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981" w:rsidRPr="00F634B0" w:rsidRDefault="00E80981" w:rsidP="00F634B0">
      <w:pPr>
        <w:jc w:val="center"/>
        <w:rPr>
          <w:rFonts w:asciiTheme="majorBidi" w:hAnsiTheme="majorBidi" w:cstheme="majorBidi"/>
          <w:b/>
          <w:bCs/>
          <w:sz w:val="24"/>
          <w:szCs w:val="24"/>
          <w:lang w:val="en-US"/>
        </w:rPr>
      </w:pPr>
      <w:r w:rsidRPr="00F634B0">
        <w:rPr>
          <w:rFonts w:asciiTheme="majorBidi" w:hAnsiTheme="majorBidi" w:cstheme="majorBidi"/>
          <w:b/>
          <w:bCs/>
          <w:sz w:val="24"/>
          <w:szCs w:val="24"/>
          <w:lang w:val="en-US"/>
        </w:rPr>
        <w:t xml:space="preserve">Effect of the exchanged cation in an Algerian montmorillonite used as a heterogeneous </w:t>
      </w:r>
    </w:p>
    <w:p w:rsidR="00E80981" w:rsidRPr="00F634B0" w:rsidRDefault="00E80981" w:rsidP="00F634B0">
      <w:pPr>
        <w:jc w:val="center"/>
        <w:rPr>
          <w:rFonts w:asciiTheme="majorBidi" w:hAnsiTheme="majorBidi" w:cstheme="majorBidi"/>
          <w:b/>
          <w:bCs/>
          <w:sz w:val="24"/>
          <w:szCs w:val="24"/>
        </w:rPr>
      </w:pPr>
      <w:r w:rsidRPr="00F634B0">
        <w:rPr>
          <w:rFonts w:asciiTheme="majorBidi" w:hAnsiTheme="majorBidi" w:cstheme="majorBidi"/>
          <w:b/>
          <w:bCs/>
          <w:sz w:val="24"/>
          <w:szCs w:val="24"/>
        </w:rPr>
        <w:t xml:space="preserve">catalyst for Biginelli reaction  </w:t>
      </w:r>
    </w:p>
    <w:p w:rsidR="000D130E" w:rsidRPr="00F634B0" w:rsidRDefault="000D130E" w:rsidP="00F634B0">
      <w:pPr>
        <w:rPr>
          <w:rFonts w:asciiTheme="majorBidi" w:hAnsiTheme="majorBidi" w:cstheme="majorBidi"/>
          <w:b/>
          <w:bCs/>
          <w:sz w:val="24"/>
          <w:szCs w:val="24"/>
        </w:rPr>
      </w:pPr>
    </w:p>
    <w:p w:rsidR="000D130E" w:rsidRPr="00F634B0" w:rsidRDefault="000D130E" w:rsidP="00F634B0">
      <w:pPr>
        <w:rPr>
          <w:rFonts w:asciiTheme="majorBidi" w:hAnsiTheme="majorBidi" w:cstheme="majorBidi"/>
          <w:b/>
          <w:bCs/>
          <w:sz w:val="24"/>
          <w:szCs w:val="24"/>
        </w:rPr>
      </w:pPr>
      <w:r w:rsidRPr="00F634B0">
        <w:rPr>
          <w:rFonts w:asciiTheme="majorBidi" w:hAnsiTheme="majorBidi" w:cstheme="majorBidi"/>
          <w:b/>
          <w:bCs/>
          <w:sz w:val="24"/>
          <w:szCs w:val="24"/>
        </w:rPr>
        <w:t>Fatiha Belferdi</w:t>
      </w:r>
      <w:r w:rsidRPr="00F634B0">
        <w:rPr>
          <w:rFonts w:asciiTheme="majorBidi" w:hAnsiTheme="majorBidi" w:cstheme="majorBidi"/>
          <w:b/>
          <w:bCs/>
          <w:sz w:val="24"/>
          <w:szCs w:val="24"/>
          <w:vertAlign w:val="superscript"/>
        </w:rPr>
        <w:t>1</w:t>
      </w:r>
      <w:r w:rsidRPr="00F634B0">
        <w:rPr>
          <w:rFonts w:asciiTheme="majorBidi" w:hAnsiTheme="majorBidi" w:cstheme="majorBidi"/>
          <w:b/>
          <w:bCs/>
          <w:sz w:val="24"/>
          <w:szCs w:val="24"/>
        </w:rPr>
        <w:t>, Farida Bouremmad</w:t>
      </w:r>
      <w:r w:rsidRPr="00F634B0">
        <w:rPr>
          <w:rFonts w:asciiTheme="majorBidi" w:hAnsiTheme="majorBidi" w:cstheme="majorBidi"/>
          <w:b/>
          <w:bCs/>
          <w:sz w:val="24"/>
          <w:szCs w:val="24"/>
          <w:vertAlign w:val="superscript"/>
        </w:rPr>
        <w:t>2</w:t>
      </w:r>
      <w:r w:rsidRPr="00F634B0">
        <w:rPr>
          <w:rFonts w:asciiTheme="majorBidi" w:hAnsiTheme="majorBidi" w:cstheme="majorBidi"/>
          <w:sz w:val="24"/>
          <w:szCs w:val="24"/>
          <w:vertAlign w:val="superscript"/>
        </w:rPr>
        <w:t>*</w:t>
      </w:r>
      <w:r w:rsidRPr="00F634B0">
        <w:rPr>
          <w:rFonts w:asciiTheme="majorBidi" w:hAnsiTheme="majorBidi" w:cstheme="majorBidi"/>
          <w:b/>
          <w:bCs/>
          <w:sz w:val="24"/>
          <w:szCs w:val="24"/>
          <w:lang w:bidi="ar-DZ"/>
        </w:rPr>
        <w:t xml:space="preserve">, </w:t>
      </w:r>
      <w:r w:rsidRPr="00F634B0">
        <w:rPr>
          <w:rFonts w:asciiTheme="majorBidi" w:hAnsiTheme="majorBidi" w:cstheme="majorBidi"/>
          <w:b/>
          <w:bCs/>
          <w:sz w:val="24"/>
          <w:szCs w:val="24"/>
        </w:rPr>
        <w:t>Shalima Shawuti</w:t>
      </w:r>
      <w:r w:rsidRPr="00F634B0">
        <w:rPr>
          <w:rFonts w:asciiTheme="majorBidi" w:hAnsiTheme="majorBidi" w:cstheme="majorBidi"/>
          <w:b/>
          <w:bCs/>
          <w:sz w:val="24"/>
          <w:szCs w:val="24"/>
          <w:vertAlign w:val="superscript"/>
        </w:rPr>
        <w:t>3</w:t>
      </w:r>
      <w:r w:rsidRPr="00F634B0">
        <w:rPr>
          <w:rFonts w:asciiTheme="majorBidi" w:hAnsiTheme="majorBidi" w:cstheme="majorBidi"/>
          <w:b/>
          <w:bCs/>
          <w:sz w:val="24"/>
          <w:szCs w:val="24"/>
        </w:rPr>
        <w:t>, Mehmet Ali Gulgun</w:t>
      </w:r>
      <w:r w:rsidRPr="00F634B0">
        <w:rPr>
          <w:rFonts w:asciiTheme="majorBidi" w:hAnsiTheme="majorBidi" w:cstheme="majorBidi"/>
          <w:b/>
          <w:bCs/>
          <w:sz w:val="24"/>
          <w:szCs w:val="24"/>
          <w:vertAlign w:val="superscript"/>
        </w:rPr>
        <w:t>3</w:t>
      </w:r>
    </w:p>
    <w:p w:rsidR="003C2FC3" w:rsidRDefault="000D130E" w:rsidP="00F634B0">
      <w:pPr>
        <w:rPr>
          <w:rFonts w:asciiTheme="majorBidi" w:hAnsiTheme="majorBidi" w:cstheme="majorBidi"/>
          <w:sz w:val="24"/>
          <w:szCs w:val="24"/>
        </w:rPr>
      </w:pPr>
      <w:r w:rsidRPr="00F634B0">
        <w:rPr>
          <w:rFonts w:asciiTheme="majorBidi" w:hAnsiTheme="majorBidi" w:cstheme="majorBidi"/>
          <w:sz w:val="24"/>
          <w:szCs w:val="24"/>
          <w:shd w:val="clear" w:color="auto" w:fill="FFFFFF" w:themeFill="background1"/>
          <w:vertAlign w:val="superscript"/>
        </w:rPr>
        <w:t>1</w:t>
      </w:r>
      <w:r w:rsidRPr="00F634B0">
        <w:rPr>
          <w:rFonts w:asciiTheme="majorBidi" w:hAnsiTheme="majorBidi" w:cstheme="majorBidi"/>
          <w:sz w:val="24"/>
          <w:szCs w:val="24"/>
          <w:shd w:val="clear" w:color="auto" w:fill="FFFFFF" w:themeFill="background1"/>
        </w:rPr>
        <w:t xml:space="preserve">Laboratoire de Pharmacologie et de Phytochimie, </w:t>
      </w:r>
      <w:r w:rsidRPr="00F634B0">
        <w:rPr>
          <w:rFonts w:asciiTheme="majorBidi" w:hAnsiTheme="majorBidi" w:cstheme="majorBidi"/>
          <w:sz w:val="24"/>
          <w:szCs w:val="24"/>
        </w:rPr>
        <w:t>Université Mohamed Seddik Ben Yahia, Jijel, Algeria</w:t>
      </w:r>
      <w:r w:rsidR="003C2FC3">
        <w:rPr>
          <w:rFonts w:asciiTheme="majorBidi" w:hAnsiTheme="majorBidi" w:cstheme="majorBidi"/>
          <w:sz w:val="24"/>
          <w:szCs w:val="24"/>
        </w:rPr>
        <w:t>.</w:t>
      </w:r>
    </w:p>
    <w:p w:rsidR="00577C3B" w:rsidRDefault="000D130E" w:rsidP="00577C3B">
      <w:pPr>
        <w:rPr>
          <w:rFonts w:asciiTheme="majorBidi" w:hAnsiTheme="majorBidi" w:cstheme="majorBidi"/>
          <w:sz w:val="24"/>
          <w:szCs w:val="24"/>
        </w:rPr>
      </w:pPr>
      <w:r w:rsidRPr="00F634B0">
        <w:rPr>
          <w:rFonts w:asciiTheme="majorBidi" w:hAnsiTheme="majorBidi" w:cstheme="majorBidi"/>
          <w:sz w:val="24"/>
          <w:szCs w:val="24"/>
          <w:vertAlign w:val="superscript"/>
        </w:rPr>
        <w:t xml:space="preserve"> 2</w:t>
      </w:r>
      <w:r w:rsidRPr="00F634B0">
        <w:rPr>
          <w:rFonts w:asciiTheme="majorBidi" w:hAnsiTheme="majorBidi" w:cstheme="majorBidi"/>
          <w:sz w:val="24"/>
          <w:szCs w:val="24"/>
        </w:rPr>
        <w:t>Laboratoire de l’Interaction des Matériaux et de l’Environnement (LIME) Université</w:t>
      </w:r>
      <w:r w:rsidR="00577C3B">
        <w:rPr>
          <w:rFonts w:asciiTheme="majorBidi" w:hAnsiTheme="majorBidi" w:cstheme="majorBidi"/>
          <w:sz w:val="24"/>
          <w:szCs w:val="24"/>
        </w:rPr>
        <w:t xml:space="preserve"> </w:t>
      </w:r>
      <w:r w:rsidR="00577C3B" w:rsidRPr="00F634B0">
        <w:rPr>
          <w:rFonts w:asciiTheme="majorBidi" w:hAnsiTheme="majorBidi" w:cstheme="majorBidi"/>
          <w:sz w:val="24"/>
          <w:szCs w:val="24"/>
        </w:rPr>
        <w:t>Mohamed Seddik Ben Yahia, Jijel, Algeria</w:t>
      </w:r>
      <w:r w:rsidR="00577C3B">
        <w:rPr>
          <w:rFonts w:asciiTheme="majorBidi" w:hAnsiTheme="majorBidi" w:cstheme="majorBidi"/>
          <w:sz w:val="24"/>
          <w:szCs w:val="24"/>
        </w:rPr>
        <w:t>.</w:t>
      </w:r>
    </w:p>
    <w:p w:rsidR="000D130E" w:rsidRPr="00F634B0" w:rsidRDefault="000D130E" w:rsidP="003C2FC3">
      <w:pPr>
        <w:rPr>
          <w:rFonts w:asciiTheme="majorBidi" w:hAnsiTheme="majorBidi" w:cstheme="majorBidi"/>
          <w:sz w:val="24"/>
          <w:szCs w:val="24"/>
          <w:lang w:val="en-US"/>
        </w:rPr>
      </w:pPr>
      <w:r w:rsidRPr="00F634B0">
        <w:rPr>
          <w:rFonts w:asciiTheme="majorBidi" w:hAnsiTheme="majorBidi" w:cstheme="majorBidi"/>
          <w:sz w:val="24"/>
          <w:szCs w:val="24"/>
          <w:vertAlign w:val="superscript"/>
          <w:lang w:val="en-US"/>
        </w:rPr>
        <w:t>3</w:t>
      </w:r>
      <w:r w:rsidRPr="00F634B0">
        <w:rPr>
          <w:rFonts w:asciiTheme="majorBidi" w:hAnsiTheme="majorBidi" w:cstheme="majorBidi"/>
          <w:sz w:val="24"/>
          <w:szCs w:val="24"/>
          <w:lang w:val="en-US"/>
        </w:rPr>
        <w:t>Sabanci University, FENS, Orhanli  Tuzla, Istanbul  34956, Turkey</w:t>
      </w:r>
      <w:r w:rsidR="003C2FC3">
        <w:rPr>
          <w:rFonts w:asciiTheme="majorBidi" w:hAnsiTheme="majorBidi" w:cstheme="majorBidi"/>
          <w:sz w:val="24"/>
          <w:szCs w:val="24"/>
          <w:lang w:val="en-US"/>
        </w:rPr>
        <w:t>.</w:t>
      </w:r>
    </w:p>
    <w:p w:rsidR="000D130E" w:rsidRPr="00F634B0" w:rsidRDefault="000D130E" w:rsidP="003C2FC3">
      <w:pPr>
        <w:rPr>
          <w:rFonts w:asciiTheme="majorBidi" w:hAnsiTheme="majorBidi" w:cstheme="majorBidi"/>
          <w:sz w:val="24"/>
          <w:szCs w:val="24"/>
          <w:lang w:val="en-US"/>
        </w:rPr>
      </w:pPr>
      <w:r w:rsidRPr="00F634B0">
        <w:rPr>
          <w:rFonts w:asciiTheme="majorBidi" w:hAnsiTheme="majorBidi" w:cstheme="majorBidi"/>
          <w:sz w:val="24"/>
          <w:szCs w:val="24"/>
          <w:lang w:val="en-US"/>
        </w:rPr>
        <w:t xml:space="preserve">* Corresponding author e-mail: </w:t>
      </w:r>
      <w:r w:rsidR="003C2FC3">
        <w:rPr>
          <w:rFonts w:asciiTheme="majorBidi" w:hAnsiTheme="majorBidi" w:cstheme="majorBidi"/>
          <w:sz w:val="24"/>
          <w:szCs w:val="24"/>
          <w:lang w:val="en-US"/>
        </w:rPr>
        <w:t>fbelferdi@gmail.</w:t>
      </w:r>
      <w:r w:rsidRPr="00F634B0">
        <w:rPr>
          <w:rFonts w:asciiTheme="majorBidi" w:hAnsiTheme="majorBidi" w:cstheme="majorBidi"/>
          <w:sz w:val="24"/>
          <w:szCs w:val="24"/>
          <w:lang w:val="en-US"/>
        </w:rPr>
        <w:t>com</w:t>
      </w:r>
    </w:p>
    <w:p w:rsidR="00AA2DFC" w:rsidRPr="00F634B0" w:rsidRDefault="00AA2DFC" w:rsidP="00F634B0">
      <w:pPr>
        <w:rPr>
          <w:rFonts w:asciiTheme="majorBidi" w:hAnsiTheme="majorBidi" w:cstheme="majorBidi"/>
          <w:b/>
          <w:bCs/>
          <w:sz w:val="24"/>
          <w:szCs w:val="24"/>
          <w:lang w:val="en-US"/>
        </w:rPr>
      </w:pPr>
    </w:p>
    <w:p w:rsidR="00AA2DFC" w:rsidRPr="00F634B0" w:rsidRDefault="00AA2DFC" w:rsidP="00F634B0">
      <w:pPr>
        <w:rPr>
          <w:rFonts w:asciiTheme="majorBidi" w:hAnsiTheme="majorBidi" w:cstheme="majorBidi"/>
          <w:b/>
          <w:bCs/>
          <w:sz w:val="24"/>
          <w:szCs w:val="24"/>
          <w:lang w:val="en-US"/>
        </w:rPr>
      </w:pPr>
      <w:r w:rsidRPr="00F634B0">
        <w:rPr>
          <w:rFonts w:asciiTheme="majorBidi" w:hAnsiTheme="majorBidi" w:cstheme="majorBidi"/>
          <w:b/>
          <w:bCs/>
          <w:sz w:val="24"/>
          <w:szCs w:val="24"/>
          <w:lang w:val="en-US"/>
        </w:rPr>
        <w:t>Abstract:</w:t>
      </w:r>
    </w:p>
    <w:p w:rsidR="00082B29" w:rsidRPr="00F634B0" w:rsidRDefault="00082B29" w:rsidP="00F634B0">
      <w:pPr>
        <w:rPr>
          <w:rFonts w:asciiTheme="majorBidi" w:hAnsiTheme="majorBidi" w:cstheme="majorBidi"/>
          <w:b/>
          <w:bCs/>
          <w:sz w:val="24"/>
          <w:szCs w:val="24"/>
          <w:lang w:val="en-US"/>
        </w:rPr>
      </w:pPr>
    </w:p>
    <w:p w:rsidR="009333B1" w:rsidRDefault="009333B1" w:rsidP="009333B1">
      <w:pPr>
        <w:rPr>
          <w:rFonts w:asciiTheme="majorBidi" w:hAnsiTheme="majorBidi" w:cstheme="majorBidi"/>
          <w:sz w:val="24"/>
          <w:szCs w:val="24"/>
          <w:lang w:val="en-US"/>
        </w:rPr>
      </w:pPr>
      <w:r>
        <w:rPr>
          <w:rFonts w:asciiTheme="majorBidi" w:hAnsiTheme="majorBidi" w:cstheme="majorBidi"/>
          <w:sz w:val="24"/>
          <w:szCs w:val="24"/>
          <w:lang w:val="en-US"/>
        </w:rPr>
        <w:t>In this work, an Algerian montmorillonite is exchanged by different cations from the transition metals family namely: Cu</w:t>
      </w:r>
      <w:r>
        <w:rPr>
          <w:rFonts w:asciiTheme="majorBidi" w:hAnsiTheme="majorBidi" w:cstheme="majorBidi"/>
          <w:sz w:val="24"/>
          <w:szCs w:val="24"/>
          <w:vertAlign w:val="superscript"/>
          <w:lang w:val="en-US"/>
        </w:rPr>
        <w:t>2+</w:t>
      </w:r>
      <w:r>
        <w:rPr>
          <w:rFonts w:asciiTheme="majorBidi" w:hAnsiTheme="majorBidi" w:cstheme="majorBidi"/>
          <w:sz w:val="24"/>
          <w:szCs w:val="24"/>
          <w:lang w:val="en-US"/>
        </w:rPr>
        <w:t>, Ni</w:t>
      </w:r>
      <w:r>
        <w:rPr>
          <w:rFonts w:asciiTheme="majorBidi" w:hAnsiTheme="majorBidi" w:cstheme="majorBidi"/>
          <w:sz w:val="24"/>
          <w:szCs w:val="24"/>
          <w:vertAlign w:val="superscript"/>
          <w:lang w:val="en-US"/>
        </w:rPr>
        <w:t>2+</w:t>
      </w:r>
      <w:r>
        <w:rPr>
          <w:rFonts w:asciiTheme="majorBidi" w:hAnsiTheme="majorBidi" w:cstheme="majorBidi"/>
          <w:sz w:val="24"/>
          <w:szCs w:val="24"/>
          <w:lang w:val="en-US"/>
        </w:rPr>
        <w:t>, Cr</w:t>
      </w:r>
      <w:r>
        <w:rPr>
          <w:rFonts w:asciiTheme="majorBidi" w:hAnsiTheme="majorBidi" w:cstheme="majorBidi"/>
          <w:sz w:val="24"/>
          <w:szCs w:val="24"/>
          <w:vertAlign w:val="superscript"/>
          <w:lang w:val="en-US"/>
        </w:rPr>
        <w:t>3+</w:t>
      </w:r>
      <w:r>
        <w:rPr>
          <w:rFonts w:asciiTheme="majorBidi" w:hAnsiTheme="majorBidi" w:cstheme="majorBidi"/>
          <w:sz w:val="24"/>
          <w:szCs w:val="24"/>
          <w:lang w:val="en-US"/>
        </w:rPr>
        <w:t>, Co</w:t>
      </w:r>
      <w:r>
        <w:rPr>
          <w:rFonts w:asciiTheme="majorBidi" w:hAnsiTheme="majorBidi" w:cstheme="majorBidi"/>
          <w:sz w:val="24"/>
          <w:szCs w:val="24"/>
          <w:vertAlign w:val="superscript"/>
          <w:lang w:val="en-US"/>
        </w:rPr>
        <w:t>2+</w:t>
      </w:r>
      <w:r>
        <w:rPr>
          <w:rFonts w:asciiTheme="majorBidi" w:hAnsiTheme="majorBidi" w:cstheme="majorBidi"/>
          <w:sz w:val="24"/>
          <w:szCs w:val="24"/>
          <w:lang w:val="en-US"/>
        </w:rPr>
        <w:t>, Fe</w:t>
      </w:r>
      <w:r>
        <w:rPr>
          <w:rFonts w:asciiTheme="majorBidi" w:hAnsiTheme="majorBidi" w:cstheme="majorBidi"/>
          <w:sz w:val="24"/>
          <w:szCs w:val="24"/>
          <w:vertAlign w:val="superscript"/>
          <w:lang w:val="en-US"/>
        </w:rPr>
        <w:t>2+</w:t>
      </w:r>
      <w:r>
        <w:rPr>
          <w:rFonts w:asciiTheme="majorBidi" w:hAnsiTheme="majorBidi" w:cstheme="majorBidi"/>
          <w:sz w:val="24"/>
          <w:szCs w:val="24"/>
          <w:lang w:val="en-US"/>
        </w:rPr>
        <w:t xml:space="preserve"> and Fe</w:t>
      </w:r>
      <w:r>
        <w:rPr>
          <w:rFonts w:asciiTheme="majorBidi" w:hAnsiTheme="majorBidi" w:cstheme="majorBidi"/>
          <w:sz w:val="24"/>
          <w:szCs w:val="24"/>
          <w:vertAlign w:val="superscript"/>
          <w:lang w:val="en-US"/>
        </w:rPr>
        <w:t>3+</w:t>
      </w:r>
      <w:r>
        <w:rPr>
          <w:rFonts w:asciiTheme="majorBidi" w:hAnsiTheme="majorBidi" w:cstheme="majorBidi"/>
          <w:sz w:val="24"/>
          <w:szCs w:val="24"/>
          <w:lang w:val="en-US"/>
        </w:rPr>
        <w:t xml:space="preserve">, it is used as heterogeneous catalyst for Biginelli reaction. The exchanged cations are known for their catalytic properties in homogeneous </w:t>
      </w:r>
      <w:r w:rsidRPr="009333B1">
        <w:rPr>
          <w:rFonts w:asciiTheme="majorBidi" w:hAnsiTheme="majorBidi" w:cstheme="majorBidi"/>
          <w:sz w:val="24"/>
          <w:szCs w:val="24"/>
          <w:lang w:val="en-US"/>
        </w:rPr>
        <w:t>catalysis</w:t>
      </w:r>
      <w:r>
        <w:rPr>
          <w:rFonts w:asciiTheme="majorBidi" w:hAnsiTheme="majorBidi" w:cstheme="majorBidi"/>
          <w:sz w:val="24"/>
          <w:szCs w:val="24"/>
          <w:lang w:val="en-US"/>
        </w:rPr>
        <w:t xml:space="preserve">. The main purpose is to study the effect of the exchanged cations on the yield and the kinetics of the reaction. The characterization of montmorillonite is carried out </w:t>
      </w:r>
      <w:r w:rsidRPr="009333B1">
        <w:rPr>
          <w:rFonts w:asciiTheme="majorBidi" w:hAnsiTheme="majorBidi" w:cstheme="majorBidi"/>
          <w:sz w:val="24"/>
          <w:szCs w:val="24"/>
          <w:lang w:val="en-US"/>
        </w:rPr>
        <w:t>by XRD,</w:t>
      </w:r>
      <w:r>
        <w:rPr>
          <w:rFonts w:asciiTheme="majorBidi" w:hAnsiTheme="majorBidi" w:cstheme="majorBidi"/>
          <w:sz w:val="24"/>
          <w:szCs w:val="24"/>
          <w:lang w:val="en-US"/>
        </w:rPr>
        <w:t xml:space="preserve"> which allows us to follow the evolution of the basal spacing d</w:t>
      </w:r>
      <w:r>
        <w:rPr>
          <w:rFonts w:asciiTheme="majorBidi" w:hAnsiTheme="majorBidi" w:cstheme="majorBidi"/>
          <w:sz w:val="24"/>
          <w:szCs w:val="24"/>
          <w:vertAlign w:val="subscript"/>
          <w:lang w:val="en-US"/>
        </w:rPr>
        <w:t>001</w:t>
      </w:r>
      <w:r>
        <w:rPr>
          <w:rFonts w:asciiTheme="majorBidi" w:hAnsiTheme="majorBidi" w:cstheme="majorBidi"/>
          <w:sz w:val="24"/>
          <w:szCs w:val="24"/>
          <w:lang w:val="en-US"/>
        </w:rPr>
        <w:t xml:space="preserve"> as a function of the exchanged cation and to show that the exchange operation has not altered the </w:t>
      </w:r>
      <w:r w:rsidRPr="009333B1">
        <w:rPr>
          <w:rFonts w:asciiTheme="majorBidi" w:hAnsiTheme="majorBidi" w:cstheme="majorBidi"/>
          <w:sz w:val="24"/>
          <w:szCs w:val="24"/>
          <w:lang w:val="en-US"/>
        </w:rPr>
        <w:t xml:space="preserve">montmorillonite </w:t>
      </w:r>
      <w:r>
        <w:rPr>
          <w:rFonts w:asciiTheme="majorBidi" w:hAnsiTheme="majorBidi" w:cstheme="majorBidi"/>
          <w:sz w:val="24"/>
          <w:szCs w:val="24"/>
          <w:lang w:val="en-US"/>
        </w:rPr>
        <w:t xml:space="preserve">structure. The Cation Exchange Capacity CEC is determined by the titration </w:t>
      </w:r>
      <w:r>
        <w:rPr>
          <w:rFonts w:ascii="Times New Roman" w:hAnsi="Times New Roman" w:cs="Times New Roman"/>
          <w:sz w:val="24"/>
          <w:szCs w:val="24"/>
        </w:rPr>
        <w:t>of the exchanged cation by atomic absorption</w:t>
      </w:r>
      <w:r>
        <w:rPr>
          <w:rFonts w:asciiTheme="majorBidi" w:hAnsiTheme="majorBidi" w:cstheme="majorBidi"/>
          <w:sz w:val="24"/>
          <w:szCs w:val="24"/>
          <w:lang w:val="en-US"/>
        </w:rPr>
        <w:t>. The product of the reaction is characterized by NMR, IR and by the determination of the melting point. In addition, the importance of the introduction order of the reagents into the reaction medium has been demonstrated on the yield and the kinetics. Finally, the obtained results show that the exchanged montmorillonite is competitive with other costly heterogeneous and homogeneous catalysts.</w:t>
      </w:r>
    </w:p>
    <w:p w:rsidR="00082B29" w:rsidRPr="00F634B0" w:rsidRDefault="00082B29" w:rsidP="00F634B0">
      <w:pPr>
        <w:rPr>
          <w:rFonts w:asciiTheme="majorBidi" w:hAnsiTheme="majorBidi" w:cstheme="majorBidi"/>
          <w:sz w:val="24"/>
          <w:szCs w:val="24"/>
          <w:lang w:val="en-US"/>
        </w:rPr>
      </w:pPr>
    </w:p>
    <w:p w:rsidR="00F97907" w:rsidRPr="003C2FC3" w:rsidRDefault="00FE6416" w:rsidP="003C2FC3">
      <w:pPr>
        <w:rPr>
          <w:rFonts w:asciiTheme="majorBidi" w:hAnsiTheme="majorBidi" w:cstheme="majorBidi"/>
          <w:b/>
          <w:bCs/>
          <w:sz w:val="24"/>
          <w:szCs w:val="24"/>
          <w:lang w:val="en-US"/>
        </w:rPr>
      </w:pPr>
      <w:r w:rsidRPr="00F634B0">
        <w:rPr>
          <w:rFonts w:asciiTheme="majorBidi" w:hAnsiTheme="majorBidi" w:cstheme="majorBidi"/>
          <w:b/>
          <w:bCs/>
          <w:sz w:val="24"/>
          <w:szCs w:val="24"/>
          <w:lang w:val="en-US" w:eastAsia="fr-FR"/>
        </w:rPr>
        <w:t xml:space="preserve">Keywords: </w:t>
      </w:r>
      <w:r w:rsidRPr="00F634B0">
        <w:rPr>
          <w:rFonts w:ascii="Times New Roman" w:hAnsi="Times New Roman" w:cs="Times New Roman"/>
          <w:sz w:val="24"/>
          <w:szCs w:val="24"/>
          <w:lang w:val="en-US"/>
        </w:rPr>
        <w:t>montmorillonite</w:t>
      </w:r>
      <w:r w:rsidR="00297270" w:rsidRPr="00F634B0">
        <w:rPr>
          <w:rFonts w:asciiTheme="majorBidi" w:hAnsiTheme="majorBidi" w:cstheme="majorBidi"/>
          <w:sz w:val="24"/>
          <w:szCs w:val="24"/>
          <w:lang w:val="en-US" w:eastAsia="fr-FR"/>
        </w:rPr>
        <w:t>;</w:t>
      </w:r>
      <w:r w:rsidRPr="00F634B0">
        <w:rPr>
          <w:rFonts w:asciiTheme="majorBidi" w:hAnsiTheme="majorBidi" w:cstheme="majorBidi"/>
          <w:sz w:val="24"/>
          <w:szCs w:val="24"/>
          <w:lang w:val="en-US" w:eastAsia="fr-FR"/>
        </w:rPr>
        <w:t xml:space="preserve"> </w:t>
      </w:r>
      <w:r w:rsidRPr="00F634B0">
        <w:rPr>
          <w:rFonts w:ascii="Times New Roman" w:hAnsi="Times New Roman" w:cs="Times New Roman"/>
          <w:sz w:val="24"/>
          <w:szCs w:val="24"/>
          <w:lang w:val="en-US"/>
        </w:rPr>
        <w:t>heterogeneous catalyst</w:t>
      </w:r>
      <w:r w:rsidR="00297270" w:rsidRPr="00F634B0">
        <w:rPr>
          <w:rFonts w:ascii="Times New Roman" w:hAnsi="Times New Roman" w:cs="Times New Roman"/>
          <w:sz w:val="24"/>
          <w:szCs w:val="24"/>
          <w:lang w:val="en-US"/>
        </w:rPr>
        <w:t>;</w:t>
      </w:r>
      <w:r w:rsidR="00297270" w:rsidRPr="00F634B0">
        <w:rPr>
          <w:rFonts w:asciiTheme="majorBidi" w:hAnsiTheme="majorBidi" w:cstheme="majorBidi"/>
          <w:sz w:val="24"/>
          <w:szCs w:val="24"/>
          <w:lang w:val="en-US" w:eastAsia="fr-FR"/>
        </w:rPr>
        <w:t xml:space="preserve"> Biginelli reaction;</w:t>
      </w:r>
      <w:r w:rsidRPr="00F634B0">
        <w:rPr>
          <w:rFonts w:asciiTheme="majorBidi" w:hAnsiTheme="majorBidi" w:cstheme="majorBidi"/>
          <w:sz w:val="24"/>
          <w:szCs w:val="24"/>
          <w:lang w:val="en-US" w:eastAsia="fr-FR"/>
        </w:rPr>
        <w:t xml:space="preserve"> m</w:t>
      </w:r>
      <w:r w:rsidR="000D130E" w:rsidRPr="00F634B0">
        <w:rPr>
          <w:rFonts w:asciiTheme="majorBidi" w:hAnsiTheme="majorBidi" w:cstheme="majorBidi"/>
          <w:sz w:val="24"/>
          <w:szCs w:val="24"/>
          <w:lang w:val="en-US" w:eastAsia="fr-FR"/>
        </w:rPr>
        <w:t>ulti-component reactions (MCRs).</w:t>
      </w:r>
      <w:r w:rsidRPr="00F634B0">
        <w:rPr>
          <w:rFonts w:asciiTheme="majorBidi" w:hAnsiTheme="majorBidi" w:cstheme="majorBidi"/>
          <w:sz w:val="24"/>
          <w:szCs w:val="24"/>
          <w:lang w:val="en-US" w:eastAsia="fr-FR"/>
        </w:rPr>
        <w:t xml:space="preserve"> </w:t>
      </w:r>
    </w:p>
    <w:p w:rsidR="008C501C" w:rsidRDefault="008C501C" w:rsidP="00F634B0">
      <w:pPr>
        <w:rPr>
          <w:rFonts w:ascii="Times New Roman" w:hAnsi="Times New Roman" w:cs="Times New Roman"/>
          <w:b/>
          <w:bCs/>
          <w:sz w:val="24"/>
          <w:szCs w:val="24"/>
          <w:lang w:val="en-US"/>
        </w:rPr>
      </w:pPr>
    </w:p>
    <w:p w:rsidR="008C501C" w:rsidRDefault="008C501C" w:rsidP="00F634B0">
      <w:pPr>
        <w:rPr>
          <w:rFonts w:ascii="Times New Roman" w:hAnsi="Times New Roman" w:cs="Times New Roman"/>
          <w:b/>
          <w:bCs/>
          <w:sz w:val="24"/>
          <w:szCs w:val="24"/>
          <w:lang w:val="en-US"/>
        </w:rPr>
      </w:pPr>
    </w:p>
    <w:p w:rsidR="008C501C" w:rsidRDefault="008C501C" w:rsidP="00F634B0">
      <w:pPr>
        <w:rPr>
          <w:rFonts w:ascii="Times New Roman" w:hAnsi="Times New Roman" w:cs="Times New Roman"/>
          <w:b/>
          <w:bCs/>
          <w:sz w:val="24"/>
          <w:szCs w:val="24"/>
          <w:lang w:val="en-US"/>
        </w:rPr>
      </w:pPr>
    </w:p>
    <w:p w:rsidR="009A207C" w:rsidRDefault="00955FAC" w:rsidP="00F634B0">
      <w:pPr>
        <w:rPr>
          <w:rFonts w:ascii="Times New Roman" w:hAnsi="Times New Roman" w:cs="Times New Roman"/>
          <w:b/>
          <w:bCs/>
          <w:sz w:val="24"/>
          <w:szCs w:val="24"/>
          <w:lang w:val="en-US"/>
        </w:rPr>
      </w:pPr>
      <w:r w:rsidRPr="00F634B0">
        <w:rPr>
          <w:rFonts w:ascii="Times New Roman" w:hAnsi="Times New Roman" w:cs="Times New Roman"/>
          <w:b/>
          <w:bCs/>
          <w:sz w:val="24"/>
          <w:szCs w:val="24"/>
          <w:lang w:val="en-US"/>
        </w:rPr>
        <w:lastRenderedPageBreak/>
        <w:t xml:space="preserve">1 </w:t>
      </w:r>
      <w:r w:rsidR="00B53270" w:rsidRPr="00F634B0">
        <w:rPr>
          <w:rFonts w:ascii="Times New Roman" w:hAnsi="Times New Roman" w:cs="Times New Roman"/>
          <w:b/>
          <w:bCs/>
          <w:sz w:val="24"/>
          <w:szCs w:val="24"/>
          <w:lang w:val="en-US"/>
        </w:rPr>
        <w:t>Introduction</w:t>
      </w:r>
    </w:p>
    <w:p w:rsidR="009C49AF" w:rsidRPr="00F634B0" w:rsidRDefault="009C49AF" w:rsidP="00F634B0">
      <w:pPr>
        <w:rPr>
          <w:rFonts w:ascii="Times New Roman" w:hAnsi="Times New Roman" w:cs="Times New Roman"/>
          <w:b/>
          <w:bCs/>
          <w:sz w:val="24"/>
          <w:szCs w:val="24"/>
          <w:lang w:val="en-US"/>
        </w:rPr>
      </w:pPr>
    </w:p>
    <w:p w:rsidR="003963A8" w:rsidRPr="004962A8" w:rsidRDefault="00394AC7" w:rsidP="005C1049">
      <w:pPr>
        <w:rPr>
          <w:rFonts w:ascii="Times New Roman" w:hAnsi="Times New Roman" w:cs="Times New Roman"/>
          <w:color w:val="FF0000"/>
          <w:sz w:val="24"/>
          <w:szCs w:val="24"/>
          <w:lang w:val="en-US"/>
        </w:rPr>
      </w:pPr>
      <w:r w:rsidRPr="00F634B0">
        <w:rPr>
          <w:rFonts w:ascii="Times New Roman" w:hAnsi="Times New Roman" w:cs="Times New Roman"/>
          <w:sz w:val="24"/>
          <w:szCs w:val="24"/>
          <w:lang w:val="en-US"/>
        </w:rPr>
        <w:t xml:space="preserve">Currently, the chemical industry and in particular the fields of organic and pharmaceutical chemistry are confronted with certain constraints </w:t>
      </w:r>
      <w:r w:rsidR="005F4CC9" w:rsidRPr="00F634B0">
        <w:rPr>
          <w:rFonts w:ascii="Times New Roman" w:hAnsi="Times New Roman" w:cs="Times New Roman"/>
          <w:sz w:val="24"/>
          <w:szCs w:val="24"/>
          <w:lang w:val="en-US"/>
        </w:rPr>
        <w:t xml:space="preserve">of </w:t>
      </w:r>
      <w:r w:rsidRPr="00F634B0">
        <w:rPr>
          <w:rFonts w:ascii="Times New Roman" w:hAnsi="Times New Roman" w:cs="Times New Roman"/>
          <w:sz w:val="24"/>
          <w:szCs w:val="24"/>
          <w:lang w:val="en-US"/>
        </w:rPr>
        <w:t xml:space="preserve">environmental interests. </w:t>
      </w:r>
      <w:r w:rsidR="00376166" w:rsidRPr="00F634B0">
        <w:rPr>
          <w:rFonts w:ascii="Times New Roman" w:hAnsi="Times New Roman" w:cs="Times New Roman"/>
          <w:sz w:val="24"/>
          <w:szCs w:val="24"/>
          <w:lang w:val="en-US"/>
        </w:rPr>
        <w:t xml:space="preserve">This requires the adoption of new procedures </w:t>
      </w:r>
      <w:r w:rsidR="00157DA1" w:rsidRPr="00F634B0">
        <w:rPr>
          <w:rFonts w:ascii="Times New Roman" w:hAnsi="Times New Roman" w:cs="Times New Roman"/>
          <w:sz w:val="24"/>
          <w:szCs w:val="24"/>
          <w:lang w:val="en-US"/>
        </w:rPr>
        <w:t>which</w:t>
      </w:r>
      <w:r w:rsidR="00376166" w:rsidRPr="00F634B0">
        <w:rPr>
          <w:rFonts w:ascii="Times New Roman" w:hAnsi="Times New Roman" w:cs="Times New Roman"/>
          <w:sz w:val="24"/>
          <w:szCs w:val="24"/>
          <w:lang w:val="en-US"/>
        </w:rPr>
        <w:t xml:space="preserve"> respect the environmental and ecological balance while improving the cost and efficiency of the reactions.</w:t>
      </w:r>
      <w:r w:rsidR="00905C49" w:rsidRPr="00F634B0">
        <w:rPr>
          <w:rFonts w:ascii="Times New Roman" w:hAnsi="Times New Roman" w:cs="Times New Roman"/>
          <w:sz w:val="24"/>
          <w:szCs w:val="24"/>
          <w:lang w:val="en-US"/>
        </w:rPr>
        <w:t xml:space="preserve"> </w:t>
      </w:r>
      <w:r w:rsidR="006805DE" w:rsidRPr="00F634B0">
        <w:rPr>
          <w:rFonts w:ascii="Times New Roman" w:hAnsi="Times New Roman" w:cs="Times New Roman"/>
          <w:sz w:val="24"/>
          <w:szCs w:val="24"/>
          <w:lang w:val="en-US"/>
        </w:rPr>
        <w:t xml:space="preserve">In this sought-after environmental framework, heterogeneous catalysis greatly contributes to the development of the chemical industry and offers many advantages compared to homogeneous catalysis, </w:t>
      </w:r>
      <w:r w:rsidR="00376166" w:rsidRPr="00F634B0">
        <w:rPr>
          <w:rFonts w:ascii="Times New Roman" w:hAnsi="Times New Roman" w:cs="Times New Roman"/>
          <w:sz w:val="24"/>
          <w:szCs w:val="24"/>
          <w:lang w:val="en-US"/>
        </w:rPr>
        <w:t xml:space="preserve">because the solid catalyst is easy to </w:t>
      </w:r>
      <w:r w:rsidR="00905C49" w:rsidRPr="00F634B0">
        <w:rPr>
          <w:rFonts w:ascii="Times New Roman" w:hAnsi="Times New Roman" w:cs="Times New Roman"/>
          <w:sz w:val="24"/>
          <w:szCs w:val="24"/>
          <w:lang w:val="en-US"/>
        </w:rPr>
        <w:t>recover from</w:t>
      </w:r>
      <w:r w:rsidR="00376166" w:rsidRPr="00F634B0">
        <w:rPr>
          <w:rFonts w:ascii="Times New Roman" w:hAnsi="Times New Roman" w:cs="Times New Roman"/>
          <w:sz w:val="24"/>
          <w:szCs w:val="24"/>
          <w:lang w:val="en-US"/>
        </w:rPr>
        <w:t xml:space="preserve"> the reaction medium and to regenerate</w:t>
      </w:r>
      <w:r w:rsidR="0012528E" w:rsidRPr="00F634B0">
        <w:rPr>
          <w:rFonts w:ascii="Times New Roman" w:hAnsi="Times New Roman" w:cs="Times New Roman"/>
          <w:sz w:val="24"/>
          <w:szCs w:val="24"/>
          <w:lang w:val="en-US"/>
        </w:rPr>
        <w:t xml:space="preserve"> and</w:t>
      </w:r>
      <w:r w:rsidR="00376166" w:rsidRPr="00F634B0">
        <w:rPr>
          <w:rFonts w:ascii="Times New Roman" w:hAnsi="Times New Roman" w:cs="Times New Roman"/>
          <w:sz w:val="24"/>
          <w:szCs w:val="24"/>
          <w:lang w:val="en-US"/>
        </w:rPr>
        <w:t xml:space="preserve"> it can </w:t>
      </w:r>
      <w:r w:rsidR="00581B34" w:rsidRPr="00F634B0">
        <w:rPr>
          <w:rFonts w:ascii="Times New Roman" w:hAnsi="Times New Roman" w:cs="Times New Roman"/>
          <w:sz w:val="24"/>
          <w:szCs w:val="24"/>
          <w:lang w:val="en-US"/>
        </w:rPr>
        <w:t xml:space="preserve">also </w:t>
      </w:r>
      <w:r w:rsidR="00376166" w:rsidRPr="00F634B0">
        <w:rPr>
          <w:rFonts w:ascii="Times New Roman" w:hAnsi="Times New Roman" w:cs="Times New Roman"/>
          <w:sz w:val="24"/>
          <w:szCs w:val="24"/>
          <w:lang w:val="en-US"/>
        </w:rPr>
        <w:t xml:space="preserve">be used in </w:t>
      </w:r>
      <w:r w:rsidR="00E81C76" w:rsidRPr="00F634B0">
        <w:rPr>
          <w:rFonts w:ascii="Times New Roman" w:hAnsi="Times New Roman" w:cs="Times New Roman"/>
          <w:sz w:val="24"/>
          <w:szCs w:val="24"/>
          <w:lang w:val="en-US"/>
        </w:rPr>
        <w:t>small amounts</w:t>
      </w:r>
      <w:r w:rsidR="003F4C60" w:rsidRPr="003F4C60">
        <w:rPr>
          <w:rFonts w:ascii="Times New Roman" w:hAnsi="Times New Roman" w:cs="Times New Roman"/>
          <w:sz w:val="24"/>
          <w:szCs w:val="24"/>
          <w:vertAlign w:val="superscript"/>
          <w:lang w:val="en-US"/>
        </w:rPr>
        <w:t>1-3</w:t>
      </w:r>
      <w:r w:rsidR="005C1049">
        <w:rPr>
          <w:rFonts w:ascii="Times New Roman" w:hAnsi="Times New Roman" w:cs="Times New Roman"/>
          <w:sz w:val="24"/>
          <w:szCs w:val="24"/>
          <w:lang w:val="en-US"/>
        </w:rPr>
        <w:t xml:space="preserve">. </w:t>
      </w:r>
      <w:r w:rsidR="008E4D74" w:rsidRPr="003F4C60">
        <w:rPr>
          <w:rFonts w:asciiTheme="majorBidi" w:hAnsiTheme="majorBidi" w:cstheme="majorBidi"/>
          <w:sz w:val="24"/>
          <w:szCs w:val="24"/>
          <w:vertAlign w:val="superscript"/>
          <w:lang w:val="en-US"/>
        </w:rPr>
        <w:t xml:space="preserve"> </w:t>
      </w:r>
      <w:r w:rsidR="007248F4" w:rsidRPr="00F634B0">
        <w:rPr>
          <w:rFonts w:ascii="Times New Roman" w:hAnsi="Times New Roman" w:cs="Times New Roman"/>
          <w:sz w:val="24"/>
          <w:szCs w:val="24"/>
          <w:lang w:val="en-US"/>
        </w:rPr>
        <w:t xml:space="preserve">Scientific </w:t>
      </w:r>
      <w:r w:rsidR="002E7D4E" w:rsidRPr="00F634B0">
        <w:rPr>
          <w:rFonts w:ascii="Times New Roman" w:hAnsi="Times New Roman" w:cs="Times New Roman"/>
          <w:sz w:val="24"/>
          <w:szCs w:val="24"/>
          <w:lang w:val="en-US"/>
        </w:rPr>
        <w:t>Research continues to progress in this area</w:t>
      </w:r>
      <w:r w:rsidR="00FC7AC3" w:rsidRPr="00F634B0">
        <w:rPr>
          <w:rFonts w:ascii="Times New Roman" w:hAnsi="Times New Roman" w:cs="Times New Roman"/>
          <w:sz w:val="24"/>
          <w:szCs w:val="24"/>
          <w:lang w:val="en-US"/>
        </w:rPr>
        <w:t xml:space="preserve"> </w:t>
      </w:r>
      <w:r w:rsidR="002E7D4E" w:rsidRPr="00F634B0">
        <w:rPr>
          <w:rFonts w:ascii="Times New Roman" w:hAnsi="Times New Roman" w:cs="Times New Roman"/>
          <w:sz w:val="24"/>
          <w:szCs w:val="24"/>
          <w:lang w:val="en-US"/>
        </w:rPr>
        <w:t xml:space="preserve">and mainly aims to find new solid </w:t>
      </w:r>
      <w:r w:rsidR="00E734F5" w:rsidRPr="00F634B0">
        <w:rPr>
          <w:rFonts w:ascii="Times New Roman" w:hAnsi="Times New Roman" w:cs="Times New Roman"/>
          <w:sz w:val="24"/>
          <w:szCs w:val="24"/>
          <w:lang w:val="en-US"/>
        </w:rPr>
        <w:t xml:space="preserve">catalysts that better meet </w:t>
      </w:r>
      <w:r w:rsidR="002E7D4E" w:rsidRPr="00F634B0">
        <w:rPr>
          <w:rFonts w:ascii="Times New Roman" w:hAnsi="Times New Roman" w:cs="Times New Roman"/>
          <w:sz w:val="24"/>
          <w:szCs w:val="24"/>
          <w:lang w:val="en-US"/>
        </w:rPr>
        <w:t>economic and environmental requirements.</w:t>
      </w:r>
      <w:r w:rsidR="008B08B1" w:rsidRPr="00F634B0">
        <w:rPr>
          <w:rFonts w:ascii="Times New Roman" w:hAnsi="Times New Roman" w:cs="Times New Roman"/>
          <w:sz w:val="24"/>
          <w:szCs w:val="24"/>
          <w:lang w:val="en-US"/>
        </w:rPr>
        <w:t xml:space="preserve"> </w:t>
      </w:r>
      <w:r w:rsidR="003963A8" w:rsidRPr="00F634B0">
        <w:rPr>
          <w:rFonts w:ascii="Times New Roman" w:hAnsi="Times New Roman" w:cs="Times New Roman"/>
          <w:sz w:val="24"/>
          <w:szCs w:val="24"/>
          <w:lang w:val="en-US"/>
        </w:rPr>
        <w:t>In this field commonly known as gr</w:t>
      </w:r>
      <w:r w:rsidR="008B08B1" w:rsidRPr="00F634B0">
        <w:rPr>
          <w:rFonts w:ascii="Times New Roman" w:hAnsi="Times New Roman" w:cs="Times New Roman"/>
          <w:sz w:val="24"/>
          <w:szCs w:val="24"/>
          <w:lang w:val="en-US"/>
        </w:rPr>
        <w:t xml:space="preserve">een chemistry, montmorillonite </w:t>
      </w:r>
      <w:r w:rsidR="00627544" w:rsidRPr="00F634B0">
        <w:rPr>
          <w:rFonts w:ascii="Times New Roman" w:hAnsi="Times New Roman" w:cs="Times New Roman"/>
          <w:sz w:val="24"/>
          <w:szCs w:val="24"/>
          <w:lang w:val="en-US"/>
        </w:rPr>
        <w:t xml:space="preserve">which is a </w:t>
      </w:r>
      <w:r w:rsidR="003963A8" w:rsidRPr="00F634B0">
        <w:rPr>
          <w:rFonts w:ascii="Times New Roman" w:hAnsi="Times New Roman" w:cs="Times New Roman"/>
          <w:sz w:val="24"/>
          <w:szCs w:val="24"/>
          <w:lang w:val="en-US"/>
        </w:rPr>
        <w:t xml:space="preserve">material of natural origin, has gained interest for contact and surface phenomena </w:t>
      </w:r>
      <w:r w:rsidR="007248F4" w:rsidRPr="00F634B0">
        <w:rPr>
          <w:rFonts w:ascii="Times New Roman" w:hAnsi="Times New Roman" w:cs="Times New Roman"/>
          <w:sz w:val="24"/>
          <w:szCs w:val="24"/>
          <w:lang w:val="en-US"/>
        </w:rPr>
        <w:t xml:space="preserve">applications </w:t>
      </w:r>
      <w:r w:rsidR="00627544" w:rsidRPr="00F634B0">
        <w:rPr>
          <w:rFonts w:ascii="Times New Roman" w:hAnsi="Times New Roman" w:cs="Times New Roman"/>
          <w:sz w:val="24"/>
          <w:szCs w:val="24"/>
          <w:lang w:val="en-US"/>
        </w:rPr>
        <w:t xml:space="preserve">such as </w:t>
      </w:r>
      <w:r w:rsidR="00581B34" w:rsidRPr="00F634B0">
        <w:rPr>
          <w:rFonts w:ascii="Times New Roman" w:hAnsi="Times New Roman" w:cs="Times New Roman"/>
          <w:sz w:val="24"/>
          <w:szCs w:val="24"/>
          <w:lang w:val="en-US"/>
        </w:rPr>
        <w:t xml:space="preserve">adsorption </w:t>
      </w:r>
      <w:r w:rsidR="00D108FB" w:rsidRPr="00F634B0">
        <w:rPr>
          <w:rFonts w:ascii="Times New Roman" w:hAnsi="Times New Roman" w:cs="Times New Roman"/>
          <w:sz w:val="24"/>
          <w:szCs w:val="24"/>
          <w:lang w:val="en-US"/>
        </w:rPr>
        <w:t>for</w:t>
      </w:r>
      <w:r w:rsidR="00581B34" w:rsidRPr="00F634B0">
        <w:rPr>
          <w:rFonts w:ascii="Times New Roman" w:hAnsi="Times New Roman" w:cs="Times New Roman"/>
          <w:sz w:val="24"/>
          <w:szCs w:val="24"/>
          <w:lang w:val="en-US"/>
        </w:rPr>
        <w:t xml:space="preserve"> elimination of pollutants </w:t>
      </w:r>
      <w:r w:rsidR="00D108FB" w:rsidRPr="00F634B0">
        <w:rPr>
          <w:rFonts w:ascii="Times New Roman" w:hAnsi="Times New Roman" w:cs="Times New Roman"/>
          <w:sz w:val="24"/>
          <w:szCs w:val="24"/>
          <w:lang w:val="en-US"/>
        </w:rPr>
        <w:t xml:space="preserve">and </w:t>
      </w:r>
      <w:r w:rsidR="00627544" w:rsidRPr="00F634B0">
        <w:rPr>
          <w:rFonts w:ascii="Times New Roman" w:hAnsi="Times New Roman" w:cs="Times New Roman"/>
          <w:sz w:val="24"/>
          <w:szCs w:val="24"/>
          <w:lang w:val="en-US"/>
        </w:rPr>
        <w:t>heterogeneous catalysis;</w:t>
      </w:r>
      <w:r w:rsidR="003963A8" w:rsidRPr="00F634B0">
        <w:rPr>
          <w:rFonts w:ascii="Times New Roman" w:hAnsi="Times New Roman" w:cs="Times New Roman"/>
          <w:sz w:val="24"/>
          <w:szCs w:val="24"/>
          <w:lang w:val="en-US"/>
        </w:rPr>
        <w:t xml:space="preserve"> this is justified by its abundance and low cost, its effectiveness in developing important specific surfaces area, the presence of electrical charges on its surface and its cation exchange capacity</w:t>
      </w:r>
      <w:r w:rsidR="004553A8" w:rsidRPr="00F634B0">
        <w:rPr>
          <w:rFonts w:ascii="Times New Roman" w:hAnsi="Times New Roman" w:cs="Times New Roman"/>
          <w:sz w:val="24"/>
          <w:szCs w:val="24"/>
          <w:lang w:val="en-US"/>
        </w:rPr>
        <w:t xml:space="preserve"> </w:t>
      </w:r>
      <w:r w:rsidR="003F4C60" w:rsidRPr="004962A8">
        <w:rPr>
          <w:rFonts w:ascii="Times New Roman" w:hAnsi="Times New Roman" w:cs="Times New Roman"/>
          <w:sz w:val="24"/>
          <w:szCs w:val="24"/>
          <w:vertAlign w:val="superscript"/>
          <w:lang w:val="en-US"/>
        </w:rPr>
        <w:t>4-7</w:t>
      </w:r>
      <w:r w:rsidR="005C1049">
        <w:rPr>
          <w:rFonts w:asciiTheme="majorBidi" w:hAnsiTheme="majorBidi" w:cstheme="majorBidi"/>
          <w:color w:val="FF0000"/>
          <w:sz w:val="24"/>
          <w:szCs w:val="24"/>
          <w:lang w:val="en-US"/>
        </w:rPr>
        <w:t>.</w:t>
      </w:r>
      <w:r w:rsidR="008E4D74" w:rsidRPr="004962A8">
        <w:rPr>
          <w:rFonts w:asciiTheme="majorBidi" w:hAnsiTheme="majorBidi" w:cstheme="majorBidi"/>
          <w:color w:val="FF0000"/>
          <w:sz w:val="24"/>
          <w:szCs w:val="24"/>
          <w:lang w:val="en-US"/>
        </w:rPr>
        <w:t xml:space="preserve"> </w:t>
      </w:r>
    </w:p>
    <w:p w:rsidR="00AC3935" w:rsidRPr="004962A8" w:rsidRDefault="003B734C" w:rsidP="00F634B0">
      <w:pPr>
        <w:rPr>
          <w:rFonts w:ascii="Times New Roman" w:hAnsi="Times New Roman" w:cs="Times New Roman"/>
          <w:color w:val="FF0000"/>
          <w:sz w:val="24"/>
          <w:szCs w:val="24"/>
          <w:lang w:val="en-US"/>
        </w:rPr>
      </w:pPr>
      <w:r w:rsidRPr="00F634B0">
        <w:rPr>
          <w:rFonts w:ascii="Times New Roman" w:hAnsi="Times New Roman" w:cs="Times New Roman"/>
          <w:sz w:val="24"/>
          <w:szCs w:val="24"/>
          <w:lang w:val="en-US"/>
        </w:rPr>
        <w:t xml:space="preserve">Montmorillonite is a </w:t>
      </w:r>
      <w:r w:rsidR="0012528E" w:rsidRPr="00F634B0">
        <w:rPr>
          <w:rFonts w:ascii="Times New Roman" w:hAnsi="Times New Roman" w:cs="Times New Roman"/>
          <w:sz w:val="24"/>
          <w:szCs w:val="24"/>
          <w:lang w:val="en-US"/>
        </w:rPr>
        <w:t xml:space="preserve">natural </w:t>
      </w:r>
      <w:r w:rsidRPr="00F634B0">
        <w:rPr>
          <w:rFonts w:ascii="Times New Roman" w:hAnsi="Times New Roman" w:cs="Times New Roman"/>
          <w:sz w:val="24"/>
          <w:szCs w:val="24"/>
          <w:lang w:val="en-US"/>
        </w:rPr>
        <w:t xml:space="preserve">2/1 type aluminosilicate, consisting of </w:t>
      </w:r>
      <w:r w:rsidR="008B08B1" w:rsidRPr="00F634B0">
        <w:rPr>
          <w:rFonts w:ascii="Times New Roman" w:hAnsi="Times New Roman" w:cs="Times New Roman"/>
          <w:sz w:val="24"/>
          <w:szCs w:val="24"/>
          <w:lang w:val="en-US"/>
        </w:rPr>
        <w:t xml:space="preserve">a </w:t>
      </w:r>
      <w:r w:rsidRPr="00F634B0">
        <w:rPr>
          <w:rFonts w:ascii="Times New Roman" w:hAnsi="Times New Roman" w:cs="Times New Roman"/>
          <w:sz w:val="24"/>
          <w:szCs w:val="24"/>
          <w:lang w:val="en-US"/>
        </w:rPr>
        <w:t>superposition of sheets ea</w:t>
      </w:r>
      <w:r w:rsidR="003B1575" w:rsidRPr="00F634B0">
        <w:rPr>
          <w:rFonts w:ascii="Times New Roman" w:hAnsi="Times New Roman" w:cs="Times New Roman"/>
          <w:sz w:val="24"/>
          <w:szCs w:val="24"/>
          <w:lang w:val="en-US"/>
        </w:rPr>
        <w:t>ch containing an octahedral AlO</w:t>
      </w:r>
      <w:r w:rsidRPr="00F634B0">
        <w:rPr>
          <w:rFonts w:ascii="Times New Roman" w:hAnsi="Times New Roman" w:cs="Times New Roman"/>
          <w:sz w:val="24"/>
          <w:szCs w:val="24"/>
          <w:vertAlign w:val="subscript"/>
          <w:lang w:val="en-US"/>
        </w:rPr>
        <w:t>6</w:t>
      </w:r>
      <w:r w:rsidR="008B08B1" w:rsidRPr="00F634B0">
        <w:rPr>
          <w:rFonts w:ascii="Times New Roman" w:hAnsi="Times New Roman" w:cs="Times New Roman"/>
          <w:sz w:val="24"/>
          <w:szCs w:val="24"/>
          <w:lang w:val="en-US"/>
        </w:rPr>
        <w:t xml:space="preserve"> layer</w:t>
      </w:r>
      <w:r w:rsidR="000555E3" w:rsidRPr="00F634B0">
        <w:rPr>
          <w:rFonts w:ascii="Times New Roman" w:hAnsi="Times New Roman" w:cs="Times New Roman"/>
          <w:sz w:val="24"/>
          <w:szCs w:val="24"/>
          <w:lang w:val="en-US"/>
        </w:rPr>
        <w:t xml:space="preserve"> sandwiched between two tetrahedral SiO</w:t>
      </w:r>
      <w:r w:rsidR="000555E3" w:rsidRPr="00F634B0">
        <w:rPr>
          <w:rFonts w:ascii="Times New Roman" w:hAnsi="Times New Roman" w:cs="Times New Roman"/>
          <w:sz w:val="24"/>
          <w:szCs w:val="24"/>
          <w:vertAlign w:val="subscript"/>
          <w:lang w:val="en-US"/>
        </w:rPr>
        <w:t>4</w:t>
      </w:r>
      <w:r w:rsidR="000555E3" w:rsidRPr="00F634B0">
        <w:rPr>
          <w:rFonts w:ascii="Times New Roman" w:hAnsi="Times New Roman" w:cs="Times New Roman"/>
          <w:sz w:val="24"/>
          <w:szCs w:val="24"/>
          <w:lang w:val="en-US"/>
        </w:rPr>
        <w:t xml:space="preserve"> layers.</w:t>
      </w:r>
      <w:r w:rsidR="008B08B1" w:rsidRPr="00F634B0">
        <w:rPr>
          <w:rFonts w:ascii="Times New Roman" w:hAnsi="Times New Roman" w:cs="Times New Roman"/>
          <w:sz w:val="24"/>
          <w:szCs w:val="24"/>
          <w:lang w:val="en-US"/>
        </w:rPr>
        <w:t xml:space="preserve"> </w:t>
      </w:r>
      <w:r w:rsidR="000555E3" w:rsidRPr="00F634B0">
        <w:rPr>
          <w:rFonts w:ascii="Times New Roman" w:hAnsi="Times New Roman" w:cs="Times New Roman"/>
          <w:sz w:val="24"/>
          <w:szCs w:val="24"/>
          <w:lang w:val="en-US"/>
        </w:rPr>
        <w:t>T</w:t>
      </w:r>
      <w:r w:rsidR="0012528E" w:rsidRPr="00F634B0">
        <w:rPr>
          <w:rFonts w:ascii="Times New Roman" w:hAnsi="Times New Roman" w:cs="Times New Roman"/>
          <w:sz w:val="24"/>
          <w:szCs w:val="24"/>
          <w:lang w:val="en-US"/>
        </w:rPr>
        <w:t>he</w:t>
      </w:r>
      <w:r w:rsidRPr="00F634B0">
        <w:rPr>
          <w:rFonts w:ascii="Times New Roman" w:hAnsi="Times New Roman" w:cs="Times New Roman"/>
          <w:sz w:val="24"/>
          <w:szCs w:val="24"/>
          <w:lang w:val="en-US"/>
        </w:rPr>
        <w:t xml:space="preserve"> </w:t>
      </w:r>
      <w:r w:rsidR="000555E3" w:rsidRPr="00F634B0">
        <w:rPr>
          <w:rFonts w:ascii="Times New Roman" w:hAnsi="Times New Roman" w:cs="Times New Roman"/>
          <w:sz w:val="24"/>
          <w:szCs w:val="24"/>
          <w:lang w:val="en-US"/>
        </w:rPr>
        <w:t>vertices of AlO</w:t>
      </w:r>
      <w:r w:rsidR="000555E3" w:rsidRPr="00F634B0">
        <w:rPr>
          <w:rFonts w:ascii="Times New Roman" w:hAnsi="Times New Roman" w:cs="Times New Roman"/>
          <w:sz w:val="24"/>
          <w:szCs w:val="24"/>
          <w:vertAlign w:val="subscript"/>
          <w:lang w:val="en-US"/>
        </w:rPr>
        <w:t>6</w:t>
      </w:r>
      <w:r w:rsidR="000555E3" w:rsidRPr="00F634B0">
        <w:rPr>
          <w:rFonts w:ascii="Times New Roman" w:hAnsi="Times New Roman" w:cs="Times New Roman"/>
          <w:sz w:val="24"/>
          <w:szCs w:val="24"/>
          <w:lang w:val="en-US"/>
        </w:rPr>
        <w:t xml:space="preserve"> layer are occupied by Oxygen or by Hydroxides and the center by Aluminum, while t</w:t>
      </w:r>
      <w:r w:rsidR="00DB111D" w:rsidRPr="00F634B0">
        <w:rPr>
          <w:rFonts w:ascii="Times New Roman" w:hAnsi="Times New Roman" w:cs="Times New Roman"/>
          <w:sz w:val="24"/>
          <w:szCs w:val="24"/>
          <w:lang w:val="en-US"/>
        </w:rPr>
        <w:t>he</w:t>
      </w:r>
      <w:r w:rsidR="000C2AC8" w:rsidRPr="00F634B0">
        <w:rPr>
          <w:rFonts w:ascii="Times New Roman" w:hAnsi="Times New Roman" w:cs="Times New Roman"/>
          <w:sz w:val="24"/>
          <w:szCs w:val="24"/>
          <w:lang w:val="en-US"/>
        </w:rPr>
        <w:t xml:space="preserve"> </w:t>
      </w:r>
      <w:r w:rsidR="000555E3" w:rsidRPr="00F634B0">
        <w:rPr>
          <w:rFonts w:ascii="Times New Roman" w:hAnsi="Times New Roman" w:cs="Times New Roman"/>
          <w:sz w:val="24"/>
          <w:szCs w:val="24"/>
          <w:lang w:val="en-US"/>
        </w:rPr>
        <w:t xml:space="preserve">vertices of </w:t>
      </w:r>
      <w:r w:rsidR="000C2AC8" w:rsidRPr="00F634B0">
        <w:rPr>
          <w:rFonts w:ascii="Times New Roman" w:hAnsi="Times New Roman" w:cs="Times New Roman"/>
          <w:sz w:val="24"/>
          <w:szCs w:val="24"/>
          <w:lang w:val="en-US"/>
        </w:rPr>
        <w:t>SiO</w:t>
      </w:r>
      <w:r w:rsidR="000C2AC8" w:rsidRPr="00F634B0">
        <w:rPr>
          <w:rFonts w:ascii="Times New Roman" w:hAnsi="Times New Roman" w:cs="Times New Roman"/>
          <w:sz w:val="24"/>
          <w:szCs w:val="24"/>
          <w:vertAlign w:val="subscript"/>
          <w:lang w:val="en-US"/>
        </w:rPr>
        <w:t>4</w:t>
      </w:r>
      <w:r w:rsidR="000555E3" w:rsidRPr="00F634B0">
        <w:rPr>
          <w:rFonts w:ascii="Times New Roman" w:hAnsi="Times New Roman" w:cs="Times New Roman"/>
          <w:sz w:val="24"/>
          <w:szCs w:val="24"/>
          <w:lang w:val="en-US"/>
        </w:rPr>
        <w:t xml:space="preserve"> layer</w:t>
      </w:r>
      <w:r w:rsidR="000C2AC8" w:rsidRPr="00F634B0">
        <w:rPr>
          <w:rFonts w:ascii="Times New Roman" w:hAnsi="Times New Roman" w:cs="Times New Roman"/>
          <w:sz w:val="24"/>
          <w:szCs w:val="24"/>
          <w:lang w:val="en-US"/>
        </w:rPr>
        <w:t xml:space="preserve"> are occupied by </w:t>
      </w:r>
      <w:r w:rsidR="000555E3" w:rsidRPr="00F634B0">
        <w:rPr>
          <w:rFonts w:ascii="Times New Roman" w:hAnsi="Times New Roman" w:cs="Times New Roman"/>
          <w:sz w:val="24"/>
          <w:szCs w:val="24"/>
          <w:lang w:val="en-US"/>
        </w:rPr>
        <w:t>O</w:t>
      </w:r>
      <w:r w:rsidR="000C2AC8" w:rsidRPr="00F634B0">
        <w:rPr>
          <w:rFonts w:ascii="Times New Roman" w:hAnsi="Times New Roman" w:cs="Times New Roman"/>
          <w:sz w:val="24"/>
          <w:szCs w:val="24"/>
          <w:lang w:val="en-US"/>
        </w:rPr>
        <w:t xml:space="preserve">xygen and the center </w:t>
      </w:r>
      <w:r w:rsidR="000555E3" w:rsidRPr="00F634B0">
        <w:rPr>
          <w:rFonts w:ascii="Times New Roman" w:hAnsi="Times New Roman" w:cs="Times New Roman"/>
          <w:sz w:val="24"/>
          <w:szCs w:val="24"/>
          <w:lang w:val="en-US"/>
        </w:rPr>
        <w:t>by S</w:t>
      </w:r>
      <w:r w:rsidR="000C2AC8" w:rsidRPr="00F634B0">
        <w:rPr>
          <w:rFonts w:ascii="Times New Roman" w:hAnsi="Times New Roman" w:cs="Times New Roman"/>
          <w:sz w:val="24"/>
          <w:szCs w:val="24"/>
          <w:lang w:val="en-US"/>
        </w:rPr>
        <w:t>ilicon</w:t>
      </w:r>
      <w:r w:rsidR="004962A8" w:rsidRPr="004962A8">
        <w:rPr>
          <w:rFonts w:ascii="Times New Roman" w:hAnsi="Times New Roman" w:cs="Times New Roman"/>
          <w:sz w:val="24"/>
          <w:szCs w:val="24"/>
          <w:vertAlign w:val="superscript"/>
          <w:lang w:val="en-US"/>
        </w:rPr>
        <w:t>8</w:t>
      </w:r>
      <w:r w:rsidR="00232BE5" w:rsidRPr="00F634B0">
        <w:rPr>
          <w:rFonts w:asciiTheme="majorBidi" w:hAnsiTheme="majorBidi" w:cstheme="majorBidi"/>
          <w:sz w:val="24"/>
          <w:szCs w:val="24"/>
          <w:lang w:val="en-US" w:eastAsia="fr-FR"/>
        </w:rPr>
        <w:t xml:space="preserve">. </w:t>
      </w:r>
      <w:r w:rsidR="007E0B7D" w:rsidRPr="00F634B0">
        <w:rPr>
          <w:rFonts w:ascii="Times New Roman" w:hAnsi="Times New Roman" w:cs="Times New Roman"/>
          <w:sz w:val="24"/>
          <w:szCs w:val="24"/>
          <w:lang w:val="en-US"/>
        </w:rPr>
        <w:t xml:space="preserve">Each sheet has a negative charge due to the substitution of the central atoms of </w:t>
      </w:r>
      <w:r w:rsidR="002B607C" w:rsidRPr="00F634B0">
        <w:rPr>
          <w:rFonts w:ascii="Times New Roman" w:hAnsi="Times New Roman" w:cs="Times New Roman"/>
          <w:sz w:val="24"/>
          <w:szCs w:val="24"/>
          <w:lang w:val="en-US"/>
        </w:rPr>
        <w:t xml:space="preserve">these </w:t>
      </w:r>
      <w:r w:rsidR="007E0B7D" w:rsidRPr="00F634B0">
        <w:rPr>
          <w:rFonts w:ascii="Times New Roman" w:hAnsi="Times New Roman" w:cs="Times New Roman"/>
          <w:sz w:val="24"/>
          <w:szCs w:val="24"/>
          <w:lang w:val="en-US"/>
        </w:rPr>
        <w:t xml:space="preserve">layers by atoms of lower </w:t>
      </w:r>
      <w:r w:rsidR="00D51DDE" w:rsidRPr="00F634B0">
        <w:rPr>
          <w:rFonts w:ascii="Times New Roman" w:hAnsi="Times New Roman" w:cs="Times New Roman"/>
          <w:sz w:val="24"/>
          <w:szCs w:val="24"/>
          <w:lang w:val="en-US"/>
        </w:rPr>
        <w:t>charges;</w:t>
      </w:r>
      <w:r w:rsidR="007E0B7D" w:rsidRPr="00F634B0">
        <w:rPr>
          <w:rFonts w:ascii="Times New Roman" w:hAnsi="Times New Roman" w:cs="Times New Roman"/>
          <w:sz w:val="24"/>
          <w:szCs w:val="24"/>
          <w:lang w:val="en-US"/>
        </w:rPr>
        <w:t xml:space="preserve"> the negative charg</w:t>
      </w:r>
      <w:r w:rsidR="00DB111D" w:rsidRPr="00F634B0">
        <w:rPr>
          <w:rFonts w:ascii="Times New Roman" w:hAnsi="Times New Roman" w:cs="Times New Roman"/>
          <w:sz w:val="24"/>
          <w:szCs w:val="24"/>
          <w:lang w:val="en-US"/>
        </w:rPr>
        <w:t xml:space="preserve">e thus generated is balanced by </w:t>
      </w:r>
      <w:r w:rsidR="006D0BB0" w:rsidRPr="00F634B0">
        <w:rPr>
          <w:rFonts w:asciiTheme="majorBidi" w:hAnsiTheme="majorBidi" w:cstheme="majorBidi"/>
          <w:sz w:val="24"/>
          <w:szCs w:val="24"/>
          <w:lang w:val="en-US" w:eastAsia="fr-FR"/>
        </w:rPr>
        <w:t>the so-called compensating</w:t>
      </w:r>
      <w:r w:rsidR="0032646A" w:rsidRPr="00F634B0">
        <w:rPr>
          <w:rFonts w:asciiTheme="majorBidi" w:hAnsiTheme="majorBidi" w:cstheme="majorBidi"/>
          <w:sz w:val="24"/>
          <w:szCs w:val="24"/>
          <w:lang w:val="en-US" w:eastAsia="fr-FR"/>
        </w:rPr>
        <w:t xml:space="preserve"> </w:t>
      </w:r>
      <w:r w:rsidR="006D0BB0" w:rsidRPr="00F634B0">
        <w:rPr>
          <w:rFonts w:asciiTheme="majorBidi" w:hAnsiTheme="majorBidi" w:cstheme="majorBidi"/>
          <w:sz w:val="24"/>
          <w:szCs w:val="24"/>
          <w:lang w:val="en-US" w:eastAsia="fr-FR"/>
        </w:rPr>
        <w:t>cation</w:t>
      </w:r>
      <w:r w:rsidR="0032646A" w:rsidRPr="00F634B0">
        <w:rPr>
          <w:rFonts w:asciiTheme="majorBidi" w:hAnsiTheme="majorBidi" w:cstheme="majorBidi"/>
          <w:sz w:val="24"/>
          <w:szCs w:val="24"/>
          <w:lang w:val="en-US" w:eastAsia="fr-FR"/>
        </w:rPr>
        <w:t>,</w:t>
      </w:r>
      <w:r w:rsidR="006D0BB0" w:rsidRPr="00F634B0">
        <w:rPr>
          <w:rFonts w:asciiTheme="majorBidi" w:hAnsiTheme="majorBidi" w:cstheme="majorBidi"/>
          <w:sz w:val="24"/>
          <w:szCs w:val="24"/>
          <w:lang w:val="en-US" w:eastAsia="fr-FR"/>
        </w:rPr>
        <w:t xml:space="preserve"> occupying the interfoliar space</w:t>
      </w:r>
      <w:r w:rsidR="004962A8" w:rsidRPr="004962A8">
        <w:rPr>
          <w:rFonts w:asciiTheme="majorBidi" w:hAnsiTheme="majorBidi" w:cstheme="majorBidi"/>
          <w:sz w:val="24"/>
          <w:szCs w:val="24"/>
          <w:vertAlign w:val="superscript"/>
          <w:lang w:val="en-US" w:eastAsia="fr-FR"/>
        </w:rPr>
        <w:t>9</w:t>
      </w:r>
      <w:r w:rsidR="005C1049" w:rsidRPr="005C1049">
        <w:rPr>
          <w:rFonts w:asciiTheme="majorBidi" w:hAnsiTheme="majorBidi" w:cstheme="majorBidi"/>
          <w:color w:val="000000" w:themeColor="text1"/>
          <w:sz w:val="24"/>
          <w:szCs w:val="24"/>
          <w:lang w:val="en-US"/>
        </w:rPr>
        <w:t>.</w:t>
      </w:r>
    </w:p>
    <w:p w:rsidR="004F3A29" w:rsidRPr="00F634B0" w:rsidRDefault="004F3A29" w:rsidP="00F634B0">
      <w:pPr>
        <w:rPr>
          <w:rFonts w:ascii="Times New Roman" w:hAnsi="Times New Roman" w:cs="Times New Roman"/>
          <w:sz w:val="24"/>
          <w:szCs w:val="24"/>
          <w:lang w:val="en-US"/>
        </w:rPr>
      </w:pPr>
      <w:r w:rsidRPr="00F634B0">
        <w:rPr>
          <w:rFonts w:ascii="Times New Roman" w:hAnsi="Times New Roman" w:cs="Times New Roman"/>
          <w:sz w:val="24"/>
          <w:szCs w:val="24"/>
          <w:lang w:val="en-US"/>
        </w:rPr>
        <w:t>Generally</w:t>
      </w:r>
      <w:r w:rsidR="00A97D4B" w:rsidRPr="00F634B0">
        <w:rPr>
          <w:rFonts w:ascii="Times New Roman" w:hAnsi="Times New Roman" w:cs="Times New Roman"/>
          <w:sz w:val="24"/>
          <w:szCs w:val="24"/>
          <w:lang w:val="en-US"/>
        </w:rPr>
        <w:t>,</w:t>
      </w:r>
      <w:r w:rsidRPr="00F634B0">
        <w:rPr>
          <w:rFonts w:ascii="Times New Roman" w:hAnsi="Times New Roman" w:cs="Times New Roman"/>
          <w:sz w:val="24"/>
          <w:szCs w:val="24"/>
          <w:lang w:val="en-US"/>
        </w:rPr>
        <w:t xml:space="preserve"> montmorillonites can be subjected to different treatments which lead to many structural modifications having a direct effect on their properties and thus on their applications in </w:t>
      </w:r>
      <w:r w:rsidR="009602C4" w:rsidRPr="00F634B0">
        <w:rPr>
          <w:rFonts w:ascii="Times New Roman" w:hAnsi="Times New Roman" w:cs="Times New Roman"/>
          <w:sz w:val="24"/>
          <w:szCs w:val="24"/>
          <w:lang w:val="en-US"/>
        </w:rPr>
        <w:t>various</w:t>
      </w:r>
      <w:r w:rsidRPr="00F634B0">
        <w:rPr>
          <w:rFonts w:ascii="Times New Roman" w:hAnsi="Times New Roman" w:cs="Times New Roman"/>
          <w:sz w:val="24"/>
          <w:szCs w:val="24"/>
          <w:lang w:val="en-US"/>
        </w:rPr>
        <w:t xml:space="preserve"> fields.</w:t>
      </w:r>
      <w:r w:rsidR="00065AD9" w:rsidRPr="00F634B0">
        <w:rPr>
          <w:rFonts w:ascii="Times New Roman" w:hAnsi="Times New Roman" w:cs="Times New Roman"/>
          <w:sz w:val="24"/>
          <w:szCs w:val="24"/>
          <w:lang w:val="en-US"/>
        </w:rPr>
        <w:t xml:space="preserve"> The cation exchange property, representing the quantity of cations which equilibrates the negative charge o</w:t>
      </w:r>
      <w:r w:rsidR="00BB68FF" w:rsidRPr="00F634B0">
        <w:rPr>
          <w:rFonts w:ascii="Times New Roman" w:hAnsi="Times New Roman" w:cs="Times New Roman"/>
          <w:sz w:val="24"/>
          <w:szCs w:val="24"/>
          <w:lang w:val="en-US"/>
        </w:rPr>
        <w:t xml:space="preserve">f the sheets, expressed in </w:t>
      </w:r>
      <w:r w:rsidR="00AA553C" w:rsidRPr="00F634B0">
        <w:rPr>
          <w:rFonts w:ascii="Times New Roman" w:hAnsi="Times New Roman" w:cs="Times New Roman"/>
          <w:sz w:val="24"/>
          <w:szCs w:val="24"/>
          <w:lang w:val="en-US"/>
        </w:rPr>
        <w:t>meq</w:t>
      </w:r>
      <w:r w:rsidR="00BB68FF" w:rsidRPr="00F634B0">
        <w:rPr>
          <w:rFonts w:ascii="Times New Roman" w:hAnsi="Times New Roman" w:cs="Times New Roman"/>
          <w:sz w:val="24"/>
          <w:szCs w:val="24"/>
          <w:lang w:val="en-US"/>
        </w:rPr>
        <w:t>/</w:t>
      </w:r>
      <w:r w:rsidR="00065AD9" w:rsidRPr="00F634B0">
        <w:rPr>
          <w:rFonts w:ascii="Times New Roman" w:hAnsi="Times New Roman" w:cs="Times New Roman"/>
          <w:sz w:val="24"/>
          <w:szCs w:val="24"/>
          <w:lang w:val="en-US"/>
        </w:rPr>
        <w:t>100g of clay, is very interesting as long as the interfoliary cations (g</w:t>
      </w:r>
      <w:r w:rsidR="00CF4FAF" w:rsidRPr="00F634B0">
        <w:rPr>
          <w:rFonts w:ascii="Times New Roman" w:hAnsi="Times New Roman" w:cs="Times New Roman"/>
          <w:sz w:val="24"/>
          <w:szCs w:val="24"/>
          <w:lang w:val="en-US"/>
        </w:rPr>
        <w:t>enerally Na</w:t>
      </w:r>
      <w:r w:rsidR="00065AD9" w:rsidRPr="00F634B0">
        <w:rPr>
          <w:rFonts w:ascii="Times New Roman" w:hAnsi="Times New Roman" w:cs="Times New Roman"/>
          <w:sz w:val="24"/>
          <w:szCs w:val="24"/>
          <w:vertAlign w:val="superscript"/>
          <w:lang w:val="en-US"/>
        </w:rPr>
        <w:t>+</w:t>
      </w:r>
      <w:r w:rsidR="00CF4FAF" w:rsidRPr="00F634B0">
        <w:rPr>
          <w:rFonts w:ascii="Times New Roman" w:hAnsi="Times New Roman" w:cs="Times New Roman"/>
          <w:sz w:val="24"/>
          <w:szCs w:val="24"/>
          <w:lang w:val="en-US"/>
        </w:rPr>
        <w:t xml:space="preserve"> and Ca</w:t>
      </w:r>
      <w:r w:rsidR="00CF4FAF" w:rsidRPr="00F634B0">
        <w:rPr>
          <w:rFonts w:ascii="Times New Roman" w:hAnsi="Times New Roman" w:cs="Times New Roman"/>
          <w:sz w:val="24"/>
          <w:szCs w:val="24"/>
          <w:vertAlign w:val="superscript"/>
          <w:lang w:val="en-US"/>
        </w:rPr>
        <w:t>2</w:t>
      </w:r>
      <w:r w:rsidR="00065AD9" w:rsidRPr="00F634B0">
        <w:rPr>
          <w:rFonts w:ascii="Times New Roman" w:hAnsi="Times New Roman" w:cs="Times New Roman"/>
          <w:sz w:val="24"/>
          <w:szCs w:val="24"/>
          <w:vertAlign w:val="superscript"/>
          <w:lang w:val="en-US"/>
        </w:rPr>
        <w:t>+</w:t>
      </w:r>
      <w:r w:rsidR="009602C4" w:rsidRPr="00F634B0">
        <w:rPr>
          <w:rFonts w:ascii="Times New Roman" w:hAnsi="Times New Roman" w:cs="Times New Roman"/>
          <w:sz w:val="24"/>
          <w:szCs w:val="24"/>
          <w:lang w:val="en-US"/>
        </w:rPr>
        <w:t>) can be replaced by cations from the transition metal series</w:t>
      </w:r>
      <w:r w:rsidR="00065AD9" w:rsidRPr="00F634B0">
        <w:rPr>
          <w:rFonts w:ascii="Times New Roman" w:hAnsi="Times New Roman" w:cs="Times New Roman"/>
          <w:sz w:val="24"/>
          <w:szCs w:val="24"/>
          <w:lang w:val="en-US"/>
        </w:rPr>
        <w:t xml:space="preserve"> having the ability to catalyze reactions in a homogeneous medium</w:t>
      </w:r>
      <w:r w:rsidR="00DD613B" w:rsidRPr="00F634B0">
        <w:rPr>
          <w:rFonts w:ascii="Times New Roman" w:hAnsi="Times New Roman" w:cs="Times New Roman"/>
          <w:sz w:val="24"/>
          <w:szCs w:val="24"/>
          <w:lang w:val="en-US"/>
        </w:rPr>
        <w:t>.</w:t>
      </w:r>
    </w:p>
    <w:p w:rsidR="00E46619" w:rsidRPr="00F634B0" w:rsidRDefault="00DD613B" w:rsidP="0025277B">
      <w:pPr>
        <w:rPr>
          <w:rFonts w:ascii="Times New Roman" w:hAnsi="Times New Roman" w:cs="Times New Roman"/>
          <w:sz w:val="24"/>
          <w:szCs w:val="24"/>
          <w:lang w:val="en-US"/>
        </w:rPr>
      </w:pPr>
      <w:r w:rsidRPr="00F634B0">
        <w:rPr>
          <w:rFonts w:ascii="Times New Roman" w:hAnsi="Times New Roman" w:cs="Times New Roman"/>
          <w:sz w:val="24"/>
          <w:szCs w:val="24"/>
          <w:lang w:val="en-US"/>
        </w:rPr>
        <w:t>Among the reactions of organic chemistry catalyzed by cations, we have the multicomponent reaction of Biginelli</w:t>
      </w:r>
      <w:r w:rsidR="006253D4" w:rsidRPr="006253D4">
        <w:rPr>
          <w:rFonts w:ascii="Times New Roman" w:hAnsi="Times New Roman" w:cs="Times New Roman"/>
          <w:sz w:val="24"/>
          <w:szCs w:val="24"/>
          <w:vertAlign w:val="superscript"/>
          <w:lang w:val="en-US"/>
        </w:rPr>
        <w:t>10</w:t>
      </w:r>
      <w:r w:rsidR="00F708BB" w:rsidRPr="00F634B0">
        <w:rPr>
          <w:rFonts w:ascii="Times New Roman" w:hAnsi="Times New Roman" w:cs="Times New Roman"/>
          <w:sz w:val="24"/>
          <w:szCs w:val="24"/>
          <w:lang w:val="en-US"/>
        </w:rPr>
        <w:t xml:space="preserve"> </w:t>
      </w:r>
      <w:r w:rsidRPr="00F634B0">
        <w:rPr>
          <w:rFonts w:ascii="Times New Roman" w:hAnsi="Times New Roman" w:cs="Times New Roman"/>
          <w:sz w:val="24"/>
          <w:szCs w:val="24"/>
          <w:lang w:val="en-US"/>
        </w:rPr>
        <w:t>wh</w:t>
      </w:r>
      <w:r w:rsidR="00935356" w:rsidRPr="00F634B0">
        <w:rPr>
          <w:rFonts w:ascii="Times New Roman" w:hAnsi="Times New Roman" w:cs="Times New Roman"/>
          <w:sz w:val="24"/>
          <w:szCs w:val="24"/>
          <w:lang w:val="en-US"/>
        </w:rPr>
        <w:t>ere reagents ethyl acetoacetate</w:t>
      </w:r>
      <w:r w:rsidR="009602C4" w:rsidRPr="00F634B0">
        <w:rPr>
          <w:rFonts w:ascii="Times New Roman" w:hAnsi="Times New Roman" w:cs="Times New Roman"/>
          <w:sz w:val="24"/>
          <w:szCs w:val="24"/>
          <w:lang w:val="en-US"/>
        </w:rPr>
        <w:t>, be</w:t>
      </w:r>
      <w:r w:rsidR="00BA12B5" w:rsidRPr="00F634B0">
        <w:rPr>
          <w:rFonts w:ascii="Times New Roman" w:hAnsi="Times New Roman" w:cs="Times New Roman"/>
          <w:sz w:val="24"/>
          <w:szCs w:val="24"/>
          <w:lang w:val="en-US"/>
        </w:rPr>
        <w:t>n</w:t>
      </w:r>
      <w:r w:rsidR="009602C4" w:rsidRPr="00F634B0">
        <w:rPr>
          <w:rFonts w:ascii="Times New Roman" w:hAnsi="Times New Roman" w:cs="Times New Roman"/>
          <w:sz w:val="24"/>
          <w:szCs w:val="24"/>
          <w:lang w:val="en-US"/>
        </w:rPr>
        <w:t>zaldehyd</w:t>
      </w:r>
      <w:r w:rsidR="00BA12B5" w:rsidRPr="00F634B0">
        <w:rPr>
          <w:rFonts w:ascii="Times New Roman" w:hAnsi="Times New Roman" w:cs="Times New Roman"/>
          <w:sz w:val="24"/>
          <w:szCs w:val="24"/>
          <w:lang w:val="en-US"/>
        </w:rPr>
        <w:t>e</w:t>
      </w:r>
      <w:r w:rsidRPr="00F634B0">
        <w:rPr>
          <w:rFonts w:ascii="Times New Roman" w:hAnsi="Times New Roman" w:cs="Times New Roman"/>
          <w:sz w:val="24"/>
          <w:szCs w:val="24"/>
          <w:lang w:val="en-US"/>
        </w:rPr>
        <w:t xml:space="preserve"> and urea</w:t>
      </w:r>
      <w:r w:rsidR="00502FFA" w:rsidRPr="00F634B0">
        <w:rPr>
          <w:rFonts w:ascii="Times New Roman" w:hAnsi="Times New Roman" w:cs="Times New Roman"/>
          <w:sz w:val="24"/>
          <w:szCs w:val="24"/>
          <w:lang w:val="en-US"/>
        </w:rPr>
        <w:t xml:space="preserve"> react to give the </w:t>
      </w:r>
      <w:r w:rsidR="006E0520" w:rsidRPr="00F634B0">
        <w:rPr>
          <w:rFonts w:asciiTheme="majorBidi" w:hAnsiTheme="majorBidi" w:cstheme="majorBidi"/>
          <w:sz w:val="24"/>
          <w:szCs w:val="24"/>
          <w:lang w:val="en-US" w:eastAsia="fr-FR"/>
        </w:rPr>
        <w:t>DiHydroPyriM</w:t>
      </w:r>
      <w:r w:rsidR="00502FFA" w:rsidRPr="00F634B0">
        <w:rPr>
          <w:rFonts w:asciiTheme="majorBidi" w:hAnsiTheme="majorBidi" w:cstheme="majorBidi"/>
          <w:sz w:val="24"/>
          <w:szCs w:val="24"/>
          <w:lang w:val="en-US" w:eastAsia="fr-FR"/>
        </w:rPr>
        <w:t>idinones (DHPMs)</w:t>
      </w:r>
      <w:r w:rsidR="00F708BB" w:rsidRPr="00F634B0">
        <w:rPr>
          <w:rFonts w:asciiTheme="majorBidi" w:hAnsiTheme="majorBidi" w:cstheme="majorBidi"/>
          <w:sz w:val="24"/>
          <w:szCs w:val="24"/>
          <w:lang w:val="en-US" w:eastAsia="fr-FR"/>
        </w:rPr>
        <w:t>. The</w:t>
      </w:r>
      <w:r w:rsidR="0032646A" w:rsidRPr="00F634B0">
        <w:rPr>
          <w:rFonts w:asciiTheme="majorBidi" w:hAnsiTheme="majorBidi" w:cstheme="majorBidi"/>
          <w:sz w:val="24"/>
          <w:szCs w:val="24"/>
          <w:lang w:val="en-US" w:eastAsia="fr-FR"/>
        </w:rPr>
        <w:t>se latter</w:t>
      </w:r>
      <w:r w:rsidR="00F708BB" w:rsidRPr="00F634B0">
        <w:rPr>
          <w:rFonts w:asciiTheme="majorBidi" w:hAnsiTheme="majorBidi" w:cstheme="majorBidi"/>
          <w:sz w:val="24"/>
          <w:szCs w:val="24"/>
          <w:lang w:val="en-US" w:eastAsia="fr-FR"/>
        </w:rPr>
        <w:t xml:space="preserve"> are well known to</w:t>
      </w:r>
      <w:r w:rsidR="00A866C2" w:rsidRPr="00F634B0">
        <w:rPr>
          <w:rFonts w:ascii="Times New Roman" w:hAnsi="Times New Roman" w:cs="Times New Roman"/>
          <w:sz w:val="24"/>
          <w:szCs w:val="24"/>
          <w:lang w:val="en-US"/>
        </w:rPr>
        <w:t xml:space="preserve"> </w:t>
      </w:r>
      <w:r w:rsidRPr="00F634B0">
        <w:rPr>
          <w:rFonts w:ascii="Times New Roman" w:hAnsi="Times New Roman" w:cs="Times New Roman"/>
          <w:sz w:val="24"/>
          <w:szCs w:val="24"/>
          <w:lang w:val="en-US"/>
        </w:rPr>
        <w:t>have important therapeutic and pharmaceutical properti</w:t>
      </w:r>
      <w:r w:rsidR="00A866C2" w:rsidRPr="00F634B0">
        <w:rPr>
          <w:rFonts w:ascii="Times New Roman" w:hAnsi="Times New Roman" w:cs="Times New Roman"/>
          <w:sz w:val="24"/>
          <w:szCs w:val="24"/>
          <w:lang w:val="en-US"/>
        </w:rPr>
        <w:t xml:space="preserve">es; </w:t>
      </w:r>
      <w:r w:rsidR="009571E0" w:rsidRPr="00F634B0">
        <w:rPr>
          <w:rFonts w:ascii="Times New Roman" w:hAnsi="Times New Roman" w:cs="Times New Roman"/>
          <w:sz w:val="24"/>
          <w:szCs w:val="24"/>
          <w:lang w:val="en-US"/>
        </w:rPr>
        <w:t xml:space="preserve">indeed </w:t>
      </w:r>
      <w:r w:rsidR="00A866C2" w:rsidRPr="00F634B0">
        <w:rPr>
          <w:rFonts w:ascii="Times New Roman" w:hAnsi="Times New Roman" w:cs="Times New Roman"/>
          <w:sz w:val="24"/>
          <w:szCs w:val="24"/>
          <w:lang w:val="en-US"/>
        </w:rPr>
        <w:t xml:space="preserve">they </w:t>
      </w:r>
      <w:r w:rsidR="0032646A" w:rsidRPr="00F634B0">
        <w:rPr>
          <w:rFonts w:ascii="Times New Roman" w:hAnsi="Times New Roman" w:cs="Times New Roman"/>
          <w:sz w:val="24"/>
          <w:szCs w:val="24"/>
          <w:lang w:val="en-US"/>
        </w:rPr>
        <w:t>work as</w:t>
      </w:r>
      <w:r w:rsidR="00A866C2" w:rsidRPr="00F634B0">
        <w:rPr>
          <w:rFonts w:ascii="Times New Roman" w:hAnsi="Times New Roman" w:cs="Times New Roman"/>
          <w:sz w:val="24"/>
          <w:szCs w:val="24"/>
          <w:lang w:val="en-US"/>
        </w:rPr>
        <w:t xml:space="preserve"> tension regulators and</w:t>
      </w:r>
      <w:r w:rsidRPr="00F634B0">
        <w:rPr>
          <w:rFonts w:ascii="Times New Roman" w:hAnsi="Times New Roman" w:cs="Times New Roman"/>
          <w:sz w:val="24"/>
          <w:szCs w:val="24"/>
          <w:lang w:val="en-US"/>
        </w:rPr>
        <w:t xml:space="preserve"> calcium blockers</w:t>
      </w:r>
      <w:r w:rsidR="006253D4" w:rsidRPr="006253D4">
        <w:rPr>
          <w:rFonts w:ascii="Times New Roman" w:hAnsi="Times New Roman" w:cs="Times New Roman"/>
          <w:sz w:val="24"/>
          <w:szCs w:val="24"/>
          <w:vertAlign w:val="superscript"/>
          <w:lang w:val="en-US"/>
        </w:rPr>
        <w:t>11-13</w:t>
      </w:r>
      <w:r w:rsidR="002F4FE9" w:rsidRPr="006253D4">
        <w:rPr>
          <w:rFonts w:ascii="Times New Roman" w:hAnsi="Times New Roman" w:cs="Times New Roman"/>
          <w:sz w:val="24"/>
          <w:szCs w:val="24"/>
          <w:vertAlign w:val="superscript"/>
          <w:lang w:val="en-US"/>
        </w:rPr>
        <w:t xml:space="preserve"> </w:t>
      </w:r>
      <w:r w:rsidR="005C1049">
        <w:rPr>
          <w:rFonts w:ascii="Times New Roman" w:hAnsi="Times New Roman" w:cs="Times New Roman"/>
          <w:color w:val="FF0000"/>
          <w:sz w:val="24"/>
          <w:szCs w:val="24"/>
          <w:lang w:val="en-US"/>
        </w:rPr>
        <w:t xml:space="preserve"> </w:t>
      </w:r>
      <w:r w:rsidRPr="00F634B0">
        <w:rPr>
          <w:rFonts w:ascii="Times New Roman" w:hAnsi="Times New Roman" w:cs="Times New Roman"/>
          <w:sz w:val="24"/>
          <w:szCs w:val="24"/>
          <w:lang w:val="en-US"/>
        </w:rPr>
        <w:t>moreover they show</w:t>
      </w:r>
      <w:r w:rsidRPr="00F634B0">
        <w:rPr>
          <w:rFonts w:asciiTheme="majorBidi" w:hAnsiTheme="majorBidi" w:cstheme="majorBidi"/>
          <w:sz w:val="24"/>
          <w:szCs w:val="24"/>
          <w:lang w:val="en-US" w:eastAsia="fr-FR"/>
        </w:rPr>
        <w:t xml:space="preserve"> </w:t>
      </w:r>
      <w:r w:rsidR="009571E0" w:rsidRPr="00F634B0">
        <w:rPr>
          <w:rFonts w:asciiTheme="majorBidi" w:hAnsiTheme="majorBidi" w:cstheme="majorBidi"/>
          <w:sz w:val="24"/>
          <w:szCs w:val="24"/>
          <w:lang w:val="en-US" w:eastAsia="fr-FR"/>
        </w:rPr>
        <w:t>a</w:t>
      </w:r>
      <w:r w:rsidR="002F4FE9" w:rsidRPr="00F634B0">
        <w:rPr>
          <w:rFonts w:asciiTheme="majorBidi" w:hAnsiTheme="majorBidi" w:cstheme="majorBidi"/>
          <w:sz w:val="24"/>
          <w:szCs w:val="24"/>
          <w:lang w:val="en-US" w:eastAsia="fr-FR"/>
        </w:rPr>
        <w:t>nti-HIV</w:t>
      </w:r>
      <w:r w:rsidR="000D10A1" w:rsidRPr="000D10A1">
        <w:rPr>
          <w:rFonts w:asciiTheme="majorBidi" w:hAnsiTheme="majorBidi" w:cstheme="majorBidi"/>
          <w:sz w:val="24"/>
          <w:szCs w:val="24"/>
          <w:vertAlign w:val="superscript"/>
          <w:lang w:val="en-US" w:eastAsia="fr-FR"/>
        </w:rPr>
        <w:t>14</w:t>
      </w:r>
      <w:r w:rsidR="002F4FE9" w:rsidRPr="00F634B0">
        <w:rPr>
          <w:rFonts w:asciiTheme="majorBidi" w:hAnsiTheme="majorBidi" w:cstheme="majorBidi"/>
          <w:sz w:val="24"/>
          <w:szCs w:val="24"/>
          <w:lang w:val="en-US" w:eastAsia="fr-FR"/>
        </w:rPr>
        <w:t xml:space="preserve"> </w:t>
      </w:r>
      <w:r w:rsidR="00121AB5" w:rsidRPr="00F634B0">
        <w:rPr>
          <w:rFonts w:asciiTheme="majorBidi" w:hAnsiTheme="majorBidi" w:cstheme="majorBidi"/>
          <w:sz w:val="24"/>
          <w:szCs w:val="24"/>
          <w:lang w:val="en-US" w:eastAsia="fr-FR"/>
        </w:rPr>
        <w:t>anti-malarial</w:t>
      </w:r>
      <w:r w:rsidR="000D10A1" w:rsidRPr="000D10A1">
        <w:rPr>
          <w:rFonts w:asciiTheme="majorBidi" w:hAnsiTheme="majorBidi" w:cstheme="majorBidi"/>
          <w:sz w:val="24"/>
          <w:szCs w:val="24"/>
          <w:vertAlign w:val="superscript"/>
          <w:lang w:val="en-US" w:eastAsia="fr-FR"/>
        </w:rPr>
        <w:t>15</w:t>
      </w:r>
      <w:r w:rsidR="002F4FE9" w:rsidRPr="00F634B0">
        <w:rPr>
          <w:rFonts w:asciiTheme="majorBidi" w:hAnsiTheme="majorBidi" w:cstheme="majorBidi"/>
          <w:sz w:val="24"/>
          <w:szCs w:val="24"/>
          <w:lang w:val="en-US"/>
        </w:rPr>
        <w:t xml:space="preserve">, </w:t>
      </w:r>
      <w:r w:rsidR="009571E0" w:rsidRPr="00F634B0">
        <w:rPr>
          <w:rFonts w:asciiTheme="majorBidi" w:hAnsiTheme="majorBidi" w:cstheme="majorBidi"/>
          <w:sz w:val="24"/>
          <w:szCs w:val="24"/>
          <w:lang w:val="en-US" w:eastAsia="fr-FR"/>
        </w:rPr>
        <w:t>a</w:t>
      </w:r>
      <w:r w:rsidR="002F4FE9" w:rsidRPr="00F634B0">
        <w:rPr>
          <w:rFonts w:asciiTheme="majorBidi" w:hAnsiTheme="majorBidi" w:cstheme="majorBidi"/>
          <w:sz w:val="24"/>
          <w:szCs w:val="24"/>
          <w:lang w:val="en-US" w:eastAsia="fr-FR"/>
        </w:rPr>
        <w:t>nti-epileptics</w:t>
      </w:r>
      <w:r w:rsidR="000D10A1" w:rsidRPr="000D10A1">
        <w:rPr>
          <w:rFonts w:asciiTheme="majorBidi" w:hAnsiTheme="majorBidi" w:cstheme="majorBidi"/>
          <w:sz w:val="24"/>
          <w:szCs w:val="24"/>
          <w:vertAlign w:val="superscript"/>
          <w:lang w:val="en-US" w:eastAsia="fr-FR"/>
        </w:rPr>
        <w:t>16</w:t>
      </w:r>
      <w:r w:rsidR="00403C24" w:rsidRPr="00F634B0">
        <w:rPr>
          <w:rFonts w:asciiTheme="majorBidi" w:hAnsiTheme="majorBidi" w:cstheme="majorBidi"/>
          <w:sz w:val="24"/>
          <w:szCs w:val="24"/>
          <w:lang w:val="en-US"/>
        </w:rPr>
        <w:t>, antitumors</w:t>
      </w:r>
      <w:r w:rsidR="00400726" w:rsidRPr="00400726">
        <w:rPr>
          <w:rFonts w:asciiTheme="majorBidi" w:hAnsiTheme="majorBidi" w:cstheme="majorBidi"/>
          <w:sz w:val="24"/>
          <w:szCs w:val="24"/>
          <w:vertAlign w:val="superscript"/>
          <w:lang w:val="en-US"/>
        </w:rPr>
        <w:t>17-20</w:t>
      </w:r>
      <w:r w:rsidR="00403C24" w:rsidRPr="00400726">
        <w:rPr>
          <w:rFonts w:asciiTheme="majorBidi" w:hAnsiTheme="majorBidi" w:cstheme="majorBidi"/>
          <w:sz w:val="24"/>
          <w:szCs w:val="24"/>
          <w:vertAlign w:val="superscript"/>
          <w:lang w:val="en-US"/>
        </w:rPr>
        <w:t xml:space="preserve"> </w:t>
      </w:r>
      <w:r w:rsidR="00E54991" w:rsidRPr="00F634B0">
        <w:rPr>
          <w:rFonts w:asciiTheme="majorBidi" w:hAnsiTheme="majorBidi" w:cstheme="majorBidi"/>
          <w:sz w:val="24"/>
          <w:szCs w:val="24"/>
          <w:lang w:val="en-US" w:eastAsia="fr-FR"/>
        </w:rPr>
        <w:t>, a</w:t>
      </w:r>
      <w:r w:rsidR="00F708BB" w:rsidRPr="00F634B0">
        <w:rPr>
          <w:rFonts w:asciiTheme="majorBidi" w:hAnsiTheme="majorBidi" w:cstheme="majorBidi"/>
          <w:sz w:val="24"/>
          <w:szCs w:val="24"/>
          <w:lang w:val="en-US" w:eastAsia="fr-FR"/>
        </w:rPr>
        <w:t>nti-microbials</w:t>
      </w:r>
      <w:r w:rsidR="005C1049" w:rsidRPr="005C1049">
        <w:rPr>
          <w:rFonts w:asciiTheme="majorBidi" w:hAnsiTheme="majorBidi" w:cstheme="majorBidi"/>
          <w:sz w:val="24"/>
          <w:szCs w:val="24"/>
          <w:vertAlign w:val="superscript"/>
          <w:lang w:val="en-US" w:eastAsia="fr-FR"/>
        </w:rPr>
        <w:t>21</w:t>
      </w:r>
      <w:r w:rsidR="002F4FE9" w:rsidRPr="00F634B0">
        <w:rPr>
          <w:rFonts w:asciiTheme="majorBidi" w:hAnsiTheme="majorBidi" w:cstheme="majorBidi"/>
          <w:sz w:val="24"/>
          <w:szCs w:val="24"/>
          <w:lang w:val="en-US"/>
        </w:rPr>
        <w:t xml:space="preserve">, </w:t>
      </w:r>
      <w:r w:rsidR="00E54991" w:rsidRPr="00F634B0">
        <w:rPr>
          <w:rFonts w:asciiTheme="majorBidi" w:hAnsiTheme="majorBidi" w:cstheme="majorBidi"/>
          <w:sz w:val="24"/>
          <w:szCs w:val="24"/>
          <w:lang w:val="en-US" w:eastAsia="fr-FR"/>
        </w:rPr>
        <w:t>a</w:t>
      </w:r>
      <w:r w:rsidR="00F708BB" w:rsidRPr="00F634B0">
        <w:rPr>
          <w:rFonts w:asciiTheme="majorBidi" w:hAnsiTheme="majorBidi" w:cstheme="majorBidi"/>
          <w:sz w:val="24"/>
          <w:szCs w:val="24"/>
          <w:lang w:val="en-US" w:eastAsia="fr-FR"/>
        </w:rPr>
        <w:t>nti-inflammatories</w:t>
      </w:r>
      <w:r w:rsidR="005C1049" w:rsidRPr="005C1049">
        <w:rPr>
          <w:rFonts w:asciiTheme="majorBidi" w:hAnsiTheme="majorBidi" w:cstheme="majorBidi"/>
          <w:sz w:val="24"/>
          <w:szCs w:val="24"/>
          <w:vertAlign w:val="superscript"/>
          <w:lang w:val="en-US" w:eastAsia="fr-FR"/>
        </w:rPr>
        <w:t>22</w:t>
      </w:r>
      <w:r w:rsidR="00AB4B3C">
        <w:rPr>
          <w:rFonts w:asciiTheme="majorBidi" w:hAnsiTheme="majorBidi" w:cstheme="majorBidi"/>
          <w:sz w:val="24"/>
          <w:szCs w:val="24"/>
          <w:lang w:val="en-US" w:eastAsia="fr-FR"/>
        </w:rPr>
        <w:t xml:space="preserve">, </w:t>
      </w:r>
      <w:r w:rsidR="00E54991" w:rsidRPr="00F634B0">
        <w:rPr>
          <w:rFonts w:asciiTheme="majorBidi" w:hAnsiTheme="majorBidi" w:cstheme="majorBidi"/>
          <w:sz w:val="24"/>
          <w:szCs w:val="24"/>
          <w:lang w:val="en-US" w:eastAsia="fr-FR"/>
        </w:rPr>
        <w:t>a</w:t>
      </w:r>
      <w:r w:rsidR="002F4FE9" w:rsidRPr="00F634B0">
        <w:rPr>
          <w:rFonts w:asciiTheme="majorBidi" w:hAnsiTheme="majorBidi" w:cstheme="majorBidi"/>
          <w:sz w:val="24"/>
          <w:szCs w:val="24"/>
          <w:lang w:val="en-US" w:eastAsia="fr-FR"/>
        </w:rPr>
        <w:t>nti-tubercular</w:t>
      </w:r>
      <w:r w:rsidR="005C1049" w:rsidRPr="005C1049">
        <w:rPr>
          <w:rFonts w:asciiTheme="majorBidi" w:hAnsiTheme="majorBidi" w:cstheme="majorBidi"/>
          <w:sz w:val="24"/>
          <w:szCs w:val="24"/>
          <w:vertAlign w:val="superscript"/>
          <w:lang w:val="en-US" w:eastAsia="fr-FR"/>
        </w:rPr>
        <w:t>23-24</w:t>
      </w:r>
      <w:r w:rsidR="00E6019D" w:rsidRPr="00F634B0">
        <w:rPr>
          <w:rFonts w:asciiTheme="majorBidi" w:hAnsiTheme="majorBidi" w:cstheme="majorBidi"/>
          <w:sz w:val="24"/>
          <w:szCs w:val="24"/>
          <w:lang w:val="en-US" w:eastAsia="fr-FR"/>
        </w:rPr>
        <w:t xml:space="preserve">, </w:t>
      </w:r>
      <w:r w:rsidR="00E54991" w:rsidRPr="00F634B0">
        <w:rPr>
          <w:rFonts w:asciiTheme="majorBidi" w:hAnsiTheme="majorBidi" w:cstheme="majorBidi"/>
          <w:sz w:val="24"/>
          <w:szCs w:val="24"/>
          <w:lang w:val="en-US" w:eastAsia="fr-FR"/>
        </w:rPr>
        <w:t>a</w:t>
      </w:r>
      <w:r w:rsidR="001A76D7" w:rsidRPr="00F634B0">
        <w:rPr>
          <w:rFonts w:asciiTheme="majorBidi" w:hAnsiTheme="majorBidi" w:cstheme="majorBidi"/>
          <w:sz w:val="24"/>
          <w:szCs w:val="24"/>
          <w:lang w:val="en-US" w:eastAsia="fr-FR"/>
        </w:rPr>
        <w:t>nti-bacterial</w:t>
      </w:r>
      <w:r w:rsidR="00E54991" w:rsidRPr="00F634B0">
        <w:rPr>
          <w:rFonts w:asciiTheme="majorBidi" w:hAnsiTheme="majorBidi" w:cstheme="majorBidi"/>
          <w:sz w:val="24"/>
          <w:szCs w:val="24"/>
          <w:lang w:val="en-US" w:eastAsia="fr-FR"/>
        </w:rPr>
        <w:t>s</w:t>
      </w:r>
      <w:r w:rsidR="005C1049" w:rsidRPr="005C1049">
        <w:rPr>
          <w:rFonts w:asciiTheme="majorBidi" w:hAnsiTheme="majorBidi" w:cstheme="majorBidi"/>
          <w:sz w:val="24"/>
          <w:szCs w:val="24"/>
          <w:vertAlign w:val="superscript"/>
          <w:lang w:val="en-US" w:eastAsia="fr-FR"/>
        </w:rPr>
        <w:t>25-26</w:t>
      </w:r>
      <w:r w:rsidR="001A76D7" w:rsidRPr="005C1049">
        <w:rPr>
          <w:rFonts w:asciiTheme="majorBidi" w:hAnsiTheme="majorBidi" w:cstheme="majorBidi"/>
          <w:sz w:val="24"/>
          <w:szCs w:val="24"/>
          <w:vertAlign w:val="superscript"/>
          <w:lang w:val="en-US" w:eastAsia="fr-FR"/>
        </w:rPr>
        <w:t xml:space="preserve"> </w:t>
      </w:r>
      <w:r w:rsidR="00121AB5" w:rsidRPr="00F634B0">
        <w:rPr>
          <w:rFonts w:asciiTheme="majorBidi" w:hAnsiTheme="majorBidi" w:cstheme="majorBidi"/>
          <w:sz w:val="24"/>
          <w:szCs w:val="24"/>
          <w:lang w:val="en-US"/>
        </w:rPr>
        <w:t xml:space="preserve">and </w:t>
      </w:r>
      <w:r w:rsidR="00121AB5" w:rsidRPr="00F634B0">
        <w:rPr>
          <w:rFonts w:asciiTheme="majorBidi" w:hAnsiTheme="majorBidi" w:cstheme="majorBidi"/>
          <w:sz w:val="24"/>
          <w:szCs w:val="24"/>
          <w:lang w:val="en-US" w:eastAsia="fr-FR"/>
        </w:rPr>
        <w:t xml:space="preserve">analgesic </w:t>
      </w:r>
      <w:r w:rsidRPr="00F634B0">
        <w:rPr>
          <w:rFonts w:ascii="Times New Roman" w:hAnsi="Times New Roman" w:cs="Times New Roman"/>
          <w:sz w:val="24"/>
          <w:szCs w:val="24"/>
          <w:lang w:val="en-US"/>
        </w:rPr>
        <w:t>activities</w:t>
      </w:r>
      <w:r w:rsidR="005C1049" w:rsidRPr="005C1049">
        <w:rPr>
          <w:rFonts w:ascii="Times New Roman" w:hAnsi="Times New Roman" w:cs="Times New Roman"/>
          <w:sz w:val="24"/>
          <w:szCs w:val="24"/>
          <w:vertAlign w:val="superscript"/>
          <w:lang w:val="en-US"/>
        </w:rPr>
        <w:t>27</w:t>
      </w:r>
      <w:r w:rsidR="00EE2584" w:rsidRPr="00F634B0">
        <w:rPr>
          <w:rFonts w:ascii="Times New Roman" w:hAnsi="Times New Roman" w:cs="Times New Roman"/>
          <w:sz w:val="24"/>
          <w:szCs w:val="24"/>
          <w:lang w:val="en-US"/>
        </w:rPr>
        <w:t xml:space="preserve">. </w:t>
      </w:r>
    </w:p>
    <w:p w:rsidR="00AA6E83" w:rsidRPr="00F634B0" w:rsidRDefault="00A866C2" w:rsidP="006F7B38">
      <w:pPr>
        <w:autoSpaceDE w:val="0"/>
        <w:autoSpaceDN w:val="0"/>
        <w:adjustRightInd w:val="0"/>
        <w:rPr>
          <w:rFonts w:asciiTheme="majorBidi" w:hAnsiTheme="majorBidi" w:cstheme="majorBidi"/>
          <w:sz w:val="24"/>
          <w:szCs w:val="24"/>
          <w:lang w:val="en-US"/>
        </w:rPr>
      </w:pPr>
      <w:r w:rsidRPr="00F634B0">
        <w:rPr>
          <w:rFonts w:ascii="Times New Roman" w:hAnsi="Times New Roman" w:cs="Times New Roman"/>
          <w:sz w:val="24"/>
          <w:szCs w:val="24"/>
          <w:lang w:val="en-US"/>
        </w:rPr>
        <w:t>G</w:t>
      </w:r>
      <w:r w:rsidR="00EE2584" w:rsidRPr="00F634B0">
        <w:rPr>
          <w:rFonts w:ascii="Times New Roman" w:hAnsi="Times New Roman" w:cs="Times New Roman"/>
          <w:sz w:val="24"/>
          <w:szCs w:val="24"/>
          <w:lang w:val="en-US"/>
        </w:rPr>
        <w:t>iven its importance</w:t>
      </w:r>
      <w:r w:rsidRPr="00F634B0">
        <w:rPr>
          <w:rFonts w:ascii="Times New Roman" w:hAnsi="Times New Roman" w:cs="Times New Roman"/>
          <w:sz w:val="24"/>
          <w:szCs w:val="24"/>
          <w:lang w:val="en-US"/>
        </w:rPr>
        <w:t>,</w:t>
      </w:r>
      <w:r w:rsidR="00C15D09" w:rsidRPr="00F634B0">
        <w:rPr>
          <w:rFonts w:ascii="Times New Roman" w:hAnsi="Times New Roman" w:cs="Times New Roman"/>
          <w:sz w:val="24"/>
          <w:szCs w:val="24"/>
          <w:lang w:val="en-US"/>
        </w:rPr>
        <w:t xml:space="preserve"> the reaction of B</w:t>
      </w:r>
      <w:r w:rsidR="00EE2584" w:rsidRPr="00F634B0">
        <w:rPr>
          <w:rFonts w:ascii="Times New Roman" w:hAnsi="Times New Roman" w:cs="Times New Roman"/>
          <w:sz w:val="24"/>
          <w:szCs w:val="24"/>
          <w:lang w:val="en-US"/>
        </w:rPr>
        <w:t>iginelli has been the subject of several researches and was carried out in the presence of various catalysts</w:t>
      </w:r>
      <w:r w:rsidR="00387F62" w:rsidRPr="00F634B0">
        <w:rPr>
          <w:rFonts w:ascii="Times New Roman" w:hAnsi="Times New Roman" w:cs="Times New Roman"/>
          <w:sz w:val="24"/>
          <w:szCs w:val="24"/>
          <w:lang w:val="en-US"/>
        </w:rPr>
        <w:t xml:space="preserve"> </w:t>
      </w:r>
      <w:r w:rsidR="00E54991" w:rsidRPr="00F634B0">
        <w:rPr>
          <w:rFonts w:asciiTheme="majorBidi" w:hAnsiTheme="majorBidi" w:cstheme="majorBidi"/>
          <w:sz w:val="24"/>
          <w:szCs w:val="24"/>
          <w:lang w:val="en-US"/>
        </w:rPr>
        <w:t>such as</w:t>
      </w:r>
      <w:r w:rsidR="00387F62" w:rsidRPr="00F634B0">
        <w:rPr>
          <w:rFonts w:asciiTheme="majorBidi" w:hAnsiTheme="majorBidi" w:cstheme="majorBidi" w:hint="cs"/>
          <w:sz w:val="24"/>
          <w:szCs w:val="24"/>
          <w:rtl/>
          <w:lang w:val="en-US"/>
        </w:rPr>
        <w:t xml:space="preserve"> </w:t>
      </w:r>
      <w:r w:rsidR="00387F62" w:rsidRPr="00F634B0">
        <w:rPr>
          <w:rFonts w:asciiTheme="majorBidi" w:hAnsiTheme="majorBidi" w:cstheme="majorBidi"/>
          <w:sz w:val="24"/>
          <w:szCs w:val="24"/>
          <w:lang w:val="en-US" w:eastAsia="fr-FR"/>
        </w:rPr>
        <w:t>Brønsted acids</w:t>
      </w:r>
      <w:r w:rsidR="00387F62" w:rsidRPr="00F634B0">
        <w:rPr>
          <w:rFonts w:asciiTheme="majorBidi" w:hAnsiTheme="majorBidi" w:cstheme="majorBidi" w:hint="cs"/>
          <w:sz w:val="24"/>
          <w:szCs w:val="24"/>
          <w:rtl/>
          <w:lang w:val="en-US"/>
        </w:rPr>
        <w:t xml:space="preserve"> </w:t>
      </w:r>
      <w:r w:rsidR="00047BFF" w:rsidRPr="00F634B0">
        <w:rPr>
          <w:rFonts w:asciiTheme="majorBidi" w:hAnsiTheme="majorBidi" w:cstheme="majorBidi"/>
          <w:sz w:val="24"/>
          <w:szCs w:val="24"/>
          <w:lang w:val="en-US"/>
        </w:rPr>
        <w:t>in homogeneous medium as</w:t>
      </w:r>
      <w:r w:rsidR="00F708BB" w:rsidRPr="00F634B0">
        <w:rPr>
          <w:rFonts w:asciiTheme="majorBidi" w:hAnsiTheme="majorBidi" w:cstheme="majorBidi"/>
          <w:sz w:val="24"/>
          <w:szCs w:val="24"/>
          <w:lang w:val="en-US"/>
        </w:rPr>
        <w:t xml:space="preserve"> </w:t>
      </w:r>
      <w:r w:rsidR="00511064" w:rsidRPr="00F634B0">
        <w:rPr>
          <w:rFonts w:asciiTheme="majorBidi" w:hAnsiTheme="majorBidi" w:cstheme="majorBidi"/>
          <w:sz w:val="24"/>
          <w:szCs w:val="24"/>
          <w:lang w:val="en-US"/>
        </w:rPr>
        <w:t>HCl</w:t>
      </w:r>
      <w:r w:rsidR="003A21E7" w:rsidRPr="003A21E7">
        <w:rPr>
          <w:rFonts w:asciiTheme="majorBidi" w:hAnsiTheme="majorBidi" w:cstheme="majorBidi"/>
          <w:sz w:val="24"/>
          <w:szCs w:val="24"/>
          <w:vertAlign w:val="superscript"/>
          <w:lang w:val="en-US"/>
        </w:rPr>
        <w:t>28-32</w:t>
      </w:r>
      <w:r w:rsidR="00F708BB" w:rsidRPr="00F634B0">
        <w:rPr>
          <w:rFonts w:asciiTheme="majorBidi" w:hAnsiTheme="majorBidi" w:cstheme="majorBidi"/>
          <w:sz w:val="24"/>
          <w:szCs w:val="24"/>
          <w:lang w:val="en-US"/>
        </w:rPr>
        <w:t xml:space="preserve">, </w:t>
      </w:r>
      <w:r w:rsidR="00511064" w:rsidRPr="00F634B0">
        <w:rPr>
          <w:rFonts w:asciiTheme="majorBidi" w:hAnsiTheme="majorBidi" w:cstheme="majorBidi"/>
          <w:sz w:val="24"/>
          <w:szCs w:val="24"/>
          <w:lang w:val="en-US"/>
        </w:rPr>
        <w:t>H</w:t>
      </w:r>
      <w:r w:rsidR="00511064" w:rsidRPr="00F634B0">
        <w:rPr>
          <w:rFonts w:asciiTheme="majorBidi" w:hAnsiTheme="majorBidi" w:cstheme="majorBidi"/>
          <w:sz w:val="24"/>
          <w:szCs w:val="24"/>
          <w:vertAlign w:val="subscript"/>
          <w:lang w:val="en-US"/>
        </w:rPr>
        <w:t>2</w:t>
      </w:r>
      <w:r w:rsidR="00511064" w:rsidRPr="00F634B0">
        <w:rPr>
          <w:rFonts w:asciiTheme="majorBidi" w:hAnsiTheme="majorBidi" w:cstheme="majorBidi"/>
          <w:sz w:val="24"/>
          <w:szCs w:val="24"/>
          <w:lang w:val="en-US"/>
        </w:rPr>
        <w:t>SO</w:t>
      </w:r>
      <w:r w:rsidR="00511064" w:rsidRPr="00F634B0">
        <w:rPr>
          <w:rFonts w:asciiTheme="majorBidi" w:hAnsiTheme="majorBidi" w:cstheme="majorBidi"/>
          <w:sz w:val="24"/>
          <w:szCs w:val="24"/>
          <w:vertAlign w:val="subscript"/>
          <w:lang w:val="en-US"/>
        </w:rPr>
        <w:t>4</w:t>
      </w:r>
      <w:r w:rsidR="00A35B2B" w:rsidRPr="00A35B2B">
        <w:rPr>
          <w:rFonts w:asciiTheme="majorBidi" w:hAnsiTheme="majorBidi" w:cstheme="majorBidi"/>
          <w:sz w:val="24"/>
          <w:szCs w:val="24"/>
          <w:vertAlign w:val="superscript"/>
          <w:lang w:val="en-US"/>
        </w:rPr>
        <w:t>33-34</w:t>
      </w:r>
      <w:r w:rsidR="002A26DB" w:rsidRPr="00F634B0">
        <w:rPr>
          <w:rFonts w:asciiTheme="majorBidi" w:hAnsiTheme="majorBidi" w:cstheme="majorBidi"/>
          <w:sz w:val="24"/>
          <w:szCs w:val="24"/>
          <w:lang w:val="en-US"/>
        </w:rPr>
        <w:t xml:space="preserve">, </w:t>
      </w:r>
      <w:r w:rsidR="00511064" w:rsidRPr="00F634B0">
        <w:rPr>
          <w:rFonts w:asciiTheme="majorBidi" w:hAnsiTheme="majorBidi" w:cstheme="majorBidi"/>
          <w:i/>
          <w:iCs/>
          <w:sz w:val="24"/>
          <w:szCs w:val="24"/>
          <w:lang w:val="en-US"/>
        </w:rPr>
        <w:t>p</w:t>
      </w:r>
      <w:r w:rsidR="00511064" w:rsidRPr="00F634B0">
        <w:rPr>
          <w:rFonts w:asciiTheme="majorBidi" w:hAnsiTheme="majorBidi" w:cstheme="majorBidi"/>
          <w:sz w:val="24"/>
          <w:szCs w:val="24"/>
          <w:lang w:val="en-US"/>
        </w:rPr>
        <w:t>-toluenesulfonic acid</w:t>
      </w:r>
      <w:r w:rsidR="00A35B2B" w:rsidRPr="00A35B2B">
        <w:rPr>
          <w:rFonts w:asciiTheme="majorBidi" w:hAnsiTheme="majorBidi" w:cstheme="majorBidi"/>
          <w:sz w:val="24"/>
          <w:szCs w:val="24"/>
          <w:vertAlign w:val="superscript"/>
          <w:lang w:val="en-US"/>
        </w:rPr>
        <w:t>35</w:t>
      </w:r>
      <w:r w:rsidR="002A26DB" w:rsidRPr="00F634B0">
        <w:rPr>
          <w:rFonts w:asciiTheme="majorBidi" w:hAnsiTheme="majorBidi" w:cstheme="majorBidi"/>
          <w:sz w:val="24"/>
          <w:szCs w:val="24"/>
          <w:lang w:val="en-US"/>
        </w:rPr>
        <w:t>,</w:t>
      </w:r>
      <w:r w:rsidR="00D47351" w:rsidRPr="00F634B0">
        <w:rPr>
          <w:rFonts w:asciiTheme="majorBidi" w:hAnsiTheme="majorBidi" w:cstheme="majorBidi"/>
          <w:sz w:val="24"/>
          <w:szCs w:val="24"/>
          <w:lang w:val="en-US"/>
        </w:rPr>
        <w:t xml:space="preserve"> m</w:t>
      </w:r>
      <w:r w:rsidR="00511064" w:rsidRPr="00F634B0">
        <w:rPr>
          <w:rFonts w:asciiTheme="majorBidi" w:hAnsiTheme="majorBidi" w:cstheme="majorBidi"/>
          <w:sz w:val="24"/>
          <w:szCs w:val="24"/>
          <w:lang w:val="en-US"/>
        </w:rPr>
        <w:t>ethanes</w:t>
      </w:r>
      <w:r w:rsidR="00B92E5B" w:rsidRPr="00F634B0">
        <w:rPr>
          <w:rFonts w:asciiTheme="majorBidi" w:hAnsiTheme="majorBidi" w:cstheme="majorBidi"/>
          <w:sz w:val="24"/>
          <w:szCs w:val="24"/>
          <w:lang w:val="en-US"/>
        </w:rPr>
        <w:t>ulfonic acid</w:t>
      </w:r>
      <w:r w:rsidR="00A35B2B" w:rsidRPr="00A35B2B">
        <w:rPr>
          <w:rFonts w:asciiTheme="majorBidi" w:hAnsiTheme="majorBidi" w:cstheme="majorBidi"/>
          <w:sz w:val="24"/>
          <w:szCs w:val="24"/>
          <w:vertAlign w:val="superscript"/>
          <w:lang w:val="en-US"/>
        </w:rPr>
        <w:t>36</w:t>
      </w:r>
      <w:r w:rsidR="00D47351" w:rsidRPr="00F634B0">
        <w:rPr>
          <w:rFonts w:asciiTheme="majorBidi" w:hAnsiTheme="majorBidi" w:cstheme="majorBidi"/>
          <w:sz w:val="24"/>
          <w:szCs w:val="24"/>
          <w:lang w:val="en-US"/>
        </w:rPr>
        <w:t xml:space="preserve">, </w:t>
      </w:r>
      <w:r w:rsidR="00511064" w:rsidRPr="00F634B0">
        <w:rPr>
          <w:rFonts w:asciiTheme="majorBidi" w:hAnsiTheme="majorBidi" w:cstheme="majorBidi"/>
          <w:sz w:val="24"/>
          <w:szCs w:val="24"/>
          <w:lang w:val="en-US"/>
        </w:rPr>
        <w:t>HBF</w:t>
      </w:r>
      <w:r w:rsidR="00511064" w:rsidRPr="00F634B0">
        <w:rPr>
          <w:rFonts w:asciiTheme="majorBidi" w:hAnsiTheme="majorBidi" w:cstheme="majorBidi"/>
          <w:sz w:val="24"/>
          <w:szCs w:val="24"/>
          <w:vertAlign w:val="subscript"/>
          <w:lang w:val="en-US"/>
        </w:rPr>
        <w:t>4</w:t>
      </w:r>
      <w:r w:rsidR="00A35B2B">
        <w:rPr>
          <w:rFonts w:asciiTheme="majorBidi" w:hAnsiTheme="majorBidi" w:cstheme="majorBidi"/>
          <w:sz w:val="24"/>
          <w:szCs w:val="24"/>
          <w:vertAlign w:val="superscript"/>
          <w:lang w:val="en-US"/>
        </w:rPr>
        <w:t>37</w:t>
      </w:r>
      <w:r w:rsidR="00D47351" w:rsidRPr="00F634B0">
        <w:rPr>
          <w:rStyle w:val="authors"/>
          <w:rFonts w:asciiTheme="majorBidi" w:hAnsiTheme="majorBidi" w:cstheme="majorBidi"/>
          <w:sz w:val="24"/>
          <w:szCs w:val="24"/>
          <w:shd w:val="clear" w:color="auto" w:fill="FFFFFF"/>
          <w:lang w:val="en-US"/>
        </w:rPr>
        <w:t>, b</w:t>
      </w:r>
      <w:r w:rsidR="00D47351" w:rsidRPr="00F634B0">
        <w:rPr>
          <w:rFonts w:asciiTheme="majorBidi" w:hAnsiTheme="majorBidi" w:cstheme="majorBidi"/>
          <w:sz w:val="24"/>
          <w:szCs w:val="24"/>
          <w:lang w:val="en-US"/>
        </w:rPr>
        <w:t>oric acid</w:t>
      </w:r>
      <w:r w:rsidR="00A35B2B">
        <w:rPr>
          <w:rFonts w:asciiTheme="majorBidi" w:hAnsiTheme="majorBidi" w:cstheme="majorBidi"/>
          <w:sz w:val="24"/>
          <w:szCs w:val="24"/>
          <w:vertAlign w:val="superscript"/>
          <w:lang w:val="en-US"/>
        </w:rPr>
        <w:t>38</w:t>
      </w:r>
      <w:r w:rsidR="00D47351" w:rsidRPr="00F634B0">
        <w:rPr>
          <w:rFonts w:asciiTheme="majorBidi" w:hAnsiTheme="majorBidi" w:cstheme="majorBidi"/>
          <w:sz w:val="24"/>
          <w:szCs w:val="24"/>
          <w:lang w:val="en-US"/>
        </w:rPr>
        <w:t>, p</w:t>
      </w:r>
      <w:r w:rsidR="00AA553C" w:rsidRPr="00F634B0">
        <w:rPr>
          <w:rFonts w:asciiTheme="majorBidi" w:hAnsiTheme="majorBidi" w:cstheme="majorBidi"/>
          <w:sz w:val="24"/>
          <w:szCs w:val="24"/>
          <w:lang w:val="en-US"/>
        </w:rPr>
        <w:t>henylboronic acid</w:t>
      </w:r>
      <w:r w:rsidR="00A35B2B" w:rsidRPr="00A35B2B">
        <w:rPr>
          <w:rFonts w:asciiTheme="majorBidi" w:hAnsiTheme="majorBidi" w:cstheme="majorBidi"/>
          <w:sz w:val="24"/>
          <w:szCs w:val="24"/>
          <w:vertAlign w:val="superscript"/>
          <w:lang w:val="en-US"/>
        </w:rPr>
        <w:t>39</w:t>
      </w:r>
      <w:r w:rsidR="00D47351" w:rsidRPr="00F634B0">
        <w:rPr>
          <w:rFonts w:asciiTheme="majorBidi" w:hAnsiTheme="majorBidi" w:cstheme="majorBidi"/>
          <w:sz w:val="24"/>
          <w:szCs w:val="24"/>
          <w:lang w:val="en-US"/>
        </w:rPr>
        <w:t>, formylphenylboronic acid</w:t>
      </w:r>
      <w:r w:rsidR="00A35B2B" w:rsidRPr="00A35B2B">
        <w:rPr>
          <w:rFonts w:asciiTheme="majorBidi" w:hAnsiTheme="majorBidi" w:cstheme="majorBidi"/>
          <w:sz w:val="24"/>
          <w:szCs w:val="24"/>
          <w:vertAlign w:val="superscript"/>
          <w:lang w:val="en-US"/>
        </w:rPr>
        <w:t>40</w:t>
      </w:r>
      <w:r w:rsidR="00D47351" w:rsidRPr="00F634B0">
        <w:rPr>
          <w:rFonts w:asciiTheme="majorBidi" w:hAnsiTheme="majorBidi" w:cstheme="majorBidi"/>
          <w:sz w:val="24"/>
          <w:szCs w:val="24"/>
          <w:lang w:val="en-US"/>
        </w:rPr>
        <w:t xml:space="preserve">, </w:t>
      </w:r>
      <w:r w:rsidR="00E54991" w:rsidRPr="00F634B0">
        <w:rPr>
          <w:rFonts w:asciiTheme="majorBidi" w:hAnsiTheme="majorBidi" w:cstheme="majorBidi"/>
          <w:sz w:val="24"/>
          <w:szCs w:val="24"/>
          <w:lang w:val="en-US"/>
        </w:rPr>
        <w:t>C</w:t>
      </w:r>
      <w:r w:rsidR="00D47351" w:rsidRPr="00F634B0">
        <w:rPr>
          <w:rFonts w:asciiTheme="majorBidi" w:hAnsiTheme="majorBidi" w:cstheme="majorBidi"/>
          <w:sz w:val="24"/>
          <w:szCs w:val="24"/>
          <w:lang w:val="en-US"/>
        </w:rPr>
        <w:t>arboxylic acid</w:t>
      </w:r>
      <w:r w:rsidR="00A35B2B">
        <w:rPr>
          <w:rFonts w:asciiTheme="majorBidi" w:hAnsiTheme="majorBidi" w:cstheme="majorBidi"/>
          <w:sz w:val="24"/>
          <w:szCs w:val="24"/>
          <w:vertAlign w:val="superscript"/>
          <w:lang w:val="en-US"/>
        </w:rPr>
        <w:t>41</w:t>
      </w:r>
      <w:r w:rsidR="00D47351" w:rsidRPr="00F634B0">
        <w:rPr>
          <w:rFonts w:asciiTheme="majorBidi" w:hAnsiTheme="majorBidi" w:cstheme="majorBidi"/>
          <w:sz w:val="24"/>
          <w:szCs w:val="24"/>
          <w:lang w:val="en-US"/>
        </w:rPr>
        <w:t>, m</w:t>
      </w:r>
      <w:r w:rsidR="00AA553C" w:rsidRPr="00F634B0">
        <w:rPr>
          <w:rFonts w:asciiTheme="majorBidi" w:hAnsiTheme="majorBidi" w:cstheme="majorBidi"/>
          <w:sz w:val="24"/>
          <w:szCs w:val="24"/>
          <w:lang w:val="en-US"/>
        </w:rPr>
        <w:t>olybdophosphoric acid</w:t>
      </w:r>
      <w:r w:rsidR="00A35B2B" w:rsidRPr="00A35B2B">
        <w:rPr>
          <w:rFonts w:asciiTheme="majorBidi" w:hAnsiTheme="majorBidi" w:cstheme="majorBidi"/>
          <w:sz w:val="24"/>
          <w:szCs w:val="24"/>
          <w:vertAlign w:val="superscript"/>
          <w:lang w:val="en-US"/>
        </w:rPr>
        <w:t>42</w:t>
      </w:r>
      <w:r w:rsidR="00A35B2B">
        <w:rPr>
          <w:rFonts w:asciiTheme="majorBidi" w:hAnsiTheme="majorBidi" w:cstheme="majorBidi"/>
          <w:sz w:val="24"/>
          <w:szCs w:val="24"/>
          <w:lang w:val="en-US"/>
        </w:rPr>
        <w:t>,</w:t>
      </w:r>
      <w:r w:rsidR="00065166" w:rsidRPr="00F634B0">
        <w:rPr>
          <w:rFonts w:asciiTheme="majorBidi" w:hAnsiTheme="majorBidi" w:cstheme="majorBidi"/>
          <w:sz w:val="24"/>
          <w:szCs w:val="24"/>
          <w:lang w:val="en-US"/>
        </w:rPr>
        <w:t xml:space="preserve"> </w:t>
      </w:r>
      <w:r w:rsidR="00D47351" w:rsidRPr="00F634B0">
        <w:rPr>
          <w:rFonts w:asciiTheme="majorBidi" w:hAnsiTheme="majorBidi" w:cstheme="majorBidi"/>
          <w:sz w:val="24"/>
          <w:szCs w:val="24"/>
          <w:lang w:val="en-US"/>
        </w:rPr>
        <w:t>t</w:t>
      </w:r>
      <w:r w:rsidR="00AA553C" w:rsidRPr="00F634B0">
        <w:rPr>
          <w:rFonts w:asciiTheme="majorBidi" w:hAnsiTheme="majorBidi" w:cstheme="majorBidi"/>
          <w:sz w:val="24"/>
          <w:szCs w:val="24"/>
          <w:lang w:val="en-US"/>
        </w:rPr>
        <w:t>rifluoro acetic acid</w:t>
      </w:r>
      <w:r w:rsidR="00A35B2B">
        <w:rPr>
          <w:rFonts w:asciiTheme="majorBidi" w:hAnsiTheme="majorBidi" w:cstheme="majorBidi"/>
          <w:sz w:val="24"/>
          <w:szCs w:val="24"/>
          <w:vertAlign w:val="superscript"/>
          <w:lang w:val="en-US"/>
        </w:rPr>
        <w:t>43</w:t>
      </w:r>
      <w:r w:rsidR="00D47351" w:rsidRPr="00F634B0">
        <w:rPr>
          <w:rFonts w:asciiTheme="majorBidi" w:hAnsiTheme="majorBidi" w:cstheme="majorBidi"/>
          <w:sz w:val="24"/>
          <w:szCs w:val="24"/>
          <w:lang w:val="en-US"/>
        </w:rPr>
        <w:t xml:space="preserve">, </w:t>
      </w:r>
      <w:r w:rsidR="00047BFF" w:rsidRPr="00F634B0">
        <w:rPr>
          <w:rFonts w:asciiTheme="majorBidi" w:hAnsiTheme="majorBidi" w:cstheme="majorBidi"/>
          <w:sz w:val="24"/>
          <w:szCs w:val="24"/>
          <w:lang w:val="en-US"/>
        </w:rPr>
        <w:t xml:space="preserve">Lewis acids in </w:t>
      </w:r>
      <w:r w:rsidR="00666F79" w:rsidRPr="00F634B0">
        <w:rPr>
          <w:rFonts w:asciiTheme="majorBidi" w:hAnsiTheme="majorBidi" w:cstheme="majorBidi"/>
          <w:sz w:val="24"/>
          <w:szCs w:val="24"/>
          <w:lang w:val="en-US"/>
        </w:rPr>
        <w:t xml:space="preserve">homogeneous </w:t>
      </w:r>
      <w:r w:rsidR="00047BFF" w:rsidRPr="00F634B0">
        <w:rPr>
          <w:rFonts w:asciiTheme="majorBidi" w:hAnsiTheme="majorBidi" w:cstheme="majorBidi"/>
          <w:sz w:val="24"/>
          <w:szCs w:val="24"/>
          <w:lang w:val="en-US"/>
        </w:rPr>
        <w:t>medium</w:t>
      </w:r>
      <w:r w:rsidR="00A35B2B">
        <w:rPr>
          <w:rFonts w:asciiTheme="majorBidi" w:hAnsiTheme="majorBidi" w:cstheme="majorBidi"/>
          <w:sz w:val="24"/>
          <w:szCs w:val="24"/>
          <w:vertAlign w:val="superscript"/>
          <w:lang w:val="en-US"/>
        </w:rPr>
        <w:t>44-47</w:t>
      </w:r>
      <w:r w:rsidR="00047BFF" w:rsidRPr="00F634B0">
        <w:rPr>
          <w:rFonts w:asciiTheme="majorBidi" w:hAnsiTheme="majorBidi" w:cstheme="majorBidi"/>
          <w:sz w:val="24"/>
          <w:szCs w:val="24"/>
          <w:lang w:val="en-US"/>
        </w:rPr>
        <w:t xml:space="preserve"> </w:t>
      </w:r>
      <w:r w:rsidR="00666F79" w:rsidRPr="00F634B0">
        <w:rPr>
          <w:rFonts w:asciiTheme="majorBidi" w:hAnsiTheme="majorBidi" w:cstheme="majorBidi"/>
          <w:sz w:val="24"/>
          <w:szCs w:val="24"/>
          <w:lang w:val="en-US"/>
        </w:rPr>
        <w:t>as FeCl</w:t>
      </w:r>
      <w:r w:rsidR="00666F79" w:rsidRPr="00F634B0">
        <w:rPr>
          <w:rFonts w:asciiTheme="majorBidi" w:hAnsiTheme="majorBidi" w:cstheme="majorBidi"/>
          <w:sz w:val="24"/>
          <w:szCs w:val="24"/>
          <w:vertAlign w:val="subscript"/>
          <w:lang w:val="en-US"/>
        </w:rPr>
        <w:t>2</w:t>
      </w:r>
      <w:r w:rsidR="00666F79" w:rsidRPr="00F634B0">
        <w:rPr>
          <w:rFonts w:asciiTheme="majorBidi" w:hAnsiTheme="majorBidi" w:cstheme="majorBidi"/>
          <w:sz w:val="24"/>
          <w:szCs w:val="24"/>
          <w:lang w:val="en-US"/>
        </w:rPr>
        <w:t>, FeCl</w:t>
      </w:r>
      <w:r w:rsidR="00666F79" w:rsidRPr="00F634B0">
        <w:rPr>
          <w:rFonts w:asciiTheme="majorBidi" w:hAnsiTheme="majorBidi" w:cstheme="majorBidi"/>
          <w:sz w:val="24"/>
          <w:szCs w:val="24"/>
          <w:vertAlign w:val="subscript"/>
          <w:lang w:val="en-US"/>
        </w:rPr>
        <w:t>3</w:t>
      </w:r>
      <w:r w:rsidR="00666F79" w:rsidRPr="00F634B0">
        <w:rPr>
          <w:rFonts w:asciiTheme="majorBidi" w:hAnsiTheme="majorBidi" w:cstheme="majorBidi"/>
          <w:sz w:val="24"/>
          <w:szCs w:val="24"/>
          <w:lang w:val="en-US"/>
        </w:rPr>
        <w:t>, NiCl</w:t>
      </w:r>
      <w:r w:rsidR="00666F79" w:rsidRPr="00F634B0">
        <w:rPr>
          <w:rFonts w:asciiTheme="majorBidi" w:hAnsiTheme="majorBidi" w:cstheme="majorBidi"/>
          <w:sz w:val="24"/>
          <w:szCs w:val="24"/>
          <w:vertAlign w:val="subscript"/>
          <w:lang w:val="en-US"/>
        </w:rPr>
        <w:t>2</w:t>
      </w:r>
      <w:r w:rsidR="00666F79" w:rsidRPr="00F634B0">
        <w:rPr>
          <w:rFonts w:asciiTheme="majorBidi" w:hAnsiTheme="majorBidi" w:cstheme="majorBidi"/>
          <w:sz w:val="24"/>
          <w:szCs w:val="24"/>
          <w:lang w:val="en-US"/>
        </w:rPr>
        <w:t>, CoCl</w:t>
      </w:r>
      <w:r w:rsidR="00666F79" w:rsidRPr="00F634B0">
        <w:rPr>
          <w:rFonts w:asciiTheme="majorBidi" w:hAnsiTheme="majorBidi" w:cstheme="majorBidi"/>
          <w:sz w:val="24"/>
          <w:szCs w:val="24"/>
          <w:vertAlign w:val="subscript"/>
          <w:lang w:val="en-US"/>
        </w:rPr>
        <w:t>2</w:t>
      </w:r>
      <w:r w:rsidR="00666F79" w:rsidRPr="00F634B0">
        <w:rPr>
          <w:rFonts w:asciiTheme="majorBidi" w:hAnsiTheme="majorBidi" w:cstheme="majorBidi"/>
          <w:sz w:val="24"/>
          <w:szCs w:val="24"/>
          <w:lang w:val="en-US"/>
        </w:rPr>
        <w:t>, Ce(NO</w:t>
      </w:r>
      <w:r w:rsidR="00666F79" w:rsidRPr="00F634B0">
        <w:rPr>
          <w:rFonts w:asciiTheme="majorBidi" w:hAnsiTheme="majorBidi" w:cstheme="majorBidi"/>
          <w:sz w:val="24"/>
          <w:szCs w:val="24"/>
          <w:vertAlign w:val="subscript"/>
          <w:lang w:val="en-US"/>
        </w:rPr>
        <w:t>3</w:t>
      </w:r>
      <w:r w:rsidR="00666F79" w:rsidRPr="00F634B0">
        <w:rPr>
          <w:rFonts w:asciiTheme="majorBidi" w:hAnsiTheme="majorBidi" w:cstheme="majorBidi"/>
          <w:sz w:val="24"/>
          <w:szCs w:val="24"/>
          <w:lang w:val="en-US"/>
        </w:rPr>
        <w:t>)</w:t>
      </w:r>
      <w:r w:rsidR="00666F79" w:rsidRPr="00F634B0">
        <w:rPr>
          <w:rFonts w:asciiTheme="majorBidi" w:hAnsiTheme="majorBidi" w:cstheme="majorBidi"/>
          <w:sz w:val="24"/>
          <w:szCs w:val="24"/>
          <w:vertAlign w:val="subscript"/>
          <w:lang w:val="en-US"/>
        </w:rPr>
        <w:t>3</w:t>
      </w:r>
      <w:r w:rsidR="00065166" w:rsidRPr="00F634B0">
        <w:rPr>
          <w:rFonts w:asciiTheme="majorBidi" w:hAnsiTheme="majorBidi" w:cstheme="majorBidi"/>
          <w:sz w:val="24"/>
          <w:szCs w:val="24"/>
          <w:lang w:val="en-US"/>
        </w:rPr>
        <w:t xml:space="preserve">, </w:t>
      </w:r>
      <w:r w:rsidR="00E54991" w:rsidRPr="00F634B0">
        <w:rPr>
          <w:rFonts w:asciiTheme="majorBidi" w:hAnsiTheme="majorBidi" w:cstheme="majorBidi"/>
          <w:sz w:val="24"/>
          <w:szCs w:val="24"/>
          <w:lang w:val="en-US"/>
        </w:rPr>
        <w:t xml:space="preserve">and </w:t>
      </w:r>
      <w:r w:rsidR="00666F79" w:rsidRPr="00F634B0">
        <w:rPr>
          <w:rFonts w:asciiTheme="majorBidi" w:hAnsiTheme="majorBidi" w:cstheme="majorBidi"/>
          <w:sz w:val="24"/>
          <w:szCs w:val="24"/>
          <w:lang w:val="en-US"/>
        </w:rPr>
        <w:t>heterogeneous</w:t>
      </w:r>
      <w:r w:rsidR="00047BFF" w:rsidRPr="00F634B0">
        <w:rPr>
          <w:rFonts w:asciiTheme="majorBidi" w:hAnsiTheme="majorBidi" w:cstheme="majorBidi"/>
          <w:sz w:val="24"/>
          <w:szCs w:val="24"/>
          <w:lang w:val="en-US"/>
        </w:rPr>
        <w:t xml:space="preserve"> catalysts</w:t>
      </w:r>
      <w:r w:rsidR="00666F79" w:rsidRPr="00F634B0">
        <w:rPr>
          <w:rFonts w:asciiTheme="majorBidi" w:hAnsiTheme="majorBidi" w:cstheme="majorBidi"/>
          <w:sz w:val="24"/>
          <w:szCs w:val="24"/>
          <w:lang w:val="en-US"/>
        </w:rPr>
        <w:t xml:space="preserve"> as Fe</w:t>
      </w:r>
      <w:r w:rsidR="00666F79" w:rsidRPr="00F634B0">
        <w:rPr>
          <w:rFonts w:asciiTheme="majorBidi" w:hAnsiTheme="majorBidi" w:cstheme="majorBidi"/>
          <w:sz w:val="24"/>
          <w:szCs w:val="24"/>
          <w:vertAlign w:val="subscript"/>
          <w:lang w:val="en-US"/>
        </w:rPr>
        <w:t>2</w:t>
      </w:r>
      <w:r w:rsidR="00666F79" w:rsidRPr="00F634B0">
        <w:rPr>
          <w:rFonts w:asciiTheme="majorBidi" w:hAnsiTheme="majorBidi" w:cstheme="majorBidi"/>
          <w:sz w:val="24"/>
          <w:szCs w:val="24"/>
          <w:lang w:val="en-US"/>
        </w:rPr>
        <w:t>O</w:t>
      </w:r>
      <w:r w:rsidR="00666F79" w:rsidRPr="00F634B0">
        <w:rPr>
          <w:rFonts w:asciiTheme="majorBidi" w:hAnsiTheme="majorBidi" w:cstheme="majorBidi"/>
          <w:sz w:val="24"/>
          <w:szCs w:val="24"/>
          <w:vertAlign w:val="subscript"/>
          <w:lang w:val="en-US"/>
        </w:rPr>
        <w:t>3</w:t>
      </w:r>
      <w:r w:rsidR="00666F79" w:rsidRPr="00F634B0">
        <w:rPr>
          <w:rFonts w:asciiTheme="majorBidi" w:hAnsiTheme="majorBidi" w:cstheme="majorBidi"/>
          <w:sz w:val="24"/>
          <w:szCs w:val="24"/>
          <w:lang w:val="en-US"/>
        </w:rPr>
        <w:t xml:space="preserve"> nanoparticles</w:t>
      </w:r>
      <w:r w:rsidR="00A35B2B">
        <w:rPr>
          <w:rFonts w:asciiTheme="majorBidi" w:hAnsiTheme="majorBidi" w:cstheme="majorBidi"/>
          <w:sz w:val="24"/>
          <w:szCs w:val="24"/>
          <w:vertAlign w:val="superscript"/>
          <w:lang w:val="en-US"/>
        </w:rPr>
        <w:t>48</w:t>
      </w:r>
      <w:r w:rsidR="00666F79" w:rsidRPr="00F634B0">
        <w:rPr>
          <w:rFonts w:asciiTheme="majorBidi" w:hAnsiTheme="majorBidi" w:cstheme="majorBidi"/>
          <w:sz w:val="24"/>
          <w:szCs w:val="24"/>
          <w:lang w:val="en-US"/>
        </w:rPr>
        <w:t>, Nafion-Ga, Al</w:t>
      </w:r>
      <w:r w:rsidR="00666F79" w:rsidRPr="00F634B0">
        <w:rPr>
          <w:rFonts w:asciiTheme="majorBidi" w:hAnsiTheme="majorBidi" w:cstheme="majorBidi"/>
          <w:sz w:val="24"/>
          <w:szCs w:val="24"/>
          <w:vertAlign w:val="subscript"/>
          <w:lang w:val="en-US"/>
        </w:rPr>
        <w:t>2</w:t>
      </w:r>
      <w:r w:rsidR="00666F79" w:rsidRPr="00F634B0">
        <w:rPr>
          <w:rFonts w:asciiTheme="majorBidi" w:hAnsiTheme="majorBidi" w:cstheme="majorBidi"/>
          <w:sz w:val="24"/>
          <w:szCs w:val="24"/>
          <w:lang w:val="en-US"/>
        </w:rPr>
        <w:t>O</w:t>
      </w:r>
      <w:r w:rsidR="00666F79" w:rsidRPr="00F634B0">
        <w:rPr>
          <w:rFonts w:asciiTheme="majorBidi" w:hAnsiTheme="majorBidi" w:cstheme="majorBidi"/>
          <w:sz w:val="24"/>
          <w:szCs w:val="24"/>
          <w:vertAlign w:val="subscript"/>
          <w:lang w:val="en-US"/>
        </w:rPr>
        <w:t>3</w:t>
      </w:r>
      <w:r w:rsidR="00666F79" w:rsidRPr="00F634B0">
        <w:rPr>
          <w:rFonts w:asciiTheme="majorBidi" w:hAnsiTheme="majorBidi" w:cstheme="majorBidi"/>
          <w:sz w:val="24"/>
          <w:szCs w:val="24"/>
          <w:lang w:val="en-US"/>
        </w:rPr>
        <w:t>, TiO</w:t>
      </w:r>
      <w:r w:rsidR="00666F79" w:rsidRPr="00F634B0">
        <w:rPr>
          <w:rFonts w:asciiTheme="majorBidi" w:hAnsiTheme="majorBidi" w:cstheme="majorBidi"/>
          <w:sz w:val="24"/>
          <w:szCs w:val="24"/>
          <w:vertAlign w:val="subscript"/>
          <w:lang w:val="en-US"/>
        </w:rPr>
        <w:t>2</w:t>
      </w:r>
      <w:r w:rsidR="00666F79" w:rsidRPr="00F634B0">
        <w:rPr>
          <w:rFonts w:asciiTheme="majorBidi" w:hAnsiTheme="majorBidi" w:cstheme="majorBidi"/>
          <w:sz w:val="24"/>
          <w:szCs w:val="24"/>
          <w:lang w:val="en-US"/>
        </w:rPr>
        <w:t>, SiO</w:t>
      </w:r>
      <w:r w:rsidR="00666F79" w:rsidRPr="00F634B0">
        <w:rPr>
          <w:rFonts w:asciiTheme="majorBidi" w:hAnsiTheme="majorBidi" w:cstheme="majorBidi"/>
          <w:sz w:val="24"/>
          <w:szCs w:val="24"/>
          <w:vertAlign w:val="subscript"/>
          <w:lang w:val="en-US"/>
        </w:rPr>
        <w:t>2</w:t>
      </w:r>
      <w:r w:rsidR="00666F79" w:rsidRPr="00F634B0">
        <w:rPr>
          <w:rFonts w:asciiTheme="majorBidi" w:hAnsiTheme="majorBidi" w:cstheme="majorBidi"/>
          <w:sz w:val="24"/>
          <w:szCs w:val="24"/>
          <w:lang w:val="en-US"/>
        </w:rPr>
        <w:t xml:space="preserve"> oxides</w:t>
      </w:r>
      <w:r w:rsidR="00A35B2B" w:rsidRPr="00A35B2B">
        <w:rPr>
          <w:rFonts w:asciiTheme="majorBidi" w:hAnsiTheme="majorBidi" w:cstheme="majorBidi"/>
          <w:sz w:val="24"/>
          <w:szCs w:val="24"/>
          <w:vertAlign w:val="superscript"/>
          <w:lang w:val="en-US"/>
        </w:rPr>
        <w:t>49-50</w:t>
      </w:r>
    </w:p>
    <w:p w:rsidR="00C13E57" w:rsidRPr="00F634B0" w:rsidRDefault="00C13E57" w:rsidP="00807144">
      <w:pPr>
        <w:rPr>
          <w:rFonts w:ascii="Times New Roman" w:eastAsia="Times New Roman" w:hAnsi="Times New Roman" w:cs="Times New Roman"/>
          <w:sz w:val="24"/>
          <w:szCs w:val="24"/>
          <w:lang w:val="en-US" w:eastAsia="fr-FR"/>
        </w:rPr>
      </w:pPr>
      <w:r w:rsidRPr="00F634B0">
        <w:rPr>
          <w:rFonts w:ascii="Times New Roman" w:hAnsi="Times New Roman" w:cs="Times New Roman"/>
          <w:sz w:val="24"/>
          <w:szCs w:val="24"/>
          <w:lang w:val="en-US" w:eastAsia="fr-FR"/>
        </w:rPr>
        <w:t>The Biginelli reaction was also carried out in the presence of montmorillonite of different origins, which has undergone various modifications and treatme</w:t>
      </w:r>
      <w:r w:rsidR="00020689" w:rsidRPr="00F634B0">
        <w:rPr>
          <w:rFonts w:ascii="Times New Roman" w:hAnsi="Times New Roman" w:cs="Times New Roman"/>
          <w:sz w:val="24"/>
          <w:szCs w:val="24"/>
          <w:lang w:val="en-US" w:eastAsia="fr-FR"/>
        </w:rPr>
        <w:t xml:space="preserve">nts. In the works of </w:t>
      </w:r>
      <w:r w:rsidRPr="00F634B0">
        <w:rPr>
          <w:rFonts w:ascii="Times New Roman" w:hAnsi="Times New Roman" w:cs="Times New Roman"/>
          <w:sz w:val="24"/>
          <w:szCs w:val="24"/>
          <w:lang w:val="en-US" w:eastAsia="fr-FR"/>
        </w:rPr>
        <w:t>Singh</w:t>
      </w:r>
      <w:r w:rsidR="0025126C" w:rsidRPr="00F634B0">
        <w:rPr>
          <w:rFonts w:ascii="Times New Roman" w:hAnsi="Times New Roman" w:cs="Times New Roman"/>
          <w:sz w:val="24"/>
          <w:szCs w:val="24"/>
          <w:lang w:val="en-US" w:eastAsia="fr-FR"/>
        </w:rPr>
        <w:t>,</w:t>
      </w:r>
      <w:r w:rsidRPr="00F634B0">
        <w:rPr>
          <w:rFonts w:ascii="Times New Roman" w:hAnsi="Times New Roman" w:cs="Times New Roman"/>
          <w:sz w:val="24"/>
          <w:szCs w:val="24"/>
          <w:lang w:val="en-US" w:eastAsia="fr-FR"/>
        </w:rPr>
        <w:t xml:space="preserve"> </w:t>
      </w:r>
      <w:hyperlink r:id="rId8" w:history="1">
        <w:r w:rsidRPr="00F634B0">
          <w:rPr>
            <w:rStyle w:val="js-article-title"/>
            <w:rFonts w:ascii="Times New Roman" w:hAnsi="Times New Roman" w:cs="Times New Roman"/>
            <w:sz w:val="24"/>
            <w:szCs w:val="24"/>
            <w:lang w:val="en-US"/>
          </w:rPr>
          <w:t>ZrO</w:t>
        </w:r>
        <w:r w:rsidRPr="00F634B0">
          <w:rPr>
            <w:rStyle w:val="js-article-title"/>
            <w:rFonts w:ascii="Times New Roman" w:hAnsi="Times New Roman" w:cs="Times New Roman"/>
            <w:sz w:val="24"/>
            <w:szCs w:val="24"/>
            <w:vertAlign w:val="subscript"/>
            <w:lang w:val="en-US"/>
          </w:rPr>
          <w:t>2</w:t>
        </w:r>
        <w:r w:rsidRPr="00F634B0">
          <w:rPr>
            <w:rStyle w:val="js-article-title"/>
            <w:rFonts w:ascii="Times New Roman" w:hAnsi="Times New Roman" w:cs="Times New Roman"/>
            <w:sz w:val="24"/>
            <w:szCs w:val="24"/>
            <w:lang w:val="en-US"/>
          </w:rPr>
          <w:t>-pillared clay</w:t>
        </w:r>
      </w:hyperlink>
      <w:r w:rsidRPr="00F634B0">
        <w:rPr>
          <w:rFonts w:ascii="Times New Roman" w:hAnsi="Times New Roman" w:cs="Times New Roman"/>
          <w:sz w:val="24"/>
          <w:szCs w:val="24"/>
          <w:lang w:val="en-US"/>
        </w:rPr>
        <w:t xml:space="preserve"> was prepared and used in the Biginelli reaction under thermal and microwave heating</w:t>
      </w:r>
      <w:r w:rsidR="006F7B38" w:rsidRPr="006F7B38">
        <w:rPr>
          <w:rFonts w:ascii="Times New Roman" w:hAnsi="Times New Roman" w:cs="Times New Roman"/>
          <w:sz w:val="24"/>
          <w:szCs w:val="24"/>
          <w:vertAlign w:val="superscript"/>
          <w:lang w:val="en-US"/>
        </w:rPr>
        <w:t>51</w:t>
      </w:r>
      <w:r w:rsidRPr="00F634B0">
        <w:rPr>
          <w:rFonts w:ascii="Times New Roman" w:eastAsia="Times New Roman" w:hAnsi="Times New Roman" w:cs="Times New Roman"/>
          <w:sz w:val="24"/>
          <w:szCs w:val="24"/>
          <w:lang w:val="en-US" w:eastAsia="fr-FR"/>
        </w:rPr>
        <w:t xml:space="preserve">. A </w:t>
      </w:r>
      <w:r w:rsidR="00A97D4B" w:rsidRPr="00F634B0">
        <w:rPr>
          <w:rFonts w:ascii="Times New Roman" w:eastAsia="Times New Roman" w:hAnsi="Times New Roman" w:cs="Times New Roman"/>
          <w:sz w:val="24"/>
          <w:szCs w:val="24"/>
          <w:lang w:val="en-US" w:eastAsia="fr-FR"/>
        </w:rPr>
        <w:t xml:space="preserve">commercial </w:t>
      </w:r>
      <w:r w:rsidR="00A97D4B" w:rsidRPr="00F634B0">
        <w:rPr>
          <w:rFonts w:ascii="Times New Roman" w:hAnsi="Times New Roman" w:cs="Times New Roman"/>
          <w:sz w:val="24"/>
          <w:szCs w:val="24"/>
          <w:lang w:val="en-US"/>
        </w:rPr>
        <w:t>montmorillonite</w:t>
      </w:r>
      <w:r w:rsidR="00E07C03" w:rsidRPr="00F634B0">
        <w:rPr>
          <w:rFonts w:ascii="Times New Roman" w:hAnsi="Times New Roman" w:cs="Times New Roman"/>
          <w:sz w:val="24"/>
          <w:szCs w:val="24"/>
          <w:lang w:val="en-US"/>
        </w:rPr>
        <w:t xml:space="preserve"> </w:t>
      </w:r>
      <w:r w:rsidRPr="00F634B0">
        <w:rPr>
          <w:rFonts w:ascii="Times New Roman" w:hAnsi="Times New Roman" w:cs="Times New Roman"/>
          <w:sz w:val="24"/>
          <w:szCs w:val="24"/>
          <w:lang w:val="en-US"/>
        </w:rPr>
        <w:t xml:space="preserve">KSF (Aldrich Chemical Co., USA) was used under microwave conditions by </w:t>
      </w:r>
      <w:r w:rsidR="00347D07" w:rsidRPr="00F634B0">
        <w:rPr>
          <w:rFonts w:ascii="Times New Roman" w:hAnsi="Times New Roman" w:cs="Times New Roman"/>
          <w:sz w:val="24"/>
          <w:szCs w:val="24"/>
          <w:lang w:val="en-US"/>
        </w:rPr>
        <w:t>Mitra</w:t>
      </w:r>
      <w:r w:rsidR="00807144">
        <w:rPr>
          <w:rFonts w:ascii="Times New Roman" w:hAnsi="Times New Roman" w:cs="Times New Roman"/>
          <w:sz w:val="24"/>
          <w:szCs w:val="24"/>
          <w:vertAlign w:val="superscript"/>
          <w:lang w:val="en-US"/>
        </w:rPr>
        <w:t>52</w:t>
      </w:r>
      <w:r w:rsidRPr="00F634B0">
        <w:rPr>
          <w:rFonts w:ascii="Times New Roman" w:eastAsia="Times New Roman" w:hAnsi="Times New Roman" w:cs="Times New Roman"/>
          <w:sz w:val="24"/>
          <w:szCs w:val="24"/>
          <w:lang w:val="en-US" w:eastAsia="fr-FR"/>
        </w:rPr>
        <w:t>. An acid treatment using HCl was applied to a montmorillonite from India to prepare a mesoporous catalyst</w:t>
      </w:r>
      <w:r w:rsidR="00807144">
        <w:rPr>
          <w:rFonts w:ascii="Times New Roman" w:eastAsia="Times New Roman" w:hAnsi="Times New Roman" w:cs="Times New Roman"/>
          <w:sz w:val="24"/>
          <w:szCs w:val="24"/>
          <w:vertAlign w:val="superscript"/>
          <w:lang w:val="en-US" w:eastAsia="fr-FR"/>
        </w:rPr>
        <w:t>53</w:t>
      </w:r>
      <w:r w:rsidRPr="00F634B0">
        <w:rPr>
          <w:rFonts w:ascii="Times New Roman" w:eastAsia="Times New Roman" w:hAnsi="Times New Roman" w:cs="Times New Roman"/>
          <w:sz w:val="24"/>
          <w:szCs w:val="24"/>
          <w:lang w:val="en-US" w:eastAsia="fr-FR"/>
        </w:rPr>
        <w:t xml:space="preserve"> applied for the synthesis of DHPMs</w:t>
      </w:r>
      <w:r w:rsidR="00807144">
        <w:rPr>
          <w:rFonts w:ascii="Times New Roman" w:eastAsia="Times New Roman" w:hAnsi="Times New Roman" w:cs="Times New Roman"/>
          <w:sz w:val="24"/>
          <w:szCs w:val="24"/>
          <w:lang w:val="en-US" w:eastAsia="fr-FR"/>
        </w:rPr>
        <w:t>.</w:t>
      </w:r>
      <w:r w:rsidRPr="00F634B0">
        <w:rPr>
          <w:rFonts w:ascii="Times New Roman" w:eastAsia="Times New Roman" w:hAnsi="Times New Roman" w:cs="Times New Roman"/>
          <w:sz w:val="24"/>
          <w:szCs w:val="24"/>
          <w:lang w:val="en-US" w:eastAsia="fr-FR"/>
        </w:rPr>
        <w:t xml:space="preserve"> Montmorillonite was also used as a composite catalyst material for the Biginelli reaction using the </w:t>
      </w:r>
      <w:r w:rsidR="00BD256F" w:rsidRPr="00F634B0">
        <w:rPr>
          <w:rFonts w:ascii="Times New Roman" w:eastAsia="Times New Roman" w:hAnsi="Times New Roman" w:cs="Times New Roman"/>
          <w:sz w:val="24"/>
          <w:szCs w:val="24"/>
          <w:lang w:val="en-US" w:eastAsia="fr-FR"/>
        </w:rPr>
        <w:t>montmorillonite-</w:t>
      </w:r>
      <w:r w:rsidRPr="00F634B0">
        <w:rPr>
          <w:rFonts w:ascii="Times New Roman" w:eastAsia="Times New Roman" w:hAnsi="Times New Roman" w:cs="Times New Roman"/>
          <w:sz w:val="24"/>
          <w:szCs w:val="24"/>
          <w:lang w:val="en-US" w:eastAsia="fr-FR"/>
        </w:rPr>
        <w:t>graphene</w:t>
      </w:r>
      <w:r w:rsidR="00BD256F" w:rsidRPr="00F634B0">
        <w:rPr>
          <w:rFonts w:ascii="Times New Roman" w:eastAsia="Times New Roman" w:hAnsi="Times New Roman" w:cs="Times New Roman"/>
          <w:sz w:val="24"/>
          <w:szCs w:val="24"/>
          <w:lang w:val="en-US" w:eastAsia="fr-FR"/>
        </w:rPr>
        <w:t xml:space="preserve"> oxide</w:t>
      </w:r>
      <w:r w:rsidR="00807144">
        <w:rPr>
          <w:rFonts w:ascii="Times New Roman" w:eastAsia="Times New Roman" w:hAnsi="Times New Roman" w:cs="Times New Roman"/>
          <w:sz w:val="24"/>
          <w:szCs w:val="24"/>
          <w:vertAlign w:val="superscript"/>
          <w:lang w:val="en-US" w:eastAsia="fr-FR"/>
        </w:rPr>
        <w:t>54</w:t>
      </w:r>
      <w:r w:rsidR="00807144">
        <w:rPr>
          <w:rFonts w:ascii="Times New Roman" w:eastAsia="Times New Roman" w:hAnsi="Times New Roman" w:cs="Times New Roman"/>
          <w:sz w:val="24"/>
          <w:szCs w:val="24"/>
          <w:lang w:val="en-US" w:eastAsia="fr-FR"/>
        </w:rPr>
        <w:t xml:space="preserve"> </w:t>
      </w:r>
      <w:r w:rsidRPr="00F634B0">
        <w:rPr>
          <w:rFonts w:ascii="Times New Roman" w:eastAsia="Times New Roman" w:hAnsi="Times New Roman" w:cs="Times New Roman"/>
          <w:sz w:val="24"/>
          <w:szCs w:val="24"/>
          <w:lang w:val="en-US" w:eastAsia="fr-FR"/>
        </w:rPr>
        <w:t>and</w:t>
      </w:r>
      <w:r w:rsidR="00F509FD" w:rsidRPr="00F634B0">
        <w:rPr>
          <w:sz w:val="24"/>
          <w:szCs w:val="24"/>
          <w:lang w:val="en-US"/>
        </w:rPr>
        <w:t xml:space="preserve"> </w:t>
      </w:r>
      <w:r w:rsidR="00F509FD" w:rsidRPr="00F634B0">
        <w:rPr>
          <w:rFonts w:asciiTheme="majorBidi" w:hAnsiTheme="majorBidi" w:cstheme="majorBidi"/>
          <w:sz w:val="24"/>
          <w:szCs w:val="24"/>
          <w:lang w:val="en-US"/>
        </w:rPr>
        <w:t>bentonite/PS-SO</w:t>
      </w:r>
      <w:r w:rsidR="00F509FD" w:rsidRPr="00F634B0">
        <w:rPr>
          <w:rFonts w:asciiTheme="majorBidi" w:hAnsiTheme="majorBidi" w:cstheme="majorBidi"/>
          <w:sz w:val="24"/>
          <w:szCs w:val="24"/>
          <w:vertAlign w:val="subscript"/>
          <w:lang w:val="en-US"/>
        </w:rPr>
        <w:t>3</w:t>
      </w:r>
      <w:r w:rsidR="00F509FD" w:rsidRPr="00F634B0">
        <w:rPr>
          <w:rFonts w:asciiTheme="majorBidi" w:hAnsiTheme="majorBidi" w:cstheme="majorBidi"/>
          <w:sz w:val="24"/>
          <w:szCs w:val="24"/>
          <w:lang w:val="en-US"/>
        </w:rPr>
        <w:t>H</w:t>
      </w:r>
      <w:r w:rsidR="00807144">
        <w:rPr>
          <w:rFonts w:asciiTheme="majorBidi" w:hAnsiTheme="majorBidi" w:cstheme="majorBidi"/>
          <w:sz w:val="24"/>
          <w:szCs w:val="24"/>
          <w:vertAlign w:val="superscript"/>
          <w:lang w:val="en-US"/>
        </w:rPr>
        <w:t xml:space="preserve"> </w:t>
      </w:r>
      <w:r w:rsidRPr="00F634B0">
        <w:rPr>
          <w:rFonts w:ascii="Times New Roman" w:eastAsia="Times New Roman" w:hAnsi="Times New Roman" w:cs="Times New Roman"/>
          <w:sz w:val="24"/>
          <w:szCs w:val="24"/>
          <w:lang w:val="en-US" w:eastAsia="fr-FR"/>
        </w:rPr>
        <w:t>composites</w:t>
      </w:r>
      <w:r w:rsidR="00807144" w:rsidRPr="00807144">
        <w:rPr>
          <w:rFonts w:asciiTheme="majorBidi" w:hAnsiTheme="majorBidi" w:cstheme="majorBidi"/>
          <w:sz w:val="24"/>
          <w:szCs w:val="24"/>
          <w:vertAlign w:val="superscript"/>
          <w:lang w:val="en-US"/>
        </w:rPr>
        <w:t>55</w:t>
      </w:r>
      <w:r w:rsidRPr="00F634B0">
        <w:rPr>
          <w:rFonts w:ascii="Times New Roman" w:eastAsia="Times New Roman" w:hAnsi="Times New Roman" w:cs="Times New Roman"/>
          <w:sz w:val="24"/>
          <w:szCs w:val="24"/>
          <w:lang w:val="en-US" w:eastAsia="fr-FR"/>
        </w:rPr>
        <w:t>.</w:t>
      </w:r>
    </w:p>
    <w:p w:rsidR="00EE2584" w:rsidRPr="00F634B0" w:rsidRDefault="005B0E92" w:rsidP="00F634B0">
      <w:pPr>
        <w:rPr>
          <w:rFonts w:ascii="Times New Roman" w:hAnsi="Times New Roman" w:cs="Times New Roman"/>
          <w:sz w:val="24"/>
          <w:szCs w:val="24"/>
          <w:lang w:val="en-US"/>
        </w:rPr>
      </w:pPr>
      <w:r w:rsidRPr="00F634B0">
        <w:rPr>
          <w:rFonts w:ascii="Times New Roman" w:hAnsi="Times New Roman" w:cs="Times New Roman"/>
          <w:sz w:val="24"/>
          <w:szCs w:val="24"/>
          <w:lang w:val="en-US"/>
        </w:rPr>
        <w:t xml:space="preserve">In the present work, </w:t>
      </w:r>
      <w:r w:rsidR="006E0520" w:rsidRPr="00F634B0">
        <w:rPr>
          <w:rFonts w:ascii="Times New Roman" w:hAnsi="Times New Roman" w:cs="Times New Roman"/>
          <w:sz w:val="24"/>
          <w:szCs w:val="24"/>
          <w:lang w:val="en-US"/>
        </w:rPr>
        <w:t xml:space="preserve">an Algerian montmorillonite </w:t>
      </w:r>
      <w:r w:rsidRPr="00F634B0">
        <w:rPr>
          <w:rFonts w:ascii="Times New Roman" w:hAnsi="Times New Roman" w:cs="Times New Roman"/>
          <w:sz w:val="24"/>
          <w:szCs w:val="24"/>
          <w:lang w:val="en-US"/>
        </w:rPr>
        <w:t xml:space="preserve">is used </w:t>
      </w:r>
      <w:r w:rsidR="006E0520" w:rsidRPr="00F634B0">
        <w:rPr>
          <w:rFonts w:ascii="Times New Roman" w:hAnsi="Times New Roman" w:cs="Times New Roman"/>
          <w:sz w:val="24"/>
          <w:szCs w:val="24"/>
          <w:lang w:val="en-US"/>
        </w:rPr>
        <w:t>as a heterogeneous catalyst for the preparation of</w:t>
      </w:r>
      <w:r w:rsidR="007E632C" w:rsidRPr="00F634B0">
        <w:rPr>
          <w:rFonts w:ascii="Times New Roman" w:hAnsi="Times New Roman" w:cs="Times New Roman"/>
          <w:sz w:val="24"/>
          <w:szCs w:val="24"/>
          <w:lang w:val="en-US"/>
        </w:rPr>
        <w:t xml:space="preserve"> DHPMs </w:t>
      </w:r>
      <w:r w:rsidR="006E0520" w:rsidRPr="00F634B0">
        <w:rPr>
          <w:rFonts w:ascii="Times New Roman" w:hAnsi="Times New Roman" w:cs="Times New Roman"/>
          <w:sz w:val="24"/>
          <w:szCs w:val="24"/>
          <w:lang w:val="en-US"/>
        </w:rPr>
        <w:t>from Biginelli reaction</w:t>
      </w:r>
      <w:r w:rsidR="007E632C" w:rsidRPr="00F634B0">
        <w:rPr>
          <w:rFonts w:ascii="Times New Roman" w:hAnsi="Times New Roman" w:cs="Times New Roman"/>
          <w:sz w:val="24"/>
          <w:szCs w:val="24"/>
          <w:lang w:val="en-US"/>
        </w:rPr>
        <w:t xml:space="preserve"> (Scheme 1)</w:t>
      </w:r>
      <w:r w:rsidR="00D021D4" w:rsidRPr="00F634B0">
        <w:rPr>
          <w:rFonts w:ascii="Times New Roman" w:hAnsi="Times New Roman" w:cs="Times New Roman"/>
          <w:sz w:val="24"/>
          <w:szCs w:val="24"/>
          <w:lang w:val="en-US"/>
        </w:rPr>
        <w:t>.</w:t>
      </w:r>
      <w:r w:rsidR="00A866C2" w:rsidRPr="00F634B0">
        <w:rPr>
          <w:rFonts w:ascii="Times New Roman" w:hAnsi="Times New Roman" w:cs="Times New Roman"/>
          <w:sz w:val="24"/>
          <w:szCs w:val="24"/>
          <w:lang w:val="en-US"/>
        </w:rPr>
        <w:t xml:space="preserve"> </w:t>
      </w:r>
      <w:r w:rsidR="003A268A" w:rsidRPr="00F634B0">
        <w:rPr>
          <w:rFonts w:asciiTheme="majorBidi" w:hAnsiTheme="majorBidi" w:cstheme="majorBidi"/>
          <w:sz w:val="24"/>
          <w:szCs w:val="24"/>
          <w:lang w:val="en-US"/>
        </w:rPr>
        <w:t>The main purpose is s</w:t>
      </w:r>
      <w:r w:rsidR="00BA12B5" w:rsidRPr="00F634B0">
        <w:rPr>
          <w:rFonts w:ascii="Times New Roman" w:hAnsi="Times New Roman" w:cs="Times New Roman"/>
          <w:sz w:val="24"/>
          <w:szCs w:val="24"/>
          <w:lang w:val="en-US"/>
        </w:rPr>
        <w:t xml:space="preserve">pecifically </w:t>
      </w:r>
      <w:r w:rsidR="003A268A" w:rsidRPr="00F634B0">
        <w:rPr>
          <w:rFonts w:ascii="Times New Roman" w:hAnsi="Times New Roman" w:cs="Times New Roman"/>
          <w:sz w:val="24"/>
          <w:szCs w:val="24"/>
          <w:lang w:val="en-US"/>
        </w:rPr>
        <w:t xml:space="preserve">to study </w:t>
      </w:r>
      <w:r w:rsidR="00EE2584" w:rsidRPr="00F634B0">
        <w:rPr>
          <w:rFonts w:ascii="Times New Roman" w:hAnsi="Times New Roman" w:cs="Times New Roman"/>
          <w:sz w:val="24"/>
          <w:szCs w:val="24"/>
          <w:lang w:val="en-US"/>
        </w:rPr>
        <w:t xml:space="preserve">the effect of the exchangeable cation on the yield and the </w:t>
      </w:r>
      <w:r w:rsidR="00BA12B5" w:rsidRPr="00F634B0">
        <w:rPr>
          <w:rFonts w:ascii="Times New Roman" w:hAnsi="Times New Roman" w:cs="Times New Roman"/>
          <w:sz w:val="24"/>
          <w:szCs w:val="24"/>
          <w:lang w:val="en-US"/>
        </w:rPr>
        <w:t>kinetic</w:t>
      </w:r>
      <w:r w:rsidR="003B53D5" w:rsidRPr="00F634B0">
        <w:rPr>
          <w:rFonts w:ascii="Times New Roman" w:hAnsi="Times New Roman" w:cs="Times New Roman"/>
          <w:sz w:val="24"/>
          <w:szCs w:val="24"/>
          <w:lang w:val="en-US"/>
        </w:rPr>
        <w:t>s</w:t>
      </w:r>
      <w:r w:rsidR="00BA12B5" w:rsidRPr="00F634B0">
        <w:rPr>
          <w:rFonts w:ascii="Times New Roman" w:hAnsi="Times New Roman" w:cs="Times New Roman"/>
          <w:sz w:val="24"/>
          <w:szCs w:val="24"/>
          <w:lang w:val="en-US"/>
        </w:rPr>
        <w:t xml:space="preserve"> of the </w:t>
      </w:r>
      <w:r w:rsidR="00287A41" w:rsidRPr="00F634B0">
        <w:rPr>
          <w:rFonts w:ascii="Times New Roman" w:hAnsi="Times New Roman" w:cs="Times New Roman"/>
          <w:sz w:val="24"/>
          <w:szCs w:val="24"/>
          <w:lang w:val="en-US"/>
        </w:rPr>
        <w:t>reaction;</w:t>
      </w:r>
      <w:r w:rsidR="00BA12B5" w:rsidRPr="00F634B0">
        <w:rPr>
          <w:rFonts w:ascii="Times New Roman" w:hAnsi="Times New Roman" w:cs="Times New Roman"/>
          <w:sz w:val="24"/>
          <w:szCs w:val="24"/>
          <w:lang w:val="en-US"/>
        </w:rPr>
        <w:t xml:space="preserve"> </w:t>
      </w:r>
      <w:r w:rsidR="00141FD1" w:rsidRPr="00F634B0">
        <w:rPr>
          <w:rFonts w:ascii="Times New Roman" w:hAnsi="Times New Roman" w:cs="Times New Roman"/>
          <w:sz w:val="24"/>
          <w:szCs w:val="24"/>
          <w:lang w:val="en-US"/>
        </w:rPr>
        <w:t xml:space="preserve">a range of transition metal </w:t>
      </w:r>
      <w:r w:rsidR="009454DD" w:rsidRPr="00F634B0">
        <w:rPr>
          <w:rFonts w:ascii="Times New Roman" w:hAnsi="Times New Roman" w:cs="Times New Roman"/>
          <w:sz w:val="24"/>
          <w:szCs w:val="24"/>
          <w:lang w:val="en-US"/>
        </w:rPr>
        <w:t>cations</w:t>
      </w:r>
      <w:r w:rsidR="00287A41" w:rsidRPr="00F634B0">
        <w:rPr>
          <w:rFonts w:ascii="Times New Roman" w:hAnsi="Times New Roman" w:cs="Times New Roman"/>
          <w:sz w:val="24"/>
          <w:szCs w:val="24"/>
          <w:lang w:val="en-US"/>
        </w:rPr>
        <w:t xml:space="preserve"> </w:t>
      </w:r>
      <w:r w:rsidR="009454DD" w:rsidRPr="00F634B0">
        <w:rPr>
          <w:rFonts w:ascii="Times New Roman" w:hAnsi="Times New Roman" w:cs="Times New Roman"/>
          <w:sz w:val="24"/>
          <w:szCs w:val="24"/>
          <w:lang w:val="en-US"/>
        </w:rPr>
        <w:t>known for their catalytic activity in the homogeneous medium</w:t>
      </w:r>
      <w:r w:rsidR="003A268A" w:rsidRPr="00F634B0">
        <w:rPr>
          <w:rFonts w:ascii="Times New Roman" w:hAnsi="Times New Roman" w:cs="Times New Roman"/>
          <w:sz w:val="24"/>
          <w:szCs w:val="24"/>
          <w:lang w:val="en-US"/>
        </w:rPr>
        <w:t xml:space="preserve"> </w:t>
      </w:r>
      <w:r w:rsidR="0075549D" w:rsidRPr="00F634B0">
        <w:rPr>
          <w:rFonts w:ascii="Times New Roman" w:hAnsi="Times New Roman" w:cs="Times New Roman"/>
          <w:sz w:val="24"/>
          <w:szCs w:val="24"/>
          <w:lang w:val="en-US"/>
        </w:rPr>
        <w:t>i</w:t>
      </w:r>
      <w:r w:rsidR="003A268A" w:rsidRPr="00F634B0">
        <w:rPr>
          <w:rFonts w:ascii="Times New Roman" w:hAnsi="Times New Roman" w:cs="Times New Roman"/>
          <w:sz w:val="24"/>
          <w:szCs w:val="24"/>
          <w:lang w:val="en-US"/>
        </w:rPr>
        <w:t>s selected</w:t>
      </w:r>
      <w:r w:rsidR="00287A41" w:rsidRPr="00F634B0">
        <w:rPr>
          <w:rFonts w:ascii="Times New Roman" w:hAnsi="Times New Roman" w:cs="Times New Roman"/>
          <w:sz w:val="24"/>
          <w:szCs w:val="24"/>
          <w:lang w:val="en-US"/>
        </w:rPr>
        <w:t>,</w:t>
      </w:r>
      <w:r w:rsidR="009454DD" w:rsidRPr="00F634B0">
        <w:rPr>
          <w:rFonts w:ascii="Times New Roman" w:hAnsi="Times New Roman" w:cs="Times New Roman"/>
          <w:sz w:val="24"/>
          <w:szCs w:val="24"/>
          <w:lang w:val="en-US"/>
        </w:rPr>
        <w:t xml:space="preserve"> namely: </w:t>
      </w:r>
      <w:r w:rsidR="00A01739" w:rsidRPr="00F634B0">
        <w:rPr>
          <w:rFonts w:ascii="Times New Roman" w:hAnsi="Times New Roman" w:cs="Times New Roman"/>
          <w:sz w:val="24"/>
          <w:szCs w:val="24"/>
          <w:lang w:val="en-US"/>
        </w:rPr>
        <w:t>Cu</w:t>
      </w:r>
      <w:r w:rsidR="00A01739" w:rsidRPr="00F634B0">
        <w:rPr>
          <w:rFonts w:ascii="Times New Roman" w:hAnsi="Times New Roman" w:cs="Times New Roman"/>
          <w:sz w:val="24"/>
          <w:szCs w:val="24"/>
          <w:vertAlign w:val="superscript"/>
          <w:lang w:val="en-US"/>
        </w:rPr>
        <w:t>2</w:t>
      </w:r>
      <w:r w:rsidR="00EE2584" w:rsidRPr="00F634B0">
        <w:rPr>
          <w:rFonts w:ascii="Times New Roman" w:hAnsi="Times New Roman" w:cs="Times New Roman"/>
          <w:sz w:val="24"/>
          <w:szCs w:val="24"/>
          <w:vertAlign w:val="superscript"/>
          <w:lang w:val="en-US"/>
        </w:rPr>
        <w:t>+</w:t>
      </w:r>
      <w:r w:rsidR="00EE2584" w:rsidRPr="00F634B0">
        <w:rPr>
          <w:rFonts w:ascii="Times New Roman" w:hAnsi="Times New Roman" w:cs="Times New Roman"/>
          <w:sz w:val="24"/>
          <w:szCs w:val="24"/>
          <w:lang w:val="en-US"/>
        </w:rPr>
        <w:t xml:space="preserve">, </w:t>
      </w:r>
      <w:r w:rsidR="00A01739" w:rsidRPr="00F634B0">
        <w:rPr>
          <w:rFonts w:ascii="Times New Roman" w:hAnsi="Times New Roman" w:cs="Times New Roman"/>
          <w:sz w:val="24"/>
          <w:szCs w:val="24"/>
          <w:lang w:val="en-US"/>
        </w:rPr>
        <w:t>Ni</w:t>
      </w:r>
      <w:r w:rsidR="00A01739" w:rsidRPr="00F634B0">
        <w:rPr>
          <w:rFonts w:ascii="Times New Roman" w:hAnsi="Times New Roman" w:cs="Times New Roman"/>
          <w:sz w:val="24"/>
          <w:szCs w:val="24"/>
          <w:vertAlign w:val="superscript"/>
          <w:lang w:val="en-US"/>
        </w:rPr>
        <w:t>2+</w:t>
      </w:r>
      <w:r w:rsidR="00A01739" w:rsidRPr="00F634B0">
        <w:rPr>
          <w:rFonts w:ascii="Times New Roman" w:hAnsi="Times New Roman" w:cs="Times New Roman"/>
          <w:sz w:val="24"/>
          <w:szCs w:val="24"/>
          <w:lang w:val="en-US"/>
        </w:rPr>
        <w:t>, Cr</w:t>
      </w:r>
      <w:r w:rsidR="00A01739" w:rsidRPr="00F634B0">
        <w:rPr>
          <w:rFonts w:ascii="Times New Roman" w:hAnsi="Times New Roman" w:cs="Times New Roman"/>
          <w:sz w:val="24"/>
          <w:szCs w:val="24"/>
          <w:vertAlign w:val="superscript"/>
          <w:lang w:val="en-US"/>
        </w:rPr>
        <w:t>3+</w:t>
      </w:r>
      <w:r w:rsidR="00A01739" w:rsidRPr="00F634B0">
        <w:rPr>
          <w:rFonts w:ascii="Times New Roman" w:hAnsi="Times New Roman" w:cs="Times New Roman"/>
          <w:sz w:val="24"/>
          <w:szCs w:val="24"/>
          <w:lang w:val="en-US"/>
        </w:rPr>
        <w:t>, Co</w:t>
      </w:r>
      <w:r w:rsidR="00A01739" w:rsidRPr="00F634B0">
        <w:rPr>
          <w:rFonts w:ascii="Times New Roman" w:hAnsi="Times New Roman" w:cs="Times New Roman"/>
          <w:sz w:val="24"/>
          <w:szCs w:val="24"/>
          <w:vertAlign w:val="superscript"/>
          <w:lang w:val="en-US"/>
        </w:rPr>
        <w:t>2+</w:t>
      </w:r>
      <w:r w:rsidR="00A01739" w:rsidRPr="00F634B0">
        <w:rPr>
          <w:rFonts w:ascii="Times New Roman" w:hAnsi="Times New Roman" w:cs="Times New Roman"/>
          <w:sz w:val="24"/>
          <w:szCs w:val="24"/>
          <w:lang w:val="en-US"/>
        </w:rPr>
        <w:t>, Fe</w:t>
      </w:r>
      <w:r w:rsidR="00A01739" w:rsidRPr="00F634B0">
        <w:rPr>
          <w:rFonts w:ascii="Times New Roman" w:hAnsi="Times New Roman" w:cs="Times New Roman"/>
          <w:sz w:val="24"/>
          <w:szCs w:val="24"/>
          <w:vertAlign w:val="superscript"/>
          <w:lang w:val="en-US"/>
        </w:rPr>
        <w:t>2+</w:t>
      </w:r>
      <w:r w:rsidR="004B1467" w:rsidRPr="00F634B0">
        <w:rPr>
          <w:rFonts w:ascii="Times New Roman" w:hAnsi="Times New Roman" w:cs="Times New Roman"/>
          <w:sz w:val="24"/>
          <w:szCs w:val="24"/>
          <w:lang w:val="en-US"/>
        </w:rPr>
        <w:t xml:space="preserve"> and</w:t>
      </w:r>
      <w:r w:rsidR="00A01739" w:rsidRPr="00F634B0">
        <w:rPr>
          <w:rFonts w:ascii="Times New Roman" w:hAnsi="Times New Roman" w:cs="Times New Roman"/>
          <w:sz w:val="24"/>
          <w:szCs w:val="24"/>
          <w:lang w:val="en-US"/>
        </w:rPr>
        <w:t xml:space="preserve"> Fe</w:t>
      </w:r>
      <w:r w:rsidR="00A01739" w:rsidRPr="00F634B0">
        <w:rPr>
          <w:rFonts w:ascii="Times New Roman" w:hAnsi="Times New Roman" w:cs="Times New Roman"/>
          <w:sz w:val="24"/>
          <w:szCs w:val="24"/>
          <w:vertAlign w:val="superscript"/>
          <w:lang w:val="en-US"/>
        </w:rPr>
        <w:t>3</w:t>
      </w:r>
      <w:r w:rsidR="00EE2584" w:rsidRPr="00F634B0">
        <w:rPr>
          <w:rFonts w:ascii="Times New Roman" w:hAnsi="Times New Roman" w:cs="Times New Roman"/>
          <w:sz w:val="24"/>
          <w:szCs w:val="24"/>
          <w:vertAlign w:val="superscript"/>
          <w:lang w:val="en-US"/>
        </w:rPr>
        <w:t>+</w:t>
      </w:r>
      <w:r w:rsidR="004C4C98" w:rsidRPr="00F634B0">
        <w:rPr>
          <w:rFonts w:ascii="Times New Roman" w:hAnsi="Times New Roman" w:cs="Times New Roman"/>
          <w:sz w:val="24"/>
          <w:szCs w:val="24"/>
          <w:lang w:val="en-US"/>
        </w:rPr>
        <w:t>.</w:t>
      </w:r>
    </w:p>
    <w:p w:rsidR="004611C4" w:rsidRPr="00F634B0" w:rsidRDefault="004611C4" w:rsidP="00F634B0">
      <w:pPr>
        <w:rPr>
          <w:rFonts w:ascii="Times New Roman" w:hAnsi="Times New Roman" w:cs="Times New Roman"/>
          <w:sz w:val="24"/>
          <w:szCs w:val="24"/>
          <w:lang w:val="en-US"/>
        </w:rPr>
      </w:pPr>
    </w:p>
    <w:p w:rsidR="004611C4" w:rsidRPr="00F634B0" w:rsidRDefault="004611C4" w:rsidP="00F634B0">
      <w:pPr>
        <w:jc w:val="center"/>
        <w:rPr>
          <w:sz w:val="24"/>
          <w:szCs w:val="24"/>
        </w:rPr>
      </w:pPr>
      <w:r w:rsidRPr="00F634B0">
        <w:rPr>
          <w:sz w:val="24"/>
          <w:szCs w:val="24"/>
        </w:rPr>
        <w:object w:dxaOrig="6361" w:dyaOrig="21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8pt;height:108pt" o:ole="" o:bordertopcolor="this" o:borderleftcolor="this" o:borderbottomcolor="this" o:borderrightcolor="this">
            <v:imagedata r:id="rId9" o:title=""/>
          </v:shape>
          <o:OLEObject Type="Embed" ProgID="ChemDraw.Document.6.0" ShapeID="_x0000_i1025" DrawAspect="Content" ObjectID="_1657268621" r:id="rId10"/>
        </w:object>
      </w:r>
    </w:p>
    <w:p w:rsidR="0056513C" w:rsidRPr="00AB4B3C" w:rsidRDefault="0056513C" w:rsidP="00F634B0">
      <w:pPr>
        <w:jc w:val="left"/>
        <w:rPr>
          <w:rFonts w:asciiTheme="majorBidi" w:hAnsiTheme="majorBidi" w:cstheme="majorBidi"/>
          <w:lang w:val="en-US"/>
        </w:rPr>
      </w:pPr>
      <w:r w:rsidRPr="00AB4B3C">
        <w:rPr>
          <w:rFonts w:asciiTheme="majorBidi" w:hAnsiTheme="majorBidi" w:cstheme="majorBidi"/>
          <w:lang w:val="en-US"/>
        </w:rPr>
        <w:t>Mt: Montmorillonite</w:t>
      </w:r>
    </w:p>
    <w:p w:rsidR="0056513C" w:rsidRPr="00AB4B3C" w:rsidRDefault="0056513C" w:rsidP="00F634B0">
      <w:pPr>
        <w:rPr>
          <w:lang w:val="en-US"/>
        </w:rPr>
      </w:pPr>
      <w:r w:rsidRPr="00AB4B3C">
        <w:rPr>
          <w:rFonts w:asciiTheme="majorBidi" w:hAnsiTheme="majorBidi" w:cstheme="majorBidi"/>
          <w:lang w:val="en-US"/>
        </w:rPr>
        <w:t>M: (Cu</w:t>
      </w:r>
      <w:r w:rsidRPr="00AB4B3C">
        <w:rPr>
          <w:rFonts w:asciiTheme="majorBidi" w:hAnsiTheme="majorBidi" w:cstheme="majorBidi"/>
          <w:vertAlign w:val="superscript"/>
          <w:lang w:val="en-US"/>
        </w:rPr>
        <w:t>2+</w:t>
      </w:r>
      <w:r w:rsidRPr="00AB4B3C">
        <w:rPr>
          <w:rFonts w:asciiTheme="majorBidi" w:hAnsiTheme="majorBidi" w:cstheme="majorBidi"/>
          <w:lang w:val="en-US"/>
        </w:rPr>
        <w:t>, Ni</w:t>
      </w:r>
      <w:r w:rsidRPr="00AB4B3C">
        <w:rPr>
          <w:rFonts w:asciiTheme="majorBidi" w:hAnsiTheme="majorBidi" w:cstheme="majorBidi"/>
          <w:vertAlign w:val="superscript"/>
          <w:lang w:val="en-US"/>
        </w:rPr>
        <w:t>2+</w:t>
      </w:r>
      <w:r w:rsidRPr="00AB4B3C">
        <w:rPr>
          <w:rFonts w:asciiTheme="majorBidi" w:hAnsiTheme="majorBidi" w:cstheme="majorBidi"/>
          <w:lang w:val="en-US"/>
        </w:rPr>
        <w:t>, Cr</w:t>
      </w:r>
      <w:r w:rsidRPr="00AB4B3C">
        <w:rPr>
          <w:rFonts w:asciiTheme="majorBidi" w:hAnsiTheme="majorBidi" w:cstheme="majorBidi"/>
          <w:vertAlign w:val="superscript"/>
          <w:lang w:val="en-US"/>
        </w:rPr>
        <w:t>3+</w:t>
      </w:r>
      <w:r w:rsidRPr="00AB4B3C">
        <w:rPr>
          <w:rFonts w:asciiTheme="majorBidi" w:hAnsiTheme="majorBidi" w:cstheme="majorBidi"/>
          <w:lang w:val="en-US"/>
        </w:rPr>
        <w:t>, Co</w:t>
      </w:r>
      <w:r w:rsidRPr="00AB4B3C">
        <w:rPr>
          <w:rFonts w:asciiTheme="majorBidi" w:hAnsiTheme="majorBidi" w:cstheme="majorBidi"/>
          <w:vertAlign w:val="superscript"/>
          <w:lang w:val="en-US"/>
        </w:rPr>
        <w:t>2+</w:t>
      </w:r>
      <w:r w:rsidRPr="00AB4B3C">
        <w:rPr>
          <w:rFonts w:asciiTheme="majorBidi" w:hAnsiTheme="majorBidi" w:cstheme="majorBidi"/>
          <w:lang w:val="en-US"/>
        </w:rPr>
        <w:t>, Fe</w:t>
      </w:r>
      <w:r w:rsidRPr="00AB4B3C">
        <w:rPr>
          <w:rFonts w:asciiTheme="majorBidi" w:hAnsiTheme="majorBidi" w:cstheme="majorBidi"/>
          <w:vertAlign w:val="superscript"/>
          <w:lang w:val="en-US"/>
        </w:rPr>
        <w:t>2+</w:t>
      </w:r>
      <w:r w:rsidRPr="00AB4B3C">
        <w:rPr>
          <w:rFonts w:asciiTheme="majorBidi" w:hAnsiTheme="majorBidi" w:cstheme="majorBidi"/>
          <w:lang w:val="en-US"/>
        </w:rPr>
        <w:t xml:space="preserve"> or Fe</w:t>
      </w:r>
      <w:r w:rsidRPr="00AB4B3C">
        <w:rPr>
          <w:rFonts w:asciiTheme="majorBidi" w:hAnsiTheme="majorBidi" w:cstheme="majorBidi"/>
          <w:vertAlign w:val="superscript"/>
          <w:lang w:val="en-US"/>
        </w:rPr>
        <w:t>3+</w:t>
      </w:r>
      <w:r w:rsidRPr="00AB4B3C">
        <w:rPr>
          <w:rFonts w:asciiTheme="majorBidi" w:hAnsiTheme="majorBidi" w:cstheme="majorBidi"/>
          <w:lang w:val="en-US"/>
        </w:rPr>
        <w:t>)</w:t>
      </w:r>
    </w:p>
    <w:p w:rsidR="00502FFA" w:rsidRPr="00F634B0" w:rsidRDefault="00502FFA" w:rsidP="00F634B0">
      <w:pPr>
        <w:jc w:val="center"/>
        <w:rPr>
          <w:rFonts w:asciiTheme="majorBidi" w:hAnsiTheme="majorBidi" w:cstheme="majorBidi"/>
          <w:sz w:val="24"/>
          <w:szCs w:val="24"/>
          <w:lang w:val="en-US"/>
        </w:rPr>
      </w:pPr>
      <w:r w:rsidRPr="00F634B0">
        <w:rPr>
          <w:rFonts w:asciiTheme="majorBidi" w:hAnsiTheme="majorBidi" w:cstheme="majorBidi"/>
          <w:b/>
          <w:bCs/>
          <w:sz w:val="24"/>
          <w:szCs w:val="24"/>
          <w:lang w:val="en-US"/>
        </w:rPr>
        <w:t>Scheme 1</w:t>
      </w:r>
      <w:r w:rsidR="00D6452B" w:rsidRPr="00F634B0">
        <w:rPr>
          <w:rFonts w:asciiTheme="majorBidi" w:hAnsiTheme="majorBidi" w:cstheme="majorBidi"/>
          <w:sz w:val="24"/>
          <w:szCs w:val="24"/>
          <w:lang w:val="en-US"/>
        </w:rPr>
        <w:t xml:space="preserve"> Biginelli reaction catalysed by exchanged montmorillonite</w:t>
      </w:r>
    </w:p>
    <w:p w:rsidR="00312FB8" w:rsidRDefault="00432C01" w:rsidP="00AB4B3C">
      <w:pPr>
        <w:rPr>
          <w:rFonts w:ascii="Times New Roman" w:hAnsi="Times New Roman" w:cs="Times New Roman"/>
          <w:b/>
          <w:bCs/>
          <w:sz w:val="24"/>
          <w:szCs w:val="24"/>
          <w:lang w:val="en-US"/>
        </w:rPr>
      </w:pPr>
      <w:r w:rsidRPr="00F634B0">
        <w:rPr>
          <w:rFonts w:ascii="Times New Roman" w:hAnsi="Times New Roman" w:cs="Times New Roman"/>
          <w:b/>
          <w:bCs/>
          <w:sz w:val="24"/>
          <w:szCs w:val="24"/>
          <w:lang w:val="en-US"/>
        </w:rPr>
        <w:t xml:space="preserve">2 </w:t>
      </w:r>
      <w:r w:rsidR="00F96158" w:rsidRPr="00F634B0">
        <w:rPr>
          <w:rFonts w:ascii="Times New Roman" w:hAnsi="Times New Roman" w:cs="Times New Roman"/>
          <w:b/>
          <w:bCs/>
          <w:sz w:val="24"/>
          <w:szCs w:val="24"/>
          <w:lang w:val="en-US"/>
        </w:rPr>
        <w:t>Materials and methods</w:t>
      </w:r>
      <w:r w:rsidR="00657605" w:rsidRPr="00F634B0">
        <w:rPr>
          <w:rFonts w:ascii="Times New Roman" w:hAnsi="Times New Roman" w:cs="Times New Roman"/>
          <w:b/>
          <w:bCs/>
          <w:sz w:val="24"/>
          <w:szCs w:val="24"/>
          <w:lang w:val="en-US"/>
        </w:rPr>
        <w:t xml:space="preserve"> </w:t>
      </w:r>
    </w:p>
    <w:p w:rsidR="009C49AF" w:rsidRPr="00F634B0" w:rsidRDefault="009C49AF" w:rsidP="00AB4B3C">
      <w:pPr>
        <w:rPr>
          <w:rFonts w:ascii="Times New Roman" w:hAnsi="Times New Roman" w:cs="Times New Roman"/>
          <w:b/>
          <w:bCs/>
          <w:sz w:val="24"/>
          <w:szCs w:val="24"/>
          <w:lang w:val="en-US"/>
        </w:rPr>
      </w:pPr>
    </w:p>
    <w:p w:rsidR="00345AFB" w:rsidRDefault="00432C01" w:rsidP="00AB4B3C">
      <w:pPr>
        <w:rPr>
          <w:rFonts w:ascii="Times New Roman" w:hAnsi="Times New Roman" w:cs="Times New Roman"/>
          <w:b/>
          <w:bCs/>
          <w:sz w:val="24"/>
          <w:szCs w:val="24"/>
          <w:lang w:val="en-US" w:eastAsia="fr-FR"/>
        </w:rPr>
      </w:pPr>
      <w:r w:rsidRPr="009C49AF">
        <w:rPr>
          <w:rFonts w:ascii="Times New Roman" w:hAnsi="Times New Roman" w:cs="Times New Roman"/>
          <w:b/>
          <w:bCs/>
          <w:sz w:val="24"/>
          <w:szCs w:val="24"/>
          <w:lang w:val="en-US" w:eastAsia="fr-FR"/>
        </w:rPr>
        <w:t>2.1</w:t>
      </w:r>
      <w:r w:rsidR="00C533A8" w:rsidRPr="009C49AF">
        <w:rPr>
          <w:rFonts w:ascii="Times New Roman" w:hAnsi="Times New Roman" w:cs="Times New Roman"/>
          <w:b/>
          <w:bCs/>
          <w:sz w:val="24"/>
          <w:szCs w:val="24"/>
          <w:lang w:val="en-US" w:eastAsia="fr-FR"/>
        </w:rPr>
        <w:t xml:space="preserve"> </w:t>
      </w:r>
      <w:r w:rsidR="00345AFB" w:rsidRPr="009C49AF">
        <w:rPr>
          <w:rFonts w:ascii="Times New Roman" w:hAnsi="Times New Roman" w:cs="Times New Roman"/>
          <w:b/>
          <w:bCs/>
          <w:sz w:val="24"/>
          <w:szCs w:val="24"/>
          <w:lang w:val="en-US" w:eastAsia="fr-FR"/>
        </w:rPr>
        <w:t>Chemicals and apparatus</w:t>
      </w:r>
    </w:p>
    <w:p w:rsidR="009C49AF" w:rsidRPr="009C49AF" w:rsidRDefault="009C49AF" w:rsidP="00AB4B3C">
      <w:pPr>
        <w:rPr>
          <w:rFonts w:ascii="Times New Roman" w:hAnsi="Times New Roman" w:cs="Times New Roman"/>
          <w:b/>
          <w:bCs/>
          <w:sz w:val="24"/>
          <w:szCs w:val="24"/>
          <w:lang w:val="en-US"/>
        </w:rPr>
      </w:pPr>
    </w:p>
    <w:p w:rsidR="00807144" w:rsidRDefault="00FC7AC3" w:rsidP="00AB4B3C">
      <w:pPr>
        <w:rPr>
          <w:rFonts w:asciiTheme="majorBidi" w:hAnsiTheme="majorBidi" w:cstheme="majorBidi"/>
          <w:sz w:val="24"/>
          <w:szCs w:val="24"/>
          <w:lang w:val="en-US"/>
        </w:rPr>
      </w:pPr>
      <w:r w:rsidRPr="00F634B0">
        <w:rPr>
          <w:rFonts w:ascii="Times New Roman" w:hAnsi="Times New Roman" w:cs="Times New Roman"/>
          <w:sz w:val="24"/>
          <w:szCs w:val="24"/>
          <w:lang w:val="en-US"/>
        </w:rPr>
        <w:t>The Algerian Na-montmorillonite</w:t>
      </w:r>
      <w:r w:rsidR="00516529" w:rsidRPr="00F634B0">
        <w:rPr>
          <w:rFonts w:ascii="Times New Roman" w:hAnsi="Times New Roman" w:cs="Times New Roman"/>
          <w:sz w:val="24"/>
          <w:szCs w:val="24"/>
          <w:lang w:val="en-US"/>
        </w:rPr>
        <w:t xml:space="preserve"> (naturally</w:t>
      </w:r>
      <w:r w:rsidR="00EB6A63" w:rsidRPr="00F634B0">
        <w:rPr>
          <w:rFonts w:ascii="Times New Roman" w:hAnsi="Times New Roman" w:cs="Times New Roman"/>
          <w:sz w:val="24"/>
          <w:szCs w:val="24"/>
          <w:lang w:val="en-US"/>
        </w:rPr>
        <w:t>,</w:t>
      </w:r>
      <w:r w:rsidR="00516529" w:rsidRPr="00F634B0">
        <w:rPr>
          <w:rFonts w:ascii="Times New Roman" w:hAnsi="Times New Roman" w:cs="Times New Roman"/>
          <w:sz w:val="24"/>
          <w:szCs w:val="24"/>
          <w:lang w:val="en-US"/>
        </w:rPr>
        <w:t xml:space="preserve"> the exchang</w:t>
      </w:r>
      <w:r w:rsidR="00FF0753" w:rsidRPr="00F634B0">
        <w:rPr>
          <w:rFonts w:ascii="Times New Roman" w:hAnsi="Times New Roman" w:cs="Times New Roman"/>
          <w:sz w:val="24"/>
          <w:szCs w:val="24"/>
          <w:lang w:val="en-US"/>
        </w:rPr>
        <w:t>eable cation is Na</w:t>
      </w:r>
      <w:r w:rsidR="00FF0753" w:rsidRPr="00F634B0">
        <w:rPr>
          <w:rFonts w:ascii="Times New Roman" w:hAnsi="Times New Roman" w:cs="Times New Roman"/>
          <w:sz w:val="24"/>
          <w:szCs w:val="24"/>
          <w:vertAlign w:val="superscript"/>
          <w:lang w:val="en-US"/>
        </w:rPr>
        <w:t>+</w:t>
      </w:r>
      <w:r w:rsidR="00FF0753" w:rsidRPr="00F634B0">
        <w:rPr>
          <w:rFonts w:ascii="Times New Roman" w:hAnsi="Times New Roman" w:cs="Times New Roman"/>
          <w:sz w:val="24"/>
          <w:szCs w:val="24"/>
          <w:lang w:val="en-US"/>
        </w:rPr>
        <w:t>)</w:t>
      </w:r>
      <w:r w:rsidRPr="00F634B0">
        <w:rPr>
          <w:rFonts w:ascii="Times New Roman" w:hAnsi="Times New Roman" w:cs="Times New Roman"/>
          <w:sz w:val="24"/>
          <w:szCs w:val="24"/>
          <w:lang w:val="en-US"/>
        </w:rPr>
        <w:t xml:space="preserve"> comes from the </w:t>
      </w:r>
      <w:r w:rsidR="00C3293F" w:rsidRPr="00F634B0">
        <w:rPr>
          <w:rFonts w:ascii="Times New Roman" w:hAnsi="Times New Roman" w:cs="Times New Roman"/>
          <w:sz w:val="24"/>
          <w:szCs w:val="24"/>
          <w:lang w:val="en-US"/>
        </w:rPr>
        <w:t xml:space="preserve">deposit of </w:t>
      </w:r>
      <w:r w:rsidRPr="00F634B0">
        <w:rPr>
          <w:rFonts w:ascii="Times New Roman" w:hAnsi="Times New Roman" w:cs="Times New Roman"/>
          <w:sz w:val="24"/>
          <w:szCs w:val="24"/>
          <w:lang w:val="en-US"/>
        </w:rPr>
        <w:t>Hammam Boughrara in Maghnia, located in west</w:t>
      </w:r>
      <w:r w:rsidR="00C3293F" w:rsidRPr="00F634B0">
        <w:rPr>
          <w:rFonts w:ascii="Times New Roman" w:hAnsi="Times New Roman" w:cs="Times New Roman"/>
          <w:sz w:val="24"/>
          <w:szCs w:val="24"/>
          <w:lang w:val="en-US"/>
        </w:rPr>
        <w:t>ern</w:t>
      </w:r>
      <w:r w:rsidRPr="00F634B0">
        <w:rPr>
          <w:rFonts w:ascii="Times New Roman" w:hAnsi="Times New Roman" w:cs="Times New Roman"/>
          <w:sz w:val="24"/>
          <w:szCs w:val="24"/>
          <w:lang w:val="en-US"/>
        </w:rPr>
        <w:t xml:space="preserve"> Algeria (</w:t>
      </w:r>
      <w:r w:rsidR="00C3293F" w:rsidRPr="00F634B0">
        <w:rPr>
          <w:rFonts w:ascii="Times New Roman" w:hAnsi="Times New Roman" w:cs="Times New Roman"/>
          <w:sz w:val="24"/>
          <w:szCs w:val="24"/>
          <w:lang w:val="en-US"/>
        </w:rPr>
        <w:t>hence the name Maghnite</w:t>
      </w:r>
      <w:r w:rsidRPr="00F634B0">
        <w:rPr>
          <w:rFonts w:ascii="Times New Roman" w:hAnsi="Times New Roman" w:cs="Times New Roman"/>
          <w:sz w:val="24"/>
          <w:szCs w:val="24"/>
          <w:lang w:val="en-US"/>
        </w:rPr>
        <w:t>)</w:t>
      </w:r>
      <w:r w:rsidR="00FC226D" w:rsidRPr="00F634B0">
        <w:rPr>
          <w:rFonts w:ascii="Times New Roman" w:hAnsi="Times New Roman" w:cs="Times New Roman"/>
          <w:sz w:val="24"/>
          <w:szCs w:val="24"/>
          <w:lang w:val="en-US"/>
        </w:rPr>
        <w:t>. It</w:t>
      </w:r>
      <w:r w:rsidR="00EB6A63" w:rsidRPr="00F634B0">
        <w:rPr>
          <w:rFonts w:ascii="Times New Roman" w:hAnsi="Times New Roman" w:cs="Times New Roman"/>
          <w:sz w:val="24"/>
          <w:szCs w:val="24"/>
          <w:lang w:val="en-US"/>
        </w:rPr>
        <w:t xml:space="preserve"> </w:t>
      </w:r>
      <w:r w:rsidR="00CE016B" w:rsidRPr="00F634B0">
        <w:rPr>
          <w:rFonts w:ascii="Times New Roman" w:hAnsi="Times New Roman" w:cs="Times New Roman"/>
          <w:sz w:val="24"/>
          <w:szCs w:val="24"/>
          <w:lang w:val="en-US"/>
        </w:rPr>
        <w:t xml:space="preserve">is </w:t>
      </w:r>
      <w:r w:rsidRPr="00F634B0">
        <w:rPr>
          <w:rFonts w:ascii="Times New Roman" w:hAnsi="Times New Roman" w:cs="Times New Roman"/>
          <w:sz w:val="24"/>
          <w:szCs w:val="24"/>
          <w:lang w:val="en-US"/>
        </w:rPr>
        <w:t>supplied by ENOF</w:t>
      </w:r>
      <w:r w:rsidR="00A866C2" w:rsidRPr="00F634B0">
        <w:rPr>
          <w:rFonts w:ascii="Times New Roman" w:hAnsi="Times New Roman" w:cs="Times New Roman"/>
          <w:sz w:val="24"/>
          <w:szCs w:val="24"/>
          <w:lang w:val="en-US"/>
        </w:rPr>
        <w:t xml:space="preserve"> </w:t>
      </w:r>
      <w:r w:rsidR="0075549D" w:rsidRPr="00F634B0">
        <w:rPr>
          <w:rFonts w:ascii="Times New Roman" w:hAnsi="Times New Roman" w:cs="Times New Roman"/>
          <w:sz w:val="24"/>
          <w:szCs w:val="24"/>
          <w:lang w:val="en-US"/>
        </w:rPr>
        <w:t>Company</w:t>
      </w:r>
      <w:r w:rsidRPr="00F634B0">
        <w:rPr>
          <w:rFonts w:ascii="Times New Roman" w:hAnsi="Times New Roman" w:cs="Times New Roman"/>
          <w:sz w:val="24"/>
          <w:szCs w:val="24"/>
          <w:lang w:val="en-US"/>
        </w:rPr>
        <w:t xml:space="preserve"> (national company of useful substances and non-ferrous materials)</w:t>
      </w:r>
      <w:r w:rsidR="00FC226D" w:rsidRPr="00F634B0">
        <w:rPr>
          <w:rFonts w:ascii="Times New Roman" w:hAnsi="Times New Roman" w:cs="Times New Roman"/>
          <w:sz w:val="24"/>
          <w:szCs w:val="24"/>
          <w:lang w:val="en-US"/>
        </w:rPr>
        <w:t>. I</w:t>
      </w:r>
      <w:r w:rsidR="00FD757E" w:rsidRPr="00F634B0">
        <w:rPr>
          <w:rFonts w:asciiTheme="majorBidi" w:hAnsiTheme="majorBidi" w:cstheme="majorBidi"/>
          <w:sz w:val="24"/>
          <w:szCs w:val="24"/>
          <w:lang w:val="en-US"/>
        </w:rPr>
        <w:t xml:space="preserve">ts chemical composition </w:t>
      </w:r>
      <w:r w:rsidR="00FC226D" w:rsidRPr="00F634B0">
        <w:rPr>
          <w:rFonts w:asciiTheme="majorBidi" w:hAnsiTheme="majorBidi" w:cstheme="majorBidi"/>
          <w:sz w:val="24"/>
          <w:szCs w:val="24"/>
          <w:lang w:val="en-US"/>
        </w:rPr>
        <w:t>is:</w:t>
      </w:r>
      <w:r w:rsidR="00FD757E" w:rsidRPr="00F634B0">
        <w:rPr>
          <w:rFonts w:asciiTheme="majorBidi" w:hAnsiTheme="majorBidi" w:cstheme="majorBidi"/>
          <w:sz w:val="24"/>
          <w:szCs w:val="24"/>
          <w:lang w:val="en-US"/>
        </w:rPr>
        <w:t xml:space="preserve"> 69.4</w:t>
      </w:r>
      <w:r w:rsidR="00FC226D" w:rsidRPr="00F634B0">
        <w:rPr>
          <w:rFonts w:asciiTheme="majorBidi" w:hAnsiTheme="majorBidi" w:cstheme="majorBidi"/>
          <w:sz w:val="24"/>
          <w:szCs w:val="24"/>
          <w:lang w:val="en-US"/>
        </w:rPr>
        <w:t xml:space="preserve"> </w:t>
      </w:r>
      <w:r w:rsidR="00FD757E" w:rsidRPr="00F634B0">
        <w:rPr>
          <w:rFonts w:asciiTheme="majorBidi" w:hAnsiTheme="majorBidi" w:cstheme="majorBidi"/>
          <w:sz w:val="24"/>
          <w:szCs w:val="24"/>
          <w:lang w:val="en-US"/>
        </w:rPr>
        <w:t>% SiO</w:t>
      </w:r>
      <w:r w:rsidR="00FD757E" w:rsidRPr="00F634B0">
        <w:rPr>
          <w:rFonts w:asciiTheme="majorBidi" w:hAnsiTheme="majorBidi" w:cstheme="majorBidi"/>
          <w:sz w:val="24"/>
          <w:szCs w:val="24"/>
          <w:vertAlign w:val="subscript"/>
          <w:lang w:val="en-US"/>
        </w:rPr>
        <w:t>2</w:t>
      </w:r>
      <w:r w:rsidR="00FD757E" w:rsidRPr="00F634B0">
        <w:rPr>
          <w:rFonts w:asciiTheme="majorBidi" w:hAnsiTheme="majorBidi" w:cstheme="majorBidi"/>
          <w:sz w:val="24"/>
          <w:szCs w:val="24"/>
          <w:lang w:val="en-US"/>
        </w:rPr>
        <w:t>,</w:t>
      </w:r>
      <w:r w:rsidR="00FC226D" w:rsidRPr="00F634B0">
        <w:rPr>
          <w:rFonts w:asciiTheme="majorBidi" w:hAnsiTheme="majorBidi" w:cstheme="majorBidi"/>
          <w:sz w:val="24"/>
          <w:szCs w:val="24"/>
          <w:lang w:val="en-US"/>
        </w:rPr>
        <w:t xml:space="preserve"> </w:t>
      </w:r>
      <w:r w:rsidR="00FD757E" w:rsidRPr="00F634B0">
        <w:rPr>
          <w:rFonts w:asciiTheme="majorBidi" w:hAnsiTheme="majorBidi" w:cstheme="majorBidi"/>
          <w:sz w:val="24"/>
          <w:szCs w:val="24"/>
          <w:lang w:val="en-US"/>
        </w:rPr>
        <w:t>1.1</w:t>
      </w:r>
      <w:r w:rsidR="00FC226D" w:rsidRPr="00F634B0">
        <w:rPr>
          <w:rFonts w:asciiTheme="majorBidi" w:hAnsiTheme="majorBidi" w:cstheme="majorBidi"/>
          <w:sz w:val="24"/>
          <w:szCs w:val="24"/>
          <w:lang w:val="en-US"/>
        </w:rPr>
        <w:t xml:space="preserve"> </w:t>
      </w:r>
      <w:r w:rsidR="00FD757E" w:rsidRPr="00F634B0">
        <w:rPr>
          <w:rFonts w:asciiTheme="majorBidi" w:hAnsiTheme="majorBidi" w:cstheme="majorBidi"/>
          <w:sz w:val="24"/>
          <w:szCs w:val="24"/>
          <w:lang w:val="en-US"/>
        </w:rPr>
        <w:t>%</w:t>
      </w:r>
    </w:p>
    <w:p w:rsidR="00FC7AC3" w:rsidRPr="00F634B0" w:rsidRDefault="00FC226D" w:rsidP="00807144">
      <w:pPr>
        <w:rPr>
          <w:rFonts w:asciiTheme="majorBidi" w:hAnsiTheme="majorBidi" w:cstheme="majorBidi"/>
          <w:sz w:val="24"/>
          <w:szCs w:val="24"/>
          <w:lang w:val="en-US"/>
        </w:rPr>
      </w:pPr>
      <w:r w:rsidRPr="00F634B0">
        <w:rPr>
          <w:rFonts w:asciiTheme="majorBidi" w:hAnsiTheme="majorBidi" w:cstheme="majorBidi"/>
          <w:sz w:val="24"/>
          <w:szCs w:val="24"/>
          <w:lang w:val="en-US"/>
        </w:rPr>
        <w:t xml:space="preserve"> </w:t>
      </w:r>
      <w:r w:rsidR="00FD757E" w:rsidRPr="00F634B0">
        <w:rPr>
          <w:rFonts w:asciiTheme="majorBidi" w:hAnsiTheme="majorBidi" w:cstheme="majorBidi"/>
          <w:sz w:val="24"/>
          <w:szCs w:val="24"/>
          <w:lang w:val="en-US"/>
        </w:rPr>
        <w:t>MgO,</w:t>
      </w:r>
      <w:r w:rsidRPr="00F634B0">
        <w:rPr>
          <w:rFonts w:asciiTheme="majorBidi" w:hAnsiTheme="majorBidi" w:cstheme="majorBidi"/>
          <w:sz w:val="24"/>
          <w:szCs w:val="24"/>
          <w:lang w:val="en-US"/>
        </w:rPr>
        <w:t xml:space="preserve"> </w:t>
      </w:r>
      <w:r w:rsidR="00FD757E" w:rsidRPr="00F634B0">
        <w:rPr>
          <w:rFonts w:asciiTheme="majorBidi" w:hAnsiTheme="majorBidi" w:cstheme="majorBidi"/>
          <w:sz w:val="24"/>
          <w:szCs w:val="24"/>
          <w:lang w:val="en-US"/>
        </w:rPr>
        <w:t>14.7</w:t>
      </w:r>
      <w:r w:rsidRPr="00F634B0">
        <w:rPr>
          <w:rFonts w:asciiTheme="majorBidi" w:hAnsiTheme="majorBidi" w:cstheme="majorBidi"/>
          <w:sz w:val="24"/>
          <w:szCs w:val="24"/>
          <w:lang w:val="en-US"/>
        </w:rPr>
        <w:t xml:space="preserve"> </w:t>
      </w:r>
      <w:r w:rsidR="00FD757E" w:rsidRPr="00F634B0">
        <w:rPr>
          <w:rFonts w:asciiTheme="majorBidi" w:hAnsiTheme="majorBidi" w:cstheme="majorBidi"/>
          <w:sz w:val="24"/>
          <w:szCs w:val="24"/>
          <w:lang w:val="en-US"/>
        </w:rPr>
        <w:t>%</w:t>
      </w:r>
      <w:r w:rsidRPr="00F634B0">
        <w:rPr>
          <w:rFonts w:asciiTheme="majorBidi" w:hAnsiTheme="majorBidi" w:cstheme="majorBidi"/>
          <w:sz w:val="24"/>
          <w:szCs w:val="24"/>
          <w:lang w:val="en-US"/>
        </w:rPr>
        <w:t xml:space="preserve"> </w:t>
      </w:r>
      <w:r w:rsidR="00FD757E" w:rsidRPr="00F634B0">
        <w:rPr>
          <w:rFonts w:asciiTheme="majorBidi" w:hAnsiTheme="majorBidi" w:cstheme="majorBidi"/>
          <w:sz w:val="24"/>
          <w:szCs w:val="24"/>
          <w:lang w:val="en-US"/>
        </w:rPr>
        <w:t>Al</w:t>
      </w:r>
      <w:r w:rsidR="00FD757E" w:rsidRPr="00F634B0">
        <w:rPr>
          <w:rFonts w:asciiTheme="majorBidi" w:hAnsiTheme="majorBidi" w:cstheme="majorBidi"/>
          <w:sz w:val="24"/>
          <w:szCs w:val="24"/>
          <w:vertAlign w:val="subscript"/>
          <w:lang w:val="en-US"/>
        </w:rPr>
        <w:t>2</w:t>
      </w:r>
      <w:r w:rsidR="00FD757E" w:rsidRPr="00F634B0">
        <w:rPr>
          <w:rFonts w:asciiTheme="majorBidi" w:hAnsiTheme="majorBidi" w:cstheme="majorBidi"/>
          <w:sz w:val="24"/>
          <w:szCs w:val="24"/>
          <w:lang w:val="en-US"/>
        </w:rPr>
        <w:t>O</w:t>
      </w:r>
      <w:r w:rsidR="00FD757E" w:rsidRPr="00F634B0">
        <w:rPr>
          <w:rFonts w:asciiTheme="majorBidi" w:hAnsiTheme="majorBidi" w:cstheme="majorBidi"/>
          <w:sz w:val="24"/>
          <w:szCs w:val="24"/>
          <w:vertAlign w:val="subscript"/>
          <w:lang w:val="en-US"/>
        </w:rPr>
        <w:t>3</w:t>
      </w:r>
      <w:r w:rsidR="00FD757E" w:rsidRPr="00F634B0">
        <w:rPr>
          <w:rFonts w:asciiTheme="majorBidi" w:hAnsiTheme="majorBidi" w:cstheme="majorBidi"/>
          <w:sz w:val="24"/>
          <w:szCs w:val="24"/>
          <w:lang w:val="en-US"/>
        </w:rPr>
        <w:t>,</w:t>
      </w:r>
      <w:r w:rsidRPr="00F634B0">
        <w:rPr>
          <w:rFonts w:asciiTheme="majorBidi" w:hAnsiTheme="majorBidi" w:cstheme="majorBidi"/>
          <w:sz w:val="24"/>
          <w:szCs w:val="24"/>
          <w:lang w:val="en-US"/>
        </w:rPr>
        <w:t xml:space="preserve"> </w:t>
      </w:r>
      <w:r w:rsidR="00FD757E" w:rsidRPr="00F634B0">
        <w:rPr>
          <w:rFonts w:asciiTheme="majorBidi" w:hAnsiTheme="majorBidi" w:cstheme="majorBidi"/>
          <w:sz w:val="24"/>
          <w:szCs w:val="24"/>
          <w:lang w:val="en-US"/>
        </w:rPr>
        <w:t>0.8</w:t>
      </w:r>
      <w:r w:rsidRPr="00F634B0">
        <w:rPr>
          <w:rFonts w:asciiTheme="majorBidi" w:hAnsiTheme="majorBidi" w:cstheme="majorBidi"/>
          <w:sz w:val="24"/>
          <w:szCs w:val="24"/>
          <w:lang w:val="en-US"/>
        </w:rPr>
        <w:t xml:space="preserve"> </w:t>
      </w:r>
      <w:r w:rsidR="00FD757E" w:rsidRPr="00F634B0">
        <w:rPr>
          <w:rFonts w:asciiTheme="majorBidi" w:hAnsiTheme="majorBidi" w:cstheme="majorBidi"/>
          <w:sz w:val="24"/>
          <w:szCs w:val="24"/>
          <w:lang w:val="en-US"/>
        </w:rPr>
        <w:t>%</w:t>
      </w:r>
      <w:r w:rsidRPr="00F634B0">
        <w:rPr>
          <w:rFonts w:asciiTheme="majorBidi" w:hAnsiTheme="majorBidi" w:cstheme="majorBidi"/>
          <w:sz w:val="24"/>
          <w:szCs w:val="24"/>
          <w:lang w:val="en-US"/>
        </w:rPr>
        <w:t xml:space="preserve"> </w:t>
      </w:r>
      <w:r w:rsidR="00FD757E" w:rsidRPr="00F634B0">
        <w:rPr>
          <w:rFonts w:asciiTheme="majorBidi" w:hAnsiTheme="majorBidi" w:cstheme="majorBidi"/>
          <w:sz w:val="24"/>
          <w:szCs w:val="24"/>
          <w:lang w:val="en-US"/>
        </w:rPr>
        <w:t>K</w:t>
      </w:r>
      <w:r w:rsidR="00FD757E" w:rsidRPr="00F634B0">
        <w:rPr>
          <w:rFonts w:asciiTheme="majorBidi" w:hAnsiTheme="majorBidi" w:cstheme="majorBidi"/>
          <w:sz w:val="24"/>
          <w:szCs w:val="24"/>
          <w:vertAlign w:val="subscript"/>
          <w:lang w:val="en-US"/>
        </w:rPr>
        <w:t>2</w:t>
      </w:r>
      <w:r w:rsidR="00FD757E" w:rsidRPr="00F634B0">
        <w:rPr>
          <w:rFonts w:asciiTheme="majorBidi" w:hAnsiTheme="majorBidi" w:cstheme="majorBidi"/>
          <w:sz w:val="24"/>
          <w:szCs w:val="24"/>
          <w:lang w:val="en-US"/>
        </w:rPr>
        <w:t>O, 0.3</w:t>
      </w:r>
      <w:r w:rsidRPr="00F634B0">
        <w:rPr>
          <w:rFonts w:asciiTheme="majorBidi" w:hAnsiTheme="majorBidi" w:cstheme="majorBidi"/>
          <w:sz w:val="24"/>
          <w:szCs w:val="24"/>
          <w:lang w:val="en-US"/>
        </w:rPr>
        <w:t xml:space="preserve"> </w:t>
      </w:r>
      <w:r w:rsidR="00FD757E" w:rsidRPr="00F634B0">
        <w:rPr>
          <w:rFonts w:asciiTheme="majorBidi" w:hAnsiTheme="majorBidi" w:cstheme="majorBidi"/>
          <w:sz w:val="24"/>
          <w:szCs w:val="24"/>
          <w:lang w:val="en-US"/>
        </w:rPr>
        <w:t>% CaO, 1.2</w:t>
      </w:r>
      <w:r w:rsidRPr="00F634B0">
        <w:rPr>
          <w:rFonts w:asciiTheme="majorBidi" w:hAnsiTheme="majorBidi" w:cstheme="majorBidi"/>
          <w:sz w:val="24"/>
          <w:szCs w:val="24"/>
          <w:lang w:val="en-US"/>
        </w:rPr>
        <w:t xml:space="preserve"> </w:t>
      </w:r>
      <w:r w:rsidR="00FD757E" w:rsidRPr="00F634B0">
        <w:rPr>
          <w:rFonts w:asciiTheme="majorBidi" w:hAnsiTheme="majorBidi" w:cstheme="majorBidi"/>
          <w:sz w:val="24"/>
          <w:szCs w:val="24"/>
          <w:lang w:val="en-US"/>
        </w:rPr>
        <w:t>%</w:t>
      </w:r>
      <w:r w:rsidRPr="00F634B0">
        <w:rPr>
          <w:rFonts w:asciiTheme="majorBidi" w:hAnsiTheme="majorBidi" w:cstheme="majorBidi"/>
          <w:sz w:val="24"/>
          <w:szCs w:val="24"/>
          <w:lang w:val="en-US"/>
        </w:rPr>
        <w:t xml:space="preserve"> </w:t>
      </w:r>
      <w:r w:rsidR="00FD757E" w:rsidRPr="00F634B0">
        <w:rPr>
          <w:rFonts w:asciiTheme="majorBidi" w:hAnsiTheme="majorBidi" w:cstheme="majorBidi"/>
          <w:sz w:val="24"/>
          <w:szCs w:val="24"/>
          <w:lang w:val="en-US"/>
        </w:rPr>
        <w:t>Fe</w:t>
      </w:r>
      <w:r w:rsidR="00FD757E" w:rsidRPr="00F634B0">
        <w:rPr>
          <w:rFonts w:asciiTheme="majorBidi" w:hAnsiTheme="majorBidi" w:cstheme="majorBidi"/>
          <w:sz w:val="24"/>
          <w:szCs w:val="24"/>
          <w:vertAlign w:val="subscript"/>
          <w:lang w:val="en-US"/>
        </w:rPr>
        <w:t>2</w:t>
      </w:r>
      <w:r w:rsidR="00FD757E" w:rsidRPr="00F634B0">
        <w:rPr>
          <w:rFonts w:asciiTheme="majorBidi" w:hAnsiTheme="majorBidi" w:cstheme="majorBidi"/>
          <w:sz w:val="24"/>
          <w:szCs w:val="24"/>
          <w:lang w:val="en-US"/>
        </w:rPr>
        <w:t>O</w:t>
      </w:r>
      <w:r w:rsidR="00FD757E" w:rsidRPr="00F634B0">
        <w:rPr>
          <w:rFonts w:asciiTheme="majorBidi" w:hAnsiTheme="majorBidi" w:cstheme="majorBidi"/>
          <w:sz w:val="24"/>
          <w:szCs w:val="24"/>
          <w:vertAlign w:val="subscript"/>
          <w:lang w:val="en-US"/>
        </w:rPr>
        <w:t>3</w:t>
      </w:r>
      <w:r w:rsidR="00FD757E" w:rsidRPr="00F634B0">
        <w:rPr>
          <w:rFonts w:asciiTheme="majorBidi" w:hAnsiTheme="majorBidi" w:cstheme="majorBidi"/>
          <w:sz w:val="24"/>
          <w:szCs w:val="24"/>
          <w:lang w:val="en-US"/>
        </w:rPr>
        <w:t>,</w:t>
      </w:r>
      <w:r w:rsidRPr="00F634B0">
        <w:rPr>
          <w:rFonts w:asciiTheme="majorBidi" w:hAnsiTheme="majorBidi" w:cstheme="majorBidi"/>
          <w:sz w:val="24"/>
          <w:szCs w:val="24"/>
          <w:lang w:val="en-US"/>
        </w:rPr>
        <w:t xml:space="preserve"> </w:t>
      </w:r>
      <w:r w:rsidR="00FD757E" w:rsidRPr="00F634B0">
        <w:rPr>
          <w:rFonts w:asciiTheme="majorBidi" w:hAnsiTheme="majorBidi" w:cstheme="majorBidi"/>
          <w:sz w:val="24"/>
          <w:szCs w:val="24"/>
          <w:lang w:val="en-US"/>
        </w:rPr>
        <w:t>0.5</w:t>
      </w:r>
      <w:r w:rsidRPr="00F634B0">
        <w:rPr>
          <w:rFonts w:asciiTheme="majorBidi" w:hAnsiTheme="majorBidi" w:cstheme="majorBidi"/>
          <w:sz w:val="24"/>
          <w:szCs w:val="24"/>
          <w:lang w:val="en-US"/>
        </w:rPr>
        <w:t xml:space="preserve"> </w:t>
      </w:r>
      <w:r w:rsidR="00FD757E" w:rsidRPr="00F634B0">
        <w:rPr>
          <w:rFonts w:asciiTheme="majorBidi" w:hAnsiTheme="majorBidi" w:cstheme="majorBidi"/>
          <w:sz w:val="24"/>
          <w:szCs w:val="24"/>
          <w:lang w:val="en-US"/>
        </w:rPr>
        <w:t>%</w:t>
      </w:r>
      <w:r w:rsidRPr="00F634B0">
        <w:rPr>
          <w:rFonts w:asciiTheme="majorBidi" w:hAnsiTheme="majorBidi" w:cstheme="majorBidi"/>
          <w:sz w:val="24"/>
          <w:szCs w:val="24"/>
          <w:lang w:val="en-US"/>
        </w:rPr>
        <w:t xml:space="preserve"> </w:t>
      </w:r>
      <w:r w:rsidR="00FD757E" w:rsidRPr="00F634B0">
        <w:rPr>
          <w:rFonts w:asciiTheme="majorBidi" w:hAnsiTheme="majorBidi" w:cstheme="majorBidi"/>
          <w:sz w:val="24"/>
          <w:szCs w:val="24"/>
          <w:lang w:val="en-US"/>
        </w:rPr>
        <w:t>Na</w:t>
      </w:r>
      <w:r w:rsidR="00FD757E" w:rsidRPr="00F634B0">
        <w:rPr>
          <w:rFonts w:asciiTheme="majorBidi" w:hAnsiTheme="majorBidi" w:cstheme="majorBidi"/>
          <w:sz w:val="24"/>
          <w:szCs w:val="24"/>
          <w:vertAlign w:val="subscript"/>
          <w:lang w:val="en-US"/>
        </w:rPr>
        <w:t>2</w:t>
      </w:r>
      <w:r w:rsidR="00FD757E" w:rsidRPr="00F634B0">
        <w:rPr>
          <w:rFonts w:asciiTheme="majorBidi" w:hAnsiTheme="majorBidi" w:cstheme="majorBidi"/>
          <w:sz w:val="24"/>
          <w:szCs w:val="24"/>
          <w:lang w:val="en-US"/>
        </w:rPr>
        <w:t>O, 0.2</w:t>
      </w:r>
      <w:r w:rsidRPr="00F634B0">
        <w:rPr>
          <w:rFonts w:asciiTheme="majorBidi" w:hAnsiTheme="majorBidi" w:cstheme="majorBidi"/>
          <w:sz w:val="24"/>
          <w:szCs w:val="24"/>
          <w:lang w:val="en-US"/>
        </w:rPr>
        <w:t xml:space="preserve"> </w:t>
      </w:r>
      <w:r w:rsidR="00FD757E" w:rsidRPr="00F634B0">
        <w:rPr>
          <w:rFonts w:asciiTheme="majorBidi" w:hAnsiTheme="majorBidi" w:cstheme="majorBidi"/>
          <w:sz w:val="24"/>
          <w:szCs w:val="24"/>
          <w:lang w:val="en-US"/>
        </w:rPr>
        <w:t>% TiO</w:t>
      </w:r>
      <w:r w:rsidR="00FD757E" w:rsidRPr="00F634B0">
        <w:rPr>
          <w:rFonts w:asciiTheme="majorBidi" w:hAnsiTheme="majorBidi" w:cstheme="majorBidi"/>
          <w:sz w:val="24"/>
          <w:szCs w:val="24"/>
          <w:vertAlign w:val="subscript"/>
          <w:lang w:val="en-US"/>
        </w:rPr>
        <w:t>2</w:t>
      </w:r>
      <w:r w:rsidR="00FD757E" w:rsidRPr="00F634B0">
        <w:rPr>
          <w:rFonts w:asciiTheme="majorBidi" w:hAnsiTheme="majorBidi" w:cstheme="majorBidi"/>
          <w:sz w:val="24"/>
          <w:szCs w:val="24"/>
          <w:lang w:val="en-US"/>
        </w:rPr>
        <w:t>, 0.05</w:t>
      </w:r>
      <w:r w:rsidRPr="00F634B0">
        <w:rPr>
          <w:rFonts w:asciiTheme="majorBidi" w:hAnsiTheme="majorBidi" w:cstheme="majorBidi"/>
          <w:sz w:val="24"/>
          <w:szCs w:val="24"/>
          <w:lang w:val="en-US"/>
        </w:rPr>
        <w:t xml:space="preserve"> </w:t>
      </w:r>
      <w:r w:rsidR="00FD757E" w:rsidRPr="00F634B0">
        <w:rPr>
          <w:rFonts w:asciiTheme="majorBidi" w:hAnsiTheme="majorBidi" w:cstheme="majorBidi"/>
          <w:sz w:val="24"/>
          <w:szCs w:val="24"/>
          <w:lang w:val="en-US"/>
        </w:rPr>
        <w:t>% As and 11% loss of ignition</w:t>
      </w:r>
      <w:r w:rsidR="00807144">
        <w:rPr>
          <w:rFonts w:asciiTheme="majorBidi" w:hAnsiTheme="majorBidi" w:cstheme="majorBidi"/>
          <w:sz w:val="24"/>
          <w:szCs w:val="24"/>
          <w:vertAlign w:val="superscript"/>
          <w:lang w:val="en-US"/>
        </w:rPr>
        <w:t>56</w:t>
      </w:r>
      <w:r w:rsidR="00FC7AC3" w:rsidRPr="00F634B0">
        <w:rPr>
          <w:rFonts w:ascii="Times New Roman" w:hAnsi="Times New Roman" w:cs="Times New Roman"/>
          <w:sz w:val="24"/>
          <w:szCs w:val="24"/>
          <w:lang w:val="en-US"/>
        </w:rPr>
        <w:t>.</w:t>
      </w:r>
    </w:p>
    <w:p w:rsidR="00D060E4" w:rsidRPr="00F634B0" w:rsidRDefault="00D2146A" w:rsidP="00F634B0">
      <w:pPr>
        <w:rPr>
          <w:rFonts w:ascii="Times New Roman" w:hAnsi="Times New Roman" w:cs="Times New Roman"/>
          <w:sz w:val="24"/>
          <w:szCs w:val="24"/>
        </w:rPr>
      </w:pPr>
      <w:r w:rsidRPr="00F634B0">
        <w:rPr>
          <w:rFonts w:ascii="Times New Roman" w:eastAsia="Times New Roman,Italic" w:hAnsi="Times New Roman" w:cs="Times New Roman"/>
          <w:sz w:val="24"/>
          <w:szCs w:val="24"/>
          <w:lang w:val="en-US"/>
        </w:rPr>
        <w:t xml:space="preserve">X-ray diffraction (XRD) experiments </w:t>
      </w:r>
      <w:r w:rsidR="0075549D" w:rsidRPr="00F634B0">
        <w:rPr>
          <w:rFonts w:ascii="Times New Roman" w:eastAsia="Times New Roman,Italic" w:hAnsi="Times New Roman" w:cs="Times New Roman"/>
          <w:sz w:val="24"/>
          <w:szCs w:val="24"/>
          <w:lang w:val="en-US"/>
        </w:rPr>
        <w:t>are</w:t>
      </w:r>
      <w:r w:rsidRPr="00F634B0">
        <w:rPr>
          <w:rFonts w:ascii="Times New Roman" w:eastAsia="Times New Roman,Italic" w:hAnsi="Times New Roman" w:cs="Times New Roman"/>
          <w:sz w:val="24"/>
          <w:szCs w:val="24"/>
          <w:lang w:val="en-US"/>
        </w:rPr>
        <w:t xml:space="preserve"> performed with a D8 Advance Bruker AXS diffractometer with CuK</w:t>
      </w:r>
      <w:r w:rsidRPr="00F634B0">
        <w:rPr>
          <w:rFonts w:ascii="Times New Roman" w:eastAsia="Times New Roman,Italic" w:hAnsi="Times New Roman" w:cs="Times New Roman"/>
          <w:sz w:val="24"/>
          <w:szCs w:val="24"/>
        </w:rPr>
        <w:t>α</w:t>
      </w:r>
      <w:r w:rsidRPr="00F634B0">
        <w:rPr>
          <w:rFonts w:ascii="Times New Roman" w:eastAsia="Times New Roman,Italic" w:hAnsi="Times New Roman" w:cs="Times New Roman"/>
          <w:sz w:val="24"/>
          <w:szCs w:val="24"/>
          <w:lang w:val="en-US"/>
        </w:rPr>
        <w:t xml:space="preserve"> radiation equipped with a curved graphite monochromator. The data </w:t>
      </w:r>
      <w:r w:rsidR="0075549D" w:rsidRPr="00F634B0">
        <w:rPr>
          <w:rFonts w:ascii="Times New Roman" w:eastAsia="Times New Roman,Italic" w:hAnsi="Times New Roman" w:cs="Times New Roman"/>
          <w:sz w:val="24"/>
          <w:szCs w:val="24"/>
          <w:lang w:val="en-US"/>
        </w:rPr>
        <w:t>are</w:t>
      </w:r>
      <w:r w:rsidRPr="00F634B0">
        <w:rPr>
          <w:rFonts w:ascii="Times New Roman" w:eastAsia="Times New Roman,Italic" w:hAnsi="Times New Roman" w:cs="Times New Roman"/>
          <w:sz w:val="24"/>
          <w:szCs w:val="24"/>
          <w:lang w:val="en-US"/>
        </w:rPr>
        <w:t xml:space="preserve"> collected in the 2</w:t>
      </w:r>
      <w:r w:rsidRPr="00F634B0">
        <w:rPr>
          <w:rFonts w:ascii="Times New Roman" w:eastAsia="Times New Roman,Italic" w:hAnsi="Times New Roman" w:cs="Times New Roman"/>
          <w:sz w:val="24"/>
          <w:szCs w:val="24"/>
        </w:rPr>
        <w:t>θ</w:t>
      </w:r>
      <w:r w:rsidRPr="00F634B0">
        <w:rPr>
          <w:rFonts w:ascii="Times New Roman" w:eastAsia="Times New Roman,Italic" w:hAnsi="Times New Roman" w:cs="Times New Roman"/>
          <w:sz w:val="24"/>
          <w:szCs w:val="24"/>
          <w:lang w:val="en-US"/>
        </w:rPr>
        <w:t xml:space="preserve"> range of 10</w:t>
      </w:r>
      <w:r w:rsidR="00A866C2" w:rsidRPr="00F634B0">
        <w:rPr>
          <w:rFonts w:ascii="Times New Roman" w:eastAsia="Times New Roman,Italic" w:hAnsi="Times New Roman" w:cs="Times New Roman"/>
          <w:sz w:val="24"/>
          <w:szCs w:val="24"/>
          <w:lang w:val="en-US"/>
        </w:rPr>
        <w:t xml:space="preserve"> </w:t>
      </w:r>
      <w:r w:rsidRPr="00F634B0">
        <w:rPr>
          <w:rFonts w:ascii="Times New Roman" w:eastAsia="Times New Roman,Italic" w:hAnsi="Times New Roman" w:cs="Times New Roman"/>
          <w:sz w:val="24"/>
          <w:szCs w:val="24"/>
          <w:lang w:val="en-US"/>
        </w:rPr>
        <w:t>–</w:t>
      </w:r>
      <w:r w:rsidR="00A866C2" w:rsidRPr="00F634B0">
        <w:rPr>
          <w:rFonts w:ascii="Times New Roman" w:eastAsia="Times New Roman,Italic" w:hAnsi="Times New Roman" w:cs="Times New Roman"/>
          <w:sz w:val="24"/>
          <w:szCs w:val="24"/>
          <w:lang w:val="en-US"/>
        </w:rPr>
        <w:t xml:space="preserve"> </w:t>
      </w:r>
      <w:r w:rsidRPr="00F634B0">
        <w:rPr>
          <w:rFonts w:ascii="Times New Roman" w:eastAsia="Times New Roman,Italic" w:hAnsi="Times New Roman" w:cs="Times New Roman"/>
          <w:sz w:val="24"/>
          <w:szCs w:val="24"/>
          <w:lang w:val="en-US"/>
        </w:rPr>
        <w:t>80° with a step size</w:t>
      </w:r>
      <w:r w:rsidR="00D021D4" w:rsidRPr="00F634B0">
        <w:rPr>
          <w:rFonts w:ascii="Times New Roman" w:eastAsia="Times New Roman,Italic" w:hAnsi="Times New Roman" w:cs="Times New Roman"/>
          <w:sz w:val="24"/>
          <w:szCs w:val="24"/>
          <w:lang w:val="en-US"/>
        </w:rPr>
        <w:t xml:space="preserve"> of 0.03° and a count time of 2</w:t>
      </w:r>
      <w:r w:rsidR="005F5093" w:rsidRPr="00F634B0">
        <w:rPr>
          <w:rFonts w:ascii="Times New Roman" w:eastAsia="Times New Roman,Italic" w:hAnsi="Times New Roman" w:cs="Times New Roman"/>
          <w:sz w:val="24"/>
          <w:szCs w:val="24"/>
          <w:lang w:val="en-US"/>
        </w:rPr>
        <w:t>s per step.</w:t>
      </w:r>
      <w:r w:rsidR="00D060E4" w:rsidRPr="00F634B0">
        <w:rPr>
          <w:rFonts w:ascii="Times New Roman" w:eastAsia="Times New Roman,Italic" w:hAnsi="Times New Roman" w:cs="Times New Roman"/>
          <w:sz w:val="24"/>
          <w:szCs w:val="24"/>
          <w:lang w:val="en-US"/>
        </w:rPr>
        <w:t xml:space="preserve"> </w:t>
      </w:r>
      <w:r w:rsidR="00D060E4" w:rsidRPr="00F634B0">
        <w:rPr>
          <w:rFonts w:ascii="Times New Roman" w:hAnsi="Times New Roman" w:cs="Times New Roman"/>
          <w:sz w:val="24"/>
          <w:szCs w:val="24"/>
        </w:rPr>
        <w:t xml:space="preserve">The cation exchange capacity CEC is determined by the titration of the exchanged cation in solution by using atomic absorption on a </w:t>
      </w:r>
      <w:r w:rsidR="00D060E4" w:rsidRPr="00F634B0">
        <w:rPr>
          <w:rFonts w:ascii="Times New Roman" w:hAnsi="Times New Roman" w:cs="Times New Roman"/>
          <w:sz w:val="24"/>
          <w:szCs w:val="24"/>
          <w:lang w:val="en-US"/>
        </w:rPr>
        <w:t>Perkin Elmer Analyst 400 device</w:t>
      </w:r>
      <w:r w:rsidR="00D060E4" w:rsidRPr="00F634B0">
        <w:rPr>
          <w:rFonts w:ascii="Times New Roman" w:hAnsi="Times New Roman" w:cs="Times New Roman"/>
          <w:sz w:val="24"/>
          <w:szCs w:val="24"/>
        </w:rPr>
        <w:t xml:space="preserve">, before and after the exchange operation. Then, the amount of  exchanged cation is expressed relatively to the mass of clay used in the exchange operation. </w:t>
      </w:r>
    </w:p>
    <w:p w:rsidR="00D2146A" w:rsidRPr="00F634B0" w:rsidRDefault="00D2146A" w:rsidP="00F634B0">
      <w:pPr>
        <w:rPr>
          <w:rFonts w:ascii="Times New Roman" w:hAnsi="Times New Roman" w:cs="Times New Roman"/>
          <w:sz w:val="24"/>
          <w:szCs w:val="24"/>
          <w:lang w:val="en-US"/>
        </w:rPr>
      </w:pPr>
    </w:p>
    <w:p w:rsidR="00E27876" w:rsidRPr="00F634B0" w:rsidRDefault="00AC34AD" w:rsidP="00F634B0">
      <w:pPr>
        <w:rPr>
          <w:rFonts w:ascii="Times New Roman" w:hAnsi="Times New Roman" w:cs="Times New Roman"/>
          <w:sz w:val="24"/>
          <w:szCs w:val="24"/>
          <w:lang w:val="en-US"/>
        </w:rPr>
      </w:pPr>
      <w:r w:rsidRPr="00F634B0">
        <w:rPr>
          <w:rFonts w:ascii="Times New Roman" w:hAnsi="Times New Roman" w:cs="Times New Roman"/>
          <w:sz w:val="24"/>
          <w:szCs w:val="24"/>
          <w:lang w:val="en-US"/>
        </w:rPr>
        <w:t xml:space="preserve">All reactions </w:t>
      </w:r>
      <w:r w:rsidR="0075549D" w:rsidRPr="00F634B0">
        <w:rPr>
          <w:rFonts w:ascii="Times New Roman" w:eastAsia="Times New Roman,Italic" w:hAnsi="Times New Roman" w:cs="Times New Roman"/>
          <w:sz w:val="24"/>
          <w:szCs w:val="24"/>
          <w:lang w:val="en-US"/>
        </w:rPr>
        <w:t>are</w:t>
      </w:r>
      <w:r w:rsidRPr="00F634B0">
        <w:rPr>
          <w:rFonts w:ascii="Times New Roman" w:hAnsi="Times New Roman" w:cs="Times New Roman"/>
          <w:sz w:val="24"/>
          <w:szCs w:val="24"/>
          <w:lang w:val="en-US"/>
        </w:rPr>
        <w:t xml:space="preserve"> monitored by analytical </w:t>
      </w:r>
      <w:r w:rsidR="00FF0753" w:rsidRPr="00F634B0">
        <w:rPr>
          <w:rFonts w:ascii="Times New Roman" w:hAnsi="Times New Roman" w:cs="Times New Roman"/>
          <w:sz w:val="24"/>
          <w:szCs w:val="24"/>
          <w:lang w:val="en-US"/>
        </w:rPr>
        <w:t>thin-layer chromatography (TLC)</w:t>
      </w:r>
      <w:r w:rsidRPr="00F634B0">
        <w:rPr>
          <w:rFonts w:ascii="Times New Roman" w:hAnsi="Times New Roman" w:cs="Times New Roman"/>
          <w:sz w:val="24"/>
          <w:szCs w:val="24"/>
          <w:lang w:val="en-US"/>
        </w:rPr>
        <w:t xml:space="preserve"> </w:t>
      </w:r>
      <w:r w:rsidRPr="00F634B0">
        <w:rPr>
          <w:rStyle w:val="hps"/>
          <w:rFonts w:ascii="Times New Roman" w:hAnsi="Times New Roman" w:cs="Times New Roman"/>
          <w:sz w:val="24"/>
          <w:szCs w:val="24"/>
          <w:lang w:val="en-US"/>
        </w:rPr>
        <w:t>and revealed by</w:t>
      </w:r>
      <w:r w:rsidRPr="00F634B0">
        <w:rPr>
          <w:rFonts w:ascii="Times New Roman" w:hAnsi="Times New Roman" w:cs="Times New Roman"/>
          <w:sz w:val="24"/>
          <w:szCs w:val="24"/>
          <w:lang w:val="en-US"/>
        </w:rPr>
        <w:t xml:space="preserve"> </w:t>
      </w:r>
      <w:r w:rsidRPr="00F634B0">
        <w:rPr>
          <w:rStyle w:val="hps"/>
          <w:rFonts w:ascii="Times New Roman" w:hAnsi="Times New Roman" w:cs="Times New Roman"/>
          <w:sz w:val="24"/>
          <w:szCs w:val="24"/>
          <w:lang w:val="en-US"/>
        </w:rPr>
        <w:t>UV light</w:t>
      </w:r>
      <w:r w:rsidRPr="00F634B0">
        <w:rPr>
          <w:rFonts w:ascii="Times New Roman" w:hAnsi="Times New Roman" w:cs="Times New Roman"/>
          <w:sz w:val="24"/>
          <w:szCs w:val="24"/>
          <w:lang w:val="en-US"/>
        </w:rPr>
        <w:t xml:space="preserve"> </w:t>
      </w:r>
      <w:r w:rsidRPr="00F634B0">
        <w:rPr>
          <w:rStyle w:val="hps"/>
          <w:rFonts w:ascii="Times New Roman" w:hAnsi="Times New Roman" w:cs="Times New Roman"/>
          <w:sz w:val="24"/>
          <w:szCs w:val="24"/>
          <w:lang w:val="en-US"/>
        </w:rPr>
        <w:t>(</w:t>
      </w:r>
      <w:r w:rsidRPr="00F634B0">
        <w:rPr>
          <w:rFonts w:ascii="Times New Roman" w:hAnsi="Times New Roman" w:cs="Times New Roman"/>
          <w:sz w:val="24"/>
          <w:szCs w:val="24"/>
          <w:lang w:val="en-US"/>
        </w:rPr>
        <w:t>254 nm</w:t>
      </w:r>
      <w:r w:rsidR="009E0E12" w:rsidRPr="00F634B0">
        <w:rPr>
          <w:rFonts w:ascii="Times New Roman" w:hAnsi="Times New Roman" w:cs="Times New Roman"/>
          <w:sz w:val="24"/>
          <w:szCs w:val="24"/>
          <w:lang w:val="en-US"/>
        </w:rPr>
        <w:t xml:space="preserve"> </w:t>
      </w:r>
      <w:r w:rsidR="009E0E12" w:rsidRPr="00F634B0">
        <w:rPr>
          <w:rFonts w:ascii="Times New Roman" w:eastAsia="Times New Roman,Italic" w:hAnsi="Times New Roman" w:cs="Times New Roman"/>
          <w:sz w:val="24"/>
          <w:szCs w:val="24"/>
          <w:lang w:val="en-US"/>
        </w:rPr>
        <w:t xml:space="preserve">– </w:t>
      </w:r>
      <w:r w:rsidRPr="00F634B0">
        <w:rPr>
          <w:rFonts w:ascii="Times New Roman" w:hAnsi="Times New Roman" w:cs="Times New Roman"/>
          <w:sz w:val="24"/>
          <w:szCs w:val="24"/>
          <w:lang w:val="en-US"/>
        </w:rPr>
        <w:t xml:space="preserve">264 nm). </w:t>
      </w:r>
      <w:r w:rsidRPr="00F634B0">
        <w:rPr>
          <w:rFonts w:ascii="Times New Roman" w:hAnsi="Times New Roman" w:cs="Times New Roman"/>
          <w:sz w:val="24"/>
          <w:szCs w:val="24"/>
          <w:lang w:val="en-US" w:eastAsia="fr-FR"/>
        </w:rPr>
        <w:t xml:space="preserve">Melting points </w:t>
      </w:r>
      <w:r w:rsidR="0075549D" w:rsidRPr="00F634B0">
        <w:rPr>
          <w:rFonts w:ascii="Times New Roman" w:eastAsia="Times New Roman,Italic" w:hAnsi="Times New Roman" w:cs="Times New Roman"/>
          <w:sz w:val="24"/>
          <w:szCs w:val="24"/>
          <w:lang w:val="en-US"/>
        </w:rPr>
        <w:t>are</w:t>
      </w:r>
      <w:r w:rsidRPr="00F634B0">
        <w:rPr>
          <w:rFonts w:ascii="Times New Roman" w:hAnsi="Times New Roman" w:cs="Times New Roman"/>
          <w:sz w:val="24"/>
          <w:szCs w:val="24"/>
          <w:lang w:val="en-US" w:eastAsia="fr-FR"/>
        </w:rPr>
        <w:t xml:space="preserve"> determined with </w:t>
      </w:r>
      <w:r w:rsidR="00E27876" w:rsidRPr="00F634B0">
        <w:rPr>
          <w:rFonts w:ascii="Times New Roman" w:hAnsi="Times New Roman" w:cs="Times New Roman"/>
          <w:sz w:val="24"/>
          <w:szCs w:val="24"/>
          <w:lang w:val="en-US" w:eastAsia="fr-FR"/>
        </w:rPr>
        <w:t>a Kofler bench</w:t>
      </w:r>
      <w:r w:rsidRPr="00F634B0">
        <w:rPr>
          <w:rFonts w:ascii="Times New Roman" w:hAnsi="Times New Roman" w:cs="Times New Roman"/>
          <w:sz w:val="24"/>
          <w:szCs w:val="24"/>
          <w:lang w:val="en-US"/>
        </w:rPr>
        <w:t>.</w:t>
      </w:r>
      <w:r w:rsidR="00345AFB" w:rsidRPr="00F634B0">
        <w:rPr>
          <w:rFonts w:ascii="Times New Roman" w:hAnsi="Times New Roman" w:cs="Times New Roman"/>
          <w:sz w:val="24"/>
          <w:szCs w:val="24"/>
          <w:lang w:val="en-US" w:eastAsia="fr-FR"/>
        </w:rPr>
        <w:t xml:space="preserve"> </w:t>
      </w:r>
      <w:r w:rsidR="00FF0753" w:rsidRPr="00F634B0">
        <w:rPr>
          <w:rFonts w:ascii="Times New Roman" w:hAnsi="Times New Roman" w:cs="Times New Roman"/>
          <w:sz w:val="24"/>
          <w:szCs w:val="24"/>
          <w:lang w:val="en-US" w:eastAsia="fr-FR"/>
        </w:rPr>
        <w:t>InfraR</w:t>
      </w:r>
      <w:r w:rsidR="00C3293F" w:rsidRPr="00F634B0">
        <w:rPr>
          <w:rFonts w:ascii="Times New Roman" w:hAnsi="Times New Roman" w:cs="Times New Roman"/>
          <w:sz w:val="24"/>
          <w:szCs w:val="24"/>
          <w:lang w:val="en-US" w:eastAsia="fr-FR"/>
        </w:rPr>
        <w:t>ed (</w:t>
      </w:r>
      <w:r w:rsidR="00345AFB" w:rsidRPr="00F634B0">
        <w:rPr>
          <w:rFonts w:ascii="Times New Roman" w:hAnsi="Times New Roman" w:cs="Times New Roman"/>
          <w:sz w:val="24"/>
          <w:szCs w:val="24"/>
          <w:lang w:val="en-US" w:eastAsia="fr-FR"/>
        </w:rPr>
        <w:t>IR</w:t>
      </w:r>
      <w:r w:rsidR="00C3293F" w:rsidRPr="00F634B0">
        <w:rPr>
          <w:rFonts w:ascii="Times New Roman" w:hAnsi="Times New Roman" w:cs="Times New Roman"/>
          <w:sz w:val="24"/>
          <w:szCs w:val="24"/>
          <w:lang w:val="en-US" w:eastAsia="fr-FR"/>
        </w:rPr>
        <w:t>)</w:t>
      </w:r>
      <w:r w:rsidR="00345AFB" w:rsidRPr="00F634B0">
        <w:rPr>
          <w:rFonts w:ascii="Times New Roman" w:hAnsi="Times New Roman" w:cs="Times New Roman"/>
          <w:sz w:val="24"/>
          <w:szCs w:val="24"/>
          <w:lang w:val="en-US" w:eastAsia="fr-FR"/>
        </w:rPr>
        <w:t xml:space="preserve"> spectra </w:t>
      </w:r>
      <w:r w:rsidR="0075549D" w:rsidRPr="00F634B0">
        <w:rPr>
          <w:rFonts w:ascii="Times New Roman" w:eastAsia="Times New Roman,Italic" w:hAnsi="Times New Roman" w:cs="Times New Roman"/>
          <w:sz w:val="24"/>
          <w:szCs w:val="24"/>
          <w:lang w:val="en-US"/>
        </w:rPr>
        <w:t>are</w:t>
      </w:r>
      <w:r w:rsidR="00345AFB" w:rsidRPr="00F634B0">
        <w:rPr>
          <w:rFonts w:ascii="Times New Roman" w:hAnsi="Times New Roman" w:cs="Times New Roman"/>
          <w:sz w:val="24"/>
          <w:szCs w:val="24"/>
          <w:lang w:val="en-US" w:eastAsia="fr-FR"/>
        </w:rPr>
        <w:t xml:space="preserve"> recorded on a </w:t>
      </w:r>
      <w:r w:rsidR="00600367" w:rsidRPr="00F634B0">
        <w:rPr>
          <w:rFonts w:ascii="Times New Roman" w:hAnsi="Times New Roman" w:cs="Times New Roman"/>
          <w:sz w:val="24"/>
          <w:szCs w:val="24"/>
          <w:lang w:val="en-US"/>
        </w:rPr>
        <w:t xml:space="preserve">Shimadzu </w:t>
      </w:r>
      <w:r w:rsidR="00345AFB" w:rsidRPr="00F634B0">
        <w:rPr>
          <w:rFonts w:ascii="Times New Roman" w:hAnsi="Times New Roman" w:cs="Times New Roman"/>
          <w:sz w:val="24"/>
          <w:szCs w:val="24"/>
          <w:lang w:val="en-US" w:eastAsia="fr-FR"/>
        </w:rPr>
        <w:t xml:space="preserve">Fourier transform infrared spectrometer. </w:t>
      </w:r>
      <w:r w:rsidR="004C4C98" w:rsidRPr="00F634B0">
        <w:rPr>
          <w:rFonts w:ascii="Times New Roman" w:hAnsi="Times New Roman" w:cs="Times New Roman"/>
          <w:sz w:val="24"/>
          <w:szCs w:val="24"/>
          <w:lang w:val="en-US"/>
        </w:rPr>
        <w:t>Nuclear Magnetic R</w:t>
      </w:r>
      <w:r w:rsidR="00600367" w:rsidRPr="00F634B0">
        <w:rPr>
          <w:rFonts w:ascii="Times New Roman" w:hAnsi="Times New Roman" w:cs="Times New Roman"/>
          <w:sz w:val="24"/>
          <w:szCs w:val="24"/>
          <w:lang w:val="en-US"/>
        </w:rPr>
        <w:t xml:space="preserve">esonance (NMR) spectroscopy </w:t>
      </w:r>
      <w:r w:rsidR="0075549D" w:rsidRPr="00F634B0">
        <w:rPr>
          <w:rFonts w:ascii="Times New Roman" w:hAnsi="Times New Roman" w:cs="Times New Roman"/>
          <w:sz w:val="24"/>
          <w:szCs w:val="24"/>
          <w:lang w:val="en-US"/>
        </w:rPr>
        <w:t>i</w:t>
      </w:r>
      <w:r w:rsidR="00600367" w:rsidRPr="00F634B0">
        <w:rPr>
          <w:rFonts w:ascii="Times New Roman" w:hAnsi="Times New Roman" w:cs="Times New Roman"/>
          <w:sz w:val="24"/>
          <w:szCs w:val="24"/>
          <w:lang w:val="en-US"/>
        </w:rPr>
        <w:t xml:space="preserve">s registered on </w:t>
      </w:r>
      <w:r w:rsidR="00C3293F" w:rsidRPr="00F634B0">
        <w:rPr>
          <w:rFonts w:ascii="Times New Roman" w:hAnsi="Times New Roman" w:cs="Times New Roman"/>
          <w:sz w:val="24"/>
          <w:szCs w:val="24"/>
          <w:lang w:val="en-US"/>
        </w:rPr>
        <w:t>an</w:t>
      </w:r>
      <w:r w:rsidR="00600367" w:rsidRPr="00F634B0">
        <w:rPr>
          <w:rFonts w:ascii="Times New Roman" w:hAnsi="Times New Roman" w:cs="Times New Roman"/>
          <w:sz w:val="24"/>
          <w:szCs w:val="24"/>
          <w:lang w:val="en-US"/>
        </w:rPr>
        <w:t xml:space="preserve"> </w:t>
      </w:r>
      <w:r w:rsidR="009E0E12" w:rsidRPr="00F634B0">
        <w:rPr>
          <w:rFonts w:ascii="Times New Roman" w:hAnsi="Times New Roman" w:cs="Times New Roman"/>
          <w:sz w:val="24"/>
          <w:szCs w:val="24"/>
          <w:lang w:val="en-US"/>
        </w:rPr>
        <w:t xml:space="preserve">Advance </w:t>
      </w:r>
      <w:r w:rsidR="00600367" w:rsidRPr="00F634B0">
        <w:rPr>
          <w:rFonts w:ascii="Times New Roman" w:hAnsi="Times New Roman" w:cs="Times New Roman"/>
          <w:sz w:val="24"/>
          <w:szCs w:val="24"/>
          <w:lang w:val="en-US"/>
        </w:rPr>
        <w:t>Bruker apparatus (</w:t>
      </w:r>
      <w:r w:rsidR="00FF0753" w:rsidRPr="00F634B0">
        <w:rPr>
          <w:rFonts w:ascii="Times New Roman" w:hAnsi="Times New Roman" w:cs="Times New Roman"/>
          <w:sz w:val="24"/>
          <w:szCs w:val="24"/>
          <w:lang w:val="en-US"/>
        </w:rPr>
        <w:t xml:space="preserve">600 </w:t>
      </w:r>
      <w:r w:rsidR="00600367" w:rsidRPr="00F634B0">
        <w:rPr>
          <w:rFonts w:ascii="Times New Roman" w:hAnsi="Times New Roman" w:cs="Times New Roman"/>
          <w:sz w:val="24"/>
          <w:szCs w:val="24"/>
          <w:lang w:val="en-US"/>
        </w:rPr>
        <w:t xml:space="preserve">MHz). Chemical shifts </w:t>
      </w:r>
      <w:r w:rsidR="0075549D" w:rsidRPr="00F634B0">
        <w:rPr>
          <w:rFonts w:ascii="Times New Roman" w:eastAsia="Times New Roman,Italic" w:hAnsi="Times New Roman" w:cs="Times New Roman"/>
          <w:sz w:val="24"/>
          <w:szCs w:val="24"/>
          <w:lang w:val="en-US"/>
        </w:rPr>
        <w:t>are</w:t>
      </w:r>
      <w:r w:rsidR="00600367" w:rsidRPr="00F634B0">
        <w:rPr>
          <w:rFonts w:ascii="Times New Roman" w:hAnsi="Times New Roman" w:cs="Times New Roman"/>
          <w:sz w:val="24"/>
          <w:szCs w:val="24"/>
          <w:lang w:val="en-US"/>
        </w:rPr>
        <w:t xml:space="preserve"> reported in parts per million (ppm, δ) downfield from tetramethylsilane. Proton coupling patterns </w:t>
      </w:r>
      <w:r w:rsidR="0075549D" w:rsidRPr="00F634B0">
        <w:rPr>
          <w:rFonts w:ascii="Times New Roman" w:eastAsia="Times New Roman,Italic" w:hAnsi="Times New Roman" w:cs="Times New Roman"/>
          <w:sz w:val="24"/>
          <w:szCs w:val="24"/>
          <w:lang w:val="en-US"/>
        </w:rPr>
        <w:t>are</w:t>
      </w:r>
      <w:r w:rsidR="00600367" w:rsidRPr="00F634B0">
        <w:rPr>
          <w:rFonts w:ascii="Times New Roman" w:hAnsi="Times New Roman" w:cs="Times New Roman"/>
          <w:sz w:val="24"/>
          <w:szCs w:val="24"/>
          <w:lang w:val="en-US"/>
        </w:rPr>
        <w:t xml:space="preserve"> described as singlet (s), double</w:t>
      </w:r>
      <w:r w:rsidR="009E0E12" w:rsidRPr="00F634B0">
        <w:rPr>
          <w:rFonts w:ascii="Times New Roman" w:hAnsi="Times New Roman" w:cs="Times New Roman"/>
          <w:sz w:val="24"/>
          <w:szCs w:val="24"/>
          <w:lang w:val="en-US"/>
        </w:rPr>
        <w:t>t (d), triplet (t), quartet (q) and</w:t>
      </w:r>
      <w:r w:rsidR="00600367" w:rsidRPr="00F634B0">
        <w:rPr>
          <w:rFonts w:ascii="Times New Roman" w:hAnsi="Times New Roman" w:cs="Times New Roman"/>
          <w:sz w:val="24"/>
          <w:szCs w:val="24"/>
          <w:lang w:val="en-US"/>
        </w:rPr>
        <w:t xml:space="preserve"> multiplet (m). </w:t>
      </w:r>
    </w:p>
    <w:p w:rsidR="00393F4B" w:rsidRPr="00F634B0" w:rsidRDefault="00393F4B" w:rsidP="00F634B0">
      <w:pPr>
        <w:rPr>
          <w:rFonts w:ascii="Times New Roman" w:hAnsi="Times New Roman" w:cs="Times New Roman"/>
          <w:sz w:val="24"/>
          <w:szCs w:val="24"/>
          <w:lang w:val="en-US"/>
        </w:rPr>
      </w:pPr>
    </w:p>
    <w:p w:rsidR="00FC7AC3" w:rsidRDefault="00B21AB5" w:rsidP="00F634B0">
      <w:pPr>
        <w:rPr>
          <w:rFonts w:ascii="Times New Roman" w:hAnsi="Times New Roman" w:cs="Times New Roman"/>
          <w:b/>
          <w:bCs/>
          <w:sz w:val="24"/>
          <w:szCs w:val="24"/>
          <w:lang w:val="en-US"/>
        </w:rPr>
      </w:pPr>
      <w:r w:rsidRPr="009C49AF">
        <w:rPr>
          <w:rFonts w:ascii="Times New Roman" w:hAnsi="Times New Roman" w:cs="Times New Roman"/>
          <w:b/>
          <w:bCs/>
          <w:sz w:val="24"/>
          <w:szCs w:val="24"/>
          <w:lang w:val="en-US"/>
        </w:rPr>
        <w:t>2</w:t>
      </w:r>
      <w:r w:rsidR="006F1505" w:rsidRPr="009C49AF">
        <w:rPr>
          <w:rFonts w:ascii="Times New Roman" w:hAnsi="Times New Roman" w:cs="Times New Roman"/>
          <w:b/>
          <w:bCs/>
          <w:sz w:val="24"/>
          <w:szCs w:val="24"/>
          <w:lang w:val="en-US"/>
        </w:rPr>
        <w:t>.</w:t>
      </w:r>
      <w:r w:rsidRPr="009C49AF">
        <w:rPr>
          <w:rFonts w:ascii="Times New Roman" w:hAnsi="Times New Roman" w:cs="Times New Roman"/>
          <w:b/>
          <w:bCs/>
          <w:sz w:val="24"/>
          <w:szCs w:val="24"/>
          <w:lang w:val="en-US"/>
        </w:rPr>
        <w:t>2</w:t>
      </w:r>
      <w:r w:rsidR="00FF0753" w:rsidRPr="009C49AF">
        <w:rPr>
          <w:rFonts w:ascii="Times New Roman" w:hAnsi="Times New Roman" w:cs="Times New Roman"/>
          <w:b/>
          <w:bCs/>
          <w:sz w:val="24"/>
          <w:szCs w:val="24"/>
          <w:lang w:val="en-US" w:eastAsia="fr-FR"/>
        </w:rPr>
        <w:t xml:space="preserve"> </w:t>
      </w:r>
      <w:r w:rsidR="004553D6" w:rsidRPr="009C49AF">
        <w:rPr>
          <w:rFonts w:ascii="Times New Roman" w:hAnsi="Times New Roman" w:cs="Times New Roman"/>
          <w:b/>
          <w:bCs/>
          <w:sz w:val="24"/>
          <w:szCs w:val="24"/>
          <w:lang w:val="en-US"/>
        </w:rPr>
        <w:t xml:space="preserve">Preparation of the exchanged </w:t>
      </w:r>
      <w:r w:rsidR="00FF0753" w:rsidRPr="009C49AF">
        <w:rPr>
          <w:rFonts w:ascii="Times New Roman" w:hAnsi="Times New Roman" w:cs="Times New Roman"/>
          <w:b/>
          <w:bCs/>
          <w:sz w:val="24"/>
          <w:szCs w:val="24"/>
          <w:lang w:val="en-US"/>
        </w:rPr>
        <w:t>montmorillonite</w:t>
      </w:r>
    </w:p>
    <w:p w:rsidR="009C49AF" w:rsidRPr="009C49AF" w:rsidRDefault="009C49AF" w:rsidP="00F634B0">
      <w:pPr>
        <w:rPr>
          <w:rFonts w:ascii="Times New Roman" w:hAnsi="Times New Roman" w:cs="Times New Roman"/>
          <w:b/>
          <w:bCs/>
          <w:sz w:val="24"/>
          <w:szCs w:val="24"/>
          <w:lang w:val="en-US"/>
        </w:rPr>
      </w:pPr>
    </w:p>
    <w:p w:rsidR="00980FE4" w:rsidRPr="00F634B0" w:rsidRDefault="007B645B" w:rsidP="00F634B0">
      <w:pPr>
        <w:rPr>
          <w:rFonts w:ascii="Times New Roman" w:hAnsi="Times New Roman" w:cs="Times New Roman"/>
          <w:sz w:val="24"/>
          <w:szCs w:val="24"/>
          <w:lang w:val="en-US"/>
        </w:rPr>
      </w:pPr>
      <w:r w:rsidRPr="00F634B0">
        <w:rPr>
          <w:rFonts w:ascii="Times New Roman" w:hAnsi="Times New Roman" w:cs="Times New Roman"/>
          <w:sz w:val="24"/>
          <w:szCs w:val="24"/>
          <w:lang w:val="en-US"/>
        </w:rPr>
        <w:t xml:space="preserve">For the exchange operation, </w:t>
      </w:r>
      <w:r w:rsidR="00CD0448" w:rsidRPr="00F634B0">
        <w:rPr>
          <w:rFonts w:ascii="Times New Roman" w:hAnsi="Times New Roman" w:cs="Times New Roman"/>
          <w:sz w:val="24"/>
          <w:szCs w:val="24"/>
          <w:lang w:val="en-US"/>
        </w:rPr>
        <w:t xml:space="preserve">20 g of </w:t>
      </w:r>
      <w:r w:rsidR="00562EA9" w:rsidRPr="00F634B0">
        <w:rPr>
          <w:rFonts w:ascii="Times New Roman" w:hAnsi="Times New Roman" w:cs="Times New Roman"/>
          <w:sz w:val="24"/>
          <w:szCs w:val="24"/>
          <w:lang w:val="en-US"/>
        </w:rPr>
        <w:t xml:space="preserve">the natural </w:t>
      </w:r>
      <w:r w:rsidR="00547F19" w:rsidRPr="00F634B0">
        <w:rPr>
          <w:rFonts w:ascii="Times New Roman" w:hAnsi="Times New Roman" w:cs="Times New Roman"/>
          <w:sz w:val="24"/>
          <w:szCs w:val="24"/>
          <w:lang w:val="en-US"/>
        </w:rPr>
        <w:t xml:space="preserve">Na-montmorillonite </w:t>
      </w:r>
      <w:r w:rsidR="0075549D" w:rsidRPr="00F634B0">
        <w:rPr>
          <w:rFonts w:ascii="Times New Roman" w:eastAsia="Times New Roman,Italic" w:hAnsi="Times New Roman" w:cs="Times New Roman"/>
          <w:sz w:val="24"/>
          <w:szCs w:val="24"/>
          <w:lang w:val="en-US"/>
        </w:rPr>
        <w:t>are</w:t>
      </w:r>
      <w:r w:rsidR="00547F19" w:rsidRPr="00F634B0">
        <w:rPr>
          <w:rFonts w:ascii="Times New Roman" w:hAnsi="Times New Roman" w:cs="Times New Roman"/>
          <w:sz w:val="24"/>
          <w:szCs w:val="24"/>
          <w:lang w:val="en-US"/>
        </w:rPr>
        <w:t xml:space="preserve"> stirred in 1</w:t>
      </w:r>
      <w:r w:rsidR="001B1C2F" w:rsidRPr="00F634B0">
        <w:rPr>
          <w:rFonts w:ascii="Times New Roman" w:hAnsi="Times New Roman" w:cs="Times New Roman"/>
          <w:sz w:val="24"/>
          <w:szCs w:val="24"/>
          <w:lang w:val="en-US"/>
        </w:rPr>
        <w:t xml:space="preserve"> L of </w:t>
      </w:r>
      <w:r w:rsidR="007E2FCA" w:rsidRPr="00F634B0">
        <w:rPr>
          <w:rFonts w:ascii="Times New Roman" w:hAnsi="Times New Roman" w:cs="Times New Roman"/>
          <w:sz w:val="24"/>
          <w:szCs w:val="24"/>
          <w:lang w:val="en-US"/>
        </w:rPr>
        <w:t>cation</w:t>
      </w:r>
      <w:r w:rsidR="001B1C2F" w:rsidRPr="00F634B0">
        <w:rPr>
          <w:rFonts w:ascii="Times New Roman" w:hAnsi="Times New Roman" w:cs="Times New Roman"/>
          <w:sz w:val="24"/>
          <w:szCs w:val="24"/>
          <w:lang w:val="en-US"/>
        </w:rPr>
        <w:t xml:space="preserve"> chloride solution (</w:t>
      </w:r>
      <w:r w:rsidR="00501F46" w:rsidRPr="00F634B0">
        <w:rPr>
          <w:rFonts w:ascii="Times New Roman" w:hAnsi="Times New Roman" w:cs="Times New Roman"/>
          <w:sz w:val="24"/>
          <w:szCs w:val="24"/>
          <w:lang w:val="en-US"/>
        </w:rPr>
        <w:t>1M) for ten</w:t>
      </w:r>
      <w:r w:rsidR="004553D6" w:rsidRPr="00F634B0">
        <w:rPr>
          <w:rFonts w:ascii="Times New Roman" w:hAnsi="Times New Roman" w:cs="Times New Roman"/>
          <w:sz w:val="24"/>
          <w:szCs w:val="24"/>
          <w:lang w:val="en-US"/>
        </w:rPr>
        <w:t xml:space="preserve"> (10)</w:t>
      </w:r>
      <w:r w:rsidR="00501F46" w:rsidRPr="00F634B0">
        <w:rPr>
          <w:rFonts w:ascii="Times New Roman" w:hAnsi="Times New Roman" w:cs="Times New Roman"/>
          <w:sz w:val="24"/>
          <w:szCs w:val="24"/>
          <w:lang w:val="en-US"/>
        </w:rPr>
        <w:t xml:space="preserve"> </w:t>
      </w:r>
      <w:r w:rsidR="00547F19" w:rsidRPr="00F634B0">
        <w:rPr>
          <w:rFonts w:ascii="Times New Roman" w:hAnsi="Times New Roman" w:cs="Times New Roman"/>
          <w:sz w:val="24"/>
          <w:szCs w:val="24"/>
          <w:lang w:val="en-US"/>
        </w:rPr>
        <w:t xml:space="preserve">hours at </w:t>
      </w:r>
      <w:r w:rsidR="009877C4" w:rsidRPr="00F634B0">
        <w:rPr>
          <w:rFonts w:ascii="Times New Roman" w:hAnsi="Times New Roman" w:cs="Times New Roman"/>
          <w:sz w:val="24"/>
          <w:szCs w:val="24"/>
          <w:lang w:val="en-US"/>
        </w:rPr>
        <w:t>60</w:t>
      </w:r>
      <w:r w:rsidR="001B1C2F" w:rsidRPr="00F634B0">
        <w:rPr>
          <w:rFonts w:ascii="Times New Roman" w:hAnsi="Times New Roman" w:cs="Times New Roman"/>
          <w:sz w:val="24"/>
          <w:szCs w:val="24"/>
          <w:lang w:val="en-US"/>
        </w:rPr>
        <w:t xml:space="preserve"> </w:t>
      </w:r>
      <w:r w:rsidR="00547F19" w:rsidRPr="00F634B0">
        <w:rPr>
          <w:rFonts w:ascii="Times New Roman" w:hAnsi="Times New Roman" w:cs="Times New Roman"/>
          <w:sz w:val="24"/>
          <w:szCs w:val="24"/>
          <w:lang w:val="en-US"/>
        </w:rPr>
        <w:t>°C.</w:t>
      </w:r>
      <w:r w:rsidR="009877C4" w:rsidRPr="00F634B0">
        <w:rPr>
          <w:rFonts w:ascii="Times New Roman" w:hAnsi="Times New Roman" w:cs="Times New Roman"/>
          <w:sz w:val="24"/>
          <w:szCs w:val="24"/>
          <w:lang w:val="en-US"/>
        </w:rPr>
        <w:t xml:space="preserve"> T</w:t>
      </w:r>
      <w:r w:rsidR="00B6548F" w:rsidRPr="00F634B0">
        <w:rPr>
          <w:rFonts w:ascii="Times New Roman" w:hAnsi="Times New Roman" w:cs="Times New Roman"/>
          <w:sz w:val="24"/>
          <w:szCs w:val="24"/>
          <w:lang w:val="en-US"/>
        </w:rPr>
        <w:t>h</w:t>
      </w:r>
      <w:r w:rsidRPr="00F634B0">
        <w:rPr>
          <w:rFonts w:ascii="Times New Roman" w:hAnsi="Times New Roman" w:cs="Times New Roman"/>
          <w:sz w:val="24"/>
          <w:szCs w:val="24"/>
          <w:lang w:val="en-US"/>
        </w:rPr>
        <w:t xml:space="preserve">is </w:t>
      </w:r>
      <w:r w:rsidR="00B6548F" w:rsidRPr="00F634B0">
        <w:rPr>
          <w:rFonts w:ascii="Times New Roman" w:hAnsi="Times New Roman" w:cs="Times New Roman"/>
          <w:sz w:val="24"/>
          <w:szCs w:val="24"/>
          <w:lang w:val="en-US"/>
        </w:rPr>
        <w:t xml:space="preserve">operation </w:t>
      </w:r>
      <w:r w:rsidR="0075549D" w:rsidRPr="00F634B0">
        <w:rPr>
          <w:rFonts w:ascii="Times New Roman" w:hAnsi="Times New Roman" w:cs="Times New Roman"/>
          <w:sz w:val="24"/>
          <w:szCs w:val="24"/>
          <w:lang w:val="en-US"/>
        </w:rPr>
        <w:t>i</w:t>
      </w:r>
      <w:r w:rsidR="00B6548F" w:rsidRPr="00F634B0">
        <w:rPr>
          <w:rFonts w:ascii="Times New Roman" w:hAnsi="Times New Roman" w:cs="Times New Roman"/>
          <w:sz w:val="24"/>
          <w:szCs w:val="24"/>
          <w:lang w:val="en-US"/>
        </w:rPr>
        <w:t>s repeated three times.</w:t>
      </w:r>
      <w:r w:rsidR="002113E2" w:rsidRPr="00F634B0">
        <w:rPr>
          <w:rFonts w:ascii="Times New Roman" w:hAnsi="Times New Roman" w:cs="Times New Roman"/>
          <w:sz w:val="24"/>
          <w:szCs w:val="24"/>
          <w:lang w:val="en-US"/>
        </w:rPr>
        <w:t xml:space="preserve"> </w:t>
      </w:r>
      <w:r w:rsidR="00A01739" w:rsidRPr="00F634B0">
        <w:rPr>
          <w:rFonts w:ascii="Times New Roman" w:hAnsi="Times New Roman" w:cs="Times New Roman"/>
          <w:sz w:val="24"/>
          <w:szCs w:val="24"/>
          <w:lang w:val="en-US"/>
        </w:rPr>
        <w:t>T</w:t>
      </w:r>
      <w:r w:rsidR="002113E2" w:rsidRPr="00F634B0">
        <w:rPr>
          <w:rFonts w:ascii="Times New Roman" w:hAnsi="Times New Roman" w:cs="Times New Roman"/>
          <w:sz w:val="24"/>
          <w:szCs w:val="24"/>
          <w:lang w:val="en-US"/>
        </w:rPr>
        <w:t xml:space="preserve">he exchanged montmorillonite is then washed </w:t>
      </w:r>
      <w:r w:rsidR="004553D6" w:rsidRPr="00F634B0">
        <w:rPr>
          <w:rFonts w:ascii="Times New Roman" w:hAnsi="Times New Roman" w:cs="Times New Roman"/>
          <w:sz w:val="24"/>
          <w:szCs w:val="24"/>
          <w:lang w:val="en-US"/>
        </w:rPr>
        <w:t xml:space="preserve">several times </w:t>
      </w:r>
      <w:r w:rsidR="002113E2" w:rsidRPr="00F634B0">
        <w:rPr>
          <w:rFonts w:ascii="Times New Roman" w:hAnsi="Times New Roman" w:cs="Times New Roman"/>
          <w:sz w:val="24"/>
          <w:szCs w:val="24"/>
          <w:lang w:val="en-US"/>
        </w:rPr>
        <w:t xml:space="preserve">with distilled water to remove chlorides which are controlled </w:t>
      </w:r>
      <w:r w:rsidRPr="00F634B0">
        <w:rPr>
          <w:rFonts w:ascii="Times New Roman" w:hAnsi="Times New Roman" w:cs="Times New Roman"/>
          <w:sz w:val="24"/>
          <w:szCs w:val="24"/>
          <w:lang w:val="en-US"/>
        </w:rPr>
        <w:t>by measuring the conductivity of the washing water and its pH.</w:t>
      </w:r>
      <w:r w:rsidR="00266BA4" w:rsidRPr="00F634B0">
        <w:rPr>
          <w:rFonts w:ascii="Times New Roman" w:hAnsi="Times New Roman" w:cs="Times New Roman"/>
          <w:sz w:val="24"/>
          <w:szCs w:val="24"/>
          <w:lang w:val="en-US"/>
        </w:rPr>
        <w:t xml:space="preserve"> </w:t>
      </w:r>
      <w:r w:rsidR="001B1C2F" w:rsidRPr="00F634B0">
        <w:rPr>
          <w:rFonts w:ascii="Times New Roman" w:hAnsi="Times New Roman" w:cs="Times New Roman"/>
          <w:sz w:val="24"/>
          <w:szCs w:val="24"/>
          <w:lang w:val="en-US"/>
        </w:rPr>
        <w:t xml:space="preserve">Finally </w:t>
      </w:r>
      <w:r w:rsidR="004C4C98" w:rsidRPr="00F634B0">
        <w:rPr>
          <w:rFonts w:ascii="Times New Roman" w:hAnsi="Times New Roman" w:cs="Times New Roman"/>
          <w:sz w:val="24"/>
          <w:szCs w:val="24"/>
          <w:lang w:val="en-US"/>
        </w:rPr>
        <w:t xml:space="preserve">the </w:t>
      </w:r>
      <w:r w:rsidR="00E754BC" w:rsidRPr="00F634B0">
        <w:rPr>
          <w:rFonts w:ascii="Times New Roman" w:hAnsi="Times New Roman" w:cs="Times New Roman"/>
          <w:sz w:val="24"/>
          <w:szCs w:val="24"/>
          <w:lang w:val="en-US"/>
        </w:rPr>
        <w:t xml:space="preserve">final </w:t>
      </w:r>
      <w:r w:rsidR="004C4C98" w:rsidRPr="00F634B0">
        <w:rPr>
          <w:rFonts w:ascii="Times New Roman" w:hAnsi="Times New Roman" w:cs="Times New Roman"/>
          <w:sz w:val="24"/>
          <w:szCs w:val="24"/>
          <w:lang w:val="en-US"/>
        </w:rPr>
        <w:t>montmorillonite</w:t>
      </w:r>
      <w:r w:rsidR="00266BA4" w:rsidRPr="00F634B0">
        <w:rPr>
          <w:rFonts w:ascii="Times New Roman" w:hAnsi="Times New Roman" w:cs="Times New Roman"/>
          <w:sz w:val="24"/>
          <w:szCs w:val="24"/>
          <w:lang w:val="en-US"/>
        </w:rPr>
        <w:t xml:space="preserve"> </w:t>
      </w:r>
      <w:r w:rsidR="0075549D" w:rsidRPr="00F634B0">
        <w:rPr>
          <w:rFonts w:ascii="Times New Roman" w:hAnsi="Times New Roman" w:cs="Times New Roman"/>
          <w:sz w:val="24"/>
          <w:szCs w:val="24"/>
          <w:lang w:val="en-US"/>
        </w:rPr>
        <w:t>i</w:t>
      </w:r>
      <w:r w:rsidR="00266BA4" w:rsidRPr="00F634B0">
        <w:rPr>
          <w:rFonts w:ascii="Times New Roman" w:hAnsi="Times New Roman" w:cs="Times New Roman"/>
          <w:sz w:val="24"/>
          <w:szCs w:val="24"/>
          <w:lang w:val="en-US"/>
        </w:rPr>
        <w:t xml:space="preserve">s </w:t>
      </w:r>
      <w:r w:rsidR="00562EA9" w:rsidRPr="00F634B0">
        <w:rPr>
          <w:rFonts w:ascii="Times New Roman" w:hAnsi="Times New Roman" w:cs="Times New Roman"/>
          <w:sz w:val="24"/>
          <w:szCs w:val="24"/>
          <w:lang w:val="en-US"/>
        </w:rPr>
        <w:t>oven-</w:t>
      </w:r>
      <w:r w:rsidR="00266BA4" w:rsidRPr="00F634B0">
        <w:rPr>
          <w:rFonts w:ascii="Times New Roman" w:hAnsi="Times New Roman" w:cs="Times New Roman"/>
          <w:sz w:val="24"/>
          <w:szCs w:val="24"/>
          <w:lang w:val="en-US"/>
        </w:rPr>
        <w:t>dried at 105</w:t>
      </w:r>
      <w:r w:rsidR="001B1C2F" w:rsidRPr="00F634B0">
        <w:rPr>
          <w:rFonts w:ascii="Times New Roman" w:hAnsi="Times New Roman" w:cs="Times New Roman"/>
          <w:sz w:val="24"/>
          <w:szCs w:val="24"/>
          <w:lang w:val="en-US"/>
        </w:rPr>
        <w:t xml:space="preserve"> </w:t>
      </w:r>
      <w:r w:rsidR="00266BA4" w:rsidRPr="00F634B0">
        <w:rPr>
          <w:rFonts w:ascii="Times New Roman" w:hAnsi="Times New Roman" w:cs="Times New Roman"/>
          <w:sz w:val="24"/>
          <w:szCs w:val="24"/>
          <w:lang w:val="en-US"/>
        </w:rPr>
        <w:t>°C</w:t>
      </w:r>
      <w:r w:rsidR="003533C5" w:rsidRPr="00F634B0">
        <w:rPr>
          <w:rFonts w:ascii="Times New Roman" w:hAnsi="Times New Roman" w:cs="Times New Roman"/>
          <w:sz w:val="24"/>
          <w:szCs w:val="24"/>
          <w:lang w:val="en-US"/>
        </w:rPr>
        <w:t>.</w:t>
      </w:r>
    </w:p>
    <w:p w:rsidR="007206AC" w:rsidRPr="009C49AF" w:rsidRDefault="008F786B" w:rsidP="00F634B0">
      <w:pPr>
        <w:pStyle w:val="IEEEHeading2"/>
        <w:numPr>
          <w:ilvl w:val="0"/>
          <w:numId w:val="0"/>
        </w:numPr>
        <w:spacing w:before="0" w:after="0" w:line="360" w:lineRule="auto"/>
        <w:ind w:left="289" w:hanging="289"/>
        <w:rPr>
          <w:b/>
          <w:bCs/>
          <w:i w:val="0"/>
          <w:sz w:val="24"/>
          <w:lang w:val="en-US"/>
        </w:rPr>
      </w:pPr>
      <w:r w:rsidRPr="009C49AF">
        <w:rPr>
          <w:b/>
          <w:bCs/>
          <w:i w:val="0"/>
          <w:sz w:val="24"/>
          <w:lang w:val="en-US"/>
        </w:rPr>
        <w:t>2.3</w:t>
      </w:r>
      <w:r w:rsidR="006F1505" w:rsidRPr="009C49AF">
        <w:rPr>
          <w:b/>
          <w:bCs/>
          <w:i w:val="0"/>
          <w:sz w:val="24"/>
          <w:lang w:val="en-US"/>
        </w:rPr>
        <w:t xml:space="preserve"> </w:t>
      </w:r>
      <w:r w:rsidR="00546E6D" w:rsidRPr="009C49AF">
        <w:rPr>
          <w:b/>
          <w:bCs/>
          <w:i w:val="0"/>
          <w:sz w:val="24"/>
          <w:lang w:val="en-US"/>
        </w:rPr>
        <w:t>Synthesis</w:t>
      </w:r>
      <w:r w:rsidR="00D53F8D" w:rsidRPr="009C49AF">
        <w:rPr>
          <w:b/>
          <w:bCs/>
          <w:i w:val="0"/>
          <w:sz w:val="24"/>
          <w:lang w:val="en-US"/>
        </w:rPr>
        <w:t xml:space="preserve"> of 3,4-dihydropyrimidin-2</w:t>
      </w:r>
      <w:r w:rsidR="004B1467" w:rsidRPr="009C49AF">
        <w:rPr>
          <w:b/>
          <w:bCs/>
          <w:i w:val="0"/>
          <w:sz w:val="24"/>
          <w:lang w:val="en-US"/>
        </w:rPr>
        <w:t xml:space="preserve"> </w:t>
      </w:r>
      <w:r w:rsidR="00D53F8D" w:rsidRPr="009C49AF">
        <w:rPr>
          <w:b/>
          <w:bCs/>
          <w:i w:val="0"/>
          <w:sz w:val="24"/>
          <w:lang w:val="en-US"/>
        </w:rPr>
        <w:t>(1</w:t>
      </w:r>
      <w:r w:rsidR="00D53F8D" w:rsidRPr="009C49AF">
        <w:rPr>
          <w:b/>
          <w:bCs/>
          <w:iCs/>
          <w:sz w:val="24"/>
          <w:lang w:val="en-US"/>
        </w:rPr>
        <w:t>H</w:t>
      </w:r>
      <w:r w:rsidR="00D53F8D" w:rsidRPr="009C49AF">
        <w:rPr>
          <w:b/>
          <w:bCs/>
          <w:i w:val="0"/>
          <w:sz w:val="24"/>
          <w:lang w:val="en-US"/>
        </w:rPr>
        <w:t>)</w:t>
      </w:r>
      <w:r w:rsidR="00546E6D" w:rsidRPr="009C49AF">
        <w:rPr>
          <w:b/>
          <w:bCs/>
          <w:i w:val="0"/>
          <w:sz w:val="24"/>
          <w:lang w:val="en-US"/>
        </w:rPr>
        <w:t>-one (DHPM)</w:t>
      </w:r>
    </w:p>
    <w:p w:rsidR="0008359A" w:rsidRPr="00F634B0" w:rsidRDefault="0008359A" w:rsidP="00F634B0">
      <w:pPr>
        <w:rPr>
          <w:sz w:val="24"/>
          <w:szCs w:val="24"/>
          <w:lang w:val="en-US" w:eastAsia="zh-CN"/>
        </w:rPr>
      </w:pPr>
    </w:p>
    <w:p w:rsidR="00CD0448" w:rsidRPr="00F634B0" w:rsidRDefault="00CD0448" w:rsidP="00F634B0">
      <w:pPr>
        <w:autoSpaceDE w:val="0"/>
        <w:autoSpaceDN w:val="0"/>
        <w:adjustRightInd w:val="0"/>
        <w:rPr>
          <w:rFonts w:ascii="Times New Roman" w:hAnsi="Times New Roman" w:cs="Times New Roman"/>
          <w:sz w:val="24"/>
          <w:szCs w:val="24"/>
          <w:lang w:val="en-US"/>
        </w:rPr>
      </w:pPr>
      <w:r w:rsidRPr="00F634B0">
        <w:rPr>
          <w:rFonts w:ascii="Times New Roman" w:hAnsi="Times New Roman" w:cs="Times New Roman"/>
          <w:sz w:val="24"/>
          <w:szCs w:val="24"/>
          <w:lang w:val="en-US" w:eastAsia="fr-FR"/>
        </w:rPr>
        <w:t>A mixture of benzaldehyde</w:t>
      </w:r>
      <w:r w:rsidR="00B45C2D" w:rsidRPr="00F634B0">
        <w:rPr>
          <w:rFonts w:ascii="Times New Roman" w:hAnsi="Times New Roman" w:cs="Times New Roman"/>
          <w:sz w:val="24"/>
          <w:szCs w:val="24"/>
          <w:lang w:val="en-US" w:eastAsia="fr-FR"/>
        </w:rPr>
        <w:t xml:space="preserve"> (6.5 mmol),</w:t>
      </w:r>
      <w:r w:rsidR="00D2146A" w:rsidRPr="00F634B0">
        <w:rPr>
          <w:rFonts w:ascii="Times New Roman" w:hAnsi="Times New Roman" w:cs="Times New Roman"/>
          <w:sz w:val="24"/>
          <w:szCs w:val="24"/>
          <w:lang w:val="en-US" w:eastAsia="fr-FR"/>
        </w:rPr>
        <w:t xml:space="preserve"> ethyl </w:t>
      </w:r>
      <w:r w:rsidR="00B45C2D" w:rsidRPr="00F634B0">
        <w:rPr>
          <w:rFonts w:ascii="Times New Roman" w:hAnsi="Times New Roman" w:cs="Times New Roman"/>
          <w:sz w:val="24"/>
          <w:szCs w:val="24"/>
          <w:lang w:val="en-US" w:eastAsia="fr-FR"/>
        </w:rPr>
        <w:t>acétoacétate (9.5 mmol),</w:t>
      </w:r>
      <w:r w:rsidR="00D2146A" w:rsidRPr="00F634B0">
        <w:rPr>
          <w:rFonts w:ascii="Times New Roman" w:hAnsi="Times New Roman" w:cs="Times New Roman"/>
          <w:sz w:val="24"/>
          <w:szCs w:val="24"/>
          <w:lang w:val="en-US" w:eastAsia="fr-FR"/>
        </w:rPr>
        <w:t xml:space="preserve"> urea</w:t>
      </w:r>
      <w:r w:rsidR="00B45C2D" w:rsidRPr="00F634B0">
        <w:rPr>
          <w:rFonts w:ascii="Times New Roman" w:hAnsi="Times New Roman" w:cs="Times New Roman"/>
          <w:sz w:val="24"/>
          <w:szCs w:val="24"/>
          <w:lang w:val="en-US" w:eastAsia="fr-FR"/>
        </w:rPr>
        <w:t xml:space="preserve"> (6.25 mmol)</w:t>
      </w:r>
      <w:r w:rsidR="006C6F40" w:rsidRPr="00F634B0">
        <w:rPr>
          <w:rFonts w:ascii="Times New Roman" w:hAnsi="Times New Roman" w:cs="Times New Roman"/>
          <w:sz w:val="24"/>
          <w:szCs w:val="24"/>
          <w:lang w:val="en-US" w:eastAsia="fr-FR"/>
        </w:rPr>
        <w:t xml:space="preserve"> and </w:t>
      </w:r>
      <w:r w:rsidR="00D2146A" w:rsidRPr="00F634B0">
        <w:rPr>
          <w:rFonts w:ascii="Times New Roman" w:hAnsi="Times New Roman" w:cs="Times New Roman"/>
          <w:sz w:val="24"/>
          <w:szCs w:val="24"/>
          <w:lang w:val="en-US" w:eastAsia="fr-FR"/>
        </w:rPr>
        <w:t>catalyst</w:t>
      </w:r>
      <w:r w:rsidR="004C4C98" w:rsidRPr="00F634B0">
        <w:rPr>
          <w:rFonts w:ascii="Times New Roman" w:hAnsi="Times New Roman" w:cs="Times New Roman"/>
          <w:sz w:val="24"/>
          <w:szCs w:val="24"/>
          <w:lang w:val="en-US" w:eastAsia="fr-FR"/>
        </w:rPr>
        <w:t xml:space="preserve"> (20 % of benzaldehyde</w:t>
      </w:r>
      <w:r w:rsidR="001446B2" w:rsidRPr="00F634B0">
        <w:rPr>
          <w:rFonts w:ascii="Times New Roman" w:hAnsi="Times New Roman" w:cs="Times New Roman"/>
          <w:sz w:val="24"/>
          <w:szCs w:val="24"/>
          <w:lang w:val="en-US" w:eastAsia="fr-FR"/>
        </w:rPr>
        <w:t xml:space="preserve"> </w:t>
      </w:r>
      <w:r w:rsidR="004C4C98" w:rsidRPr="00F634B0">
        <w:rPr>
          <w:rFonts w:ascii="Times New Roman" w:hAnsi="Times New Roman" w:cs="Times New Roman"/>
          <w:sz w:val="24"/>
          <w:szCs w:val="24"/>
          <w:lang w:val="en-US" w:eastAsia="fr-FR"/>
        </w:rPr>
        <w:t>amount)</w:t>
      </w:r>
      <w:r w:rsidRPr="00F634B0">
        <w:rPr>
          <w:rFonts w:ascii="Times New Roman" w:hAnsi="Times New Roman" w:cs="Times New Roman"/>
          <w:sz w:val="24"/>
          <w:szCs w:val="24"/>
          <w:lang w:val="en-US" w:eastAsia="fr-FR"/>
        </w:rPr>
        <w:t xml:space="preserve"> </w:t>
      </w:r>
      <w:r w:rsidR="0043450C" w:rsidRPr="00F634B0">
        <w:rPr>
          <w:rFonts w:ascii="Times New Roman" w:hAnsi="Times New Roman" w:cs="Times New Roman"/>
          <w:sz w:val="24"/>
          <w:szCs w:val="24"/>
          <w:lang w:val="en-US" w:eastAsia="fr-FR"/>
        </w:rPr>
        <w:t xml:space="preserve">was refluxed </w:t>
      </w:r>
      <w:r w:rsidR="0043450C" w:rsidRPr="00F634B0">
        <w:rPr>
          <w:rFonts w:ascii="Times New Roman" w:hAnsi="Times New Roman" w:cs="Times New Roman"/>
          <w:sz w:val="24"/>
          <w:szCs w:val="24"/>
          <w:lang w:val="en-US"/>
        </w:rPr>
        <w:t xml:space="preserve">in </w:t>
      </w:r>
      <w:r w:rsidRPr="00F634B0">
        <w:rPr>
          <w:rFonts w:ascii="Times New Roman" w:hAnsi="Times New Roman" w:cs="Times New Roman"/>
          <w:sz w:val="24"/>
          <w:szCs w:val="24"/>
          <w:lang w:val="en-US"/>
        </w:rPr>
        <w:t>solvent</w:t>
      </w:r>
      <w:r w:rsidR="0043450C" w:rsidRPr="00F634B0">
        <w:rPr>
          <w:rFonts w:ascii="Times New Roman" w:hAnsi="Times New Roman" w:cs="Times New Roman"/>
          <w:sz w:val="24"/>
          <w:szCs w:val="24"/>
          <w:lang w:val="en-US"/>
        </w:rPr>
        <w:t xml:space="preserve"> </w:t>
      </w:r>
      <w:r w:rsidR="0043450C" w:rsidRPr="00F634B0">
        <w:rPr>
          <w:rFonts w:ascii="Times New Roman" w:hAnsi="Times New Roman" w:cs="Times New Roman"/>
          <w:sz w:val="24"/>
          <w:szCs w:val="24"/>
          <w:lang w:val="en-US" w:eastAsia="fr-FR"/>
        </w:rPr>
        <w:t xml:space="preserve">under magnetic stirring for </w:t>
      </w:r>
      <w:r w:rsidR="00D53F8D" w:rsidRPr="00F634B0">
        <w:rPr>
          <w:rFonts w:ascii="Times New Roman" w:hAnsi="Times New Roman" w:cs="Times New Roman"/>
          <w:sz w:val="24"/>
          <w:szCs w:val="24"/>
          <w:lang w:val="en-US" w:eastAsia="fr-FR"/>
        </w:rPr>
        <w:t xml:space="preserve">an </w:t>
      </w:r>
      <w:r w:rsidR="0043450C" w:rsidRPr="00F634B0">
        <w:rPr>
          <w:rFonts w:ascii="Times New Roman" w:hAnsi="Times New Roman" w:cs="Times New Roman"/>
          <w:sz w:val="24"/>
          <w:szCs w:val="24"/>
          <w:lang w:val="en-US" w:eastAsia="fr-FR"/>
        </w:rPr>
        <w:t>appropri</w:t>
      </w:r>
      <w:r w:rsidR="00082D0D" w:rsidRPr="00F634B0">
        <w:rPr>
          <w:rFonts w:ascii="Times New Roman" w:hAnsi="Times New Roman" w:cs="Times New Roman"/>
          <w:sz w:val="24"/>
          <w:szCs w:val="24"/>
          <w:lang w:val="en-US" w:eastAsia="fr-FR"/>
        </w:rPr>
        <w:t>ate time</w:t>
      </w:r>
      <w:r w:rsidR="0043450C" w:rsidRPr="00F634B0">
        <w:rPr>
          <w:rFonts w:ascii="Times New Roman" w:hAnsi="Times New Roman" w:cs="Times New Roman"/>
          <w:sz w:val="24"/>
          <w:szCs w:val="24"/>
          <w:lang w:val="en-US" w:eastAsia="fr-FR"/>
        </w:rPr>
        <w:t xml:space="preserve">. </w:t>
      </w:r>
      <w:r w:rsidR="007206AC" w:rsidRPr="00F634B0">
        <w:rPr>
          <w:rFonts w:ascii="Times New Roman" w:hAnsi="Times New Roman" w:cs="Times New Roman"/>
          <w:sz w:val="24"/>
          <w:szCs w:val="24"/>
          <w:lang w:val="en-US" w:eastAsia="fr-FR"/>
        </w:rPr>
        <w:t xml:space="preserve">The progress of the reaction </w:t>
      </w:r>
      <w:r w:rsidR="0075549D" w:rsidRPr="00F634B0">
        <w:rPr>
          <w:rFonts w:ascii="Times New Roman" w:hAnsi="Times New Roman" w:cs="Times New Roman"/>
          <w:sz w:val="24"/>
          <w:szCs w:val="24"/>
          <w:lang w:val="en-US" w:eastAsia="fr-FR"/>
        </w:rPr>
        <w:t>i</w:t>
      </w:r>
      <w:r w:rsidR="007206AC" w:rsidRPr="00F634B0">
        <w:rPr>
          <w:rFonts w:ascii="Times New Roman" w:hAnsi="Times New Roman" w:cs="Times New Roman"/>
          <w:sz w:val="24"/>
          <w:szCs w:val="24"/>
          <w:lang w:val="en-US" w:eastAsia="fr-FR"/>
        </w:rPr>
        <w:t xml:space="preserve">s monitored by TLC. </w:t>
      </w:r>
      <w:r w:rsidR="007206AC" w:rsidRPr="00F634B0">
        <w:rPr>
          <w:rFonts w:ascii="Times New Roman" w:hAnsi="Times New Roman" w:cs="Times New Roman"/>
          <w:sz w:val="24"/>
          <w:szCs w:val="24"/>
          <w:lang w:val="en-US"/>
        </w:rPr>
        <w:t xml:space="preserve">The combined organic phases are washed with methanol to remove the impurities. The mixture is then filtered and the filtrate is collected. </w:t>
      </w:r>
      <w:r w:rsidR="0075549D" w:rsidRPr="00F634B0">
        <w:rPr>
          <w:rFonts w:ascii="Times New Roman" w:hAnsi="Times New Roman" w:cs="Times New Roman"/>
          <w:sz w:val="24"/>
          <w:szCs w:val="24"/>
          <w:lang w:val="en-US"/>
        </w:rPr>
        <w:t xml:space="preserve">After, the methanol is </w:t>
      </w:r>
      <w:r w:rsidR="007206AC" w:rsidRPr="00F634B0">
        <w:rPr>
          <w:rFonts w:ascii="Times New Roman" w:hAnsi="Times New Roman" w:cs="Times New Roman"/>
          <w:sz w:val="24"/>
          <w:szCs w:val="24"/>
          <w:lang w:val="en-US"/>
        </w:rPr>
        <w:t xml:space="preserve">evaporated to obtain a white solid. The crude products </w:t>
      </w:r>
      <w:r w:rsidR="0075549D" w:rsidRPr="00F634B0">
        <w:rPr>
          <w:rFonts w:ascii="Times New Roman" w:hAnsi="Times New Roman" w:cs="Times New Roman"/>
          <w:sz w:val="24"/>
          <w:szCs w:val="24"/>
          <w:lang w:val="en-US"/>
        </w:rPr>
        <w:t>are</w:t>
      </w:r>
      <w:r w:rsidR="007206AC" w:rsidRPr="00F634B0">
        <w:rPr>
          <w:rFonts w:ascii="Times New Roman" w:hAnsi="Times New Roman" w:cs="Times New Roman"/>
          <w:sz w:val="24"/>
          <w:szCs w:val="24"/>
          <w:lang w:val="en-US"/>
        </w:rPr>
        <w:t xml:space="preserve"> purified by recrystallization from ethanol to get the desired product as a white solid</w:t>
      </w:r>
      <w:r w:rsidR="004D15A1" w:rsidRPr="00F634B0">
        <w:rPr>
          <w:rFonts w:ascii="Times New Roman" w:hAnsi="Times New Roman" w:cs="Times New Roman"/>
          <w:sz w:val="24"/>
          <w:szCs w:val="24"/>
          <w:lang w:val="en-US"/>
        </w:rPr>
        <w:t>.</w:t>
      </w:r>
    </w:p>
    <w:p w:rsidR="00217267" w:rsidRPr="00F634B0" w:rsidRDefault="00217267" w:rsidP="00F634B0">
      <w:pPr>
        <w:shd w:val="clear" w:color="auto" w:fill="FFFFFF"/>
        <w:rPr>
          <w:rFonts w:ascii="Times New Roman" w:hAnsi="Times New Roman" w:cs="Times New Roman"/>
          <w:sz w:val="24"/>
          <w:szCs w:val="24"/>
          <w:lang w:val="en-US" w:eastAsia="fr-FR"/>
        </w:rPr>
      </w:pPr>
    </w:p>
    <w:p w:rsidR="00B213D5" w:rsidRDefault="008F786B" w:rsidP="00F634B0">
      <w:pPr>
        <w:shd w:val="clear" w:color="auto" w:fill="FFFFFF"/>
        <w:rPr>
          <w:rFonts w:ascii="Times New Roman" w:hAnsi="Times New Roman" w:cs="Times New Roman"/>
          <w:b/>
          <w:bCs/>
          <w:sz w:val="24"/>
          <w:szCs w:val="24"/>
          <w:lang w:val="en-US"/>
        </w:rPr>
      </w:pPr>
      <w:r w:rsidRPr="00F634B0">
        <w:rPr>
          <w:rFonts w:ascii="Times New Roman" w:hAnsi="Times New Roman" w:cs="Times New Roman"/>
          <w:b/>
          <w:bCs/>
          <w:sz w:val="24"/>
          <w:szCs w:val="24"/>
          <w:lang w:val="en-US"/>
        </w:rPr>
        <w:t xml:space="preserve">3 </w:t>
      </w:r>
      <w:r w:rsidR="00B213D5" w:rsidRPr="00F634B0">
        <w:rPr>
          <w:rFonts w:ascii="Times New Roman" w:hAnsi="Times New Roman" w:cs="Times New Roman"/>
          <w:b/>
          <w:bCs/>
          <w:sz w:val="24"/>
          <w:szCs w:val="24"/>
          <w:lang w:val="en-US"/>
        </w:rPr>
        <w:t>Results and discussion</w:t>
      </w:r>
    </w:p>
    <w:p w:rsidR="009C49AF" w:rsidRPr="0000603F" w:rsidRDefault="009C49AF" w:rsidP="00F634B0">
      <w:pPr>
        <w:shd w:val="clear" w:color="auto" w:fill="FFFFFF"/>
        <w:rPr>
          <w:rFonts w:ascii="Times New Roman" w:hAnsi="Times New Roman" w:cs="Times New Roman"/>
          <w:b/>
          <w:bCs/>
          <w:sz w:val="20"/>
          <w:szCs w:val="20"/>
          <w:lang w:val="en-US"/>
        </w:rPr>
      </w:pPr>
    </w:p>
    <w:p w:rsidR="00C23DE9" w:rsidRPr="009C49AF" w:rsidRDefault="009C49AF" w:rsidP="009C49AF">
      <w:pPr>
        <w:shd w:val="clear" w:color="auto" w:fill="FFFFFF"/>
        <w:tabs>
          <w:tab w:val="left" w:pos="898"/>
        </w:tabs>
        <w:rPr>
          <w:rFonts w:ascii="Times New Roman" w:hAnsi="Times New Roman" w:cs="Times New Roman"/>
          <w:b/>
          <w:bCs/>
          <w:sz w:val="24"/>
          <w:szCs w:val="24"/>
          <w:lang w:val="en-US"/>
        </w:rPr>
      </w:pPr>
      <w:r w:rsidRPr="009C49AF">
        <w:rPr>
          <w:rFonts w:ascii="Times New Roman" w:hAnsi="Times New Roman" w:cs="Times New Roman"/>
          <w:b/>
          <w:bCs/>
          <w:sz w:val="24"/>
          <w:szCs w:val="24"/>
          <w:lang w:val="en-US"/>
        </w:rPr>
        <w:t>3.</w:t>
      </w:r>
      <w:r w:rsidR="008F786B" w:rsidRPr="009C49AF">
        <w:rPr>
          <w:rFonts w:ascii="Times New Roman" w:hAnsi="Times New Roman" w:cs="Times New Roman"/>
          <w:b/>
          <w:bCs/>
          <w:sz w:val="24"/>
          <w:szCs w:val="24"/>
          <w:lang w:val="en-US"/>
        </w:rPr>
        <w:t xml:space="preserve">1 </w:t>
      </w:r>
      <w:r w:rsidR="00C23DE9" w:rsidRPr="009C49AF">
        <w:rPr>
          <w:rFonts w:ascii="Times New Roman" w:hAnsi="Times New Roman" w:cs="Times New Roman"/>
          <w:b/>
          <w:bCs/>
          <w:sz w:val="24"/>
          <w:szCs w:val="24"/>
          <w:lang w:val="en-US"/>
        </w:rPr>
        <w:t xml:space="preserve">Characterization of </w:t>
      </w:r>
      <w:r w:rsidR="00082D0D" w:rsidRPr="009C49AF">
        <w:rPr>
          <w:rFonts w:ascii="Times New Roman" w:hAnsi="Times New Roman" w:cs="Times New Roman"/>
          <w:b/>
          <w:bCs/>
          <w:sz w:val="24"/>
          <w:szCs w:val="24"/>
          <w:lang w:val="en-US"/>
        </w:rPr>
        <w:t xml:space="preserve">the </w:t>
      </w:r>
      <w:r w:rsidR="005A3ADC" w:rsidRPr="009C49AF">
        <w:rPr>
          <w:rFonts w:ascii="Times New Roman" w:hAnsi="Times New Roman" w:cs="Times New Roman"/>
          <w:b/>
          <w:bCs/>
          <w:sz w:val="24"/>
          <w:szCs w:val="24"/>
          <w:lang w:val="en-US"/>
        </w:rPr>
        <w:t xml:space="preserve">exchanged </w:t>
      </w:r>
      <w:r w:rsidR="00C23DE9" w:rsidRPr="009C49AF">
        <w:rPr>
          <w:rFonts w:ascii="Times New Roman" w:hAnsi="Times New Roman" w:cs="Times New Roman"/>
          <w:b/>
          <w:bCs/>
          <w:sz w:val="24"/>
          <w:szCs w:val="24"/>
          <w:lang w:val="en-US"/>
        </w:rPr>
        <w:t xml:space="preserve">montmorillonite </w:t>
      </w:r>
    </w:p>
    <w:p w:rsidR="009C49AF" w:rsidRPr="0000603F" w:rsidRDefault="009C49AF" w:rsidP="00F634B0">
      <w:pPr>
        <w:jc w:val="left"/>
        <w:rPr>
          <w:rFonts w:ascii="Times New Roman" w:hAnsi="Times New Roman" w:cs="Times New Roman"/>
          <w:b/>
          <w:bCs/>
          <w:sz w:val="20"/>
          <w:szCs w:val="20"/>
          <w:lang w:val="en-US"/>
        </w:rPr>
      </w:pPr>
    </w:p>
    <w:p w:rsidR="00546E6D" w:rsidRPr="009C49AF" w:rsidRDefault="008F786B" w:rsidP="00F634B0">
      <w:pPr>
        <w:jc w:val="left"/>
        <w:rPr>
          <w:rFonts w:ascii="Times New Roman" w:hAnsi="Times New Roman" w:cs="Times New Roman"/>
          <w:b/>
          <w:bCs/>
          <w:sz w:val="24"/>
          <w:szCs w:val="24"/>
          <w:lang w:val="en-US"/>
        </w:rPr>
      </w:pPr>
      <w:r w:rsidRPr="009C49AF">
        <w:rPr>
          <w:rFonts w:ascii="Times New Roman" w:hAnsi="Times New Roman" w:cs="Times New Roman"/>
          <w:b/>
          <w:bCs/>
          <w:sz w:val="24"/>
          <w:szCs w:val="24"/>
          <w:lang w:val="en-US"/>
        </w:rPr>
        <w:t xml:space="preserve">3.1.1 </w:t>
      </w:r>
      <w:r w:rsidR="00546E6D" w:rsidRPr="009C49AF">
        <w:rPr>
          <w:rFonts w:ascii="Times New Roman" w:hAnsi="Times New Roman" w:cs="Times New Roman"/>
          <w:b/>
          <w:bCs/>
          <w:sz w:val="24"/>
          <w:szCs w:val="24"/>
          <w:lang w:val="en-US"/>
        </w:rPr>
        <w:t>XRD characterization</w:t>
      </w:r>
    </w:p>
    <w:p w:rsidR="009C49AF" w:rsidRPr="0000603F" w:rsidRDefault="009C49AF" w:rsidP="00F634B0">
      <w:pPr>
        <w:rPr>
          <w:rFonts w:ascii="Times New Roman" w:hAnsi="Times New Roman" w:cs="Times New Roman"/>
          <w:sz w:val="16"/>
          <w:szCs w:val="16"/>
          <w:lang w:val="en-US"/>
        </w:rPr>
      </w:pPr>
    </w:p>
    <w:p w:rsidR="00302879" w:rsidRPr="00F634B0" w:rsidRDefault="00B61776" w:rsidP="00F634B0">
      <w:pPr>
        <w:rPr>
          <w:rFonts w:asciiTheme="majorBidi" w:hAnsiTheme="majorBidi" w:cstheme="majorBidi"/>
          <w:sz w:val="24"/>
          <w:szCs w:val="24"/>
          <w:lang w:val="en-US"/>
        </w:rPr>
      </w:pPr>
      <w:r w:rsidRPr="00F634B0">
        <w:rPr>
          <w:rFonts w:ascii="Times New Roman" w:hAnsi="Times New Roman" w:cs="Times New Roman"/>
          <w:sz w:val="24"/>
          <w:szCs w:val="24"/>
          <w:lang w:val="en-US"/>
        </w:rPr>
        <w:t xml:space="preserve">Figure </w:t>
      </w:r>
      <w:r w:rsidR="00CB28C1" w:rsidRPr="00F634B0">
        <w:rPr>
          <w:rFonts w:ascii="Times New Roman" w:hAnsi="Times New Roman" w:cs="Times New Roman"/>
          <w:sz w:val="24"/>
          <w:szCs w:val="24"/>
          <w:lang w:val="en-US"/>
        </w:rPr>
        <w:t>1</w:t>
      </w:r>
      <w:r w:rsidRPr="00F634B0">
        <w:rPr>
          <w:rFonts w:ascii="Times New Roman" w:hAnsi="Times New Roman" w:cs="Times New Roman"/>
          <w:sz w:val="24"/>
          <w:szCs w:val="24"/>
          <w:lang w:val="en-US"/>
        </w:rPr>
        <w:t xml:space="preserve"> shows</w:t>
      </w:r>
      <w:r w:rsidR="00D25C7B" w:rsidRPr="00F634B0">
        <w:rPr>
          <w:rFonts w:ascii="Times New Roman" w:hAnsi="Times New Roman" w:cs="Times New Roman"/>
          <w:sz w:val="24"/>
          <w:szCs w:val="24"/>
          <w:lang w:val="en-US"/>
        </w:rPr>
        <w:t xml:space="preserve"> the dif</w:t>
      </w:r>
      <w:r w:rsidR="00082D0D" w:rsidRPr="00F634B0">
        <w:rPr>
          <w:rFonts w:ascii="Times New Roman" w:hAnsi="Times New Roman" w:cs="Times New Roman"/>
          <w:sz w:val="24"/>
          <w:szCs w:val="24"/>
          <w:lang w:val="en-US"/>
        </w:rPr>
        <w:t>f</w:t>
      </w:r>
      <w:r w:rsidR="00D25C7B" w:rsidRPr="00F634B0">
        <w:rPr>
          <w:rFonts w:ascii="Times New Roman" w:hAnsi="Times New Roman" w:cs="Times New Roman"/>
          <w:sz w:val="24"/>
          <w:szCs w:val="24"/>
          <w:lang w:val="en-US"/>
        </w:rPr>
        <w:t xml:space="preserve">ractograms </w:t>
      </w:r>
      <w:r w:rsidR="0068690E" w:rsidRPr="00F634B0">
        <w:rPr>
          <w:rFonts w:ascii="Times New Roman" w:hAnsi="Times New Roman" w:cs="Times New Roman"/>
          <w:sz w:val="24"/>
          <w:szCs w:val="24"/>
          <w:lang w:val="en-US"/>
        </w:rPr>
        <w:t>of montmorillo</w:t>
      </w:r>
      <w:r w:rsidRPr="00F634B0">
        <w:rPr>
          <w:rFonts w:ascii="Times New Roman" w:hAnsi="Times New Roman" w:cs="Times New Roman"/>
          <w:sz w:val="24"/>
          <w:szCs w:val="24"/>
          <w:lang w:val="en-US"/>
        </w:rPr>
        <w:t xml:space="preserve">nite exchanged with various cations </w:t>
      </w:r>
      <w:r w:rsidR="0068690E" w:rsidRPr="00F634B0">
        <w:rPr>
          <w:rFonts w:ascii="Times New Roman" w:hAnsi="Times New Roman" w:cs="Times New Roman"/>
          <w:sz w:val="24"/>
          <w:szCs w:val="24"/>
          <w:lang w:val="en-US"/>
        </w:rPr>
        <w:t xml:space="preserve">and </w:t>
      </w:r>
      <w:r w:rsidR="003B65DE" w:rsidRPr="00F634B0">
        <w:rPr>
          <w:rFonts w:ascii="Times New Roman" w:hAnsi="Times New Roman" w:cs="Times New Roman"/>
          <w:sz w:val="24"/>
          <w:szCs w:val="24"/>
          <w:lang w:val="en-US"/>
        </w:rPr>
        <w:t xml:space="preserve">compared </w:t>
      </w:r>
      <w:r w:rsidR="0068690E" w:rsidRPr="00F634B0">
        <w:rPr>
          <w:rFonts w:ascii="Times New Roman" w:hAnsi="Times New Roman" w:cs="Times New Roman"/>
          <w:sz w:val="24"/>
          <w:szCs w:val="24"/>
          <w:lang w:val="en-US"/>
        </w:rPr>
        <w:t xml:space="preserve">to </w:t>
      </w:r>
      <w:r w:rsidR="00D25C7B" w:rsidRPr="00F634B0">
        <w:rPr>
          <w:rFonts w:ascii="Times New Roman" w:hAnsi="Times New Roman" w:cs="Times New Roman"/>
          <w:sz w:val="24"/>
          <w:szCs w:val="24"/>
          <w:lang w:val="en-US"/>
        </w:rPr>
        <w:t>the base montmorillonite</w:t>
      </w:r>
      <w:r w:rsidRPr="00F634B0">
        <w:rPr>
          <w:rFonts w:ascii="Times New Roman" w:hAnsi="Times New Roman" w:cs="Times New Roman"/>
          <w:sz w:val="24"/>
          <w:szCs w:val="24"/>
          <w:lang w:val="en-US"/>
        </w:rPr>
        <w:t xml:space="preserve"> exchanged with Na</w:t>
      </w:r>
      <w:r w:rsidRPr="00F634B0">
        <w:rPr>
          <w:rFonts w:ascii="Times New Roman" w:hAnsi="Times New Roman" w:cs="Times New Roman"/>
          <w:sz w:val="24"/>
          <w:szCs w:val="24"/>
          <w:vertAlign w:val="superscript"/>
          <w:lang w:val="en-US"/>
        </w:rPr>
        <w:t>+</w:t>
      </w:r>
      <w:r w:rsidR="00D25C7B" w:rsidRPr="00F634B0">
        <w:rPr>
          <w:rFonts w:ascii="Times New Roman" w:hAnsi="Times New Roman" w:cs="Times New Roman"/>
          <w:sz w:val="24"/>
          <w:szCs w:val="24"/>
          <w:lang w:val="en-US"/>
        </w:rPr>
        <w:t xml:space="preserve"> characterized by the peaks (2</w:t>
      </w:r>
      <w:r w:rsidR="00126ADF" w:rsidRPr="00F634B0">
        <w:rPr>
          <w:rFonts w:ascii="Symbol" w:hAnsi="Symbol" w:cs="Times New Roman"/>
          <w:sz w:val="24"/>
          <w:szCs w:val="24"/>
          <w:lang w:val="en-US"/>
        </w:rPr>
        <w:t></w:t>
      </w:r>
      <w:r w:rsidR="00D25C7B" w:rsidRPr="00F634B0">
        <w:rPr>
          <w:rFonts w:ascii="Times New Roman" w:hAnsi="Times New Roman" w:cs="Times New Roman"/>
          <w:sz w:val="24"/>
          <w:szCs w:val="24"/>
          <w:lang w:val="en-US"/>
        </w:rPr>
        <w:t xml:space="preserve"> = 6.22</w:t>
      </w:r>
      <w:r w:rsidR="00D25C7B" w:rsidRPr="00F634B0">
        <w:rPr>
          <w:rFonts w:ascii="Times New Roman" w:hAnsi="Times New Roman" w:cs="Times New Roman"/>
          <w:sz w:val="24"/>
          <w:szCs w:val="24"/>
          <w:vertAlign w:val="superscript"/>
          <w:lang w:val="en-US"/>
        </w:rPr>
        <w:t xml:space="preserve"> </w:t>
      </w:r>
      <w:r w:rsidR="00D25C7B" w:rsidRPr="00F634B0">
        <w:rPr>
          <w:rFonts w:ascii="Times New Roman" w:hAnsi="Times New Roman" w:cs="Times New Roman"/>
          <w:sz w:val="24"/>
          <w:szCs w:val="24"/>
          <w:lang w:val="en-US"/>
        </w:rPr>
        <w:t>°, 26</w:t>
      </w:r>
      <w:r w:rsidR="00126ADF" w:rsidRPr="00F634B0">
        <w:rPr>
          <w:rFonts w:ascii="Times New Roman" w:hAnsi="Times New Roman" w:cs="Times New Roman"/>
          <w:sz w:val="24"/>
          <w:szCs w:val="24"/>
          <w:vertAlign w:val="superscript"/>
          <w:lang w:val="en-US"/>
        </w:rPr>
        <w:t xml:space="preserve"> </w:t>
      </w:r>
      <w:r w:rsidR="00126ADF" w:rsidRPr="00F634B0">
        <w:rPr>
          <w:rFonts w:ascii="Times New Roman" w:hAnsi="Times New Roman" w:cs="Times New Roman"/>
          <w:sz w:val="24"/>
          <w:szCs w:val="24"/>
          <w:lang w:val="en-US"/>
        </w:rPr>
        <w:t>°</w:t>
      </w:r>
      <w:r w:rsidR="00D25C7B" w:rsidRPr="00F634B0">
        <w:rPr>
          <w:rFonts w:ascii="Times New Roman" w:hAnsi="Times New Roman" w:cs="Times New Roman"/>
          <w:sz w:val="24"/>
          <w:szCs w:val="24"/>
          <w:lang w:val="en-US"/>
        </w:rPr>
        <w:t>,</w:t>
      </w:r>
      <w:r w:rsidR="003B65DE" w:rsidRPr="00F634B0">
        <w:rPr>
          <w:rFonts w:ascii="Times New Roman" w:hAnsi="Times New Roman" w:cs="Times New Roman"/>
          <w:sz w:val="24"/>
          <w:szCs w:val="24"/>
          <w:lang w:val="en-US"/>
        </w:rPr>
        <w:t xml:space="preserve"> </w:t>
      </w:r>
      <w:r w:rsidR="00D25C7B" w:rsidRPr="00F634B0">
        <w:rPr>
          <w:rFonts w:ascii="Times New Roman" w:hAnsi="Times New Roman" w:cs="Times New Roman"/>
          <w:sz w:val="24"/>
          <w:szCs w:val="24"/>
          <w:lang w:val="en-US"/>
        </w:rPr>
        <w:t>35</w:t>
      </w:r>
      <w:r w:rsidR="00126ADF" w:rsidRPr="00F634B0">
        <w:rPr>
          <w:rFonts w:ascii="Times New Roman" w:hAnsi="Times New Roman" w:cs="Times New Roman"/>
          <w:sz w:val="24"/>
          <w:szCs w:val="24"/>
          <w:vertAlign w:val="superscript"/>
          <w:lang w:val="en-US"/>
        </w:rPr>
        <w:t xml:space="preserve"> </w:t>
      </w:r>
      <w:r w:rsidR="00126ADF" w:rsidRPr="00F634B0">
        <w:rPr>
          <w:rFonts w:ascii="Times New Roman" w:hAnsi="Times New Roman" w:cs="Times New Roman"/>
          <w:sz w:val="24"/>
          <w:szCs w:val="24"/>
          <w:lang w:val="en-US"/>
        </w:rPr>
        <w:t xml:space="preserve">° and </w:t>
      </w:r>
      <w:r w:rsidR="00D25C7B" w:rsidRPr="00F634B0">
        <w:rPr>
          <w:rFonts w:ascii="Times New Roman" w:hAnsi="Times New Roman" w:cs="Times New Roman"/>
          <w:sz w:val="24"/>
          <w:szCs w:val="24"/>
          <w:lang w:val="en-US"/>
        </w:rPr>
        <w:t>50</w:t>
      </w:r>
      <w:r w:rsidR="00126ADF" w:rsidRPr="00F634B0">
        <w:rPr>
          <w:rFonts w:ascii="Times New Roman" w:hAnsi="Times New Roman" w:cs="Times New Roman"/>
          <w:sz w:val="24"/>
          <w:szCs w:val="24"/>
          <w:lang w:val="en-US"/>
        </w:rPr>
        <w:t xml:space="preserve"> °</w:t>
      </w:r>
      <w:r w:rsidR="00D25C7B" w:rsidRPr="00F634B0">
        <w:rPr>
          <w:rFonts w:ascii="Times New Roman" w:hAnsi="Times New Roman" w:cs="Times New Roman"/>
          <w:sz w:val="24"/>
          <w:szCs w:val="24"/>
          <w:lang w:val="en-US"/>
        </w:rPr>
        <w:t>)</w:t>
      </w:r>
      <w:r w:rsidRPr="00F634B0">
        <w:rPr>
          <w:rFonts w:asciiTheme="majorBidi" w:hAnsiTheme="majorBidi" w:cstheme="majorBidi"/>
          <w:sz w:val="24"/>
          <w:szCs w:val="24"/>
          <w:lang w:val="en-US"/>
        </w:rPr>
        <w:t xml:space="preserve">. </w:t>
      </w:r>
      <w:r w:rsidR="00D25C7B" w:rsidRPr="00F634B0">
        <w:rPr>
          <w:rFonts w:asciiTheme="majorBidi" w:hAnsiTheme="majorBidi" w:cstheme="majorBidi"/>
          <w:sz w:val="24"/>
          <w:szCs w:val="24"/>
          <w:lang w:val="en-US"/>
        </w:rPr>
        <w:t xml:space="preserve"> </w:t>
      </w:r>
    </w:p>
    <w:p w:rsidR="00302879" w:rsidRPr="00F634B0" w:rsidRDefault="0008345E" w:rsidP="00F634B0">
      <w:pPr>
        <w:jc w:val="center"/>
        <w:rPr>
          <w:sz w:val="24"/>
          <w:szCs w:val="24"/>
          <w:lang w:val="en-US"/>
        </w:rPr>
      </w:pPr>
      <w:r>
        <w:object w:dxaOrig="6735" w:dyaOrig="4764">
          <v:shape id="_x0000_i1026" type="#_x0000_t75" style="width:269pt;height:238.5pt" o:ole="">
            <v:imagedata r:id="rId11" o:title="" cropleft="7723f" cropright="5516f"/>
          </v:shape>
          <o:OLEObject Type="Embed" ProgID="Origin50.Graph" ShapeID="_x0000_i1026" DrawAspect="Content" ObjectID="_1657268622" r:id="rId12"/>
        </w:object>
      </w:r>
    </w:p>
    <w:p w:rsidR="00302879" w:rsidRDefault="00F616D1" w:rsidP="00F634B0">
      <w:pPr>
        <w:shd w:val="clear" w:color="auto" w:fill="FFFFFF"/>
        <w:jc w:val="center"/>
        <w:rPr>
          <w:rFonts w:ascii="Times New Roman" w:hAnsi="Times New Roman" w:cs="Times New Roman"/>
          <w:sz w:val="24"/>
          <w:szCs w:val="24"/>
          <w:lang w:val="en-US"/>
        </w:rPr>
      </w:pPr>
      <w:r w:rsidRPr="00F634B0">
        <w:rPr>
          <w:rFonts w:ascii="Times New Roman" w:hAnsi="Times New Roman" w:cs="Times New Roman"/>
          <w:b/>
          <w:bCs/>
          <w:sz w:val="24"/>
          <w:szCs w:val="24"/>
          <w:lang w:val="en-US"/>
        </w:rPr>
        <w:t>Fig</w:t>
      </w:r>
      <w:r w:rsidR="00D77F7A" w:rsidRPr="00F634B0">
        <w:rPr>
          <w:rFonts w:ascii="Times New Roman" w:hAnsi="Times New Roman" w:cs="Times New Roman"/>
          <w:b/>
          <w:bCs/>
          <w:sz w:val="24"/>
          <w:szCs w:val="24"/>
          <w:lang w:val="en-US"/>
        </w:rPr>
        <w:t>ure 1</w:t>
      </w:r>
      <w:r w:rsidR="00302879" w:rsidRPr="00F634B0">
        <w:rPr>
          <w:rFonts w:ascii="Times New Roman" w:hAnsi="Times New Roman" w:cs="Times New Roman"/>
          <w:sz w:val="24"/>
          <w:szCs w:val="24"/>
          <w:lang w:val="en-US"/>
        </w:rPr>
        <w:t xml:space="preserve"> XRD Diffractograms of montmorillonite exchanged with different cations</w:t>
      </w:r>
      <w:r w:rsidR="00AD549D" w:rsidRPr="00F634B0">
        <w:rPr>
          <w:rFonts w:ascii="Times New Roman" w:hAnsi="Times New Roman" w:cs="Times New Roman"/>
          <w:sz w:val="24"/>
          <w:szCs w:val="24"/>
          <w:lang w:val="en-US"/>
        </w:rPr>
        <w:t>.</w:t>
      </w:r>
    </w:p>
    <w:p w:rsidR="009C49AF" w:rsidRPr="00F634B0" w:rsidRDefault="009C49AF" w:rsidP="00F634B0">
      <w:pPr>
        <w:shd w:val="clear" w:color="auto" w:fill="FFFFFF"/>
        <w:jc w:val="center"/>
        <w:rPr>
          <w:rFonts w:ascii="Times New Roman" w:hAnsi="Times New Roman" w:cs="Times New Roman"/>
          <w:sz w:val="24"/>
          <w:szCs w:val="24"/>
          <w:lang w:val="en-US"/>
        </w:rPr>
      </w:pPr>
    </w:p>
    <w:p w:rsidR="00CE016B" w:rsidRPr="00F634B0" w:rsidRDefault="0051443D" w:rsidP="00F634B0">
      <w:pPr>
        <w:spacing w:after="120"/>
        <w:rPr>
          <w:rFonts w:ascii="Times New Roman" w:hAnsi="Times New Roman" w:cs="Times New Roman"/>
          <w:sz w:val="24"/>
          <w:szCs w:val="24"/>
          <w:lang w:val="en-US"/>
        </w:rPr>
      </w:pPr>
      <w:r w:rsidRPr="00F634B0">
        <w:rPr>
          <w:rFonts w:asciiTheme="majorBidi" w:hAnsiTheme="majorBidi" w:cstheme="majorBidi"/>
          <w:sz w:val="24"/>
          <w:szCs w:val="24"/>
          <w:lang w:val="en-US"/>
        </w:rPr>
        <w:t>Overall,</w:t>
      </w:r>
      <w:r w:rsidR="00126ADF" w:rsidRPr="00F634B0">
        <w:rPr>
          <w:rFonts w:asciiTheme="majorBidi" w:hAnsiTheme="majorBidi" w:cstheme="majorBidi"/>
          <w:sz w:val="24"/>
          <w:szCs w:val="24"/>
          <w:lang w:val="en-US"/>
        </w:rPr>
        <w:t xml:space="preserve"> </w:t>
      </w:r>
      <w:r w:rsidR="0068690E" w:rsidRPr="00F634B0">
        <w:rPr>
          <w:rFonts w:asciiTheme="majorBidi" w:hAnsiTheme="majorBidi" w:cstheme="majorBidi"/>
          <w:sz w:val="24"/>
          <w:szCs w:val="24"/>
          <w:lang w:val="en-US"/>
        </w:rPr>
        <w:t xml:space="preserve">we note that </w:t>
      </w:r>
      <w:r w:rsidR="00D25C7B" w:rsidRPr="00F634B0">
        <w:rPr>
          <w:rFonts w:asciiTheme="majorBidi" w:hAnsiTheme="majorBidi" w:cstheme="majorBidi"/>
          <w:sz w:val="24"/>
          <w:szCs w:val="24"/>
          <w:lang w:val="en-US"/>
        </w:rPr>
        <w:t xml:space="preserve">the cationic </w:t>
      </w:r>
      <w:r w:rsidR="00D25C7B" w:rsidRPr="00F634B0">
        <w:rPr>
          <w:rFonts w:ascii="Times New Roman" w:hAnsi="Times New Roman" w:cs="Times New Roman"/>
          <w:sz w:val="24"/>
          <w:szCs w:val="24"/>
          <w:lang w:val="en-US"/>
        </w:rPr>
        <w:t>exchange</w:t>
      </w:r>
      <w:r w:rsidR="00126ADF" w:rsidRPr="00F634B0">
        <w:rPr>
          <w:rFonts w:ascii="Times New Roman" w:hAnsi="Times New Roman" w:cs="Times New Roman"/>
          <w:sz w:val="24"/>
          <w:szCs w:val="24"/>
          <w:lang w:val="en-US"/>
        </w:rPr>
        <w:t xml:space="preserve"> </w:t>
      </w:r>
      <w:r w:rsidR="00082D0D" w:rsidRPr="00F634B0">
        <w:rPr>
          <w:rFonts w:ascii="Times New Roman" w:hAnsi="Times New Roman" w:cs="Times New Roman"/>
          <w:sz w:val="24"/>
          <w:szCs w:val="24"/>
          <w:lang w:val="en-US"/>
        </w:rPr>
        <w:t>did</w:t>
      </w:r>
      <w:r w:rsidR="00D25C7B" w:rsidRPr="00F634B0">
        <w:rPr>
          <w:rFonts w:ascii="Times New Roman" w:hAnsi="Times New Roman" w:cs="Times New Roman"/>
          <w:sz w:val="24"/>
          <w:szCs w:val="24"/>
          <w:lang w:val="en-US"/>
        </w:rPr>
        <w:t xml:space="preserve"> </w:t>
      </w:r>
      <w:r w:rsidR="00923344" w:rsidRPr="00F634B0">
        <w:rPr>
          <w:rFonts w:ascii="Times New Roman" w:hAnsi="Times New Roman" w:cs="Times New Roman"/>
          <w:sz w:val="24"/>
          <w:szCs w:val="24"/>
          <w:lang w:val="en-US"/>
        </w:rPr>
        <w:t>no</w:t>
      </w:r>
      <w:r w:rsidR="00D25C7B" w:rsidRPr="00F634B0">
        <w:rPr>
          <w:rFonts w:ascii="Times New Roman" w:hAnsi="Times New Roman" w:cs="Times New Roman"/>
          <w:sz w:val="24"/>
          <w:szCs w:val="24"/>
          <w:lang w:val="en-US"/>
        </w:rPr>
        <w:t xml:space="preserve">t alter the structure, </w:t>
      </w:r>
      <w:r w:rsidR="00CE016B" w:rsidRPr="00F634B0">
        <w:rPr>
          <w:rFonts w:ascii="Times New Roman" w:hAnsi="Times New Roman" w:cs="Times New Roman"/>
          <w:sz w:val="24"/>
          <w:szCs w:val="24"/>
          <w:lang w:val="en-US"/>
        </w:rPr>
        <w:t xml:space="preserve">only </w:t>
      </w:r>
      <w:r w:rsidR="0068690E" w:rsidRPr="00F634B0">
        <w:rPr>
          <w:rFonts w:ascii="Times New Roman" w:hAnsi="Times New Roman" w:cs="Times New Roman"/>
          <w:sz w:val="24"/>
          <w:szCs w:val="24"/>
          <w:lang w:val="en-US"/>
        </w:rPr>
        <w:t>the</w:t>
      </w:r>
      <w:r w:rsidR="00253CF6" w:rsidRPr="00F634B0">
        <w:rPr>
          <w:rFonts w:ascii="Times New Roman" w:hAnsi="Times New Roman" w:cs="Times New Roman"/>
          <w:sz w:val="24"/>
          <w:szCs w:val="24"/>
          <w:lang w:val="en-US"/>
        </w:rPr>
        <w:t xml:space="preserve"> angle</w:t>
      </w:r>
      <w:r w:rsidR="0068690E" w:rsidRPr="00F634B0">
        <w:rPr>
          <w:rFonts w:ascii="Times New Roman" w:hAnsi="Times New Roman" w:cs="Times New Roman"/>
          <w:sz w:val="24"/>
          <w:szCs w:val="24"/>
          <w:lang w:val="en-US"/>
        </w:rPr>
        <w:t xml:space="preserve"> 2</w:t>
      </w:r>
      <w:r w:rsidR="0068690E" w:rsidRPr="00F634B0">
        <w:rPr>
          <w:rFonts w:ascii="Symbol" w:hAnsi="Symbol" w:cs="Times New Roman"/>
          <w:sz w:val="24"/>
          <w:szCs w:val="24"/>
          <w:lang w:val="en-US"/>
        </w:rPr>
        <w:t></w:t>
      </w:r>
      <w:r w:rsidR="0068690E" w:rsidRPr="00F634B0">
        <w:rPr>
          <w:rFonts w:ascii="Times New Roman" w:hAnsi="Times New Roman" w:cs="Times New Roman"/>
          <w:sz w:val="24"/>
          <w:szCs w:val="24"/>
          <w:lang w:val="en-US"/>
        </w:rPr>
        <w:t xml:space="preserve"> shift</w:t>
      </w:r>
      <w:r w:rsidR="0075549D" w:rsidRPr="00F634B0">
        <w:rPr>
          <w:rFonts w:ascii="Times New Roman" w:hAnsi="Times New Roman" w:cs="Times New Roman"/>
          <w:sz w:val="24"/>
          <w:szCs w:val="24"/>
          <w:lang w:val="en-US"/>
        </w:rPr>
        <w:t>s</w:t>
      </w:r>
      <w:r w:rsidR="0068690E" w:rsidRPr="00F634B0">
        <w:rPr>
          <w:rFonts w:ascii="Times New Roman" w:hAnsi="Times New Roman" w:cs="Times New Roman"/>
          <w:sz w:val="24"/>
          <w:szCs w:val="24"/>
          <w:lang w:val="en-US"/>
        </w:rPr>
        <w:t xml:space="preserve"> </w:t>
      </w:r>
      <w:r w:rsidR="00253CF6" w:rsidRPr="00F634B0">
        <w:rPr>
          <w:rFonts w:ascii="Times New Roman" w:hAnsi="Times New Roman" w:cs="Times New Roman"/>
          <w:sz w:val="24"/>
          <w:szCs w:val="24"/>
          <w:lang w:val="en-US"/>
        </w:rPr>
        <w:t>at</w:t>
      </w:r>
      <w:r w:rsidR="00CE016B" w:rsidRPr="00F634B0">
        <w:rPr>
          <w:rFonts w:ascii="Times New Roman" w:hAnsi="Times New Roman" w:cs="Times New Roman"/>
          <w:sz w:val="24"/>
          <w:szCs w:val="24"/>
          <w:lang w:val="en-US"/>
        </w:rPr>
        <w:t xml:space="preserve"> </w:t>
      </w:r>
      <w:r w:rsidR="0068690E" w:rsidRPr="00F634B0">
        <w:rPr>
          <w:rFonts w:ascii="Times New Roman" w:hAnsi="Times New Roman" w:cs="Times New Roman"/>
          <w:sz w:val="24"/>
          <w:szCs w:val="24"/>
          <w:lang w:val="en-US"/>
        </w:rPr>
        <w:t xml:space="preserve">the characteristic value of each cation; this leads to a change of </w:t>
      </w:r>
      <w:r w:rsidR="00D25C7B" w:rsidRPr="00F634B0">
        <w:rPr>
          <w:rFonts w:ascii="Times New Roman" w:hAnsi="Times New Roman" w:cs="Times New Roman"/>
          <w:sz w:val="24"/>
          <w:szCs w:val="24"/>
          <w:lang w:val="en-US"/>
        </w:rPr>
        <w:t>the basal spacing d</w:t>
      </w:r>
      <w:r w:rsidR="00D25C7B" w:rsidRPr="00F634B0">
        <w:rPr>
          <w:rFonts w:ascii="Times New Roman" w:hAnsi="Times New Roman" w:cs="Times New Roman"/>
          <w:sz w:val="24"/>
          <w:szCs w:val="24"/>
          <w:vertAlign w:val="subscript"/>
          <w:lang w:val="en-US"/>
        </w:rPr>
        <w:t>001</w:t>
      </w:r>
      <w:r w:rsidR="00D25C7B" w:rsidRPr="00F634B0">
        <w:rPr>
          <w:rFonts w:ascii="Times New Roman" w:hAnsi="Times New Roman" w:cs="Times New Roman"/>
          <w:sz w:val="24"/>
          <w:szCs w:val="24"/>
          <w:lang w:val="en-US"/>
        </w:rPr>
        <w:t xml:space="preserve"> </w:t>
      </w:r>
      <w:r w:rsidR="0068690E" w:rsidRPr="00F634B0">
        <w:rPr>
          <w:rFonts w:ascii="Times New Roman" w:hAnsi="Times New Roman" w:cs="Times New Roman"/>
          <w:sz w:val="24"/>
          <w:szCs w:val="24"/>
          <w:lang w:val="en-US"/>
        </w:rPr>
        <w:t>characterizing the interfoliar space</w:t>
      </w:r>
      <w:r w:rsidR="00C918EB" w:rsidRPr="00F634B0">
        <w:rPr>
          <w:rFonts w:ascii="Times New Roman" w:hAnsi="Times New Roman" w:cs="Times New Roman"/>
          <w:sz w:val="24"/>
          <w:szCs w:val="24"/>
          <w:lang w:val="en-US"/>
        </w:rPr>
        <w:t>, which can be</w:t>
      </w:r>
      <w:r w:rsidR="0068690E" w:rsidRPr="00F634B0">
        <w:rPr>
          <w:rFonts w:ascii="Times New Roman" w:hAnsi="Times New Roman" w:cs="Times New Roman"/>
          <w:sz w:val="24"/>
          <w:szCs w:val="24"/>
          <w:lang w:val="en-US"/>
        </w:rPr>
        <w:t xml:space="preserve"> </w:t>
      </w:r>
      <w:r w:rsidR="00D25C7B" w:rsidRPr="00F634B0">
        <w:rPr>
          <w:rFonts w:ascii="Times New Roman" w:hAnsi="Times New Roman" w:cs="Times New Roman"/>
          <w:sz w:val="24"/>
          <w:szCs w:val="24"/>
          <w:lang w:val="en-US"/>
        </w:rPr>
        <w:t>calculated fr</w:t>
      </w:r>
      <w:r w:rsidR="00126ADF" w:rsidRPr="00F634B0">
        <w:rPr>
          <w:rFonts w:ascii="Times New Roman" w:hAnsi="Times New Roman" w:cs="Times New Roman"/>
          <w:sz w:val="24"/>
          <w:szCs w:val="24"/>
          <w:lang w:val="en-US"/>
        </w:rPr>
        <w:t xml:space="preserve">om the </w:t>
      </w:r>
      <w:r w:rsidR="00CE016B" w:rsidRPr="00F634B0">
        <w:rPr>
          <w:rFonts w:ascii="Times New Roman" w:hAnsi="Times New Roman" w:cs="Times New Roman"/>
          <w:sz w:val="24"/>
          <w:szCs w:val="24"/>
          <w:lang w:val="en-US"/>
        </w:rPr>
        <w:t xml:space="preserve">following </w:t>
      </w:r>
      <w:r w:rsidR="004D00C6" w:rsidRPr="00F634B0">
        <w:rPr>
          <w:rFonts w:ascii="Times New Roman" w:hAnsi="Times New Roman" w:cs="Times New Roman"/>
          <w:sz w:val="24"/>
          <w:szCs w:val="24"/>
          <w:lang w:val="en-US"/>
        </w:rPr>
        <w:t>B</w:t>
      </w:r>
      <w:r w:rsidR="00126ADF" w:rsidRPr="00F634B0">
        <w:rPr>
          <w:rFonts w:ascii="Times New Roman" w:hAnsi="Times New Roman" w:cs="Times New Roman"/>
          <w:sz w:val="24"/>
          <w:szCs w:val="24"/>
          <w:lang w:val="en-US"/>
        </w:rPr>
        <w:t>ragg relation</w:t>
      </w:r>
      <w:r w:rsidR="00CE016B" w:rsidRPr="00F634B0">
        <w:rPr>
          <w:rFonts w:ascii="Times New Roman" w:hAnsi="Times New Roman" w:cs="Times New Roman"/>
          <w:sz w:val="24"/>
          <w:szCs w:val="24"/>
          <w:lang w:val="en-US"/>
        </w:rPr>
        <w:t>:</w:t>
      </w:r>
    </w:p>
    <w:p w:rsidR="00D06545" w:rsidRPr="00F634B0" w:rsidRDefault="00F157F7" w:rsidP="00F634B0">
      <w:pPr>
        <w:ind w:firstLine="708"/>
        <w:rPr>
          <w:rFonts w:ascii="Times New Roman" w:hAnsi="Times New Roman" w:cs="Times New Roman"/>
          <w:i/>
          <w:iCs/>
          <w:sz w:val="24"/>
          <w:szCs w:val="24"/>
          <w:lang w:val="en-US"/>
        </w:rPr>
      </w:pPr>
      <w:r w:rsidRPr="00F634B0">
        <w:rPr>
          <w:rFonts w:ascii="Times New Roman" w:hAnsi="Times New Roman" w:cs="Times New Roman"/>
          <w:position w:val="-28"/>
          <w:sz w:val="24"/>
          <w:szCs w:val="24"/>
          <w:lang w:val="en-US"/>
        </w:rPr>
        <w:object w:dxaOrig="1320" w:dyaOrig="660">
          <v:shape id="_x0000_i1027" type="#_x0000_t75" style="width:65.5pt;height:32.5pt" o:ole="">
            <v:imagedata r:id="rId13" o:title=""/>
          </v:shape>
          <o:OLEObject Type="Embed" ProgID="Equation.3" ShapeID="_x0000_i1027" DrawAspect="Content" ObjectID="_1657268623" r:id="rId14"/>
        </w:object>
      </w:r>
      <w:r w:rsidR="00D06545" w:rsidRPr="00F634B0">
        <w:rPr>
          <w:rFonts w:ascii="Times New Roman" w:hAnsi="Times New Roman" w:cs="Times New Roman"/>
          <w:sz w:val="24"/>
          <w:szCs w:val="24"/>
          <w:lang w:val="en-US"/>
        </w:rPr>
        <w:tab/>
      </w:r>
      <w:r w:rsidR="00D06545" w:rsidRPr="00F634B0">
        <w:rPr>
          <w:rFonts w:ascii="Times New Roman" w:hAnsi="Times New Roman" w:cs="Times New Roman"/>
          <w:sz w:val="24"/>
          <w:szCs w:val="24"/>
          <w:lang w:val="en-US"/>
        </w:rPr>
        <w:tab/>
        <w:t>(1)</w:t>
      </w:r>
    </w:p>
    <w:p w:rsidR="008F3773" w:rsidRPr="00F634B0" w:rsidRDefault="00D06545" w:rsidP="00F634B0">
      <w:pPr>
        <w:spacing w:before="120"/>
        <w:rPr>
          <w:rFonts w:ascii="Times New Roman" w:hAnsi="Times New Roman" w:cs="Times New Roman"/>
          <w:sz w:val="24"/>
          <w:szCs w:val="24"/>
          <w:lang w:val="en-US"/>
        </w:rPr>
      </w:pPr>
      <w:r w:rsidRPr="00F634B0">
        <w:rPr>
          <w:rFonts w:ascii="Times New Roman" w:hAnsi="Times New Roman" w:cs="Times New Roman"/>
          <w:sz w:val="24"/>
          <w:szCs w:val="24"/>
          <w:lang w:val="en-US"/>
        </w:rPr>
        <w:t>Note that the value of d</w:t>
      </w:r>
      <w:r w:rsidR="00F157F7" w:rsidRPr="00F634B0">
        <w:rPr>
          <w:rFonts w:ascii="Times New Roman" w:hAnsi="Times New Roman" w:cs="Times New Roman"/>
          <w:sz w:val="24"/>
          <w:szCs w:val="24"/>
          <w:vertAlign w:val="subscript"/>
          <w:lang w:val="en-US"/>
        </w:rPr>
        <w:t>001</w:t>
      </w:r>
      <w:r w:rsidRPr="00F634B0">
        <w:rPr>
          <w:rFonts w:ascii="Times New Roman" w:hAnsi="Times New Roman" w:cs="Times New Roman"/>
          <w:sz w:val="24"/>
          <w:szCs w:val="24"/>
          <w:lang w:val="en-US"/>
        </w:rPr>
        <w:t xml:space="preserve"> </w:t>
      </w:r>
      <w:r w:rsidR="00D25C7B" w:rsidRPr="00F634B0">
        <w:rPr>
          <w:rFonts w:ascii="Times New Roman" w:hAnsi="Times New Roman" w:cs="Times New Roman"/>
          <w:sz w:val="24"/>
          <w:szCs w:val="24"/>
          <w:lang w:val="en-US"/>
        </w:rPr>
        <w:t xml:space="preserve">is function of </w:t>
      </w:r>
      <w:r w:rsidR="00CE016B" w:rsidRPr="00F634B0">
        <w:rPr>
          <w:rFonts w:ascii="Times New Roman" w:hAnsi="Times New Roman" w:cs="Times New Roman"/>
          <w:sz w:val="24"/>
          <w:szCs w:val="24"/>
          <w:lang w:val="en-US"/>
        </w:rPr>
        <w:t>cation solvation degree</w:t>
      </w:r>
      <w:r w:rsidR="00D25C7B" w:rsidRPr="00F634B0">
        <w:rPr>
          <w:rFonts w:ascii="Times New Roman" w:hAnsi="Times New Roman" w:cs="Times New Roman"/>
          <w:sz w:val="24"/>
          <w:szCs w:val="24"/>
          <w:lang w:val="en-US"/>
        </w:rPr>
        <w:t xml:space="preserve">, </w:t>
      </w:r>
      <w:r w:rsidR="00273121" w:rsidRPr="00F634B0">
        <w:rPr>
          <w:rFonts w:ascii="Times New Roman" w:hAnsi="Times New Roman" w:cs="Times New Roman"/>
          <w:sz w:val="24"/>
          <w:szCs w:val="24"/>
          <w:lang w:val="en-US"/>
        </w:rPr>
        <w:t>i.e.</w:t>
      </w:r>
      <w:r w:rsidR="00D25C7B" w:rsidRPr="00F634B0">
        <w:rPr>
          <w:rFonts w:ascii="Times New Roman" w:hAnsi="Times New Roman" w:cs="Times New Roman"/>
          <w:sz w:val="24"/>
          <w:szCs w:val="24"/>
          <w:lang w:val="en-US"/>
        </w:rPr>
        <w:t xml:space="preserve"> the </w:t>
      </w:r>
      <w:r w:rsidR="00C73C4E" w:rsidRPr="00F634B0">
        <w:rPr>
          <w:rFonts w:ascii="Times New Roman" w:hAnsi="Times New Roman" w:cs="Times New Roman"/>
          <w:sz w:val="24"/>
          <w:szCs w:val="24"/>
          <w:lang w:val="en-US"/>
        </w:rPr>
        <w:t xml:space="preserve">number of water layers </w:t>
      </w:r>
      <w:r w:rsidR="00D25C7B" w:rsidRPr="00F634B0">
        <w:rPr>
          <w:rFonts w:ascii="Times New Roman" w:hAnsi="Times New Roman" w:cs="Times New Roman"/>
          <w:sz w:val="24"/>
          <w:szCs w:val="24"/>
          <w:lang w:val="en-US"/>
        </w:rPr>
        <w:t>surround</w:t>
      </w:r>
      <w:r w:rsidR="00C73C4E" w:rsidRPr="00F634B0">
        <w:rPr>
          <w:rFonts w:ascii="Times New Roman" w:hAnsi="Times New Roman" w:cs="Times New Roman"/>
          <w:sz w:val="24"/>
          <w:szCs w:val="24"/>
          <w:lang w:val="en-US"/>
        </w:rPr>
        <w:t>ing</w:t>
      </w:r>
      <w:r w:rsidR="00D25C7B" w:rsidRPr="00F634B0">
        <w:rPr>
          <w:rFonts w:ascii="Times New Roman" w:hAnsi="Times New Roman" w:cs="Times New Roman"/>
          <w:sz w:val="24"/>
          <w:szCs w:val="24"/>
          <w:lang w:val="en-US"/>
        </w:rPr>
        <w:t xml:space="preserve"> each cation</w:t>
      </w:r>
      <w:r w:rsidR="0068690E" w:rsidRPr="00F634B0">
        <w:rPr>
          <w:rFonts w:ascii="Times New Roman" w:hAnsi="Times New Roman" w:cs="Times New Roman"/>
          <w:sz w:val="24"/>
          <w:szCs w:val="24"/>
          <w:lang w:val="en-US"/>
        </w:rPr>
        <w:t>.</w:t>
      </w:r>
      <w:r w:rsidR="00355F93" w:rsidRPr="00F634B0">
        <w:rPr>
          <w:rFonts w:ascii="Times New Roman" w:hAnsi="Times New Roman" w:cs="Times New Roman"/>
          <w:sz w:val="24"/>
          <w:szCs w:val="24"/>
          <w:lang w:val="en-US"/>
        </w:rPr>
        <w:t xml:space="preserve"> </w:t>
      </w:r>
      <w:r w:rsidR="007075F2" w:rsidRPr="00F634B0">
        <w:rPr>
          <w:rFonts w:ascii="Times New Roman" w:hAnsi="Times New Roman" w:cs="Times New Roman"/>
          <w:sz w:val="24"/>
          <w:szCs w:val="24"/>
          <w:lang w:val="en-US"/>
        </w:rPr>
        <w:t xml:space="preserve">Table 1 shows </w:t>
      </w:r>
      <w:r w:rsidR="008F3773" w:rsidRPr="00F634B0">
        <w:rPr>
          <w:rFonts w:ascii="Times New Roman" w:hAnsi="Times New Roman" w:cs="Times New Roman"/>
          <w:sz w:val="24"/>
          <w:szCs w:val="24"/>
          <w:lang w:val="en-US"/>
        </w:rPr>
        <w:t xml:space="preserve">the values ​​of the </w:t>
      </w:r>
      <w:r w:rsidR="008F3773" w:rsidRPr="00F634B0">
        <w:rPr>
          <w:rFonts w:asciiTheme="majorBidi" w:hAnsiTheme="majorBidi" w:cstheme="majorBidi"/>
          <w:sz w:val="24"/>
          <w:szCs w:val="24"/>
          <w:lang w:val="en-US"/>
        </w:rPr>
        <w:t>distance d</w:t>
      </w:r>
      <w:r w:rsidR="008F3773" w:rsidRPr="00F634B0">
        <w:rPr>
          <w:rFonts w:asciiTheme="majorBidi" w:hAnsiTheme="majorBidi" w:cstheme="majorBidi"/>
          <w:sz w:val="24"/>
          <w:szCs w:val="24"/>
          <w:vertAlign w:val="subscript"/>
          <w:lang w:val="en-US"/>
        </w:rPr>
        <w:t>001</w:t>
      </w:r>
      <w:r w:rsidR="008F3773" w:rsidRPr="00F634B0">
        <w:rPr>
          <w:rFonts w:asciiTheme="majorBidi" w:hAnsiTheme="majorBidi" w:cstheme="majorBidi"/>
          <w:sz w:val="24"/>
          <w:szCs w:val="24"/>
          <w:lang w:val="en-US"/>
        </w:rPr>
        <w:t xml:space="preserve"> </w:t>
      </w:r>
      <w:r w:rsidR="004D00C6" w:rsidRPr="00F634B0">
        <w:rPr>
          <w:rFonts w:asciiTheme="majorBidi" w:hAnsiTheme="majorBidi" w:cstheme="majorBidi"/>
          <w:sz w:val="24"/>
          <w:szCs w:val="24"/>
          <w:lang w:val="en-US"/>
        </w:rPr>
        <w:t xml:space="preserve">and the angle 2θ </w:t>
      </w:r>
      <w:r w:rsidR="008F3773" w:rsidRPr="00F634B0">
        <w:rPr>
          <w:rFonts w:asciiTheme="majorBidi" w:hAnsiTheme="majorBidi" w:cstheme="majorBidi"/>
          <w:sz w:val="24"/>
          <w:szCs w:val="24"/>
          <w:lang w:val="en-US"/>
        </w:rPr>
        <w:t>corresponding to each cation</w:t>
      </w:r>
      <w:r w:rsidR="00A56F60" w:rsidRPr="00F634B0">
        <w:rPr>
          <w:rFonts w:asciiTheme="majorBidi" w:hAnsiTheme="majorBidi" w:cstheme="majorBidi"/>
          <w:sz w:val="24"/>
          <w:szCs w:val="24"/>
          <w:lang w:val="en-US"/>
        </w:rPr>
        <w:t>.</w:t>
      </w:r>
    </w:p>
    <w:p w:rsidR="00F638F8" w:rsidRPr="00F634B0" w:rsidRDefault="00F638F8" w:rsidP="00F634B0">
      <w:pPr>
        <w:rPr>
          <w:rFonts w:asciiTheme="majorBidi" w:hAnsiTheme="majorBidi" w:cstheme="majorBidi"/>
          <w:sz w:val="24"/>
          <w:szCs w:val="24"/>
          <w:lang w:val="en-US"/>
        </w:rPr>
      </w:pPr>
    </w:p>
    <w:p w:rsidR="004F6367" w:rsidRDefault="00302879" w:rsidP="00F634B0">
      <w:pPr>
        <w:shd w:val="clear" w:color="auto" w:fill="FFFFFF"/>
        <w:jc w:val="center"/>
        <w:rPr>
          <w:rFonts w:ascii="Times New Roman" w:hAnsi="Times New Roman" w:cs="Times New Roman"/>
          <w:sz w:val="24"/>
          <w:szCs w:val="24"/>
          <w:lang w:val="en-US"/>
        </w:rPr>
      </w:pPr>
      <w:r w:rsidRPr="00F634B0">
        <w:rPr>
          <w:rFonts w:ascii="Times New Roman" w:hAnsi="Times New Roman" w:cs="Times New Roman"/>
          <w:b/>
          <w:bCs/>
          <w:sz w:val="24"/>
          <w:szCs w:val="24"/>
          <w:lang w:val="en-US"/>
        </w:rPr>
        <w:t>Table1</w:t>
      </w:r>
      <w:r w:rsidRPr="00F634B0">
        <w:rPr>
          <w:rFonts w:ascii="Times New Roman" w:hAnsi="Times New Roman" w:cs="Times New Roman"/>
          <w:sz w:val="24"/>
          <w:szCs w:val="24"/>
          <w:lang w:val="en-US"/>
        </w:rPr>
        <w:t xml:space="preserve"> </w:t>
      </w:r>
      <w:r w:rsidR="004D00C6" w:rsidRPr="00F634B0">
        <w:rPr>
          <w:rFonts w:ascii="Times New Roman" w:hAnsi="Times New Roman" w:cs="Times New Roman"/>
          <w:sz w:val="24"/>
          <w:szCs w:val="24"/>
          <w:lang w:val="en-US"/>
        </w:rPr>
        <w:t>B</w:t>
      </w:r>
      <w:r w:rsidRPr="00F634B0">
        <w:rPr>
          <w:rFonts w:ascii="Times New Roman" w:hAnsi="Times New Roman" w:cs="Times New Roman"/>
          <w:sz w:val="24"/>
          <w:szCs w:val="24"/>
          <w:lang w:val="en-US"/>
        </w:rPr>
        <w:t>asal spacing d</w:t>
      </w:r>
      <w:r w:rsidRPr="00F634B0">
        <w:rPr>
          <w:rFonts w:ascii="Times New Roman" w:hAnsi="Times New Roman" w:cs="Times New Roman"/>
          <w:sz w:val="24"/>
          <w:szCs w:val="24"/>
          <w:vertAlign w:val="subscript"/>
          <w:lang w:val="en-US"/>
        </w:rPr>
        <w:t>001</w:t>
      </w:r>
      <w:r w:rsidR="00923344" w:rsidRPr="00F634B0">
        <w:rPr>
          <w:rFonts w:ascii="Times New Roman" w:hAnsi="Times New Roman" w:cs="Times New Roman"/>
          <w:sz w:val="24"/>
          <w:szCs w:val="24"/>
          <w:lang w:val="en-US"/>
        </w:rPr>
        <w:t xml:space="preserve"> </w:t>
      </w:r>
      <w:r w:rsidR="004D00C6" w:rsidRPr="00F634B0">
        <w:rPr>
          <w:rFonts w:ascii="Times New Roman" w:hAnsi="Times New Roman" w:cs="Times New Roman"/>
          <w:sz w:val="24"/>
          <w:szCs w:val="24"/>
          <w:lang w:val="en-US"/>
        </w:rPr>
        <w:t xml:space="preserve">and </w:t>
      </w:r>
      <w:r w:rsidR="004D00C6" w:rsidRPr="00F634B0">
        <w:rPr>
          <w:rFonts w:asciiTheme="majorBidi" w:hAnsiTheme="majorBidi" w:cstheme="majorBidi"/>
          <w:sz w:val="24"/>
          <w:szCs w:val="24"/>
          <w:lang w:val="en-US"/>
        </w:rPr>
        <w:t>2θ</w:t>
      </w:r>
      <w:r w:rsidR="004D00C6" w:rsidRPr="00F634B0">
        <w:rPr>
          <w:rFonts w:ascii="Times New Roman" w:hAnsi="Times New Roman" w:cs="Times New Roman"/>
          <w:sz w:val="24"/>
          <w:szCs w:val="24"/>
          <w:lang w:val="en-US"/>
        </w:rPr>
        <w:t xml:space="preserve">  angle </w:t>
      </w:r>
      <w:r w:rsidRPr="00F634B0">
        <w:rPr>
          <w:rFonts w:ascii="Times New Roman" w:hAnsi="Times New Roman" w:cs="Times New Roman"/>
          <w:sz w:val="24"/>
          <w:szCs w:val="24"/>
          <w:lang w:val="en-US"/>
        </w:rPr>
        <w:t>for each cation</w:t>
      </w:r>
    </w:p>
    <w:tbl>
      <w:tblPr>
        <w:tblStyle w:val="Grilledutableau"/>
        <w:tblW w:w="0" w:type="auto"/>
        <w:jc w:val="center"/>
        <w:tblInd w:w="534" w:type="dxa"/>
        <w:tblLook w:val="04A0"/>
      </w:tblPr>
      <w:tblGrid>
        <w:gridCol w:w="915"/>
        <w:gridCol w:w="947"/>
        <w:gridCol w:w="987"/>
        <w:gridCol w:w="987"/>
        <w:gridCol w:w="1027"/>
        <w:gridCol w:w="987"/>
        <w:gridCol w:w="1027"/>
        <w:gridCol w:w="987"/>
      </w:tblGrid>
      <w:tr w:rsidR="0008345E" w:rsidRPr="0000603F" w:rsidTr="0008345E">
        <w:trPr>
          <w:jc w:val="center"/>
        </w:trPr>
        <w:tc>
          <w:tcPr>
            <w:tcW w:w="0" w:type="auto"/>
            <w:tcBorders>
              <w:top w:val="single" w:sz="4" w:space="0" w:color="auto"/>
              <w:left w:val="nil"/>
              <w:bottom w:val="single" w:sz="4" w:space="0" w:color="auto"/>
              <w:right w:val="nil"/>
            </w:tcBorders>
          </w:tcPr>
          <w:p w:rsidR="0008345E" w:rsidRPr="0000603F" w:rsidRDefault="0008345E" w:rsidP="000150E9">
            <w:pPr>
              <w:spacing w:before="120" w:after="120"/>
              <w:rPr>
                <w:rFonts w:asciiTheme="majorBidi" w:hAnsiTheme="majorBidi" w:cstheme="majorBidi"/>
                <w:sz w:val="24"/>
                <w:szCs w:val="24"/>
              </w:rPr>
            </w:pPr>
            <w:r w:rsidRPr="0000603F">
              <w:rPr>
                <w:rFonts w:asciiTheme="majorBidi" w:hAnsiTheme="majorBidi" w:cstheme="majorBidi"/>
                <w:sz w:val="24"/>
                <w:szCs w:val="24"/>
              </w:rPr>
              <w:t xml:space="preserve">Mt-M  </w:t>
            </w:r>
          </w:p>
        </w:tc>
        <w:tc>
          <w:tcPr>
            <w:tcW w:w="0" w:type="auto"/>
            <w:tcBorders>
              <w:top w:val="single" w:sz="4" w:space="0" w:color="auto"/>
              <w:left w:val="nil"/>
              <w:bottom w:val="single" w:sz="4" w:space="0" w:color="auto"/>
              <w:right w:val="nil"/>
            </w:tcBorders>
          </w:tcPr>
          <w:p w:rsidR="0008345E" w:rsidRPr="0000603F" w:rsidRDefault="0008345E" w:rsidP="000150E9">
            <w:pPr>
              <w:spacing w:before="120" w:after="120"/>
              <w:jc w:val="center"/>
              <w:rPr>
                <w:rFonts w:asciiTheme="majorBidi" w:hAnsiTheme="majorBidi" w:cstheme="majorBidi"/>
                <w:sz w:val="24"/>
                <w:szCs w:val="24"/>
              </w:rPr>
            </w:pPr>
            <w:r w:rsidRPr="0000603F">
              <w:rPr>
                <w:rFonts w:asciiTheme="majorBidi" w:hAnsiTheme="majorBidi" w:cstheme="majorBidi"/>
                <w:sz w:val="24"/>
                <w:szCs w:val="24"/>
              </w:rPr>
              <w:t>Mt-Na</w:t>
            </w:r>
            <w:r w:rsidRPr="0000603F">
              <w:rPr>
                <w:rFonts w:asciiTheme="majorBidi" w:hAnsiTheme="majorBidi" w:cstheme="majorBidi"/>
                <w:sz w:val="24"/>
                <w:szCs w:val="24"/>
                <w:vertAlign w:val="superscript"/>
              </w:rPr>
              <w:t>+</w:t>
            </w:r>
          </w:p>
        </w:tc>
        <w:tc>
          <w:tcPr>
            <w:tcW w:w="0" w:type="auto"/>
            <w:tcBorders>
              <w:top w:val="single" w:sz="4" w:space="0" w:color="auto"/>
              <w:left w:val="nil"/>
              <w:bottom w:val="single" w:sz="4" w:space="0" w:color="auto"/>
              <w:right w:val="nil"/>
            </w:tcBorders>
          </w:tcPr>
          <w:p w:rsidR="0008345E" w:rsidRPr="0000603F" w:rsidRDefault="0008345E" w:rsidP="000150E9">
            <w:pPr>
              <w:spacing w:before="120" w:after="120"/>
              <w:jc w:val="center"/>
              <w:rPr>
                <w:rFonts w:asciiTheme="majorBidi" w:hAnsiTheme="majorBidi" w:cstheme="majorBidi"/>
                <w:sz w:val="24"/>
                <w:szCs w:val="24"/>
              </w:rPr>
            </w:pPr>
            <w:r w:rsidRPr="0000603F">
              <w:rPr>
                <w:rFonts w:asciiTheme="majorBidi" w:hAnsiTheme="majorBidi" w:cstheme="majorBidi"/>
                <w:sz w:val="24"/>
                <w:szCs w:val="24"/>
              </w:rPr>
              <w:t>Mt-Fe</w:t>
            </w:r>
            <w:r w:rsidRPr="0000603F">
              <w:rPr>
                <w:rFonts w:asciiTheme="majorBidi" w:hAnsiTheme="majorBidi" w:cstheme="majorBidi"/>
                <w:sz w:val="24"/>
                <w:szCs w:val="24"/>
                <w:vertAlign w:val="superscript"/>
              </w:rPr>
              <w:t>3+</w:t>
            </w:r>
          </w:p>
        </w:tc>
        <w:tc>
          <w:tcPr>
            <w:tcW w:w="0" w:type="auto"/>
            <w:tcBorders>
              <w:top w:val="single" w:sz="4" w:space="0" w:color="auto"/>
              <w:left w:val="nil"/>
              <w:bottom w:val="single" w:sz="4" w:space="0" w:color="auto"/>
              <w:right w:val="nil"/>
            </w:tcBorders>
          </w:tcPr>
          <w:p w:rsidR="0008345E" w:rsidRPr="0000603F" w:rsidRDefault="0008345E" w:rsidP="000150E9">
            <w:pPr>
              <w:spacing w:before="120" w:after="120"/>
              <w:jc w:val="center"/>
              <w:rPr>
                <w:rFonts w:asciiTheme="majorBidi" w:hAnsiTheme="majorBidi" w:cstheme="majorBidi"/>
                <w:sz w:val="24"/>
                <w:szCs w:val="24"/>
              </w:rPr>
            </w:pPr>
            <w:r w:rsidRPr="0000603F">
              <w:rPr>
                <w:rFonts w:asciiTheme="majorBidi" w:hAnsiTheme="majorBidi" w:cstheme="majorBidi"/>
                <w:sz w:val="24"/>
                <w:szCs w:val="24"/>
              </w:rPr>
              <w:t>Mt-Fe</w:t>
            </w:r>
            <w:r w:rsidRPr="0000603F">
              <w:rPr>
                <w:rFonts w:asciiTheme="majorBidi" w:hAnsiTheme="majorBidi" w:cstheme="majorBidi"/>
                <w:sz w:val="24"/>
                <w:szCs w:val="24"/>
                <w:vertAlign w:val="superscript"/>
              </w:rPr>
              <w:t>2+</w:t>
            </w:r>
          </w:p>
        </w:tc>
        <w:tc>
          <w:tcPr>
            <w:tcW w:w="0" w:type="auto"/>
            <w:tcBorders>
              <w:top w:val="single" w:sz="4" w:space="0" w:color="auto"/>
              <w:left w:val="nil"/>
              <w:bottom w:val="single" w:sz="4" w:space="0" w:color="auto"/>
              <w:right w:val="nil"/>
            </w:tcBorders>
          </w:tcPr>
          <w:p w:rsidR="0008345E" w:rsidRPr="0000603F" w:rsidRDefault="0008345E" w:rsidP="000150E9">
            <w:pPr>
              <w:spacing w:before="120" w:after="120"/>
              <w:jc w:val="center"/>
              <w:rPr>
                <w:rFonts w:asciiTheme="majorBidi" w:hAnsiTheme="majorBidi" w:cstheme="majorBidi"/>
                <w:sz w:val="24"/>
                <w:szCs w:val="24"/>
              </w:rPr>
            </w:pPr>
            <w:r w:rsidRPr="0000603F">
              <w:rPr>
                <w:rFonts w:asciiTheme="majorBidi" w:hAnsiTheme="majorBidi" w:cstheme="majorBidi"/>
                <w:sz w:val="24"/>
                <w:szCs w:val="24"/>
              </w:rPr>
              <w:t>Mt-Co</w:t>
            </w:r>
            <w:r w:rsidRPr="0000603F">
              <w:rPr>
                <w:rFonts w:asciiTheme="majorBidi" w:hAnsiTheme="majorBidi" w:cstheme="majorBidi"/>
                <w:sz w:val="24"/>
                <w:szCs w:val="24"/>
                <w:vertAlign w:val="superscript"/>
              </w:rPr>
              <w:t>2+</w:t>
            </w:r>
          </w:p>
        </w:tc>
        <w:tc>
          <w:tcPr>
            <w:tcW w:w="0" w:type="auto"/>
            <w:tcBorders>
              <w:top w:val="single" w:sz="4" w:space="0" w:color="auto"/>
              <w:left w:val="nil"/>
              <w:bottom w:val="single" w:sz="4" w:space="0" w:color="auto"/>
              <w:right w:val="nil"/>
            </w:tcBorders>
          </w:tcPr>
          <w:p w:rsidR="0008345E" w:rsidRPr="0000603F" w:rsidRDefault="0008345E" w:rsidP="000150E9">
            <w:pPr>
              <w:spacing w:before="120" w:after="120"/>
              <w:jc w:val="center"/>
              <w:rPr>
                <w:rFonts w:asciiTheme="majorBidi" w:hAnsiTheme="majorBidi" w:cstheme="majorBidi"/>
                <w:sz w:val="24"/>
                <w:szCs w:val="24"/>
              </w:rPr>
            </w:pPr>
            <w:r w:rsidRPr="0000603F">
              <w:rPr>
                <w:rFonts w:asciiTheme="majorBidi" w:hAnsiTheme="majorBidi" w:cstheme="majorBidi"/>
                <w:sz w:val="24"/>
                <w:szCs w:val="24"/>
              </w:rPr>
              <w:t>Mt-Cr</w:t>
            </w:r>
            <w:r w:rsidRPr="0000603F">
              <w:rPr>
                <w:rFonts w:asciiTheme="majorBidi" w:hAnsiTheme="majorBidi" w:cstheme="majorBidi"/>
                <w:sz w:val="24"/>
                <w:szCs w:val="24"/>
                <w:vertAlign w:val="superscript"/>
              </w:rPr>
              <w:t>3+</w:t>
            </w:r>
          </w:p>
        </w:tc>
        <w:tc>
          <w:tcPr>
            <w:tcW w:w="0" w:type="auto"/>
            <w:tcBorders>
              <w:top w:val="single" w:sz="4" w:space="0" w:color="auto"/>
              <w:left w:val="nil"/>
              <w:bottom w:val="single" w:sz="4" w:space="0" w:color="auto"/>
              <w:right w:val="nil"/>
            </w:tcBorders>
          </w:tcPr>
          <w:p w:rsidR="0008345E" w:rsidRPr="0000603F" w:rsidRDefault="0008345E" w:rsidP="000150E9">
            <w:pPr>
              <w:spacing w:before="120" w:after="120"/>
              <w:jc w:val="center"/>
              <w:rPr>
                <w:rFonts w:asciiTheme="majorBidi" w:hAnsiTheme="majorBidi" w:cstheme="majorBidi"/>
                <w:sz w:val="24"/>
                <w:szCs w:val="24"/>
              </w:rPr>
            </w:pPr>
            <w:r w:rsidRPr="0000603F">
              <w:rPr>
                <w:rFonts w:asciiTheme="majorBidi" w:hAnsiTheme="majorBidi" w:cstheme="majorBidi"/>
                <w:sz w:val="24"/>
                <w:szCs w:val="24"/>
              </w:rPr>
              <w:t>Mt-Cu</w:t>
            </w:r>
            <w:r w:rsidRPr="0000603F">
              <w:rPr>
                <w:rFonts w:asciiTheme="majorBidi" w:hAnsiTheme="majorBidi" w:cstheme="majorBidi"/>
                <w:sz w:val="24"/>
                <w:szCs w:val="24"/>
                <w:vertAlign w:val="superscript"/>
              </w:rPr>
              <w:t>2+</w:t>
            </w:r>
          </w:p>
        </w:tc>
        <w:tc>
          <w:tcPr>
            <w:tcW w:w="0" w:type="auto"/>
            <w:tcBorders>
              <w:top w:val="single" w:sz="4" w:space="0" w:color="auto"/>
              <w:left w:val="nil"/>
              <w:bottom w:val="single" w:sz="4" w:space="0" w:color="auto"/>
              <w:right w:val="nil"/>
            </w:tcBorders>
          </w:tcPr>
          <w:p w:rsidR="0008345E" w:rsidRPr="0000603F" w:rsidRDefault="0008345E" w:rsidP="000150E9">
            <w:pPr>
              <w:spacing w:before="120" w:after="120"/>
              <w:rPr>
                <w:rFonts w:asciiTheme="majorBidi" w:hAnsiTheme="majorBidi" w:cstheme="majorBidi"/>
                <w:sz w:val="24"/>
                <w:szCs w:val="24"/>
              </w:rPr>
            </w:pPr>
            <w:r w:rsidRPr="0000603F">
              <w:rPr>
                <w:rFonts w:asciiTheme="majorBidi" w:hAnsiTheme="majorBidi" w:cstheme="majorBidi"/>
                <w:sz w:val="24"/>
                <w:szCs w:val="24"/>
              </w:rPr>
              <w:t>Mt-Ni</w:t>
            </w:r>
            <w:r w:rsidRPr="0000603F">
              <w:rPr>
                <w:rFonts w:asciiTheme="majorBidi" w:hAnsiTheme="majorBidi" w:cstheme="majorBidi"/>
                <w:sz w:val="24"/>
                <w:szCs w:val="24"/>
                <w:vertAlign w:val="superscript"/>
              </w:rPr>
              <w:t>2+</w:t>
            </w:r>
          </w:p>
        </w:tc>
      </w:tr>
      <w:tr w:rsidR="0008345E" w:rsidRPr="0000603F" w:rsidTr="0008345E">
        <w:trPr>
          <w:jc w:val="center"/>
        </w:trPr>
        <w:tc>
          <w:tcPr>
            <w:tcW w:w="0" w:type="auto"/>
            <w:tcBorders>
              <w:top w:val="single" w:sz="4" w:space="0" w:color="auto"/>
              <w:left w:val="nil"/>
              <w:bottom w:val="nil"/>
              <w:right w:val="nil"/>
            </w:tcBorders>
          </w:tcPr>
          <w:p w:rsidR="0008345E" w:rsidRPr="0000603F" w:rsidRDefault="0008345E" w:rsidP="000150E9">
            <w:pPr>
              <w:spacing w:before="120" w:after="120"/>
              <w:jc w:val="center"/>
              <w:rPr>
                <w:rFonts w:asciiTheme="majorBidi" w:hAnsiTheme="majorBidi" w:cstheme="majorBidi"/>
                <w:sz w:val="24"/>
                <w:szCs w:val="24"/>
              </w:rPr>
            </w:pPr>
            <w:r w:rsidRPr="0000603F">
              <w:rPr>
                <w:rFonts w:asciiTheme="majorBidi" w:hAnsiTheme="majorBidi" w:cstheme="majorBidi"/>
                <w:sz w:val="24"/>
                <w:szCs w:val="24"/>
              </w:rPr>
              <w:t>2θ (°)</w:t>
            </w:r>
          </w:p>
        </w:tc>
        <w:tc>
          <w:tcPr>
            <w:tcW w:w="0" w:type="auto"/>
            <w:tcBorders>
              <w:top w:val="single" w:sz="4" w:space="0" w:color="auto"/>
              <w:left w:val="nil"/>
              <w:bottom w:val="nil"/>
              <w:right w:val="nil"/>
            </w:tcBorders>
          </w:tcPr>
          <w:p w:rsidR="0008345E" w:rsidRPr="0000603F" w:rsidRDefault="0008345E" w:rsidP="000150E9">
            <w:pPr>
              <w:spacing w:before="120" w:after="120"/>
              <w:jc w:val="center"/>
              <w:rPr>
                <w:rFonts w:asciiTheme="majorBidi" w:hAnsiTheme="majorBidi" w:cstheme="majorBidi"/>
                <w:sz w:val="24"/>
                <w:szCs w:val="24"/>
              </w:rPr>
            </w:pPr>
            <w:r w:rsidRPr="0000603F">
              <w:rPr>
                <w:rFonts w:asciiTheme="majorBidi" w:hAnsiTheme="majorBidi" w:cstheme="majorBidi"/>
                <w:sz w:val="24"/>
                <w:szCs w:val="24"/>
              </w:rPr>
              <w:t>5.84</w:t>
            </w:r>
          </w:p>
        </w:tc>
        <w:tc>
          <w:tcPr>
            <w:tcW w:w="0" w:type="auto"/>
            <w:tcBorders>
              <w:top w:val="single" w:sz="4" w:space="0" w:color="auto"/>
              <w:left w:val="nil"/>
              <w:bottom w:val="nil"/>
              <w:right w:val="nil"/>
            </w:tcBorders>
          </w:tcPr>
          <w:p w:rsidR="0008345E" w:rsidRPr="0000603F" w:rsidRDefault="0008345E" w:rsidP="000150E9">
            <w:pPr>
              <w:spacing w:before="120" w:after="120"/>
              <w:jc w:val="center"/>
              <w:rPr>
                <w:rFonts w:asciiTheme="majorBidi" w:hAnsiTheme="majorBidi" w:cstheme="majorBidi"/>
                <w:sz w:val="24"/>
                <w:szCs w:val="24"/>
              </w:rPr>
            </w:pPr>
            <w:r w:rsidRPr="0000603F">
              <w:rPr>
                <w:rFonts w:asciiTheme="majorBidi" w:hAnsiTheme="majorBidi" w:cstheme="majorBidi"/>
                <w:sz w:val="24"/>
                <w:szCs w:val="24"/>
              </w:rPr>
              <w:t>6.24</w:t>
            </w:r>
          </w:p>
        </w:tc>
        <w:tc>
          <w:tcPr>
            <w:tcW w:w="0" w:type="auto"/>
            <w:tcBorders>
              <w:top w:val="single" w:sz="4" w:space="0" w:color="auto"/>
              <w:left w:val="nil"/>
              <w:bottom w:val="nil"/>
              <w:right w:val="nil"/>
            </w:tcBorders>
          </w:tcPr>
          <w:p w:rsidR="0008345E" w:rsidRPr="0000603F" w:rsidRDefault="0008345E" w:rsidP="000150E9">
            <w:pPr>
              <w:spacing w:before="120" w:after="120"/>
              <w:jc w:val="center"/>
              <w:rPr>
                <w:rFonts w:asciiTheme="majorBidi" w:hAnsiTheme="majorBidi" w:cstheme="majorBidi"/>
                <w:sz w:val="24"/>
                <w:szCs w:val="24"/>
              </w:rPr>
            </w:pPr>
            <w:r w:rsidRPr="0000603F">
              <w:rPr>
                <w:rFonts w:asciiTheme="majorBidi" w:hAnsiTheme="majorBidi" w:cstheme="majorBidi"/>
                <w:sz w:val="24"/>
                <w:szCs w:val="24"/>
              </w:rPr>
              <w:t>6.18</w:t>
            </w:r>
          </w:p>
        </w:tc>
        <w:tc>
          <w:tcPr>
            <w:tcW w:w="0" w:type="auto"/>
            <w:tcBorders>
              <w:top w:val="single" w:sz="4" w:space="0" w:color="auto"/>
              <w:left w:val="nil"/>
              <w:bottom w:val="nil"/>
              <w:right w:val="nil"/>
            </w:tcBorders>
          </w:tcPr>
          <w:p w:rsidR="0008345E" w:rsidRPr="0000603F" w:rsidRDefault="0008345E" w:rsidP="000150E9">
            <w:pPr>
              <w:spacing w:before="120" w:after="120"/>
              <w:jc w:val="center"/>
              <w:rPr>
                <w:rFonts w:asciiTheme="majorBidi" w:hAnsiTheme="majorBidi" w:cstheme="majorBidi"/>
                <w:sz w:val="24"/>
                <w:szCs w:val="24"/>
              </w:rPr>
            </w:pPr>
            <w:r w:rsidRPr="0000603F">
              <w:rPr>
                <w:rFonts w:asciiTheme="majorBidi" w:hAnsiTheme="majorBidi" w:cstheme="majorBidi"/>
                <w:sz w:val="24"/>
                <w:szCs w:val="24"/>
              </w:rPr>
              <w:t>6.27</w:t>
            </w:r>
          </w:p>
        </w:tc>
        <w:tc>
          <w:tcPr>
            <w:tcW w:w="0" w:type="auto"/>
            <w:tcBorders>
              <w:top w:val="single" w:sz="4" w:space="0" w:color="auto"/>
              <w:left w:val="nil"/>
              <w:bottom w:val="nil"/>
              <w:right w:val="nil"/>
            </w:tcBorders>
          </w:tcPr>
          <w:p w:rsidR="0008345E" w:rsidRPr="0000603F" w:rsidRDefault="0008345E" w:rsidP="000150E9">
            <w:pPr>
              <w:spacing w:before="120" w:after="120"/>
              <w:jc w:val="center"/>
              <w:rPr>
                <w:rFonts w:asciiTheme="majorBidi" w:hAnsiTheme="majorBidi" w:cstheme="majorBidi"/>
                <w:sz w:val="24"/>
                <w:szCs w:val="24"/>
              </w:rPr>
            </w:pPr>
            <w:r w:rsidRPr="0000603F">
              <w:rPr>
                <w:rFonts w:asciiTheme="majorBidi" w:hAnsiTheme="majorBidi" w:cstheme="majorBidi"/>
                <w:sz w:val="24"/>
                <w:szCs w:val="24"/>
              </w:rPr>
              <w:t>6.1</w:t>
            </w:r>
          </w:p>
        </w:tc>
        <w:tc>
          <w:tcPr>
            <w:tcW w:w="0" w:type="auto"/>
            <w:tcBorders>
              <w:top w:val="single" w:sz="4" w:space="0" w:color="auto"/>
              <w:left w:val="nil"/>
              <w:bottom w:val="nil"/>
              <w:right w:val="nil"/>
            </w:tcBorders>
          </w:tcPr>
          <w:p w:rsidR="0008345E" w:rsidRPr="0000603F" w:rsidRDefault="0008345E" w:rsidP="000150E9">
            <w:pPr>
              <w:spacing w:before="120" w:after="120"/>
              <w:jc w:val="center"/>
              <w:rPr>
                <w:rFonts w:asciiTheme="majorBidi" w:hAnsiTheme="majorBidi" w:cstheme="majorBidi"/>
                <w:sz w:val="24"/>
                <w:szCs w:val="24"/>
              </w:rPr>
            </w:pPr>
            <w:r w:rsidRPr="0000603F">
              <w:rPr>
                <w:rFonts w:asciiTheme="majorBidi" w:hAnsiTheme="majorBidi" w:cstheme="majorBidi"/>
                <w:sz w:val="24"/>
                <w:szCs w:val="24"/>
              </w:rPr>
              <w:t>7.19</w:t>
            </w:r>
          </w:p>
        </w:tc>
        <w:tc>
          <w:tcPr>
            <w:tcW w:w="0" w:type="auto"/>
            <w:tcBorders>
              <w:top w:val="single" w:sz="4" w:space="0" w:color="auto"/>
              <w:left w:val="nil"/>
              <w:bottom w:val="nil"/>
              <w:right w:val="nil"/>
            </w:tcBorders>
          </w:tcPr>
          <w:p w:rsidR="0008345E" w:rsidRPr="0000603F" w:rsidRDefault="0008345E" w:rsidP="000150E9">
            <w:pPr>
              <w:spacing w:before="120" w:after="120"/>
              <w:jc w:val="center"/>
              <w:rPr>
                <w:rFonts w:asciiTheme="majorBidi" w:hAnsiTheme="majorBidi" w:cstheme="majorBidi"/>
                <w:sz w:val="24"/>
                <w:szCs w:val="24"/>
              </w:rPr>
            </w:pPr>
            <w:r w:rsidRPr="0000603F">
              <w:rPr>
                <w:rFonts w:asciiTheme="majorBidi" w:hAnsiTheme="majorBidi" w:cstheme="majorBidi"/>
                <w:sz w:val="24"/>
                <w:szCs w:val="24"/>
              </w:rPr>
              <w:t>6.1</w:t>
            </w:r>
          </w:p>
        </w:tc>
      </w:tr>
      <w:tr w:rsidR="0008345E" w:rsidRPr="0004020F" w:rsidTr="0008345E">
        <w:trPr>
          <w:jc w:val="center"/>
        </w:trPr>
        <w:tc>
          <w:tcPr>
            <w:tcW w:w="0" w:type="auto"/>
            <w:tcBorders>
              <w:top w:val="nil"/>
              <w:left w:val="nil"/>
              <w:bottom w:val="single" w:sz="4" w:space="0" w:color="auto"/>
              <w:right w:val="nil"/>
            </w:tcBorders>
          </w:tcPr>
          <w:p w:rsidR="0008345E" w:rsidRPr="0000603F" w:rsidRDefault="0008345E" w:rsidP="000150E9">
            <w:pPr>
              <w:spacing w:before="120" w:after="120"/>
              <w:jc w:val="center"/>
              <w:rPr>
                <w:rFonts w:asciiTheme="majorBidi" w:hAnsiTheme="majorBidi" w:cstheme="majorBidi"/>
                <w:sz w:val="24"/>
                <w:szCs w:val="24"/>
              </w:rPr>
            </w:pPr>
            <w:r w:rsidRPr="0000603F">
              <w:rPr>
                <w:rFonts w:asciiTheme="majorBidi" w:hAnsiTheme="majorBidi" w:cstheme="majorBidi"/>
                <w:sz w:val="24"/>
                <w:szCs w:val="24"/>
              </w:rPr>
              <w:t>d</w:t>
            </w:r>
            <w:r w:rsidRPr="0000603F">
              <w:rPr>
                <w:rFonts w:asciiTheme="majorBidi" w:hAnsiTheme="majorBidi" w:cstheme="majorBidi"/>
                <w:sz w:val="24"/>
                <w:szCs w:val="24"/>
                <w:vertAlign w:val="subscript"/>
              </w:rPr>
              <w:t xml:space="preserve">001 </w:t>
            </w:r>
            <w:r w:rsidRPr="0000603F">
              <w:rPr>
                <w:rFonts w:asciiTheme="majorBidi" w:hAnsiTheme="majorBidi" w:cstheme="majorBidi"/>
                <w:sz w:val="24"/>
                <w:szCs w:val="24"/>
              </w:rPr>
              <w:t>(</w:t>
            </w:r>
            <w:r w:rsidRPr="0000603F">
              <w:rPr>
                <w:sz w:val="24"/>
                <w:szCs w:val="24"/>
              </w:rPr>
              <w:t>Å</w:t>
            </w:r>
            <w:r w:rsidRPr="0000603F">
              <w:rPr>
                <w:rFonts w:asciiTheme="majorBidi" w:hAnsiTheme="majorBidi" w:cstheme="majorBidi"/>
                <w:sz w:val="24"/>
                <w:szCs w:val="24"/>
              </w:rPr>
              <w:t>)</w:t>
            </w:r>
          </w:p>
        </w:tc>
        <w:tc>
          <w:tcPr>
            <w:tcW w:w="0" w:type="auto"/>
            <w:tcBorders>
              <w:top w:val="nil"/>
              <w:left w:val="nil"/>
              <w:bottom w:val="single" w:sz="4" w:space="0" w:color="auto"/>
              <w:right w:val="nil"/>
            </w:tcBorders>
          </w:tcPr>
          <w:p w:rsidR="0008345E" w:rsidRPr="0000603F" w:rsidRDefault="0008345E" w:rsidP="000150E9">
            <w:pPr>
              <w:spacing w:before="120" w:after="120"/>
              <w:jc w:val="center"/>
              <w:rPr>
                <w:rFonts w:asciiTheme="majorBidi" w:hAnsiTheme="majorBidi" w:cstheme="majorBidi"/>
                <w:sz w:val="24"/>
                <w:szCs w:val="24"/>
              </w:rPr>
            </w:pPr>
            <w:r w:rsidRPr="0000603F">
              <w:rPr>
                <w:rFonts w:asciiTheme="majorBidi" w:hAnsiTheme="majorBidi" w:cstheme="majorBidi"/>
                <w:sz w:val="24"/>
                <w:szCs w:val="24"/>
              </w:rPr>
              <w:t>15.12</w:t>
            </w:r>
          </w:p>
        </w:tc>
        <w:tc>
          <w:tcPr>
            <w:tcW w:w="0" w:type="auto"/>
            <w:tcBorders>
              <w:top w:val="nil"/>
              <w:left w:val="nil"/>
              <w:bottom w:val="single" w:sz="4" w:space="0" w:color="auto"/>
              <w:right w:val="nil"/>
            </w:tcBorders>
          </w:tcPr>
          <w:p w:rsidR="0008345E" w:rsidRPr="0000603F" w:rsidRDefault="0008345E" w:rsidP="000150E9">
            <w:pPr>
              <w:spacing w:before="120" w:after="120"/>
              <w:jc w:val="center"/>
              <w:rPr>
                <w:rFonts w:asciiTheme="majorBidi" w:hAnsiTheme="majorBidi" w:cstheme="majorBidi"/>
                <w:sz w:val="24"/>
                <w:szCs w:val="24"/>
              </w:rPr>
            </w:pPr>
            <w:r w:rsidRPr="0000603F">
              <w:rPr>
                <w:rFonts w:asciiTheme="majorBidi" w:hAnsiTheme="majorBidi" w:cstheme="majorBidi"/>
                <w:sz w:val="24"/>
                <w:szCs w:val="24"/>
              </w:rPr>
              <w:t>14.15</w:t>
            </w:r>
          </w:p>
        </w:tc>
        <w:tc>
          <w:tcPr>
            <w:tcW w:w="0" w:type="auto"/>
            <w:tcBorders>
              <w:top w:val="nil"/>
              <w:left w:val="nil"/>
              <w:bottom w:val="single" w:sz="4" w:space="0" w:color="auto"/>
              <w:right w:val="nil"/>
            </w:tcBorders>
          </w:tcPr>
          <w:p w:rsidR="0008345E" w:rsidRPr="0000603F" w:rsidRDefault="0008345E" w:rsidP="000150E9">
            <w:pPr>
              <w:spacing w:before="120" w:after="120"/>
              <w:jc w:val="center"/>
              <w:rPr>
                <w:rFonts w:asciiTheme="majorBidi" w:hAnsiTheme="majorBidi" w:cstheme="majorBidi"/>
                <w:sz w:val="24"/>
                <w:szCs w:val="24"/>
              </w:rPr>
            </w:pPr>
            <w:r w:rsidRPr="0000603F">
              <w:rPr>
                <w:rFonts w:asciiTheme="majorBidi" w:hAnsiTheme="majorBidi" w:cstheme="majorBidi"/>
                <w:sz w:val="24"/>
                <w:szCs w:val="24"/>
              </w:rPr>
              <w:t>14.28</w:t>
            </w:r>
          </w:p>
        </w:tc>
        <w:tc>
          <w:tcPr>
            <w:tcW w:w="0" w:type="auto"/>
            <w:tcBorders>
              <w:top w:val="nil"/>
              <w:left w:val="nil"/>
              <w:bottom w:val="single" w:sz="4" w:space="0" w:color="auto"/>
              <w:right w:val="nil"/>
            </w:tcBorders>
          </w:tcPr>
          <w:p w:rsidR="0008345E" w:rsidRPr="0000603F" w:rsidRDefault="0008345E" w:rsidP="000150E9">
            <w:pPr>
              <w:spacing w:before="120" w:after="120"/>
              <w:jc w:val="center"/>
              <w:rPr>
                <w:rFonts w:asciiTheme="majorBidi" w:hAnsiTheme="majorBidi" w:cstheme="majorBidi"/>
                <w:sz w:val="24"/>
                <w:szCs w:val="24"/>
              </w:rPr>
            </w:pPr>
            <w:r w:rsidRPr="0000603F">
              <w:rPr>
                <w:rFonts w:asciiTheme="majorBidi" w:hAnsiTheme="majorBidi" w:cstheme="majorBidi"/>
                <w:sz w:val="24"/>
                <w:szCs w:val="24"/>
              </w:rPr>
              <w:t>14.08</w:t>
            </w:r>
          </w:p>
        </w:tc>
        <w:tc>
          <w:tcPr>
            <w:tcW w:w="0" w:type="auto"/>
            <w:tcBorders>
              <w:top w:val="nil"/>
              <w:left w:val="nil"/>
              <w:bottom w:val="single" w:sz="4" w:space="0" w:color="auto"/>
              <w:right w:val="nil"/>
            </w:tcBorders>
          </w:tcPr>
          <w:p w:rsidR="0008345E" w:rsidRPr="0000603F" w:rsidRDefault="0008345E" w:rsidP="000150E9">
            <w:pPr>
              <w:spacing w:before="120" w:after="120"/>
              <w:jc w:val="center"/>
              <w:rPr>
                <w:rFonts w:asciiTheme="majorBidi" w:hAnsiTheme="majorBidi" w:cstheme="majorBidi"/>
                <w:sz w:val="24"/>
                <w:szCs w:val="24"/>
              </w:rPr>
            </w:pPr>
            <w:r w:rsidRPr="0000603F">
              <w:rPr>
                <w:rFonts w:asciiTheme="majorBidi" w:hAnsiTheme="majorBidi" w:cstheme="majorBidi"/>
                <w:sz w:val="24"/>
                <w:szCs w:val="24"/>
              </w:rPr>
              <w:t>14.48</w:t>
            </w:r>
          </w:p>
        </w:tc>
        <w:tc>
          <w:tcPr>
            <w:tcW w:w="0" w:type="auto"/>
            <w:tcBorders>
              <w:top w:val="nil"/>
              <w:left w:val="nil"/>
              <w:bottom w:val="single" w:sz="4" w:space="0" w:color="auto"/>
              <w:right w:val="nil"/>
            </w:tcBorders>
          </w:tcPr>
          <w:p w:rsidR="0008345E" w:rsidRPr="0000603F" w:rsidRDefault="0008345E" w:rsidP="000150E9">
            <w:pPr>
              <w:spacing w:before="120" w:after="120"/>
              <w:jc w:val="center"/>
              <w:rPr>
                <w:rFonts w:asciiTheme="majorBidi" w:hAnsiTheme="majorBidi" w:cstheme="majorBidi"/>
                <w:sz w:val="24"/>
                <w:szCs w:val="24"/>
              </w:rPr>
            </w:pPr>
            <w:r w:rsidRPr="0000603F">
              <w:rPr>
                <w:rFonts w:asciiTheme="majorBidi" w:hAnsiTheme="majorBidi" w:cstheme="majorBidi"/>
                <w:sz w:val="24"/>
                <w:szCs w:val="24"/>
              </w:rPr>
              <w:t>12.28</w:t>
            </w:r>
          </w:p>
        </w:tc>
        <w:tc>
          <w:tcPr>
            <w:tcW w:w="0" w:type="auto"/>
            <w:tcBorders>
              <w:top w:val="nil"/>
              <w:left w:val="nil"/>
              <w:bottom w:val="single" w:sz="4" w:space="0" w:color="auto"/>
              <w:right w:val="nil"/>
            </w:tcBorders>
          </w:tcPr>
          <w:p w:rsidR="0008345E" w:rsidRPr="0000603F" w:rsidRDefault="0008345E" w:rsidP="000150E9">
            <w:pPr>
              <w:spacing w:before="120" w:after="120"/>
              <w:jc w:val="center"/>
              <w:rPr>
                <w:rFonts w:asciiTheme="majorBidi" w:hAnsiTheme="majorBidi" w:cstheme="majorBidi"/>
                <w:sz w:val="24"/>
                <w:szCs w:val="24"/>
              </w:rPr>
            </w:pPr>
            <w:r w:rsidRPr="0000603F">
              <w:rPr>
                <w:rFonts w:asciiTheme="majorBidi" w:hAnsiTheme="majorBidi" w:cstheme="majorBidi"/>
                <w:sz w:val="24"/>
                <w:szCs w:val="24"/>
              </w:rPr>
              <w:t>14.48</w:t>
            </w:r>
          </w:p>
        </w:tc>
      </w:tr>
    </w:tbl>
    <w:p w:rsidR="005A3ADC" w:rsidRPr="00F634B0" w:rsidRDefault="005A3ADC" w:rsidP="00F634B0">
      <w:pPr>
        <w:rPr>
          <w:rFonts w:ascii="Times New Roman" w:hAnsi="Times New Roman" w:cs="Times New Roman"/>
          <w:b/>
          <w:bCs/>
          <w:sz w:val="24"/>
          <w:szCs w:val="24"/>
          <w:lang w:val="en-US"/>
        </w:rPr>
      </w:pPr>
    </w:p>
    <w:p w:rsidR="00723A31" w:rsidRDefault="00B45BB5" w:rsidP="00F634B0">
      <w:pPr>
        <w:rPr>
          <w:rFonts w:ascii="Times New Roman" w:hAnsi="Times New Roman" w:cs="Times New Roman"/>
          <w:b/>
          <w:bCs/>
          <w:sz w:val="24"/>
          <w:szCs w:val="24"/>
          <w:lang w:val="en-US"/>
        </w:rPr>
      </w:pPr>
      <w:r w:rsidRPr="009C49AF">
        <w:rPr>
          <w:rFonts w:ascii="Times New Roman" w:hAnsi="Times New Roman" w:cs="Times New Roman"/>
          <w:b/>
          <w:bCs/>
          <w:sz w:val="24"/>
          <w:szCs w:val="24"/>
          <w:lang w:val="en-US"/>
        </w:rPr>
        <w:t>3.</w:t>
      </w:r>
      <w:r w:rsidR="00F616D1" w:rsidRPr="009C49AF">
        <w:rPr>
          <w:rFonts w:ascii="Times New Roman" w:hAnsi="Times New Roman" w:cs="Times New Roman"/>
          <w:b/>
          <w:bCs/>
          <w:sz w:val="24"/>
          <w:szCs w:val="24"/>
          <w:lang w:val="en-US"/>
        </w:rPr>
        <w:t>1.2</w:t>
      </w:r>
      <w:r w:rsidR="00817F8E" w:rsidRPr="009C49AF">
        <w:rPr>
          <w:rFonts w:ascii="Times New Roman" w:hAnsi="Times New Roman" w:cs="Times New Roman"/>
          <w:b/>
          <w:bCs/>
          <w:sz w:val="24"/>
          <w:szCs w:val="24"/>
          <w:lang w:val="en-US"/>
        </w:rPr>
        <w:t xml:space="preserve"> </w:t>
      </w:r>
      <w:r w:rsidR="00B213D5" w:rsidRPr="009C49AF">
        <w:rPr>
          <w:rFonts w:ascii="Times New Roman" w:hAnsi="Times New Roman" w:cs="Times New Roman"/>
          <w:b/>
          <w:bCs/>
          <w:sz w:val="24"/>
          <w:szCs w:val="24"/>
          <w:lang w:val="en-US"/>
        </w:rPr>
        <w:t>Cation exchange capacity</w:t>
      </w:r>
    </w:p>
    <w:p w:rsidR="009C49AF" w:rsidRPr="0000603F" w:rsidRDefault="009C49AF" w:rsidP="00F634B0">
      <w:pPr>
        <w:rPr>
          <w:rFonts w:ascii="Times New Roman" w:hAnsi="Times New Roman" w:cs="Times New Roman"/>
          <w:b/>
          <w:bCs/>
          <w:sz w:val="16"/>
          <w:szCs w:val="16"/>
          <w:lang w:val="en-US"/>
        </w:rPr>
      </w:pPr>
    </w:p>
    <w:p w:rsidR="00CD1FE0" w:rsidRPr="00F634B0" w:rsidRDefault="001901A6" w:rsidP="00F634B0">
      <w:pPr>
        <w:rPr>
          <w:rFonts w:ascii="Times New Roman" w:hAnsi="Times New Roman" w:cs="Times New Roman"/>
          <w:sz w:val="24"/>
          <w:szCs w:val="24"/>
          <w:lang w:val="en-US"/>
        </w:rPr>
      </w:pPr>
      <w:r w:rsidRPr="00F634B0">
        <w:rPr>
          <w:rFonts w:ascii="Times New Roman" w:hAnsi="Times New Roman" w:cs="Times New Roman"/>
          <w:sz w:val="24"/>
          <w:szCs w:val="24"/>
          <w:lang w:val="en-US"/>
        </w:rPr>
        <w:t xml:space="preserve">For </w:t>
      </w:r>
      <w:r w:rsidR="00923344" w:rsidRPr="00F634B0">
        <w:rPr>
          <w:rFonts w:ascii="Times New Roman" w:hAnsi="Times New Roman" w:cs="Times New Roman"/>
          <w:sz w:val="24"/>
          <w:szCs w:val="24"/>
          <w:lang w:val="en-US"/>
        </w:rPr>
        <w:t>the cation exchange capacity (CE</w:t>
      </w:r>
      <w:r w:rsidR="002F44E8" w:rsidRPr="00F634B0">
        <w:rPr>
          <w:rFonts w:ascii="Times New Roman" w:hAnsi="Times New Roman" w:cs="Times New Roman"/>
          <w:sz w:val="24"/>
          <w:szCs w:val="24"/>
          <w:lang w:val="en-US"/>
        </w:rPr>
        <w:t>C)</w:t>
      </w:r>
      <w:r w:rsidRPr="00F634B0">
        <w:rPr>
          <w:rFonts w:ascii="Times New Roman" w:hAnsi="Times New Roman" w:cs="Times New Roman"/>
          <w:sz w:val="24"/>
          <w:szCs w:val="24"/>
          <w:lang w:val="en-US"/>
        </w:rPr>
        <w:t xml:space="preserve">, the obtained results </w:t>
      </w:r>
      <w:r w:rsidR="000D2299" w:rsidRPr="00F634B0">
        <w:rPr>
          <w:rFonts w:ascii="Times New Roman" w:hAnsi="Times New Roman" w:cs="Times New Roman"/>
          <w:sz w:val="24"/>
          <w:szCs w:val="24"/>
          <w:lang w:val="en-US"/>
        </w:rPr>
        <w:t xml:space="preserve">are summarized in Table </w:t>
      </w:r>
      <w:r w:rsidR="00CE471E" w:rsidRPr="00F634B0">
        <w:rPr>
          <w:rFonts w:ascii="Times New Roman" w:hAnsi="Times New Roman" w:cs="Times New Roman"/>
          <w:sz w:val="24"/>
          <w:szCs w:val="24"/>
          <w:lang w:val="en-US"/>
        </w:rPr>
        <w:t>2</w:t>
      </w:r>
      <w:r w:rsidR="000D2299" w:rsidRPr="00F634B0">
        <w:rPr>
          <w:rFonts w:ascii="Times New Roman" w:hAnsi="Times New Roman" w:cs="Times New Roman"/>
          <w:sz w:val="24"/>
          <w:szCs w:val="24"/>
          <w:lang w:val="en-US"/>
        </w:rPr>
        <w:t xml:space="preserve">. </w:t>
      </w:r>
    </w:p>
    <w:p w:rsidR="00F638F8" w:rsidRPr="00F634B0" w:rsidRDefault="00F638F8" w:rsidP="00F634B0">
      <w:pPr>
        <w:rPr>
          <w:rFonts w:ascii="Times New Roman" w:hAnsi="Times New Roman" w:cs="Times New Roman"/>
          <w:sz w:val="24"/>
          <w:szCs w:val="24"/>
          <w:lang w:val="en-US"/>
        </w:rPr>
      </w:pPr>
    </w:p>
    <w:p w:rsidR="00CD1FE0" w:rsidRPr="00F634B0" w:rsidRDefault="0035164C" w:rsidP="00F634B0">
      <w:pPr>
        <w:jc w:val="center"/>
        <w:rPr>
          <w:rFonts w:ascii="Times New Roman" w:hAnsi="Times New Roman" w:cs="Times New Roman"/>
          <w:b/>
          <w:bCs/>
          <w:sz w:val="24"/>
          <w:szCs w:val="24"/>
          <w:lang w:val="en-US"/>
        </w:rPr>
      </w:pPr>
      <w:r w:rsidRPr="00F634B0">
        <w:rPr>
          <w:rFonts w:ascii="Times New Roman" w:hAnsi="Times New Roman" w:cs="Times New Roman"/>
          <w:b/>
          <w:bCs/>
          <w:sz w:val="24"/>
          <w:szCs w:val="24"/>
          <w:lang w:val="en-US"/>
        </w:rPr>
        <w:t xml:space="preserve">Table </w:t>
      </w:r>
      <w:r w:rsidR="00CE471E" w:rsidRPr="00F634B0">
        <w:rPr>
          <w:rFonts w:ascii="Times New Roman" w:hAnsi="Times New Roman" w:cs="Times New Roman"/>
          <w:b/>
          <w:bCs/>
          <w:sz w:val="24"/>
          <w:szCs w:val="24"/>
          <w:lang w:val="en-US"/>
        </w:rPr>
        <w:t>2</w:t>
      </w:r>
      <w:r w:rsidR="00E06178" w:rsidRPr="00F634B0">
        <w:rPr>
          <w:rFonts w:ascii="Times New Roman" w:hAnsi="Times New Roman" w:cs="Times New Roman"/>
          <w:b/>
          <w:bCs/>
          <w:sz w:val="24"/>
          <w:szCs w:val="24"/>
          <w:lang w:val="en-US"/>
        </w:rPr>
        <w:t xml:space="preserve"> </w:t>
      </w:r>
      <w:r w:rsidR="0038207D" w:rsidRPr="00F634B0">
        <w:rPr>
          <w:rFonts w:ascii="Times New Roman" w:hAnsi="Times New Roman" w:cs="Times New Roman"/>
          <w:sz w:val="24"/>
          <w:szCs w:val="24"/>
          <w:lang w:val="en-US"/>
        </w:rPr>
        <w:t>Values of the c</w:t>
      </w:r>
      <w:r w:rsidR="00A23963" w:rsidRPr="00F634B0">
        <w:rPr>
          <w:rFonts w:ascii="Times New Roman" w:hAnsi="Times New Roman" w:cs="Times New Roman"/>
          <w:sz w:val="24"/>
          <w:szCs w:val="24"/>
          <w:lang w:val="en-US"/>
        </w:rPr>
        <w:t xml:space="preserve">ation exchange capacity </w:t>
      </w:r>
    </w:p>
    <w:tbl>
      <w:tblPr>
        <w:tblW w:w="0" w:type="auto"/>
        <w:jc w:val="center"/>
        <w:tblLook w:val="04A0"/>
      </w:tblPr>
      <w:tblGrid>
        <w:gridCol w:w="1027"/>
        <w:gridCol w:w="3062"/>
      </w:tblGrid>
      <w:tr w:rsidR="000150E9" w:rsidRPr="0004020F" w:rsidTr="00770815">
        <w:trPr>
          <w:jc w:val="center"/>
        </w:trPr>
        <w:tc>
          <w:tcPr>
            <w:tcW w:w="0" w:type="auto"/>
            <w:tcBorders>
              <w:top w:val="single" w:sz="4" w:space="0" w:color="auto"/>
              <w:bottom w:val="single" w:sz="4" w:space="0" w:color="auto"/>
            </w:tcBorders>
          </w:tcPr>
          <w:p w:rsidR="000150E9" w:rsidRPr="000150E9" w:rsidRDefault="000150E9" w:rsidP="000150E9">
            <w:pPr>
              <w:spacing w:before="240" w:after="120"/>
              <w:jc w:val="center"/>
              <w:rPr>
                <w:rFonts w:asciiTheme="majorBidi" w:hAnsiTheme="majorBidi" w:cstheme="majorBidi"/>
                <w:b/>
                <w:bCs/>
                <w:sz w:val="24"/>
                <w:szCs w:val="24"/>
              </w:rPr>
            </w:pPr>
            <w:r w:rsidRPr="000150E9">
              <w:rPr>
                <w:rFonts w:asciiTheme="majorBidi" w:hAnsiTheme="majorBidi" w:cstheme="majorBidi"/>
                <w:b/>
                <w:bCs/>
                <w:sz w:val="24"/>
                <w:szCs w:val="24"/>
              </w:rPr>
              <w:t>Mt-M</w:t>
            </w:r>
          </w:p>
        </w:tc>
        <w:tc>
          <w:tcPr>
            <w:tcW w:w="3062" w:type="dxa"/>
            <w:tcBorders>
              <w:top w:val="single" w:sz="4" w:space="0" w:color="auto"/>
              <w:bottom w:val="single" w:sz="4" w:space="0" w:color="auto"/>
            </w:tcBorders>
          </w:tcPr>
          <w:p w:rsidR="000150E9" w:rsidRPr="000150E9" w:rsidRDefault="000150E9" w:rsidP="00770815">
            <w:pPr>
              <w:spacing w:before="120" w:after="120"/>
              <w:jc w:val="center"/>
              <w:rPr>
                <w:rFonts w:asciiTheme="majorBidi" w:hAnsiTheme="majorBidi" w:cstheme="majorBidi"/>
                <w:b/>
                <w:bCs/>
                <w:sz w:val="24"/>
                <w:szCs w:val="24"/>
              </w:rPr>
            </w:pPr>
            <w:r w:rsidRPr="000150E9">
              <w:rPr>
                <w:rFonts w:asciiTheme="majorBidi" w:hAnsiTheme="majorBidi" w:cstheme="majorBidi"/>
                <w:b/>
                <w:bCs/>
                <w:sz w:val="24"/>
                <w:szCs w:val="24"/>
              </w:rPr>
              <w:t>C.E.C</w:t>
            </w:r>
            <w:r w:rsidR="00770815">
              <w:rPr>
                <w:rFonts w:asciiTheme="majorBidi" w:hAnsiTheme="majorBidi" w:cstheme="majorBidi"/>
                <w:b/>
                <w:bCs/>
                <w:sz w:val="24"/>
                <w:szCs w:val="24"/>
              </w:rPr>
              <w:t xml:space="preserve"> </w:t>
            </w:r>
            <w:r w:rsidRPr="000150E9">
              <w:rPr>
                <w:rFonts w:asciiTheme="majorBidi" w:hAnsiTheme="majorBidi" w:cstheme="majorBidi"/>
                <w:b/>
                <w:bCs/>
                <w:sz w:val="24"/>
                <w:szCs w:val="24"/>
              </w:rPr>
              <w:t>(meq/100g)</w:t>
            </w:r>
          </w:p>
        </w:tc>
      </w:tr>
      <w:tr w:rsidR="000150E9" w:rsidRPr="0004020F" w:rsidTr="00770815">
        <w:trPr>
          <w:jc w:val="center"/>
        </w:trPr>
        <w:tc>
          <w:tcPr>
            <w:tcW w:w="0" w:type="auto"/>
            <w:tcBorders>
              <w:top w:val="single" w:sz="4" w:space="0" w:color="auto"/>
            </w:tcBorders>
          </w:tcPr>
          <w:p w:rsidR="000150E9" w:rsidRPr="000150E9" w:rsidRDefault="000150E9" w:rsidP="000150E9">
            <w:pPr>
              <w:spacing w:before="120" w:after="120"/>
              <w:jc w:val="center"/>
              <w:rPr>
                <w:rFonts w:asciiTheme="majorBidi" w:hAnsiTheme="majorBidi" w:cstheme="majorBidi"/>
                <w:sz w:val="24"/>
                <w:szCs w:val="24"/>
              </w:rPr>
            </w:pPr>
            <w:r w:rsidRPr="000150E9">
              <w:rPr>
                <w:rFonts w:asciiTheme="majorBidi" w:hAnsiTheme="majorBidi" w:cstheme="majorBidi"/>
                <w:sz w:val="24"/>
                <w:szCs w:val="24"/>
              </w:rPr>
              <w:t>Mt-Cu</w:t>
            </w:r>
            <w:r w:rsidRPr="000150E9">
              <w:rPr>
                <w:rFonts w:asciiTheme="majorBidi" w:hAnsiTheme="majorBidi" w:cstheme="majorBidi"/>
                <w:sz w:val="24"/>
                <w:szCs w:val="24"/>
                <w:vertAlign w:val="superscript"/>
              </w:rPr>
              <w:t>2+</w:t>
            </w:r>
          </w:p>
        </w:tc>
        <w:tc>
          <w:tcPr>
            <w:tcW w:w="3062" w:type="dxa"/>
            <w:tcBorders>
              <w:top w:val="single" w:sz="4" w:space="0" w:color="auto"/>
            </w:tcBorders>
          </w:tcPr>
          <w:p w:rsidR="000150E9" w:rsidRPr="000150E9" w:rsidRDefault="000150E9" w:rsidP="000150E9">
            <w:pPr>
              <w:spacing w:before="120" w:after="120"/>
              <w:jc w:val="center"/>
              <w:rPr>
                <w:rFonts w:asciiTheme="majorBidi" w:hAnsiTheme="majorBidi" w:cstheme="majorBidi"/>
                <w:sz w:val="24"/>
                <w:szCs w:val="24"/>
              </w:rPr>
            </w:pPr>
            <w:r w:rsidRPr="000150E9">
              <w:rPr>
                <w:rFonts w:asciiTheme="majorBidi" w:hAnsiTheme="majorBidi" w:cstheme="majorBidi"/>
                <w:sz w:val="24"/>
                <w:szCs w:val="24"/>
              </w:rPr>
              <w:t>47.40</w:t>
            </w:r>
          </w:p>
        </w:tc>
      </w:tr>
      <w:tr w:rsidR="000150E9" w:rsidRPr="0004020F" w:rsidTr="00770815">
        <w:trPr>
          <w:jc w:val="center"/>
        </w:trPr>
        <w:tc>
          <w:tcPr>
            <w:tcW w:w="0" w:type="auto"/>
          </w:tcPr>
          <w:p w:rsidR="000150E9" w:rsidRPr="000150E9" w:rsidRDefault="000150E9" w:rsidP="000150E9">
            <w:pPr>
              <w:spacing w:before="120" w:after="120"/>
              <w:jc w:val="center"/>
              <w:rPr>
                <w:rFonts w:asciiTheme="majorBidi" w:hAnsiTheme="majorBidi" w:cstheme="majorBidi"/>
                <w:sz w:val="24"/>
                <w:szCs w:val="24"/>
              </w:rPr>
            </w:pPr>
            <w:r w:rsidRPr="000150E9">
              <w:rPr>
                <w:rFonts w:asciiTheme="majorBidi" w:hAnsiTheme="majorBidi" w:cstheme="majorBidi"/>
                <w:sz w:val="24"/>
                <w:szCs w:val="24"/>
              </w:rPr>
              <w:t>Mt-Co</w:t>
            </w:r>
            <w:r w:rsidRPr="000150E9">
              <w:rPr>
                <w:rFonts w:asciiTheme="majorBidi" w:hAnsiTheme="majorBidi" w:cstheme="majorBidi"/>
                <w:sz w:val="24"/>
                <w:szCs w:val="24"/>
                <w:vertAlign w:val="superscript"/>
              </w:rPr>
              <w:t>2+</w:t>
            </w:r>
          </w:p>
        </w:tc>
        <w:tc>
          <w:tcPr>
            <w:tcW w:w="3062" w:type="dxa"/>
          </w:tcPr>
          <w:p w:rsidR="000150E9" w:rsidRPr="000150E9" w:rsidRDefault="000150E9" w:rsidP="000150E9">
            <w:pPr>
              <w:spacing w:before="120" w:after="120"/>
              <w:jc w:val="center"/>
              <w:rPr>
                <w:rFonts w:asciiTheme="majorBidi" w:hAnsiTheme="majorBidi" w:cstheme="majorBidi"/>
                <w:sz w:val="24"/>
                <w:szCs w:val="24"/>
              </w:rPr>
            </w:pPr>
            <w:r w:rsidRPr="000150E9">
              <w:rPr>
                <w:rFonts w:asciiTheme="majorBidi" w:hAnsiTheme="majorBidi" w:cstheme="majorBidi"/>
                <w:sz w:val="24"/>
                <w:szCs w:val="24"/>
              </w:rPr>
              <w:t>111.60</w:t>
            </w:r>
          </w:p>
        </w:tc>
      </w:tr>
      <w:tr w:rsidR="000150E9" w:rsidRPr="0004020F" w:rsidTr="00770815">
        <w:trPr>
          <w:jc w:val="center"/>
        </w:trPr>
        <w:tc>
          <w:tcPr>
            <w:tcW w:w="0" w:type="auto"/>
          </w:tcPr>
          <w:p w:rsidR="000150E9" w:rsidRPr="000150E9" w:rsidRDefault="000150E9" w:rsidP="000150E9">
            <w:pPr>
              <w:spacing w:before="120" w:after="120"/>
              <w:jc w:val="center"/>
              <w:rPr>
                <w:rFonts w:asciiTheme="majorBidi" w:hAnsiTheme="majorBidi" w:cstheme="majorBidi"/>
                <w:sz w:val="24"/>
                <w:szCs w:val="24"/>
              </w:rPr>
            </w:pPr>
            <w:r w:rsidRPr="000150E9">
              <w:rPr>
                <w:rFonts w:asciiTheme="majorBidi" w:hAnsiTheme="majorBidi" w:cstheme="majorBidi"/>
                <w:sz w:val="24"/>
                <w:szCs w:val="24"/>
              </w:rPr>
              <w:t>Mt-Ni</w:t>
            </w:r>
            <w:r w:rsidRPr="000150E9">
              <w:rPr>
                <w:rFonts w:asciiTheme="majorBidi" w:hAnsiTheme="majorBidi" w:cstheme="majorBidi"/>
                <w:sz w:val="24"/>
                <w:szCs w:val="24"/>
                <w:vertAlign w:val="superscript"/>
              </w:rPr>
              <w:t>2+</w:t>
            </w:r>
          </w:p>
        </w:tc>
        <w:tc>
          <w:tcPr>
            <w:tcW w:w="3062" w:type="dxa"/>
          </w:tcPr>
          <w:p w:rsidR="000150E9" w:rsidRPr="000150E9" w:rsidRDefault="000150E9" w:rsidP="000150E9">
            <w:pPr>
              <w:spacing w:before="120" w:after="120"/>
              <w:jc w:val="center"/>
              <w:rPr>
                <w:rFonts w:asciiTheme="majorBidi" w:hAnsiTheme="majorBidi" w:cstheme="majorBidi"/>
                <w:sz w:val="24"/>
                <w:szCs w:val="24"/>
              </w:rPr>
            </w:pPr>
            <w:r w:rsidRPr="000150E9">
              <w:rPr>
                <w:rFonts w:asciiTheme="majorBidi" w:hAnsiTheme="majorBidi" w:cstheme="majorBidi"/>
                <w:sz w:val="24"/>
                <w:szCs w:val="24"/>
              </w:rPr>
              <w:t>50.60</w:t>
            </w:r>
          </w:p>
        </w:tc>
      </w:tr>
      <w:tr w:rsidR="000150E9" w:rsidRPr="0004020F" w:rsidTr="00770815">
        <w:trPr>
          <w:jc w:val="center"/>
        </w:trPr>
        <w:tc>
          <w:tcPr>
            <w:tcW w:w="0" w:type="auto"/>
          </w:tcPr>
          <w:p w:rsidR="000150E9" w:rsidRPr="000150E9" w:rsidRDefault="000150E9" w:rsidP="000150E9">
            <w:pPr>
              <w:spacing w:before="120" w:after="120"/>
              <w:jc w:val="center"/>
              <w:rPr>
                <w:rFonts w:asciiTheme="majorBidi" w:hAnsiTheme="majorBidi" w:cstheme="majorBidi"/>
                <w:sz w:val="24"/>
                <w:szCs w:val="24"/>
              </w:rPr>
            </w:pPr>
            <w:r w:rsidRPr="000150E9">
              <w:rPr>
                <w:rFonts w:asciiTheme="majorBidi" w:hAnsiTheme="majorBidi" w:cstheme="majorBidi"/>
                <w:sz w:val="24"/>
                <w:szCs w:val="24"/>
              </w:rPr>
              <w:t>Mt-Fe</w:t>
            </w:r>
            <w:r w:rsidRPr="000150E9">
              <w:rPr>
                <w:rFonts w:asciiTheme="majorBidi" w:hAnsiTheme="majorBidi" w:cstheme="majorBidi"/>
                <w:sz w:val="24"/>
                <w:szCs w:val="24"/>
                <w:vertAlign w:val="superscript"/>
              </w:rPr>
              <w:t>2+</w:t>
            </w:r>
          </w:p>
        </w:tc>
        <w:tc>
          <w:tcPr>
            <w:tcW w:w="3062" w:type="dxa"/>
          </w:tcPr>
          <w:p w:rsidR="000150E9" w:rsidRPr="000150E9" w:rsidRDefault="000150E9" w:rsidP="000150E9">
            <w:pPr>
              <w:spacing w:before="120" w:after="120"/>
              <w:jc w:val="center"/>
              <w:rPr>
                <w:rFonts w:asciiTheme="majorBidi" w:hAnsiTheme="majorBidi" w:cstheme="majorBidi"/>
                <w:sz w:val="24"/>
                <w:szCs w:val="24"/>
              </w:rPr>
            </w:pPr>
            <w:r w:rsidRPr="000150E9">
              <w:rPr>
                <w:rFonts w:asciiTheme="majorBidi" w:hAnsiTheme="majorBidi" w:cstheme="majorBidi"/>
                <w:sz w:val="24"/>
                <w:szCs w:val="24"/>
              </w:rPr>
              <w:t>112.60</w:t>
            </w:r>
          </w:p>
        </w:tc>
      </w:tr>
      <w:tr w:rsidR="000150E9" w:rsidRPr="0004020F" w:rsidTr="00770815">
        <w:trPr>
          <w:jc w:val="center"/>
        </w:trPr>
        <w:tc>
          <w:tcPr>
            <w:tcW w:w="0" w:type="auto"/>
          </w:tcPr>
          <w:p w:rsidR="000150E9" w:rsidRPr="000150E9" w:rsidRDefault="000150E9" w:rsidP="000150E9">
            <w:pPr>
              <w:spacing w:before="120" w:after="120"/>
              <w:jc w:val="center"/>
              <w:rPr>
                <w:rFonts w:asciiTheme="majorBidi" w:hAnsiTheme="majorBidi" w:cstheme="majorBidi"/>
                <w:sz w:val="24"/>
                <w:szCs w:val="24"/>
              </w:rPr>
            </w:pPr>
            <w:r w:rsidRPr="000150E9">
              <w:rPr>
                <w:rFonts w:asciiTheme="majorBidi" w:hAnsiTheme="majorBidi" w:cstheme="majorBidi"/>
                <w:sz w:val="24"/>
                <w:szCs w:val="24"/>
              </w:rPr>
              <w:t>Mt-Fe</w:t>
            </w:r>
            <w:r w:rsidRPr="000150E9">
              <w:rPr>
                <w:rFonts w:asciiTheme="majorBidi" w:hAnsiTheme="majorBidi" w:cstheme="majorBidi"/>
                <w:sz w:val="24"/>
                <w:szCs w:val="24"/>
                <w:vertAlign w:val="superscript"/>
              </w:rPr>
              <w:t>3 +</w:t>
            </w:r>
          </w:p>
        </w:tc>
        <w:tc>
          <w:tcPr>
            <w:tcW w:w="3062" w:type="dxa"/>
          </w:tcPr>
          <w:p w:rsidR="000150E9" w:rsidRPr="000150E9" w:rsidRDefault="000150E9" w:rsidP="000150E9">
            <w:pPr>
              <w:spacing w:before="120" w:after="120"/>
              <w:jc w:val="center"/>
              <w:rPr>
                <w:rFonts w:asciiTheme="majorBidi" w:hAnsiTheme="majorBidi" w:cstheme="majorBidi"/>
                <w:sz w:val="24"/>
                <w:szCs w:val="24"/>
              </w:rPr>
            </w:pPr>
            <w:r w:rsidRPr="000150E9">
              <w:rPr>
                <w:rFonts w:asciiTheme="majorBidi" w:hAnsiTheme="majorBidi" w:cstheme="majorBidi"/>
                <w:sz w:val="24"/>
                <w:szCs w:val="24"/>
              </w:rPr>
              <w:t>108.10</w:t>
            </w:r>
          </w:p>
        </w:tc>
      </w:tr>
      <w:tr w:rsidR="000150E9" w:rsidRPr="00770815" w:rsidTr="00770815">
        <w:trPr>
          <w:jc w:val="center"/>
        </w:trPr>
        <w:tc>
          <w:tcPr>
            <w:tcW w:w="0" w:type="auto"/>
            <w:tcBorders>
              <w:bottom w:val="single" w:sz="4" w:space="0" w:color="auto"/>
            </w:tcBorders>
          </w:tcPr>
          <w:p w:rsidR="000150E9" w:rsidRPr="00770815" w:rsidRDefault="000150E9" w:rsidP="000150E9">
            <w:pPr>
              <w:spacing w:before="120" w:after="120"/>
              <w:jc w:val="center"/>
              <w:rPr>
                <w:rFonts w:asciiTheme="majorBidi" w:hAnsiTheme="majorBidi" w:cstheme="majorBidi"/>
                <w:sz w:val="24"/>
                <w:szCs w:val="24"/>
              </w:rPr>
            </w:pPr>
            <w:r w:rsidRPr="00770815">
              <w:rPr>
                <w:rFonts w:asciiTheme="majorBidi" w:hAnsiTheme="majorBidi" w:cstheme="majorBidi"/>
                <w:sz w:val="24"/>
                <w:szCs w:val="24"/>
              </w:rPr>
              <w:t>Mt-Cr</w:t>
            </w:r>
            <w:r w:rsidRPr="00770815">
              <w:rPr>
                <w:rFonts w:asciiTheme="majorBidi" w:hAnsiTheme="majorBidi" w:cstheme="majorBidi"/>
                <w:sz w:val="24"/>
                <w:szCs w:val="24"/>
                <w:vertAlign w:val="superscript"/>
              </w:rPr>
              <w:t>3+</w:t>
            </w:r>
          </w:p>
        </w:tc>
        <w:tc>
          <w:tcPr>
            <w:tcW w:w="3062" w:type="dxa"/>
            <w:tcBorders>
              <w:bottom w:val="single" w:sz="4" w:space="0" w:color="auto"/>
            </w:tcBorders>
          </w:tcPr>
          <w:p w:rsidR="000150E9" w:rsidRPr="00770815" w:rsidRDefault="000150E9" w:rsidP="000150E9">
            <w:pPr>
              <w:spacing w:before="120" w:after="120"/>
              <w:jc w:val="center"/>
              <w:rPr>
                <w:rFonts w:asciiTheme="majorBidi" w:hAnsiTheme="majorBidi" w:cstheme="majorBidi"/>
                <w:sz w:val="24"/>
                <w:szCs w:val="24"/>
              </w:rPr>
            </w:pPr>
            <w:r w:rsidRPr="00770815">
              <w:rPr>
                <w:rFonts w:asciiTheme="majorBidi" w:hAnsiTheme="majorBidi" w:cstheme="majorBidi"/>
                <w:sz w:val="24"/>
                <w:szCs w:val="24"/>
              </w:rPr>
              <w:t>45.10</w:t>
            </w:r>
          </w:p>
        </w:tc>
      </w:tr>
    </w:tbl>
    <w:p w:rsidR="00D93253" w:rsidRPr="00F634B0" w:rsidRDefault="00297E71" w:rsidP="00317C1C">
      <w:pPr>
        <w:rPr>
          <w:rFonts w:asciiTheme="majorBidi" w:hAnsiTheme="majorBidi" w:cstheme="majorBidi"/>
          <w:sz w:val="24"/>
          <w:szCs w:val="24"/>
          <w:lang w:val="en-US"/>
        </w:rPr>
      </w:pPr>
      <w:r w:rsidRPr="00F634B0">
        <w:rPr>
          <w:rFonts w:ascii="Times New Roman" w:eastAsia="Times New Roman" w:hAnsi="Times New Roman" w:cs="Times New Roman"/>
          <w:sz w:val="24"/>
          <w:szCs w:val="24"/>
          <w:lang w:val="en-US" w:eastAsia="fr-FR"/>
        </w:rPr>
        <w:t xml:space="preserve">In Table 2, we note that the highest CEC values </w:t>
      </w:r>
      <w:r w:rsidRPr="00203E29">
        <w:rPr>
          <w:rFonts w:ascii="Symbol" w:eastAsia="Times New Roman" w:hAnsi="Times New Roman" w:cs="Times New Roman"/>
          <w:sz w:val="24"/>
          <w:szCs w:val="24"/>
          <w:lang w:val="en-US" w:eastAsia="fr-FR"/>
        </w:rPr>
        <w:t>​​</w:t>
      </w:r>
      <w:r w:rsidRPr="00F634B0">
        <w:rPr>
          <w:rFonts w:ascii="Times New Roman" w:eastAsia="Times New Roman" w:hAnsi="Times New Roman" w:cs="Times New Roman"/>
          <w:sz w:val="24"/>
          <w:szCs w:val="24"/>
          <w:lang w:val="en-US" w:eastAsia="fr-FR"/>
        </w:rPr>
        <w:t>are obtained for montmorillonite exchanged with iron II (Fe</w:t>
      </w:r>
      <w:r w:rsidRPr="00F634B0">
        <w:rPr>
          <w:rFonts w:ascii="Times New Roman" w:eastAsia="Times New Roman" w:hAnsi="Times New Roman" w:cs="Times New Roman"/>
          <w:sz w:val="24"/>
          <w:szCs w:val="24"/>
          <w:vertAlign w:val="superscript"/>
          <w:lang w:val="en-US" w:eastAsia="fr-FR"/>
        </w:rPr>
        <w:t>2+</w:t>
      </w:r>
      <w:r w:rsidRPr="00F634B0">
        <w:rPr>
          <w:rFonts w:ascii="Times New Roman" w:eastAsia="Times New Roman" w:hAnsi="Times New Roman" w:cs="Times New Roman"/>
          <w:sz w:val="24"/>
          <w:szCs w:val="24"/>
          <w:lang w:val="en-US" w:eastAsia="fr-FR"/>
        </w:rPr>
        <w:t>), cobalt II (Co</w:t>
      </w:r>
      <w:r w:rsidRPr="00F634B0">
        <w:rPr>
          <w:rFonts w:ascii="Times New Roman" w:eastAsia="Times New Roman" w:hAnsi="Times New Roman" w:cs="Times New Roman"/>
          <w:sz w:val="24"/>
          <w:szCs w:val="24"/>
          <w:vertAlign w:val="superscript"/>
          <w:lang w:val="en-US" w:eastAsia="fr-FR"/>
        </w:rPr>
        <w:t>2+</w:t>
      </w:r>
      <w:r w:rsidRPr="00F634B0">
        <w:rPr>
          <w:rFonts w:ascii="Times New Roman" w:eastAsia="Times New Roman" w:hAnsi="Times New Roman" w:cs="Times New Roman"/>
          <w:sz w:val="24"/>
          <w:szCs w:val="24"/>
          <w:lang w:val="en-US" w:eastAsia="fr-FR"/>
        </w:rPr>
        <w:t>) and iron III (Fe</w:t>
      </w:r>
      <w:r w:rsidRPr="00F634B0">
        <w:rPr>
          <w:rFonts w:ascii="Times New Roman" w:eastAsia="Times New Roman" w:hAnsi="Times New Roman" w:cs="Times New Roman"/>
          <w:sz w:val="24"/>
          <w:szCs w:val="24"/>
          <w:vertAlign w:val="superscript"/>
          <w:lang w:val="en-US" w:eastAsia="fr-FR"/>
        </w:rPr>
        <w:t>3+</w:t>
      </w:r>
      <w:r w:rsidRPr="00F634B0">
        <w:rPr>
          <w:rFonts w:ascii="Times New Roman" w:eastAsia="Times New Roman" w:hAnsi="Times New Roman" w:cs="Times New Roman"/>
          <w:sz w:val="24"/>
          <w:szCs w:val="24"/>
          <w:lang w:val="en-US" w:eastAsia="fr-FR"/>
        </w:rPr>
        <w:t>); the CEC increases in this order:</w:t>
      </w:r>
      <w:r w:rsidR="008830A9" w:rsidRPr="00F634B0">
        <w:rPr>
          <w:rFonts w:ascii="Times New Roman" w:hAnsi="Times New Roman" w:cs="Times New Roman"/>
          <w:sz w:val="24"/>
          <w:szCs w:val="24"/>
          <w:lang w:val="en-US"/>
        </w:rPr>
        <w:t xml:space="preserve"> Fe</w:t>
      </w:r>
      <w:r w:rsidR="008830A9" w:rsidRPr="00F634B0">
        <w:rPr>
          <w:rFonts w:ascii="Times New Roman" w:hAnsi="Times New Roman" w:cs="Times New Roman"/>
          <w:sz w:val="24"/>
          <w:szCs w:val="24"/>
          <w:vertAlign w:val="superscript"/>
          <w:lang w:val="en-US"/>
        </w:rPr>
        <w:t>2+</w:t>
      </w:r>
      <w:r w:rsidR="00923344" w:rsidRPr="00F634B0">
        <w:rPr>
          <w:rFonts w:ascii="Times New Roman" w:hAnsi="Times New Roman" w:cs="Times New Roman"/>
          <w:sz w:val="24"/>
          <w:szCs w:val="24"/>
          <w:vertAlign w:val="superscript"/>
          <w:lang w:val="en-US"/>
        </w:rPr>
        <w:t xml:space="preserve"> </w:t>
      </w:r>
      <w:r w:rsidR="008830A9" w:rsidRPr="00F634B0">
        <w:rPr>
          <w:rFonts w:ascii="Times New Roman" w:hAnsi="Times New Roman" w:cs="Times New Roman"/>
          <w:sz w:val="24"/>
          <w:szCs w:val="24"/>
          <w:lang w:val="en-US"/>
        </w:rPr>
        <w:t>&gt;</w:t>
      </w:r>
      <w:r w:rsidR="00923344" w:rsidRPr="00F634B0">
        <w:rPr>
          <w:rFonts w:ascii="Times New Roman" w:hAnsi="Times New Roman" w:cs="Times New Roman"/>
          <w:sz w:val="24"/>
          <w:szCs w:val="24"/>
          <w:vertAlign w:val="superscript"/>
          <w:lang w:val="en-US"/>
        </w:rPr>
        <w:t xml:space="preserve"> </w:t>
      </w:r>
      <w:r w:rsidR="008830A9" w:rsidRPr="00F634B0">
        <w:rPr>
          <w:rFonts w:ascii="Times New Roman" w:hAnsi="Times New Roman" w:cs="Times New Roman"/>
          <w:sz w:val="24"/>
          <w:szCs w:val="24"/>
          <w:lang w:val="en-US"/>
        </w:rPr>
        <w:t>Co</w:t>
      </w:r>
      <w:r w:rsidR="008830A9" w:rsidRPr="00F634B0">
        <w:rPr>
          <w:rFonts w:ascii="Times New Roman" w:hAnsi="Times New Roman" w:cs="Times New Roman"/>
          <w:sz w:val="24"/>
          <w:szCs w:val="24"/>
          <w:vertAlign w:val="superscript"/>
          <w:lang w:val="en-US"/>
        </w:rPr>
        <w:t>2+</w:t>
      </w:r>
      <w:r w:rsidR="00923344" w:rsidRPr="00F634B0">
        <w:rPr>
          <w:rFonts w:ascii="Times New Roman" w:hAnsi="Times New Roman" w:cs="Times New Roman"/>
          <w:sz w:val="24"/>
          <w:szCs w:val="24"/>
          <w:vertAlign w:val="superscript"/>
          <w:lang w:val="en-US"/>
        </w:rPr>
        <w:t xml:space="preserve"> </w:t>
      </w:r>
      <w:r w:rsidR="008830A9" w:rsidRPr="00F634B0">
        <w:rPr>
          <w:rFonts w:ascii="Times New Roman" w:hAnsi="Times New Roman" w:cs="Times New Roman"/>
          <w:sz w:val="24"/>
          <w:szCs w:val="24"/>
          <w:lang w:val="en-US"/>
        </w:rPr>
        <w:t>&gt;</w:t>
      </w:r>
      <w:r w:rsidR="00923344" w:rsidRPr="00F634B0">
        <w:rPr>
          <w:rFonts w:ascii="Times New Roman" w:hAnsi="Times New Roman" w:cs="Times New Roman"/>
          <w:sz w:val="24"/>
          <w:szCs w:val="24"/>
          <w:vertAlign w:val="superscript"/>
          <w:lang w:val="en-US"/>
        </w:rPr>
        <w:t xml:space="preserve"> </w:t>
      </w:r>
      <w:r w:rsidR="008830A9" w:rsidRPr="00F634B0">
        <w:rPr>
          <w:rFonts w:ascii="Times New Roman" w:hAnsi="Times New Roman" w:cs="Times New Roman"/>
          <w:sz w:val="24"/>
          <w:szCs w:val="24"/>
          <w:lang w:val="en-US"/>
        </w:rPr>
        <w:t>Fe</w:t>
      </w:r>
      <w:r w:rsidR="008830A9" w:rsidRPr="00F634B0">
        <w:rPr>
          <w:rFonts w:ascii="Times New Roman" w:hAnsi="Times New Roman" w:cs="Times New Roman"/>
          <w:sz w:val="24"/>
          <w:szCs w:val="24"/>
          <w:vertAlign w:val="superscript"/>
          <w:lang w:val="en-US"/>
        </w:rPr>
        <w:t>3+</w:t>
      </w:r>
      <w:r w:rsidR="00923344" w:rsidRPr="00F634B0">
        <w:rPr>
          <w:rFonts w:ascii="Times New Roman" w:hAnsi="Times New Roman" w:cs="Times New Roman"/>
          <w:sz w:val="24"/>
          <w:szCs w:val="24"/>
          <w:vertAlign w:val="superscript"/>
          <w:lang w:val="en-US"/>
        </w:rPr>
        <w:t xml:space="preserve"> </w:t>
      </w:r>
      <w:r w:rsidR="008830A9" w:rsidRPr="00F634B0">
        <w:rPr>
          <w:rFonts w:ascii="Times New Roman" w:hAnsi="Times New Roman" w:cs="Times New Roman"/>
          <w:sz w:val="24"/>
          <w:szCs w:val="24"/>
          <w:lang w:val="en-US"/>
        </w:rPr>
        <w:t>&gt;</w:t>
      </w:r>
      <w:r w:rsidR="00923344" w:rsidRPr="00F634B0">
        <w:rPr>
          <w:rFonts w:ascii="Times New Roman" w:hAnsi="Times New Roman" w:cs="Times New Roman"/>
          <w:sz w:val="24"/>
          <w:szCs w:val="24"/>
          <w:vertAlign w:val="superscript"/>
          <w:lang w:val="en-US"/>
        </w:rPr>
        <w:t xml:space="preserve"> </w:t>
      </w:r>
      <w:r w:rsidR="002E42F8" w:rsidRPr="00F634B0">
        <w:rPr>
          <w:rFonts w:ascii="Times New Roman" w:hAnsi="Times New Roman" w:cs="Times New Roman"/>
          <w:sz w:val="24"/>
          <w:szCs w:val="24"/>
          <w:lang w:val="en-US"/>
        </w:rPr>
        <w:t>Ni</w:t>
      </w:r>
      <w:r w:rsidR="002E42F8" w:rsidRPr="00F634B0">
        <w:rPr>
          <w:rFonts w:ascii="Times New Roman" w:hAnsi="Times New Roman" w:cs="Times New Roman"/>
          <w:sz w:val="24"/>
          <w:szCs w:val="24"/>
          <w:vertAlign w:val="superscript"/>
          <w:lang w:val="en-US"/>
        </w:rPr>
        <w:t>2+</w:t>
      </w:r>
      <w:r w:rsidR="00923344" w:rsidRPr="00F634B0">
        <w:rPr>
          <w:rFonts w:ascii="Times New Roman" w:hAnsi="Times New Roman" w:cs="Times New Roman"/>
          <w:sz w:val="24"/>
          <w:szCs w:val="24"/>
          <w:vertAlign w:val="superscript"/>
          <w:lang w:val="en-US"/>
        </w:rPr>
        <w:t xml:space="preserve"> </w:t>
      </w:r>
      <w:r w:rsidR="002E42F8" w:rsidRPr="00F634B0">
        <w:rPr>
          <w:rFonts w:ascii="Times New Roman" w:hAnsi="Times New Roman" w:cs="Times New Roman"/>
          <w:sz w:val="24"/>
          <w:szCs w:val="24"/>
          <w:lang w:val="en-US"/>
        </w:rPr>
        <w:t>&gt;</w:t>
      </w:r>
      <w:r w:rsidR="00AF4F78" w:rsidRPr="00F634B0">
        <w:rPr>
          <w:rFonts w:asciiTheme="majorBidi" w:hAnsiTheme="majorBidi" w:cstheme="majorBidi"/>
          <w:sz w:val="24"/>
          <w:szCs w:val="24"/>
          <w:lang w:val="en-US"/>
        </w:rPr>
        <w:t xml:space="preserve"> </w:t>
      </w:r>
      <w:r w:rsidR="002E42F8" w:rsidRPr="00F634B0">
        <w:rPr>
          <w:rFonts w:asciiTheme="majorBidi" w:hAnsiTheme="majorBidi" w:cstheme="majorBidi"/>
          <w:sz w:val="24"/>
          <w:szCs w:val="24"/>
          <w:lang w:val="en-US"/>
        </w:rPr>
        <w:t>Cu</w:t>
      </w:r>
      <w:r w:rsidR="002E42F8" w:rsidRPr="00F634B0">
        <w:rPr>
          <w:rFonts w:asciiTheme="majorBidi" w:hAnsiTheme="majorBidi" w:cstheme="majorBidi"/>
          <w:sz w:val="24"/>
          <w:szCs w:val="24"/>
          <w:vertAlign w:val="superscript"/>
          <w:lang w:val="en-US"/>
        </w:rPr>
        <w:t>2+</w:t>
      </w:r>
      <w:r w:rsidR="00923344" w:rsidRPr="00F634B0">
        <w:rPr>
          <w:rFonts w:asciiTheme="majorBidi" w:hAnsiTheme="majorBidi" w:cstheme="majorBidi"/>
          <w:sz w:val="24"/>
          <w:szCs w:val="24"/>
          <w:vertAlign w:val="superscript"/>
          <w:lang w:val="en-US"/>
        </w:rPr>
        <w:t xml:space="preserve"> </w:t>
      </w:r>
      <w:r w:rsidR="002E42F8" w:rsidRPr="00F634B0">
        <w:rPr>
          <w:rFonts w:asciiTheme="majorBidi" w:hAnsiTheme="majorBidi" w:cstheme="majorBidi"/>
          <w:sz w:val="24"/>
          <w:szCs w:val="24"/>
          <w:lang w:val="en-US"/>
        </w:rPr>
        <w:t>&gt;</w:t>
      </w:r>
      <w:r w:rsidR="00923344" w:rsidRPr="00F634B0">
        <w:rPr>
          <w:rFonts w:asciiTheme="majorBidi" w:hAnsiTheme="majorBidi" w:cstheme="majorBidi"/>
          <w:sz w:val="24"/>
          <w:szCs w:val="24"/>
          <w:lang w:val="en-US"/>
        </w:rPr>
        <w:t xml:space="preserve"> </w:t>
      </w:r>
      <w:r w:rsidR="002E42F8" w:rsidRPr="00F634B0">
        <w:rPr>
          <w:rFonts w:asciiTheme="majorBidi" w:hAnsiTheme="majorBidi" w:cstheme="majorBidi"/>
          <w:sz w:val="24"/>
          <w:szCs w:val="24"/>
          <w:lang w:val="en-US"/>
        </w:rPr>
        <w:t>Cr</w:t>
      </w:r>
      <w:r w:rsidR="002E42F8" w:rsidRPr="00F634B0">
        <w:rPr>
          <w:rFonts w:asciiTheme="majorBidi" w:hAnsiTheme="majorBidi" w:cstheme="majorBidi"/>
          <w:sz w:val="24"/>
          <w:szCs w:val="24"/>
          <w:vertAlign w:val="superscript"/>
          <w:lang w:val="en-US"/>
        </w:rPr>
        <w:t>3+</w:t>
      </w:r>
      <w:r w:rsidR="00923344" w:rsidRPr="00F634B0">
        <w:rPr>
          <w:rFonts w:asciiTheme="majorBidi" w:hAnsiTheme="majorBidi" w:cstheme="majorBidi"/>
          <w:sz w:val="24"/>
          <w:szCs w:val="24"/>
          <w:lang w:val="en-US"/>
        </w:rPr>
        <w:t>.</w:t>
      </w:r>
      <w:r w:rsidR="005C0A50" w:rsidRPr="00F634B0">
        <w:rPr>
          <w:rFonts w:asciiTheme="majorBidi" w:hAnsiTheme="majorBidi" w:cstheme="majorBidi"/>
          <w:sz w:val="24"/>
          <w:szCs w:val="24"/>
          <w:lang w:val="en-US"/>
        </w:rPr>
        <w:t xml:space="preserve"> E</w:t>
      </w:r>
      <w:r w:rsidR="00662DC0" w:rsidRPr="00F634B0">
        <w:rPr>
          <w:rFonts w:asciiTheme="majorBidi" w:hAnsiTheme="majorBidi" w:cstheme="majorBidi"/>
          <w:sz w:val="24"/>
          <w:szCs w:val="24"/>
          <w:lang w:val="en-US"/>
        </w:rPr>
        <w:t>berl</w:t>
      </w:r>
      <w:r w:rsidR="00317C1C">
        <w:rPr>
          <w:rFonts w:asciiTheme="majorBidi" w:hAnsiTheme="majorBidi" w:cstheme="majorBidi"/>
          <w:sz w:val="24"/>
          <w:szCs w:val="24"/>
          <w:vertAlign w:val="superscript"/>
          <w:lang w:val="en-US"/>
        </w:rPr>
        <w:t>57</w:t>
      </w:r>
      <w:r w:rsidR="00C32A77" w:rsidRPr="00F634B0">
        <w:rPr>
          <w:rFonts w:asciiTheme="majorBidi" w:hAnsiTheme="majorBidi" w:cstheme="majorBidi"/>
          <w:sz w:val="24"/>
          <w:szCs w:val="24"/>
          <w:lang w:val="en-US"/>
        </w:rPr>
        <w:t xml:space="preserve"> </w:t>
      </w:r>
      <w:r w:rsidR="00923344" w:rsidRPr="00F634B0">
        <w:rPr>
          <w:rFonts w:asciiTheme="majorBidi" w:hAnsiTheme="majorBidi" w:cstheme="majorBidi"/>
          <w:sz w:val="24"/>
          <w:szCs w:val="24"/>
          <w:lang w:val="en-US"/>
        </w:rPr>
        <w:t>explained this behavior</w:t>
      </w:r>
      <w:r w:rsidR="00056BB2" w:rsidRPr="00F634B0">
        <w:rPr>
          <w:rFonts w:asciiTheme="majorBidi" w:hAnsiTheme="majorBidi" w:cstheme="majorBidi"/>
          <w:sz w:val="24"/>
          <w:szCs w:val="24"/>
          <w:lang w:val="en-US"/>
        </w:rPr>
        <w:t xml:space="preserve"> </w:t>
      </w:r>
      <w:r w:rsidR="00AB0169" w:rsidRPr="00F634B0">
        <w:rPr>
          <w:rFonts w:asciiTheme="majorBidi" w:hAnsiTheme="majorBidi" w:cstheme="majorBidi"/>
          <w:sz w:val="24"/>
          <w:szCs w:val="24"/>
          <w:lang w:val="en-US"/>
        </w:rPr>
        <w:t xml:space="preserve">by the fact </w:t>
      </w:r>
      <w:r w:rsidR="005C0A50" w:rsidRPr="00F634B0">
        <w:rPr>
          <w:rFonts w:asciiTheme="majorBidi" w:hAnsiTheme="majorBidi" w:cstheme="majorBidi"/>
          <w:sz w:val="24"/>
          <w:szCs w:val="24"/>
          <w:lang w:val="en-US"/>
        </w:rPr>
        <w:t>that the Cation selectivity and cation fix</w:t>
      </w:r>
      <w:r w:rsidR="007D3F0C" w:rsidRPr="00F634B0">
        <w:rPr>
          <w:rFonts w:asciiTheme="majorBidi" w:hAnsiTheme="majorBidi" w:cstheme="majorBidi"/>
          <w:sz w:val="24"/>
          <w:szCs w:val="24"/>
          <w:lang w:val="en-US"/>
        </w:rPr>
        <w:t>ation in clay depend</w:t>
      </w:r>
      <w:r w:rsidR="00C32A77" w:rsidRPr="00F634B0">
        <w:rPr>
          <w:rFonts w:asciiTheme="majorBidi" w:hAnsiTheme="majorBidi" w:cstheme="majorBidi"/>
          <w:sz w:val="24"/>
          <w:szCs w:val="24"/>
          <w:lang w:val="en-US"/>
        </w:rPr>
        <w:t xml:space="preserve"> on two</w:t>
      </w:r>
      <w:r w:rsidR="005C0A50" w:rsidRPr="00F634B0">
        <w:rPr>
          <w:rFonts w:asciiTheme="majorBidi" w:hAnsiTheme="majorBidi" w:cstheme="majorBidi"/>
          <w:sz w:val="24"/>
          <w:szCs w:val="24"/>
          <w:lang w:val="en-US"/>
        </w:rPr>
        <w:t xml:space="preserve"> competing forces</w:t>
      </w:r>
      <w:r w:rsidR="00AB0169" w:rsidRPr="00F634B0">
        <w:rPr>
          <w:rFonts w:asciiTheme="majorBidi" w:hAnsiTheme="majorBidi" w:cstheme="majorBidi"/>
          <w:sz w:val="24"/>
          <w:szCs w:val="24"/>
          <w:lang w:val="en-US"/>
        </w:rPr>
        <w:t xml:space="preserve">: </w:t>
      </w:r>
      <w:r w:rsidR="005C0A50" w:rsidRPr="00F634B0">
        <w:rPr>
          <w:rFonts w:asciiTheme="majorBidi" w:hAnsiTheme="majorBidi" w:cstheme="majorBidi"/>
          <w:sz w:val="24"/>
          <w:szCs w:val="24"/>
          <w:lang w:val="en-US"/>
        </w:rPr>
        <w:t xml:space="preserve">the </w:t>
      </w:r>
      <w:r w:rsidR="00AB0169" w:rsidRPr="00F634B0">
        <w:rPr>
          <w:rFonts w:asciiTheme="majorBidi" w:hAnsiTheme="majorBidi" w:cstheme="majorBidi"/>
          <w:sz w:val="24"/>
          <w:szCs w:val="24"/>
          <w:lang w:val="en-US"/>
        </w:rPr>
        <w:t xml:space="preserve">first one is the attraction force </w:t>
      </w:r>
      <w:r w:rsidR="005C0A50" w:rsidRPr="00F634B0">
        <w:rPr>
          <w:rFonts w:asciiTheme="majorBidi" w:hAnsiTheme="majorBidi" w:cstheme="majorBidi"/>
          <w:sz w:val="24"/>
          <w:szCs w:val="24"/>
          <w:lang w:val="en-US"/>
        </w:rPr>
        <w:t xml:space="preserve">of </w:t>
      </w:r>
      <w:r w:rsidR="00AB0169" w:rsidRPr="00F634B0">
        <w:rPr>
          <w:rFonts w:asciiTheme="majorBidi" w:hAnsiTheme="majorBidi" w:cstheme="majorBidi"/>
          <w:sz w:val="24"/>
          <w:szCs w:val="24"/>
          <w:lang w:val="en-US"/>
        </w:rPr>
        <w:t xml:space="preserve">the </w:t>
      </w:r>
      <w:r w:rsidR="005C0A50" w:rsidRPr="00F634B0">
        <w:rPr>
          <w:rFonts w:asciiTheme="majorBidi" w:hAnsiTheme="majorBidi" w:cstheme="majorBidi"/>
          <w:sz w:val="24"/>
          <w:szCs w:val="24"/>
          <w:lang w:val="en-US"/>
        </w:rPr>
        <w:t>cation for its hydration shell</w:t>
      </w:r>
      <w:r w:rsidR="00AB0169" w:rsidRPr="00F634B0">
        <w:rPr>
          <w:rFonts w:asciiTheme="majorBidi" w:hAnsiTheme="majorBidi" w:cstheme="majorBidi"/>
          <w:sz w:val="24"/>
          <w:szCs w:val="24"/>
          <w:lang w:val="en-US"/>
        </w:rPr>
        <w:t xml:space="preserve"> and </w:t>
      </w:r>
      <w:r w:rsidR="005C0A50" w:rsidRPr="00F634B0">
        <w:rPr>
          <w:rFonts w:asciiTheme="majorBidi" w:hAnsiTheme="majorBidi" w:cstheme="majorBidi"/>
          <w:sz w:val="24"/>
          <w:szCs w:val="24"/>
          <w:lang w:val="en-US"/>
        </w:rPr>
        <w:t xml:space="preserve">the </w:t>
      </w:r>
      <w:r w:rsidR="00AB0169" w:rsidRPr="00F634B0">
        <w:rPr>
          <w:rFonts w:asciiTheme="majorBidi" w:hAnsiTheme="majorBidi" w:cstheme="majorBidi"/>
          <w:sz w:val="24"/>
          <w:szCs w:val="24"/>
          <w:lang w:val="en-US"/>
        </w:rPr>
        <w:t>second is the attraction force</w:t>
      </w:r>
      <w:r w:rsidR="005C0A50" w:rsidRPr="00F634B0">
        <w:rPr>
          <w:rFonts w:asciiTheme="majorBidi" w:hAnsiTheme="majorBidi" w:cstheme="majorBidi"/>
          <w:sz w:val="24"/>
          <w:szCs w:val="24"/>
          <w:lang w:val="en-US"/>
        </w:rPr>
        <w:t xml:space="preserve"> of the cation for clay surfaces, thus </w:t>
      </w:r>
      <w:r w:rsidR="00AB0169" w:rsidRPr="00F634B0">
        <w:rPr>
          <w:rFonts w:asciiTheme="majorBidi" w:hAnsiTheme="majorBidi" w:cstheme="majorBidi"/>
          <w:sz w:val="24"/>
          <w:szCs w:val="24"/>
          <w:lang w:val="en-US"/>
        </w:rPr>
        <w:t xml:space="preserve">the </w:t>
      </w:r>
      <w:r w:rsidR="005C0A50" w:rsidRPr="00F634B0">
        <w:rPr>
          <w:rFonts w:asciiTheme="majorBidi" w:hAnsiTheme="majorBidi" w:cstheme="majorBidi"/>
          <w:sz w:val="24"/>
          <w:szCs w:val="24"/>
          <w:lang w:val="en-US"/>
        </w:rPr>
        <w:t xml:space="preserve">selectivity </w:t>
      </w:r>
      <w:r w:rsidR="00AB0169" w:rsidRPr="00F634B0">
        <w:rPr>
          <w:rFonts w:asciiTheme="majorBidi" w:hAnsiTheme="majorBidi" w:cstheme="majorBidi"/>
          <w:sz w:val="24"/>
          <w:szCs w:val="24"/>
          <w:lang w:val="en-US"/>
        </w:rPr>
        <w:t xml:space="preserve">varies </w:t>
      </w:r>
      <w:r w:rsidR="00C918EB" w:rsidRPr="00F634B0">
        <w:rPr>
          <w:rFonts w:asciiTheme="majorBidi" w:hAnsiTheme="majorBidi" w:cstheme="majorBidi"/>
          <w:sz w:val="24"/>
          <w:szCs w:val="24"/>
          <w:lang w:val="en-US"/>
        </w:rPr>
        <w:t>as</w:t>
      </w:r>
      <w:r w:rsidR="005C0A50" w:rsidRPr="00F634B0">
        <w:rPr>
          <w:rFonts w:asciiTheme="majorBidi" w:hAnsiTheme="majorBidi" w:cstheme="majorBidi"/>
          <w:sz w:val="24"/>
          <w:szCs w:val="24"/>
          <w:lang w:val="en-US"/>
        </w:rPr>
        <w:t xml:space="preserve"> these forces are different for </w:t>
      </w:r>
      <w:r w:rsidR="00AB0169" w:rsidRPr="00F634B0">
        <w:rPr>
          <w:rFonts w:asciiTheme="majorBidi" w:hAnsiTheme="majorBidi" w:cstheme="majorBidi"/>
          <w:sz w:val="24"/>
          <w:szCs w:val="24"/>
          <w:lang w:val="en-US"/>
        </w:rPr>
        <w:t>each cation</w:t>
      </w:r>
      <w:r w:rsidR="005C0A50" w:rsidRPr="00F634B0">
        <w:rPr>
          <w:rFonts w:asciiTheme="majorBidi" w:hAnsiTheme="majorBidi" w:cstheme="majorBidi"/>
          <w:sz w:val="24"/>
          <w:szCs w:val="24"/>
          <w:lang w:val="en-US"/>
        </w:rPr>
        <w:t xml:space="preserve"> and </w:t>
      </w:r>
      <w:r w:rsidR="0038207D" w:rsidRPr="00F634B0">
        <w:rPr>
          <w:rFonts w:asciiTheme="majorBidi" w:hAnsiTheme="majorBidi" w:cstheme="majorBidi"/>
          <w:sz w:val="24"/>
          <w:szCs w:val="24"/>
          <w:lang w:val="en-US"/>
        </w:rPr>
        <w:t xml:space="preserve">the </w:t>
      </w:r>
      <w:r w:rsidR="005C0A50" w:rsidRPr="00F634B0">
        <w:rPr>
          <w:rFonts w:asciiTheme="majorBidi" w:hAnsiTheme="majorBidi" w:cstheme="majorBidi"/>
          <w:sz w:val="24"/>
          <w:szCs w:val="24"/>
          <w:lang w:val="en-US"/>
        </w:rPr>
        <w:t>fixation occurs when the second force is greater than the first one.</w:t>
      </w:r>
    </w:p>
    <w:p w:rsidR="00C94013" w:rsidRPr="00F634B0" w:rsidRDefault="00C94013" w:rsidP="00F634B0">
      <w:pPr>
        <w:rPr>
          <w:rFonts w:asciiTheme="majorBidi" w:hAnsiTheme="majorBidi" w:cstheme="majorBidi"/>
          <w:sz w:val="24"/>
          <w:szCs w:val="24"/>
          <w:lang w:val="en-US"/>
        </w:rPr>
      </w:pPr>
    </w:p>
    <w:p w:rsidR="00FF6208" w:rsidRDefault="00FF6208" w:rsidP="00F634B0">
      <w:pPr>
        <w:rPr>
          <w:rFonts w:asciiTheme="majorBidi" w:hAnsiTheme="majorBidi" w:cstheme="majorBidi"/>
          <w:b/>
          <w:bCs/>
          <w:iCs/>
          <w:sz w:val="24"/>
          <w:szCs w:val="24"/>
          <w:lang w:val="en-US"/>
        </w:rPr>
      </w:pPr>
      <w:r w:rsidRPr="009C49AF">
        <w:rPr>
          <w:rFonts w:asciiTheme="majorBidi" w:hAnsiTheme="majorBidi" w:cstheme="majorBidi"/>
          <w:b/>
          <w:bCs/>
          <w:sz w:val="24"/>
          <w:szCs w:val="24"/>
          <w:lang w:val="en-US"/>
        </w:rPr>
        <w:t xml:space="preserve">3.2 </w:t>
      </w:r>
      <w:r w:rsidR="00286EA7" w:rsidRPr="009C49AF">
        <w:rPr>
          <w:rFonts w:asciiTheme="majorBidi" w:hAnsiTheme="majorBidi" w:cstheme="majorBidi"/>
          <w:b/>
          <w:bCs/>
          <w:sz w:val="24"/>
          <w:szCs w:val="24"/>
          <w:lang w:val="en-US"/>
        </w:rPr>
        <w:t xml:space="preserve">Characteristics of </w:t>
      </w:r>
      <w:r w:rsidR="004B1467" w:rsidRPr="009C49AF">
        <w:rPr>
          <w:rFonts w:asciiTheme="majorBidi" w:hAnsiTheme="majorBidi" w:cstheme="majorBidi"/>
          <w:b/>
          <w:bCs/>
          <w:iCs/>
          <w:sz w:val="24"/>
          <w:szCs w:val="24"/>
          <w:lang w:val="en-US"/>
        </w:rPr>
        <w:t>3,4-dihydropyr</w:t>
      </w:r>
      <w:r w:rsidR="002932CB" w:rsidRPr="009C49AF">
        <w:rPr>
          <w:rFonts w:asciiTheme="majorBidi" w:hAnsiTheme="majorBidi" w:cstheme="majorBidi"/>
          <w:b/>
          <w:bCs/>
          <w:iCs/>
          <w:sz w:val="24"/>
          <w:szCs w:val="24"/>
          <w:lang w:val="en-US"/>
        </w:rPr>
        <w:t>imidin-2</w:t>
      </w:r>
      <w:r w:rsidRPr="009C49AF">
        <w:rPr>
          <w:rFonts w:asciiTheme="majorBidi" w:hAnsiTheme="majorBidi" w:cstheme="majorBidi"/>
          <w:b/>
          <w:bCs/>
          <w:iCs/>
          <w:sz w:val="24"/>
          <w:szCs w:val="24"/>
          <w:lang w:val="en-US"/>
        </w:rPr>
        <w:t>(1</w:t>
      </w:r>
      <w:r w:rsidRPr="009C49AF">
        <w:rPr>
          <w:rFonts w:asciiTheme="majorBidi" w:hAnsiTheme="majorBidi" w:cstheme="majorBidi"/>
          <w:b/>
          <w:bCs/>
          <w:i/>
          <w:sz w:val="24"/>
          <w:szCs w:val="24"/>
          <w:lang w:val="en-US"/>
        </w:rPr>
        <w:t>H</w:t>
      </w:r>
      <w:r w:rsidR="002932CB" w:rsidRPr="009C49AF">
        <w:rPr>
          <w:rFonts w:asciiTheme="majorBidi" w:hAnsiTheme="majorBidi" w:cstheme="majorBidi"/>
          <w:b/>
          <w:bCs/>
          <w:iCs/>
          <w:sz w:val="24"/>
          <w:szCs w:val="24"/>
          <w:lang w:val="en-US"/>
        </w:rPr>
        <w:t>)</w:t>
      </w:r>
      <w:r w:rsidRPr="009C49AF">
        <w:rPr>
          <w:rFonts w:asciiTheme="majorBidi" w:hAnsiTheme="majorBidi" w:cstheme="majorBidi"/>
          <w:b/>
          <w:bCs/>
          <w:iCs/>
          <w:sz w:val="24"/>
          <w:szCs w:val="24"/>
          <w:lang w:val="en-US"/>
        </w:rPr>
        <w:t>-one</w:t>
      </w:r>
      <w:r w:rsidR="00286EA7" w:rsidRPr="009C49AF">
        <w:rPr>
          <w:rFonts w:asciiTheme="majorBidi" w:hAnsiTheme="majorBidi" w:cstheme="majorBidi"/>
          <w:b/>
          <w:bCs/>
          <w:iCs/>
          <w:sz w:val="24"/>
          <w:szCs w:val="24"/>
          <w:lang w:val="en-US"/>
        </w:rPr>
        <w:t xml:space="preserve"> (DHPM)</w:t>
      </w:r>
    </w:p>
    <w:p w:rsidR="009C49AF" w:rsidRPr="009C49AF" w:rsidRDefault="009C49AF" w:rsidP="00F634B0">
      <w:pPr>
        <w:rPr>
          <w:rFonts w:asciiTheme="majorBidi" w:hAnsiTheme="majorBidi" w:cstheme="majorBidi"/>
          <w:b/>
          <w:bCs/>
          <w:iCs/>
          <w:sz w:val="24"/>
          <w:szCs w:val="24"/>
          <w:lang w:val="en-US"/>
        </w:rPr>
      </w:pPr>
    </w:p>
    <w:p w:rsidR="00CB62C9" w:rsidRPr="00F634B0" w:rsidRDefault="007D3F0C" w:rsidP="00371078">
      <w:pPr>
        <w:rPr>
          <w:rFonts w:asciiTheme="majorBidi" w:hAnsiTheme="majorBidi" w:cstheme="majorBidi"/>
          <w:sz w:val="24"/>
          <w:szCs w:val="24"/>
          <w:lang w:val="en-US"/>
        </w:rPr>
      </w:pPr>
      <w:r w:rsidRPr="00F634B0">
        <w:rPr>
          <w:rFonts w:asciiTheme="majorBidi" w:hAnsiTheme="majorBidi" w:cstheme="majorBidi"/>
          <w:sz w:val="24"/>
          <w:szCs w:val="24"/>
          <w:lang w:val="en-US"/>
        </w:rPr>
        <w:t>The characteristic data of the final product are the following</w:t>
      </w:r>
      <w:r w:rsidR="00CB62C9" w:rsidRPr="00F634B0">
        <w:rPr>
          <w:rFonts w:asciiTheme="majorBidi" w:hAnsiTheme="majorBidi" w:cstheme="majorBidi"/>
          <w:sz w:val="24"/>
          <w:szCs w:val="24"/>
          <w:lang w:val="en-US"/>
        </w:rPr>
        <w:t>:</w:t>
      </w:r>
      <w:r w:rsidR="008D60E2" w:rsidRPr="00F634B0">
        <w:rPr>
          <w:rFonts w:asciiTheme="majorBidi" w:hAnsiTheme="majorBidi" w:cstheme="majorBidi"/>
          <w:sz w:val="24"/>
          <w:szCs w:val="24"/>
          <w:lang w:val="en-US"/>
        </w:rPr>
        <w:t xml:space="preserve"> </w:t>
      </w:r>
      <w:r w:rsidRPr="00F634B0">
        <w:rPr>
          <w:rFonts w:asciiTheme="majorBidi" w:hAnsiTheme="majorBidi" w:cstheme="majorBidi"/>
          <w:sz w:val="24"/>
          <w:szCs w:val="24"/>
          <w:lang w:val="en-US"/>
        </w:rPr>
        <w:t>mp 205–207°C</w:t>
      </w:r>
      <w:r w:rsidR="00D2513E" w:rsidRPr="00F634B0">
        <w:rPr>
          <w:rFonts w:asciiTheme="majorBidi" w:hAnsiTheme="majorBidi" w:cstheme="majorBidi"/>
          <w:sz w:val="24"/>
          <w:szCs w:val="24"/>
          <w:lang w:val="en-US"/>
        </w:rPr>
        <w:t xml:space="preserve"> (</w:t>
      </w:r>
      <w:r w:rsidR="00317C1C" w:rsidRPr="00D74C49">
        <w:rPr>
          <w:rFonts w:asciiTheme="majorBidi" w:hAnsiTheme="majorBidi" w:cstheme="majorBidi"/>
          <w:sz w:val="24"/>
          <w:szCs w:val="24"/>
          <w:lang w:val="en-US"/>
        </w:rPr>
        <w:t>lit</w:t>
      </w:r>
      <w:r w:rsidR="00317C1C">
        <w:rPr>
          <w:rFonts w:asciiTheme="majorBidi" w:hAnsiTheme="majorBidi" w:cstheme="majorBidi"/>
          <w:sz w:val="24"/>
          <w:szCs w:val="24"/>
          <w:vertAlign w:val="superscript"/>
          <w:lang w:val="en-US"/>
        </w:rPr>
        <w:t>58</w:t>
      </w:r>
      <w:r w:rsidR="00317C1C">
        <w:rPr>
          <w:rFonts w:asciiTheme="majorBidi" w:hAnsiTheme="majorBidi" w:cstheme="majorBidi"/>
          <w:sz w:val="24"/>
          <w:szCs w:val="24"/>
          <w:lang w:val="en-US"/>
        </w:rPr>
        <w:t>: 206°C</w:t>
      </w:r>
      <w:r w:rsidR="00D2513E" w:rsidRPr="00F634B0">
        <w:rPr>
          <w:rFonts w:asciiTheme="majorBidi" w:hAnsiTheme="majorBidi" w:cstheme="majorBidi"/>
          <w:sz w:val="24"/>
          <w:szCs w:val="24"/>
          <w:lang w:val="en-US"/>
        </w:rPr>
        <w:t>)</w:t>
      </w:r>
      <w:r w:rsidRPr="00F634B0">
        <w:rPr>
          <w:rFonts w:asciiTheme="majorBidi" w:hAnsiTheme="majorBidi" w:cstheme="majorBidi"/>
          <w:sz w:val="24"/>
          <w:szCs w:val="24"/>
          <w:lang w:val="en-US"/>
        </w:rPr>
        <w:t>.</w:t>
      </w:r>
      <w:r w:rsidR="00DF5E0C" w:rsidRPr="00F634B0">
        <w:rPr>
          <w:rFonts w:asciiTheme="majorBidi" w:hAnsiTheme="majorBidi" w:cstheme="majorBidi"/>
          <w:sz w:val="24"/>
          <w:szCs w:val="24"/>
          <w:lang w:val="en-US"/>
        </w:rPr>
        <w:t xml:space="preserve"> </w:t>
      </w:r>
      <w:r w:rsidR="00FF6208" w:rsidRPr="00F634B0">
        <w:rPr>
          <w:rFonts w:asciiTheme="majorBidi" w:hAnsiTheme="majorBidi" w:cstheme="majorBidi"/>
          <w:sz w:val="24"/>
          <w:szCs w:val="24"/>
          <w:lang w:val="en-US"/>
        </w:rPr>
        <w:t xml:space="preserve">IR (KBr) </w:t>
      </w:r>
      <w:r w:rsidR="00FF6208" w:rsidRPr="00F634B0">
        <w:rPr>
          <w:rFonts w:asciiTheme="majorBidi" w:eastAsia="STIX-Regular" w:hAnsiTheme="majorBidi" w:cstheme="majorBidi"/>
          <w:sz w:val="24"/>
          <w:szCs w:val="24"/>
        </w:rPr>
        <w:t>ν</w:t>
      </w:r>
      <w:r w:rsidR="00FF6208" w:rsidRPr="00F634B0">
        <w:rPr>
          <w:rFonts w:asciiTheme="majorBidi" w:hAnsiTheme="majorBidi" w:cstheme="majorBidi"/>
          <w:sz w:val="24"/>
          <w:szCs w:val="24"/>
          <w:lang w:val="en-US"/>
        </w:rPr>
        <w:t>: 323</w:t>
      </w:r>
      <w:r w:rsidR="00371078">
        <w:rPr>
          <w:rFonts w:asciiTheme="majorBidi" w:hAnsiTheme="majorBidi" w:cstheme="majorBidi"/>
          <w:sz w:val="24"/>
          <w:szCs w:val="24"/>
          <w:lang w:val="en-US"/>
        </w:rPr>
        <w:t>5</w:t>
      </w:r>
      <w:r w:rsidR="00FF6208" w:rsidRPr="00F634B0">
        <w:rPr>
          <w:rFonts w:asciiTheme="majorBidi" w:hAnsiTheme="majorBidi" w:cstheme="majorBidi"/>
          <w:sz w:val="24"/>
          <w:szCs w:val="24"/>
          <w:lang w:val="en-US"/>
        </w:rPr>
        <w:t>, 310</w:t>
      </w:r>
      <w:r w:rsidR="00371078">
        <w:rPr>
          <w:rFonts w:asciiTheme="majorBidi" w:hAnsiTheme="majorBidi" w:cstheme="majorBidi"/>
          <w:sz w:val="24"/>
          <w:szCs w:val="24"/>
          <w:lang w:val="en-US"/>
        </w:rPr>
        <w:t>3</w:t>
      </w:r>
      <w:r w:rsidR="00FF6208" w:rsidRPr="00F634B0">
        <w:rPr>
          <w:rFonts w:asciiTheme="majorBidi" w:hAnsiTheme="majorBidi" w:cstheme="majorBidi"/>
          <w:sz w:val="24"/>
          <w:szCs w:val="24"/>
          <w:lang w:val="en-US"/>
        </w:rPr>
        <w:t>, 294</w:t>
      </w:r>
      <w:r w:rsidR="00371078">
        <w:rPr>
          <w:rFonts w:asciiTheme="majorBidi" w:hAnsiTheme="majorBidi" w:cstheme="majorBidi"/>
          <w:sz w:val="24"/>
          <w:szCs w:val="24"/>
          <w:lang w:val="en-US"/>
        </w:rPr>
        <w:t>2</w:t>
      </w:r>
      <w:r w:rsidR="00FF6208" w:rsidRPr="00F634B0">
        <w:rPr>
          <w:rFonts w:asciiTheme="majorBidi" w:hAnsiTheme="majorBidi" w:cstheme="majorBidi"/>
          <w:sz w:val="24"/>
          <w:szCs w:val="24"/>
          <w:lang w:val="en-US"/>
        </w:rPr>
        <w:t>, 1718, 169</w:t>
      </w:r>
      <w:r w:rsidR="00371078">
        <w:rPr>
          <w:rFonts w:asciiTheme="majorBidi" w:hAnsiTheme="majorBidi" w:cstheme="majorBidi"/>
          <w:sz w:val="24"/>
          <w:szCs w:val="24"/>
          <w:lang w:val="en-US"/>
        </w:rPr>
        <w:t>5</w:t>
      </w:r>
      <w:r w:rsidR="00FF6208" w:rsidRPr="00F634B0">
        <w:rPr>
          <w:rFonts w:asciiTheme="majorBidi" w:hAnsiTheme="majorBidi" w:cstheme="majorBidi"/>
          <w:sz w:val="24"/>
          <w:szCs w:val="24"/>
          <w:lang w:val="en-US"/>
        </w:rPr>
        <w:t>, 159</w:t>
      </w:r>
      <w:r w:rsidR="00371078">
        <w:rPr>
          <w:rFonts w:asciiTheme="majorBidi" w:hAnsiTheme="majorBidi" w:cstheme="majorBidi"/>
          <w:sz w:val="24"/>
          <w:szCs w:val="24"/>
          <w:lang w:val="en-US"/>
        </w:rPr>
        <w:t>3</w:t>
      </w:r>
      <w:r w:rsidR="00FF6208" w:rsidRPr="00F634B0">
        <w:rPr>
          <w:rFonts w:asciiTheme="majorBidi" w:hAnsiTheme="majorBidi" w:cstheme="majorBidi"/>
          <w:sz w:val="24"/>
          <w:szCs w:val="24"/>
          <w:lang w:val="en-US"/>
        </w:rPr>
        <w:t>, 121</w:t>
      </w:r>
      <w:r w:rsidR="00371078">
        <w:rPr>
          <w:rFonts w:asciiTheme="majorBidi" w:hAnsiTheme="majorBidi" w:cstheme="majorBidi"/>
          <w:sz w:val="24"/>
          <w:szCs w:val="24"/>
          <w:lang w:val="en-US"/>
        </w:rPr>
        <w:t>6</w:t>
      </w:r>
      <w:r w:rsidR="00FF6208" w:rsidRPr="00F634B0">
        <w:rPr>
          <w:rFonts w:asciiTheme="majorBidi" w:hAnsiTheme="majorBidi" w:cstheme="majorBidi"/>
          <w:sz w:val="24"/>
          <w:szCs w:val="24"/>
          <w:lang w:val="en-US"/>
        </w:rPr>
        <w:t xml:space="preserve"> cm</w:t>
      </w:r>
      <w:r w:rsidR="00FF6208" w:rsidRPr="00F634B0">
        <w:rPr>
          <w:rFonts w:asciiTheme="majorBidi" w:hAnsiTheme="majorBidi" w:cstheme="majorBidi"/>
          <w:sz w:val="24"/>
          <w:szCs w:val="24"/>
          <w:vertAlign w:val="superscript"/>
          <w:lang w:val="en-US"/>
        </w:rPr>
        <w:t>−1</w:t>
      </w:r>
      <w:r w:rsidRPr="00F634B0">
        <w:rPr>
          <w:rFonts w:asciiTheme="majorBidi" w:hAnsiTheme="majorBidi" w:cstheme="majorBidi"/>
          <w:sz w:val="24"/>
          <w:szCs w:val="24"/>
          <w:lang w:val="en-US"/>
        </w:rPr>
        <w:t>.</w:t>
      </w:r>
      <w:r w:rsidR="00FF6208" w:rsidRPr="00F634B0">
        <w:rPr>
          <w:rFonts w:asciiTheme="majorBidi" w:hAnsiTheme="majorBidi" w:cstheme="majorBidi"/>
          <w:sz w:val="24"/>
          <w:szCs w:val="24"/>
          <w:lang w:val="en-US"/>
        </w:rPr>
        <w:t>1H NMR (300 MHz, CDCl</w:t>
      </w:r>
      <w:r w:rsidR="00FF6208" w:rsidRPr="00F634B0">
        <w:rPr>
          <w:rFonts w:asciiTheme="majorBidi" w:hAnsiTheme="majorBidi" w:cstheme="majorBidi"/>
          <w:sz w:val="24"/>
          <w:szCs w:val="24"/>
          <w:vertAlign w:val="subscript"/>
          <w:lang w:val="en-US"/>
        </w:rPr>
        <w:t>3</w:t>
      </w:r>
      <w:r w:rsidR="00FF6208" w:rsidRPr="00F634B0">
        <w:rPr>
          <w:rFonts w:asciiTheme="majorBidi" w:hAnsiTheme="majorBidi" w:cstheme="majorBidi"/>
          <w:sz w:val="24"/>
          <w:szCs w:val="24"/>
          <w:lang w:val="en-US"/>
        </w:rPr>
        <w:t xml:space="preserve">) </w:t>
      </w:r>
      <w:r w:rsidR="00FF6208" w:rsidRPr="00F634B0">
        <w:rPr>
          <w:rFonts w:asciiTheme="majorBidi" w:hAnsiTheme="majorBidi" w:cstheme="majorBidi"/>
          <w:sz w:val="24"/>
          <w:szCs w:val="24"/>
        </w:rPr>
        <w:t>δ</w:t>
      </w:r>
      <w:r w:rsidR="00FF6208" w:rsidRPr="00F634B0">
        <w:rPr>
          <w:rFonts w:asciiTheme="majorBidi" w:hAnsiTheme="majorBidi" w:cstheme="majorBidi"/>
          <w:sz w:val="24"/>
          <w:szCs w:val="24"/>
          <w:lang w:val="en-US"/>
        </w:rPr>
        <w:t>: 1.2</w:t>
      </w:r>
      <w:r w:rsidR="00FC4B1C">
        <w:rPr>
          <w:rFonts w:asciiTheme="majorBidi" w:hAnsiTheme="majorBidi" w:cstheme="majorBidi"/>
          <w:sz w:val="24"/>
          <w:szCs w:val="24"/>
          <w:lang w:val="en-US"/>
        </w:rPr>
        <w:t>4</w:t>
      </w:r>
      <w:r w:rsidR="00FF6208" w:rsidRPr="00F634B0">
        <w:rPr>
          <w:rFonts w:asciiTheme="majorBidi" w:hAnsiTheme="majorBidi" w:cstheme="majorBidi"/>
          <w:sz w:val="24"/>
          <w:szCs w:val="24"/>
          <w:lang w:val="en-US"/>
        </w:rPr>
        <w:t xml:space="preserve"> (t, 3H), 2.3</w:t>
      </w:r>
      <w:r w:rsidR="00FC4B1C">
        <w:rPr>
          <w:rFonts w:asciiTheme="majorBidi" w:hAnsiTheme="majorBidi" w:cstheme="majorBidi"/>
          <w:sz w:val="24"/>
          <w:szCs w:val="24"/>
          <w:lang w:val="en-US"/>
        </w:rPr>
        <w:t>5</w:t>
      </w:r>
      <w:r w:rsidR="00FF6208" w:rsidRPr="00F634B0">
        <w:rPr>
          <w:rFonts w:asciiTheme="majorBidi" w:hAnsiTheme="majorBidi" w:cstheme="majorBidi"/>
          <w:sz w:val="24"/>
          <w:szCs w:val="24"/>
          <w:lang w:val="en-US"/>
        </w:rPr>
        <w:t xml:space="preserve"> (s, 3H), 4.0</w:t>
      </w:r>
      <w:r w:rsidR="00FC4B1C">
        <w:rPr>
          <w:rFonts w:asciiTheme="majorBidi" w:hAnsiTheme="majorBidi" w:cstheme="majorBidi"/>
          <w:sz w:val="24"/>
          <w:szCs w:val="24"/>
          <w:lang w:val="en-US"/>
        </w:rPr>
        <w:t>9</w:t>
      </w:r>
      <w:r w:rsidR="00FF6208" w:rsidRPr="00F634B0">
        <w:rPr>
          <w:rFonts w:asciiTheme="majorBidi" w:hAnsiTheme="majorBidi" w:cstheme="majorBidi"/>
          <w:sz w:val="24"/>
          <w:szCs w:val="24"/>
          <w:lang w:val="en-US"/>
        </w:rPr>
        <w:t xml:space="preserve"> (q, 2H), 5.</w:t>
      </w:r>
      <w:r w:rsidR="00FC4B1C">
        <w:rPr>
          <w:rFonts w:asciiTheme="majorBidi" w:hAnsiTheme="majorBidi" w:cstheme="majorBidi"/>
          <w:sz w:val="24"/>
          <w:szCs w:val="24"/>
          <w:lang w:val="en-US"/>
        </w:rPr>
        <w:t>30</w:t>
      </w:r>
      <w:r w:rsidR="00FF6208" w:rsidRPr="00F634B0">
        <w:rPr>
          <w:rFonts w:asciiTheme="majorBidi" w:hAnsiTheme="majorBidi" w:cstheme="majorBidi"/>
          <w:sz w:val="24"/>
          <w:szCs w:val="24"/>
          <w:lang w:val="en-US"/>
        </w:rPr>
        <w:t xml:space="preserve"> (s, 1H), 5.</w:t>
      </w:r>
      <w:r w:rsidR="00FC4B1C">
        <w:rPr>
          <w:rFonts w:asciiTheme="majorBidi" w:hAnsiTheme="majorBidi" w:cstheme="majorBidi"/>
          <w:sz w:val="24"/>
          <w:szCs w:val="24"/>
          <w:lang w:val="en-US"/>
        </w:rPr>
        <w:t>89</w:t>
      </w:r>
      <w:r w:rsidR="00FF6208" w:rsidRPr="00F634B0">
        <w:rPr>
          <w:rFonts w:asciiTheme="majorBidi" w:hAnsiTheme="majorBidi" w:cstheme="majorBidi"/>
          <w:sz w:val="24"/>
          <w:szCs w:val="24"/>
          <w:lang w:val="en-US"/>
        </w:rPr>
        <w:t xml:space="preserve"> (s, 1H), 7.09–7.2</w:t>
      </w:r>
      <w:r w:rsidR="00FC4B1C">
        <w:rPr>
          <w:rFonts w:asciiTheme="majorBidi" w:hAnsiTheme="majorBidi" w:cstheme="majorBidi"/>
          <w:sz w:val="24"/>
          <w:szCs w:val="24"/>
          <w:lang w:val="en-US"/>
        </w:rPr>
        <w:t>6</w:t>
      </w:r>
      <w:r w:rsidR="00FF6208" w:rsidRPr="00F634B0">
        <w:rPr>
          <w:rFonts w:asciiTheme="majorBidi" w:hAnsiTheme="majorBidi" w:cstheme="majorBidi"/>
          <w:sz w:val="24"/>
          <w:szCs w:val="24"/>
          <w:lang w:val="en-US"/>
        </w:rPr>
        <w:t xml:space="preserve"> (m, 5H), 8.28 (s, 1H</w:t>
      </w:r>
      <w:r w:rsidRPr="00F634B0">
        <w:rPr>
          <w:rFonts w:asciiTheme="majorBidi" w:hAnsiTheme="majorBidi" w:cstheme="majorBidi"/>
          <w:sz w:val="24"/>
          <w:szCs w:val="24"/>
          <w:lang w:val="en-US"/>
        </w:rPr>
        <w:t>).</w:t>
      </w:r>
      <w:r w:rsidR="00C918EB" w:rsidRPr="00F634B0">
        <w:rPr>
          <w:rFonts w:asciiTheme="majorBidi" w:hAnsiTheme="majorBidi" w:cstheme="majorBidi"/>
          <w:sz w:val="24"/>
          <w:szCs w:val="24"/>
          <w:lang w:val="en-US"/>
        </w:rPr>
        <w:t xml:space="preserve"> </w:t>
      </w:r>
      <w:r w:rsidR="00D2513E" w:rsidRPr="00F634B0">
        <w:rPr>
          <w:rFonts w:asciiTheme="majorBidi" w:hAnsiTheme="majorBidi" w:cstheme="majorBidi"/>
          <w:sz w:val="24"/>
          <w:szCs w:val="24"/>
          <w:lang w:val="en-US"/>
        </w:rPr>
        <w:t xml:space="preserve"> </w:t>
      </w:r>
    </w:p>
    <w:p w:rsidR="00C94013" w:rsidRPr="00F634B0" w:rsidRDefault="00C94013" w:rsidP="00F634B0">
      <w:pPr>
        <w:autoSpaceDE w:val="0"/>
        <w:autoSpaceDN w:val="0"/>
        <w:adjustRightInd w:val="0"/>
        <w:rPr>
          <w:rFonts w:asciiTheme="majorBidi" w:hAnsiTheme="majorBidi" w:cstheme="majorBidi"/>
          <w:iCs/>
          <w:sz w:val="24"/>
          <w:szCs w:val="24"/>
          <w:lang w:val="en-US"/>
        </w:rPr>
      </w:pPr>
    </w:p>
    <w:p w:rsidR="001D2ED9" w:rsidRDefault="001A5C61" w:rsidP="00F634B0">
      <w:pPr>
        <w:rPr>
          <w:rFonts w:ascii="Times New Roman" w:hAnsi="Times New Roman" w:cs="Times New Roman"/>
          <w:b/>
          <w:bCs/>
          <w:sz w:val="24"/>
          <w:szCs w:val="24"/>
          <w:lang w:val="en-US"/>
        </w:rPr>
      </w:pPr>
      <w:r w:rsidRPr="009C49AF">
        <w:rPr>
          <w:rFonts w:ascii="Times New Roman" w:hAnsi="Times New Roman" w:cs="Times New Roman"/>
          <w:b/>
          <w:bCs/>
          <w:sz w:val="24"/>
          <w:szCs w:val="24"/>
          <w:lang w:val="en-US"/>
        </w:rPr>
        <w:t>3.</w:t>
      </w:r>
      <w:r w:rsidR="00FF6208" w:rsidRPr="009C49AF">
        <w:rPr>
          <w:rFonts w:ascii="Times New Roman" w:hAnsi="Times New Roman" w:cs="Times New Roman"/>
          <w:b/>
          <w:bCs/>
          <w:sz w:val="24"/>
          <w:szCs w:val="24"/>
          <w:lang w:val="en-US"/>
        </w:rPr>
        <w:t>3</w:t>
      </w:r>
      <w:r w:rsidR="00546E6D" w:rsidRPr="009C49AF">
        <w:rPr>
          <w:rFonts w:ascii="Times New Roman" w:hAnsi="Times New Roman" w:cs="Times New Roman"/>
          <w:b/>
          <w:bCs/>
          <w:sz w:val="24"/>
          <w:szCs w:val="24"/>
          <w:lang w:val="en-US"/>
        </w:rPr>
        <w:t xml:space="preserve"> </w:t>
      </w:r>
      <w:r w:rsidR="001901A6" w:rsidRPr="009C49AF">
        <w:rPr>
          <w:rFonts w:ascii="Times New Roman" w:hAnsi="Times New Roman" w:cs="Times New Roman"/>
          <w:b/>
          <w:bCs/>
          <w:sz w:val="24"/>
          <w:szCs w:val="24"/>
          <w:lang w:val="en-US"/>
        </w:rPr>
        <w:t>Eff</w:t>
      </w:r>
      <w:r w:rsidR="00A57608" w:rsidRPr="009C49AF">
        <w:rPr>
          <w:rFonts w:ascii="Times New Roman" w:hAnsi="Times New Roman" w:cs="Times New Roman"/>
          <w:b/>
          <w:bCs/>
          <w:sz w:val="24"/>
          <w:szCs w:val="24"/>
          <w:lang w:val="en-US"/>
        </w:rPr>
        <w:t>e</w:t>
      </w:r>
      <w:r w:rsidR="001901A6" w:rsidRPr="009C49AF">
        <w:rPr>
          <w:rFonts w:ascii="Times New Roman" w:hAnsi="Times New Roman" w:cs="Times New Roman"/>
          <w:b/>
          <w:bCs/>
          <w:sz w:val="24"/>
          <w:szCs w:val="24"/>
          <w:lang w:val="en-US"/>
        </w:rPr>
        <w:t>ct</w:t>
      </w:r>
      <w:r w:rsidR="00FC10A6" w:rsidRPr="009C49AF">
        <w:rPr>
          <w:rFonts w:ascii="Times New Roman" w:hAnsi="Times New Roman" w:cs="Times New Roman"/>
          <w:b/>
          <w:bCs/>
          <w:sz w:val="24"/>
          <w:szCs w:val="24"/>
          <w:lang w:val="en-US"/>
        </w:rPr>
        <w:t xml:space="preserve"> of the </w:t>
      </w:r>
      <w:r w:rsidR="006C6F40" w:rsidRPr="009C49AF">
        <w:rPr>
          <w:rFonts w:ascii="Times New Roman" w:hAnsi="Times New Roman" w:cs="Times New Roman"/>
          <w:b/>
          <w:bCs/>
          <w:sz w:val="24"/>
          <w:szCs w:val="24"/>
          <w:lang w:val="en-US"/>
        </w:rPr>
        <w:t xml:space="preserve">exchanged </w:t>
      </w:r>
      <w:r w:rsidR="00132BE3" w:rsidRPr="009C49AF">
        <w:rPr>
          <w:rFonts w:ascii="Times New Roman" w:hAnsi="Times New Roman" w:cs="Times New Roman"/>
          <w:b/>
          <w:bCs/>
          <w:sz w:val="24"/>
          <w:szCs w:val="24"/>
          <w:lang w:val="en-US"/>
        </w:rPr>
        <w:t xml:space="preserve">cation on Biginelli </w:t>
      </w:r>
      <w:r w:rsidR="001901A6" w:rsidRPr="009C49AF">
        <w:rPr>
          <w:rFonts w:ascii="Times New Roman" w:hAnsi="Times New Roman" w:cs="Times New Roman"/>
          <w:b/>
          <w:bCs/>
          <w:sz w:val="24"/>
          <w:szCs w:val="24"/>
          <w:lang w:val="en-US"/>
        </w:rPr>
        <w:t>reaction</w:t>
      </w:r>
    </w:p>
    <w:p w:rsidR="009C49AF" w:rsidRPr="009C49AF" w:rsidRDefault="009C49AF" w:rsidP="00F634B0">
      <w:pPr>
        <w:rPr>
          <w:rFonts w:ascii="Times New Roman" w:hAnsi="Times New Roman" w:cs="Times New Roman"/>
          <w:b/>
          <w:bCs/>
          <w:i/>
          <w:iCs/>
          <w:sz w:val="24"/>
          <w:szCs w:val="24"/>
          <w:lang w:val="en-US"/>
        </w:rPr>
      </w:pPr>
    </w:p>
    <w:p w:rsidR="008B3472" w:rsidRPr="00F634B0" w:rsidRDefault="00407A78" w:rsidP="00F634B0">
      <w:pPr>
        <w:rPr>
          <w:rFonts w:ascii="Times New Roman" w:eastAsia="Times New Roman" w:hAnsi="Times New Roman" w:cs="Times New Roman"/>
          <w:sz w:val="24"/>
          <w:szCs w:val="24"/>
          <w:lang w:val="en-US" w:eastAsia="fr-FR"/>
        </w:rPr>
      </w:pPr>
      <w:r w:rsidRPr="00F634B0">
        <w:rPr>
          <w:rFonts w:ascii="Times New Roman" w:hAnsi="Times New Roman" w:cs="Times New Roman"/>
          <w:sz w:val="24"/>
          <w:szCs w:val="24"/>
          <w:lang w:val="en-US" w:eastAsia="fr-FR"/>
        </w:rPr>
        <w:t xml:space="preserve">The Biginelli reaction </w:t>
      </w:r>
      <w:r w:rsidR="00C918EB" w:rsidRPr="00F634B0">
        <w:rPr>
          <w:rFonts w:ascii="Times New Roman" w:hAnsi="Times New Roman" w:cs="Times New Roman"/>
          <w:sz w:val="24"/>
          <w:szCs w:val="24"/>
          <w:lang w:val="en-US" w:eastAsia="fr-FR"/>
        </w:rPr>
        <w:t>i</w:t>
      </w:r>
      <w:r w:rsidRPr="00F634B0">
        <w:rPr>
          <w:rFonts w:ascii="Times New Roman" w:hAnsi="Times New Roman" w:cs="Times New Roman"/>
          <w:sz w:val="24"/>
          <w:szCs w:val="24"/>
          <w:lang w:val="en-US" w:eastAsia="fr-FR"/>
        </w:rPr>
        <w:t xml:space="preserve">s carried out in the presence of the montmorillonite used as a heterogeneous catalyst while being exchanged with different cations, a comparison with the conventional homogeneous catalyst in the presence of HCl is also performed. </w:t>
      </w:r>
      <w:r w:rsidR="00047AFE" w:rsidRPr="00F634B0">
        <w:rPr>
          <w:rFonts w:ascii="Times New Roman" w:hAnsi="Times New Roman" w:cs="Times New Roman"/>
          <w:sz w:val="24"/>
          <w:szCs w:val="24"/>
          <w:lang w:val="en-US" w:eastAsia="fr-FR"/>
        </w:rPr>
        <w:t xml:space="preserve">The results are shown in table </w:t>
      </w:r>
      <w:r w:rsidR="00E432B1" w:rsidRPr="00F634B0">
        <w:rPr>
          <w:rFonts w:ascii="Times New Roman" w:hAnsi="Times New Roman" w:cs="Times New Roman"/>
          <w:sz w:val="24"/>
          <w:szCs w:val="24"/>
          <w:lang w:val="en-US" w:eastAsia="fr-FR"/>
        </w:rPr>
        <w:t xml:space="preserve">3 in terms of </w:t>
      </w:r>
      <w:r w:rsidR="00047AFE" w:rsidRPr="00F634B0">
        <w:rPr>
          <w:rFonts w:ascii="Times New Roman" w:hAnsi="Times New Roman" w:cs="Times New Roman"/>
          <w:sz w:val="24"/>
          <w:szCs w:val="24"/>
          <w:lang w:val="en-US" w:eastAsia="fr-FR"/>
        </w:rPr>
        <w:t xml:space="preserve">reaction </w:t>
      </w:r>
      <w:r w:rsidR="00E432B1" w:rsidRPr="00F634B0">
        <w:rPr>
          <w:rFonts w:ascii="Times New Roman" w:hAnsi="Times New Roman" w:cs="Times New Roman"/>
          <w:sz w:val="24"/>
          <w:szCs w:val="24"/>
          <w:lang w:val="en-US" w:eastAsia="fr-FR"/>
        </w:rPr>
        <w:t>time and yield</w:t>
      </w:r>
      <w:r w:rsidR="00047AFE" w:rsidRPr="00F634B0">
        <w:rPr>
          <w:rFonts w:ascii="Times New Roman" w:hAnsi="Times New Roman" w:cs="Times New Roman"/>
          <w:sz w:val="24"/>
          <w:szCs w:val="24"/>
          <w:lang w:val="en-US" w:eastAsia="fr-FR"/>
        </w:rPr>
        <w:t>;</w:t>
      </w:r>
      <w:r w:rsidR="007F7245" w:rsidRPr="00F634B0">
        <w:rPr>
          <w:rFonts w:ascii="Times New Roman" w:hAnsi="Times New Roman" w:cs="Times New Roman"/>
          <w:sz w:val="24"/>
          <w:szCs w:val="24"/>
          <w:lang w:val="en-US" w:eastAsia="fr-FR"/>
        </w:rPr>
        <w:t xml:space="preserve"> they</w:t>
      </w:r>
      <w:r w:rsidR="0012509A" w:rsidRPr="00F634B0">
        <w:rPr>
          <w:rFonts w:ascii="Times New Roman" w:hAnsi="Times New Roman" w:cs="Times New Roman"/>
          <w:sz w:val="24"/>
          <w:szCs w:val="24"/>
          <w:lang w:val="en-US" w:eastAsia="fr-FR"/>
        </w:rPr>
        <w:t xml:space="preserve"> clearly </w:t>
      </w:r>
      <w:r w:rsidR="003900CF" w:rsidRPr="00F634B0">
        <w:rPr>
          <w:rFonts w:ascii="Times New Roman" w:hAnsi="Times New Roman" w:cs="Times New Roman"/>
          <w:sz w:val="24"/>
          <w:szCs w:val="24"/>
          <w:lang w:val="en-US" w:eastAsia="fr-FR"/>
        </w:rPr>
        <w:t>show</w:t>
      </w:r>
      <w:r w:rsidR="00047AFE" w:rsidRPr="00F634B0">
        <w:rPr>
          <w:rFonts w:ascii="Times New Roman" w:hAnsi="Times New Roman" w:cs="Times New Roman"/>
          <w:sz w:val="24"/>
          <w:szCs w:val="24"/>
          <w:lang w:val="en-US" w:eastAsia="fr-FR"/>
        </w:rPr>
        <w:t xml:space="preserve"> that</w:t>
      </w:r>
      <w:r w:rsidR="0012509A" w:rsidRPr="00F634B0">
        <w:rPr>
          <w:rFonts w:ascii="Times New Roman" w:eastAsia="Times New Roman" w:hAnsi="Times New Roman" w:cs="Times New Roman"/>
          <w:sz w:val="24"/>
          <w:szCs w:val="24"/>
          <w:lang w:val="en-US" w:eastAsia="fr-FR"/>
        </w:rPr>
        <w:t xml:space="preserve"> </w:t>
      </w:r>
      <w:r w:rsidR="002E6A20" w:rsidRPr="00F634B0">
        <w:rPr>
          <w:rFonts w:ascii="Times New Roman" w:eastAsia="Times New Roman" w:hAnsi="Times New Roman" w:cs="Times New Roman"/>
          <w:sz w:val="24"/>
          <w:szCs w:val="24"/>
          <w:lang w:val="en-US" w:eastAsia="fr-FR"/>
        </w:rPr>
        <w:t xml:space="preserve">the highest yield </w:t>
      </w:r>
      <w:r w:rsidR="00047AFE" w:rsidRPr="00F634B0">
        <w:rPr>
          <w:rFonts w:ascii="Times New Roman" w:eastAsia="Times New Roman" w:hAnsi="Times New Roman" w:cs="Times New Roman"/>
          <w:sz w:val="24"/>
          <w:szCs w:val="24"/>
          <w:lang w:val="en-US" w:eastAsia="fr-FR"/>
        </w:rPr>
        <w:t>is obtained by the Mt-Fe</w:t>
      </w:r>
      <w:r w:rsidR="00047AFE" w:rsidRPr="00F634B0">
        <w:rPr>
          <w:rFonts w:ascii="Times New Roman" w:eastAsia="Times New Roman" w:hAnsi="Times New Roman" w:cs="Times New Roman"/>
          <w:sz w:val="24"/>
          <w:szCs w:val="24"/>
          <w:vertAlign w:val="superscript"/>
          <w:lang w:val="en-US" w:eastAsia="fr-FR"/>
        </w:rPr>
        <w:t xml:space="preserve">3+ </w:t>
      </w:r>
      <w:r w:rsidR="00047AFE" w:rsidRPr="00F634B0">
        <w:rPr>
          <w:rFonts w:ascii="Times New Roman" w:eastAsia="Times New Roman" w:hAnsi="Times New Roman" w:cs="Times New Roman"/>
          <w:sz w:val="24"/>
          <w:szCs w:val="24"/>
          <w:lang w:val="en-US" w:eastAsia="fr-FR"/>
        </w:rPr>
        <w:t xml:space="preserve">(60 %), </w:t>
      </w:r>
      <w:r w:rsidR="0012509A" w:rsidRPr="00F634B0">
        <w:rPr>
          <w:rFonts w:ascii="Times New Roman" w:eastAsia="Times New Roman" w:hAnsi="Times New Roman" w:cs="Times New Roman"/>
          <w:sz w:val="24"/>
          <w:szCs w:val="24"/>
          <w:lang w:val="en-US" w:eastAsia="fr-FR"/>
        </w:rPr>
        <w:t xml:space="preserve">followed by the </w:t>
      </w:r>
      <w:r w:rsidR="007F7245" w:rsidRPr="00F634B0">
        <w:rPr>
          <w:rFonts w:ascii="Times New Roman" w:eastAsia="Times New Roman" w:hAnsi="Times New Roman" w:cs="Times New Roman"/>
          <w:sz w:val="24"/>
          <w:szCs w:val="24"/>
          <w:lang w:val="en-US" w:eastAsia="fr-FR"/>
        </w:rPr>
        <w:t>Mt</w:t>
      </w:r>
      <w:r w:rsidR="0012509A" w:rsidRPr="00F634B0">
        <w:rPr>
          <w:rFonts w:ascii="Times New Roman" w:eastAsia="Times New Roman" w:hAnsi="Times New Roman" w:cs="Times New Roman"/>
          <w:sz w:val="24"/>
          <w:szCs w:val="24"/>
          <w:lang w:val="en-US" w:eastAsia="fr-FR"/>
        </w:rPr>
        <w:t>-Co</w:t>
      </w:r>
      <w:r w:rsidR="0012509A" w:rsidRPr="00F634B0">
        <w:rPr>
          <w:rFonts w:ascii="Times New Roman" w:eastAsia="Times New Roman" w:hAnsi="Times New Roman" w:cs="Times New Roman"/>
          <w:sz w:val="24"/>
          <w:szCs w:val="24"/>
          <w:vertAlign w:val="superscript"/>
          <w:lang w:val="en-US" w:eastAsia="fr-FR"/>
        </w:rPr>
        <w:t>2+</w:t>
      </w:r>
      <w:r w:rsidR="0012509A" w:rsidRPr="00F634B0">
        <w:rPr>
          <w:rFonts w:ascii="Times New Roman" w:eastAsia="Times New Roman" w:hAnsi="Times New Roman" w:cs="Times New Roman"/>
          <w:sz w:val="24"/>
          <w:szCs w:val="24"/>
          <w:lang w:val="en-US" w:eastAsia="fr-FR"/>
        </w:rPr>
        <w:t xml:space="preserve"> (</w:t>
      </w:r>
      <w:r w:rsidR="002E6A20" w:rsidRPr="00F634B0">
        <w:rPr>
          <w:rFonts w:ascii="Times New Roman" w:hAnsi="Times New Roman" w:cs="Times New Roman"/>
          <w:sz w:val="24"/>
          <w:szCs w:val="24"/>
          <w:lang w:val="en-US"/>
        </w:rPr>
        <w:t>57</w:t>
      </w:r>
      <w:r w:rsidR="00D93253" w:rsidRPr="00F634B0">
        <w:rPr>
          <w:rFonts w:ascii="Times New Roman" w:hAnsi="Times New Roman" w:cs="Times New Roman"/>
          <w:sz w:val="24"/>
          <w:szCs w:val="24"/>
          <w:lang w:val="en-US"/>
        </w:rPr>
        <w:t xml:space="preserve"> </w:t>
      </w:r>
      <w:r w:rsidR="0012509A" w:rsidRPr="00F634B0">
        <w:rPr>
          <w:rFonts w:ascii="Times New Roman" w:hAnsi="Times New Roman" w:cs="Times New Roman"/>
          <w:sz w:val="24"/>
          <w:szCs w:val="24"/>
          <w:lang w:val="en-US"/>
        </w:rPr>
        <w:t>%)</w:t>
      </w:r>
      <w:r w:rsidR="00047AFE" w:rsidRPr="00F634B0">
        <w:rPr>
          <w:rFonts w:ascii="Times New Roman" w:eastAsia="Times New Roman" w:hAnsi="Times New Roman" w:cs="Times New Roman"/>
          <w:sz w:val="24"/>
          <w:szCs w:val="24"/>
          <w:lang w:val="en-US" w:eastAsia="fr-FR"/>
        </w:rPr>
        <w:t>,</w:t>
      </w:r>
      <w:r w:rsidR="0012509A" w:rsidRPr="00F634B0">
        <w:rPr>
          <w:rFonts w:ascii="Times New Roman" w:eastAsia="Times New Roman" w:hAnsi="Times New Roman" w:cs="Times New Roman"/>
          <w:sz w:val="24"/>
          <w:szCs w:val="24"/>
          <w:lang w:val="en-US" w:eastAsia="fr-FR"/>
        </w:rPr>
        <w:t xml:space="preserve"> the </w:t>
      </w:r>
      <w:r w:rsidR="007F7245" w:rsidRPr="00F634B0">
        <w:rPr>
          <w:rFonts w:ascii="Times New Roman" w:eastAsia="Times New Roman" w:hAnsi="Times New Roman" w:cs="Times New Roman"/>
          <w:sz w:val="24"/>
          <w:szCs w:val="24"/>
          <w:lang w:val="en-US" w:eastAsia="fr-FR"/>
        </w:rPr>
        <w:t>Mt</w:t>
      </w:r>
      <w:r w:rsidR="0012509A" w:rsidRPr="00F634B0">
        <w:rPr>
          <w:rFonts w:ascii="Times New Roman" w:eastAsia="Times New Roman" w:hAnsi="Times New Roman" w:cs="Times New Roman"/>
          <w:sz w:val="24"/>
          <w:szCs w:val="24"/>
          <w:lang w:val="en-US" w:eastAsia="fr-FR"/>
        </w:rPr>
        <w:t>-Fe</w:t>
      </w:r>
      <w:r w:rsidR="0012509A" w:rsidRPr="00F634B0">
        <w:rPr>
          <w:rFonts w:ascii="Times New Roman" w:eastAsia="Times New Roman" w:hAnsi="Times New Roman" w:cs="Times New Roman"/>
          <w:sz w:val="24"/>
          <w:szCs w:val="24"/>
          <w:vertAlign w:val="superscript"/>
          <w:lang w:val="en-US" w:eastAsia="fr-FR"/>
        </w:rPr>
        <w:t>2+</w:t>
      </w:r>
      <w:r w:rsidR="0012509A" w:rsidRPr="00F634B0">
        <w:rPr>
          <w:rFonts w:ascii="Times New Roman" w:eastAsia="Times New Roman" w:hAnsi="Times New Roman" w:cs="Times New Roman"/>
          <w:sz w:val="24"/>
          <w:szCs w:val="24"/>
          <w:lang w:val="en-US" w:eastAsia="fr-FR"/>
        </w:rPr>
        <w:t xml:space="preserve"> is in the third position, then the other three exchanged </w:t>
      </w:r>
      <w:r w:rsidR="0012509A" w:rsidRPr="00F634B0">
        <w:rPr>
          <w:rFonts w:ascii="Times New Roman" w:hAnsi="Times New Roman" w:cs="Times New Roman"/>
          <w:sz w:val="24"/>
          <w:szCs w:val="24"/>
          <w:lang w:val="en-US"/>
        </w:rPr>
        <w:t>montmorillonite</w:t>
      </w:r>
      <w:r w:rsidR="0012509A" w:rsidRPr="00F634B0">
        <w:rPr>
          <w:rFonts w:ascii="Times New Roman" w:eastAsia="Times New Roman" w:hAnsi="Times New Roman" w:cs="Times New Roman"/>
          <w:sz w:val="24"/>
          <w:szCs w:val="24"/>
          <w:lang w:val="en-US" w:eastAsia="fr-FR"/>
        </w:rPr>
        <w:t xml:space="preserve"> with chromium, nickel and copper g</w:t>
      </w:r>
      <w:r w:rsidR="00047AFE" w:rsidRPr="00F634B0">
        <w:rPr>
          <w:rFonts w:ascii="Times New Roman" w:eastAsia="Times New Roman" w:hAnsi="Times New Roman" w:cs="Times New Roman"/>
          <w:sz w:val="24"/>
          <w:szCs w:val="24"/>
          <w:lang w:val="en-US" w:eastAsia="fr-FR"/>
        </w:rPr>
        <w:t>i</w:t>
      </w:r>
      <w:r w:rsidR="0012509A" w:rsidRPr="00F634B0">
        <w:rPr>
          <w:rFonts w:ascii="Times New Roman" w:eastAsia="Times New Roman" w:hAnsi="Times New Roman" w:cs="Times New Roman"/>
          <w:sz w:val="24"/>
          <w:szCs w:val="24"/>
          <w:lang w:val="en-US" w:eastAsia="fr-FR"/>
        </w:rPr>
        <w:t xml:space="preserve">ve very close yields. </w:t>
      </w:r>
      <w:r w:rsidR="008B3472" w:rsidRPr="00F634B0">
        <w:rPr>
          <w:rFonts w:ascii="Times New Roman" w:eastAsia="Times New Roman" w:hAnsi="Times New Roman" w:cs="Times New Roman"/>
          <w:sz w:val="24"/>
          <w:szCs w:val="24"/>
          <w:lang w:val="en-US" w:eastAsia="fr-FR"/>
        </w:rPr>
        <w:t>These results are primarily related to the high cation exchange capacity with Fe</w:t>
      </w:r>
      <w:r w:rsidR="008B3472" w:rsidRPr="00F634B0">
        <w:rPr>
          <w:rFonts w:ascii="Times New Roman" w:eastAsia="Times New Roman" w:hAnsi="Times New Roman" w:cs="Times New Roman"/>
          <w:sz w:val="24"/>
          <w:szCs w:val="24"/>
          <w:vertAlign w:val="superscript"/>
          <w:lang w:val="en-US" w:eastAsia="fr-FR"/>
        </w:rPr>
        <w:t>3+</w:t>
      </w:r>
      <w:r w:rsidR="008B3472" w:rsidRPr="00F634B0">
        <w:rPr>
          <w:rFonts w:ascii="Times New Roman" w:eastAsia="Times New Roman" w:hAnsi="Times New Roman" w:cs="Times New Roman"/>
          <w:sz w:val="24"/>
          <w:szCs w:val="24"/>
          <w:lang w:val="en-US" w:eastAsia="fr-FR"/>
        </w:rPr>
        <w:t xml:space="preserve"> and Co</w:t>
      </w:r>
      <w:r w:rsidR="008B3472" w:rsidRPr="00F634B0">
        <w:rPr>
          <w:rFonts w:ascii="Times New Roman" w:eastAsia="Times New Roman" w:hAnsi="Times New Roman" w:cs="Times New Roman"/>
          <w:sz w:val="24"/>
          <w:szCs w:val="24"/>
          <w:vertAlign w:val="superscript"/>
          <w:lang w:val="en-US" w:eastAsia="fr-FR"/>
        </w:rPr>
        <w:t>2+</w:t>
      </w:r>
      <w:r w:rsidR="008B3472" w:rsidRPr="00F634B0">
        <w:rPr>
          <w:rFonts w:ascii="Times New Roman" w:eastAsia="Times New Roman" w:hAnsi="Times New Roman" w:cs="Times New Roman"/>
          <w:sz w:val="24"/>
          <w:szCs w:val="24"/>
          <w:lang w:val="en-US" w:eastAsia="fr-FR"/>
        </w:rPr>
        <w:t xml:space="preserve"> and to the electronegativity of the cations (Co</w:t>
      </w:r>
      <w:r w:rsidR="008B3472" w:rsidRPr="00F634B0">
        <w:rPr>
          <w:rFonts w:ascii="Times New Roman" w:eastAsia="Times New Roman" w:hAnsi="Times New Roman" w:cs="Times New Roman"/>
          <w:sz w:val="24"/>
          <w:szCs w:val="24"/>
          <w:vertAlign w:val="superscript"/>
          <w:lang w:val="en-US" w:eastAsia="fr-FR"/>
        </w:rPr>
        <w:t>2+</w:t>
      </w:r>
      <w:r w:rsidR="008B3472" w:rsidRPr="00F634B0">
        <w:rPr>
          <w:rFonts w:ascii="Times New Roman" w:eastAsia="Times New Roman" w:hAnsi="Times New Roman" w:cs="Times New Roman"/>
          <w:sz w:val="24"/>
          <w:szCs w:val="24"/>
          <w:lang w:val="en-US" w:eastAsia="fr-FR"/>
        </w:rPr>
        <w:t xml:space="preserve"> and Fe</w:t>
      </w:r>
      <w:r w:rsidR="008B3472" w:rsidRPr="00F634B0">
        <w:rPr>
          <w:rFonts w:ascii="Times New Roman" w:eastAsia="Times New Roman" w:hAnsi="Times New Roman" w:cs="Times New Roman"/>
          <w:sz w:val="24"/>
          <w:szCs w:val="24"/>
          <w:vertAlign w:val="superscript"/>
          <w:lang w:val="en-US" w:eastAsia="fr-FR"/>
        </w:rPr>
        <w:t>3+</w:t>
      </w:r>
      <w:r w:rsidR="008B3472" w:rsidRPr="00F634B0">
        <w:rPr>
          <w:rFonts w:ascii="Times New Roman" w:eastAsia="Times New Roman" w:hAnsi="Times New Roman" w:cs="Times New Roman"/>
          <w:sz w:val="24"/>
          <w:szCs w:val="24"/>
          <w:lang w:val="en-US" w:eastAsia="fr-FR"/>
        </w:rPr>
        <w:t xml:space="preserve"> are more electronegative than Fe</w:t>
      </w:r>
      <w:r w:rsidR="008B3472" w:rsidRPr="00F634B0">
        <w:rPr>
          <w:rFonts w:ascii="Times New Roman" w:eastAsia="Times New Roman" w:hAnsi="Times New Roman" w:cs="Times New Roman"/>
          <w:sz w:val="24"/>
          <w:szCs w:val="24"/>
          <w:vertAlign w:val="superscript"/>
          <w:lang w:val="en-US" w:eastAsia="fr-FR"/>
        </w:rPr>
        <w:t>2+</w:t>
      </w:r>
      <w:r w:rsidR="008B3472" w:rsidRPr="00F634B0">
        <w:rPr>
          <w:rFonts w:ascii="Times New Roman" w:eastAsia="Times New Roman" w:hAnsi="Times New Roman" w:cs="Times New Roman"/>
          <w:sz w:val="24"/>
          <w:szCs w:val="24"/>
          <w:lang w:val="en-US" w:eastAsia="fr-FR"/>
        </w:rPr>
        <w:t xml:space="preserve">), which directly influences the acidity of the metal cations. </w:t>
      </w:r>
      <w:r w:rsidR="001E4FBD" w:rsidRPr="00F634B0">
        <w:rPr>
          <w:rFonts w:asciiTheme="majorBidi" w:hAnsiTheme="majorBidi" w:cstheme="majorBidi"/>
          <w:sz w:val="24"/>
          <w:szCs w:val="24"/>
          <w:lang w:val="en-US" w:eastAsia="fr-FR"/>
        </w:rPr>
        <w:t>Note that the use of Mt-Na</w:t>
      </w:r>
      <w:r w:rsidR="001E4FBD" w:rsidRPr="00F634B0">
        <w:rPr>
          <w:rFonts w:asciiTheme="majorBidi" w:hAnsiTheme="majorBidi" w:cstheme="majorBidi"/>
          <w:sz w:val="24"/>
          <w:szCs w:val="24"/>
          <w:vertAlign w:val="superscript"/>
          <w:lang w:val="en-US" w:eastAsia="fr-FR"/>
        </w:rPr>
        <w:t>+</w:t>
      </w:r>
      <w:r w:rsidR="001E4FBD" w:rsidRPr="00F634B0">
        <w:rPr>
          <w:rFonts w:asciiTheme="majorBidi" w:hAnsiTheme="majorBidi" w:cstheme="majorBidi"/>
          <w:sz w:val="24"/>
          <w:szCs w:val="24"/>
          <w:lang w:val="en-US" w:eastAsia="fr-FR"/>
        </w:rPr>
        <w:t xml:space="preserve"> leads to a very low</w:t>
      </w:r>
      <w:r w:rsidR="001E4FBD" w:rsidRPr="00F634B0">
        <w:rPr>
          <w:rFonts w:asciiTheme="majorBidi" w:hAnsiTheme="majorBidi" w:cstheme="majorBidi"/>
          <w:sz w:val="24"/>
          <w:szCs w:val="24"/>
          <w:lang w:val="en-US"/>
        </w:rPr>
        <w:t xml:space="preserve"> yield (13</w:t>
      </w:r>
      <w:r w:rsidR="00915A6C" w:rsidRPr="00F634B0">
        <w:rPr>
          <w:rFonts w:asciiTheme="majorBidi" w:hAnsiTheme="majorBidi" w:cstheme="majorBidi"/>
          <w:sz w:val="24"/>
          <w:szCs w:val="24"/>
          <w:lang w:val="en-US"/>
        </w:rPr>
        <w:t xml:space="preserve"> </w:t>
      </w:r>
      <w:r w:rsidR="001E4FBD" w:rsidRPr="00F634B0">
        <w:rPr>
          <w:rFonts w:asciiTheme="majorBidi" w:hAnsiTheme="majorBidi" w:cstheme="majorBidi"/>
          <w:sz w:val="24"/>
          <w:szCs w:val="24"/>
          <w:lang w:val="en-US"/>
        </w:rPr>
        <w:t>%) with a ver</w:t>
      </w:r>
      <w:r w:rsidR="007E61E8" w:rsidRPr="00F634B0">
        <w:rPr>
          <w:rFonts w:asciiTheme="majorBidi" w:hAnsiTheme="majorBidi" w:cstheme="majorBidi"/>
          <w:sz w:val="24"/>
          <w:szCs w:val="24"/>
          <w:lang w:val="en-US"/>
        </w:rPr>
        <w:t>y long reaction time (</w:t>
      </w:r>
      <w:r w:rsidR="001E4FBD" w:rsidRPr="00F634B0">
        <w:rPr>
          <w:rFonts w:asciiTheme="majorBidi" w:hAnsiTheme="majorBidi" w:cstheme="majorBidi"/>
          <w:sz w:val="24"/>
          <w:szCs w:val="24"/>
          <w:lang w:val="en-US"/>
        </w:rPr>
        <w:t>3</w:t>
      </w:r>
      <w:r w:rsidR="00485B8C" w:rsidRPr="00F634B0">
        <w:rPr>
          <w:rFonts w:asciiTheme="majorBidi" w:hAnsiTheme="majorBidi" w:cstheme="majorBidi"/>
          <w:sz w:val="24"/>
          <w:szCs w:val="24"/>
          <w:lang w:val="en-US"/>
        </w:rPr>
        <w:t>2 h</w:t>
      </w:r>
      <w:r w:rsidR="001E4FBD" w:rsidRPr="00F634B0">
        <w:rPr>
          <w:rFonts w:asciiTheme="majorBidi" w:hAnsiTheme="majorBidi" w:cstheme="majorBidi"/>
          <w:sz w:val="24"/>
          <w:szCs w:val="24"/>
          <w:lang w:val="en-US"/>
        </w:rPr>
        <w:t>).</w:t>
      </w:r>
    </w:p>
    <w:p w:rsidR="008B3472" w:rsidRPr="00F634B0" w:rsidRDefault="008B3472" w:rsidP="00F634B0">
      <w:pPr>
        <w:rPr>
          <w:rFonts w:ascii="Times New Roman" w:hAnsi="Times New Roman" w:cs="Times New Roman"/>
          <w:sz w:val="24"/>
          <w:szCs w:val="24"/>
          <w:lang w:val="en-US"/>
        </w:rPr>
      </w:pPr>
      <w:r w:rsidRPr="00F634B0">
        <w:rPr>
          <w:rFonts w:ascii="Times New Roman" w:hAnsi="Times New Roman" w:cs="Times New Roman"/>
          <w:sz w:val="24"/>
          <w:szCs w:val="24"/>
          <w:lang w:val="en-US"/>
        </w:rPr>
        <w:t>As can be seen, the use of montmorillonite exchanged with Fe</w:t>
      </w:r>
      <w:r w:rsidRPr="00F634B0">
        <w:rPr>
          <w:rFonts w:ascii="Times New Roman" w:hAnsi="Times New Roman" w:cs="Times New Roman"/>
          <w:sz w:val="24"/>
          <w:szCs w:val="24"/>
          <w:vertAlign w:val="superscript"/>
          <w:lang w:val="en-US"/>
        </w:rPr>
        <w:t>3+</w:t>
      </w:r>
      <w:r w:rsidRPr="00F634B0">
        <w:rPr>
          <w:rFonts w:ascii="Times New Roman" w:hAnsi="Times New Roman" w:cs="Times New Roman"/>
          <w:sz w:val="24"/>
          <w:szCs w:val="24"/>
          <w:lang w:val="en-US"/>
        </w:rPr>
        <w:t xml:space="preserve"> and Co</w:t>
      </w:r>
      <w:r w:rsidRPr="00F634B0">
        <w:rPr>
          <w:rFonts w:ascii="Times New Roman" w:hAnsi="Times New Roman" w:cs="Times New Roman"/>
          <w:sz w:val="24"/>
          <w:szCs w:val="24"/>
          <w:vertAlign w:val="superscript"/>
          <w:lang w:val="en-US"/>
        </w:rPr>
        <w:t>2+</w:t>
      </w:r>
      <w:r w:rsidRPr="00F634B0">
        <w:rPr>
          <w:rFonts w:ascii="Times New Roman" w:hAnsi="Times New Roman" w:cs="Times New Roman"/>
          <w:sz w:val="24"/>
          <w:szCs w:val="24"/>
          <w:lang w:val="en-US"/>
        </w:rPr>
        <w:t xml:space="preserve"> as a heterogeneous catalysts produce</w:t>
      </w:r>
      <w:r w:rsidR="00C918EB" w:rsidRPr="00F634B0">
        <w:rPr>
          <w:rFonts w:ascii="Times New Roman" w:hAnsi="Times New Roman" w:cs="Times New Roman"/>
          <w:sz w:val="24"/>
          <w:szCs w:val="24"/>
          <w:lang w:val="en-US"/>
        </w:rPr>
        <w:t>s</w:t>
      </w:r>
      <w:r w:rsidRPr="00F634B0">
        <w:rPr>
          <w:rFonts w:ascii="Times New Roman" w:hAnsi="Times New Roman" w:cs="Times New Roman"/>
          <w:sz w:val="24"/>
          <w:szCs w:val="24"/>
          <w:lang w:val="en-US"/>
        </w:rPr>
        <w:t xml:space="preserve"> higher yields </w:t>
      </w:r>
      <w:r w:rsidR="00D050E4" w:rsidRPr="00F634B0">
        <w:rPr>
          <w:rFonts w:ascii="Times New Roman" w:hAnsi="Times New Roman" w:cs="Times New Roman"/>
          <w:sz w:val="24"/>
          <w:szCs w:val="24"/>
          <w:lang w:val="en-US"/>
        </w:rPr>
        <w:t xml:space="preserve">(60 % and 57 % respectively) </w:t>
      </w:r>
      <w:r w:rsidRPr="00F634B0">
        <w:rPr>
          <w:rFonts w:ascii="Times New Roman" w:hAnsi="Times New Roman" w:cs="Times New Roman"/>
          <w:sz w:val="24"/>
          <w:szCs w:val="24"/>
          <w:lang w:val="en-US"/>
        </w:rPr>
        <w:t>than the classical Biginelli method in homogeneous medium</w:t>
      </w:r>
      <w:r w:rsidR="002E6A20" w:rsidRPr="00F634B0">
        <w:rPr>
          <w:rFonts w:ascii="Times New Roman" w:hAnsi="Times New Roman" w:cs="Times New Roman"/>
          <w:sz w:val="24"/>
          <w:szCs w:val="24"/>
          <w:lang w:val="en-US"/>
        </w:rPr>
        <w:t xml:space="preserve"> (56</w:t>
      </w:r>
      <w:r w:rsidR="00D050E4" w:rsidRPr="00F634B0">
        <w:rPr>
          <w:rFonts w:ascii="Times New Roman" w:hAnsi="Times New Roman" w:cs="Times New Roman"/>
          <w:sz w:val="24"/>
          <w:szCs w:val="24"/>
          <w:lang w:val="en-US"/>
        </w:rPr>
        <w:t xml:space="preserve"> </w:t>
      </w:r>
      <w:r w:rsidR="002E6A20" w:rsidRPr="00F634B0">
        <w:rPr>
          <w:rFonts w:ascii="Times New Roman" w:hAnsi="Times New Roman" w:cs="Times New Roman"/>
          <w:sz w:val="24"/>
          <w:szCs w:val="24"/>
          <w:lang w:val="en-US"/>
        </w:rPr>
        <w:t>%)</w:t>
      </w:r>
      <w:r w:rsidRPr="00F634B0">
        <w:rPr>
          <w:rFonts w:ascii="Times New Roman" w:hAnsi="Times New Roman" w:cs="Times New Roman"/>
          <w:sz w:val="24"/>
          <w:szCs w:val="24"/>
          <w:lang w:val="en-US"/>
        </w:rPr>
        <w:t xml:space="preserve"> (catalysis in the presence of HCl). </w:t>
      </w:r>
      <w:r w:rsidR="001E0EC1" w:rsidRPr="00F634B0">
        <w:rPr>
          <w:rFonts w:ascii="Times New Roman" w:hAnsi="Times New Roman" w:cs="Times New Roman"/>
          <w:sz w:val="24"/>
          <w:szCs w:val="24"/>
          <w:lang w:val="en-US"/>
        </w:rPr>
        <w:t>This is a very interesting result; it shows that the proposed heterogeneous catalysts (Mt-Fe</w:t>
      </w:r>
      <w:r w:rsidR="001E0EC1" w:rsidRPr="00F634B0">
        <w:rPr>
          <w:rFonts w:ascii="Times New Roman" w:hAnsi="Times New Roman" w:cs="Times New Roman"/>
          <w:sz w:val="24"/>
          <w:szCs w:val="24"/>
          <w:vertAlign w:val="superscript"/>
          <w:lang w:val="en-US"/>
        </w:rPr>
        <w:t>3+</w:t>
      </w:r>
      <w:r w:rsidR="001E0EC1" w:rsidRPr="00F634B0">
        <w:rPr>
          <w:rFonts w:ascii="Times New Roman" w:hAnsi="Times New Roman" w:cs="Times New Roman"/>
          <w:sz w:val="24"/>
          <w:szCs w:val="24"/>
          <w:lang w:val="en-US"/>
        </w:rPr>
        <w:t xml:space="preserve"> and Mt-Co</w:t>
      </w:r>
      <w:r w:rsidR="001E0EC1" w:rsidRPr="00F634B0">
        <w:rPr>
          <w:rFonts w:ascii="Times New Roman" w:hAnsi="Times New Roman" w:cs="Times New Roman"/>
          <w:sz w:val="24"/>
          <w:szCs w:val="24"/>
          <w:vertAlign w:val="superscript"/>
          <w:lang w:val="en-US"/>
        </w:rPr>
        <w:t>2+</w:t>
      </w:r>
      <w:r w:rsidR="001E0EC1" w:rsidRPr="00F634B0">
        <w:rPr>
          <w:rFonts w:ascii="Times New Roman" w:hAnsi="Times New Roman" w:cs="Times New Roman"/>
          <w:sz w:val="24"/>
          <w:szCs w:val="24"/>
          <w:lang w:val="en-US"/>
        </w:rPr>
        <w:t>) are as efficient if not</w:t>
      </w:r>
      <w:r w:rsidR="00D2513E" w:rsidRPr="00F634B0">
        <w:rPr>
          <w:rFonts w:ascii="Times New Roman" w:hAnsi="Times New Roman" w:cs="Times New Roman"/>
          <w:sz w:val="24"/>
          <w:szCs w:val="24"/>
          <w:lang w:val="en-US"/>
        </w:rPr>
        <w:t xml:space="preserve"> better than the homogeneous HCl</w:t>
      </w:r>
      <w:r w:rsidR="001E0EC1" w:rsidRPr="00F634B0">
        <w:rPr>
          <w:rFonts w:ascii="Times New Roman" w:hAnsi="Times New Roman" w:cs="Times New Roman"/>
          <w:sz w:val="24"/>
          <w:szCs w:val="24"/>
          <w:lang w:val="en-US"/>
        </w:rPr>
        <w:t xml:space="preserve"> catalyst</w:t>
      </w:r>
      <w:r w:rsidR="00C65EDC" w:rsidRPr="00F634B0">
        <w:rPr>
          <w:rFonts w:ascii="Times New Roman" w:hAnsi="Times New Roman" w:cs="Times New Roman"/>
          <w:sz w:val="24"/>
          <w:szCs w:val="24"/>
          <w:lang w:val="en-US"/>
        </w:rPr>
        <w:t xml:space="preserve"> seen their other advantages (</w:t>
      </w:r>
      <w:r w:rsidR="000544CB" w:rsidRPr="00F634B0">
        <w:rPr>
          <w:rFonts w:ascii="Times New Roman" w:hAnsi="Times New Roman" w:cs="Times New Roman"/>
          <w:sz w:val="24"/>
          <w:szCs w:val="24"/>
          <w:lang w:val="en-US"/>
        </w:rPr>
        <w:t xml:space="preserve">easy to recover from the reaction medium and to regenerate, it can also be used in small </w:t>
      </w:r>
      <w:r w:rsidR="00C918EB" w:rsidRPr="00F634B0">
        <w:rPr>
          <w:rFonts w:ascii="Times New Roman" w:hAnsi="Times New Roman" w:cs="Times New Roman"/>
          <w:sz w:val="24"/>
          <w:szCs w:val="24"/>
          <w:lang w:val="en-US"/>
        </w:rPr>
        <w:t>amounts, low</w:t>
      </w:r>
      <w:r w:rsidR="000544CB" w:rsidRPr="00F634B0">
        <w:rPr>
          <w:rFonts w:ascii="Times New Roman" w:hAnsi="Times New Roman" w:cs="Times New Roman"/>
          <w:sz w:val="24"/>
          <w:szCs w:val="24"/>
          <w:lang w:val="en-US"/>
        </w:rPr>
        <w:t xml:space="preserve"> cost</w:t>
      </w:r>
      <w:r w:rsidR="00A01A09" w:rsidRPr="00F634B0">
        <w:rPr>
          <w:rFonts w:ascii="Times New Roman" w:hAnsi="Times New Roman" w:cs="Times New Roman"/>
          <w:sz w:val="24"/>
          <w:szCs w:val="24"/>
          <w:lang w:val="en-US"/>
        </w:rPr>
        <w:t xml:space="preserve"> and </w:t>
      </w:r>
      <w:r w:rsidR="00A01A09" w:rsidRPr="00F634B0">
        <w:rPr>
          <w:rFonts w:asciiTheme="majorBidi" w:eastAsia="Times New Roman" w:hAnsiTheme="majorBidi" w:cstheme="majorBidi"/>
          <w:sz w:val="24"/>
          <w:szCs w:val="24"/>
          <w:lang w:val="en-US" w:eastAsia="fr-FR"/>
        </w:rPr>
        <w:t>eco-friendly</w:t>
      </w:r>
      <w:r w:rsidR="000544CB" w:rsidRPr="00F634B0">
        <w:rPr>
          <w:rFonts w:ascii="Times New Roman" w:hAnsi="Times New Roman" w:cs="Times New Roman"/>
          <w:sz w:val="24"/>
          <w:szCs w:val="24"/>
          <w:lang w:val="en-US"/>
        </w:rPr>
        <w:t>)</w:t>
      </w:r>
      <w:r w:rsidR="001E0EC1" w:rsidRPr="00F634B0">
        <w:rPr>
          <w:rFonts w:ascii="Times New Roman" w:hAnsi="Times New Roman" w:cs="Times New Roman"/>
          <w:sz w:val="24"/>
          <w:szCs w:val="24"/>
          <w:lang w:val="en-US"/>
        </w:rPr>
        <w:t>.</w:t>
      </w:r>
    </w:p>
    <w:p w:rsidR="00F638F8" w:rsidRPr="00F634B0" w:rsidRDefault="00F638F8" w:rsidP="00F634B0">
      <w:pPr>
        <w:rPr>
          <w:rFonts w:ascii="Times New Roman" w:eastAsia="Times New Roman" w:hAnsi="Times New Roman" w:cs="Times New Roman"/>
          <w:sz w:val="24"/>
          <w:szCs w:val="24"/>
          <w:lang w:val="en-US" w:eastAsia="fr-FR"/>
        </w:rPr>
      </w:pPr>
    </w:p>
    <w:p w:rsidR="00546E6D" w:rsidRDefault="00097695" w:rsidP="00F634B0">
      <w:pPr>
        <w:jc w:val="center"/>
        <w:rPr>
          <w:rFonts w:ascii="Times New Roman" w:hAnsi="Times New Roman" w:cs="Times New Roman"/>
          <w:sz w:val="24"/>
          <w:szCs w:val="24"/>
          <w:lang w:val="en-US"/>
        </w:rPr>
      </w:pPr>
      <w:r w:rsidRPr="00F634B0">
        <w:rPr>
          <w:rFonts w:ascii="Times New Roman" w:hAnsi="Times New Roman" w:cs="Times New Roman"/>
          <w:b/>
          <w:bCs/>
          <w:sz w:val="24"/>
          <w:szCs w:val="24"/>
          <w:lang w:val="en-US"/>
        </w:rPr>
        <w:t xml:space="preserve">Table </w:t>
      </w:r>
      <w:r w:rsidR="007F7245" w:rsidRPr="00F634B0">
        <w:rPr>
          <w:rFonts w:ascii="Times New Roman" w:hAnsi="Times New Roman" w:cs="Times New Roman"/>
          <w:b/>
          <w:bCs/>
          <w:sz w:val="24"/>
          <w:szCs w:val="24"/>
          <w:lang w:val="en-US"/>
        </w:rPr>
        <w:t>3</w:t>
      </w:r>
      <w:r w:rsidR="00E06178" w:rsidRPr="00F634B0">
        <w:rPr>
          <w:rFonts w:ascii="Times New Roman" w:hAnsi="Times New Roman" w:cs="Times New Roman"/>
          <w:b/>
          <w:bCs/>
          <w:sz w:val="24"/>
          <w:szCs w:val="24"/>
          <w:lang w:val="en-US"/>
        </w:rPr>
        <w:t xml:space="preserve"> </w:t>
      </w:r>
      <w:r w:rsidR="00546E6D" w:rsidRPr="00F634B0">
        <w:rPr>
          <w:rFonts w:ascii="Times New Roman" w:hAnsi="Times New Roman" w:cs="Times New Roman"/>
          <w:sz w:val="24"/>
          <w:szCs w:val="24"/>
          <w:lang w:val="en-US"/>
        </w:rPr>
        <w:t xml:space="preserve">Effect of the exchanged </w:t>
      </w:r>
      <w:r w:rsidR="00B95570" w:rsidRPr="00F634B0">
        <w:rPr>
          <w:rFonts w:ascii="Times New Roman" w:hAnsi="Times New Roman" w:cs="Times New Roman"/>
          <w:sz w:val="24"/>
          <w:szCs w:val="24"/>
          <w:lang w:val="en-US"/>
        </w:rPr>
        <w:t>cation</w:t>
      </w:r>
      <w:r w:rsidR="00397096" w:rsidRPr="00F634B0">
        <w:rPr>
          <w:rFonts w:ascii="Times New Roman" w:hAnsi="Times New Roman" w:cs="Times New Roman"/>
          <w:sz w:val="24"/>
          <w:szCs w:val="24"/>
          <w:lang w:val="en-US"/>
        </w:rPr>
        <w:t xml:space="preserve"> on Biginelli</w:t>
      </w:r>
      <w:r w:rsidR="00CF4FAF" w:rsidRPr="00F634B0">
        <w:rPr>
          <w:rFonts w:ascii="Times New Roman" w:hAnsi="Times New Roman" w:cs="Times New Roman"/>
          <w:sz w:val="24"/>
          <w:szCs w:val="24"/>
          <w:lang w:val="en-US"/>
        </w:rPr>
        <w:t xml:space="preserve"> reaction</w:t>
      </w:r>
    </w:p>
    <w:p w:rsidR="0000603F" w:rsidRPr="0000603F" w:rsidRDefault="0000603F" w:rsidP="00F634B0">
      <w:pPr>
        <w:jc w:val="center"/>
        <w:rPr>
          <w:rFonts w:ascii="Times New Roman" w:hAnsi="Times New Roman" w:cs="Times New Roman"/>
          <w:sz w:val="16"/>
          <w:szCs w:val="16"/>
          <w:lang w:val="en-US"/>
        </w:rPr>
      </w:pPr>
    </w:p>
    <w:tbl>
      <w:tblPr>
        <w:tblW w:w="0" w:type="auto"/>
        <w:jc w:val="center"/>
        <w:tblInd w:w="524" w:type="dxa"/>
        <w:tblLook w:val="04A0"/>
      </w:tblPr>
      <w:tblGrid>
        <w:gridCol w:w="3452"/>
        <w:gridCol w:w="1324"/>
        <w:gridCol w:w="1701"/>
      </w:tblGrid>
      <w:tr w:rsidR="00770815" w:rsidRPr="00770815" w:rsidTr="0000603F">
        <w:trPr>
          <w:jc w:val="center"/>
        </w:trPr>
        <w:tc>
          <w:tcPr>
            <w:tcW w:w="3452" w:type="dxa"/>
            <w:tcBorders>
              <w:top w:val="single" w:sz="4" w:space="0" w:color="auto"/>
              <w:bottom w:val="single" w:sz="4" w:space="0" w:color="auto"/>
            </w:tcBorders>
          </w:tcPr>
          <w:p w:rsidR="00770815" w:rsidRPr="00770815" w:rsidRDefault="00770815" w:rsidP="00511574">
            <w:pPr>
              <w:spacing w:before="120" w:after="120"/>
              <w:jc w:val="center"/>
              <w:rPr>
                <w:rFonts w:ascii="Times New Roman" w:hAnsi="Times New Roman" w:cs="Times New Roman"/>
                <w:b/>
                <w:bCs/>
                <w:sz w:val="24"/>
                <w:szCs w:val="24"/>
              </w:rPr>
            </w:pPr>
            <w:r w:rsidRPr="00770815">
              <w:rPr>
                <w:rFonts w:ascii="Times New Roman" w:hAnsi="Times New Roman" w:cs="Times New Roman"/>
                <w:b/>
                <w:bCs/>
                <w:sz w:val="24"/>
                <w:szCs w:val="24"/>
              </w:rPr>
              <w:t>Catalyst</w:t>
            </w:r>
          </w:p>
        </w:tc>
        <w:tc>
          <w:tcPr>
            <w:tcW w:w="1324" w:type="dxa"/>
            <w:tcBorders>
              <w:top w:val="single" w:sz="4" w:space="0" w:color="auto"/>
              <w:bottom w:val="single" w:sz="4" w:space="0" w:color="auto"/>
            </w:tcBorders>
          </w:tcPr>
          <w:p w:rsidR="00770815" w:rsidRPr="00770815" w:rsidRDefault="00770815" w:rsidP="00511574">
            <w:pPr>
              <w:spacing w:before="120" w:after="120"/>
              <w:jc w:val="center"/>
              <w:rPr>
                <w:rFonts w:ascii="Times New Roman" w:hAnsi="Times New Roman" w:cs="Times New Roman"/>
                <w:b/>
                <w:bCs/>
                <w:sz w:val="24"/>
                <w:szCs w:val="24"/>
              </w:rPr>
            </w:pPr>
            <w:r w:rsidRPr="00770815">
              <w:rPr>
                <w:rFonts w:ascii="Times New Roman" w:hAnsi="Times New Roman" w:cs="Times New Roman"/>
                <w:b/>
                <w:bCs/>
                <w:sz w:val="24"/>
                <w:szCs w:val="24"/>
              </w:rPr>
              <w:t>Time (h)</w:t>
            </w:r>
          </w:p>
        </w:tc>
        <w:tc>
          <w:tcPr>
            <w:tcW w:w="1701" w:type="dxa"/>
            <w:tcBorders>
              <w:top w:val="single" w:sz="4" w:space="0" w:color="auto"/>
              <w:bottom w:val="single" w:sz="4" w:space="0" w:color="auto"/>
            </w:tcBorders>
          </w:tcPr>
          <w:p w:rsidR="00770815" w:rsidRPr="00770815" w:rsidRDefault="00770815" w:rsidP="00511574">
            <w:pPr>
              <w:spacing w:before="120" w:after="120"/>
              <w:jc w:val="center"/>
              <w:rPr>
                <w:rFonts w:ascii="Times New Roman" w:hAnsi="Times New Roman" w:cs="Times New Roman"/>
                <w:b/>
                <w:bCs/>
                <w:sz w:val="24"/>
                <w:szCs w:val="24"/>
              </w:rPr>
            </w:pPr>
            <w:r w:rsidRPr="00770815">
              <w:rPr>
                <w:rFonts w:ascii="Times New Roman" w:hAnsi="Times New Roman" w:cs="Times New Roman"/>
                <w:b/>
                <w:bCs/>
                <w:sz w:val="24"/>
                <w:szCs w:val="24"/>
              </w:rPr>
              <w:t>Yield (%)</w:t>
            </w:r>
          </w:p>
        </w:tc>
      </w:tr>
      <w:tr w:rsidR="00770815" w:rsidRPr="00770815" w:rsidTr="0000603F">
        <w:trPr>
          <w:jc w:val="center"/>
        </w:trPr>
        <w:tc>
          <w:tcPr>
            <w:tcW w:w="3452" w:type="dxa"/>
            <w:tcBorders>
              <w:top w:val="single" w:sz="4" w:space="0" w:color="auto"/>
            </w:tcBorders>
          </w:tcPr>
          <w:p w:rsidR="00770815" w:rsidRPr="00770815" w:rsidRDefault="00770815" w:rsidP="0000603F">
            <w:pPr>
              <w:spacing w:before="120" w:after="120"/>
              <w:jc w:val="center"/>
              <w:rPr>
                <w:rFonts w:ascii="Times New Roman" w:hAnsi="Times New Roman" w:cs="Times New Roman"/>
                <w:sz w:val="24"/>
                <w:szCs w:val="24"/>
              </w:rPr>
            </w:pPr>
            <w:r w:rsidRPr="00770815">
              <w:rPr>
                <w:rFonts w:ascii="Times New Roman" w:hAnsi="Times New Roman" w:cs="Times New Roman"/>
                <w:sz w:val="24"/>
                <w:szCs w:val="24"/>
              </w:rPr>
              <w:t>Mt-Na</w:t>
            </w:r>
            <w:r w:rsidRPr="00770815">
              <w:rPr>
                <w:rFonts w:ascii="Times New Roman" w:hAnsi="Times New Roman" w:cs="Times New Roman"/>
                <w:sz w:val="24"/>
                <w:szCs w:val="24"/>
                <w:vertAlign w:val="superscript"/>
              </w:rPr>
              <w:t>+</w:t>
            </w:r>
            <w:r w:rsidR="0000603F">
              <w:rPr>
                <w:rFonts w:ascii="Times New Roman" w:hAnsi="Times New Roman" w:cs="Times New Roman"/>
                <w:sz w:val="24"/>
                <w:szCs w:val="24"/>
                <w:vertAlign w:val="superscript"/>
              </w:rPr>
              <w:t xml:space="preserve">  </w:t>
            </w:r>
            <w:r w:rsidRPr="00770815">
              <w:rPr>
                <w:rFonts w:ascii="Times New Roman" w:hAnsi="Times New Roman" w:cs="Times New Roman"/>
                <w:sz w:val="24"/>
                <w:szCs w:val="24"/>
              </w:rPr>
              <w:t>(raw material)</w:t>
            </w:r>
          </w:p>
        </w:tc>
        <w:tc>
          <w:tcPr>
            <w:tcW w:w="1324" w:type="dxa"/>
            <w:tcBorders>
              <w:top w:val="single" w:sz="4" w:space="0" w:color="auto"/>
            </w:tcBorders>
          </w:tcPr>
          <w:p w:rsidR="00770815" w:rsidRPr="00770815" w:rsidRDefault="00770815" w:rsidP="00511574">
            <w:pPr>
              <w:spacing w:before="240" w:after="120"/>
              <w:jc w:val="center"/>
              <w:rPr>
                <w:rFonts w:ascii="Times New Roman" w:hAnsi="Times New Roman" w:cs="Times New Roman"/>
                <w:sz w:val="24"/>
                <w:szCs w:val="24"/>
              </w:rPr>
            </w:pPr>
            <w:r w:rsidRPr="00770815">
              <w:rPr>
                <w:rFonts w:ascii="Times New Roman" w:hAnsi="Times New Roman" w:cs="Times New Roman"/>
                <w:sz w:val="24"/>
                <w:szCs w:val="24"/>
              </w:rPr>
              <w:t>32</w:t>
            </w:r>
          </w:p>
        </w:tc>
        <w:tc>
          <w:tcPr>
            <w:tcW w:w="1701" w:type="dxa"/>
            <w:tcBorders>
              <w:top w:val="single" w:sz="4" w:space="0" w:color="auto"/>
            </w:tcBorders>
          </w:tcPr>
          <w:p w:rsidR="00770815" w:rsidRPr="00770815" w:rsidRDefault="00770815" w:rsidP="00511574">
            <w:pPr>
              <w:spacing w:before="240" w:after="120"/>
              <w:jc w:val="center"/>
              <w:rPr>
                <w:rFonts w:ascii="Times New Roman" w:hAnsi="Times New Roman" w:cs="Times New Roman"/>
                <w:sz w:val="24"/>
                <w:szCs w:val="24"/>
              </w:rPr>
            </w:pPr>
            <w:r w:rsidRPr="00770815">
              <w:rPr>
                <w:rFonts w:ascii="Times New Roman" w:hAnsi="Times New Roman" w:cs="Times New Roman"/>
                <w:sz w:val="24"/>
                <w:szCs w:val="24"/>
              </w:rPr>
              <w:t>13</w:t>
            </w:r>
          </w:p>
        </w:tc>
      </w:tr>
      <w:tr w:rsidR="00770815" w:rsidRPr="00770815" w:rsidTr="0000603F">
        <w:trPr>
          <w:jc w:val="center"/>
        </w:trPr>
        <w:tc>
          <w:tcPr>
            <w:tcW w:w="3452" w:type="dxa"/>
          </w:tcPr>
          <w:p w:rsidR="00770815" w:rsidRPr="00770815" w:rsidRDefault="00770815" w:rsidP="00511574">
            <w:pPr>
              <w:spacing w:before="120" w:after="120"/>
              <w:jc w:val="center"/>
              <w:rPr>
                <w:rFonts w:ascii="Times New Roman" w:hAnsi="Times New Roman" w:cs="Times New Roman"/>
                <w:sz w:val="24"/>
                <w:szCs w:val="24"/>
              </w:rPr>
            </w:pPr>
            <w:r w:rsidRPr="00770815">
              <w:rPr>
                <w:rFonts w:ascii="Times New Roman" w:hAnsi="Times New Roman" w:cs="Times New Roman"/>
                <w:sz w:val="24"/>
                <w:szCs w:val="24"/>
              </w:rPr>
              <w:t>Mt-Cu</w:t>
            </w:r>
            <w:r w:rsidRPr="00770815">
              <w:rPr>
                <w:rFonts w:ascii="Times New Roman" w:hAnsi="Times New Roman" w:cs="Times New Roman"/>
                <w:sz w:val="24"/>
                <w:szCs w:val="24"/>
                <w:vertAlign w:val="superscript"/>
              </w:rPr>
              <w:t>2+</w:t>
            </w:r>
          </w:p>
        </w:tc>
        <w:tc>
          <w:tcPr>
            <w:tcW w:w="1324" w:type="dxa"/>
          </w:tcPr>
          <w:p w:rsidR="00770815" w:rsidRPr="00770815" w:rsidRDefault="00770815" w:rsidP="00511574">
            <w:pPr>
              <w:spacing w:before="120" w:after="120"/>
              <w:jc w:val="center"/>
              <w:rPr>
                <w:rFonts w:ascii="Times New Roman" w:hAnsi="Times New Roman" w:cs="Times New Roman"/>
                <w:sz w:val="24"/>
                <w:szCs w:val="24"/>
              </w:rPr>
            </w:pPr>
            <w:r w:rsidRPr="00770815">
              <w:rPr>
                <w:rFonts w:ascii="Times New Roman" w:hAnsi="Times New Roman" w:cs="Times New Roman"/>
                <w:sz w:val="24"/>
                <w:szCs w:val="24"/>
              </w:rPr>
              <w:t>7</w:t>
            </w:r>
          </w:p>
        </w:tc>
        <w:tc>
          <w:tcPr>
            <w:tcW w:w="1701" w:type="dxa"/>
          </w:tcPr>
          <w:p w:rsidR="00770815" w:rsidRPr="00770815" w:rsidRDefault="00770815" w:rsidP="00511574">
            <w:pPr>
              <w:spacing w:before="120" w:after="120"/>
              <w:jc w:val="center"/>
              <w:rPr>
                <w:rFonts w:ascii="Times New Roman" w:hAnsi="Times New Roman" w:cs="Times New Roman"/>
                <w:sz w:val="24"/>
                <w:szCs w:val="24"/>
              </w:rPr>
            </w:pPr>
            <w:r w:rsidRPr="00770815">
              <w:rPr>
                <w:rFonts w:ascii="Times New Roman" w:hAnsi="Times New Roman" w:cs="Times New Roman"/>
                <w:sz w:val="24"/>
                <w:szCs w:val="24"/>
              </w:rPr>
              <w:t>20</w:t>
            </w:r>
          </w:p>
        </w:tc>
      </w:tr>
      <w:tr w:rsidR="00770815" w:rsidRPr="00770815" w:rsidTr="0000603F">
        <w:trPr>
          <w:jc w:val="center"/>
        </w:trPr>
        <w:tc>
          <w:tcPr>
            <w:tcW w:w="3452" w:type="dxa"/>
          </w:tcPr>
          <w:p w:rsidR="00770815" w:rsidRPr="00770815" w:rsidRDefault="00770815" w:rsidP="00511574">
            <w:pPr>
              <w:spacing w:before="120" w:after="120"/>
              <w:jc w:val="center"/>
              <w:rPr>
                <w:rFonts w:ascii="Times New Roman" w:hAnsi="Times New Roman" w:cs="Times New Roman"/>
                <w:sz w:val="24"/>
                <w:szCs w:val="24"/>
              </w:rPr>
            </w:pPr>
            <w:r w:rsidRPr="00770815">
              <w:rPr>
                <w:rFonts w:ascii="Times New Roman" w:hAnsi="Times New Roman" w:cs="Times New Roman"/>
                <w:sz w:val="24"/>
                <w:szCs w:val="24"/>
              </w:rPr>
              <w:t>Mt-Co</w:t>
            </w:r>
            <w:r w:rsidRPr="00770815">
              <w:rPr>
                <w:rFonts w:ascii="Times New Roman" w:hAnsi="Times New Roman" w:cs="Times New Roman"/>
                <w:sz w:val="24"/>
                <w:szCs w:val="24"/>
                <w:vertAlign w:val="superscript"/>
              </w:rPr>
              <w:t>2+</w:t>
            </w:r>
          </w:p>
        </w:tc>
        <w:tc>
          <w:tcPr>
            <w:tcW w:w="1324" w:type="dxa"/>
          </w:tcPr>
          <w:p w:rsidR="00770815" w:rsidRPr="00770815" w:rsidRDefault="00770815" w:rsidP="00511574">
            <w:pPr>
              <w:spacing w:before="120" w:after="120"/>
              <w:jc w:val="center"/>
              <w:rPr>
                <w:rFonts w:ascii="Times New Roman" w:hAnsi="Times New Roman" w:cs="Times New Roman"/>
                <w:sz w:val="24"/>
                <w:szCs w:val="24"/>
              </w:rPr>
            </w:pPr>
            <w:r w:rsidRPr="00770815">
              <w:rPr>
                <w:rFonts w:ascii="Times New Roman" w:hAnsi="Times New Roman" w:cs="Times New Roman"/>
                <w:sz w:val="24"/>
                <w:szCs w:val="24"/>
              </w:rPr>
              <w:t>9</w:t>
            </w:r>
          </w:p>
        </w:tc>
        <w:tc>
          <w:tcPr>
            <w:tcW w:w="1701" w:type="dxa"/>
          </w:tcPr>
          <w:p w:rsidR="00770815" w:rsidRPr="00770815" w:rsidRDefault="00770815" w:rsidP="00511574">
            <w:pPr>
              <w:spacing w:before="120" w:after="120"/>
              <w:jc w:val="center"/>
              <w:rPr>
                <w:rFonts w:ascii="Times New Roman" w:hAnsi="Times New Roman" w:cs="Times New Roman"/>
                <w:sz w:val="24"/>
                <w:szCs w:val="24"/>
              </w:rPr>
            </w:pPr>
            <w:r w:rsidRPr="00770815">
              <w:rPr>
                <w:rFonts w:ascii="Times New Roman" w:hAnsi="Times New Roman" w:cs="Times New Roman"/>
                <w:sz w:val="24"/>
                <w:szCs w:val="24"/>
              </w:rPr>
              <w:t>57</w:t>
            </w:r>
          </w:p>
        </w:tc>
      </w:tr>
      <w:tr w:rsidR="00770815" w:rsidRPr="00770815" w:rsidTr="0000603F">
        <w:trPr>
          <w:jc w:val="center"/>
        </w:trPr>
        <w:tc>
          <w:tcPr>
            <w:tcW w:w="3452" w:type="dxa"/>
          </w:tcPr>
          <w:p w:rsidR="00770815" w:rsidRPr="00770815" w:rsidRDefault="00770815" w:rsidP="00511574">
            <w:pPr>
              <w:spacing w:before="120" w:after="120"/>
              <w:jc w:val="center"/>
              <w:rPr>
                <w:rFonts w:ascii="Times New Roman" w:hAnsi="Times New Roman" w:cs="Times New Roman"/>
                <w:sz w:val="24"/>
                <w:szCs w:val="24"/>
              </w:rPr>
            </w:pPr>
            <w:r w:rsidRPr="00770815">
              <w:rPr>
                <w:rFonts w:ascii="Times New Roman" w:hAnsi="Times New Roman" w:cs="Times New Roman"/>
                <w:sz w:val="24"/>
                <w:szCs w:val="24"/>
              </w:rPr>
              <w:t>Mt-Ni</w:t>
            </w:r>
            <w:r w:rsidRPr="00770815">
              <w:rPr>
                <w:rFonts w:ascii="Times New Roman" w:hAnsi="Times New Roman" w:cs="Times New Roman"/>
                <w:sz w:val="24"/>
                <w:szCs w:val="24"/>
                <w:vertAlign w:val="superscript"/>
              </w:rPr>
              <w:t>2+</w:t>
            </w:r>
          </w:p>
        </w:tc>
        <w:tc>
          <w:tcPr>
            <w:tcW w:w="1324" w:type="dxa"/>
          </w:tcPr>
          <w:p w:rsidR="00770815" w:rsidRPr="00770815" w:rsidRDefault="00770815" w:rsidP="00511574">
            <w:pPr>
              <w:spacing w:before="120" w:after="120"/>
              <w:jc w:val="center"/>
              <w:rPr>
                <w:rFonts w:ascii="Times New Roman" w:hAnsi="Times New Roman" w:cs="Times New Roman"/>
                <w:sz w:val="24"/>
                <w:szCs w:val="24"/>
              </w:rPr>
            </w:pPr>
            <w:r w:rsidRPr="00770815">
              <w:rPr>
                <w:rFonts w:ascii="Times New Roman" w:hAnsi="Times New Roman" w:cs="Times New Roman"/>
                <w:sz w:val="24"/>
                <w:szCs w:val="24"/>
              </w:rPr>
              <w:t>9</w:t>
            </w:r>
          </w:p>
        </w:tc>
        <w:tc>
          <w:tcPr>
            <w:tcW w:w="1701" w:type="dxa"/>
          </w:tcPr>
          <w:p w:rsidR="00770815" w:rsidRPr="00770815" w:rsidRDefault="00770815" w:rsidP="00511574">
            <w:pPr>
              <w:spacing w:before="120" w:after="120"/>
              <w:jc w:val="center"/>
              <w:rPr>
                <w:rFonts w:ascii="Times New Roman" w:hAnsi="Times New Roman" w:cs="Times New Roman"/>
                <w:sz w:val="24"/>
                <w:szCs w:val="24"/>
              </w:rPr>
            </w:pPr>
            <w:r w:rsidRPr="00770815">
              <w:rPr>
                <w:rFonts w:ascii="Times New Roman" w:hAnsi="Times New Roman" w:cs="Times New Roman"/>
                <w:sz w:val="24"/>
                <w:szCs w:val="24"/>
              </w:rPr>
              <w:t>20</w:t>
            </w:r>
          </w:p>
        </w:tc>
      </w:tr>
      <w:tr w:rsidR="00770815" w:rsidRPr="00770815" w:rsidTr="0000603F">
        <w:trPr>
          <w:jc w:val="center"/>
        </w:trPr>
        <w:tc>
          <w:tcPr>
            <w:tcW w:w="3452" w:type="dxa"/>
          </w:tcPr>
          <w:p w:rsidR="00770815" w:rsidRPr="00770815" w:rsidRDefault="00770815" w:rsidP="00511574">
            <w:pPr>
              <w:spacing w:before="120" w:after="120"/>
              <w:jc w:val="center"/>
              <w:rPr>
                <w:rFonts w:ascii="Times New Roman" w:hAnsi="Times New Roman" w:cs="Times New Roman"/>
                <w:sz w:val="24"/>
                <w:szCs w:val="24"/>
              </w:rPr>
            </w:pPr>
            <w:r w:rsidRPr="00770815">
              <w:rPr>
                <w:rFonts w:ascii="Times New Roman" w:hAnsi="Times New Roman" w:cs="Times New Roman"/>
                <w:sz w:val="24"/>
                <w:szCs w:val="24"/>
              </w:rPr>
              <w:t>Mt-Fe</w:t>
            </w:r>
            <w:r w:rsidRPr="00770815">
              <w:rPr>
                <w:rFonts w:ascii="Times New Roman" w:hAnsi="Times New Roman" w:cs="Times New Roman"/>
                <w:sz w:val="24"/>
                <w:szCs w:val="24"/>
                <w:vertAlign w:val="superscript"/>
              </w:rPr>
              <w:t>2+</w:t>
            </w:r>
          </w:p>
        </w:tc>
        <w:tc>
          <w:tcPr>
            <w:tcW w:w="1324" w:type="dxa"/>
          </w:tcPr>
          <w:p w:rsidR="00770815" w:rsidRPr="00770815" w:rsidRDefault="00770815" w:rsidP="00511574">
            <w:pPr>
              <w:spacing w:before="120" w:after="120"/>
              <w:jc w:val="center"/>
              <w:rPr>
                <w:rFonts w:ascii="Times New Roman" w:hAnsi="Times New Roman" w:cs="Times New Roman"/>
                <w:sz w:val="24"/>
                <w:szCs w:val="24"/>
              </w:rPr>
            </w:pPr>
            <w:r w:rsidRPr="00770815">
              <w:rPr>
                <w:rFonts w:ascii="Times New Roman" w:hAnsi="Times New Roman" w:cs="Times New Roman"/>
                <w:sz w:val="24"/>
                <w:szCs w:val="24"/>
              </w:rPr>
              <w:t>7</w:t>
            </w:r>
          </w:p>
        </w:tc>
        <w:tc>
          <w:tcPr>
            <w:tcW w:w="1701" w:type="dxa"/>
          </w:tcPr>
          <w:p w:rsidR="00770815" w:rsidRPr="00770815" w:rsidRDefault="00770815" w:rsidP="00511574">
            <w:pPr>
              <w:spacing w:before="120" w:after="120"/>
              <w:jc w:val="center"/>
              <w:rPr>
                <w:rFonts w:ascii="Times New Roman" w:hAnsi="Times New Roman" w:cs="Times New Roman"/>
                <w:sz w:val="24"/>
                <w:szCs w:val="24"/>
              </w:rPr>
            </w:pPr>
            <w:r w:rsidRPr="00770815">
              <w:rPr>
                <w:rFonts w:ascii="Times New Roman" w:hAnsi="Times New Roman" w:cs="Times New Roman"/>
                <w:sz w:val="24"/>
                <w:szCs w:val="24"/>
              </w:rPr>
              <w:t>34</w:t>
            </w:r>
          </w:p>
        </w:tc>
      </w:tr>
      <w:tr w:rsidR="00770815" w:rsidRPr="00770815" w:rsidTr="0000603F">
        <w:trPr>
          <w:jc w:val="center"/>
        </w:trPr>
        <w:tc>
          <w:tcPr>
            <w:tcW w:w="3452" w:type="dxa"/>
          </w:tcPr>
          <w:p w:rsidR="00770815" w:rsidRPr="00770815" w:rsidRDefault="00770815" w:rsidP="00511574">
            <w:pPr>
              <w:spacing w:before="120" w:after="120"/>
              <w:jc w:val="center"/>
              <w:rPr>
                <w:rFonts w:ascii="Times New Roman" w:hAnsi="Times New Roman" w:cs="Times New Roman"/>
                <w:sz w:val="24"/>
                <w:szCs w:val="24"/>
              </w:rPr>
            </w:pPr>
            <w:r w:rsidRPr="00770815">
              <w:rPr>
                <w:rFonts w:ascii="Times New Roman" w:hAnsi="Times New Roman" w:cs="Times New Roman"/>
                <w:sz w:val="24"/>
                <w:szCs w:val="24"/>
              </w:rPr>
              <w:t>Mt-Fe</w:t>
            </w:r>
            <w:r w:rsidRPr="00770815">
              <w:rPr>
                <w:rFonts w:ascii="Times New Roman" w:hAnsi="Times New Roman" w:cs="Times New Roman"/>
                <w:sz w:val="24"/>
                <w:szCs w:val="24"/>
                <w:vertAlign w:val="superscript"/>
              </w:rPr>
              <w:t>3+</w:t>
            </w:r>
          </w:p>
        </w:tc>
        <w:tc>
          <w:tcPr>
            <w:tcW w:w="1324" w:type="dxa"/>
          </w:tcPr>
          <w:p w:rsidR="00770815" w:rsidRPr="00770815" w:rsidRDefault="00770815" w:rsidP="00511574">
            <w:pPr>
              <w:spacing w:before="120" w:after="120"/>
              <w:jc w:val="center"/>
              <w:rPr>
                <w:rFonts w:ascii="Times New Roman" w:hAnsi="Times New Roman" w:cs="Times New Roman"/>
                <w:sz w:val="24"/>
                <w:szCs w:val="24"/>
              </w:rPr>
            </w:pPr>
            <w:r w:rsidRPr="00770815">
              <w:rPr>
                <w:rFonts w:ascii="Times New Roman" w:hAnsi="Times New Roman" w:cs="Times New Roman"/>
                <w:sz w:val="24"/>
                <w:szCs w:val="24"/>
              </w:rPr>
              <w:t>8</w:t>
            </w:r>
          </w:p>
        </w:tc>
        <w:tc>
          <w:tcPr>
            <w:tcW w:w="1701" w:type="dxa"/>
          </w:tcPr>
          <w:p w:rsidR="00770815" w:rsidRPr="00770815" w:rsidRDefault="00770815" w:rsidP="00511574">
            <w:pPr>
              <w:spacing w:before="120" w:after="120"/>
              <w:jc w:val="center"/>
              <w:rPr>
                <w:rFonts w:ascii="Times New Roman" w:hAnsi="Times New Roman" w:cs="Times New Roman"/>
                <w:sz w:val="24"/>
                <w:szCs w:val="24"/>
              </w:rPr>
            </w:pPr>
            <w:r w:rsidRPr="00770815">
              <w:rPr>
                <w:rFonts w:ascii="Times New Roman" w:hAnsi="Times New Roman" w:cs="Times New Roman"/>
                <w:sz w:val="24"/>
                <w:szCs w:val="24"/>
              </w:rPr>
              <w:t>60</w:t>
            </w:r>
          </w:p>
        </w:tc>
      </w:tr>
      <w:tr w:rsidR="00770815" w:rsidRPr="00770815" w:rsidTr="0000603F">
        <w:trPr>
          <w:jc w:val="center"/>
        </w:trPr>
        <w:tc>
          <w:tcPr>
            <w:tcW w:w="3452" w:type="dxa"/>
          </w:tcPr>
          <w:p w:rsidR="00770815" w:rsidRPr="00770815" w:rsidRDefault="00770815" w:rsidP="00511574">
            <w:pPr>
              <w:spacing w:before="120" w:after="120"/>
              <w:jc w:val="center"/>
              <w:rPr>
                <w:rFonts w:ascii="Times New Roman" w:hAnsi="Times New Roman" w:cs="Times New Roman"/>
                <w:sz w:val="24"/>
                <w:szCs w:val="24"/>
              </w:rPr>
            </w:pPr>
            <w:r w:rsidRPr="00770815">
              <w:rPr>
                <w:rFonts w:ascii="Times New Roman" w:hAnsi="Times New Roman" w:cs="Times New Roman"/>
                <w:sz w:val="24"/>
                <w:szCs w:val="24"/>
              </w:rPr>
              <w:t>Mt-Cr</w:t>
            </w:r>
            <w:r w:rsidRPr="00770815">
              <w:rPr>
                <w:rFonts w:ascii="Times New Roman" w:hAnsi="Times New Roman" w:cs="Times New Roman"/>
                <w:sz w:val="24"/>
                <w:szCs w:val="24"/>
                <w:vertAlign w:val="superscript"/>
              </w:rPr>
              <w:t>3+</w:t>
            </w:r>
          </w:p>
        </w:tc>
        <w:tc>
          <w:tcPr>
            <w:tcW w:w="1324" w:type="dxa"/>
          </w:tcPr>
          <w:p w:rsidR="00770815" w:rsidRPr="00770815" w:rsidRDefault="00770815" w:rsidP="00511574">
            <w:pPr>
              <w:spacing w:before="120" w:after="120"/>
              <w:jc w:val="center"/>
              <w:rPr>
                <w:rFonts w:ascii="Times New Roman" w:hAnsi="Times New Roman" w:cs="Times New Roman"/>
                <w:sz w:val="24"/>
                <w:szCs w:val="24"/>
              </w:rPr>
            </w:pPr>
            <w:r w:rsidRPr="00770815">
              <w:rPr>
                <w:rFonts w:ascii="Times New Roman" w:hAnsi="Times New Roman" w:cs="Times New Roman"/>
                <w:sz w:val="24"/>
                <w:szCs w:val="24"/>
              </w:rPr>
              <w:t>10</w:t>
            </w:r>
          </w:p>
        </w:tc>
        <w:tc>
          <w:tcPr>
            <w:tcW w:w="1701" w:type="dxa"/>
          </w:tcPr>
          <w:p w:rsidR="00770815" w:rsidRPr="00770815" w:rsidRDefault="00770815" w:rsidP="00511574">
            <w:pPr>
              <w:spacing w:before="120" w:after="120"/>
              <w:jc w:val="center"/>
              <w:rPr>
                <w:rFonts w:ascii="Times New Roman" w:hAnsi="Times New Roman" w:cs="Times New Roman"/>
                <w:sz w:val="24"/>
                <w:szCs w:val="24"/>
              </w:rPr>
            </w:pPr>
            <w:r w:rsidRPr="00770815">
              <w:rPr>
                <w:rFonts w:ascii="Times New Roman" w:hAnsi="Times New Roman" w:cs="Times New Roman"/>
                <w:sz w:val="24"/>
                <w:szCs w:val="24"/>
              </w:rPr>
              <w:t>24</w:t>
            </w:r>
          </w:p>
        </w:tc>
      </w:tr>
      <w:tr w:rsidR="00770815" w:rsidRPr="00770815" w:rsidTr="0000603F">
        <w:trPr>
          <w:jc w:val="center"/>
        </w:trPr>
        <w:tc>
          <w:tcPr>
            <w:tcW w:w="3452" w:type="dxa"/>
          </w:tcPr>
          <w:p w:rsidR="00770815" w:rsidRPr="00770815" w:rsidRDefault="00770815" w:rsidP="00511574">
            <w:pPr>
              <w:spacing w:before="120" w:after="120"/>
              <w:jc w:val="center"/>
              <w:rPr>
                <w:rFonts w:ascii="Times New Roman" w:hAnsi="Times New Roman" w:cs="Times New Roman"/>
                <w:sz w:val="24"/>
                <w:szCs w:val="24"/>
              </w:rPr>
            </w:pPr>
            <w:r w:rsidRPr="00770815">
              <w:rPr>
                <w:rFonts w:ascii="Times New Roman" w:hAnsi="Times New Roman" w:cs="Times New Roman"/>
                <w:sz w:val="24"/>
                <w:szCs w:val="24"/>
              </w:rPr>
              <w:t>HCl</w:t>
            </w:r>
          </w:p>
        </w:tc>
        <w:tc>
          <w:tcPr>
            <w:tcW w:w="1324" w:type="dxa"/>
          </w:tcPr>
          <w:p w:rsidR="00770815" w:rsidRPr="00770815" w:rsidRDefault="00770815" w:rsidP="00511574">
            <w:pPr>
              <w:spacing w:before="120" w:after="120"/>
              <w:jc w:val="center"/>
              <w:rPr>
                <w:rFonts w:ascii="Times New Roman" w:hAnsi="Times New Roman" w:cs="Times New Roman"/>
                <w:sz w:val="24"/>
                <w:szCs w:val="24"/>
              </w:rPr>
            </w:pPr>
            <w:r w:rsidRPr="00770815">
              <w:rPr>
                <w:rFonts w:ascii="Times New Roman" w:hAnsi="Times New Roman" w:cs="Times New Roman"/>
                <w:sz w:val="24"/>
                <w:szCs w:val="24"/>
              </w:rPr>
              <w:t>7</w:t>
            </w:r>
          </w:p>
        </w:tc>
        <w:tc>
          <w:tcPr>
            <w:tcW w:w="1701" w:type="dxa"/>
          </w:tcPr>
          <w:p w:rsidR="00770815" w:rsidRPr="00770815" w:rsidRDefault="00770815" w:rsidP="00511574">
            <w:pPr>
              <w:spacing w:before="120" w:after="120"/>
              <w:jc w:val="center"/>
              <w:rPr>
                <w:rFonts w:ascii="Times New Roman" w:hAnsi="Times New Roman" w:cs="Times New Roman"/>
                <w:sz w:val="24"/>
                <w:szCs w:val="24"/>
              </w:rPr>
            </w:pPr>
            <w:r w:rsidRPr="00770815">
              <w:rPr>
                <w:rFonts w:ascii="Times New Roman" w:hAnsi="Times New Roman" w:cs="Times New Roman"/>
                <w:sz w:val="24"/>
                <w:szCs w:val="24"/>
              </w:rPr>
              <w:t>56</w:t>
            </w:r>
          </w:p>
        </w:tc>
      </w:tr>
      <w:tr w:rsidR="00770815" w:rsidRPr="00770815" w:rsidTr="0000603F">
        <w:trPr>
          <w:jc w:val="center"/>
        </w:trPr>
        <w:tc>
          <w:tcPr>
            <w:tcW w:w="3452" w:type="dxa"/>
            <w:tcBorders>
              <w:bottom w:val="single" w:sz="4" w:space="0" w:color="auto"/>
            </w:tcBorders>
          </w:tcPr>
          <w:p w:rsidR="00770815" w:rsidRPr="00770815" w:rsidRDefault="00770815" w:rsidP="00511574">
            <w:pPr>
              <w:spacing w:before="120" w:after="120"/>
              <w:jc w:val="center"/>
              <w:rPr>
                <w:rFonts w:ascii="Times New Roman" w:hAnsi="Times New Roman" w:cs="Times New Roman"/>
                <w:sz w:val="24"/>
                <w:szCs w:val="24"/>
              </w:rPr>
            </w:pPr>
            <w:r w:rsidRPr="00770815">
              <w:rPr>
                <w:rFonts w:ascii="Times New Roman" w:hAnsi="Times New Roman" w:cs="Times New Roman"/>
                <w:sz w:val="24"/>
                <w:szCs w:val="24"/>
              </w:rPr>
              <w:t>Without catalyst</w:t>
            </w:r>
          </w:p>
        </w:tc>
        <w:tc>
          <w:tcPr>
            <w:tcW w:w="1324" w:type="dxa"/>
            <w:tcBorders>
              <w:bottom w:val="single" w:sz="4" w:space="0" w:color="auto"/>
            </w:tcBorders>
          </w:tcPr>
          <w:p w:rsidR="00770815" w:rsidRPr="00770815" w:rsidRDefault="00770815" w:rsidP="00511574">
            <w:pPr>
              <w:spacing w:before="120" w:after="120"/>
              <w:jc w:val="center"/>
              <w:rPr>
                <w:rFonts w:ascii="Times New Roman" w:hAnsi="Times New Roman" w:cs="Times New Roman"/>
                <w:sz w:val="24"/>
                <w:szCs w:val="24"/>
              </w:rPr>
            </w:pPr>
            <w:r w:rsidRPr="00770815">
              <w:rPr>
                <w:rFonts w:ascii="Times New Roman" w:hAnsi="Times New Roman" w:cs="Times New Roman"/>
                <w:sz w:val="24"/>
                <w:szCs w:val="24"/>
              </w:rPr>
              <w:t>11</w:t>
            </w:r>
          </w:p>
        </w:tc>
        <w:tc>
          <w:tcPr>
            <w:tcW w:w="1701" w:type="dxa"/>
            <w:tcBorders>
              <w:bottom w:val="single" w:sz="4" w:space="0" w:color="auto"/>
            </w:tcBorders>
          </w:tcPr>
          <w:p w:rsidR="00770815" w:rsidRPr="00770815" w:rsidRDefault="00770815" w:rsidP="00511574">
            <w:pPr>
              <w:spacing w:before="120" w:after="120"/>
              <w:jc w:val="center"/>
              <w:rPr>
                <w:rFonts w:ascii="Times New Roman" w:hAnsi="Times New Roman" w:cs="Times New Roman"/>
                <w:sz w:val="24"/>
                <w:szCs w:val="24"/>
              </w:rPr>
            </w:pPr>
            <w:r w:rsidRPr="00770815">
              <w:rPr>
                <w:rFonts w:ascii="Times New Roman" w:hAnsi="Times New Roman" w:cs="Times New Roman"/>
                <w:sz w:val="24"/>
                <w:szCs w:val="24"/>
              </w:rPr>
              <w:t>16</w:t>
            </w:r>
          </w:p>
        </w:tc>
      </w:tr>
    </w:tbl>
    <w:p w:rsidR="001449B7" w:rsidRPr="00F634B0" w:rsidRDefault="001449B7" w:rsidP="00770815">
      <w:pPr>
        <w:shd w:val="clear" w:color="auto" w:fill="FFFFFF"/>
        <w:jc w:val="center"/>
        <w:textAlignment w:val="top"/>
        <w:rPr>
          <w:rFonts w:ascii="Times New Roman" w:eastAsia="Times New Roman" w:hAnsi="Times New Roman" w:cs="Times New Roman"/>
          <w:sz w:val="24"/>
          <w:szCs w:val="24"/>
          <w:lang w:val="en-US" w:eastAsia="fr-FR"/>
        </w:rPr>
      </w:pPr>
    </w:p>
    <w:p w:rsidR="00C227AF" w:rsidRDefault="00D15DD0" w:rsidP="00F634B0">
      <w:pPr>
        <w:rPr>
          <w:rFonts w:ascii="Times New Roman" w:hAnsi="Times New Roman" w:cs="Times New Roman"/>
          <w:b/>
          <w:bCs/>
          <w:sz w:val="24"/>
          <w:szCs w:val="24"/>
          <w:lang w:val="en-US"/>
        </w:rPr>
      </w:pPr>
      <w:r w:rsidRPr="009C49AF">
        <w:rPr>
          <w:rFonts w:ascii="Times New Roman" w:hAnsi="Times New Roman" w:cs="Times New Roman"/>
          <w:b/>
          <w:bCs/>
          <w:sz w:val="24"/>
          <w:szCs w:val="24"/>
          <w:lang w:val="en-US"/>
        </w:rPr>
        <w:t>3.</w:t>
      </w:r>
      <w:r w:rsidR="00FF6208" w:rsidRPr="009C49AF">
        <w:rPr>
          <w:rFonts w:ascii="Times New Roman" w:hAnsi="Times New Roman" w:cs="Times New Roman"/>
          <w:b/>
          <w:bCs/>
          <w:sz w:val="24"/>
          <w:szCs w:val="24"/>
          <w:lang w:val="en-US"/>
        </w:rPr>
        <w:t>4</w:t>
      </w:r>
      <w:r w:rsidR="00C23DE9" w:rsidRPr="009C49AF">
        <w:rPr>
          <w:rFonts w:ascii="Times New Roman" w:hAnsi="Times New Roman" w:cs="Times New Roman"/>
          <w:b/>
          <w:bCs/>
          <w:sz w:val="24"/>
          <w:szCs w:val="24"/>
          <w:lang w:val="en-US"/>
        </w:rPr>
        <w:t xml:space="preserve"> </w:t>
      </w:r>
      <w:r w:rsidR="00C227AF" w:rsidRPr="009C49AF">
        <w:rPr>
          <w:rFonts w:ascii="Times New Roman" w:hAnsi="Times New Roman" w:cs="Times New Roman"/>
          <w:b/>
          <w:bCs/>
          <w:sz w:val="24"/>
          <w:szCs w:val="24"/>
          <w:lang w:val="en-US"/>
        </w:rPr>
        <w:t>Parameters influencing the reaction</w:t>
      </w:r>
    </w:p>
    <w:p w:rsidR="009C49AF" w:rsidRPr="0000603F" w:rsidRDefault="009C49AF" w:rsidP="00F634B0">
      <w:pPr>
        <w:rPr>
          <w:rFonts w:ascii="Times New Roman" w:hAnsi="Times New Roman" w:cs="Times New Roman"/>
          <w:b/>
          <w:bCs/>
          <w:sz w:val="16"/>
          <w:szCs w:val="16"/>
          <w:lang w:val="en-US"/>
        </w:rPr>
      </w:pPr>
    </w:p>
    <w:p w:rsidR="00C227AF" w:rsidRPr="00F634B0" w:rsidRDefault="00C227AF" w:rsidP="00F634B0">
      <w:pPr>
        <w:rPr>
          <w:rFonts w:ascii="Times New Roman" w:hAnsi="Times New Roman" w:cs="Times New Roman"/>
          <w:sz w:val="24"/>
          <w:szCs w:val="24"/>
          <w:lang w:val="en-US"/>
        </w:rPr>
      </w:pPr>
      <w:r w:rsidRPr="00F634B0">
        <w:rPr>
          <w:rFonts w:ascii="Times New Roman" w:hAnsi="Times New Roman" w:cs="Times New Roman"/>
          <w:sz w:val="24"/>
          <w:szCs w:val="24"/>
          <w:lang w:val="en-US"/>
        </w:rPr>
        <w:t>In order to establish the optimal conditions for the reaction</w:t>
      </w:r>
      <w:r w:rsidR="00022564" w:rsidRPr="00F634B0">
        <w:rPr>
          <w:rFonts w:ascii="Times New Roman" w:hAnsi="Times New Roman" w:cs="Times New Roman"/>
          <w:sz w:val="24"/>
          <w:szCs w:val="24"/>
          <w:lang w:val="en-US"/>
        </w:rPr>
        <w:t>, we carried out a series</w:t>
      </w:r>
      <w:r w:rsidRPr="00F634B0">
        <w:rPr>
          <w:rFonts w:ascii="Times New Roman" w:hAnsi="Times New Roman" w:cs="Times New Roman"/>
          <w:sz w:val="24"/>
          <w:szCs w:val="24"/>
          <w:lang w:val="en-US"/>
        </w:rPr>
        <w:t xml:space="preserve"> of experiments</w:t>
      </w:r>
      <w:r w:rsidR="00D050E4" w:rsidRPr="00F634B0">
        <w:rPr>
          <w:rFonts w:ascii="Times New Roman" w:hAnsi="Times New Roman" w:cs="Times New Roman"/>
          <w:sz w:val="24"/>
          <w:szCs w:val="24"/>
          <w:lang w:val="en-US"/>
        </w:rPr>
        <w:t xml:space="preserve"> by</w:t>
      </w:r>
      <w:r w:rsidRPr="00F634B0">
        <w:rPr>
          <w:rFonts w:ascii="Times New Roman" w:hAnsi="Times New Roman" w:cs="Times New Roman"/>
          <w:sz w:val="24"/>
          <w:szCs w:val="24"/>
          <w:lang w:val="en-US"/>
        </w:rPr>
        <w:t xml:space="preserve"> varying the parameters influencing the reaction such as, the catalyst amount, the solvents and the </w:t>
      </w:r>
      <w:r w:rsidR="00D050E4" w:rsidRPr="00F634B0">
        <w:rPr>
          <w:rFonts w:ascii="Times New Roman" w:hAnsi="Times New Roman" w:cs="Times New Roman"/>
          <w:sz w:val="24"/>
          <w:szCs w:val="24"/>
          <w:lang w:val="en-US"/>
        </w:rPr>
        <w:t>introduction order of the reagents</w:t>
      </w:r>
      <w:r w:rsidRPr="00F634B0">
        <w:rPr>
          <w:rFonts w:ascii="Times New Roman" w:hAnsi="Times New Roman" w:cs="Times New Roman"/>
          <w:sz w:val="24"/>
          <w:szCs w:val="24"/>
          <w:lang w:val="en-US"/>
        </w:rPr>
        <w:t>.</w:t>
      </w:r>
    </w:p>
    <w:p w:rsidR="00C227AF" w:rsidRPr="0000603F" w:rsidRDefault="00C227AF" w:rsidP="00F634B0">
      <w:pPr>
        <w:rPr>
          <w:rFonts w:ascii="Times New Roman" w:hAnsi="Times New Roman" w:cs="Times New Roman"/>
          <w:b/>
          <w:bCs/>
          <w:sz w:val="16"/>
          <w:szCs w:val="16"/>
          <w:lang w:val="en-US"/>
        </w:rPr>
      </w:pPr>
    </w:p>
    <w:p w:rsidR="006453DC" w:rsidRPr="009C49AF" w:rsidRDefault="00D15DD0" w:rsidP="00F634B0">
      <w:pPr>
        <w:rPr>
          <w:rFonts w:ascii="Times New Roman" w:hAnsi="Times New Roman" w:cs="Times New Roman"/>
          <w:b/>
          <w:bCs/>
          <w:sz w:val="24"/>
          <w:szCs w:val="24"/>
          <w:lang w:val="en-US"/>
        </w:rPr>
      </w:pPr>
      <w:r w:rsidRPr="009C49AF">
        <w:rPr>
          <w:rFonts w:ascii="Times New Roman" w:hAnsi="Times New Roman" w:cs="Times New Roman"/>
          <w:b/>
          <w:bCs/>
          <w:sz w:val="24"/>
          <w:szCs w:val="24"/>
          <w:lang w:val="en-US"/>
        </w:rPr>
        <w:t>3</w:t>
      </w:r>
      <w:r w:rsidR="00FF6208" w:rsidRPr="009C49AF">
        <w:rPr>
          <w:rFonts w:ascii="Times New Roman" w:hAnsi="Times New Roman" w:cs="Times New Roman"/>
          <w:b/>
          <w:bCs/>
          <w:sz w:val="24"/>
          <w:szCs w:val="24"/>
          <w:lang w:val="en-US"/>
        </w:rPr>
        <w:t>.4</w:t>
      </w:r>
      <w:r w:rsidRPr="009C49AF">
        <w:rPr>
          <w:rFonts w:ascii="Times New Roman" w:hAnsi="Times New Roman" w:cs="Times New Roman"/>
          <w:b/>
          <w:bCs/>
          <w:sz w:val="24"/>
          <w:szCs w:val="24"/>
          <w:lang w:val="en-US"/>
        </w:rPr>
        <w:t>.1</w:t>
      </w:r>
      <w:r w:rsidR="00C227AF" w:rsidRPr="009C49AF">
        <w:rPr>
          <w:rFonts w:ascii="Times New Roman" w:hAnsi="Times New Roman" w:cs="Times New Roman"/>
          <w:b/>
          <w:bCs/>
          <w:sz w:val="24"/>
          <w:szCs w:val="24"/>
          <w:lang w:val="en-US"/>
        </w:rPr>
        <w:t xml:space="preserve"> </w:t>
      </w:r>
      <w:r w:rsidR="008F152F" w:rsidRPr="009C49AF">
        <w:rPr>
          <w:rFonts w:ascii="Times New Roman" w:hAnsi="Times New Roman" w:cs="Times New Roman"/>
          <w:b/>
          <w:bCs/>
          <w:sz w:val="24"/>
          <w:szCs w:val="24"/>
          <w:lang w:val="en-US"/>
        </w:rPr>
        <w:t>Effect of the c</w:t>
      </w:r>
      <w:r w:rsidR="00C23DE9" w:rsidRPr="009C49AF">
        <w:rPr>
          <w:rFonts w:ascii="Times New Roman" w:hAnsi="Times New Roman" w:cs="Times New Roman"/>
          <w:b/>
          <w:bCs/>
          <w:sz w:val="24"/>
          <w:szCs w:val="24"/>
          <w:lang w:val="en-US"/>
        </w:rPr>
        <w:t>atalyst</w:t>
      </w:r>
      <w:r w:rsidR="00690F7D" w:rsidRPr="009C49AF">
        <w:rPr>
          <w:rFonts w:ascii="Times New Roman" w:hAnsi="Times New Roman" w:cs="Times New Roman"/>
          <w:b/>
          <w:bCs/>
          <w:sz w:val="24"/>
          <w:szCs w:val="24"/>
          <w:lang w:val="en-US"/>
        </w:rPr>
        <w:t xml:space="preserve"> </w:t>
      </w:r>
      <w:r w:rsidR="00CF4FAF" w:rsidRPr="009C49AF">
        <w:rPr>
          <w:rFonts w:ascii="Times New Roman" w:hAnsi="Times New Roman" w:cs="Times New Roman"/>
          <w:b/>
          <w:bCs/>
          <w:sz w:val="24"/>
          <w:szCs w:val="24"/>
          <w:lang w:val="en-US"/>
        </w:rPr>
        <w:t>amount</w:t>
      </w:r>
    </w:p>
    <w:p w:rsidR="00C94013" w:rsidRPr="0000603F" w:rsidRDefault="00C94013" w:rsidP="00F634B0">
      <w:pPr>
        <w:rPr>
          <w:rFonts w:ascii="Times New Roman" w:hAnsi="Times New Roman" w:cs="Times New Roman"/>
          <w:sz w:val="16"/>
          <w:szCs w:val="16"/>
          <w:lang w:val="en-US"/>
        </w:rPr>
      </w:pPr>
    </w:p>
    <w:p w:rsidR="001E0EC1" w:rsidRPr="00F634B0" w:rsidRDefault="00881F42" w:rsidP="00F634B0">
      <w:pPr>
        <w:rPr>
          <w:rFonts w:ascii="Times New Roman" w:hAnsi="Times New Roman" w:cs="Times New Roman"/>
          <w:sz w:val="24"/>
          <w:szCs w:val="24"/>
          <w:lang w:val="en-US"/>
        </w:rPr>
      </w:pPr>
      <w:r w:rsidRPr="00F634B0">
        <w:rPr>
          <w:rFonts w:ascii="Times New Roman" w:hAnsi="Times New Roman" w:cs="Times New Roman"/>
          <w:sz w:val="24"/>
          <w:szCs w:val="24"/>
          <w:lang w:val="en-US"/>
        </w:rPr>
        <w:t>T</w:t>
      </w:r>
      <w:r w:rsidR="00F17CBE" w:rsidRPr="00F634B0">
        <w:rPr>
          <w:rFonts w:ascii="Times New Roman" w:hAnsi="Times New Roman" w:cs="Times New Roman"/>
          <w:sz w:val="24"/>
          <w:szCs w:val="24"/>
          <w:lang w:val="en-US"/>
        </w:rPr>
        <w:t xml:space="preserve">o improve the yields, </w:t>
      </w:r>
      <w:r w:rsidR="00C23DE9" w:rsidRPr="00F634B0">
        <w:rPr>
          <w:rFonts w:ascii="Times New Roman" w:hAnsi="Times New Roman" w:cs="Times New Roman"/>
          <w:sz w:val="24"/>
          <w:szCs w:val="24"/>
          <w:lang w:val="en-US"/>
        </w:rPr>
        <w:t>we changed in this part the quantity of the catalyst</w:t>
      </w:r>
      <w:r w:rsidR="00F17CBE" w:rsidRPr="00F634B0">
        <w:rPr>
          <w:rFonts w:ascii="Times New Roman" w:hAnsi="Times New Roman" w:cs="Times New Roman"/>
          <w:sz w:val="24"/>
          <w:szCs w:val="24"/>
          <w:lang w:val="en-US"/>
        </w:rPr>
        <w:t xml:space="preserve">, </w:t>
      </w:r>
      <w:r w:rsidR="00CF4FAF" w:rsidRPr="00F634B0">
        <w:rPr>
          <w:rFonts w:ascii="Times New Roman" w:hAnsi="Times New Roman" w:cs="Times New Roman"/>
          <w:sz w:val="24"/>
          <w:szCs w:val="24"/>
          <w:lang w:val="en-US"/>
        </w:rPr>
        <w:t xml:space="preserve">while limiting </w:t>
      </w:r>
      <w:r w:rsidR="006453DC" w:rsidRPr="00F634B0">
        <w:rPr>
          <w:rFonts w:ascii="Times New Roman" w:hAnsi="Times New Roman" w:cs="Times New Roman"/>
          <w:sz w:val="24"/>
          <w:szCs w:val="24"/>
          <w:lang w:val="en-US"/>
        </w:rPr>
        <w:t>our study to the two catalysts that gave</w:t>
      </w:r>
      <w:r w:rsidR="00022564" w:rsidRPr="00F634B0">
        <w:rPr>
          <w:rFonts w:ascii="Times New Roman" w:hAnsi="Times New Roman" w:cs="Times New Roman"/>
          <w:sz w:val="24"/>
          <w:szCs w:val="24"/>
          <w:lang w:val="en-US"/>
        </w:rPr>
        <w:t xml:space="preserve"> the highest </w:t>
      </w:r>
      <w:r w:rsidR="006453DC" w:rsidRPr="00F634B0">
        <w:rPr>
          <w:rFonts w:ascii="Times New Roman" w:hAnsi="Times New Roman" w:cs="Times New Roman"/>
          <w:sz w:val="24"/>
          <w:szCs w:val="24"/>
          <w:lang w:val="en-US"/>
        </w:rPr>
        <w:t>yields</w:t>
      </w:r>
      <w:r w:rsidR="00CF4FAF" w:rsidRPr="00F634B0">
        <w:rPr>
          <w:rFonts w:ascii="Times New Roman" w:hAnsi="Times New Roman" w:cs="Times New Roman"/>
          <w:sz w:val="24"/>
          <w:szCs w:val="24"/>
          <w:lang w:val="en-US"/>
        </w:rPr>
        <w:t xml:space="preserve">, namely </w:t>
      </w:r>
      <w:r w:rsidR="00E160E4" w:rsidRPr="00F634B0">
        <w:rPr>
          <w:rFonts w:ascii="Times New Roman" w:hAnsi="Times New Roman" w:cs="Times New Roman"/>
          <w:sz w:val="24"/>
          <w:szCs w:val="24"/>
          <w:lang w:val="en-US"/>
        </w:rPr>
        <w:t>M</w:t>
      </w:r>
      <w:r w:rsidR="00021C4A" w:rsidRPr="00F634B0">
        <w:rPr>
          <w:rFonts w:ascii="Times New Roman" w:hAnsi="Times New Roman" w:cs="Times New Roman"/>
          <w:sz w:val="24"/>
          <w:szCs w:val="24"/>
          <w:lang w:val="en-US"/>
        </w:rPr>
        <w:t>t</w:t>
      </w:r>
      <w:r w:rsidR="006453DC" w:rsidRPr="00F634B0">
        <w:rPr>
          <w:rFonts w:ascii="Times New Roman" w:hAnsi="Times New Roman" w:cs="Times New Roman"/>
          <w:sz w:val="24"/>
          <w:szCs w:val="24"/>
          <w:lang w:val="en-US"/>
        </w:rPr>
        <w:t>-Fe</w:t>
      </w:r>
      <w:r w:rsidR="006453DC" w:rsidRPr="00F634B0">
        <w:rPr>
          <w:rFonts w:ascii="Times New Roman" w:hAnsi="Times New Roman" w:cs="Times New Roman"/>
          <w:sz w:val="24"/>
          <w:szCs w:val="24"/>
          <w:vertAlign w:val="superscript"/>
          <w:lang w:val="en-US"/>
        </w:rPr>
        <w:t>3+</w:t>
      </w:r>
      <w:r w:rsidR="006453DC" w:rsidRPr="00F634B0">
        <w:rPr>
          <w:rFonts w:ascii="Times New Roman" w:hAnsi="Times New Roman" w:cs="Times New Roman"/>
          <w:sz w:val="24"/>
          <w:szCs w:val="24"/>
          <w:lang w:val="en-US"/>
        </w:rPr>
        <w:t xml:space="preserve"> and </w:t>
      </w:r>
      <w:r w:rsidR="00E160E4" w:rsidRPr="00F634B0">
        <w:rPr>
          <w:rFonts w:ascii="Times New Roman" w:hAnsi="Times New Roman" w:cs="Times New Roman"/>
          <w:sz w:val="24"/>
          <w:szCs w:val="24"/>
          <w:lang w:val="en-US"/>
        </w:rPr>
        <w:t>M</w:t>
      </w:r>
      <w:r w:rsidR="00021C4A" w:rsidRPr="00F634B0">
        <w:rPr>
          <w:rFonts w:ascii="Times New Roman" w:hAnsi="Times New Roman" w:cs="Times New Roman"/>
          <w:sz w:val="24"/>
          <w:szCs w:val="24"/>
          <w:lang w:val="en-US"/>
        </w:rPr>
        <w:t>t</w:t>
      </w:r>
      <w:r w:rsidR="006453DC" w:rsidRPr="00F634B0">
        <w:rPr>
          <w:rFonts w:ascii="Times New Roman" w:hAnsi="Times New Roman" w:cs="Times New Roman"/>
          <w:sz w:val="24"/>
          <w:szCs w:val="24"/>
          <w:lang w:val="en-US"/>
        </w:rPr>
        <w:t>-Co</w:t>
      </w:r>
      <w:r w:rsidR="006453DC" w:rsidRPr="00F634B0">
        <w:rPr>
          <w:rFonts w:ascii="Times New Roman" w:hAnsi="Times New Roman" w:cs="Times New Roman"/>
          <w:sz w:val="24"/>
          <w:szCs w:val="24"/>
          <w:vertAlign w:val="superscript"/>
          <w:lang w:val="en-US"/>
        </w:rPr>
        <w:t>2+</w:t>
      </w:r>
      <w:r w:rsidR="006453DC" w:rsidRPr="00F634B0">
        <w:rPr>
          <w:rFonts w:ascii="Times New Roman" w:hAnsi="Times New Roman" w:cs="Times New Roman"/>
          <w:sz w:val="24"/>
          <w:szCs w:val="24"/>
          <w:lang w:val="en-US"/>
        </w:rPr>
        <w:t>.</w:t>
      </w:r>
      <w:r w:rsidR="008F152F" w:rsidRPr="00F634B0">
        <w:rPr>
          <w:rFonts w:ascii="Times New Roman" w:hAnsi="Times New Roman" w:cs="Times New Roman"/>
          <w:sz w:val="24"/>
          <w:szCs w:val="24"/>
          <w:lang w:val="en-US"/>
        </w:rPr>
        <w:t xml:space="preserve"> </w:t>
      </w:r>
      <w:r w:rsidR="00E31CDD" w:rsidRPr="00F634B0">
        <w:rPr>
          <w:rFonts w:ascii="Times New Roman" w:hAnsi="Times New Roman" w:cs="Times New Roman"/>
          <w:sz w:val="24"/>
          <w:szCs w:val="24"/>
          <w:lang w:val="en-US"/>
        </w:rPr>
        <w:t xml:space="preserve">The obtained results are </w:t>
      </w:r>
      <w:r w:rsidR="00F17CBE" w:rsidRPr="00F634B0">
        <w:rPr>
          <w:rFonts w:ascii="Times New Roman" w:hAnsi="Times New Roman" w:cs="Times New Roman"/>
          <w:sz w:val="24"/>
          <w:szCs w:val="24"/>
          <w:lang w:val="en-US"/>
        </w:rPr>
        <w:t>summarized</w:t>
      </w:r>
      <w:r w:rsidR="00AE02F8" w:rsidRPr="00F634B0">
        <w:rPr>
          <w:rFonts w:ascii="Times New Roman" w:hAnsi="Times New Roman" w:cs="Times New Roman"/>
          <w:sz w:val="24"/>
          <w:szCs w:val="24"/>
          <w:lang w:val="en-US"/>
        </w:rPr>
        <w:t xml:space="preserve"> in Table </w:t>
      </w:r>
      <w:r w:rsidR="005C0A50" w:rsidRPr="00F634B0">
        <w:rPr>
          <w:rFonts w:ascii="Times New Roman" w:hAnsi="Times New Roman" w:cs="Times New Roman"/>
          <w:sz w:val="24"/>
          <w:szCs w:val="24"/>
          <w:lang w:val="en-US"/>
        </w:rPr>
        <w:t>4</w:t>
      </w:r>
      <w:r w:rsidR="001E0EC1" w:rsidRPr="00F634B0">
        <w:rPr>
          <w:rFonts w:ascii="Times New Roman" w:hAnsi="Times New Roman" w:cs="Times New Roman"/>
          <w:sz w:val="24"/>
          <w:szCs w:val="24"/>
          <w:lang w:val="en-US"/>
        </w:rPr>
        <w:t>. It’s clear that the increase in the catalyst amount leads to an increase in yield; this can be explained by the increase of the active sites on the catalyst surface</w:t>
      </w:r>
      <w:r w:rsidR="003157DC" w:rsidRPr="00F634B0">
        <w:rPr>
          <w:rFonts w:ascii="Times New Roman" w:hAnsi="Times New Roman" w:cs="Times New Roman"/>
          <w:sz w:val="24"/>
          <w:szCs w:val="24"/>
          <w:lang w:val="en-US"/>
        </w:rPr>
        <w:t>, which can fix more reagent molecules</w:t>
      </w:r>
      <w:r w:rsidR="001E0EC1" w:rsidRPr="00F634B0">
        <w:rPr>
          <w:rFonts w:ascii="Times New Roman" w:hAnsi="Times New Roman" w:cs="Times New Roman"/>
          <w:sz w:val="24"/>
          <w:szCs w:val="24"/>
          <w:lang w:val="en-US"/>
        </w:rPr>
        <w:t xml:space="preserve">. </w:t>
      </w:r>
      <w:r w:rsidR="00C475BC" w:rsidRPr="00F634B0">
        <w:rPr>
          <w:rFonts w:ascii="Times New Roman" w:hAnsi="Times New Roman" w:cs="Times New Roman"/>
          <w:sz w:val="24"/>
          <w:szCs w:val="24"/>
          <w:lang w:val="en-US"/>
        </w:rPr>
        <w:t>T</w:t>
      </w:r>
      <w:r w:rsidR="001E0EC1" w:rsidRPr="00F634B0">
        <w:rPr>
          <w:rFonts w:ascii="Times New Roman" w:hAnsi="Times New Roman" w:cs="Times New Roman"/>
          <w:sz w:val="24"/>
          <w:szCs w:val="24"/>
          <w:lang w:val="en-US"/>
        </w:rPr>
        <w:t>he highest yield is obtained with</w:t>
      </w:r>
      <w:r w:rsidR="00C475BC" w:rsidRPr="00F634B0">
        <w:rPr>
          <w:rFonts w:ascii="Times New Roman" w:hAnsi="Times New Roman" w:cs="Times New Roman"/>
          <w:sz w:val="24"/>
          <w:szCs w:val="24"/>
          <w:lang w:val="en-US"/>
        </w:rPr>
        <w:t xml:space="preserve"> the highest catalyst amount (</w:t>
      </w:r>
      <w:r w:rsidR="001E0EC1" w:rsidRPr="00F634B0">
        <w:rPr>
          <w:rFonts w:ascii="Times New Roman" w:hAnsi="Times New Roman" w:cs="Times New Roman"/>
          <w:sz w:val="24"/>
          <w:szCs w:val="24"/>
          <w:lang w:val="en-US"/>
        </w:rPr>
        <w:t xml:space="preserve">60 % of </w:t>
      </w:r>
      <w:r w:rsidR="00C475BC" w:rsidRPr="00F634B0">
        <w:rPr>
          <w:rFonts w:ascii="Times New Roman" w:hAnsi="Times New Roman" w:cs="Times New Roman"/>
          <w:sz w:val="24"/>
          <w:szCs w:val="24"/>
          <w:lang w:val="en-US"/>
        </w:rPr>
        <w:t>catalyst).</w:t>
      </w:r>
      <w:r w:rsidR="00C475BC" w:rsidRPr="00F634B0">
        <w:rPr>
          <w:rFonts w:asciiTheme="majorBidi" w:hAnsiTheme="majorBidi" w:cstheme="majorBidi"/>
          <w:sz w:val="24"/>
          <w:szCs w:val="24"/>
          <w:lang w:val="en-US"/>
        </w:rPr>
        <w:t xml:space="preserve">We note </w:t>
      </w:r>
      <w:r w:rsidR="00C475BC" w:rsidRPr="00F634B0">
        <w:rPr>
          <w:rFonts w:asciiTheme="majorBidi" w:eastAsia="Times New Roman" w:hAnsiTheme="majorBidi" w:cstheme="majorBidi"/>
          <w:sz w:val="24"/>
          <w:szCs w:val="24"/>
          <w:lang w:val="en-US" w:eastAsia="fr-FR"/>
        </w:rPr>
        <w:t xml:space="preserve">that beyond </w:t>
      </w:r>
      <w:r w:rsidR="00C475BC" w:rsidRPr="00F634B0">
        <w:rPr>
          <w:rFonts w:asciiTheme="majorBidi" w:hAnsiTheme="majorBidi" w:cstheme="majorBidi"/>
          <w:sz w:val="24"/>
          <w:szCs w:val="24"/>
          <w:lang w:val="en-US"/>
        </w:rPr>
        <w:t>60 % of catalyst</w:t>
      </w:r>
      <w:r w:rsidR="00C475BC" w:rsidRPr="00F634B0">
        <w:rPr>
          <w:rFonts w:asciiTheme="majorBidi" w:eastAsia="Times New Roman" w:hAnsiTheme="majorBidi" w:cstheme="majorBidi"/>
          <w:sz w:val="24"/>
          <w:szCs w:val="24"/>
          <w:lang w:val="en-US" w:eastAsia="fr-FR"/>
        </w:rPr>
        <w:t>, we have obtained a pasty mixture, difficult to stir and the reaction bec</w:t>
      </w:r>
      <w:r w:rsidR="00C918EB" w:rsidRPr="00F634B0">
        <w:rPr>
          <w:rFonts w:asciiTheme="majorBidi" w:eastAsia="Times New Roman" w:hAnsiTheme="majorBidi" w:cstheme="majorBidi"/>
          <w:sz w:val="24"/>
          <w:szCs w:val="24"/>
          <w:lang w:val="en-US" w:eastAsia="fr-FR"/>
        </w:rPr>
        <w:t>omes</w:t>
      </w:r>
      <w:r w:rsidR="00C475BC" w:rsidRPr="00F634B0">
        <w:rPr>
          <w:rFonts w:asciiTheme="majorBidi" w:eastAsia="Times New Roman" w:hAnsiTheme="majorBidi" w:cstheme="majorBidi"/>
          <w:sz w:val="24"/>
          <w:szCs w:val="24"/>
          <w:lang w:val="en-US" w:eastAsia="fr-FR"/>
        </w:rPr>
        <w:t xml:space="preserve"> impossible.</w:t>
      </w:r>
    </w:p>
    <w:p w:rsidR="00F638F8" w:rsidRPr="00F634B0" w:rsidRDefault="00F638F8" w:rsidP="00F634B0">
      <w:pPr>
        <w:rPr>
          <w:rFonts w:ascii="Times New Roman" w:hAnsi="Times New Roman" w:cs="Times New Roman"/>
          <w:sz w:val="24"/>
          <w:szCs w:val="24"/>
          <w:lang w:val="en-US"/>
        </w:rPr>
      </w:pPr>
    </w:p>
    <w:p w:rsidR="00882242" w:rsidRDefault="00AE02F8" w:rsidP="00F634B0">
      <w:pPr>
        <w:jc w:val="center"/>
        <w:rPr>
          <w:rFonts w:ascii="Times New Roman" w:hAnsi="Times New Roman" w:cs="Times New Roman"/>
          <w:sz w:val="24"/>
          <w:szCs w:val="24"/>
          <w:lang w:val="en-US"/>
        </w:rPr>
      </w:pPr>
      <w:r w:rsidRPr="00F634B0">
        <w:rPr>
          <w:rFonts w:ascii="Times New Roman" w:hAnsi="Times New Roman" w:cs="Times New Roman"/>
          <w:b/>
          <w:bCs/>
          <w:sz w:val="24"/>
          <w:szCs w:val="24"/>
          <w:lang w:val="en-US"/>
        </w:rPr>
        <w:t xml:space="preserve">Table </w:t>
      </w:r>
      <w:r w:rsidR="005C0A50" w:rsidRPr="00F634B0">
        <w:rPr>
          <w:rFonts w:ascii="Times New Roman" w:hAnsi="Times New Roman" w:cs="Times New Roman"/>
          <w:b/>
          <w:bCs/>
          <w:sz w:val="24"/>
          <w:szCs w:val="24"/>
          <w:lang w:val="en-US"/>
        </w:rPr>
        <w:t>4</w:t>
      </w:r>
      <w:r w:rsidR="00E06178" w:rsidRPr="00F634B0">
        <w:rPr>
          <w:rFonts w:ascii="Times New Roman" w:hAnsi="Times New Roman" w:cs="Times New Roman"/>
          <w:b/>
          <w:bCs/>
          <w:sz w:val="24"/>
          <w:szCs w:val="24"/>
          <w:lang w:val="en-US"/>
        </w:rPr>
        <w:t xml:space="preserve"> </w:t>
      </w:r>
      <w:r w:rsidR="00357DA6" w:rsidRPr="00F634B0">
        <w:rPr>
          <w:rFonts w:ascii="Times New Roman" w:hAnsi="Times New Roman" w:cs="Times New Roman"/>
          <w:sz w:val="24"/>
          <w:szCs w:val="24"/>
          <w:lang w:val="en-US"/>
        </w:rPr>
        <w:t>Effect of the catalyst amount on the yield of the reaction</w:t>
      </w:r>
    </w:p>
    <w:p w:rsidR="0000603F" w:rsidRPr="0000603F" w:rsidRDefault="0000603F" w:rsidP="00F634B0">
      <w:pPr>
        <w:jc w:val="center"/>
        <w:rPr>
          <w:rFonts w:ascii="Times New Roman" w:hAnsi="Times New Roman" w:cs="Times New Roman"/>
          <w:b/>
          <w:bCs/>
          <w:sz w:val="20"/>
          <w:szCs w:val="20"/>
          <w:lang w:val="en-US"/>
        </w:rPr>
      </w:pPr>
    </w:p>
    <w:tbl>
      <w:tblPr>
        <w:tblW w:w="0" w:type="auto"/>
        <w:jc w:val="center"/>
        <w:tblLook w:val="04A0"/>
      </w:tblPr>
      <w:tblGrid>
        <w:gridCol w:w="1070"/>
        <w:gridCol w:w="2376"/>
        <w:gridCol w:w="1103"/>
        <w:gridCol w:w="1223"/>
      </w:tblGrid>
      <w:tr w:rsidR="00770815" w:rsidRPr="0000603F" w:rsidTr="00511574">
        <w:trPr>
          <w:jc w:val="center"/>
        </w:trPr>
        <w:tc>
          <w:tcPr>
            <w:tcW w:w="0" w:type="auto"/>
            <w:tcBorders>
              <w:top w:val="single" w:sz="4" w:space="0" w:color="auto"/>
              <w:bottom w:val="single" w:sz="4" w:space="0" w:color="auto"/>
            </w:tcBorders>
          </w:tcPr>
          <w:p w:rsidR="00770815" w:rsidRPr="0000603F" w:rsidRDefault="00770815" w:rsidP="00511574">
            <w:pPr>
              <w:spacing w:before="120" w:after="120"/>
              <w:jc w:val="center"/>
              <w:rPr>
                <w:rFonts w:asciiTheme="majorBidi" w:hAnsiTheme="majorBidi" w:cstheme="majorBidi"/>
                <w:b/>
                <w:bCs/>
                <w:sz w:val="24"/>
                <w:szCs w:val="24"/>
              </w:rPr>
            </w:pPr>
            <w:r w:rsidRPr="0000603F">
              <w:rPr>
                <w:rFonts w:asciiTheme="majorBidi" w:hAnsiTheme="majorBidi" w:cstheme="majorBidi"/>
                <w:b/>
                <w:bCs/>
                <w:sz w:val="24"/>
                <w:szCs w:val="24"/>
              </w:rPr>
              <w:t>Catalyst</w:t>
            </w:r>
          </w:p>
        </w:tc>
        <w:tc>
          <w:tcPr>
            <w:tcW w:w="0" w:type="auto"/>
            <w:tcBorders>
              <w:top w:val="single" w:sz="4" w:space="0" w:color="auto"/>
              <w:bottom w:val="single" w:sz="4" w:space="0" w:color="auto"/>
            </w:tcBorders>
          </w:tcPr>
          <w:p w:rsidR="00770815" w:rsidRPr="0000603F" w:rsidRDefault="00770815" w:rsidP="00511574">
            <w:pPr>
              <w:spacing w:before="120" w:after="120"/>
              <w:jc w:val="center"/>
              <w:rPr>
                <w:rFonts w:asciiTheme="majorBidi" w:hAnsiTheme="majorBidi" w:cstheme="majorBidi"/>
                <w:b/>
                <w:bCs/>
                <w:sz w:val="24"/>
                <w:szCs w:val="24"/>
              </w:rPr>
            </w:pPr>
            <w:r w:rsidRPr="0000603F">
              <w:rPr>
                <w:rFonts w:asciiTheme="majorBidi" w:hAnsiTheme="majorBidi" w:cstheme="majorBidi"/>
                <w:b/>
                <w:bCs/>
                <w:sz w:val="24"/>
                <w:szCs w:val="24"/>
              </w:rPr>
              <w:t xml:space="preserve">Catalyst amount (%)  </w:t>
            </w:r>
          </w:p>
        </w:tc>
        <w:tc>
          <w:tcPr>
            <w:tcW w:w="0" w:type="auto"/>
            <w:tcBorders>
              <w:top w:val="single" w:sz="4" w:space="0" w:color="auto"/>
              <w:bottom w:val="single" w:sz="4" w:space="0" w:color="auto"/>
            </w:tcBorders>
          </w:tcPr>
          <w:p w:rsidR="00770815" w:rsidRPr="0000603F" w:rsidRDefault="00770815" w:rsidP="00511574">
            <w:pPr>
              <w:spacing w:before="120" w:after="120"/>
              <w:jc w:val="center"/>
              <w:rPr>
                <w:rFonts w:asciiTheme="majorBidi" w:hAnsiTheme="majorBidi" w:cstheme="majorBidi"/>
                <w:b/>
                <w:bCs/>
                <w:sz w:val="24"/>
                <w:szCs w:val="24"/>
              </w:rPr>
            </w:pPr>
            <w:r w:rsidRPr="0000603F">
              <w:rPr>
                <w:rFonts w:asciiTheme="majorBidi" w:hAnsiTheme="majorBidi" w:cstheme="majorBidi"/>
                <w:b/>
                <w:bCs/>
                <w:sz w:val="24"/>
                <w:szCs w:val="24"/>
              </w:rPr>
              <w:t>Time (h)</w:t>
            </w:r>
          </w:p>
        </w:tc>
        <w:tc>
          <w:tcPr>
            <w:tcW w:w="0" w:type="auto"/>
            <w:tcBorders>
              <w:top w:val="single" w:sz="4" w:space="0" w:color="auto"/>
              <w:bottom w:val="single" w:sz="4" w:space="0" w:color="auto"/>
            </w:tcBorders>
          </w:tcPr>
          <w:p w:rsidR="00770815" w:rsidRPr="0000603F" w:rsidRDefault="00770815" w:rsidP="00511574">
            <w:pPr>
              <w:spacing w:before="120" w:after="120"/>
              <w:jc w:val="center"/>
              <w:rPr>
                <w:rFonts w:asciiTheme="majorBidi" w:hAnsiTheme="majorBidi" w:cstheme="majorBidi"/>
                <w:b/>
                <w:bCs/>
                <w:sz w:val="24"/>
                <w:szCs w:val="24"/>
              </w:rPr>
            </w:pPr>
            <w:r w:rsidRPr="0000603F">
              <w:rPr>
                <w:rFonts w:asciiTheme="majorBidi" w:hAnsiTheme="majorBidi" w:cstheme="majorBidi"/>
                <w:b/>
                <w:bCs/>
                <w:sz w:val="24"/>
                <w:szCs w:val="24"/>
              </w:rPr>
              <w:t>Yield (%)</w:t>
            </w:r>
          </w:p>
        </w:tc>
      </w:tr>
      <w:tr w:rsidR="00770815" w:rsidRPr="0000603F" w:rsidTr="00511574">
        <w:trPr>
          <w:jc w:val="center"/>
        </w:trPr>
        <w:tc>
          <w:tcPr>
            <w:tcW w:w="0" w:type="auto"/>
            <w:tcBorders>
              <w:top w:val="single" w:sz="4" w:space="0" w:color="auto"/>
            </w:tcBorders>
          </w:tcPr>
          <w:p w:rsidR="00770815" w:rsidRPr="0000603F" w:rsidRDefault="00770815" w:rsidP="00511574">
            <w:pPr>
              <w:spacing w:before="120" w:after="120"/>
              <w:jc w:val="center"/>
              <w:rPr>
                <w:rFonts w:asciiTheme="majorBidi" w:hAnsiTheme="majorBidi" w:cstheme="majorBidi"/>
                <w:sz w:val="24"/>
                <w:szCs w:val="24"/>
              </w:rPr>
            </w:pPr>
            <w:r w:rsidRPr="0000603F">
              <w:rPr>
                <w:rFonts w:asciiTheme="majorBidi" w:hAnsiTheme="majorBidi" w:cstheme="majorBidi"/>
                <w:sz w:val="24"/>
                <w:szCs w:val="24"/>
              </w:rPr>
              <w:t>Mt-Fe</w:t>
            </w:r>
            <w:r w:rsidRPr="0000603F">
              <w:rPr>
                <w:rFonts w:asciiTheme="majorBidi" w:hAnsiTheme="majorBidi" w:cstheme="majorBidi"/>
                <w:sz w:val="24"/>
                <w:szCs w:val="24"/>
                <w:vertAlign w:val="superscript"/>
              </w:rPr>
              <w:t>3+</w:t>
            </w:r>
          </w:p>
        </w:tc>
        <w:tc>
          <w:tcPr>
            <w:tcW w:w="0" w:type="auto"/>
            <w:tcBorders>
              <w:top w:val="single" w:sz="4" w:space="0" w:color="auto"/>
            </w:tcBorders>
          </w:tcPr>
          <w:p w:rsidR="00770815" w:rsidRPr="0000603F" w:rsidRDefault="00770815" w:rsidP="00511574">
            <w:pPr>
              <w:spacing w:before="120" w:after="120"/>
              <w:jc w:val="center"/>
              <w:rPr>
                <w:rFonts w:asciiTheme="majorBidi" w:hAnsiTheme="majorBidi" w:cstheme="majorBidi"/>
                <w:sz w:val="24"/>
                <w:szCs w:val="24"/>
              </w:rPr>
            </w:pPr>
            <w:r w:rsidRPr="0000603F">
              <w:rPr>
                <w:rFonts w:asciiTheme="majorBidi" w:hAnsiTheme="majorBidi" w:cstheme="majorBidi"/>
                <w:sz w:val="24"/>
                <w:szCs w:val="24"/>
              </w:rPr>
              <w:t>20</w:t>
            </w:r>
          </w:p>
        </w:tc>
        <w:tc>
          <w:tcPr>
            <w:tcW w:w="0" w:type="auto"/>
            <w:tcBorders>
              <w:top w:val="single" w:sz="4" w:space="0" w:color="auto"/>
            </w:tcBorders>
          </w:tcPr>
          <w:p w:rsidR="00770815" w:rsidRPr="0000603F" w:rsidRDefault="00770815" w:rsidP="00511574">
            <w:pPr>
              <w:spacing w:before="120" w:after="120"/>
              <w:jc w:val="center"/>
              <w:rPr>
                <w:rFonts w:asciiTheme="majorBidi" w:hAnsiTheme="majorBidi" w:cstheme="majorBidi"/>
                <w:sz w:val="24"/>
                <w:szCs w:val="24"/>
              </w:rPr>
            </w:pPr>
            <w:r w:rsidRPr="0000603F">
              <w:rPr>
                <w:rFonts w:asciiTheme="majorBidi" w:hAnsiTheme="majorBidi" w:cstheme="majorBidi"/>
                <w:sz w:val="24"/>
                <w:szCs w:val="24"/>
              </w:rPr>
              <w:t>8</w:t>
            </w:r>
          </w:p>
        </w:tc>
        <w:tc>
          <w:tcPr>
            <w:tcW w:w="0" w:type="auto"/>
            <w:tcBorders>
              <w:top w:val="single" w:sz="4" w:space="0" w:color="auto"/>
            </w:tcBorders>
          </w:tcPr>
          <w:p w:rsidR="00770815" w:rsidRPr="0000603F" w:rsidRDefault="00770815" w:rsidP="00511574">
            <w:pPr>
              <w:spacing w:before="120" w:after="120"/>
              <w:jc w:val="center"/>
              <w:rPr>
                <w:rFonts w:asciiTheme="majorBidi" w:hAnsiTheme="majorBidi" w:cstheme="majorBidi"/>
                <w:sz w:val="24"/>
                <w:szCs w:val="24"/>
              </w:rPr>
            </w:pPr>
            <w:r w:rsidRPr="0000603F">
              <w:rPr>
                <w:rFonts w:asciiTheme="majorBidi" w:hAnsiTheme="majorBidi" w:cstheme="majorBidi"/>
                <w:sz w:val="24"/>
                <w:szCs w:val="24"/>
              </w:rPr>
              <w:t>60</w:t>
            </w:r>
          </w:p>
        </w:tc>
      </w:tr>
      <w:tr w:rsidR="00770815" w:rsidRPr="0000603F" w:rsidTr="00511574">
        <w:trPr>
          <w:jc w:val="center"/>
        </w:trPr>
        <w:tc>
          <w:tcPr>
            <w:tcW w:w="0" w:type="auto"/>
          </w:tcPr>
          <w:p w:rsidR="00770815" w:rsidRPr="0000603F" w:rsidRDefault="00770815" w:rsidP="00511574">
            <w:pPr>
              <w:spacing w:before="120" w:after="120"/>
              <w:jc w:val="center"/>
              <w:rPr>
                <w:rFonts w:asciiTheme="majorBidi" w:hAnsiTheme="majorBidi" w:cstheme="majorBidi"/>
                <w:sz w:val="24"/>
                <w:szCs w:val="24"/>
              </w:rPr>
            </w:pPr>
            <w:r w:rsidRPr="0000603F">
              <w:rPr>
                <w:rFonts w:asciiTheme="majorBidi" w:hAnsiTheme="majorBidi" w:cstheme="majorBidi"/>
                <w:sz w:val="24"/>
                <w:szCs w:val="24"/>
              </w:rPr>
              <w:t>Mt-Fe</w:t>
            </w:r>
            <w:r w:rsidRPr="0000603F">
              <w:rPr>
                <w:rFonts w:asciiTheme="majorBidi" w:hAnsiTheme="majorBidi" w:cstheme="majorBidi"/>
                <w:sz w:val="24"/>
                <w:szCs w:val="24"/>
                <w:vertAlign w:val="superscript"/>
              </w:rPr>
              <w:t>3+</w:t>
            </w:r>
          </w:p>
        </w:tc>
        <w:tc>
          <w:tcPr>
            <w:tcW w:w="0" w:type="auto"/>
          </w:tcPr>
          <w:p w:rsidR="00770815" w:rsidRPr="0000603F" w:rsidRDefault="00770815" w:rsidP="00511574">
            <w:pPr>
              <w:spacing w:before="120" w:after="120"/>
              <w:jc w:val="center"/>
              <w:rPr>
                <w:rFonts w:asciiTheme="majorBidi" w:hAnsiTheme="majorBidi" w:cstheme="majorBidi"/>
                <w:sz w:val="24"/>
                <w:szCs w:val="24"/>
              </w:rPr>
            </w:pPr>
            <w:r w:rsidRPr="0000603F">
              <w:rPr>
                <w:rFonts w:asciiTheme="majorBidi" w:hAnsiTheme="majorBidi" w:cstheme="majorBidi"/>
                <w:sz w:val="24"/>
                <w:szCs w:val="24"/>
              </w:rPr>
              <w:t>40</w:t>
            </w:r>
          </w:p>
        </w:tc>
        <w:tc>
          <w:tcPr>
            <w:tcW w:w="0" w:type="auto"/>
          </w:tcPr>
          <w:p w:rsidR="00770815" w:rsidRPr="0000603F" w:rsidRDefault="00770815" w:rsidP="00511574">
            <w:pPr>
              <w:spacing w:before="120" w:after="120"/>
              <w:jc w:val="center"/>
              <w:rPr>
                <w:rFonts w:asciiTheme="majorBidi" w:hAnsiTheme="majorBidi" w:cstheme="majorBidi"/>
                <w:sz w:val="24"/>
                <w:szCs w:val="24"/>
              </w:rPr>
            </w:pPr>
            <w:r w:rsidRPr="0000603F">
              <w:rPr>
                <w:rFonts w:asciiTheme="majorBidi" w:hAnsiTheme="majorBidi" w:cstheme="majorBidi"/>
                <w:sz w:val="24"/>
                <w:szCs w:val="24"/>
              </w:rPr>
              <w:t>7</w:t>
            </w:r>
          </w:p>
        </w:tc>
        <w:tc>
          <w:tcPr>
            <w:tcW w:w="0" w:type="auto"/>
          </w:tcPr>
          <w:p w:rsidR="00770815" w:rsidRPr="0000603F" w:rsidRDefault="00770815" w:rsidP="00511574">
            <w:pPr>
              <w:spacing w:before="120" w:after="120"/>
              <w:jc w:val="center"/>
              <w:rPr>
                <w:rFonts w:asciiTheme="majorBidi" w:hAnsiTheme="majorBidi" w:cstheme="majorBidi"/>
                <w:sz w:val="24"/>
                <w:szCs w:val="24"/>
              </w:rPr>
            </w:pPr>
            <w:r w:rsidRPr="0000603F">
              <w:rPr>
                <w:rFonts w:asciiTheme="majorBidi" w:hAnsiTheme="majorBidi" w:cstheme="majorBidi"/>
                <w:sz w:val="24"/>
                <w:szCs w:val="24"/>
              </w:rPr>
              <w:t>68</w:t>
            </w:r>
          </w:p>
        </w:tc>
      </w:tr>
      <w:tr w:rsidR="00770815" w:rsidRPr="0000603F" w:rsidTr="00511574">
        <w:trPr>
          <w:jc w:val="center"/>
        </w:trPr>
        <w:tc>
          <w:tcPr>
            <w:tcW w:w="0" w:type="auto"/>
          </w:tcPr>
          <w:p w:rsidR="00770815" w:rsidRPr="0000603F" w:rsidRDefault="00770815" w:rsidP="00511574">
            <w:pPr>
              <w:spacing w:before="120" w:after="120"/>
              <w:jc w:val="center"/>
              <w:rPr>
                <w:rFonts w:asciiTheme="majorBidi" w:hAnsiTheme="majorBidi" w:cstheme="majorBidi"/>
                <w:sz w:val="24"/>
                <w:szCs w:val="24"/>
              </w:rPr>
            </w:pPr>
            <w:r w:rsidRPr="0000603F">
              <w:rPr>
                <w:rFonts w:asciiTheme="majorBidi" w:hAnsiTheme="majorBidi" w:cstheme="majorBidi"/>
                <w:sz w:val="24"/>
                <w:szCs w:val="24"/>
              </w:rPr>
              <w:t>Mt-Fe</w:t>
            </w:r>
            <w:r w:rsidRPr="0000603F">
              <w:rPr>
                <w:rFonts w:asciiTheme="majorBidi" w:hAnsiTheme="majorBidi" w:cstheme="majorBidi"/>
                <w:sz w:val="24"/>
                <w:szCs w:val="24"/>
                <w:vertAlign w:val="superscript"/>
              </w:rPr>
              <w:t>3+</w:t>
            </w:r>
          </w:p>
        </w:tc>
        <w:tc>
          <w:tcPr>
            <w:tcW w:w="0" w:type="auto"/>
          </w:tcPr>
          <w:p w:rsidR="00770815" w:rsidRPr="0000603F" w:rsidRDefault="00770815" w:rsidP="00511574">
            <w:pPr>
              <w:spacing w:before="120" w:after="120"/>
              <w:jc w:val="center"/>
              <w:rPr>
                <w:rFonts w:asciiTheme="majorBidi" w:hAnsiTheme="majorBidi" w:cstheme="majorBidi"/>
                <w:sz w:val="24"/>
                <w:szCs w:val="24"/>
              </w:rPr>
            </w:pPr>
            <w:r w:rsidRPr="0000603F">
              <w:rPr>
                <w:rFonts w:asciiTheme="majorBidi" w:hAnsiTheme="majorBidi" w:cstheme="majorBidi"/>
                <w:sz w:val="24"/>
                <w:szCs w:val="24"/>
              </w:rPr>
              <w:t>50</w:t>
            </w:r>
          </w:p>
        </w:tc>
        <w:tc>
          <w:tcPr>
            <w:tcW w:w="0" w:type="auto"/>
          </w:tcPr>
          <w:p w:rsidR="00770815" w:rsidRPr="0000603F" w:rsidRDefault="00770815" w:rsidP="00511574">
            <w:pPr>
              <w:spacing w:before="120" w:after="120"/>
              <w:jc w:val="center"/>
              <w:rPr>
                <w:rFonts w:asciiTheme="majorBidi" w:hAnsiTheme="majorBidi" w:cstheme="majorBidi"/>
                <w:sz w:val="24"/>
                <w:szCs w:val="24"/>
              </w:rPr>
            </w:pPr>
            <w:r w:rsidRPr="0000603F">
              <w:rPr>
                <w:rFonts w:asciiTheme="majorBidi" w:hAnsiTheme="majorBidi" w:cstheme="majorBidi"/>
                <w:sz w:val="24"/>
                <w:szCs w:val="24"/>
              </w:rPr>
              <w:t>7</w:t>
            </w:r>
          </w:p>
        </w:tc>
        <w:tc>
          <w:tcPr>
            <w:tcW w:w="0" w:type="auto"/>
          </w:tcPr>
          <w:p w:rsidR="00770815" w:rsidRPr="0000603F" w:rsidRDefault="00770815" w:rsidP="00511574">
            <w:pPr>
              <w:spacing w:before="120" w:after="120"/>
              <w:jc w:val="center"/>
              <w:rPr>
                <w:rFonts w:asciiTheme="majorBidi" w:hAnsiTheme="majorBidi" w:cstheme="majorBidi"/>
                <w:sz w:val="24"/>
                <w:szCs w:val="24"/>
              </w:rPr>
            </w:pPr>
            <w:r w:rsidRPr="0000603F">
              <w:rPr>
                <w:rFonts w:asciiTheme="majorBidi" w:hAnsiTheme="majorBidi" w:cstheme="majorBidi"/>
                <w:sz w:val="24"/>
                <w:szCs w:val="24"/>
              </w:rPr>
              <w:t>76</w:t>
            </w:r>
          </w:p>
        </w:tc>
      </w:tr>
      <w:tr w:rsidR="00770815" w:rsidRPr="0000603F" w:rsidTr="00511574">
        <w:trPr>
          <w:jc w:val="center"/>
        </w:trPr>
        <w:tc>
          <w:tcPr>
            <w:tcW w:w="0" w:type="auto"/>
          </w:tcPr>
          <w:p w:rsidR="00770815" w:rsidRPr="0000603F" w:rsidRDefault="00770815" w:rsidP="00511574">
            <w:pPr>
              <w:spacing w:before="120" w:after="120"/>
              <w:jc w:val="center"/>
              <w:rPr>
                <w:rFonts w:asciiTheme="majorBidi" w:hAnsiTheme="majorBidi" w:cstheme="majorBidi"/>
                <w:sz w:val="24"/>
                <w:szCs w:val="24"/>
              </w:rPr>
            </w:pPr>
            <w:r w:rsidRPr="0000603F">
              <w:rPr>
                <w:rFonts w:asciiTheme="majorBidi" w:hAnsiTheme="majorBidi" w:cstheme="majorBidi"/>
                <w:sz w:val="24"/>
                <w:szCs w:val="24"/>
              </w:rPr>
              <w:t>Mt-Fe</w:t>
            </w:r>
            <w:r w:rsidRPr="0000603F">
              <w:rPr>
                <w:rFonts w:asciiTheme="majorBidi" w:hAnsiTheme="majorBidi" w:cstheme="majorBidi"/>
                <w:sz w:val="24"/>
                <w:szCs w:val="24"/>
                <w:vertAlign w:val="superscript"/>
              </w:rPr>
              <w:t>3+</w:t>
            </w:r>
          </w:p>
        </w:tc>
        <w:tc>
          <w:tcPr>
            <w:tcW w:w="0" w:type="auto"/>
          </w:tcPr>
          <w:p w:rsidR="00770815" w:rsidRPr="0000603F" w:rsidRDefault="00770815" w:rsidP="00511574">
            <w:pPr>
              <w:spacing w:before="120" w:after="120"/>
              <w:jc w:val="center"/>
              <w:rPr>
                <w:rFonts w:asciiTheme="majorBidi" w:hAnsiTheme="majorBidi" w:cstheme="majorBidi"/>
                <w:sz w:val="24"/>
                <w:szCs w:val="24"/>
              </w:rPr>
            </w:pPr>
            <w:r w:rsidRPr="0000603F">
              <w:rPr>
                <w:rFonts w:asciiTheme="majorBidi" w:hAnsiTheme="majorBidi" w:cstheme="majorBidi"/>
                <w:sz w:val="24"/>
                <w:szCs w:val="24"/>
              </w:rPr>
              <w:t>60</w:t>
            </w:r>
          </w:p>
        </w:tc>
        <w:tc>
          <w:tcPr>
            <w:tcW w:w="0" w:type="auto"/>
          </w:tcPr>
          <w:p w:rsidR="00770815" w:rsidRPr="0000603F" w:rsidRDefault="00770815" w:rsidP="00511574">
            <w:pPr>
              <w:spacing w:before="120" w:after="120"/>
              <w:jc w:val="center"/>
              <w:rPr>
                <w:rFonts w:asciiTheme="majorBidi" w:hAnsiTheme="majorBidi" w:cstheme="majorBidi"/>
                <w:sz w:val="24"/>
                <w:szCs w:val="24"/>
              </w:rPr>
            </w:pPr>
            <w:r w:rsidRPr="0000603F">
              <w:rPr>
                <w:rFonts w:asciiTheme="majorBidi" w:hAnsiTheme="majorBidi" w:cstheme="majorBidi"/>
                <w:sz w:val="24"/>
                <w:szCs w:val="24"/>
              </w:rPr>
              <w:t>7</w:t>
            </w:r>
          </w:p>
        </w:tc>
        <w:tc>
          <w:tcPr>
            <w:tcW w:w="0" w:type="auto"/>
          </w:tcPr>
          <w:p w:rsidR="00770815" w:rsidRPr="0000603F" w:rsidRDefault="00770815" w:rsidP="00511574">
            <w:pPr>
              <w:spacing w:before="120" w:after="120"/>
              <w:jc w:val="center"/>
              <w:rPr>
                <w:rFonts w:asciiTheme="majorBidi" w:hAnsiTheme="majorBidi" w:cstheme="majorBidi"/>
                <w:sz w:val="24"/>
                <w:szCs w:val="24"/>
              </w:rPr>
            </w:pPr>
            <w:r w:rsidRPr="0000603F">
              <w:rPr>
                <w:rFonts w:asciiTheme="majorBidi" w:hAnsiTheme="majorBidi" w:cstheme="majorBidi"/>
                <w:sz w:val="24"/>
                <w:szCs w:val="24"/>
              </w:rPr>
              <w:t>86</w:t>
            </w:r>
          </w:p>
        </w:tc>
      </w:tr>
      <w:tr w:rsidR="00770815" w:rsidRPr="0000603F" w:rsidTr="00511574">
        <w:trPr>
          <w:jc w:val="center"/>
        </w:trPr>
        <w:tc>
          <w:tcPr>
            <w:tcW w:w="0" w:type="auto"/>
          </w:tcPr>
          <w:p w:rsidR="00770815" w:rsidRPr="0000603F" w:rsidRDefault="00770815" w:rsidP="00511574">
            <w:pPr>
              <w:spacing w:before="120" w:after="120"/>
              <w:jc w:val="center"/>
              <w:rPr>
                <w:rFonts w:asciiTheme="majorBidi" w:hAnsiTheme="majorBidi" w:cstheme="majorBidi"/>
                <w:sz w:val="24"/>
                <w:szCs w:val="24"/>
              </w:rPr>
            </w:pPr>
            <w:r w:rsidRPr="0000603F">
              <w:rPr>
                <w:rFonts w:asciiTheme="majorBidi" w:hAnsiTheme="majorBidi" w:cstheme="majorBidi"/>
                <w:sz w:val="24"/>
                <w:szCs w:val="24"/>
              </w:rPr>
              <w:t>Mt-Co</w:t>
            </w:r>
            <w:r w:rsidRPr="0000603F">
              <w:rPr>
                <w:rFonts w:asciiTheme="majorBidi" w:hAnsiTheme="majorBidi" w:cstheme="majorBidi"/>
                <w:sz w:val="24"/>
                <w:szCs w:val="24"/>
                <w:vertAlign w:val="superscript"/>
              </w:rPr>
              <w:t>2+</w:t>
            </w:r>
          </w:p>
        </w:tc>
        <w:tc>
          <w:tcPr>
            <w:tcW w:w="0" w:type="auto"/>
          </w:tcPr>
          <w:p w:rsidR="00770815" w:rsidRPr="0000603F" w:rsidRDefault="00770815" w:rsidP="00511574">
            <w:pPr>
              <w:spacing w:before="120" w:after="120"/>
              <w:jc w:val="center"/>
              <w:rPr>
                <w:rFonts w:asciiTheme="majorBidi" w:hAnsiTheme="majorBidi" w:cstheme="majorBidi"/>
                <w:sz w:val="24"/>
                <w:szCs w:val="24"/>
              </w:rPr>
            </w:pPr>
            <w:r w:rsidRPr="0000603F">
              <w:rPr>
                <w:rFonts w:asciiTheme="majorBidi" w:hAnsiTheme="majorBidi" w:cstheme="majorBidi"/>
                <w:sz w:val="24"/>
                <w:szCs w:val="24"/>
              </w:rPr>
              <w:t>20</w:t>
            </w:r>
          </w:p>
        </w:tc>
        <w:tc>
          <w:tcPr>
            <w:tcW w:w="0" w:type="auto"/>
          </w:tcPr>
          <w:p w:rsidR="00770815" w:rsidRPr="0000603F" w:rsidRDefault="00770815" w:rsidP="00511574">
            <w:pPr>
              <w:spacing w:before="120" w:after="120"/>
              <w:jc w:val="center"/>
              <w:rPr>
                <w:rFonts w:asciiTheme="majorBidi" w:hAnsiTheme="majorBidi" w:cstheme="majorBidi"/>
                <w:sz w:val="24"/>
                <w:szCs w:val="24"/>
              </w:rPr>
            </w:pPr>
            <w:r w:rsidRPr="0000603F">
              <w:rPr>
                <w:rFonts w:asciiTheme="majorBidi" w:hAnsiTheme="majorBidi" w:cstheme="majorBidi"/>
                <w:sz w:val="24"/>
                <w:szCs w:val="24"/>
              </w:rPr>
              <w:t>9</w:t>
            </w:r>
          </w:p>
        </w:tc>
        <w:tc>
          <w:tcPr>
            <w:tcW w:w="0" w:type="auto"/>
          </w:tcPr>
          <w:p w:rsidR="00770815" w:rsidRPr="0000603F" w:rsidRDefault="00770815" w:rsidP="00511574">
            <w:pPr>
              <w:spacing w:before="120" w:after="120"/>
              <w:jc w:val="center"/>
              <w:rPr>
                <w:rFonts w:asciiTheme="majorBidi" w:hAnsiTheme="majorBidi" w:cstheme="majorBidi"/>
                <w:sz w:val="24"/>
                <w:szCs w:val="24"/>
              </w:rPr>
            </w:pPr>
            <w:r w:rsidRPr="0000603F">
              <w:rPr>
                <w:rFonts w:asciiTheme="majorBidi" w:hAnsiTheme="majorBidi" w:cstheme="majorBidi"/>
                <w:sz w:val="24"/>
                <w:szCs w:val="24"/>
              </w:rPr>
              <w:t>57</w:t>
            </w:r>
          </w:p>
        </w:tc>
      </w:tr>
      <w:tr w:rsidR="00770815" w:rsidRPr="0000603F" w:rsidTr="00511574">
        <w:trPr>
          <w:jc w:val="center"/>
        </w:trPr>
        <w:tc>
          <w:tcPr>
            <w:tcW w:w="0" w:type="auto"/>
          </w:tcPr>
          <w:p w:rsidR="00770815" w:rsidRPr="0000603F" w:rsidRDefault="00770815" w:rsidP="00511574">
            <w:pPr>
              <w:spacing w:before="120" w:after="120"/>
              <w:jc w:val="center"/>
              <w:rPr>
                <w:rFonts w:asciiTheme="majorBidi" w:hAnsiTheme="majorBidi" w:cstheme="majorBidi"/>
                <w:sz w:val="24"/>
                <w:szCs w:val="24"/>
              </w:rPr>
            </w:pPr>
            <w:r w:rsidRPr="0000603F">
              <w:rPr>
                <w:rFonts w:asciiTheme="majorBidi" w:hAnsiTheme="majorBidi" w:cstheme="majorBidi"/>
                <w:sz w:val="24"/>
                <w:szCs w:val="24"/>
              </w:rPr>
              <w:t>Mt-Co</w:t>
            </w:r>
            <w:r w:rsidRPr="0000603F">
              <w:rPr>
                <w:rFonts w:asciiTheme="majorBidi" w:hAnsiTheme="majorBidi" w:cstheme="majorBidi"/>
                <w:sz w:val="24"/>
                <w:szCs w:val="24"/>
                <w:vertAlign w:val="superscript"/>
              </w:rPr>
              <w:t>2+</w:t>
            </w:r>
          </w:p>
        </w:tc>
        <w:tc>
          <w:tcPr>
            <w:tcW w:w="0" w:type="auto"/>
          </w:tcPr>
          <w:p w:rsidR="00770815" w:rsidRPr="0000603F" w:rsidRDefault="00770815" w:rsidP="00511574">
            <w:pPr>
              <w:spacing w:before="120" w:after="120"/>
              <w:jc w:val="center"/>
              <w:rPr>
                <w:rFonts w:asciiTheme="majorBidi" w:hAnsiTheme="majorBidi" w:cstheme="majorBidi"/>
                <w:sz w:val="24"/>
                <w:szCs w:val="24"/>
              </w:rPr>
            </w:pPr>
            <w:r w:rsidRPr="0000603F">
              <w:rPr>
                <w:rFonts w:asciiTheme="majorBidi" w:hAnsiTheme="majorBidi" w:cstheme="majorBidi"/>
                <w:sz w:val="24"/>
                <w:szCs w:val="24"/>
              </w:rPr>
              <w:t>40</w:t>
            </w:r>
          </w:p>
        </w:tc>
        <w:tc>
          <w:tcPr>
            <w:tcW w:w="0" w:type="auto"/>
          </w:tcPr>
          <w:p w:rsidR="00770815" w:rsidRPr="0000603F" w:rsidRDefault="00770815" w:rsidP="00511574">
            <w:pPr>
              <w:spacing w:before="120" w:after="120"/>
              <w:jc w:val="center"/>
              <w:rPr>
                <w:rFonts w:asciiTheme="majorBidi" w:hAnsiTheme="majorBidi" w:cstheme="majorBidi"/>
                <w:sz w:val="24"/>
                <w:szCs w:val="24"/>
              </w:rPr>
            </w:pPr>
            <w:r w:rsidRPr="0000603F">
              <w:rPr>
                <w:rFonts w:asciiTheme="majorBidi" w:hAnsiTheme="majorBidi" w:cstheme="majorBidi"/>
                <w:sz w:val="24"/>
                <w:szCs w:val="24"/>
              </w:rPr>
              <w:t>8</w:t>
            </w:r>
          </w:p>
        </w:tc>
        <w:tc>
          <w:tcPr>
            <w:tcW w:w="0" w:type="auto"/>
          </w:tcPr>
          <w:p w:rsidR="00770815" w:rsidRPr="0000603F" w:rsidRDefault="00770815" w:rsidP="00511574">
            <w:pPr>
              <w:spacing w:before="120" w:after="120"/>
              <w:jc w:val="center"/>
              <w:rPr>
                <w:rFonts w:asciiTheme="majorBidi" w:hAnsiTheme="majorBidi" w:cstheme="majorBidi"/>
                <w:sz w:val="24"/>
                <w:szCs w:val="24"/>
              </w:rPr>
            </w:pPr>
            <w:r w:rsidRPr="0000603F">
              <w:rPr>
                <w:rFonts w:asciiTheme="majorBidi" w:hAnsiTheme="majorBidi" w:cstheme="majorBidi"/>
                <w:sz w:val="24"/>
                <w:szCs w:val="24"/>
              </w:rPr>
              <w:t>62</w:t>
            </w:r>
          </w:p>
        </w:tc>
      </w:tr>
      <w:tr w:rsidR="00770815" w:rsidRPr="0000603F" w:rsidTr="00511574">
        <w:trPr>
          <w:jc w:val="center"/>
        </w:trPr>
        <w:tc>
          <w:tcPr>
            <w:tcW w:w="0" w:type="auto"/>
          </w:tcPr>
          <w:p w:rsidR="00770815" w:rsidRPr="0000603F" w:rsidRDefault="00770815" w:rsidP="00511574">
            <w:pPr>
              <w:spacing w:before="120" w:after="120"/>
              <w:jc w:val="center"/>
              <w:rPr>
                <w:rFonts w:asciiTheme="majorBidi" w:hAnsiTheme="majorBidi" w:cstheme="majorBidi"/>
                <w:sz w:val="24"/>
                <w:szCs w:val="24"/>
              </w:rPr>
            </w:pPr>
            <w:r w:rsidRPr="0000603F">
              <w:rPr>
                <w:rFonts w:asciiTheme="majorBidi" w:hAnsiTheme="majorBidi" w:cstheme="majorBidi"/>
                <w:sz w:val="24"/>
                <w:szCs w:val="24"/>
              </w:rPr>
              <w:t>Mt-Co</w:t>
            </w:r>
            <w:r w:rsidRPr="0000603F">
              <w:rPr>
                <w:rFonts w:asciiTheme="majorBidi" w:hAnsiTheme="majorBidi" w:cstheme="majorBidi"/>
                <w:sz w:val="24"/>
                <w:szCs w:val="24"/>
                <w:vertAlign w:val="superscript"/>
              </w:rPr>
              <w:t>2+</w:t>
            </w:r>
          </w:p>
        </w:tc>
        <w:tc>
          <w:tcPr>
            <w:tcW w:w="0" w:type="auto"/>
          </w:tcPr>
          <w:p w:rsidR="00770815" w:rsidRPr="0000603F" w:rsidRDefault="00770815" w:rsidP="00511574">
            <w:pPr>
              <w:spacing w:before="120" w:after="120"/>
              <w:jc w:val="center"/>
              <w:rPr>
                <w:rFonts w:asciiTheme="majorBidi" w:hAnsiTheme="majorBidi" w:cstheme="majorBidi"/>
                <w:sz w:val="24"/>
                <w:szCs w:val="24"/>
              </w:rPr>
            </w:pPr>
            <w:r w:rsidRPr="0000603F">
              <w:rPr>
                <w:rFonts w:asciiTheme="majorBidi" w:hAnsiTheme="majorBidi" w:cstheme="majorBidi"/>
                <w:sz w:val="24"/>
                <w:szCs w:val="24"/>
              </w:rPr>
              <w:t>50</w:t>
            </w:r>
          </w:p>
        </w:tc>
        <w:tc>
          <w:tcPr>
            <w:tcW w:w="0" w:type="auto"/>
          </w:tcPr>
          <w:p w:rsidR="00770815" w:rsidRPr="0000603F" w:rsidRDefault="00770815" w:rsidP="00511574">
            <w:pPr>
              <w:spacing w:before="120" w:after="120"/>
              <w:jc w:val="center"/>
              <w:rPr>
                <w:rFonts w:asciiTheme="majorBidi" w:hAnsiTheme="majorBidi" w:cstheme="majorBidi"/>
                <w:sz w:val="24"/>
                <w:szCs w:val="24"/>
              </w:rPr>
            </w:pPr>
            <w:r w:rsidRPr="0000603F">
              <w:rPr>
                <w:rFonts w:asciiTheme="majorBidi" w:hAnsiTheme="majorBidi" w:cstheme="majorBidi"/>
                <w:sz w:val="24"/>
                <w:szCs w:val="24"/>
              </w:rPr>
              <w:t>8</w:t>
            </w:r>
          </w:p>
        </w:tc>
        <w:tc>
          <w:tcPr>
            <w:tcW w:w="0" w:type="auto"/>
          </w:tcPr>
          <w:p w:rsidR="00770815" w:rsidRPr="0000603F" w:rsidRDefault="00770815" w:rsidP="00511574">
            <w:pPr>
              <w:spacing w:before="120" w:after="120"/>
              <w:jc w:val="center"/>
              <w:rPr>
                <w:rFonts w:asciiTheme="majorBidi" w:hAnsiTheme="majorBidi" w:cstheme="majorBidi"/>
                <w:sz w:val="24"/>
                <w:szCs w:val="24"/>
              </w:rPr>
            </w:pPr>
            <w:r w:rsidRPr="0000603F">
              <w:rPr>
                <w:rFonts w:asciiTheme="majorBidi" w:hAnsiTheme="majorBidi" w:cstheme="majorBidi"/>
                <w:sz w:val="24"/>
                <w:szCs w:val="24"/>
              </w:rPr>
              <w:t>69</w:t>
            </w:r>
          </w:p>
        </w:tc>
      </w:tr>
      <w:tr w:rsidR="00770815" w:rsidRPr="009A5BBA" w:rsidTr="00511574">
        <w:trPr>
          <w:jc w:val="center"/>
        </w:trPr>
        <w:tc>
          <w:tcPr>
            <w:tcW w:w="0" w:type="auto"/>
            <w:tcBorders>
              <w:bottom w:val="single" w:sz="4" w:space="0" w:color="auto"/>
            </w:tcBorders>
          </w:tcPr>
          <w:p w:rsidR="00770815" w:rsidRPr="0000603F" w:rsidRDefault="00770815" w:rsidP="00511574">
            <w:pPr>
              <w:spacing w:before="120" w:after="120"/>
              <w:jc w:val="center"/>
              <w:rPr>
                <w:rFonts w:asciiTheme="majorBidi" w:hAnsiTheme="majorBidi" w:cstheme="majorBidi"/>
                <w:sz w:val="24"/>
                <w:szCs w:val="24"/>
              </w:rPr>
            </w:pPr>
            <w:r w:rsidRPr="0000603F">
              <w:rPr>
                <w:rFonts w:asciiTheme="majorBidi" w:hAnsiTheme="majorBidi" w:cstheme="majorBidi"/>
                <w:sz w:val="24"/>
                <w:szCs w:val="24"/>
              </w:rPr>
              <w:t>Mt-Co</w:t>
            </w:r>
            <w:r w:rsidRPr="0000603F">
              <w:rPr>
                <w:rFonts w:asciiTheme="majorBidi" w:hAnsiTheme="majorBidi" w:cstheme="majorBidi"/>
                <w:sz w:val="24"/>
                <w:szCs w:val="24"/>
                <w:vertAlign w:val="superscript"/>
              </w:rPr>
              <w:t>2+</w:t>
            </w:r>
          </w:p>
        </w:tc>
        <w:tc>
          <w:tcPr>
            <w:tcW w:w="0" w:type="auto"/>
            <w:tcBorders>
              <w:bottom w:val="single" w:sz="4" w:space="0" w:color="auto"/>
            </w:tcBorders>
          </w:tcPr>
          <w:p w:rsidR="00770815" w:rsidRPr="0000603F" w:rsidRDefault="00770815" w:rsidP="00511574">
            <w:pPr>
              <w:spacing w:before="120" w:after="120"/>
              <w:jc w:val="center"/>
              <w:rPr>
                <w:rFonts w:asciiTheme="majorBidi" w:hAnsiTheme="majorBidi" w:cstheme="majorBidi"/>
                <w:sz w:val="24"/>
                <w:szCs w:val="24"/>
              </w:rPr>
            </w:pPr>
            <w:r w:rsidRPr="0000603F">
              <w:rPr>
                <w:rFonts w:asciiTheme="majorBidi" w:hAnsiTheme="majorBidi" w:cstheme="majorBidi"/>
                <w:sz w:val="24"/>
                <w:szCs w:val="24"/>
              </w:rPr>
              <w:t>60</w:t>
            </w:r>
          </w:p>
        </w:tc>
        <w:tc>
          <w:tcPr>
            <w:tcW w:w="0" w:type="auto"/>
            <w:tcBorders>
              <w:bottom w:val="single" w:sz="4" w:space="0" w:color="auto"/>
            </w:tcBorders>
          </w:tcPr>
          <w:p w:rsidR="00770815" w:rsidRPr="0000603F" w:rsidRDefault="00770815" w:rsidP="00511574">
            <w:pPr>
              <w:spacing w:before="120" w:after="120"/>
              <w:jc w:val="center"/>
              <w:rPr>
                <w:rFonts w:asciiTheme="majorBidi" w:hAnsiTheme="majorBidi" w:cstheme="majorBidi"/>
                <w:sz w:val="24"/>
                <w:szCs w:val="24"/>
              </w:rPr>
            </w:pPr>
            <w:r w:rsidRPr="0000603F">
              <w:rPr>
                <w:rFonts w:asciiTheme="majorBidi" w:hAnsiTheme="majorBidi" w:cstheme="majorBidi"/>
                <w:sz w:val="24"/>
                <w:szCs w:val="24"/>
              </w:rPr>
              <w:t>8</w:t>
            </w:r>
          </w:p>
        </w:tc>
        <w:tc>
          <w:tcPr>
            <w:tcW w:w="0" w:type="auto"/>
            <w:tcBorders>
              <w:bottom w:val="single" w:sz="4" w:space="0" w:color="auto"/>
            </w:tcBorders>
          </w:tcPr>
          <w:p w:rsidR="00770815" w:rsidRPr="0000603F" w:rsidRDefault="00770815" w:rsidP="00511574">
            <w:pPr>
              <w:spacing w:before="120" w:after="120"/>
              <w:jc w:val="center"/>
              <w:rPr>
                <w:rFonts w:asciiTheme="majorBidi" w:hAnsiTheme="majorBidi" w:cstheme="majorBidi"/>
                <w:sz w:val="24"/>
                <w:szCs w:val="24"/>
              </w:rPr>
            </w:pPr>
            <w:r w:rsidRPr="0000603F">
              <w:rPr>
                <w:rFonts w:asciiTheme="majorBidi" w:hAnsiTheme="majorBidi" w:cstheme="majorBidi"/>
                <w:sz w:val="24"/>
                <w:szCs w:val="24"/>
              </w:rPr>
              <w:t>73</w:t>
            </w:r>
          </w:p>
        </w:tc>
      </w:tr>
    </w:tbl>
    <w:p w:rsidR="00622089" w:rsidRPr="00F634B0" w:rsidRDefault="00622089" w:rsidP="00770815">
      <w:pPr>
        <w:jc w:val="center"/>
        <w:rPr>
          <w:rFonts w:ascii="Times New Roman" w:hAnsi="Times New Roman" w:cs="Times New Roman"/>
          <w:sz w:val="24"/>
          <w:szCs w:val="24"/>
          <w:lang w:val="en-US"/>
        </w:rPr>
      </w:pPr>
    </w:p>
    <w:p w:rsidR="00841970" w:rsidRPr="009C49AF" w:rsidRDefault="00622089" w:rsidP="00F634B0">
      <w:pPr>
        <w:rPr>
          <w:rFonts w:ascii="Times New Roman" w:hAnsi="Times New Roman" w:cs="Times New Roman"/>
          <w:b/>
          <w:bCs/>
          <w:sz w:val="24"/>
          <w:szCs w:val="24"/>
          <w:lang w:val="en-US"/>
        </w:rPr>
      </w:pPr>
      <w:r w:rsidRPr="009C49AF">
        <w:rPr>
          <w:rFonts w:ascii="Times New Roman" w:hAnsi="Times New Roman" w:cs="Times New Roman"/>
          <w:b/>
          <w:bCs/>
          <w:sz w:val="24"/>
          <w:szCs w:val="24"/>
          <w:lang w:val="en-US"/>
        </w:rPr>
        <w:t>3.</w:t>
      </w:r>
      <w:r w:rsidR="00FF6208" w:rsidRPr="009C49AF">
        <w:rPr>
          <w:rFonts w:ascii="Times New Roman" w:hAnsi="Times New Roman" w:cs="Times New Roman"/>
          <w:b/>
          <w:bCs/>
          <w:sz w:val="24"/>
          <w:szCs w:val="24"/>
          <w:lang w:val="en-US"/>
        </w:rPr>
        <w:t>4</w:t>
      </w:r>
      <w:r w:rsidR="00E14D00" w:rsidRPr="009C49AF">
        <w:rPr>
          <w:rFonts w:ascii="Times New Roman" w:hAnsi="Times New Roman" w:cs="Times New Roman"/>
          <w:b/>
          <w:bCs/>
          <w:sz w:val="24"/>
          <w:szCs w:val="24"/>
          <w:lang w:val="en-US"/>
        </w:rPr>
        <w:t>.2</w:t>
      </w:r>
      <w:r w:rsidR="00690F7D" w:rsidRPr="009C49AF">
        <w:rPr>
          <w:rFonts w:ascii="Times New Roman" w:hAnsi="Times New Roman" w:cs="Times New Roman"/>
          <w:b/>
          <w:bCs/>
          <w:sz w:val="24"/>
          <w:szCs w:val="24"/>
          <w:lang w:val="en-US"/>
        </w:rPr>
        <w:t xml:space="preserve"> </w:t>
      </w:r>
      <w:r w:rsidR="008F152F" w:rsidRPr="009C49AF">
        <w:rPr>
          <w:rFonts w:ascii="Times New Roman" w:hAnsi="Times New Roman" w:cs="Times New Roman"/>
          <w:b/>
          <w:bCs/>
          <w:sz w:val="24"/>
          <w:szCs w:val="24"/>
          <w:lang w:val="en-US"/>
        </w:rPr>
        <w:t>Effect of the solvent</w:t>
      </w:r>
    </w:p>
    <w:p w:rsidR="00926962" w:rsidRPr="0000603F" w:rsidRDefault="00926962" w:rsidP="00F634B0">
      <w:pPr>
        <w:rPr>
          <w:rFonts w:ascii="Times New Roman" w:hAnsi="Times New Roman" w:cs="Times New Roman"/>
          <w:sz w:val="20"/>
          <w:szCs w:val="20"/>
          <w:lang w:val="en-US"/>
        </w:rPr>
      </w:pPr>
    </w:p>
    <w:p w:rsidR="001D74C8" w:rsidRPr="00F634B0" w:rsidRDefault="006D1D1E" w:rsidP="00F634B0">
      <w:pPr>
        <w:rPr>
          <w:rFonts w:ascii="Times New Roman" w:hAnsi="Times New Roman" w:cs="Times New Roman"/>
          <w:sz w:val="24"/>
          <w:szCs w:val="24"/>
          <w:lang w:val="en-US"/>
        </w:rPr>
      </w:pPr>
      <w:r w:rsidRPr="00F634B0">
        <w:rPr>
          <w:rFonts w:ascii="Times New Roman" w:hAnsi="Times New Roman" w:cs="Times New Roman"/>
          <w:sz w:val="24"/>
          <w:szCs w:val="24"/>
          <w:lang w:val="en-US" w:eastAsia="fr-FR"/>
        </w:rPr>
        <w:t>V</w:t>
      </w:r>
      <w:r w:rsidR="00924C2F" w:rsidRPr="00F634B0">
        <w:rPr>
          <w:rFonts w:ascii="Times New Roman" w:hAnsi="Times New Roman" w:cs="Times New Roman"/>
          <w:sz w:val="24"/>
          <w:szCs w:val="24"/>
          <w:lang w:val="en-US" w:eastAsia="fr-FR"/>
        </w:rPr>
        <w:t>arious solvents</w:t>
      </w:r>
      <w:r w:rsidR="008F152F" w:rsidRPr="00F634B0">
        <w:rPr>
          <w:rFonts w:ascii="Times New Roman" w:hAnsi="Times New Roman" w:cs="Times New Roman"/>
          <w:sz w:val="24"/>
          <w:szCs w:val="24"/>
          <w:lang w:val="en-US" w:eastAsia="fr-FR"/>
        </w:rPr>
        <w:t xml:space="preserve"> </w:t>
      </w:r>
      <w:r w:rsidR="00C918EB" w:rsidRPr="00F634B0">
        <w:rPr>
          <w:rFonts w:ascii="Times New Roman" w:hAnsi="Times New Roman" w:cs="Times New Roman"/>
          <w:sz w:val="24"/>
          <w:szCs w:val="24"/>
          <w:lang w:val="en-US" w:eastAsia="fr-FR"/>
        </w:rPr>
        <w:t>a</w:t>
      </w:r>
      <w:r w:rsidR="008F152F" w:rsidRPr="00F634B0">
        <w:rPr>
          <w:rFonts w:ascii="Times New Roman" w:hAnsi="Times New Roman" w:cs="Times New Roman"/>
          <w:sz w:val="24"/>
          <w:szCs w:val="24"/>
          <w:lang w:val="en-US" w:eastAsia="fr-FR"/>
        </w:rPr>
        <w:t>re used:</w:t>
      </w:r>
      <w:r w:rsidR="004D4EDA" w:rsidRPr="00F634B0">
        <w:rPr>
          <w:rFonts w:ascii="Times New Roman" w:hAnsi="Times New Roman" w:cs="Times New Roman"/>
          <w:sz w:val="24"/>
          <w:szCs w:val="24"/>
          <w:lang w:val="en-US" w:eastAsia="fr-FR"/>
        </w:rPr>
        <w:t xml:space="preserve"> </w:t>
      </w:r>
      <w:r w:rsidR="001D74C8" w:rsidRPr="00F634B0">
        <w:rPr>
          <w:rFonts w:ascii="Times New Roman" w:hAnsi="Times New Roman" w:cs="Times New Roman"/>
          <w:sz w:val="24"/>
          <w:szCs w:val="24"/>
          <w:lang w:val="en-US"/>
        </w:rPr>
        <w:t>ethanol, water, to</w:t>
      </w:r>
      <w:r w:rsidRPr="00F634B0">
        <w:rPr>
          <w:rFonts w:ascii="Times New Roman" w:hAnsi="Times New Roman" w:cs="Times New Roman"/>
          <w:sz w:val="24"/>
          <w:szCs w:val="24"/>
          <w:lang w:val="en-US"/>
        </w:rPr>
        <w:t>luene and glacial acetic acid</w:t>
      </w:r>
      <w:r w:rsidR="007A7944" w:rsidRPr="00F634B0">
        <w:rPr>
          <w:rFonts w:ascii="Times New Roman" w:hAnsi="Times New Roman" w:cs="Times New Roman"/>
          <w:sz w:val="24"/>
          <w:szCs w:val="24"/>
          <w:lang w:val="en-US"/>
        </w:rPr>
        <w:t xml:space="preserve"> with 50</w:t>
      </w:r>
      <w:r w:rsidR="001E0EC1" w:rsidRPr="00F634B0">
        <w:rPr>
          <w:rFonts w:ascii="Times New Roman" w:hAnsi="Times New Roman" w:cs="Times New Roman"/>
          <w:sz w:val="24"/>
          <w:szCs w:val="24"/>
          <w:lang w:val="en-US"/>
        </w:rPr>
        <w:t xml:space="preserve"> </w:t>
      </w:r>
      <w:r w:rsidR="007A7944" w:rsidRPr="00F634B0">
        <w:rPr>
          <w:rFonts w:ascii="Times New Roman" w:hAnsi="Times New Roman" w:cs="Times New Roman"/>
          <w:sz w:val="24"/>
          <w:szCs w:val="24"/>
          <w:lang w:val="en-US"/>
        </w:rPr>
        <w:t>% of catalyst</w:t>
      </w:r>
      <w:r w:rsidRPr="00F634B0">
        <w:rPr>
          <w:rFonts w:ascii="Times New Roman" w:hAnsi="Times New Roman" w:cs="Times New Roman"/>
          <w:sz w:val="24"/>
          <w:szCs w:val="24"/>
          <w:lang w:val="en-US"/>
        </w:rPr>
        <w:t>. T</w:t>
      </w:r>
      <w:r w:rsidR="001D74C8" w:rsidRPr="00F634B0">
        <w:rPr>
          <w:rFonts w:ascii="Times New Roman" w:hAnsi="Times New Roman" w:cs="Times New Roman"/>
          <w:sz w:val="24"/>
          <w:szCs w:val="24"/>
          <w:lang w:val="en-US"/>
        </w:rPr>
        <w:t xml:space="preserve">he results are </w:t>
      </w:r>
      <w:r w:rsidR="00A03811" w:rsidRPr="00F634B0">
        <w:rPr>
          <w:rFonts w:ascii="Times New Roman" w:hAnsi="Times New Roman" w:cs="Times New Roman"/>
          <w:sz w:val="24"/>
          <w:szCs w:val="24"/>
          <w:lang w:val="en-US"/>
        </w:rPr>
        <w:t xml:space="preserve">summarized </w:t>
      </w:r>
      <w:r w:rsidR="001D74C8" w:rsidRPr="00F634B0">
        <w:rPr>
          <w:rFonts w:ascii="Times New Roman" w:hAnsi="Times New Roman" w:cs="Times New Roman"/>
          <w:sz w:val="24"/>
          <w:szCs w:val="24"/>
          <w:lang w:val="en-US"/>
        </w:rPr>
        <w:t>in the table</w:t>
      </w:r>
      <w:r w:rsidR="00A01739" w:rsidRPr="00F634B0">
        <w:rPr>
          <w:rFonts w:ascii="Times New Roman" w:hAnsi="Times New Roman" w:cs="Times New Roman"/>
          <w:sz w:val="24"/>
          <w:szCs w:val="24"/>
          <w:lang w:val="en-US"/>
        </w:rPr>
        <w:t xml:space="preserve"> </w:t>
      </w:r>
      <w:r w:rsidR="004D4EDA" w:rsidRPr="00F634B0">
        <w:rPr>
          <w:rFonts w:ascii="Times New Roman" w:hAnsi="Times New Roman" w:cs="Times New Roman"/>
          <w:sz w:val="24"/>
          <w:szCs w:val="24"/>
          <w:lang w:val="en-US"/>
        </w:rPr>
        <w:t>5</w:t>
      </w:r>
      <w:r w:rsidR="00A01739" w:rsidRPr="00F634B0">
        <w:rPr>
          <w:rFonts w:ascii="Times New Roman" w:hAnsi="Times New Roman" w:cs="Times New Roman"/>
          <w:sz w:val="24"/>
          <w:szCs w:val="24"/>
          <w:lang w:val="en-US"/>
        </w:rPr>
        <w:t>.</w:t>
      </w:r>
    </w:p>
    <w:p w:rsidR="00F638F8" w:rsidRPr="00F634B0" w:rsidRDefault="00F638F8" w:rsidP="00F634B0">
      <w:pPr>
        <w:rPr>
          <w:rFonts w:ascii="Times New Roman" w:hAnsi="Times New Roman" w:cs="Times New Roman"/>
          <w:sz w:val="24"/>
          <w:szCs w:val="24"/>
          <w:lang w:val="en-US"/>
        </w:rPr>
      </w:pPr>
    </w:p>
    <w:p w:rsidR="004B3939" w:rsidRDefault="00A01739" w:rsidP="00F634B0">
      <w:pPr>
        <w:jc w:val="center"/>
        <w:rPr>
          <w:rFonts w:ascii="Times New Roman" w:hAnsi="Times New Roman" w:cs="Times New Roman"/>
          <w:sz w:val="24"/>
          <w:szCs w:val="24"/>
          <w:lang w:val="en-US"/>
        </w:rPr>
      </w:pPr>
      <w:r w:rsidRPr="0000603F">
        <w:rPr>
          <w:rFonts w:ascii="Times New Roman" w:hAnsi="Times New Roman" w:cs="Times New Roman"/>
          <w:sz w:val="24"/>
          <w:szCs w:val="24"/>
          <w:lang w:val="en-US"/>
        </w:rPr>
        <w:t xml:space="preserve">Table </w:t>
      </w:r>
      <w:r w:rsidR="00926962" w:rsidRPr="0000603F">
        <w:rPr>
          <w:rFonts w:ascii="Times New Roman" w:hAnsi="Times New Roman" w:cs="Times New Roman"/>
          <w:sz w:val="24"/>
          <w:szCs w:val="24"/>
          <w:lang w:val="en-US"/>
        </w:rPr>
        <w:t>5</w:t>
      </w:r>
      <w:r w:rsidR="004D4EDA" w:rsidRPr="0000603F">
        <w:rPr>
          <w:rFonts w:ascii="Times New Roman" w:hAnsi="Times New Roman" w:cs="Times New Roman"/>
          <w:b/>
          <w:bCs/>
          <w:sz w:val="24"/>
          <w:szCs w:val="24"/>
          <w:lang w:val="en-US"/>
        </w:rPr>
        <w:t xml:space="preserve"> </w:t>
      </w:r>
      <w:r w:rsidR="008F152F" w:rsidRPr="0000603F">
        <w:rPr>
          <w:rFonts w:ascii="Times New Roman" w:hAnsi="Times New Roman" w:cs="Times New Roman"/>
          <w:sz w:val="24"/>
          <w:szCs w:val="24"/>
          <w:lang w:val="en-US"/>
        </w:rPr>
        <w:t xml:space="preserve">Effect of the </w:t>
      </w:r>
      <w:r w:rsidR="004D4EDA" w:rsidRPr="0000603F">
        <w:rPr>
          <w:rFonts w:ascii="Times New Roman" w:hAnsi="Times New Roman" w:cs="Times New Roman"/>
          <w:sz w:val="24"/>
          <w:szCs w:val="24"/>
          <w:lang w:val="en-US"/>
        </w:rPr>
        <w:t>S</w:t>
      </w:r>
      <w:r w:rsidRPr="0000603F">
        <w:rPr>
          <w:rFonts w:ascii="Times New Roman" w:hAnsi="Times New Roman" w:cs="Times New Roman"/>
          <w:sz w:val="24"/>
          <w:szCs w:val="24"/>
          <w:lang w:val="en-US"/>
        </w:rPr>
        <w:t xml:space="preserve">olvent </w:t>
      </w:r>
      <w:r w:rsidR="004D4EDA" w:rsidRPr="0000603F">
        <w:rPr>
          <w:rFonts w:ascii="Times New Roman" w:hAnsi="Times New Roman" w:cs="Times New Roman"/>
          <w:sz w:val="24"/>
          <w:szCs w:val="24"/>
          <w:lang w:val="en-US"/>
        </w:rPr>
        <w:t xml:space="preserve">on the </w:t>
      </w:r>
      <w:r w:rsidR="008F152F" w:rsidRPr="0000603F">
        <w:rPr>
          <w:rFonts w:ascii="Times New Roman" w:hAnsi="Times New Roman" w:cs="Times New Roman"/>
          <w:sz w:val="24"/>
          <w:szCs w:val="24"/>
          <w:lang w:val="en-US"/>
        </w:rPr>
        <w:t xml:space="preserve">yield of the </w:t>
      </w:r>
      <w:r w:rsidR="004D4EDA" w:rsidRPr="0000603F">
        <w:rPr>
          <w:rFonts w:ascii="Times New Roman" w:hAnsi="Times New Roman" w:cs="Times New Roman"/>
          <w:sz w:val="24"/>
          <w:szCs w:val="24"/>
          <w:lang w:val="en-US"/>
        </w:rPr>
        <w:t>r</w:t>
      </w:r>
      <w:r w:rsidRPr="0000603F">
        <w:rPr>
          <w:rFonts w:ascii="Times New Roman" w:hAnsi="Times New Roman" w:cs="Times New Roman"/>
          <w:sz w:val="24"/>
          <w:szCs w:val="24"/>
          <w:lang w:val="en-US"/>
        </w:rPr>
        <w:t>eaction</w:t>
      </w:r>
    </w:p>
    <w:p w:rsidR="0000603F" w:rsidRPr="0000603F" w:rsidRDefault="0000603F" w:rsidP="00F634B0">
      <w:pPr>
        <w:jc w:val="center"/>
        <w:rPr>
          <w:rFonts w:ascii="Times New Roman" w:hAnsi="Times New Roman" w:cs="Times New Roman"/>
          <w:b/>
          <w:bCs/>
          <w:sz w:val="20"/>
          <w:szCs w:val="20"/>
          <w:lang w:val="en-US"/>
        </w:rPr>
      </w:pPr>
    </w:p>
    <w:tbl>
      <w:tblPr>
        <w:tblW w:w="0" w:type="auto"/>
        <w:jc w:val="center"/>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9"/>
        <w:gridCol w:w="1103"/>
        <w:gridCol w:w="1223"/>
        <w:gridCol w:w="1103"/>
        <w:gridCol w:w="1223"/>
      </w:tblGrid>
      <w:tr w:rsidR="00770815" w:rsidRPr="0000603F" w:rsidTr="00511574">
        <w:trPr>
          <w:jc w:val="center"/>
        </w:trPr>
        <w:tc>
          <w:tcPr>
            <w:tcW w:w="0" w:type="auto"/>
            <w:tcBorders>
              <w:top w:val="nil"/>
              <w:left w:val="nil"/>
              <w:bottom w:val="single" w:sz="4" w:space="0" w:color="auto"/>
              <w:right w:val="nil"/>
            </w:tcBorders>
          </w:tcPr>
          <w:p w:rsidR="00770815" w:rsidRPr="0000603F" w:rsidRDefault="00770815" w:rsidP="00511574">
            <w:pPr>
              <w:spacing w:after="120"/>
              <w:jc w:val="center"/>
              <w:rPr>
                <w:rFonts w:asciiTheme="majorBidi" w:hAnsiTheme="majorBidi" w:cstheme="majorBidi"/>
                <w:b/>
                <w:bCs/>
                <w:sz w:val="24"/>
                <w:szCs w:val="24"/>
              </w:rPr>
            </w:pPr>
            <w:r w:rsidRPr="0000603F">
              <w:rPr>
                <w:rFonts w:asciiTheme="majorBidi" w:hAnsiTheme="majorBidi" w:cstheme="majorBidi"/>
                <w:sz w:val="24"/>
                <w:szCs w:val="24"/>
              </w:rPr>
              <w:t xml:space="preserve">   </w:t>
            </w:r>
          </w:p>
        </w:tc>
        <w:tc>
          <w:tcPr>
            <w:tcW w:w="0" w:type="auto"/>
            <w:gridSpan w:val="2"/>
            <w:tcBorders>
              <w:top w:val="single" w:sz="4" w:space="0" w:color="auto"/>
              <w:left w:val="nil"/>
              <w:bottom w:val="single" w:sz="4" w:space="0" w:color="auto"/>
              <w:right w:val="nil"/>
            </w:tcBorders>
          </w:tcPr>
          <w:p w:rsidR="00770815" w:rsidRPr="0000603F" w:rsidRDefault="00770815" w:rsidP="00511574">
            <w:pPr>
              <w:spacing w:before="120" w:after="120"/>
              <w:jc w:val="center"/>
              <w:rPr>
                <w:rFonts w:asciiTheme="majorBidi" w:hAnsiTheme="majorBidi" w:cstheme="majorBidi"/>
                <w:b/>
                <w:bCs/>
                <w:sz w:val="24"/>
                <w:szCs w:val="24"/>
              </w:rPr>
            </w:pPr>
            <w:r w:rsidRPr="0000603F">
              <w:rPr>
                <w:rFonts w:asciiTheme="majorBidi" w:hAnsiTheme="majorBidi" w:cstheme="majorBidi"/>
                <w:b/>
                <w:bCs/>
                <w:sz w:val="24"/>
                <w:szCs w:val="24"/>
              </w:rPr>
              <w:t>Mt-Fe</w:t>
            </w:r>
            <w:r w:rsidRPr="0000603F">
              <w:rPr>
                <w:rFonts w:asciiTheme="majorBidi" w:hAnsiTheme="majorBidi" w:cstheme="majorBidi"/>
                <w:b/>
                <w:bCs/>
                <w:sz w:val="24"/>
                <w:szCs w:val="24"/>
                <w:vertAlign w:val="superscript"/>
              </w:rPr>
              <w:t>3+</w:t>
            </w:r>
          </w:p>
        </w:tc>
        <w:tc>
          <w:tcPr>
            <w:tcW w:w="0" w:type="auto"/>
            <w:gridSpan w:val="2"/>
            <w:tcBorders>
              <w:top w:val="single" w:sz="4" w:space="0" w:color="auto"/>
              <w:left w:val="nil"/>
              <w:bottom w:val="single" w:sz="4" w:space="0" w:color="auto"/>
              <w:right w:val="nil"/>
            </w:tcBorders>
          </w:tcPr>
          <w:p w:rsidR="00770815" w:rsidRPr="0000603F" w:rsidRDefault="00770815" w:rsidP="00511574">
            <w:pPr>
              <w:spacing w:before="120" w:after="120"/>
              <w:jc w:val="center"/>
              <w:rPr>
                <w:rFonts w:asciiTheme="majorBidi" w:hAnsiTheme="majorBidi" w:cstheme="majorBidi"/>
                <w:b/>
                <w:bCs/>
                <w:sz w:val="24"/>
                <w:szCs w:val="24"/>
              </w:rPr>
            </w:pPr>
            <w:r w:rsidRPr="0000603F">
              <w:rPr>
                <w:rFonts w:asciiTheme="majorBidi" w:hAnsiTheme="majorBidi" w:cstheme="majorBidi"/>
                <w:b/>
                <w:bCs/>
                <w:sz w:val="24"/>
                <w:szCs w:val="24"/>
              </w:rPr>
              <w:t>Mt-Co</w:t>
            </w:r>
            <w:r w:rsidRPr="0000603F">
              <w:rPr>
                <w:rFonts w:asciiTheme="majorBidi" w:hAnsiTheme="majorBidi" w:cstheme="majorBidi"/>
                <w:b/>
                <w:bCs/>
                <w:sz w:val="24"/>
                <w:szCs w:val="24"/>
                <w:vertAlign w:val="superscript"/>
              </w:rPr>
              <w:t>2+</w:t>
            </w:r>
          </w:p>
        </w:tc>
      </w:tr>
      <w:tr w:rsidR="00770815" w:rsidRPr="0000603F" w:rsidTr="00511574">
        <w:trPr>
          <w:jc w:val="center"/>
        </w:trPr>
        <w:tc>
          <w:tcPr>
            <w:tcW w:w="0" w:type="auto"/>
            <w:tcBorders>
              <w:top w:val="single" w:sz="4" w:space="0" w:color="auto"/>
              <w:left w:val="nil"/>
              <w:bottom w:val="single" w:sz="4" w:space="0" w:color="auto"/>
              <w:right w:val="nil"/>
            </w:tcBorders>
          </w:tcPr>
          <w:p w:rsidR="00770815" w:rsidRPr="0000603F" w:rsidRDefault="00770815" w:rsidP="00511574">
            <w:pPr>
              <w:spacing w:before="120" w:after="120"/>
              <w:jc w:val="center"/>
              <w:rPr>
                <w:rFonts w:asciiTheme="majorBidi" w:hAnsiTheme="majorBidi" w:cstheme="majorBidi"/>
                <w:b/>
                <w:bCs/>
                <w:sz w:val="24"/>
                <w:szCs w:val="24"/>
              </w:rPr>
            </w:pPr>
            <w:r w:rsidRPr="0000603F">
              <w:rPr>
                <w:rFonts w:asciiTheme="majorBidi" w:hAnsiTheme="majorBidi" w:cstheme="majorBidi"/>
                <w:b/>
                <w:bCs/>
                <w:sz w:val="24"/>
                <w:szCs w:val="24"/>
              </w:rPr>
              <w:t>Solvent</w:t>
            </w:r>
          </w:p>
        </w:tc>
        <w:tc>
          <w:tcPr>
            <w:tcW w:w="0" w:type="auto"/>
            <w:tcBorders>
              <w:top w:val="single" w:sz="4" w:space="0" w:color="auto"/>
              <w:left w:val="nil"/>
              <w:bottom w:val="single" w:sz="4" w:space="0" w:color="auto"/>
              <w:right w:val="nil"/>
            </w:tcBorders>
          </w:tcPr>
          <w:p w:rsidR="00770815" w:rsidRPr="0000603F" w:rsidRDefault="00770815" w:rsidP="00511574">
            <w:pPr>
              <w:spacing w:before="120" w:after="120"/>
              <w:jc w:val="center"/>
              <w:rPr>
                <w:rFonts w:asciiTheme="majorBidi" w:hAnsiTheme="majorBidi" w:cstheme="majorBidi"/>
                <w:b/>
                <w:bCs/>
                <w:sz w:val="24"/>
                <w:szCs w:val="24"/>
              </w:rPr>
            </w:pPr>
            <w:r w:rsidRPr="0000603F">
              <w:rPr>
                <w:rFonts w:asciiTheme="majorBidi" w:hAnsiTheme="majorBidi" w:cstheme="majorBidi"/>
                <w:b/>
                <w:bCs/>
                <w:sz w:val="24"/>
                <w:szCs w:val="24"/>
              </w:rPr>
              <w:t>Time (h)</w:t>
            </w:r>
          </w:p>
        </w:tc>
        <w:tc>
          <w:tcPr>
            <w:tcW w:w="0" w:type="auto"/>
            <w:tcBorders>
              <w:top w:val="single" w:sz="4" w:space="0" w:color="auto"/>
              <w:left w:val="nil"/>
              <w:bottom w:val="single" w:sz="4" w:space="0" w:color="auto"/>
              <w:right w:val="nil"/>
            </w:tcBorders>
          </w:tcPr>
          <w:p w:rsidR="00770815" w:rsidRPr="0000603F" w:rsidRDefault="00770815" w:rsidP="00511574">
            <w:pPr>
              <w:spacing w:before="120" w:after="120"/>
              <w:jc w:val="center"/>
              <w:rPr>
                <w:rFonts w:asciiTheme="majorBidi" w:hAnsiTheme="majorBidi" w:cstheme="majorBidi"/>
                <w:b/>
                <w:bCs/>
                <w:sz w:val="24"/>
                <w:szCs w:val="24"/>
              </w:rPr>
            </w:pPr>
            <w:r w:rsidRPr="0000603F">
              <w:rPr>
                <w:rFonts w:asciiTheme="majorBidi" w:hAnsiTheme="majorBidi" w:cstheme="majorBidi"/>
                <w:b/>
                <w:bCs/>
                <w:sz w:val="24"/>
                <w:szCs w:val="24"/>
              </w:rPr>
              <w:t>Yield (%)</w:t>
            </w:r>
          </w:p>
        </w:tc>
        <w:tc>
          <w:tcPr>
            <w:tcW w:w="0" w:type="auto"/>
            <w:tcBorders>
              <w:top w:val="single" w:sz="4" w:space="0" w:color="auto"/>
              <w:left w:val="nil"/>
              <w:bottom w:val="single" w:sz="4" w:space="0" w:color="auto"/>
              <w:right w:val="nil"/>
            </w:tcBorders>
          </w:tcPr>
          <w:p w:rsidR="00770815" w:rsidRPr="0000603F" w:rsidRDefault="00770815" w:rsidP="00511574">
            <w:pPr>
              <w:spacing w:before="120" w:after="120"/>
              <w:jc w:val="center"/>
              <w:rPr>
                <w:rFonts w:asciiTheme="majorBidi" w:hAnsiTheme="majorBidi" w:cstheme="majorBidi"/>
                <w:b/>
                <w:bCs/>
                <w:sz w:val="24"/>
                <w:szCs w:val="24"/>
              </w:rPr>
            </w:pPr>
            <w:r w:rsidRPr="0000603F">
              <w:rPr>
                <w:rFonts w:asciiTheme="majorBidi" w:hAnsiTheme="majorBidi" w:cstheme="majorBidi"/>
                <w:b/>
                <w:bCs/>
                <w:sz w:val="24"/>
                <w:szCs w:val="24"/>
              </w:rPr>
              <w:t>Time (h)</w:t>
            </w:r>
          </w:p>
        </w:tc>
        <w:tc>
          <w:tcPr>
            <w:tcW w:w="0" w:type="auto"/>
            <w:tcBorders>
              <w:top w:val="single" w:sz="4" w:space="0" w:color="auto"/>
              <w:left w:val="nil"/>
              <w:bottom w:val="single" w:sz="4" w:space="0" w:color="auto"/>
              <w:right w:val="nil"/>
            </w:tcBorders>
          </w:tcPr>
          <w:p w:rsidR="00770815" w:rsidRPr="0000603F" w:rsidRDefault="00770815" w:rsidP="00511574">
            <w:pPr>
              <w:spacing w:before="120" w:after="120"/>
              <w:jc w:val="center"/>
              <w:rPr>
                <w:rFonts w:asciiTheme="majorBidi" w:hAnsiTheme="majorBidi" w:cstheme="majorBidi"/>
                <w:b/>
                <w:bCs/>
                <w:sz w:val="24"/>
                <w:szCs w:val="24"/>
              </w:rPr>
            </w:pPr>
            <w:r w:rsidRPr="0000603F">
              <w:rPr>
                <w:rFonts w:asciiTheme="majorBidi" w:hAnsiTheme="majorBidi" w:cstheme="majorBidi"/>
                <w:b/>
                <w:bCs/>
                <w:sz w:val="24"/>
                <w:szCs w:val="24"/>
              </w:rPr>
              <w:t>Yield (%)</w:t>
            </w:r>
          </w:p>
        </w:tc>
      </w:tr>
      <w:tr w:rsidR="00770815" w:rsidRPr="0000603F" w:rsidTr="00511574">
        <w:trPr>
          <w:jc w:val="center"/>
        </w:trPr>
        <w:tc>
          <w:tcPr>
            <w:tcW w:w="0" w:type="auto"/>
            <w:tcBorders>
              <w:top w:val="single" w:sz="4" w:space="0" w:color="auto"/>
              <w:left w:val="nil"/>
              <w:bottom w:val="nil"/>
              <w:right w:val="nil"/>
            </w:tcBorders>
          </w:tcPr>
          <w:p w:rsidR="00770815" w:rsidRPr="0000603F" w:rsidRDefault="00770815" w:rsidP="00511574">
            <w:pPr>
              <w:spacing w:before="120" w:after="120"/>
              <w:jc w:val="center"/>
              <w:rPr>
                <w:rFonts w:asciiTheme="majorBidi" w:hAnsiTheme="majorBidi" w:cstheme="majorBidi"/>
                <w:sz w:val="24"/>
                <w:szCs w:val="24"/>
              </w:rPr>
            </w:pPr>
            <w:r w:rsidRPr="0000603F">
              <w:rPr>
                <w:rFonts w:asciiTheme="majorBidi" w:hAnsiTheme="majorBidi" w:cstheme="majorBidi"/>
                <w:sz w:val="24"/>
                <w:szCs w:val="24"/>
              </w:rPr>
              <w:t xml:space="preserve">Ethanol </w:t>
            </w:r>
          </w:p>
        </w:tc>
        <w:tc>
          <w:tcPr>
            <w:tcW w:w="0" w:type="auto"/>
            <w:tcBorders>
              <w:top w:val="single" w:sz="4" w:space="0" w:color="auto"/>
              <w:left w:val="nil"/>
              <w:bottom w:val="nil"/>
              <w:right w:val="nil"/>
            </w:tcBorders>
          </w:tcPr>
          <w:p w:rsidR="00770815" w:rsidRPr="0000603F" w:rsidRDefault="00770815" w:rsidP="00511574">
            <w:pPr>
              <w:spacing w:before="120" w:after="120"/>
              <w:jc w:val="center"/>
              <w:rPr>
                <w:rFonts w:asciiTheme="majorBidi" w:hAnsiTheme="majorBidi" w:cstheme="majorBidi"/>
                <w:sz w:val="24"/>
                <w:szCs w:val="24"/>
              </w:rPr>
            </w:pPr>
            <w:r w:rsidRPr="0000603F">
              <w:rPr>
                <w:rFonts w:asciiTheme="majorBidi" w:hAnsiTheme="majorBidi" w:cstheme="majorBidi"/>
                <w:sz w:val="24"/>
                <w:szCs w:val="24"/>
              </w:rPr>
              <w:t>7</w:t>
            </w:r>
          </w:p>
        </w:tc>
        <w:tc>
          <w:tcPr>
            <w:tcW w:w="0" w:type="auto"/>
            <w:tcBorders>
              <w:top w:val="single" w:sz="4" w:space="0" w:color="auto"/>
              <w:left w:val="nil"/>
              <w:bottom w:val="nil"/>
              <w:right w:val="nil"/>
            </w:tcBorders>
          </w:tcPr>
          <w:p w:rsidR="00770815" w:rsidRPr="0000603F" w:rsidRDefault="00770815" w:rsidP="00511574">
            <w:pPr>
              <w:spacing w:before="120" w:after="120"/>
              <w:jc w:val="center"/>
              <w:rPr>
                <w:rFonts w:asciiTheme="majorBidi" w:hAnsiTheme="majorBidi" w:cstheme="majorBidi"/>
                <w:sz w:val="24"/>
                <w:szCs w:val="24"/>
              </w:rPr>
            </w:pPr>
            <w:r w:rsidRPr="0000603F">
              <w:rPr>
                <w:rFonts w:asciiTheme="majorBidi" w:hAnsiTheme="majorBidi" w:cstheme="majorBidi"/>
                <w:sz w:val="24"/>
                <w:szCs w:val="24"/>
              </w:rPr>
              <w:t>76</w:t>
            </w:r>
          </w:p>
        </w:tc>
        <w:tc>
          <w:tcPr>
            <w:tcW w:w="0" w:type="auto"/>
            <w:tcBorders>
              <w:top w:val="single" w:sz="4" w:space="0" w:color="auto"/>
              <w:left w:val="nil"/>
              <w:bottom w:val="nil"/>
              <w:right w:val="nil"/>
            </w:tcBorders>
          </w:tcPr>
          <w:p w:rsidR="00770815" w:rsidRPr="0000603F" w:rsidRDefault="00770815" w:rsidP="00511574">
            <w:pPr>
              <w:spacing w:before="120" w:after="120"/>
              <w:jc w:val="center"/>
              <w:rPr>
                <w:rFonts w:asciiTheme="majorBidi" w:hAnsiTheme="majorBidi" w:cstheme="majorBidi"/>
                <w:sz w:val="24"/>
                <w:szCs w:val="24"/>
              </w:rPr>
            </w:pPr>
            <w:r w:rsidRPr="0000603F">
              <w:rPr>
                <w:rFonts w:asciiTheme="majorBidi" w:hAnsiTheme="majorBidi" w:cstheme="majorBidi"/>
                <w:sz w:val="24"/>
                <w:szCs w:val="24"/>
              </w:rPr>
              <w:t>8</w:t>
            </w:r>
          </w:p>
        </w:tc>
        <w:tc>
          <w:tcPr>
            <w:tcW w:w="0" w:type="auto"/>
            <w:tcBorders>
              <w:top w:val="single" w:sz="4" w:space="0" w:color="auto"/>
              <w:left w:val="nil"/>
              <w:bottom w:val="nil"/>
              <w:right w:val="nil"/>
            </w:tcBorders>
          </w:tcPr>
          <w:p w:rsidR="00770815" w:rsidRPr="0000603F" w:rsidRDefault="00770815" w:rsidP="00511574">
            <w:pPr>
              <w:spacing w:before="120" w:after="120"/>
              <w:jc w:val="center"/>
              <w:rPr>
                <w:rFonts w:asciiTheme="majorBidi" w:hAnsiTheme="majorBidi" w:cstheme="majorBidi"/>
                <w:sz w:val="24"/>
                <w:szCs w:val="24"/>
              </w:rPr>
            </w:pPr>
            <w:r w:rsidRPr="0000603F">
              <w:rPr>
                <w:rFonts w:asciiTheme="majorBidi" w:hAnsiTheme="majorBidi" w:cstheme="majorBidi"/>
                <w:sz w:val="24"/>
                <w:szCs w:val="24"/>
              </w:rPr>
              <w:t>69</w:t>
            </w:r>
          </w:p>
        </w:tc>
      </w:tr>
      <w:tr w:rsidR="00770815" w:rsidRPr="0000603F" w:rsidTr="00511574">
        <w:trPr>
          <w:jc w:val="center"/>
        </w:trPr>
        <w:tc>
          <w:tcPr>
            <w:tcW w:w="0" w:type="auto"/>
            <w:tcBorders>
              <w:top w:val="nil"/>
              <w:left w:val="nil"/>
              <w:bottom w:val="nil"/>
              <w:right w:val="nil"/>
            </w:tcBorders>
          </w:tcPr>
          <w:p w:rsidR="00770815" w:rsidRPr="0000603F" w:rsidRDefault="00770815" w:rsidP="00511574">
            <w:pPr>
              <w:spacing w:before="120" w:after="120"/>
              <w:jc w:val="center"/>
              <w:rPr>
                <w:rFonts w:asciiTheme="majorBidi" w:hAnsiTheme="majorBidi" w:cstheme="majorBidi"/>
                <w:sz w:val="24"/>
                <w:szCs w:val="24"/>
              </w:rPr>
            </w:pPr>
            <w:r w:rsidRPr="0000603F">
              <w:rPr>
                <w:rFonts w:asciiTheme="majorBidi" w:hAnsiTheme="majorBidi" w:cstheme="majorBidi"/>
                <w:sz w:val="24"/>
                <w:szCs w:val="24"/>
              </w:rPr>
              <w:t xml:space="preserve">Water </w:t>
            </w:r>
          </w:p>
        </w:tc>
        <w:tc>
          <w:tcPr>
            <w:tcW w:w="0" w:type="auto"/>
            <w:tcBorders>
              <w:top w:val="nil"/>
              <w:left w:val="nil"/>
              <w:bottom w:val="nil"/>
              <w:right w:val="nil"/>
            </w:tcBorders>
          </w:tcPr>
          <w:p w:rsidR="00770815" w:rsidRPr="0000603F" w:rsidRDefault="00770815" w:rsidP="00511574">
            <w:pPr>
              <w:spacing w:before="120" w:after="120"/>
              <w:jc w:val="center"/>
              <w:rPr>
                <w:rFonts w:asciiTheme="majorBidi" w:hAnsiTheme="majorBidi" w:cstheme="majorBidi"/>
                <w:sz w:val="24"/>
                <w:szCs w:val="24"/>
              </w:rPr>
            </w:pPr>
            <w:r w:rsidRPr="0000603F">
              <w:rPr>
                <w:rFonts w:asciiTheme="majorBidi" w:hAnsiTheme="majorBidi" w:cstheme="majorBidi"/>
                <w:sz w:val="24"/>
                <w:szCs w:val="24"/>
              </w:rPr>
              <w:t>7</w:t>
            </w:r>
          </w:p>
        </w:tc>
        <w:tc>
          <w:tcPr>
            <w:tcW w:w="0" w:type="auto"/>
            <w:tcBorders>
              <w:top w:val="nil"/>
              <w:left w:val="nil"/>
              <w:bottom w:val="nil"/>
              <w:right w:val="nil"/>
            </w:tcBorders>
          </w:tcPr>
          <w:p w:rsidR="00770815" w:rsidRPr="0000603F" w:rsidRDefault="00770815" w:rsidP="00511574">
            <w:pPr>
              <w:spacing w:before="120" w:after="120"/>
              <w:jc w:val="center"/>
              <w:rPr>
                <w:rFonts w:asciiTheme="majorBidi" w:hAnsiTheme="majorBidi" w:cstheme="majorBidi"/>
                <w:sz w:val="24"/>
                <w:szCs w:val="24"/>
              </w:rPr>
            </w:pPr>
            <w:r w:rsidRPr="0000603F">
              <w:rPr>
                <w:rFonts w:asciiTheme="majorBidi" w:hAnsiTheme="majorBidi" w:cstheme="majorBidi"/>
                <w:sz w:val="24"/>
                <w:szCs w:val="24"/>
              </w:rPr>
              <w:t>44</w:t>
            </w:r>
          </w:p>
        </w:tc>
        <w:tc>
          <w:tcPr>
            <w:tcW w:w="0" w:type="auto"/>
            <w:tcBorders>
              <w:top w:val="nil"/>
              <w:left w:val="nil"/>
              <w:bottom w:val="nil"/>
              <w:right w:val="nil"/>
            </w:tcBorders>
          </w:tcPr>
          <w:p w:rsidR="00770815" w:rsidRPr="0000603F" w:rsidRDefault="00770815" w:rsidP="00511574">
            <w:pPr>
              <w:spacing w:before="120" w:after="120"/>
              <w:jc w:val="center"/>
              <w:rPr>
                <w:rFonts w:asciiTheme="majorBidi" w:hAnsiTheme="majorBidi" w:cstheme="majorBidi"/>
                <w:sz w:val="24"/>
                <w:szCs w:val="24"/>
              </w:rPr>
            </w:pPr>
            <w:r w:rsidRPr="0000603F">
              <w:rPr>
                <w:rFonts w:asciiTheme="majorBidi" w:hAnsiTheme="majorBidi" w:cstheme="majorBidi"/>
                <w:sz w:val="24"/>
                <w:szCs w:val="24"/>
              </w:rPr>
              <w:t>8</w:t>
            </w:r>
          </w:p>
        </w:tc>
        <w:tc>
          <w:tcPr>
            <w:tcW w:w="0" w:type="auto"/>
            <w:tcBorders>
              <w:top w:val="nil"/>
              <w:left w:val="nil"/>
              <w:bottom w:val="nil"/>
              <w:right w:val="nil"/>
            </w:tcBorders>
          </w:tcPr>
          <w:p w:rsidR="00770815" w:rsidRPr="0000603F" w:rsidRDefault="00770815" w:rsidP="00511574">
            <w:pPr>
              <w:spacing w:before="120" w:after="120"/>
              <w:jc w:val="center"/>
              <w:rPr>
                <w:rFonts w:asciiTheme="majorBidi" w:hAnsiTheme="majorBidi" w:cstheme="majorBidi"/>
                <w:sz w:val="24"/>
                <w:szCs w:val="24"/>
              </w:rPr>
            </w:pPr>
            <w:r w:rsidRPr="0000603F">
              <w:rPr>
                <w:rFonts w:asciiTheme="majorBidi" w:hAnsiTheme="majorBidi" w:cstheme="majorBidi"/>
                <w:sz w:val="24"/>
                <w:szCs w:val="24"/>
              </w:rPr>
              <w:t>36</w:t>
            </w:r>
          </w:p>
        </w:tc>
      </w:tr>
      <w:tr w:rsidR="00770815" w:rsidRPr="0000603F" w:rsidTr="00511574">
        <w:trPr>
          <w:jc w:val="center"/>
        </w:trPr>
        <w:tc>
          <w:tcPr>
            <w:tcW w:w="0" w:type="auto"/>
            <w:tcBorders>
              <w:top w:val="nil"/>
              <w:left w:val="nil"/>
              <w:bottom w:val="nil"/>
              <w:right w:val="nil"/>
            </w:tcBorders>
          </w:tcPr>
          <w:p w:rsidR="00770815" w:rsidRPr="0000603F" w:rsidRDefault="00770815" w:rsidP="00511574">
            <w:pPr>
              <w:spacing w:before="120" w:after="120"/>
              <w:jc w:val="center"/>
              <w:rPr>
                <w:rFonts w:asciiTheme="majorBidi" w:hAnsiTheme="majorBidi" w:cstheme="majorBidi"/>
                <w:sz w:val="24"/>
                <w:szCs w:val="24"/>
              </w:rPr>
            </w:pPr>
            <w:r w:rsidRPr="0000603F">
              <w:rPr>
                <w:rFonts w:asciiTheme="majorBidi" w:hAnsiTheme="majorBidi" w:cstheme="majorBidi"/>
                <w:sz w:val="24"/>
                <w:szCs w:val="24"/>
              </w:rPr>
              <w:t xml:space="preserve">Toluene </w:t>
            </w:r>
          </w:p>
        </w:tc>
        <w:tc>
          <w:tcPr>
            <w:tcW w:w="0" w:type="auto"/>
            <w:tcBorders>
              <w:top w:val="nil"/>
              <w:left w:val="nil"/>
              <w:bottom w:val="nil"/>
              <w:right w:val="nil"/>
            </w:tcBorders>
          </w:tcPr>
          <w:p w:rsidR="00770815" w:rsidRPr="0000603F" w:rsidRDefault="00770815" w:rsidP="00511574">
            <w:pPr>
              <w:spacing w:before="120" w:after="120"/>
              <w:jc w:val="center"/>
              <w:rPr>
                <w:rFonts w:asciiTheme="majorBidi" w:hAnsiTheme="majorBidi" w:cstheme="majorBidi"/>
                <w:sz w:val="24"/>
                <w:szCs w:val="24"/>
              </w:rPr>
            </w:pPr>
            <w:r w:rsidRPr="0000603F">
              <w:rPr>
                <w:rFonts w:asciiTheme="majorBidi" w:hAnsiTheme="majorBidi" w:cstheme="majorBidi"/>
                <w:sz w:val="24"/>
                <w:szCs w:val="24"/>
              </w:rPr>
              <w:t>5</w:t>
            </w:r>
          </w:p>
        </w:tc>
        <w:tc>
          <w:tcPr>
            <w:tcW w:w="0" w:type="auto"/>
            <w:tcBorders>
              <w:top w:val="nil"/>
              <w:left w:val="nil"/>
              <w:bottom w:val="nil"/>
              <w:right w:val="nil"/>
            </w:tcBorders>
          </w:tcPr>
          <w:p w:rsidR="00770815" w:rsidRPr="0000603F" w:rsidRDefault="00770815" w:rsidP="00511574">
            <w:pPr>
              <w:spacing w:before="120" w:after="120"/>
              <w:jc w:val="center"/>
              <w:rPr>
                <w:rFonts w:asciiTheme="majorBidi" w:hAnsiTheme="majorBidi" w:cstheme="majorBidi"/>
                <w:sz w:val="24"/>
                <w:szCs w:val="24"/>
              </w:rPr>
            </w:pPr>
            <w:r w:rsidRPr="0000603F">
              <w:rPr>
                <w:rFonts w:asciiTheme="majorBidi" w:hAnsiTheme="majorBidi" w:cstheme="majorBidi"/>
                <w:sz w:val="24"/>
                <w:szCs w:val="24"/>
              </w:rPr>
              <w:t>62</w:t>
            </w:r>
          </w:p>
        </w:tc>
        <w:tc>
          <w:tcPr>
            <w:tcW w:w="0" w:type="auto"/>
            <w:tcBorders>
              <w:top w:val="nil"/>
              <w:left w:val="nil"/>
              <w:bottom w:val="nil"/>
              <w:right w:val="nil"/>
            </w:tcBorders>
          </w:tcPr>
          <w:p w:rsidR="00770815" w:rsidRPr="0000603F" w:rsidRDefault="00770815" w:rsidP="00511574">
            <w:pPr>
              <w:spacing w:before="120" w:after="120"/>
              <w:jc w:val="center"/>
              <w:rPr>
                <w:rFonts w:asciiTheme="majorBidi" w:hAnsiTheme="majorBidi" w:cstheme="majorBidi"/>
                <w:sz w:val="24"/>
                <w:szCs w:val="24"/>
              </w:rPr>
            </w:pPr>
            <w:r w:rsidRPr="0000603F">
              <w:rPr>
                <w:rFonts w:asciiTheme="majorBidi" w:hAnsiTheme="majorBidi" w:cstheme="majorBidi"/>
                <w:sz w:val="24"/>
                <w:szCs w:val="24"/>
              </w:rPr>
              <w:t>7</w:t>
            </w:r>
          </w:p>
        </w:tc>
        <w:tc>
          <w:tcPr>
            <w:tcW w:w="0" w:type="auto"/>
            <w:tcBorders>
              <w:top w:val="nil"/>
              <w:left w:val="nil"/>
              <w:bottom w:val="nil"/>
              <w:right w:val="nil"/>
            </w:tcBorders>
          </w:tcPr>
          <w:p w:rsidR="00770815" w:rsidRPr="0000603F" w:rsidRDefault="00770815" w:rsidP="00511574">
            <w:pPr>
              <w:spacing w:before="120" w:after="120"/>
              <w:jc w:val="center"/>
              <w:rPr>
                <w:rFonts w:asciiTheme="majorBidi" w:hAnsiTheme="majorBidi" w:cstheme="majorBidi"/>
                <w:sz w:val="24"/>
                <w:szCs w:val="24"/>
              </w:rPr>
            </w:pPr>
            <w:r w:rsidRPr="0000603F">
              <w:rPr>
                <w:rFonts w:asciiTheme="majorBidi" w:hAnsiTheme="majorBidi" w:cstheme="majorBidi"/>
                <w:sz w:val="24"/>
                <w:szCs w:val="24"/>
              </w:rPr>
              <w:t>65</w:t>
            </w:r>
          </w:p>
        </w:tc>
      </w:tr>
      <w:tr w:rsidR="00770815" w:rsidRPr="0000603F" w:rsidTr="00511574">
        <w:trPr>
          <w:jc w:val="center"/>
        </w:trPr>
        <w:tc>
          <w:tcPr>
            <w:tcW w:w="0" w:type="auto"/>
            <w:tcBorders>
              <w:top w:val="nil"/>
              <w:left w:val="nil"/>
              <w:bottom w:val="single" w:sz="4" w:space="0" w:color="auto"/>
              <w:right w:val="nil"/>
            </w:tcBorders>
          </w:tcPr>
          <w:p w:rsidR="00770815" w:rsidRPr="0000603F" w:rsidRDefault="00770815" w:rsidP="00511574">
            <w:pPr>
              <w:spacing w:before="120" w:after="120"/>
              <w:jc w:val="center"/>
              <w:rPr>
                <w:rFonts w:asciiTheme="majorBidi" w:hAnsiTheme="majorBidi" w:cstheme="majorBidi"/>
                <w:sz w:val="24"/>
                <w:szCs w:val="24"/>
              </w:rPr>
            </w:pPr>
            <w:r w:rsidRPr="0000603F">
              <w:rPr>
                <w:rFonts w:asciiTheme="majorBidi" w:hAnsiTheme="majorBidi" w:cstheme="majorBidi"/>
                <w:sz w:val="24"/>
                <w:szCs w:val="24"/>
              </w:rPr>
              <w:t xml:space="preserve">Glacial acetic acid  </w:t>
            </w:r>
          </w:p>
        </w:tc>
        <w:tc>
          <w:tcPr>
            <w:tcW w:w="0" w:type="auto"/>
            <w:tcBorders>
              <w:top w:val="nil"/>
              <w:left w:val="nil"/>
              <w:bottom w:val="single" w:sz="4" w:space="0" w:color="auto"/>
              <w:right w:val="nil"/>
            </w:tcBorders>
          </w:tcPr>
          <w:p w:rsidR="00770815" w:rsidRPr="0000603F" w:rsidRDefault="00770815" w:rsidP="00511574">
            <w:pPr>
              <w:spacing w:before="120" w:after="120"/>
              <w:jc w:val="center"/>
              <w:rPr>
                <w:rFonts w:asciiTheme="majorBidi" w:hAnsiTheme="majorBidi" w:cstheme="majorBidi"/>
                <w:sz w:val="24"/>
                <w:szCs w:val="24"/>
              </w:rPr>
            </w:pPr>
            <w:r w:rsidRPr="0000603F">
              <w:rPr>
                <w:rFonts w:asciiTheme="majorBidi" w:hAnsiTheme="majorBidi" w:cstheme="majorBidi"/>
                <w:sz w:val="24"/>
                <w:szCs w:val="24"/>
              </w:rPr>
              <w:t>5</w:t>
            </w:r>
          </w:p>
        </w:tc>
        <w:tc>
          <w:tcPr>
            <w:tcW w:w="0" w:type="auto"/>
            <w:tcBorders>
              <w:top w:val="nil"/>
              <w:left w:val="nil"/>
              <w:bottom w:val="single" w:sz="4" w:space="0" w:color="auto"/>
              <w:right w:val="nil"/>
            </w:tcBorders>
          </w:tcPr>
          <w:p w:rsidR="00770815" w:rsidRPr="0000603F" w:rsidRDefault="00770815" w:rsidP="00511574">
            <w:pPr>
              <w:spacing w:before="120" w:after="120"/>
              <w:jc w:val="center"/>
              <w:rPr>
                <w:rFonts w:asciiTheme="majorBidi" w:hAnsiTheme="majorBidi" w:cstheme="majorBidi"/>
                <w:sz w:val="24"/>
                <w:szCs w:val="24"/>
              </w:rPr>
            </w:pPr>
            <w:r w:rsidRPr="0000603F">
              <w:rPr>
                <w:rFonts w:asciiTheme="majorBidi" w:hAnsiTheme="majorBidi" w:cstheme="majorBidi"/>
                <w:sz w:val="24"/>
                <w:szCs w:val="24"/>
              </w:rPr>
              <w:t>82</w:t>
            </w:r>
          </w:p>
        </w:tc>
        <w:tc>
          <w:tcPr>
            <w:tcW w:w="0" w:type="auto"/>
            <w:tcBorders>
              <w:top w:val="nil"/>
              <w:left w:val="nil"/>
              <w:bottom w:val="single" w:sz="4" w:space="0" w:color="auto"/>
              <w:right w:val="nil"/>
            </w:tcBorders>
          </w:tcPr>
          <w:p w:rsidR="00770815" w:rsidRPr="0000603F" w:rsidRDefault="00770815" w:rsidP="00511574">
            <w:pPr>
              <w:spacing w:before="120" w:after="120"/>
              <w:jc w:val="center"/>
              <w:rPr>
                <w:rFonts w:asciiTheme="majorBidi" w:hAnsiTheme="majorBidi" w:cstheme="majorBidi"/>
                <w:sz w:val="24"/>
                <w:szCs w:val="24"/>
              </w:rPr>
            </w:pPr>
            <w:r w:rsidRPr="0000603F">
              <w:rPr>
                <w:rFonts w:asciiTheme="majorBidi" w:hAnsiTheme="majorBidi" w:cstheme="majorBidi"/>
                <w:sz w:val="24"/>
                <w:szCs w:val="24"/>
              </w:rPr>
              <w:t>6</w:t>
            </w:r>
          </w:p>
        </w:tc>
        <w:tc>
          <w:tcPr>
            <w:tcW w:w="0" w:type="auto"/>
            <w:tcBorders>
              <w:top w:val="nil"/>
              <w:left w:val="nil"/>
              <w:bottom w:val="single" w:sz="4" w:space="0" w:color="auto"/>
              <w:right w:val="nil"/>
            </w:tcBorders>
          </w:tcPr>
          <w:p w:rsidR="00770815" w:rsidRPr="0000603F" w:rsidRDefault="00770815" w:rsidP="00511574">
            <w:pPr>
              <w:spacing w:before="120" w:after="120"/>
              <w:jc w:val="center"/>
              <w:rPr>
                <w:rFonts w:asciiTheme="majorBidi" w:hAnsiTheme="majorBidi" w:cstheme="majorBidi"/>
                <w:sz w:val="24"/>
                <w:szCs w:val="24"/>
              </w:rPr>
            </w:pPr>
            <w:r w:rsidRPr="0000603F">
              <w:rPr>
                <w:rFonts w:asciiTheme="majorBidi" w:hAnsiTheme="majorBidi" w:cstheme="majorBidi"/>
                <w:sz w:val="24"/>
                <w:szCs w:val="24"/>
              </w:rPr>
              <w:t>77</w:t>
            </w:r>
          </w:p>
        </w:tc>
      </w:tr>
    </w:tbl>
    <w:p w:rsidR="0000603F" w:rsidRDefault="0000603F" w:rsidP="00F634B0">
      <w:pPr>
        <w:rPr>
          <w:rFonts w:ascii="Times New Roman" w:hAnsi="Times New Roman" w:cs="Times New Roman"/>
          <w:sz w:val="24"/>
          <w:szCs w:val="24"/>
          <w:lang w:val="en-US"/>
        </w:rPr>
      </w:pPr>
    </w:p>
    <w:p w:rsidR="00197924" w:rsidRPr="00F634B0" w:rsidRDefault="005E1A7D" w:rsidP="00F634B0">
      <w:pPr>
        <w:rPr>
          <w:rFonts w:ascii="Times New Roman" w:hAnsi="Times New Roman" w:cs="Times New Roman"/>
          <w:sz w:val="24"/>
          <w:szCs w:val="24"/>
          <w:lang w:val="en-US"/>
        </w:rPr>
      </w:pPr>
      <w:r w:rsidRPr="00F634B0">
        <w:rPr>
          <w:rFonts w:ascii="Times New Roman" w:hAnsi="Times New Roman" w:cs="Times New Roman"/>
          <w:sz w:val="24"/>
          <w:szCs w:val="24"/>
          <w:lang w:val="en-US"/>
        </w:rPr>
        <w:t>T</w:t>
      </w:r>
      <w:r w:rsidR="004955AF" w:rsidRPr="00F634B0">
        <w:rPr>
          <w:rFonts w:ascii="Times New Roman" w:hAnsi="Times New Roman" w:cs="Times New Roman"/>
          <w:sz w:val="24"/>
          <w:szCs w:val="24"/>
          <w:lang w:val="en-US"/>
        </w:rPr>
        <w:t>he effect of the solv</w:t>
      </w:r>
      <w:r w:rsidR="00A01739" w:rsidRPr="00F634B0">
        <w:rPr>
          <w:rFonts w:ascii="Times New Roman" w:hAnsi="Times New Roman" w:cs="Times New Roman"/>
          <w:sz w:val="24"/>
          <w:szCs w:val="24"/>
          <w:lang w:val="en-US"/>
        </w:rPr>
        <w:t xml:space="preserve">ent is </w:t>
      </w:r>
      <w:r w:rsidR="00C13B76" w:rsidRPr="00F634B0">
        <w:rPr>
          <w:rFonts w:ascii="Times New Roman" w:hAnsi="Times New Roman" w:cs="Times New Roman"/>
          <w:sz w:val="24"/>
          <w:szCs w:val="24"/>
          <w:lang w:val="en-US"/>
        </w:rPr>
        <w:t>significant</w:t>
      </w:r>
      <w:r w:rsidR="00A01739" w:rsidRPr="00F634B0">
        <w:rPr>
          <w:rFonts w:ascii="Times New Roman" w:hAnsi="Times New Roman" w:cs="Times New Roman"/>
          <w:sz w:val="24"/>
          <w:szCs w:val="24"/>
          <w:lang w:val="en-US"/>
        </w:rPr>
        <w:t xml:space="preserve"> on </w:t>
      </w:r>
      <w:r w:rsidR="000B13B5" w:rsidRPr="00F634B0">
        <w:rPr>
          <w:rFonts w:ascii="Times New Roman" w:hAnsi="Times New Roman" w:cs="Times New Roman"/>
          <w:sz w:val="24"/>
          <w:szCs w:val="24"/>
          <w:lang w:val="en-US"/>
        </w:rPr>
        <w:t xml:space="preserve">both </w:t>
      </w:r>
      <w:r w:rsidR="00A01739" w:rsidRPr="00F634B0">
        <w:rPr>
          <w:rFonts w:ascii="Times New Roman" w:hAnsi="Times New Roman" w:cs="Times New Roman"/>
          <w:sz w:val="24"/>
          <w:szCs w:val="24"/>
          <w:lang w:val="en-US"/>
        </w:rPr>
        <w:t>the kinetic</w:t>
      </w:r>
      <w:r w:rsidR="00C13B76" w:rsidRPr="00F634B0">
        <w:rPr>
          <w:rFonts w:ascii="Times New Roman" w:hAnsi="Times New Roman" w:cs="Times New Roman"/>
          <w:sz w:val="24"/>
          <w:szCs w:val="24"/>
          <w:lang w:val="en-US"/>
        </w:rPr>
        <w:t>s</w:t>
      </w:r>
      <w:r w:rsidR="006D40B2" w:rsidRPr="00F634B0">
        <w:rPr>
          <w:rFonts w:ascii="Times New Roman" w:hAnsi="Times New Roman" w:cs="Times New Roman"/>
          <w:sz w:val="24"/>
          <w:szCs w:val="24"/>
          <w:lang w:val="en-US"/>
        </w:rPr>
        <w:t xml:space="preserve"> and the yield of the reaction.</w:t>
      </w:r>
      <w:r w:rsidR="004955AF" w:rsidRPr="00F634B0">
        <w:rPr>
          <w:rFonts w:ascii="Times New Roman" w:hAnsi="Times New Roman" w:cs="Times New Roman"/>
          <w:sz w:val="24"/>
          <w:szCs w:val="24"/>
          <w:lang w:val="en-US"/>
        </w:rPr>
        <w:t xml:space="preserve"> </w:t>
      </w:r>
      <w:r w:rsidR="00C13B76" w:rsidRPr="00F634B0">
        <w:rPr>
          <w:rFonts w:asciiTheme="majorBidi" w:hAnsiTheme="majorBidi" w:cstheme="majorBidi"/>
          <w:sz w:val="24"/>
          <w:szCs w:val="24"/>
          <w:lang w:val="en-US"/>
        </w:rPr>
        <w:t xml:space="preserve">In the presence of water as </w:t>
      </w:r>
      <w:r w:rsidR="007E1E1E" w:rsidRPr="00F634B0">
        <w:rPr>
          <w:rFonts w:asciiTheme="majorBidi" w:hAnsiTheme="majorBidi" w:cstheme="majorBidi"/>
          <w:sz w:val="24"/>
          <w:szCs w:val="24"/>
          <w:lang w:val="en-US"/>
        </w:rPr>
        <w:t xml:space="preserve">a </w:t>
      </w:r>
      <w:r w:rsidR="00C13B76" w:rsidRPr="00F634B0">
        <w:rPr>
          <w:rFonts w:asciiTheme="majorBidi" w:hAnsiTheme="majorBidi" w:cstheme="majorBidi"/>
          <w:sz w:val="24"/>
          <w:szCs w:val="24"/>
          <w:lang w:val="en-US"/>
        </w:rPr>
        <w:t xml:space="preserve">solvent </w:t>
      </w:r>
      <w:r w:rsidR="003900CF" w:rsidRPr="00F634B0">
        <w:rPr>
          <w:rFonts w:ascii="Times New Roman" w:hAnsi="Times New Roman" w:cs="Times New Roman"/>
          <w:sz w:val="24"/>
          <w:szCs w:val="24"/>
          <w:lang w:val="en-US"/>
        </w:rPr>
        <w:t>qualified</w:t>
      </w:r>
      <w:r w:rsidR="00C13B76" w:rsidRPr="00F634B0">
        <w:rPr>
          <w:rFonts w:asciiTheme="majorBidi" w:hAnsiTheme="majorBidi" w:cstheme="majorBidi"/>
          <w:sz w:val="24"/>
          <w:szCs w:val="24"/>
          <w:lang w:val="en-US"/>
        </w:rPr>
        <w:t xml:space="preserve"> </w:t>
      </w:r>
      <w:r w:rsidR="007E1E1E" w:rsidRPr="00F634B0">
        <w:rPr>
          <w:rFonts w:asciiTheme="majorBidi" w:hAnsiTheme="majorBidi" w:cstheme="majorBidi"/>
          <w:sz w:val="24"/>
          <w:szCs w:val="24"/>
          <w:lang w:val="en-US"/>
        </w:rPr>
        <w:t xml:space="preserve">as </w:t>
      </w:r>
      <w:r w:rsidR="00C13B76" w:rsidRPr="00F634B0">
        <w:rPr>
          <w:rFonts w:asciiTheme="majorBidi" w:hAnsiTheme="majorBidi" w:cstheme="majorBidi"/>
          <w:sz w:val="24"/>
          <w:szCs w:val="24"/>
          <w:lang w:val="en-US"/>
        </w:rPr>
        <w:t>"clean</w:t>
      </w:r>
      <w:r w:rsidR="007E1E1E" w:rsidRPr="00F634B0">
        <w:rPr>
          <w:rFonts w:asciiTheme="majorBidi" w:hAnsiTheme="majorBidi" w:cstheme="majorBidi"/>
          <w:sz w:val="24"/>
          <w:szCs w:val="24"/>
          <w:lang w:val="en-US"/>
        </w:rPr>
        <w:t xml:space="preserve"> solvent</w:t>
      </w:r>
      <w:r w:rsidR="00C13B76" w:rsidRPr="00F634B0">
        <w:rPr>
          <w:rFonts w:asciiTheme="majorBidi" w:hAnsiTheme="majorBidi" w:cstheme="majorBidi"/>
          <w:sz w:val="24"/>
          <w:szCs w:val="24"/>
          <w:lang w:val="en-US"/>
        </w:rPr>
        <w:t xml:space="preserve">", we have </w:t>
      </w:r>
      <w:r w:rsidR="006D40B2" w:rsidRPr="00F634B0">
        <w:rPr>
          <w:rFonts w:asciiTheme="majorBidi" w:hAnsiTheme="majorBidi" w:cstheme="majorBidi"/>
          <w:sz w:val="24"/>
          <w:szCs w:val="24"/>
          <w:lang w:val="en-US"/>
        </w:rPr>
        <w:t xml:space="preserve">unfortunately </w:t>
      </w:r>
      <w:r w:rsidR="00C13B76" w:rsidRPr="00F634B0">
        <w:rPr>
          <w:rFonts w:asciiTheme="majorBidi" w:hAnsiTheme="majorBidi" w:cstheme="majorBidi"/>
          <w:sz w:val="24"/>
          <w:szCs w:val="24"/>
          <w:lang w:val="en-US"/>
        </w:rPr>
        <w:t xml:space="preserve">noticed a considerable </w:t>
      </w:r>
      <w:r w:rsidR="00A82D6B" w:rsidRPr="00F634B0">
        <w:rPr>
          <w:rFonts w:asciiTheme="majorBidi" w:hAnsiTheme="majorBidi" w:cstheme="majorBidi"/>
          <w:sz w:val="24"/>
          <w:szCs w:val="24"/>
          <w:lang w:val="en-US"/>
        </w:rPr>
        <w:t xml:space="preserve">drop </w:t>
      </w:r>
      <w:r w:rsidR="00C13B76" w:rsidRPr="00F634B0">
        <w:rPr>
          <w:rFonts w:asciiTheme="majorBidi" w:hAnsiTheme="majorBidi" w:cstheme="majorBidi"/>
          <w:sz w:val="24"/>
          <w:szCs w:val="24"/>
          <w:lang w:val="en-US"/>
        </w:rPr>
        <w:t xml:space="preserve">in yield </w:t>
      </w:r>
      <w:r w:rsidR="00A82D6B" w:rsidRPr="00F634B0">
        <w:rPr>
          <w:rFonts w:ascii="Times New Roman" w:hAnsi="Times New Roman" w:cs="Times New Roman"/>
          <w:sz w:val="24"/>
          <w:szCs w:val="24"/>
          <w:lang w:val="en-US"/>
        </w:rPr>
        <w:t>compared to other solvents</w:t>
      </w:r>
      <w:r w:rsidR="00A82D6B" w:rsidRPr="00F634B0">
        <w:rPr>
          <w:rFonts w:asciiTheme="majorBidi" w:hAnsiTheme="majorBidi" w:cstheme="majorBidi"/>
          <w:sz w:val="24"/>
          <w:szCs w:val="24"/>
          <w:lang w:val="en-US"/>
        </w:rPr>
        <w:t xml:space="preserve"> </w:t>
      </w:r>
      <w:r w:rsidR="007A7944" w:rsidRPr="00F634B0">
        <w:rPr>
          <w:rFonts w:ascii="Times New Roman" w:hAnsi="Times New Roman" w:cs="Times New Roman"/>
          <w:sz w:val="24"/>
          <w:szCs w:val="24"/>
          <w:lang w:val="en-US"/>
        </w:rPr>
        <w:t>(</w:t>
      </w:r>
      <w:r w:rsidR="00E32303" w:rsidRPr="00F634B0">
        <w:rPr>
          <w:rFonts w:ascii="Times New Roman" w:hAnsi="Times New Roman" w:cs="Times New Roman"/>
          <w:sz w:val="24"/>
          <w:szCs w:val="24"/>
          <w:lang w:val="en-US"/>
        </w:rPr>
        <w:t>Table 5</w:t>
      </w:r>
      <w:r w:rsidR="00C13B76" w:rsidRPr="00F634B0">
        <w:rPr>
          <w:rFonts w:ascii="Times New Roman" w:hAnsi="Times New Roman" w:cs="Times New Roman"/>
          <w:sz w:val="24"/>
          <w:szCs w:val="24"/>
          <w:lang w:val="en-US"/>
        </w:rPr>
        <w:t>)</w:t>
      </w:r>
      <w:r w:rsidR="00A82D6B" w:rsidRPr="00F634B0">
        <w:rPr>
          <w:rFonts w:ascii="Times New Roman" w:hAnsi="Times New Roman" w:cs="Times New Roman"/>
          <w:sz w:val="24"/>
          <w:szCs w:val="24"/>
          <w:lang w:val="en-US"/>
        </w:rPr>
        <w:t xml:space="preserve">, </w:t>
      </w:r>
      <w:r w:rsidR="00C13B76" w:rsidRPr="00F634B0">
        <w:rPr>
          <w:rFonts w:asciiTheme="majorBidi" w:hAnsiTheme="majorBidi" w:cstheme="majorBidi"/>
          <w:sz w:val="24"/>
          <w:szCs w:val="24"/>
          <w:lang w:val="en-US"/>
        </w:rPr>
        <w:t xml:space="preserve">whatever the catalyst used. </w:t>
      </w:r>
      <w:r w:rsidR="00924C2F" w:rsidRPr="00F634B0">
        <w:rPr>
          <w:rFonts w:ascii="Times New Roman" w:hAnsi="Times New Roman" w:cs="Times New Roman"/>
          <w:sz w:val="24"/>
          <w:szCs w:val="24"/>
          <w:lang w:val="en-US" w:eastAsia="fr-FR"/>
        </w:rPr>
        <w:t xml:space="preserve">The </w:t>
      </w:r>
      <w:r w:rsidR="00197924" w:rsidRPr="00F634B0">
        <w:rPr>
          <w:rFonts w:ascii="Times New Roman" w:hAnsi="Times New Roman" w:cs="Times New Roman"/>
          <w:sz w:val="24"/>
          <w:szCs w:val="24"/>
          <w:lang w:val="en-US"/>
        </w:rPr>
        <w:t xml:space="preserve">glacial acetic acid is </w:t>
      </w:r>
      <w:r w:rsidR="007B4C7F" w:rsidRPr="00F634B0">
        <w:rPr>
          <w:rFonts w:ascii="Times New Roman" w:hAnsi="Times New Roman" w:cs="Times New Roman"/>
          <w:sz w:val="24"/>
          <w:szCs w:val="24"/>
          <w:lang w:val="en-US"/>
        </w:rPr>
        <w:t>the</w:t>
      </w:r>
      <w:r w:rsidR="00197924" w:rsidRPr="00F634B0">
        <w:rPr>
          <w:rFonts w:ascii="Times New Roman" w:hAnsi="Times New Roman" w:cs="Times New Roman"/>
          <w:sz w:val="24"/>
          <w:szCs w:val="24"/>
          <w:lang w:val="en-US"/>
        </w:rPr>
        <w:t xml:space="preserve"> be</w:t>
      </w:r>
      <w:r w:rsidR="007B4C7F" w:rsidRPr="00F634B0">
        <w:rPr>
          <w:rFonts w:ascii="Times New Roman" w:hAnsi="Times New Roman" w:cs="Times New Roman"/>
          <w:sz w:val="24"/>
          <w:szCs w:val="24"/>
          <w:lang w:val="en-US"/>
        </w:rPr>
        <w:t>s</w:t>
      </w:r>
      <w:r w:rsidR="00197924" w:rsidRPr="00F634B0">
        <w:rPr>
          <w:rFonts w:ascii="Times New Roman" w:hAnsi="Times New Roman" w:cs="Times New Roman"/>
          <w:sz w:val="24"/>
          <w:szCs w:val="24"/>
          <w:lang w:val="en-US"/>
        </w:rPr>
        <w:t>t</w:t>
      </w:r>
      <w:r w:rsidR="000B13B5" w:rsidRPr="00F634B0">
        <w:rPr>
          <w:rFonts w:ascii="Times New Roman" w:hAnsi="Times New Roman" w:cs="Times New Roman"/>
          <w:sz w:val="24"/>
          <w:szCs w:val="24"/>
          <w:lang w:val="en-US"/>
        </w:rPr>
        <w:t xml:space="preserve"> solvent in terms of yield </w:t>
      </w:r>
      <w:r w:rsidR="00A14668" w:rsidRPr="00F634B0">
        <w:rPr>
          <w:rFonts w:ascii="Times New Roman" w:hAnsi="Times New Roman" w:cs="Times New Roman"/>
          <w:sz w:val="24"/>
          <w:szCs w:val="24"/>
          <w:lang w:val="en-US"/>
        </w:rPr>
        <w:t xml:space="preserve">than all other tested solvents </w:t>
      </w:r>
      <w:r w:rsidR="00F91327" w:rsidRPr="00F634B0">
        <w:rPr>
          <w:rFonts w:ascii="Times New Roman" w:hAnsi="Times New Roman" w:cs="Times New Roman"/>
          <w:sz w:val="24"/>
          <w:szCs w:val="24"/>
          <w:lang w:val="en-US"/>
        </w:rPr>
        <w:t xml:space="preserve">as shown in table 5, </w:t>
      </w:r>
      <w:r w:rsidR="000B13B5" w:rsidRPr="00F634B0">
        <w:rPr>
          <w:rFonts w:ascii="Times New Roman" w:hAnsi="Times New Roman" w:cs="Times New Roman"/>
          <w:sz w:val="24"/>
          <w:szCs w:val="24"/>
          <w:lang w:val="en-US"/>
        </w:rPr>
        <w:t>(</w:t>
      </w:r>
      <w:r w:rsidR="007A7944" w:rsidRPr="00F634B0">
        <w:rPr>
          <w:rFonts w:ascii="Times New Roman" w:hAnsi="Times New Roman" w:cs="Times New Roman"/>
          <w:sz w:val="24"/>
          <w:szCs w:val="24"/>
          <w:lang w:val="en-US"/>
        </w:rPr>
        <w:t>82</w:t>
      </w:r>
      <w:r w:rsidR="00C92DCE" w:rsidRPr="00F634B0">
        <w:rPr>
          <w:rFonts w:ascii="Times New Roman" w:hAnsi="Times New Roman" w:cs="Times New Roman"/>
          <w:sz w:val="24"/>
          <w:szCs w:val="24"/>
          <w:lang w:val="en-US"/>
        </w:rPr>
        <w:t xml:space="preserve"> </w:t>
      </w:r>
      <w:r w:rsidR="00A14668" w:rsidRPr="00F634B0">
        <w:rPr>
          <w:rFonts w:ascii="Times New Roman" w:hAnsi="Times New Roman" w:cs="Times New Roman"/>
          <w:sz w:val="24"/>
          <w:szCs w:val="24"/>
          <w:lang w:val="en-US"/>
        </w:rPr>
        <w:t xml:space="preserve">% for </w:t>
      </w:r>
      <w:r w:rsidR="00046C06" w:rsidRPr="00F634B0">
        <w:rPr>
          <w:rFonts w:ascii="Times New Roman" w:hAnsi="Times New Roman" w:cs="Times New Roman"/>
          <w:sz w:val="24"/>
          <w:szCs w:val="24"/>
          <w:lang w:val="en-US"/>
        </w:rPr>
        <w:t>M</w:t>
      </w:r>
      <w:r w:rsidR="00A14668" w:rsidRPr="00F634B0">
        <w:rPr>
          <w:rFonts w:ascii="Times New Roman" w:hAnsi="Times New Roman" w:cs="Times New Roman"/>
          <w:sz w:val="24"/>
          <w:szCs w:val="24"/>
          <w:lang w:val="en-US"/>
        </w:rPr>
        <w:t>t-Fe</w:t>
      </w:r>
      <w:r w:rsidR="00A14668" w:rsidRPr="00F634B0">
        <w:rPr>
          <w:rFonts w:ascii="Times New Roman" w:hAnsi="Times New Roman" w:cs="Times New Roman"/>
          <w:sz w:val="24"/>
          <w:szCs w:val="24"/>
          <w:vertAlign w:val="superscript"/>
          <w:lang w:val="en-US"/>
        </w:rPr>
        <w:t>3+</w:t>
      </w:r>
      <w:r w:rsidR="00F616D1" w:rsidRPr="00F634B0">
        <w:rPr>
          <w:rFonts w:ascii="Times New Roman" w:hAnsi="Times New Roman" w:cs="Times New Roman"/>
          <w:sz w:val="24"/>
          <w:szCs w:val="24"/>
          <w:lang w:val="en-US"/>
        </w:rPr>
        <w:t xml:space="preserve"> </w:t>
      </w:r>
      <w:r w:rsidR="00A14668" w:rsidRPr="00F634B0">
        <w:rPr>
          <w:rFonts w:ascii="Times New Roman" w:hAnsi="Times New Roman" w:cs="Times New Roman"/>
          <w:sz w:val="24"/>
          <w:szCs w:val="24"/>
          <w:lang w:val="en-US"/>
        </w:rPr>
        <w:t xml:space="preserve">and </w:t>
      </w:r>
      <w:r w:rsidR="007A7944" w:rsidRPr="00F634B0">
        <w:rPr>
          <w:rFonts w:ascii="Times New Roman" w:hAnsi="Times New Roman" w:cs="Times New Roman"/>
          <w:sz w:val="24"/>
          <w:szCs w:val="24"/>
          <w:lang w:val="en-US"/>
        </w:rPr>
        <w:t>77</w:t>
      </w:r>
      <w:r w:rsidR="00A14668" w:rsidRPr="00F634B0">
        <w:rPr>
          <w:rFonts w:ascii="Times New Roman" w:hAnsi="Times New Roman" w:cs="Times New Roman"/>
          <w:sz w:val="24"/>
          <w:szCs w:val="24"/>
          <w:lang w:val="en-US"/>
        </w:rPr>
        <w:t xml:space="preserve"> % for </w:t>
      </w:r>
      <w:r w:rsidR="00046C06" w:rsidRPr="00F634B0">
        <w:rPr>
          <w:rFonts w:ascii="Times New Roman" w:hAnsi="Times New Roman" w:cs="Times New Roman"/>
          <w:sz w:val="24"/>
          <w:szCs w:val="24"/>
          <w:lang w:val="en-US"/>
        </w:rPr>
        <w:t>M</w:t>
      </w:r>
      <w:r w:rsidR="00A14668" w:rsidRPr="00F634B0">
        <w:rPr>
          <w:rFonts w:ascii="Times New Roman" w:hAnsi="Times New Roman" w:cs="Times New Roman"/>
          <w:sz w:val="24"/>
          <w:szCs w:val="24"/>
          <w:lang w:val="en-US"/>
        </w:rPr>
        <w:t>t-Co</w:t>
      </w:r>
      <w:r w:rsidR="00A14668" w:rsidRPr="00F634B0">
        <w:rPr>
          <w:rFonts w:ascii="Times New Roman" w:hAnsi="Times New Roman" w:cs="Times New Roman"/>
          <w:sz w:val="24"/>
          <w:szCs w:val="24"/>
          <w:vertAlign w:val="superscript"/>
          <w:lang w:val="en-US"/>
        </w:rPr>
        <w:t>2+</w:t>
      </w:r>
      <w:r w:rsidR="007B4C7F" w:rsidRPr="00F634B0">
        <w:rPr>
          <w:rFonts w:ascii="Times New Roman" w:hAnsi="Times New Roman" w:cs="Times New Roman"/>
          <w:sz w:val="24"/>
          <w:szCs w:val="24"/>
          <w:lang w:val="en-US"/>
        </w:rPr>
        <w:t>)</w:t>
      </w:r>
      <w:r w:rsidR="004D4EDA" w:rsidRPr="00F634B0">
        <w:rPr>
          <w:rFonts w:ascii="Times New Roman" w:hAnsi="Times New Roman" w:cs="Times New Roman"/>
          <w:sz w:val="24"/>
          <w:szCs w:val="24"/>
          <w:lang w:val="en-US"/>
        </w:rPr>
        <w:t xml:space="preserve">, </w:t>
      </w:r>
      <w:r w:rsidR="00F616D1" w:rsidRPr="00F634B0">
        <w:rPr>
          <w:rFonts w:ascii="Times New Roman" w:hAnsi="Times New Roman" w:cs="Times New Roman"/>
          <w:sz w:val="24"/>
          <w:szCs w:val="24"/>
          <w:lang w:val="en-US"/>
        </w:rPr>
        <w:t>t</w:t>
      </w:r>
      <w:r w:rsidR="00DA0B79" w:rsidRPr="00F634B0">
        <w:rPr>
          <w:rFonts w:ascii="Times New Roman" w:hAnsi="Times New Roman" w:cs="Times New Roman"/>
          <w:sz w:val="24"/>
          <w:szCs w:val="24"/>
          <w:lang w:val="en-US"/>
        </w:rPr>
        <w:t xml:space="preserve">his can be explained by the fact that </w:t>
      </w:r>
      <w:r w:rsidR="000344EF" w:rsidRPr="00F634B0">
        <w:rPr>
          <w:rFonts w:ascii="Times New Roman" w:hAnsi="Times New Roman" w:cs="Times New Roman"/>
          <w:sz w:val="24"/>
          <w:szCs w:val="24"/>
          <w:lang w:val="en-US"/>
        </w:rPr>
        <w:t>the acid can play the dual role</w:t>
      </w:r>
      <w:r w:rsidR="00DA0B79" w:rsidRPr="00F634B0">
        <w:rPr>
          <w:rFonts w:ascii="Times New Roman" w:hAnsi="Times New Roman" w:cs="Times New Roman"/>
          <w:sz w:val="24"/>
          <w:szCs w:val="24"/>
          <w:lang w:val="en-US"/>
        </w:rPr>
        <w:t xml:space="preserve"> of solvent and catalyst</w:t>
      </w:r>
      <w:r w:rsidR="007B4C7F" w:rsidRPr="00F634B0">
        <w:rPr>
          <w:rFonts w:ascii="Times New Roman" w:hAnsi="Times New Roman" w:cs="Times New Roman"/>
          <w:sz w:val="24"/>
          <w:szCs w:val="24"/>
          <w:lang w:val="en-US"/>
        </w:rPr>
        <w:t>.</w:t>
      </w:r>
      <w:r w:rsidR="007720CB" w:rsidRPr="00F634B0">
        <w:rPr>
          <w:rFonts w:ascii="Times New Roman" w:hAnsi="Times New Roman" w:cs="Times New Roman"/>
          <w:sz w:val="24"/>
          <w:szCs w:val="24"/>
          <w:lang w:val="en-US"/>
        </w:rPr>
        <w:t xml:space="preserve"> </w:t>
      </w:r>
      <w:r w:rsidR="001B4AC0" w:rsidRPr="00F634B0">
        <w:rPr>
          <w:rFonts w:ascii="Times New Roman" w:hAnsi="Times New Roman" w:cs="Times New Roman"/>
          <w:sz w:val="24"/>
          <w:szCs w:val="24"/>
          <w:lang w:val="en-US"/>
        </w:rPr>
        <w:t>We note that the reaction in the presence of acetic acid without catalyst has given a yield of</w:t>
      </w:r>
      <w:r w:rsidR="00485B8C" w:rsidRPr="00F634B0">
        <w:rPr>
          <w:rFonts w:ascii="Times New Roman" w:hAnsi="Times New Roman" w:cs="Times New Roman"/>
          <w:sz w:val="24"/>
          <w:szCs w:val="24"/>
          <w:lang w:val="en-US"/>
        </w:rPr>
        <w:t xml:space="preserve"> 40 % for a reaction time of 10 h</w:t>
      </w:r>
      <w:r w:rsidR="001B4AC0" w:rsidRPr="00F634B0">
        <w:rPr>
          <w:rFonts w:ascii="Times New Roman" w:hAnsi="Times New Roman" w:cs="Times New Roman"/>
          <w:sz w:val="24"/>
          <w:szCs w:val="24"/>
          <w:lang w:val="en-US"/>
        </w:rPr>
        <w:t>.</w:t>
      </w:r>
    </w:p>
    <w:p w:rsidR="0035700A" w:rsidRPr="00F634B0" w:rsidRDefault="0035700A" w:rsidP="00F634B0">
      <w:pPr>
        <w:rPr>
          <w:rFonts w:ascii="Times New Roman" w:hAnsi="Times New Roman" w:cs="Times New Roman"/>
          <w:sz w:val="24"/>
          <w:szCs w:val="24"/>
          <w:lang w:val="en-US"/>
        </w:rPr>
      </w:pPr>
    </w:p>
    <w:p w:rsidR="005D32C0" w:rsidRPr="009C49AF" w:rsidRDefault="00980716" w:rsidP="00F634B0">
      <w:pPr>
        <w:rPr>
          <w:rFonts w:ascii="Times New Roman" w:hAnsi="Times New Roman" w:cs="Times New Roman"/>
          <w:b/>
          <w:bCs/>
          <w:sz w:val="24"/>
          <w:szCs w:val="24"/>
          <w:lang w:val="en-US"/>
        </w:rPr>
      </w:pPr>
      <w:r w:rsidRPr="009C49AF">
        <w:rPr>
          <w:rFonts w:ascii="Times New Roman" w:hAnsi="Times New Roman" w:cs="Times New Roman"/>
          <w:b/>
          <w:bCs/>
          <w:sz w:val="24"/>
          <w:szCs w:val="24"/>
          <w:lang w:val="en-US"/>
        </w:rPr>
        <w:t>3.</w:t>
      </w:r>
      <w:r w:rsidR="00FF6208" w:rsidRPr="009C49AF">
        <w:rPr>
          <w:rFonts w:ascii="Times New Roman" w:hAnsi="Times New Roman" w:cs="Times New Roman"/>
          <w:b/>
          <w:bCs/>
          <w:sz w:val="24"/>
          <w:szCs w:val="24"/>
          <w:lang w:val="en-US"/>
        </w:rPr>
        <w:t>4</w:t>
      </w:r>
      <w:r w:rsidR="00E14D00" w:rsidRPr="009C49AF">
        <w:rPr>
          <w:rFonts w:ascii="Times New Roman" w:hAnsi="Times New Roman" w:cs="Times New Roman"/>
          <w:b/>
          <w:bCs/>
          <w:sz w:val="24"/>
          <w:szCs w:val="24"/>
          <w:lang w:val="en-US"/>
        </w:rPr>
        <w:t>.3</w:t>
      </w:r>
      <w:r w:rsidR="00D021D4" w:rsidRPr="009C49AF">
        <w:rPr>
          <w:rFonts w:ascii="Times New Roman" w:hAnsi="Times New Roman" w:cs="Times New Roman"/>
          <w:b/>
          <w:bCs/>
          <w:sz w:val="24"/>
          <w:szCs w:val="24"/>
          <w:lang w:val="en-US"/>
        </w:rPr>
        <w:t xml:space="preserve"> </w:t>
      </w:r>
      <w:r w:rsidR="00E14D00" w:rsidRPr="009C49AF">
        <w:rPr>
          <w:rFonts w:ascii="Times New Roman" w:hAnsi="Times New Roman" w:cs="Times New Roman"/>
          <w:b/>
          <w:bCs/>
          <w:sz w:val="24"/>
          <w:szCs w:val="24"/>
          <w:lang w:val="en-US"/>
        </w:rPr>
        <w:t>Effect</w:t>
      </w:r>
      <w:r w:rsidR="000B13B5" w:rsidRPr="009C49AF">
        <w:rPr>
          <w:rFonts w:ascii="Times New Roman" w:hAnsi="Times New Roman" w:cs="Times New Roman"/>
          <w:b/>
          <w:bCs/>
          <w:sz w:val="24"/>
          <w:szCs w:val="24"/>
          <w:lang w:val="en-US"/>
        </w:rPr>
        <w:t xml:space="preserve"> of the introduction order</w:t>
      </w:r>
      <w:r w:rsidR="00F877AE" w:rsidRPr="009C49AF">
        <w:rPr>
          <w:rFonts w:ascii="Times New Roman" w:hAnsi="Times New Roman" w:cs="Times New Roman"/>
          <w:b/>
          <w:bCs/>
          <w:sz w:val="24"/>
          <w:szCs w:val="24"/>
          <w:lang w:val="en-US"/>
        </w:rPr>
        <w:t xml:space="preserve"> of the reagents</w:t>
      </w:r>
    </w:p>
    <w:p w:rsidR="00926962" w:rsidRPr="00F634B0" w:rsidRDefault="00926962" w:rsidP="00F634B0">
      <w:pPr>
        <w:rPr>
          <w:rFonts w:ascii="Times New Roman" w:hAnsi="Times New Roman" w:cs="Times New Roman"/>
          <w:sz w:val="24"/>
          <w:szCs w:val="24"/>
          <w:lang w:val="en-US"/>
        </w:rPr>
      </w:pPr>
    </w:p>
    <w:p w:rsidR="00F877AE" w:rsidRPr="00F634B0" w:rsidRDefault="00A853AB" w:rsidP="00F634B0">
      <w:pPr>
        <w:rPr>
          <w:rFonts w:ascii="Times New Roman" w:hAnsi="Times New Roman" w:cs="Times New Roman"/>
          <w:sz w:val="24"/>
          <w:szCs w:val="24"/>
          <w:lang w:val="en-US"/>
        </w:rPr>
      </w:pPr>
      <w:r w:rsidRPr="00F634B0">
        <w:rPr>
          <w:rFonts w:ascii="Times New Roman" w:hAnsi="Times New Roman" w:cs="Times New Roman"/>
          <w:sz w:val="24"/>
          <w:szCs w:val="24"/>
          <w:lang w:val="en-US"/>
        </w:rPr>
        <w:t>In heterogeneous catalysis, it is well known that the adsorption of the reactants on the surface of the catalyst is an important and limiting step of the chemical reaction</w:t>
      </w:r>
      <w:r w:rsidR="00BE618C" w:rsidRPr="00F634B0">
        <w:rPr>
          <w:rFonts w:ascii="Times New Roman" w:hAnsi="Times New Roman" w:cs="Times New Roman"/>
          <w:sz w:val="24"/>
          <w:szCs w:val="24"/>
          <w:lang w:val="en-US"/>
        </w:rPr>
        <w:t>. T</w:t>
      </w:r>
      <w:r w:rsidRPr="00F634B0">
        <w:rPr>
          <w:rFonts w:ascii="Times New Roman" w:hAnsi="Times New Roman" w:cs="Times New Roman"/>
          <w:sz w:val="24"/>
          <w:szCs w:val="24"/>
          <w:lang w:val="en-US"/>
        </w:rPr>
        <w:t xml:space="preserve">hus the </w:t>
      </w:r>
      <w:r w:rsidR="000344EF" w:rsidRPr="00F634B0">
        <w:rPr>
          <w:rFonts w:ascii="Times New Roman" w:hAnsi="Times New Roman" w:cs="Times New Roman"/>
          <w:sz w:val="24"/>
          <w:szCs w:val="24"/>
          <w:lang w:val="en-US"/>
        </w:rPr>
        <w:t xml:space="preserve">introduction </w:t>
      </w:r>
      <w:r w:rsidR="00E56FF0" w:rsidRPr="00F634B0">
        <w:rPr>
          <w:rFonts w:ascii="Times New Roman" w:hAnsi="Times New Roman" w:cs="Times New Roman"/>
          <w:sz w:val="24"/>
          <w:szCs w:val="24"/>
          <w:lang w:val="en-US"/>
        </w:rPr>
        <w:t xml:space="preserve">order of the reagents </w:t>
      </w:r>
      <w:r w:rsidRPr="00F634B0">
        <w:rPr>
          <w:rFonts w:ascii="Times New Roman" w:hAnsi="Times New Roman" w:cs="Times New Roman"/>
          <w:sz w:val="24"/>
          <w:szCs w:val="24"/>
          <w:lang w:val="en-US"/>
        </w:rPr>
        <w:t xml:space="preserve">into the reaction medium becomes important. We therefore </w:t>
      </w:r>
      <w:r w:rsidR="00E56FF0" w:rsidRPr="00F634B0">
        <w:rPr>
          <w:rFonts w:ascii="Times New Roman" w:hAnsi="Times New Roman" w:cs="Times New Roman"/>
          <w:sz w:val="24"/>
          <w:szCs w:val="24"/>
          <w:lang w:val="en-US"/>
        </w:rPr>
        <w:t>proceeded in three different processe</w:t>
      </w:r>
      <w:r w:rsidRPr="00F634B0">
        <w:rPr>
          <w:rFonts w:ascii="Times New Roman" w:hAnsi="Times New Roman" w:cs="Times New Roman"/>
          <w:sz w:val="24"/>
          <w:szCs w:val="24"/>
          <w:lang w:val="en-US"/>
        </w:rPr>
        <w:t>s</w:t>
      </w:r>
      <w:r w:rsidR="004135BF" w:rsidRPr="00F634B0">
        <w:rPr>
          <w:rFonts w:ascii="Times New Roman" w:hAnsi="Times New Roman" w:cs="Times New Roman"/>
          <w:sz w:val="24"/>
          <w:szCs w:val="24"/>
          <w:lang w:val="en-US"/>
        </w:rPr>
        <w:t xml:space="preserve"> </w:t>
      </w:r>
      <w:r w:rsidR="00882BA4" w:rsidRPr="00F634B0">
        <w:rPr>
          <w:rFonts w:ascii="Times New Roman" w:hAnsi="Times New Roman" w:cs="Times New Roman"/>
          <w:sz w:val="24"/>
          <w:szCs w:val="24"/>
          <w:lang w:val="en-US"/>
        </w:rPr>
        <w:t>with Mt-Fe</w:t>
      </w:r>
      <w:r w:rsidR="00882BA4" w:rsidRPr="00F634B0">
        <w:rPr>
          <w:rFonts w:ascii="Times New Roman" w:hAnsi="Times New Roman" w:cs="Times New Roman"/>
          <w:sz w:val="24"/>
          <w:szCs w:val="24"/>
          <w:vertAlign w:val="superscript"/>
          <w:lang w:val="en-US"/>
        </w:rPr>
        <w:t>3+</w:t>
      </w:r>
      <w:r w:rsidR="00CE016B" w:rsidRPr="00F634B0">
        <w:rPr>
          <w:rFonts w:ascii="Times New Roman" w:hAnsi="Times New Roman" w:cs="Times New Roman"/>
          <w:sz w:val="24"/>
          <w:szCs w:val="24"/>
          <w:lang w:val="en-US"/>
        </w:rPr>
        <w:t xml:space="preserve"> </w:t>
      </w:r>
      <w:r w:rsidR="00F3186A" w:rsidRPr="00F634B0">
        <w:rPr>
          <w:rFonts w:ascii="Times New Roman" w:hAnsi="Times New Roman" w:cs="Times New Roman"/>
          <w:sz w:val="24"/>
          <w:szCs w:val="24"/>
          <w:lang w:val="en-US"/>
        </w:rPr>
        <w:t>(50</w:t>
      </w:r>
      <w:r w:rsidR="00F638F8" w:rsidRPr="00F634B0">
        <w:rPr>
          <w:rFonts w:ascii="Times New Roman" w:hAnsi="Times New Roman" w:cs="Times New Roman"/>
          <w:sz w:val="24"/>
          <w:szCs w:val="24"/>
          <w:lang w:val="en-US"/>
        </w:rPr>
        <w:t xml:space="preserve"> </w:t>
      </w:r>
      <w:r w:rsidR="00F3186A" w:rsidRPr="00F634B0">
        <w:rPr>
          <w:rFonts w:ascii="Times New Roman" w:hAnsi="Times New Roman" w:cs="Times New Roman"/>
          <w:sz w:val="24"/>
          <w:szCs w:val="24"/>
          <w:lang w:val="en-US"/>
        </w:rPr>
        <w:t xml:space="preserve">%) </w:t>
      </w:r>
      <w:r w:rsidRPr="00F634B0">
        <w:rPr>
          <w:rFonts w:ascii="Times New Roman" w:hAnsi="Times New Roman" w:cs="Times New Roman"/>
          <w:sz w:val="24"/>
          <w:szCs w:val="24"/>
          <w:lang w:val="en-US"/>
        </w:rPr>
        <w:t>each co</w:t>
      </w:r>
      <w:r w:rsidR="00E56FF0" w:rsidRPr="00F634B0">
        <w:rPr>
          <w:rFonts w:ascii="Times New Roman" w:hAnsi="Times New Roman" w:cs="Times New Roman"/>
          <w:sz w:val="24"/>
          <w:szCs w:val="24"/>
          <w:lang w:val="en-US"/>
        </w:rPr>
        <w:t>nsisting of</w:t>
      </w:r>
      <w:r w:rsidR="003E49F1" w:rsidRPr="00F634B0">
        <w:rPr>
          <w:rFonts w:ascii="Times New Roman" w:hAnsi="Times New Roman" w:cs="Times New Roman"/>
          <w:sz w:val="24"/>
          <w:szCs w:val="24"/>
          <w:lang w:val="en-US"/>
        </w:rPr>
        <w:t xml:space="preserve"> two steps: in the first step,</w:t>
      </w:r>
      <w:r w:rsidRPr="00F634B0">
        <w:rPr>
          <w:rFonts w:ascii="Times New Roman" w:hAnsi="Times New Roman" w:cs="Times New Roman"/>
          <w:sz w:val="24"/>
          <w:szCs w:val="24"/>
          <w:lang w:val="en-US"/>
        </w:rPr>
        <w:t xml:space="preserve"> one of the three reagents was stirred with </w:t>
      </w:r>
      <w:r w:rsidR="003E49F1" w:rsidRPr="00F634B0">
        <w:rPr>
          <w:rFonts w:ascii="Times New Roman" w:hAnsi="Times New Roman" w:cs="Times New Roman"/>
          <w:sz w:val="24"/>
          <w:szCs w:val="24"/>
          <w:lang w:val="en-US"/>
        </w:rPr>
        <w:t>Mt-Fe</w:t>
      </w:r>
      <w:r w:rsidR="003E49F1" w:rsidRPr="00F634B0">
        <w:rPr>
          <w:rFonts w:ascii="Times New Roman" w:hAnsi="Times New Roman" w:cs="Times New Roman"/>
          <w:sz w:val="24"/>
          <w:szCs w:val="24"/>
          <w:vertAlign w:val="superscript"/>
          <w:lang w:val="en-US"/>
        </w:rPr>
        <w:t>3</w:t>
      </w:r>
      <w:r w:rsidRPr="00F634B0">
        <w:rPr>
          <w:rFonts w:ascii="Times New Roman" w:hAnsi="Times New Roman" w:cs="Times New Roman"/>
          <w:sz w:val="24"/>
          <w:szCs w:val="24"/>
          <w:vertAlign w:val="superscript"/>
          <w:lang w:val="en-US"/>
        </w:rPr>
        <w:t>+</w:t>
      </w:r>
      <w:r w:rsidRPr="00F634B0">
        <w:rPr>
          <w:rFonts w:ascii="Times New Roman" w:hAnsi="Times New Roman" w:cs="Times New Roman"/>
          <w:sz w:val="24"/>
          <w:szCs w:val="24"/>
          <w:lang w:val="en-US"/>
        </w:rPr>
        <w:t xml:space="preserve"> in the presence of the solvent for 2 hours to allow sufficient time f</w:t>
      </w:r>
      <w:r w:rsidR="003E49F1" w:rsidRPr="00F634B0">
        <w:rPr>
          <w:rFonts w:ascii="Times New Roman" w:hAnsi="Times New Roman" w:cs="Times New Roman"/>
          <w:sz w:val="24"/>
          <w:szCs w:val="24"/>
          <w:lang w:val="en-US"/>
        </w:rPr>
        <w:t>or the adsorption phenomenon, in the second step,</w:t>
      </w:r>
      <w:r w:rsidRPr="00F634B0">
        <w:rPr>
          <w:rFonts w:ascii="Times New Roman" w:hAnsi="Times New Roman" w:cs="Times New Roman"/>
          <w:sz w:val="24"/>
          <w:szCs w:val="24"/>
          <w:lang w:val="en-US"/>
        </w:rPr>
        <w:t xml:space="preserve"> the other two reagents are added under reflux</w:t>
      </w:r>
      <w:r w:rsidR="003E49F1" w:rsidRPr="00F634B0">
        <w:rPr>
          <w:rFonts w:ascii="Times New Roman" w:hAnsi="Times New Roman" w:cs="Times New Roman"/>
          <w:sz w:val="24"/>
          <w:szCs w:val="24"/>
          <w:lang w:val="en-US"/>
        </w:rPr>
        <w:t>ing</w:t>
      </w:r>
      <w:r w:rsidRPr="00F634B0">
        <w:rPr>
          <w:rFonts w:ascii="Times New Roman" w:hAnsi="Times New Roman" w:cs="Times New Roman"/>
          <w:sz w:val="24"/>
          <w:szCs w:val="24"/>
          <w:lang w:val="en-US"/>
        </w:rPr>
        <w:t xml:space="preserve"> conditions</w:t>
      </w:r>
      <w:r w:rsidR="00980716" w:rsidRPr="00F634B0">
        <w:rPr>
          <w:rFonts w:ascii="Times New Roman" w:hAnsi="Times New Roman" w:cs="Times New Roman"/>
          <w:sz w:val="24"/>
          <w:szCs w:val="24"/>
          <w:lang w:val="en-US"/>
        </w:rPr>
        <w:t xml:space="preserve"> (Table 6)</w:t>
      </w:r>
      <w:r w:rsidRPr="00F634B0">
        <w:rPr>
          <w:rFonts w:ascii="Times New Roman" w:hAnsi="Times New Roman" w:cs="Times New Roman"/>
          <w:sz w:val="24"/>
          <w:szCs w:val="24"/>
          <w:lang w:val="en-US"/>
        </w:rPr>
        <w:t>.</w:t>
      </w:r>
      <w:r w:rsidR="00F3186A" w:rsidRPr="00F634B0">
        <w:rPr>
          <w:rFonts w:ascii="Times New Roman" w:hAnsi="Times New Roman" w:cs="Times New Roman"/>
          <w:sz w:val="24"/>
          <w:szCs w:val="24"/>
          <w:lang w:val="en-US"/>
        </w:rPr>
        <w:t xml:space="preserve"> </w:t>
      </w:r>
    </w:p>
    <w:p w:rsidR="004135BF" w:rsidRPr="00F634B0" w:rsidRDefault="00F877AE" w:rsidP="00F634B0">
      <w:pPr>
        <w:rPr>
          <w:rFonts w:asciiTheme="majorBidi" w:hAnsiTheme="majorBidi" w:cstheme="majorBidi"/>
          <w:sz w:val="24"/>
          <w:szCs w:val="24"/>
          <w:lang w:val="en-US"/>
        </w:rPr>
      </w:pPr>
      <w:r w:rsidRPr="00F634B0">
        <w:rPr>
          <w:rFonts w:asciiTheme="majorBidi" w:hAnsiTheme="majorBidi" w:cstheme="majorBidi"/>
          <w:b/>
          <w:bCs/>
          <w:sz w:val="24"/>
          <w:szCs w:val="24"/>
          <w:lang w:val="en-US"/>
        </w:rPr>
        <w:t>Note:</w:t>
      </w:r>
      <w:r w:rsidRPr="00F634B0">
        <w:rPr>
          <w:rFonts w:asciiTheme="majorBidi" w:hAnsiTheme="majorBidi" w:cstheme="majorBidi"/>
          <w:sz w:val="24"/>
          <w:szCs w:val="24"/>
          <w:lang w:val="en-US"/>
        </w:rPr>
        <w:t xml:space="preserve"> As acetic acid has a double role of catalyst and solvent</w:t>
      </w:r>
      <w:r w:rsidR="00EC0F2C" w:rsidRPr="00F634B0">
        <w:rPr>
          <w:rFonts w:asciiTheme="majorBidi" w:hAnsiTheme="majorBidi" w:cstheme="majorBidi"/>
          <w:sz w:val="24"/>
          <w:szCs w:val="24"/>
          <w:lang w:val="en-US"/>
        </w:rPr>
        <w:t>, we use in this part ethanol as solvent in order to s</w:t>
      </w:r>
      <w:r w:rsidRPr="00F634B0">
        <w:rPr>
          <w:rFonts w:asciiTheme="majorBidi" w:eastAsia="Times New Roman" w:hAnsiTheme="majorBidi" w:cstheme="majorBidi"/>
          <w:sz w:val="24"/>
          <w:szCs w:val="24"/>
          <w:lang w:val="en-US" w:eastAsia="fr-FR"/>
        </w:rPr>
        <w:t>how only the catalytic effect of montmorillonite.</w:t>
      </w:r>
    </w:p>
    <w:p w:rsidR="00F638F8" w:rsidRPr="00F634B0" w:rsidRDefault="00F638F8" w:rsidP="00F634B0">
      <w:pPr>
        <w:rPr>
          <w:rFonts w:ascii="Times New Roman" w:hAnsi="Times New Roman" w:cs="Times New Roman"/>
          <w:b/>
          <w:bCs/>
          <w:sz w:val="24"/>
          <w:szCs w:val="24"/>
          <w:lang w:val="en-US"/>
        </w:rPr>
      </w:pPr>
    </w:p>
    <w:p w:rsidR="000A7918" w:rsidRDefault="00F638F8" w:rsidP="00F634B0">
      <w:pPr>
        <w:jc w:val="center"/>
        <w:rPr>
          <w:rFonts w:ascii="Times New Roman" w:hAnsi="Times New Roman" w:cs="Times New Roman"/>
          <w:sz w:val="24"/>
          <w:szCs w:val="24"/>
          <w:lang w:val="en-US"/>
        </w:rPr>
      </w:pPr>
      <w:r w:rsidRPr="00F634B0">
        <w:rPr>
          <w:rFonts w:ascii="Times New Roman" w:hAnsi="Times New Roman" w:cs="Times New Roman"/>
          <w:b/>
          <w:bCs/>
          <w:sz w:val="24"/>
          <w:szCs w:val="24"/>
          <w:lang w:val="en-US"/>
        </w:rPr>
        <w:t xml:space="preserve">Table </w:t>
      </w:r>
      <w:r w:rsidR="004135BF" w:rsidRPr="00F634B0">
        <w:rPr>
          <w:rFonts w:ascii="Times New Roman" w:hAnsi="Times New Roman" w:cs="Times New Roman"/>
          <w:b/>
          <w:bCs/>
          <w:sz w:val="24"/>
          <w:szCs w:val="24"/>
          <w:lang w:val="en-US"/>
        </w:rPr>
        <w:t>6</w:t>
      </w:r>
      <w:r w:rsidR="005D32C0" w:rsidRPr="00F634B0">
        <w:rPr>
          <w:rFonts w:ascii="Times New Roman" w:hAnsi="Times New Roman" w:cs="Times New Roman"/>
          <w:b/>
          <w:bCs/>
          <w:sz w:val="24"/>
          <w:szCs w:val="24"/>
          <w:lang w:val="en-US"/>
        </w:rPr>
        <w:t xml:space="preserve"> </w:t>
      </w:r>
      <w:r w:rsidR="00513913" w:rsidRPr="00F634B0">
        <w:rPr>
          <w:rFonts w:ascii="Times New Roman" w:hAnsi="Times New Roman" w:cs="Times New Roman"/>
          <w:sz w:val="24"/>
          <w:szCs w:val="24"/>
          <w:lang w:val="en-US"/>
        </w:rPr>
        <w:t xml:space="preserve">Effect </w:t>
      </w:r>
      <w:r w:rsidR="003D534E" w:rsidRPr="00F634B0">
        <w:rPr>
          <w:rFonts w:ascii="Times New Roman" w:hAnsi="Times New Roman" w:cs="Times New Roman"/>
          <w:sz w:val="24"/>
          <w:szCs w:val="24"/>
          <w:lang w:val="en-US"/>
        </w:rPr>
        <w:t xml:space="preserve">of </w:t>
      </w:r>
      <w:r w:rsidR="00AC7049" w:rsidRPr="00F634B0">
        <w:rPr>
          <w:rFonts w:ascii="Times New Roman" w:hAnsi="Times New Roman" w:cs="Times New Roman"/>
          <w:sz w:val="24"/>
          <w:szCs w:val="24"/>
          <w:lang w:val="en-US"/>
        </w:rPr>
        <w:t>introduction</w:t>
      </w:r>
      <w:r w:rsidR="00513913" w:rsidRPr="00F634B0">
        <w:rPr>
          <w:rFonts w:ascii="Times New Roman" w:hAnsi="Times New Roman" w:cs="Times New Roman"/>
          <w:sz w:val="24"/>
          <w:szCs w:val="24"/>
          <w:lang w:val="en-US"/>
        </w:rPr>
        <w:t xml:space="preserve"> order</w:t>
      </w:r>
      <w:r w:rsidRPr="00F634B0">
        <w:rPr>
          <w:rFonts w:ascii="Times New Roman" w:hAnsi="Times New Roman" w:cs="Times New Roman"/>
          <w:sz w:val="24"/>
          <w:szCs w:val="24"/>
          <w:lang w:val="en-US"/>
        </w:rPr>
        <w:t xml:space="preserve"> of reagents</w:t>
      </w:r>
    </w:p>
    <w:p w:rsidR="0000603F" w:rsidRPr="00F634B0" w:rsidRDefault="0000603F" w:rsidP="00F634B0">
      <w:pPr>
        <w:jc w:val="center"/>
        <w:rPr>
          <w:rFonts w:ascii="Times New Roman" w:hAnsi="Times New Roman" w:cs="Times New Roman"/>
          <w:b/>
          <w:bCs/>
          <w:sz w:val="24"/>
          <w:szCs w:val="24"/>
          <w:lang w:val="en-US"/>
        </w:rPr>
      </w:pPr>
    </w:p>
    <w:tbl>
      <w:tblPr>
        <w:tblW w:w="8613" w:type="dxa"/>
        <w:jc w:val="center"/>
        <w:tblLook w:val="04A0"/>
      </w:tblPr>
      <w:tblGrid>
        <w:gridCol w:w="1101"/>
        <w:gridCol w:w="1842"/>
        <w:gridCol w:w="1276"/>
        <w:gridCol w:w="2268"/>
        <w:gridCol w:w="1276"/>
        <w:gridCol w:w="850"/>
      </w:tblGrid>
      <w:tr w:rsidR="00770815" w:rsidRPr="00521128" w:rsidTr="00770815">
        <w:trPr>
          <w:trHeight w:val="410"/>
          <w:jc w:val="center"/>
        </w:trPr>
        <w:tc>
          <w:tcPr>
            <w:tcW w:w="1101" w:type="dxa"/>
            <w:vMerge w:val="restart"/>
            <w:tcBorders>
              <w:top w:val="single" w:sz="4" w:space="0" w:color="auto"/>
              <w:bottom w:val="single" w:sz="4" w:space="0" w:color="auto"/>
            </w:tcBorders>
          </w:tcPr>
          <w:p w:rsidR="00770815" w:rsidRPr="00521128" w:rsidRDefault="00770815" w:rsidP="00511574">
            <w:pPr>
              <w:spacing w:after="120"/>
              <w:rPr>
                <w:rFonts w:asciiTheme="majorBidi" w:hAnsiTheme="majorBidi" w:cstheme="majorBidi"/>
                <w:sz w:val="20"/>
                <w:szCs w:val="20"/>
              </w:rPr>
            </w:pPr>
          </w:p>
        </w:tc>
        <w:tc>
          <w:tcPr>
            <w:tcW w:w="3118" w:type="dxa"/>
            <w:gridSpan w:val="2"/>
            <w:tcBorders>
              <w:top w:val="single" w:sz="4" w:space="0" w:color="auto"/>
              <w:bottom w:val="single" w:sz="4" w:space="0" w:color="auto"/>
            </w:tcBorders>
          </w:tcPr>
          <w:p w:rsidR="00770815" w:rsidRPr="00521128" w:rsidRDefault="00770815" w:rsidP="00511574">
            <w:pPr>
              <w:spacing w:before="120" w:after="120"/>
              <w:jc w:val="center"/>
              <w:rPr>
                <w:rFonts w:asciiTheme="majorBidi" w:hAnsiTheme="majorBidi" w:cstheme="majorBidi"/>
                <w:b/>
                <w:bCs/>
                <w:sz w:val="20"/>
                <w:szCs w:val="20"/>
              </w:rPr>
            </w:pPr>
            <w:r w:rsidRPr="00521128">
              <w:rPr>
                <w:rFonts w:asciiTheme="majorBidi" w:hAnsiTheme="majorBidi" w:cstheme="majorBidi"/>
                <w:b/>
                <w:bCs/>
                <w:sz w:val="20"/>
                <w:szCs w:val="20"/>
              </w:rPr>
              <w:t xml:space="preserve">First step </w:t>
            </w:r>
          </w:p>
        </w:tc>
        <w:tc>
          <w:tcPr>
            <w:tcW w:w="3544" w:type="dxa"/>
            <w:gridSpan w:val="2"/>
            <w:tcBorders>
              <w:top w:val="single" w:sz="4" w:space="0" w:color="auto"/>
              <w:bottom w:val="single" w:sz="4" w:space="0" w:color="auto"/>
            </w:tcBorders>
          </w:tcPr>
          <w:p w:rsidR="00770815" w:rsidRPr="00521128" w:rsidRDefault="00770815" w:rsidP="00511574">
            <w:pPr>
              <w:spacing w:before="120" w:after="120"/>
              <w:jc w:val="center"/>
              <w:rPr>
                <w:rFonts w:asciiTheme="majorBidi" w:hAnsiTheme="majorBidi" w:cstheme="majorBidi"/>
                <w:b/>
                <w:bCs/>
                <w:sz w:val="20"/>
                <w:szCs w:val="20"/>
              </w:rPr>
            </w:pPr>
            <w:r w:rsidRPr="00521128">
              <w:rPr>
                <w:rFonts w:asciiTheme="majorBidi" w:hAnsiTheme="majorBidi" w:cstheme="majorBidi"/>
                <w:b/>
                <w:bCs/>
                <w:sz w:val="20"/>
                <w:szCs w:val="20"/>
              </w:rPr>
              <w:t xml:space="preserve">Second step </w:t>
            </w:r>
          </w:p>
        </w:tc>
        <w:tc>
          <w:tcPr>
            <w:tcW w:w="850" w:type="dxa"/>
            <w:vMerge w:val="restart"/>
            <w:tcBorders>
              <w:top w:val="single" w:sz="4" w:space="0" w:color="auto"/>
              <w:bottom w:val="single" w:sz="4" w:space="0" w:color="auto"/>
            </w:tcBorders>
          </w:tcPr>
          <w:p w:rsidR="00770815" w:rsidRPr="00521128" w:rsidRDefault="00770815" w:rsidP="00511574">
            <w:pPr>
              <w:spacing w:before="120" w:after="120"/>
              <w:jc w:val="center"/>
              <w:rPr>
                <w:rFonts w:asciiTheme="majorBidi" w:hAnsiTheme="majorBidi" w:cstheme="majorBidi"/>
                <w:b/>
                <w:bCs/>
                <w:sz w:val="20"/>
                <w:szCs w:val="20"/>
              </w:rPr>
            </w:pPr>
          </w:p>
          <w:p w:rsidR="00770815" w:rsidRPr="00521128" w:rsidRDefault="00770815" w:rsidP="00511574">
            <w:pPr>
              <w:spacing w:before="120" w:after="120"/>
              <w:jc w:val="center"/>
              <w:rPr>
                <w:rFonts w:asciiTheme="majorBidi" w:hAnsiTheme="majorBidi" w:cstheme="majorBidi"/>
                <w:b/>
                <w:bCs/>
                <w:sz w:val="20"/>
                <w:szCs w:val="20"/>
              </w:rPr>
            </w:pPr>
            <w:r w:rsidRPr="00521128">
              <w:rPr>
                <w:rFonts w:asciiTheme="majorBidi" w:hAnsiTheme="majorBidi" w:cstheme="majorBidi"/>
                <w:b/>
                <w:bCs/>
                <w:sz w:val="20"/>
                <w:szCs w:val="20"/>
              </w:rPr>
              <w:t>Yield (%)</w:t>
            </w:r>
          </w:p>
        </w:tc>
      </w:tr>
      <w:tr w:rsidR="00770815" w:rsidRPr="00521128" w:rsidTr="00770815">
        <w:trPr>
          <w:trHeight w:val="520"/>
          <w:jc w:val="center"/>
        </w:trPr>
        <w:tc>
          <w:tcPr>
            <w:tcW w:w="1101" w:type="dxa"/>
            <w:vMerge/>
            <w:tcBorders>
              <w:top w:val="single" w:sz="4" w:space="0" w:color="auto"/>
              <w:bottom w:val="single" w:sz="4" w:space="0" w:color="auto"/>
            </w:tcBorders>
          </w:tcPr>
          <w:p w:rsidR="00770815" w:rsidRPr="00521128" w:rsidRDefault="00770815" w:rsidP="00511574">
            <w:pPr>
              <w:spacing w:after="120"/>
              <w:rPr>
                <w:rFonts w:asciiTheme="majorBidi" w:hAnsiTheme="majorBidi" w:cstheme="majorBidi"/>
                <w:sz w:val="20"/>
                <w:szCs w:val="20"/>
              </w:rPr>
            </w:pPr>
          </w:p>
        </w:tc>
        <w:tc>
          <w:tcPr>
            <w:tcW w:w="1842" w:type="dxa"/>
            <w:tcBorders>
              <w:top w:val="single" w:sz="4" w:space="0" w:color="auto"/>
              <w:bottom w:val="single" w:sz="4" w:space="0" w:color="auto"/>
            </w:tcBorders>
          </w:tcPr>
          <w:p w:rsidR="00770815" w:rsidRPr="00521128" w:rsidRDefault="00770815" w:rsidP="00511574">
            <w:pPr>
              <w:spacing w:before="120" w:after="120"/>
              <w:jc w:val="center"/>
              <w:rPr>
                <w:rFonts w:asciiTheme="majorBidi" w:hAnsiTheme="majorBidi" w:cstheme="majorBidi"/>
                <w:b/>
                <w:bCs/>
                <w:sz w:val="20"/>
                <w:szCs w:val="20"/>
              </w:rPr>
            </w:pPr>
            <w:r w:rsidRPr="00521128">
              <w:rPr>
                <w:rFonts w:asciiTheme="majorBidi" w:hAnsiTheme="majorBidi" w:cstheme="majorBidi"/>
                <w:b/>
                <w:bCs/>
                <w:sz w:val="20"/>
                <w:szCs w:val="20"/>
              </w:rPr>
              <w:t>Reagents</w:t>
            </w:r>
          </w:p>
        </w:tc>
        <w:tc>
          <w:tcPr>
            <w:tcW w:w="1276" w:type="dxa"/>
            <w:tcBorders>
              <w:top w:val="single" w:sz="4" w:space="0" w:color="auto"/>
              <w:bottom w:val="single" w:sz="4" w:space="0" w:color="auto"/>
            </w:tcBorders>
          </w:tcPr>
          <w:p w:rsidR="00770815" w:rsidRPr="00521128" w:rsidRDefault="00770815" w:rsidP="00511574">
            <w:pPr>
              <w:spacing w:before="120" w:after="120"/>
              <w:jc w:val="center"/>
              <w:rPr>
                <w:rFonts w:asciiTheme="majorBidi" w:hAnsiTheme="majorBidi" w:cstheme="majorBidi"/>
                <w:b/>
                <w:bCs/>
                <w:sz w:val="20"/>
                <w:szCs w:val="20"/>
              </w:rPr>
            </w:pPr>
            <w:r w:rsidRPr="00521128">
              <w:rPr>
                <w:rFonts w:asciiTheme="majorBidi" w:hAnsiTheme="majorBidi" w:cstheme="majorBidi"/>
                <w:b/>
                <w:bCs/>
                <w:sz w:val="20"/>
                <w:szCs w:val="20"/>
              </w:rPr>
              <w:t>operating condition</w:t>
            </w:r>
          </w:p>
        </w:tc>
        <w:tc>
          <w:tcPr>
            <w:tcW w:w="2268" w:type="dxa"/>
            <w:tcBorders>
              <w:top w:val="single" w:sz="4" w:space="0" w:color="auto"/>
              <w:bottom w:val="single" w:sz="4" w:space="0" w:color="auto"/>
            </w:tcBorders>
          </w:tcPr>
          <w:p w:rsidR="00770815" w:rsidRPr="00521128" w:rsidRDefault="00770815" w:rsidP="00511574">
            <w:pPr>
              <w:spacing w:before="120" w:after="120"/>
              <w:jc w:val="center"/>
              <w:rPr>
                <w:rFonts w:asciiTheme="majorBidi" w:hAnsiTheme="majorBidi" w:cstheme="majorBidi"/>
                <w:b/>
                <w:bCs/>
                <w:sz w:val="20"/>
                <w:szCs w:val="20"/>
              </w:rPr>
            </w:pPr>
            <w:r w:rsidRPr="00521128">
              <w:rPr>
                <w:rFonts w:asciiTheme="majorBidi" w:hAnsiTheme="majorBidi" w:cstheme="majorBidi"/>
                <w:b/>
                <w:bCs/>
                <w:sz w:val="20"/>
                <w:szCs w:val="20"/>
              </w:rPr>
              <w:t>Reagents</w:t>
            </w:r>
          </w:p>
        </w:tc>
        <w:tc>
          <w:tcPr>
            <w:tcW w:w="1276" w:type="dxa"/>
            <w:tcBorders>
              <w:top w:val="single" w:sz="4" w:space="0" w:color="auto"/>
              <w:bottom w:val="single" w:sz="4" w:space="0" w:color="auto"/>
            </w:tcBorders>
          </w:tcPr>
          <w:p w:rsidR="00770815" w:rsidRPr="00521128" w:rsidRDefault="00770815" w:rsidP="00511574">
            <w:pPr>
              <w:spacing w:before="120" w:after="120"/>
              <w:jc w:val="center"/>
              <w:rPr>
                <w:rFonts w:asciiTheme="majorBidi" w:hAnsiTheme="majorBidi" w:cstheme="majorBidi"/>
                <w:b/>
                <w:bCs/>
                <w:sz w:val="20"/>
                <w:szCs w:val="20"/>
              </w:rPr>
            </w:pPr>
            <w:r w:rsidRPr="00521128">
              <w:rPr>
                <w:rFonts w:asciiTheme="majorBidi" w:hAnsiTheme="majorBidi" w:cstheme="majorBidi"/>
                <w:b/>
                <w:bCs/>
                <w:sz w:val="20"/>
                <w:szCs w:val="20"/>
              </w:rPr>
              <w:t>operating condition</w:t>
            </w:r>
          </w:p>
        </w:tc>
        <w:tc>
          <w:tcPr>
            <w:tcW w:w="850" w:type="dxa"/>
            <w:vMerge/>
            <w:tcBorders>
              <w:top w:val="single" w:sz="4" w:space="0" w:color="auto"/>
              <w:bottom w:val="single" w:sz="4" w:space="0" w:color="auto"/>
            </w:tcBorders>
          </w:tcPr>
          <w:p w:rsidR="00770815" w:rsidRPr="00521128" w:rsidRDefault="00770815" w:rsidP="00511574">
            <w:pPr>
              <w:spacing w:before="120" w:after="120"/>
              <w:jc w:val="center"/>
              <w:rPr>
                <w:rFonts w:asciiTheme="majorBidi" w:hAnsiTheme="majorBidi" w:cstheme="majorBidi"/>
                <w:b/>
                <w:bCs/>
                <w:sz w:val="20"/>
                <w:szCs w:val="20"/>
              </w:rPr>
            </w:pPr>
          </w:p>
        </w:tc>
      </w:tr>
      <w:tr w:rsidR="00770815" w:rsidRPr="00521128" w:rsidTr="00770815">
        <w:trPr>
          <w:jc w:val="center"/>
        </w:trPr>
        <w:tc>
          <w:tcPr>
            <w:tcW w:w="1101" w:type="dxa"/>
            <w:tcBorders>
              <w:top w:val="single" w:sz="4" w:space="0" w:color="auto"/>
            </w:tcBorders>
          </w:tcPr>
          <w:p w:rsidR="00770815" w:rsidRPr="00521128" w:rsidRDefault="00770815" w:rsidP="00511574">
            <w:pPr>
              <w:spacing w:before="120" w:after="120"/>
              <w:jc w:val="center"/>
              <w:rPr>
                <w:rFonts w:asciiTheme="majorBidi" w:hAnsiTheme="majorBidi" w:cstheme="majorBidi"/>
                <w:sz w:val="20"/>
                <w:szCs w:val="20"/>
              </w:rPr>
            </w:pPr>
            <w:r w:rsidRPr="00521128">
              <w:rPr>
                <w:rFonts w:asciiTheme="majorBidi" w:hAnsiTheme="majorBidi" w:cstheme="majorBidi"/>
                <w:sz w:val="20"/>
                <w:szCs w:val="20"/>
                <w:shd w:val="clear" w:color="auto" w:fill="FFFFFF"/>
              </w:rPr>
              <w:t>process</w:t>
            </w:r>
            <w:r w:rsidRPr="00521128">
              <w:rPr>
                <w:rFonts w:asciiTheme="majorBidi" w:hAnsiTheme="majorBidi" w:cstheme="majorBidi"/>
                <w:sz w:val="20"/>
                <w:szCs w:val="20"/>
              </w:rPr>
              <w:t xml:space="preserve"> 1</w:t>
            </w:r>
          </w:p>
        </w:tc>
        <w:tc>
          <w:tcPr>
            <w:tcW w:w="1842" w:type="dxa"/>
            <w:tcBorders>
              <w:top w:val="single" w:sz="4" w:space="0" w:color="auto"/>
            </w:tcBorders>
          </w:tcPr>
          <w:p w:rsidR="00770815" w:rsidRPr="00521128" w:rsidRDefault="00770815" w:rsidP="00511574">
            <w:pPr>
              <w:spacing w:before="120" w:after="120"/>
              <w:rPr>
                <w:rFonts w:asciiTheme="majorBidi" w:hAnsiTheme="majorBidi" w:cstheme="majorBidi"/>
                <w:sz w:val="20"/>
                <w:szCs w:val="20"/>
              </w:rPr>
            </w:pPr>
            <w:r w:rsidRPr="00521128">
              <w:rPr>
                <w:rFonts w:asciiTheme="majorBidi" w:hAnsiTheme="majorBidi" w:cstheme="majorBidi"/>
                <w:sz w:val="20"/>
                <w:szCs w:val="20"/>
              </w:rPr>
              <w:t xml:space="preserve">Benzaldehyde + </w:t>
            </w:r>
          </w:p>
          <w:p w:rsidR="00770815" w:rsidRPr="00521128" w:rsidRDefault="00770815" w:rsidP="00511574">
            <w:pPr>
              <w:spacing w:before="120" w:after="120"/>
              <w:rPr>
                <w:rFonts w:asciiTheme="majorBidi" w:hAnsiTheme="majorBidi" w:cstheme="majorBidi"/>
                <w:sz w:val="20"/>
                <w:szCs w:val="20"/>
              </w:rPr>
            </w:pPr>
            <w:r w:rsidRPr="00521128">
              <w:rPr>
                <w:rFonts w:asciiTheme="majorBidi" w:hAnsiTheme="majorBidi" w:cstheme="majorBidi"/>
                <w:sz w:val="20"/>
                <w:szCs w:val="20"/>
              </w:rPr>
              <w:t>Mt-Fe</w:t>
            </w:r>
            <w:r w:rsidRPr="00521128">
              <w:rPr>
                <w:rFonts w:asciiTheme="majorBidi" w:hAnsiTheme="majorBidi" w:cstheme="majorBidi"/>
                <w:sz w:val="20"/>
                <w:szCs w:val="20"/>
                <w:vertAlign w:val="superscript"/>
              </w:rPr>
              <w:t>3+</w:t>
            </w:r>
          </w:p>
        </w:tc>
        <w:tc>
          <w:tcPr>
            <w:tcW w:w="1276" w:type="dxa"/>
            <w:tcBorders>
              <w:top w:val="single" w:sz="4" w:space="0" w:color="auto"/>
            </w:tcBorders>
          </w:tcPr>
          <w:p w:rsidR="00770815" w:rsidRPr="00521128" w:rsidRDefault="00770815" w:rsidP="00511574">
            <w:pPr>
              <w:spacing w:before="120" w:after="120"/>
              <w:jc w:val="center"/>
              <w:rPr>
                <w:rFonts w:asciiTheme="majorBidi" w:hAnsiTheme="majorBidi" w:cstheme="majorBidi"/>
                <w:sz w:val="20"/>
                <w:szCs w:val="20"/>
                <w:shd w:val="clear" w:color="auto" w:fill="FFFFFF"/>
              </w:rPr>
            </w:pPr>
            <w:r w:rsidRPr="00521128">
              <w:rPr>
                <w:rFonts w:asciiTheme="majorBidi" w:hAnsiTheme="majorBidi" w:cstheme="majorBidi"/>
                <w:sz w:val="20"/>
                <w:szCs w:val="20"/>
              </w:rPr>
              <w:t>Stirring, 2h</w:t>
            </w:r>
          </w:p>
        </w:tc>
        <w:tc>
          <w:tcPr>
            <w:tcW w:w="2268" w:type="dxa"/>
            <w:tcBorders>
              <w:top w:val="single" w:sz="4" w:space="0" w:color="auto"/>
            </w:tcBorders>
          </w:tcPr>
          <w:p w:rsidR="00770815" w:rsidRPr="00521128" w:rsidRDefault="00770815" w:rsidP="00511574">
            <w:pPr>
              <w:spacing w:before="120" w:after="120"/>
              <w:jc w:val="center"/>
              <w:rPr>
                <w:rFonts w:asciiTheme="majorBidi" w:hAnsiTheme="majorBidi" w:cstheme="majorBidi"/>
                <w:sz w:val="20"/>
                <w:szCs w:val="20"/>
              </w:rPr>
            </w:pPr>
            <w:r w:rsidRPr="00521128">
              <w:rPr>
                <w:rFonts w:asciiTheme="majorBidi" w:hAnsiTheme="majorBidi" w:cstheme="majorBidi"/>
                <w:sz w:val="20"/>
                <w:szCs w:val="20"/>
                <w:shd w:val="clear" w:color="auto" w:fill="FFFFFF"/>
              </w:rPr>
              <w:t>ethylacetoacetate</w:t>
            </w:r>
            <w:r w:rsidRPr="00521128">
              <w:rPr>
                <w:rFonts w:asciiTheme="majorBidi" w:hAnsiTheme="majorBidi" w:cstheme="majorBidi"/>
                <w:sz w:val="20"/>
                <w:szCs w:val="20"/>
              </w:rPr>
              <w:t xml:space="preserve"> + urea</w:t>
            </w:r>
          </w:p>
        </w:tc>
        <w:tc>
          <w:tcPr>
            <w:tcW w:w="1276" w:type="dxa"/>
            <w:tcBorders>
              <w:top w:val="single" w:sz="4" w:space="0" w:color="auto"/>
            </w:tcBorders>
          </w:tcPr>
          <w:p w:rsidR="00770815" w:rsidRPr="00521128" w:rsidRDefault="00770815" w:rsidP="00511574">
            <w:pPr>
              <w:spacing w:before="120" w:after="120"/>
              <w:jc w:val="center"/>
              <w:rPr>
                <w:rFonts w:asciiTheme="majorBidi" w:hAnsiTheme="majorBidi" w:cstheme="majorBidi"/>
                <w:sz w:val="20"/>
                <w:szCs w:val="20"/>
              </w:rPr>
            </w:pPr>
            <w:r w:rsidRPr="00521128">
              <w:rPr>
                <w:rFonts w:asciiTheme="majorBidi" w:hAnsiTheme="majorBidi" w:cstheme="majorBidi"/>
                <w:sz w:val="20"/>
                <w:szCs w:val="20"/>
              </w:rPr>
              <w:t>Reflux, 7h</w:t>
            </w:r>
          </w:p>
        </w:tc>
        <w:tc>
          <w:tcPr>
            <w:tcW w:w="850" w:type="dxa"/>
            <w:tcBorders>
              <w:top w:val="single" w:sz="4" w:space="0" w:color="auto"/>
            </w:tcBorders>
          </w:tcPr>
          <w:p w:rsidR="00770815" w:rsidRPr="00521128" w:rsidRDefault="00770815" w:rsidP="00511574">
            <w:pPr>
              <w:spacing w:before="120" w:after="120"/>
              <w:jc w:val="center"/>
              <w:rPr>
                <w:rFonts w:asciiTheme="majorBidi" w:hAnsiTheme="majorBidi" w:cstheme="majorBidi"/>
                <w:sz w:val="20"/>
                <w:szCs w:val="20"/>
              </w:rPr>
            </w:pPr>
            <w:r w:rsidRPr="00521128">
              <w:rPr>
                <w:rFonts w:asciiTheme="majorBidi" w:hAnsiTheme="majorBidi" w:cstheme="majorBidi"/>
                <w:sz w:val="20"/>
                <w:szCs w:val="20"/>
              </w:rPr>
              <w:t>68</w:t>
            </w:r>
          </w:p>
        </w:tc>
      </w:tr>
      <w:tr w:rsidR="00770815" w:rsidRPr="00521128" w:rsidTr="00511574">
        <w:trPr>
          <w:jc w:val="center"/>
        </w:trPr>
        <w:tc>
          <w:tcPr>
            <w:tcW w:w="1101" w:type="dxa"/>
          </w:tcPr>
          <w:p w:rsidR="00770815" w:rsidRPr="00521128" w:rsidRDefault="00770815" w:rsidP="00511574">
            <w:pPr>
              <w:spacing w:before="120" w:after="120"/>
              <w:jc w:val="center"/>
              <w:rPr>
                <w:rFonts w:asciiTheme="majorBidi" w:hAnsiTheme="majorBidi" w:cstheme="majorBidi"/>
                <w:sz w:val="20"/>
                <w:szCs w:val="20"/>
              </w:rPr>
            </w:pPr>
            <w:r w:rsidRPr="00521128">
              <w:rPr>
                <w:rFonts w:asciiTheme="majorBidi" w:hAnsiTheme="majorBidi" w:cstheme="majorBidi"/>
                <w:sz w:val="20"/>
                <w:szCs w:val="20"/>
              </w:rPr>
              <w:t>Process 2</w:t>
            </w:r>
          </w:p>
        </w:tc>
        <w:tc>
          <w:tcPr>
            <w:tcW w:w="1842" w:type="dxa"/>
          </w:tcPr>
          <w:p w:rsidR="00770815" w:rsidRPr="00521128" w:rsidRDefault="00770815" w:rsidP="00511574">
            <w:pPr>
              <w:spacing w:before="120" w:after="120"/>
              <w:rPr>
                <w:rFonts w:asciiTheme="majorBidi" w:hAnsiTheme="majorBidi" w:cstheme="majorBidi"/>
                <w:sz w:val="20"/>
                <w:szCs w:val="20"/>
              </w:rPr>
            </w:pPr>
            <w:r w:rsidRPr="00521128">
              <w:rPr>
                <w:rFonts w:asciiTheme="majorBidi" w:hAnsiTheme="majorBidi" w:cstheme="majorBidi"/>
                <w:sz w:val="20"/>
                <w:szCs w:val="20"/>
                <w:shd w:val="clear" w:color="auto" w:fill="FFFFFF"/>
              </w:rPr>
              <w:t xml:space="preserve">Ethylacetoacetate </w:t>
            </w:r>
            <w:r w:rsidRPr="00521128">
              <w:rPr>
                <w:rFonts w:asciiTheme="majorBidi" w:hAnsiTheme="majorBidi" w:cstheme="majorBidi"/>
                <w:sz w:val="20"/>
                <w:szCs w:val="20"/>
              </w:rPr>
              <w:t xml:space="preserve">+ </w:t>
            </w:r>
          </w:p>
          <w:p w:rsidR="00770815" w:rsidRPr="00521128" w:rsidRDefault="00770815" w:rsidP="00511574">
            <w:pPr>
              <w:spacing w:before="120" w:after="120"/>
              <w:rPr>
                <w:rFonts w:asciiTheme="majorBidi" w:hAnsiTheme="majorBidi" w:cstheme="majorBidi"/>
                <w:sz w:val="20"/>
                <w:szCs w:val="20"/>
              </w:rPr>
            </w:pPr>
            <w:r w:rsidRPr="00521128">
              <w:rPr>
                <w:rFonts w:asciiTheme="majorBidi" w:hAnsiTheme="majorBidi" w:cstheme="majorBidi"/>
                <w:sz w:val="20"/>
                <w:szCs w:val="20"/>
              </w:rPr>
              <w:t>Mt-Fe</w:t>
            </w:r>
            <w:r w:rsidRPr="00521128">
              <w:rPr>
                <w:rFonts w:asciiTheme="majorBidi" w:hAnsiTheme="majorBidi" w:cstheme="majorBidi"/>
                <w:sz w:val="20"/>
                <w:szCs w:val="20"/>
                <w:vertAlign w:val="superscript"/>
              </w:rPr>
              <w:t>3+</w:t>
            </w:r>
          </w:p>
        </w:tc>
        <w:tc>
          <w:tcPr>
            <w:tcW w:w="1276" w:type="dxa"/>
          </w:tcPr>
          <w:p w:rsidR="00770815" w:rsidRPr="00521128" w:rsidRDefault="00770815" w:rsidP="00511574">
            <w:pPr>
              <w:spacing w:before="120" w:after="120"/>
              <w:jc w:val="center"/>
              <w:rPr>
                <w:rFonts w:asciiTheme="majorBidi" w:hAnsiTheme="majorBidi" w:cstheme="majorBidi"/>
                <w:sz w:val="20"/>
                <w:szCs w:val="20"/>
              </w:rPr>
            </w:pPr>
            <w:r w:rsidRPr="00521128">
              <w:rPr>
                <w:rFonts w:asciiTheme="majorBidi" w:hAnsiTheme="majorBidi" w:cstheme="majorBidi"/>
                <w:sz w:val="20"/>
                <w:szCs w:val="20"/>
              </w:rPr>
              <w:t>Stirring, 2h</w:t>
            </w:r>
          </w:p>
        </w:tc>
        <w:tc>
          <w:tcPr>
            <w:tcW w:w="2268" w:type="dxa"/>
          </w:tcPr>
          <w:p w:rsidR="00770815" w:rsidRPr="00521128" w:rsidRDefault="00770815" w:rsidP="00511574">
            <w:pPr>
              <w:spacing w:before="120" w:after="120"/>
              <w:jc w:val="center"/>
              <w:rPr>
                <w:rFonts w:asciiTheme="majorBidi" w:hAnsiTheme="majorBidi" w:cstheme="majorBidi"/>
                <w:sz w:val="20"/>
                <w:szCs w:val="20"/>
              </w:rPr>
            </w:pPr>
            <w:r w:rsidRPr="00521128">
              <w:rPr>
                <w:rFonts w:asciiTheme="majorBidi" w:hAnsiTheme="majorBidi" w:cstheme="majorBidi"/>
                <w:sz w:val="20"/>
                <w:szCs w:val="20"/>
              </w:rPr>
              <w:t>Benzaldéhyde + urea</w:t>
            </w:r>
          </w:p>
        </w:tc>
        <w:tc>
          <w:tcPr>
            <w:tcW w:w="1276" w:type="dxa"/>
          </w:tcPr>
          <w:p w:rsidR="00770815" w:rsidRPr="00521128" w:rsidRDefault="00770815" w:rsidP="00511574">
            <w:pPr>
              <w:spacing w:before="120" w:after="120"/>
              <w:jc w:val="center"/>
              <w:rPr>
                <w:rFonts w:asciiTheme="majorBidi" w:hAnsiTheme="majorBidi" w:cstheme="majorBidi"/>
                <w:sz w:val="20"/>
                <w:szCs w:val="20"/>
              </w:rPr>
            </w:pPr>
            <w:r w:rsidRPr="00521128">
              <w:rPr>
                <w:rFonts w:asciiTheme="majorBidi" w:hAnsiTheme="majorBidi" w:cstheme="majorBidi"/>
                <w:sz w:val="20"/>
                <w:szCs w:val="20"/>
              </w:rPr>
              <w:t>Reflux, 6h</w:t>
            </w:r>
          </w:p>
        </w:tc>
        <w:tc>
          <w:tcPr>
            <w:tcW w:w="850" w:type="dxa"/>
          </w:tcPr>
          <w:p w:rsidR="00770815" w:rsidRPr="00521128" w:rsidRDefault="00770815" w:rsidP="00511574">
            <w:pPr>
              <w:spacing w:before="120" w:after="120"/>
              <w:jc w:val="center"/>
              <w:rPr>
                <w:rFonts w:asciiTheme="majorBidi" w:hAnsiTheme="majorBidi" w:cstheme="majorBidi"/>
                <w:sz w:val="20"/>
                <w:szCs w:val="20"/>
              </w:rPr>
            </w:pPr>
            <w:r w:rsidRPr="00521128">
              <w:rPr>
                <w:rFonts w:asciiTheme="majorBidi" w:hAnsiTheme="majorBidi" w:cstheme="majorBidi"/>
                <w:sz w:val="20"/>
                <w:szCs w:val="20"/>
              </w:rPr>
              <w:t>81</w:t>
            </w:r>
          </w:p>
        </w:tc>
      </w:tr>
      <w:tr w:rsidR="00770815" w:rsidRPr="00521128" w:rsidTr="00511574">
        <w:trPr>
          <w:jc w:val="center"/>
        </w:trPr>
        <w:tc>
          <w:tcPr>
            <w:tcW w:w="1101" w:type="dxa"/>
            <w:tcBorders>
              <w:bottom w:val="single" w:sz="4" w:space="0" w:color="auto"/>
            </w:tcBorders>
          </w:tcPr>
          <w:p w:rsidR="00770815" w:rsidRPr="00521128" w:rsidRDefault="00770815" w:rsidP="00511574">
            <w:pPr>
              <w:spacing w:before="120" w:after="120"/>
              <w:jc w:val="center"/>
              <w:rPr>
                <w:rFonts w:asciiTheme="majorBidi" w:hAnsiTheme="majorBidi" w:cstheme="majorBidi"/>
                <w:sz w:val="20"/>
                <w:szCs w:val="20"/>
              </w:rPr>
            </w:pPr>
            <w:r w:rsidRPr="00521128">
              <w:rPr>
                <w:rFonts w:asciiTheme="majorBidi" w:hAnsiTheme="majorBidi" w:cstheme="majorBidi"/>
                <w:sz w:val="20"/>
                <w:szCs w:val="20"/>
              </w:rPr>
              <w:t>Process 3</w:t>
            </w:r>
          </w:p>
        </w:tc>
        <w:tc>
          <w:tcPr>
            <w:tcW w:w="1842" w:type="dxa"/>
            <w:tcBorders>
              <w:bottom w:val="single" w:sz="4" w:space="0" w:color="auto"/>
            </w:tcBorders>
          </w:tcPr>
          <w:p w:rsidR="00770815" w:rsidRPr="00521128" w:rsidRDefault="00770815" w:rsidP="00511574">
            <w:pPr>
              <w:spacing w:before="120" w:after="120"/>
              <w:jc w:val="center"/>
              <w:rPr>
                <w:rFonts w:asciiTheme="majorBidi" w:hAnsiTheme="majorBidi" w:cstheme="majorBidi"/>
                <w:sz w:val="20"/>
                <w:szCs w:val="20"/>
              </w:rPr>
            </w:pPr>
            <w:r w:rsidRPr="00521128">
              <w:rPr>
                <w:rFonts w:asciiTheme="majorBidi" w:hAnsiTheme="majorBidi" w:cstheme="majorBidi"/>
                <w:sz w:val="20"/>
                <w:szCs w:val="20"/>
              </w:rPr>
              <w:t>urea + Mt-Fe</w:t>
            </w:r>
            <w:r w:rsidRPr="00521128">
              <w:rPr>
                <w:rFonts w:asciiTheme="majorBidi" w:hAnsiTheme="majorBidi" w:cstheme="majorBidi"/>
                <w:sz w:val="20"/>
                <w:szCs w:val="20"/>
                <w:vertAlign w:val="superscript"/>
              </w:rPr>
              <w:t>3+</w:t>
            </w:r>
          </w:p>
        </w:tc>
        <w:tc>
          <w:tcPr>
            <w:tcW w:w="1276" w:type="dxa"/>
            <w:tcBorders>
              <w:bottom w:val="single" w:sz="4" w:space="0" w:color="auto"/>
            </w:tcBorders>
          </w:tcPr>
          <w:p w:rsidR="00770815" w:rsidRPr="00521128" w:rsidRDefault="00770815" w:rsidP="00511574">
            <w:pPr>
              <w:spacing w:before="120" w:after="120"/>
              <w:jc w:val="center"/>
              <w:rPr>
                <w:rFonts w:asciiTheme="majorBidi" w:hAnsiTheme="majorBidi" w:cstheme="majorBidi"/>
                <w:sz w:val="20"/>
                <w:szCs w:val="20"/>
              </w:rPr>
            </w:pPr>
            <w:r w:rsidRPr="00521128">
              <w:rPr>
                <w:rFonts w:asciiTheme="majorBidi" w:hAnsiTheme="majorBidi" w:cstheme="majorBidi"/>
                <w:sz w:val="20"/>
                <w:szCs w:val="20"/>
              </w:rPr>
              <w:t>Stirring, 2h</w:t>
            </w:r>
          </w:p>
        </w:tc>
        <w:tc>
          <w:tcPr>
            <w:tcW w:w="2268" w:type="dxa"/>
            <w:tcBorders>
              <w:bottom w:val="single" w:sz="4" w:space="0" w:color="auto"/>
            </w:tcBorders>
          </w:tcPr>
          <w:p w:rsidR="00770815" w:rsidRPr="00521128" w:rsidRDefault="00770815" w:rsidP="00511574">
            <w:pPr>
              <w:spacing w:before="120" w:after="120"/>
              <w:jc w:val="center"/>
              <w:rPr>
                <w:rFonts w:asciiTheme="majorBidi" w:hAnsiTheme="majorBidi" w:cstheme="majorBidi"/>
                <w:sz w:val="20"/>
                <w:szCs w:val="20"/>
              </w:rPr>
            </w:pPr>
            <w:r w:rsidRPr="00521128">
              <w:rPr>
                <w:rFonts w:asciiTheme="majorBidi" w:hAnsiTheme="majorBidi" w:cstheme="majorBidi"/>
                <w:sz w:val="20"/>
                <w:szCs w:val="20"/>
              </w:rPr>
              <w:t xml:space="preserve">Benzaldéhyde + </w:t>
            </w:r>
            <w:r w:rsidRPr="00521128">
              <w:rPr>
                <w:rFonts w:asciiTheme="majorBidi" w:hAnsiTheme="majorBidi" w:cstheme="majorBidi"/>
                <w:sz w:val="20"/>
                <w:szCs w:val="20"/>
                <w:shd w:val="clear" w:color="auto" w:fill="FFFFFF"/>
              </w:rPr>
              <w:t>ethylacetoacetate</w:t>
            </w:r>
          </w:p>
        </w:tc>
        <w:tc>
          <w:tcPr>
            <w:tcW w:w="1276" w:type="dxa"/>
            <w:tcBorders>
              <w:bottom w:val="single" w:sz="4" w:space="0" w:color="auto"/>
            </w:tcBorders>
          </w:tcPr>
          <w:p w:rsidR="00770815" w:rsidRPr="00521128" w:rsidRDefault="00770815" w:rsidP="00511574">
            <w:pPr>
              <w:spacing w:before="120" w:after="120"/>
              <w:jc w:val="center"/>
              <w:rPr>
                <w:rFonts w:asciiTheme="majorBidi" w:hAnsiTheme="majorBidi" w:cstheme="majorBidi"/>
                <w:sz w:val="20"/>
                <w:szCs w:val="20"/>
              </w:rPr>
            </w:pPr>
            <w:r w:rsidRPr="00521128">
              <w:rPr>
                <w:rFonts w:asciiTheme="majorBidi" w:hAnsiTheme="majorBidi" w:cstheme="majorBidi"/>
                <w:sz w:val="20"/>
                <w:szCs w:val="20"/>
              </w:rPr>
              <w:t>Reflux, 5h</w:t>
            </w:r>
          </w:p>
        </w:tc>
        <w:tc>
          <w:tcPr>
            <w:tcW w:w="850" w:type="dxa"/>
            <w:tcBorders>
              <w:bottom w:val="single" w:sz="4" w:space="0" w:color="auto"/>
            </w:tcBorders>
          </w:tcPr>
          <w:p w:rsidR="00770815" w:rsidRPr="00521128" w:rsidRDefault="00770815" w:rsidP="00511574">
            <w:pPr>
              <w:spacing w:before="120" w:after="120"/>
              <w:jc w:val="center"/>
              <w:rPr>
                <w:rFonts w:asciiTheme="majorBidi" w:hAnsiTheme="majorBidi" w:cstheme="majorBidi"/>
                <w:sz w:val="20"/>
                <w:szCs w:val="20"/>
              </w:rPr>
            </w:pPr>
            <w:r w:rsidRPr="00521128">
              <w:rPr>
                <w:rFonts w:asciiTheme="majorBidi" w:hAnsiTheme="majorBidi" w:cstheme="majorBidi"/>
                <w:sz w:val="20"/>
                <w:szCs w:val="20"/>
              </w:rPr>
              <w:t>81</w:t>
            </w:r>
          </w:p>
        </w:tc>
      </w:tr>
    </w:tbl>
    <w:p w:rsidR="00F877AE" w:rsidRPr="00F634B0" w:rsidRDefault="00F877AE" w:rsidP="00770815">
      <w:pPr>
        <w:jc w:val="center"/>
        <w:rPr>
          <w:rFonts w:ascii="Times New Roman" w:hAnsi="Times New Roman" w:cs="Times New Roman"/>
          <w:sz w:val="24"/>
          <w:szCs w:val="24"/>
          <w:lang w:val="en-US"/>
        </w:rPr>
      </w:pPr>
    </w:p>
    <w:p w:rsidR="009741FF" w:rsidRPr="00F634B0" w:rsidRDefault="002B7D4A" w:rsidP="00F634B0">
      <w:pPr>
        <w:rPr>
          <w:rFonts w:ascii="Times New Roman" w:hAnsi="Times New Roman" w:cs="Times New Roman"/>
          <w:sz w:val="24"/>
          <w:szCs w:val="24"/>
          <w:lang w:val="en-US"/>
        </w:rPr>
      </w:pPr>
      <w:r w:rsidRPr="00F634B0">
        <w:rPr>
          <w:rFonts w:ascii="Times New Roman" w:hAnsi="Times New Roman" w:cs="Times New Roman"/>
          <w:sz w:val="24"/>
          <w:szCs w:val="24"/>
          <w:lang w:val="en-US"/>
        </w:rPr>
        <w:t xml:space="preserve">The </w:t>
      </w:r>
      <w:r w:rsidR="000349C9" w:rsidRPr="00F634B0">
        <w:rPr>
          <w:rFonts w:ascii="Times New Roman" w:hAnsi="Times New Roman" w:cs="Times New Roman"/>
          <w:sz w:val="24"/>
          <w:szCs w:val="24"/>
          <w:lang w:val="en-US"/>
        </w:rPr>
        <w:t xml:space="preserve">obtained </w:t>
      </w:r>
      <w:r w:rsidRPr="00F634B0">
        <w:rPr>
          <w:rFonts w:ascii="Times New Roman" w:hAnsi="Times New Roman" w:cs="Times New Roman"/>
          <w:sz w:val="24"/>
          <w:szCs w:val="24"/>
          <w:lang w:val="en-US"/>
        </w:rPr>
        <w:t xml:space="preserve">results show the importance </w:t>
      </w:r>
      <w:r w:rsidR="000344EF" w:rsidRPr="00F634B0">
        <w:rPr>
          <w:rFonts w:ascii="Times New Roman" w:hAnsi="Times New Roman" w:cs="Times New Roman"/>
          <w:sz w:val="24"/>
          <w:szCs w:val="24"/>
          <w:lang w:val="en-US"/>
        </w:rPr>
        <w:t xml:space="preserve">of the </w:t>
      </w:r>
      <w:r w:rsidR="00E56FF0" w:rsidRPr="00F634B0">
        <w:rPr>
          <w:rFonts w:ascii="Times New Roman" w:hAnsi="Times New Roman" w:cs="Times New Roman"/>
          <w:sz w:val="24"/>
          <w:szCs w:val="24"/>
          <w:lang w:val="en-US"/>
        </w:rPr>
        <w:t xml:space="preserve">introduction </w:t>
      </w:r>
      <w:r w:rsidRPr="00F634B0">
        <w:rPr>
          <w:rFonts w:ascii="Times New Roman" w:hAnsi="Times New Roman" w:cs="Times New Roman"/>
          <w:sz w:val="24"/>
          <w:szCs w:val="24"/>
          <w:lang w:val="en-US"/>
        </w:rPr>
        <w:t>order</w:t>
      </w:r>
      <w:r w:rsidR="004B1467" w:rsidRPr="00F634B0">
        <w:rPr>
          <w:rFonts w:ascii="Times New Roman" w:hAnsi="Times New Roman" w:cs="Times New Roman"/>
          <w:sz w:val="24"/>
          <w:szCs w:val="24"/>
          <w:lang w:val="en-US"/>
        </w:rPr>
        <w:t xml:space="preserve"> </w:t>
      </w:r>
      <w:r w:rsidR="000344EF" w:rsidRPr="00F634B0">
        <w:rPr>
          <w:rFonts w:ascii="Times New Roman" w:hAnsi="Times New Roman" w:cs="Times New Roman"/>
          <w:sz w:val="24"/>
          <w:szCs w:val="24"/>
          <w:lang w:val="en-US"/>
        </w:rPr>
        <w:t xml:space="preserve">of the reagents </w:t>
      </w:r>
      <w:r w:rsidR="004B1467" w:rsidRPr="00F634B0">
        <w:rPr>
          <w:rFonts w:ascii="Times New Roman" w:hAnsi="Times New Roman" w:cs="Times New Roman"/>
          <w:sz w:val="24"/>
          <w:szCs w:val="24"/>
          <w:lang w:val="en-US"/>
        </w:rPr>
        <w:t>(</w:t>
      </w:r>
      <w:r w:rsidR="00483D54" w:rsidRPr="00F634B0">
        <w:rPr>
          <w:rFonts w:ascii="Times New Roman" w:hAnsi="Times New Roman" w:cs="Times New Roman"/>
          <w:sz w:val="24"/>
          <w:szCs w:val="24"/>
          <w:lang w:val="en-US"/>
        </w:rPr>
        <w:t>Table 6)</w:t>
      </w:r>
      <w:r w:rsidR="00E56FF0" w:rsidRPr="00F634B0">
        <w:rPr>
          <w:rFonts w:ascii="Times New Roman" w:hAnsi="Times New Roman" w:cs="Times New Roman"/>
          <w:sz w:val="24"/>
          <w:szCs w:val="24"/>
          <w:lang w:val="en-US"/>
        </w:rPr>
        <w:t>:</w:t>
      </w:r>
      <w:r w:rsidR="00EE07A1" w:rsidRPr="00F634B0">
        <w:rPr>
          <w:rFonts w:ascii="Times New Roman" w:hAnsi="Times New Roman" w:cs="Times New Roman"/>
          <w:sz w:val="24"/>
          <w:szCs w:val="24"/>
          <w:lang w:val="en-US"/>
        </w:rPr>
        <w:t xml:space="preserve"> T</w:t>
      </w:r>
      <w:r w:rsidRPr="00F634B0">
        <w:rPr>
          <w:rFonts w:ascii="Times New Roman" w:hAnsi="Times New Roman" w:cs="Times New Roman"/>
          <w:sz w:val="24"/>
          <w:szCs w:val="24"/>
          <w:lang w:val="en-US"/>
        </w:rPr>
        <w:t xml:space="preserve">he yields </w:t>
      </w:r>
      <w:r w:rsidR="00D5067A" w:rsidRPr="00F634B0">
        <w:rPr>
          <w:rFonts w:ascii="Times New Roman" w:hAnsi="Times New Roman" w:cs="Times New Roman"/>
          <w:sz w:val="24"/>
          <w:szCs w:val="24"/>
          <w:lang w:val="en-US"/>
        </w:rPr>
        <w:t>and</w:t>
      </w:r>
      <w:r w:rsidR="00F638F8" w:rsidRPr="00F634B0">
        <w:rPr>
          <w:rFonts w:ascii="Times New Roman" w:hAnsi="Times New Roman" w:cs="Times New Roman"/>
          <w:sz w:val="24"/>
          <w:szCs w:val="24"/>
          <w:lang w:val="en-US"/>
        </w:rPr>
        <w:t xml:space="preserve"> t</w:t>
      </w:r>
      <w:r w:rsidR="00D5067A" w:rsidRPr="00F634B0">
        <w:rPr>
          <w:rFonts w:ascii="Times New Roman" w:hAnsi="Times New Roman" w:cs="Times New Roman"/>
          <w:sz w:val="24"/>
          <w:szCs w:val="24"/>
          <w:lang w:val="en-US"/>
        </w:rPr>
        <w:t xml:space="preserve">he kinetics </w:t>
      </w:r>
      <w:r w:rsidRPr="00F634B0">
        <w:rPr>
          <w:rFonts w:ascii="Times New Roman" w:hAnsi="Times New Roman" w:cs="Times New Roman"/>
          <w:sz w:val="24"/>
          <w:szCs w:val="24"/>
          <w:lang w:val="en-US"/>
        </w:rPr>
        <w:t>obtained with the 3</w:t>
      </w:r>
      <w:r w:rsidRPr="00F634B0">
        <w:rPr>
          <w:rFonts w:ascii="Times New Roman" w:hAnsi="Times New Roman" w:cs="Times New Roman"/>
          <w:sz w:val="24"/>
          <w:szCs w:val="24"/>
          <w:vertAlign w:val="superscript"/>
          <w:lang w:val="en-US"/>
        </w:rPr>
        <w:t>rd</w:t>
      </w:r>
      <w:r w:rsidRPr="00F634B0">
        <w:rPr>
          <w:rFonts w:ascii="Times New Roman" w:hAnsi="Times New Roman" w:cs="Times New Roman"/>
          <w:sz w:val="24"/>
          <w:szCs w:val="24"/>
          <w:lang w:val="en-US"/>
        </w:rPr>
        <w:t xml:space="preserve"> and </w:t>
      </w:r>
      <w:r w:rsidR="000349C9" w:rsidRPr="00F634B0">
        <w:rPr>
          <w:rFonts w:ascii="Times New Roman" w:hAnsi="Times New Roman" w:cs="Times New Roman"/>
          <w:sz w:val="24"/>
          <w:szCs w:val="24"/>
          <w:lang w:val="en-US"/>
        </w:rPr>
        <w:t xml:space="preserve">the </w:t>
      </w:r>
      <w:r w:rsidRPr="00F634B0">
        <w:rPr>
          <w:rFonts w:ascii="Times New Roman" w:hAnsi="Times New Roman" w:cs="Times New Roman"/>
          <w:sz w:val="24"/>
          <w:szCs w:val="24"/>
          <w:lang w:val="en-US"/>
        </w:rPr>
        <w:t>2</w:t>
      </w:r>
      <w:r w:rsidRPr="00F634B0">
        <w:rPr>
          <w:rFonts w:ascii="Times New Roman" w:hAnsi="Times New Roman" w:cs="Times New Roman"/>
          <w:sz w:val="24"/>
          <w:szCs w:val="24"/>
          <w:vertAlign w:val="superscript"/>
          <w:lang w:val="en-US"/>
        </w:rPr>
        <w:t>nd</w:t>
      </w:r>
      <w:r w:rsidRPr="00F634B0">
        <w:rPr>
          <w:rFonts w:ascii="Times New Roman" w:hAnsi="Times New Roman" w:cs="Times New Roman"/>
          <w:sz w:val="24"/>
          <w:szCs w:val="24"/>
          <w:lang w:val="en-US"/>
        </w:rPr>
        <w:t xml:space="preserve"> processes are the </w:t>
      </w:r>
      <w:r w:rsidR="00D5067A" w:rsidRPr="00F634B0">
        <w:rPr>
          <w:rFonts w:ascii="Times New Roman" w:hAnsi="Times New Roman" w:cs="Times New Roman"/>
          <w:sz w:val="24"/>
          <w:szCs w:val="24"/>
          <w:lang w:val="en-US"/>
        </w:rPr>
        <w:t>best</w:t>
      </w:r>
      <w:r w:rsidRPr="00F634B0">
        <w:rPr>
          <w:rFonts w:ascii="Times New Roman" w:hAnsi="Times New Roman" w:cs="Times New Roman"/>
          <w:sz w:val="24"/>
          <w:szCs w:val="24"/>
          <w:lang w:val="en-US"/>
        </w:rPr>
        <w:t xml:space="preserve"> (</w:t>
      </w:r>
      <w:r w:rsidR="00882BA4" w:rsidRPr="00F634B0">
        <w:rPr>
          <w:rFonts w:ascii="Times New Roman" w:hAnsi="Times New Roman" w:cs="Times New Roman"/>
          <w:sz w:val="24"/>
          <w:szCs w:val="24"/>
          <w:lang w:val="en-US"/>
        </w:rPr>
        <w:t>81</w:t>
      </w:r>
      <w:r w:rsidR="00A523FF" w:rsidRPr="00F634B0">
        <w:rPr>
          <w:rFonts w:ascii="Times New Roman" w:hAnsi="Times New Roman" w:cs="Times New Roman"/>
          <w:sz w:val="24"/>
          <w:szCs w:val="24"/>
          <w:lang w:val="en-US"/>
        </w:rPr>
        <w:t xml:space="preserve"> </w:t>
      </w:r>
      <w:r w:rsidRPr="00F634B0">
        <w:rPr>
          <w:rFonts w:ascii="Times New Roman" w:hAnsi="Times New Roman" w:cs="Times New Roman"/>
          <w:sz w:val="24"/>
          <w:szCs w:val="24"/>
          <w:lang w:val="en-US"/>
        </w:rPr>
        <w:t xml:space="preserve">% </w:t>
      </w:r>
      <w:r w:rsidR="009E05D7" w:rsidRPr="00F634B0">
        <w:rPr>
          <w:rFonts w:ascii="Times New Roman" w:hAnsi="Times New Roman" w:cs="Times New Roman"/>
          <w:sz w:val="24"/>
          <w:szCs w:val="24"/>
          <w:lang w:val="en-US"/>
        </w:rPr>
        <w:t>in 5</w:t>
      </w:r>
      <w:r w:rsidR="00383A40" w:rsidRPr="00F634B0">
        <w:rPr>
          <w:rFonts w:ascii="Times New Roman" w:hAnsi="Times New Roman" w:cs="Times New Roman"/>
          <w:sz w:val="24"/>
          <w:szCs w:val="24"/>
          <w:lang w:val="en-US"/>
        </w:rPr>
        <w:t xml:space="preserve"> </w:t>
      </w:r>
      <w:r w:rsidR="009E05D7" w:rsidRPr="00F634B0">
        <w:rPr>
          <w:rFonts w:ascii="Times New Roman" w:hAnsi="Times New Roman" w:cs="Times New Roman"/>
          <w:sz w:val="24"/>
          <w:szCs w:val="24"/>
          <w:lang w:val="en-US"/>
        </w:rPr>
        <w:t xml:space="preserve">h </w:t>
      </w:r>
      <w:r w:rsidRPr="00F634B0">
        <w:rPr>
          <w:rFonts w:ascii="Times New Roman" w:hAnsi="Times New Roman" w:cs="Times New Roman"/>
          <w:sz w:val="24"/>
          <w:szCs w:val="24"/>
          <w:lang w:val="en-US"/>
        </w:rPr>
        <w:t xml:space="preserve">and </w:t>
      </w:r>
      <w:r w:rsidR="00882BA4" w:rsidRPr="00F634B0">
        <w:rPr>
          <w:rFonts w:ascii="Times New Roman" w:hAnsi="Times New Roman" w:cs="Times New Roman"/>
          <w:sz w:val="24"/>
          <w:szCs w:val="24"/>
          <w:lang w:val="en-US"/>
        </w:rPr>
        <w:t>81</w:t>
      </w:r>
      <w:r w:rsidR="00A523FF" w:rsidRPr="00F634B0">
        <w:rPr>
          <w:rFonts w:ascii="Times New Roman" w:hAnsi="Times New Roman" w:cs="Times New Roman"/>
          <w:sz w:val="24"/>
          <w:szCs w:val="24"/>
          <w:lang w:val="en-US"/>
        </w:rPr>
        <w:t xml:space="preserve"> </w:t>
      </w:r>
      <w:r w:rsidRPr="00F634B0">
        <w:rPr>
          <w:rFonts w:ascii="Times New Roman" w:hAnsi="Times New Roman" w:cs="Times New Roman"/>
          <w:sz w:val="24"/>
          <w:szCs w:val="24"/>
          <w:lang w:val="en-US"/>
        </w:rPr>
        <w:t>%</w:t>
      </w:r>
      <w:r w:rsidR="00B9190E" w:rsidRPr="00F634B0">
        <w:rPr>
          <w:rFonts w:ascii="Times New Roman" w:hAnsi="Times New Roman" w:cs="Times New Roman"/>
          <w:sz w:val="24"/>
          <w:szCs w:val="24"/>
          <w:lang w:val="en-US"/>
        </w:rPr>
        <w:t xml:space="preserve"> in 6</w:t>
      </w:r>
      <w:r w:rsidR="00383A40" w:rsidRPr="00F634B0">
        <w:rPr>
          <w:rFonts w:ascii="Times New Roman" w:hAnsi="Times New Roman" w:cs="Times New Roman"/>
          <w:sz w:val="24"/>
          <w:szCs w:val="24"/>
          <w:lang w:val="en-US"/>
        </w:rPr>
        <w:t xml:space="preserve"> </w:t>
      </w:r>
      <w:r w:rsidR="00B9190E" w:rsidRPr="00F634B0">
        <w:rPr>
          <w:rFonts w:ascii="Times New Roman" w:hAnsi="Times New Roman" w:cs="Times New Roman"/>
          <w:sz w:val="24"/>
          <w:szCs w:val="24"/>
          <w:lang w:val="en-US"/>
        </w:rPr>
        <w:t>h</w:t>
      </w:r>
      <w:r w:rsidR="000344EF" w:rsidRPr="00F634B0">
        <w:rPr>
          <w:rFonts w:ascii="Times New Roman" w:hAnsi="Times New Roman" w:cs="Times New Roman"/>
          <w:sz w:val="24"/>
          <w:szCs w:val="24"/>
          <w:lang w:val="en-US"/>
        </w:rPr>
        <w:t>,</w:t>
      </w:r>
      <w:r w:rsidR="00B9190E" w:rsidRPr="00F634B0">
        <w:rPr>
          <w:rFonts w:ascii="Times New Roman" w:hAnsi="Times New Roman" w:cs="Times New Roman"/>
          <w:sz w:val="24"/>
          <w:szCs w:val="24"/>
          <w:lang w:val="en-US"/>
        </w:rPr>
        <w:t xml:space="preserve"> </w:t>
      </w:r>
      <w:r w:rsidR="00E56FF0" w:rsidRPr="00F634B0">
        <w:rPr>
          <w:rFonts w:ascii="Times New Roman" w:hAnsi="Times New Roman" w:cs="Times New Roman"/>
          <w:sz w:val="24"/>
          <w:szCs w:val="24"/>
          <w:lang w:val="en-US"/>
        </w:rPr>
        <w:t>respectively</w:t>
      </w:r>
      <w:r w:rsidRPr="00F634B0">
        <w:rPr>
          <w:rFonts w:ascii="Times New Roman" w:hAnsi="Times New Roman" w:cs="Times New Roman"/>
          <w:sz w:val="24"/>
          <w:szCs w:val="24"/>
          <w:lang w:val="en-US"/>
        </w:rPr>
        <w:t>) compared to the 1</w:t>
      </w:r>
      <w:r w:rsidRPr="00F634B0">
        <w:rPr>
          <w:rFonts w:ascii="Times New Roman" w:hAnsi="Times New Roman" w:cs="Times New Roman"/>
          <w:sz w:val="24"/>
          <w:szCs w:val="24"/>
          <w:vertAlign w:val="superscript"/>
          <w:lang w:val="en-US"/>
        </w:rPr>
        <w:t>st</w:t>
      </w:r>
      <w:r w:rsidRPr="00F634B0">
        <w:rPr>
          <w:rFonts w:ascii="Times New Roman" w:hAnsi="Times New Roman" w:cs="Times New Roman"/>
          <w:sz w:val="24"/>
          <w:szCs w:val="24"/>
          <w:lang w:val="en-US"/>
        </w:rPr>
        <w:t xml:space="preserve"> process (</w:t>
      </w:r>
      <w:r w:rsidR="00882BA4" w:rsidRPr="00F634B0">
        <w:rPr>
          <w:rFonts w:ascii="Times New Roman" w:hAnsi="Times New Roman" w:cs="Times New Roman"/>
          <w:sz w:val="24"/>
          <w:szCs w:val="24"/>
          <w:lang w:val="en-US"/>
        </w:rPr>
        <w:t>68</w:t>
      </w:r>
      <w:r w:rsidR="009E05D7" w:rsidRPr="00F634B0">
        <w:rPr>
          <w:rFonts w:ascii="Times New Roman" w:hAnsi="Times New Roman" w:cs="Times New Roman"/>
          <w:sz w:val="24"/>
          <w:szCs w:val="24"/>
          <w:lang w:val="en-US"/>
        </w:rPr>
        <w:t xml:space="preserve"> </w:t>
      </w:r>
      <w:r w:rsidR="00F638F8" w:rsidRPr="00F634B0">
        <w:rPr>
          <w:rFonts w:ascii="Times New Roman" w:hAnsi="Times New Roman" w:cs="Times New Roman"/>
          <w:sz w:val="24"/>
          <w:szCs w:val="24"/>
          <w:lang w:val="en-US"/>
        </w:rPr>
        <w:t xml:space="preserve">% </w:t>
      </w:r>
      <w:r w:rsidR="009E05D7" w:rsidRPr="00F634B0">
        <w:rPr>
          <w:rFonts w:ascii="Times New Roman" w:hAnsi="Times New Roman" w:cs="Times New Roman"/>
          <w:sz w:val="24"/>
          <w:szCs w:val="24"/>
          <w:lang w:val="en-US"/>
        </w:rPr>
        <w:t>in 7</w:t>
      </w:r>
      <w:r w:rsidR="00383A40" w:rsidRPr="00F634B0">
        <w:rPr>
          <w:rFonts w:ascii="Times New Roman" w:hAnsi="Times New Roman" w:cs="Times New Roman"/>
          <w:sz w:val="24"/>
          <w:szCs w:val="24"/>
          <w:lang w:val="en-US"/>
        </w:rPr>
        <w:t xml:space="preserve"> </w:t>
      </w:r>
      <w:r w:rsidR="009E05D7" w:rsidRPr="00F634B0">
        <w:rPr>
          <w:rFonts w:ascii="Times New Roman" w:hAnsi="Times New Roman" w:cs="Times New Roman"/>
          <w:sz w:val="24"/>
          <w:szCs w:val="24"/>
          <w:lang w:val="en-US"/>
        </w:rPr>
        <w:t>h</w:t>
      </w:r>
      <w:r w:rsidRPr="00F634B0">
        <w:rPr>
          <w:rFonts w:ascii="Times New Roman" w:hAnsi="Times New Roman" w:cs="Times New Roman"/>
          <w:sz w:val="24"/>
          <w:szCs w:val="24"/>
          <w:lang w:val="en-US"/>
        </w:rPr>
        <w:t xml:space="preserve">) and </w:t>
      </w:r>
      <w:r w:rsidR="00E56FF0" w:rsidRPr="00F634B0">
        <w:rPr>
          <w:rFonts w:ascii="Times New Roman" w:hAnsi="Times New Roman" w:cs="Times New Roman"/>
          <w:sz w:val="24"/>
          <w:szCs w:val="24"/>
          <w:lang w:val="en-US"/>
        </w:rPr>
        <w:t xml:space="preserve">to </w:t>
      </w:r>
      <w:r w:rsidRPr="00F634B0">
        <w:rPr>
          <w:rFonts w:ascii="Times New Roman" w:hAnsi="Times New Roman" w:cs="Times New Roman"/>
          <w:sz w:val="24"/>
          <w:szCs w:val="24"/>
          <w:lang w:val="en-US"/>
        </w:rPr>
        <w:t xml:space="preserve">that where </w:t>
      </w:r>
      <w:r w:rsidR="00E56FF0" w:rsidRPr="00F634B0">
        <w:rPr>
          <w:rFonts w:ascii="Times New Roman" w:hAnsi="Times New Roman" w:cs="Times New Roman"/>
          <w:sz w:val="24"/>
          <w:szCs w:val="24"/>
          <w:lang w:val="en-US"/>
        </w:rPr>
        <w:t xml:space="preserve">all </w:t>
      </w:r>
      <w:r w:rsidRPr="00F634B0">
        <w:rPr>
          <w:rFonts w:ascii="Times New Roman" w:hAnsi="Times New Roman" w:cs="Times New Roman"/>
          <w:sz w:val="24"/>
          <w:szCs w:val="24"/>
          <w:lang w:val="en-US"/>
        </w:rPr>
        <w:t xml:space="preserve">reagents </w:t>
      </w:r>
      <w:r w:rsidR="000344EF" w:rsidRPr="00F634B0">
        <w:rPr>
          <w:rFonts w:ascii="Times New Roman" w:hAnsi="Times New Roman" w:cs="Times New Roman"/>
          <w:sz w:val="24"/>
          <w:szCs w:val="24"/>
          <w:lang w:val="en-US"/>
        </w:rPr>
        <w:t>ar</w:t>
      </w:r>
      <w:r w:rsidRPr="00F634B0">
        <w:rPr>
          <w:rFonts w:ascii="Times New Roman" w:hAnsi="Times New Roman" w:cs="Times New Roman"/>
          <w:sz w:val="24"/>
          <w:szCs w:val="24"/>
          <w:lang w:val="en-US"/>
        </w:rPr>
        <w:t>e introduced at the same time (</w:t>
      </w:r>
      <w:r w:rsidR="00882BA4" w:rsidRPr="00F634B0">
        <w:rPr>
          <w:rFonts w:ascii="Times New Roman" w:hAnsi="Times New Roman" w:cs="Times New Roman"/>
          <w:sz w:val="24"/>
          <w:szCs w:val="24"/>
          <w:lang w:val="en-US"/>
        </w:rPr>
        <w:t xml:space="preserve">76 </w:t>
      </w:r>
      <w:r w:rsidRPr="00F634B0">
        <w:rPr>
          <w:rFonts w:ascii="Times New Roman" w:hAnsi="Times New Roman" w:cs="Times New Roman"/>
          <w:sz w:val="24"/>
          <w:szCs w:val="24"/>
          <w:lang w:val="en-US"/>
        </w:rPr>
        <w:t>%</w:t>
      </w:r>
      <w:r w:rsidR="009E05D7" w:rsidRPr="00F634B0">
        <w:rPr>
          <w:rFonts w:ascii="Times New Roman" w:hAnsi="Times New Roman" w:cs="Times New Roman"/>
          <w:sz w:val="24"/>
          <w:szCs w:val="24"/>
          <w:lang w:val="en-US"/>
        </w:rPr>
        <w:t xml:space="preserve"> in </w:t>
      </w:r>
      <w:r w:rsidR="00556DE8" w:rsidRPr="00F634B0">
        <w:rPr>
          <w:rFonts w:ascii="Times New Roman" w:hAnsi="Times New Roman" w:cs="Times New Roman"/>
          <w:sz w:val="24"/>
          <w:szCs w:val="24"/>
          <w:lang w:val="en-US"/>
        </w:rPr>
        <w:t>7</w:t>
      </w:r>
      <w:r w:rsidR="00383A40" w:rsidRPr="00F634B0">
        <w:rPr>
          <w:rFonts w:ascii="Times New Roman" w:hAnsi="Times New Roman" w:cs="Times New Roman"/>
          <w:sz w:val="24"/>
          <w:szCs w:val="24"/>
          <w:lang w:val="en-US"/>
        </w:rPr>
        <w:t xml:space="preserve"> </w:t>
      </w:r>
      <w:r w:rsidR="009E05D7" w:rsidRPr="00F634B0">
        <w:rPr>
          <w:rFonts w:ascii="Times New Roman" w:hAnsi="Times New Roman" w:cs="Times New Roman"/>
          <w:sz w:val="24"/>
          <w:szCs w:val="24"/>
          <w:lang w:val="en-US"/>
        </w:rPr>
        <w:t>h</w:t>
      </w:r>
      <w:r w:rsidRPr="00F634B0">
        <w:rPr>
          <w:rFonts w:ascii="Times New Roman" w:hAnsi="Times New Roman" w:cs="Times New Roman"/>
          <w:sz w:val="24"/>
          <w:szCs w:val="24"/>
          <w:lang w:val="en-US"/>
        </w:rPr>
        <w:t>)</w:t>
      </w:r>
      <w:r w:rsidR="00483D54" w:rsidRPr="00F634B0">
        <w:rPr>
          <w:rFonts w:ascii="Times New Roman" w:hAnsi="Times New Roman" w:cs="Times New Roman"/>
          <w:sz w:val="24"/>
          <w:szCs w:val="24"/>
          <w:lang w:val="en-US"/>
        </w:rPr>
        <w:t>, (Table 4)</w:t>
      </w:r>
      <w:r w:rsidRPr="00F634B0">
        <w:rPr>
          <w:rFonts w:ascii="Times New Roman" w:hAnsi="Times New Roman" w:cs="Times New Roman"/>
          <w:sz w:val="24"/>
          <w:szCs w:val="24"/>
          <w:lang w:val="en-US"/>
        </w:rPr>
        <w:t>.</w:t>
      </w:r>
    </w:p>
    <w:p w:rsidR="004B6937" w:rsidRPr="00F634B0" w:rsidRDefault="003C7495" w:rsidP="00F634B0">
      <w:pPr>
        <w:rPr>
          <w:rFonts w:ascii="Times New Roman" w:hAnsi="Times New Roman" w:cs="Times New Roman"/>
          <w:b/>
          <w:bCs/>
          <w:sz w:val="24"/>
          <w:szCs w:val="24"/>
          <w:lang w:val="en-US"/>
        </w:rPr>
      </w:pPr>
      <w:r w:rsidRPr="00F634B0">
        <w:rPr>
          <w:rFonts w:ascii="Times New Roman" w:hAnsi="Times New Roman" w:cs="Times New Roman"/>
          <w:sz w:val="24"/>
          <w:szCs w:val="24"/>
          <w:lang w:val="en-US"/>
        </w:rPr>
        <w:t>T</w:t>
      </w:r>
      <w:r w:rsidR="00EF6B3F" w:rsidRPr="00F634B0">
        <w:rPr>
          <w:rFonts w:ascii="Times New Roman" w:hAnsi="Times New Roman" w:cs="Times New Roman"/>
          <w:sz w:val="24"/>
          <w:szCs w:val="24"/>
          <w:lang w:val="en-US"/>
        </w:rPr>
        <w:t xml:space="preserve">he </w:t>
      </w:r>
      <w:r w:rsidR="00163930" w:rsidRPr="00F634B0">
        <w:rPr>
          <w:rFonts w:ascii="Times New Roman" w:hAnsi="Times New Roman" w:cs="Times New Roman"/>
          <w:sz w:val="24"/>
          <w:szCs w:val="24"/>
          <w:lang w:val="en-US"/>
        </w:rPr>
        <w:t xml:space="preserve">obtained </w:t>
      </w:r>
      <w:r w:rsidR="00EF6B3F" w:rsidRPr="00F634B0">
        <w:rPr>
          <w:rFonts w:ascii="Times New Roman" w:hAnsi="Times New Roman" w:cs="Times New Roman"/>
          <w:sz w:val="24"/>
          <w:szCs w:val="24"/>
          <w:lang w:val="en-US"/>
        </w:rPr>
        <w:t xml:space="preserve">results are </w:t>
      </w:r>
      <w:r w:rsidR="00483D54" w:rsidRPr="00F634B0">
        <w:rPr>
          <w:rFonts w:ascii="Times New Roman" w:hAnsi="Times New Roman" w:cs="Times New Roman"/>
          <w:sz w:val="24"/>
          <w:szCs w:val="24"/>
          <w:lang w:val="en-US"/>
        </w:rPr>
        <w:t>linked</w:t>
      </w:r>
      <w:r w:rsidR="00EF6B3F" w:rsidRPr="00F634B0">
        <w:rPr>
          <w:rFonts w:ascii="Times New Roman" w:hAnsi="Times New Roman" w:cs="Times New Roman"/>
          <w:sz w:val="24"/>
          <w:szCs w:val="24"/>
          <w:lang w:val="en-US"/>
        </w:rPr>
        <w:t xml:space="preserve"> to the adsorption</w:t>
      </w:r>
      <w:r w:rsidR="00483D54" w:rsidRPr="00F634B0">
        <w:rPr>
          <w:rFonts w:ascii="Times New Roman" w:hAnsi="Times New Roman" w:cs="Times New Roman"/>
          <w:sz w:val="24"/>
          <w:szCs w:val="24"/>
          <w:lang w:val="en-US"/>
        </w:rPr>
        <w:t xml:space="preserve"> phenomenon</w:t>
      </w:r>
      <w:r w:rsidR="00EF6B3F" w:rsidRPr="00F634B0">
        <w:rPr>
          <w:rFonts w:ascii="Times New Roman" w:hAnsi="Times New Roman" w:cs="Times New Roman"/>
          <w:sz w:val="24"/>
          <w:szCs w:val="24"/>
          <w:lang w:val="en-US"/>
        </w:rPr>
        <w:t xml:space="preserve"> of </w:t>
      </w:r>
      <w:r w:rsidR="00483D54" w:rsidRPr="00F634B0">
        <w:rPr>
          <w:rFonts w:ascii="Times New Roman" w:hAnsi="Times New Roman" w:cs="Times New Roman"/>
          <w:sz w:val="24"/>
          <w:szCs w:val="24"/>
          <w:lang w:val="en-US"/>
        </w:rPr>
        <w:t xml:space="preserve">the </w:t>
      </w:r>
      <w:r w:rsidR="00EF6B3F" w:rsidRPr="00F634B0">
        <w:rPr>
          <w:rFonts w:ascii="Times New Roman" w:hAnsi="Times New Roman" w:cs="Times New Roman"/>
          <w:sz w:val="24"/>
          <w:szCs w:val="24"/>
          <w:lang w:val="en-US"/>
        </w:rPr>
        <w:t>molecules</w:t>
      </w:r>
      <w:r w:rsidR="00483D54" w:rsidRPr="00F634B0">
        <w:rPr>
          <w:rFonts w:ascii="Times New Roman" w:hAnsi="Times New Roman" w:cs="Times New Roman"/>
          <w:sz w:val="24"/>
          <w:szCs w:val="24"/>
          <w:lang w:val="en-US"/>
        </w:rPr>
        <w:t xml:space="preserve"> on the surface of the catalyst, indeed</w:t>
      </w:r>
      <w:r w:rsidR="00EF6B3F" w:rsidRPr="00F634B0">
        <w:rPr>
          <w:rFonts w:ascii="Times New Roman" w:hAnsi="Times New Roman" w:cs="Times New Roman"/>
          <w:sz w:val="24"/>
          <w:szCs w:val="24"/>
          <w:lang w:val="en-US"/>
        </w:rPr>
        <w:t xml:space="preserve"> when </w:t>
      </w:r>
      <w:r w:rsidR="00F638F8" w:rsidRPr="00F634B0">
        <w:rPr>
          <w:rFonts w:ascii="Times New Roman" w:hAnsi="Times New Roman" w:cs="Times New Roman"/>
          <w:sz w:val="24"/>
          <w:szCs w:val="24"/>
          <w:lang w:val="en-US"/>
        </w:rPr>
        <w:t xml:space="preserve">all </w:t>
      </w:r>
      <w:r w:rsidR="00EF6B3F" w:rsidRPr="00F634B0">
        <w:rPr>
          <w:rFonts w:ascii="Times New Roman" w:hAnsi="Times New Roman" w:cs="Times New Roman"/>
          <w:sz w:val="24"/>
          <w:szCs w:val="24"/>
          <w:lang w:val="en-US"/>
        </w:rPr>
        <w:t xml:space="preserve">reagents are introduced </w:t>
      </w:r>
      <w:r w:rsidR="00F638F8" w:rsidRPr="00F634B0">
        <w:rPr>
          <w:rFonts w:ascii="Times New Roman" w:hAnsi="Times New Roman" w:cs="Times New Roman"/>
          <w:sz w:val="24"/>
          <w:szCs w:val="24"/>
          <w:lang w:val="en-US"/>
        </w:rPr>
        <w:t>simultaneously</w:t>
      </w:r>
      <w:r w:rsidR="00183E3E" w:rsidRPr="00F634B0">
        <w:rPr>
          <w:rFonts w:ascii="Times New Roman" w:hAnsi="Times New Roman" w:cs="Times New Roman"/>
          <w:sz w:val="24"/>
          <w:szCs w:val="24"/>
          <w:lang w:val="en-US"/>
        </w:rPr>
        <w:t xml:space="preserve"> (table 4, line 3)</w:t>
      </w:r>
      <w:r w:rsidR="00EF6B3F" w:rsidRPr="00F634B0">
        <w:rPr>
          <w:rFonts w:ascii="Times New Roman" w:hAnsi="Times New Roman" w:cs="Times New Roman"/>
          <w:sz w:val="24"/>
          <w:szCs w:val="24"/>
          <w:lang w:val="en-US"/>
        </w:rPr>
        <w:t>, there can be a competition of t</w:t>
      </w:r>
      <w:r w:rsidR="00F638F8" w:rsidRPr="00F634B0">
        <w:rPr>
          <w:rFonts w:ascii="Times New Roman" w:hAnsi="Times New Roman" w:cs="Times New Roman"/>
          <w:sz w:val="24"/>
          <w:szCs w:val="24"/>
          <w:lang w:val="en-US"/>
        </w:rPr>
        <w:t xml:space="preserve">heir adsorption on the catalyst, </w:t>
      </w:r>
      <w:r w:rsidR="00EF6B3F" w:rsidRPr="00F634B0">
        <w:rPr>
          <w:rFonts w:ascii="Times New Roman" w:hAnsi="Times New Roman" w:cs="Times New Roman"/>
          <w:sz w:val="24"/>
          <w:szCs w:val="24"/>
          <w:lang w:val="en-US"/>
        </w:rPr>
        <w:t>which can decrease thei</w:t>
      </w:r>
      <w:r w:rsidR="00163930" w:rsidRPr="00F634B0">
        <w:rPr>
          <w:rFonts w:ascii="Times New Roman" w:hAnsi="Times New Roman" w:cs="Times New Roman"/>
          <w:sz w:val="24"/>
          <w:szCs w:val="24"/>
          <w:lang w:val="en-US"/>
        </w:rPr>
        <w:t>r reactivity towards each other.</w:t>
      </w:r>
      <w:r w:rsidR="0081307E" w:rsidRPr="00F634B0">
        <w:rPr>
          <w:rFonts w:ascii="Times New Roman" w:hAnsi="Times New Roman" w:cs="Times New Roman"/>
          <w:sz w:val="24"/>
          <w:szCs w:val="24"/>
          <w:lang w:val="en-US"/>
        </w:rPr>
        <w:t xml:space="preserve"> </w:t>
      </w:r>
      <w:r w:rsidR="007A6458" w:rsidRPr="00F634B0">
        <w:rPr>
          <w:rFonts w:ascii="Times New Roman" w:hAnsi="Times New Roman" w:cs="Times New Roman"/>
          <w:sz w:val="24"/>
          <w:szCs w:val="24"/>
          <w:lang w:val="en-US"/>
        </w:rPr>
        <w:t>According to the results of Table 6, we propose the following mechanism of the reaction</w:t>
      </w:r>
      <w:r w:rsidR="005E58C4" w:rsidRPr="00F634B0">
        <w:rPr>
          <w:rFonts w:ascii="Times New Roman" w:hAnsi="Times New Roman" w:cs="Times New Roman"/>
          <w:sz w:val="24"/>
          <w:szCs w:val="24"/>
          <w:lang w:val="en-US"/>
        </w:rPr>
        <w:t xml:space="preserve"> (Scheme 2)</w:t>
      </w:r>
      <w:r w:rsidR="003B53D5" w:rsidRPr="00F634B0">
        <w:rPr>
          <w:rFonts w:ascii="Times New Roman" w:hAnsi="Times New Roman" w:cs="Times New Roman"/>
          <w:sz w:val="24"/>
          <w:szCs w:val="24"/>
          <w:lang w:val="en-US"/>
        </w:rPr>
        <w:t>.</w:t>
      </w:r>
      <w:r w:rsidR="007A6458" w:rsidRPr="00F634B0">
        <w:rPr>
          <w:rFonts w:ascii="Times New Roman" w:hAnsi="Times New Roman" w:cs="Times New Roman"/>
          <w:sz w:val="24"/>
          <w:szCs w:val="24"/>
          <w:lang w:val="en-US"/>
        </w:rPr>
        <w:t xml:space="preserve"> </w:t>
      </w:r>
      <w:r w:rsidR="005E58C4" w:rsidRPr="00F634B0">
        <w:rPr>
          <w:rFonts w:ascii="Times New Roman" w:hAnsi="Times New Roman" w:cs="Times New Roman"/>
          <w:b/>
          <w:bCs/>
          <w:sz w:val="24"/>
          <w:szCs w:val="24"/>
          <w:lang w:val="en-US"/>
        </w:rPr>
        <w:t xml:space="preserve"> </w:t>
      </w:r>
    </w:p>
    <w:p w:rsidR="000F19EA" w:rsidRPr="00F634B0" w:rsidRDefault="000F19EA" w:rsidP="00F634B0">
      <w:pPr>
        <w:rPr>
          <w:rFonts w:ascii="Times New Roman" w:hAnsi="Times New Roman" w:cs="Times New Roman"/>
          <w:b/>
          <w:bCs/>
          <w:sz w:val="24"/>
          <w:szCs w:val="24"/>
          <w:lang w:val="en-US"/>
        </w:rPr>
      </w:pPr>
    </w:p>
    <w:p w:rsidR="004B6937" w:rsidRPr="00F634B0" w:rsidRDefault="000F19EA" w:rsidP="00F634B0">
      <w:pPr>
        <w:jc w:val="center"/>
        <w:rPr>
          <w:rFonts w:ascii="Times New Roman" w:hAnsi="Times New Roman" w:cs="Times New Roman"/>
          <w:b/>
          <w:bCs/>
          <w:sz w:val="24"/>
          <w:szCs w:val="24"/>
          <w:lang w:val="en-US"/>
        </w:rPr>
      </w:pPr>
      <w:r w:rsidRPr="00F634B0">
        <w:rPr>
          <w:rFonts w:asciiTheme="majorBidi" w:hAnsiTheme="majorBidi" w:cstheme="majorBidi"/>
          <w:sz w:val="24"/>
          <w:szCs w:val="24"/>
        </w:rPr>
        <w:object w:dxaOrig="9145" w:dyaOrig="5461">
          <v:shape id="_x0000_i1028" type="#_x0000_t75" style="width:348pt;height:208.5pt" o:ole="">
            <v:imagedata r:id="rId15" o:title=""/>
          </v:shape>
          <o:OLEObject Type="Embed" ProgID="ChemDraw.Document.6.0" ShapeID="_x0000_i1028" DrawAspect="Content" ObjectID="_1657268624" r:id="rId16"/>
        </w:object>
      </w:r>
    </w:p>
    <w:p w:rsidR="004B6937" w:rsidRPr="00F634B0" w:rsidRDefault="004B6937" w:rsidP="00F634B0">
      <w:pPr>
        <w:jc w:val="center"/>
        <w:rPr>
          <w:rFonts w:ascii="Times New Roman" w:hAnsi="Times New Roman" w:cs="Times New Roman"/>
          <w:sz w:val="24"/>
          <w:szCs w:val="24"/>
          <w:lang w:val="en-US"/>
        </w:rPr>
      </w:pPr>
      <w:r w:rsidRPr="00F634B0">
        <w:rPr>
          <w:rFonts w:ascii="Times New Roman" w:hAnsi="Times New Roman" w:cs="Times New Roman"/>
          <w:b/>
          <w:bCs/>
          <w:sz w:val="24"/>
          <w:szCs w:val="24"/>
          <w:lang w:val="en-US"/>
        </w:rPr>
        <w:t>Scheme 2</w:t>
      </w:r>
      <w:r w:rsidRPr="00F634B0">
        <w:rPr>
          <w:rFonts w:ascii="Times New Roman" w:hAnsi="Times New Roman" w:cs="Times New Roman"/>
          <w:sz w:val="24"/>
          <w:szCs w:val="24"/>
          <w:lang w:val="en-US"/>
        </w:rPr>
        <w:t xml:space="preserve"> Suggested mechanism of the reaction</w:t>
      </w:r>
    </w:p>
    <w:p w:rsidR="004B6937" w:rsidRPr="00F634B0" w:rsidRDefault="004B6937" w:rsidP="00F634B0">
      <w:pPr>
        <w:rPr>
          <w:rFonts w:asciiTheme="majorBidi" w:eastAsia="Times New Roman" w:hAnsiTheme="majorBidi" w:cstheme="majorBidi"/>
          <w:sz w:val="24"/>
          <w:szCs w:val="24"/>
          <w:lang w:val="en-US" w:eastAsia="fr-FR"/>
        </w:rPr>
      </w:pPr>
    </w:p>
    <w:p w:rsidR="007A6458" w:rsidRPr="00F634B0" w:rsidRDefault="00693679" w:rsidP="00CC4F98">
      <w:pPr>
        <w:rPr>
          <w:rStyle w:val="e24kjd"/>
          <w:rFonts w:asciiTheme="majorBidi" w:hAnsiTheme="majorBidi" w:cstheme="majorBidi"/>
          <w:sz w:val="24"/>
          <w:szCs w:val="24"/>
          <w:lang w:val="en-US"/>
        </w:rPr>
      </w:pPr>
      <w:r w:rsidRPr="00F634B0">
        <w:rPr>
          <w:rFonts w:asciiTheme="majorBidi" w:eastAsia="Times New Roman" w:hAnsiTheme="majorBidi" w:cstheme="majorBidi"/>
          <w:sz w:val="24"/>
          <w:szCs w:val="24"/>
          <w:lang w:val="en-US" w:eastAsia="fr-FR"/>
        </w:rPr>
        <w:t>Urea (1</w:t>
      </w:r>
      <w:r w:rsidR="009E2247" w:rsidRPr="00F634B0">
        <w:rPr>
          <w:rFonts w:asciiTheme="majorBidi" w:eastAsia="Times New Roman" w:hAnsiTheme="majorBidi" w:cstheme="majorBidi"/>
          <w:sz w:val="24"/>
          <w:szCs w:val="24"/>
          <w:lang w:val="en-US" w:eastAsia="fr-FR"/>
        </w:rPr>
        <w:t xml:space="preserve">) is a molecule with a carbonyl group and two nitrogen atoms related to this carbonyl. The character </w:t>
      </w:r>
      <w:r w:rsidR="009E2247" w:rsidRPr="00F634B0">
        <w:rPr>
          <w:rFonts w:asciiTheme="majorBidi" w:eastAsia="Times New Roman" w:hAnsiTheme="majorBidi" w:cstheme="majorBidi"/>
          <w:sz w:val="24"/>
          <w:szCs w:val="24"/>
          <w:lang w:eastAsia="fr-FR"/>
        </w:rPr>
        <w:t>δ</w:t>
      </w:r>
      <w:r w:rsidR="009E2247" w:rsidRPr="00F634B0">
        <w:rPr>
          <w:rFonts w:asciiTheme="majorBidi" w:eastAsia="Times New Roman" w:hAnsiTheme="majorBidi" w:cstheme="majorBidi"/>
          <w:sz w:val="24"/>
          <w:szCs w:val="24"/>
          <w:lang w:val="en-US" w:eastAsia="fr-FR"/>
        </w:rPr>
        <w:t xml:space="preserve">+ of the carbon atom is also accentuated by the presence of the two more electronegative nitrogen atoms. Consequently, the oxygen atom has a very high electron density which allows it to attack the electropositive site (M) of </w:t>
      </w:r>
      <w:r w:rsidR="000344EF" w:rsidRPr="00F634B0">
        <w:rPr>
          <w:rFonts w:asciiTheme="majorBidi" w:eastAsia="Times New Roman" w:hAnsiTheme="majorBidi" w:cstheme="majorBidi"/>
          <w:sz w:val="24"/>
          <w:szCs w:val="24"/>
          <w:lang w:val="en-US" w:eastAsia="fr-FR"/>
        </w:rPr>
        <w:t>montmomorillonite;</w:t>
      </w:r>
      <w:r w:rsidR="009E2247" w:rsidRPr="00F634B0">
        <w:rPr>
          <w:rFonts w:asciiTheme="majorBidi" w:eastAsia="Times New Roman" w:hAnsiTheme="majorBidi" w:cstheme="majorBidi"/>
          <w:sz w:val="24"/>
          <w:szCs w:val="24"/>
          <w:lang w:val="en-US" w:eastAsia="fr-FR"/>
        </w:rPr>
        <w:t xml:space="preserve"> this step corresponds to the adsorption of urea on montmorillonite. According to Kappe</w:t>
      </w:r>
      <w:r w:rsidR="00CC4F98">
        <w:rPr>
          <w:rFonts w:asciiTheme="majorBidi" w:eastAsia="Times New Roman" w:hAnsiTheme="majorBidi" w:cstheme="majorBidi"/>
          <w:sz w:val="24"/>
          <w:szCs w:val="24"/>
          <w:vertAlign w:val="superscript"/>
          <w:lang w:val="en-US" w:eastAsia="fr-FR"/>
        </w:rPr>
        <w:t>59</w:t>
      </w:r>
      <w:r w:rsidR="00CC4F98">
        <w:rPr>
          <w:rFonts w:asciiTheme="majorBidi" w:eastAsia="Times New Roman" w:hAnsiTheme="majorBidi" w:cstheme="majorBidi"/>
          <w:sz w:val="24"/>
          <w:szCs w:val="24"/>
          <w:lang w:val="en-US" w:eastAsia="fr-FR"/>
        </w:rPr>
        <w:t>,</w:t>
      </w:r>
      <w:r w:rsidR="009E2247" w:rsidRPr="00F634B0">
        <w:rPr>
          <w:rFonts w:asciiTheme="majorBidi" w:eastAsia="Times New Roman" w:hAnsiTheme="majorBidi" w:cstheme="majorBidi"/>
          <w:sz w:val="24"/>
          <w:szCs w:val="24"/>
          <w:lang w:val="en-US" w:eastAsia="fr-FR"/>
        </w:rPr>
        <w:t xml:space="preserve"> the re</w:t>
      </w:r>
      <w:r w:rsidR="009E2247" w:rsidRPr="00F634B0">
        <w:rPr>
          <w:rStyle w:val="e24kjd"/>
          <w:rFonts w:asciiTheme="majorBidi" w:hAnsiTheme="majorBidi" w:cstheme="majorBidi"/>
          <w:sz w:val="24"/>
          <w:szCs w:val="24"/>
          <w:lang w:val="en-US"/>
        </w:rPr>
        <w:t>action o</w:t>
      </w:r>
      <w:r w:rsidRPr="00F634B0">
        <w:rPr>
          <w:rStyle w:val="e24kjd"/>
          <w:rFonts w:asciiTheme="majorBidi" w:hAnsiTheme="majorBidi" w:cstheme="majorBidi"/>
          <w:sz w:val="24"/>
          <w:szCs w:val="24"/>
          <w:lang w:val="en-US"/>
        </w:rPr>
        <w:t>f urea and benzaldehyde (</w:t>
      </w:r>
      <w:r w:rsidR="009E2247" w:rsidRPr="00F634B0">
        <w:rPr>
          <w:rStyle w:val="e24kjd"/>
          <w:rFonts w:asciiTheme="majorBidi" w:hAnsiTheme="majorBidi" w:cstheme="majorBidi"/>
          <w:sz w:val="24"/>
          <w:szCs w:val="24"/>
          <w:lang w:val="en-US"/>
        </w:rPr>
        <w:t>2) affords the i</w:t>
      </w:r>
      <w:r w:rsidRPr="00F634B0">
        <w:rPr>
          <w:rStyle w:val="e24kjd"/>
          <w:rFonts w:asciiTheme="majorBidi" w:hAnsiTheme="majorBidi" w:cstheme="majorBidi"/>
          <w:sz w:val="24"/>
          <w:szCs w:val="24"/>
          <w:lang w:val="en-US"/>
        </w:rPr>
        <w:t>ntermediate acyl imine (</w:t>
      </w:r>
      <w:r w:rsidR="009E2247" w:rsidRPr="00F634B0">
        <w:rPr>
          <w:rStyle w:val="e24kjd"/>
          <w:rFonts w:asciiTheme="majorBidi" w:hAnsiTheme="majorBidi" w:cstheme="majorBidi"/>
          <w:sz w:val="24"/>
          <w:szCs w:val="24"/>
          <w:lang w:val="en-US"/>
        </w:rPr>
        <w:t xml:space="preserve">4) which is catalyzed and stabilized by Mt-M. </w:t>
      </w:r>
      <w:r w:rsidR="00F82E29" w:rsidRPr="00F634B0">
        <w:rPr>
          <w:rStyle w:val="e24kjd"/>
          <w:rFonts w:asciiTheme="majorBidi" w:hAnsiTheme="majorBidi" w:cstheme="majorBidi"/>
          <w:sz w:val="24"/>
          <w:szCs w:val="24"/>
          <w:lang w:val="en-US"/>
        </w:rPr>
        <w:t xml:space="preserve">The adsorption </w:t>
      </w:r>
      <w:r w:rsidRPr="00F634B0">
        <w:rPr>
          <w:rStyle w:val="e24kjd"/>
          <w:rFonts w:asciiTheme="majorBidi" w:hAnsiTheme="majorBidi" w:cstheme="majorBidi"/>
          <w:sz w:val="24"/>
          <w:szCs w:val="24"/>
          <w:lang w:val="en-US"/>
        </w:rPr>
        <w:t>of ethyl aceto acetate (</w:t>
      </w:r>
      <w:r w:rsidR="00F82E29" w:rsidRPr="00F634B0">
        <w:rPr>
          <w:rStyle w:val="e24kjd"/>
          <w:rFonts w:asciiTheme="majorBidi" w:hAnsiTheme="majorBidi" w:cstheme="majorBidi"/>
          <w:sz w:val="24"/>
          <w:szCs w:val="24"/>
          <w:lang w:val="en-US"/>
        </w:rPr>
        <w:t>3) on montmorillonite leads to ethyl</w:t>
      </w:r>
      <w:r w:rsidRPr="00F634B0">
        <w:rPr>
          <w:rStyle w:val="e24kjd"/>
          <w:rFonts w:asciiTheme="majorBidi" w:hAnsiTheme="majorBidi" w:cstheme="majorBidi"/>
          <w:sz w:val="24"/>
          <w:szCs w:val="24"/>
          <w:lang w:val="en-US"/>
        </w:rPr>
        <w:t xml:space="preserve"> aceto acetate enolate (</w:t>
      </w:r>
      <w:r w:rsidR="00F82E29" w:rsidRPr="00F634B0">
        <w:rPr>
          <w:rStyle w:val="e24kjd"/>
          <w:rFonts w:asciiTheme="majorBidi" w:hAnsiTheme="majorBidi" w:cstheme="majorBidi"/>
          <w:sz w:val="24"/>
          <w:szCs w:val="24"/>
          <w:lang w:val="en-US"/>
        </w:rPr>
        <w:t xml:space="preserve">5). The </w:t>
      </w:r>
      <w:r w:rsidRPr="00F634B0">
        <w:rPr>
          <w:rStyle w:val="e24kjd"/>
          <w:rFonts w:asciiTheme="majorBidi" w:hAnsiTheme="majorBidi" w:cstheme="majorBidi"/>
          <w:sz w:val="24"/>
          <w:szCs w:val="24"/>
          <w:lang w:val="en-US"/>
        </w:rPr>
        <w:t>addition of the latter (</w:t>
      </w:r>
      <w:r w:rsidR="00F82E29" w:rsidRPr="00F634B0">
        <w:rPr>
          <w:rStyle w:val="e24kjd"/>
          <w:rFonts w:asciiTheme="majorBidi" w:hAnsiTheme="majorBidi" w:cstheme="majorBidi"/>
          <w:sz w:val="24"/>
          <w:szCs w:val="24"/>
          <w:lang w:val="en-US"/>
        </w:rPr>
        <w:t>5) to th</w:t>
      </w:r>
      <w:r w:rsidRPr="00F634B0">
        <w:rPr>
          <w:rStyle w:val="e24kjd"/>
          <w:rFonts w:asciiTheme="majorBidi" w:hAnsiTheme="majorBidi" w:cstheme="majorBidi"/>
          <w:sz w:val="24"/>
          <w:szCs w:val="24"/>
          <w:lang w:val="en-US"/>
        </w:rPr>
        <w:t>e acyl imine provides (</w:t>
      </w:r>
      <w:r w:rsidR="00F82E29" w:rsidRPr="00F634B0">
        <w:rPr>
          <w:rStyle w:val="e24kjd"/>
          <w:rFonts w:asciiTheme="majorBidi" w:hAnsiTheme="majorBidi" w:cstheme="majorBidi"/>
          <w:sz w:val="24"/>
          <w:szCs w:val="24"/>
          <w:lang w:val="en-US"/>
        </w:rPr>
        <w:t>6)</w:t>
      </w:r>
      <w:r w:rsidR="009E2247" w:rsidRPr="00F634B0">
        <w:rPr>
          <w:rStyle w:val="e24kjd"/>
          <w:rFonts w:asciiTheme="majorBidi" w:hAnsiTheme="majorBidi" w:cstheme="majorBidi"/>
          <w:sz w:val="24"/>
          <w:szCs w:val="24"/>
          <w:lang w:val="en-US"/>
        </w:rPr>
        <w:t>. Finally cyclisati</w:t>
      </w:r>
      <w:r w:rsidRPr="00F634B0">
        <w:rPr>
          <w:rStyle w:val="e24kjd"/>
          <w:rFonts w:asciiTheme="majorBidi" w:hAnsiTheme="majorBidi" w:cstheme="majorBidi"/>
          <w:sz w:val="24"/>
          <w:szCs w:val="24"/>
          <w:lang w:val="en-US"/>
        </w:rPr>
        <w:t>on and dehydration of (</w:t>
      </w:r>
      <w:r w:rsidR="009E2247" w:rsidRPr="00F634B0">
        <w:rPr>
          <w:rStyle w:val="e24kjd"/>
          <w:rFonts w:asciiTheme="majorBidi" w:hAnsiTheme="majorBidi" w:cstheme="majorBidi"/>
          <w:sz w:val="24"/>
          <w:szCs w:val="24"/>
          <w:lang w:val="en-US"/>
        </w:rPr>
        <w:t>6) give the corres</w:t>
      </w:r>
      <w:r w:rsidR="00F82E29" w:rsidRPr="00F634B0">
        <w:rPr>
          <w:rStyle w:val="e24kjd"/>
          <w:rFonts w:asciiTheme="majorBidi" w:hAnsiTheme="majorBidi" w:cstheme="majorBidi"/>
          <w:sz w:val="24"/>
          <w:szCs w:val="24"/>
          <w:lang w:val="en-US"/>
        </w:rPr>
        <w:t>ponding dihydropyrimidine (DHPM</w:t>
      </w:r>
      <w:r w:rsidR="009E2247" w:rsidRPr="00F634B0">
        <w:rPr>
          <w:rStyle w:val="e24kjd"/>
          <w:rFonts w:asciiTheme="majorBidi" w:hAnsiTheme="majorBidi" w:cstheme="majorBidi"/>
          <w:sz w:val="24"/>
          <w:szCs w:val="24"/>
          <w:lang w:val="en-US"/>
        </w:rPr>
        <w:t>).</w:t>
      </w:r>
    </w:p>
    <w:p w:rsidR="00923E0A" w:rsidRPr="00F634B0" w:rsidRDefault="007A6458" w:rsidP="00CC4F98">
      <w:pPr>
        <w:rPr>
          <w:rFonts w:asciiTheme="majorBidi" w:hAnsiTheme="majorBidi" w:cstheme="majorBidi"/>
          <w:sz w:val="24"/>
          <w:szCs w:val="24"/>
          <w:lang w:val="en-US"/>
        </w:rPr>
      </w:pPr>
      <w:r w:rsidRPr="00F634B0">
        <w:rPr>
          <w:rFonts w:ascii="Times New Roman" w:hAnsi="Times New Roman" w:cs="Times New Roman"/>
          <w:sz w:val="24"/>
          <w:szCs w:val="24"/>
          <w:lang w:val="en-US"/>
        </w:rPr>
        <w:t>Overall, t</w:t>
      </w:r>
      <w:r w:rsidR="00740A87" w:rsidRPr="00F634B0">
        <w:rPr>
          <w:rFonts w:ascii="Times New Roman" w:hAnsi="Times New Roman" w:cs="Times New Roman"/>
          <w:sz w:val="24"/>
          <w:szCs w:val="24"/>
          <w:lang w:val="en-US"/>
        </w:rPr>
        <w:t xml:space="preserve">he obtained yields </w:t>
      </w:r>
      <w:r w:rsidR="00693679" w:rsidRPr="00F634B0">
        <w:rPr>
          <w:rFonts w:ascii="Times New Roman" w:hAnsi="Times New Roman" w:cs="Times New Roman"/>
          <w:sz w:val="24"/>
          <w:szCs w:val="24"/>
          <w:lang w:val="en-US"/>
        </w:rPr>
        <w:t xml:space="preserve">in ethanol as solvent </w:t>
      </w:r>
      <w:r w:rsidR="00740A87" w:rsidRPr="00F634B0">
        <w:rPr>
          <w:rFonts w:ascii="Times New Roman" w:hAnsi="Times New Roman" w:cs="Times New Roman"/>
          <w:sz w:val="24"/>
          <w:szCs w:val="24"/>
          <w:lang w:val="en-US"/>
        </w:rPr>
        <w:t xml:space="preserve">are very </w:t>
      </w:r>
      <w:r w:rsidRPr="00F634B0">
        <w:rPr>
          <w:rFonts w:ascii="Times New Roman" w:hAnsi="Times New Roman" w:cs="Times New Roman"/>
          <w:sz w:val="24"/>
          <w:szCs w:val="24"/>
          <w:lang w:val="en-US"/>
        </w:rPr>
        <w:t>attractive</w:t>
      </w:r>
      <w:r w:rsidR="00740A87" w:rsidRPr="00F634B0">
        <w:rPr>
          <w:rFonts w:ascii="Times New Roman" w:hAnsi="Times New Roman" w:cs="Times New Roman"/>
          <w:sz w:val="24"/>
          <w:szCs w:val="24"/>
          <w:lang w:val="en-US"/>
        </w:rPr>
        <w:t xml:space="preserve"> </w:t>
      </w:r>
      <w:r w:rsidR="00740A87" w:rsidRPr="00F634B0">
        <w:rPr>
          <w:rFonts w:asciiTheme="majorBidi" w:hAnsiTheme="majorBidi" w:cstheme="majorBidi"/>
          <w:sz w:val="24"/>
          <w:szCs w:val="24"/>
          <w:lang w:val="en-US"/>
        </w:rPr>
        <w:t xml:space="preserve">and show that the exchanged montmorillonite </w:t>
      </w:r>
      <w:r w:rsidR="00517B97" w:rsidRPr="00F634B0">
        <w:rPr>
          <w:rFonts w:asciiTheme="majorBidi" w:hAnsiTheme="majorBidi" w:cstheme="majorBidi"/>
          <w:sz w:val="24"/>
          <w:szCs w:val="24"/>
          <w:lang w:val="en-US"/>
        </w:rPr>
        <w:t xml:space="preserve">which is low cost, natural, eco-friendly and abundant </w:t>
      </w:r>
      <w:r w:rsidR="00740A87" w:rsidRPr="00F634B0">
        <w:rPr>
          <w:rFonts w:asciiTheme="majorBidi" w:hAnsiTheme="majorBidi" w:cstheme="majorBidi"/>
          <w:sz w:val="24"/>
          <w:szCs w:val="24"/>
          <w:lang w:val="en-US"/>
        </w:rPr>
        <w:t xml:space="preserve">competes with other </w:t>
      </w:r>
      <w:r w:rsidRPr="00F634B0">
        <w:rPr>
          <w:rFonts w:asciiTheme="majorBidi" w:hAnsiTheme="majorBidi" w:cstheme="majorBidi"/>
          <w:sz w:val="24"/>
          <w:szCs w:val="24"/>
          <w:lang w:val="en-US"/>
        </w:rPr>
        <w:t>costly</w:t>
      </w:r>
      <w:r w:rsidR="00740A87" w:rsidRPr="00F634B0">
        <w:rPr>
          <w:rFonts w:asciiTheme="majorBidi" w:hAnsiTheme="majorBidi" w:cstheme="majorBidi"/>
          <w:sz w:val="24"/>
          <w:szCs w:val="24"/>
          <w:lang w:val="en-US"/>
        </w:rPr>
        <w:t xml:space="preserve"> heterogeneous catalysts</w:t>
      </w:r>
      <w:r w:rsidR="00157DA1" w:rsidRPr="00F634B0">
        <w:rPr>
          <w:rFonts w:asciiTheme="majorBidi" w:hAnsiTheme="majorBidi" w:cstheme="majorBidi"/>
          <w:sz w:val="24"/>
          <w:szCs w:val="24"/>
          <w:lang w:val="en-US"/>
        </w:rPr>
        <w:t xml:space="preserve"> </w:t>
      </w:r>
      <w:r w:rsidR="00C206A2" w:rsidRPr="00F634B0">
        <w:rPr>
          <w:rFonts w:asciiTheme="majorBidi" w:hAnsiTheme="majorBidi" w:cstheme="majorBidi"/>
          <w:sz w:val="24"/>
          <w:szCs w:val="24"/>
          <w:lang w:val="en-US"/>
        </w:rPr>
        <w:t>such as</w:t>
      </w:r>
      <w:r w:rsidR="002C06F7" w:rsidRPr="00F634B0">
        <w:rPr>
          <w:rFonts w:asciiTheme="majorBidi" w:hAnsiTheme="majorBidi" w:cstheme="majorBidi"/>
          <w:sz w:val="24"/>
          <w:szCs w:val="24"/>
          <w:lang w:val="en-US"/>
        </w:rPr>
        <w:t xml:space="preserve"> p</w:t>
      </w:r>
      <w:r w:rsidR="002C06F7" w:rsidRPr="00F634B0">
        <w:rPr>
          <w:rFonts w:asciiTheme="majorBidi" w:hAnsiTheme="majorBidi" w:cstheme="majorBidi"/>
          <w:sz w:val="24"/>
          <w:szCs w:val="24"/>
        </w:rPr>
        <w:t>o</w:t>
      </w:r>
      <w:r w:rsidR="00923E0A" w:rsidRPr="00F634B0">
        <w:rPr>
          <w:rFonts w:asciiTheme="majorBidi" w:hAnsiTheme="majorBidi" w:cstheme="majorBidi"/>
          <w:sz w:val="24"/>
          <w:szCs w:val="24"/>
        </w:rPr>
        <w:t xml:space="preserve">lystyrene–poly(ethylene glycol) </w:t>
      </w:r>
      <w:r w:rsidR="002C06F7" w:rsidRPr="00F634B0">
        <w:rPr>
          <w:rFonts w:asciiTheme="majorBidi" w:hAnsiTheme="majorBidi" w:cstheme="majorBidi"/>
          <w:sz w:val="24"/>
          <w:szCs w:val="24"/>
        </w:rPr>
        <w:t>resin-supported sulfonic acid</w:t>
      </w:r>
      <w:r w:rsidR="00CC4F98" w:rsidRPr="00CC4F98">
        <w:rPr>
          <w:rFonts w:asciiTheme="majorBidi" w:hAnsiTheme="majorBidi" w:cstheme="majorBidi"/>
          <w:sz w:val="24"/>
          <w:szCs w:val="24"/>
          <w:vertAlign w:val="superscript"/>
        </w:rPr>
        <w:t>60</w:t>
      </w:r>
      <w:r w:rsidR="002C06F7" w:rsidRPr="00F634B0">
        <w:rPr>
          <w:rFonts w:asciiTheme="majorBidi" w:hAnsiTheme="majorBidi" w:cstheme="majorBidi"/>
          <w:sz w:val="24"/>
          <w:szCs w:val="24"/>
        </w:rPr>
        <w:t>,</w:t>
      </w:r>
      <w:r w:rsidR="00C206A2" w:rsidRPr="00F634B0">
        <w:rPr>
          <w:rFonts w:asciiTheme="majorBidi" w:hAnsiTheme="majorBidi" w:cstheme="majorBidi"/>
          <w:sz w:val="24"/>
          <w:szCs w:val="24"/>
          <w:lang w:val="en-US"/>
        </w:rPr>
        <w:t xml:space="preserve"> </w:t>
      </w:r>
      <w:r w:rsidR="00A5492C" w:rsidRPr="00F634B0">
        <w:rPr>
          <w:rFonts w:asciiTheme="majorBidi" w:hAnsiTheme="majorBidi" w:cstheme="majorBidi"/>
          <w:sz w:val="24"/>
          <w:szCs w:val="24"/>
          <w:lang w:val="en-US"/>
        </w:rPr>
        <w:t>sulfonic acid-functionalized polypropylene fiber</w:t>
      </w:r>
      <w:r w:rsidR="00CC4F98">
        <w:rPr>
          <w:rFonts w:asciiTheme="majorBidi" w:hAnsiTheme="majorBidi" w:cstheme="majorBidi"/>
          <w:sz w:val="24"/>
          <w:szCs w:val="24"/>
          <w:vertAlign w:val="superscript"/>
          <w:lang w:val="en-US"/>
        </w:rPr>
        <w:t>61</w:t>
      </w:r>
      <w:r w:rsidR="00A5492C" w:rsidRPr="00F634B0">
        <w:rPr>
          <w:rFonts w:asciiTheme="majorBidi" w:hAnsiTheme="majorBidi" w:cstheme="majorBidi"/>
          <w:sz w:val="24"/>
          <w:szCs w:val="24"/>
          <w:lang w:val="en-US"/>
        </w:rPr>
        <w:t>, Nafion-Ga</w:t>
      </w:r>
      <w:r w:rsidR="00CC4F98">
        <w:rPr>
          <w:rFonts w:asciiTheme="majorBidi" w:hAnsiTheme="majorBidi" w:cstheme="majorBidi"/>
          <w:sz w:val="24"/>
          <w:szCs w:val="24"/>
          <w:vertAlign w:val="superscript"/>
          <w:lang w:val="en-US"/>
        </w:rPr>
        <w:t>62</w:t>
      </w:r>
      <w:r w:rsidR="00A5492C" w:rsidRPr="00F634B0">
        <w:rPr>
          <w:rFonts w:asciiTheme="majorBidi" w:hAnsiTheme="majorBidi" w:cstheme="majorBidi"/>
          <w:sz w:val="24"/>
          <w:szCs w:val="24"/>
          <w:lang w:val="en-US"/>
        </w:rPr>
        <w:t>,</w:t>
      </w:r>
      <w:r w:rsidR="00923E0A" w:rsidRPr="00F634B0">
        <w:rPr>
          <w:rFonts w:asciiTheme="majorBidi" w:eastAsia="Times New Roman" w:hAnsiTheme="majorBidi" w:cstheme="majorBidi"/>
          <w:sz w:val="24"/>
          <w:szCs w:val="24"/>
          <w:lang w:val="en-US" w:eastAsia="fr-FR"/>
        </w:rPr>
        <w:t xml:space="preserve"> </w:t>
      </w:r>
      <w:r w:rsidR="00EF6A9A" w:rsidRPr="00F634B0">
        <w:rPr>
          <w:rFonts w:asciiTheme="majorBidi" w:hAnsiTheme="majorBidi" w:cstheme="majorBidi"/>
          <w:sz w:val="24"/>
          <w:szCs w:val="24"/>
          <w:lang w:val="en-US"/>
        </w:rPr>
        <w:t>ZnO nanoparticles on SBA-15</w:t>
      </w:r>
      <w:r w:rsidR="00CC4F98">
        <w:rPr>
          <w:rFonts w:asciiTheme="majorBidi" w:hAnsiTheme="majorBidi" w:cstheme="majorBidi"/>
          <w:sz w:val="24"/>
          <w:szCs w:val="24"/>
          <w:vertAlign w:val="superscript"/>
          <w:lang w:val="en-US"/>
        </w:rPr>
        <w:t>63</w:t>
      </w:r>
      <w:r w:rsidR="00EF6A9A" w:rsidRPr="00F634B0">
        <w:rPr>
          <w:rFonts w:asciiTheme="majorBidi" w:hAnsiTheme="majorBidi" w:cstheme="majorBidi"/>
          <w:sz w:val="24"/>
          <w:szCs w:val="24"/>
          <w:lang w:val="en-US"/>
        </w:rPr>
        <w:t xml:space="preserve"> </w:t>
      </w:r>
      <w:r w:rsidR="00740A87" w:rsidRPr="00F634B0">
        <w:rPr>
          <w:rFonts w:asciiTheme="majorBidi" w:hAnsiTheme="majorBidi" w:cstheme="majorBidi"/>
          <w:sz w:val="24"/>
          <w:szCs w:val="24"/>
          <w:lang w:val="en-US"/>
        </w:rPr>
        <w:t xml:space="preserve">and even with </w:t>
      </w:r>
      <w:r w:rsidR="00882BA4" w:rsidRPr="00F634B0">
        <w:rPr>
          <w:rFonts w:asciiTheme="majorBidi" w:hAnsiTheme="majorBidi" w:cstheme="majorBidi"/>
          <w:sz w:val="24"/>
          <w:szCs w:val="24"/>
          <w:lang w:val="en-US"/>
        </w:rPr>
        <w:t>some</w:t>
      </w:r>
      <w:r w:rsidR="00740A87" w:rsidRPr="00F634B0">
        <w:rPr>
          <w:rFonts w:asciiTheme="majorBidi" w:hAnsiTheme="majorBidi" w:cstheme="majorBidi"/>
          <w:sz w:val="24"/>
          <w:szCs w:val="24"/>
          <w:lang w:val="en-US"/>
        </w:rPr>
        <w:t xml:space="preserve"> homogeneous catalysts</w:t>
      </w:r>
      <w:r w:rsidR="006769B2" w:rsidRPr="00F634B0">
        <w:rPr>
          <w:rFonts w:asciiTheme="majorBidi" w:hAnsiTheme="majorBidi" w:cstheme="majorBidi"/>
          <w:sz w:val="24"/>
          <w:szCs w:val="24"/>
          <w:lang w:val="en-US"/>
        </w:rPr>
        <w:t xml:space="preserve"> </w:t>
      </w:r>
      <w:r w:rsidR="00157DA1" w:rsidRPr="00F634B0">
        <w:rPr>
          <w:rFonts w:asciiTheme="majorBidi" w:hAnsiTheme="majorBidi" w:cstheme="majorBidi"/>
          <w:sz w:val="24"/>
          <w:szCs w:val="24"/>
          <w:lang w:val="en-US"/>
        </w:rPr>
        <w:t>such as</w:t>
      </w:r>
      <w:r w:rsidR="00923E0A" w:rsidRPr="00F634B0">
        <w:rPr>
          <w:rFonts w:asciiTheme="majorBidi" w:hAnsiTheme="majorBidi" w:cstheme="majorBidi"/>
          <w:sz w:val="24"/>
          <w:szCs w:val="24"/>
          <w:lang w:val="en-US"/>
        </w:rPr>
        <w:t xml:space="preserve"> Co </w:t>
      </w:r>
      <w:r w:rsidR="00C206A2" w:rsidRPr="00F634B0">
        <w:rPr>
          <w:rFonts w:asciiTheme="majorBidi" w:hAnsiTheme="majorBidi" w:cstheme="majorBidi"/>
          <w:sz w:val="24"/>
          <w:szCs w:val="24"/>
          <w:lang w:val="en-US"/>
        </w:rPr>
        <w:t>phthalocyanines</w:t>
      </w:r>
      <w:r w:rsidR="00CC4F98">
        <w:rPr>
          <w:rFonts w:asciiTheme="majorBidi" w:hAnsiTheme="majorBidi" w:cstheme="majorBidi"/>
          <w:sz w:val="24"/>
          <w:szCs w:val="24"/>
          <w:vertAlign w:val="superscript"/>
          <w:lang w:val="en-US"/>
        </w:rPr>
        <w:t>64</w:t>
      </w:r>
      <w:r w:rsidR="00923E0A" w:rsidRPr="00F634B0">
        <w:rPr>
          <w:rFonts w:asciiTheme="majorBidi" w:hAnsiTheme="majorBidi" w:cstheme="majorBidi"/>
          <w:sz w:val="24"/>
          <w:szCs w:val="24"/>
          <w:lang w:val="en-US"/>
        </w:rPr>
        <w:t>,</w:t>
      </w:r>
      <w:r w:rsidR="00886AE6" w:rsidRPr="00F634B0">
        <w:rPr>
          <w:rFonts w:asciiTheme="majorBidi" w:hAnsiTheme="majorBidi" w:cstheme="majorBidi"/>
          <w:sz w:val="24"/>
          <w:szCs w:val="24"/>
          <w:lang w:val="en-US"/>
        </w:rPr>
        <w:t xml:space="preserve"> </w:t>
      </w:r>
      <w:r w:rsidR="00C206A2" w:rsidRPr="00F634B0">
        <w:rPr>
          <w:rFonts w:asciiTheme="majorBidi" w:hAnsiTheme="majorBidi" w:cstheme="majorBidi"/>
          <w:sz w:val="24"/>
          <w:szCs w:val="24"/>
          <w:lang w:val="en-US"/>
        </w:rPr>
        <w:t>copper complexes</w:t>
      </w:r>
      <w:r w:rsidR="00CC4F98">
        <w:rPr>
          <w:rFonts w:asciiTheme="majorBidi" w:hAnsiTheme="majorBidi" w:cstheme="majorBidi"/>
          <w:sz w:val="24"/>
          <w:szCs w:val="24"/>
          <w:vertAlign w:val="superscript"/>
          <w:lang w:val="en-US"/>
        </w:rPr>
        <w:t>65</w:t>
      </w:r>
      <w:r w:rsidR="00923E0A" w:rsidRPr="00F634B0">
        <w:rPr>
          <w:rFonts w:asciiTheme="majorBidi" w:hAnsiTheme="majorBidi" w:cstheme="majorBidi"/>
          <w:sz w:val="24"/>
          <w:szCs w:val="24"/>
          <w:lang w:val="en-US"/>
        </w:rPr>
        <w:t xml:space="preserve"> and</w:t>
      </w:r>
      <w:r w:rsidR="00886AE6" w:rsidRPr="00F634B0">
        <w:rPr>
          <w:rFonts w:asciiTheme="majorBidi" w:hAnsiTheme="majorBidi" w:cstheme="majorBidi"/>
          <w:sz w:val="24"/>
          <w:szCs w:val="24"/>
          <w:lang w:val="en-US"/>
        </w:rPr>
        <w:t xml:space="preserve"> </w:t>
      </w:r>
      <w:r w:rsidR="000105D3" w:rsidRPr="00F634B0">
        <w:rPr>
          <w:rFonts w:asciiTheme="majorBidi" w:hAnsiTheme="majorBidi" w:cstheme="majorBidi"/>
          <w:sz w:val="24"/>
          <w:szCs w:val="24"/>
          <w:lang w:val="en-US" w:eastAsia="fr-FR"/>
        </w:rPr>
        <w:t>Hf(OTf)</w:t>
      </w:r>
      <w:r w:rsidR="000105D3" w:rsidRPr="00F634B0">
        <w:rPr>
          <w:rFonts w:asciiTheme="majorBidi" w:hAnsiTheme="majorBidi" w:cstheme="majorBidi"/>
          <w:sz w:val="24"/>
          <w:szCs w:val="24"/>
          <w:vertAlign w:val="subscript"/>
          <w:lang w:val="en-US" w:eastAsia="fr-FR"/>
        </w:rPr>
        <w:t>4</w:t>
      </w:r>
      <w:r w:rsidR="00CC4F98">
        <w:rPr>
          <w:rFonts w:asciiTheme="majorBidi" w:hAnsiTheme="majorBidi" w:cstheme="majorBidi"/>
          <w:sz w:val="24"/>
          <w:szCs w:val="24"/>
          <w:vertAlign w:val="superscript"/>
          <w:lang w:val="en-US" w:eastAsia="fr-FR"/>
        </w:rPr>
        <w:t xml:space="preserve"> 66</w:t>
      </w:r>
      <w:r w:rsidR="00923E0A" w:rsidRPr="00F634B0">
        <w:rPr>
          <w:rFonts w:asciiTheme="majorBidi" w:hAnsiTheme="majorBidi" w:cstheme="majorBidi"/>
          <w:sz w:val="24"/>
          <w:szCs w:val="24"/>
          <w:lang w:val="en-US" w:eastAsia="fr-FR"/>
        </w:rPr>
        <w:t xml:space="preserve"> </w:t>
      </w:r>
      <w:r w:rsidR="00923E0A" w:rsidRPr="00F634B0">
        <w:rPr>
          <w:rFonts w:asciiTheme="majorBidi" w:hAnsiTheme="majorBidi" w:cstheme="majorBidi"/>
          <w:sz w:val="24"/>
          <w:szCs w:val="24"/>
          <w:lang w:val="en-US"/>
        </w:rPr>
        <w:t>(Table 7)</w:t>
      </w:r>
      <w:r w:rsidR="000105D3" w:rsidRPr="00F634B0">
        <w:rPr>
          <w:rFonts w:asciiTheme="majorBidi" w:hAnsiTheme="majorBidi" w:cstheme="majorBidi"/>
          <w:sz w:val="24"/>
          <w:szCs w:val="24"/>
          <w:lang w:val="en-US"/>
        </w:rPr>
        <w:t>.</w:t>
      </w:r>
    </w:p>
    <w:p w:rsidR="009C52C9" w:rsidRPr="00F634B0" w:rsidRDefault="009C52C9" w:rsidP="00F634B0">
      <w:pPr>
        <w:rPr>
          <w:rFonts w:asciiTheme="majorBidi" w:eastAsia="Times New Roman" w:hAnsiTheme="majorBidi" w:cstheme="majorBidi"/>
          <w:sz w:val="24"/>
          <w:szCs w:val="24"/>
          <w:lang w:val="en-US" w:eastAsia="fr-FR"/>
        </w:rPr>
      </w:pPr>
    </w:p>
    <w:p w:rsidR="009C52C9" w:rsidRDefault="009C52C9" w:rsidP="00F634B0">
      <w:pPr>
        <w:jc w:val="center"/>
        <w:rPr>
          <w:rFonts w:asciiTheme="majorBidi" w:hAnsiTheme="majorBidi" w:cstheme="majorBidi"/>
          <w:sz w:val="24"/>
          <w:szCs w:val="24"/>
        </w:rPr>
      </w:pPr>
      <w:r w:rsidRPr="00F634B0">
        <w:rPr>
          <w:rFonts w:asciiTheme="majorBidi" w:hAnsiTheme="majorBidi" w:cstheme="majorBidi"/>
          <w:b/>
          <w:bCs/>
          <w:sz w:val="24"/>
          <w:szCs w:val="24"/>
        </w:rPr>
        <w:t>Table 7</w:t>
      </w:r>
      <w:r w:rsidRPr="00F634B0">
        <w:rPr>
          <w:rFonts w:asciiTheme="majorBidi" w:hAnsiTheme="majorBidi" w:cstheme="majorBidi"/>
          <w:sz w:val="24"/>
          <w:szCs w:val="24"/>
        </w:rPr>
        <w:t xml:space="preserve"> Comparison between Mt-</w:t>
      </w:r>
      <w:r w:rsidRPr="00F634B0">
        <w:rPr>
          <w:rFonts w:ascii="Times New Roman" w:eastAsia="Times New Roman" w:hAnsi="Times New Roman" w:cs="Times New Roman"/>
          <w:sz w:val="24"/>
          <w:szCs w:val="24"/>
          <w:lang w:eastAsia="fr-FR"/>
        </w:rPr>
        <w:t>Fe</w:t>
      </w:r>
      <w:r w:rsidRPr="00F634B0">
        <w:rPr>
          <w:rFonts w:ascii="Times New Roman" w:eastAsia="Times New Roman" w:hAnsi="Times New Roman" w:cs="Times New Roman"/>
          <w:sz w:val="24"/>
          <w:szCs w:val="24"/>
          <w:vertAlign w:val="superscript"/>
          <w:lang w:eastAsia="fr-FR"/>
        </w:rPr>
        <w:t>3+</w:t>
      </w:r>
      <w:r w:rsidRPr="00F634B0">
        <w:rPr>
          <w:rFonts w:asciiTheme="majorBidi" w:hAnsiTheme="majorBidi" w:cstheme="majorBidi"/>
          <w:sz w:val="24"/>
          <w:szCs w:val="24"/>
        </w:rPr>
        <w:t xml:space="preserve"> and other catalysts reported in the literature</w:t>
      </w:r>
    </w:p>
    <w:p w:rsidR="0000603F" w:rsidRPr="00F634B0" w:rsidRDefault="0000603F" w:rsidP="00F634B0">
      <w:pPr>
        <w:jc w:val="center"/>
        <w:rPr>
          <w:rFonts w:asciiTheme="majorBidi" w:hAnsiTheme="majorBidi" w:cstheme="majorBidi"/>
          <w:sz w:val="24"/>
          <w:szCs w:val="24"/>
          <w:lang w:val="en-US"/>
        </w:rPr>
      </w:pPr>
    </w:p>
    <w:tbl>
      <w:tblPr>
        <w:tblStyle w:val="Grilledutableau"/>
        <w:tblW w:w="0" w:type="auto"/>
        <w:jc w:val="center"/>
        <w:tblInd w:w="-525" w:type="dxa"/>
        <w:tblLayout w:type="fixed"/>
        <w:tblLook w:val="04A0"/>
      </w:tblPr>
      <w:tblGrid>
        <w:gridCol w:w="2835"/>
        <w:gridCol w:w="992"/>
        <w:gridCol w:w="12"/>
        <w:gridCol w:w="1022"/>
        <w:gridCol w:w="264"/>
      </w:tblGrid>
      <w:tr w:rsidR="00DA31E8" w:rsidTr="00202643">
        <w:trPr>
          <w:gridAfter w:val="1"/>
          <w:wAfter w:w="264" w:type="dxa"/>
          <w:jc w:val="center"/>
        </w:trPr>
        <w:tc>
          <w:tcPr>
            <w:tcW w:w="2835" w:type="dxa"/>
            <w:tcBorders>
              <w:left w:val="nil"/>
              <w:bottom w:val="single" w:sz="4" w:space="0" w:color="000000"/>
              <w:right w:val="nil"/>
            </w:tcBorders>
            <w:vAlign w:val="center"/>
          </w:tcPr>
          <w:p w:rsidR="00DA31E8" w:rsidRPr="007D3C39" w:rsidRDefault="00DA31E8" w:rsidP="00511574">
            <w:pPr>
              <w:jc w:val="center"/>
              <w:rPr>
                <w:rFonts w:asciiTheme="majorBidi" w:hAnsiTheme="majorBidi" w:cstheme="majorBidi"/>
                <w:sz w:val="20"/>
                <w:szCs w:val="20"/>
              </w:rPr>
            </w:pPr>
            <w:r>
              <w:rPr>
                <w:rFonts w:asciiTheme="majorBidi" w:hAnsiTheme="majorBidi" w:cstheme="majorBidi"/>
                <w:sz w:val="20"/>
                <w:szCs w:val="20"/>
              </w:rPr>
              <w:t>C</w:t>
            </w:r>
            <w:r w:rsidRPr="007D3C39">
              <w:rPr>
                <w:rFonts w:asciiTheme="majorBidi" w:hAnsiTheme="majorBidi" w:cstheme="majorBidi"/>
                <w:sz w:val="20"/>
                <w:szCs w:val="20"/>
              </w:rPr>
              <w:t>atalyst</w:t>
            </w:r>
          </w:p>
        </w:tc>
        <w:tc>
          <w:tcPr>
            <w:tcW w:w="1004" w:type="dxa"/>
            <w:gridSpan w:val="2"/>
            <w:tcBorders>
              <w:left w:val="nil"/>
              <w:bottom w:val="single" w:sz="4" w:space="0" w:color="000000"/>
              <w:right w:val="nil"/>
            </w:tcBorders>
            <w:vAlign w:val="center"/>
          </w:tcPr>
          <w:p w:rsidR="00DA31E8" w:rsidRPr="007D3C39" w:rsidRDefault="00DA31E8" w:rsidP="00511574">
            <w:pPr>
              <w:spacing w:before="120" w:after="120"/>
              <w:jc w:val="center"/>
              <w:rPr>
                <w:rFonts w:asciiTheme="majorBidi" w:hAnsiTheme="majorBidi" w:cstheme="majorBidi"/>
                <w:sz w:val="20"/>
                <w:szCs w:val="20"/>
              </w:rPr>
            </w:pPr>
            <w:r w:rsidRPr="007D3C39">
              <w:rPr>
                <w:rFonts w:asciiTheme="majorBidi" w:hAnsiTheme="majorBidi" w:cstheme="majorBidi"/>
                <w:sz w:val="20"/>
                <w:szCs w:val="20"/>
              </w:rPr>
              <w:t>Time</w:t>
            </w:r>
          </w:p>
        </w:tc>
        <w:tc>
          <w:tcPr>
            <w:tcW w:w="1022" w:type="dxa"/>
            <w:tcBorders>
              <w:left w:val="nil"/>
              <w:bottom w:val="single" w:sz="4" w:space="0" w:color="000000"/>
              <w:right w:val="nil"/>
            </w:tcBorders>
            <w:vAlign w:val="center"/>
          </w:tcPr>
          <w:p w:rsidR="00DA31E8" w:rsidRPr="007D3C39" w:rsidRDefault="00DA31E8" w:rsidP="00511574">
            <w:pPr>
              <w:spacing w:before="120" w:after="120"/>
              <w:jc w:val="center"/>
              <w:rPr>
                <w:rFonts w:asciiTheme="majorBidi" w:hAnsiTheme="majorBidi" w:cstheme="majorBidi"/>
                <w:sz w:val="20"/>
                <w:szCs w:val="20"/>
              </w:rPr>
            </w:pPr>
            <w:r w:rsidRPr="007D3C39">
              <w:rPr>
                <w:rFonts w:asciiTheme="majorBidi" w:hAnsiTheme="majorBidi" w:cstheme="majorBidi"/>
                <w:sz w:val="20"/>
                <w:szCs w:val="20"/>
              </w:rPr>
              <w:t>Yield (%)</w:t>
            </w:r>
            <w:r>
              <w:rPr>
                <w:rFonts w:asciiTheme="majorBidi" w:hAnsiTheme="majorBidi" w:cstheme="majorBidi"/>
                <w:sz w:val="20"/>
                <w:szCs w:val="20"/>
              </w:rPr>
              <w:t xml:space="preserve"> in ethanol</w:t>
            </w:r>
          </w:p>
        </w:tc>
      </w:tr>
      <w:tr w:rsidR="00DA31E8" w:rsidTr="00202643">
        <w:trPr>
          <w:jc w:val="center"/>
        </w:trPr>
        <w:tc>
          <w:tcPr>
            <w:tcW w:w="2835" w:type="dxa"/>
            <w:tcBorders>
              <w:left w:val="nil"/>
              <w:bottom w:val="nil"/>
              <w:right w:val="nil"/>
            </w:tcBorders>
          </w:tcPr>
          <w:p w:rsidR="00DA31E8" w:rsidRPr="00DA31E8" w:rsidRDefault="00DA31E8" w:rsidP="00511574">
            <w:pPr>
              <w:spacing w:before="120" w:after="120"/>
              <w:rPr>
                <w:rFonts w:asciiTheme="majorBidi" w:hAnsiTheme="majorBidi" w:cstheme="majorBidi"/>
                <w:sz w:val="20"/>
                <w:szCs w:val="20"/>
              </w:rPr>
            </w:pPr>
            <w:r w:rsidRPr="00DA31E8">
              <w:rPr>
                <w:rFonts w:asciiTheme="majorBidi" w:hAnsiTheme="majorBidi" w:cstheme="majorBidi"/>
                <w:sz w:val="20"/>
                <w:szCs w:val="20"/>
              </w:rPr>
              <w:t>Mt-Fe</w:t>
            </w:r>
            <w:r w:rsidRPr="00DA31E8">
              <w:rPr>
                <w:rFonts w:asciiTheme="majorBidi" w:hAnsiTheme="majorBidi" w:cstheme="majorBidi"/>
                <w:sz w:val="20"/>
                <w:szCs w:val="20"/>
                <w:vertAlign w:val="superscript"/>
              </w:rPr>
              <w:t>3+</w:t>
            </w:r>
            <w:r w:rsidRPr="00DA31E8">
              <w:rPr>
                <w:rFonts w:asciiTheme="majorBidi" w:hAnsiTheme="majorBidi" w:cstheme="majorBidi"/>
                <w:sz w:val="20"/>
                <w:szCs w:val="20"/>
              </w:rPr>
              <w:t xml:space="preserve"> (our study)</w:t>
            </w:r>
          </w:p>
        </w:tc>
        <w:tc>
          <w:tcPr>
            <w:tcW w:w="1004" w:type="dxa"/>
            <w:gridSpan w:val="2"/>
            <w:tcBorders>
              <w:left w:val="nil"/>
              <w:bottom w:val="nil"/>
              <w:right w:val="nil"/>
            </w:tcBorders>
          </w:tcPr>
          <w:p w:rsidR="00DA31E8" w:rsidRPr="007D3C39" w:rsidRDefault="00DA31E8" w:rsidP="00511574">
            <w:pPr>
              <w:spacing w:before="120" w:after="120"/>
              <w:jc w:val="center"/>
              <w:rPr>
                <w:rFonts w:asciiTheme="majorBidi" w:hAnsiTheme="majorBidi" w:cstheme="majorBidi"/>
                <w:sz w:val="20"/>
                <w:szCs w:val="20"/>
              </w:rPr>
            </w:pPr>
            <w:r w:rsidRPr="007D3C39">
              <w:rPr>
                <w:rFonts w:asciiTheme="majorBidi" w:hAnsiTheme="majorBidi" w:cstheme="majorBidi"/>
                <w:sz w:val="20"/>
                <w:szCs w:val="20"/>
              </w:rPr>
              <w:t>5 h</w:t>
            </w:r>
          </w:p>
        </w:tc>
        <w:tc>
          <w:tcPr>
            <w:tcW w:w="1286" w:type="dxa"/>
            <w:gridSpan w:val="2"/>
            <w:tcBorders>
              <w:left w:val="nil"/>
              <w:bottom w:val="nil"/>
              <w:right w:val="nil"/>
            </w:tcBorders>
          </w:tcPr>
          <w:p w:rsidR="00DA31E8" w:rsidRPr="007D3C39" w:rsidRDefault="00DA31E8" w:rsidP="00511574">
            <w:pPr>
              <w:spacing w:before="120" w:after="120"/>
              <w:jc w:val="center"/>
              <w:rPr>
                <w:rFonts w:asciiTheme="majorBidi" w:hAnsiTheme="majorBidi" w:cstheme="majorBidi"/>
                <w:sz w:val="20"/>
                <w:szCs w:val="20"/>
              </w:rPr>
            </w:pPr>
            <w:r w:rsidRPr="007D3C39">
              <w:rPr>
                <w:rFonts w:asciiTheme="majorBidi" w:hAnsiTheme="majorBidi" w:cstheme="majorBidi"/>
                <w:sz w:val="20"/>
                <w:szCs w:val="20"/>
              </w:rPr>
              <w:t>81</w:t>
            </w:r>
          </w:p>
        </w:tc>
      </w:tr>
      <w:tr w:rsidR="00DA31E8" w:rsidTr="00202643">
        <w:trPr>
          <w:gridAfter w:val="1"/>
          <w:wAfter w:w="264" w:type="dxa"/>
          <w:jc w:val="center"/>
        </w:trPr>
        <w:tc>
          <w:tcPr>
            <w:tcW w:w="2835" w:type="dxa"/>
            <w:tcBorders>
              <w:top w:val="nil"/>
              <w:left w:val="nil"/>
              <w:bottom w:val="nil"/>
              <w:right w:val="nil"/>
            </w:tcBorders>
          </w:tcPr>
          <w:p w:rsidR="00DA31E8" w:rsidRPr="00DA31E8" w:rsidRDefault="00DA31E8" w:rsidP="00511574">
            <w:pPr>
              <w:spacing w:before="120" w:after="120"/>
              <w:rPr>
                <w:rFonts w:asciiTheme="majorBidi" w:hAnsiTheme="majorBidi" w:cstheme="majorBidi"/>
                <w:sz w:val="20"/>
                <w:szCs w:val="20"/>
                <w:vertAlign w:val="superscript"/>
              </w:rPr>
            </w:pPr>
            <w:r w:rsidRPr="00DA31E8">
              <w:rPr>
                <w:rFonts w:asciiTheme="majorBidi" w:hAnsiTheme="majorBidi" w:cstheme="majorBidi"/>
                <w:sz w:val="20"/>
                <w:szCs w:val="20"/>
              </w:rPr>
              <w:t>PS-PEG-SO</w:t>
            </w:r>
            <w:r w:rsidRPr="00DA31E8">
              <w:rPr>
                <w:rFonts w:asciiTheme="majorBidi" w:hAnsiTheme="majorBidi" w:cstheme="majorBidi"/>
                <w:sz w:val="20"/>
                <w:szCs w:val="20"/>
                <w:vertAlign w:val="subscript"/>
              </w:rPr>
              <w:t>3</w:t>
            </w:r>
            <w:r w:rsidRPr="00DA31E8">
              <w:rPr>
                <w:rFonts w:asciiTheme="majorBidi" w:hAnsiTheme="majorBidi" w:cstheme="majorBidi"/>
                <w:sz w:val="20"/>
                <w:szCs w:val="20"/>
              </w:rPr>
              <w:t>H</w:t>
            </w:r>
            <w:r w:rsidRPr="00DA31E8">
              <w:rPr>
                <w:rFonts w:asciiTheme="majorBidi" w:hAnsiTheme="majorBidi" w:cstheme="majorBidi"/>
                <w:sz w:val="20"/>
                <w:szCs w:val="20"/>
                <w:vertAlign w:val="superscript"/>
              </w:rPr>
              <w:t>60</w:t>
            </w:r>
          </w:p>
        </w:tc>
        <w:tc>
          <w:tcPr>
            <w:tcW w:w="1004" w:type="dxa"/>
            <w:gridSpan w:val="2"/>
            <w:tcBorders>
              <w:top w:val="nil"/>
              <w:left w:val="nil"/>
              <w:bottom w:val="nil"/>
              <w:right w:val="nil"/>
            </w:tcBorders>
          </w:tcPr>
          <w:p w:rsidR="00DA31E8" w:rsidRPr="007D3C39" w:rsidRDefault="00DA31E8" w:rsidP="00511574">
            <w:pPr>
              <w:spacing w:before="120" w:after="120"/>
              <w:jc w:val="center"/>
              <w:rPr>
                <w:rFonts w:asciiTheme="majorBidi" w:hAnsiTheme="majorBidi" w:cstheme="majorBidi"/>
                <w:sz w:val="20"/>
                <w:szCs w:val="20"/>
              </w:rPr>
            </w:pPr>
            <w:r w:rsidRPr="007D3C39">
              <w:rPr>
                <w:rFonts w:asciiTheme="majorBidi" w:hAnsiTheme="majorBidi" w:cstheme="majorBidi"/>
                <w:sz w:val="20"/>
                <w:szCs w:val="20"/>
              </w:rPr>
              <w:t>10 h</w:t>
            </w:r>
          </w:p>
        </w:tc>
        <w:tc>
          <w:tcPr>
            <w:tcW w:w="1022" w:type="dxa"/>
            <w:tcBorders>
              <w:top w:val="nil"/>
              <w:left w:val="nil"/>
              <w:bottom w:val="nil"/>
              <w:right w:val="nil"/>
            </w:tcBorders>
          </w:tcPr>
          <w:p w:rsidR="00DA31E8" w:rsidRPr="007D3C39" w:rsidRDefault="00DA31E8" w:rsidP="00511574">
            <w:pPr>
              <w:spacing w:before="120" w:after="120"/>
              <w:jc w:val="center"/>
              <w:rPr>
                <w:rFonts w:asciiTheme="majorBidi" w:hAnsiTheme="majorBidi" w:cstheme="majorBidi"/>
                <w:sz w:val="20"/>
                <w:szCs w:val="20"/>
              </w:rPr>
            </w:pPr>
            <w:r w:rsidRPr="007D3C39">
              <w:rPr>
                <w:rFonts w:asciiTheme="majorBidi" w:hAnsiTheme="majorBidi" w:cstheme="majorBidi"/>
                <w:sz w:val="20"/>
                <w:szCs w:val="20"/>
              </w:rPr>
              <w:t>80</w:t>
            </w:r>
          </w:p>
        </w:tc>
      </w:tr>
      <w:tr w:rsidR="00DA31E8" w:rsidTr="00202643">
        <w:trPr>
          <w:gridAfter w:val="1"/>
          <w:wAfter w:w="264" w:type="dxa"/>
          <w:jc w:val="center"/>
        </w:trPr>
        <w:tc>
          <w:tcPr>
            <w:tcW w:w="2835" w:type="dxa"/>
            <w:tcBorders>
              <w:top w:val="nil"/>
              <w:left w:val="nil"/>
              <w:bottom w:val="nil"/>
              <w:right w:val="nil"/>
            </w:tcBorders>
          </w:tcPr>
          <w:p w:rsidR="00DA31E8" w:rsidRPr="00DA31E8" w:rsidRDefault="00DA31E8" w:rsidP="00511574">
            <w:pPr>
              <w:spacing w:before="120" w:after="120"/>
              <w:rPr>
                <w:rFonts w:asciiTheme="majorBidi" w:hAnsiTheme="majorBidi" w:cstheme="majorBidi"/>
                <w:sz w:val="20"/>
                <w:szCs w:val="20"/>
              </w:rPr>
            </w:pPr>
            <w:r w:rsidRPr="00DA31E8">
              <w:rPr>
                <w:rFonts w:asciiTheme="majorBidi" w:hAnsiTheme="majorBidi" w:cstheme="majorBidi"/>
                <w:sz w:val="20"/>
                <w:szCs w:val="20"/>
              </w:rPr>
              <w:t>PPF-SO</w:t>
            </w:r>
            <w:r w:rsidRPr="00DA31E8">
              <w:rPr>
                <w:rFonts w:asciiTheme="majorBidi" w:hAnsiTheme="majorBidi" w:cstheme="majorBidi"/>
                <w:sz w:val="20"/>
                <w:szCs w:val="20"/>
                <w:vertAlign w:val="subscript"/>
              </w:rPr>
              <w:t>3</w:t>
            </w:r>
            <w:r w:rsidRPr="00DA31E8">
              <w:rPr>
                <w:rFonts w:asciiTheme="majorBidi" w:hAnsiTheme="majorBidi" w:cstheme="majorBidi"/>
                <w:sz w:val="20"/>
                <w:szCs w:val="20"/>
              </w:rPr>
              <w:t>H</w:t>
            </w:r>
            <w:r w:rsidRPr="00DA31E8">
              <w:rPr>
                <w:rFonts w:asciiTheme="majorBidi" w:hAnsiTheme="majorBidi" w:cstheme="majorBidi"/>
                <w:sz w:val="20"/>
                <w:szCs w:val="20"/>
                <w:vertAlign w:val="superscript"/>
              </w:rPr>
              <w:t>61</w:t>
            </w:r>
            <w:r w:rsidRPr="00DA31E8">
              <w:rPr>
                <w:rFonts w:asciiTheme="majorBidi" w:hAnsiTheme="majorBidi" w:cstheme="majorBidi"/>
                <w:sz w:val="20"/>
                <w:szCs w:val="20"/>
              </w:rPr>
              <w:t xml:space="preserve"> </w:t>
            </w:r>
          </w:p>
        </w:tc>
        <w:tc>
          <w:tcPr>
            <w:tcW w:w="1004" w:type="dxa"/>
            <w:gridSpan w:val="2"/>
            <w:tcBorders>
              <w:top w:val="nil"/>
              <w:left w:val="nil"/>
              <w:bottom w:val="nil"/>
              <w:right w:val="nil"/>
            </w:tcBorders>
          </w:tcPr>
          <w:p w:rsidR="00DA31E8" w:rsidRPr="007D3C39" w:rsidRDefault="00DA31E8" w:rsidP="00511574">
            <w:pPr>
              <w:spacing w:before="120" w:after="120"/>
              <w:jc w:val="center"/>
              <w:rPr>
                <w:rFonts w:asciiTheme="majorBidi" w:hAnsiTheme="majorBidi" w:cstheme="majorBidi"/>
                <w:sz w:val="20"/>
                <w:szCs w:val="20"/>
              </w:rPr>
            </w:pPr>
            <w:r w:rsidRPr="007D3C39">
              <w:rPr>
                <w:rFonts w:asciiTheme="majorBidi" w:hAnsiTheme="majorBidi" w:cstheme="majorBidi"/>
                <w:sz w:val="20"/>
                <w:szCs w:val="20"/>
              </w:rPr>
              <w:t>8 h</w:t>
            </w:r>
          </w:p>
        </w:tc>
        <w:tc>
          <w:tcPr>
            <w:tcW w:w="1022" w:type="dxa"/>
            <w:tcBorders>
              <w:top w:val="nil"/>
              <w:left w:val="nil"/>
              <w:bottom w:val="nil"/>
              <w:right w:val="nil"/>
            </w:tcBorders>
          </w:tcPr>
          <w:p w:rsidR="00DA31E8" w:rsidRPr="007D3C39" w:rsidRDefault="00DA31E8" w:rsidP="00511574">
            <w:pPr>
              <w:spacing w:before="120" w:after="120"/>
              <w:jc w:val="center"/>
              <w:rPr>
                <w:rFonts w:asciiTheme="majorBidi" w:hAnsiTheme="majorBidi" w:cstheme="majorBidi"/>
                <w:sz w:val="20"/>
                <w:szCs w:val="20"/>
              </w:rPr>
            </w:pPr>
            <w:r w:rsidRPr="007D3C39">
              <w:rPr>
                <w:rFonts w:asciiTheme="majorBidi" w:hAnsiTheme="majorBidi" w:cstheme="majorBidi"/>
                <w:sz w:val="20"/>
                <w:szCs w:val="20"/>
              </w:rPr>
              <w:t>81</w:t>
            </w:r>
          </w:p>
        </w:tc>
      </w:tr>
      <w:tr w:rsidR="00DA31E8" w:rsidTr="00202643">
        <w:trPr>
          <w:gridAfter w:val="1"/>
          <w:wAfter w:w="264" w:type="dxa"/>
          <w:jc w:val="center"/>
        </w:trPr>
        <w:tc>
          <w:tcPr>
            <w:tcW w:w="2835" w:type="dxa"/>
            <w:tcBorders>
              <w:top w:val="nil"/>
              <w:left w:val="nil"/>
              <w:bottom w:val="nil"/>
              <w:right w:val="nil"/>
            </w:tcBorders>
          </w:tcPr>
          <w:p w:rsidR="00DA31E8" w:rsidRPr="00DA31E8" w:rsidRDefault="00DA31E8" w:rsidP="00511574">
            <w:pPr>
              <w:spacing w:before="120" w:after="120"/>
              <w:rPr>
                <w:rFonts w:asciiTheme="majorBidi" w:hAnsiTheme="majorBidi" w:cstheme="majorBidi"/>
                <w:sz w:val="20"/>
                <w:szCs w:val="20"/>
              </w:rPr>
            </w:pPr>
            <w:r w:rsidRPr="00DA31E8">
              <w:rPr>
                <w:rFonts w:asciiTheme="majorBidi" w:hAnsiTheme="majorBidi" w:cstheme="majorBidi"/>
                <w:sz w:val="20"/>
                <w:szCs w:val="20"/>
              </w:rPr>
              <w:t>Nafion-Ga</w:t>
            </w:r>
            <w:r w:rsidRPr="00DA31E8">
              <w:rPr>
                <w:rFonts w:asciiTheme="majorBidi" w:hAnsiTheme="majorBidi" w:cstheme="majorBidi"/>
                <w:sz w:val="20"/>
                <w:szCs w:val="20"/>
                <w:vertAlign w:val="superscript"/>
              </w:rPr>
              <w:t>62</w:t>
            </w:r>
            <w:r w:rsidRPr="00DA31E8">
              <w:rPr>
                <w:rFonts w:asciiTheme="majorBidi" w:hAnsiTheme="majorBidi" w:cstheme="majorBidi"/>
                <w:sz w:val="20"/>
                <w:szCs w:val="20"/>
              </w:rPr>
              <w:t xml:space="preserve">  </w:t>
            </w:r>
          </w:p>
        </w:tc>
        <w:tc>
          <w:tcPr>
            <w:tcW w:w="1004" w:type="dxa"/>
            <w:gridSpan w:val="2"/>
            <w:tcBorders>
              <w:top w:val="nil"/>
              <w:left w:val="nil"/>
              <w:bottom w:val="nil"/>
              <w:right w:val="nil"/>
            </w:tcBorders>
          </w:tcPr>
          <w:p w:rsidR="00DA31E8" w:rsidRPr="007D3C39" w:rsidRDefault="00DA31E8" w:rsidP="00511574">
            <w:pPr>
              <w:spacing w:before="120" w:after="120"/>
              <w:jc w:val="center"/>
              <w:rPr>
                <w:rFonts w:asciiTheme="majorBidi" w:hAnsiTheme="majorBidi" w:cstheme="majorBidi"/>
                <w:sz w:val="20"/>
                <w:szCs w:val="20"/>
              </w:rPr>
            </w:pPr>
            <w:r w:rsidRPr="007D3C39">
              <w:rPr>
                <w:rFonts w:asciiTheme="majorBidi" w:hAnsiTheme="majorBidi" w:cstheme="majorBidi"/>
                <w:sz w:val="20"/>
                <w:szCs w:val="20"/>
              </w:rPr>
              <w:t>1 h</w:t>
            </w:r>
          </w:p>
        </w:tc>
        <w:tc>
          <w:tcPr>
            <w:tcW w:w="1022" w:type="dxa"/>
            <w:tcBorders>
              <w:top w:val="nil"/>
              <w:left w:val="nil"/>
              <w:bottom w:val="nil"/>
              <w:right w:val="nil"/>
            </w:tcBorders>
          </w:tcPr>
          <w:p w:rsidR="00DA31E8" w:rsidRPr="007D3C39" w:rsidRDefault="00DA31E8" w:rsidP="00511574">
            <w:pPr>
              <w:spacing w:before="120" w:after="120"/>
              <w:jc w:val="center"/>
              <w:rPr>
                <w:rFonts w:asciiTheme="majorBidi" w:hAnsiTheme="majorBidi" w:cstheme="majorBidi"/>
                <w:sz w:val="20"/>
                <w:szCs w:val="20"/>
              </w:rPr>
            </w:pPr>
            <w:r w:rsidRPr="007D3C39">
              <w:rPr>
                <w:rFonts w:asciiTheme="majorBidi" w:hAnsiTheme="majorBidi" w:cstheme="majorBidi"/>
                <w:sz w:val="20"/>
                <w:szCs w:val="20"/>
              </w:rPr>
              <w:t>84</w:t>
            </w:r>
          </w:p>
        </w:tc>
      </w:tr>
      <w:tr w:rsidR="00DA31E8" w:rsidTr="00202643">
        <w:trPr>
          <w:gridAfter w:val="1"/>
          <w:wAfter w:w="264" w:type="dxa"/>
          <w:jc w:val="center"/>
        </w:trPr>
        <w:tc>
          <w:tcPr>
            <w:tcW w:w="2835" w:type="dxa"/>
            <w:tcBorders>
              <w:top w:val="nil"/>
              <w:left w:val="nil"/>
              <w:bottom w:val="nil"/>
              <w:right w:val="nil"/>
            </w:tcBorders>
          </w:tcPr>
          <w:p w:rsidR="00DA31E8" w:rsidRPr="00DA31E8" w:rsidRDefault="00DA31E8" w:rsidP="00511574">
            <w:pPr>
              <w:spacing w:before="120" w:after="120"/>
              <w:rPr>
                <w:rFonts w:asciiTheme="majorBidi" w:hAnsiTheme="majorBidi" w:cstheme="majorBidi"/>
                <w:sz w:val="20"/>
                <w:szCs w:val="20"/>
                <w:vertAlign w:val="superscript"/>
              </w:rPr>
            </w:pPr>
            <w:r w:rsidRPr="00DA31E8">
              <w:rPr>
                <w:rFonts w:asciiTheme="majorBidi" w:hAnsiTheme="majorBidi" w:cstheme="majorBidi"/>
                <w:sz w:val="20"/>
                <w:szCs w:val="20"/>
              </w:rPr>
              <w:t>ZnO@SBA-15</w:t>
            </w:r>
            <w:r w:rsidRPr="00DA31E8">
              <w:rPr>
                <w:rFonts w:asciiTheme="majorBidi" w:hAnsiTheme="majorBidi" w:cstheme="majorBidi"/>
                <w:sz w:val="20"/>
                <w:szCs w:val="20"/>
                <w:vertAlign w:val="superscript"/>
              </w:rPr>
              <w:t>63</w:t>
            </w:r>
          </w:p>
        </w:tc>
        <w:tc>
          <w:tcPr>
            <w:tcW w:w="992" w:type="dxa"/>
            <w:tcBorders>
              <w:top w:val="nil"/>
              <w:left w:val="nil"/>
              <w:bottom w:val="nil"/>
              <w:right w:val="nil"/>
            </w:tcBorders>
          </w:tcPr>
          <w:p w:rsidR="00DA31E8" w:rsidRPr="007D3C39" w:rsidRDefault="00DA31E8" w:rsidP="00511574">
            <w:pPr>
              <w:spacing w:before="120" w:after="120"/>
              <w:jc w:val="center"/>
              <w:rPr>
                <w:rFonts w:asciiTheme="majorBidi" w:hAnsiTheme="majorBidi" w:cstheme="majorBidi"/>
                <w:sz w:val="20"/>
                <w:szCs w:val="20"/>
              </w:rPr>
            </w:pPr>
            <w:r w:rsidRPr="007D3C39">
              <w:rPr>
                <w:rFonts w:asciiTheme="majorBidi" w:hAnsiTheme="majorBidi" w:cstheme="majorBidi"/>
                <w:sz w:val="20"/>
                <w:szCs w:val="20"/>
              </w:rPr>
              <w:t>150 mn</w:t>
            </w:r>
          </w:p>
        </w:tc>
        <w:tc>
          <w:tcPr>
            <w:tcW w:w="1034" w:type="dxa"/>
            <w:gridSpan w:val="2"/>
            <w:tcBorders>
              <w:top w:val="nil"/>
              <w:left w:val="nil"/>
              <w:bottom w:val="nil"/>
              <w:right w:val="nil"/>
            </w:tcBorders>
          </w:tcPr>
          <w:p w:rsidR="00DA31E8" w:rsidRPr="007D3C39" w:rsidRDefault="00DA31E8" w:rsidP="00511574">
            <w:pPr>
              <w:spacing w:before="120" w:after="120"/>
              <w:jc w:val="center"/>
              <w:rPr>
                <w:rFonts w:asciiTheme="majorBidi" w:hAnsiTheme="majorBidi" w:cstheme="majorBidi"/>
                <w:sz w:val="20"/>
                <w:szCs w:val="20"/>
              </w:rPr>
            </w:pPr>
            <w:r w:rsidRPr="007D3C39">
              <w:rPr>
                <w:rFonts w:asciiTheme="majorBidi" w:hAnsiTheme="majorBidi" w:cstheme="majorBidi"/>
                <w:sz w:val="20"/>
                <w:szCs w:val="20"/>
              </w:rPr>
              <w:t xml:space="preserve">96 </w:t>
            </w:r>
          </w:p>
        </w:tc>
      </w:tr>
      <w:tr w:rsidR="00DA31E8" w:rsidTr="00202643">
        <w:trPr>
          <w:gridAfter w:val="1"/>
          <w:wAfter w:w="264" w:type="dxa"/>
          <w:jc w:val="center"/>
        </w:trPr>
        <w:tc>
          <w:tcPr>
            <w:tcW w:w="2835" w:type="dxa"/>
            <w:tcBorders>
              <w:top w:val="nil"/>
              <w:left w:val="nil"/>
              <w:bottom w:val="nil"/>
              <w:right w:val="nil"/>
            </w:tcBorders>
          </w:tcPr>
          <w:p w:rsidR="00DA31E8" w:rsidRPr="00DA31E8" w:rsidRDefault="00DA31E8" w:rsidP="00511574">
            <w:pPr>
              <w:spacing w:before="120" w:after="120"/>
              <w:rPr>
                <w:rFonts w:asciiTheme="majorBidi" w:hAnsiTheme="majorBidi" w:cstheme="majorBidi"/>
                <w:sz w:val="20"/>
                <w:szCs w:val="20"/>
                <w:vertAlign w:val="superscript"/>
              </w:rPr>
            </w:pPr>
            <w:r w:rsidRPr="00DA31E8">
              <w:rPr>
                <w:rFonts w:asciiTheme="majorBidi" w:hAnsiTheme="majorBidi" w:cstheme="majorBidi"/>
                <w:sz w:val="20"/>
                <w:szCs w:val="20"/>
              </w:rPr>
              <w:t>Co phthalocyanines</w:t>
            </w:r>
            <w:r w:rsidRPr="00DA31E8">
              <w:rPr>
                <w:rFonts w:asciiTheme="majorBidi" w:hAnsiTheme="majorBidi" w:cstheme="majorBidi"/>
                <w:sz w:val="20"/>
                <w:szCs w:val="20"/>
                <w:vertAlign w:val="superscript"/>
              </w:rPr>
              <w:t>64</w:t>
            </w:r>
          </w:p>
        </w:tc>
        <w:tc>
          <w:tcPr>
            <w:tcW w:w="1004" w:type="dxa"/>
            <w:gridSpan w:val="2"/>
            <w:tcBorders>
              <w:top w:val="nil"/>
              <w:left w:val="nil"/>
              <w:bottom w:val="nil"/>
              <w:right w:val="nil"/>
            </w:tcBorders>
          </w:tcPr>
          <w:p w:rsidR="00DA31E8" w:rsidRPr="007D3C39" w:rsidRDefault="00DA31E8" w:rsidP="00511574">
            <w:pPr>
              <w:spacing w:before="120" w:after="120"/>
              <w:jc w:val="center"/>
              <w:rPr>
                <w:rFonts w:asciiTheme="majorBidi" w:hAnsiTheme="majorBidi" w:cstheme="majorBidi"/>
                <w:sz w:val="20"/>
                <w:szCs w:val="20"/>
              </w:rPr>
            </w:pPr>
            <w:r>
              <w:rPr>
                <w:rFonts w:asciiTheme="majorBidi" w:hAnsiTheme="majorBidi" w:cstheme="majorBidi"/>
                <w:sz w:val="20"/>
                <w:szCs w:val="20"/>
              </w:rPr>
              <w:t>16</w:t>
            </w:r>
            <w:r w:rsidRPr="007D3C39">
              <w:rPr>
                <w:rFonts w:asciiTheme="majorBidi" w:hAnsiTheme="majorBidi" w:cstheme="majorBidi"/>
                <w:sz w:val="20"/>
                <w:szCs w:val="20"/>
              </w:rPr>
              <w:t xml:space="preserve"> h</w:t>
            </w:r>
          </w:p>
        </w:tc>
        <w:tc>
          <w:tcPr>
            <w:tcW w:w="1022" w:type="dxa"/>
            <w:tcBorders>
              <w:top w:val="nil"/>
              <w:left w:val="nil"/>
              <w:bottom w:val="nil"/>
              <w:right w:val="nil"/>
            </w:tcBorders>
          </w:tcPr>
          <w:p w:rsidR="00DA31E8" w:rsidRPr="007D3C39" w:rsidRDefault="00DA31E8" w:rsidP="00511574">
            <w:pPr>
              <w:spacing w:before="120" w:after="120"/>
              <w:jc w:val="center"/>
              <w:rPr>
                <w:rFonts w:asciiTheme="majorBidi" w:hAnsiTheme="majorBidi" w:cstheme="majorBidi"/>
                <w:sz w:val="20"/>
                <w:szCs w:val="20"/>
              </w:rPr>
            </w:pPr>
            <w:r>
              <w:rPr>
                <w:rFonts w:asciiTheme="majorBidi" w:hAnsiTheme="majorBidi" w:cstheme="majorBidi"/>
                <w:sz w:val="20"/>
                <w:szCs w:val="20"/>
              </w:rPr>
              <w:t>10</w:t>
            </w:r>
          </w:p>
        </w:tc>
      </w:tr>
      <w:tr w:rsidR="00DA31E8" w:rsidTr="00202643">
        <w:trPr>
          <w:gridAfter w:val="1"/>
          <w:wAfter w:w="264" w:type="dxa"/>
          <w:jc w:val="center"/>
        </w:trPr>
        <w:tc>
          <w:tcPr>
            <w:tcW w:w="2835" w:type="dxa"/>
            <w:tcBorders>
              <w:top w:val="nil"/>
              <w:left w:val="nil"/>
              <w:bottom w:val="nil"/>
              <w:right w:val="nil"/>
            </w:tcBorders>
          </w:tcPr>
          <w:p w:rsidR="00DA31E8" w:rsidRPr="00DA31E8" w:rsidRDefault="00DA31E8" w:rsidP="00511574">
            <w:pPr>
              <w:spacing w:before="120" w:after="120"/>
              <w:rPr>
                <w:rFonts w:asciiTheme="majorBidi" w:hAnsiTheme="majorBidi" w:cstheme="majorBidi"/>
                <w:sz w:val="20"/>
                <w:szCs w:val="20"/>
                <w:vertAlign w:val="superscript"/>
              </w:rPr>
            </w:pPr>
            <w:r w:rsidRPr="00DA31E8">
              <w:rPr>
                <w:rFonts w:asciiTheme="majorBidi" w:hAnsiTheme="majorBidi" w:cstheme="majorBidi"/>
                <w:sz w:val="20"/>
                <w:szCs w:val="20"/>
              </w:rPr>
              <w:t>NHC copper complexes</w:t>
            </w:r>
            <w:r w:rsidRPr="00DA31E8">
              <w:rPr>
                <w:rFonts w:asciiTheme="majorBidi" w:hAnsiTheme="majorBidi" w:cstheme="majorBidi"/>
                <w:sz w:val="20"/>
                <w:szCs w:val="20"/>
                <w:vertAlign w:val="superscript"/>
              </w:rPr>
              <w:t>65</w:t>
            </w:r>
          </w:p>
        </w:tc>
        <w:tc>
          <w:tcPr>
            <w:tcW w:w="1004" w:type="dxa"/>
            <w:gridSpan w:val="2"/>
            <w:tcBorders>
              <w:top w:val="nil"/>
              <w:left w:val="nil"/>
              <w:bottom w:val="nil"/>
              <w:right w:val="nil"/>
            </w:tcBorders>
          </w:tcPr>
          <w:p w:rsidR="00DA31E8" w:rsidRPr="007D3C39" w:rsidRDefault="00DA31E8" w:rsidP="00511574">
            <w:pPr>
              <w:spacing w:before="120" w:after="120"/>
              <w:jc w:val="center"/>
              <w:rPr>
                <w:rFonts w:asciiTheme="majorBidi" w:hAnsiTheme="majorBidi" w:cstheme="majorBidi"/>
                <w:sz w:val="20"/>
                <w:szCs w:val="20"/>
              </w:rPr>
            </w:pPr>
            <w:r w:rsidRPr="007D3C39">
              <w:rPr>
                <w:rFonts w:asciiTheme="majorBidi" w:hAnsiTheme="majorBidi" w:cstheme="majorBidi"/>
                <w:sz w:val="20"/>
                <w:szCs w:val="20"/>
              </w:rPr>
              <w:t>24 h</w:t>
            </w:r>
          </w:p>
        </w:tc>
        <w:tc>
          <w:tcPr>
            <w:tcW w:w="1022" w:type="dxa"/>
            <w:tcBorders>
              <w:top w:val="nil"/>
              <w:left w:val="nil"/>
              <w:bottom w:val="nil"/>
              <w:right w:val="nil"/>
            </w:tcBorders>
          </w:tcPr>
          <w:p w:rsidR="00DA31E8" w:rsidRPr="007D3C39" w:rsidRDefault="00DA31E8" w:rsidP="00511574">
            <w:pPr>
              <w:spacing w:before="120" w:after="120"/>
              <w:jc w:val="center"/>
              <w:rPr>
                <w:rFonts w:asciiTheme="majorBidi" w:hAnsiTheme="majorBidi" w:cstheme="majorBidi"/>
                <w:sz w:val="20"/>
                <w:szCs w:val="20"/>
              </w:rPr>
            </w:pPr>
            <w:r w:rsidRPr="007D3C39">
              <w:rPr>
                <w:rFonts w:asciiTheme="majorBidi" w:hAnsiTheme="majorBidi" w:cstheme="majorBidi"/>
                <w:sz w:val="20"/>
                <w:szCs w:val="20"/>
              </w:rPr>
              <w:t>39</w:t>
            </w:r>
          </w:p>
        </w:tc>
      </w:tr>
      <w:tr w:rsidR="00DA31E8" w:rsidTr="00202643">
        <w:trPr>
          <w:gridAfter w:val="1"/>
          <w:wAfter w:w="264" w:type="dxa"/>
          <w:jc w:val="center"/>
        </w:trPr>
        <w:tc>
          <w:tcPr>
            <w:tcW w:w="2835" w:type="dxa"/>
            <w:tcBorders>
              <w:top w:val="nil"/>
              <w:left w:val="nil"/>
              <w:right w:val="nil"/>
            </w:tcBorders>
          </w:tcPr>
          <w:p w:rsidR="00DA31E8" w:rsidRPr="00DA31E8" w:rsidRDefault="00DA31E8" w:rsidP="00511574">
            <w:pPr>
              <w:spacing w:before="120" w:after="120"/>
              <w:rPr>
                <w:rFonts w:asciiTheme="majorBidi" w:hAnsiTheme="majorBidi" w:cstheme="majorBidi"/>
                <w:sz w:val="20"/>
                <w:szCs w:val="20"/>
              </w:rPr>
            </w:pPr>
            <w:r w:rsidRPr="00DA31E8">
              <w:rPr>
                <w:rFonts w:asciiTheme="majorBidi" w:hAnsiTheme="majorBidi" w:cstheme="majorBidi"/>
                <w:sz w:val="20"/>
                <w:szCs w:val="20"/>
              </w:rPr>
              <w:t>Hf(OTf)</w:t>
            </w:r>
            <w:r w:rsidRPr="00DA31E8">
              <w:rPr>
                <w:rFonts w:asciiTheme="majorBidi" w:hAnsiTheme="majorBidi" w:cstheme="majorBidi"/>
                <w:sz w:val="20"/>
                <w:szCs w:val="20"/>
                <w:vertAlign w:val="subscript"/>
              </w:rPr>
              <w:t>4</w:t>
            </w:r>
            <w:r w:rsidRPr="00DA31E8">
              <w:rPr>
                <w:rFonts w:asciiTheme="majorBidi" w:hAnsiTheme="majorBidi" w:cstheme="majorBidi"/>
                <w:sz w:val="20"/>
                <w:szCs w:val="20"/>
                <w:vertAlign w:val="superscript"/>
              </w:rPr>
              <w:t>66</w:t>
            </w:r>
            <w:r w:rsidRPr="00DA31E8">
              <w:rPr>
                <w:rFonts w:asciiTheme="majorBidi" w:hAnsiTheme="majorBidi" w:cstheme="majorBidi"/>
                <w:sz w:val="20"/>
                <w:szCs w:val="20"/>
              </w:rPr>
              <w:t xml:space="preserve">  </w:t>
            </w:r>
          </w:p>
        </w:tc>
        <w:tc>
          <w:tcPr>
            <w:tcW w:w="1004" w:type="dxa"/>
            <w:gridSpan w:val="2"/>
            <w:tcBorders>
              <w:top w:val="nil"/>
              <w:left w:val="nil"/>
              <w:right w:val="nil"/>
            </w:tcBorders>
          </w:tcPr>
          <w:p w:rsidR="00DA31E8" w:rsidRPr="007D3C39" w:rsidRDefault="00DA31E8" w:rsidP="00511574">
            <w:pPr>
              <w:spacing w:before="120" w:after="120"/>
              <w:jc w:val="center"/>
              <w:rPr>
                <w:rFonts w:asciiTheme="majorBidi" w:hAnsiTheme="majorBidi" w:cstheme="majorBidi"/>
                <w:sz w:val="20"/>
                <w:szCs w:val="20"/>
              </w:rPr>
            </w:pPr>
            <w:r w:rsidRPr="007D3C39">
              <w:rPr>
                <w:rFonts w:asciiTheme="majorBidi" w:hAnsiTheme="majorBidi" w:cstheme="majorBidi"/>
                <w:sz w:val="20"/>
                <w:szCs w:val="20"/>
              </w:rPr>
              <w:t>9 h</w:t>
            </w:r>
          </w:p>
        </w:tc>
        <w:tc>
          <w:tcPr>
            <w:tcW w:w="1022" w:type="dxa"/>
            <w:tcBorders>
              <w:top w:val="nil"/>
              <w:left w:val="nil"/>
              <w:right w:val="nil"/>
            </w:tcBorders>
          </w:tcPr>
          <w:p w:rsidR="00DA31E8" w:rsidRPr="007D3C39" w:rsidRDefault="00DA31E8" w:rsidP="00511574">
            <w:pPr>
              <w:spacing w:before="120" w:after="120"/>
              <w:jc w:val="center"/>
              <w:rPr>
                <w:rFonts w:asciiTheme="majorBidi" w:hAnsiTheme="majorBidi" w:cstheme="majorBidi"/>
                <w:sz w:val="20"/>
                <w:szCs w:val="20"/>
              </w:rPr>
            </w:pPr>
            <w:r w:rsidRPr="007D3C39">
              <w:rPr>
                <w:rFonts w:asciiTheme="majorBidi" w:hAnsiTheme="majorBidi" w:cstheme="majorBidi"/>
                <w:sz w:val="20"/>
                <w:szCs w:val="20"/>
              </w:rPr>
              <w:t>88</w:t>
            </w:r>
          </w:p>
        </w:tc>
      </w:tr>
    </w:tbl>
    <w:p w:rsidR="000344EF" w:rsidRDefault="000344EF" w:rsidP="00F634B0">
      <w:pPr>
        <w:jc w:val="center"/>
        <w:rPr>
          <w:rFonts w:ascii="Times New Roman" w:hAnsi="Times New Roman" w:cs="Times New Roman"/>
          <w:sz w:val="24"/>
          <w:szCs w:val="24"/>
          <w:lang w:val="en-US"/>
        </w:rPr>
      </w:pPr>
    </w:p>
    <w:p w:rsidR="0000603F" w:rsidRPr="00770815" w:rsidRDefault="0000603F" w:rsidP="00F634B0">
      <w:pPr>
        <w:jc w:val="center"/>
        <w:rPr>
          <w:rFonts w:ascii="Times New Roman" w:hAnsi="Times New Roman" w:cs="Times New Roman"/>
          <w:sz w:val="24"/>
          <w:szCs w:val="24"/>
          <w:lang w:val="en-US"/>
        </w:rPr>
      </w:pPr>
    </w:p>
    <w:p w:rsidR="00F1556D" w:rsidRPr="00F634B0" w:rsidRDefault="00A7058B" w:rsidP="00F634B0">
      <w:pPr>
        <w:rPr>
          <w:rFonts w:ascii="Times New Roman" w:hAnsi="Times New Roman" w:cs="Times New Roman"/>
          <w:b/>
          <w:bCs/>
          <w:sz w:val="24"/>
          <w:szCs w:val="24"/>
        </w:rPr>
      </w:pPr>
      <w:r w:rsidRPr="00F634B0">
        <w:rPr>
          <w:rFonts w:ascii="Times New Roman" w:hAnsi="Times New Roman" w:cs="Times New Roman"/>
          <w:b/>
          <w:bCs/>
          <w:sz w:val="24"/>
          <w:szCs w:val="24"/>
        </w:rPr>
        <w:t xml:space="preserve">4 </w:t>
      </w:r>
      <w:r w:rsidR="00F1556D" w:rsidRPr="00F634B0">
        <w:rPr>
          <w:rFonts w:ascii="Times New Roman" w:hAnsi="Times New Roman" w:cs="Times New Roman"/>
          <w:b/>
          <w:bCs/>
          <w:sz w:val="24"/>
          <w:szCs w:val="24"/>
        </w:rPr>
        <w:t>Conclusion</w:t>
      </w:r>
    </w:p>
    <w:p w:rsidR="00926962" w:rsidRPr="0000603F" w:rsidRDefault="00926962" w:rsidP="00F634B0">
      <w:pPr>
        <w:rPr>
          <w:rFonts w:ascii="Times New Roman" w:hAnsi="Times New Roman" w:cs="Times New Roman"/>
          <w:b/>
          <w:bCs/>
          <w:sz w:val="20"/>
          <w:szCs w:val="20"/>
        </w:rPr>
      </w:pPr>
    </w:p>
    <w:p w:rsidR="007A6209" w:rsidRPr="00F634B0" w:rsidRDefault="007A6209" w:rsidP="00F634B0">
      <w:pPr>
        <w:rPr>
          <w:rFonts w:asciiTheme="majorBidi" w:hAnsiTheme="majorBidi" w:cstheme="majorBidi"/>
          <w:sz w:val="24"/>
          <w:szCs w:val="24"/>
          <w:lang w:val="en-US"/>
        </w:rPr>
      </w:pPr>
      <w:r w:rsidRPr="00F634B0">
        <w:rPr>
          <w:rFonts w:asciiTheme="majorBidi" w:hAnsiTheme="majorBidi" w:cstheme="majorBidi"/>
          <w:sz w:val="24"/>
          <w:szCs w:val="24"/>
          <w:lang w:val="en-US"/>
        </w:rPr>
        <w:t>Montmorillonite is a</w:t>
      </w:r>
      <w:r w:rsidR="00065166" w:rsidRPr="00F634B0">
        <w:rPr>
          <w:rFonts w:asciiTheme="majorBidi" w:hAnsiTheme="majorBidi" w:cstheme="majorBidi"/>
          <w:sz w:val="24"/>
          <w:szCs w:val="24"/>
          <w:lang w:val="en-US"/>
        </w:rPr>
        <w:t xml:space="preserve"> </w:t>
      </w:r>
      <w:r w:rsidR="00D2124A" w:rsidRPr="00F634B0">
        <w:rPr>
          <w:rFonts w:asciiTheme="majorBidi" w:hAnsiTheme="majorBidi" w:cstheme="majorBidi"/>
          <w:sz w:val="24"/>
          <w:szCs w:val="24"/>
          <w:lang w:val="en-US"/>
        </w:rPr>
        <w:t xml:space="preserve">natural </w:t>
      </w:r>
      <w:r w:rsidRPr="00F634B0">
        <w:rPr>
          <w:rFonts w:asciiTheme="majorBidi" w:hAnsiTheme="majorBidi" w:cstheme="majorBidi"/>
          <w:sz w:val="24"/>
          <w:szCs w:val="24"/>
          <w:lang w:val="en-US"/>
        </w:rPr>
        <w:t xml:space="preserve">heterogeneous catalyst, </w:t>
      </w:r>
      <w:r w:rsidR="00956064" w:rsidRPr="00F634B0">
        <w:rPr>
          <w:rFonts w:asciiTheme="majorBidi" w:hAnsiTheme="majorBidi" w:cstheme="majorBidi"/>
          <w:sz w:val="24"/>
          <w:szCs w:val="24"/>
          <w:lang w:val="en-US"/>
        </w:rPr>
        <w:t xml:space="preserve">abundant, inexpensive </w:t>
      </w:r>
      <w:r w:rsidRPr="00F634B0">
        <w:rPr>
          <w:rFonts w:asciiTheme="majorBidi" w:hAnsiTheme="majorBidi" w:cstheme="majorBidi"/>
          <w:sz w:val="24"/>
          <w:szCs w:val="24"/>
          <w:lang w:val="en-US"/>
        </w:rPr>
        <w:t xml:space="preserve">and </w:t>
      </w:r>
      <w:r w:rsidR="00956064" w:rsidRPr="00F634B0">
        <w:rPr>
          <w:rFonts w:asciiTheme="majorBidi" w:hAnsiTheme="majorBidi" w:cstheme="majorBidi"/>
          <w:sz w:val="24"/>
          <w:szCs w:val="24"/>
          <w:lang w:val="en-US"/>
        </w:rPr>
        <w:t>conforms to</w:t>
      </w:r>
      <w:r w:rsidRPr="00F634B0">
        <w:rPr>
          <w:rFonts w:asciiTheme="majorBidi" w:hAnsiTheme="majorBidi" w:cstheme="majorBidi"/>
          <w:sz w:val="24"/>
          <w:szCs w:val="24"/>
          <w:lang w:val="en-US"/>
        </w:rPr>
        <w:t xml:space="preserve"> the concept of the green chemistry.</w:t>
      </w:r>
    </w:p>
    <w:p w:rsidR="00A56747" w:rsidRPr="00F634B0" w:rsidRDefault="00A57608" w:rsidP="00F634B0">
      <w:pPr>
        <w:rPr>
          <w:rFonts w:asciiTheme="majorBidi" w:hAnsiTheme="majorBidi" w:cstheme="majorBidi"/>
          <w:sz w:val="24"/>
          <w:szCs w:val="24"/>
          <w:lang w:val="en-US"/>
        </w:rPr>
      </w:pPr>
      <w:r w:rsidRPr="00F634B0">
        <w:rPr>
          <w:rFonts w:asciiTheme="majorBidi" w:hAnsiTheme="majorBidi" w:cstheme="majorBidi"/>
          <w:sz w:val="24"/>
          <w:szCs w:val="24"/>
          <w:lang w:val="en-US"/>
        </w:rPr>
        <w:t>In this work, t</w:t>
      </w:r>
      <w:r w:rsidR="00EE1F22" w:rsidRPr="00F634B0">
        <w:rPr>
          <w:rFonts w:asciiTheme="majorBidi" w:hAnsiTheme="majorBidi" w:cstheme="majorBidi"/>
          <w:sz w:val="24"/>
          <w:szCs w:val="24"/>
          <w:lang w:val="en-US"/>
        </w:rPr>
        <w:t xml:space="preserve">he reaction of </w:t>
      </w:r>
      <w:r w:rsidR="00163930" w:rsidRPr="00F634B0">
        <w:rPr>
          <w:rFonts w:asciiTheme="majorBidi" w:hAnsiTheme="majorBidi" w:cstheme="majorBidi"/>
          <w:sz w:val="24"/>
          <w:szCs w:val="24"/>
          <w:lang w:val="en-US"/>
        </w:rPr>
        <w:t>B</w:t>
      </w:r>
      <w:r w:rsidR="00D2124A" w:rsidRPr="00F634B0">
        <w:rPr>
          <w:rFonts w:asciiTheme="majorBidi" w:hAnsiTheme="majorBidi" w:cstheme="majorBidi"/>
          <w:sz w:val="24"/>
          <w:szCs w:val="24"/>
          <w:lang w:val="en-US"/>
        </w:rPr>
        <w:t xml:space="preserve">iginelli, </w:t>
      </w:r>
      <w:r w:rsidR="00895A35" w:rsidRPr="00F634B0">
        <w:rPr>
          <w:rFonts w:asciiTheme="majorBidi" w:hAnsiTheme="majorBidi" w:cstheme="majorBidi"/>
          <w:sz w:val="24"/>
          <w:szCs w:val="24"/>
          <w:lang w:val="en-US"/>
        </w:rPr>
        <w:t xml:space="preserve">which </w:t>
      </w:r>
      <w:r w:rsidR="00EE1F22" w:rsidRPr="00F634B0">
        <w:rPr>
          <w:rFonts w:asciiTheme="majorBidi" w:hAnsiTheme="majorBidi" w:cstheme="majorBidi"/>
          <w:sz w:val="24"/>
          <w:szCs w:val="24"/>
          <w:lang w:val="en-US"/>
        </w:rPr>
        <w:t>consist</w:t>
      </w:r>
      <w:r w:rsidR="00895A35" w:rsidRPr="00F634B0">
        <w:rPr>
          <w:rFonts w:asciiTheme="majorBidi" w:hAnsiTheme="majorBidi" w:cstheme="majorBidi"/>
          <w:sz w:val="24"/>
          <w:szCs w:val="24"/>
          <w:lang w:val="en-US"/>
        </w:rPr>
        <w:t xml:space="preserve">s </w:t>
      </w:r>
      <w:r w:rsidR="000344EF" w:rsidRPr="00F634B0">
        <w:rPr>
          <w:rFonts w:asciiTheme="majorBidi" w:hAnsiTheme="majorBidi" w:cstheme="majorBidi"/>
          <w:sz w:val="24"/>
          <w:szCs w:val="24"/>
          <w:lang w:val="en-US"/>
        </w:rPr>
        <w:t>of</w:t>
      </w:r>
      <w:r w:rsidR="00895A35" w:rsidRPr="00F634B0">
        <w:rPr>
          <w:rFonts w:asciiTheme="majorBidi" w:hAnsiTheme="majorBidi" w:cstheme="majorBidi"/>
          <w:sz w:val="24"/>
          <w:szCs w:val="24"/>
          <w:lang w:val="en-US"/>
        </w:rPr>
        <w:t xml:space="preserve"> the </w:t>
      </w:r>
      <w:r w:rsidR="00EE1F22" w:rsidRPr="00F634B0">
        <w:rPr>
          <w:rFonts w:asciiTheme="majorBidi" w:hAnsiTheme="majorBidi" w:cstheme="majorBidi"/>
          <w:sz w:val="24"/>
          <w:szCs w:val="24"/>
          <w:lang w:val="en-US"/>
        </w:rPr>
        <w:t xml:space="preserve">preparation of </w:t>
      </w:r>
      <w:r w:rsidR="00EE1F22" w:rsidRPr="00F634B0">
        <w:rPr>
          <w:rFonts w:asciiTheme="majorBidi" w:hAnsiTheme="majorBidi" w:cstheme="majorBidi"/>
          <w:sz w:val="24"/>
          <w:szCs w:val="24"/>
          <w:lang w:val="en-US" w:eastAsia="fr-FR"/>
        </w:rPr>
        <w:t>dihydropyrimidinone</w:t>
      </w:r>
      <w:r w:rsidR="00EE1F22" w:rsidRPr="00F634B0">
        <w:rPr>
          <w:rFonts w:asciiTheme="majorBidi" w:hAnsiTheme="majorBidi" w:cstheme="majorBidi"/>
          <w:sz w:val="24"/>
          <w:szCs w:val="24"/>
          <w:lang w:val="en-US"/>
        </w:rPr>
        <w:t xml:space="preserve"> from ethyl acetoacetate, benzaldehyde and </w:t>
      </w:r>
      <w:r w:rsidR="00B036E3" w:rsidRPr="00F634B0">
        <w:rPr>
          <w:rFonts w:asciiTheme="majorBidi" w:hAnsiTheme="majorBidi" w:cstheme="majorBidi"/>
          <w:sz w:val="24"/>
          <w:szCs w:val="24"/>
          <w:lang w:val="en-US"/>
        </w:rPr>
        <w:t>urea,</w:t>
      </w:r>
      <w:r w:rsidR="00EE1F22" w:rsidRPr="00F634B0">
        <w:rPr>
          <w:rFonts w:asciiTheme="majorBidi" w:hAnsiTheme="majorBidi" w:cstheme="majorBidi"/>
          <w:sz w:val="24"/>
          <w:szCs w:val="24"/>
          <w:lang w:val="en-US"/>
        </w:rPr>
        <w:t xml:space="preserve"> </w:t>
      </w:r>
      <w:r w:rsidR="00B036E3" w:rsidRPr="00F634B0">
        <w:rPr>
          <w:rFonts w:asciiTheme="majorBidi" w:hAnsiTheme="majorBidi" w:cstheme="majorBidi"/>
          <w:sz w:val="24"/>
          <w:szCs w:val="24"/>
          <w:lang w:val="en-US"/>
        </w:rPr>
        <w:t>i</w:t>
      </w:r>
      <w:r w:rsidR="00EE1F22" w:rsidRPr="00F634B0">
        <w:rPr>
          <w:rFonts w:asciiTheme="majorBidi" w:hAnsiTheme="majorBidi" w:cstheme="majorBidi"/>
          <w:sz w:val="24"/>
          <w:szCs w:val="24"/>
          <w:lang w:val="en-US"/>
        </w:rPr>
        <w:t xml:space="preserve">s carried out in the presence of an </w:t>
      </w:r>
      <w:r w:rsidR="001F6D6B" w:rsidRPr="00F634B0">
        <w:rPr>
          <w:rFonts w:asciiTheme="majorBidi" w:hAnsiTheme="majorBidi" w:cstheme="majorBidi"/>
          <w:sz w:val="24"/>
          <w:szCs w:val="24"/>
          <w:lang w:val="en-US"/>
        </w:rPr>
        <w:t>A</w:t>
      </w:r>
      <w:r w:rsidR="00EE1F22" w:rsidRPr="00F634B0">
        <w:rPr>
          <w:rFonts w:asciiTheme="majorBidi" w:hAnsiTheme="majorBidi" w:cstheme="majorBidi"/>
          <w:sz w:val="24"/>
          <w:szCs w:val="24"/>
          <w:lang w:val="en-US"/>
        </w:rPr>
        <w:t>lgerian montmorillonite exchanged with different cations</w:t>
      </w:r>
      <w:r w:rsidR="00D5067A" w:rsidRPr="00F634B0">
        <w:rPr>
          <w:rFonts w:asciiTheme="majorBidi" w:hAnsiTheme="majorBidi" w:cstheme="majorBidi"/>
          <w:sz w:val="24"/>
          <w:szCs w:val="24"/>
          <w:lang w:val="en-US"/>
        </w:rPr>
        <w:t>,</w:t>
      </w:r>
      <w:r w:rsidR="00EE1F22" w:rsidRPr="00F634B0">
        <w:rPr>
          <w:rFonts w:asciiTheme="majorBidi" w:hAnsiTheme="majorBidi" w:cstheme="majorBidi"/>
          <w:sz w:val="24"/>
          <w:szCs w:val="24"/>
          <w:lang w:val="en-US"/>
        </w:rPr>
        <w:t xml:space="preserve"> as heterogeneous</w:t>
      </w:r>
      <w:r w:rsidR="00A56747" w:rsidRPr="00F634B0">
        <w:rPr>
          <w:rFonts w:asciiTheme="majorBidi" w:hAnsiTheme="majorBidi" w:cstheme="majorBidi"/>
          <w:sz w:val="24"/>
          <w:szCs w:val="24"/>
          <w:lang w:val="en-US"/>
        </w:rPr>
        <w:t xml:space="preserve"> catalyst. Our study focuses mainly on the effect of the cation exchanged.</w:t>
      </w:r>
    </w:p>
    <w:p w:rsidR="004B6D90" w:rsidRPr="00F634B0" w:rsidRDefault="00051B8E" w:rsidP="00F634B0">
      <w:pPr>
        <w:rPr>
          <w:rFonts w:asciiTheme="majorBidi" w:hAnsiTheme="majorBidi" w:cstheme="majorBidi"/>
          <w:strike/>
          <w:sz w:val="24"/>
          <w:szCs w:val="24"/>
          <w:lang w:val="en-US"/>
        </w:rPr>
      </w:pPr>
      <w:r w:rsidRPr="00F634B0">
        <w:rPr>
          <w:rFonts w:asciiTheme="majorBidi" w:hAnsiTheme="majorBidi" w:cstheme="majorBidi"/>
          <w:sz w:val="24"/>
          <w:szCs w:val="24"/>
          <w:lang w:val="en-US"/>
        </w:rPr>
        <w:t xml:space="preserve">Various cations </w:t>
      </w:r>
      <w:r w:rsidR="00B036E3" w:rsidRPr="00F634B0">
        <w:rPr>
          <w:rFonts w:ascii="Times New Roman" w:hAnsi="Times New Roman" w:cs="Times New Roman"/>
          <w:sz w:val="24"/>
          <w:szCs w:val="24"/>
          <w:lang w:val="en-US"/>
        </w:rPr>
        <w:t>ar</w:t>
      </w:r>
      <w:r w:rsidRPr="00F634B0">
        <w:rPr>
          <w:rFonts w:ascii="Times New Roman" w:hAnsi="Times New Roman" w:cs="Times New Roman"/>
          <w:sz w:val="24"/>
          <w:szCs w:val="24"/>
          <w:lang w:val="en-US"/>
        </w:rPr>
        <w:t>e used</w:t>
      </w:r>
      <w:r w:rsidRPr="00F634B0">
        <w:rPr>
          <w:rFonts w:asciiTheme="majorBidi" w:hAnsiTheme="majorBidi" w:cstheme="majorBidi"/>
          <w:sz w:val="24"/>
          <w:szCs w:val="24"/>
          <w:lang w:val="en-US"/>
        </w:rPr>
        <w:t xml:space="preserve"> </w:t>
      </w:r>
      <w:r w:rsidR="00D5067A" w:rsidRPr="00F634B0">
        <w:rPr>
          <w:rFonts w:asciiTheme="majorBidi" w:hAnsiTheme="majorBidi" w:cstheme="majorBidi"/>
          <w:sz w:val="24"/>
          <w:szCs w:val="24"/>
          <w:lang w:val="en-US"/>
        </w:rPr>
        <w:t>(</w:t>
      </w:r>
      <w:r w:rsidR="00D5067A" w:rsidRPr="00F634B0">
        <w:rPr>
          <w:rFonts w:ascii="Times New Roman" w:hAnsi="Times New Roman" w:cs="Times New Roman"/>
          <w:sz w:val="24"/>
          <w:szCs w:val="24"/>
          <w:lang w:val="en-US"/>
        </w:rPr>
        <w:t>Cu</w:t>
      </w:r>
      <w:r w:rsidR="00D5067A" w:rsidRPr="00F634B0">
        <w:rPr>
          <w:rFonts w:ascii="Times New Roman" w:hAnsi="Times New Roman" w:cs="Times New Roman"/>
          <w:sz w:val="24"/>
          <w:szCs w:val="24"/>
          <w:vertAlign w:val="superscript"/>
          <w:lang w:val="en-US"/>
        </w:rPr>
        <w:t>2+</w:t>
      </w:r>
      <w:r w:rsidR="00D5067A" w:rsidRPr="00F634B0">
        <w:rPr>
          <w:rFonts w:ascii="Times New Roman" w:hAnsi="Times New Roman" w:cs="Times New Roman"/>
          <w:sz w:val="24"/>
          <w:szCs w:val="24"/>
          <w:lang w:val="en-US"/>
        </w:rPr>
        <w:t>, Ni</w:t>
      </w:r>
      <w:r w:rsidR="00D5067A" w:rsidRPr="00F634B0">
        <w:rPr>
          <w:rFonts w:ascii="Times New Roman" w:hAnsi="Times New Roman" w:cs="Times New Roman"/>
          <w:sz w:val="24"/>
          <w:szCs w:val="24"/>
          <w:vertAlign w:val="superscript"/>
          <w:lang w:val="en-US"/>
        </w:rPr>
        <w:t>2+</w:t>
      </w:r>
      <w:r w:rsidR="00D5067A" w:rsidRPr="00F634B0">
        <w:rPr>
          <w:rFonts w:ascii="Times New Roman" w:hAnsi="Times New Roman" w:cs="Times New Roman"/>
          <w:sz w:val="24"/>
          <w:szCs w:val="24"/>
          <w:lang w:val="en-US"/>
        </w:rPr>
        <w:t>, Cr</w:t>
      </w:r>
      <w:r w:rsidR="00D5067A" w:rsidRPr="00F634B0">
        <w:rPr>
          <w:rFonts w:ascii="Times New Roman" w:hAnsi="Times New Roman" w:cs="Times New Roman"/>
          <w:sz w:val="24"/>
          <w:szCs w:val="24"/>
          <w:vertAlign w:val="superscript"/>
          <w:lang w:val="en-US"/>
        </w:rPr>
        <w:t>3+</w:t>
      </w:r>
      <w:r w:rsidR="00D5067A" w:rsidRPr="00F634B0">
        <w:rPr>
          <w:rFonts w:ascii="Times New Roman" w:hAnsi="Times New Roman" w:cs="Times New Roman"/>
          <w:sz w:val="24"/>
          <w:szCs w:val="24"/>
          <w:lang w:val="en-US"/>
        </w:rPr>
        <w:t>, Co</w:t>
      </w:r>
      <w:r w:rsidR="00D5067A" w:rsidRPr="00F634B0">
        <w:rPr>
          <w:rFonts w:ascii="Times New Roman" w:hAnsi="Times New Roman" w:cs="Times New Roman"/>
          <w:sz w:val="24"/>
          <w:szCs w:val="24"/>
          <w:vertAlign w:val="superscript"/>
          <w:lang w:val="en-US"/>
        </w:rPr>
        <w:t>2+</w:t>
      </w:r>
      <w:r w:rsidR="00D5067A" w:rsidRPr="00F634B0">
        <w:rPr>
          <w:rFonts w:ascii="Times New Roman" w:hAnsi="Times New Roman" w:cs="Times New Roman"/>
          <w:sz w:val="24"/>
          <w:szCs w:val="24"/>
          <w:lang w:val="en-US"/>
        </w:rPr>
        <w:t>, Fe</w:t>
      </w:r>
      <w:r w:rsidR="00D5067A" w:rsidRPr="00F634B0">
        <w:rPr>
          <w:rFonts w:ascii="Times New Roman" w:hAnsi="Times New Roman" w:cs="Times New Roman"/>
          <w:sz w:val="24"/>
          <w:szCs w:val="24"/>
          <w:vertAlign w:val="superscript"/>
          <w:lang w:val="en-US"/>
        </w:rPr>
        <w:t>2+</w:t>
      </w:r>
      <w:r w:rsidR="00D2124A" w:rsidRPr="00F634B0">
        <w:rPr>
          <w:rFonts w:ascii="Times New Roman" w:hAnsi="Times New Roman" w:cs="Times New Roman"/>
          <w:sz w:val="24"/>
          <w:szCs w:val="24"/>
          <w:lang w:val="en-US"/>
        </w:rPr>
        <w:t xml:space="preserve"> and</w:t>
      </w:r>
      <w:r w:rsidR="00D5067A" w:rsidRPr="00F634B0">
        <w:rPr>
          <w:rFonts w:ascii="Times New Roman" w:hAnsi="Times New Roman" w:cs="Times New Roman"/>
          <w:sz w:val="24"/>
          <w:szCs w:val="24"/>
          <w:lang w:val="en-US"/>
        </w:rPr>
        <w:t xml:space="preserve"> Fe</w:t>
      </w:r>
      <w:r w:rsidR="00D5067A" w:rsidRPr="00F634B0">
        <w:rPr>
          <w:rFonts w:ascii="Times New Roman" w:hAnsi="Times New Roman" w:cs="Times New Roman"/>
          <w:sz w:val="24"/>
          <w:szCs w:val="24"/>
          <w:vertAlign w:val="superscript"/>
          <w:lang w:val="en-US"/>
        </w:rPr>
        <w:t>3+</w:t>
      </w:r>
      <w:r w:rsidR="00D5067A" w:rsidRPr="00F634B0">
        <w:rPr>
          <w:rFonts w:ascii="Times New Roman" w:hAnsi="Times New Roman" w:cs="Times New Roman"/>
          <w:sz w:val="24"/>
          <w:szCs w:val="24"/>
          <w:lang w:val="en-US"/>
        </w:rPr>
        <w:t>)</w:t>
      </w:r>
      <w:r w:rsidRPr="00F634B0">
        <w:rPr>
          <w:rFonts w:asciiTheme="majorBidi" w:hAnsiTheme="majorBidi" w:cstheme="majorBidi"/>
          <w:sz w:val="24"/>
          <w:szCs w:val="24"/>
          <w:lang w:val="en-US"/>
        </w:rPr>
        <w:t xml:space="preserve"> and the montmorillonite</w:t>
      </w:r>
      <w:r w:rsidR="00EE1F22" w:rsidRPr="00F634B0">
        <w:rPr>
          <w:rFonts w:asciiTheme="majorBidi" w:hAnsiTheme="majorBidi" w:cstheme="majorBidi"/>
          <w:sz w:val="24"/>
          <w:szCs w:val="24"/>
          <w:lang w:val="en-US"/>
        </w:rPr>
        <w:t xml:space="preserve"> exchanged with the Fe</w:t>
      </w:r>
      <w:r w:rsidR="007A6209" w:rsidRPr="00F634B0">
        <w:rPr>
          <w:rFonts w:asciiTheme="majorBidi" w:hAnsiTheme="majorBidi" w:cstheme="majorBidi"/>
          <w:sz w:val="24"/>
          <w:szCs w:val="24"/>
          <w:vertAlign w:val="superscript"/>
          <w:lang w:val="en-US"/>
        </w:rPr>
        <w:t>3</w:t>
      </w:r>
      <w:r w:rsidR="00EE1F22" w:rsidRPr="00F634B0">
        <w:rPr>
          <w:rFonts w:asciiTheme="majorBidi" w:hAnsiTheme="majorBidi" w:cstheme="majorBidi"/>
          <w:sz w:val="24"/>
          <w:szCs w:val="24"/>
          <w:vertAlign w:val="superscript"/>
          <w:lang w:val="en-US"/>
        </w:rPr>
        <w:t>+</w:t>
      </w:r>
      <w:r w:rsidR="00EE1F22" w:rsidRPr="00F634B0">
        <w:rPr>
          <w:rFonts w:asciiTheme="majorBidi" w:hAnsiTheme="majorBidi" w:cstheme="majorBidi"/>
          <w:sz w:val="24"/>
          <w:szCs w:val="24"/>
          <w:lang w:val="en-US"/>
        </w:rPr>
        <w:t xml:space="preserve"> and Co</w:t>
      </w:r>
      <w:r w:rsidR="007A6209" w:rsidRPr="00F634B0">
        <w:rPr>
          <w:rFonts w:asciiTheme="majorBidi" w:hAnsiTheme="majorBidi" w:cstheme="majorBidi"/>
          <w:sz w:val="24"/>
          <w:szCs w:val="24"/>
          <w:vertAlign w:val="superscript"/>
          <w:lang w:val="en-US"/>
        </w:rPr>
        <w:t>2</w:t>
      </w:r>
      <w:r w:rsidR="00EE1F22" w:rsidRPr="00F634B0">
        <w:rPr>
          <w:rFonts w:asciiTheme="majorBidi" w:hAnsiTheme="majorBidi" w:cstheme="majorBidi"/>
          <w:sz w:val="24"/>
          <w:szCs w:val="24"/>
          <w:vertAlign w:val="superscript"/>
          <w:lang w:val="en-US"/>
        </w:rPr>
        <w:t>+</w:t>
      </w:r>
      <w:r w:rsidR="00EE1F22" w:rsidRPr="00F634B0">
        <w:rPr>
          <w:rFonts w:asciiTheme="majorBidi" w:hAnsiTheme="majorBidi" w:cstheme="majorBidi"/>
          <w:sz w:val="24"/>
          <w:szCs w:val="24"/>
          <w:lang w:val="en-US"/>
        </w:rPr>
        <w:t xml:space="preserve"> </w:t>
      </w:r>
      <w:r w:rsidRPr="00F634B0">
        <w:rPr>
          <w:rFonts w:asciiTheme="majorBidi" w:hAnsiTheme="majorBidi" w:cstheme="majorBidi"/>
          <w:sz w:val="24"/>
          <w:szCs w:val="24"/>
          <w:lang w:val="en-US"/>
        </w:rPr>
        <w:t xml:space="preserve">showed high </w:t>
      </w:r>
      <w:r w:rsidR="001F6D6B" w:rsidRPr="00F634B0">
        <w:rPr>
          <w:rFonts w:asciiTheme="majorBidi" w:hAnsiTheme="majorBidi" w:cstheme="majorBidi"/>
          <w:sz w:val="24"/>
          <w:szCs w:val="24"/>
          <w:lang w:val="en-US"/>
        </w:rPr>
        <w:t xml:space="preserve">and satisfactory </w:t>
      </w:r>
      <w:r w:rsidRPr="00F634B0">
        <w:rPr>
          <w:rFonts w:asciiTheme="majorBidi" w:hAnsiTheme="majorBidi" w:cstheme="majorBidi"/>
          <w:sz w:val="24"/>
          <w:szCs w:val="24"/>
          <w:lang w:val="en-US"/>
        </w:rPr>
        <w:t xml:space="preserve">catalytic properties as they </w:t>
      </w:r>
      <w:r w:rsidR="001F6D6B" w:rsidRPr="00F634B0">
        <w:rPr>
          <w:rFonts w:asciiTheme="majorBidi" w:hAnsiTheme="majorBidi" w:cstheme="majorBidi"/>
          <w:sz w:val="24"/>
          <w:szCs w:val="24"/>
          <w:lang w:val="en-US"/>
        </w:rPr>
        <w:t xml:space="preserve">give </w:t>
      </w:r>
      <w:r w:rsidR="007A6209" w:rsidRPr="00F634B0">
        <w:rPr>
          <w:rFonts w:asciiTheme="majorBidi" w:hAnsiTheme="majorBidi" w:cstheme="majorBidi"/>
          <w:sz w:val="24"/>
          <w:szCs w:val="24"/>
          <w:lang w:val="en-US"/>
        </w:rPr>
        <w:t xml:space="preserve">pure </w:t>
      </w:r>
      <w:r w:rsidR="001F6D6B" w:rsidRPr="00F634B0">
        <w:rPr>
          <w:rFonts w:asciiTheme="majorBidi" w:hAnsiTheme="majorBidi" w:cstheme="majorBidi"/>
          <w:sz w:val="24"/>
          <w:szCs w:val="24"/>
          <w:lang w:val="en-US"/>
        </w:rPr>
        <w:t xml:space="preserve">final </w:t>
      </w:r>
      <w:r w:rsidR="007A6209" w:rsidRPr="00F634B0">
        <w:rPr>
          <w:rFonts w:asciiTheme="majorBidi" w:hAnsiTheme="majorBidi" w:cstheme="majorBidi"/>
          <w:sz w:val="24"/>
          <w:szCs w:val="24"/>
          <w:lang w:val="en-US"/>
        </w:rPr>
        <w:t>product</w:t>
      </w:r>
      <w:r w:rsidR="00740A87" w:rsidRPr="00F634B0">
        <w:rPr>
          <w:rFonts w:asciiTheme="majorBidi" w:hAnsiTheme="majorBidi" w:cstheme="majorBidi"/>
          <w:sz w:val="24"/>
          <w:szCs w:val="24"/>
          <w:lang w:val="en-US"/>
        </w:rPr>
        <w:t>s</w:t>
      </w:r>
      <w:r w:rsidR="007A6209" w:rsidRPr="00F634B0">
        <w:rPr>
          <w:rFonts w:asciiTheme="majorBidi" w:hAnsiTheme="majorBidi" w:cstheme="majorBidi"/>
          <w:sz w:val="24"/>
          <w:szCs w:val="24"/>
          <w:lang w:val="en-US"/>
        </w:rPr>
        <w:t xml:space="preserve"> with</w:t>
      </w:r>
      <w:r w:rsidR="00EE1F22" w:rsidRPr="00F634B0">
        <w:rPr>
          <w:rFonts w:asciiTheme="majorBidi" w:hAnsiTheme="majorBidi" w:cstheme="majorBidi"/>
          <w:sz w:val="24"/>
          <w:szCs w:val="24"/>
          <w:lang w:val="en-US"/>
        </w:rPr>
        <w:t xml:space="preserve"> high yields, thus competing with the homogeneou</w:t>
      </w:r>
      <w:r w:rsidR="00956064" w:rsidRPr="00F634B0">
        <w:rPr>
          <w:rFonts w:asciiTheme="majorBidi" w:hAnsiTheme="majorBidi" w:cstheme="majorBidi"/>
          <w:sz w:val="24"/>
          <w:szCs w:val="24"/>
          <w:lang w:val="en-US"/>
        </w:rPr>
        <w:t>s acid catalyst</w:t>
      </w:r>
      <w:r w:rsidR="00A56747" w:rsidRPr="00F634B0">
        <w:rPr>
          <w:rFonts w:asciiTheme="majorBidi" w:hAnsiTheme="majorBidi" w:cstheme="majorBidi"/>
          <w:sz w:val="24"/>
          <w:szCs w:val="24"/>
          <w:lang w:val="en-US"/>
        </w:rPr>
        <w:t>s</w:t>
      </w:r>
      <w:r w:rsidR="00956064" w:rsidRPr="00F634B0">
        <w:rPr>
          <w:rFonts w:asciiTheme="majorBidi" w:hAnsiTheme="majorBidi" w:cstheme="majorBidi"/>
          <w:sz w:val="24"/>
          <w:szCs w:val="24"/>
          <w:lang w:val="en-US"/>
        </w:rPr>
        <w:t xml:space="preserve"> which </w:t>
      </w:r>
      <w:r w:rsidR="00A56747" w:rsidRPr="00F634B0">
        <w:rPr>
          <w:rFonts w:asciiTheme="majorBidi" w:hAnsiTheme="majorBidi" w:cstheme="majorBidi"/>
          <w:sz w:val="24"/>
          <w:szCs w:val="24"/>
          <w:lang w:val="en-US"/>
        </w:rPr>
        <w:t>are</w:t>
      </w:r>
      <w:r w:rsidR="00956064" w:rsidRPr="00F634B0">
        <w:rPr>
          <w:rFonts w:asciiTheme="majorBidi" w:hAnsiTheme="majorBidi" w:cstheme="majorBidi"/>
          <w:sz w:val="24"/>
          <w:szCs w:val="24"/>
          <w:lang w:val="en-US"/>
        </w:rPr>
        <w:t xml:space="preserve"> danger</w:t>
      </w:r>
      <w:r w:rsidR="00EE1F22" w:rsidRPr="00F634B0">
        <w:rPr>
          <w:rFonts w:asciiTheme="majorBidi" w:hAnsiTheme="majorBidi" w:cstheme="majorBidi"/>
          <w:sz w:val="24"/>
          <w:szCs w:val="24"/>
          <w:lang w:val="en-US"/>
        </w:rPr>
        <w:t>ous, toxic and corrosive</w:t>
      </w:r>
      <w:r w:rsidR="00E92110" w:rsidRPr="00F634B0">
        <w:rPr>
          <w:rFonts w:asciiTheme="majorBidi" w:hAnsiTheme="majorBidi" w:cstheme="majorBidi"/>
          <w:sz w:val="24"/>
          <w:szCs w:val="24"/>
          <w:lang w:val="en-US"/>
        </w:rPr>
        <w:t>.</w:t>
      </w:r>
      <w:r w:rsidR="00D5067A" w:rsidRPr="00F634B0">
        <w:rPr>
          <w:rFonts w:asciiTheme="majorBidi" w:hAnsiTheme="majorBidi" w:cstheme="majorBidi"/>
          <w:strike/>
          <w:sz w:val="24"/>
          <w:szCs w:val="24"/>
          <w:lang w:val="en-US"/>
        </w:rPr>
        <w:t xml:space="preserve"> </w:t>
      </w:r>
    </w:p>
    <w:p w:rsidR="00082B29" w:rsidRPr="00F634B0" w:rsidRDefault="00E660F8" w:rsidP="00F634B0">
      <w:pPr>
        <w:rPr>
          <w:rFonts w:asciiTheme="majorBidi" w:hAnsiTheme="majorBidi" w:cstheme="majorBidi"/>
          <w:sz w:val="24"/>
          <w:szCs w:val="24"/>
          <w:lang w:val="en-US"/>
        </w:rPr>
      </w:pPr>
      <w:r w:rsidRPr="00F634B0">
        <w:rPr>
          <w:rFonts w:asciiTheme="majorBidi" w:hAnsiTheme="majorBidi" w:cstheme="majorBidi"/>
          <w:sz w:val="24"/>
          <w:szCs w:val="24"/>
          <w:lang w:val="en-US"/>
        </w:rPr>
        <w:t>T</w:t>
      </w:r>
      <w:r w:rsidR="004B6D90" w:rsidRPr="00F634B0">
        <w:rPr>
          <w:rFonts w:asciiTheme="majorBidi" w:hAnsiTheme="majorBidi" w:cstheme="majorBidi"/>
          <w:sz w:val="24"/>
          <w:szCs w:val="24"/>
          <w:lang w:val="en-US"/>
        </w:rPr>
        <w:t>he effect of the introduction order of the reagents into the reaction medium on the performance of the reaction is studied for the first time</w:t>
      </w:r>
      <w:r w:rsidR="005D37C6" w:rsidRPr="00F634B0">
        <w:rPr>
          <w:rFonts w:asciiTheme="majorBidi" w:hAnsiTheme="majorBidi" w:cstheme="majorBidi"/>
          <w:sz w:val="24"/>
          <w:szCs w:val="24"/>
          <w:lang w:val="en-US"/>
        </w:rPr>
        <w:t xml:space="preserve"> for montmorillonite</w:t>
      </w:r>
      <w:r w:rsidR="00141F34" w:rsidRPr="00F634B0">
        <w:rPr>
          <w:rFonts w:asciiTheme="majorBidi" w:hAnsiTheme="majorBidi" w:cstheme="majorBidi"/>
          <w:sz w:val="24"/>
          <w:szCs w:val="24"/>
          <w:lang w:val="en-US"/>
        </w:rPr>
        <w:t xml:space="preserve"> in this work </w:t>
      </w:r>
      <w:r w:rsidR="004B6D90" w:rsidRPr="00F634B0">
        <w:rPr>
          <w:rFonts w:asciiTheme="majorBidi" w:hAnsiTheme="majorBidi" w:cstheme="majorBidi"/>
          <w:sz w:val="24"/>
          <w:szCs w:val="24"/>
          <w:lang w:val="en-US"/>
        </w:rPr>
        <w:t>and we have shown that this order plays an important role and allows improving the yield and the kinetics of the reaction.</w:t>
      </w:r>
    </w:p>
    <w:p w:rsidR="004B6D90" w:rsidRPr="00F634B0" w:rsidRDefault="004B6D90" w:rsidP="00F634B0">
      <w:pPr>
        <w:rPr>
          <w:rFonts w:asciiTheme="majorBidi" w:hAnsiTheme="majorBidi" w:cstheme="majorBidi"/>
          <w:sz w:val="24"/>
          <w:szCs w:val="24"/>
          <w:lang w:val="en-US"/>
        </w:rPr>
      </w:pPr>
    </w:p>
    <w:p w:rsidR="00EE0AE4" w:rsidRDefault="00FE0039" w:rsidP="00FE0039">
      <w:pPr>
        <w:rPr>
          <w:rFonts w:asciiTheme="majorBidi" w:hAnsiTheme="majorBidi" w:cstheme="majorBidi"/>
          <w:b/>
          <w:bCs/>
          <w:sz w:val="24"/>
          <w:szCs w:val="24"/>
          <w:lang w:val="en-US"/>
        </w:rPr>
      </w:pPr>
      <w:r w:rsidRPr="009C49AF">
        <w:rPr>
          <w:rFonts w:asciiTheme="majorBidi" w:hAnsiTheme="majorBidi" w:cstheme="majorBidi"/>
          <w:b/>
          <w:bCs/>
          <w:sz w:val="24"/>
          <w:szCs w:val="24"/>
          <w:lang w:val="en-US"/>
        </w:rPr>
        <w:t>References</w:t>
      </w:r>
    </w:p>
    <w:p w:rsidR="009C49AF" w:rsidRPr="009C49AF" w:rsidRDefault="009C49AF" w:rsidP="00FE0039">
      <w:pPr>
        <w:rPr>
          <w:rFonts w:asciiTheme="majorBidi" w:hAnsiTheme="majorBidi" w:cstheme="majorBidi"/>
          <w:b/>
          <w:bCs/>
          <w:sz w:val="24"/>
          <w:szCs w:val="24"/>
          <w:lang w:val="en-US"/>
        </w:rPr>
      </w:pPr>
    </w:p>
    <w:p w:rsidR="00EE0AE4" w:rsidRPr="00981506" w:rsidRDefault="00EE0AE4" w:rsidP="000B510D">
      <w:pPr>
        <w:ind w:left="284" w:hanging="284"/>
        <w:rPr>
          <w:rFonts w:asciiTheme="majorBidi" w:hAnsiTheme="majorBidi" w:cstheme="majorBidi"/>
          <w:sz w:val="24"/>
          <w:szCs w:val="24"/>
          <w:shd w:val="clear" w:color="auto" w:fill="FFFFFF"/>
          <w:lang w:val="en-US"/>
        </w:rPr>
      </w:pPr>
      <w:r w:rsidRPr="00981506">
        <w:rPr>
          <w:rFonts w:asciiTheme="majorBidi" w:hAnsiTheme="majorBidi" w:cstheme="majorBidi"/>
          <w:sz w:val="24"/>
          <w:szCs w:val="24"/>
          <w:shd w:val="clear" w:color="auto" w:fill="FFFFFF"/>
          <w:lang w:val="en-US"/>
        </w:rPr>
        <w:t xml:space="preserve">[1] Y. Nishina, J. Syn. Org. Chem. JPN. 2013, </w:t>
      </w:r>
      <w:r w:rsidRPr="00981506">
        <w:rPr>
          <w:rStyle w:val="Accentuation"/>
          <w:rFonts w:asciiTheme="majorBidi" w:hAnsiTheme="majorBidi" w:cstheme="majorBidi"/>
          <w:sz w:val="24"/>
          <w:szCs w:val="24"/>
          <w:shd w:val="clear" w:color="auto" w:fill="FFFFFF"/>
          <w:lang w:val="en-US"/>
        </w:rPr>
        <w:t>71,</w:t>
      </w:r>
      <w:r w:rsidRPr="00981506">
        <w:rPr>
          <w:rFonts w:asciiTheme="majorBidi" w:hAnsiTheme="majorBidi" w:cstheme="majorBidi"/>
          <w:sz w:val="24"/>
          <w:szCs w:val="24"/>
          <w:shd w:val="clear" w:color="auto" w:fill="FFFFFF"/>
          <w:lang w:val="en-US"/>
        </w:rPr>
        <w:t xml:space="preserve"> 1307-1308. </w:t>
      </w:r>
    </w:p>
    <w:p w:rsidR="00EE0AE4" w:rsidRDefault="00EE0AE4" w:rsidP="000B510D">
      <w:pPr>
        <w:ind w:left="284" w:hanging="284"/>
        <w:rPr>
          <w:rFonts w:asciiTheme="majorBidi" w:hAnsiTheme="majorBidi" w:cstheme="majorBidi"/>
          <w:sz w:val="24"/>
          <w:szCs w:val="24"/>
          <w:lang w:val="en-US"/>
        </w:rPr>
      </w:pPr>
      <w:r w:rsidRPr="00981506">
        <w:rPr>
          <w:rFonts w:asciiTheme="majorBidi" w:hAnsiTheme="majorBidi" w:cstheme="majorBidi"/>
          <w:sz w:val="24"/>
          <w:szCs w:val="24"/>
          <w:lang w:val="en-US"/>
        </w:rPr>
        <w:t>[2] Y. Liu</w:t>
      </w:r>
      <w:hyperlink r:id="rId17" w:history="1">
        <w:r w:rsidRPr="00981506">
          <w:rPr>
            <w:rStyle w:val="Lienhypertexte"/>
            <w:rFonts w:asciiTheme="majorBidi" w:hAnsiTheme="majorBidi" w:cstheme="majorBidi"/>
            <w:color w:val="auto"/>
            <w:sz w:val="24"/>
            <w:szCs w:val="24"/>
            <w:lang w:val="en-US"/>
          </w:rPr>
          <w:t>,</w:t>
        </w:r>
      </w:hyperlink>
      <w:r w:rsidRPr="00981506">
        <w:rPr>
          <w:rStyle w:val="delimiter"/>
          <w:rFonts w:asciiTheme="majorBidi" w:hAnsiTheme="majorBidi" w:cstheme="majorBidi"/>
          <w:sz w:val="24"/>
          <w:szCs w:val="24"/>
          <w:lang w:val="en-US"/>
        </w:rPr>
        <w:t xml:space="preserve"> </w:t>
      </w:r>
      <w:hyperlink r:id="rId18" w:history="1">
        <w:r w:rsidRPr="00981506">
          <w:rPr>
            <w:rStyle w:val="Lienhypertexte"/>
            <w:rFonts w:asciiTheme="majorBidi" w:hAnsiTheme="majorBidi" w:cstheme="majorBidi"/>
            <w:color w:val="auto"/>
            <w:sz w:val="24"/>
            <w:szCs w:val="24"/>
            <w:lang w:val="en-US"/>
          </w:rPr>
          <w:t>G</w:t>
        </w:r>
      </w:hyperlink>
      <w:r w:rsidRPr="00981506">
        <w:rPr>
          <w:rFonts w:asciiTheme="majorBidi" w:hAnsiTheme="majorBidi" w:cstheme="majorBidi"/>
          <w:sz w:val="24"/>
          <w:szCs w:val="24"/>
          <w:lang w:val="en-US"/>
        </w:rPr>
        <w:t xml:space="preserve">. </w:t>
      </w:r>
      <w:r w:rsidRPr="00981506">
        <w:rPr>
          <w:rStyle w:val="delimiter"/>
          <w:rFonts w:asciiTheme="majorBidi" w:hAnsiTheme="majorBidi" w:cstheme="majorBidi"/>
          <w:sz w:val="24"/>
          <w:szCs w:val="24"/>
          <w:lang w:val="en-US"/>
        </w:rPr>
        <w:t xml:space="preserve">Zhao, </w:t>
      </w:r>
      <w:hyperlink r:id="rId19" w:history="1">
        <w:r w:rsidRPr="00981506">
          <w:rPr>
            <w:rStyle w:val="Lienhypertexte"/>
            <w:rFonts w:asciiTheme="majorBidi" w:hAnsiTheme="majorBidi" w:cstheme="majorBidi"/>
            <w:color w:val="auto"/>
            <w:sz w:val="24"/>
            <w:szCs w:val="24"/>
            <w:lang w:val="en-US"/>
          </w:rPr>
          <w:t>D</w:t>
        </w:r>
      </w:hyperlink>
      <w:r w:rsidRPr="00981506">
        <w:rPr>
          <w:rFonts w:asciiTheme="majorBidi" w:hAnsiTheme="majorBidi" w:cstheme="majorBidi"/>
          <w:sz w:val="24"/>
          <w:szCs w:val="24"/>
          <w:lang w:val="en-US"/>
        </w:rPr>
        <w:t xml:space="preserve">. </w:t>
      </w:r>
      <w:r w:rsidRPr="00981506">
        <w:rPr>
          <w:rStyle w:val="delimiter"/>
          <w:rFonts w:asciiTheme="majorBidi" w:hAnsiTheme="majorBidi" w:cstheme="majorBidi"/>
          <w:sz w:val="24"/>
          <w:szCs w:val="24"/>
          <w:lang w:val="en-US"/>
        </w:rPr>
        <w:t xml:space="preserve">Wang, </w:t>
      </w:r>
      <w:hyperlink r:id="rId20" w:history="1">
        <w:r w:rsidRPr="00981506">
          <w:rPr>
            <w:rStyle w:val="Lienhypertexte"/>
            <w:rFonts w:asciiTheme="majorBidi" w:hAnsiTheme="majorBidi" w:cstheme="majorBidi"/>
            <w:color w:val="auto"/>
            <w:sz w:val="24"/>
            <w:szCs w:val="24"/>
            <w:lang w:val="en-US"/>
          </w:rPr>
          <w:t>Y</w:t>
        </w:r>
      </w:hyperlink>
      <w:r w:rsidRPr="00981506">
        <w:rPr>
          <w:rFonts w:asciiTheme="majorBidi" w:hAnsiTheme="majorBidi" w:cstheme="majorBidi"/>
          <w:sz w:val="24"/>
          <w:szCs w:val="24"/>
          <w:lang w:val="en-US"/>
        </w:rPr>
        <w:t xml:space="preserve">. </w:t>
      </w:r>
      <w:r w:rsidRPr="00981506">
        <w:rPr>
          <w:rStyle w:val="delimiter"/>
          <w:rFonts w:asciiTheme="majorBidi" w:hAnsiTheme="majorBidi" w:cstheme="majorBidi"/>
          <w:sz w:val="24"/>
          <w:szCs w:val="24"/>
          <w:lang w:val="en-US"/>
        </w:rPr>
        <w:t>Li,</w:t>
      </w:r>
      <w:r w:rsidRPr="00981506">
        <w:rPr>
          <w:rFonts w:asciiTheme="majorBidi" w:hAnsiTheme="majorBidi" w:cstheme="majorBidi"/>
          <w:sz w:val="24"/>
          <w:szCs w:val="24"/>
          <w:lang w:val="en-US"/>
        </w:rPr>
        <w:t xml:space="preserve"> </w:t>
      </w:r>
      <w:r w:rsidRPr="00981506">
        <w:rPr>
          <w:rStyle w:val="Accentuation"/>
          <w:rFonts w:asciiTheme="majorBidi" w:hAnsiTheme="majorBidi" w:cstheme="majorBidi"/>
          <w:sz w:val="24"/>
          <w:szCs w:val="24"/>
          <w:lang w:val="en-US"/>
        </w:rPr>
        <w:t>Natl. Sci. Rev</w:t>
      </w:r>
      <w:r w:rsidRPr="00981506">
        <w:rPr>
          <w:rFonts w:asciiTheme="majorBidi" w:hAnsiTheme="majorBidi" w:cstheme="majorBidi"/>
          <w:sz w:val="24"/>
          <w:szCs w:val="24"/>
          <w:lang w:val="en-US"/>
        </w:rPr>
        <w:t xml:space="preserve">. 2015, 2, 150-166. </w:t>
      </w:r>
    </w:p>
    <w:p w:rsidR="00EE0AE4" w:rsidRPr="00981506" w:rsidRDefault="000B510D" w:rsidP="000B510D">
      <w:pPr>
        <w:ind w:left="284" w:hanging="284"/>
        <w:rPr>
          <w:rFonts w:asciiTheme="majorBidi" w:hAnsiTheme="majorBidi" w:cstheme="majorBidi"/>
          <w:sz w:val="24"/>
          <w:szCs w:val="24"/>
          <w:lang w:val="en-US"/>
        </w:rPr>
      </w:pPr>
      <w:r>
        <w:rPr>
          <w:rFonts w:asciiTheme="majorBidi" w:hAnsiTheme="majorBidi" w:cstheme="majorBidi"/>
          <w:sz w:val="24"/>
          <w:szCs w:val="24"/>
          <w:lang w:val="en-US"/>
        </w:rPr>
        <w:t xml:space="preserve">[3] H. Göksu, </w:t>
      </w:r>
      <w:r w:rsidR="00EE0AE4" w:rsidRPr="00981506">
        <w:rPr>
          <w:rFonts w:asciiTheme="majorBidi" w:hAnsiTheme="majorBidi" w:cstheme="majorBidi"/>
          <w:sz w:val="24"/>
          <w:szCs w:val="24"/>
          <w:lang w:val="en-US"/>
        </w:rPr>
        <w:t xml:space="preserve">Y. Yıldız, B. Çelik, M. Yazıcı, B. Kılbaş, F. Şen, </w:t>
      </w:r>
      <w:r w:rsidR="00EE0AE4" w:rsidRPr="000B510D">
        <w:rPr>
          <w:rFonts w:asciiTheme="majorBidi" w:hAnsiTheme="majorBidi" w:cstheme="majorBidi"/>
          <w:i/>
          <w:iCs/>
          <w:sz w:val="24"/>
          <w:szCs w:val="24"/>
          <w:lang w:val="en-US"/>
        </w:rPr>
        <w:t>ChemistrySelect.</w:t>
      </w:r>
      <w:r w:rsidR="00EE0AE4" w:rsidRPr="00981506">
        <w:rPr>
          <w:rFonts w:asciiTheme="majorBidi" w:hAnsiTheme="majorBidi" w:cstheme="majorBidi"/>
          <w:sz w:val="24"/>
          <w:szCs w:val="24"/>
          <w:lang w:val="en-US"/>
        </w:rPr>
        <w:t xml:space="preserve"> 2016, 1(5), 953–958</w:t>
      </w:r>
      <w:r w:rsidR="00EE0AE4">
        <w:rPr>
          <w:rFonts w:asciiTheme="majorBidi" w:hAnsiTheme="majorBidi" w:cstheme="majorBidi"/>
          <w:sz w:val="24"/>
          <w:szCs w:val="24"/>
          <w:lang w:val="en-US"/>
        </w:rPr>
        <w:t>.</w:t>
      </w:r>
    </w:p>
    <w:p w:rsidR="00EE0AE4" w:rsidRPr="00981506" w:rsidRDefault="00EE0AE4" w:rsidP="000B510D">
      <w:pPr>
        <w:autoSpaceDE w:val="0"/>
        <w:autoSpaceDN w:val="0"/>
        <w:adjustRightInd w:val="0"/>
        <w:ind w:left="284" w:hanging="284"/>
        <w:rPr>
          <w:rFonts w:asciiTheme="majorBidi" w:hAnsiTheme="majorBidi" w:cstheme="majorBidi"/>
          <w:sz w:val="24"/>
          <w:szCs w:val="24"/>
          <w:lang w:val="en-US" w:eastAsia="fr-FR"/>
        </w:rPr>
      </w:pPr>
      <w:r w:rsidRPr="00981506">
        <w:rPr>
          <w:rFonts w:asciiTheme="majorBidi" w:hAnsiTheme="majorBidi" w:cstheme="majorBidi"/>
          <w:sz w:val="24"/>
          <w:szCs w:val="24"/>
          <w:lang w:val="en-US"/>
        </w:rPr>
        <w:t xml:space="preserve">[4] </w:t>
      </w:r>
      <w:r w:rsidR="000B510D">
        <w:rPr>
          <w:rFonts w:asciiTheme="majorBidi" w:hAnsiTheme="majorBidi" w:cstheme="majorBidi"/>
          <w:sz w:val="24"/>
          <w:szCs w:val="24"/>
          <w:lang w:val="en-US" w:eastAsia="fr-FR"/>
        </w:rPr>
        <w:t>N. Kaur, D. Kishore</w:t>
      </w:r>
      <w:r w:rsidRPr="000B510D">
        <w:rPr>
          <w:rFonts w:asciiTheme="majorBidi" w:hAnsiTheme="majorBidi" w:cstheme="majorBidi"/>
          <w:i/>
          <w:iCs/>
          <w:sz w:val="24"/>
          <w:szCs w:val="24"/>
          <w:lang w:val="en-US" w:eastAsia="fr-FR"/>
        </w:rPr>
        <w:t>, Chem Pharm Res</w:t>
      </w:r>
      <w:r w:rsidRPr="00981506">
        <w:rPr>
          <w:rFonts w:asciiTheme="majorBidi" w:hAnsiTheme="majorBidi" w:cstheme="majorBidi"/>
          <w:sz w:val="24"/>
          <w:szCs w:val="24"/>
          <w:lang w:val="en-US" w:eastAsia="fr-FR"/>
        </w:rPr>
        <w:t xml:space="preserve">. 2012, 4, 991-1015. </w:t>
      </w:r>
    </w:p>
    <w:p w:rsidR="00EE0AE4" w:rsidRPr="00981506" w:rsidRDefault="00EE0AE4" w:rsidP="000B510D">
      <w:pPr>
        <w:spacing w:after="120"/>
        <w:ind w:left="284" w:hanging="284"/>
        <w:rPr>
          <w:rFonts w:asciiTheme="majorBidi" w:hAnsiTheme="majorBidi" w:cstheme="majorBidi"/>
          <w:sz w:val="24"/>
          <w:szCs w:val="24"/>
          <w:lang w:val="en-US"/>
        </w:rPr>
      </w:pPr>
      <w:r w:rsidRPr="00981506">
        <w:rPr>
          <w:rFonts w:asciiTheme="majorBidi" w:hAnsiTheme="majorBidi" w:cstheme="majorBidi"/>
          <w:sz w:val="24"/>
          <w:szCs w:val="24"/>
        </w:rPr>
        <w:t xml:space="preserve">[5] </w:t>
      </w:r>
      <w:r w:rsidRPr="00981506">
        <w:rPr>
          <w:rFonts w:asciiTheme="majorBidi" w:hAnsiTheme="majorBidi" w:cstheme="majorBidi"/>
          <w:sz w:val="24"/>
          <w:szCs w:val="24"/>
          <w:lang w:val="en-US"/>
        </w:rPr>
        <w:t xml:space="preserve">C. Liu, P. Wu, Y. Zhu, L. Tran, </w:t>
      </w:r>
      <w:r w:rsidRPr="00E65835">
        <w:rPr>
          <w:rFonts w:asciiTheme="majorBidi" w:hAnsiTheme="majorBidi" w:cstheme="majorBidi"/>
          <w:i/>
          <w:iCs/>
          <w:sz w:val="24"/>
          <w:szCs w:val="24"/>
          <w:lang w:val="en-US"/>
        </w:rPr>
        <w:t>Chemosphere.</w:t>
      </w:r>
      <w:r w:rsidRPr="00981506">
        <w:rPr>
          <w:rFonts w:asciiTheme="majorBidi" w:hAnsiTheme="majorBidi" w:cstheme="majorBidi"/>
          <w:sz w:val="24"/>
          <w:szCs w:val="24"/>
          <w:lang w:val="en-US"/>
        </w:rPr>
        <w:t xml:space="preserve"> 2016, 144, 1026–1032. </w:t>
      </w:r>
    </w:p>
    <w:p w:rsidR="00EE0AE4" w:rsidRPr="00981506" w:rsidRDefault="00EE0AE4" w:rsidP="000B510D">
      <w:pPr>
        <w:autoSpaceDE w:val="0"/>
        <w:autoSpaceDN w:val="0"/>
        <w:adjustRightInd w:val="0"/>
        <w:ind w:left="284" w:hanging="284"/>
        <w:rPr>
          <w:rFonts w:asciiTheme="majorBidi" w:hAnsiTheme="majorBidi" w:cstheme="majorBidi"/>
          <w:sz w:val="24"/>
          <w:szCs w:val="24"/>
          <w:lang w:val="en-US" w:eastAsia="fr-FR"/>
        </w:rPr>
      </w:pPr>
      <w:r w:rsidRPr="00981506">
        <w:rPr>
          <w:rFonts w:asciiTheme="majorBidi" w:hAnsiTheme="majorBidi" w:cstheme="majorBidi"/>
          <w:sz w:val="24"/>
          <w:szCs w:val="24"/>
        </w:rPr>
        <w:t xml:space="preserve">[6] S. Yang, Z. Huang, Z., Wu, P., Li, Y., Dong, X., Li, C., Zhu, N., Duan, X, </w:t>
      </w:r>
      <w:r w:rsidRPr="00E65835">
        <w:rPr>
          <w:rFonts w:asciiTheme="majorBidi" w:hAnsiTheme="majorBidi" w:cstheme="majorBidi"/>
          <w:i/>
          <w:iCs/>
          <w:sz w:val="24"/>
          <w:szCs w:val="24"/>
        </w:rPr>
        <w:t>Appl. Catl. B-Environ</w:t>
      </w:r>
      <w:r w:rsidRPr="00981506">
        <w:rPr>
          <w:rFonts w:asciiTheme="majorBidi" w:hAnsiTheme="majorBidi" w:cstheme="majorBidi"/>
          <w:sz w:val="24"/>
          <w:szCs w:val="24"/>
        </w:rPr>
        <w:t xml:space="preserve">. 2020, 260,  118129. </w:t>
      </w:r>
    </w:p>
    <w:p w:rsidR="00EE0AE4" w:rsidRPr="00EE0AE4" w:rsidRDefault="00EE0AE4" w:rsidP="000B510D">
      <w:pPr>
        <w:spacing w:after="120"/>
        <w:ind w:left="284" w:hanging="284"/>
        <w:rPr>
          <w:rFonts w:asciiTheme="majorBidi" w:hAnsiTheme="majorBidi" w:cstheme="majorBidi"/>
          <w:sz w:val="24"/>
          <w:szCs w:val="24"/>
        </w:rPr>
      </w:pPr>
      <w:r w:rsidRPr="00981506">
        <w:rPr>
          <w:rFonts w:asciiTheme="majorBidi" w:hAnsiTheme="majorBidi" w:cstheme="majorBidi"/>
          <w:sz w:val="24"/>
          <w:szCs w:val="24"/>
        </w:rPr>
        <w:t xml:space="preserve"> [7] S. Zhu, M. Xia, Y. Chu, M.A. Khan, W. Lei, F. Wang, </w:t>
      </w:r>
      <w:r w:rsidRPr="00E65835">
        <w:rPr>
          <w:rFonts w:asciiTheme="majorBidi" w:hAnsiTheme="majorBidi" w:cstheme="majorBidi"/>
          <w:i/>
          <w:iCs/>
          <w:sz w:val="24"/>
          <w:szCs w:val="24"/>
        </w:rPr>
        <w:t>structure. Appl. Clay Sci</w:t>
      </w:r>
      <w:r w:rsidRPr="00981506">
        <w:rPr>
          <w:rFonts w:asciiTheme="majorBidi" w:hAnsiTheme="majorBidi" w:cstheme="majorBidi"/>
          <w:sz w:val="24"/>
          <w:szCs w:val="24"/>
        </w:rPr>
        <w:t>. 2019</w:t>
      </w:r>
      <w:r w:rsidR="00E65835">
        <w:rPr>
          <w:rFonts w:asciiTheme="majorBidi" w:hAnsiTheme="majorBidi" w:cstheme="majorBidi"/>
          <w:sz w:val="24"/>
          <w:szCs w:val="24"/>
        </w:rPr>
        <w:t xml:space="preserve">, </w:t>
      </w:r>
      <w:r w:rsidRPr="00981506">
        <w:rPr>
          <w:rFonts w:asciiTheme="majorBidi" w:hAnsiTheme="majorBidi" w:cstheme="majorBidi"/>
          <w:sz w:val="24"/>
          <w:szCs w:val="24"/>
        </w:rPr>
        <w:t xml:space="preserve">169, 40-47. </w:t>
      </w:r>
    </w:p>
    <w:p w:rsidR="00EE0AE4" w:rsidRPr="00981506" w:rsidRDefault="00EE0AE4" w:rsidP="000B510D">
      <w:pPr>
        <w:autoSpaceDE w:val="0"/>
        <w:autoSpaceDN w:val="0"/>
        <w:adjustRightInd w:val="0"/>
        <w:ind w:left="284" w:hanging="284"/>
        <w:rPr>
          <w:rFonts w:asciiTheme="majorBidi" w:hAnsiTheme="majorBidi" w:cstheme="majorBidi"/>
          <w:sz w:val="24"/>
          <w:szCs w:val="24"/>
          <w:lang w:val="en-US" w:eastAsia="fr-FR"/>
        </w:rPr>
      </w:pPr>
      <w:r w:rsidRPr="00981506">
        <w:rPr>
          <w:rFonts w:asciiTheme="majorBidi" w:hAnsiTheme="majorBidi" w:cstheme="majorBidi"/>
          <w:sz w:val="24"/>
          <w:szCs w:val="24"/>
          <w:lang w:val="en-US" w:eastAsia="fr-FR"/>
        </w:rPr>
        <w:t xml:space="preserve">[8] E.G. Ralph, </w:t>
      </w:r>
      <w:r w:rsidRPr="00981506">
        <w:rPr>
          <w:rFonts w:asciiTheme="majorBidi" w:hAnsiTheme="majorBidi" w:cstheme="majorBidi"/>
          <w:i/>
          <w:iCs/>
          <w:sz w:val="24"/>
          <w:szCs w:val="24"/>
          <w:lang w:val="en-US" w:eastAsia="fr-FR"/>
        </w:rPr>
        <w:t>Clay Mineralogy</w:t>
      </w:r>
      <w:r w:rsidRPr="00981506">
        <w:rPr>
          <w:rFonts w:asciiTheme="majorBidi" w:hAnsiTheme="majorBidi" w:cstheme="majorBidi"/>
          <w:sz w:val="24"/>
          <w:szCs w:val="24"/>
          <w:lang w:val="en-US" w:eastAsia="fr-FR"/>
        </w:rPr>
        <w:t>, second ed, McGraw-Hill, New York, 1968.</w:t>
      </w:r>
    </w:p>
    <w:p w:rsidR="00EE0AE4" w:rsidRPr="00981506" w:rsidRDefault="00EE0AE4" w:rsidP="000B510D">
      <w:pPr>
        <w:autoSpaceDE w:val="0"/>
        <w:autoSpaceDN w:val="0"/>
        <w:adjustRightInd w:val="0"/>
        <w:ind w:left="284" w:hanging="284"/>
        <w:rPr>
          <w:rFonts w:asciiTheme="majorBidi" w:hAnsiTheme="majorBidi" w:cstheme="majorBidi"/>
          <w:sz w:val="24"/>
          <w:szCs w:val="24"/>
        </w:rPr>
      </w:pPr>
      <w:r w:rsidRPr="00981506">
        <w:rPr>
          <w:rFonts w:asciiTheme="majorBidi" w:hAnsiTheme="majorBidi" w:cstheme="majorBidi"/>
          <w:sz w:val="24"/>
          <w:szCs w:val="24"/>
          <w:lang w:val="en-US" w:eastAsia="fr-FR"/>
        </w:rPr>
        <w:t xml:space="preserve">[9] </w:t>
      </w:r>
      <w:r w:rsidRPr="00981506">
        <w:rPr>
          <w:rFonts w:asciiTheme="majorBidi" w:hAnsiTheme="majorBidi" w:cstheme="majorBidi"/>
          <w:sz w:val="24"/>
          <w:szCs w:val="24"/>
          <w:lang w:val="en-US"/>
        </w:rPr>
        <w:t xml:space="preserve">F. Effenberger, M. Schweizer, W.S. Mohamed. </w:t>
      </w:r>
      <w:r w:rsidRPr="00E65835">
        <w:rPr>
          <w:rFonts w:asciiTheme="majorBidi" w:hAnsiTheme="majorBidi" w:cstheme="majorBidi"/>
          <w:i/>
          <w:iCs/>
          <w:sz w:val="24"/>
          <w:szCs w:val="24"/>
          <w:lang w:val="en-US"/>
        </w:rPr>
        <w:t>J Appl Polym Sci</w:t>
      </w:r>
      <w:r w:rsidRPr="00981506">
        <w:rPr>
          <w:rFonts w:asciiTheme="majorBidi" w:hAnsiTheme="majorBidi" w:cstheme="majorBidi"/>
          <w:sz w:val="24"/>
          <w:szCs w:val="24"/>
          <w:lang w:val="en-US"/>
        </w:rPr>
        <w:t>. 2009, 112, 1572-1578.</w:t>
      </w:r>
    </w:p>
    <w:p w:rsidR="00EE0AE4" w:rsidRPr="00981506" w:rsidRDefault="00EE0AE4" w:rsidP="000B510D">
      <w:pPr>
        <w:autoSpaceDE w:val="0"/>
        <w:autoSpaceDN w:val="0"/>
        <w:adjustRightInd w:val="0"/>
        <w:ind w:left="284" w:hanging="284"/>
        <w:rPr>
          <w:rFonts w:asciiTheme="majorBidi" w:hAnsiTheme="majorBidi" w:cstheme="majorBidi"/>
          <w:sz w:val="24"/>
          <w:szCs w:val="24"/>
          <w:shd w:val="clear" w:color="auto" w:fill="FFFFFF"/>
          <w:lang w:val="en-US"/>
        </w:rPr>
      </w:pPr>
      <w:r w:rsidRPr="00981506">
        <w:rPr>
          <w:rFonts w:asciiTheme="majorBidi" w:hAnsiTheme="majorBidi" w:cstheme="majorBidi"/>
          <w:sz w:val="24"/>
          <w:szCs w:val="24"/>
          <w:lang w:val="en-US"/>
        </w:rPr>
        <w:t xml:space="preserve">[10] </w:t>
      </w:r>
      <w:r w:rsidRPr="00981506">
        <w:rPr>
          <w:rFonts w:asciiTheme="majorBidi" w:hAnsiTheme="majorBidi" w:cstheme="majorBidi"/>
          <w:sz w:val="24"/>
          <w:szCs w:val="24"/>
          <w:shd w:val="clear" w:color="auto" w:fill="FFFFFF"/>
          <w:lang w:val="en-US"/>
        </w:rPr>
        <w:t xml:space="preserve">P. Biginelli, P. Gazz, </w:t>
      </w:r>
      <w:r w:rsidRPr="00E65835">
        <w:rPr>
          <w:rFonts w:asciiTheme="majorBidi" w:hAnsiTheme="majorBidi" w:cstheme="majorBidi"/>
          <w:i/>
          <w:iCs/>
          <w:sz w:val="24"/>
          <w:szCs w:val="24"/>
          <w:shd w:val="clear" w:color="auto" w:fill="FFFFFF"/>
          <w:lang w:val="en-US"/>
        </w:rPr>
        <w:t>Chim Ital</w:t>
      </w:r>
      <w:r w:rsidRPr="00981506">
        <w:rPr>
          <w:rFonts w:asciiTheme="majorBidi" w:hAnsiTheme="majorBidi" w:cstheme="majorBidi"/>
          <w:sz w:val="24"/>
          <w:szCs w:val="24"/>
          <w:shd w:val="clear" w:color="auto" w:fill="FFFFFF"/>
          <w:lang w:val="en-US"/>
        </w:rPr>
        <w:t>. 1893, 23, 360-416.</w:t>
      </w:r>
    </w:p>
    <w:p w:rsidR="00EE0AE4" w:rsidRDefault="00EE0AE4" w:rsidP="000B510D">
      <w:pPr>
        <w:autoSpaceDE w:val="0"/>
        <w:autoSpaceDN w:val="0"/>
        <w:adjustRightInd w:val="0"/>
        <w:ind w:left="284" w:hanging="284"/>
        <w:rPr>
          <w:rFonts w:asciiTheme="majorBidi" w:hAnsiTheme="majorBidi" w:cstheme="majorBidi"/>
          <w:sz w:val="24"/>
          <w:szCs w:val="24"/>
          <w:lang w:val="en-US"/>
        </w:rPr>
      </w:pPr>
      <w:r w:rsidRPr="008C6338">
        <w:rPr>
          <w:rFonts w:asciiTheme="majorBidi" w:hAnsiTheme="majorBidi" w:cstheme="majorBidi"/>
          <w:sz w:val="24"/>
          <w:szCs w:val="24"/>
          <w:lang w:val="en-US"/>
        </w:rPr>
        <w:t>[1</w:t>
      </w:r>
      <w:r w:rsidRPr="00EE0AE4">
        <w:rPr>
          <w:rFonts w:asciiTheme="majorBidi" w:hAnsiTheme="majorBidi" w:cstheme="majorBidi"/>
          <w:sz w:val="24"/>
          <w:szCs w:val="24"/>
          <w:lang w:val="en-US"/>
        </w:rPr>
        <w:t>1] C.A. Sehon, G.Z. Wang, A.Q. Viet, K.B. Goodman, S.E. Dowdell, P.A. Elkins, S.F. Semus, L.J. Jolivette, S. Kirkpatrick, T. Yi, L. Wright, G.K. Smith, D.J. Behm, R. Bentley, C.P. Doe, E. Hu, D. Lee</w:t>
      </w:r>
      <w:r w:rsidRPr="00EE0AE4">
        <w:rPr>
          <w:rStyle w:val="hlfld-title"/>
          <w:rFonts w:asciiTheme="majorBidi" w:hAnsiTheme="majorBidi" w:cstheme="majorBidi"/>
          <w:sz w:val="24"/>
          <w:szCs w:val="24"/>
          <w:lang w:val="en-US"/>
        </w:rPr>
        <w:t xml:space="preserve">, </w:t>
      </w:r>
      <w:r w:rsidRPr="00E65835">
        <w:rPr>
          <w:rStyle w:val="cit-title"/>
          <w:rFonts w:asciiTheme="majorBidi" w:hAnsiTheme="majorBidi" w:cstheme="majorBidi"/>
          <w:i/>
          <w:iCs/>
          <w:sz w:val="24"/>
          <w:szCs w:val="24"/>
          <w:lang w:val="en-US"/>
        </w:rPr>
        <w:t>J Med Chem</w:t>
      </w:r>
      <w:r w:rsidRPr="00EE0AE4">
        <w:rPr>
          <w:rFonts w:asciiTheme="majorBidi" w:hAnsiTheme="majorBidi" w:cstheme="majorBidi"/>
          <w:sz w:val="24"/>
          <w:szCs w:val="24"/>
          <w:lang w:val="en-US"/>
        </w:rPr>
        <w:t xml:space="preserve">. 2008, </w:t>
      </w:r>
      <w:r w:rsidRPr="00EE0AE4">
        <w:rPr>
          <w:rStyle w:val="cit-volume"/>
          <w:rFonts w:asciiTheme="majorBidi" w:hAnsiTheme="majorBidi" w:cstheme="majorBidi"/>
          <w:sz w:val="24"/>
          <w:szCs w:val="24"/>
          <w:lang w:val="en-US"/>
        </w:rPr>
        <w:t>51</w:t>
      </w:r>
      <w:r w:rsidRPr="00EE0AE4">
        <w:rPr>
          <w:rFonts w:asciiTheme="majorBidi" w:hAnsiTheme="majorBidi" w:cstheme="majorBidi"/>
          <w:sz w:val="24"/>
          <w:szCs w:val="24"/>
          <w:lang w:val="en-US"/>
        </w:rPr>
        <w:t xml:space="preserve"> </w:t>
      </w:r>
      <w:r w:rsidRPr="00EE0AE4">
        <w:rPr>
          <w:rStyle w:val="cit-pagerange"/>
          <w:rFonts w:asciiTheme="majorBidi" w:hAnsiTheme="majorBidi" w:cstheme="majorBidi"/>
          <w:sz w:val="24"/>
          <w:szCs w:val="24"/>
          <w:lang w:val="en-US"/>
        </w:rPr>
        <w:t>6631-6634.</w:t>
      </w:r>
      <w:r w:rsidRPr="00EE0AE4">
        <w:rPr>
          <w:rFonts w:asciiTheme="majorBidi" w:hAnsiTheme="majorBidi" w:cstheme="majorBidi"/>
          <w:sz w:val="24"/>
          <w:szCs w:val="24"/>
          <w:lang w:val="en-US"/>
        </w:rPr>
        <w:t xml:space="preserve"> </w:t>
      </w:r>
    </w:p>
    <w:p w:rsidR="00EE0AE4" w:rsidRPr="00981506" w:rsidRDefault="00EE0AE4" w:rsidP="000B510D">
      <w:pPr>
        <w:autoSpaceDE w:val="0"/>
        <w:autoSpaceDN w:val="0"/>
        <w:adjustRightInd w:val="0"/>
        <w:ind w:left="284" w:hanging="284"/>
        <w:rPr>
          <w:rFonts w:asciiTheme="majorBidi" w:hAnsiTheme="majorBidi" w:cstheme="majorBidi"/>
          <w:sz w:val="24"/>
          <w:szCs w:val="24"/>
          <w:shd w:val="clear" w:color="auto" w:fill="FFFFFF"/>
          <w:lang w:val="en-US"/>
        </w:rPr>
      </w:pPr>
      <w:r w:rsidRPr="00981506">
        <w:rPr>
          <w:rFonts w:asciiTheme="majorBidi" w:hAnsiTheme="majorBidi" w:cstheme="majorBidi"/>
          <w:sz w:val="24"/>
          <w:szCs w:val="24"/>
          <w:lang w:val="en-US"/>
        </w:rPr>
        <w:t xml:space="preserve">[12] R.V. Chikhale, R.P. Bhole, P.B. Khedekar, </w:t>
      </w:r>
      <w:r w:rsidRPr="00E65835">
        <w:rPr>
          <w:rFonts w:asciiTheme="majorBidi" w:hAnsiTheme="majorBidi" w:cstheme="majorBidi"/>
          <w:i/>
          <w:iCs/>
          <w:sz w:val="24"/>
          <w:szCs w:val="24"/>
          <w:lang w:val="en-US"/>
        </w:rPr>
        <w:t>Eur J Med Chem</w:t>
      </w:r>
      <w:r w:rsidRPr="00981506">
        <w:rPr>
          <w:rFonts w:asciiTheme="majorBidi" w:hAnsiTheme="majorBidi" w:cstheme="majorBidi"/>
          <w:sz w:val="24"/>
          <w:szCs w:val="24"/>
          <w:lang w:val="en-US"/>
        </w:rPr>
        <w:t xml:space="preserve">, 2009, 44, 3645-53. </w:t>
      </w:r>
    </w:p>
    <w:p w:rsidR="00EE0AE4" w:rsidRPr="00981506" w:rsidRDefault="00EE0AE4" w:rsidP="000B510D">
      <w:pPr>
        <w:shd w:val="clear" w:color="auto" w:fill="FFFFFF"/>
        <w:spacing w:before="120" w:after="120"/>
        <w:ind w:left="284" w:hanging="284"/>
        <w:outlineLvl w:val="0"/>
        <w:rPr>
          <w:rFonts w:asciiTheme="majorBidi" w:eastAsia="Times New Roman" w:hAnsiTheme="majorBidi" w:cstheme="majorBidi"/>
          <w:sz w:val="24"/>
          <w:szCs w:val="24"/>
          <w:lang w:val="en-US" w:eastAsia="fr-FR"/>
        </w:rPr>
      </w:pPr>
      <w:r w:rsidRPr="00981506">
        <w:rPr>
          <w:rFonts w:asciiTheme="majorBidi" w:hAnsiTheme="majorBidi" w:cstheme="majorBidi"/>
          <w:sz w:val="24"/>
          <w:szCs w:val="24"/>
          <w:lang w:val="en-US" w:eastAsia="fr-FR"/>
        </w:rPr>
        <w:t xml:space="preserve">[13] O. Alam, S.A. Khan, N. Siddiqui, W. Ahsan, S.P. Verma, S.J. </w:t>
      </w:r>
      <w:r w:rsidRPr="00981506">
        <w:rPr>
          <w:rFonts w:asciiTheme="majorBidi" w:hAnsiTheme="majorBidi" w:cstheme="majorBidi"/>
          <w:sz w:val="24"/>
          <w:szCs w:val="24"/>
          <w:shd w:val="clear" w:color="auto" w:fill="FFFFFF"/>
          <w:lang w:val="en-US"/>
        </w:rPr>
        <w:t>Gilani,</w:t>
      </w:r>
      <w:r w:rsidRPr="00981506">
        <w:rPr>
          <w:rFonts w:asciiTheme="majorBidi" w:hAnsiTheme="majorBidi" w:cstheme="majorBidi"/>
          <w:sz w:val="24"/>
          <w:szCs w:val="24"/>
          <w:lang w:val="en-US" w:eastAsia="fr-FR"/>
        </w:rPr>
        <w:t xml:space="preserve"> </w:t>
      </w:r>
      <w:r w:rsidRPr="00E65835">
        <w:rPr>
          <w:rFonts w:asciiTheme="majorBidi" w:hAnsiTheme="majorBidi" w:cstheme="majorBidi"/>
          <w:i/>
          <w:iCs/>
          <w:sz w:val="24"/>
          <w:szCs w:val="24"/>
          <w:lang w:val="en-US" w:eastAsia="fr-FR"/>
        </w:rPr>
        <w:t>Eur J Med Chem</w:t>
      </w:r>
      <w:r w:rsidRPr="00981506">
        <w:rPr>
          <w:rFonts w:asciiTheme="majorBidi" w:hAnsiTheme="majorBidi" w:cstheme="majorBidi"/>
          <w:sz w:val="24"/>
          <w:szCs w:val="24"/>
          <w:lang w:val="en-US" w:eastAsia="fr-FR"/>
        </w:rPr>
        <w:t xml:space="preserve">. 2010, 45, 5113-5119. </w:t>
      </w:r>
    </w:p>
    <w:p w:rsidR="00EE0AE4" w:rsidRPr="00981506" w:rsidRDefault="00EE0AE4" w:rsidP="000B510D">
      <w:pPr>
        <w:shd w:val="clear" w:color="auto" w:fill="FFFFFF"/>
        <w:ind w:left="284" w:hanging="284"/>
        <w:rPr>
          <w:rFonts w:asciiTheme="majorBidi" w:hAnsiTheme="majorBidi" w:cstheme="majorBidi"/>
          <w:sz w:val="24"/>
          <w:szCs w:val="24"/>
          <w:lang w:val="en-US"/>
        </w:rPr>
      </w:pPr>
      <w:r w:rsidRPr="00981506">
        <w:rPr>
          <w:rFonts w:asciiTheme="majorBidi" w:hAnsiTheme="majorBidi" w:cstheme="majorBidi"/>
          <w:sz w:val="24"/>
          <w:szCs w:val="24"/>
          <w:lang w:val="en-US"/>
        </w:rPr>
        <w:t xml:space="preserve">[14] </w:t>
      </w:r>
      <w:r w:rsidRPr="00981506">
        <w:rPr>
          <w:rFonts w:asciiTheme="majorBidi" w:hAnsiTheme="majorBidi" w:cstheme="majorBidi"/>
          <w:sz w:val="24"/>
          <w:szCs w:val="24"/>
          <w:lang w:val="en-US" w:eastAsia="fr-FR"/>
        </w:rPr>
        <w:t>A.</w:t>
      </w:r>
      <w:r w:rsidR="00E65835">
        <w:rPr>
          <w:rFonts w:asciiTheme="majorBidi" w:hAnsiTheme="majorBidi" w:cstheme="majorBidi"/>
          <w:sz w:val="24"/>
          <w:szCs w:val="24"/>
          <w:lang w:val="en-US" w:eastAsia="fr-FR"/>
        </w:rPr>
        <w:t xml:space="preserve"> </w:t>
      </w:r>
      <w:r w:rsidRPr="00981506">
        <w:rPr>
          <w:rFonts w:asciiTheme="majorBidi" w:hAnsiTheme="majorBidi" w:cstheme="majorBidi"/>
          <w:sz w:val="24"/>
          <w:szCs w:val="24"/>
          <w:lang w:val="en-US" w:eastAsia="fr-FR"/>
        </w:rPr>
        <w:t>D. Patil, N.</w:t>
      </w:r>
      <w:r w:rsidR="00E65835">
        <w:rPr>
          <w:rFonts w:asciiTheme="majorBidi" w:hAnsiTheme="majorBidi" w:cstheme="majorBidi"/>
          <w:sz w:val="24"/>
          <w:szCs w:val="24"/>
          <w:lang w:val="en-US" w:eastAsia="fr-FR"/>
        </w:rPr>
        <w:t xml:space="preserve"> </w:t>
      </w:r>
      <w:r w:rsidRPr="00981506">
        <w:rPr>
          <w:rFonts w:asciiTheme="majorBidi" w:hAnsiTheme="majorBidi" w:cstheme="majorBidi"/>
          <w:sz w:val="24"/>
          <w:szCs w:val="24"/>
          <w:lang w:val="en-US" w:eastAsia="fr-FR"/>
        </w:rPr>
        <w:t>V. Kumar, W.</w:t>
      </w:r>
      <w:r w:rsidR="00E65835">
        <w:rPr>
          <w:rFonts w:asciiTheme="majorBidi" w:hAnsiTheme="majorBidi" w:cstheme="majorBidi"/>
          <w:sz w:val="24"/>
          <w:szCs w:val="24"/>
          <w:lang w:val="en-US" w:eastAsia="fr-FR"/>
        </w:rPr>
        <w:t xml:space="preserve"> </w:t>
      </w:r>
      <w:r w:rsidRPr="00981506">
        <w:rPr>
          <w:rFonts w:asciiTheme="majorBidi" w:hAnsiTheme="majorBidi" w:cstheme="majorBidi"/>
          <w:sz w:val="24"/>
          <w:szCs w:val="24"/>
          <w:lang w:val="en-US" w:eastAsia="fr-FR"/>
        </w:rPr>
        <w:t>C. Kokke,</w:t>
      </w:r>
      <w:r w:rsidRPr="00981506">
        <w:rPr>
          <w:rFonts w:asciiTheme="majorBidi" w:hAnsiTheme="majorBidi" w:cstheme="majorBidi"/>
          <w:sz w:val="24"/>
          <w:szCs w:val="24"/>
          <w:lang w:val="en-US"/>
        </w:rPr>
        <w:t xml:space="preserve"> F. </w:t>
      </w:r>
      <w:hyperlink r:id="rId21" w:history="1">
        <w:r w:rsidRPr="00981506">
          <w:rPr>
            <w:rStyle w:val="Lienhypertexte"/>
            <w:rFonts w:asciiTheme="majorBidi" w:hAnsiTheme="majorBidi" w:cstheme="majorBidi"/>
            <w:color w:val="auto"/>
            <w:sz w:val="24"/>
            <w:szCs w:val="24"/>
            <w:lang w:val="en-US"/>
          </w:rPr>
          <w:t xml:space="preserve">Mark, </w:t>
        </w:r>
        <w:r w:rsidRPr="00981506">
          <w:rPr>
            <w:rStyle w:val="hlfld-contribauthor"/>
            <w:rFonts w:asciiTheme="majorBidi" w:hAnsiTheme="majorBidi" w:cstheme="majorBidi"/>
            <w:sz w:val="24"/>
            <w:szCs w:val="24"/>
            <w:lang w:val="en-US"/>
          </w:rPr>
          <w:t>MF.</w:t>
        </w:r>
        <w:r w:rsidRPr="00981506">
          <w:rPr>
            <w:rStyle w:val="Lienhypertexte"/>
            <w:rFonts w:asciiTheme="majorBidi" w:hAnsiTheme="majorBidi" w:cstheme="majorBidi"/>
            <w:color w:val="auto"/>
            <w:sz w:val="24"/>
            <w:szCs w:val="24"/>
            <w:lang w:val="en-US"/>
          </w:rPr>
          <w:t xml:space="preserve"> Bean</w:t>
        </w:r>
      </w:hyperlink>
      <w:r w:rsidRPr="00981506">
        <w:rPr>
          <w:rStyle w:val="hlfld-contribauthor"/>
          <w:rFonts w:asciiTheme="majorBidi" w:hAnsiTheme="majorBidi" w:cstheme="majorBidi"/>
          <w:sz w:val="24"/>
          <w:szCs w:val="24"/>
          <w:lang w:val="en-US"/>
        </w:rPr>
        <w:t>, A.</w:t>
      </w:r>
      <w:r w:rsidR="00E65835">
        <w:rPr>
          <w:rStyle w:val="hlfld-contribauthor"/>
          <w:rFonts w:asciiTheme="majorBidi" w:hAnsiTheme="majorBidi" w:cstheme="majorBidi"/>
          <w:sz w:val="24"/>
          <w:szCs w:val="24"/>
          <w:lang w:val="en-US"/>
        </w:rPr>
        <w:t xml:space="preserve"> </w:t>
      </w:r>
      <w:r w:rsidRPr="00981506">
        <w:rPr>
          <w:rStyle w:val="hlfld-contribauthor"/>
          <w:rFonts w:asciiTheme="majorBidi" w:hAnsiTheme="majorBidi" w:cstheme="majorBidi"/>
          <w:sz w:val="24"/>
          <w:szCs w:val="24"/>
          <w:lang w:val="en-US"/>
        </w:rPr>
        <w:t>D. Patil, N.</w:t>
      </w:r>
      <w:r w:rsidR="00E65835">
        <w:rPr>
          <w:rStyle w:val="hlfld-contribauthor"/>
          <w:rFonts w:asciiTheme="majorBidi" w:hAnsiTheme="majorBidi" w:cstheme="majorBidi"/>
          <w:sz w:val="24"/>
          <w:szCs w:val="24"/>
          <w:lang w:val="en-US"/>
        </w:rPr>
        <w:t xml:space="preserve"> </w:t>
      </w:r>
      <w:r w:rsidRPr="00981506">
        <w:rPr>
          <w:rStyle w:val="hlfld-contribauthor"/>
          <w:rFonts w:asciiTheme="majorBidi" w:hAnsiTheme="majorBidi" w:cstheme="majorBidi"/>
          <w:sz w:val="24"/>
          <w:szCs w:val="24"/>
          <w:lang w:val="en-US"/>
        </w:rPr>
        <w:t>V. Kumar, W.</w:t>
      </w:r>
      <w:r w:rsidR="00E65835">
        <w:rPr>
          <w:rStyle w:val="hlfld-contribauthor"/>
          <w:rFonts w:asciiTheme="majorBidi" w:hAnsiTheme="majorBidi" w:cstheme="majorBidi"/>
          <w:sz w:val="24"/>
          <w:szCs w:val="24"/>
          <w:lang w:val="en-US"/>
        </w:rPr>
        <w:t xml:space="preserve"> </w:t>
      </w:r>
      <w:r w:rsidRPr="00981506">
        <w:rPr>
          <w:rStyle w:val="hlfld-contribauthor"/>
          <w:rFonts w:asciiTheme="majorBidi" w:hAnsiTheme="majorBidi" w:cstheme="majorBidi"/>
          <w:sz w:val="24"/>
          <w:szCs w:val="24"/>
          <w:lang w:val="en-US"/>
        </w:rPr>
        <w:t xml:space="preserve">C. </w:t>
      </w:r>
      <w:r w:rsidR="000B510D" w:rsidRPr="00981506">
        <w:rPr>
          <w:rStyle w:val="hlfld-contribauthor"/>
          <w:rFonts w:asciiTheme="majorBidi" w:hAnsiTheme="majorBidi" w:cstheme="majorBidi"/>
          <w:sz w:val="24"/>
          <w:szCs w:val="24"/>
          <w:lang w:val="en-US"/>
        </w:rPr>
        <w:t>Kokke</w:t>
      </w:r>
      <w:r w:rsidRPr="00981506">
        <w:rPr>
          <w:rStyle w:val="hlfld-contribauthor"/>
          <w:rFonts w:asciiTheme="majorBidi" w:hAnsiTheme="majorBidi" w:cstheme="majorBidi"/>
          <w:sz w:val="24"/>
          <w:szCs w:val="24"/>
          <w:lang w:val="en-US"/>
        </w:rPr>
        <w:t>, A.</w:t>
      </w:r>
      <w:r w:rsidR="00E65835">
        <w:rPr>
          <w:rStyle w:val="hlfld-contribauthor"/>
          <w:rFonts w:asciiTheme="majorBidi" w:hAnsiTheme="majorBidi" w:cstheme="majorBidi"/>
          <w:sz w:val="24"/>
          <w:szCs w:val="24"/>
          <w:lang w:val="en-US"/>
        </w:rPr>
        <w:t xml:space="preserve"> </w:t>
      </w:r>
      <w:r w:rsidRPr="00981506">
        <w:rPr>
          <w:rStyle w:val="hlfld-contribauthor"/>
          <w:rFonts w:asciiTheme="majorBidi" w:hAnsiTheme="majorBidi" w:cstheme="majorBidi"/>
          <w:sz w:val="24"/>
          <w:szCs w:val="24"/>
          <w:lang w:val="en-US"/>
        </w:rPr>
        <w:t xml:space="preserve">J. Freyer, S. Mai, A. Truneh, B. Carte, </w:t>
      </w:r>
      <w:r w:rsidRPr="00E65835">
        <w:rPr>
          <w:rFonts w:asciiTheme="majorBidi" w:hAnsiTheme="majorBidi" w:cstheme="majorBidi"/>
          <w:i/>
          <w:iCs/>
          <w:sz w:val="24"/>
          <w:szCs w:val="24"/>
          <w:lang w:val="en-US"/>
        </w:rPr>
        <w:t>J Org Chem</w:t>
      </w:r>
      <w:r w:rsidRPr="00981506">
        <w:rPr>
          <w:rFonts w:asciiTheme="majorBidi" w:hAnsiTheme="majorBidi" w:cstheme="majorBidi"/>
          <w:sz w:val="24"/>
          <w:szCs w:val="24"/>
          <w:lang w:val="en-US"/>
        </w:rPr>
        <w:t xml:space="preserve">. </w:t>
      </w:r>
      <w:r w:rsidRPr="00981506">
        <w:rPr>
          <w:rFonts w:asciiTheme="majorBidi" w:hAnsiTheme="majorBidi" w:cstheme="majorBidi"/>
          <w:sz w:val="24"/>
          <w:szCs w:val="24"/>
          <w:lang w:val="en-US" w:eastAsia="fr-FR"/>
        </w:rPr>
        <w:t>1995, 60, 1182</w:t>
      </w:r>
      <w:r w:rsidRPr="00981506">
        <w:rPr>
          <w:rFonts w:asciiTheme="majorBidi" w:hAnsiTheme="majorBidi" w:cstheme="majorBidi"/>
          <w:sz w:val="24"/>
          <w:szCs w:val="24"/>
          <w:lang w:val="en-US"/>
        </w:rPr>
        <w:t>-</w:t>
      </w:r>
      <w:r w:rsidRPr="00981506">
        <w:rPr>
          <w:rFonts w:asciiTheme="majorBidi" w:hAnsiTheme="majorBidi" w:cstheme="majorBidi"/>
          <w:sz w:val="24"/>
          <w:szCs w:val="24"/>
          <w:lang w:val="en-US" w:eastAsia="fr-FR"/>
        </w:rPr>
        <w:t>118</w:t>
      </w:r>
      <w:r w:rsidRPr="00981506">
        <w:rPr>
          <w:rFonts w:asciiTheme="majorBidi" w:hAnsiTheme="majorBidi" w:cstheme="majorBidi"/>
          <w:sz w:val="24"/>
          <w:szCs w:val="24"/>
          <w:lang w:val="en-US"/>
        </w:rPr>
        <w:t>8</w:t>
      </w:r>
      <w:r w:rsidRPr="00981506">
        <w:rPr>
          <w:rFonts w:asciiTheme="majorBidi" w:hAnsiTheme="majorBidi" w:cstheme="majorBidi"/>
          <w:sz w:val="24"/>
          <w:szCs w:val="24"/>
          <w:lang w:val="en-US" w:eastAsia="fr-FR"/>
        </w:rPr>
        <w:t>.</w:t>
      </w:r>
      <w:r w:rsidRPr="00981506">
        <w:rPr>
          <w:rFonts w:asciiTheme="majorBidi" w:hAnsiTheme="majorBidi" w:cstheme="majorBidi"/>
          <w:sz w:val="24"/>
          <w:szCs w:val="24"/>
          <w:lang w:val="en-US"/>
        </w:rPr>
        <w:t xml:space="preserve"> </w:t>
      </w:r>
    </w:p>
    <w:p w:rsidR="00EE0AE4" w:rsidRPr="00981506" w:rsidRDefault="00EE0AE4" w:rsidP="000B510D">
      <w:pPr>
        <w:pStyle w:val="Titre1"/>
        <w:shd w:val="clear" w:color="auto" w:fill="FFFFFF"/>
        <w:spacing w:before="0" w:beforeAutospacing="0" w:after="120" w:line="360" w:lineRule="auto"/>
        <w:ind w:left="284" w:hanging="284"/>
        <w:jc w:val="both"/>
        <w:rPr>
          <w:rFonts w:asciiTheme="majorBidi" w:hAnsiTheme="majorBidi" w:cstheme="majorBidi"/>
          <w:b w:val="0"/>
          <w:bCs w:val="0"/>
          <w:sz w:val="24"/>
          <w:szCs w:val="24"/>
          <w:lang w:val="en-US"/>
        </w:rPr>
      </w:pPr>
      <w:r w:rsidRPr="00981506">
        <w:rPr>
          <w:rFonts w:asciiTheme="majorBidi" w:hAnsiTheme="majorBidi" w:cstheme="majorBidi"/>
          <w:b w:val="0"/>
          <w:bCs w:val="0"/>
          <w:sz w:val="24"/>
          <w:szCs w:val="24"/>
          <w:lang w:val="en-US"/>
        </w:rPr>
        <w:t xml:space="preserve">[15] A.N. Chiang, J.C. Valderramos, R. Balachandran, R.J. </w:t>
      </w:r>
      <w:hyperlink r:id="rId22" w:history="1">
        <w:r w:rsidRPr="00981506">
          <w:rPr>
            <w:rStyle w:val="Lienhypertexte"/>
            <w:rFonts w:asciiTheme="majorBidi" w:hAnsiTheme="majorBidi" w:cstheme="majorBidi"/>
            <w:b w:val="0"/>
            <w:bCs w:val="0"/>
            <w:color w:val="auto"/>
            <w:sz w:val="24"/>
            <w:szCs w:val="24"/>
            <w:shd w:val="clear" w:color="auto" w:fill="FFFFFF"/>
            <w:lang w:val="en-US"/>
          </w:rPr>
          <w:t>Chovatiya</w:t>
        </w:r>
      </w:hyperlink>
      <w:r w:rsidRPr="00981506">
        <w:rPr>
          <w:rFonts w:asciiTheme="majorBidi" w:hAnsiTheme="majorBidi" w:cstheme="majorBidi"/>
          <w:b w:val="0"/>
          <w:bCs w:val="0"/>
          <w:sz w:val="24"/>
          <w:szCs w:val="24"/>
          <w:lang w:val="en-US"/>
        </w:rPr>
        <w:t xml:space="preserve">, </w:t>
      </w:r>
      <w:r w:rsidRPr="00981506">
        <w:rPr>
          <w:rFonts w:asciiTheme="majorBidi" w:hAnsiTheme="majorBidi" w:cstheme="majorBidi"/>
          <w:b w:val="0"/>
          <w:bCs w:val="0"/>
          <w:sz w:val="24"/>
          <w:szCs w:val="24"/>
          <w:shd w:val="clear" w:color="auto" w:fill="FFFFFF"/>
          <w:lang w:val="en-US"/>
        </w:rPr>
        <w:t xml:space="preserve">B.P. </w:t>
      </w:r>
      <w:hyperlink r:id="rId23" w:history="1">
        <w:r w:rsidRPr="00981506">
          <w:rPr>
            <w:rStyle w:val="Lienhypertexte"/>
            <w:rFonts w:asciiTheme="majorBidi" w:hAnsiTheme="majorBidi" w:cstheme="majorBidi"/>
            <w:b w:val="0"/>
            <w:bCs w:val="0"/>
            <w:color w:val="auto"/>
            <w:sz w:val="24"/>
            <w:szCs w:val="24"/>
            <w:shd w:val="clear" w:color="auto" w:fill="FFFFFF"/>
            <w:lang w:val="en-US"/>
          </w:rPr>
          <w:t xml:space="preserve">Mead </w:t>
        </w:r>
      </w:hyperlink>
      <w:r w:rsidRPr="00981506">
        <w:rPr>
          <w:rFonts w:asciiTheme="majorBidi" w:hAnsiTheme="majorBidi" w:cstheme="majorBidi"/>
          <w:b w:val="0"/>
          <w:bCs w:val="0"/>
          <w:sz w:val="24"/>
          <w:szCs w:val="24"/>
          <w:lang w:val="en-US"/>
        </w:rPr>
        <w:t xml:space="preserve">,C. </w:t>
      </w:r>
      <w:hyperlink r:id="rId24" w:history="1">
        <w:r w:rsidRPr="00981506">
          <w:rPr>
            <w:rStyle w:val="Lienhypertexte"/>
            <w:rFonts w:asciiTheme="majorBidi" w:hAnsiTheme="majorBidi" w:cstheme="majorBidi"/>
            <w:b w:val="0"/>
            <w:bCs w:val="0"/>
            <w:color w:val="auto"/>
            <w:sz w:val="24"/>
            <w:szCs w:val="24"/>
            <w:shd w:val="clear" w:color="auto" w:fill="FFFFFF"/>
            <w:lang w:val="en-US"/>
          </w:rPr>
          <w:t xml:space="preserve">Schneider </w:t>
        </w:r>
      </w:hyperlink>
      <w:r w:rsidRPr="00981506">
        <w:rPr>
          <w:rFonts w:asciiTheme="majorBidi" w:hAnsiTheme="majorBidi" w:cstheme="majorBidi"/>
          <w:b w:val="0"/>
          <w:bCs w:val="0"/>
          <w:sz w:val="24"/>
          <w:szCs w:val="24"/>
          <w:lang w:val="en-US"/>
        </w:rPr>
        <w:t xml:space="preserve">, </w:t>
      </w:r>
      <w:r w:rsidRPr="00981506">
        <w:rPr>
          <w:rFonts w:asciiTheme="majorBidi" w:hAnsiTheme="majorBidi" w:cstheme="majorBidi"/>
          <w:b w:val="0"/>
          <w:bCs w:val="0"/>
          <w:sz w:val="24"/>
          <w:szCs w:val="24"/>
          <w:shd w:val="clear" w:color="auto" w:fill="FFFFFF"/>
          <w:lang w:val="en-US"/>
        </w:rPr>
        <w:t xml:space="preserve">S.L. </w:t>
      </w:r>
      <w:hyperlink r:id="rId25" w:history="1">
        <w:r w:rsidRPr="00981506">
          <w:rPr>
            <w:rStyle w:val="Lienhypertexte"/>
            <w:rFonts w:asciiTheme="majorBidi" w:hAnsiTheme="majorBidi" w:cstheme="majorBidi"/>
            <w:b w:val="0"/>
            <w:bCs w:val="0"/>
            <w:color w:val="auto"/>
            <w:sz w:val="24"/>
            <w:szCs w:val="24"/>
            <w:shd w:val="clear" w:color="auto" w:fill="FFFFFF"/>
            <w:lang w:val="en-US"/>
          </w:rPr>
          <w:t xml:space="preserve">Bell </w:t>
        </w:r>
      </w:hyperlink>
      <w:r w:rsidRPr="00981506">
        <w:rPr>
          <w:rFonts w:asciiTheme="majorBidi" w:hAnsiTheme="majorBidi" w:cstheme="majorBidi"/>
          <w:b w:val="0"/>
          <w:bCs w:val="0"/>
          <w:sz w:val="24"/>
          <w:szCs w:val="24"/>
          <w:lang w:val="en-US"/>
        </w:rPr>
        <w:t>,</w:t>
      </w:r>
      <w:r w:rsidRPr="00981506">
        <w:rPr>
          <w:rFonts w:asciiTheme="majorBidi" w:hAnsiTheme="majorBidi" w:cstheme="majorBidi"/>
          <w:b w:val="0"/>
          <w:bCs w:val="0"/>
          <w:sz w:val="24"/>
          <w:szCs w:val="24"/>
          <w:shd w:val="clear" w:color="auto" w:fill="FFFFFF"/>
          <w:lang w:val="en-US"/>
        </w:rPr>
        <w:t xml:space="preserve"> M.G. </w:t>
      </w:r>
      <w:hyperlink r:id="rId26" w:history="1">
        <w:r w:rsidRPr="00981506">
          <w:rPr>
            <w:rStyle w:val="Lienhypertexte"/>
            <w:rFonts w:asciiTheme="majorBidi" w:hAnsiTheme="majorBidi" w:cstheme="majorBidi"/>
            <w:b w:val="0"/>
            <w:bCs w:val="0"/>
            <w:color w:val="auto"/>
            <w:sz w:val="24"/>
            <w:szCs w:val="24"/>
            <w:shd w:val="clear" w:color="auto" w:fill="FFFFFF"/>
            <w:lang w:val="en-US"/>
          </w:rPr>
          <w:t xml:space="preserve">Klein </w:t>
        </w:r>
      </w:hyperlink>
      <w:r w:rsidRPr="00981506">
        <w:rPr>
          <w:rFonts w:asciiTheme="majorBidi" w:hAnsiTheme="majorBidi" w:cstheme="majorBidi"/>
          <w:b w:val="0"/>
          <w:bCs w:val="0"/>
          <w:sz w:val="24"/>
          <w:szCs w:val="24"/>
          <w:lang w:val="en-US"/>
        </w:rPr>
        <w:t>,</w:t>
      </w:r>
      <w:r w:rsidRPr="00981506">
        <w:rPr>
          <w:rFonts w:asciiTheme="majorBidi" w:hAnsiTheme="majorBidi" w:cstheme="majorBidi"/>
          <w:b w:val="0"/>
          <w:bCs w:val="0"/>
          <w:sz w:val="24"/>
          <w:szCs w:val="24"/>
          <w:shd w:val="clear" w:color="auto" w:fill="FFFFFF"/>
          <w:lang w:val="en-US"/>
        </w:rPr>
        <w:t> D.M. Huryn</w:t>
      </w:r>
      <w:r w:rsidRPr="00981506">
        <w:rPr>
          <w:rFonts w:asciiTheme="majorBidi" w:hAnsiTheme="majorBidi" w:cstheme="majorBidi"/>
          <w:b w:val="0"/>
          <w:bCs w:val="0"/>
          <w:sz w:val="24"/>
          <w:szCs w:val="24"/>
          <w:lang w:val="en-US"/>
        </w:rPr>
        <w:t xml:space="preserve">, </w:t>
      </w:r>
      <w:r w:rsidRPr="00981506">
        <w:rPr>
          <w:rFonts w:asciiTheme="majorBidi" w:hAnsiTheme="majorBidi" w:cstheme="majorBidi"/>
          <w:b w:val="0"/>
          <w:bCs w:val="0"/>
          <w:sz w:val="24"/>
          <w:szCs w:val="24"/>
          <w:shd w:val="clear" w:color="auto" w:fill="FFFFFF"/>
          <w:lang w:val="en-US"/>
        </w:rPr>
        <w:t> X.S. Chen</w:t>
      </w:r>
      <w:r w:rsidRPr="00981506">
        <w:rPr>
          <w:rFonts w:asciiTheme="majorBidi" w:hAnsiTheme="majorBidi" w:cstheme="majorBidi"/>
          <w:b w:val="0"/>
          <w:bCs w:val="0"/>
          <w:sz w:val="24"/>
          <w:szCs w:val="24"/>
          <w:lang w:val="en-US"/>
        </w:rPr>
        <w:t>,</w:t>
      </w:r>
      <w:r w:rsidRPr="00981506">
        <w:rPr>
          <w:rFonts w:asciiTheme="majorBidi" w:hAnsiTheme="majorBidi" w:cstheme="majorBidi"/>
          <w:b w:val="0"/>
          <w:bCs w:val="0"/>
          <w:sz w:val="24"/>
          <w:szCs w:val="24"/>
          <w:shd w:val="clear" w:color="auto" w:fill="FFFFFF"/>
          <w:lang w:val="en-US"/>
        </w:rPr>
        <w:t xml:space="preserve"> B.W. </w:t>
      </w:r>
      <w:hyperlink r:id="rId27" w:history="1">
        <w:r w:rsidRPr="00981506">
          <w:rPr>
            <w:rStyle w:val="Lienhypertexte"/>
            <w:rFonts w:asciiTheme="majorBidi" w:hAnsiTheme="majorBidi" w:cstheme="majorBidi"/>
            <w:b w:val="0"/>
            <w:bCs w:val="0"/>
            <w:color w:val="auto"/>
            <w:sz w:val="24"/>
            <w:szCs w:val="24"/>
            <w:shd w:val="clear" w:color="auto" w:fill="FFFFFF"/>
            <w:lang w:val="en-US"/>
          </w:rPr>
          <w:t>Day</w:t>
        </w:r>
      </w:hyperlink>
      <w:r w:rsidRPr="00981506">
        <w:rPr>
          <w:rFonts w:asciiTheme="majorBidi" w:hAnsiTheme="majorBidi" w:cstheme="majorBidi"/>
          <w:b w:val="0"/>
          <w:bCs w:val="0"/>
          <w:sz w:val="24"/>
          <w:szCs w:val="24"/>
          <w:lang w:val="en-US"/>
        </w:rPr>
        <w:t>,</w:t>
      </w:r>
      <w:r w:rsidRPr="00981506">
        <w:rPr>
          <w:rFonts w:asciiTheme="majorBidi" w:hAnsiTheme="majorBidi" w:cstheme="majorBidi"/>
          <w:b w:val="0"/>
          <w:bCs w:val="0"/>
          <w:sz w:val="24"/>
          <w:szCs w:val="24"/>
          <w:shd w:val="clear" w:color="auto" w:fill="FFFFFF"/>
          <w:lang w:val="en-US"/>
        </w:rPr>
        <w:t xml:space="preserve"> D.A. </w:t>
      </w:r>
      <w:hyperlink r:id="rId28" w:history="1">
        <w:r w:rsidRPr="00981506">
          <w:rPr>
            <w:rStyle w:val="Lienhypertexte"/>
            <w:rFonts w:asciiTheme="majorBidi" w:hAnsiTheme="majorBidi" w:cstheme="majorBidi"/>
            <w:b w:val="0"/>
            <w:bCs w:val="0"/>
            <w:color w:val="auto"/>
            <w:sz w:val="24"/>
            <w:szCs w:val="24"/>
            <w:shd w:val="clear" w:color="auto" w:fill="FFFFFF"/>
            <w:lang w:val="en-US"/>
          </w:rPr>
          <w:t>Fidock</w:t>
        </w:r>
      </w:hyperlink>
      <w:r w:rsidRPr="00981506">
        <w:rPr>
          <w:rFonts w:asciiTheme="majorBidi" w:hAnsiTheme="majorBidi" w:cstheme="majorBidi"/>
          <w:b w:val="0"/>
          <w:bCs w:val="0"/>
          <w:sz w:val="24"/>
          <w:szCs w:val="24"/>
          <w:lang w:val="en-US"/>
        </w:rPr>
        <w:t xml:space="preserve">, </w:t>
      </w:r>
      <w:r w:rsidRPr="00981506">
        <w:rPr>
          <w:rFonts w:asciiTheme="majorBidi" w:hAnsiTheme="majorBidi" w:cstheme="majorBidi"/>
          <w:b w:val="0"/>
          <w:bCs w:val="0"/>
          <w:sz w:val="24"/>
          <w:szCs w:val="24"/>
          <w:shd w:val="clear" w:color="auto" w:fill="FFFFFF"/>
          <w:lang w:val="en-US"/>
        </w:rPr>
        <w:t xml:space="preserve">P. </w:t>
      </w:r>
      <w:hyperlink r:id="rId29" w:history="1">
        <w:r w:rsidRPr="00981506">
          <w:rPr>
            <w:rStyle w:val="Lienhypertexte"/>
            <w:rFonts w:asciiTheme="majorBidi" w:hAnsiTheme="majorBidi" w:cstheme="majorBidi"/>
            <w:b w:val="0"/>
            <w:bCs w:val="0"/>
            <w:color w:val="auto"/>
            <w:sz w:val="24"/>
            <w:szCs w:val="24"/>
            <w:shd w:val="clear" w:color="auto" w:fill="FFFFFF"/>
            <w:lang w:val="en-US"/>
          </w:rPr>
          <w:t>Wipf</w:t>
        </w:r>
      </w:hyperlink>
      <w:r w:rsidRPr="00981506">
        <w:rPr>
          <w:rFonts w:asciiTheme="majorBidi" w:hAnsiTheme="majorBidi" w:cstheme="majorBidi"/>
          <w:b w:val="0"/>
          <w:bCs w:val="0"/>
          <w:sz w:val="24"/>
          <w:szCs w:val="24"/>
          <w:lang w:val="en-US"/>
        </w:rPr>
        <w:t xml:space="preserve">, </w:t>
      </w:r>
      <w:r w:rsidRPr="00981506">
        <w:rPr>
          <w:rFonts w:asciiTheme="majorBidi" w:hAnsiTheme="majorBidi" w:cstheme="majorBidi"/>
          <w:b w:val="0"/>
          <w:bCs w:val="0"/>
          <w:sz w:val="24"/>
          <w:szCs w:val="24"/>
          <w:shd w:val="clear" w:color="auto" w:fill="FFFFFF"/>
          <w:lang w:val="en-US"/>
        </w:rPr>
        <w:t>J.L. Brodsky,</w:t>
      </w:r>
      <w:r w:rsidRPr="00981506">
        <w:rPr>
          <w:rFonts w:asciiTheme="majorBidi" w:hAnsiTheme="majorBidi" w:cstheme="majorBidi"/>
          <w:b w:val="0"/>
          <w:bCs w:val="0"/>
          <w:sz w:val="24"/>
          <w:szCs w:val="24"/>
          <w:lang w:val="en-US"/>
        </w:rPr>
        <w:t xml:space="preserve">. </w:t>
      </w:r>
      <w:r w:rsidRPr="00E65835">
        <w:rPr>
          <w:rFonts w:asciiTheme="majorBidi" w:hAnsiTheme="majorBidi" w:cstheme="majorBidi"/>
          <w:b w:val="0"/>
          <w:bCs w:val="0"/>
          <w:i/>
          <w:iCs/>
          <w:sz w:val="24"/>
          <w:szCs w:val="24"/>
          <w:lang w:val="en-US"/>
        </w:rPr>
        <w:t>Bioorg Med Chem</w:t>
      </w:r>
      <w:r w:rsidRPr="00981506">
        <w:rPr>
          <w:rFonts w:asciiTheme="majorBidi" w:hAnsiTheme="majorBidi" w:cstheme="majorBidi"/>
          <w:b w:val="0"/>
          <w:bCs w:val="0"/>
          <w:sz w:val="24"/>
          <w:szCs w:val="24"/>
          <w:lang w:val="en-US"/>
        </w:rPr>
        <w:t>. 2009,</w:t>
      </w:r>
      <w:r w:rsidR="00706064">
        <w:rPr>
          <w:rFonts w:asciiTheme="majorBidi" w:hAnsiTheme="majorBidi" w:cstheme="majorBidi"/>
          <w:b w:val="0"/>
          <w:bCs w:val="0"/>
          <w:sz w:val="24"/>
          <w:szCs w:val="24"/>
          <w:lang w:val="en-US"/>
        </w:rPr>
        <w:t xml:space="preserve"> </w:t>
      </w:r>
      <w:r w:rsidRPr="00981506">
        <w:rPr>
          <w:rFonts w:asciiTheme="majorBidi" w:hAnsiTheme="majorBidi" w:cstheme="majorBidi"/>
          <w:b w:val="0"/>
          <w:bCs w:val="0"/>
          <w:sz w:val="24"/>
          <w:szCs w:val="24"/>
          <w:lang w:val="en-US"/>
        </w:rPr>
        <w:t>17</w:t>
      </w:r>
      <w:r w:rsidRPr="00981506">
        <w:rPr>
          <w:rFonts w:asciiTheme="majorBidi" w:hAnsiTheme="majorBidi" w:cstheme="majorBidi"/>
          <w:b w:val="0"/>
          <w:bCs w:val="0"/>
          <w:i/>
          <w:iCs/>
          <w:sz w:val="24"/>
          <w:szCs w:val="24"/>
          <w:lang w:val="en-US"/>
        </w:rPr>
        <w:t>,</w:t>
      </w:r>
      <w:r w:rsidRPr="00981506">
        <w:rPr>
          <w:rFonts w:asciiTheme="majorBidi" w:hAnsiTheme="majorBidi" w:cstheme="majorBidi"/>
          <w:b w:val="0"/>
          <w:bCs w:val="0"/>
          <w:sz w:val="24"/>
          <w:szCs w:val="24"/>
          <w:lang w:val="en-US"/>
        </w:rPr>
        <w:t xml:space="preserve"> 1527-1530. </w:t>
      </w:r>
    </w:p>
    <w:p w:rsidR="00EE0AE4" w:rsidRPr="00981506" w:rsidRDefault="00EE0AE4" w:rsidP="000B510D">
      <w:pPr>
        <w:autoSpaceDE w:val="0"/>
        <w:autoSpaceDN w:val="0"/>
        <w:adjustRightInd w:val="0"/>
        <w:ind w:left="284" w:hanging="284"/>
        <w:rPr>
          <w:rFonts w:asciiTheme="majorBidi" w:eastAsia="Times New Roman" w:hAnsiTheme="majorBidi" w:cstheme="majorBidi"/>
          <w:kern w:val="36"/>
          <w:sz w:val="24"/>
          <w:szCs w:val="24"/>
          <w:lang w:val="en-US" w:eastAsia="fr-FR"/>
        </w:rPr>
      </w:pPr>
      <w:r w:rsidRPr="00981506">
        <w:rPr>
          <w:rFonts w:asciiTheme="majorBidi" w:hAnsiTheme="majorBidi" w:cstheme="majorBidi"/>
          <w:sz w:val="24"/>
          <w:szCs w:val="24"/>
          <w:lang w:val="en-US"/>
        </w:rPr>
        <w:t xml:space="preserve">[16] </w:t>
      </w:r>
      <w:r w:rsidRPr="00981506">
        <w:rPr>
          <w:rFonts w:asciiTheme="majorBidi" w:hAnsiTheme="majorBidi" w:cstheme="majorBidi"/>
          <w:sz w:val="24"/>
          <w:szCs w:val="24"/>
          <w:lang w:val="en-US" w:eastAsia="fr-FR"/>
        </w:rPr>
        <w:t>R.W. Lewis, J. Mabry, J.G. Polisar, K.P. Eagen, B. Ganem, G.P. Hess</w:t>
      </w:r>
      <w:r w:rsidRPr="00E65835">
        <w:rPr>
          <w:rFonts w:asciiTheme="majorBidi" w:hAnsiTheme="majorBidi" w:cstheme="majorBidi"/>
          <w:i/>
          <w:iCs/>
          <w:sz w:val="24"/>
          <w:szCs w:val="24"/>
          <w:lang w:val="en-US" w:eastAsia="fr-FR"/>
        </w:rPr>
        <w:t>, Biochemistry.</w:t>
      </w:r>
      <w:r w:rsidRPr="00981506">
        <w:rPr>
          <w:rFonts w:asciiTheme="majorBidi" w:hAnsiTheme="majorBidi" w:cstheme="majorBidi"/>
          <w:sz w:val="24"/>
          <w:szCs w:val="24"/>
          <w:lang w:val="en-US" w:eastAsia="fr-FR"/>
        </w:rPr>
        <w:t xml:space="preserve"> 2010, 49, 4841-</w:t>
      </w:r>
      <w:r w:rsidRPr="00981506">
        <w:rPr>
          <w:rFonts w:asciiTheme="majorBidi" w:hAnsiTheme="majorBidi" w:cstheme="majorBidi"/>
          <w:sz w:val="24"/>
          <w:szCs w:val="24"/>
          <w:shd w:val="clear" w:color="auto" w:fill="FFFFFF"/>
          <w:lang w:val="en-US"/>
        </w:rPr>
        <w:t>4851.</w:t>
      </w:r>
      <w:r w:rsidRPr="00981506">
        <w:rPr>
          <w:rFonts w:asciiTheme="majorBidi" w:hAnsiTheme="majorBidi" w:cstheme="majorBidi"/>
          <w:sz w:val="24"/>
          <w:szCs w:val="24"/>
          <w:lang w:val="en-US" w:eastAsia="fr-FR"/>
        </w:rPr>
        <w:t xml:space="preserve"> </w:t>
      </w:r>
    </w:p>
    <w:p w:rsidR="00EE0AE4" w:rsidRDefault="00EE0AE4" w:rsidP="000B510D">
      <w:pPr>
        <w:pStyle w:val="Titre1"/>
        <w:shd w:val="clear" w:color="auto" w:fill="FFFFFF"/>
        <w:spacing w:before="0" w:beforeAutospacing="0" w:after="0" w:afterAutospacing="0" w:line="360" w:lineRule="auto"/>
        <w:ind w:left="284" w:hanging="284"/>
        <w:rPr>
          <w:rFonts w:asciiTheme="majorBidi" w:hAnsiTheme="majorBidi" w:cstheme="majorBidi"/>
          <w:b w:val="0"/>
          <w:bCs w:val="0"/>
          <w:sz w:val="24"/>
          <w:szCs w:val="24"/>
          <w:lang w:val="en-US"/>
        </w:rPr>
      </w:pPr>
      <w:r w:rsidRPr="00981506">
        <w:rPr>
          <w:rFonts w:asciiTheme="majorBidi" w:hAnsiTheme="majorBidi" w:cstheme="majorBidi"/>
          <w:b w:val="0"/>
          <w:bCs w:val="0"/>
          <w:sz w:val="24"/>
          <w:szCs w:val="24"/>
          <w:lang w:val="en-US"/>
        </w:rPr>
        <w:t xml:space="preserve">[17] B.R. Kumar, G. Sankar, R. Nasir Baig, S. </w:t>
      </w:r>
      <w:hyperlink r:id="rId30" w:history="1">
        <w:r w:rsidRPr="00981506">
          <w:rPr>
            <w:rFonts w:asciiTheme="majorBidi" w:hAnsiTheme="majorBidi" w:cstheme="majorBidi"/>
            <w:b w:val="0"/>
            <w:bCs w:val="0"/>
            <w:sz w:val="24"/>
            <w:szCs w:val="24"/>
            <w:lang w:val="en-US"/>
          </w:rPr>
          <w:t>Chandrashekaran</w:t>
        </w:r>
      </w:hyperlink>
      <w:r w:rsidRPr="00E65835">
        <w:rPr>
          <w:rFonts w:asciiTheme="majorBidi" w:hAnsiTheme="majorBidi" w:cstheme="majorBidi"/>
          <w:b w:val="0"/>
          <w:bCs w:val="0"/>
          <w:i/>
          <w:iCs/>
          <w:sz w:val="24"/>
          <w:szCs w:val="24"/>
          <w:lang w:val="en-US"/>
        </w:rPr>
        <w:t>,</w:t>
      </w:r>
      <w:r w:rsidRPr="00E65835">
        <w:rPr>
          <w:rFonts w:asciiTheme="majorBidi" w:eastAsia="Calibri" w:hAnsiTheme="majorBidi" w:cstheme="majorBidi"/>
          <w:b w:val="0"/>
          <w:bCs w:val="0"/>
          <w:i/>
          <w:iCs/>
          <w:sz w:val="24"/>
          <w:szCs w:val="24"/>
          <w:lang w:val="en-US"/>
        </w:rPr>
        <w:t xml:space="preserve"> </w:t>
      </w:r>
      <w:r w:rsidRPr="00E65835">
        <w:rPr>
          <w:rFonts w:asciiTheme="majorBidi" w:hAnsiTheme="majorBidi" w:cstheme="majorBidi"/>
          <w:b w:val="0"/>
          <w:bCs w:val="0"/>
          <w:i/>
          <w:iCs/>
          <w:sz w:val="24"/>
          <w:szCs w:val="24"/>
          <w:lang w:val="en-US"/>
        </w:rPr>
        <w:t>Eur J Med Chem</w:t>
      </w:r>
      <w:r w:rsidRPr="00981506">
        <w:rPr>
          <w:rFonts w:asciiTheme="majorBidi" w:hAnsiTheme="majorBidi" w:cstheme="majorBidi"/>
          <w:b w:val="0"/>
          <w:bCs w:val="0"/>
          <w:sz w:val="24"/>
          <w:szCs w:val="24"/>
          <w:lang w:val="en-US"/>
        </w:rPr>
        <w:t xml:space="preserve">. 2009, 44, 4192-4198. </w:t>
      </w:r>
    </w:p>
    <w:p w:rsidR="00EE0AE4" w:rsidRDefault="00EE0AE4" w:rsidP="000B510D">
      <w:pPr>
        <w:pStyle w:val="Titre1"/>
        <w:shd w:val="clear" w:color="auto" w:fill="FFFFFF"/>
        <w:spacing w:before="0" w:beforeAutospacing="0" w:after="0" w:afterAutospacing="0" w:line="360" w:lineRule="auto"/>
        <w:ind w:left="284" w:hanging="284"/>
        <w:rPr>
          <w:rFonts w:asciiTheme="majorBidi" w:hAnsiTheme="majorBidi" w:cstheme="majorBidi"/>
          <w:b w:val="0"/>
          <w:bCs w:val="0"/>
          <w:sz w:val="24"/>
          <w:szCs w:val="24"/>
          <w:lang w:val="en-US"/>
        </w:rPr>
      </w:pPr>
      <w:r w:rsidRPr="00981506">
        <w:rPr>
          <w:rFonts w:asciiTheme="majorBidi" w:hAnsiTheme="majorBidi" w:cstheme="majorBidi"/>
          <w:b w:val="0"/>
          <w:bCs w:val="0"/>
          <w:sz w:val="24"/>
          <w:szCs w:val="24"/>
          <w:lang w:val="en-US"/>
        </w:rPr>
        <w:t>[18] D.</w:t>
      </w:r>
      <w:r w:rsidR="00E65835">
        <w:rPr>
          <w:rFonts w:asciiTheme="majorBidi" w:hAnsiTheme="majorBidi" w:cstheme="majorBidi"/>
          <w:b w:val="0"/>
          <w:bCs w:val="0"/>
          <w:sz w:val="24"/>
          <w:szCs w:val="24"/>
          <w:lang w:val="en-US"/>
        </w:rPr>
        <w:t xml:space="preserve"> </w:t>
      </w:r>
      <w:r w:rsidRPr="00981506">
        <w:rPr>
          <w:rFonts w:asciiTheme="majorBidi" w:hAnsiTheme="majorBidi" w:cstheme="majorBidi"/>
          <w:b w:val="0"/>
          <w:bCs w:val="0"/>
          <w:sz w:val="24"/>
          <w:szCs w:val="24"/>
          <w:lang w:val="en-US"/>
        </w:rPr>
        <w:t xml:space="preserve">A. Ibrahim, A M. El-Metwally, </w:t>
      </w:r>
      <w:r w:rsidRPr="00981506">
        <w:rPr>
          <w:rFonts w:asciiTheme="majorBidi" w:hAnsiTheme="majorBidi" w:cstheme="majorBidi"/>
          <w:b w:val="0"/>
          <w:bCs w:val="0"/>
          <w:sz w:val="24"/>
          <w:szCs w:val="24"/>
          <w:bdr w:val="none" w:sz="0" w:space="0" w:color="auto" w:frame="1"/>
          <w:lang w:val="en-US"/>
        </w:rPr>
        <w:t xml:space="preserve">Design, </w:t>
      </w:r>
      <w:r w:rsidRPr="00E65835">
        <w:rPr>
          <w:rFonts w:asciiTheme="majorBidi" w:hAnsiTheme="majorBidi" w:cstheme="majorBidi"/>
          <w:b w:val="0"/>
          <w:bCs w:val="0"/>
          <w:i/>
          <w:iCs/>
          <w:sz w:val="24"/>
          <w:szCs w:val="24"/>
          <w:lang w:val="en-US"/>
        </w:rPr>
        <w:t>Eur J Med Chem</w:t>
      </w:r>
      <w:r w:rsidRPr="00981506">
        <w:rPr>
          <w:rFonts w:asciiTheme="majorBidi" w:hAnsiTheme="majorBidi" w:cstheme="majorBidi"/>
          <w:b w:val="0"/>
          <w:bCs w:val="0"/>
          <w:sz w:val="24"/>
          <w:szCs w:val="24"/>
          <w:lang w:val="en-US"/>
        </w:rPr>
        <w:t xml:space="preserve">. 2010, 45, 1158-1166. </w:t>
      </w:r>
    </w:p>
    <w:p w:rsidR="00EE0AE4" w:rsidRPr="00EE0AE4" w:rsidRDefault="00EE0AE4" w:rsidP="000B510D">
      <w:pPr>
        <w:pStyle w:val="Titre1"/>
        <w:shd w:val="clear" w:color="auto" w:fill="FFFFFF"/>
        <w:spacing w:before="0" w:beforeAutospacing="0" w:after="0" w:afterAutospacing="0" w:line="360" w:lineRule="auto"/>
        <w:ind w:left="284" w:hanging="284"/>
        <w:rPr>
          <w:rFonts w:asciiTheme="majorBidi" w:hAnsiTheme="majorBidi" w:cstheme="majorBidi"/>
          <w:b w:val="0"/>
          <w:bCs w:val="0"/>
          <w:sz w:val="24"/>
          <w:szCs w:val="24"/>
          <w:lang w:val="en-US"/>
        </w:rPr>
      </w:pPr>
      <w:r w:rsidRPr="00EE0AE4">
        <w:rPr>
          <w:rFonts w:asciiTheme="majorBidi" w:hAnsiTheme="majorBidi" w:cstheme="majorBidi"/>
          <w:b w:val="0"/>
          <w:bCs w:val="0"/>
          <w:sz w:val="24"/>
          <w:szCs w:val="24"/>
          <w:lang w:val="en-US"/>
        </w:rPr>
        <w:t>[19] H.</w:t>
      </w:r>
      <w:r w:rsidR="00E65835">
        <w:rPr>
          <w:rFonts w:asciiTheme="majorBidi" w:hAnsiTheme="majorBidi" w:cstheme="majorBidi"/>
          <w:b w:val="0"/>
          <w:bCs w:val="0"/>
          <w:sz w:val="24"/>
          <w:szCs w:val="24"/>
          <w:lang w:val="en-US"/>
        </w:rPr>
        <w:t xml:space="preserve"> </w:t>
      </w:r>
      <w:r w:rsidRPr="00EE0AE4">
        <w:rPr>
          <w:rFonts w:asciiTheme="majorBidi" w:hAnsiTheme="majorBidi" w:cstheme="majorBidi"/>
          <w:b w:val="0"/>
          <w:bCs w:val="0"/>
          <w:sz w:val="24"/>
          <w:szCs w:val="24"/>
          <w:lang w:val="en-US"/>
        </w:rPr>
        <w:t>Y. Kaan, V. Ulaganathan, O. Rath, H. Prokopcová, D. Dallinger, C.O. Kappe, F. Kozielski,</w:t>
      </w:r>
      <w:r w:rsidR="00706064">
        <w:rPr>
          <w:rStyle w:val="hlfld-title"/>
          <w:rFonts w:asciiTheme="majorBidi" w:hAnsiTheme="majorBidi" w:cstheme="majorBidi"/>
          <w:b w:val="0"/>
          <w:bCs w:val="0"/>
          <w:sz w:val="24"/>
          <w:szCs w:val="24"/>
          <w:lang w:val="en-US"/>
        </w:rPr>
        <w:t xml:space="preserve"> </w:t>
      </w:r>
      <w:r w:rsidRPr="00E65835">
        <w:rPr>
          <w:rFonts w:asciiTheme="majorBidi" w:hAnsiTheme="majorBidi" w:cstheme="majorBidi"/>
          <w:b w:val="0"/>
          <w:bCs w:val="0"/>
          <w:i/>
          <w:iCs/>
          <w:sz w:val="24"/>
          <w:szCs w:val="24"/>
          <w:lang w:val="en-US"/>
        </w:rPr>
        <w:t>J Med Chem</w:t>
      </w:r>
      <w:r w:rsidRPr="00EE0AE4">
        <w:rPr>
          <w:rFonts w:asciiTheme="majorBidi" w:hAnsiTheme="majorBidi" w:cstheme="majorBidi"/>
          <w:b w:val="0"/>
          <w:bCs w:val="0"/>
          <w:sz w:val="24"/>
          <w:szCs w:val="24"/>
          <w:lang w:val="en-US"/>
        </w:rPr>
        <w:t>. 2010, 53, 5676-</w:t>
      </w:r>
      <w:r w:rsidRPr="00EE0AE4">
        <w:rPr>
          <w:rFonts w:asciiTheme="majorBidi" w:hAnsiTheme="majorBidi" w:cstheme="majorBidi"/>
          <w:b w:val="0"/>
          <w:bCs w:val="0"/>
          <w:sz w:val="24"/>
          <w:szCs w:val="24"/>
          <w:shd w:val="clear" w:color="auto" w:fill="FFFFFF"/>
          <w:lang w:val="en-US"/>
        </w:rPr>
        <w:t xml:space="preserve"> </w:t>
      </w:r>
      <w:r w:rsidRPr="00EE0AE4">
        <w:rPr>
          <w:rFonts w:asciiTheme="majorBidi" w:hAnsiTheme="majorBidi" w:cstheme="majorBidi"/>
          <w:b w:val="0"/>
          <w:bCs w:val="0"/>
          <w:sz w:val="24"/>
          <w:szCs w:val="24"/>
          <w:lang w:val="en-US"/>
        </w:rPr>
        <w:t>5683.</w:t>
      </w:r>
    </w:p>
    <w:p w:rsidR="00EE0AE4" w:rsidRPr="00981506" w:rsidRDefault="00EE0AE4" w:rsidP="000B510D">
      <w:pPr>
        <w:shd w:val="clear" w:color="auto" w:fill="FFFFFF"/>
        <w:spacing w:after="120"/>
        <w:ind w:left="284" w:hanging="284"/>
        <w:outlineLvl w:val="0"/>
        <w:rPr>
          <w:rFonts w:asciiTheme="majorBidi" w:hAnsiTheme="majorBidi" w:cstheme="majorBidi"/>
          <w:sz w:val="24"/>
          <w:szCs w:val="24"/>
          <w:lang w:val="en-US" w:eastAsia="fr-FR"/>
        </w:rPr>
      </w:pPr>
      <w:r w:rsidRPr="00981506">
        <w:rPr>
          <w:rFonts w:asciiTheme="majorBidi" w:hAnsiTheme="majorBidi" w:cstheme="majorBidi"/>
          <w:sz w:val="24"/>
          <w:szCs w:val="24"/>
          <w:lang w:val="en-US" w:eastAsia="fr-FR"/>
        </w:rPr>
        <w:t>[20] O.</w:t>
      </w:r>
      <w:r w:rsidR="00E65835">
        <w:rPr>
          <w:rFonts w:asciiTheme="majorBidi" w:hAnsiTheme="majorBidi" w:cstheme="majorBidi"/>
          <w:sz w:val="24"/>
          <w:szCs w:val="24"/>
          <w:lang w:val="en-US" w:eastAsia="fr-FR"/>
        </w:rPr>
        <w:t xml:space="preserve"> </w:t>
      </w:r>
      <w:r w:rsidRPr="00981506">
        <w:rPr>
          <w:rFonts w:asciiTheme="majorBidi" w:hAnsiTheme="majorBidi" w:cstheme="majorBidi"/>
          <w:sz w:val="24"/>
          <w:szCs w:val="24"/>
          <w:lang w:val="en-US" w:eastAsia="fr-FR"/>
        </w:rPr>
        <w:t>C. Agbaje, O.</w:t>
      </w:r>
      <w:r w:rsidR="00E65835">
        <w:rPr>
          <w:rFonts w:asciiTheme="majorBidi" w:hAnsiTheme="majorBidi" w:cstheme="majorBidi"/>
          <w:sz w:val="24"/>
          <w:szCs w:val="24"/>
          <w:lang w:val="en-US" w:eastAsia="fr-FR"/>
        </w:rPr>
        <w:t xml:space="preserve"> </w:t>
      </w:r>
      <w:r w:rsidRPr="00981506">
        <w:rPr>
          <w:rFonts w:asciiTheme="majorBidi" w:hAnsiTheme="majorBidi" w:cstheme="majorBidi"/>
          <w:sz w:val="24"/>
          <w:szCs w:val="24"/>
          <w:lang w:val="en-US" w:eastAsia="fr-FR"/>
        </w:rPr>
        <w:t xml:space="preserve">O. Fadeyi, S.A. Fadeyi, </w:t>
      </w:r>
      <w:r w:rsidRPr="00E65835">
        <w:rPr>
          <w:rFonts w:asciiTheme="majorBidi" w:hAnsiTheme="majorBidi" w:cstheme="majorBidi"/>
          <w:i/>
          <w:iCs/>
          <w:sz w:val="24"/>
          <w:szCs w:val="24"/>
          <w:lang w:val="en-US" w:eastAsia="fr-FR"/>
        </w:rPr>
        <w:t>Bioorg Med Chem Lett</w:t>
      </w:r>
      <w:r w:rsidRPr="00981506">
        <w:rPr>
          <w:rFonts w:asciiTheme="majorBidi" w:hAnsiTheme="majorBidi" w:cstheme="majorBidi"/>
          <w:sz w:val="24"/>
          <w:szCs w:val="24"/>
          <w:lang w:val="en-US" w:eastAsia="fr-FR"/>
        </w:rPr>
        <w:t xml:space="preserve">. 2011, 21, 989-992. </w:t>
      </w:r>
    </w:p>
    <w:p w:rsidR="00EE0AE4" w:rsidRDefault="00EE0AE4" w:rsidP="000B510D">
      <w:pPr>
        <w:pStyle w:val="Titre1"/>
        <w:shd w:val="clear" w:color="auto" w:fill="FFFFFF"/>
        <w:spacing w:before="0" w:beforeAutospacing="0" w:after="0" w:afterAutospacing="0" w:line="360" w:lineRule="auto"/>
        <w:ind w:left="284" w:hanging="284"/>
        <w:rPr>
          <w:rFonts w:asciiTheme="majorBidi" w:hAnsiTheme="majorBidi" w:cstheme="majorBidi"/>
          <w:b w:val="0"/>
          <w:bCs w:val="0"/>
          <w:sz w:val="24"/>
          <w:szCs w:val="24"/>
          <w:lang w:val="en-US"/>
        </w:rPr>
      </w:pPr>
      <w:r w:rsidRPr="00981506">
        <w:rPr>
          <w:rFonts w:asciiTheme="majorBidi" w:hAnsiTheme="majorBidi" w:cstheme="majorBidi"/>
          <w:b w:val="0"/>
          <w:bCs w:val="0"/>
          <w:sz w:val="24"/>
          <w:szCs w:val="24"/>
          <w:lang w:val="en-US"/>
        </w:rPr>
        <w:t>[21] E. Rajanarendar, M.</w:t>
      </w:r>
      <w:r w:rsidR="00E65835">
        <w:rPr>
          <w:rFonts w:asciiTheme="majorBidi" w:hAnsiTheme="majorBidi" w:cstheme="majorBidi"/>
          <w:b w:val="0"/>
          <w:bCs w:val="0"/>
          <w:sz w:val="24"/>
          <w:szCs w:val="24"/>
          <w:lang w:val="en-US"/>
        </w:rPr>
        <w:t xml:space="preserve"> </w:t>
      </w:r>
      <w:r w:rsidRPr="00981506">
        <w:rPr>
          <w:rFonts w:asciiTheme="majorBidi" w:hAnsiTheme="majorBidi" w:cstheme="majorBidi"/>
          <w:b w:val="0"/>
          <w:bCs w:val="0"/>
          <w:sz w:val="24"/>
          <w:szCs w:val="24"/>
          <w:lang w:val="en-US"/>
        </w:rPr>
        <w:t>N. Reddy, K.</w:t>
      </w:r>
      <w:r w:rsidR="00E65835">
        <w:rPr>
          <w:rFonts w:asciiTheme="majorBidi" w:hAnsiTheme="majorBidi" w:cstheme="majorBidi"/>
          <w:b w:val="0"/>
          <w:bCs w:val="0"/>
          <w:sz w:val="24"/>
          <w:szCs w:val="24"/>
          <w:lang w:val="en-US"/>
        </w:rPr>
        <w:t xml:space="preserve"> </w:t>
      </w:r>
      <w:r w:rsidRPr="00981506">
        <w:rPr>
          <w:rFonts w:asciiTheme="majorBidi" w:hAnsiTheme="majorBidi" w:cstheme="majorBidi"/>
          <w:b w:val="0"/>
          <w:bCs w:val="0"/>
          <w:sz w:val="24"/>
          <w:szCs w:val="24"/>
          <w:lang w:val="en-US"/>
        </w:rPr>
        <w:t>R. Murthy, K.</w:t>
      </w:r>
      <w:r w:rsidR="00E65835">
        <w:rPr>
          <w:rFonts w:asciiTheme="majorBidi" w:hAnsiTheme="majorBidi" w:cstheme="majorBidi"/>
          <w:b w:val="0"/>
          <w:bCs w:val="0"/>
          <w:sz w:val="24"/>
          <w:szCs w:val="24"/>
          <w:lang w:val="en-US"/>
        </w:rPr>
        <w:t xml:space="preserve"> </w:t>
      </w:r>
      <w:r w:rsidRPr="00981506">
        <w:rPr>
          <w:rFonts w:asciiTheme="majorBidi" w:hAnsiTheme="majorBidi" w:cstheme="majorBidi"/>
          <w:b w:val="0"/>
          <w:bCs w:val="0"/>
          <w:sz w:val="24"/>
          <w:szCs w:val="24"/>
          <w:lang w:val="en-US"/>
        </w:rPr>
        <w:t xml:space="preserve">G. </w:t>
      </w:r>
      <w:hyperlink r:id="rId31" w:history="1">
        <w:r w:rsidRPr="00981506">
          <w:rPr>
            <w:rFonts w:asciiTheme="majorBidi" w:hAnsiTheme="majorBidi" w:cstheme="majorBidi"/>
            <w:b w:val="0"/>
            <w:bCs w:val="0"/>
            <w:sz w:val="24"/>
            <w:szCs w:val="24"/>
            <w:lang w:val="en-US"/>
          </w:rPr>
          <w:t>Reddy</w:t>
        </w:r>
      </w:hyperlink>
      <w:r w:rsidRPr="00981506">
        <w:rPr>
          <w:rFonts w:asciiTheme="majorBidi" w:hAnsiTheme="majorBidi" w:cstheme="majorBidi"/>
          <w:b w:val="0"/>
          <w:bCs w:val="0"/>
          <w:sz w:val="24"/>
          <w:szCs w:val="24"/>
          <w:lang w:val="en-US"/>
        </w:rPr>
        <w:t xml:space="preserve">, S. </w:t>
      </w:r>
      <w:hyperlink r:id="rId32" w:history="1">
        <w:r w:rsidRPr="00981506">
          <w:rPr>
            <w:rFonts w:asciiTheme="majorBidi" w:hAnsiTheme="majorBidi" w:cstheme="majorBidi"/>
            <w:b w:val="0"/>
            <w:bCs w:val="0"/>
            <w:sz w:val="24"/>
            <w:szCs w:val="24"/>
            <w:lang w:val="en-US"/>
          </w:rPr>
          <w:t>Raju</w:t>
        </w:r>
      </w:hyperlink>
      <w:r w:rsidRPr="00981506">
        <w:rPr>
          <w:rFonts w:asciiTheme="majorBidi" w:hAnsiTheme="majorBidi" w:cstheme="majorBidi"/>
          <w:b w:val="0"/>
          <w:bCs w:val="0"/>
          <w:sz w:val="24"/>
          <w:szCs w:val="24"/>
          <w:lang w:val="en-US"/>
        </w:rPr>
        <w:t xml:space="preserve">, M. </w:t>
      </w:r>
      <w:hyperlink r:id="rId33" w:history="1">
        <w:r w:rsidRPr="00981506">
          <w:rPr>
            <w:rFonts w:asciiTheme="majorBidi" w:hAnsiTheme="majorBidi" w:cstheme="majorBidi"/>
            <w:b w:val="0"/>
            <w:bCs w:val="0"/>
            <w:sz w:val="24"/>
            <w:szCs w:val="24"/>
          </w:rPr>
          <w:t>Srinivas</w:t>
        </w:r>
      </w:hyperlink>
      <w:r w:rsidRPr="00981506">
        <w:rPr>
          <w:rFonts w:asciiTheme="majorBidi" w:hAnsiTheme="majorBidi" w:cstheme="majorBidi"/>
          <w:b w:val="0"/>
          <w:bCs w:val="0"/>
          <w:sz w:val="24"/>
          <w:szCs w:val="24"/>
        </w:rPr>
        <w:t xml:space="preserve">, B. </w:t>
      </w:r>
      <w:hyperlink r:id="rId34" w:history="1">
        <w:r w:rsidRPr="00981506">
          <w:rPr>
            <w:rFonts w:asciiTheme="majorBidi" w:hAnsiTheme="majorBidi" w:cstheme="majorBidi"/>
            <w:b w:val="0"/>
            <w:bCs w:val="0"/>
            <w:sz w:val="24"/>
            <w:szCs w:val="24"/>
          </w:rPr>
          <w:t>Praveen</w:t>
        </w:r>
      </w:hyperlink>
      <w:r w:rsidRPr="00981506">
        <w:rPr>
          <w:rFonts w:asciiTheme="majorBidi" w:hAnsiTheme="majorBidi" w:cstheme="majorBidi"/>
          <w:b w:val="0"/>
          <w:bCs w:val="0"/>
          <w:sz w:val="24"/>
          <w:szCs w:val="24"/>
        </w:rPr>
        <w:t>, M.</w:t>
      </w:r>
      <w:r w:rsidR="00E65835">
        <w:rPr>
          <w:rFonts w:asciiTheme="majorBidi" w:hAnsiTheme="majorBidi" w:cstheme="majorBidi"/>
          <w:b w:val="0"/>
          <w:bCs w:val="0"/>
          <w:sz w:val="24"/>
          <w:szCs w:val="24"/>
        </w:rPr>
        <w:t xml:space="preserve"> </w:t>
      </w:r>
      <w:r w:rsidRPr="00981506">
        <w:rPr>
          <w:rFonts w:asciiTheme="majorBidi" w:hAnsiTheme="majorBidi" w:cstheme="majorBidi"/>
          <w:b w:val="0"/>
          <w:bCs w:val="0"/>
          <w:sz w:val="24"/>
          <w:szCs w:val="24"/>
        </w:rPr>
        <w:t xml:space="preserve">S. </w:t>
      </w:r>
      <w:hyperlink r:id="rId35" w:history="1">
        <w:r w:rsidRPr="00981506">
          <w:rPr>
            <w:rFonts w:asciiTheme="majorBidi" w:hAnsiTheme="majorBidi" w:cstheme="majorBidi"/>
            <w:b w:val="0"/>
            <w:bCs w:val="0"/>
            <w:sz w:val="24"/>
            <w:szCs w:val="24"/>
          </w:rPr>
          <w:t>Rao</w:t>
        </w:r>
      </w:hyperlink>
      <w:r w:rsidRPr="00981506">
        <w:rPr>
          <w:rFonts w:asciiTheme="majorBidi" w:hAnsiTheme="majorBidi" w:cstheme="majorBidi"/>
          <w:b w:val="0"/>
          <w:bCs w:val="0"/>
          <w:sz w:val="24"/>
          <w:szCs w:val="24"/>
        </w:rPr>
        <w:t>,</w:t>
      </w:r>
      <w:r w:rsidR="00706064">
        <w:rPr>
          <w:rFonts w:asciiTheme="majorBidi" w:eastAsia="Calibri" w:hAnsiTheme="majorBidi" w:cstheme="majorBidi"/>
          <w:b w:val="0"/>
          <w:bCs w:val="0"/>
          <w:sz w:val="24"/>
          <w:szCs w:val="24"/>
        </w:rPr>
        <w:t xml:space="preserve"> </w:t>
      </w:r>
      <w:r w:rsidRPr="00E65835">
        <w:rPr>
          <w:rFonts w:asciiTheme="majorBidi" w:hAnsiTheme="majorBidi" w:cstheme="majorBidi"/>
          <w:b w:val="0"/>
          <w:bCs w:val="0"/>
          <w:i/>
          <w:iCs/>
          <w:sz w:val="24"/>
          <w:szCs w:val="24"/>
          <w:lang w:val="en-US"/>
        </w:rPr>
        <w:t>Bioorg Med Chem Lett</w:t>
      </w:r>
      <w:r w:rsidRPr="00981506">
        <w:rPr>
          <w:rFonts w:asciiTheme="majorBidi" w:hAnsiTheme="majorBidi" w:cstheme="majorBidi"/>
          <w:b w:val="0"/>
          <w:bCs w:val="0"/>
          <w:sz w:val="24"/>
          <w:szCs w:val="24"/>
          <w:lang w:val="en-US"/>
        </w:rPr>
        <w:t xml:space="preserve">. 2010, 20, 6052-6055. </w:t>
      </w:r>
    </w:p>
    <w:p w:rsidR="00EE0AE4" w:rsidRPr="00EE0AE4" w:rsidRDefault="00EE0AE4" w:rsidP="000B510D">
      <w:pPr>
        <w:pStyle w:val="Titre1"/>
        <w:shd w:val="clear" w:color="auto" w:fill="FFFFFF"/>
        <w:spacing w:before="0" w:beforeAutospacing="0" w:after="0" w:afterAutospacing="0" w:line="360" w:lineRule="auto"/>
        <w:ind w:left="284" w:hanging="284"/>
        <w:rPr>
          <w:rFonts w:asciiTheme="majorBidi" w:hAnsiTheme="majorBidi" w:cstheme="majorBidi"/>
          <w:b w:val="0"/>
          <w:bCs w:val="0"/>
          <w:sz w:val="24"/>
          <w:szCs w:val="24"/>
          <w:lang w:val="en-US"/>
        </w:rPr>
      </w:pPr>
      <w:r w:rsidRPr="00981506">
        <w:rPr>
          <w:rFonts w:asciiTheme="majorBidi" w:hAnsiTheme="majorBidi" w:cstheme="majorBidi"/>
          <w:b w:val="0"/>
          <w:bCs w:val="0"/>
          <w:sz w:val="24"/>
          <w:szCs w:val="24"/>
          <w:lang w:val="en-US"/>
        </w:rPr>
        <w:t>[22] S.</w:t>
      </w:r>
      <w:r w:rsidR="00E65835">
        <w:rPr>
          <w:rFonts w:asciiTheme="majorBidi" w:hAnsiTheme="majorBidi" w:cstheme="majorBidi"/>
          <w:b w:val="0"/>
          <w:bCs w:val="0"/>
          <w:sz w:val="24"/>
          <w:szCs w:val="24"/>
          <w:lang w:val="en-US"/>
        </w:rPr>
        <w:t xml:space="preserve"> </w:t>
      </w:r>
      <w:r w:rsidRPr="00981506">
        <w:rPr>
          <w:rFonts w:asciiTheme="majorBidi" w:hAnsiTheme="majorBidi" w:cstheme="majorBidi"/>
          <w:b w:val="0"/>
          <w:bCs w:val="0"/>
          <w:sz w:val="24"/>
          <w:szCs w:val="24"/>
          <w:lang w:val="en-US"/>
        </w:rPr>
        <w:t>N. Mokale, S.</w:t>
      </w:r>
      <w:r w:rsidR="00E65835">
        <w:rPr>
          <w:rFonts w:asciiTheme="majorBidi" w:hAnsiTheme="majorBidi" w:cstheme="majorBidi"/>
          <w:b w:val="0"/>
          <w:bCs w:val="0"/>
          <w:sz w:val="24"/>
          <w:szCs w:val="24"/>
          <w:lang w:val="en-US"/>
        </w:rPr>
        <w:t xml:space="preserve"> </w:t>
      </w:r>
      <w:r w:rsidRPr="00981506">
        <w:rPr>
          <w:rFonts w:asciiTheme="majorBidi" w:hAnsiTheme="majorBidi" w:cstheme="majorBidi"/>
          <w:b w:val="0"/>
          <w:bCs w:val="0"/>
          <w:sz w:val="24"/>
          <w:szCs w:val="24"/>
          <w:lang w:val="en-US"/>
        </w:rPr>
        <w:t>S. Shinde, R.</w:t>
      </w:r>
      <w:r w:rsidR="00E65835">
        <w:rPr>
          <w:rFonts w:asciiTheme="majorBidi" w:hAnsiTheme="majorBidi" w:cstheme="majorBidi"/>
          <w:b w:val="0"/>
          <w:bCs w:val="0"/>
          <w:sz w:val="24"/>
          <w:szCs w:val="24"/>
          <w:lang w:val="en-US"/>
        </w:rPr>
        <w:t xml:space="preserve"> </w:t>
      </w:r>
      <w:r w:rsidRPr="00981506">
        <w:rPr>
          <w:rFonts w:asciiTheme="majorBidi" w:hAnsiTheme="majorBidi" w:cstheme="majorBidi"/>
          <w:b w:val="0"/>
          <w:bCs w:val="0"/>
          <w:sz w:val="24"/>
          <w:szCs w:val="24"/>
          <w:lang w:val="en-US"/>
        </w:rPr>
        <w:t>D. Elgire</w:t>
      </w:r>
      <w:r w:rsidRPr="00E65835">
        <w:rPr>
          <w:rFonts w:asciiTheme="majorBidi" w:hAnsiTheme="majorBidi" w:cstheme="majorBidi"/>
          <w:b w:val="0"/>
          <w:bCs w:val="0"/>
          <w:i/>
          <w:iCs/>
          <w:sz w:val="24"/>
          <w:szCs w:val="24"/>
          <w:lang w:val="en-US"/>
        </w:rPr>
        <w:t>,</w:t>
      </w:r>
      <w:r w:rsidRPr="00E65835">
        <w:rPr>
          <w:rFonts w:asciiTheme="majorBidi" w:eastAsia="Calibri" w:hAnsiTheme="majorBidi" w:cstheme="majorBidi"/>
          <w:b w:val="0"/>
          <w:bCs w:val="0"/>
          <w:i/>
          <w:iCs/>
          <w:sz w:val="24"/>
          <w:szCs w:val="24"/>
          <w:lang w:val="en-US"/>
        </w:rPr>
        <w:t xml:space="preserve"> </w:t>
      </w:r>
      <w:r w:rsidRPr="00E65835">
        <w:rPr>
          <w:rFonts w:asciiTheme="majorBidi" w:hAnsiTheme="majorBidi" w:cstheme="majorBidi"/>
          <w:b w:val="0"/>
          <w:bCs w:val="0"/>
          <w:i/>
          <w:iCs/>
          <w:sz w:val="24"/>
          <w:szCs w:val="24"/>
          <w:lang w:val="en-US"/>
        </w:rPr>
        <w:t>Bioorg Med Chem Lett</w:t>
      </w:r>
      <w:r w:rsidRPr="00981506">
        <w:rPr>
          <w:rFonts w:asciiTheme="majorBidi" w:hAnsiTheme="majorBidi" w:cstheme="majorBidi"/>
          <w:b w:val="0"/>
          <w:bCs w:val="0"/>
          <w:sz w:val="24"/>
          <w:szCs w:val="24"/>
          <w:lang w:val="en-US"/>
        </w:rPr>
        <w:t xml:space="preserve">. 2010, 20, 4424-4446. </w:t>
      </w:r>
    </w:p>
    <w:p w:rsidR="00EE0AE4" w:rsidRPr="00981506" w:rsidRDefault="00EE0AE4" w:rsidP="000B510D">
      <w:pPr>
        <w:autoSpaceDE w:val="0"/>
        <w:autoSpaceDN w:val="0"/>
        <w:adjustRightInd w:val="0"/>
        <w:ind w:left="284" w:hanging="284"/>
        <w:rPr>
          <w:rFonts w:asciiTheme="majorBidi" w:hAnsiTheme="majorBidi" w:cstheme="majorBidi"/>
          <w:sz w:val="24"/>
          <w:szCs w:val="24"/>
          <w:lang w:val="en-US" w:eastAsia="fr-FR"/>
        </w:rPr>
      </w:pPr>
      <w:r w:rsidRPr="00981506">
        <w:rPr>
          <w:rFonts w:asciiTheme="majorBidi" w:hAnsiTheme="majorBidi" w:cstheme="majorBidi"/>
          <w:sz w:val="24"/>
          <w:szCs w:val="24"/>
          <w:lang w:val="en-US" w:eastAsia="fr-FR"/>
        </w:rPr>
        <w:t>[23] V. Virsodia, R.</w:t>
      </w:r>
      <w:r w:rsidR="00E65835">
        <w:rPr>
          <w:rFonts w:asciiTheme="majorBidi" w:hAnsiTheme="majorBidi" w:cstheme="majorBidi"/>
          <w:sz w:val="24"/>
          <w:szCs w:val="24"/>
          <w:lang w:val="en-US" w:eastAsia="fr-FR"/>
        </w:rPr>
        <w:t xml:space="preserve"> </w:t>
      </w:r>
      <w:r w:rsidRPr="00981506">
        <w:rPr>
          <w:rFonts w:asciiTheme="majorBidi" w:hAnsiTheme="majorBidi" w:cstheme="majorBidi"/>
          <w:sz w:val="24"/>
          <w:szCs w:val="24"/>
          <w:lang w:val="en-US" w:eastAsia="fr-FR"/>
        </w:rPr>
        <w:t xml:space="preserve">R. Pissurlenkar, D. Manvar, C. Dholakia, P. Adlakha, A. Shah, E.C. Coutinho, Eur J Med Chem. 2008, 43, 2103-2115. </w:t>
      </w:r>
    </w:p>
    <w:p w:rsidR="00EE0AE4" w:rsidRPr="00981506" w:rsidRDefault="00EE0AE4" w:rsidP="000B510D">
      <w:pPr>
        <w:ind w:left="284" w:hanging="284"/>
        <w:outlineLvl w:val="0"/>
        <w:rPr>
          <w:rFonts w:asciiTheme="majorBidi" w:hAnsiTheme="majorBidi" w:cstheme="majorBidi"/>
          <w:sz w:val="24"/>
          <w:szCs w:val="24"/>
          <w:lang w:val="en-US" w:eastAsia="fr-FR"/>
        </w:rPr>
      </w:pPr>
      <w:r w:rsidRPr="00981506">
        <w:rPr>
          <w:rFonts w:asciiTheme="majorBidi" w:hAnsiTheme="majorBidi" w:cstheme="majorBidi"/>
          <w:sz w:val="24"/>
          <w:szCs w:val="24"/>
          <w:lang w:val="en-US" w:eastAsia="fr-FR"/>
        </w:rPr>
        <w:t>[24] A. Trivedi, V.</w:t>
      </w:r>
      <w:r w:rsidR="00E65835">
        <w:rPr>
          <w:rFonts w:asciiTheme="majorBidi" w:hAnsiTheme="majorBidi" w:cstheme="majorBidi"/>
          <w:sz w:val="24"/>
          <w:szCs w:val="24"/>
          <w:lang w:val="en-US" w:eastAsia="fr-FR"/>
        </w:rPr>
        <w:t xml:space="preserve"> </w:t>
      </w:r>
      <w:r w:rsidRPr="00981506">
        <w:rPr>
          <w:rFonts w:asciiTheme="majorBidi" w:hAnsiTheme="majorBidi" w:cstheme="majorBidi"/>
          <w:sz w:val="24"/>
          <w:szCs w:val="24"/>
          <w:lang w:val="en-US" w:eastAsia="fr-FR"/>
        </w:rPr>
        <w:t>R. Bhuva, B.</w:t>
      </w:r>
      <w:r w:rsidR="00E65835">
        <w:rPr>
          <w:rFonts w:asciiTheme="majorBidi" w:hAnsiTheme="majorBidi" w:cstheme="majorBidi"/>
          <w:sz w:val="24"/>
          <w:szCs w:val="24"/>
          <w:lang w:val="en-US" w:eastAsia="fr-FR"/>
        </w:rPr>
        <w:t xml:space="preserve"> </w:t>
      </w:r>
      <w:r w:rsidRPr="00981506">
        <w:rPr>
          <w:rFonts w:asciiTheme="majorBidi" w:hAnsiTheme="majorBidi" w:cstheme="majorBidi"/>
          <w:sz w:val="24"/>
          <w:szCs w:val="24"/>
          <w:lang w:val="en-US" w:eastAsia="fr-FR"/>
        </w:rPr>
        <w:t>H. Dholariya, D.</w:t>
      </w:r>
      <w:r w:rsidR="00E65835">
        <w:rPr>
          <w:rFonts w:asciiTheme="majorBidi" w:hAnsiTheme="majorBidi" w:cstheme="majorBidi"/>
          <w:sz w:val="24"/>
          <w:szCs w:val="24"/>
          <w:lang w:val="en-US" w:eastAsia="fr-FR"/>
        </w:rPr>
        <w:t xml:space="preserve"> </w:t>
      </w:r>
      <w:r w:rsidRPr="00981506">
        <w:rPr>
          <w:rFonts w:asciiTheme="majorBidi" w:hAnsiTheme="majorBidi" w:cstheme="majorBidi"/>
          <w:sz w:val="24"/>
          <w:szCs w:val="24"/>
          <w:lang w:val="en-US" w:eastAsia="fr-FR"/>
        </w:rPr>
        <w:t>K. Dodiya, V.</w:t>
      </w:r>
      <w:r w:rsidR="00E65835">
        <w:rPr>
          <w:rFonts w:asciiTheme="majorBidi" w:hAnsiTheme="majorBidi" w:cstheme="majorBidi"/>
          <w:sz w:val="24"/>
          <w:szCs w:val="24"/>
          <w:lang w:val="en-US" w:eastAsia="fr-FR"/>
        </w:rPr>
        <w:t xml:space="preserve"> </w:t>
      </w:r>
      <w:r w:rsidRPr="00981506">
        <w:rPr>
          <w:rFonts w:asciiTheme="majorBidi" w:hAnsiTheme="majorBidi" w:cstheme="majorBidi"/>
          <w:sz w:val="24"/>
          <w:szCs w:val="24"/>
          <w:lang w:val="en-US" w:eastAsia="fr-FR"/>
        </w:rPr>
        <w:t xml:space="preserve">B. </w:t>
      </w:r>
      <w:r w:rsidRPr="00981506">
        <w:rPr>
          <w:rFonts w:asciiTheme="majorBidi" w:hAnsiTheme="majorBidi" w:cstheme="majorBidi"/>
          <w:sz w:val="24"/>
          <w:szCs w:val="24"/>
          <w:shd w:val="clear" w:color="auto" w:fill="FFFFFF"/>
          <w:lang w:val="en-US"/>
        </w:rPr>
        <w:t>Kataria, V.</w:t>
      </w:r>
      <w:r w:rsidR="00E65835">
        <w:rPr>
          <w:rFonts w:asciiTheme="majorBidi" w:hAnsiTheme="majorBidi" w:cstheme="majorBidi"/>
          <w:sz w:val="24"/>
          <w:szCs w:val="24"/>
          <w:shd w:val="clear" w:color="auto" w:fill="FFFFFF"/>
          <w:lang w:val="en-US"/>
        </w:rPr>
        <w:t xml:space="preserve"> </w:t>
      </w:r>
      <w:r w:rsidRPr="00981506">
        <w:rPr>
          <w:rFonts w:asciiTheme="majorBidi" w:hAnsiTheme="majorBidi" w:cstheme="majorBidi"/>
          <w:sz w:val="24"/>
          <w:szCs w:val="24"/>
          <w:shd w:val="clear" w:color="auto" w:fill="FFFFFF"/>
          <w:lang w:val="en-US"/>
        </w:rPr>
        <w:t xml:space="preserve">H. Shah, </w:t>
      </w:r>
      <w:r w:rsidRPr="00E65835">
        <w:rPr>
          <w:rFonts w:asciiTheme="majorBidi" w:hAnsiTheme="majorBidi" w:cstheme="majorBidi"/>
          <w:i/>
          <w:iCs/>
          <w:sz w:val="24"/>
          <w:szCs w:val="24"/>
          <w:lang w:val="en-US" w:eastAsia="fr-FR"/>
        </w:rPr>
        <w:t>Bioorg Med Chem Lett</w:t>
      </w:r>
      <w:r w:rsidRPr="00981506">
        <w:rPr>
          <w:rFonts w:asciiTheme="majorBidi" w:hAnsiTheme="majorBidi" w:cstheme="majorBidi"/>
          <w:sz w:val="24"/>
          <w:szCs w:val="24"/>
          <w:lang w:val="en-US" w:eastAsia="fr-FR"/>
        </w:rPr>
        <w:t xml:space="preserve">. 2010, 20, 6100-6102. </w:t>
      </w:r>
    </w:p>
    <w:p w:rsidR="00EE0AE4" w:rsidRDefault="00EE0AE4" w:rsidP="000B510D">
      <w:pPr>
        <w:autoSpaceDE w:val="0"/>
        <w:autoSpaceDN w:val="0"/>
        <w:adjustRightInd w:val="0"/>
        <w:ind w:left="284" w:hanging="284"/>
        <w:rPr>
          <w:rFonts w:asciiTheme="majorBidi" w:hAnsiTheme="majorBidi" w:cstheme="majorBidi"/>
          <w:sz w:val="24"/>
          <w:szCs w:val="24"/>
          <w:lang w:val="en-US" w:eastAsia="fr-FR"/>
        </w:rPr>
      </w:pPr>
      <w:r w:rsidRPr="00981506">
        <w:rPr>
          <w:rFonts w:asciiTheme="majorBidi" w:hAnsiTheme="majorBidi" w:cstheme="majorBidi"/>
          <w:sz w:val="24"/>
          <w:szCs w:val="24"/>
          <w:lang w:val="en-US" w:eastAsia="fr-FR"/>
        </w:rPr>
        <w:t>[25] M.</w:t>
      </w:r>
      <w:r w:rsidR="00E65835">
        <w:rPr>
          <w:rFonts w:asciiTheme="majorBidi" w:hAnsiTheme="majorBidi" w:cstheme="majorBidi"/>
          <w:sz w:val="24"/>
          <w:szCs w:val="24"/>
          <w:lang w:val="en-US" w:eastAsia="fr-FR"/>
        </w:rPr>
        <w:t xml:space="preserve"> </w:t>
      </w:r>
      <w:r w:rsidRPr="00981506">
        <w:rPr>
          <w:rFonts w:asciiTheme="majorBidi" w:hAnsiTheme="majorBidi" w:cstheme="majorBidi"/>
          <w:sz w:val="24"/>
          <w:szCs w:val="24"/>
          <w:lang w:val="en-US" w:eastAsia="fr-FR"/>
        </w:rPr>
        <w:t>B. Deshmukh, S.</w:t>
      </w:r>
      <w:r w:rsidR="00E65835">
        <w:rPr>
          <w:rFonts w:asciiTheme="majorBidi" w:hAnsiTheme="majorBidi" w:cstheme="majorBidi"/>
          <w:sz w:val="24"/>
          <w:szCs w:val="24"/>
          <w:lang w:val="en-US" w:eastAsia="fr-FR"/>
        </w:rPr>
        <w:t xml:space="preserve"> </w:t>
      </w:r>
      <w:r w:rsidRPr="00981506">
        <w:rPr>
          <w:rFonts w:asciiTheme="majorBidi" w:hAnsiTheme="majorBidi" w:cstheme="majorBidi"/>
          <w:sz w:val="24"/>
          <w:szCs w:val="24"/>
          <w:lang w:val="en-US" w:eastAsia="fr-FR"/>
        </w:rPr>
        <w:t>M. Salunkhe, D.</w:t>
      </w:r>
      <w:r w:rsidR="00E65835">
        <w:rPr>
          <w:rFonts w:asciiTheme="majorBidi" w:hAnsiTheme="majorBidi" w:cstheme="majorBidi"/>
          <w:sz w:val="24"/>
          <w:szCs w:val="24"/>
          <w:lang w:val="en-US" w:eastAsia="fr-FR"/>
        </w:rPr>
        <w:t xml:space="preserve"> </w:t>
      </w:r>
      <w:r w:rsidRPr="00981506">
        <w:rPr>
          <w:rFonts w:asciiTheme="majorBidi" w:hAnsiTheme="majorBidi" w:cstheme="majorBidi"/>
          <w:sz w:val="24"/>
          <w:szCs w:val="24"/>
          <w:lang w:val="en-US" w:eastAsia="fr-FR"/>
        </w:rPr>
        <w:t>R. Patil, P.</w:t>
      </w:r>
      <w:r w:rsidR="00E65835">
        <w:rPr>
          <w:rFonts w:asciiTheme="majorBidi" w:hAnsiTheme="majorBidi" w:cstheme="majorBidi"/>
          <w:sz w:val="24"/>
          <w:szCs w:val="24"/>
          <w:lang w:val="en-US" w:eastAsia="fr-FR"/>
        </w:rPr>
        <w:t xml:space="preserve"> </w:t>
      </w:r>
      <w:r w:rsidRPr="00981506">
        <w:rPr>
          <w:rFonts w:asciiTheme="majorBidi" w:hAnsiTheme="majorBidi" w:cstheme="majorBidi"/>
          <w:sz w:val="24"/>
          <w:szCs w:val="24"/>
          <w:lang w:val="en-US" w:eastAsia="fr-FR"/>
        </w:rPr>
        <w:t xml:space="preserve">V. </w:t>
      </w:r>
      <w:hyperlink r:id="rId36" w:history="1">
        <w:r w:rsidRPr="00981506">
          <w:rPr>
            <w:rFonts w:asciiTheme="majorBidi" w:hAnsiTheme="majorBidi" w:cstheme="majorBidi"/>
            <w:sz w:val="24"/>
            <w:szCs w:val="24"/>
            <w:lang w:val="en-US" w:eastAsia="fr-FR"/>
          </w:rPr>
          <w:t>Anbhule</w:t>
        </w:r>
      </w:hyperlink>
      <w:r w:rsidRPr="00981506">
        <w:rPr>
          <w:rFonts w:asciiTheme="majorBidi" w:hAnsiTheme="majorBidi" w:cstheme="majorBidi"/>
          <w:sz w:val="24"/>
          <w:szCs w:val="24"/>
          <w:lang w:val="en-US"/>
        </w:rPr>
        <w:t>,</w:t>
      </w:r>
      <w:r w:rsidRPr="00981506">
        <w:rPr>
          <w:rFonts w:asciiTheme="majorBidi" w:hAnsiTheme="majorBidi" w:cstheme="majorBidi"/>
          <w:sz w:val="24"/>
          <w:szCs w:val="24"/>
          <w:lang w:val="en-US" w:eastAsia="fr-FR"/>
        </w:rPr>
        <w:t xml:space="preserve"> </w:t>
      </w:r>
      <w:r w:rsidRPr="00E65835">
        <w:rPr>
          <w:rFonts w:asciiTheme="majorBidi" w:hAnsiTheme="majorBidi" w:cstheme="majorBidi"/>
          <w:i/>
          <w:iCs/>
          <w:sz w:val="24"/>
          <w:szCs w:val="24"/>
          <w:lang w:val="en-US" w:eastAsia="fr-FR"/>
        </w:rPr>
        <w:t>Eur J Med Chem</w:t>
      </w:r>
      <w:r w:rsidRPr="00981506">
        <w:rPr>
          <w:rFonts w:asciiTheme="majorBidi" w:hAnsiTheme="majorBidi" w:cstheme="majorBidi"/>
          <w:sz w:val="24"/>
          <w:szCs w:val="24"/>
          <w:lang w:val="en-US" w:eastAsia="fr-FR"/>
        </w:rPr>
        <w:t>. 2009, 44,</w:t>
      </w:r>
      <w:r w:rsidRPr="00981506">
        <w:rPr>
          <w:rFonts w:asciiTheme="majorBidi" w:hAnsiTheme="majorBidi" w:cstheme="majorBidi"/>
          <w:sz w:val="24"/>
          <w:szCs w:val="24"/>
          <w:lang w:val="en-US"/>
        </w:rPr>
        <w:t xml:space="preserve"> </w:t>
      </w:r>
      <w:r w:rsidRPr="00981506">
        <w:rPr>
          <w:rFonts w:asciiTheme="majorBidi" w:hAnsiTheme="majorBidi" w:cstheme="majorBidi"/>
          <w:sz w:val="24"/>
          <w:szCs w:val="24"/>
          <w:lang w:val="en-US" w:eastAsia="fr-FR"/>
        </w:rPr>
        <w:t xml:space="preserve">2651-2654. </w:t>
      </w:r>
    </w:p>
    <w:p w:rsidR="00EE0AE4" w:rsidRPr="00981506" w:rsidRDefault="00EE0AE4" w:rsidP="000B510D">
      <w:pPr>
        <w:autoSpaceDE w:val="0"/>
        <w:autoSpaceDN w:val="0"/>
        <w:adjustRightInd w:val="0"/>
        <w:ind w:left="284" w:hanging="284"/>
        <w:rPr>
          <w:rFonts w:asciiTheme="majorBidi" w:hAnsiTheme="majorBidi" w:cstheme="majorBidi"/>
          <w:sz w:val="24"/>
          <w:szCs w:val="24"/>
          <w:lang w:val="en-US" w:eastAsia="fr-FR"/>
        </w:rPr>
      </w:pPr>
      <w:r w:rsidRPr="00981506">
        <w:rPr>
          <w:rFonts w:asciiTheme="majorBidi" w:hAnsiTheme="majorBidi" w:cstheme="majorBidi"/>
          <w:sz w:val="24"/>
          <w:szCs w:val="24"/>
          <w:lang w:val="en-US" w:eastAsia="fr-FR"/>
        </w:rPr>
        <w:t xml:space="preserve">[26] S. Chitra, D. Devanathan, K. Pandiarajan, </w:t>
      </w:r>
      <w:r w:rsidRPr="00E65835">
        <w:rPr>
          <w:rFonts w:asciiTheme="majorBidi" w:hAnsiTheme="majorBidi" w:cstheme="majorBidi"/>
          <w:i/>
          <w:iCs/>
          <w:sz w:val="24"/>
          <w:szCs w:val="24"/>
          <w:lang w:val="en-US" w:eastAsia="fr-FR"/>
        </w:rPr>
        <w:t>Eur J Med Chem</w:t>
      </w:r>
      <w:r w:rsidRPr="00981506">
        <w:rPr>
          <w:rFonts w:asciiTheme="majorBidi" w:hAnsiTheme="majorBidi" w:cstheme="majorBidi"/>
          <w:sz w:val="24"/>
          <w:szCs w:val="24"/>
          <w:lang w:val="en-US" w:eastAsia="fr-FR"/>
        </w:rPr>
        <w:t xml:space="preserve">. 2010, 45, 367-371. </w:t>
      </w:r>
    </w:p>
    <w:p w:rsidR="00EE0AE4" w:rsidRPr="00981506" w:rsidRDefault="00EE0AE4" w:rsidP="000B510D">
      <w:pPr>
        <w:ind w:left="284" w:hanging="284"/>
        <w:rPr>
          <w:rFonts w:asciiTheme="majorBidi" w:hAnsiTheme="majorBidi" w:cstheme="majorBidi"/>
          <w:sz w:val="24"/>
          <w:szCs w:val="24"/>
          <w:lang w:val="en-US"/>
        </w:rPr>
      </w:pPr>
      <w:r w:rsidRPr="00981506">
        <w:rPr>
          <w:rFonts w:asciiTheme="majorBidi" w:hAnsiTheme="majorBidi" w:cstheme="majorBidi"/>
          <w:sz w:val="24"/>
          <w:szCs w:val="24"/>
          <w:shd w:val="clear" w:color="auto" w:fill="FFFFFF"/>
          <w:lang w:val="en-US"/>
        </w:rPr>
        <w:t xml:space="preserve">[27] </w:t>
      </w:r>
      <w:r w:rsidRPr="00981506">
        <w:rPr>
          <w:rFonts w:asciiTheme="majorBidi" w:hAnsiTheme="majorBidi" w:cstheme="majorBidi"/>
          <w:sz w:val="24"/>
          <w:szCs w:val="24"/>
          <w:lang w:val="en-US" w:eastAsia="fr-FR"/>
        </w:rPr>
        <w:t>Y.</w:t>
      </w:r>
      <w:r w:rsidR="00E65835">
        <w:rPr>
          <w:rFonts w:asciiTheme="majorBidi" w:hAnsiTheme="majorBidi" w:cstheme="majorBidi"/>
          <w:sz w:val="24"/>
          <w:szCs w:val="24"/>
          <w:lang w:val="en-US" w:eastAsia="fr-FR"/>
        </w:rPr>
        <w:t xml:space="preserve"> </w:t>
      </w:r>
      <w:r w:rsidRPr="00981506">
        <w:rPr>
          <w:rFonts w:asciiTheme="majorBidi" w:hAnsiTheme="majorBidi" w:cstheme="majorBidi"/>
          <w:sz w:val="24"/>
          <w:szCs w:val="24"/>
          <w:lang w:val="en-US" w:eastAsia="fr-FR"/>
        </w:rPr>
        <w:t>S. Sadanadam, M.</w:t>
      </w:r>
      <w:r w:rsidR="00E65835">
        <w:rPr>
          <w:rFonts w:asciiTheme="majorBidi" w:hAnsiTheme="majorBidi" w:cstheme="majorBidi"/>
          <w:sz w:val="24"/>
          <w:szCs w:val="24"/>
          <w:lang w:val="en-US" w:eastAsia="fr-FR"/>
        </w:rPr>
        <w:t xml:space="preserve"> </w:t>
      </w:r>
      <w:r w:rsidRPr="00981506">
        <w:rPr>
          <w:rFonts w:asciiTheme="majorBidi" w:hAnsiTheme="majorBidi" w:cstheme="majorBidi"/>
          <w:sz w:val="24"/>
          <w:szCs w:val="24"/>
          <w:lang w:val="en-US" w:eastAsia="fr-FR"/>
        </w:rPr>
        <w:t>M. Shetty, P.</w:t>
      </w:r>
      <w:r w:rsidR="00E65835">
        <w:rPr>
          <w:rFonts w:asciiTheme="majorBidi" w:hAnsiTheme="majorBidi" w:cstheme="majorBidi"/>
          <w:sz w:val="24"/>
          <w:szCs w:val="24"/>
          <w:lang w:val="en-US" w:eastAsia="fr-FR"/>
        </w:rPr>
        <w:t xml:space="preserve"> </w:t>
      </w:r>
      <w:r w:rsidRPr="00981506">
        <w:rPr>
          <w:rFonts w:asciiTheme="majorBidi" w:hAnsiTheme="majorBidi" w:cstheme="majorBidi"/>
          <w:sz w:val="24"/>
          <w:szCs w:val="24"/>
          <w:lang w:val="en-US" w:eastAsia="fr-FR"/>
        </w:rPr>
        <w:t xml:space="preserve">V. Diwan, </w:t>
      </w:r>
      <w:r w:rsidRPr="00E65835">
        <w:rPr>
          <w:rFonts w:asciiTheme="majorBidi" w:hAnsiTheme="majorBidi" w:cstheme="majorBidi"/>
          <w:i/>
          <w:iCs/>
          <w:sz w:val="24"/>
          <w:szCs w:val="24"/>
          <w:lang w:val="en-US" w:eastAsia="fr-FR"/>
        </w:rPr>
        <w:t>Eur J Med Chem</w:t>
      </w:r>
      <w:r w:rsidRPr="00981506">
        <w:rPr>
          <w:rFonts w:asciiTheme="majorBidi" w:hAnsiTheme="majorBidi" w:cstheme="majorBidi"/>
          <w:sz w:val="24"/>
          <w:szCs w:val="24"/>
          <w:lang w:val="en-US" w:eastAsia="fr-FR"/>
        </w:rPr>
        <w:t xml:space="preserve">. 1992, 27, 87-92. </w:t>
      </w:r>
    </w:p>
    <w:p w:rsidR="00EE0AE4" w:rsidRPr="00981506" w:rsidRDefault="00EE0AE4" w:rsidP="000B510D">
      <w:pPr>
        <w:shd w:val="clear" w:color="auto" w:fill="FFFFFF"/>
        <w:spacing w:before="120" w:after="120"/>
        <w:ind w:left="284" w:hanging="284"/>
        <w:outlineLvl w:val="0"/>
        <w:rPr>
          <w:rFonts w:asciiTheme="majorBidi" w:hAnsiTheme="majorBidi" w:cstheme="majorBidi"/>
          <w:sz w:val="24"/>
          <w:szCs w:val="24"/>
          <w:lang w:val="en-US"/>
        </w:rPr>
      </w:pPr>
      <w:r w:rsidRPr="00981506">
        <w:rPr>
          <w:rFonts w:asciiTheme="majorBidi" w:hAnsiTheme="majorBidi" w:cstheme="majorBidi"/>
          <w:sz w:val="24"/>
          <w:szCs w:val="24"/>
          <w:lang w:val="en-US" w:eastAsia="fr-FR"/>
        </w:rPr>
        <w:t>[28] F. Aslanoglu, E. Akbas, M. Sönmez, B. Anil</w:t>
      </w:r>
      <w:r w:rsidRPr="00981506">
        <w:rPr>
          <w:rFonts w:asciiTheme="majorBidi" w:hAnsiTheme="majorBidi" w:cstheme="majorBidi"/>
          <w:sz w:val="24"/>
          <w:szCs w:val="24"/>
        </w:rPr>
        <w:t xml:space="preserve">, </w:t>
      </w:r>
      <w:r w:rsidRPr="00E65835">
        <w:rPr>
          <w:rFonts w:asciiTheme="majorBidi" w:hAnsiTheme="majorBidi" w:cstheme="majorBidi"/>
          <w:i/>
          <w:iCs/>
          <w:sz w:val="24"/>
          <w:szCs w:val="24"/>
          <w:lang w:val="en-US" w:eastAsia="fr-FR"/>
        </w:rPr>
        <w:t>Phosphorus Sulfur Silicon Relat Elem.</w:t>
      </w:r>
      <w:r w:rsidRPr="00981506">
        <w:rPr>
          <w:rFonts w:asciiTheme="majorBidi" w:hAnsiTheme="majorBidi" w:cstheme="majorBidi"/>
          <w:sz w:val="24"/>
          <w:szCs w:val="24"/>
          <w:lang w:val="en-US" w:eastAsia="fr-FR"/>
        </w:rPr>
        <w:t xml:space="preserve"> 2007,182,  1589-1597. </w:t>
      </w:r>
    </w:p>
    <w:p w:rsidR="00EE0AE4" w:rsidRPr="00981506" w:rsidRDefault="00EE0AE4" w:rsidP="000B510D">
      <w:pPr>
        <w:autoSpaceDE w:val="0"/>
        <w:autoSpaceDN w:val="0"/>
        <w:adjustRightInd w:val="0"/>
        <w:ind w:left="284" w:hanging="284"/>
        <w:rPr>
          <w:rFonts w:asciiTheme="majorBidi" w:hAnsiTheme="majorBidi" w:cstheme="majorBidi"/>
          <w:sz w:val="24"/>
          <w:szCs w:val="24"/>
          <w:lang w:val="en-US" w:eastAsia="fr-FR"/>
        </w:rPr>
      </w:pPr>
      <w:r w:rsidRPr="00981506">
        <w:rPr>
          <w:rFonts w:asciiTheme="majorBidi" w:hAnsiTheme="majorBidi" w:cstheme="majorBidi"/>
          <w:sz w:val="24"/>
          <w:szCs w:val="24"/>
          <w:lang w:val="en-US" w:eastAsia="fr-FR"/>
        </w:rPr>
        <w:t>[29] I.</w:t>
      </w:r>
      <w:r w:rsidR="00E65835">
        <w:rPr>
          <w:rFonts w:asciiTheme="majorBidi" w:hAnsiTheme="majorBidi" w:cstheme="majorBidi"/>
          <w:sz w:val="24"/>
          <w:szCs w:val="24"/>
          <w:lang w:val="en-US" w:eastAsia="fr-FR"/>
        </w:rPr>
        <w:t xml:space="preserve"> </w:t>
      </w:r>
      <w:r w:rsidR="00706064">
        <w:rPr>
          <w:rFonts w:asciiTheme="majorBidi" w:hAnsiTheme="majorBidi" w:cstheme="majorBidi"/>
          <w:sz w:val="24"/>
          <w:szCs w:val="24"/>
          <w:lang w:val="en-US" w:eastAsia="fr-FR"/>
        </w:rPr>
        <w:t>O</w:t>
      </w:r>
      <w:r w:rsidRPr="00981506">
        <w:rPr>
          <w:rFonts w:asciiTheme="majorBidi" w:hAnsiTheme="majorBidi" w:cstheme="majorBidi"/>
          <w:sz w:val="24"/>
          <w:szCs w:val="24"/>
          <w:lang w:val="en-US" w:eastAsia="fr-FR"/>
        </w:rPr>
        <w:t>. Lebedyeva, M.</w:t>
      </w:r>
      <w:r w:rsidR="00E65835">
        <w:rPr>
          <w:rFonts w:asciiTheme="majorBidi" w:hAnsiTheme="majorBidi" w:cstheme="majorBidi"/>
          <w:sz w:val="24"/>
          <w:szCs w:val="24"/>
          <w:lang w:val="en-US" w:eastAsia="fr-FR"/>
        </w:rPr>
        <w:t xml:space="preserve"> </w:t>
      </w:r>
      <w:r w:rsidRPr="00981506">
        <w:rPr>
          <w:rFonts w:asciiTheme="majorBidi" w:hAnsiTheme="majorBidi" w:cstheme="majorBidi"/>
          <w:sz w:val="24"/>
          <w:szCs w:val="24"/>
          <w:lang w:val="en-US" w:eastAsia="fr-FR"/>
        </w:rPr>
        <w:t>V. Povstyanoy, V.</w:t>
      </w:r>
      <w:r w:rsidR="00E65835">
        <w:rPr>
          <w:rFonts w:asciiTheme="majorBidi" w:hAnsiTheme="majorBidi" w:cstheme="majorBidi"/>
          <w:sz w:val="24"/>
          <w:szCs w:val="24"/>
          <w:lang w:val="en-US" w:eastAsia="fr-FR"/>
        </w:rPr>
        <w:t xml:space="preserve"> </w:t>
      </w:r>
      <w:r w:rsidRPr="00981506">
        <w:rPr>
          <w:rFonts w:asciiTheme="majorBidi" w:hAnsiTheme="majorBidi" w:cstheme="majorBidi"/>
          <w:sz w:val="24"/>
          <w:szCs w:val="24"/>
          <w:lang w:val="en-US" w:eastAsia="fr-FR"/>
        </w:rPr>
        <w:t>M. Povstyanoy, O.</w:t>
      </w:r>
      <w:r w:rsidR="00E65835">
        <w:rPr>
          <w:rFonts w:asciiTheme="majorBidi" w:hAnsiTheme="majorBidi" w:cstheme="majorBidi"/>
          <w:sz w:val="24"/>
          <w:szCs w:val="24"/>
          <w:lang w:val="en-US" w:eastAsia="fr-FR"/>
        </w:rPr>
        <w:t xml:space="preserve"> </w:t>
      </w:r>
      <w:r w:rsidRPr="00981506">
        <w:rPr>
          <w:rFonts w:asciiTheme="majorBidi" w:hAnsiTheme="majorBidi" w:cstheme="majorBidi"/>
          <w:sz w:val="24"/>
          <w:szCs w:val="24"/>
          <w:lang w:val="en-US" w:eastAsia="fr-FR"/>
        </w:rPr>
        <w:t>G. Panasyuk, E.</w:t>
      </w:r>
      <w:r w:rsidR="00E65835">
        <w:rPr>
          <w:rFonts w:asciiTheme="majorBidi" w:hAnsiTheme="majorBidi" w:cstheme="majorBidi"/>
          <w:sz w:val="24"/>
          <w:szCs w:val="24"/>
          <w:lang w:val="en-US" w:eastAsia="fr-FR"/>
        </w:rPr>
        <w:t xml:space="preserve"> </w:t>
      </w:r>
      <w:r w:rsidRPr="00981506">
        <w:rPr>
          <w:rFonts w:asciiTheme="majorBidi" w:hAnsiTheme="majorBidi" w:cstheme="majorBidi"/>
          <w:sz w:val="24"/>
          <w:szCs w:val="24"/>
          <w:lang w:val="en-US" w:eastAsia="fr-FR"/>
        </w:rPr>
        <w:t>S. Guban, A.</w:t>
      </w:r>
      <w:r w:rsidR="00E65835">
        <w:rPr>
          <w:rFonts w:asciiTheme="majorBidi" w:hAnsiTheme="majorBidi" w:cstheme="majorBidi"/>
          <w:sz w:val="24"/>
          <w:szCs w:val="24"/>
          <w:lang w:val="en-US" w:eastAsia="fr-FR"/>
        </w:rPr>
        <w:t xml:space="preserve"> </w:t>
      </w:r>
      <w:r w:rsidRPr="00981506">
        <w:rPr>
          <w:rFonts w:asciiTheme="majorBidi" w:hAnsiTheme="majorBidi" w:cstheme="majorBidi"/>
          <w:sz w:val="24"/>
          <w:szCs w:val="24"/>
          <w:lang w:val="en-US" w:eastAsia="fr-FR"/>
        </w:rPr>
        <w:t xml:space="preserve">B. Ryabitskii, </w:t>
      </w:r>
      <w:r w:rsidRPr="00E65835">
        <w:rPr>
          <w:rFonts w:asciiTheme="majorBidi" w:hAnsiTheme="majorBidi" w:cstheme="majorBidi"/>
          <w:i/>
          <w:iCs/>
          <w:sz w:val="24"/>
          <w:szCs w:val="24"/>
          <w:lang w:val="en-US" w:eastAsia="fr-FR"/>
        </w:rPr>
        <w:t>Monatsh Chem</w:t>
      </w:r>
      <w:r w:rsidRPr="00981506">
        <w:rPr>
          <w:rFonts w:asciiTheme="majorBidi" w:hAnsiTheme="majorBidi" w:cstheme="majorBidi"/>
          <w:sz w:val="24"/>
          <w:szCs w:val="24"/>
          <w:lang w:val="en-US" w:eastAsia="fr-FR"/>
        </w:rPr>
        <w:t xml:space="preserve">. 2010, </w:t>
      </w:r>
      <w:r w:rsidRPr="00981506">
        <w:rPr>
          <w:rFonts w:asciiTheme="majorBidi" w:hAnsiTheme="majorBidi" w:cstheme="majorBidi"/>
          <w:sz w:val="24"/>
          <w:szCs w:val="24"/>
          <w:shd w:val="clear" w:color="auto" w:fill="FFFFFF"/>
          <w:lang w:val="en-US"/>
        </w:rPr>
        <w:t>141, 997-1000</w:t>
      </w:r>
      <w:r w:rsidRPr="00981506">
        <w:rPr>
          <w:rFonts w:asciiTheme="majorBidi" w:hAnsiTheme="majorBidi" w:cstheme="majorBidi"/>
          <w:sz w:val="24"/>
          <w:szCs w:val="24"/>
          <w:lang w:val="en-US" w:eastAsia="fr-FR"/>
        </w:rPr>
        <w:t xml:space="preserve"> .</w:t>
      </w:r>
    </w:p>
    <w:p w:rsidR="00EE0AE4" w:rsidRPr="00981506" w:rsidRDefault="00EE0AE4" w:rsidP="000B510D">
      <w:pPr>
        <w:shd w:val="clear" w:color="auto" w:fill="FFFFFF"/>
        <w:spacing w:before="120"/>
        <w:ind w:left="284" w:hanging="284"/>
        <w:outlineLvl w:val="0"/>
        <w:rPr>
          <w:rFonts w:asciiTheme="majorBidi" w:hAnsiTheme="majorBidi" w:cstheme="majorBidi"/>
          <w:sz w:val="24"/>
          <w:szCs w:val="24"/>
        </w:rPr>
      </w:pPr>
      <w:r w:rsidRPr="00981506">
        <w:rPr>
          <w:rFonts w:asciiTheme="majorBidi" w:hAnsiTheme="majorBidi" w:cstheme="majorBidi"/>
          <w:sz w:val="24"/>
          <w:szCs w:val="24"/>
          <w:lang w:val="en-US" w:eastAsia="fr-FR"/>
        </w:rPr>
        <w:t>[30]</w:t>
      </w:r>
      <w:r w:rsidRPr="00981506">
        <w:rPr>
          <w:rFonts w:asciiTheme="majorBidi" w:eastAsiaTheme="majorEastAsia" w:hAnsiTheme="majorBidi" w:cstheme="majorBidi"/>
          <w:sz w:val="24"/>
          <w:szCs w:val="24"/>
          <w:lang w:val="en-US" w:eastAsia="fr-FR"/>
        </w:rPr>
        <w:t xml:space="preserve"> L.</w:t>
      </w:r>
      <w:r w:rsidR="00E65835">
        <w:rPr>
          <w:rFonts w:asciiTheme="majorBidi" w:eastAsiaTheme="majorEastAsia" w:hAnsiTheme="majorBidi" w:cstheme="majorBidi"/>
          <w:sz w:val="24"/>
          <w:szCs w:val="24"/>
          <w:lang w:val="en-US" w:eastAsia="fr-FR"/>
        </w:rPr>
        <w:t xml:space="preserve"> </w:t>
      </w:r>
      <w:r w:rsidRPr="00981506">
        <w:rPr>
          <w:rFonts w:asciiTheme="majorBidi" w:eastAsiaTheme="majorEastAsia" w:hAnsiTheme="majorBidi" w:cstheme="majorBidi"/>
          <w:sz w:val="24"/>
          <w:szCs w:val="24"/>
          <w:lang w:val="en-US" w:eastAsia="fr-FR"/>
        </w:rPr>
        <w:t>F. Valverde, F.</w:t>
      </w:r>
      <w:r w:rsidR="00E65835">
        <w:rPr>
          <w:rFonts w:asciiTheme="majorBidi" w:eastAsiaTheme="majorEastAsia" w:hAnsiTheme="majorBidi" w:cstheme="majorBidi"/>
          <w:sz w:val="24"/>
          <w:szCs w:val="24"/>
          <w:lang w:val="en-US" w:eastAsia="fr-FR"/>
        </w:rPr>
        <w:t xml:space="preserve"> </w:t>
      </w:r>
      <w:r w:rsidRPr="00981506">
        <w:rPr>
          <w:rFonts w:asciiTheme="majorBidi" w:eastAsiaTheme="majorEastAsia" w:hAnsiTheme="majorBidi" w:cstheme="majorBidi"/>
          <w:sz w:val="24"/>
          <w:szCs w:val="24"/>
          <w:lang w:val="en-US" w:eastAsia="fr-FR"/>
        </w:rPr>
        <w:t>D. Cedillo, A.</w:t>
      </w:r>
      <w:r w:rsidR="00E65835">
        <w:rPr>
          <w:rFonts w:asciiTheme="majorBidi" w:eastAsiaTheme="majorEastAsia" w:hAnsiTheme="majorBidi" w:cstheme="majorBidi"/>
          <w:sz w:val="24"/>
          <w:szCs w:val="24"/>
          <w:lang w:val="en-US" w:eastAsia="fr-FR"/>
        </w:rPr>
        <w:t xml:space="preserve"> </w:t>
      </w:r>
      <w:r w:rsidRPr="00981506">
        <w:rPr>
          <w:rFonts w:asciiTheme="majorBidi" w:eastAsiaTheme="majorEastAsia" w:hAnsiTheme="majorBidi" w:cstheme="majorBidi"/>
          <w:sz w:val="24"/>
          <w:szCs w:val="24"/>
          <w:lang w:val="en-US" w:eastAsia="fr-FR"/>
        </w:rPr>
        <w:t xml:space="preserve">C. Luis, </w:t>
      </w:r>
      <w:r w:rsidRPr="00E65835">
        <w:rPr>
          <w:rFonts w:asciiTheme="majorBidi" w:hAnsiTheme="majorBidi" w:cstheme="majorBidi"/>
          <w:i/>
          <w:iCs/>
          <w:sz w:val="24"/>
          <w:szCs w:val="24"/>
          <w:lang w:val="en-US" w:eastAsia="fr-FR"/>
        </w:rPr>
        <w:t>Monatsh Chem</w:t>
      </w:r>
      <w:r w:rsidRPr="00981506">
        <w:rPr>
          <w:rFonts w:asciiTheme="majorBidi" w:hAnsiTheme="majorBidi" w:cstheme="majorBidi"/>
          <w:sz w:val="24"/>
          <w:szCs w:val="24"/>
          <w:lang w:val="en-US" w:eastAsia="fr-FR"/>
        </w:rPr>
        <w:t xml:space="preserve">. </w:t>
      </w:r>
      <w:r w:rsidRPr="00981506">
        <w:rPr>
          <w:rFonts w:asciiTheme="majorBidi" w:eastAsiaTheme="majorEastAsia" w:hAnsiTheme="majorBidi" w:cstheme="majorBidi"/>
          <w:sz w:val="24"/>
          <w:szCs w:val="24"/>
          <w:lang w:val="en-US" w:eastAsia="fr-FR"/>
        </w:rPr>
        <w:t xml:space="preserve">2010, </w:t>
      </w:r>
      <w:r w:rsidRPr="00981506">
        <w:rPr>
          <w:rFonts w:asciiTheme="majorBidi" w:hAnsiTheme="majorBidi" w:cstheme="majorBidi"/>
          <w:sz w:val="24"/>
          <w:szCs w:val="24"/>
          <w:lang w:val="en-US" w:eastAsia="fr-FR"/>
        </w:rPr>
        <w:t>141, 75-78</w:t>
      </w:r>
      <w:r w:rsidRPr="00981506">
        <w:rPr>
          <w:rFonts w:asciiTheme="majorBidi" w:eastAsiaTheme="majorEastAsia" w:hAnsiTheme="majorBidi" w:cstheme="majorBidi"/>
          <w:sz w:val="24"/>
          <w:szCs w:val="24"/>
          <w:lang w:val="en-US" w:eastAsia="fr-FR"/>
        </w:rPr>
        <w:t xml:space="preserve">. </w:t>
      </w:r>
    </w:p>
    <w:p w:rsidR="00706064" w:rsidRDefault="00EE0AE4" w:rsidP="000B510D">
      <w:pPr>
        <w:shd w:val="clear" w:color="auto" w:fill="FFFFFF"/>
        <w:ind w:left="284" w:hanging="284"/>
        <w:outlineLvl w:val="0"/>
        <w:rPr>
          <w:rFonts w:asciiTheme="majorBidi" w:hAnsiTheme="majorBidi" w:cstheme="majorBidi"/>
          <w:sz w:val="24"/>
          <w:szCs w:val="24"/>
          <w:lang w:val="en-US" w:eastAsia="fr-FR"/>
        </w:rPr>
      </w:pPr>
      <w:r w:rsidRPr="00981506">
        <w:rPr>
          <w:rFonts w:asciiTheme="majorBidi" w:hAnsiTheme="majorBidi" w:cstheme="majorBidi"/>
          <w:sz w:val="24"/>
          <w:szCs w:val="24"/>
          <w:lang w:val="en-US" w:eastAsia="fr-FR"/>
        </w:rPr>
        <w:t>[31] J. Svetlik, V</w:t>
      </w:r>
      <w:r w:rsidR="00706064">
        <w:rPr>
          <w:rFonts w:asciiTheme="majorBidi" w:hAnsiTheme="majorBidi" w:cstheme="majorBidi"/>
          <w:sz w:val="24"/>
          <w:szCs w:val="24"/>
          <w:lang w:val="en-US" w:eastAsia="fr-FR"/>
        </w:rPr>
        <w:t xml:space="preserve">. Kettmann,. </w:t>
      </w:r>
      <w:r w:rsidR="00706064" w:rsidRPr="00E65835">
        <w:rPr>
          <w:rFonts w:asciiTheme="majorBidi" w:hAnsiTheme="majorBidi" w:cstheme="majorBidi"/>
          <w:i/>
          <w:iCs/>
          <w:sz w:val="24"/>
          <w:szCs w:val="24"/>
          <w:lang w:val="en-US" w:eastAsia="fr-FR"/>
        </w:rPr>
        <w:t>Tetrahedron Lett</w:t>
      </w:r>
      <w:r w:rsidR="00706064">
        <w:rPr>
          <w:rFonts w:asciiTheme="majorBidi" w:hAnsiTheme="majorBidi" w:cstheme="majorBidi"/>
          <w:sz w:val="24"/>
          <w:szCs w:val="24"/>
          <w:lang w:val="en-US" w:eastAsia="fr-FR"/>
        </w:rPr>
        <w:t xml:space="preserve">. </w:t>
      </w:r>
      <w:r w:rsidRPr="00981506">
        <w:rPr>
          <w:rFonts w:asciiTheme="majorBidi" w:hAnsiTheme="majorBidi" w:cstheme="majorBidi"/>
          <w:sz w:val="24"/>
          <w:szCs w:val="24"/>
          <w:lang w:val="en-US" w:eastAsia="fr-FR"/>
        </w:rPr>
        <w:t xml:space="preserve">2011, 52, 1062-1066. </w:t>
      </w:r>
    </w:p>
    <w:p w:rsidR="00EE0AE4" w:rsidRPr="00981506" w:rsidRDefault="00EE0AE4" w:rsidP="000B510D">
      <w:pPr>
        <w:shd w:val="clear" w:color="auto" w:fill="FFFFFF"/>
        <w:ind w:left="284" w:hanging="284"/>
        <w:outlineLvl w:val="0"/>
        <w:rPr>
          <w:rFonts w:asciiTheme="majorBidi" w:hAnsiTheme="majorBidi" w:cstheme="majorBidi"/>
          <w:sz w:val="24"/>
          <w:szCs w:val="24"/>
          <w:lang w:val="en-US" w:eastAsia="fr-FR"/>
        </w:rPr>
      </w:pPr>
      <w:r w:rsidRPr="00981506">
        <w:rPr>
          <w:rFonts w:asciiTheme="majorBidi" w:hAnsiTheme="majorBidi" w:cstheme="majorBidi"/>
          <w:sz w:val="24"/>
          <w:szCs w:val="24"/>
          <w:lang w:val="en-US" w:eastAsia="fr-FR"/>
        </w:rPr>
        <w:t xml:space="preserve">[32] H. Cho, Y. Nishimura, Y. Yasui, </w:t>
      </w:r>
      <w:r w:rsidRPr="00E65835">
        <w:rPr>
          <w:rFonts w:asciiTheme="majorBidi" w:hAnsiTheme="majorBidi" w:cstheme="majorBidi"/>
          <w:i/>
          <w:iCs/>
          <w:sz w:val="24"/>
          <w:szCs w:val="24"/>
          <w:lang w:val="en-US" w:eastAsia="fr-FR"/>
        </w:rPr>
        <w:t>Tetrahedron</w:t>
      </w:r>
      <w:r w:rsidRPr="00981506">
        <w:rPr>
          <w:rFonts w:asciiTheme="majorBidi" w:hAnsiTheme="majorBidi" w:cstheme="majorBidi"/>
          <w:sz w:val="24"/>
          <w:szCs w:val="24"/>
          <w:lang w:val="en-US" w:eastAsia="fr-FR"/>
        </w:rPr>
        <w:t xml:space="preserve">. 2011, 67, 2661-2669. </w:t>
      </w:r>
    </w:p>
    <w:p w:rsidR="00EE0AE4" w:rsidRPr="00981506" w:rsidRDefault="00EE0AE4" w:rsidP="000B510D">
      <w:pPr>
        <w:shd w:val="clear" w:color="auto" w:fill="FFFFFF"/>
        <w:spacing w:before="120" w:after="120"/>
        <w:ind w:left="284" w:hanging="284"/>
        <w:outlineLvl w:val="0"/>
        <w:rPr>
          <w:rFonts w:asciiTheme="majorBidi" w:hAnsiTheme="majorBidi" w:cstheme="majorBidi"/>
          <w:sz w:val="24"/>
          <w:szCs w:val="24"/>
          <w:lang w:val="en-US" w:eastAsia="fr-FR"/>
        </w:rPr>
      </w:pPr>
      <w:r w:rsidRPr="00981506">
        <w:rPr>
          <w:rFonts w:asciiTheme="majorBidi" w:hAnsiTheme="majorBidi" w:cstheme="majorBidi"/>
          <w:sz w:val="24"/>
          <w:szCs w:val="24"/>
          <w:lang w:val="en-US" w:eastAsia="fr-FR"/>
        </w:rPr>
        <w:t xml:space="preserve">[33] Z. Hassani, M.R. Islami, M. Kalantari. </w:t>
      </w:r>
      <w:r w:rsidRPr="00E65835">
        <w:rPr>
          <w:rFonts w:asciiTheme="majorBidi" w:hAnsiTheme="majorBidi" w:cstheme="majorBidi"/>
          <w:i/>
          <w:iCs/>
          <w:sz w:val="24"/>
          <w:szCs w:val="24"/>
          <w:lang w:val="en-US" w:eastAsia="fr-FR"/>
        </w:rPr>
        <w:t>Bioorg Med Chem Lett</w:t>
      </w:r>
      <w:r w:rsidRPr="00981506">
        <w:rPr>
          <w:rFonts w:asciiTheme="majorBidi" w:hAnsiTheme="majorBidi" w:cstheme="majorBidi"/>
          <w:sz w:val="24"/>
          <w:szCs w:val="24"/>
          <w:lang w:val="en-US" w:eastAsia="fr-FR"/>
        </w:rPr>
        <w:t xml:space="preserve">. </w:t>
      </w:r>
      <w:r w:rsidR="00706064" w:rsidRPr="00981506">
        <w:rPr>
          <w:rFonts w:asciiTheme="majorBidi" w:hAnsiTheme="majorBidi" w:cstheme="majorBidi"/>
          <w:sz w:val="24"/>
          <w:szCs w:val="24"/>
          <w:lang w:val="en-US" w:eastAsia="fr-FR"/>
        </w:rPr>
        <w:t>2006</w:t>
      </w:r>
      <w:r w:rsidR="00706064">
        <w:rPr>
          <w:rFonts w:asciiTheme="majorBidi" w:hAnsiTheme="majorBidi" w:cstheme="majorBidi"/>
          <w:sz w:val="24"/>
          <w:szCs w:val="24"/>
          <w:lang w:val="en-US" w:eastAsia="fr-FR"/>
        </w:rPr>
        <w:t xml:space="preserve">, </w:t>
      </w:r>
      <w:r w:rsidRPr="00981506">
        <w:rPr>
          <w:rFonts w:asciiTheme="majorBidi" w:hAnsiTheme="majorBidi" w:cstheme="majorBidi"/>
          <w:sz w:val="24"/>
          <w:szCs w:val="24"/>
          <w:lang w:val="en-US" w:eastAsia="fr-FR"/>
        </w:rPr>
        <w:t>16</w:t>
      </w:r>
      <w:r w:rsidR="00706064">
        <w:rPr>
          <w:rFonts w:asciiTheme="majorBidi" w:hAnsiTheme="majorBidi" w:cstheme="majorBidi"/>
          <w:sz w:val="24"/>
          <w:szCs w:val="24"/>
          <w:lang w:val="en-US" w:eastAsia="fr-FR"/>
        </w:rPr>
        <w:t>,</w:t>
      </w:r>
      <w:r w:rsidRPr="00981506">
        <w:rPr>
          <w:rFonts w:asciiTheme="majorBidi" w:hAnsiTheme="majorBidi" w:cstheme="majorBidi"/>
          <w:sz w:val="24"/>
          <w:szCs w:val="24"/>
          <w:lang w:val="en-US" w:eastAsia="fr-FR"/>
        </w:rPr>
        <w:t xml:space="preserve"> 4479. </w:t>
      </w:r>
    </w:p>
    <w:p w:rsidR="00EE0AE4" w:rsidRPr="00981506" w:rsidRDefault="00EE0AE4" w:rsidP="000B510D">
      <w:pPr>
        <w:autoSpaceDE w:val="0"/>
        <w:autoSpaceDN w:val="0"/>
        <w:adjustRightInd w:val="0"/>
        <w:ind w:left="284" w:hanging="284"/>
        <w:rPr>
          <w:rFonts w:asciiTheme="majorBidi" w:hAnsiTheme="majorBidi" w:cstheme="majorBidi"/>
          <w:sz w:val="24"/>
          <w:szCs w:val="24"/>
          <w:lang w:val="en-US"/>
        </w:rPr>
      </w:pPr>
      <w:r w:rsidRPr="00981506">
        <w:rPr>
          <w:rFonts w:asciiTheme="majorBidi" w:hAnsiTheme="majorBidi" w:cstheme="majorBidi"/>
          <w:sz w:val="24"/>
          <w:szCs w:val="24"/>
          <w:lang w:val="en-US" w:eastAsia="fr-FR"/>
        </w:rPr>
        <w:t>[34] K.</w:t>
      </w:r>
      <w:r w:rsidR="00E65835">
        <w:rPr>
          <w:rFonts w:asciiTheme="majorBidi" w:hAnsiTheme="majorBidi" w:cstheme="majorBidi"/>
          <w:sz w:val="24"/>
          <w:szCs w:val="24"/>
          <w:lang w:val="en-US" w:eastAsia="fr-FR"/>
        </w:rPr>
        <w:t xml:space="preserve"> </w:t>
      </w:r>
      <w:r w:rsidRPr="00981506">
        <w:rPr>
          <w:rFonts w:asciiTheme="majorBidi" w:hAnsiTheme="majorBidi" w:cstheme="majorBidi"/>
          <w:sz w:val="24"/>
          <w:szCs w:val="24"/>
          <w:lang w:val="en-US" w:eastAsia="fr-FR"/>
        </w:rPr>
        <w:t>A. Dilmaghan, B. Zeynizadeh, M. Yari</w:t>
      </w:r>
      <w:r w:rsidR="00706064">
        <w:rPr>
          <w:rFonts w:asciiTheme="majorBidi" w:hAnsiTheme="majorBidi" w:cstheme="majorBidi"/>
          <w:sz w:val="24"/>
          <w:szCs w:val="24"/>
          <w:lang w:val="en-US" w:eastAsia="fr-FR"/>
        </w:rPr>
        <w:t>,</w:t>
      </w:r>
      <w:r w:rsidRPr="00981506">
        <w:rPr>
          <w:rFonts w:asciiTheme="majorBidi" w:hAnsiTheme="majorBidi" w:cstheme="majorBidi"/>
          <w:sz w:val="24"/>
          <w:szCs w:val="24"/>
          <w:lang w:val="en-US"/>
        </w:rPr>
        <w:t xml:space="preserve"> </w:t>
      </w:r>
      <w:r w:rsidRPr="00E65835">
        <w:rPr>
          <w:rFonts w:asciiTheme="majorBidi" w:hAnsiTheme="majorBidi" w:cstheme="majorBidi"/>
          <w:i/>
          <w:iCs/>
          <w:sz w:val="24"/>
          <w:szCs w:val="24"/>
          <w:lang w:val="en-US" w:eastAsia="fr-FR"/>
        </w:rPr>
        <w:t>Phosphorus Sulfur Silicon Relat Elem</w:t>
      </w:r>
      <w:r w:rsidRPr="00981506">
        <w:rPr>
          <w:rFonts w:asciiTheme="majorBidi" w:hAnsiTheme="majorBidi" w:cstheme="majorBidi"/>
          <w:sz w:val="24"/>
          <w:szCs w:val="24"/>
          <w:lang w:val="en-US" w:eastAsia="fr-FR"/>
        </w:rPr>
        <w:t>.</w:t>
      </w:r>
      <w:r w:rsidR="00706064">
        <w:rPr>
          <w:rFonts w:asciiTheme="majorBidi" w:hAnsiTheme="majorBidi" w:cstheme="majorBidi"/>
          <w:sz w:val="24"/>
          <w:szCs w:val="24"/>
          <w:lang w:val="en-US" w:eastAsia="fr-FR"/>
        </w:rPr>
        <w:t xml:space="preserve"> 2009,</w:t>
      </w:r>
      <w:r w:rsidRPr="00981506">
        <w:rPr>
          <w:rFonts w:asciiTheme="majorBidi" w:hAnsiTheme="majorBidi" w:cstheme="majorBidi"/>
          <w:sz w:val="24"/>
          <w:szCs w:val="24"/>
          <w:lang w:val="en-US" w:eastAsia="fr-FR"/>
        </w:rPr>
        <w:t xml:space="preserve"> 184</w:t>
      </w:r>
      <w:r w:rsidR="00706064">
        <w:rPr>
          <w:rFonts w:asciiTheme="majorBidi" w:hAnsiTheme="majorBidi" w:cstheme="majorBidi"/>
          <w:sz w:val="24"/>
          <w:szCs w:val="24"/>
          <w:lang w:val="en-US" w:eastAsia="fr-FR"/>
        </w:rPr>
        <w:t>,</w:t>
      </w:r>
      <w:r w:rsidRPr="00981506">
        <w:rPr>
          <w:rFonts w:asciiTheme="majorBidi" w:hAnsiTheme="majorBidi" w:cstheme="majorBidi"/>
          <w:sz w:val="24"/>
          <w:szCs w:val="24"/>
          <w:lang w:val="en-US" w:eastAsia="fr-FR"/>
        </w:rPr>
        <w:t xml:space="preserve"> 1722</w:t>
      </w:r>
      <w:r w:rsidRPr="00981506">
        <w:rPr>
          <w:rFonts w:asciiTheme="majorBidi" w:hAnsiTheme="majorBidi" w:cstheme="majorBidi"/>
          <w:sz w:val="24"/>
          <w:szCs w:val="24"/>
          <w:lang w:val="en-US"/>
        </w:rPr>
        <w:t xml:space="preserve">. </w:t>
      </w:r>
    </w:p>
    <w:p w:rsidR="00706064" w:rsidRDefault="00EE0AE4" w:rsidP="000B510D">
      <w:pPr>
        <w:autoSpaceDE w:val="0"/>
        <w:autoSpaceDN w:val="0"/>
        <w:adjustRightInd w:val="0"/>
        <w:ind w:left="284" w:hanging="284"/>
        <w:rPr>
          <w:rStyle w:val="pagerange"/>
          <w:rFonts w:asciiTheme="majorBidi" w:hAnsiTheme="majorBidi" w:cstheme="majorBidi"/>
          <w:sz w:val="24"/>
          <w:szCs w:val="24"/>
          <w:shd w:val="clear" w:color="auto" w:fill="FFFFFF"/>
          <w:lang w:val="en-US"/>
        </w:rPr>
      </w:pPr>
      <w:r w:rsidRPr="00981506">
        <w:rPr>
          <w:rFonts w:asciiTheme="majorBidi" w:hAnsiTheme="majorBidi" w:cstheme="majorBidi"/>
          <w:sz w:val="24"/>
          <w:szCs w:val="24"/>
          <w:lang w:val="en-US" w:eastAsia="fr-FR"/>
        </w:rPr>
        <w:t xml:space="preserve">[35] J. </w:t>
      </w:r>
      <w:r w:rsidRPr="00981506">
        <w:rPr>
          <w:rStyle w:val="authors"/>
          <w:rFonts w:asciiTheme="majorBidi" w:hAnsiTheme="majorBidi" w:cstheme="majorBidi"/>
          <w:sz w:val="24"/>
          <w:szCs w:val="24"/>
          <w:shd w:val="clear" w:color="auto" w:fill="FFFFFF"/>
          <w:lang w:val="en-US"/>
        </w:rPr>
        <w:t>Tongshou, Z. Suling, L. Tongshuang</w:t>
      </w:r>
      <w:r w:rsidRPr="00E65835">
        <w:rPr>
          <w:rStyle w:val="authors"/>
          <w:rFonts w:asciiTheme="majorBidi" w:hAnsiTheme="majorBidi" w:cstheme="majorBidi"/>
          <w:i/>
          <w:iCs/>
          <w:sz w:val="24"/>
          <w:szCs w:val="24"/>
          <w:shd w:val="clear" w:color="auto" w:fill="FFFFFF"/>
          <w:lang w:val="en-US"/>
        </w:rPr>
        <w:t xml:space="preserve">, </w:t>
      </w:r>
      <w:r w:rsidRPr="00E65835">
        <w:rPr>
          <w:rStyle w:val="serialtitle"/>
          <w:rFonts w:asciiTheme="majorBidi" w:hAnsiTheme="majorBidi" w:cstheme="majorBidi"/>
          <w:i/>
          <w:iCs/>
          <w:sz w:val="24"/>
          <w:szCs w:val="24"/>
          <w:shd w:val="clear" w:color="auto" w:fill="FFFFFF"/>
          <w:lang w:val="en-US"/>
        </w:rPr>
        <w:t>Synthetic Communications</w:t>
      </w:r>
      <w:r w:rsidRPr="00981506">
        <w:rPr>
          <w:rStyle w:val="serialtitle"/>
          <w:rFonts w:asciiTheme="majorBidi" w:hAnsiTheme="majorBidi" w:cstheme="majorBidi"/>
          <w:sz w:val="24"/>
          <w:szCs w:val="24"/>
          <w:shd w:val="clear" w:color="auto" w:fill="FFFFFF"/>
          <w:lang w:val="en-US"/>
        </w:rPr>
        <w:t xml:space="preserve">. </w:t>
      </w:r>
      <w:r w:rsidR="00706064" w:rsidRPr="00981506">
        <w:rPr>
          <w:rStyle w:val="authors"/>
          <w:rFonts w:asciiTheme="majorBidi" w:hAnsiTheme="majorBidi" w:cstheme="majorBidi"/>
          <w:sz w:val="24"/>
          <w:szCs w:val="24"/>
          <w:shd w:val="clear" w:color="auto" w:fill="FFFFFF"/>
          <w:lang w:val="en-US"/>
        </w:rPr>
        <w:t>2002</w:t>
      </w:r>
      <w:r w:rsidR="00706064">
        <w:rPr>
          <w:rStyle w:val="authors"/>
          <w:rFonts w:asciiTheme="majorBidi" w:hAnsiTheme="majorBidi" w:cstheme="majorBidi"/>
          <w:sz w:val="24"/>
          <w:szCs w:val="24"/>
          <w:shd w:val="clear" w:color="auto" w:fill="FFFFFF"/>
          <w:lang w:val="en-US"/>
        </w:rPr>
        <w:t xml:space="preserve">, </w:t>
      </w:r>
      <w:r w:rsidRPr="00981506">
        <w:rPr>
          <w:rStyle w:val="volumeissue"/>
          <w:rFonts w:asciiTheme="majorBidi" w:hAnsiTheme="majorBidi" w:cstheme="majorBidi"/>
          <w:sz w:val="24"/>
          <w:szCs w:val="24"/>
          <w:shd w:val="clear" w:color="auto" w:fill="FFFFFF"/>
          <w:lang w:val="en-US"/>
        </w:rPr>
        <w:t>32</w:t>
      </w:r>
      <w:r w:rsidR="00706064">
        <w:rPr>
          <w:rStyle w:val="volumeissue"/>
          <w:rFonts w:asciiTheme="majorBidi" w:hAnsiTheme="majorBidi" w:cstheme="majorBidi"/>
          <w:sz w:val="24"/>
          <w:szCs w:val="24"/>
          <w:shd w:val="clear" w:color="auto" w:fill="FFFFFF"/>
          <w:lang w:val="en-US"/>
        </w:rPr>
        <w:t>,</w:t>
      </w:r>
      <w:r w:rsidRPr="00981506">
        <w:rPr>
          <w:rStyle w:val="authors"/>
          <w:rFonts w:asciiTheme="majorBidi" w:hAnsiTheme="majorBidi" w:cstheme="majorBidi"/>
          <w:sz w:val="24"/>
          <w:szCs w:val="24"/>
          <w:shd w:val="clear" w:color="auto" w:fill="FFFFFF"/>
          <w:lang w:val="en-US"/>
        </w:rPr>
        <w:t xml:space="preserve"> </w:t>
      </w:r>
      <w:r w:rsidRPr="00981506">
        <w:rPr>
          <w:rStyle w:val="pagerange"/>
          <w:rFonts w:asciiTheme="majorBidi" w:hAnsiTheme="majorBidi" w:cstheme="majorBidi"/>
          <w:sz w:val="24"/>
          <w:szCs w:val="24"/>
          <w:shd w:val="clear" w:color="auto" w:fill="FFFFFF"/>
          <w:lang w:val="en-US"/>
        </w:rPr>
        <w:t>1847-1851</w:t>
      </w:r>
    </w:p>
    <w:p w:rsidR="00EE0AE4" w:rsidRPr="00981506" w:rsidRDefault="00EE0AE4" w:rsidP="000B510D">
      <w:pPr>
        <w:autoSpaceDE w:val="0"/>
        <w:autoSpaceDN w:val="0"/>
        <w:adjustRightInd w:val="0"/>
        <w:ind w:left="284" w:hanging="284"/>
        <w:rPr>
          <w:rStyle w:val="pagerange"/>
          <w:rFonts w:asciiTheme="majorBidi" w:hAnsiTheme="majorBidi" w:cstheme="majorBidi"/>
          <w:sz w:val="24"/>
          <w:szCs w:val="24"/>
          <w:shd w:val="clear" w:color="auto" w:fill="FFFFFF"/>
          <w:lang w:val="en-US"/>
        </w:rPr>
      </w:pPr>
      <w:r w:rsidRPr="00981506">
        <w:rPr>
          <w:rFonts w:asciiTheme="majorBidi" w:hAnsiTheme="majorBidi" w:cstheme="majorBidi"/>
          <w:sz w:val="24"/>
          <w:szCs w:val="24"/>
          <w:lang w:val="en-US" w:eastAsia="fr-FR"/>
        </w:rPr>
        <w:t xml:space="preserve">[36] </w:t>
      </w:r>
      <w:r w:rsidRPr="00981506">
        <w:rPr>
          <w:rStyle w:val="authors"/>
          <w:rFonts w:asciiTheme="majorBidi" w:hAnsiTheme="majorBidi" w:cstheme="majorBidi"/>
          <w:sz w:val="24"/>
          <w:szCs w:val="24"/>
          <w:shd w:val="clear" w:color="auto" w:fill="FFFFFF"/>
          <w:lang w:val="en-US"/>
        </w:rPr>
        <w:t>T.</w:t>
      </w:r>
      <w:r w:rsidR="00E65835">
        <w:rPr>
          <w:rStyle w:val="authors"/>
          <w:rFonts w:asciiTheme="majorBidi" w:hAnsiTheme="majorBidi" w:cstheme="majorBidi"/>
          <w:sz w:val="24"/>
          <w:szCs w:val="24"/>
          <w:shd w:val="clear" w:color="auto" w:fill="FFFFFF"/>
          <w:lang w:val="en-US"/>
        </w:rPr>
        <w:t xml:space="preserve"> </w:t>
      </w:r>
      <w:r w:rsidRPr="00981506">
        <w:rPr>
          <w:rStyle w:val="authors"/>
          <w:rFonts w:asciiTheme="majorBidi" w:hAnsiTheme="majorBidi" w:cstheme="majorBidi"/>
          <w:sz w:val="24"/>
          <w:szCs w:val="24"/>
          <w:shd w:val="clear" w:color="auto" w:fill="FFFFFF"/>
          <w:lang w:val="en-US"/>
        </w:rPr>
        <w:t>S. Jin, H.</w:t>
      </w:r>
      <w:r w:rsidR="00E65835">
        <w:rPr>
          <w:rStyle w:val="authors"/>
          <w:rFonts w:asciiTheme="majorBidi" w:hAnsiTheme="majorBidi" w:cstheme="majorBidi"/>
          <w:sz w:val="24"/>
          <w:szCs w:val="24"/>
          <w:shd w:val="clear" w:color="auto" w:fill="FFFFFF"/>
          <w:lang w:val="en-US"/>
        </w:rPr>
        <w:t xml:space="preserve"> </w:t>
      </w:r>
      <w:r w:rsidRPr="00981506">
        <w:rPr>
          <w:rStyle w:val="authors"/>
          <w:rFonts w:asciiTheme="majorBidi" w:hAnsiTheme="majorBidi" w:cstheme="majorBidi"/>
          <w:sz w:val="24"/>
          <w:szCs w:val="24"/>
          <w:shd w:val="clear" w:color="auto" w:fill="FFFFFF"/>
          <w:lang w:val="en-US"/>
        </w:rPr>
        <w:t>X. Wang, C.</w:t>
      </w:r>
      <w:r w:rsidR="00E65835">
        <w:rPr>
          <w:rStyle w:val="authors"/>
          <w:rFonts w:asciiTheme="majorBidi" w:hAnsiTheme="majorBidi" w:cstheme="majorBidi"/>
          <w:sz w:val="24"/>
          <w:szCs w:val="24"/>
          <w:shd w:val="clear" w:color="auto" w:fill="FFFFFF"/>
          <w:lang w:val="en-US"/>
        </w:rPr>
        <w:t xml:space="preserve"> </w:t>
      </w:r>
      <w:r w:rsidRPr="00981506">
        <w:rPr>
          <w:rStyle w:val="authors"/>
          <w:rFonts w:asciiTheme="majorBidi" w:hAnsiTheme="majorBidi" w:cstheme="majorBidi"/>
          <w:sz w:val="24"/>
          <w:szCs w:val="24"/>
          <w:shd w:val="clear" w:color="auto" w:fill="FFFFFF"/>
          <w:lang w:val="en-US"/>
        </w:rPr>
        <w:t>Y. Chun</w:t>
      </w:r>
      <w:r w:rsidRPr="00981506">
        <w:rPr>
          <w:rStyle w:val="authors"/>
          <w:rFonts w:ascii="Cambria Math" w:hAnsi="Cambria Math" w:cstheme="majorBidi"/>
          <w:sz w:val="24"/>
          <w:szCs w:val="24"/>
          <w:shd w:val="clear" w:color="auto" w:fill="FFFFFF"/>
          <w:lang w:val="en-US"/>
        </w:rPr>
        <w:t>‐</w:t>
      </w:r>
      <w:r w:rsidRPr="00981506">
        <w:rPr>
          <w:rStyle w:val="authors"/>
          <w:rFonts w:asciiTheme="majorBidi" w:hAnsiTheme="majorBidi" w:cstheme="majorBidi"/>
          <w:sz w:val="24"/>
          <w:szCs w:val="24"/>
          <w:shd w:val="clear" w:color="auto" w:fill="FFFFFF"/>
          <w:lang w:val="en-US"/>
        </w:rPr>
        <w:t>Yong Xing, X.</w:t>
      </w:r>
      <w:r w:rsidR="00E65835">
        <w:rPr>
          <w:rStyle w:val="authors"/>
          <w:rFonts w:asciiTheme="majorBidi" w:hAnsiTheme="majorBidi" w:cstheme="majorBidi"/>
          <w:sz w:val="24"/>
          <w:szCs w:val="24"/>
          <w:shd w:val="clear" w:color="auto" w:fill="FFFFFF"/>
          <w:lang w:val="en-US"/>
        </w:rPr>
        <w:t xml:space="preserve"> </w:t>
      </w:r>
      <w:r w:rsidRPr="00981506">
        <w:rPr>
          <w:rStyle w:val="authors"/>
          <w:rFonts w:asciiTheme="majorBidi" w:hAnsiTheme="majorBidi" w:cstheme="majorBidi"/>
          <w:sz w:val="24"/>
          <w:szCs w:val="24"/>
          <w:shd w:val="clear" w:color="auto" w:fill="FFFFFF"/>
          <w:lang w:val="en-US"/>
        </w:rPr>
        <w:t xml:space="preserve">L. Li, </w:t>
      </w:r>
      <w:r w:rsidRPr="00E65835">
        <w:rPr>
          <w:rStyle w:val="serialtitle"/>
          <w:rFonts w:asciiTheme="majorBidi" w:hAnsiTheme="majorBidi" w:cstheme="majorBidi"/>
          <w:i/>
          <w:iCs/>
          <w:sz w:val="24"/>
          <w:szCs w:val="24"/>
          <w:shd w:val="clear" w:color="auto" w:fill="FFFFFF"/>
          <w:lang w:val="en-US"/>
        </w:rPr>
        <w:t>Synthetic Communications</w:t>
      </w:r>
      <w:r w:rsidRPr="00E65835">
        <w:rPr>
          <w:rStyle w:val="pagerange"/>
          <w:rFonts w:asciiTheme="majorBidi" w:hAnsiTheme="majorBidi" w:cstheme="majorBidi"/>
          <w:i/>
          <w:iCs/>
          <w:sz w:val="24"/>
          <w:szCs w:val="24"/>
          <w:shd w:val="clear" w:color="auto" w:fill="FFFFFF"/>
          <w:lang w:val="en-US"/>
        </w:rPr>
        <w:t>.</w:t>
      </w:r>
      <w:r w:rsidRPr="00981506">
        <w:rPr>
          <w:rStyle w:val="pagerange"/>
          <w:rFonts w:asciiTheme="majorBidi" w:hAnsiTheme="majorBidi" w:cstheme="majorBidi"/>
          <w:sz w:val="24"/>
          <w:szCs w:val="24"/>
          <w:shd w:val="clear" w:color="auto" w:fill="FFFFFF"/>
          <w:lang w:val="en-US"/>
        </w:rPr>
        <w:t xml:space="preserve"> </w:t>
      </w:r>
      <w:r w:rsidRPr="00981506">
        <w:rPr>
          <w:rStyle w:val="arttitle"/>
          <w:rFonts w:asciiTheme="majorBidi" w:hAnsiTheme="majorBidi" w:cstheme="majorBidi"/>
          <w:sz w:val="24"/>
          <w:szCs w:val="24"/>
          <w:shd w:val="clear" w:color="auto" w:fill="FFFFFF"/>
          <w:lang w:val="en-US"/>
        </w:rPr>
        <w:t>2004,</w:t>
      </w:r>
      <w:r w:rsidR="00706064">
        <w:rPr>
          <w:rStyle w:val="arttitle"/>
          <w:rFonts w:asciiTheme="majorBidi" w:hAnsiTheme="majorBidi" w:cstheme="majorBidi"/>
          <w:sz w:val="24"/>
          <w:szCs w:val="24"/>
          <w:shd w:val="clear" w:color="auto" w:fill="FFFFFF"/>
          <w:lang w:val="en-US"/>
        </w:rPr>
        <w:t xml:space="preserve"> </w:t>
      </w:r>
      <w:r w:rsidRPr="00981506">
        <w:rPr>
          <w:rStyle w:val="volumeissue"/>
          <w:rFonts w:asciiTheme="majorBidi" w:hAnsiTheme="majorBidi" w:cstheme="majorBidi"/>
          <w:sz w:val="24"/>
          <w:szCs w:val="24"/>
          <w:shd w:val="clear" w:color="auto" w:fill="FFFFFF"/>
          <w:lang w:val="en-US"/>
        </w:rPr>
        <w:t>34,</w:t>
      </w:r>
      <w:r w:rsidRPr="00981506">
        <w:rPr>
          <w:rStyle w:val="arttitle"/>
          <w:rFonts w:asciiTheme="majorBidi" w:hAnsiTheme="majorBidi" w:cstheme="majorBidi"/>
          <w:sz w:val="24"/>
          <w:szCs w:val="24"/>
          <w:shd w:val="clear" w:color="auto" w:fill="FFFFFF"/>
          <w:lang w:val="en-US"/>
        </w:rPr>
        <w:t xml:space="preserve"> </w:t>
      </w:r>
      <w:r w:rsidRPr="00981506">
        <w:rPr>
          <w:rStyle w:val="pagerange"/>
          <w:rFonts w:asciiTheme="majorBidi" w:hAnsiTheme="majorBidi" w:cstheme="majorBidi"/>
          <w:sz w:val="24"/>
          <w:szCs w:val="24"/>
          <w:shd w:val="clear" w:color="auto" w:fill="FFFFFF"/>
          <w:lang w:val="en-US"/>
        </w:rPr>
        <w:t>3009-3016</w:t>
      </w:r>
      <w:r w:rsidRPr="00981506">
        <w:rPr>
          <w:rStyle w:val="arttitle"/>
          <w:rFonts w:asciiTheme="majorBidi" w:hAnsiTheme="majorBidi" w:cstheme="majorBidi"/>
          <w:sz w:val="24"/>
          <w:szCs w:val="24"/>
          <w:shd w:val="clear" w:color="auto" w:fill="FFFFFF"/>
          <w:lang w:val="en-US"/>
        </w:rPr>
        <w:t>.</w:t>
      </w:r>
      <w:r w:rsidRPr="00981506">
        <w:rPr>
          <w:rStyle w:val="pagerange"/>
          <w:rFonts w:asciiTheme="majorBidi" w:hAnsiTheme="majorBidi" w:cstheme="majorBidi"/>
          <w:sz w:val="24"/>
          <w:szCs w:val="24"/>
          <w:shd w:val="clear" w:color="auto" w:fill="FFFFFF"/>
          <w:lang w:val="en-US"/>
        </w:rPr>
        <w:t xml:space="preserve"> </w:t>
      </w:r>
    </w:p>
    <w:p w:rsidR="00EE0AE4" w:rsidRPr="00981506" w:rsidRDefault="00EE0AE4" w:rsidP="000B510D">
      <w:pPr>
        <w:spacing w:before="206"/>
        <w:ind w:left="284" w:hanging="284"/>
        <w:textAlignment w:val="top"/>
        <w:rPr>
          <w:rFonts w:asciiTheme="majorBidi" w:eastAsia="Times New Roman" w:hAnsiTheme="majorBidi" w:cstheme="majorBidi"/>
          <w:sz w:val="24"/>
          <w:szCs w:val="24"/>
          <w:lang w:eastAsia="fr-FR"/>
        </w:rPr>
      </w:pPr>
      <w:bookmarkStart w:id="0" w:name="baep-author-id4"/>
      <w:r w:rsidRPr="00981506">
        <w:rPr>
          <w:rFonts w:asciiTheme="majorBidi" w:hAnsiTheme="majorBidi" w:cstheme="majorBidi"/>
          <w:sz w:val="24"/>
          <w:szCs w:val="24"/>
          <w:lang w:val="en-US" w:eastAsia="fr-FR"/>
        </w:rPr>
        <w:t>[37] W.</w:t>
      </w:r>
      <w:r w:rsidR="00E65835">
        <w:rPr>
          <w:rFonts w:asciiTheme="majorBidi" w:hAnsiTheme="majorBidi" w:cstheme="majorBidi"/>
          <w:sz w:val="24"/>
          <w:szCs w:val="24"/>
          <w:lang w:val="en-US" w:eastAsia="fr-FR"/>
        </w:rPr>
        <w:t xml:space="preserve"> </w:t>
      </w:r>
      <w:r w:rsidRPr="00981506">
        <w:rPr>
          <w:rFonts w:asciiTheme="majorBidi" w:hAnsiTheme="majorBidi" w:cstheme="majorBidi"/>
          <w:sz w:val="24"/>
          <w:szCs w:val="24"/>
          <w:lang w:val="en-US" w:eastAsia="fr-FR"/>
        </w:rPr>
        <w:t xml:space="preserve">Y. </w:t>
      </w:r>
      <w:hyperlink r:id="rId37" w:anchor="!" w:history="1">
        <w:r w:rsidRPr="00981506">
          <w:rPr>
            <w:rFonts w:asciiTheme="majorBidi" w:eastAsia="Times New Roman" w:hAnsiTheme="majorBidi" w:cstheme="majorBidi"/>
            <w:sz w:val="24"/>
            <w:szCs w:val="24"/>
            <w:lang w:val="en-US" w:eastAsia="fr-FR"/>
          </w:rPr>
          <w:t>Chen,</w:t>
        </w:r>
      </w:hyperlink>
      <w:bookmarkStart w:id="1" w:name="baep-author-id5"/>
      <w:bookmarkEnd w:id="0"/>
      <w:r w:rsidRPr="00981506">
        <w:rPr>
          <w:rFonts w:asciiTheme="majorBidi" w:hAnsiTheme="majorBidi" w:cstheme="majorBidi"/>
          <w:sz w:val="24"/>
          <w:szCs w:val="24"/>
          <w:lang w:val="en-US"/>
        </w:rPr>
        <w:t xml:space="preserve"> S.</w:t>
      </w:r>
      <w:r w:rsidR="00E65835">
        <w:rPr>
          <w:rFonts w:asciiTheme="majorBidi" w:hAnsiTheme="majorBidi" w:cstheme="majorBidi"/>
          <w:sz w:val="24"/>
          <w:szCs w:val="24"/>
          <w:lang w:val="en-US"/>
        </w:rPr>
        <w:t xml:space="preserve"> </w:t>
      </w:r>
      <w:r w:rsidRPr="00981506">
        <w:rPr>
          <w:rFonts w:asciiTheme="majorBidi" w:hAnsiTheme="majorBidi" w:cstheme="majorBidi"/>
          <w:sz w:val="24"/>
          <w:szCs w:val="24"/>
          <w:lang w:val="en-US"/>
        </w:rPr>
        <w:t xml:space="preserve">D. </w:t>
      </w:r>
      <w:hyperlink r:id="rId38" w:anchor="!" w:history="1">
        <w:r w:rsidRPr="00981506">
          <w:rPr>
            <w:rFonts w:asciiTheme="majorBidi" w:eastAsia="Times New Roman" w:hAnsiTheme="majorBidi" w:cstheme="majorBidi"/>
            <w:sz w:val="24"/>
            <w:szCs w:val="24"/>
            <w:lang w:val="en-US" w:eastAsia="fr-FR"/>
          </w:rPr>
          <w:t xml:space="preserve">Quin, </w:t>
        </w:r>
      </w:hyperlink>
      <w:bookmarkStart w:id="2" w:name="baep-author-id6"/>
      <w:bookmarkEnd w:id="1"/>
      <w:r w:rsidRPr="00981506">
        <w:rPr>
          <w:rFonts w:asciiTheme="majorBidi" w:eastAsia="Times New Roman" w:hAnsiTheme="majorBidi" w:cstheme="majorBidi"/>
          <w:sz w:val="24"/>
          <w:szCs w:val="24"/>
          <w:lang w:val="en-US" w:eastAsia="fr-FR"/>
        </w:rPr>
        <w:t>J.</w:t>
      </w:r>
      <w:r w:rsidR="00E65835">
        <w:rPr>
          <w:rFonts w:asciiTheme="majorBidi" w:eastAsia="Times New Roman" w:hAnsiTheme="majorBidi" w:cstheme="majorBidi"/>
          <w:sz w:val="24"/>
          <w:szCs w:val="24"/>
          <w:lang w:val="en-US" w:eastAsia="fr-FR"/>
        </w:rPr>
        <w:t xml:space="preserve"> </w:t>
      </w:r>
      <w:r w:rsidRPr="00981506">
        <w:rPr>
          <w:rFonts w:asciiTheme="majorBidi" w:eastAsia="Times New Roman" w:hAnsiTheme="majorBidi" w:cstheme="majorBidi"/>
          <w:sz w:val="24"/>
          <w:szCs w:val="24"/>
          <w:lang w:val="en-US" w:eastAsia="fr-FR"/>
        </w:rPr>
        <w:t xml:space="preserve">R </w:t>
      </w:r>
      <w:hyperlink r:id="rId39" w:anchor="!" w:history="1">
        <w:r w:rsidRPr="00981506">
          <w:rPr>
            <w:rFonts w:asciiTheme="majorBidi" w:eastAsia="Times New Roman" w:hAnsiTheme="majorBidi" w:cstheme="majorBidi"/>
            <w:sz w:val="24"/>
            <w:szCs w:val="24"/>
            <w:lang w:val="en-US" w:eastAsia="fr-FR"/>
          </w:rPr>
          <w:t>Jin</w:t>
        </w:r>
      </w:hyperlink>
      <w:bookmarkEnd w:id="2"/>
      <w:r w:rsidRPr="00981506">
        <w:rPr>
          <w:rFonts w:asciiTheme="majorBidi" w:eastAsia="Times New Roman" w:hAnsiTheme="majorBidi" w:cstheme="majorBidi"/>
          <w:sz w:val="24"/>
          <w:szCs w:val="24"/>
          <w:lang w:val="en-US" w:eastAsia="fr-FR"/>
        </w:rPr>
        <w:t xml:space="preserve">, </w:t>
      </w:r>
      <w:hyperlink r:id="rId40" w:tooltip="Go to Catalysis Communications on ScienceDirect" w:history="1">
        <w:r w:rsidRPr="00E65835">
          <w:rPr>
            <w:rStyle w:val="Lienhypertexte"/>
            <w:rFonts w:asciiTheme="majorBidi" w:hAnsiTheme="majorBidi" w:cstheme="majorBidi"/>
            <w:i/>
            <w:iCs/>
            <w:color w:val="auto"/>
            <w:sz w:val="24"/>
            <w:szCs w:val="24"/>
          </w:rPr>
          <w:t>Catalysis Communications</w:t>
        </w:r>
      </w:hyperlink>
      <w:r w:rsidRPr="00981506">
        <w:rPr>
          <w:rFonts w:asciiTheme="majorBidi" w:hAnsiTheme="majorBidi" w:cstheme="majorBidi"/>
          <w:sz w:val="24"/>
          <w:szCs w:val="24"/>
        </w:rPr>
        <w:t xml:space="preserve">. </w:t>
      </w:r>
      <w:r w:rsidRPr="00981506">
        <w:rPr>
          <w:rFonts w:asciiTheme="majorBidi" w:eastAsia="Times New Roman" w:hAnsiTheme="majorBidi" w:cstheme="majorBidi"/>
          <w:sz w:val="24"/>
          <w:szCs w:val="24"/>
          <w:lang w:eastAsia="fr-FR"/>
        </w:rPr>
        <w:t xml:space="preserve">2007, 8, </w:t>
      </w:r>
      <w:r w:rsidRPr="00981506">
        <w:rPr>
          <w:rFonts w:asciiTheme="majorBidi" w:hAnsiTheme="majorBidi" w:cstheme="majorBidi"/>
          <w:sz w:val="24"/>
          <w:szCs w:val="24"/>
        </w:rPr>
        <w:t xml:space="preserve">123-126. </w:t>
      </w:r>
    </w:p>
    <w:p w:rsidR="00EE0AE4" w:rsidRPr="00981506" w:rsidRDefault="00EE0AE4" w:rsidP="000B510D">
      <w:pPr>
        <w:autoSpaceDE w:val="0"/>
        <w:autoSpaceDN w:val="0"/>
        <w:adjustRightInd w:val="0"/>
        <w:ind w:left="284" w:hanging="284"/>
        <w:rPr>
          <w:rFonts w:asciiTheme="majorBidi" w:hAnsiTheme="majorBidi" w:cstheme="majorBidi"/>
          <w:sz w:val="24"/>
          <w:szCs w:val="24"/>
          <w:lang w:val="en-US"/>
        </w:rPr>
      </w:pPr>
      <w:r w:rsidRPr="00981506">
        <w:rPr>
          <w:rFonts w:asciiTheme="majorBidi" w:hAnsiTheme="majorBidi" w:cstheme="majorBidi"/>
          <w:sz w:val="24"/>
          <w:szCs w:val="24"/>
          <w:lang w:val="en-US" w:eastAsia="fr-FR"/>
        </w:rPr>
        <w:t xml:space="preserve">[38] </w:t>
      </w:r>
      <w:r w:rsidRPr="00981506">
        <w:rPr>
          <w:rFonts w:asciiTheme="majorBidi" w:hAnsiTheme="majorBidi" w:cstheme="majorBidi"/>
          <w:sz w:val="24"/>
          <w:szCs w:val="24"/>
          <w:lang w:val="en-US"/>
        </w:rPr>
        <w:t xml:space="preserve">S. Tu, F. Fang, C. Miao, H. Jiang, Y. Feng, </w:t>
      </w:r>
      <w:r w:rsidRPr="00E65835">
        <w:rPr>
          <w:rFonts w:asciiTheme="majorBidi" w:hAnsiTheme="majorBidi" w:cstheme="majorBidi"/>
          <w:i/>
          <w:iCs/>
          <w:sz w:val="24"/>
          <w:szCs w:val="24"/>
          <w:lang w:val="en-US"/>
        </w:rPr>
        <w:t>Tetrahedron Lett</w:t>
      </w:r>
      <w:r w:rsidRPr="00981506">
        <w:rPr>
          <w:rFonts w:asciiTheme="majorBidi" w:hAnsiTheme="majorBidi" w:cstheme="majorBidi"/>
          <w:sz w:val="24"/>
          <w:szCs w:val="24"/>
          <w:lang w:val="en-US"/>
        </w:rPr>
        <w:t>. 2003, 44, 6153-6155.</w:t>
      </w:r>
    </w:p>
    <w:p w:rsidR="00EE0AE4" w:rsidRPr="00981506" w:rsidRDefault="00EE0AE4" w:rsidP="000B510D">
      <w:pPr>
        <w:pStyle w:val="Titre2"/>
        <w:spacing w:before="0"/>
        <w:ind w:left="284" w:hanging="284"/>
        <w:rPr>
          <w:rFonts w:asciiTheme="majorBidi" w:hAnsiTheme="majorBidi"/>
          <w:b w:val="0"/>
          <w:bCs w:val="0"/>
          <w:color w:val="auto"/>
          <w:sz w:val="24"/>
          <w:szCs w:val="24"/>
          <w:lang w:val="en-US"/>
        </w:rPr>
      </w:pPr>
      <w:bookmarkStart w:id="3" w:name="baep-author-id3"/>
      <w:r w:rsidRPr="00981506">
        <w:rPr>
          <w:rFonts w:asciiTheme="majorBidi" w:hAnsiTheme="majorBidi"/>
          <w:b w:val="0"/>
          <w:bCs w:val="0"/>
          <w:color w:val="auto"/>
          <w:sz w:val="24"/>
          <w:szCs w:val="24"/>
          <w:lang w:val="en-US"/>
        </w:rPr>
        <w:t xml:space="preserve">[39] </w:t>
      </w:r>
      <w:r w:rsidRPr="00706064">
        <w:rPr>
          <w:rFonts w:asciiTheme="majorBidi" w:hAnsiTheme="majorBidi"/>
          <w:b w:val="0"/>
          <w:bCs w:val="0"/>
          <w:color w:val="auto"/>
          <w:sz w:val="24"/>
          <w:szCs w:val="24"/>
          <w:lang w:val="en-US"/>
        </w:rPr>
        <w:t xml:space="preserve">A. </w:t>
      </w:r>
      <w:hyperlink r:id="rId41" w:anchor="!" w:history="1">
        <w:r w:rsidRPr="00706064">
          <w:rPr>
            <w:rStyle w:val="text"/>
            <w:rFonts w:asciiTheme="majorBidi" w:hAnsiTheme="majorBidi"/>
            <w:b w:val="0"/>
            <w:bCs w:val="0"/>
            <w:color w:val="auto"/>
            <w:sz w:val="24"/>
            <w:szCs w:val="24"/>
            <w:lang w:val="en-US"/>
          </w:rPr>
          <w:t xml:space="preserve">Debache, B. </w:t>
        </w:r>
      </w:hyperlink>
      <w:bookmarkEnd w:id="3"/>
      <w:r w:rsidR="003D5680" w:rsidRPr="00706064">
        <w:rPr>
          <w:rFonts w:asciiTheme="majorBidi" w:hAnsiTheme="majorBidi"/>
          <w:b w:val="0"/>
          <w:bCs w:val="0"/>
          <w:color w:val="auto"/>
          <w:sz w:val="24"/>
          <w:szCs w:val="24"/>
        </w:rPr>
        <w:fldChar w:fldCharType="begin"/>
      </w:r>
      <w:r w:rsidRPr="00706064">
        <w:rPr>
          <w:rFonts w:asciiTheme="majorBidi" w:hAnsiTheme="majorBidi"/>
          <w:b w:val="0"/>
          <w:bCs w:val="0"/>
          <w:color w:val="auto"/>
          <w:sz w:val="24"/>
          <w:szCs w:val="24"/>
          <w:lang w:val="en-US"/>
        </w:rPr>
        <w:instrText xml:space="preserve"> HYPERLINK "https://www.sciencedirect.com/science/article/pii/S0040403906011543" \l "!" </w:instrText>
      </w:r>
      <w:r w:rsidR="003D5680" w:rsidRPr="00706064">
        <w:rPr>
          <w:rFonts w:asciiTheme="majorBidi" w:hAnsiTheme="majorBidi"/>
          <w:b w:val="0"/>
          <w:bCs w:val="0"/>
          <w:color w:val="auto"/>
          <w:sz w:val="24"/>
          <w:szCs w:val="24"/>
        </w:rPr>
        <w:fldChar w:fldCharType="separate"/>
      </w:r>
      <w:r w:rsidRPr="00706064">
        <w:rPr>
          <w:rStyle w:val="text"/>
          <w:rFonts w:asciiTheme="majorBidi" w:hAnsiTheme="majorBidi"/>
          <w:b w:val="0"/>
          <w:bCs w:val="0"/>
          <w:color w:val="auto"/>
          <w:sz w:val="24"/>
          <w:szCs w:val="24"/>
          <w:lang w:val="en-US"/>
        </w:rPr>
        <w:t xml:space="preserve">Boumoud, </w:t>
      </w:r>
      <w:r w:rsidR="003D5680" w:rsidRPr="00706064">
        <w:rPr>
          <w:rFonts w:asciiTheme="majorBidi" w:hAnsiTheme="majorBidi"/>
          <w:b w:val="0"/>
          <w:bCs w:val="0"/>
          <w:color w:val="auto"/>
          <w:sz w:val="24"/>
          <w:szCs w:val="24"/>
        </w:rPr>
        <w:fldChar w:fldCharType="end"/>
      </w:r>
      <w:r w:rsidRPr="00706064">
        <w:rPr>
          <w:rFonts w:asciiTheme="majorBidi" w:hAnsiTheme="majorBidi"/>
          <w:b w:val="0"/>
          <w:bCs w:val="0"/>
          <w:color w:val="auto"/>
          <w:sz w:val="24"/>
          <w:szCs w:val="24"/>
          <w:lang w:val="en-US"/>
        </w:rPr>
        <w:t xml:space="preserve">M. </w:t>
      </w:r>
      <w:hyperlink r:id="rId42" w:anchor="!" w:history="1">
        <w:r w:rsidRPr="00706064">
          <w:rPr>
            <w:rStyle w:val="text"/>
            <w:rFonts w:asciiTheme="majorBidi" w:hAnsiTheme="majorBidi"/>
            <w:b w:val="0"/>
            <w:bCs w:val="0"/>
            <w:color w:val="auto"/>
            <w:sz w:val="24"/>
            <w:szCs w:val="24"/>
            <w:lang w:val="en-US"/>
          </w:rPr>
          <w:t>Amimour</w:t>
        </w:r>
      </w:hyperlink>
      <w:r w:rsidRPr="00981506">
        <w:rPr>
          <w:rFonts w:asciiTheme="majorBidi" w:hAnsiTheme="majorBidi"/>
          <w:b w:val="0"/>
          <w:bCs w:val="0"/>
          <w:color w:val="auto"/>
          <w:sz w:val="24"/>
          <w:szCs w:val="24"/>
          <w:lang w:val="en-US"/>
        </w:rPr>
        <w:t xml:space="preserve">, </w:t>
      </w:r>
      <w:hyperlink r:id="rId43" w:tooltip="Go to Tetrahedron Letters on ScienceDirect" w:history="1">
        <w:r w:rsidRPr="00E65835">
          <w:rPr>
            <w:rStyle w:val="Lienhypertexte"/>
            <w:rFonts w:asciiTheme="majorBidi" w:hAnsiTheme="majorBidi"/>
            <w:b w:val="0"/>
            <w:bCs w:val="0"/>
            <w:i/>
            <w:iCs/>
            <w:color w:val="auto"/>
            <w:sz w:val="24"/>
            <w:szCs w:val="24"/>
            <w:lang w:val="en-US"/>
          </w:rPr>
          <w:t>Tetrahedron Letters</w:t>
        </w:r>
      </w:hyperlink>
      <w:r w:rsidRPr="00981506">
        <w:rPr>
          <w:rFonts w:asciiTheme="majorBidi" w:hAnsiTheme="majorBidi"/>
          <w:b w:val="0"/>
          <w:bCs w:val="0"/>
          <w:color w:val="auto"/>
          <w:sz w:val="24"/>
          <w:szCs w:val="24"/>
        </w:rPr>
        <w:t>.</w:t>
      </w:r>
      <w:r w:rsidR="00706064">
        <w:rPr>
          <w:rFonts w:asciiTheme="majorBidi" w:hAnsiTheme="majorBidi"/>
          <w:b w:val="0"/>
          <w:bCs w:val="0"/>
          <w:color w:val="auto"/>
          <w:sz w:val="24"/>
          <w:szCs w:val="24"/>
        </w:rPr>
        <w:t xml:space="preserve"> </w:t>
      </w:r>
      <w:r w:rsidRPr="00981506">
        <w:rPr>
          <w:rFonts w:asciiTheme="majorBidi" w:hAnsiTheme="majorBidi"/>
          <w:b w:val="0"/>
          <w:bCs w:val="0"/>
          <w:color w:val="auto"/>
          <w:sz w:val="24"/>
          <w:szCs w:val="24"/>
          <w:lang w:val="en-US"/>
        </w:rPr>
        <w:t xml:space="preserve">2006, 47, 5697-5699. </w:t>
      </w:r>
    </w:p>
    <w:p w:rsidR="00EE0AE4" w:rsidRPr="00981506" w:rsidRDefault="00EE0AE4" w:rsidP="000B510D">
      <w:pPr>
        <w:autoSpaceDE w:val="0"/>
        <w:autoSpaceDN w:val="0"/>
        <w:adjustRightInd w:val="0"/>
        <w:ind w:left="284" w:hanging="284"/>
        <w:rPr>
          <w:rFonts w:asciiTheme="majorBidi" w:hAnsiTheme="majorBidi" w:cstheme="majorBidi"/>
          <w:sz w:val="24"/>
          <w:szCs w:val="24"/>
          <w:lang w:val="en-US"/>
        </w:rPr>
      </w:pPr>
      <w:r w:rsidRPr="00981506">
        <w:rPr>
          <w:rFonts w:asciiTheme="majorBidi" w:hAnsiTheme="majorBidi" w:cstheme="majorBidi"/>
          <w:sz w:val="24"/>
          <w:szCs w:val="24"/>
          <w:lang w:val="en-US" w:eastAsia="fr-FR"/>
        </w:rPr>
        <w:t xml:space="preserve">[40] </w:t>
      </w:r>
      <w:r w:rsidRPr="00981506">
        <w:rPr>
          <w:rFonts w:asciiTheme="majorBidi" w:hAnsiTheme="majorBidi" w:cstheme="majorBidi"/>
          <w:sz w:val="24"/>
          <w:szCs w:val="24"/>
          <w:lang w:val="en-US"/>
        </w:rPr>
        <w:t xml:space="preserve">J. Martínez, S. Romero-Vega, R. Abeja-Cruz, </w:t>
      </w:r>
      <w:r w:rsidRPr="00E65835">
        <w:rPr>
          <w:rFonts w:asciiTheme="majorBidi" w:hAnsiTheme="majorBidi" w:cstheme="majorBidi"/>
          <w:i/>
          <w:iCs/>
          <w:sz w:val="24"/>
          <w:szCs w:val="24"/>
          <w:lang w:val="en-US"/>
        </w:rPr>
        <w:t>Int J Mol Sci.</w:t>
      </w:r>
      <w:r w:rsidRPr="00981506">
        <w:rPr>
          <w:rFonts w:asciiTheme="majorBidi" w:hAnsiTheme="majorBidi" w:cstheme="majorBidi"/>
          <w:sz w:val="24"/>
          <w:szCs w:val="24"/>
          <w:lang w:val="en-US"/>
        </w:rPr>
        <w:t xml:space="preserve"> 2013, 14, 2903-2915. </w:t>
      </w:r>
    </w:p>
    <w:p w:rsidR="000B510D" w:rsidRDefault="00EE0AE4" w:rsidP="000B510D">
      <w:pPr>
        <w:autoSpaceDE w:val="0"/>
        <w:autoSpaceDN w:val="0"/>
        <w:adjustRightInd w:val="0"/>
        <w:ind w:left="284" w:hanging="284"/>
        <w:rPr>
          <w:rFonts w:asciiTheme="majorBidi" w:hAnsiTheme="majorBidi" w:cstheme="majorBidi"/>
          <w:sz w:val="24"/>
          <w:szCs w:val="24"/>
          <w:lang w:val="en-US"/>
        </w:rPr>
      </w:pPr>
      <w:r w:rsidRPr="00981506">
        <w:rPr>
          <w:rFonts w:asciiTheme="majorBidi" w:hAnsiTheme="majorBidi" w:cstheme="majorBidi"/>
          <w:sz w:val="24"/>
          <w:szCs w:val="24"/>
          <w:lang w:val="en-US" w:eastAsia="fr-FR"/>
        </w:rPr>
        <w:t>[41]</w:t>
      </w:r>
      <w:r w:rsidRPr="00981506">
        <w:rPr>
          <w:rFonts w:asciiTheme="majorBidi" w:hAnsiTheme="majorBidi" w:cstheme="majorBidi"/>
          <w:sz w:val="24"/>
          <w:szCs w:val="24"/>
          <w:lang w:val="en-US"/>
        </w:rPr>
        <w:t xml:space="preserve"> S. Noreen, S. Perveen, M.</w:t>
      </w:r>
      <w:r w:rsidR="00E65835">
        <w:rPr>
          <w:rFonts w:asciiTheme="majorBidi" w:hAnsiTheme="majorBidi" w:cstheme="majorBidi"/>
          <w:sz w:val="24"/>
          <w:szCs w:val="24"/>
          <w:lang w:val="en-US"/>
        </w:rPr>
        <w:t xml:space="preserve"> </w:t>
      </w:r>
      <w:r w:rsidRPr="00981506">
        <w:rPr>
          <w:rFonts w:asciiTheme="majorBidi" w:hAnsiTheme="majorBidi" w:cstheme="majorBidi"/>
          <w:sz w:val="24"/>
          <w:szCs w:val="24"/>
          <w:lang w:val="en-US"/>
        </w:rPr>
        <w:t>N. Khan, A. Nazeer, M.</w:t>
      </w:r>
      <w:r w:rsidR="00E65835">
        <w:rPr>
          <w:rFonts w:asciiTheme="majorBidi" w:hAnsiTheme="majorBidi" w:cstheme="majorBidi"/>
          <w:sz w:val="24"/>
          <w:szCs w:val="24"/>
          <w:lang w:val="en-US"/>
        </w:rPr>
        <w:t xml:space="preserve"> </w:t>
      </w:r>
      <w:r w:rsidRPr="00981506">
        <w:rPr>
          <w:rFonts w:asciiTheme="majorBidi" w:hAnsiTheme="majorBidi" w:cstheme="majorBidi"/>
          <w:sz w:val="24"/>
          <w:szCs w:val="24"/>
          <w:lang w:val="en-US"/>
        </w:rPr>
        <w:t>A. Khan, M.</w:t>
      </w:r>
      <w:r w:rsidR="00E65835">
        <w:rPr>
          <w:rFonts w:asciiTheme="majorBidi" w:hAnsiTheme="majorBidi" w:cstheme="majorBidi"/>
          <w:sz w:val="24"/>
          <w:szCs w:val="24"/>
          <w:lang w:val="en-US"/>
        </w:rPr>
        <w:t xml:space="preserve"> </w:t>
      </w:r>
      <w:r w:rsidRPr="00981506">
        <w:rPr>
          <w:rFonts w:asciiTheme="majorBidi" w:hAnsiTheme="majorBidi" w:cstheme="majorBidi"/>
          <w:sz w:val="24"/>
          <w:szCs w:val="24"/>
          <w:lang w:val="en-US"/>
        </w:rPr>
        <w:t>A. Munawar, R. Babar, F. Suhail, M. Azad, A.</w:t>
      </w:r>
      <w:r w:rsidR="00E65835">
        <w:rPr>
          <w:rFonts w:asciiTheme="majorBidi" w:hAnsiTheme="majorBidi" w:cstheme="majorBidi"/>
          <w:sz w:val="24"/>
          <w:szCs w:val="24"/>
          <w:lang w:val="en-US"/>
        </w:rPr>
        <w:t xml:space="preserve"> </w:t>
      </w:r>
      <w:r w:rsidRPr="00981506">
        <w:rPr>
          <w:rFonts w:asciiTheme="majorBidi" w:hAnsiTheme="majorBidi" w:cstheme="majorBidi"/>
          <w:sz w:val="24"/>
          <w:szCs w:val="24"/>
          <w:lang w:val="en-US"/>
        </w:rPr>
        <w:t>M. Bernardino, M.</w:t>
      </w:r>
      <w:r w:rsidR="00E65835">
        <w:rPr>
          <w:rFonts w:asciiTheme="majorBidi" w:hAnsiTheme="majorBidi" w:cstheme="majorBidi"/>
          <w:sz w:val="24"/>
          <w:szCs w:val="24"/>
          <w:lang w:val="en-US"/>
        </w:rPr>
        <w:t xml:space="preserve"> </w:t>
      </w:r>
      <w:r w:rsidRPr="00981506">
        <w:rPr>
          <w:rFonts w:asciiTheme="majorBidi" w:hAnsiTheme="majorBidi" w:cstheme="majorBidi"/>
          <w:sz w:val="24"/>
          <w:szCs w:val="24"/>
          <w:lang w:val="en-US"/>
        </w:rPr>
        <w:t xml:space="preserve">S. Dos Santos, </w:t>
      </w:r>
      <w:r w:rsidRPr="00E65835">
        <w:rPr>
          <w:rFonts w:asciiTheme="majorBidi" w:hAnsiTheme="majorBidi" w:cstheme="majorBidi"/>
          <w:i/>
          <w:iCs/>
          <w:sz w:val="24"/>
          <w:szCs w:val="24"/>
          <w:lang w:val="en-US"/>
        </w:rPr>
        <w:t>Asian J Chem</w:t>
      </w:r>
      <w:r w:rsidR="000B510D">
        <w:rPr>
          <w:rFonts w:asciiTheme="majorBidi" w:hAnsiTheme="majorBidi" w:cstheme="majorBidi"/>
          <w:sz w:val="24"/>
          <w:szCs w:val="24"/>
          <w:lang w:val="en-US"/>
        </w:rPr>
        <w:t>. 2013, 25, 4770-4772.</w:t>
      </w:r>
    </w:p>
    <w:p w:rsidR="000B510D" w:rsidRDefault="00EE0AE4" w:rsidP="000B510D">
      <w:pPr>
        <w:autoSpaceDE w:val="0"/>
        <w:autoSpaceDN w:val="0"/>
        <w:adjustRightInd w:val="0"/>
        <w:ind w:left="284" w:hanging="284"/>
        <w:rPr>
          <w:rFonts w:asciiTheme="majorBidi" w:hAnsiTheme="majorBidi" w:cstheme="majorBidi"/>
          <w:sz w:val="24"/>
          <w:szCs w:val="24"/>
          <w:lang w:val="en-US"/>
        </w:rPr>
      </w:pPr>
      <w:r w:rsidRPr="00981506">
        <w:rPr>
          <w:rFonts w:asciiTheme="majorBidi" w:hAnsiTheme="majorBidi" w:cstheme="majorBidi"/>
          <w:sz w:val="24"/>
          <w:szCs w:val="24"/>
          <w:lang w:val="en-US"/>
        </w:rPr>
        <w:t>[42] M.</w:t>
      </w:r>
      <w:r w:rsidR="000B510D">
        <w:rPr>
          <w:rFonts w:asciiTheme="majorBidi" w:hAnsiTheme="majorBidi" w:cstheme="majorBidi"/>
          <w:sz w:val="24"/>
          <w:szCs w:val="24"/>
          <w:lang w:val="en-US"/>
        </w:rPr>
        <w:t xml:space="preserve"> </w:t>
      </w:r>
      <w:r w:rsidRPr="00981506">
        <w:rPr>
          <w:rFonts w:asciiTheme="majorBidi" w:hAnsiTheme="majorBidi" w:cstheme="majorBidi"/>
          <w:sz w:val="24"/>
          <w:szCs w:val="24"/>
          <w:lang w:val="en-US"/>
        </w:rPr>
        <w:t xml:space="preserve">M. Heravi, K. Bakhtiari, F. Bamoharram, </w:t>
      </w:r>
      <w:r w:rsidRPr="00E65835">
        <w:rPr>
          <w:rFonts w:asciiTheme="majorBidi" w:hAnsiTheme="majorBidi" w:cstheme="majorBidi"/>
          <w:i/>
          <w:iCs/>
          <w:sz w:val="24"/>
          <w:szCs w:val="24"/>
          <w:lang w:val="en-US"/>
        </w:rPr>
        <w:t>Catal. Commun</w:t>
      </w:r>
      <w:r w:rsidRPr="00981506">
        <w:rPr>
          <w:rFonts w:asciiTheme="majorBidi" w:hAnsiTheme="majorBidi" w:cstheme="majorBidi"/>
          <w:sz w:val="24"/>
          <w:szCs w:val="24"/>
          <w:lang w:val="en-US"/>
        </w:rPr>
        <w:t>.</w:t>
      </w:r>
      <w:r w:rsidR="000B510D">
        <w:rPr>
          <w:rFonts w:asciiTheme="majorBidi" w:hAnsiTheme="majorBidi" w:cstheme="majorBidi"/>
          <w:sz w:val="24"/>
          <w:szCs w:val="24"/>
          <w:lang w:val="en-US"/>
        </w:rPr>
        <w:t xml:space="preserve"> </w:t>
      </w:r>
      <w:r w:rsidRPr="00981506">
        <w:rPr>
          <w:rFonts w:asciiTheme="majorBidi" w:hAnsiTheme="majorBidi" w:cstheme="majorBidi"/>
          <w:sz w:val="24"/>
          <w:szCs w:val="24"/>
          <w:lang w:val="en-US"/>
        </w:rPr>
        <w:t>2006, 7, 373-376.</w:t>
      </w:r>
    </w:p>
    <w:p w:rsidR="000B510D" w:rsidRDefault="00EE0AE4" w:rsidP="00E65835">
      <w:pPr>
        <w:autoSpaceDE w:val="0"/>
        <w:autoSpaceDN w:val="0"/>
        <w:adjustRightInd w:val="0"/>
        <w:ind w:left="284" w:hanging="284"/>
        <w:rPr>
          <w:rFonts w:asciiTheme="majorBidi" w:hAnsiTheme="majorBidi" w:cstheme="majorBidi"/>
          <w:sz w:val="24"/>
          <w:szCs w:val="24"/>
          <w:lang w:val="en-US"/>
        </w:rPr>
      </w:pPr>
      <w:r w:rsidRPr="00981506">
        <w:rPr>
          <w:rFonts w:asciiTheme="majorBidi" w:hAnsiTheme="majorBidi" w:cstheme="majorBidi"/>
          <w:sz w:val="24"/>
          <w:szCs w:val="24"/>
          <w:lang w:val="en-US" w:eastAsia="fr-FR"/>
        </w:rPr>
        <w:t xml:space="preserve">[43] </w:t>
      </w:r>
      <w:r w:rsidRPr="00981506">
        <w:rPr>
          <w:rFonts w:asciiTheme="majorBidi" w:hAnsiTheme="majorBidi" w:cstheme="majorBidi"/>
          <w:sz w:val="24"/>
          <w:szCs w:val="24"/>
          <w:lang w:val="en-US"/>
        </w:rPr>
        <w:t xml:space="preserve">M.R. Mohammadizadeh, N. Firoozi, </w:t>
      </w:r>
      <w:r w:rsidRPr="008C6338">
        <w:rPr>
          <w:rFonts w:asciiTheme="majorBidi" w:hAnsiTheme="majorBidi" w:cstheme="majorBidi"/>
          <w:i/>
          <w:iCs/>
          <w:sz w:val="24"/>
          <w:szCs w:val="24"/>
          <w:lang w:val="en-US"/>
        </w:rPr>
        <w:t>E-J</w:t>
      </w:r>
      <w:r w:rsidR="00E65835" w:rsidRPr="008C6338">
        <w:rPr>
          <w:rFonts w:asciiTheme="majorBidi" w:hAnsiTheme="majorBidi" w:cstheme="majorBidi"/>
          <w:i/>
          <w:iCs/>
          <w:sz w:val="24"/>
          <w:szCs w:val="24"/>
          <w:lang w:val="en-US"/>
        </w:rPr>
        <w:t xml:space="preserve"> Chem</w:t>
      </w:r>
      <w:r w:rsidRPr="00981506">
        <w:rPr>
          <w:rFonts w:asciiTheme="majorBidi" w:hAnsiTheme="majorBidi" w:cstheme="majorBidi"/>
          <w:sz w:val="24"/>
          <w:szCs w:val="24"/>
          <w:lang w:val="en-US"/>
        </w:rPr>
        <w:t>. 2011, 8, S266-S270.</w:t>
      </w:r>
      <w:r w:rsidR="000B510D">
        <w:rPr>
          <w:rFonts w:asciiTheme="majorBidi" w:hAnsiTheme="majorBidi" w:cstheme="majorBidi"/>
          <w:sz w:val="24"/>
          <w:szCs w:val="24"/>
          <w:lang w:val="en-US"/>
        </w:rPr>
        <w:t xml:space="preserve"> </w:t>
      </w:r>
    </w:p>
    <w:p w:rsidR="000B510D" w:rsidRDefault="00EE0AE4" w:rsidP="000B510D">
      <w:pPr>
        <w:autoSpaceDE w:val="0"/>
        <w:autoSpaceDN w:val="0"/>
        <w:adjustRightInd w:val="0"/>
        <w:ind w:left="284" w:hanging="284"/>
        <w:rPr>
          <w:rFonts w:asciiTheme="majorBidi" w:hAnsiTheme="majorBidi" w:cstheme="majorBidi"/>
          <w:sz w:val="24"/>
          <w:szCs w:val="24"/>
          <w:lang w:val="en-US"/>
        </w:rPr>
      </w:pPr>
      <w:r w:rsidRPr="00981506">
        <w:rPr>
          <w:rFonts w:asciiTheme="majorBidi" w:hAnsiTheme="majorBidi" w:cstheme="majorBidi"/>
          <w:sz w:val="24"/>
          <w:szCs w:val="24"/>
          <w:lang w:val="en-US"/>
        </w:rPr>
        <w:t xml:space="preserve">[44] J. Lu, Y. Bai, </w:t>
      </w:r>
      <w:r w:rsidRPr="00E65835">
        <w:rPr>
          <w:rFonts w:asciiTheme="majorBidi" w:hAnsiTheme="majorBidi" w:cstheme="majorBidi"/>
          <w:i/>
          <w:iCs/>
          <w:sz w:val="24"/>
          <w:szCs w:val="24"/>
          <w:lang w:val="en-US"/>
        </w:rPr>
        <w:t>Synthesis</w:t>
      </w:r>
      <w:r w:rsidRPr="00981506">
        <w:rPr>
          <w:rFonts w:asciiTheme="majorBidi" w:hAnsiTheme="majorBidi" w:cstheme="majorBidi"/>
          <w:sz w:val="24"/>
          <w:szCs w:val="24"/>
          <w:lang w:val="en-US"/>
        </w:rPr>
        <w:t>. 2002, 4, 466-447.</w:t>
      </w:r>
      <w:r w:rsidR="000B510D">
        <w:rPr>
          <w:rFonts w:asciiTheme="majorBidi" w:hAnsiTheme="majorBidi" w:cstheme="majorBidi"/>
          <w:sz w:val="24"/>
          <w:szCs w:val="24"/>
          <w:lang w:val="en-US"/>
        </w:rPr>
        <w:t xml:space="preserve"> </w:t>
      </w:r>
    </w:p>
    <w:p w:rsidR="00EE0AE4" w:rsidRPr="000B510D" w:rsidRDefault="00EE0AE4" w:rsidP="000B510D">
      <w:pPr>
        <w:autoSpaceDE w:val="0"/>
        <w:autoSpaceDN w:val="0"/>
        <w:adjustRightInd w:val="0"/>
        <w:ind w:left="284" w:hanging="284"/>
        <w:rPr>
          <w:rFonts w:asciiTheme="majorBidi" w:hAnsiTheme="majorBidi" w:cstheme="majorBidi"/>
          <w:sz w:val="24"/>
          <w:szCs w:val="24"/>
          <w:lang w:val="en-US"/>
        </w:rPr>
      </w:pPr>
      <w:r w:rsidRPr="00981506">
        <w:rPr>
          <w:rFonts w:asciiTheme="majorBidi" w:hAnsiTheme="majorBidi" w:cstheme="majorBidi"/>
          <w:sz w:val="24"/>
          <w:szCs w:val="24"/>
          <w:lang w:val="en-US"/>
        </w:rPr>
        <w:t xml:space="preserve">[45] </w:t>
      </w:r>
      <w:r w:rsidRPr="00981506">
        <w:rPr>
          <w:rFonts w:asciiTheme="majorBidi" w:hAnsiTheme="majorBidi" w:cstheme="majorBidi"/>
          <w:sz w:val="24"/>
          <w:szCs w:val="24"/>
          <w:lang w:val="en-US" w:eastAsia="fr-FR"/>
        </w:rPr>
        <w:t xml:space="preserve">M. Adib, K. Ghanbary, M. Mostofi, M. Ganjali, </w:t>
      </w:r>
      <w:r w:rsidRPr="00E65835">
        <w:rPr>
          <w:rFonts w:asciiTheme="majorBidi" w:hAnsiTheme="majorBidi" w:cstheme="majorBidi"/>
          <w:i/>
          <w:iCs/>
          <w:sz w:val="24"/>
          <w:szCs w:val="24"/>
          <w:lang w:val="en-US" w:eastAsia="fr-FR"/>
        </w:rPr>
        <w:t>Molecules</w:t>
      </w:r>
      <w:r w:rsidRPr="00981506">
        <w:rPr>
          <w:rFonts w:asciiTheme="majorBidi" w:hAnsiTheme="majorBidi" w:cstheme="majorBidi"/>
          <w:sz w:val="24"/>
          <w:szCs w:val="24"/>
          <w:lang w:val="en-US" w:eastAsia="fr-FR"/>
        </w:rPr>
        <w:t xml:space="preserve">. 2006, </w:t>
      </w:r>
      <w:r w:rsidRPr="000B510D">
        <w:rPr>
          <w:rStyle w:val="Accentuation"/>
          <w:rFonts w:asciiTheme="majorBidi" w:hAnsiTheme="majorBidi" w:cstheme="majorBidi"/>
          <w:i w:val="0"/>
          <w:iCs w:val="0"/>
          <w:sz w:val="24"/>
          <w:szCs w:val="24"/>
        </w:rPr>
        <w:t>11</w:t>
      </w:r>
      <w:r w:rsidRPr="000B510D">
        <w:rPr>
          <w:rFonts w:asciiTheme="majorBidi" w:hAnsiTheme="majorBidi" w:cstheme="majorBidi"/>
          <w:i/>
          <w:iCs/>
          <w:sz w:val="24"/>
          <w:szCs w:val="24"/>
        </w:rPr>
        <w:t>,</w:t>
      </w:r>
      <w:r w:rsidRPr="00981506">
        <w:rPr>
          <w:rFonts w:asciiTheme="majorBidi" w:hAnsiTheme="majorBidi" w:cstheme="majorBidi"/>
          <w:sz w:val="24"/>
          <w:szCs w:val="24"/>
        </w:rPr>
        <w:t xml:space="preserve"> 649-654.</w:t>
      </w:r>
      <w:r w:rsidRPr="00981506">
        <w:rPr>
          <w:rFonts w:asciiTheme="majorBidi" w:hAnsiTheme="majorBidi" w:cstheme="majorBidi"/>
          <w:sz w:val="24"/>
          <w:szCs w:val="24"/>
          <w:lang w:val="en-US" w:eastAsia="fr-FR"/>
        </w:rPr>
        <w:t xml:space="preserve"> </w:t>
      </w:r>
    </w:p>
    <w:p w:rsidR="00EE0AE4" w:rsidRPr="00981506" w:rsidRDefault="00EE0AE4" w:rsidP="000B510D">
      <w:pPr>
        <w:autoSpaceDE w:val="0"/>
        <w:autoSpaceDN w:val="0"/>
        <w:adjustRightInd w:val="0"/>
        <w:ind w:left="284" w:hanging="284"/>
        <w:rPr>
          <w:rFonts w:asciiTheme="majorBidi" w:hAnsiTheme="majorBidi" w:cstheme="majorBidi"/>
          <w:sz w:val="24"/>
          <w:szCs w:val="24"/>
          <w:lang w:val="en-US"/>
        </w:rPr>
      </w:pPr>
      <w:r w:rsidRPr="00981506">
        <w:rPr>
          <w:rFonts w:asciiTheme="majorBidi" w:hAnsiTheme="majorBidi" w:cstheme="majorBidi"/>
          <w:sz w:val="24"/>
          <w:szCs w:val="24"/>
          <w:lang w:val="en-US" w:eastAsia="fr-FR"/>
        </w:rPr>
        <w:t xml:space="preserve">[46] M. Majd, K. Saidi, H. Khabazzadeh, </w:t>
      </w:r>
      <w:r w:rsidRPr="00E65835">
        <w:rPr>
          <w:rFonts w:asciiTheme="majorBidi" w:hAnsiTheme="majorBidi" w:cstheme="majorBidi"/>
          <w:i/>
          <w:iCs/>
          <w:sz w:val="24"/>
          <w:szCs w:val="24"/>
          <w:lang w:val="en-US" w:eastAsia="fr-FR"/>
        </w:rPr>
        <w:t>Phosphorus Sulfur Silicon Relat. Elem</w:t>
      </w:r>
      <w:r w:rsidRPr="00981506">
        <w:rPr>
          <w:rFonts w:asciiTheme="majorBidi" w:hAnsiTheme="majorBidi" w:cstheme="majorBidi"/>
          <w:sz w:val="24"/>
          <w:szCs w:val="24"/>
          <w:lang w:val="en-US" w:eastAsia="fr-FR"/>
        </w:rPr>
        <w:t xml:space="preserve">. 2010, </w:t>
      </w:r>
      <w:r w:rsidRPr="00981506">
        <w:rPr>
          <w:rFonts w:asciiTheme="majorBidi" w:hAnsiTheme="majorBidi" w:cstheme="majorBidi"/>
          <w:sz w:val="24"/>
          <w:szCs w:val="24"/>
          <w:lang w:eastAsia="fr-FR"/>
        </w:rPr>
        <w:t>185,</w:t>
      </w:r>
      <w:r w:rsidRPr="00981506">
        <w:rPr>
          <w:rFonts w:asciiTheme="majorBidi" w:hAnsiTheme="majorBidi" w:cstheme="majorBidi"/>
          <w:sz w:val="24"/>
          <w:szCs w:val="24"/>
          <w:lang w:val="en-US" w:eastAsia="fr-FR"/>
        </w:rPr>
        <w:t xml:space="preserve"> </w:t>
      </w:r>
      <w:r w:rsidRPr="00981506">
        <w:rPr>
          <w:rFonts w:asciiTheme="majorBidi" w:hAnsiTheme="majorBidi" w:cstheme="majorBidi"/>
          <w:sz w:val="24"/>
          <w:szCs w:val="24"/>
          <w:lang w:eastAsia="fr-FR"/>
        </w:rPr>
        <w:t xml:space="preserve">325. </w:t>
      </w:r>
    </w:p>
    <w:p w:rsidR="000B510D" w:rsidRDefault="00EE0AE4" w:rsidP="000B510D">
      <w:pPr>
        <w:autoSpaceDE w:val="0"/>
        <w:autoSpaceDN w:val="0"/>
        <w:adjustRightInd w:val="0"/>
        <w:ind w:left="284" w:hanging="284"/>
        <w:rPr>
          <w:rFonts w:asciiTheme="majorBidi" w:hAnsiTheme="majorBidi" w:cstheme="majorBidi"/>
          <w:sz w:val="24"/>
          <w:szCs w:val="24"/>
          <w:lang w:val="en-US"/>
        </w:rPr>
      </w:pPr>
      <w:r w:rsidRPr="00981506">
        <w:rPr>
          <w:rFonts w:asciiTheme="majorBidi" w:hAnsiTheme="majorBidi" w:cstheme="majorBidi"/>
          <w:sz w:val="24"/>
          <w:szCs w:val="24"/>
          <w:lang w:val="en-US"/>
        </w:rPr>
        <w:t>[47] L.</w:t>
      </w:r>
      <w:r w:rsidR="000B510D">
        <w:rPr>
          <w:rFonts w:asciiTheme="majorBidi" w:hAnsiTheme="majorBidi" w:cstheme="majorBidi"/>
          <w:sz w:val="24"/>
          <w:szCs w:val="24"/>
          <w:lang w:val="en-US"/>
        </w:rPr>
        <w:t xml:space="preserve"> </w:t>
      </w:r>
      <w:r w:rsidRPr="00981506">
        <w:rPr>
          <w:rFonts w:asciiTheme="majorBidi" w:hAnsiTheme="majorBidi" w:cstheme="majorBidi"/>
          <w:sz w:val="24"/>
          <w:szCs w:val="24"/>
          <w:lang w:val="en-US"/>
        </w:rPr>
        <w:t xml:space="preserve">M. </w:t>
      </w:r>
      <w:r w:rsidRPr="000B510D">
        <w:rPr>
          <w:rFonts w:asciiTheme="majorBidi" w:hAnsiTheme="majorBidi" w:cstheme="majorBidi"/>
          <w:sz w:val="24"/>
          <w:szCs w:val="24"/>
          <w:lang w:val="en-US"/>
        </w:rPr>
        <w:t>Ramos</w:t>
      </w:r>
      <w:r w:rsidRPr="00981506">
        <w:rPr>
          <w:rFonts w:asciiTheme="majorBidi" w:hAnsiTheme="majorBidi" w:cstheme="majorBidi"/>
          <w:sz w:val="24"/>
          <w:szCs w:val="24"/>
          <w:lang w:val="en-US"/>
        </w:rPr>
        <w:t>, A.</w:t>
      </w:r>
      <w:r w:rsidR="000B510D">
        <w:rPr>
          <w:rFonts w:asciiTheme="majorBidi" w:hAnsiTheme="majorBidi" w:cstheme="majorBidi"/>
          <w:sz w:val="24"/>
          <w:szCs w:val="24"/>
          <w:lang w:val="en-US"/>
        </w:rPr>
        <w:t xml:space="preserve"> </w:t>
      </w:r>
      <w:r w:rsidRPr="00981506">
        <w:rPr>
          <w:rFonts w:asciiTheme="majorBidi" w:hAnsiTheme="majorBidi" w:cstheme="majorBidi"/>
          <w:sz w:val="24"/>
          <w:szCs w:val="24"/>
          <w:lang w:val="en-US"/>
        </w:rPr>
        <w:t xml:space="preserve">Y. Ponce de Leony Tobio, M.R. dos Santos, de Oliveira, A.F. Gomes, F.C. Gozzo, </w:t>
      </w:r>
      <w:r w:rsidRPr="00963315">
        <w:rPr>
          <w:rStyle w:val="cit-title"/>
          <w:rFonts w:asciiTheme="majorBidi" w:hAnsiTheme="majorBidi" w:cstheme="majorBidi"/>
          <w:i/>
          <w:iCs/>
          <w:sz w:val="24"/>
          <w:szCs w:val="24"/>
          <w:lang w:val="en-US"/>
        </w:rPr>
        <w:t>J Org Chem</w:t>
      </w:r>
      <w:r w:rsidRPr="00981506">
        <w:rPr>
          <w:rStyle w:val="cit-pagerange"/>
          <w:rFonts w:asciiTheme="majorBidi" w:hAnsiTheme="majorBidi" w:cstheme="majorBidi"/>
          <w:sz w:val="24"/>
          <w:szCs w:val="24"/>
          <w:lang w:val="en-US"/>
        </w:rPr>
        <w:t xml:space="preserve">. </w:t>
      </w:r>
      <w:r w:rsidRPr="00981506">
        <w:rPr>
          <w:rStyle w:val="cit-year-info"/>
          <w:rFonts w:asciiTheme="majorBidi" w:hAnsiTheme="majorBidi" w:cstheme="majorBidi"/>
          <w:sz w:val="24"/>
          <w:szCs w:val="24"/>
          <w:lang w:val="en-US"/>
        </w:rPr>
        <w:t xml:space="preserve">2012, </w:t>
      </w:r>
      <w:r w:rsidRPr="00981506">
        <w:rPr>
          <w:rStyle w:val="cit-volume"/>
          <w:rFonts w:asciiTheme="majorBidi" w:hAnsiTheme="majorBidi" w:cstheme="majorBidi"/>
          <w:sz w:val="24"/>
          <w:szCs w:val="24"/>
          <w:lang w:val="en-US"/>
        </w:rPr>
        <w:t>77,</w:t>
      </w:r>
      <w:r w:rsidRPr="00981506">
        <w:rPr>
          <w:rFonts w:asciiTheme="majorBidi" w:hAnsiTheme="majorBidi" w:cstheme="majorBidi"/>
          <w:sz w:val="24"/>
          <w:szCs w:val="24"/>
          <w:lang w:val="en-US"/>
        </w:rPr>
        <w:t xml:space="preserve"> </w:t>
      </w:r>
      <w:r w:rsidRPr="00981506">
        <w:rPr>
          <w:rStyle w:val="cit-pagerange"/>
          <w:rFonts w:asciiTheme="majorBidi" w:hAnsiTheme="majorBidi" w:cstheme="majorBidi"/>
          <w:sz w:val="24"/>
          <w:szCs w:val="24"/>
          <w:lang w:val="en-US"/>
        </w:rPr>
        <w:t>10184-10193</w:t>
      </w:r>
      <w:r w:rsidRPr="00981506">
        <w:rPr>
          <w:rFonts w:asciiTheme="majorBidi" w:hAnsiTheme="majorBidi" w:cstheme="majorBidi"/>
          <w:sz w:val="24"/>
          <w:szCs w:val="24"/>
          <w:lang w:val="en-US"/>
        </w:rPr>
        <w:t xml:space="preserve">. </w:t>
      </w:r>
      <w:bookmarkStart w:id="4" w:name="baep-author-id2"/>
    </w:p>
    <w:p w:rsidR="00EE0AE4" w:rsidRPr="00981506" w:rsidRDefault="00EE0AE4" w:rsidP="000B510D">
      <w:pPr>
        <w:autoSpaceDE w:val="0"/>
        <w:autoSpaceDN w:val="0"/>
        <w:adjustRightInd w:val="0"/>
        <w:ind w:left="284" w:hanging="284"/>
        <w:rPr>
          <w:rFonts w:asciiTheme="majorBidi" w:hAnsiTheme="majorBidi" w:cstheme="majorBidi"/>
          <w:sz w:val="24"/>
          <w:szCs w:val="24"/>
        </w:rPr>
      </w:pPr>
      <w:r w:rsidRPr="00981506">
        <w:rPr>
          <w:rFonts w:asciiTheme="majorBidi" w:hAnsiTheme="majorBidi" w:cstheme="majorBidi"/>
          <w:sz w:val="24"/>
          <w:szCs w:val="24"/>
        </w:rPr>
        <w:t xml:space="preserve">[48] </w:t>
      </w:r>
      <w:bookmarkEnd w:id="4"/>
      <w:r w:rsidRPr="00981506">
        <w:rPr>
          <w:rFonts w:asciiTheme="majorBidi" w:hAnsiTheme="majorBidi" w:cstheme="majorBidi"/>
          <w:sz w:val="24"/>
          <w:szCs w:val="24"/>
        </w:rPr>
        <w:t>N.</w:t>
      </w:r>
      <w:r w:rsidR="00963315">
        <w:rPr>
          <w:rFonts w:asciiTheme="majorBidi" w:hAnsiTheme="majorBidi" w:cstheme="majorBidi"/>
          <w:sz w:val="24"/>
          <w:szCs w:val="24"/>
        </w:rPr>
        <w:t xml:space="preserve"> </w:t>
      </w:r>
      <w:r w:rsidRPr="00981506">
        <w:rPr>
          <w:rFonts w:asciiTheme="majorBidi" w:hAnsiTheme="majorBidi" w:cstheme="majorBidi"/>
          <w:sz w:val="24"/>
          <w:szCs w:val="24"/>
        </w:rPr>
        <w:t xml:space="preserve">E. </w:t>
      </w:r>
      <w:hyperlink r:id="rId44" w:anchor="!" w:history="1">
        <w:r w:rsidRPr="00981506">
          <w:rPr>
            <w:rFonts w:asciiTheme="majorBidi" w:hAnsiTheme="majorBidi" w:cstheme="majorBidi"/>
            <w:sz w:val="24"/>
            <w:szCs w:val="24"/>
            <w:shd w:val="clear" w:color="auto" w:fill="FFFFFF"/>
          </w:rPr>
          <w:t>Masoud,</w:t>
        </w:r>
        <w:r w:rsidRPr="00981506">
          <w:rPr>
            <w:rStyle w:val="text"/>
            <w:rFonts w:asciiTheme="majorBidi" w:hAnsiTheme="majorBidi" w:cstheme="majorBidi"/>
            <w:sz w:val="24"/>
            <w:szCs w:val="24"/>
          </w:rPr>
          <w:t xml:space="preserve"> </w:t>
        </w:r>
        <w:r w:rsidRPr="00981506">
          <w:rPr>
            <w:rFonts w:asciiTheme="majorBidi" w:hAnsiTheme="majorBidi" w:cstheme="majorBidi"/>
            <w:sz w:val="24"/>
            <w:szCs w:val="24"/>
          </w:rPr>
          <w:t>S.</w:t>
        </w:r>
        <w:r w:rsidR="00963315">
          <w:rPr>
            <w:rFonts w:asciiTheme="majorBidi" w:hAnsiTheme="majorBidi" w:cstheme="majorBidi"/>
            <w:sz w:val="24"/>
            <w:szCs w:val="24"/>
          </w:rPr>
          <w:t xml:space="preserve"> </w:t>
        </w:r>
        <w:r w:rsidRPr="00981506">
          <w:rPr>
            <w:rFonts w:asciiTheme="majorBidi" w:hAnsiTheme="majorBidi" w:cstheme="majorBidi"/>
            <w:sz w:val="24"/>
            <w:szCs w:val="24"/>
          </w:rPr>
          <w:t xml:space="preserve">J. </w:t>
        </w:r>
        <w:r w:rsidRPr="00981506">
          <w:rPr>
            <w:rStyle w:val="text"/>
            <w:rFonts w:asciiTheme="majorBidi" w:hAnsiTheme="majorBidi" w:cstheme="majorBidi"/>
            <w:sz w:val="24"/>
            <w:szCs w:val="24"/>
          </w:rPr>
          <w:t>Hoseini</w:t>
        </w:r>
      </w:hyperlink>
      <w:r w:rsidRPr="00981506">
        <w:rPr>
          <w:rFonts w:asciiTheme="majorBidi" w:hAnsiTheme="majorBidi" w:cstheme="majorBidi"/>
          <w:sz w:val="24"/>
          <w:szCs w:val="24"/>
        </w:rPr>
        <w:t xml:space="preserve">, F. </w:t>
      </w:r>
      <w:hyperlink r:id="rId45" w:anchor="!" w:history="1">
        <w:r w:rsidRPr="00981506">
          <w:rPr>
            <w:rStyle w:val="text"/>
            <w:rFonts w:asciiTheme="majorBidi" w:hAnsiTheme="majorBidi" w:cstheme="majorBidi"/>
            <w:sz w:val="24"/>
            <w:szCs w:val="24"/>
            <w:lang w:val="en-US"/>
          </w:rPr>
          <w:t>Mohammadi</w:t>
        </w:r>
      </w:hyperlink>
      <w:r w:rsidRPr="00981506">
        <w:rPr>
          <w:rFonts w:asciiTheme="majorBidi" w:hAnsiTheme="majorBidi" w:cstheme="majorBidi"/>
          <w:sz w:val="24"/>
          <w:szCs w:val="24"/>
          <w:lang w:val="en-US"/>
        </w:rPr>
        <w:t xml:space="preserve">, </w:t>
      </w:r>
      <w:hyperlink r:id="rId46" w:tgtFrame="_blank" w:history="1">
        <w:r w:rsidRPr="00963315">
          <w:rPr>
            <w:rStyle w:val="Lienhypertexte"/>
            <w:rFonts w:asciiTheme="majorBidi" w:hAnsiTheme="majorBidi" w:cstheme="majorBidi"/>
            <w:i/>
            <w:iCs/>
            <w:color w:val="auto"/>
            <w:sz w:val="24"/>
            <w:szCs w:val="24"/>
            <w:bdr w:val="none" w:sz="0" w:space="0" w:color="auto" w:frame="1"/>
            <w:lang w:val="en-US"/>
          </w:rPr>
          <w:t>Chinese J Catal</w:t>
        </w:r>
      </w:hyperlink>
      <w:r w:rsidRPr="00963315">
        <w:rPr>
          <w:rFonts w:asciiTheme="majorBidi" w:hAnsiTheme="majorBidi" w:cstheme="majorBidi"/>
          <w:i/>
          <w:iCs/>
          <w:sz w:val="24"/>
          <w:szCs w:val="24"/>
        </w:rPr>
        <w:t>.</w:t>
      </w:r>
      <w:r w:rsidRPr="00981506">
        <w:rPr>
          <w:rFonts w:asciiTheme="majorBidi" w:hAnsiTheme="majorBidi" w:cstheme="majorBidi"/>
          <w:sz w:val="24"/>
          <w:szCs w:val="24"/>
        </w:rPr>
        <w:t xml:space="preserve"> </w:t>
      </w:r>
      <w:r w:rsidRPr="00981506">
        <w:rPr>
          <w:rFonts w:asciiTheme="majorBidi" w:hAnsiTheme="majorBidi" w:cstheme="majorBidi"/>
          <w:sz w:val="24"/>
          <w:szCs w:val="24"/>
          <w:lang w:val="en-US"/>
        </w:rPr>
        <w:t xml:space="preserve">2011, 32, 1484-1489. </w:t>
      </w:r>
    </w:p>
    <w:p w:rsidR="00EE0AE4" w:rsidRPr="00981506" w:rsidRDefault="00EE0AE4" w:rsidP="00963315">
      <w:pPr>
        <w:spacing w:after="120"/>
        <w:ind w:left="284" w:hanging="284"/>
        <w:rPr>
          <w:rFonts w:asciiTheme="majorBidi" w:eastAsia="Times New Roman" w:hAnsiTheme="majorBidi" w:cstheme="majorBidi"/>
          <w:sz w:val="24"/>
          <w:szCs w:val="24"/>
          <w:lang w:eastAsia="fr-FR"/>
        </w:rPr>
      </w:pPr>
      <w:r w:rsidRPr="00981506">
        <w:rPr>
          <w:rFonts w:asciiTheme="majorBidi" w:hAnsiTheme="majorBidi" w:cstheme="majorBidi"/>
          <w:sz w:val="24"/>
          <w:szCs w:val="24"/>
          <w:lang w:eastAsia="fr-FR"/>
        </w:rPr>
        <w:t xml:space="preserve">[49] </w:t>
      </w:r>
      <w:r w:rsidR="00963315" w:rsidRPr="00981506">
        <w:rPr>
          <w:rFonts w:asciiTheme="majorBidi" w:hAnsiTheme="majorBidi" w:cstheme="majorBidi"/>
          <w:sz w:val="24"/>
          <w:szCs w:val="24"/>
          <w:lang w:val="en-US"/>
        </w:rPr>
        <w:t xml:space="preserve">G. K. S </w:t>
      </w:r>
      <w:r w:rsidRPr="00981506">
        <w:rPr>
          <w:rFonts w:asciiTheme="majorBidi" w:hAnsiTheme="majorBidi" w:cstheme="majorBidi"/>
          <w:sz w:val="24"/>
          <w:szCs w:val="24"/>
          <w:lang w:val="en-US"/>
        </w:rPr>
        <w:t>Prakash,</w:t>
      </w:r>
      <w:r w:rsidR="00963315">
        <w:rPr>
          <w:rFonts w:asciiTheme="majorBidi" w:hAnsiTheme="majorBidi" w:cstheme="majorBidi"/>
          <w:sz w:val="24"/>
          <w:szCs w:val="24"/>
          <w:lang w:val="en-US"/>
        </w:rPr>
        <w:t xml:space="preserve"> </w:t>
      </w:r>
      <w:r w:rsidR="00963315" w:rsidRPr="00981506">
        <w:rPr>
          <w:rFonts w:asciiTheme="majorBidi" w:hAnsiTheme="majorBidi" w:cstheme="majorBidi"/>
          <w:sz w:val="24"/>
          <w:szCs w:val="24"/>
          <w:lang w:val="en-US"/>
        </w:rPr>
        <w:t>H</w:t>
      </w:r>
      <w:r w:rsidR="00963315">
        <w:rPr>
          <w:rFonts w:asciiTheme="majorBidi" w:hAnsiTheme="majorBidi" w:cstheme="majorBidi"/>
          <w:sz w:val="24"/>
          <w:szCs w:val="24"/>
          <w:lang w:val="en-US"/>
        </w:rPr>
        <w:t>.</w:t>
      </w:r>
      <w:r w:rsidR="00963315" w:rsidRPr="00981506">
        <w:rPr>
          <w:rFonts w:asciiTheme="majorBidi" w:hAnsiTheme="majorBidi" w:cstheme="majorBidi"/>
          <w:sz w:val="24"/>
          <w:szCs w:val="24"/>
          <w:lang w:val="en-US"/>
        </w:rPr>
        <w:t xml:space="preserve"> </w:t>
      </w:r>
      <w:r w:rsidRPr="00981506">
        <w:rPr>
          <w:rFonts w:asciiTheme="majorBidi" w:hAnsiTheme="majorBidi" w:cstheme="majorBidi"/>
          <w:sz w:val="24"/>
          <w:szCs w:val="24"/>
          <w:lang w:val="en-US"/>
        </w:rPr>
        <w:t xml:space="preserve">Lau, </w:t>
      </w:r>
      <w:r w:rsidR="00963315">
        <w:rPr>
          <w:rFonts w:asciiTheme="majorBidi" w:hAnsiTheme="majorBidi" w:cstheme="majorBidi"/>
          <w:sz w:val="24"/>
          <w:szCs w:val="24"/>
          <w:lang w:val="en-US"/>
        </w:rPr>
        <w:t xml:space="preserve">C. </w:t>
      </w:r>
      <w:r w:rsidRPr="00981506">
        <w:rPr>
          <w:rFonts w:asciiTheme="majorBidi" w:hAnsiTheme="majorBidi" w:cstheme="majorBidi"/>
          <w:sz w:val="24"/>
          <w:szCs w:val="24"/>
          <w:lang w:val="en-US"/>
        </w:rPr>
        <w:t xml:space="preserve">Panja, </w:t>
      </w:r>
      <w:r w:rsidR="00963315">
        <w:rPr>
          <w:rFonts w:asciiTheme="majorBidi" w:hAnsiTheme="majorBidi" w:cstheme="majorBidi"/>
          <w:sz w:val="24"/>
          <w:szCs w:val="24"/>
          <w:lang w:val="en-US"/>
        </w:rPr>
        <w:t>I. Bychinskaya,</w:t>
      </w:r>
      <w:r w:rsidRPr="00981506">
        <w:rPr>
          <w:rFonts w:asciiTheme="majorBidi" w:hAnsiTheme="majorBidi" w:cstheme="majorBidi"/>
          <w:sz w:val="24"/>
          <w:szCs w:val="24"/>
          <w:lang w:val="en-US"/>
        </w:rPr>
        <w:t xml:space="preserve"> </w:t>
      </w:r>
      <w:r w:rsidR="00963315" w:rsidRPr="00981506">
        <w:rPr>
          <w:rFonts w:asciiTheme="majorBidi" w:hAnsiTheme="majorBidi" w:cstheme="majorBidi"/>
          <w:sz w:val="24"/>
          <w:szCs w:val="24"/>
          <w:lang w:val="en-US"/>
        </w:rPr>
        <w:t>S. K</w:t>
      </w:r>
      <w:r w:rsidR="00963315">
        <w:rPr>
          <w:rFonts w:asciiTheme="majorBidi" w:hAnsiTheme="majorBidi" w:cstheme="majorBidi"/>
          <w:sz w:val="24"/>
          <w:szCs w:val="24"/>
          <w:lang w:val="en-US"/>
        </w:rPr>
        <w:t>.</w:t>
      </w:r>
      <w:r w:rsidR="00963315" w:rsidRPr="00981506">
        <w:rPr>
          <w:rFonts w:asciiTheme="majorBidi" w:hAnsiTheme="majorBidi" w:cstheme="majorBidi"/>
          <w:sz w:val="24"/>
          <w:szCs w:val="24"/>
          <w:lang w:val="en-US"/>
        </w:rPr>
        <w:t xml:space="preserve"> </w:t>
      </w:r>
      <w:r w:rsidRPr="00981506">
        <w:rPr>
          <w:rFonts w:asciiTheme="majorBidi" w:hAnsiTheme="majorBidi" w:cstheme="majorBidi"/>
          <w:sz w:val="24"/>
          <w:szCs w:val="24"/>
          <w:lang w:val="en-US"/>
        </w:rPr>
        <w:t xml:space="preserve">Ganesh, </w:t>
      </w:r>
      <w:r w:rsidR="00963315" w:rsidRPr="00981506">
        <w:rPr>
          <w:rFonts w:asciiTheme="majorBidi" w:hAnsiTheme="majorBidi" w:cstheme="majorBidi"/>
          <w:sz w:val="24"/>
          <w:szCs w:val="24"/>
          <w:lang w:val="en-US"/>
        </w:rPr>
        <w:t>B.</w:t>
      </w:r>
      <w:r w:rsidR="00963315">
        <w:rPr>
          <w:rFonts w:asciiTheme="majorBidi" w:hAnsiTheme="majorBidi" w:cstheme="majorBidi"/>
          <w:sz w:val="24"/>
          <w:szCs w:val="24"/>
          <w:lang w:val="en-US"/>
        </w:rPr>
        <w:t xml:space="preserve"> Zaro,</w:t>
      </w:r>
      <w:r w:rsidRPr="00981506">
        <w:rPr>
          <w:rFonts w:asciiTheme="majorBidi" w:hAnsiTheme="majorBidi" w:cstheme="majorBidi"/>
          <w:sz w:val="24"/>
          <w:szCs w:val="24"/>
          <w:lang w:val="en-US"/>
        </w:rPr>
        <w:t xml:space="preserve"> </w:t>
      </w:r>
      <w:r w:rsidR="00963315">
        <w:rPr>
          <w:rFonts w:asciiTheme="majorBidi" w:hAnsiTheme="majorBidi" w:cstheme="majorBidi"/>
          <w:sz w:val="24"/>
          <w:szCs w:val="24"/>
          <w:lang w:val="en-US"/>
        </w:rPr>
        <w:t xml:space="preserve">T. </w:t>
      </w:r>
      <w:r w:rsidRPr="00981506">
        <w:rPr>
          <w:rFonts w:asciiTheme="majorBidi" w:hAnsiTheme="majorBidi" w:cstheme="majorBidi"/>
          <w:sz w:val="24"/>
          <w:szCs w:val="24"/>
          <w:lang w:val="en-US"/>
        </w:rPr>
        <w:t xml:space="preserve">Mathew, </w:t>
      </w:r>
      <w:r w:rsidR="00963315" w:rsidRPr="00981506">
        <w:rPr>
          <w:rFonts w:asciiTheme="majorBidi" w:hAnsiTheme="majorBidi" w:cstheme="majorBidi"/>
          <w:sz w:val="24"/>
          <w:szCs w:val="24"/>
          <w:lang w:val="en-US"/>
        </w:rPr>
        <w:t>G. A</w:t>
      </w:r>
      <w:r w:rsidR="00963315">
        <w:rPr>
          <w:rFonts w:asciiTheme="majorBidi" w:hAnsiTheme="majorBidi" w:cstheme="majorBidi"/>
          <w:sz w:val="24"/>
          <w:szCs w:val="24"/>
          <w:lang w:val="en-US"/>
        </w:rPr>
        <w:t>.</w:t>
      </w:r>
      <w:r w:rsidR="00963315" w:rsidRPr="00981506">
        <w:rPr>
          <w:rFonts w:asciiTheme="majorBidi" w:hAnsiTheme="majorBidi" w:cstheme="majorBidi"/>
          <w:sz w:val="24"/>
          <w:szCs w:val="24"/>
          <w:lang w:val="en-US"/>
        </w:rPr>
        <w:t xml:space="preserve"> </w:t>
      </w:r>
      <w:r w:rsidR="00963315">
        <w:rPr>
          <w:rFonts w:asciiTheme="majorBidi" w:hAnsiTheme="majorBidi" w:cstheme="majorBidi"/>
          <w:sz w:val="24"/>
          <w:szCs w:val="24"/>
          <w:lang w:val="en-US"/>
        </w:rPr>
        <w:t>Olah,</w:t>
      </w:r>
      <w:r w:rsidRPr="00981506">
        <w:rPr>
          <w:rFonts w:asciiTheme="majorBidi" w:hAnsiTheme="majorBidi" w:cstheme="majorBidi"/>
          <w:sz w:val="24"/>
          <w:szCs w:val="24"/>
          <w:lang w:val="en-US"/>
        </w:rPr>
        <w:t xml:space="preserve"> </w:t>
      </w:r>
      <w:r w:rsidRPr="00963315">
        <w:rPr>
          <w:rFonts w:asciiTheme="majorBidi" w:hAnsiTheme="majorBidi" w:cstheme="majorBidi"/>
          <w:i/>
          <w:iCs/>
          <w:sz w:val="24"/>
          <w:szCs w:val="24"/>
          <w:lang w:val="en-US"/>
        </w:rPr>
        <w:t>Catal Lett</w:t>
      </w:r>
      <w:r w:rsidRPr="00981506">
        <w:rPr>
          <w:rFonts w:asciiTheme="majorBidi" w:hAnsiTheme="majorBidi" w:cstheme="majorBidi"/>
          <w:sz w:val="24"/>
          <w:szCs w:val="24"/>
          <w:lang w:val="en-US"/>
        </w:rPr>
        <w:t xml:space="preserve">. 2014, 144, 2012–2020. </w:t>
      </w:r>
    </w:p>
    <w:p w:rsidR="00EE0AE4" w:rsidRPr="00981506" w:rsidRDefault="00EE0AE4" w:rsidP="000B510D">
      <w:pPr>
        <w:autoSpaceDE w:val="0"/>
        <w:autoSpaceDN w:val="0"/>
        <w:adjustRightInd w:val="0"/>
        <w:ind w:left="284" w:hanging="284"/>
        <w:rPr>
          <w:rFonts w:asciiTheme="majorBidi" w:hAnsiTheme="majorBidi" w:cstheme="majorBidi"/>
          <w:sz w:val="24"/>
          <w:szCs w:val="24"/>
          <w:lang w:val="en-US" w:eastAsia="fr-FR"/>
        </w:rPr>
      </w:pPr>
      <w:r w:rsidRPr="00981506">
        <w:rPr>
          <w:rFonts w:asciiTheme="majorBidi" w:hAnsiTheme="majorBidi" w:cstheme="majorBidi"/>
          <w:sz w:val="24"/>
          <w:szCs w:val="24"/>
          <w:lang w:eastAsia="fr-FR"/>
        </w:rPr>
        <w:t>[50] O.</w:t>
      </w:r>
      <w:r w:rsidR="00963315">
        <w:rPr>
          <w:rFonts w:asciiTheme="majorBidi" w:hAnsiTheme="majorBidi" w:cstheme="majorBidi"/>
          <w:sz w:val="24"/>
          <w:szCs w:val="24"/>
          <w:lang w:eastAsia="fr-FR"/>
        </w:rPr>
        <w:t xml:space="preserve"> </w:t>
      </w:r>
      <w:r w:rsidRPr="00981506">
        <w:rPr>
          <w:rFonts w:asciiTheme="majorBidi" w:hAnsiTheme="majorBidi" w:cstheme="majorBidi"/>
          <w:sz w:val="24"/>
          <w:szCs w:val="24"/>
          <w:lang w:eastAsia="fr-FR"/>
        </w:rPr>
        <w:t>V. Fedorova, Y.</w:t>
      </w:r>
      <w:r w:rsidR="00963315">
        <w:rPr>
          <w:rFonts w:asciiTheme="majorBidi" w:hAnsiTheme="majorBidi" w:cstheme="majorBidi"/>
          <w:sz w:val="24"/>
          <w:szCs w:val="24"/>
          <w:lang w:eastAsia="fr-FR"/>
        </w:rPr>
        <w:t xml:space="preserve"> </w:t>
      </w:r>
      <w:r w:rsidRPr="00981506">
        <w:rPr>
          <w:rFonts w:asciiTheme="majorBidi" w:hAnsiTheme="majorBidi" w:cstheme="majorBidi"/>
          <w:sz w:val="24"/>
          <w:szCs w:val="24"/>
          <w:lang w:eastAsia="fr-FR"/>
        </w:rPr>
        <w:t>A. Titova, A.</w:t>
      </w:r>
      <w:r w:rsidR="00963315">
        <w:rPr>
          <w:rFonts w:asciiTheme="majorBidi" w:hAnsiTheme="majorBidi" w:cstheme="majorBidi"/>
          <w:sz w:val="24"/>
          <w:szCs w:val="24"/>
          <w:lang w:eastAsia="fr-FR"/>
        </w:rPr>
        <w:t xml:space="preserve"> </w:t>
      </w:r>
      <w:r w:rsidRPr="00981506">
        <w:rPr>
          <w:rFonts w:asciiTheme="majorBidi" w:hAnsiTheme="majorBidi" w:cstheme="majorBidi"/>
          <w:sz w:val="24"/>
          <w:szCs w:val="24"/>
          <w:lang w:eastAsia="fr-FR"/>
        </w:rPr>
        <w:t>Y. Vigorov, M.</w:t>
      </w:r>
      <w:r w:rsidR="00963315">
        <w:rPr>
          <w:rFonts w:asciiTheme="majorBidi" w:hAnsiTheme="majorBidi" w:cstheme="majorBidi"/>
          <w:sz w:val="24"/>
          <w:szCs w:val="24"/>
          <w:lang w:eastAsia="fr-FR"/>
        </w:rPr>
        <w:t xml:space="preserve"> </w:t>
      </w:r>
      <w:r w:rsidRPr="00981506">
        <w:rPr>
          <w:rFonts w:asciiTheme="majorBidi" w:hAnsiTheme="majorBidi" w:cstheme="majorBidi"/>
          <w:sz w:val="24"/>
          <w:szCs w:val="24"/>
          <w:lang w:eastAsia="fr-FR"/>
        </w:rPr>
        <w:t>S. Toporova, O.</w:t>
      </w:r>
      <w:r w:rsidR="00963315">
        <w:rPr>
          <w:rFonts w:asciiTheme="majorBidi" w:hAnsiTheme="majorBidi" w:cstheme="majorBidi"/>
          <w:sz w:val="24"/>
          <w:szCs w:val="24"/>
          <w:lang w:eastAsia="fr-FR"/>
        </w:rPr>
        <w:t xml:space="preserve"> </w:t>
      </w:r>
      <w:r w:rsidRPr="00981506">
        <w:rPr>
          <w:rFonts w:asciiTheme="majorBidi" w:hAnsiTheme="majorBidi" w:cstheme="majorBidi"/>
          <w:sz w:val="24"/>
          <w:szCs w:val="24"/>
          <w:lang w:eastAsia="fr-FR"/>
        </w:rPr>
        <w:t>A. Alisienok, A.</w:t>
      </w:r>
      <w:r w:rsidR="00963315">
        <w:rPr>
          <w:rFonts w:asciiTheme="majorBidi" w:hAnsiTheme="majorBidi" w:cstheme="majorBidi"/>
          <w:sz w:val="24"/>
          <w:szCs w:val="24"/>
          <w:lang w:eastAsia="fr-FR"/>
        </w:rPr>
        <w:t xml:space="preserve"> </w:t>
      </w:r>
      <w:r w:rsidRPr="00981506">
        <w:rPr>
          <w:rFonts w:asciiTheme="majorBidi" w:hAnsiTheme="majorBidi" w:cstheme="majorBidi"/>
          <w:sz w:val="24"/>
          <w:szCs w:val="24"/>
          <w:lang w:eastAsia="fr-FR"/>
        </w:rPr>
        <w:t>N. Murashkevich, V.</w:t>
      </w:r>
      <w:r w:rsidR="00963315">
        <w:rPr>
          <w:rFonts w:asciiTheme="majorBidi" w:hAnsiTheme="majorBidi" w:cstheme="majorBidi"/>
          <w:sz w:val="24"/>
          <w:szCs w:val="24"/>
          <w:lang w:eastAsia="fr-FR"/>
        </w:rPr>
        <w:t xml:space="preserve"> </w:t>
      </w:r>
      <w:r w:rsidRPr="00981506">
        <w:rPr>
          <w:rFonts w:asciiTheme="majorBidi" w:hAnsiTheme="majorBidi" w:cstheme="majorBidi"/>
          <w:sz w:val="24"/>
          <w:szCs w:val="24"/>
          <w:lang w:eastAsia="fr-FR"/>
        </w:rPr>
        <w:t>P. Krasnov, G.</w:t>
      </w:r>
      <w:r w:rsidR="00963315">
        <w:rPr>
          <w:rFonts w:asciiTheme="majorBidi" w:hAnsiTheme="majorBidi" w:cstheme="majorBidi"/>
          <w:sz w:val="24"/>
          <w:szCs w:val="24"/>
          <w:lang w:eastAsia="fr-FR"/>
        </w:rPr>
        <w:t xml:space="preserve"> </w:t>
      </w:r>
      <w:r w:rsidRPr="00981506">
        <w:rPr>
          <w:rFonts w:asciiTheme="majorBidi" w:hAnsiTheme="majorBidi" w:cstheme="majorBidi"/>
          <w:sz w:val="24"/>
          <w:szCs w:val="24"/>
          <w:lang w:eastAsia="fr-FR"/>
        </w:rPr>
        <w:t>L. Rusinov, V.</w:t>
      </w:r>
      <w:r w:rsidR="00963315">
        <w:rPr>
          <w:rFonts w:asciiTheme="majorBidi" w:hAnsiTheme="majorBidi" w:cstheme="majorBidi"/>
          <w:sz w:val="24"/>
          <w:szCs w:val="24"/>
          <w:lang w:eastAsia="fr-FR"/>
        </w:rPr>
        <w:t xml:space="preserve"> </w:t>
      </w:r>
      <w:r w:rsidRPr="00981506">
        <w:rPr>
          <w:rFonts w:asciiTheme="majorBidi" w:hAnsiTheme="majorBidi" w:cstheme="majorBidi"/>
          <w:sz w:val="24"/>
          <w:szCs w:val="24"/>
          <w:lang w:eastAsia="fr-FR"/>
        </w:rPr>
        <w:t xml:space="preserve">N. Charushin, </w:t>
      </w:r>
      <w:r w:rsidRPr="00963315">
        <w:rPr>
          <w:rFonts w:asciiTheme="majorBidi" w:hAnsiTheme="majorBidi" w:cstheme="majorBidi"/>
          <w:i/>
          <w:iCs/>
          <w:sz w:val="24"/>
          <w:szCs w:val="24"/>
          <w:lang w:val="en-US" w:eastAsia="fr-FR"/>
        </w:rPr>
        <w:t>Catal Lett</w:t>
      </w:r>
      <w:r w:rsidRPr="00981506">
        <w:rPr>
          <w:rFonts w:asciiTheme="majorBidi" w:hAnsiTheme="majorBidi" w:cstheme="majorBidi"/>
          <w:sz w:val="24"/>
          <w:szCs w:val="24"/>
          <w:lang w:val="en-US" w:eastAsia="fr-FR"/>
        </w:rPr>
        <w:t>. 2016, 146, 493-498.</w:t>
      </w:r>
    </w:p>
    <w:p w:rsidR="00EE0AE4" w:rsidRPr="00981506" w:rsidRDefault="00EE0AE4" w:rsidP="000B510D">
      <w:pPr>
        <w:spacing w:after="120"/>
        <w:ind w:left="284" w:hanging="284"/>
        <w:jc w:val="left"/>
        <w:outlineLvl w:val="1"/>
        <w:rPr>
          <w:rFonts w:asciiTheme="majorBidi" w:hAnsiTheme="majorBidi" w:cstheme="majorBidi"/>
          <w:sz w:val="24"/>
          <w:szCs w:val="24"/>
          <w:lang w:val="en-US"/>
        </w:rPr>
      </w:pPr>
      <w:r w:rsidRPr="00981506">
        <w:rPr>
          <w:rFonts w:asciiTheme="majorBidi" w:eastAsia="Times New Roman" w:hAnsiTheme="majorBidi" w:cstheme="majorBidi"/>
          <w:kern w:val="36"/>
          <w:sz w:val="24"/>
          <w:szCs w:val="24"/>
          <w:lang w:val="en-US" w:eastAsia="fr-FR"/>
        </w:rPr>
        <w:t>[51] V. Singh, V. Sapehiyia, V.</w:t>
      </w:r>
      <w:r w:rsidR="00963315">
        <w:rPr>
          <w:rFonts w:asciiTheme="majorBidi" w:eastAsia="Times New Roman" w:hAnsiTheme="majorBidi" w:cstheme="majorBidi"/>
          <w:kern w:val="36"/>
          <w:sz w:val="24"/>
          <w:szCs w:val="24"/>
          <w:lang w:val="en-US" w:eastAsia="fr-FR"/>
        </w:rPr>
        <w:t xml:space="preserve"> </w:t>
      </w:r>
      <w:r w:rsidRPr="00981506">
        <w:rPr>
          <w:rFonts w:asciiTheme="majorBidi" w:eastAsia="Times New Roman" w:hAnsiTheme="majorBidi" w:cstheme="majorBidi"/>
          <w:kern w:val="36"/>
          <w:sz w:val="24"/>
          <w:szCs w:val="24"/>
          <w:lang w:val="en-US" w:eastAsia="fr-FR"/>
        </w:rPr>
        <w:t xml:space="preserve">Srivastava, S. Kaur, </w:t>
      </w:r>
      <w:r w:rsidRPr="000B510D">
        <w:rPr>
          <w:rFonts w:asciiTheme="majorBidi" w:eastAsia="Times New Roman" w:hAnsiTheme="majorBidi" w:cstheme="majorBidi"/>
          <w:i/>
          <w:iCs/>
          <w:kern w:val="36"/>
          <w:sz w:val="24"/>
          <w:szCs w:val="24"/>
          <w:lang w:val="en-US" w:eastAsia="fr-FR"/>
        </w:rPr>
        <w:t>Catal. Commun</w:t>
      </w:r>
      <w:r w:rsidRPr="00981506">
        <w:rPr>
          <w:rFonts w:asciiTheme="majorBidi" w:eastAsia="Times New Roman" w:hAnsiTheme="majorBidi" w:cstheme="majorBidi"/>
          <w:kern w:val="36"/>
          <w:sz w:val="24"/>
          <w:szCs w:val="24"/>
          <w:lang w:val="en-US" w:eastAsia="fr-FR"/>
        </w:rPr>
        <w:t>. 2006, 7(8), 571-578.</w:t>
      </w:r>
      <w:r w:rsidRPr="00981506">
        <w:rPr>
          <w:rFonts w:asciiTheme="majorBidi" w:hAnsiTheme="majorBidi" w:cstheme="majorBidi"/>
          <w:sz w:val="24"/>
          <w:szCs w:val="24"/>
          <w:lang w:val="en-US"/>
        </w:rPr>
        <w:t xml:space="preserve"> </w:t>
      </w:r>
    </w:p>
    <w:p w:rsidR="00EE0AE4" w:rsidRPr="00981506" w:rsidRDefault="00EE0AE4" w:rsidP="000B510D">
      <w:pPr>
        <w:autoSpaceDE w:val="0"/>
        <w:autoSpaceDN w:val="0"/>
        <w:adjustRightInd w:val="0"/>
        <w:spacing w:after="120"/>
        <w:ind w:left="284" w:hanging="284"/>
        <w:rPr>
          <w:rFonts w:asciiTheme="majorBidi" w:hAnsiTheme="majorBidi" w:cstheme="majorBidi"/>
          <w:sz w:val="24"/>
          <w:szCs w:val="24"/>
          <w:shd w:val="clear" w:color="auto" w:fill="FFFFFF"/>
          <w:lang w:val="en-US"/>
        </w:rPr>
      </w:pPr>
      <w:r w:rsidRPr="00981506">
        <w:rPr>
          <w:rFonts w:asciiTheme="majorBidi" w:eastAsia="Times New Roman" w:hAnsiTheme="majorBidi" w:cstheme="majorBidi"/>
          <w:kern w:val="36"/>
          <w:sz w:val="24"/>
          <w:szCs w:val="24"/>
          <w:lang w:val="en-US" w:eastAsia="fr-FR"/>
        </w:rPr>
        <w:t xml:space="preserve">[52] </w:t>
      </w:r>
      <w:r w:rsidR="000B510D">
        <w:rPr>
          <w:rFonts w:asciiTheme="majorBidi" w:hAnsiTheme="majorBidi" w:cstheme="majorBidi"/>
          <w:sz w:val="24"/>
          <w:szCs w:val="24"/>
          <w:lang w:val="en-US"/>
        </w:rPr>
        <w:t xml:space="preserve">A. K. Mitra, </w:t>
      </w:r>
      <w:r w:rsidRPr="00981506">
        <w:rPr>
          <w:rFonts w:asciiTheme="majorBidi" w:hAnsiTheme="majorBidi" w:cstheme="majorBidi"/>
          <w:sz w:val="24"/>
          <w:szCs w:val="24"/>
          <w:lang w:val="en-US"/>
        </w:rPr>
        <w:t>K. Banerjee</w:t>
      </w:r>
      <w:r w:rsidRPr="00963315">
        <w:rPr>
          <w:rFonts w:asciiTheme="majorBidi" w:hAnsiTheme="majorBidi" w:cstheme="majorBidi"/>
          <w:i/>
          <w:iCs/>
          <w:sz w:val="24"/>
          <w:szCs w:val="24"/>
          <w:lang w:val="en-US"/>
        </w:rPr>
        <w:t>, Syn. Lett</w:t>
      </w:r>
      <w:r w:rsidRPr="00981506">
        <w:rPr>
          <w:rFonts w:asciiTheme="majorBidi" w:hAnsiTheme="majorBidi" w:cstheme="majorBidi"/>
          <w:sz w:val="24"/>
          <w:szCs w:val="24"/>
          <w:lang w:val="en-US"/>
        </w:rPr>
        <w:t>. 2003, 10, 1509–1511.</w:t>
      </w:r>
    </w:p>
    <w:p w:rsidR="000B510D" w:rsidRDefault="00EE0AE4" w:rsidP="000B510D">
      <w:pPr>
        <w:spacing w:after="120"/>
        <w:ind w:left="284" w:hanging="284"/>
        <w:rPr>
          <w:rFonts w:asciiTheme="majorBidi" w:hAnsiTheme="majorBidi" w:cstheme="majorBidi"/>
          <w:sz w:val="24"/>
          <w:szCs w:val="24"/>
          <w:lang w:val="en-US"/>
        </w:rPr>
      </w:pPr>
      <w:r w:rsidRPr="00981506">
        <w:rPr>
          <w:rFonts w:asciiTheme="majorBidi" w:eastAsia="Times New Roman" w:hAnsiTheme="majorBidi" w:cstheme="majorBidi"/>
          <w:kern w:val="36"/>
          <w:sz w:val="24"/>
          <w:szCs w:val="24"/>
          <w:lang w:val="en-US" w:eastAsia="fr-FR"/>
        </w:rPr>
        <w:t xml:space="preserve">[53] A. </w:t>
      </w:r>
      <w:r w:rsidRPr="00981506">
        <w:rPr>
          <w:rFonts w:asciiTheme="majorBidi" w:hAnsiTheme="majorBidi" w:cstheme="majorBidi"/>
          <w:sz w:val="24"/>
          <w:szCs w:val="24"/>
          <w:lang w:val="en-US"/>
        </w:rPr>
        <w:t xml:space="preserve">Phukan, S. J. Borah, P. Bordoloi, K. SharmaBorah, </w:t>
      </w:r>
      <w:r w:rsidRPr="000B510D">
        <w:rPr>
          <w:rFonts w:asciiTheme="majorBidi" w:hAnsiTheme="majorBidi" w:cstheme="majorBidi"/>
          <w:i/>
          <w:iCs/>
          <w:sz w:val="24"/>
          <w:szCs w:val="24"/>
          <w:lang w:val="en-US"/>
        </w:rPr>
        <w:t>Adv. Powder Technol</w:t>
      </w:r>
      <w:r w:rsidRPr="00981506">
        <w:rPr>
          <w:rFonts w:asciiTheme="majorBidi" w:hAnsiTheme="majorBidi" w:cstheme="majorBidi"/>
          <w:sz w:val="24"/>
          <w:szCs w:val="24"/>
          <w:lang w:val="en-US"/>
        </w:rPr>
        <w:t xml:space="preserve">. 2017, 28(6), 1585-1592. </w:t>
      </w:r>
    </w:p>
    <w:p w:rsidR="00EE0AE4" w:rsidRPr="00981506" w:rsidRDefault="00EE0AE4" w:rsidP="000B510D">
      <w:pPr>
        <w:spacing w:after="120"/>
        <w:rPr>
          <w:rFonts w:asciiTheme="majorBidi" w:hAnsiTheme="majorBidi" w:cstheme="majorBidi"/>
          <w:sz w:val="24"/>
          <w:szCs w:val="24"/>
          <w:lang w:val="en-US"/>
        </w:rPr>
      </w:pPr>
      <w:r w:rsidRPr="00981506">
        <w:rPr>
          <w:rFonts w:asciiTheme="majorBidi" w:eastAsia="Times New Roman" w:hAnsiTheme="majorBidi" w:cstheme="majorBidi"/>
          <w:kern w:val="36"/>
          <w:sz w:val="24"/>
          <w:szCs w:val="24"/>
          <w:lang w:val="en-US" w:eastAsia="fr-FR"/>
        </w:rPr>
        <w:t xml:space="preserve">[54] </w:t>
      </w:r>
      <w:r w:rsidRPr="00981506">
        <w:rPr>
          <w:rFonts w:asciiTheme="majorBidi" w:hAnsiTheme="majorBidi" w:cstheme="majorBidi"/>
          <w:sz w:val="24"/>
          <w:szCs w:val="24"/>
          <w:lang w:val="en-US"/>
        </w:rPr>
        <w:t xml:space="preserve">D. P. Narayanan, A. Gopalakrishnan, Z. Yaakob, S. Sugunan, B. N. Narayanan, </w:t>
      </w:r>
      <w:r w:rsidRPr="00981506">
        <w:rPr>
          <w:rStyle w:val="hgkelc"/>
          <w:rFonts w:asciiTheme="majorBidi" w:hAnsiTheme="majorBidi" w:cstheme="majorBidi"/>
          <w:i/>
          <w:iCs/>
          <w:sz w:val="24"/>
          <w:szCs w:val="24"/>
          <w:lang w:val="en-US"/>
        </w:rPr>
        <w:t>Arab. J. Chem</w:t>
      </w:r>
      <w:r w:rsidRPr="00981506">
        <w:rPr>
          <w:rStyle w:val="hgkelc"/>
          <w:rFonts w:asciiTheme="majorBidi" w:hAnsiTheme="majorBidi" w:cstheme="majorBidi"/>
          <w:sz w:val="24"/>
          <w:szCs w:val="24"/>
          <w:lang w:val="en-US"/>
        </w:rPr>
        <w:t>.</w:t>
      </w:r>
      <w:r w:rsidRPr="00981506">
        <w:rPr>
          <w:rFonts w:asciiTheme="majorBidi" w:hAnsiTheme="majorBidi" w:cstheme="majorBidi"/>
          <w:sz w:val="24"/>
          <w:szCs w:val="24"/>
          <w:lang w:val="en-US"/>
        </w:rPr>
        <w:t xml:space="preserve"> 2017, 10, 1-17. </w:t>
      </w:r>
    </w:p>
    <w:p w:rsidR="00EE0AE4" w:rsidRPr="00981506" w:rsidRDefault="00EE0AE4" w:rsidP="000B510D">
      <w:pPr>
        <w:spacing w:after="120"/>
        <w:ind w:left="284" w:hanging="284"/>
        <w:rPr>
          <w:rFonts w:asciiTheme="majorBidi" w:hAnsiTheme="majorBidi" w:cstheme="majorBidi"/>
          <w:sz w:val="24"/>
          <w:szCs w:val="24"/>
          <w:lang w:val="en-US"/>
        </w:rPr>
      </w:pPr>
      <w:r w:rsidRPr="00981506">
        <w:rPr>
          <w:rFonts w:asciiTheme="majorBidi" w:eastAsia="Times New Roman" w:hAnsiTheme="majorBidi" w:cstheme="majorBidi"/>
          <w:kern w:val="36"/>
          <w:sz w:val="24"/>
          <w:szCs w:val="24"/>
          <w:lang w:val="en-US" w:eastAsia="fr-FR"/>
        </w:rPr>
        <w:t xml:space="preserve">[55] </w:t>
      </w:r>
      <w:r w:rsidRPr="00981506">
        <w:rPr>
          <w:rFonts w:asciiTheme="majorBidi" w:hAnsiTheme="majorBidi" w:cstheme="majorBidi"/>
          <w:sz w:val="24"/>
          <w:szCs w:val="24"/>
          <w:lang w:val="en-US"/>
        </w:rPr>
        <w:t xml:space="preserve">R. J. Kalbasi, A. R. Massah, B. Daneshvarnejad, </w:t>
      </w:r>
      <w:r w:rsidRPr="00981506">
        <w:rPr>
          <w:rStyle w:val="hgkelc"/>
          <w:rFonts w:asciiTheme="majorBidi" w:hAnsiTheme="majorBidi" w:cstheme="majorBidi"/>
          <w:i/>
          <w:iCs/>
          <w:sz w:val="24"/>
          <w:szCs w:val="24"/>
          <w:lang w:val="en-US"/>
        </w:rPr>
        <w:t>Appl. Clay Sci</w:t>
      </w:r>
      <w:r w:rsidRPr="00981506">
        <w:rPr>
          <w:rStyle w:val="hgkelc"/>
          <w:rFonts w:asciiTheme="majorBidi" w:hAnsiTheme="majorBidi" w:cstheme="majorBidi"/>
          <w:sz w:val="24"/>
          <w:szCs w:val="24"/>
          <w:lang w:val="en-US"/>
        </w:rPr>
        <w:t>.</w:t>
      </w:r>
      <w:r w:rsidRPr="00981506">
        <w:rPr>
          <w:rFonts w:asciiTheme="majorBidi" w:hAnsiTheme="majorBidi" w:cstheme="majorBidi"/>
          <w:sz w:val="24"/>
          <w:szCs w:val="24"/>
          <w:lang w:val="en-US"/>
        </w:rPr>
        <w:t xml:space="preserve"> 2012, 55, 1–9. </w:t>
      </w:r>
    </w:p>
    <w:p w:rsidR="00EE0AE4" w:rsidRPr="00981506" w:rsidRDefault="00EE0AE4" w:rsidP="000B510D">
      <w:pPr>
        <w:autoSpaceDE w:val="0"/>
        <w:autoSpaceDN w:val="0"/>
        <w:adjustRightInd w:val="0"/>
        <w:ind w:left="284" w:hanging="284"/>
        <w:jc w:val="left"/>
        <w:rPr>
          <w:rFonts w:asciiTheme="majorBidi" w:hAnsiTheme="majorBidi" w:cstheme="majorBidi"/>
          <w:sz w:val="24"/>
          <w:szCs w:val="24"/>
          <w:lang w:eastAsia="fr-FR"/>
        </w:rPr>
      </w:pPr>
      <w:r w:rsidRPr="00981506">
        <w:rPr>
          <w:rFonts w:asciiTheme="majorBidi" w:eastAsia="Times New Roman" w:hAnsiTheme="majorBidi" w:cstheme="majorBidi"/>
          <w:kern w:val="36"/>
          <w:sz w:val="24"/>
          <w:szCs w:val="24"/>
          <w:lang w:val="en-US" w:eastAsia="fr-FR"/>
        </w:rPr>
        <w:t xml:space="preserve">[56] </w:t>
      </w:r>
      <w:r w:rsidRPr="00981506">
        <w:rPr>
          <w:rFonts w:asciiTheme="majorBidi" w:hAnsiTheme="majorBidi" w:cstheme="majorBidi"/>
          <w:sz w:val="24"/>
          <w:szCs w:val="24"/>
          <w:lang w:eastAsia="fr-FR"/>
        </w:rPr>
        <w:t xml:space="preserve">H. Khalaf, O. Bouras, V. Perrichon, </w:t>
      </w:r>
      <w:r w:rsidRPr="00981506">
        <w:rPr>
          <w:rFonts w:asciiTheme="majorBidi" w:hAnsiTheme="majorBidi" w:cstheme="majorBidi"/>
          <w:i/>
          <w:iCs/>
          <w:sz w:val="24"/>
          <w:szCs w:val="24"/>
          <w:lang w:eastAsia="fr-FR"/>
        </w:rPr>
        <w:t>Microporous Mater.</w:t>
      </w:r>
      <w:r w:rsidRPr="00981506">
        <w:rPr>
          <w:rFonts w:asciiTheme="majorBidi" w:hAnsiTheme="majorBidi" w:cstheme="majorBidi"/>
          <w:sz w:val="24"/>
          <w:szCs w:val="24"/>
          <w:lang w:eastAsia="fr-FR"/>
        </w:rPr>
        <w:t xml:space="preserve"> 1997, 8, 141-150.</w:t>
      </w:r>
    </w:p>
    <w:p w:rsidR="00EE0AE4" w:rsidRPr="00981506" w:rsidRDefault="00EE0AE4" w:rsidP="000B510D">
      <w:pPr>
        <w:autoSpaceDE w:val="0"/>
        <w:autoSpaceDN w:val="0"/>
        <w:adjustRightInd w:val="0"/>
        <w:ind w:left="284" w:hanging="284"/>
        <w:rPr>
          <w:rFonts w:asciiTheme="majorBidi" w:hAnsiTheme="majorBidi" w:cstheme="majorBidi"/>
          <w:sz w:val="24"/>
          <w:szCs w:val="24"/>
          <w:lang w:val="en-US" w:eastAsia="fr-FR"/>
        </w:rPr>
      </w:pPr>
      <w:r w:rsidRPr="00981506">
        <w:rPr>
          <w:rFonts w:asciiTheme="majorBidi" w:hAnsiTheme="majorBidi" w:cstheme="majorBidi"/>
          <w:sz w:val="24"/>
          <w:szCs w:val="24"/>
          <w:lang w:val="en-US" w:eastAsia="fr-FR"/>
        </w:rPr>
        <w:t xml:space="preserve">[57] D. D. Eberl, </w:t>
      </w:r>
      <w:r w:rsidRPr="000B510D">
        <w:rPr>
          <w:rFonts w:asciiTheme="majorBidi" w:hAnsiTheme="majorBidi" w:cstheme="majorBidi"/>
          <w:i/>
          <w:iCs/>
          <w:sz w:val="24"/>
          <w:szCs w:val="24"/>
          <w:lang w:val="en-US" w:eastAsia="fr-FR"/>
        </w:rPr>
        <w:t>Clays and Clay Minerals</w:t>
      </w:r>
      <w:r w:rsidRPr="00981506">
        <w:rPr>
          <w:rFonts w:asciiTheme="majorBidi" w:hAnsiTheme="majorBidi" w:cstheme="majorBidi"/>
          <w:sz w:val="24"/>
          <w:szCs w:val="24"/>
          <w:lang w:val="en-US" w:eastAsia="fr-FR"/>
        </w:rPr>
        <w:t xml:space="preserve">. 1980, 146, 493-498. </w:t>
      </w:r>
    </w:p>
    <w:p w:rsidR="000B510D" w:rsidRDefault="00EE0AE4" w:rsidP="000B510D">
      <w:pPr>
        <w:spacing w:after="120"/>
        <w:ind w:left="284" w:hanging="284"/>
        <w:rPr>
          <w:rFonts w:asciiTheme="majorBidi" w:hAnsiTheme="majorBidi" w:cstheme="majorBidi"/>
          <w:sz w:val="24"/>
          <w:szCs w:val="24"/>
          <w:lang w:val="en-US"/>
        </w:rPr>
      </w:pPr>
      <w:r w:rsidRPr="00981506">
        <w:rPr>
          <w:rFonts w:asciiTheme="majorBidi" w:eastAsia="Times New Roman" w:hAnsiTheme="majorBidi" w:cstheme="majorBidi"/>
          <w:kern w:val="36"/>
          <w:sz w:val="24"/>
          <w:szCs w:val="24"/>
          <w:lang w:val="en-US" w:eastAsia="fr-FR"/>
        </w:rPr>
        <w:t xml:space="preserve">[58] </w:t>
      </w:r>
      <w:r w:rsidRPr="00981506">
        <w:rPr>
          <w:rFonts w:asciiTheme="majorBidi" w:hAnsiTheme="majorBidi" w:cstheme="majorBidi"/>
          <w:sz w:val="24"/>
          <w:szCs w:val="24"/>
          <w:lang w:val="en-US"/>
        </w:rPr>
        <w:t xml:space="preserve">P. Salehi, M. Dabiri, M. A. Zolfigo, </w:t>
      </w:r>
      <w:r w:rsidRPr="00981506">
        <w:rPr>
          <w:rFonts w:asciiTheme="majorBidi" w:hAnsiTheme="majorBidi" w:cstheme="majorBidi"/>
          <w:i/>
          <w:iCs/>
          <w:sz w:val="24"/>
          <w:szCs w:val="24"/>
          <w:lang w:val="en-US"/>
        </w:rPr>
        <w:t>Tetrahedron Lett</w:t>
      </w:r>
      <w:r w:rsidRPr="00981506">
        <w:rPr>
          <w:rFonts w:asciiTheme="majorBidi" w:hAnsiTheme="majorBidi" w:cstheme="majorBidi"/>
          <w:sz w:val="24"/>
          <w:szCs w:val="24"/>
          <w:lang w:val="en-US"/>
        </w:rPr>
        <w:t xml:space="preserve">. 2003, 44(14), 2889–2891. </w:t>
      </w:r>
    </w:p>
    <w:p w:rsidR="000B510D" w:rsidRDefault="00EE0AE4" w:rsidP="000B510D">
      <w:pPr>
        <w:spacing w:after="120"/>
        <w:ind w:left="284" w:hanging="284"/>
        <w:rPr>
          <w:rFonts w:asciiTheme="majorBidi" w:hAnsiTheme="majorBidi" w:cstheme="majorBidi"/>
          <w:sz w:val="24"/>
          <w:szCs w:val="24"/>
          <w:lang w:val="en-US"/>
        </w:rPr>
      </w:pPr>
      <w:r w:rsidRPr="00981506">
        <w:rPr>
          <w:rFonts w:asciiTheme="majorBidi" w:eastAsia="Times New Roman" w:hAnsiTheme="majorBidi" w:cstheme="majorBidi"/>
          <w:kern w:val="36"/>
          <w:sz w:val="24"/>
          <w:szCs w:val="24"/>
          <w:lang w:val="en-US" w:eastAsia="fr-FR"/>
        </w:rPr>
        <w:t xml:space="preserve">[59] </w:t>
      </w:r>
      <w:r w:rsidRPr="00981506">
        <w:rPr>
          <w:rFonts w:asciiTheme="majorBidi" w:hAnsiTheme="majorBidi" w:cstheme="majorBidi"/>
          <w:sz w:val="24"/>
          <w:szCs w:val="24"/>
          <w:lang w:val="en-US"/>
        </w:rPr>
        <w:t xml:space="preserve">C. O. Kappe, </w:t>
      </w:r>
      <w:r w:rsidRPr="00981506">
        <w:rPr>
          <w:rStyle w:val="st"/>
          <w:rFonts w:asciiTheme="majorBidi" w:hAnsiTheme="majorBidi" w:cstheme="majorBidi"/>
          <w:i/>
          <w:iCs/>
          <w:sz w:val="24"/>
          <w:szCs w:val="24"/>
          <w:lang w:val="en-US"/>
        </w:rPr>
        <w:t>J. Org. Chem</w:t>
      </w:r>
      <w:r w:rsidRPr="00981506">
        <w:rPr>
          <w:rStyle w:val="st"/>
          <w:rFonts w:asciiTheme="majorBidi" w:hAnsiTheme="majorBidi" w:cstheme="majorBidi"/>
          <w:sz w:val="24"/>
          <w:szCs w:val="24"/>
          <w:lang w:val="en-US"/>
        </w:rPr>
        <w:t>.</w:t>
      </w:r>
      <w:r w:rsidRPr="00981506">
        <w:rPr>
          <w:rFonts w:asciiTheme="majorBidi" w:hAnsiTheme="majorBidi" w:cstheme="majorBidi"/>
          <w:sz w:val="24"/>
          <w:szCs w:val="24"/>
          <w:lang w:val="en-US"/>
        </w:rPr>
        <w:t xml:space="preserve"> 1997, 62(21), 7201–7204. </w:t>
      </w:r>
    </w:p>
    <w:p w:rsidR="00EE0AE4" w:rsidRPr="00981506" w:rsidRDefault="00EE0AE4" w:rsidP="000B510D">
      <w:pPr>
        <w:spacing w:after="120"/>
        <w:ind w:left="284" w:hanging="284"/>
        <w:rPr>
          <w:rFonts w:asciiTheme="majorBidi" w:eastAsia="Times New Roman" w:hAnsiTheme="majorBidi" w:cstheme="majorBidi"/>
          <w:sz w:val="24"/>
          <w:szCs w:val="24"/>
          <w:lang w:eastAsia="fr-FR"/>
        </w:rPr>
      </w:pPr>
      <w:r w:rsidRPr="00981506">
        <w:rPr>
          <w:rFonts w:asciiTheme="majorBidi" w:eastAsia="Times New Roman" w:hAnsiTheme="majorBidi" w:cstheme="majorBidi"/>
          <w:kern w:val="36"/>
          <w:sz w:val="24"/>
          <w:szCs w:val="24"/>
          <w:lang w:val="en-US" w:eastAsia="fr-FR"/>
        </w:rPr>
        <w:t xml:space="preserve">[60] </w:t>
      </w:r>
      <w:r w:rsidRPr="00981506">
        <w:rPr>
          <w:rFonts w:asciiTheme="majorBidi" w:eastAsia="Times New Roman" w:hAnsiTheme="majorBidi" w:cstheme="majorBidi"/>
          <w:sz w:val="24"/>
          <w:szCs w:val="24"/>
          <w:lang w:eastAsia="fr-FR"/>
        </w:rPr>
        <w:t xml:space="preserve">Z.J. Quan, Y.X. Da, Z. Zhang, X.C. Wang, </w:t>
      </w:r>
      <w:r w:rsidRPr="00981506">
        <w:rPr>
          <w:rFonts w:asciiTheme="majorBidi" w:eastAsia="Times New Roman" w:hAnsiTheme="majorBidi" w:cstheme="majorBidi"/>
          <w:i/>
          <w:iCs/>
          <w:sz w:val="24"/>
          <w:szCs w:val="24"/>
          <w:lang w:eastAsia="fr-FR"/>
        </w:rPr>
        <w:t>Catal. Commun</w:t>
      </w:r>
      <w:r w:rsidRPr="00981506">
        <w:rPr>
          <w:rFonts w:asciiTheme="majorBidi" w:eastAsia="Times New Roman" w:hAnsiTheme="majorBidi" w:cstheme="majorBidi"/>
          <w:sz w:val="24"/>
          <w:szCs w:val="24"/>
          <w:lang w:eastAsia="fr-FR"/>
        </w:rPr>
        <w:t xml:space="preserve">. 2009, 10(8), 1146–1148. </w:t>
      </w:r>
    </w:p>
    <w:p w:rsidR="00EE0AE4" w:rsidRPr="00981506" w:rsidRDefault="00EE0AE4" w:rsidP="000B510D">
      <w:pPr>
        <w:autoSpaceDE w:val="0"/>
        <w:autoSpaceDN w:val="0"/>
        <w:adjustRightInd w:val="0"/>
        <w:ind w:left="284" w:hanging="284"/>
        <w:jc w:val="left"/>
        <w:rPr>
          <w:rFonts w:asciiTheme="majorBidi" w:hAnsiTheme="majorBidi" w:cstheme="majorBidi"/>
          <w:sz w:val="24"/>
          <w:szCs w:val="24"/>
        </w:rPr>
      </w:pPr>
      <w:r w:rsidRPr="00981506">
        <w:rPr>
          <w:rFonts w:asciiTheme="majorBidi" w:eastAsia="Times New Roman" w:hAnsiTheme="majorBidi" w:cstheme="majorBidi"/>
          <w:kern w:val="36"/>
          <w:sz w:val="24"/>
          <w:szCs w:val="24"/>
          <w:lang w:val="en-US" w:eastAsia="fr-FR"/>
        </w:rPr>
        <w:t xml:space="preserve">[61] </w:t>
      </w:r>
      <w:r w:rsidRPr="00981506">
        <w:rPr>
          <w:rFonts w:asciiTheme="majorBidi" w:hAnsiTheme="majorBidi" w:cstheme="majorBidi"/>
          <w:sz w:val="24"/>
          <w:szCs w:val="24"/>
          <w:lang w:val="en-US"/>
        </w:rPr>
        <w:t>X. L.</w:t>
      </w:r>
      <w:r w:rsidR="00963315">
        <w:rPr>
          <w:rFonts w:asciiTheme="majorBidi" w:hAnsiTheme="majorBidi" w:cstheme="majorBidi"/>
          <w:sz w:val="24"/>
          <w:szCs w:val="24"/>
          <w:lang w:val="en-US"/>
        </w:rPr>
        <w:t xml:space="preserve"> </w:t>
      </w:r>
      <w:r w:rsidRPr="00981506">
        <w:rPr>
          <w:rFonts w:asciiTheme="majorBidi" w:hAnsiTheme="majorBidi" w:cstheme="majorBidi"/>
          <w:sz w:val="24"/>
          <w:szCs w:val="24"/>
          <w:lang w:val="en-US"/>
        </w:rPr>
        <w:t>Shi, H.</w:t>
      </w:r>
      <w:r w:rsidR="00963315">
        <w:rPr>
          <w:rFonts w:asciiTheme="majorBidi" w:hAnsiTheme="majorBidi" w:cstheme="majorBidi"/>
          <w:sz w:val="24"/>
          <w:szCs w:val="24"/>
          <w:lang w:val="en-US"/>
        </w:rPr>
        <w:t xml:space="preserve"> Yang, </w:t>
      </w:r>
      <w:r w:rsidRPr="00981506">
        <w:rPr>
          <w:rFonts w:asciiTheme="majorBidi" w:hAnsiTheme="majorBidi" w:cstheme="majorBidi"/>
          <w:sz w:val="24"/>
          <w:szCs w:val="24"/>
          <w:lang w:val="en-US"/>
        </w:rPr>
        <w:t xml:space="preserve">M. Tao, W. Zhang, </w:t>
      </w:r>
      <w:r w:rsidRPr="00963315">
        <w:rPr>
          <w:rFonts w:asciiTheme="majorBidi" w:hAnsiTheme="majorBidi" w:cstheme="majorBidi"/>
          <w:i/>
          <w:iCs/>
          <w:sz w:val="24"/>
          <w:szCs w:val="24"/>
          <w:lang w:val="en-US"/>
        </w:rPr>
        <w:t>RSC Adv</w:t>
      </w:r>
      <w:r w:rsidRPr="00981506">
        <w:rPr>
          <w:rFonts w:asciiTheme="majorBidi" w:hAnsiTheme="majorBidi" w:cstheme="majorBidi"/>
          <w:sz w:val="24"/>
          <w:szCs w:val="24"/>
          <w:lang w:val="en-US"/>
        </w:rPr>
        <w:t xml:space="preserve">. 2013, 3 (12), 3939-3945.  </w:t>
      </w:r>
    </w:p>
    <w:p w:rsidR="000B510D" w:rsidRDefault="00EE0AE4" w:rsidP="000B510D">
      <w:pPr>
        <w:spacing w:after="120"/>
        <w:ind w:left="284" w:hanging="284"/>
        <w:rPr>
          <w:rFonts w:asciiTheme="majorBidi" w:eastAsia="Times New Roman" w:hAnsiTheme="majorBidi" w:cstheme="majorBidi"/>
          <w:sz w:val="24"/>
          <w:szCs w:val="24"/>
          <w:lang w:eastAsia="fr-FR"/>
        </w:rPr>
      </w:pPr>
      <w:r w:rsidRPr="00981506">
        <w:rPr>
          <w:rFonts w:asciiTheme="majorBidi" w:eastAsia="Times New Roman" w:hAnsiTheme="majorBidi" w:cstheme="majorBidi"/>
          <w:kern w:val="36"/>
          <w:sz w:val="24"/>
          <w:szCs w:val="24"/>
          <w:lang w:val="en-US" w:eastAsia="fr-FR"/>
        </w:rPr>
        <w:t xml:space="preserve">[62] </w:t>
      </w:r>
      <w:r w:rsidR="00963315">
        <w:rPr>
          <w:rFonts w:asciiTheme="majorBidi" w:hAnsiTheme="majorBidi" w:cstheme="majorBidi"/>
          <w:sz w:val="24"/>
          <w:szCs w:val="24"/>
          <w:lang w:val="en-US"/>
        </w:rPr>
        <w:t xml:space="preserve">G. K. S. Prakash, H. Lau, </w:t>
      </w:r>
      <w:r w:rsidRPr="00981506">
        <w:rPr>
          <w:rFonts w:asciiTheme="majorBidi" w:hAnsiTheme="majorBidi" w:cstheme="majorBidi"/>
          <w:sz w:val="24"/>
          <w:szCs w:val="24"/>
          <w:lang w:val="en-US"/>
        </w:rPr>
        <w:t xml:space="preserve">C. Panja, I. Bychinskaya, S. K Ganesh, </w:t>
      </w:r>
      <w:r w:rsidRPr="00981506">
        <w:rPr>
          <w:rFonts w:asciiTheme="majorBidi" w:hAnsiTheme="majorBidi" w:cstheme="majorBidi"/>
          <w:i/>
          <w:iCs/>
          <w:sz w:val="24"/>
          <w:szCs w:val="24"/>
          <w:lang w:val="en-US"/>
        </w:rPr>
        <w:t>Catal Lett.</w:t>
      </w:r>
      <w:r w:rsidRPr="00981506">
        <w:rPr>
          <w:rFonts w:asciiTheme="majorBidi" w:hAnsiTheme="majorBidi" w:cstheme="majorBidi"/>
          <w:sz w:val="24"/>
          <w:szCs w:val="24"/>
          <w:lang w:val="en-US"/>
        </w:rPr>
        <w:t xml:space="preserve"> 2014, 144, 2012–2020</w:t>
      </w:r>
      <w:r w:rsidRPr="00981506">
        <w:rPr>
          <w:rFonts w:asciiTheme="majorBidi" w:eastAsia="Times New Roman" w:hAnsiTheme="majorBidi" w:cstheme="majorBidi"/>
          <w:sz w:val="24"/>
          <w:szCs w:val="24"/>
          <w:lang w:eastAsia="fr-FR"/>
        </w:rPr>
        <w:t xml:space="preserve"> </w:t>
      </w:r>
    </w:p>
    <w:p w:rsidR="00EE0AE4" w:rsidRPr="000B510D" w:rsidRDefault="00EE0AE4" w:rsidP="000B510D">
      <w:pPr>
        <w:spacing w:after="120"/>
        <w:ind w:left="284" w:hanging="284"/>
        <w:rPr>
          <w:rFonts w:asciiTheme="majorBidi" w:eastAsia="Times New Roman" w:hAnsiTheme="majorBidi" w:cstheme="majorBidi"/>
          <w:sz w:val="24"/>
          <w:szCs w:val="24"/>
          <w:lang w:eastAsia="fr-FR"/>
        </w:rPr>
      </w:pPr>
      <w:r w:rsidRPr="000B510D">
        <w:rPr>
          <w:rFonts w:asciiTheme="majorBidi" w:eastAsia="Times New Roman" w:hAnsiTheme="majorBidi" w:cstheme="majorBidi"/>
          <w:kern w:val="36"/>
          <w:sz w:val="24"/>
          <w:szCs w:val="24"/>
          <w:lang w:val="en-US" w:eastAsia="fr-FR"/>
        </w:rPr>
        <w:t xml:space="preserve">[63] </w:t>
      </w:r>
      <w:r w:rsidRPr="000B510D">
        <w:rPr>
          <w:rFonts w:asciiTheme="majorBidi" w:hAnsiTheme="majorBidi" w:cstheme="majorBidi"/>
          <w:sz w:val="24"/>
          <w:szCs w:val="24"/>
          <w:lang w:val="en-US"/>
        </w:rPr>
        <w:t xml:space="preserve">D. Bhuyan, M. Saikia, </w:t>
      </w:r>
      <w:r w:rsidRPr="000B510D">
        <w:rPr>
          <w:rFonts w:asciiTheme="majorBidi" w:hAnsiTheme="majorBidi" w:cstheme="majorBidi"/>
          <w:i/>
          <w:iCs/>
          <w:sz w:val="24"/>
          <w:szCs w:val="24"/>
          <w:lang w:val="en-US"/>
        </w:rPr>
        <w:t>Micropor. Mesopor. Mat</w:t>
      </w:r>
      <w:r w:rsidRPr="000B510D">
        <w:rPr>
          <w:rFonts w:asciiTheme="majorBidi" w:hAnsiTheme="majorBidi" w:cstheme="majorBidi"/>
          <w:sz w:val="24"/>
          <w:szCs w:val="24"/>
          <w:lang w:val="en-US"/>
        </w:rPr>
        <w:t xml:space="preserve">. 2018, 256, 39-48. </w:t>
      </w:r>
    </w:p>
    <w:p w:rsidR="000B510D" w:rsidRDefault="00EE0AE4" w:rsidP="000B510D">
      <w:pPr>
        <w:autoSpaceDE w:val="0"/>
        <w:autoSpaceDN w:val="0"/>
        <w:adjustRightInd w:val="0"/>
        <w:ind w:left="284" w:hanging="284"/>
        <w:rPr>
          <w:rFonts w:asciiTheme="majorBidi" w:hAnsiTheme="majorBidi" w:cstheme="majorBidi"/>
          <w:sz w:val="24"/>
          <w:szCs w:val="24"/>
          <w:lang w:val="en-US"/>
        </w:rPr>
      </w:pPr>
      <w:r w:rsidRPr="00981506">
        <w:rPr>
          <w:rFonts w:asciiTheme="majorBidi" w:hAnsiTheme="majorBidi" w:cstheme="majorBidi"/>
          <w:sz w:val="24"/>
          <w:szCs w:val="24"/>
          <w:lang w:val="en-US"/>
        </w:rPr>
        <w:t xml:space="preserve">[64] R. Medyouni, W. Elgabsi, O. Naouali, A. Romerosa, S.A. Al-Ayed, L. Baklouti, N. Hamdi, </w:t>
      </w:r>
      <w:r w:rsidRPr="00981506">
        <w:rPr>
          <w:rStyle w:val="Accentuation"/>
          <w:rFonts w:asciiTheme="majorBidi" w:hAnsiTheme="majorBidi" w:cstheme="majorBidi"/>
          <w:sz w:val="24"/>
          <w:szCs w:val="24"/>
          <w:lang w:val="en-US"/>
        </w:rPr>
        <w:t>Spectrochim Acta Mol Biomol Spectrosc</w:t>
      </w:r>
      <w:r w:rsidRPr="00981506">
        <w:rPr>
          <w:rFonts w:asciiTheme="majorBidi" w:hAnsiTheme="majorBidi" w:cstheme="majorBidi"/>
          <w:sz w:val="24"/>
          <w:szCs w:val="24"/>
          <w:lang w:val="en-US"/>
        </w:rPr>
        <w:t xml:space="preserve">. 2016, </w:t>
      </w:r>
      <w:r w:rsidRPr="00981506">
        <w:rPr>
          <w:rStyle w:val="Accentuation"/>
          <w:rFonts w:asciiTheme="majorBidi" w:hAnsiTheme="majorBidi" w:cstheme="majorBidi"/>
          <w:sz w:val="24"/>
          <w:szCs w:val="24"/>
          <w:lang w:val="en-US"/>
        </w:rPr>
        <w:t>167</w:t>
      </w:r>
      <w:r w:rsidRPr="00981506">
        <w:rPr>
          <w:rFonts w:asciiTheme="majorBidi" w:hAnsiTheme="majorBidi" w:cstheme="majorBidi"/>
          <w:sz w:val="24"/>
          <w:szCs w:val="24"/>
          <w:lang w:val="en-US"/>
        </w:rPr>
        <w:t xml:space="preserve">, 165-174. </w:t>
      </w:r>
    </w:p>
    <w:p w:rsidR="00EE0AE4" w:rsidRPr="00981506" w:rsidRDefault="00EE0AE4" w:rsidP="000B510D">
      <w:pPr>
        <w:autoSpaceDE w:val="0"/>
        <w:autoSpaceDN w:val="0"/>
        <w:adjustRightInd w:val="0"/>
        <w:ind w:left="284" w:hanging="284"/>
        <w:rPr>
          <w:rFonts w:asciiTheme="majorBidi" w:hAnsiTheme="majorBidi" w:cstheme="majorBidi"/>
          <w:sz w:val="24"/>
          <w:szCs w:val="24"/>
          <w:lang w:val="en-US"/>
        </w:rPr>
      </w:pPr>
      <w:r w:rsidRPr="00981506">
        <w:rPr>
          <w:rFonts w:asciiTheme="majorBidi" w:hAnsiTheme="majorBidi" w:cstheme="majorBidi"/>
          <w:sz w:val="24"/>
          <w:szCs w:val="24"/>
          <w:lang w:val="en-US" w:eastAsia="fr-FR"/>
        </w:rPr>
        <w:t>[65]</w:t>
      </w:r>
      <w:r w:rsidRPr="00981506">
        <w:rPr>
          <w:rFonts w:asciiTheme="majorBidi" w:hAnsiTheme="majorBidi" w:cstheme="majorBidi"/>
          <w:sz w:val="24"/>
          <w:szCs w:val="24"/>
          <w:lang w:val="en-US"/>
        </w:rPr>
        <w:t xml:space="preserve"> R. Pawlowski, E. Zaorska, S. Staszko, A. Szadkowska, </w:t>
      </w:r>
      <w:r w:rsidRPr="00981506">
        <w:rPr>
          <w:rFonts w:asciiTheme="majorBidi" w:hAnsiTheme="majorBidi" w:cstheme="majorBidi"/>
          <w:i/>
          <w:iCs/>
          <w:sz w:val="24"/>
          <w:szCs w:val="24"/>
          <w:lang w:val="en-US"/>
        </w:rPr>
        <w:t>Appl. Organomet. Chem</w:t>
      </w:r>
      <w:r w:rsidRPr="00981506">
        <w:rPr>
          <w:rFonts w:asciiTheme="majorBidi" w:hAnsiTheme="majorBidi" w:cstheme="majorBidi"/>
          <w:sz w:val="24"/>
          <w:szCs w:val="24"/>
          <w:lang w:val="en-US"/>
        </w:rPr>
        <w:t xml:space="preserve">. 2018, 32, 4256-4266. </w:t>
      </w:r>
    </w:p>
    <w:p w:rsidR="00EE0AE4" w:rsidRPr="00981506" w:rsidRDefault="00EE0AE4" w:rsidP="000B510D">
      <w:pPr>
        <w:ind w:left="284" w:hanging="284"/>
        <w:rPr>
          <w:rFonts w:asciiTheme="majorBidi" w:hAnsiTheme="majorBidi" w:cstheme="majorBidi"/>
          <w:sz w:val="24"/>
          <w:szCs w:val="24"/>
          <w:lang w:val="en-US"/>
        </w:rPr>
      </w:pPr>
      <w:r w:rsidRPr="00981506">
        <w:rPr>
          <w:rFonts w:asciiTheme="majorBidi" w:hAnsiTheme="majorBidi" w:cstheme="majorBidi"/>
          <w:sz w:val="24"/>
          <w:szCs w:val="24"/>
          <w:lang w:val="en-US" w:eastAsia="fr-FR"/>
        </w:rPr>
        <w:t>[66] R. Kong, S.</w:t>
      </w:r>
      <w:r w:rsidR="00963315">
        <w:rPr>
          <w:rFonts w:asciiTheme="majorBidi" w:hAnsiTheme="majorBidi" w:cstheme="majorBidi"/>
          <w:sz w:val="24"/>
          <w:szCs w:val="24"/>
          <w:lang w:val="en-US" w:eastAsia="fr-FR"/>
        </w:rPr>
        <w:t xml:space="preserve"> </w:t>
      </w:r>
      <w:r w:rsidRPr="00981506">
        <w:rPr>
          <w:rFonts w:asciiTheme="majorBidi" w:hAnsiTheme="majorBidi" w:cstheme="majorBidi"/>
          <w:sz w:val="24"/>
          <w:szCs w:val="24"/>
          <w:lang w:val="en-US" w:eastAsia="fr-FR"/>
        </w:rPr>
        <w:t>B. Han, J.</w:t>
      </w:r>
      <w:r w:rsidR="00963315">
        <w:rPr>
          <w:rFonts w:asciiTheme="majorBidi" w:hAnsiTheme="majorBidi" w:cstheme="majorBidi"/>
          <w:sz w:val="24"/>
          <w:szCs w:val="24"/>
          <w:lang w:val="en-US" w:eastAsia="fr-FR"/>
        </w:rPr>
        <w:t xml:space="preserve"> </w:t>
      </w:r>
      <w:r w:rsidRPr="00981506">
        <w:rPr>
          <w:rFonts w:asciiTheme="majorBidi" w:hAnsiTheme="majorBidi" w:cstheme="majorBidi"/>
          <w:sz w:val="24"/>
          <w:szCs w:val="24"/>
          <w:lang w:val="en-US" w:eastAsia="fr-FR"/>
        </w:rPr>
        <w:t>Y. Wei, X.</w:t>
      </w:r>
      <w:r w:rsidR="00963315">
        <w:rPr>
          <w:rFonts w:asciiTheme="majorBidi" w:hAnsiTheme="majorBidi" w:cstheme="majorBidi"/>
          <w:sz w:val="24"/>
          <w:szCs w:val="24"/>
          <w:lang w:val="en-US" w:eastAsia="fr-FR"/>
        </w:rPr>
        <w:t xml:space="preserve"> </w:t>
      </w:r>
      <w:r w:rsidRPr="00981506">
        <w:rPr>
          <w:rFonts w:asciiTheme="majorBidi" w:hAnsiTheme="majorBidi" w:cstheme="majorBidi"/>
          <w:sz w:val="24"/>
          <w:szCs w:val="24"/>
          <w:lang w:val="en-US" w:eastAsia="fr-FR"/>
        </w:rPr>
        <w:t>C. Peng, Z.</w:t>
      </w:r>
      <w:r w:rsidR="00963315">
        <w:rPr>
          <w:rFonts w:asciiTheme="majorBidi" w:hAnsiTheme="majorBidi" w:cstheme="majorBidi"/>
          <w:sz w:val="24"/>
          <w:szCs w:val="24"/>
          <w:lang w:val="en-US" w:eastAsia="fr-FR"/>
        </w:rPr>
        <w:t xml:space="preserve"> </w:t>
      </w:r>
      <w:r w:rsidRPr="00981506">
        <w:rPr>
          <w:rFonts w:asciiTheme="majorBidi" w:hAnsiTheme="majorBidi" w:cstheme="majorBidi"/>
          <w:sz w:val="24"/>
          <w:szCs w:val="24"/>
          <w:lang w:val="en-US" w:eastAsia="fr-FR"/>
        </w:rPr>
        <w:t>B. Xie, S.</w:t>
      </w:r>
      <w:r w:rsidR="00963315">
        <w:rPr>
          <w:rFonts w:asciiTheme="majorBidi" w:hAnsiTheme="majorBidi" w:cstheme="majorBidi"/>
          <w:sz w:val="24"/>
          <w:szCs w:val="24"/>
          <w:lang w:val="en-US" w:eastAsia="fr-FR"/>
        </w:rPr>
        <w:t xml:space="preserve"> </w:t>
      </w:r>
      <w:r w:rsidRPr="00981506">
        <w:rPr>
          <w:rFonts w:asciiTheme="majorBidi" w:hAnsiTheme="majorBidi" w:cstheme="majorBidi"/>
          <w:sz w:val="24"/>
          <w:szCs w:val="24"/>
          <w:lang w:val="en-US" w:eastAsia="fr-FR"/>
        </w:rPr>
        <w:t xml:space="preserve">S. Gong, Q. Sun, </w:t>
      </w:r>
      <w:r w:rsidRPr="000B510D">
        <w:rPr>
          <w:rFonts w:asciiTheme="majorBidi" w:hAnsiTheme="majorBidi" w:cstheme="majorBidi"/>
          <w:i/>
          <w:iCs/>
          <w:sz w:val="24"/>
          <w:szCs w:val="24"/>
          <w:lang w:val="en-US" w:eastAsia="fr-FR"/>
        </w:rPr>
        <w:t>Molecules</w:t>
      </w:r>
      <w:r w:rsidRPr="00981506">
        <w:rPr>
          <w:rFonts w:asciiTheme="majorBidi" w:hAnsiTheme="majorBidi" w:cstheme="majorBidi"/>
          <w:sz w:val="24"/>
          <w:szCs w:val="24"/>
          <w:lang w:val="en-US" w:eastAsia="fr-FR"/>
        </w:rPr>
        <w:t xml:space="preserve">. 2019, 24, 364-377. </w:t>
      </w:r>
    </w:p>
    <w:p w:rsidR="00EE0AE4" w:rsidRPr="00981506" w:rsidRDefault="00EE0AE4" w:rsidP="00EE0AE4">
      <w:pPr>
        <w:autoSpaceDE w:val="0"/>
        <w:autoSpaceDN w:val="0"/>
        <w:adjustRightInd w:val="0"/>
        <w:jc w:val="left"/>
        <w:rPr>
          <w:rFonts w:asciiTheme="majorBidi" w:hAnsiTheme="majorBidi" w:cstheme="majorBidi"/>
          <w:sz w:val="24"/>
          <w:szCs w:val="24"/>
          <w:lang w:val="en-US" w:eastAsia="fr-FR"/>
        </w:rPr>
      </w:pPr>
    </w:p>
    <w:p w:rsidR="00EE0AE4" w:rsidRPr="00981506" w:rsidRDefault="00EE0AE4" w:rsidP="00EE0AE4">
      <w:pPr>
        <w:autoSpaceDE w:val="0"/>
        <w:autoSpaceDN w:val="0"/>
        <w:adjustRightInd w:val="0"/>
        <w:jc w:val="left"/>
        <w:rPr>
          <w:rFonts w:asciiTheme="majorBidi" w:hAnsiTheme="majorBidi" w:cstheme="majorBidi"/>
          <w:sz w:val="24"/>
          <w:szCs w:val="24"/>
          <w:lang w:val="en-US"/>
        </w:rPr>
      </w:pPr>
    </w:p>
    <w:p w:rsidR="00163930" w:rsidRPr="00F634B0" w:rsidRDefault="00D5067A" w:rsidP="00F634B0">
      <w:pPr>
        <w:rPr>
          <w:rFonts w:asciiTheme="majorBidi" w:hAnsiTheme="majorBidi" w:cstheme="majorBidi"/>
          <w:sz w:val="24"/>
          <w:szCs w:val="24"/>
          <w:lang w:val="en-US"/>
        </w:rPr>
      </w:pPr>
      <w:r w:rsidRPr="00F634B0">
        <w:rPr>
          <w:rFonts w:asciiTheme="majorBidi" w:hAnsiTheme="majorBidi" w:cstheme="majorBidi"/>
          <w:sz w:val="24"/>
          <w:szCs w:val="24"/>
          <w:lang w:val="en-US"/>
        </w:rPr>
        <w:t xml:space="preserve"> </w:t>
      </w:r>
    </w:p>
    <w:sectPr w:rsidR="00163930" w:rsidRPr="00F634B0" w:rsidSect="00DF2A09">
      <w:footerReference w:type="default" r:id="rId4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3C3C" w:rsidRDefault="00B03C3C" w:rsidP="00512414">
      <w:pPr>
        <w:spacing w:line="240" w:lineRule="auto"/>
      </w:pPr>
      <w:r>
        <w:separator/>
      </w:r>
    </w:p>
  </w:endnote>
  <w:endnote w:type="continuationSeparator" w:id="1">
    <w:p w:rsidR="00B03C3C" w:rsidRDefault="00B03C3C" w:rsidP="0051241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Italic">
    <w:altName w:val="MS Mincho"/>
    <w:charset w:val="80"/>
    <w:family w:val="auto"/>
    <w:pitch w:val="default"/>
    <w:sig w:usb0="00000000" w:usb1="00000000" w:usb2="00000010" w:usb3="00000000" w:csb0="00020000" w:csb1="00000000"/>
  </w:font>
  <w:font w:name="STIX-Regular">
    <w:altName w:val="MS Mincho"/>
    <w:panose1 w:val="00000000000000000000"/>
    <w:charset w:val="80"/>
    <w:family w:val="roman"/>
    <w:notTrueType/>
    <w:pitch w:val="default"/>
    <w:sig w:usb0="00000000"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5812313"/>
      <w:docPartObj>
        <w:docPartGallery w:val="Page Numbers (Bottom of Page)"/>
        <w:docPartUnique/>
      </w:docPartObj>
    </w:sdtPr>
    <w:sdtContent>
      <w:p w:rsidR="000150E9" w:rsidRDefault="003D5680">
        <w:pPr>
          <w:pStyle w:val="Pieddepage"/>
          <w:jc w:val="center"/>
        </w:pPr>
        <w:fldSimple w:instr=" PAGE   \* MERGEFORMAT ">
          <w:r w:rsidR="00B03C3C">
            <w:rPr>
              <w:noProof/>
            </w:rPr>
            <w:t>1</w:t>
          </w:r>
        </w:fldSimple>
      </w:p>
    </w:sdtContent>
  </w:sdt>
  <w:p w:rsidR="000150E9" w:rsidRDefault="000150E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3C3C" w:rsidRDefault="00B03C3C" w:rsidP="00512414">
      <w:pPr>
        <w:spacing w:line="240" w:lineRule="auto"/>
      </w:pPr>
      <w:r>
        <w:separator/>
      </w:r>
    </w:p>
  </w:footnote>
  <w:footnote w:type="continuationSeparator" w:id="1">
    <w:p w:rsidR="00B03C3C" w:rsidRDefault="00B03C3C" w:rsidP="00512414">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E2E4D"/>
    <w:multiLevelType w:val="multilevel"/>
    <w:tmpl w:val="D166E10E"/>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outline w:val="0"/>
        <w:shadow w:val="0"/>
        <w:emboss w:val="0"/>
        <w:imprint w:val="0"/>
        <w:vanish w:val="0"/>
        <w:color w:val="000000"/>
        <w:spacing w:val="0"/>
        <w:kern w:val="0"/>
        <w:position w:val="0"/>
        <w:sz w:val="20"/>
        <w:szCs w:val="20"/>
        <w:u w:val="none"/>
        <w:vertAlign w:val="baseline"/>
        <w:em w:val="none"/>
      </w:rPr>
    </w:lvl>
    <w:lvl w:ilvl="1">
      <w:start w:val="1"/>
      <w:numFmt w:val="upperLetter"/>
      <w:lvlText w:val="%2."/>
      <w:lvlJc w:val="left"/>
      <w:pPr>
        <w:tabs>
          <w:tab w:val="num" w:pos="430"/>
        </w:tabs>
        <w:ind w:left="430" w:hanging="288"/>
      </w:pPr>
      <w:rPr>
        <w:rFonts w:ascii="Times New Roman" w:hAnsi="Times New Roman" w:hint="default"/>
        <w:b w:val="0"/>
        <w:i/>
        <w:iCs/>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8AD785E"/>
    <w:multiLevelType w:val="hybridMultilevel"/>
    <w:tmpl w:val="0D0E43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18E05D8"/>
    <w:multiLevelType w:val="hybridMultilevel"/>
    <w:tmpl w:val="EA0A3E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5563F2A"/>
    <w:multiLevelType w:val="hybridMultilevel"/>
    <w:tmpl w:val="BC1882EE"/>
    <w:lvl w:ilvl="0" w:tplc="811A5408">
      <w:start w:val="1"/>
      <w:numFmt w:val="bullet"/>
      <w:lvlText w:val=""/>
      <w:lvlJc w:val="left"/>
      <w:pPr>
        <w:tabs>
          <w:tab w:val="num" w:pos="720"/>
        </w:tabs>
        <w:ind w:left="720" w:hanging="360"/>
      </w:pPr>
      <w:rPr>
        <w:rFonts w:ascii="Wingdings" w:hAnsi="Wingdings" w:hint="default"/>
      </w:rPr>
    </w:lvl>
    <w:lvl w:ilvl="1" w:tplc="390E3D7E" w:tentative="1">
      <w:start w:val="1"/>
      <w:numFmt w:val="bullet"/>
      <w:lvlText w:val=""/>
      <w:lvlJc w:val="left"/>
      <w:pPr>
        <w:tabs>
          <w:tab w:val="num" w:pos="1440"/>
        </w:tabs>
        <w:ind w:left="1440" w:hanging="360"/>
      </w:pPr>
      <w:rPr>
        <w:rFonts w:ascii="Wingdings" w:hAnsi="Wingdings" w:hint="default"/>
      </w:rPr>
    </w:lvl>
    <w:lvl w:ilvl="2" w:tplc="5C84A89A" w:tentative="1">
      <w:start w:val="1"/>
      <w:numFmt w:val="bullet"/>
      <w:lvlText w:val=""/>
      <w:lvlJc w:val="left"/>
      <w:pPr>
        <w:tabs>
          <w:tab w:val="num" w:pos="2160"/>
        </w:tabs>
        <w:ind w:left="2160" w:hanging="360"/>
      </w:pPr>
      <w:rPr>
        <w:rFonts w:ascii="Wingdings" w:hAnsi="Wingdings" w:hint="default"/>
      </w:rPr>
    </w:lvl>
    <w:lvl w:ilvl="3" w:tplc="B2A84FF4" w:tentative="1">
      <w:start w:val="1"/>
      <w:numFmt w:val="bullet"/>
      <w:lvlText w:val=""/>
      <w:lvlJc w:val="left"/>
      <w:pPr>
        <w:tabs>
          <w:tab w:val="num" w:pos="2880"/>
        </w:tabs>
        <w:ind w:left="2880" w:hanging="360"/>
      </w:pPr>
      <w:rPr>
        <w:rFonts w:ascii="Wingdings" w:hAnsi="Wingdings" w:hint="default"/>
      </w:rPr>
    </w:lvl>
    <w:lvl w:ilvl="4" w:tplc="B9267CAE" w:tentative="1">
      <w:start w:val="1"/>
      <w:numFmt w:val="bullet"/>
      <w:lvlText w:val=""/>
      <w:lvlJc w:val="left"/>
      <w:pPr>
        <w:tabs>
          <w:tab w:val="num" w:pos="3600"/>
        </w:tabs>
        <w:ind w:left="3600" w:hanging="360"/>
      </w:pPr>
      <w:rPr>
        <w:rFonts w:ascii="Wingdings" w:hAnsi="Wingdings" w:hint="default"/>
      </w:rPr>
    </w:lvl>
    <w:lvl w:ilvl="5" w:tplc="C11E4216" w:tentative="1">
      <w:start w:val="1"/>
      <w:numFmt w:val="bullet"/>
      <w:lvlText w:val=""/>
      <w:lvlJc w:val="left"/>
      <w:pPr>
        <w:tabs>
          <w:tab w:val="num" w:pos="4320"/>
        </w:tabs>
        <w:ind w:left="4320" w:hanging="360"/>
      </w:pPr>
      <w:rPr>
        <w:rFonts w:ascii="Wingdings" w:hAnsi="Wingdings" w:hint="default"/>
      </w:rPr>
    </w:lvl>
    <w:lvl w:ilvl="6" w:tplc="C5829736" w:tentative="1">
      <w:start w:val="1"/>
      <w:numFmt w:val="bullet"/>
      <w:lvlText w:val=""/>
      <w:lvlJc w:val="left"/>
      <w:pPr>
        <w:tabs>
          <w:tab w:val="num" w:pos="5040"/>
        </w:tabs>
        <w:ind w:left="5040" w:hanging="360"/>
      </w:pPr>
      <w:rPr>
        <w:rFonts w:ascii="Wingdings" w:hAnsi="Wingdings" w:hint="default"/>
      </w:rPr>
    </w:lvl>
    <w:lvl w:ilvl="7" w:tplc="80F601D6" w:tentative="1">
      <w:start w:val="1"/>
      <w:numFmt w:val="bullet"/>
      <w:lvlText w:val=""/>
      <w:lvlJc w:val="left"/>
      <w:pPr>
        <w:tabs>
          <w:tab w:val="num" w:pos="5760"/>
        </w:tabs>
        <w:ind w:left="5760" w:hanging="360"/>
      </w:pPr>
      <w:rPr>
        <w:rFonts w:ascii="Wingdings" w:hAnsi="Wingdings" w:hint="default"/>
      </w:rPr>
    </w:lvl>
    <w:lvl w:ilvl="8" w:tplc="C29A285C" w:tentative="1">
      <w:start w:val="1"/>
      <w:numFmt w:val="bullet"/>
      <w:lvlText w:val=""/>
      <w:lvlJc w:val="left"/>
      <w:pPr>
        <w:tabs>
          <w:tab w:val="num" w:pos="6480"/>
        </w:tabs>
        <w:ind w:left="6480" w:hanging="360"/>
      </w:pPr>
      <w:rPr>
        <w:rFonts w:ascii="Wingdings" w:hAnsi="Wingdings" w:hint="default"/>
      </w:rPr>
    </w:lvl>
  </w:abstractNum>
  <w:abstractNum w:abstractNumId="4">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
  </w:num>
  <w:num w:numId="2">
    <w:abstractNumId w:val="4"/>
  </w:num>
  <w:num w:numId="3">
    <w:abstractNumId w:val="0"/>
  </w:num>
  <w:num w:numId="4">
    <w:abstractNumId w:val="0"/>
    <w:lvlOverride w:ilvl="0">
      <w:startOverride w:val="1"/>
    </w:lvlOverride>
    <w:lvlOverride w:ilvl="1">
      <w:startOverride w:val="2"/>
    </w:lvlOverride>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savePreviewPicture/>
  <w:footnotePr>
    <w:footnote w:id="0"/>
    <w:footnote w:id="1"/>
  </w:footnotePr>
  <w:endnotePr>
    <w:endnote w:id="0"/>
    <w:endnote w:id="1"/>
  </w:endnotePr>
  <w:compat/>
  <w:rsids>
    <w:rsidRoot w:val="00905CA0"/>
    <w:rsid w:val="00002A98"/>
    <w:rsid w:val="00002AC1"/>
    <w:rsid w:val="0000603F"/>
    <w:rsid w:val="00006E26"/>
    <w:rsid w:val="000105D3"/>
    <w:rsid w:val="00010DFE"/>
    <w:rsid w:val="000141D2"/>
    <w:rsid w:val="000150E9"/>
    <w:rsid w:val="00020689"/>
    <w:rsid w:val="00021C4A"/>
    <w:rsid w:val="00022564"/>
    <w:rsid w:val="00022BF5"/>
    <w:rsid w:val="00022C4D"/>
    <w:rsid w:val="00027710"/>
    <w:rsid w:val="00030101"/>
    <w:rsid w:val="00030B39"/>
    <w:rsid w:val="000327CB"/>
    <w:rsid w:val="000341D0"/>
    <w:rsid w:val="000344EF"/>
    <w:rsid w:val="000349C9"/>
    <w:rsid w:val="00034AF0"/>
    <w:rsid w:val="00036C38"/>
    <w:rsid w:val="00037893"/>
    <w:rsid w:val="00046C06"/>
    <w:rsid w:val="00047AFE"/>
    <w:rsid w:val="00047BFF"/>
    <w:rsid w:val="000504E9"/>
    <w:rsid w:val="00051B8E"/>
    <w:rsid w:val="00052B59"/>
    <w:rsid w:val="000544CB"/>
    <w:rsid w:val="000555E3"/>
    <w:rsid w:val="00056BB2"/>
    <w:rsid w:val="000632F9"/>
    <w:rsid w:val="00064303"/>
    <w:rsid w:val="00065166"/>
    <w:rsid w:val="00065AD9"/>
    <w:rsid w:val="000710EB"/>
    <w:rsid w:val="000721C2"/>
    <w:rsid w:val="00073B6C"/>
    <w:rsid w:val="00082B29"/>
    <w:rsid w:val="00082D0D"/>
    <w:rsid w:val="0008345E"/>
    <w:rsid w:val="0008359A"/>
    <w:rsid w:val="000842A7"/>
    <w:rsid w:val="00084813"/>
    <w:rsid w:val="00092684"/>
    <w:rsid w:val="00097695"/>
    <w:rsid w:val="00097B02"/>
    <w:rsid w:val="000A1985"/>
    <w:rsid w:val="000A3DBD"/>
    <w:rsid w:val="000A4008"/>
    <w:rsid w:val="000A6949"/>
    <w:rsid w:val="000A7918"/>
    <w:rsid w:val="000B13B5"/>
    <w:rsid w:val="000B510D"/>
    <w:rsid w:val="000C0911"/>
    <w:rsid w:val="000C2AC8"/>
    <w:rsid w:val="000C7518"/>
    <w:rsid w:val="000D10A1"/>
    <w:rsid w:val="000D130E"/>
    <w:rsid w:val="000D2299"/>
    <w:rsid w:val="000D2B22"/>
    <w:rsid w:val="000E2284"/>
    <w:rsid w:val="000F19EA"/>
    <w:rsid w:val="000F25CE"/>
    <w:rsid w:val="000F30D0"/>
    <w:rsid w:val="000F3737"/>
    <w:rsid w:val="000F5958"/>
    <w:rsid w:val="000F769C"/>
    <w:rsid w:val="001046FB"/>
    <w:rsid w:val="00105120"/>
    <w:rsid w:val="00110568"/>
    <w:rsid w:val="00111E5E"/>
    <w:rsid w:val="00121580"/>
    <w:rsid w:val="00121AB5"/>
    <w:rsid w:val="0012509A"/>
    <w:rsid w:val="0012528E"/>
    <w:rsid w:val="001258D5"/>
    <w:rsid w:val="00126ADF"/>
    <w:rsid w:val="00132BE3"/>
    <w:rsid w:val="00133A96"/>
    <w:rsid w:val="00133CA9"/>
    <w:rsid w:val="00136908"/>
    <w:rsid w:val="0014003C"/>
    <w:rsid w:val="00140392"/>
    <w:rsid w:val="001412D6"/>
    <w:rsid w:val="001416D8"/>
    <w:rsid w:val="00141F34"/>
    <w:rsid w:val="00141FD1"/>
    <w:rsid w:val="001446B2"/>
    <w:rsid w:val="001449B7"/>
    <w:rsid w:val="001506DF"/>
    <w:rsid w:val="00152FA1"/>
    <w:rsid w:val="00157DA1"/>
    <w:rsid w:val="00161312"/>
    <w:rsid w:val="00163930"/>
    <w:rsid w:val="00171241"/>
    <w:rsid w:val="0017315A"/>
    <w:rsid w:val="00173BA0"/>
    <w:rsid w:val="00174797"/>
    <w:rsid w:val="001768DF"/>
    <w:rsid w:val="00176D94"/>
    <w:rsid w:val="0017741C"/>
    <w:rsid w:val="00182816"/>
    <w:rsid w:val="00183E3E"/>
    <w:rsid w:val="001901A6"/>
    <w:rsid w:val="00197924"/>
    <w:rsid w:val="001A0D52"/>
    <w:rsid w:val="001A1E49"/>
    <w:rsid w:val="001A27CC"/>
    <w:rsid w:val="001A29E9"/>
    <w:rsid w:val="001A324C"/>
    <w:rsid w:val="001A4E85"/>
    <w:rsid w:val="001A5C61"/>
    <w:rsid w:val="001A76D7"/>
    <w:rsid w:val="001B1C2F"/>
    <w:rsid w:val="001B3B0C"/>
    <w:rsid w:val="001B4AC0"/>
    <w:rsid w:val="001B619C"/>
    <w:rsid w:val="001C041A"/>
    <w:rsid w:val="001C0632"/>
    <w:rsid w:val="001C79FB"/>
    <w:rsid w:val="001D105F"/>
    <w:rsid w:val="001D22A8"/>
    <w:rsid w:val="001D2ED9"/>
    <w:rsid w:val="001D2FFF"/>
    <w:rsid w:val="001D3928"/>
    <w:rsid w:val="001D706D"/>
    <w:rsid w:val="001D70EF"/>
    <w:rsid w:val="001D74C8"/>
    <w:rsid w:val="001E0EC1"/>
    <w:rsid w:val="001E0FF5"/>
    <w:rsid w:val="001E4FBD"/>
    <w:rsid w:val="001F099A"/>
    <w:rsid w:val="001F2547"/>
    <w:rsid w:val="001F4D88"/>
    <w:rsid w:val="001F5391"/>
    <w:rsid w:val="001F5CC5"/>
    <w:rsid w:val="001F6D6B"/>
    <w:rsid w:val="00200B89"/>
    <w:rsid w:val="00202643"/>
    <w:rsid w:val="00203E29"/>
    <w:rsid w:val="00206F74"/>
    <w:rsid w:val="00207BB4"/>
    <w:rsid w:val="002113E2"/>
    <w:rsid w:val="00214541"/>
    <w:rsid w:val="00217267"/>
    <w:rsid w:val="002222B6"/>
    <w:rsid w:val="00222A3B"/>
    <w:rsid w:val="00222FF7"/>
    <w:rsid w:val="0022364D"/>
    <w:rsid w:val="00226CEE"/>
    <w:rsid w:val="00231AA2"/>
    <w:rsid w:val="00232BE5"/>
    <w:rsid w:val="00236D7D"/>
    <w:rsid w:val="002374AD"/>
    <w:rsid w:val="0024330B"/>
    <w:rsid w:val="0025126C"/>
    <w:rsid w:val="0025143C"/>
    <w:rsid w:val="0025277B"/>
    <w:rsid w:val="00252E9E"/>
    <w:rsid w:val="00252F35"/>
    <w:rsid w:val="00253CF6"/>
    <w:rsid w:val="00255017"/>
    <w:rsid w:val="002558D3"/>
    <w:rsid w:val="00256F75"/>
    <w:rsid w:val="0025783B"/>
    <w:rsid w:val="0026173F"/>
    <w:rsid w:val="00264160"/>
    <w:rsid w:val="00266BA4"/>
    <w:rsid w:val="00273121"/>
    <w:rsid w:val="00273F93"/>
    <w:rsid w:val="00280143"/>
    <w:rsid w:val="00281017"/>
    <w:rsid w:val="00286EA7"/>
    <w:rsid w:val="00287A41"/>
    <w:rsid w:val="00291E23"/>
    <w:rsid w:val="002932CB"/>
    <w:rsid w:val="002938CE"/>
    <w:rsid w:val="00297270"/>
    <w:rsid w:val="00297E71"/>
    <w:rsid w:val="002A26DB"/>
    <w:rsid w:val="002A3BB2"/>
    <w:rsid w:val="002A4D11"/>
    <w:rsid w:val="002B193F"/>
    <w:rsid w:val="002B3980"/>
    <w:rsid w:val="002B3FA0"/>
    <w:rsid w:val="002B607C"/>
    <w:rsid w:val="002B64E7"/>
    <w:rsid w:val="002B6ECE"/>
    <w:rsid w:val="002B7D4A"/>
    <w:rsid w:val="002C06F7"/>
    <w:rsid w:val="002C6738"/>
    <w:rsid w:val="002D0909"/>
    <w:rsid w:val="002D1A97"/>
    <w:rsid w:val="002D2B68"/>
    <w:rsid w:val="002D3007"/>
    <w:rsid w:val="002D4B91"/>
    <w:rsid w:val="002D55E9"/>
    <w:rsid w:val="002D6979"/>
    <w:rsid w:val="002E02BE"/>
    <w:rsid w:val="002E1F48"/>
    <w:rsid w:val="002E1FCC"/>
    <w:rsid w:val="002E42F8"/>
    <w:rsid w:val="002E4926"/>
    <w:rsid w:val="002E6A20"/>
    <w:rsid w:val="002E7D4E"/>
    <w:rsid w:val="002F17AB"/>
    <w:rsid w:val="002F1A2A"/>
    <w:rsid w:val="002F1D60"/>
    <w:rsid w:val="002F369A"/>
    <w:rsid w:val="002F44E8"/>
    <w:rsid w:val="002F4FE9"/>
    <w:rsid w:val="00302879"/>
    <w:rsid w:val="00307242"/>
    <w:rsid w:val="00310B90"/>
    <w:rsid w:val="00312FB8"/>
    <w:rsid w:val="0031333E"/>
    <w:rsid w:val="003157DC"/>
    <w:rsid w:val="00317C1C"/>
    <w:rsid w:val="00323103"/>
    <w:rsid w:val="0032402E"/>
    <w:rsid w:val="003256C8"/>
    <w:rsid w:val="0032646A"/>
    <w:rsid w:val="00326D0C"/>
    <w:rsid w:val="00327396"/>
    <w:rsid w:val="0033442A"/>
    <w:rsid w:val="00336856"/>
    <w:rsid w:val="00337891"/>
    <w:rsid w:val="00341B8C"/>
    <w:rsid w:val="00343393"/>
    <w:rsid w:val="00343DD1"/>
    <w:rsid w:val="003444CA"/>
    <w:rsid w:val="00345AFB"/>
    <w:rsid w:val="00347D07"/>
    <w:rsid w:val="00351583"/>
    <w:rsid w:val="0035164C"/>
    <w:rsid w:val="003530EB"/>
    <w:rsid w:val="003533C5"/>
    <w:rsid w:val="00354282"/>
    <w:rsid w:val="00354882"/>
    <w:rsid w:val="00354BC3"/>
    <w:rsid w:val="00355131"/>
    <w:rsid w:val="00355F93"/>
    <w:rsid w:val="0035700A"/>
    <w:rsid w:val="00357DA6"/>
    <w:rsid w:val="00361F8F"/>
    <w:rsid w:val="00364B3B"/>
    <w:rsid w:val="00366B1C"/>
    <w:rsid w:val="00371078"/>
    <w:rsid w:val="00376166"/>
    <w:rsid w:val="00376594"/>
    <w:rsid w:val="00376A07"/>
    <w:rsid w:val="00381CBC"/>
    <w:rsid w:val="0038207D"/>
    <w:rsid w:val="003827E5"/>
    <w:rsid w:val="00383A40"/>
    <w:rsid w:val="00387F62"/>
    <w:rsid w:val="003900CF"/>
    <w:rsid w:val="00392059"/>
    <w:rsid w:val="00393F4B"/>
    <w:rsid w:val="00394AC7"/>
    <w:rsid w:val="003963A8"/>
    <w:rsid w:val="00397096"/>
    <w:rsid w:val="003A21E7"/>
    <w:rsid w:val="003A268A"/>
    <w:rsid w:val="003A6E68"/>
    <w:rsid w:val="003B1575"/>
    <w:rsid w:val="003B2602"/>
    <w:rsid w:val="003B53D5"/>
    <w:rsid w:val="003B65DE"/>
    <w:rsid w:val="003B6E70"/>
    <w:rsid w:val="003B734C"/>
    <w:rsid w:val="003C2320"/>
    <w:rsid w:val="003C2F38"/>
    <w:rsid w:val="003C2FC3"/>
    <w:rsid w:val="003C717A"/>
    <w:rsid w:val="003C7495"/>
    <w:rsid w:val="003D2C5E"/>
    <w:rsid w:val="003D3B40"/>
    <w:rsid w:val="003D4994"/>
    <w:rsid w:val="003D534E"/>
    <w:rsid w:val="003D53D9"/>
    <w:rsid w:val="003D5680"/>
    <w:rsid w:val="003E49F1"/>
    <w:rsid w:val="003F1AE7"/>
    <w:rsid w:val="003F3DB6"/>
    <w:rsid w:val="003F4C60"/>
    <w:rsid w:val="003F52C8"/>
    <w:rsid w:val="003F7037"/>
    <w:rsid w:val="00400726"/>
    <w:rsid w:val="00403A88"/>
    <w:rsid w:val="00403C24"/>
    <w:rsid w:val="00406C98"/>
    <w:rsid w:val="00407A78"/>
    <w:rsid w:val="004135BF"/>
    <w:rsid w:val="004151E1"/>
    <w:rsid w:val="00416EF1"/>
    <w:rsid w:val="00420D30"/>
    <w:rsid w:val="00421296"/>
    <w:rsid w:val="00432452"/>
    <w:rsid w:val="004329BF"/>
    <w:rsid w:val="00432C01"/>
    <w:rsid w:val="0043348A"/>
    <w:rsid w:val="0043450C"/>
    <w:rsid w:val="0043535E"/>
    <w:rsid w:val="00435D08"/>
    <w:rsid w:val="004378D0"/>
    <w:rsid w:val="00441F12"/>
    <w:rsid w:val="00444CD6"/>
    <w:rsid w:val="004547EC"/>
    <w:rsid w:val="004553A8"/>
    <w:rsid w:val="004553D6"/>
    <w:rsid w:val="00457B6C"/>
    <w:rsid w:val="004611C4"/>
    <w:rsid w:val="0046241A"/>
    <w:rsid w:val="0046297B"/>
    <w:rsid w:val="00471C3E"/>
    <w:rsid w:val="004740F8"/>
    <w:rsid w:val="004747A8"/>
    <w:rsid w:val="00475E2A"/>
    <w:rsid w:val="00476221"/>
    <w:rsid w:val="004804A1"/>
    <w:rsid w:val="00483D54"/>
    <w:rsid w:val="00485B8C"/>
    <w:rsid w:val="00485F14"/>
    <w:rsid w:val="00486417"/>
    <w:rsid w:val="00490929"/>
    <w:rsid w:val="004955AF"/>
    <w:rsid w:val="004962A8"/>
    <w:rsid w:val="004A09FD"/>
    <w:rsid w:val="004A1FCA"/>
    <w:rsid w:val="004A7360"/>
    <w:rsid w:val="004B1467"/>
    <w:rsid w:val="004B1964"/>
    <w:rsid w:val="004B243A"/>
    <w:rsid w:val="004B3939"/>
    <w:rsid w:val="004B6937"/>
    <w:rsid w:val="004B6D90"/>
    <w:rsid w:val="004C4C98"/>
    <w:rsid w:val="004C5E77"/>
    <w:rsid w:val="004D00C6"/>
    <w:rsid w:val="004D15A1"/>
    <w:rsid w:val="004D255B"/>
    <w:rsid w:val="004D4A67"/>
    <w:rsid w:val="004D4EDA"/>
    <w:rsid w:val="004D552F"/>
    <w:rsid w:val="004E074F"/>
    <w:rsid w:val="004E3BE3"/>
    <w:rsid w:val="004E69E4"/>
    <w:rsid w:val="004F2772"/>
    <w:rsid w:val="004F2928"/>
    <w:rsid w:val="004F3A29"/>
    <w:rsid w:val="004F3FA7"/>
    <w:rsid w:val="004F4C82"/>
    <w:rsid w:val="004F528F"/>
    <w:rsid w:val="004F6367"/>
    <w:rsid w:val="00501757"/>
    <w:rsid w:val="00501F46"/>
    <w:rsid w:val="00502FFA"/>
    <w:rsid w:val="0050390F"/>
    <w:rsid w:val="00511064"/>
    <w:rsid w:val="00512414"/>
    <w:rsid w:val="00513913"/>
    <w:rsid w:val="0051443D"/>
    <w:rsid w:val="005149BE"/>
    <w:rsid w:val="00515F90"/>
    <w:rsid w:val="00516529"/>
    <w:rsid w:val="00516C87"/>
    <w:rsid w:val="00516D65"/>
    <w:rsid w:val="00517B97"/>
    <w:rsid w:val="00522231"/>
    <w:rsid w:val="005244A6"/>
    <w:rsid w:val="00524B6C"/>
    <w:rsid w:val="00526D0A"/>
    <w:rsid w:val="0053141F"/>
    <w:rsid w:val="00542A78"/>
    <w:rsid w:val="00544B92"/>
    <w:rsid w:val="005459C9"/>
    <w:rsid w:val="00546638"/>
    <w:rsid w:val="00546E6D"/>
    <w:rsid w:val="0054732F"/>
    <w:rsid w:val="00547F19"/>
    <w:rsid w:val="00556DE8"/>
    <w:rsid w:val="00562EA9"/>
    <w:rsid w:val="0056513C"/>
    <w:rsid w:val="00566567"/>
    <w:rsid w:val="005705AB"/>
    <w:rsid w:val="00571717"/>
    <w:rsid w:val="00577C3B"/>
    <w:rsid w:val="00581B34"/>
    <w:rsid w:val="0058292B"/>
    <w:rsid w:val="0058408C"/>
    <w:rsid w:val="00584A67"/>
    <w:rsid w:val="005867A2"/>
    <w:rsid w:val="00592D1B"/>
    <w:rsid w:val="00596C00"/>
    <w:rsid w:val="005A1D72"/>
    <w:rsid w:val="005A1E1F"/>
    <w:rsid w:val="005A2602"/>
    <w:rsid w:val="005A270F"/>
    <w:rsid w:val="005A3ADC"/>
    <w:rsid w:val="005B0E92"/>
    <w:rsid w:val="005B6182"/>
    <w:rsid w:val="005B64AE"/>
    <w:rsid w:val="005B7EF1"/>
    <w:rsid w:val="005C0A50"/>
    <w:rsid w:val="005C1049"/>
    <w:rsid w:val="005C3450"/>
    <w:rsid w:val="005D32C0"/>
    <w:rsid w:val="005D37C6"/>
    <w:rsid w:val="005D43C2"/>
    <w:rsid w:val="005E0952"/>
    <w:rsid w:val="005E1A7D"/>
    <w:rsid w:val="005E58C4"/>
    <w:rsid w:val="005F3507"/>
    <w:rsid w:val="005F4CC9"/>
    <w:rsid w:val="005F5093"/>
    <w:rsid w:val="00600367"/>
    <w:rsid w:val="00602C33"/>
    <w:rsid w:val="00605986"/>
    <w:rsid w:val="00607487"/>
    <w:rsid w:val="00607935"/>
    <w:rsid w:val="0061505B"/>
    <w:rsid w:val="00617E00"/>
    <w:rsid w:val="00622089"/>
    <w:rsid w:val="006253D4"/>
    <w:rsid w:val="00625AE9"/>
    <w:rsid w:val="006267AF"/>
    <w:rsid w:val="00627544"/>
    <w:rsid w:val="00630E53"/>
    <w:rsid w:val="00633BCC"/>
    <w:rsid w:val="006372C7"/>
    <w:rsid w:val="00637FA5"/>
    <w:rsid w:val="00642F22"/>
    <w:rsid w:val="006453DC"/>
    <w:rsid w:val="00647C78"/>
    <w:rsid w:val="006513B8"/>
    <w:rsid w:val="00655ACA"/>
    <w:rsid w:val="00657605"/>
    <w:rsid w:val="00660E6C"/>
    <w:rsid w:val="00662DC0"/>
    <w:rsid w:val="0066522D"/>
    <w:rsid w:val="00665494"/>
    <w:rsid w:val="00666F79"/>
    <w:rsid w:val="00667849"/>
    <w:rsid w:val="006679BC"/>
    <w:rsid w:val="006734FE"/>
    <w:rsid w:val="00675E0E"/>
    <w:rsid w:val="006769B2"/>
    <w:rsid w:val="00676E87"/>
    <w:rsid w:val="006805DE"/>
    <w:rsid w:val="00680BA8"/>
    <w:rsid w:val="00680C5B"/>
    <w:rsid w:val="00684DAA"/>
    <w:rsid w:val="00685D71"/>
    <w:rsid w:val="0068690E"/>
    <w:rsid w:val="00686E14"/>
    <w:rsid w:val="00686EE8"/>
    <w:rsid w:val="006904CF"/>
    <w:rsid w:val="00690F7D"/>
    <w:rsid w:val="00693679"/>
    <w:rsid w:val="006A0AA6"/>
    <w:rsid w:val="006A0EA7"/>
    <w:rsid w:val="006A1F7C"/>
    <w:rsid w:val="006A24AC"/>
    <w:rsid w:val="006A43A6"/>
    <w:rsid w:val="006A59A1"/>
    <w:rsid w:val="006B1DED"/>
    <w:rsid w:val="006B3603"/>
    <w:rsid w:val="006B4426"/>
    <w:rsid w:val="006C040E"/>
    <w:rsid w:val="006C2AEF"/>
    <w:rsid w:val="006C6F40"/>
    <w:rsid w:val="006C7F84"/>
    <w:rsid w:val="006D0BB0"/>
    <w:rsid w:val="006D0FB9"/>
    <w:rsid w:val="006D1D1E"/>
    <w:rsid w:val="006D40B2"/>
    <w:rsid w:val="006E0520"/>
    <w:rsid w:val="006E1C43"/>
    <w:rsid w:val="006E3B05"/>
    <w:rsid w:val="006E6DDC"/>
    <w:rsid w:val="006E7298"/>
    <w:rsid w:val="006F0BC8"/>
    <w:rsid w:val="006F0C36"/>
    <w:rsid w:val="006F1505"/>
    <w:rsid w:val="006F52D6"/>
    <w:rsid w:val="006F7B38"/>
    <w:rsid w:val="0070100A"/>
    <w:rsid w:val="00706064"/>
    <w:rsid w:val="007075F2"/>
    <w:rsid w:val="007206AC"/>
    <w:rsid w:val="00723A31"/>
    <w:rsid w:val="007248F4"/>
    <w:rsid w:val="00726547"/>
    <w:rsid w:val="00726B90"/>
    <w:rsid w:val="00731304"/>
    <w:rsid w:val="00734709"/>
    <w:rsid w:val="007369AA"/>
    <w:rsid w:val="0074014E"/>
    <w:rsid w:val="0074038D"/>
    <w:rsid w:val="00740A87"/>
    <w:rsid w:val="00742520"/>
    <w:rsid w:val="00744646"/>
    <w:rsid w:val="00754486"/>
    <w:rsid w:val="0075549D"/>
    <w:rsid w:val="0075687A"/>
    <w:rsid w:val="00770815"/>
    <w:rsid w:val="007720CB"/>
    <w:rsid w:val="00772370"/>
    <w:rsid w:val="0078295B"/>
    <w:rsid w:val="00784E30"/>
    <w:rsid w:val="007860C8"/>
    <w:rsid w:val="00794236"/>
    <w:rsid w:val="007A110A"/>
    <w:rsid w:val="007A1275"/>
    <w:rsid w:val="007A1FDE"/>
    <w:rsid w:val="007A5294"/>
    <w:rsid w:val="007A5AD7"/>
    <w:rsid w:val="007A6209"/>
    <w:rsid w:val="007A6458"/>
    <w:rsid w:val="007A7944"/>
    <w:rsid w:val="007B4C7F"/>
    <w:rsid w:val="007B55A3"/>
    <w:rsid w:val="007B645B"/>
    <w:rsid w:val="007D1D28"/>
    <w:rsid w:val="007D3F0C"/>
    <w:rsid w:val="007E072D"/>
    <w:rsid w:val="007E0B7D"/>
    <w:rsid w:val="007E168F"/>
    <w:rsid w:val="007E1E1E"/>
    <w:rsid w:val="007E2FCA"/>
    <w:rsid w:val="007E61E8"/>
    <w:rsid w:val="007E632C"/>
    <w:rsid w:val="007F1828"/>
    <w:rsid w:val="007F4EDE"/>
    <w:rsid w:val="007F7245"/>
    <w:rsid w:val="007F7317"/>
    <w:rsid w:val="00800C1E"/>
    <w:rsid w:val="0080420E"/>
    <w:rsid w:val="00805EC1"/>
    <w:rsid w:val="00807144"/>
    <w:rsid w:val="0081307E"/>
    <w:rsid w:val="00813971"/>
    <w:rsid w:val="00817F8E"/>
    <w:rsid w:val="00822A0B"/>
    <w:rsid w:val="008263EF"/>
    <w:rsid w:val="00832FED"/>
    <w:rsid w:val="00841970"/>
    <w:rsid w:val="0084240E"/>
    <w:rsid w:val="008425B1"/>
    <w:rsid w:val="00847903"/>
    <w:rsid w:val="00847F4F"/>
    <w:rsid w:val="00855019"/>
    <w:rsid w:val="008626C0"/>
    <w:rsid w:val="00863311"/>
    <w:rsid w:val="00872AEA"/>
    <w:rsid w:val="00872E4B"/>
    <w:rsid w:val="00875C2A"/>
    <w:rsid w:val="00875DD1"/>
    <w:rsid w:val="00876C24"/>
    <w:rsid w:val="00877A69"/>
    <w:rsid w:val="0088186D"/>
    <w:rsid w:val="00881E77"/>
    <w:rsid w:val="00881F42"/>
    <w:rsid w:val="00882242"/>
    <w:rsid w:val="00882BA4"/>
    <w:rsid w:val="008830A9"/>
    <w:rsid w:val="00883F08"/>
    <w:rsid w:val="00884936"/>
    <w:rsid w:val="00886AE6"/>
    <w:rsid w:val="0089070F"/>
    <w:rsid w:val="008952B2"/>
    <w:rsid w:val="00895A35"/>
    <w:rsid w:val="008977F0"/>
    <w:rsid w:val="008A1600"/>
    <w:rsid w:val="008A29F3"/>
    <w:rsid w:val="008A2DF6"/>
    <w:rsid w:val="008A36A1"/>
    <w:rsid w:val="008B08B1"/>
    <w:rsid w:val="008B3472"/>
    <w:rsid w:val="008B3990"/>
    <w:rsid w:val="008B6DEA"/>
    <w:rsid w:val="008B6FAC"/>
    <w:rsid w:val="008B7ADA"/>
    <w:rsid w:val="008C4A94"/>
    <w:rsid w:val="008C501C"/>
    <w:rsid w:val="008C6338"/>
    <w:rsid w:val="008D2A4E"/>
    <w:rsid w:val="008D41E4"/>
    <w:rsid w:val="008D60E2"/>
    <w:rsid w:val="008D73AD"/>
    <w:rsid w:val="008E427D"/>
    <w:rsid w:val="008E4D74"/>
    <w:rsid w:val="008F152F"/>
    <w:rsid w:val="008F2857"/>
    <w:rsid w:val="008F3046"/>
    <w:rsid w:val="008F3773"/>
    <w:rsid w:val="008F3825"/>
    <w:rsid w:val="008F4B1B"/>
    <w:rsid w:val="008F636B"/>
    <w:rsid w:val="008F786B"/>
    <w:rsid w:val="0090129D"/>
    <w:rsid w:val="00902343"/>
    <w:rsid w:val="00903F84"/>
    <w:rsid w:val="00905C49"/>
    <w:rsid w:val="00905CA0"/>
    <w:rsid w:val="00906865"/>
    <w:rsid w:val="00911F97"/>
    <w:rsid w:val="00915A6C"/>
    <w:rsid w:val="009219E0"/>
    <w:rsid w:val="00921A4E"/>
    <w:rsid w:val="0092238E"/>
    <w:rsid w:val="00923344"/>
    <w:rsid w:val="00923E0A"/>
    <w:rsid w:val="00924C2F"/>
    <w:rsid w:val="009268FE"/>
    <w:rsid w:val="00926962"/>
    <w:rsid w:val="009333B1"/>
    <w:rsid w:val="00934174"/>
    <w:rsid w:val="00935356"/>
    <w:rsid w:val="00940EA5"/>
    <w:rsid w:val="00944C2E"/>
    <w:rsid w:val="009454DD"/>
    <w:rsid w:val="00946BDA"/>
    <w:rsid w:val="00953C45"/>
    <w:rsid w:val="00955FAC"/>
    <w:rsid w:val="00956064"/>
    <w:rsid w:val="0095641F"/>
    <w:rsid w:val="009571E0"/>
    <w:rsid w:val="009602A5"/>
    <w:rsid w:val="009602C4"/>
    <w:rsid w:val="00963315"/>
    <w:rsid w:val="00963691"/>
    <w:rsid w:val="00963A62"/>
    <w:rsid w:val="00965028"/>
    <w:rsid w:val="009741FF"/>
    <w:rsid w:val="00980127"/>
    <w:rsid w:val="00980716"/>
    <w:rsid w:val="00980FE4"/>
    <w:rsid w:val="00985F31"/>
    <w:rsid w:val="00986338"/>
    <w:rsid w:val="009877C4"/>
    <w:rsid w:val="00990028"/>
    <w:rsid w:val="009951A1"/>
    <w:rsid w:val="00996FC8"/>
    <w:rsid w:val="009A0CCE"/>
    <w:rsid w:val="009A207C"/>
    <w:rsid w:val="009B030B"/>
    <w:rsid w:val="009B08B6"/>
    <w:rsid w:val="009B218A"/>
    <w:rsid w:val="009B2BC6"/>
    <w:rsid w:val="009C3FFB"/>
    <w:rsid w:val="009C49AF"/>
    <w:rsid w:val="009C52C9"/>
    <w:rsid w:val="009D6FAE"/>
    <w:rsid w:val="009D7029"/>
    <w:rsid w:val="009E0285"/>
    <w:rsid w:val="009E05D7"/>
    <w:rsid w:val="009E0D5E"/>
    <w:rsid w:val="009E0E12"/>
    <w:rsid w:val="009E13BD"/>
    <w:rsid w:val="009E2247"/>
    <w:rsid w:val="009E52FC"/>
    <w:rsid w:val="009E572E"/>
    <w:rsid w:val="009E6A19"/>
    <w:rsid w:val="009F04CB"/>
    <w:rsid w:val="009F0DE6"/>
    <w:rsid w:val="009F106C"/>
    <w:rsid w:val="00A00A25"/>
    <w:rsid w:val="00A01534"/>
    <w:rsid w:val="00A01739"/>
    <w:rsid w:val="00A01A09"/>
    <w:rsid w:val="00A025F6"/>
    <w:rsid w:val="00A03811"/>
    <w:rsid w:val="00A04543"/>
    <w:rsid w:val="00A073B3"/>
    <w:rsid w:val="00A14668"/>
    <w:rsid w:val="00A14F21"/>
    <w:rsid w:val="00A2025F"/>
    <w:rsid w:val="00A20725"/>
    <w:rsid w:val="00A21C10"/>
    <w:rsid w:val="00A23963"/>
    <w:rsid w:val="00A243D7"/>
    <w:rsid w:val="00A264D1"/>
    <w:rsid w:val="00A272D0"/>
    <w:rsid w:val="00A325E4"/>
    <w:rsid w:val="00A35B2B"/>
    <w:rsid w:val="00A36FBF"/>
    <w:rsid w:val="00A44792"/>
    <w:rsid w:val="00A45208"/>
    <w:rsid w:val="00A4609B"/>
    <w:rsid w:val="00A5178B"/>
    <w:rsid w:val="00A523FF"/>
    <w:rsid w:val="00A5492C"/>
    <w:rsid w:val="00A55DAC"/>
    <w:rsid w:val="00A56747"/>
    <w:rsid w:val="00A56F60"/>
    <w:rsid w:val="00A57566"/>
    <w:rsid w:val="00A57608"/>
    <w:rsid w:val="00A60B87"/>
    <w:rsid w:val="00A61AFE"/>
    <w:rsid w:val="00A62696"/>
    <w:rsid w:val="00A62863"/>
    <w:rsid w:val="00A6531B"/>
    <w:rsid w:val="00A66FE7"/>
    <w:rsid w:val="00A7058B"/>
    <w:rsid w:val="00A74E82"/>
    <w:rsid w:val="00A75B37"/>
    <w:rsid w:val="00A75E30"/>
    <w:rsid w:val="00A82D6B"/>
    <w:rsid w:val="00A84F3A"/>
    <w:rsid w:val="00A853AB"/>
    <w:rsid w:val="00A86592"/>
    <w:rsid w:val="00A866C2"/>
    <w:rsid w:val="00A90C9F"/>
    <w:rsid w:val="00A9254F"/>
    <w:rsid w:val="00A95DE0"/>
    <w:rsid w:val="00A9756A"/>
    <w:rsid w:val="00A97D4B"/>
    <w:rsid w:val="00AA2DFC"/>
    <w:rsid w:val="00AA553C"/>
    <w:rsid w:val="00AA6E83"/>
    <w:rsid w:val="00AB0169"/>
    <w:rsid w:val="00AB26B9"/>
    <w:rsid w:val="00AB47B4"/>
    <w:rsid w:val="00AB4B3C"/>
    <w:rsid w:val="00AB5EE7"/>
    <w:rsid w:val="00AC289C"/>
    <w:rsid w:val="00AC34AD"/>
    <w:rsid w:val="00AC3935"/>
    <w:rsid w:val="00AC422F"/>
    <w:rsid w:val="00AC5930"/>
    <w:rsid w:val="00AC7049"/>
    <w:rsid w:val="00AD224E"/>
    <w:rsid w:val="00AD303E"/>
    <w:rsid w:val="00AD3735"/>
    <w:rsid w:val="00AD549D"/>
    <w:rsid w:val="00AE02F8"/>
    <w:rsid w:val="00AE0598"/>
    <w:rsid w:val="00AE1BEE"/>
    <w:rsid w:val="00AE3478"/>
    <w:rsid w:val="00AE42FA"/>
    <w:rsid w:val="00AE4DA0"/>
    <w:rsid w:val="00AF03F7"/>
    <w:rsid w:val="00AF2044"/>
    <w:rsid w:val="00AF4F78"/>
    <w:rsid w:val="00B036E3"/>
    <w:rsid w:val="00B03C3C"/>
    <w:rsid w:val="00B06153"/>
    <w:rsid w:val="00B17945"/>
    <w:rsid w:val="00B20473"/>
    <w:rsid w:val="00B213D5"/>
    <w:rsid w:val="00B21AB5"/>
    <w:rsid w:val="00B26EAD"/>
    <w:rsid w:val="00B31D2D"/>
    <w:rsid w:val="00B35D7F"/>
    <w:rsid w:val="00B423D9"/>
    <w:rsid w:val="00B45BB5"/>
    <w:rsid w:val="00B45C2D"/>
    <w:rsid w:val="00B47EE8"/>
    <w:rsid w:val="00B50FCC"/>
    <w:rsid w:val="00B51D26"/>
    <w:rsid w:val="00B53270"/>
    <w:rsid w:val="00B5346F"/>
    <w:rsid w:val="00B54580"/>
    <w:rsid w:val="00B57C58"/>
    <w:rsid w:val="00B57F3F"/>
    <w:rsid w:val="00B60A08"/>
    <w:rsid w:val="00B61776"/>
    <w:rsid w:val="00B6491B"/>
    <w:rsid w:val="00B6548F"/>
    <w:rsid w:val="00B65C37"/>
    <w:rsid w:val="00B71B88"/>
    <w:rsid w:val="00B74A7F"/>
    <w:rsid w:val="00B76483"/>
    <w:rsid w:val="00B803D0"/>
    <w:rsid w:val="00B80C85"/>
    <w:rsid w:val="00B8263B"/>
    <w:rsid w:val="00B9190E"/>
    <w:rsid w:val="00B92E5B"/>
    <w:rsid w:val="00B93BCA"/>
    <w:rsid w:val="00B950FF"/>
    <w:rsid w:val="00B95570"/>
    <w:rsid w:val="00B9615B"/>
    <w:rsid w:val="00BA12B5"/>
    <w:rsid w:val="00BA673C"/>
    <w:rsid w:val="00BB68FF"/>
    <w:rsid w:val="00BC4FFB"/>
    <w:rsid w:val="00BC5717"/>
    <w:rsid w:val="00BC7F11"/>
    <w:rsid w:val="00BD05F8"/>
    <w:rsid w:val="00BD0AA6"/>
    <w:rsid w:val="00BD2170"/>
    <w:rsid w:val="00BD256F"/>
    <w:rsid w:val="00BD5D00"/>
    <w:rsid w:val="00BE191C"/>
    <w:rsid w:val="00BE2B7E"/>
    <w:rsid w:val="00BE618C"/>
    <w:rsid w:val="00BF4855"/>
    <w:rsid w:val="00BF648C"/>
    <w:rsid w:val="00C00497"/>
    <w:rsid w:val="00C116F7"/>
    <w:rsid w:val="00C13563"/>
    <w:rsid w:val="00C13B76"/>
    <w:rsid w:val="00C13E57"/>
    <w:rsid w:val="00C15D09"/>
    <w:rsid w:val="00C160D7"/>
    <w:rsid w:val="00C206A2"/>
    <w:rsid w:val="00C209CA"/>
    <w:rsid w:val="00C225C7"/>
    <w:rsid w:val="00C227AF"/>
    <w:rsid w:val="00C23DE9"/>
    <w:rsid w:val="00C2632A"/>
    <w:rsid w:val="00C312D5"/>
    <w:rsid w:val="00C3293F"/>
    <w:rsid w:val="00C32A77"/>
    <w:rsid w:val="00C332D6"/>
    <w:rsid w:val="00C33867"/>
    <w:rsid w:val="00C37283"/>
    <w:rsid w:val="00C401F0"/>
    <w:rsid w:val="00C436FE"/>
    <w:rsid w:val="00C4586E"/>
    <w:rsid w:val="00C475BC"/>
    <w:rsid w:val="00C52BE1"/>
    <w:rsid w:val="00C52C80"/>
    <w:rsid w:val="00C533A8"/>
    <w:rsid w:val="00C624F9"/>
    <w:rsid w:val="00C65EDC"/>
    <w:rsid w:val="00C66260"/>
    <w:rsid w:val="00C70CA5"/>
    <w:rsid w:val="00C73C4E"/>
    <w:rsid w:val="00C7716A"/>
    <w:rsid w:val="00C811AF"/>
    <w:rsid w:val="00C918EB"/>
    <w:rsid w:val="00C922AA"/>
    <w:rsid w:val="00C92DCE"/>
    <w:rsid w:val="00C9399B"/>
    <w:rsid w:val="00C94013"/>
    <w:rsid w:val="00CA4E60"/>
    <w:rsid w:val="00CB18F6"/>
    <w:rsid w:val="00CB28C1"/>
    <w:rsid w:val="00CB3CF5"/>
    <w:rsid w:val="00CB3EFD"/>
    <w:rsid w:val="00CB62C9"/>
    <w:rsid w:val="00CB647B"/>
    <w:rsid w:val="00CC4F98"/>
    <w:rsid w:val="00CC7D63"/>
    <w:rsid w:val="00CD0448"/>
    <w:rsid w:val="00CD0D64"/>
    <w:rsid w:val="00CD1668"/>
    <w:rsid w:val="00CD1FE0"/>
    <w:rsid w:val="00CD36C6"/>
    <w:rsid w:val="00CD5009"/>
    <w:rsid w:val="00CD52AD"/>
    <w:rsid w:val="00CE016B"/>
    <w:rsid w:val="00CE471E"/>
    <w:rsid w:val="00CF4FAF"/>
    <w:rsid w:val="00D021D4"/>
    <w:rsid w:val="00D04146"/>
    <w:rsid w:val="00D050E4"/>
    <w:rsid w:val="00D060E4"/>
    <w:rsid w:val="00D06545"/>
    <w:rsid w:val="00D067CE"/>
    <w:rsid w:val="00D108FB"/>
    <w:rsid w:val="00D15DD0"/>
    <w:rsid w:val="00D1776B"/>
    <w:rsid w:val="00D2124A"/>
    <w:rsid w:val="00D2146A"/>
    <w:rsid w:val="00D23B0B"/>
    <w:rsid w:val="00D2513E"/>
    <w:rsid w:val="00D25C7B"/>
    <w:rsid w:val="00D31C68"/>
    <w:rsid w:val="00D32336"/>
    <w:rsid w:val="00D34CDF"/>
    <w:rsid w:val="00D355BF"/>
    <w:rsid w:val="00D42645"/>
    <w:rsid w:val="00D44AA2"/>
    <w:rsid w:val="00D47300"/>
    <w:rsid w:val="00D47351"/>
    <w:rsid w:val="00D5067A"/>
    <w:rsid w:val="00D51DDE"/>
    <w:rsid w:val="00D53F8D"/>
    <w:rsid w:val="00D54ECB"/>
    <w:rsid w:val="00D5548D"/>
    <w:rsid w:val="00D55AB5"/>
    <w:rsid w:val="00D55F9D"/>
    <w:rsid w:val="00D60AD4"/>
    <w:rsid w:val="00D6452B"/>
    <w:rsid w:val="00D6667B"/>
    <w:rsid w:val="00D7022D"/>
    <w:rsid w:val="00D703AF"/>
    <w:rsid w:val="00D71467"/>
    <w:rsid w:val="00D73AE5"/>
    <w:rsid w:val="00D74C49"/>
    <w:rsid w:val="00D77B06"/>
    <w:rsid w:val="00D77F7A"/>
    <w:rsid w:val="00D8372E"/>
    <w:rsid w:val="00D83C16"/>
    <w:rsid w:val="00D86B20"/>
    <w:rsid w:val="00D87CBD"/>
    <w:rsid w:val="00D93253"/>
    <w:rsid w:val="00D94E4A"/>
    <w:rsid w:val="00D967DC"/>
    <w:rsid w:val="00DA0B79"/>
    <w:rsid w:val="00DA28C2"/>
    <w:rsid w:val="00DA31E8"/>
    <w:rsid w:val="00DA31EB"/>
    <w:rsid w:val="00DA63B8"/>
    <w:rsid w:val="00DA7DA2"/>
    <w:rsid w:val="00DB111D"/>
    <w:rsid w:val="00DB1A76"/>
    <w:rsid w:val="00DB355A"/>
    <w:rsid w:val="00DB6E1A"/>
    <w:rsid w:val="00DB7E5F"/>
    <w:rsid w:val="00DC5989"/>
    <w:rsid w:val="00DD3A8B"/>
    <w:rsid w:val="00DD5B44"/>
    <w:rsid w:val="00DD613B"/>
    <w:rsid w:val="00DE0FD5"/>
    <w:rsid w:val="00DE6160"/>
    <w:rsid w:val="00DE7667"/>
    <w:rsid w:val="00DF23F1"/>
    <w:rsid w:val="00DF2A09"/>
    <w:rsid w:val="00DF44E1"/>
    <w:rsid w:val="00DF574E"/>
    <w:rsid w:val="00DF5E0C"/>
    <w:rsid w:val="00DF7976"/>
    <w:rsid w:val="00E0550B"/>
    <w:rsid w:val="00E06178"/>
    <w:rsid w:val="00E07C03"/>
    <w:rsid w:val="00E10D08"/>
    <w:rsid w:val="00E14D00"/>
    <w:rsid w:val="00E160E4"/>
    <w:rsid w:val="00E21FFB"/>
    <w:rsid w:val="00E2245F"/>
    <w:rsid w:val="00E25F79"/>
    <w:rsid w:val="00E27876"/>
    <w:rsid w:val="00E30C88"/>
    <w:rsid w:val="00E315C9"/>
    <w:rsid w:val="00E31CDD"/>
    <w:rsid w:val="00E32303"/>
    <w:rsid w:val="00E34215"/>
    <w:rsid w:val="00E37423"/>
    <w:rsid w:val="00E4212F"/>
    <w:rsid w:val="00E432B1"/>
    <w:rsid w:val="00E46619"/>
    <w:rsid w:val="00E54991"/>
    <w:rsid w:val="00E5516E"/>
    <w:rsid w:val="00E56251"/>
    <w:rsid w:val="00E569DA"/>
    <w:rsid w:val="00E56FF0"/>
    <w:rsid w:val="00E6019D"/>
    <w:rsid w:val="00E62B8A"/>
    <w:rsid w:val="00E6409A"/>
    <w:rsid w:val="00E65835"/>
    <w:rsid w:val="00E660F8"/>
    <w:rsid w:val="00E702FD"/>
    <w:rsid w:val="00E70C2E"/>
    <w:rsid w:val="00E734F5"/>
    <w:rsid w:val="00E754BC"/>
    <w:rsid w:val="00E76340"/>
    <w:rsid w:val="00E77D6E"/>
    <w:rsid w:val="00E80256"/>
    <w:rsid w:val="00E80981"/>
    <w:rsid w:val="00E81C76"/>
    <w:rsid w:val="00E86A2E"/>
    <w:rsid w:val="00E87A33"/>
    <w:rsid w:val="00E90715"/>
    <w:rsid w:val="00E92110"/>
    <w:rsid w:val="00E96E2C"/>
    <w:rsid w:val="00EA20A8"/>
    <w:rsid w:val="00EA6A6D"/>
    <w:rsid w:val="00EA6BA4"/>
    <w:rsid w:val="00EB020E"/>
    <w:rsid w:val="00EB3796"/>
    <w:rsid w:val="00EB6A63"/>
    <w:rsid w:val="00EC0F2C"/>
    <w:rsid w:val="00EC144F"/>
    <w:rsid w:val="00EC4C43"/>
    <w:rsid w:val="00EC6A9A"/>
    <w:rsid w:val="00ED29A2"/>
    <w:rsid w:val="00ED6705"/>
    <w:rsid w:val="00EE07A1"/>
    <w:rsid w:val="00EE0AE4"/>
    <w:rsid w:val="00EE1F22"/>
    <w:rsid w:val="00EE2584"/>
    <w:rsid w:val="00EE5241"/>
    <w:rsid w:val="00EE57E4"/>
    <w:rsid w:val="00EE66F9"/>
    <w:rsid w:val="00EE6F45"/>
    <w:rsid w:val="00EF18AA"/>
    <w:rsid w:val="00EF3FFD"/>
    <w:rsid w:val="00EF5351"/>
    <w:rsid w:val="00EF62BC"/>
    <w:rsid w:val="00EF6A9A"/>
    <w:rsid w:val="00EF6B3F"/>
    <w:rsid w:val="00F0174B"/>
    <w:rsid w:val="00F033DC"/>
    <w:rsid w:val="00F118C6"/>
    <w:rsid w:val="00F11AA4"/>
    <w:rsid w:val="00F1556D"/>
    <w:rsid w:val="00F157F7"/>
    <w:rsid w:val="00F17CBE"/>
    <w:rsid w:val="00F2227F"/>
    <w:rsid w:val="00F22931"/>
    <w:rsid w:val="00F253FE"/>
    <w:rsid w:val="00F255D6"/>
    <w:rsid w:val="00F30962"/>
    <w:rsid w:val="00F30A43"/>
    <w:rsid w:val="00F3186A"/>
    <w:rsid w:val="00F32C8F"/>
    <w:rsid w:val="00F405A5"/>
    <w:rsid w:val="00F40E15"/>
    <w:rsid w:val="00F4197B"/>
    <w:rsid w:val="00F434A8"/>
    <w:rsid w:val="00F43EB7"/>
    <w:rsid w:val="00F4637D"/>
    <w:rsid w:val="00F509FD"/>
    <w:rsid w:val="00F50F95"/>
    <w:rsid w:val="00F51FE8"/>
    <w:rsid w:val="00F5508C"/>
    <w:rsid w:val="00F55C0F"/>
    <w:rsid w:val="00F5628F"/>
    <w:rsid w:val="00F57508"/>
    <w:rsid w:val="00F616D1"/>
    <w:rsid w:val="00F634B0"/>
    <w:rsid w:val="00F638F8"/>
    <w:rsid w:val="00F67678"/>
    <w:rsid w:val="00F708BB"/>
    <w:rsid w:val="00F71F32"/>
    <w:rsid w:val="00F7737A"/>
    <w:rsid w:val="00F77883"/>
    <w:rsid w:val="00F82600"/>
    <w:rsid w:val="00F82E29"/>
    <w:rsid w:val="00F8321F"/>
    <w:rsid w:val="00F85D19"/>
    <w:rsid w:val="00F877AE"/>
    <w:rsid w:val="00F91327"/>
    <w:rsid w:val="00F9245A"/>
    <w:rsid w:val="00F96158"/>
    <w:rsid w:val="00F9693C"/>
    <w:rsid w:val="00F97907"/>
    <w:rsid w:val="00FA3889"/>
    <w:rsid w:val="00FA59F3"/>
    <w:rsid w:val="00FB512F"/>
    <w:rsid w:val="00FB5717"/>
    <w:rsid w:val="00FC073B"/>
    <w:rsid w:val="00FC10A6"/>
    <w:rsid w:val="00FC226D"/>
    <w:rsid w:val="00FC4AF9"/>
    <w:rsid w:val="00FC4B1C"/>
    <w:rsid w:val="00FC7AC3"/>
    <w:rsid w:val="00FD757E"/>
    <w:rsid w:val="00FE0039"/>
    <w:rsid w:val="00FE3369"/>
    <w:rsid w:val="00FE61C9"/>
    <w:rsid w:val="00FE6416"/>
    <w:rsid w:val="00FF0753"/>
    <w:rsid w:val="00FF0D50"/>
    <w:rsid w:val="00FF6208"/>
    <w:rsid w:val="00FF704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A09"/>
    <w:pPr>
      <w:spacing w:line="360" w:lineRule="auto"/>
      <w:jc w:val="both"/>
    </w:pPr>
    <w:rPr>
      <w:sz w:val="22"/>
      <w:szCs w:val="22"/>
      <w:lang w:eastAsia="en-US"/>
    </w:rPr>
  </w:style>
  <w:style w:type="paragraph" w:styleId="Titre1">
    <w:name w:val="heading 1"/>
    <w:basedOn w:val="Normal"/>
    <w:link w:val="Titre1Car"/>
    <w:uiPriority w:val="9"/>
    <w:qFormat/>
    <w:rsid w:val="00F255D6"/>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unhideWhenUsed/>
    <w:qFormat/>
    <w:rsid w:val="00121AB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392059"/>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53270"/>
    <w:pPr>
      <w:spacing w:line="240" w:lineRule="auto"/>
      <w:ind w:left="720"/>
      <w:contextualSpacing/>
      <w:jc w:val="left"/>
    </w:pPr>
    <w:rPr>
      <w:rFonts w:ascii="Times New Roman" w:eastAsia="Times New Roman" w:hAnsi="Times New Roman" w:cs="Times New Roman"/>
      <w:sz w:val="24"/>
      <w:szCs w:val="24"/>
      <w:lang w:eastAsia="fr-FR"/>
    </w:rPr>
  </w:style>
  <w:style w:type="table" w:customStyle="1" w:styleId="Grilledutableau1">
    <w:name w:val="Grille du tableau1"/>
    <w:basedOn w:val="TableauNormal"/>
    <w:next w:val="Grilledutableau"/>
    <w:uiPriority w:val="59"/>
    <w:rsid w:val="001449B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lledutableau">
    <w:name w:val="Table Grid"/>
    <w:basedOn w:val="TableauNormal"/>
    <w:uiPriority w:val="59"/>
    <w:rsid w:val="001449B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lid-translation">
    <w:name w:val="tlid-translation"/>
    <w:basedOn w:val="Policepardfaut"/>
    <w:rsid w:val="001449B7"/>
  </w:style>
  <w:style w:type="character" w:styleId="Lienhypertexte">
    <w:name w:val="Hyperlink"/>
    <w:basedOn w:val="Policepardfaut"/>
    <w:uiPriority w:val="99"/>
    <w:unhideWhenUsed/>
    <w:rsid w:val="00660E6C"/>
    <w:rPr>
      <w:color w:val="0000FF"/>
      <w:u w:val="single"/>
    </w:rPr>
  </w:style>
  <w:style w:type="paragraph" w:customStyle="1" w:styleId="IEEEHeading2">
    <w:name w:val="IEEE Heading 2"/>
    <w:basedOn w:val="Normal"/>
    <w:next w:val="Normal"/>
    <w:rsid w:val="007206AC"/>
    <w:pPr>
      <w:numPr>
        <w:numId w:val="2"/>
      </w:numPr>
      <w:adjustRightInd w:val="0"/>
      <w:snapToGrid w:val="0"/>
      <w:spacing w:before="150" w:after="60" w:line="240" w:lineRule="auto"/>
      <w:ind w:left="289" w:hanging="289"/>
      <w:jc w:val="left"/>
    </w:pPr>
    <w:rPr>
      <w:rFonts w:ascii="Times New Roman" w:eastAsia="SimSun" w:hAnsi="Times New Roman" w:cs="Times New Roman"/>
      <w:i/>
      <w:sz w:val="20"/>
      <w:szCs w:val="24"/>
      <w:lang w:eastAsia="zh-CN"/>
    </w:rPr>
  </w:style>
  <w:style w:type="paragraph" w:customStyle="1" w:styleId="IEEEHeading1">
    <w:name w:val="IEEE Heading 1"/>
    <w:basedOn w:val="Normal"/>
    <w:next w:val="Normal"/>
    <w:rsid w:val="007206AC"/>
    <w:pPr>
      <w:numPr>
        <w:numId w:val="3"/>
      </w:numPr>
      <w:adjustRightInd w:val="0"/>
      <w:snapToGrid w:val="0"/>
      <w:spacing w:before="180" w:after="60" w:line="240" w:lineRule="auto"/>
      <w:ind w:left="289" w:hanging="289"/>
      <w:jc w:val="center"/>
    </w:pPr>
    <w:rPr>
      <w:rFonts w:ascii="Times New Roman" w:eastAsia="SimSun" w:hAnsi="Times New Roman" w:cs="Times New Roman"/>
      <w:smallCaps/>
      <w:sz w:val="20"/>
      <w:szCs w:val="24"/>
      <w:lang w:eastAsia="zh-CN"/>
    </w:rPr>
  </w:style>
  <w:style w:type="character" w:customStyle="1" w:styleId="hps">
    <w:name w:val="hps"/>
    <w:basedOn w:val="Policepardfaut"/>
    <w:rsid w:val="00AC34AD"/>
  </w:style>
  <w:style w:type="character" w:customStyle="1" w:styleId="atn">
    <w:name w:val="atn"/>
    <w:basedOn w:val="Policepardfaut"/>
    <w:rsid w:val="00AC34AD"/>
  </w:style>
  <w:style w:type="paragraph" w:styleId="En-tte">
    <w:name w:val="header"/>
    <w:basedOn w:val="Normal"/>
    <w:link w:val="En-tteCar"/>
    <w:uiPriority w:val="99"/>
    <w:semiHidden/>
    <w:unhideWhenUsed/>
    <w:rsid w:val="00512414"/>
    <w:pPr>
      <w:tabs>
        <w:tab w:val="center" w:pos="4536"/>
        <w:tab w:val="right" w:pos="9072"/>
      </w:tabs>
    </w:pPr>
  </w:style>
  <w:style w:type="character" w:customStyle="1" w:styleId="En-tteCar">
    <w:name w:val="En-tête Car"/>
    <w:basedOn w:val="Policepardfaut"/>
    <w:link w:val="En-tte"/>
    <w:uiPriority w:val="99"/>
    <w:semiHidden/>
    <w:rsid w:val="00512414"/>
    <w:rPr>
      <w:sz w:val="22"/>
      <w:szCs w:val="22"/>
      <w:lang w:eastAsia="en-US"/>
    </w:rPr>
  </w:style>
  <w:style w:type="paragraph" w:styleId="Pieddepage">
    <w:name w:val="footer"/>
    <w:basedOn w:val="Normal"/>
    <w:link w:val="PieddepageCar"/>
    <w:uiPriority w:val="99"/>
    <w:unhideWhenUsed/>
    <w:rsid w:val="00512414"/>
    <w:pPr>
      <w:tabs>
        <w:tab w:val="center" w:pos="4536"/>
        <w:tab w:val="right" w:pos="9072"/>
      </w:tabs>
    </w:pPr>
  </w:style>
  <w:style w:type="character" w:customStyle="1" w:styleId="PieddepageCar">
    <w:name w:val="Pied de page Car"/>
    <w:basedOn w:val="Policepardfaut"/>
    <w:link w:val="Pieddepage"/>
    <w:uiPriority w:val="99"/>
    <w:rsid w:val="00512414"/>
    <w:rPr>
      <w:sz w:val="22"/>
      <w:szCs w:val="22"/>
      <w:lang w:eastAsia="en-US"/>
    </w:rPr>
  </w:style>
  <w:style w:type="character" w:customStyle="1" w:styleId="tags-wrap">
    <w:name w:val="tags-wrap"/>
    <w:basedOn w:val="Policepardfaut"/>
    <w:rsid w:val="00200B89"/>
  </w:style>
  <w:style w:type="paragraph" w:customStyle="1" w:styleId="global-para">
    <w:name w:val="global-para"/>
    <w:basedOn w:val="Normal"/>
    <w:rsid w:val="00200B89"/>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character" w:customStyle="1" w:styleId="doi-icn">
    <w:name w:val="doi-icn"/>
    <w:basedOn w:val="Policepardfaut"/>
    <w:rsid w:val="00200B89"/>
  </w:style>
  <w:style w:type="character" w:customStyle="1" w:styleId="Titre1Car">
    <w:name w:val="Titre 1 Car"/>
    <w:basedOn w:val="Policepardfaut"/>
    <w:link w:val="Titre1"/>
    <w:uiPriority w:val="9"/>
    <w:rsid w:val="00F255D6"/>
    <w:rPr>
      <w:rFonts w:ascii="Times New Roman" w:eastAsia="Times New Roman" w:hAnsi="Times New Roman" w:cs="Times New Roman"/>
      <w:b/>
      <w:bCs/>
      <w:kern w:val="36"/>
      <w:sz w:val="48"/>
      <w:szCs w:val="48"/>
    </w:rPr>
  </w:style>
  <w:style w:type="character" w:customStyle="1" w:styleId="al-author-name-more">
    <w:name w:val="al-author-name-more"/>
    <w:basedOn w:val="Policepardfaut"/>
    <w:rsid w:val="00F255D6"/>
  </w:style>
  <w:style w:type="character" w:customStyle="1" w:styleId="delimiter">
    <w:name w:val="delimiter"/>
    <w:basedOn w:val="Policepardfaut"/>
    <w:rsid w:val="00F255D6"/>
  </w:style>
  <w:style w:type="character" w:styleId="Accentuation">
    <w:name w:val="Emphasis"/>
    <w:basedOn w:val="Policepardfaut"/>
    <w:uiPriority w:val="20"/>
    <w:qFormat/>
    <w:rsid w:val="00F255D6"/>
    <w:rPr>
      <w:i/>
      <w:iCs/>
    </w:rPr>
  </w:style>
  <w:style w:type="character" w:customStyle="1" w:styleId="cit-title">
    <w:name w:val="cit-title"/>
    <w:basedOn w:val="Policepardfaut"/>
    <w:rsid w:val="00F2227F"/>
  </w:style>
  <w:style w:type="character" w:customStyle="1" w:styleId="cit-year-info">
    <w:name w:val="cit-year-info"/>
    <w:basedOn w:val="Policepardfaut"/>
    <w:rsid w:val="00F2227F"/>
  </w:style>
  <w:style w:type="character" w:customStyle="1" w:styleId="cit-volume">
    <w:name w:val="cit-volume"/>
    <w:basedOn w:val="Policepardfaut"/>
    <w:rsid w:val="00F2227F"/>
  </w:style>
  <w:style w:type="character" w:customStyle="1" w:styleId="cit-issue">
    <w:name w:val="cit-issue"/>
    <w:basedOn w:val="Policepardfaut"/>
    <w:rsid w:val="00F2227F"/>
  </w:style>
  <w:style w:type="character" w:customStyle="1" w:styleId="cit-pagerange">
    <w:name w:val="cit-pagerange"/>
    <w:basedOn w:val="Policepardfaut"/>
    <w:rsid w:val="00F2227F"/>
  </w:style>
  <w:style w:type="character" w:customStyle="1" w:styleId="Titre2Car">
    <w:name w:val="Titre 2 Car"/>
    <w:basedOn w:val="Policepardfaut"/>
    <w:link w:val="Titre2"/>
    <w:uiPriority w:val="9"/>
    <w:rsid w:val="00121AB5"/>
    <w:rPr>
      <w:rFonts w:asciiTheme="majorHAnsi" w:eastAsiaTheme="majorEastAsia" w:hAnsiTheme="majorHAnsi" w:cstheme="majorBidi"/>
      <w:b/>
      <w:bCs/>
      <w:color w:val="4F81BD" w:themeColor="accent1"/>
      <w:sz w:val="26"/>
      <w:szCs w:val="26"/>
      <w:lang w:eastAsia="en-US"/>
    </w:rPr>
  </w:style>
  <w:style w:type="character" w:customStyle="1" w:styleId="authors">
    <w:name w:val="authors"/>
    <w:basedOn w:val="Policepardfaut"/>
    <w:rsid w:val="00121AB5"/>
  </w:style>
  <w:style w:type="character" w:customStyle="1" w:styleId="date">
    <w:name w:val="date"/>
    <w:basedOn w:val="Policepardfaut"/>
    <w:rsid w:val="00121AB5"/>
  </w:style>
  <w:style w:type="character" w:customStyle="1" w:styleId="arttitle">
    <w:name w:val="art_title"/>
    <w:basedOn w:val="Policepardfaut"/>
    <w:rsid w:val="00121AB5"/>
  </w:style>
  <w:style w:type="character" w:customStyle="1" w:styleId="serialtitle">
    <w:name w:val="serial_title"/>
    <w:basedOn w:val="Policepardfaut"/>
    <w:rsid w:val="00121AB5"/>
  </w:style>
  <w:style w:type="character" w:customStyle="1" w:styleId="volumeissue">
    <w:name w:val="volume_issue"/>
    <w:basedOn w:val="Policepardfaut"/>
    <w:rsid w:val="00121AB5"/>
  </w:style>
  <w:style w:type="character" w:customStyle="1" w:styleId="pagerange">
    <w:name w:val="page_range"/>
    <w:basedOn w:val="Policepardfaut"/>
    <w:rsid w:val="00121AB5"/>
  </w:style>
  <w:style w:type="character" w:customStyle="1" w:styleId="text">
    <w:name w:val="text"/>
    <w:basedOn w:val="Policepardfaut"/>
    <w:rsid w:val="00121AB5"/>
  </w:style>
  <w:style w:type="character" w:styleId="Lienhypertextesuivivisit">
    <w:name w:val="FollowedHyperlink"/>
    <w:basedOn w:val="Policepardfaut"/>
    <w:uiPriority w:val="99"/>
    <w:semiHidden/>
    <w:unhideWhenUsed/>
    <w:rsid w:val="00E27876"/>
    <w:rPr>
      <w:color w:val="800080" w:themeColor="followedHyperlink"/>
      <w:u w:val="single"/>
    </w:rPr>
  </w:style>
  <w:style w:type="character" w:customStyle="1" w:styleId="Titre3Car">
    <w:name w:val="Titre 3 Car"/>
    <w:basedOn w:val="Policepardfaut"/>
    <w:link w:val="Titre3"/>
    <w:uiPriority w:val="9"/>
    <w:rsid w:val="00392059"/>
    <w:rPr>
      <w:rFonts w:asciiTheme="majorHAnsi" w:eastAsiaTheme="majorEastAsia" w:hAnsiTheme="majorHAnsi" w:cstheme="majorBidi"/>
      <w:b/>
      <w:bCs/>
      <w:color w:val="4F81BD" w:themeColor="accent1"/>
      <w:sz w:val="22"/>
      <w:szCs w:val="22"/>
      <w:lang w:eastAsia="en-US"/>
    </w:rPr>
  </w:style>
  <w:style w:type="character" w:customStyle="1" w:styleId="hlfld-title">
    <w:name w:val="hlfld-title"/>
    <w:basedOn w:val="Policepardfaut"/>
    <w:rsid w:val="00392059"/>
  </w:style>
  <w:style w:type="character" w:customStyle="1" w:styleId="hlfld-contribauthor">
    <w:name w:val="hlfld-contribauthor"/>
    <w:basedOn w:val="Policepardfaut"/>
    <w:rsid w:val="00392059"/>
  </w:style>
  <w:style w:type="character" w:customStyle="1" w:styleId="e24kjd">
    <w:name w:val="e24kjd"/>
    <w:basedOn w:val="Policepardfaut"/>
    <w:rsid w:val="009E2247"/>
  </w:style>
  <w:style w:type="character" w:customStyle="1" w:styleId="js-article-title">
    <w:name w:val="js-article-title"/>
    <w:basedOn w:val="Policepardfaut"/>
    <w:rsid w:val="00C13E57"/>
  </w:style>
  <w:style w:type="character" w:customStyle="1" w:styleId="hgkelc">
    <w:name w:val="hgkelc"/>
    <w:basedOn w:val="Policepardfaut"/>
    <w:rsid w:val="009219E0"/>
  </w:style>
  <w:style w:type="character" w:customStyle="1" w:styleId="st">
    <w:name w:val="st"/>
    <w:basedOn w:val="Policepardfaut"/>
    <w:rsid w:val="00685D71"/>
  </w:style>
  <w:style w:type="paragraph" w:styleId="Explorateurdedocuments">
    <w:name w:val="Document Map"/>
    <w:basedOn w:val="Normal"/>
    <w:link w:val="ExplorateurdedocumentsCar"/>
    <w:uiPriority w:val="99"/>
    <w:semiHidden/>
    <w:unhideWhenUsed/>
    <w:rsid w:val="003C2FC3"/>
    <w:pPr>
      <w:spacing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3C2FC3"/>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418065277">
      <w:bodyDiv w:val="1"/>
      <w:marLeft w:val="0"/>
      <w:marRight w:val="0"/>
      <w:marTop w:val="0"/>
      <w:marBottom w:val="0"/>
      <w:divBdr>
        <w:top w:val="none" w:sz="0" w:space="0" w:color="auto"/>
        <w:left w:val="none" w:sz="0" w:space="0" w:color="auto"/>
        <w:bottom w:val="none" w:sz="0" w:space="0" w:color="auto"/>
        <w:right w:val="none" w:sz="0" w:space="0" w:color="auto"/>
      </w:divBdr>
      <w:divsChild>
        <w:div w:id="34624038">
          <w:marLeft w:val="0"/>
          <w:marRight w:val="0"/>
          <w:marTop w:val="0"/>
          <w:marBottom w:val="0"/>
          <w:divBdr>
            <w:top w:val="none" w:sz="0" w:space="0" w:color="auto"/>
            <w:left w:val="none" w:sz="0" w:space="0" w:color="auto"/>
            <w:bottom w:val="none" w:sz="0" w:space="0" w:color="auto"/>
            <w:right w:val="none" w:sz="0" w:space="0" w:color="auto"/>
          </w:divBdr>
        </w:div>
        <w:div w:id="211887453">
          <w:marLeft w:val="0"/>
          <w:marRight w:val="0"/>
          <w:marTop w:val="0"/>
          <w:marBottom w:val="0"/>
          <w:divBdr>
            <w:top w:val="none" w:sz="0" w:space="0" w:color="auto"/>
            <w:left w:val="none" w:sz="0" w:space="0" w:color="auto"/>
            <w:bottom w:val="none" w:sz="0" w:space="0" w:color="auto"/>
            <w:right w:val="none" w:sz="0" w:space="0" w:color="auto"/>
          </w:divBdr>
        </w:div>
        <w:div w:id="1327588696">
          <w:marLeft w:val="0"/>
          <w:marRight w:val="0"/>
          <w:marTop w:val="0"/>
          <w:marBottom w:val="0"/>
          <w:divBdr>
            <w:top w:val="none" w:sz="0" w:space="0" w:color="auto"/>
            <w:left w:val="none" w:sz="0" w:space="0" w:color="auto"/>
            <w:bottom w:val="none" w:sz="0" w:space="0" w:color="auto"/>
            <w:right w:val="none" w:sz="0" w:space="0" w:color="auto"/>
          </w:divBdr>
        </w:div>
        <w:div w:id="1582911359">
          <w:marLeft w:val="0"/>
          <w:marRight w:val="0"/>
          <w:marTop w:val="0"/>
          <w:marBottom w:val="0"/>
          <w:divBdr>
            <w:top w:val="none" w:sz="0" w:space="0" w:color="auto"/>
            <w:left w:val="none" w:sz="0" w:space="0" w:color="auto"/>
            <w:bottom w:val="none" w:sz="0" w:space="0" w:color="auto"/>
            <w:right w:val="none" w:sz="0" w:space="0" w:color="auto"/>
          </w:divBdr>
        </w:div>
        <w:div w:id="1713194586">
          <w:marLeft w:val="0"/>
          <w:marRight w:val="0"/>
          <w:marTop w:val="0"/>
          <w:marBottom w:val="0"/>
          <w:divBdr>
            <w:top w:val="none" w:sz="0" w:space="0" w:color="auto"/>
            <w:left w:val="none" w:sz="0" w:space="0" w:color="auto"/>
            <w:bottom w:val="none" w:sz="0" w:space="0" w:color="auto"/>
            <w:right w:val="none" w:sz="0" w:space="0" w:color="auto"/>
          </w:divBdr>
        </w:div>
      </w:divsChild>
    </w:div>
    <w:div w:id="456725543">
      <w:bodyDiv w:val="1"/>
      <w:marLeft w:val="0"/>
      <w:marRight w:val="0"/>
      <w:marTop w:val="0"/>
      <w:marBottom w:val="0"/>
      <w:divBdr>
        <w:top w:val="none" w:sz="0" w:space="0" w:color="auto"/>
        <w:left w:val="none" w:sz="0" w:space="0" w:color="auto"/>
        <w:bottom w:val="none" w:sz="0" w:space="0" w:color="auto"/>
        <w:right w:val="none" w:sz="0" w:space="0" w:color="auto"/>
      </w:divBdr>
      <w:divsChild>
        <w:div w:id="387921300">
          <w:marLeft w:val="0"/>
          <w:marRight w:val="0"/>
          <w:marTop w:val="0"/>
          <w:marBottom w:val="0"/>
          <w:divBdr>
            <w:top w:val="none" w:sz="0" w:space="0" w:color="auto"/>
            <w:left w:val="none" w:sz="0" w:space="0" w:color="auto"/>
            <w:bottom w:val="none" w:sz="0" w:space="0" w:color="auto"/>
            <w:right w:val="none" w:sz="0" w:space="0" w:color="auto"/>
          </w:divBdr>
          <w:divsChild>
            <w:div w:id="579482978">
              <w:marLeft w:val="0"/>
              <w:marRight w:val="0"/>
              <w:marTop w:val="0"/>
              <w:marBottom w:val="0"/>
              <w:divBdr>
                <w:top w:val="none" w:sz="0" w:space="0" w:color="auto"/>
                <w:left w:val="none" w:sz="0" w:space="0" w:color="auto"/>
                <w:bottom w:val="none" w:sz="0" w:space="0" w:color="auto"/>
                <w:right w:val="none" w:sz="0" w:space="0" w:color="auto"/>
              </w:divBdr>
              <w:divsChild>
                <w:div w:id="1585337127">
                  <w:marLeft w:val="0"/>
                  <w:marRight w:val="0"/>
                  <w:marTop w:val="0"/>
                  <w:marBottom w:val="0"/>
                  <w:divBdr>
                    <w:top w:val="none" w:sz="0" w:space="0" w:color="auto"/>
                    <w:left w:val="none" w:sz="0" w:space="0" w:color="auto"/>
                    <w:bottom w:val="none" w:sz="0" w:space="0" w:color="auto"/>
                    <w:right w:val="none" w:sz="0" w:space="0" w:color="auto"/>
                  </w:divBdr>
                  <w:divsChild>
                    <w:div w:id="1999729765">
                      <w:marLeft w:val="0"/>
                      <w:marRight w:val="0"/>
                      <w:marTop w:val="0"/>
                      <w:marBottom w:val="0"/>
                      <w:divBdr>
                        <w:top w:val="none" w:sz="0" w:space="0" w:color="auto"/>
                        <w:left w:val="none" w:sz="0" w:space="0" w:color="auto"/>
                        <w:bottom w:val="none" w:sz="0" w:space="0" w:color="auto"/>
                        <w:right w:val="none" w:sz="0" w:space="0" w:color="auto"/>
                      </w:divBdr>
                      <w:divsChild>
                        <w:div w:id="278529628">
                          <w:marLeft w:val="0"/>
                          <w:marRight w:val="0"/>
                          <w:marTop w:val="0"/>
                          <w:marBottom w:val="0"/>
                          <w:divBdr>
                            <w:top w:val="none" w:sz="0" w:space="0" w:color="auto"/>
                            <w:left w:val="none" w:sz="0" w:space="0" w:color="auto"/>
                            <w:bottom w:val="none" w:sz="0" w:space="0" w:color="auto"/>
                            <w:right w:val="none" w:sz="0" w:space="0" w:color="auto"/>
                          </w:divBdr>
                          <w:divsChild>
                            <w:div w:id="1000157995">
                              <w:marLeft w:val="0"/>
                              <w:marRight w:val="200"/>
                              <w:marTop w:val="120"/>
                              <w:marBottom w:val="0"/>
                              <w:divBdr>
                                <w:top w:val="none" w:sz="0" w:space="0" w:color="auto"/>
                                <w:left w:val="none" w:sz="0" w:space="0" w:color="auto"/>
                                <w:bottom w:val="none" w:sz="0" w:space="0" w:color="auto"/>
                                <w:right w:val="none" w:sz="0" w:space="0" w:color="auto"/>
                              </w:divBdr>
                              <w:divsChild>
                                <w:div w:id="94103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324956">
          <w:marLeft w:val="0"/>
          <w:marRight w:val="0"/>
          <w:marTop w:val="0"/>
          <w:marBottom w:val="0"/>
          <w:divBdr>
            <w:top w:val="none" w:sz="0" w:space="0" w:color="auto"/>
            <w:left w:val="none" w:sz="0" w:space="0" w:color="auto"/>
            <w:bottom w:val="none" w:sz="0" w:space="0" w:color="auto"/>
            <w:right w:val="none" w:sz="0" w:space="0" w:color="auto"/>
          </w:divBdr>
          <w:divsChild>
            <w:div w:id="894509375">
              <w:marLeft w:val="0"/>
              <w:marRight w:val="0"/>
              <w:marTop w:val="0"/>
              <w:marBottom w:val="0"/>
              <w:divBdr>
                <w:top w:val="none" w:sz="0" w:space="0" w:color="auto"/>
                <w:left w:val="none" w:sz="0" w:space="0" w:color="auto"/>
                <w:bottom w:val="none" w:sz="0" w:space="0" w:color="auto"/>
                <w:right w:val="none" w:sz="0" w:space="0" w:color="auto"/>
              </w:divBdr>
              <w:divsChild>
                <w:div w:id="225070911">
                  <w:marLeft w:val="0"/>
                  <w:marRight w:val="0"/>
                  <w:marTop w:val="0"/>
                  <w:marBottom w:val="0"/>
                  <w:divBdr>
                    <w:top w:val="none" w:sz="0" w:space="0" w:color="auto"/>
                    <w:left w:val="none" w:sz="0" w:space="0" w:color="auto"/>
                    <w:bottom w:val="none" w:sz="0" w:space="0" w:color="auto"/>
                    <w:right w:val="none" w:sz="0" w:space="0" w:color="auto"/>
                  </w:divBdr>
                  <w:divsChild>
                    <w:div w:id="2111049332">
                      <w:marLeft w:val="0"/>
                      <w:marRight w:val="0"/>
                      <w:marTop w:val="0"/>
                      <w:marBottom w:val="0"/>
                      <w:divBdr>
                        <w:top w:val="none" w:sz="0" w:space="0" w:color="auto"/>
                        <w:left w:val="none" w:sz="0" w:space="0" w:color="auto"/>
                        <w:bottom w:val="none" w:sz="0" w:space="0" w:color="auto"/>
                        <w:right w:val="none" w:sz="0" w:space="0" w:color="auto"/>
                      </w:divBdr>
                      <w:divsChild>
                        <w:div w:id="201217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551906">
      <w:bodyDiv w:val="1"/>
      <w:marLeft w:val="0"/>
      <w:marRight w:val="0"/>
      <w:marTop w:val="0"/>
      <w:marBottom w:val="0"/>
      <w:divBdr>
        <w:top w:val="none" w:sz="0" w:space="0" w:color="auto"/>
        <w:left w:val="none" w:sz="0" w:space="0" w:color="auto"/>
        <w:bottom w:val="none" w:sz="0" w:space="0" w:color="auto"/>
        <w:right w:val="none" w:sz="0" w:space="0" w:color="auto"/>
      </w:divBdr>
      <w:divsChild>
        <w:div w:id="1243100698">
          <w:marLeft w:val="1123"/>
          <w:marRight w:val="0"/>
          <w:marTop w:val="0"/>
          <w:marBottom w:val="240"/>
          <w:divBdr>
            <w:top w:val="none" w:sz="0" w:space="0" w:color="auto"/>
            <w:left w:val="none" w:sz="0" w:space="0" w:color="auto"/>
            <w:bottom w:val="none" w:sz="0" w:space="0" w:color="auto"/>
            <w:right w:val="none" w:sz="0" w:space="0" w:color="auto"/>
          </w:divBdr>
        </w:div>
      </w:divsChild>
    </w:div>
    <w:div w:id="753208446">
      <w:bodyDiv w:val="1"/>
      <w:marLeft w:val="0"/>
      <w:marRight w:val="0"/>
      <w:marTop w:val="0"/>
      <w:marBottom w:val="0"/>
      <w:divBdr>
        <w:top w:val="none" w:sz="0" w:space="0" w:color="auto"/>
        <w:left w:val="none" w:sz="0" w:space="0" w:color="auto"/>
        <w:bottom w:val="none" w:sz="0" w:space="0" w:color="auto"/>
        <w:right w:val="none" w:sz="0" w:space="0" w:color="auto"/>
      </w:divBdr>
      <w:divsChild>
        <w:div w:id="1170829865">
          <w:marLeft w:val="0"/>
          <w:marRight w:val="0"/>
          <w:marTop w:val="0"/>
          <w:marBottom w:val="0"/>
          <w:divBdr>
            <w:top w:val="none" w:sz="0" w:space="0" w:color="auto"/>
            <w:left w:val="none" w:sz="0" w:space="0" w:color="auto"/>
            <w:bottom w:val="none" w:sz="0" w:space="0" w:color="auto"/>
            <w:right w:val="none" w:sz="0" w:space="0" w:color="auto"/>
          </w:divBdr>
          <w:divsChild>
            <w:div w:id="1773820669">
              <w:marLeft w:val="0"/>
              <w:marRight w:val="0"/>
              <w:marTop w:val="0"/>
              <w:marBottom w:val="0"/>
              <w:divBdr>
                <w:top w:val="none" w:sz="0" w:space="0" w:color="auto"/>
                <w:left w:val="none" w:sz="0" w:space="0" w:color="auto"/>
                <w:bottom w:val="none" w:sz="0" w:space="0" w:color="auto"/>
                <w:right w:val="none" w:sz="0" w:space="0" w:color="auto"/>
              </w:divBdr>
              <w:divsChild>
                <w:div w:id="1724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576571">
          <w:marLeft w:val="0"/>
          <w:marRight w:val="0"/>
          <w:marTop w:val="0"/>
          <w:marBottom w:val="0"/>
          <w:divBdr>
            <w:top w:val="none" w:sz="0" w:space="0" w:color="auto"/>
            <w:left w:val="none" w:sz="0" w:space="0" w:color="auto"/>
            <w:bottom w:val="none" w:sz="0" w:space="0" w:color="auto"/>
            <w:right w:val="none" w:sz="0" w:space="0" w:color="auto"/>
          </w:divBdr>
          <w:divsChild>
            <w:div w:id="93185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78421">
      <w:bodyDiv w:val="1"/>
      <w:marLeft w:val="0"/>
      <w:marRight w:val="0"/>
      <w:marTop w:val="0"/>
      <w:marBottom w:val="0"/>
      <w:divBdr>
        <w:top w:val="none" w:sz="0" w:space="0" w:color="auto"/>
        <w:left w:val="none" w:sz="0" w:space="0" w:color="auto"/>
        <w:bottom w:val="none" w:sz="0" w:space="0" w:color="auto"/>
        <w:right w:val="none" w:sz="0" w:space="0" w:color="auto"/>
      </w:divBdr>
      <w:divsChild>
        <w:div w:id="1750228846">
          <w:marLeft w:val="0"/>
          <w:marRight w:val="0"/>
          <w:marTop w:val="0"/>
          <w:marBottom w:val="0"/>
          <w:divBdr>
            <w:top w:val="none" w:sz="0" w:space="0" w:color="auto"/>
            <w:left w:val="none" w:sz="0" w:space="0" w:color="auto"/>
            <w:bottom w:val="none" w:sz="0" w:space="0" w:color="auto"/>
            <w:right w:val="none" w:sz="0" w:space="0" w:color="auto"/>
          </w:divBdr>
        </w:div>
      </w:divsChild>
    </w:div>
    <w:div w:id="1054700392">
      <w:bodyDiv w:val="1"/>
      <w:marLeft w:val="0"/>
      <w:marRight w:val="0"/>
      <w:marTop w:val="0"/>
      <w:marBottom w:val="0"/>
      <w:divBdr>
        <w:top w:val="none" w:sz="0" w:space="0" w:color="auto"/>
        <w:left w:val="none" w:sz="0" w:space="0" w:color="auto"/>
        <w:bottom w:val="none" w:sz="0" w:space="0" w:color="auto"/>
        <w:right w:val="none" w:sz="0" w:space="0" w:color="auto"/>
      </w:divBdr>
    </w:div>
    <w:div w:id="1531645612">
      <w:bodyDiv w:val="1"/>
      <w:marLeft w:val="0"/>
      <w:marRight w:val="0"/>
      <w:marTop w:val="0"/>
      <w:marBottom w:val="0"/>
      <w:divBdr>
        <w:top w:val="none" w:sz="0" w:space="0" w:color="auto"/>
        <w:left w:val="none" w:sz="0" w:space="0" w:color="auto"/>
        <w:bottom w:val="none" w:sz="0" w:space="0" w:color="auto"/>
        <w:right w:val="none" w:sz="0" w:space="0" w:color="auto"/>
      </w:divBdr>
      <w:divsChild>
        <w:div w:id="738105">
          <w:marLeft w:val="0"/>
          <w:marRight w:val="0"/>
          <w:marTop w:val="0"/>
          <w:marBottom w:val="0"/>
          <w:divBdr>
            <w:top w:val="none" w:sz="0" w:space="0" w:color="auto"/>
            <w:left w:val="none" w:sz="0" w:space="0" w:color="auto"/>
            <w:bottom w:val="none" w:sz="0" w:space="0" w:color="auto"/>
            <w:right w:val="none" w:sz="0" w:space="0" w:color="auto"/>
          </w:divBdr>
        </w:div>
        <w:div w:id="42220711">
          <w:marLeft w:val="0"/>
          <w:marRight w:val="0"/>
          <w:marTop w:val="0"/>
          <w:marBottom w:val="0"/>
          <w:divBdr>
            <w:top w:val="none" w:sz="0" w:space="0" w:color="auto"/>
            <w:left w:val="none" w:sz="0" w:space="0" w:color="auto"/>
            <w:bottom w:val="none" w:sz="0" w:space="0" w:color="auto"/>
            <w:right w:val="none" w:sz="0" w:space="0" w:color="auto"/>
          </w:divBdr>
        </w:div>
        <w:div w:id="49236256">
          <w:marLeft w:val="0"/>
          <w:marRight w:val="0"/>
          <w:marTop w:val="0"/>
          <w:marBottom w:val="0"/>
          <w:divBdr>
            <w:top w:val="none" w:sz="0" w:space="0" w:color="auto"/>
            <w:left w:val="none" w:sz="0" w:space="0" w:color="auto"/>
            <w:bottom w:val="none" w:sz="0" w:space="0" w:color="auto"/>
            <w:right w:val="none" w:sz="0" w:space="0" w:color="auto"/>
          </w:divBdr>
        </w:div>
        <w:div w:id="85612990">
          <w:marLeft w:val="0"/>
          <w:marRight w:val="0"/>
          <w:marTop w:val="0"/>
          <w:marBottom w:val="0"/>
          <w:divBdr>
            <w:top w:val="none" w:sz="0" w:space="0" w:color="auto"/>
            <w:left w:val="none" w:sz="0" w:space="0" w:color="auto"/>
            <w:bottom w:val="none" w:sz="0" w:space="0" w:color="auto"/>
            <w:right w:val="none" w:sz="0" w:space="0" w:color="auto"/>
          </w:divBdr>
        </w:div>
        <w:div w:id="210699090">
          <w:marLeft w:val="0"/>
          <w:marRight w:val="0"/>
          <w:marTop w:val="0"/>
          <w:marBottom w:val="0"/>
          <w:divBdr>
            <w:top w:val="none" w:sz="0" w:space="0" w:color="auto"/>
            <w:left w:val="none" w:sz="0" w:space="0" w:color="auto"/>
            <w:bottom w:val="none" w:sz="0" w:space="0" w:color="auto"/>
            <w:right w:val="none" w:sz="0" w:space="0" w:color="auto"/>
          </w:divBdr>
        </w:div>
        <w:div w:id="248973589">
          <w:marLeft w:val="0"/>
          <w:marRight w:val="0"/>
          <w:marTop w:val="0"/>
          <w:marBottom w:val="0"/>
          <w:divBdr>
            <w:top w:val="none" w:sz="0" w:space="0" w:color="auto"/>
            <w:left w:val="none" w:sz="0" w:space="0" w:color="auto"/>
            <w:bottom w:val="none" w:sz="0" w:space="0" w:color="auto"/>
            <w:right w:val="none" w:sz="0" w:space="0" w:color="auto"/>
          </w:divBdr>
        </w:div>
        <w:div w:id="254824052">
          <w:marLeft w:val="0"/>
          <w:marRight w:val="0"/>
          <w:marTop w:val="0"/>
          <w:marBottom w:val="0"/>
          <w:divBdr>
            <w:top w:val="none" w:sz="0" w:space="0" w:color="auto"/>
            <w:left w:val="none" w:sz="0" w:space="0" w:color="auto"/>
            <w:bottom w:val="none" w:sz="0" w:space="0" w:color="auto"/>
            <w:right w:val="none" w:sz="0" w:space="0" w:color="auto"/>
          </w:divBdr>
        </w:div>
        <w:div w:id="268127374">
          <w:marLeft w:val="0"/>
          <w:marRight w:val="0"/>
          <w:marTop w:val="0"/>
          <w:marBottom w:val="0"/>
          <w:divBdr>
            <w:top w:val="none" w:sz="0" w:space="0" w:color="auto"/>
            <w:left w:val="none" w:sz="0" w:space="0" w:color="auto"/>
            <w:bottom w:val="none" w:sz="0" w:space="0" w:color="auto"/>
            <w:right w:val="none" w:sz="0" w:space="0" w:color="auto"/>
          </w:divBdr>
        </w:div>
        <w:div w:id="317422842">
          <w:marLeft w:val="0"/>
          <w:marRight w:val="0"/>
          <w:marTop w:val="0"/>
          <w:marBottom w:val="0"/>
          <w:divBdr>
            <w:top w:val="none" w:sz="0" w:space="0" w:color="auto"/>
            <w:left w:val="none" w:sz="0" w:space="0" w:color="auto"/>
            <w:bottom w:val="none" w:sz="0" w:space="0" w:color="auto"/>
            <w:right w:val="none" w:sz="0" w:space="0" w:color="auto"/>
          </w:divBdr>
        </w:div>
        <w:div w:id="386998178">
          <w:marLeft w:val="0"/>
          <w:marRight w:val="0"/>
          <w:marTop w:val="0"/>
          <w:marBottom w:val="0"/>
          <w:divBdr>
            <w:top w:val="none" w:sz="0" w:space="0" w:color="auto"/>
            <w:left w:val="none" w:sz="0" w:space="0" w:color="auto"/>
            <w:bottom w:val="none" w:sz="0" w:space="0" w:color="auto"/>
            <w:right w:val="none" w:sz="0" w:space="0" w:color="auto"/>
          </w:divBdr>
        </w:div>
        <w:div w:id="437141430">
          <w:marLeft w:val="0"/>
          <w:marRight w:val="0"/>
          <w:marTop w:val="0"/>
          <w:marBottom w:val="0"/>
          <w:divBdr>
            <w:top w:val="none" w:sz="0" w:space="0" w:color="auto"/>
            <w:left w:val="none" w:sz="0" w:space="0" w:color="auto"/>
            <w:bottom w:val="none" w:sz="0" w:space="0" w:color="auto"/>
            <w:right w:val="none" w:sz="0" w:space="0" w:color="auto"/>
          </w:divBdr>
        </w:div>
        <w:div w:id="577252860">
          <w:marLeft w:val="0"/>
          <w:marRight w:val="0"/>
          <w:marTop w:val="0"/>
          <w:marBottom w:val="0"/>
          <w:divBdr>
            <w:top w:val="none" w:sz="0" w:space="0" w:color="auto"/>
            <w:left w:val="none" w:sz="0" w:space="0" w:color="auto"/>
            <w:bottom w:val="none" w:sz="0" w:space="0" w:color="auto"/>
            <w:right w:val="none" w:sz="0" w:space="0" w:color="auto"/>
          </w:divBdr>
        </w:div>
        <w:div w:id="625893670">
          <w:marLeft w:val="0"/>
          <w:marRight w:val="0"/>
          <w:marTop w:val="0"/>
          <w:marBottom w:val="0"/>
          <w:divBdr>
            <w:top w:val="none" w:sz="0" w:space="0" w:color="auto"/>
            <w:left w:val="none" w:sz="0" w:space="0" w:color="auto"/>
            <w:bottom w:val="none" w:sz="0" w:space="0" w:color="auto"/>
            <w:right w:val="none" w:sz="0" w:space="0" w:color="auto"/>
          </w:divBdr>
        </w:div>
        <w:div w:id="627588266">
          <w:marLeft w:val="0"/>
          <w:marRight w:val="0"/>
          <w:marTop w:val="0"/>
          <w:marBottom w:val="0"/>
          <w:divBdr>
            <w:top w:val="none" w:sz="0" w:space="0" w:color="auto"/>
            <w:left w:val="none" w:sz="0" w:space="0" w:color="auto"/>
            <w:bottom w:val="none" w:sz="0" w:space="0" w:color="auto"/>
            <w:right w:val="none" w:sz="0" w:space="0" w:color="auto"/>
          </w:divBdr>
        </w:div>
        <w:div w:id="747847496">
          <w:marLeft w:val="0"/>
          <w:marRight w:val="0"/>
          <w:marTop w:val="0"/>
          <w:marBottom w:val="0"/>
          <w:divBdr>
            <w:top w:val="none" w:sz="0" w:space="0" w:color="auto"/>
            <w:left w:val="none" w:sz="0" w:space="0" w:color="auto"/>
            <w:bottom w:val="none" w:sz="0" w:space="0" w:color="auto"/>
            <w:right w:val="none" w:sz="0" w:space="0" w:color="auto"/>
          </w:divBdr>
        </w:div>
        <w:div w:id="816191574">
          <w:marLeft w:val="0"/>
          <w:marRight w:val="0"/>
          <w:marTop w:val="0"/>
          <w:marBottom w:val="0"/>
          <w:divBdr>
            <w:top w:val="none" w:sz="0" w:space="0" w:color="auto"/>
            <w:left w:val="none" w:sz="0" w:space="0" w:color="auto"/>
            <w:bottom w:val="none" w:sz="0" w:space="0" w:color="auto"/>
            <w:right w:val="none" w:sz="0" w:space="0" w:color="auto"/>
          </w:divBdr>
        </w:div>
        <w:div w:id="868101443">
          <w:marLeft w:val="0"/>
          <w:marRight w:val="0"/>
          <w:marTop w:val="0"/>
          <w:marBottom w:val="0"/>
          <w:divBdr>
            <w:top w:val="none" w:sz="0" w:space="0" w:color="auto"/>
            <w:left w:val="none" w:sz="0" w:space="0" w:color="auto"/>
            <w:bottom w:val="none" w:sz="0" w:space="0" w:color="auto"/>
            <w:right w:val="none" w:sz="0" w:space="0" w:color="auto"/>
          </w:divBdr>
        </w:div>
        <w:div w:id="899559576">
          <w:marLeft w:val="0"/>
          <w:marRight w:val="0"/>
          <w:marTop w:val="0"/>
          <w:marBottom w:val="0"/>
          <w:divBdr>
            <w:top w:val="none" w:sz="0" w:space="0" w:color="auto"/>
            <w:left w:val="none" w:sz="0" w:space="0" w:color="auto"/>
            <w:bottom w:val="none" w:sz="0" w:space="0" w:color="auto"/>
            <w:right w:val="none" w:sz="0" w:space="0" w:color="auto"/>
          </w:divBdr>
        </w:div>
        <w:div w:id="950866319">
          <w:marLeft w:val="0"/>
          <w:marRight w:val="0"/>
          <w:marTop w:val="0"/>
          <w:marBottom w:val="0"/>
          <w:divBdr>
            <w:top w:val="none" w:sz="0" w:space="0" w:color="auto"/>
            <w:left w:val="none" w:sz="0" w:space="0" w:color="auto"/>
            <w:bottom w:val="none" w:sz="0" w:space="0" w:color="auto"/>
            <w:right w:val="none" w:sz="0" w:space="0" w:color="auto"/>
          </w:divBdr>
        </w:div>
        <w:div w:id="962541583">
          <w:marLeft w:val="0"/>
          <w:marRight w:val="0"/>
          <w:marTop w:val="0"/>
          <w:marBottom w:val="0"/>
          <w:divBdr>
            <w:top w:val="none" w:sz="0" w:space="0" w:color="auto"/>
            <w:left w:val="none" w:sz="0" w:space="0" w:color="auto"/>
            <w:bottom w:val="none" w:sz="0" w:space="0" w:color="auto"/>
            <w:right w:val="none" w:sz="0" w:space="0" w:color="auto"/>
          </w:divBdr>
        </w:div>
        <w:div w:id="971639694">
          <w:marLeft w:val="0"/>
          <w:marRight w:val="0"/>
          <w:marTop w:val="0"/>
          <w:marBottom w:val="0"/>
          <w:divBdr>
            <w:top w:val="none" w:sz="0" w:space="0" w:color="auto"/>
            <w:left w:val="none" w:sz="0" w:space="0" w:color="auto"/>
            <w:bottom w:val="none" w:sz="0" w:space="0" w:color="auto"/>
            <w:right w:val="none" w:sz="0" w:space="0" w:color="auto"/>
          </w:divBdr>
        </w:div>
        <w:div w:id="1130706833">
          <w:marLeft w:val="0"/>
          <w:marRight w:val="0"/>
          <w:marTop w:val="0"/>
          <w:marBottom w:val="0"/>
          <w:divBdr>
            <w:top w:val="none" w:sz="0" w:space="0" w:color="auto"/>
            <w:left w:val="none" w:sz="0" w:space="0" w:color="auto"/>
            <w:bottom w:val="none" w:sz="0" w:space="0" w:color="auto"/>
            <w:right w:val="none" w:sz="0" w:space="0" w:color="auto"/>
          </w:divBdr>
        </w:div>
        <w:div w:id="1163937913">
          <w:marLeft w:val="0"/>
          <w:marRight w:val="0"/>
          <w:marTop w:val="0"/>
          <w:marBottom w:val="0"/>
          <w:divBdr>
            <w:top w:val="none" w:sz="0" w:space="0" w:color="auto"/>
            <w:left w:val="none" w:sz="0" w:space="0" w:color="auto"/>
            <w:bottom w:val="none" w:sz="0" w:space="0" w:color="auto"/>
            <w:right w:val="none" w:sz="0" w:space="0" w:color="auto"/>
          </w:divBdr>
        </w:div>
        <w:div w:id="1264144172">
          <w:marLeft w:val="0"/>
          <w:marRight w:val="0"/>
          <w:marTop w:val="0"/>
          <w:marBottom w:val="0"/>
          <w:divBdr>
            <w:top w:val="none" w:sz="0" w:space="0" w:color="auto"/>
            <w:left w:val="none" w:sz="0" w:space="0" w:color="auto"/>
            <w:bottom w:val="none" w:sz="0" w:space="0" w:color="auto"/>
            <w:right w:val="none" w:sz="0" w:space="0" w:color="auto"/>
          </w:divBdr>
        </w:div>
        <w:div w:id="1274440976">
          <w:marLeft w:val="0"/>
          <w:marRight w:val="0"/>
          <w:marTop w:val="0"/>
          <w:marBottom w:val="0"/>
          <w:divBdr>
            <w:top w:val="none" w:sz="0" w:space="0" w:color="auto"/>
            <w:left w:val="none" w:sz="0" w:space="0" w:color="auto"/>
            <w:bottom w:val="none" w:sz="0" w:space="0" w:color="auto"/>
            <w:right w:val="none" w:sz="0" w:space="0" w:color="auto"/>
          </w:divBdr>
        </w:div>
        <w:div w:id="1296521623">
          <w:marLeft w:val="0"/>
          <w:marRight w:val="0"/>
          <w:marTop w:val="0"/>
          <w:marBottom w:val="0"/>
          <w:divBdr>
            <w:top w:val="none" w:sz="0" w:space="0" w:color="auto"/>
            <w:left w:val="none" w:sz="0" w:space="0" w:color="auto"/>
            <w:bottom w:val="none" w:sz="0" w:space="0" w:color="auto"/>
            <w:right w:val="none" w:sz="0" w:space="0" w:color="auto"/>
          </w:divBdr>
        </w:div>
        <w:div w:id="1302542716">
          <w:marLeft w:val="0"/>
          <w:marRight w:val="0"/>
          <w:marTop w:val="0"/>
          <w:marBottom w:val="0"/>
          <w:divBdr>
            <w:top w:val="none" w:sz="0" w:space="0" w:color="auto"/>
            <w:left w:val="none" w:sz="0" w:space="0" w:color="auto"/>
            <w:bottom w:val="none" w:sz="0" w:space="0" w:color="auto"/>
            <w:right w:val="none" w:sz="0" w:space="0" w:color="auto"/>
          </w:divBdr>
        </w:div>
        <w:div w:id="1344211341">
          <w:marLeft w:val="0"/>
          <w:marRight w:val="0"/>
          <w:marTop w:val="0"/>
          <w:marBottom w:val="0"/>
          <w:divBdr>
            <w:top w:val="none" w:sz="0" w:space="0" w:color="auto"/>
            <w:left w:val="none" w:sz="0" w:space="0" w:color="auto"/>
            <w:bottom w:val="none" w:sz="0" w:space="0" w:color="auto"/>
            <w:right w:val="none" w:sz="0" w:space="0" w:color="auto"/>
          </w:divBdr>
        </w:div>
        <w:div w:id="1399548925">
          <w:marLeft w:val="0"/>
          <w:marRight w:val="0"/>
          <w:marTop w:val="0"/>
          <w:marBottom w:val="0"/>
          <w:divBdr>
            <w:top w:val="none" w:sz="0" w:space="0" w:color="auto"/>
            <w:left w:val="none" w:sz="0" w:space="0" w:color="auto"/>
            <w:bottom w:val="none" w:sz="0" w:space="0" w:color="auto"/>
            <w:right w:val="none" w:sz="0" w:space="0" w:color="auto"/>
          </w:divBdr>
        </w:div>
        <w:div w:id="1410544815">
          <w:marLeft w:val="0"/>
          <w:marRight w:val="0"/>
          <w:marTop w:val="0"/>
          <w:marBottom w:val="0"/>
          <w:divBdr>
            <w:top w:val="none" w:sz="0" w:space="0" w:color="auto"/>
            <w:left w:val="none" w:sz="0" w:space="0" w:color="auto"/>
            <w:bottom w:val="none" w:sz="0" w:space="0" w:color="auto"/>
            <w:right w:val="none" w:sz="0" w:space="0" w:color="auto"/>
          </w:divBdr>
        </w:div>
        <w:div w:id="1437672890">
          <w:marLeft w:val="0"/>
          <w:marRight w:val="0"/>
          <w:marTop w:val="0"/>
          <w:marBottom w:val="0"/>
          <w:divBdr>
            <w:top w:val="none" w:sz="0" w:space="0" w:color="auto"/>
            <w:left w:val="none" w:sz="0" w:space="0" w:color="auto"/>
            <w:bottom w:val="none" w:sz="0" w:space="0" w:color="auto"/>
            <w:right w:val="none" w:sz="0" w:space="0" w:color="auto"/>
          </w:divBdr>
        </w:div>
        <w:div w:id="1480876564">
          <w:marLeft w:val="0"/>
          <w:marRight w:val="0"/>
          <w:marTop w:val="0"/>
          <w:marBottom w:val="0"/>
          <w:divBdr>
            <w:top w:val="none" w:sz="0" w:space="0" w:color="auto"/>
            <w:left w:val="none" w:sz="0" w:space="0" w:color="auto"/>
            <w:bottom w:val="none" w:sz="0" w:space="0" w:color="auto"/>
            <w:right w:val="none" w:sz="0" w:space="0" w:color="auto"/>
          </w:divBdr>
        </w:div>
        <w:div w:id="1543789933">
          <w:marLeft w:val="0"/>
          <w:marRight w:val="0"/>
          <w:marTop w:val="0"/>
          <w:marBottom w:val="0"/>
          <w:divBdr>
            <w:top w:val="none" w:sz="0" w:space="0" w:color="auto"/>
            <w:left w:val="none" w:sz="0" w:space="0" w:color="auto"/>
            <w:bottom w:val="none" w:sz="0" w:space="0" w:color="auto"/>
            <w:right w:val="none" w:sz="0" w:space="0" w:color="auto"/>
          </w:divBdr>
        </w:div>
        <w:div w:id="1564021785">
          <w:marLeft w:val="0"/>
          <w:marRight w:val="0"/>
          <w:marTop w:val="0"/>
          <w:marBottom w:val="0"/>
          <w:divBdr>
            <w:top w:val="none" w:sz="0" w:space="0" w:color="auto"/>
            <w:left w:val="none" w:sz="0" w:space="0" w:color="auto"/>
            <w:bottom w:val="none" w:sz="0" w:space="0" w:color="auto"/>
            <w:right w:val="none" w:sz="0" w:space="0" w:color="auto"/>
          </w:divBdr>
        </w:div>
        <w:div w:id="1577131724">
          <w:marLeft w:val="0"/>
          <w:marRight w:val="0"/>
          <w:marTop w:val="0"/>
          <w:marBottom w:val="0"/>
          <w:divBdr>
            <w:top w:val="none" w:sz="0" w:space="0" w:color="auto"/>
            <w:left w:val="none" w:sz="0" w:space="0" w:color="auto"/>
            <w:bottom w:val="none" w:sz="0" w:space="0" w:color="auto"/>
            <w:right w:val="none" w:sz="0" w:space="0" w:color="auto"/>
          </w:divBdr>
        </w:div>
        <w:div w:id="1715883893">
          <w:marLeft w:val="0"/>
          <w:marRight w:val="0"/>
          <w:marTop w:val="0"/>
          <w:marBottom w:val="0"/>
          <w:divBdr>
            <w:top w:val="none" w:sz="0" w:space="0" w:color="auto"/>
            <w:left w:val="none" w:sz="0" w:space="0" w:color="auto"/>
            <w:bottom w:val="none" w:sz="0" w:space="0" w:color="auto"/>
            <w:right w:val="none" w:sz="0" w:space="0" w:color="auto"/>
          </w:divBdr>
        </w:div>
        <w:div w:id="1825774539">
          <w:marLeft w:val="0"/>
          <w:marRight w:val="0"/>
          <w:marTop w:val="0"/>
          <w:marBottom w:val="0"/>
          <w:divBdr>
            <w:top w:val="none" w:sz="0" w:space="0" w:color="auto"/>
            <w:left w:val="none" w:sz="0" w:space="0" w:color="auto"/>
            <w:bottom w:val="none" w:sz="0" w:space="0" w:color="auto"/>
            <w:right w:val="none" w:sz="0" w:space="0" w:color="auto"/>
          </w:divBdr>
        </w:div>
        <w:div w:id="1837063974">
          <w:marLeft w:val="0"/>
          <w:marRight w:val="0"/>
          <w:marTop w:val="0"/>
          <w:marBottom w:val="0"/>
          <w:divBdr>
            <w:top w:val="none" w:sz="0" w:space="0" w:color="auto"/>
            <w:left w:val="none" w:sz="0" w:space="0" w:color="auto"/>
            <w:bottom w:val="none" w:sz="0" w:space="0" w:color="auto"/>
            <w:right w:val="none" w:sz="0" w:space="0" w:color="auto"/>
          </w:divBdr>
        </w:div>
        <w:div w:id="1879510603">
          <w:marLeft w:val="0"/>
          <w:marRight w:val="0"/>
          <w:marTop w:val="0"/>
          <w:marBottom w:val="0"/>
          <w:divBdr>
            <w:top w:val="none" w:sz="0" w:space="0" w:color="auto"/>
            <w:left w:val="none" w:sz="0" w:space="0" w:color="auto"/>
            <w:bottom w:val="none" w:sz="0" w:space="0" w:color="auto"/>
            <w:right w:val="none" w:sz="0" w:space="0" w:color="auto"/>
          </w:divBdr>
        </w:div>
        <w:div w:id="1889535747">
          <w:marLeft w:val="0"/>
          <w:marRight w:val="0"/>
          <w:marTop w:val="0"/>
          <w:marBottom w:val="0"/>
          <w:divBdr>
            <w:top w:val="none" w:sz="0" w:space="0" w:color="auto"/>
            <w:left w:val="none" w:sz="0" w:space="0" w:color="auto"/>
            <w:bottom w:val="none" w:sz="0" w:space="0" w:color="auto"/>
            <w:right w:val="none" w:sz="0" w:space="0" w:color="auto"/>
          </w:divBdr>
        </w:div>
        <w:div w:id="1911646671">
          <w:marLeft w:val="0"/>
          <w:marRight w:val="0"/>
          <w:marTop w:val="0"/>
          <w:marBottom w:val="0"/>
          <w:divBdr>
            <w:top w:val="none" w:sz="0" w:space="0" w:color="auto"/>
            <w:left w:val="none" w:sz="0" w:space="0" w:color="auto"/>
            <w:bottom w:val="none" w:sz="0" w:space="0" w:color="auto"/>
            <w:right w:val="none" w:sz="0" w:space="0" w:color="auto"/>
          </w:divBdr>
        </w:div>
        <w:div w:id="2026712589">
          <w:marLeft w:val="0"/>
          <w:marRight w:val="0"/>
          <w:marTop w:val="0"/>
          <w:marBottom w:val="0"/>
          <w:divBdr>
            <w:top w:val="none" w:sz="0" w:space="0" w:color="auto"/>
            <w:left w:val="none" w:sz="0" w:space="0" w:color="auto"/>
            <w:bottom w:val="none" w:sz="0" w:space="0" w:color="auto"/>
            <w:right w:val="none" w:sz="0" w:space="0" w:color="auto"/>
          </w:divBdr>
        </w:div>
        <w:div w:id="2074154446">
          <w:marLeft w:val="0"/>
          <w:marRight w:val="0"/>
          <w:marTop w:val="0"/>
          <w:marBottom w:val="0"/>
          <w:divBdr>
            <w:top w:val="none" w:sz="0" w:space="0" w:color="auto"/>
            <w:left w:val="none" w:sz="0" w:space="0" w:color="auto"/>
            <w:bottom w:val="none" w:sz="0" w:space="0" w:color="auto"/>
            <w:right w:val="none" w:sz="0" w:space="0" w:color="auto"/>
          </w:divBdr>
        </w:div>
        <w:div w:id="2101365813">
          <w:marLeft w:val="0"/>
          <w:marRight w:val="0"/>
          <w:marTop w:val="0"/>
          <w:marBottom w:val="0"/>
          <w:divBdr>
            <w:top w:val="none" w:sz="0" w:space="0" w:color="auto"/>
            <w:left w:val="none" w:sz="0" w:space="0" w:color="auto"/>
            <w:bottom w:val="none" w:sz="0" w:space="0" w:color="auto"/>
            <w:right w:val="none" w:sz="0" w:space="0" w:color="auto"/>
          </w:divBdr>
        </w:div>
        <w:div w:id="2118597203">
          <w:marLeft w:val="0"/>
          <w:marRight w:val="0"/>
          <w:marTop w:val="0"/>
          <w:marBottom w:val="0"/>
          <w:divBdr>
            <w:top w:val="none" w:sz="0" w:space="0" w:color="auto"/>
            <w:left w:val="none" w:sz="0" w:space="0" w:color="auto"/>
            <w:bottom w:val="none" w:sz="0" w:space="0" w:color="auto"/>
            <w:right w:val="none" w:sz="0" w:space="0" w:color="auto"/>
          </w:divBdr>
        </w:div>
      </w:divsChild>
    </w:div>
    <w:div w:id="1853181355">
      <w:bodyDiv w:val="1"/>
      <w:marLeft w:val="0"/>
      <w:marRight w:val="0"/>
      <w:marTop w:val="0"/>
      <w:marBottom w:val="0"/>
      <w:divBdr>
        <w:top w:val="none" w:sz="0" w:space="0" w:color="auto"/>
        <w:left w:val="none" w:sz="0" w:space="0" w:color="auto"/>
        <w:bottom w:val="none" w:sz="0" w:space="0" w:color="auto"/>
        <w:right w:val="none" w:sz="0" w:space="0" w:color="auto"/>
      </w:divBdr>
      <w:divsChild>
        <w:div w:id="77605576">
          <w:marLeft w:val="0"/>
          <w:marRight w:val="0"/>
          <w:marTop w:val="0"/>
          <w:marBottom w:val="0"/>
          <w:divBdr>
            <w:top w:val="none" w:sz="0" w:space="0" w:color="auto"/>
            <w:left w:val="none" w:sz="0" w:space="0" w:color="auto"/>
            <w:bottom w:val="none" w:sz="0" w:space="0" w:color="auto"/>
            <w:right w:val="none" w:sz="0" w:space="0" w:color="auto"/>
          </w:divBdr>
        </w:div>
        <w:div w:id="795224894">
          <w:marLeft w:val="0"/>
          <w:marRight w:val="0"/>
          <w:marTop w:val="0"/>
          <w:marBottom w:val="0"/>
          <w:divBdr>
            <w:top w:val="none" w:sz="0" w:space="0" w:color="auto"/>
            <w:left w:val="none" w:sz="0" w:space="0" w:color="auto"/>
            <w:bottom w:val="none" w:sz="0" w:space="0" w:color="auto"/>
            <w:right w:val="none" w:sz="0" w:space="0" w:color="auto"/>
          </w:divBdr>
          <w:divsChild>
            <w:div w:id="140510393">
              <w:marLeft w:val="0"/>
              <w:marRight w:val="0"/>
              <w:marTop w:val="0"/>
              <w:marBottom w:val="0"/>
              <w:divBdr>
                <w:top w:val="none" w:sz="0" w:space="0" w:color="auto"/>
                <w:left w:val="none" w:sz="0" w:space="0" w:color="auto"/>
                <w:bottom w:val="none" w:sz="0" w:space="0" w:color="auto"/>
                <w:right w:val="none" w:sz="0" w:space="0" w:color="auto"/>
              </w:divBdr>
              <w:divsChild>
                <w:div w:id="28535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899709">
          <w:marLeft w:val="0"/>
          <w:marRight w:val="0"/>
          <w:marTop w:val="0"/>
          <w:marBottom w:val="0"/>
          <w:divBdr>
            <w:top w:val="none" w:sz="0" w:space="0" w:color="auto"/>
            <w:left w:val="none" w:sz="0" w:space="0" w:color="auto"/>
            <w:bottom w:val="none" w:sz="0" w:space="0" w:color="auto"/>
            <w:right w:val="none" w:sz="0" w:space="0" w:color="auto"/>
          </w:divBdr>
        </w:div>
        <w:div w:id="17153453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hyperlink" Target="javascript:;" TargetMode="External"/><Relationship Id="rId26" Type="http://schemas.openxmlformats.org/officeDocument/2006/relationships/hyperlink" Target="https://www.ncbi.nlm.nih.gov/pubmed/?term=Klein%20MG%5BAuthor%5D&amp;cauthor=true&amp;cauthor_uid=19195901" TargetMode="External"/><Relationship Id="rId39" Type="http://schemas.openxmlformats.org/officeDocument/2006/relationships/hyperlink" Target="https://www.sciencedirect.com/science/article/pii/S1566736706001671?via%3Dihub" TargetMode="External"/><Relationship Id="rId3" Type="http://schemas.openxmlformats.org/officeDocument/2006/relationships/styles" Target="styles.xml"/><Relationship Id="rId21" Type="http://schemas.openxmlformats.org/officeDocument/2006/relationships/hyperlink" Target="https://pubs.acs.org/action/doSearch?field1=Contrib&amp;text1=Mark+F.++Bean" TargetMode="External"/><Relationship Id="rId34" Type="http://schemas.openxmlformats.org/officeDocument/2006/relationships/hyperlink" Target="https://www.ncbi.nlm.nih.gov/pubmed/?term=Praveen%20B%5BAuthor%5D&amp;cauthor=true&amp;cauthor_uid=20813527" TargetMode="External"/><Relationship Id="rId42" Type="http://schemas.openxmlformats.org/officeDocument/2006/relationships/hyperlink" Target="https://www.sciencedirect.com/science/article/pii/S0040403906011543" TargetMode="External"/><Relationship Id="rId47"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yperlink" Target="javascript:;" TargetMode="External"/><Relationship Id="rId25" Type="http://schemas.openxmlformats.org/officeDocument/2006/relationships/hyperlink" Target="https://www.ncbi.nlm.nih.gov/pubmed/?term=Bell%20SL%5BAuthor%5D&amp;cauthor=true&amp;cauthor_uid=19195901" TargetMode="External"/><Relationship Id="rId33" Type="http://schemas.openxmlformats.org/officeDocument/2006/relationships/hyperlink" Target="https://www.ncbi.nlm.nih.gov/pubmed/?term=Srinivas%20M%5BAuthor%5D&amp;cauthor=true&amp;cauthor_uid=20813527" TargetMode="External"/><Relationship Id="rId38" Type="http://schemas.openxmlformats.org/officeDocument/2006/relationships/hyperlink" Target="https://www.sciencedirect.com/science/article/pii/S1566736706001671?via%3Dihub" TargetMode="External"/><Relationship Id="rId46" Type="http://schemas.openxmlformats.org/officeDocument/2006/relationships/hyperlink" Target="https://www.researchgate.net/journal/1872-2067_Chinese_Journal_of_Catalysis" TargetMode="Externa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hyperlink" Target="javascript:;" TargetMode="External"/><Relationship Id="rId29" Type="http://schemas.openxmlformats.org/officeDocument/2006/relationships/hyperlink" Target="https://www.ncbi.nlm.nih.gov/pubmed/?term=Wipf%20P%5BAuthor%5D&amp;cauthor=true&amp;cauthor_uid=19195901" TargetMode="External"/><Relationship Id="rId41" Type="http://schemas.openxmlformats.org/officeDocument/2006/relationships/hyperlink" Target="https://www.sciencedirect.com/science/article/pii/S004040390601154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hyperlink" Target="https://www.ncbi.nlm.nih.gov/pubmed/?term=Schneider%20C%5BAuthor%5D&amp;cauthor=true&amp;cauthor_uid=19195901" TargetMode="External"/><Relationship Id="rId32" Type="http://schemas.openxmlformats.org/officeDocument/2006/relationships/hyperlink" Target="https://www.ncbi.nlm.nih.gov/pubmed/?term=Raju%20S%5BAuthor%5D&amp;cauthor=true&amp;cauthor_uid=20813527" TargetMode="External"/><Relationship Id="rId37" Type="http://schemas.openxmlformats.org/officeDocument/2006/relationships/hyperlink" Target="https://www.sciencedirect.com/science/article/pii/S1566736706001671?via%3Dihub" TargetMode="External"/><Relationship Id="rId40" Type="http://schemas.openxmlformats.org/officeDocument/2006/relationships/hyperlink" Target="https://www.sciencedirect.com/science/journal/15667367" TargetMode="External"/><Relationship Id="rId45" Type="http://schemas.openxmlformats.org/officeDocument/2006/relationships/hyperlink" Target="https://www.sciencedirect.com/science/article/pii/S187220671060263X?via%3Dihub" TargetMode="Externa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hyperlink" Target="https://www.ncbi.nlm.nih.gov/pubmed/?term=Mead%20BP%5BAuthor%5D&amp;cauthor=true&amp;cauthor_uid=19195901" TargetMode="External"/><Relationship Id="rId28" Type="http://schemas.openxmlformats.org/officeDocument/2006/relationships/hyperlink" Target="https://www.ncbi.nlm.nih.gov/pubmed/?term=Fidock%20DA%5BAuthor%5D&amp;cauthor=true&amp;cauthor_uid=19195901" TargetMode="External"/><Relationship Id="rId36" Type="http://schemas.openxmlformats.org/officeDocument/2006/relationships/hyperlink" Target="https://www.ncbi.nlm.nih.gov/pubmed/?term=Anbhule%20PV%5BAuthor%5D&amp;cauthor=true&amp;cauthor_uid=19036478" TargetMode="External"/><Relationship Id="rId49"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yperlink" Target="javascript:;" TargetMode="External"/><Relationship Id="rId31" Type="http://schemas.openxmlformats.org/officeDocument/2006/relationships/hyperlink" Target="https://www.ncbi.nlm.nih.gov/pubmed/?term=Reddy%20KG%5BAuthor%5D&amp;cauthor=true&amp;cauthor_uid=20813527" TargetMode="External"/><Relationship Id="rId44" Type="http://schemas.openxmlformats.org/officeDocument/2006/relationships/hyperlink" Target="https://www.sciencedirect.com/science/article/pii/S187220671060263X?via%3Dihub"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oleObject" Target="embeddings/oleObject3.bin"/><Relationship Id="rId22" Type="http://schemas.openxmlformats.org/officeDocument/2006/relationships/hyperlink" Target="https://www.ncbi.nlm.nih.gov/pubmed/?term=Chovatiya%20RJ%5BAuthor%5D&amp;cauthor=true&amp;cauthor_uid=19195901" TargetMode="External"/><Relationship Id="rId27" Type="http://schemas.openxmlformats.org/officeDocument/2006/relationships/hyperlink" Target="https://www.ncbi.nlm.nih.gov/pubmed/?term=Day%20BW%5BAuthor%5D&amp;cauthor=true&amp;cauthor_uid=19195901" TargetMode="External"/><Relationship Id="rId30" Type="http://schemas.openxmlformats.org/officeDocument/2006/relationships/hyperlink" Target="https://www.ncbi.nlm.nih.gov/pubmed/?term=Chandrashekaran%20S%5BAuthor%5D&amp;cauthor=true&amp;cauthor_uid=19525040" TargetMode="External"/><Relationship Id="rId35" Type="http://schemas.openxmlformats.org/officeDocument/2006/relationships/hyperlink" Target="https://www.ncbi.nlm.nih.gov/pubmed/?term=Rao%20MS%5BAuthor%5D&amp;cauthor=true&amp;cauthor_uid=20813527" TargetMode="External"/><Relationship Id="rId43" Type="http://schemas.openxmlformats.org/officeDocument/2006/relationships/hyperlink" Target="https://www.sciencedirect.com/science/journal/00404039" TargetMode="External"/><Relationship Id="rId48" Type="http://schemas.openxmlformats.org/officeDocument/2006/relationships/fontTable" Target="fontTable.xml"/><Relationship Id="rId8" Type="http://schemas.openxmlformats.org/officeDocument/2006/relationships/hyperlink" Target="https://www.sciencedirect.com/science/article/pii/S156673670600005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3D53C-FACF-40CA-92E4-85B1B9D25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16</Pages>
  <Words>4726</Words>
  <Characters>25994</Characters>
  <Application>Microsoft Office Word</Application>
  <DocSecurity>0</DocSecurity>
  <Lines>216</Lines>
  <Paragraphs>61</Paragraphs>
  <ScaleCrop>false</ScaleCrop>
  <HeadingPairs>
    <vt:vector size="4" baseType="variant">
      <vt:variant>
        <vt:lpstr>Titre</vt:lpstr>
      </vt:variant>
      <vt:variant>
        <vt:i4>1</vt:i4>
      </vt:variant>
      <vt:variant>
        <vt:lpstr>Titres</vt:lpstr>
      </vt:variant>
      <vt:variant>
        <vt:i4>42</vt:i4>
      </vt:variant>
    </vt:vector>
  </HeadingPairs>
  <TitlesOfParts>
    <vt:vector size="43" baseType="lpstr">
      <vt:lpstr/>
      <vt:lpstr>[13] O. Alam, S.A. Khan, N. Siddiqui, W. Ahsan, S.P. Verma, S.J. Gilani, Eur J M</vt:lpstr>
      <vt:lpstr>[15] A.N. Chiang, J.C. Valderramos, R. Balachandran, R.J. Chovatiya, B.P. Mead ,</vt:lpstr>
      <vt:lpstr>[17] B.R. Kumar, G. Sankar, R. Nasir Baig, S. Chandrashekaran, Eur J Med Chem. 2</vt:lpstr>
      <vt:lpstr>[18] D.A. Ibrahim, A M. El-Metwally, Design, Eur J Med Chem. 2010, 45, 1158-1166</vt:lpstr>
      <vt:lpstr>[19] H.Y. Kaan, V. Ulaganathan, O. Rath, H. Prokopcová, D. Dallinger, C.O. Kappe</vt:lpstr>
      <vt:lpstr>[20] O.C. Agbaje, O.O. Fadeyi, S.A. Fadeyi, Bioorg Med Chem Lett. 2011, 21, 989-</vt:lpstr>
      <vt:lpstr>[21] E. Rajanarendar, M.N. Reddy, K.R. Murthy, K.G. Reddy, S. Raju, M. Srinivas,</vt:lpstr>
      <vt:lpstr>[22] S.N. Mokale, S.S. Shinde, R.D. Elgire, Bioorg Med Chem Lett. 2010, 20, 4424</vt:lpstr>
      <vt:lpstr>[24] A. Trivedi, V.R. Bhuva, B.H. Dholariya, D.K. Dodiya, V.B. Kataria, V.H. Sha</vt:lpstr>
      <vt:lpstr>[28] F. Aslanoglu, E. Akbas, M. Sönmez, B. Anil, Phosphorus Sulfur Silicon Relat</vt:lpstr>
      <vt:lpstr>[30] L.F. Valverde, F.D. Cedillo, A.C. Luis, Monatsh Chem. 2010, 141, 75-78. </vt:lpstr>
      <vt:lpstr>[31] J. Svetlik, V. Kettmann,. Tetrahedron Lett. 2011, 52, 1062-1066. </vt:lpstr>
      <vt:lpstr>[32] H. Cho, Y. Nishimura, Y. Yasui, Tetrahedron. 2011, 67, 2661-2669. </vt:lpstr>
      <vt:lpstr>[33] Z. Hassani, M.R. Islami, M. Kalantari. Bioorg Med Chem Lett. 2006, 16, 4479</vt:lpstr>
      <vt:lpstr>    [39] A. Debache, B. Boumoud, M. Amimour, Tetrahedron Letters. 2006, 47, 5697-569</vt:lpstr>
      <vt:lpstr>    [51] V. Singh, V. Sapehiyia, V.Srivastava, S. Kaur, Catal. Commun. 2006, 7(8), 5</vt:lpstr>
      <vt:lpstr>Agbaje, O. C., Fadeyi, O. O., Fadeyi, S. A., 2011. Synthesis and in vitro cytoto</vt:lpstr>
      <vt:lpstr>Alam, O., Khan, S. A., Siddiqui, N., Ahsan, W.; Verma, SP.; Gilani SJ., 2010. An</vt:lpstr>
      <vt:lpstr>Chiang, A. N., Valderramos, J-C., Balachandran, R., Chovatiya, R.J., Mead, B.P, </vt:lpstr>
      <vt:lpstr>Chikhale, R. V., Bhole, R. P., Khedekar, P. B., 2009. Synthesis and pharmacologi</vt:lpstr>
      <vt:lpstr>Cho, H., Nishimura, Y., Yasui, Y., Kobayashi, S., Yoshida, S., 2011. Synthesis o</vt:lpstr>
      <vt:lpstr>    Debache, A.,  Boumoud,  B., Amimour, M., 2006. Phenylboronic acid as a mild and </vt:lpstr>
      <vt:lpstr>Hassani, Z., Islami, M. R., Kalantari, M., 2006. An efficient one-pot synthesis </vt:lpstr>
      <vt:lpstr>Heravi, M. M., Bakhtiari, K., Bamoharram, F. F., 2006. Recyclable catalyst for t</vt:lpstr>
      <vt:lpstr>Ibrahim, D. A., El-Metwally, A. M., 2010. Design, synthesis and biological evalu</vt:lpstr>
      <vt:lpstr>Jin, T. S., Wang, H. X., Chun Yong Xing, C.Y.,  Li, X. L., 2004. An efficient on</vt:lpstr>
      <vt:lpstr>Kaan, H. Y. K., Ulaganathan, V., Rath, O., Prokopcová, H., Dallinger, D., Kappe,</vt:lpstr>
      <vt:lpstr>Kumar, B. R. P., Sankar, G., Nasir Baig, R. B., Chandrashekaran S., 2009. Novel </vt:lpstr>
      <vt:lpstr>Nishina, Y., 2013. Application of heterogeneous catalysts for organic synthesis </vt:lpstr>
      <vt:lpstr>Rajanarendar, E., Reddy, M. N., Murthy, K. R., Reddy, K.G., Raju, S., Srinivas, </vt:lpstr>
      <vt:lpstr>Ralph, E. G., 1968. Clay Mineralogy, second ed. McGraw-Hill, New York, 39-41.</vt:lpstr>
      <vt:lpstr>Ramos, L. M., Ponce de Leon y Tobio, A.Y., dos Santos, M. R., de Oliveira, H. C.</vt:lpstr>
      <vt:lpstr>Sehon, C. A., Wang, G. Z., Viet, A. Q., Goodman, K. B., Doxdell, S. E., Ekins, P</vt:lpstr>
      <vt:lpstr>Shi, X. L., Yang, H., Tao, M., Zhang, W., 2013. Sulfonic acid-functionalized pol</vt:lpstr>
      <vt:lpstr>    Singh, V., Sapehiyia, V., Srivastava, V., Kaur, S., 2006. ZrO2-pillared clay: An</vt:lpstr>
      <vt:lpstr>    Svetlik, J., Kettmann, V., 2011. The chameleon-like behaviour of 3-amino-1,2,4-t</vt:lpstr>
      <vt:lpstr>Tongshou, J., Suling, Z., Tongshuang, L., 2002. P-toluenesulfonic acid-catalyzed</vt:lpstr>
      <vt:lpstr>Trivedi, A. R., Bhuva, V. R., Dholariya, B. H., Dodiya, D. K., Kataria, V. B., S</vt:lpstr>
      <vt:lpstr>Tu, S., Fang, F., Miao, C., Jiang, H., Feng, Y., 2003. One-pot synthesis of 3,4-</vt:lpstr>
      <vt:lpstr>Valverde, L.F., Cedillo, F. D., Luis, A. C., 2010. Synthesis of a succinate- dih</vt:lpstr>
      <vt:lpstr/>
      <vt:lpstr/>
    </vt:vector>
  </TitlesOfParts>
  <Company>ME Inc.</Company>
  <LinksUpToDate>false</LinksUpToDate>
  <CharactersWithSpaces>30659</CharactersWithSpaces>
  <SharedDoc>false</SharedDoc>
  <HLinks>
    <vt:vector size="492" baseType="variant">
      <vt:variant>
        <vt:i4>262175</vt:i4>
      </vt:variant>
      <vt:variant>
        <vt:i4>246</vt:i4>
      </vt:variant>
      <vt:variant>
        <vt:i4>0</vt:i4>
      </vt:variant>
      <vt:variant>
        <vt:i4>5</vt:i4>
      </vt:variant>
      <vt:variant>
        <vt:lpwstr>https://doi.org/10.1007/s00706-009-0223-6</vt:lpwstr>
      </vt:variant>
      <vt:variant>
        <vt:lpwstr/>
      </vt:variant>
      <vt:variant>
        <vt:i4>65537</vt:i4>
      </vt:variant>
      <vt:variant>
        <vt:i4>243</vt:i4>
      </vt:variant>
      <vt:variant>
        <vt:i4>0</vt:i4>
      </vt:variant>
      <vt:variant>
        <vt:i4>5</vt:i4>
      </vt:variant>
      <vt:variant>
        <vt:lpwstr>https://doi.org/10.1016/S0040-4039(03)01466-7</vt:lpwstr>
      </vt:variant>
      <vt:variant>
        <vt:lpwstr/>
      </vt:variant>
      <vt:variant>
        <vt:i4>5570634</vt:i4>
      </vt:variant>
      <vt:variant>
        <vt:i4>240</vt:i4>
      </vt:variant>
      <vt:variant>
        <vt:i4>0</vt:i4>
      </vt:variant>
      <vt:variant>
        <vt:i4>5</vt:i4>
      </vt:variant>
      <vt:variant>
        <vt:lpwstr>https://doi.org/10.1081/SCC-120004068</vt:lpwstr>
      </vt:variant>
      <vt:variant>
        <vt:lpwstr/>
      </vt:variant>
      <vt:variant>
        <vt:i4>6226007</vt:i4>
      </vt:variant>
      <vt:variant>
        <vt:i4>237</vt:i4>
      </vt:variant>
      <vt:variant>
        <vt:i4>0</vt:i4>
      </vt:variant>
      <vt:variant>
        <vt:i4>5</vt:i4>
      </vt:variant>
      <vt:variant>
        <vt:lpwstr>https://doi.org/10.1016/j.tetlet.2010.12.051</vt:lpwstr>
      </vt:variant>
      <vt:variant>
        <vt:lpwstr/>
      </vt:variant>
      <vt:variant>
        <vt:i4>2621558</vt:i4>
      </vt:variant>
      <vt:variant>
        <vt:i4>234</vt:i4>
      </vt:variant>
      <vt:variant>
        <vt:i4>0</vt:i4>
      </vt:variant>
      <vt:variant>
        <vt:i4>5</vt:i4>
      </vt:variant>
      <vt:variant>
        <vt:lpwstr>https://doi.org/10.1039/C3RA23187A</vt:lpwstr>
      </vt:variant>
      <vt:variant>
        <vt:lpwstr/>
      </vt:variant>
      <vt:variant>
        <vt:i4>4194313</vt:i4>
      </vt:variant>
      <vt:variant>
        <vt:i4>231</vt:i4>
      </vt:variant>
      <vt:variant>
        <vt:i4>0</vt:i4>
      </vt:variant>
      <vt:variant>
        <vt:i4>5</vt:i4>
      </vt:variant>
      <vt:variant>
        <vt:lpwstr>https://doi.org/10.1021/jm8005096</vt:lpwstr>
      </vt:variant>
      <vt:variant>
        <vt:lpwstr/>
      </vt:variant>
      <vt:variant>
        <vt:i4>2162815</vt:i4>
      </vt:variant>
      <vt:variant>
        <vt:i4>228</vt:i4>
      </vt:variant>
      <vt:variant>
        <vt:i4>0</vt:i4>
      </vt:variant>
      <vt:variant>
        <vt:i4>5</vt:i4>
      </vt:variant>
      <vt:variant>
        <vt:lpwstr>http://dx.doi.org/10.1016/0223-5234(92)90066-A</vt:lpwstr>
      </vt:variant>
      <vt:variant>
        <vt:lpwstr/>
      </vt:variant>
      <vt:variant>
        <vt:i4>4194307</vt:i4>
      </vt:variant>
      <vt:variant>
        <vt:i4>225</vt:i4>
      </vt:variant>
      <vt:variant>
        <vt:i4>0</vt:i4>
      </vt:variant>
      <vt:variant>
        <vt:i4>5</vt:i4>
      </vt:variant>
      <vt:variant>
        <vt:lpwstr>https://doi.org/10.1021/jo301806n</vt:lpwstr>
      </vt:variant>
      <vt:variant>
        <vt:lpwstr/>
      </vt:variant>
      <vt:variant>
        <vt:i4>2621489</vt:i4>
      </vt:variant>
      <vt:variant>
        <vt:i4>222</vt:i4>
      </vt:variant>
      <vt:variant>
        <vt:i4>0</vt:i4>
      </vt:variant>
      <vt:variant>
        <vt:i4>5</vt:i4>
      </vt:variant>
      <vt:variant>
        <vt:lpwstr>https://doi.org/10.1016/j.bmcl.2010.08.060</vt:lpwstr>
      </vt:variant>
      <vt:variant>
        <vt:lpwstr/>
      </vt:variant>
      <vt:variant>
        <vt:i4>6619219</vt:i4>
      </vt:variant>
      <vt:variant>
        <vt:i4>219</vt:i4>
      </vt:variant>
      <vt:variant>
        <vt:i4>0</vt:i4>
      </vt:variant>
      <vt:variant>
        <vt:i4>5</vt:i4>
      </vt:variant>
      <vt:variant>
        <vt:lpwstr>https://www.ncbi.nlm.nih.gov/pubmed/?term=Rao%20MS%5BAuthor%5D&amp;cauthor=true&amp;cauthor_uid=20813527</vt:lpwstr>
      </vt:variant>
      <vt:variant>
        <vt:lpwstr/>
      </vt:variant>
      <vt:variant>
        <vt:i4>3932230</vt:i4>
      </vt:variant>
      <vt:variant>
        <vt:i4>216</vt:i4>
      </vt:variant>
      <vt:variant>
        <vt:i4>0</vt:i4>
      </vt:variant>
      <vt:variant>
        <vt:i4>5</vt:i4>
      </vt:variant>
      <vt:variant>
        <vt:lpwstr>https://www.ncbi.nlm.nih.gov/pubmed/?term=Praveen%20B%5BAuthor%5D&amp;cauthor=true&amp;cauthor_uid=20813527</vt:lpwstr>
      </vt:variant>
      <vt:variant>
        <vt:lpwstr/>
      </vt:variant>
      <vt:variant>
        <vt:i4>2359318</vt:i4>
      </vt:variant>
      <vt:variant>
        <vt:i4>213</vt:i4>
      </vt:variant>
      <vt:variant>
        <vt:i4>0</vt:i4>
      </vt:variant>
      <vt:variant>
        <vt:i4>5</vt:i4>
      </vt:variant>
      <vt:variant>
        <vt:lpwstr>https://www.ncbi.nlm.nih.gov/pubmed/?term=Srinivas%20M%5BAuthor%5D&amp;cauthor=true&amp;cauthor_uid=20813527</vt:lpwstr>
      </vt:variant>
      <vt:variant>
        <vt:lpwstr/>
      </vt:variant>
      <vt:variant>
        <vt:i4>3604508</vt:i4>
      </vt:variant>
      <vt:variant>
        <vt:i4>210</vt:i4>
      </vt:variant>
      <vt:variant>
        <vt:i4>0</vt:i4>
      </vt:variant>
      <vt:variant>
        <vt:i4>5</vt:i4>
      </vt:variant>
      <vt:variant>
        <vt:lpwstr>https://www.ncbi.nlm.nih.gov/pubmed/?term=Raju%20S%5BAuthor%5D&amp;cauthor=true&amp;cauthor_uid=20813527</vt:lpwstr>
      </vt:variant>
      <vt:variant>
        <vt:lpwstr/>
      </vt:variant>
      <vt:variant>
        <vt:i4>1114151</vt:i4>
      </vt:variant>
      <vt:variant>
        <vt:i4>207</vt:i4>
      </vt:variant>
      <vt:variant>
        <vt:i4>0</vt:i4>
      </vt:variant>
      <vt:variant>
        <vt:i4>5</vt:i4>
      </vt:variant>
      <vt:variant>
        <vt:lpwstr>https://www.ncbi.nlm.nih.gov/pubmed/?term=Reddy%20KG%5BAuthor%5D&amp;cauthor=true&amp;cauthor_uid=20813527</vt:lpwstr>
      </vt:variant>
      <vt:variant>
        <vt:lpwstr/>
      </vt:variant>
      <vt:variant>
        <vt:i4>720926</vt:i4>
      </vt:variant>
      <vt:variant>
        <vt:i4>204</vt:i4>
      </vt:variant>
      <vt:variant>
        <vt:i4>0</vt:i4>
      </vt:variant>
      <vt:variant>
        <vt:i4>5</vt:i4>
      </vt:variant>
      <vt:variant>
        <vt:lpwstr>https://doi.org/10.1007/s10562-014-1364-8</vt:lpwstr>
      </vt:variant>
      <vt:variant>
        <vt:lpwstr/>
      </vt:variant>
      <vt:variant>
        <vt:i4>5636187</vt:i4>
      </vt:variant>
      <vt:variant>
        <vt:i4>201</vt:i4>
      </vt:variant>
      <vt:variant>
        <vt:i4>0</vt:i4>
      </vt:variant>
      <vt:variant>
        <vt:i4>5</vt:i4>
      </vt:variant>
      <vt:variant>
        <vt:lpwstr>https://doi.org/10.1002/aoc.4256</vt:lpwstr>
      </vt:variant>
      <vt:variant>
        <vt:lpwstr/>
      </vt:variant>
      <vt:variant>
        <vt:i4>2883632</vt:i4>
      </vt:variant>
      <vt:variant>
        <vt:i4>198</vt:i4>
      </vt:variant>
      <vt:variant>
        <vt:i4>0</vt:i4>
      </vt:variant>
      <vt:variant>
        <vt:i4>5</vt:i4>
      </vt:variant>
      <vt:variant>
        <vt:lpwstr>https://doi.org/10.1021/jo00110a021</vt:lpwstr>
      </vt:variant>
      <vt:variant>
        <vt:lpwstr/>
      </vt:variant>
      <vt:variant>
        <vt:i4>3014754</vt:i4>
      </vt:variant>
      <vt:variant>
        <vt:i4>195</vt:i4>
      </vt:variant>
      <vt:variant>
        <vt:i4>0</vt:i4>
      </vt:variant>
      <vt:variant>
        <vt:i4>5</vt:i4>
      </vt:variant>
      <vt:variant>
        <vt:lpwstr>https://pubs.acs.org/action/doSearch?field1=Contrib&amp;text1=Mark+F.++Bean</vt:lpwstr>
      </vt:variant>
      <vt:variant>
        <vt:lpwstr/>
      </vt:variant>
      <vt:variant>
        <vt:i4>262157</vt:i4>
      </vt:variant>
      <vt:variant>
        <vt:i4>192</vt:i4>
      </vt:variant>
      <vt:variant>
        <vt:i4>0</vt:i4>
      </vt:variant>
      <vt:variant>
        <vt:i4>5</vt:i4>
      </vt:variant>
      <vt:variant>
        <vt:lpwstr>http://dx.doi.org/10.14233/ajchem.2016.19156</vt:lpwstr>
      </vt:variant>
      <vt:variant>
        <vt:lpwstr/>
      </vt:variant>
      <vt:variant>
        <vt:i4>5308417</vt:i4>
      </vt:variant>
      <vt:variant>
        <vt:i4>189</vt:i4>
      </vt:variant>
      <vt:variant>
        <vt:i4>0</vt:i4>
      </vt:variant>
      <vt:variant>
        <vt:i4>5</vt:i4>
      </vt:variant>
      <vt:variant>
        <vt:lpwstr>https://doi.org/10.5059/yukigoseikyokaishi.71.130</vt:lpwstr>
      </vt:variant>
      <vt:variant>
        <vt:lpwstr/>
      </vt:variant>
      <vt:variant>
        <vt:i4>3014706</vt:i4>
      </vt:variant>
      <vt:variant>
        <vt:i4>186</vt:i4>
      </vt:variant>
      <vt:variant>
        <vt:i4>0</vt:i4>
      </vt:variant>
      <vt:variant>
        <vt:i4>5</vt:i4>
      </vt:variant>
      <vt:variant>
        <vt:lpwstr>https://doi.org/10.1016/j.bmcl.2010.06.058</vt:lpwstr>
      </vt:variant>
      <vt:variant>
        <vt:lpwstr/>
      </vt:variant>
      <vt:variant>
        <vt:i4>5832772</vt:i4>
      </vt:variant>
      <vt:variant>
        <vt:i4>183</vt:i4>
      </vt:variant>
      <vt:variant>
        <vt:i4>0</vt:i4>
      </vt:variant>
      <vt:variant>
        <vt:i4>5</vt:i4>
      </vt:variant>
      <vt:variant>
        <vt:lpwstr>http://dx.doi.org/10.1155/2011/751282</vt:lpwstr>
      </vt:variant>
      <vt:variant>
        <vt:lpwstr/>
      </vt:variant>
      <vt:variant>
        <vt:i4>6225933</vt:i4>
      </vt:variant>
      <vt:variant>
        <vt:i4>180</vt:i4>
      </vt:variant>
      <vt:variant>
        <vt:i4>0</vt:i4>
      </vt:variant>
      <vt:variant>
        <vt:i4>5</vt:i4>
      </vt:variant>
      <vt:variant>
        <vt:lpwstr>https://doi.org/10.1016/j.saa.2016.04.045</vt:lpwstr>
      </vt:variant>
      <vt:variant>
        <vt:lpwstr/>
      </vt:variant>
      <vt:variant>
        <vt:i4>851982</vt:i4>
      </vt:variant>
      <vt:variant>
        <vt:i4>177</vt:i4>
      </vt:variant>
      <vt:variant>
        <vt:i4>0</vt:i4>
      </vt:variant>
      <vt:variant>
        <vt:i4>5</vt:i4>
      </vt:variant>
      <vt:variant>
        <vt:lpwstr>https://doi.org/10.1016/S1872-2067(10)60263-X</vt:lpwstr>
      </vt:variant>
      <vt:variant>
        <vt:lpwstr/>
      </vt:variant>
      <vt:variant>
        <vt:i4>4849745</vt:i4>
      </vt:variant>
      <vt:variant>
        <vt:i4>174</vt:i4>
      </vt:variant>
      <vt:variant>
        <vt:i4>0</vt:i4>
      </vt:variant>
      <vt:variant>
        <vt:i4>5</vt:i4>
      </vt:variant>
      <vt:variant>
        <vt:lpwstr>https://www.researchgate.net/journal/1872-2067_Chinese_Journal_of_Catalysis</vt:lpwstr>
      </vt:variant>
      <vt:variant>
        <vt:lpwstr/>
      </vt:variant>
      <vt:variant>
        <vt:i4>8060949</vt:i4>
      </vt:variant>
      <vt:variant>
        <vt:i4>171</vt:i4>
      </vt:variant>
      <vt:variant>
        <vt:i4>0</vt:i4>
      </vt:variant>
      <vt:variant>
        <vt:i4>5</vt:i4>
      </vt:variant>
      <vt:variant>
        <vt:lpwstr>https://www.sciencedirect.com/science/article/pii/S187220671060263X?via%3Dihub</vt:lpwstr>
      </vt:variant>
      <vt:variant>
        <vt:lpwstr>!</vt:lpwstr>
      </vt:variant>
      <vt:variant>
        <vt:i4>8060949</vt:i4>
      </vt:variant>
      <vt:variant>
        <vt:i4>168</vt:i4>
      </vt:variant>
      <vt:variant>
        <vt:i4>0</vt:i4>
      </vt:variant>
      <vt:variant>
        <vt:i4>5</vt:i4>
      </vt:variant>
      <vt:variant>
        <vt:lpwstr>https://www.sciencedirect.com/science/article/pii/S187220671060263X?via%3Dihub</vt:lpwstr>
      </vt:variant>
      <vt:variant>
        <vt:lpwstr>!</vt:lpwstr>
      </vt:variant>
      <vt:variant>
        <vt:i4>852062</vt:i4>
      </vt:variant>
      <vt:variant>
        <vt:i4>165</vt:i4>
      </vt:variant>
      <vt:variant>
        <vt:i4>0</vt:i4>
      </vt:variant>
      <vt:variant>
        <vt:i4>5</vt:i4>
      </vt:variant>
      <vt:variant>
        <vt:lpwstr>https://doi.org/10.3390/ijms14022903</vt:lpwstr>
      </vt:variant>
      <vt:variant>
        <vt:lpwstr/>
      </vt:variant>
      <vt:variant>
        <vt:i4>1966162</vt:i4>
      </vt:variant>
      <vt:variant>
        <vt:i4>162</vt:i4>
      </vt:variant>
      <vt:variant>
        <vt:i4>0</vt:i4>
      </vt:variant>
      <vt:variant>
        <vt:i4>5</vt:i4>
      </vt:variant>
      <vt:variant>
        <vt:lpwstr>https://doi.org/10.1080/10426500902796931</vt:lpwstr>
      </vt:variant>
      <vt:variant>
        <vt:lpwstr/>
      </vt:variant>
      <vt:variant>
        <vt:i4>3080233</vt:i4>
      </vt:variant>
      <vt:variant>
        <vt:i4>159</vt:i4>
      </vt:variant>
      <vt:variant>
        <vt:i4>0</vt:i4>
      </vt:variant>
      <vt:variant>
        <vt:i4>5</vt:i4>
      </vt:variant>
      <vt:variant>
        <vt:lpwstr>https://dx.doi.org/10.1055/s-2002-20956</vt:lpwstr>
      </vt:variant>
      <vt:variant>
        <vt:lpwstr/>
      </vt:variant>
      <vt:variant>
        <vt:i4>3473516</vt:i4>
      </vt:variant>
      <vt:variant>
        <vt:i4>156</vt:i4>
      </vt:variant>
      <vt:variant>
        <vt:i4>0</vt:i4>
      </vt:variant>
      <vt:variant>
        <vt:i4>5</vt:i4>
      </vt:variant>
      <vt:variant>
        <vt:lpwstr>https://doi.org/10.1093/nsr/nwv014</vt:lpwstr>
      </vt:variant>
      <vt:variant>
        <vt:lpwstr/>
      </vt:variant>
      <vt:variant>
        <vt:i4>4522071</vt:i4>
      </vt:variant>
      <vt:variant>
        <vt:i4>153</vt:i4>
      </vt:variant>
      <vt:variant>
        <vt:i4>0</vt:i4>
      </vt:variant>
      <vt:variant>
        <vt:i4>5</vt:i4>
      </vt:variant>
      <vt:variant>
        <vt:lpwstr>javascript:;</vt:lpwstr>
      </vt:variant>
      <vt:variant>
        <vt:lpwstr/>
      </vt:variant>
      <vt:variant>
        <vt:i4>4522071</vt:i4>
      </vt:variant>
      <vt:variant>
        <vt:i4>150</vt:i4>
      </vt:variant>
      <vt:variant>
        <vt:i4>0</vt:i4>
      </vt:variant>
      <vt:variant>
        <vt:i4>5</vt:i4>
      </vt:variant>
      <vt:variant>
        <vt:lpwstr>javascript:;</vt:lpwstr>
      </vt:variant>
      <vt:variant>
        <vt:lpwstr/>
      </vt:variant>
      <vt:variant>
        <vt:i4>4522071</vt:i4>
      </vt:variant>
      <vt:variant>
        <vt:i4>147</vt:i4>
      </vt:variant>
      <vt:variant>
        <vt:i4>0</vt:i4>
      </vt:variant>
      <vt:variant>
        <vt:i4>5</vt:i4>
      </vt:variant>
      <vt:variant>
        <vt:lpwstr>javascript:;</vt:lpwstr>
      </vt:variant>
      <vt:variant>
        <vt:lpwstr/>
      </vt:variant>
      <vt:variant>
        <vt:i4>4522071</vt:i4>
      </vt:variant>
      <vt:variant>
        <vt:i4>144</vt:i4>
      </vt:variant>
      <vt:variant>
        <vt:i4>0</vt:i4>
      </vt:variant>
      <vt:variant>
        <vt:i4>5</vt:i4>
      </vt:variant>
      <vt:variant>
        <vt:lpwstr>javascript:;</vt:lpwstr>
      </vt:variant>
      <vt:variant>
        <vt:lpwstr/>
      </vt:variant>
      <vt:variant>
        <vt:i4>4587605</vt:i4>
      </vt:variant>
      <vt:variant>
        <vt:i4>141</vt:i4>
      </vt:variant>
      <vt:variant>
        <vt:i4>0</vt:i4>
      </vt:variant>
      <vt:variant>
        <vt:i4>5</vt:i4>
      </vt:variant>
      <vt:variant>
        <vt:lpwstr>https://doi.org/10.1016/j.ejmech.2009.05.014</vt:lpwstr>
      </vt:variant>
      <vt:variant>
        <vt:lpwstr/>
      </vt:variant>
      <vt:variant>
        <vt:i4>3211354</vt:i4>
      </vt:variant>
      <vt:variant>
        <vt:i4>138</vt:i4>
      </vt:variant>
      <vt:variant>
        <vt:i4>0</vt:i4>
      </vt:variant>
      <vt:variant>
        <vt:i4>5</vt:i4>
      </vt:variant>
      <vt:variant>
        <vt:lpwstr>https://www.ncbi.nlm.nih.gov/pubmed/?term=Chandrashekaran%20S%5BAuthor%5D&amp;cauthor=true&amp;cauthor_uid=19525040</vt:lpwstr>
      </vt:variant>
      <vt:variant>
        <vt:lpwstr/>
      </vt:variant>
      <vt:variant>
        <vt:i4>393233</vt:i4>
      </vt:variant>
      <vt:variant>
        <vt:i4>135</vt:i4>
      </vt:variant>
      <vt:variant>
        <vt:i4>0</vt:i4>
      </vt:variant>
      <vt:variant>
        <vt:i4>5</vt:i4>
      </vt:variant>
      <vt:variant>
        <vt:lpwstr>https://doi.org/10.3390/molecules24020364</vt:lpwstr>
      </vt:variant>
      <vt:variant>
        <vt:lpwstr/>
      </vt:variant>
      <vt:variant>
        <vt:i4>5570637</vt:i4>
      </vt:variant>
      <vt:variant>
        <vt:i4>132</vt:i4>
      </vt:variant>
      <vt:variant>
        <vt:i4>0</vt:i4>
      </vt:variant>
      <vt:variant>
        <vt:i4>5</vt:i4>
      </vt:variant>
      <vt:variant>
        <vt:lpwstr>https://doi.org/10.1081/SCC-200026660</vt:lpwstr>
      </vt:variant>
      <vt:variant>
        <vt:lpwstr/>
      </vt:variant>
      <vt:variant>
        <vt:i4>4390999</vt:i4>
      </vt:variant>
      <vt:variant>
        <vt:i4>129</vt:i4>
      </vt:variant>
      <vt:variant>
        <vt:i4>0</vt:i4>
      </vt:variant>
      <vt:variant>
        <vt:i4>5</vt:i4>
      </vt:variant>
      <vt:variant>
        <vt:lpwstr>https://doi.org/10.1016/j.ejmech.2009.12.026</vt:lpwstr>
      </vt:variant>
      <vt:variant>
        <vt:lpwstr/>
      </vt:variant>
      <vt:variant>
        <vt:i4>4849738</vt:i4>
      </vt:variant>
      <vt:variant>
        <vt:i4>126</vt:i4>
      </vt:variant>
      <vt:variant>
        <vt:i4>0</vt:i4>
      </vt:variant>
      <vt:variant>
        <vt:i4>5</vt:i4>
      </vt:variant>
      <vt:variant>
        <vt:lpwstr>https://doi.org/10.1016/j.catcom.2005.12.007</vt:lpwstr>
      </vt:variant>
      <vt:variant>
        <vt:lpwstr/>
      </vt:variant>
      <vt:variant>
        <vt:i4>3080242</vt:i4>
      </vt:variant>
      <vt:variant>
        <vt:i4>123</vt:i4>
      </vt:variant>
      <vt:variant>
        <vt:i4>0</vt:i4>
      </vt:variant>
      <vt:variant>
        <vt:i4>5</vt:i4>
      </vt:variant>
      <vt:variant>
        <vt:lpwstr>https://doi.org/10.1016/j.bmcl.2006.06.038</vt:lpwstr>
      </vt:variant>
      <vt:variant>
        <vt:lpwstr/>
      </vt:variant>
      <vt:variant>
        <vt:i4>655385</vt:i4>
      </vt:variant>
      <vt:variant>
        <vt:i4>120</vt:i4>
      </vt:variant>
      <vt:variant>
        <vt:i4>0</vt:i4>
      </vt:variant>
      <vt:variant>
        <vt:i4>5</vt:i4>
      </vt:variant>
      <vt:variant>
        <vt:lpwstr>https://doi.org/10.1007/s10562-015-1666-5</vt:lpwstr>
      </vt:variant>
      <vt:variant>
        <vt:lpwstr/>
      </vt:variant>
      <vt:variant>
        <vt:i4>983117</vt:i4>
      </vt:variant>
      <vt:variant>
        <vt:i4>117</vt:i4>
      </vt:variant>
      <vt:variant>
        <vt:i4>0</vt:i4>
      </vt:variant>
      <vt:variant>
        <vt:i4>5</vt:i4>
      </vt:variant>
      <vt:variant>
        <vt:lpwstr>https://doi.org/10.1346/CCMN.1980.0280301</vt:lpwstr>
      </vt:variant>
      <vt:variant>
        <vt:lpwstr/>
      </vt:variant>
      <vt:variant>
        <vt:i4>1572884</vt:i4>
      </vt:variant>
      <vt:variant>
        <vt:i4>114</vt:i4>
      </vt:variant>
      <vt:variant>
        <vt:i4>0</vt:i4>
      </vt:variant>
      <vt:variant>
        <vt:i4>5</vt:i4>
      </vt:variant>
      <vt:variant>
        <vt:lpwstr>https://doi.org/10.1134/S0023158418030126</vt:lpwstr>
      </vt:variant>
      <vt:variant>
        <vt:lpwstr/>
      </vt:variant>
      <vt:variant>
        <vt:i4>4456525</vt:i4>
      </vt:variant>
      <vt:variant>
        <vt:i4>111</vt:i4>
      </vt:variant>
      <vt:variant>
        <vt:i4>0</vt:i4>
      </vt:variant>
      <vt:variant>
        <vt:i4>5</vt:i4>
      </vt:variant>
      <vt:variant>
        <vt:lpwstr>https://doi.org/10.1002/app.29605</vt:lpwstr>
      </vt:variant>
      <vt:variant>
        <vt:lpwstr/>
      </vt:variant>
      <vt:variant>
        <vt:i4>27</vt:i4>
      </vt:variant>
      <vt:variant>
        <vt:i4>108</vt:i4>
      </vt:variant>
      <vt:variant>
        <vt:i4>0</vt:i4>
      </vt:variant>
      <vt:variant>
        <vt:i4>5</vt:i4>
      </vt:variant>
      <vt:variant>
        <vt:lpwstr>https://www.researchgate.net/publication/230067739_Synthesis_and_Characterization_of_Some_PolyacrylateMontmorillonite_Nanocomposites_by_In_Situ_Emulsion_Polymerization_Using_Redox_Initiation_System</vt:lpwstr>
      </vt:variant>
      <vt:variant>
        <vt:lpwstr/>
      </vt:variant>
      <vt:variant>
        <vt:i4>1572955</vt:i4>
      </vt:variant>
      <vt:variant>
        <vt:i4>105</vt:i4>
      </vt:variant>
      <vt:variant>
        <vt:i4>0</vt:i4>
      </vt:variant>
      <vt:variant>
        <vt:i4>5</vt:i4>
      </vt:variant>
      <vt:variant>
        <vt:lpwstr>https://doi.org/10.1080/10426500802293153</vt:lpwstr>
      </vt:variant>
      <vt:variant>
        <vt:lpwstr/>
      </vt:variant>
      <vt:variant>
        <vt:i4>5177429</vt:i4>
      </vt:variant>
      <vt:variant>
        <vt:i4>102</vt:i4>
      </vt:variant>
      <vt:variant>
        <vt:i4>0</vt:i4>
      </vt:variant>
      <vt:variant>
        <vt:i4>5</vt:i4>
      </vt:variant>
      <vt:variant>
        <vt:lpwstr>https://doi.org/10.1016/j.ejmech.2008.10.018</vt:lpwstr>
      </vt:variant>
      <vt:variant>
        <vt:lpwstr/>
      </vt:variant>
      <vt:variant>
        <vt:i4>7209035</vt:i4>
      </vt:variant>
      <vt:variant>
        <vt:i4>99</vt:i4>
      </vt:variant>
      <vt:variant>
        <vt:i4>0</vt:i4>
      </vt:variant>
      <vt:variant>
        <vt:i4>5</vt:i4>
      </vt:variant>
      <vt:variant>
        <vt:lpwstr>https://www.ncbi.nlm.nih.gov/pubmed/?term=Anbhule%20PV%5BAuthor%5D&amp;cauthor=true&amp;cauthor_uid=19036478</vt:lpwstr>
      </vt:variant>
      <vt:variant>
        <vt:lpwstr/>
      </vt:variant>
      <vt:variant>
        <vt:i4>6160468</vt:i4>
      </vt:variant>
      <vt:variant>
        <vt:i4>96</vt:i4>
      </vt:variant>
      <vt:variant>
        <vt:i4>0</vt:i4>
      </vt:variant>
      <vt:variant>
        <vt:i4>5</vt:i4>
      </vt:variant>
      <vt:variant>
        <vt:lpwstr>https://doi.org/10.1016/j.tetlet.2006.06.015</vt:lpwstr>
      </vt:variant>
      <vt:variant>
        <vt:lpwstr/>
      </vt:variant>
      <vt:variant>
        <vt:i4>2490408</vt:i4>
      </vt:variant>
      <vt:variant>
        <vt:i4>93</vt:i4>
      </vt:variant>
      <vt:variant>
        <vt:i4>0</vt:i4>
      </vt:variant>
      <vt:variant>
        <vt:i4>5</vt:i4>
      </vt:variant>
      <vt:variant>
        <vt:lpwstr>https://www.sciencedirect.com/science/journal/00404039</vt:lpwstr>
      </vt:variant>
      <vt:variant>
        <vt:lpwstr/>
      </vt:variant>
      <vt:variant>
        <vt:i4>6553685</vt:i4>
      </vt:variant>
      <vt:variant>
        <vt:i4>90</vt:i4>
      </vt:variant>
      <vt:variant>
        <vt:i4>0</vt:i4>
      </vt:variant>
      <vt:variant>
        <vt:i4>5</vt:i4>
      </vt:variant>
      <vt:variant>
        <vt:lpwstr>https://www.sciencedirect.com/science/article/pii/S0040403906011543</vt:lpwstr>
      </vt:variant>
      <vt:variant>
        <vt:lpwstr>!</vt:lpwstr>
      </vt:variant>
      <vt:variant>
        <vt:i4>6553685</vt:i4>
      </vt:variant>
      <vt:variant>
        <vt:i4>87</vt:i4>
      </vt:variant>
      <vt:variant>
        <vt:i4>0</vt:i4>
      </vt:variant>
      <vt:variant>
        <vt:i4>5</vt:i4>
      </vt:variant>
      <vt:variant>
        <vt:lpwstr>https://www.sciencedirect.com/science/article/pii/S0040403906011543</vt:lpwstr>
      </vt:variant>
      <vt:variant>
        <vt:lpwstr>!</vt:lpwstr>
      </vt:variant>
      <vt:variant>
        <vt:i4>6553685</vt:i4>
      </vt:variant>
      <vt:variant>
        <vt:i4>84</vt:i4>
      </vt:variant>
      <vt:variant>
        <vt:i4>0</vt:i4>
      </vt:variant>
      <vt:variant>
        <vt:i4>5</vt:i4>
      </vt:variant>
      <vt:variant>
        <vt:lpwstr>https://www.sciencedirect.com/science/article/pii/S0040403906011543</vt:lpwstr>
      </vt:variant>
      <vt:variant>
        <vt:lpwstr>!</vt:lpwstr>
      </vt:variant>
      <vt:variant>
        <vt:i4>5242965</vt:i4>
      </vt:variant>
      <vt:variant>
        <vt:i4>81</vt:i4>
      </vt:variant>
      <vt:variant>
        <vt:i4>0</vt:i4>
      </vt:variant>
      <vt:variant>
        <vt:i4>5</vt:i4>
      </vt:variant>
      <vt:variant>
        <vt:lpwstr>https://doi.org/10.1016/j.tetlet.2011.08.175</vt:lpwstr>
      </vt:variant>
      <vt:variant>
        <vt:lpwstr/>
      </vt:variant>
      <vt:variant>
        <vt:i4>5308442</vt:i4>
      </vt:variant>
      <vt:variant>
        <vt:i4>78</vt:i4>
      </vt:variant>
      <vt:variant>
        <vt:i4>0</vt:i4>
      </vt:variant>
      <vt:variant>
        <vt:i4>5</vt:i4>
      </vt:variant>
      <vt:variant>
        <vt:lpwstr>https://doi.org/10.1016/j.tet.2011.01.092</vt:lpwstr>
      </vt:variant>
      <vt:variant>
        <vt:lpwstr/>
      </vt:variant>
      <vt:variant>
        <vt:i4>6488187</vt:i4>
      </vt:variant>
      <vt:variant>
        <vt:i4>75</vt:i4>
      </vt:variant>
      <vt:variant>
        <vt:i4>0</vt:i4>
      </vt:variant>
      <vt:variant>
        <vt:i4>5</vt:i4>
      </vt:variant>
      <vt:variant>
        <vt:lpwstr>https://www.sciencedirect.com/science/article/pii/S0040402011001530</vt:lpwstr>
      </vt:variant>
      <vt:variant>
        <vt:lpwstr/>
      </vt:variant>
      <vt:variant>
        <vt:i4>7143488</vt:i4>
      </vt:variant>
      <vt:variant>
        <vt:i4>72</vt:i4>
      </vt:variant>
      <vt:variant>
        <vt:i4>0</vt:i4>
      </vt:variant>
      <vt:variant>
        <vt:i4>5</vt:i4>
      </vt:variant>
      <vt:variant>
        <vt:lpwstr>https://www.ncbi.nlm.nih.gov/pubmed/?term=Brodsky%20JL%5BAuthor%5D&amp;cauthor=true&amp;cauthor_uid=19195901</vt:lpwstr>
      </vt:variant>
      <vt:variant>
        <vt:lpwstr/>
      </vt:variant>
      <vt:variant>
        <vt:i4>2359309</vt:i4>
      </vt:variant>
      <vt:variant>
        <vt:i4>69</vt:i4>
      </vt:variant>
      <vt:variant>
        <vt:i4>0</vt:i4>
      </vt:variant>
      <vt:variant>
        <vt:i4>5</vt:i4>
      </vt:variant>
      <vt:variant>
        <vt:lpwstr>https://www.ncbi.nlm.nih.gov/pubmed/?term=Wipf%20P%5BAuthor%5D&amp;cauthor=true&amp;cauthor_uid=19195901</vt:lpwstr>
      </vt:variant>
      <vt:variant>
        <vt:lpwstr/>
      </vt:variant>
      <vt:variant>
        <vt:i4>8192020</vt:i4>
      </vt:variant>
      <vt:variant>
        <vt:i4>66</vt:i4>
      </vt:variant>
      <vt:variant>
        <vt:i4>0</vt:i4>
      </vt:variant>
      <vt:variant>
        <vt:i4>5</vt:i4>
      </vt:variant>
      <vt:variant>
        <vt:lpwstr>https://www.ncbi.nlm.nih.gov/pubmed/?term=Fidock%20DA%5BAuthor%5D&amp;cauthor=true&amp;cauthor_uid=19195901</vt:lpwstr>
      </vt:variant>
      <vt:variant>
        <vt:lpwstr/>
      </vt:variant>
      <vt:variant>
        <vt:i4>6946898</vt:i4>
      </vt:variant>
      <vt:variant>
        <vt:i4>63</vt:i4>
      </vt:variant>
      <vt:variant>
        <vt:i4>0</vt:i4>
      </vt:variant>
      <vt:variant>
        <vt:i4>5</vt:i4>
      </vt:variant>
      <vt:variant>
        <vt:lpwstr>https://www.ncbi.nlm.nih.gov/pubmed/?term=Day%20BW%5BAuthor%5D&amp;cauthor=true&amp;cauthor_uid=19195901</vt:lpwstr>
      </vt:variant>
      <vt:variant>
        <vt:lpwstr/>
      </vt:variant>
      <vt:variant>
        <vt:i4>655457</vt:i4>
      </vt:variant>
      <vt:variant>
        <vt:i4>60</vt:i4>
      </vt:variant>
      <vt:variant>
        <vt:i4>0</vt:i4>
      </vt:variant>
      <vt:variant>
        <vt:i4>5</vt:i4>
      </vt:variant>
      <vt:variant>
        <vt:lpwstr>https://www.ncbi.nlm.nih.gov/pubmed/?term=Chen%20XS%5BAuthor%5D&amp;cauthor=true&amp;cauthor_uid=19195901</vt:lpwstr>
      </vt:variant>
      <vt:variant>
        <vt:lpwstr/>
      </vt:variant>
      <vt:variant>
        <vt:i4>1900605</vt:i4>
      </vt:variant>
      <vt:variant>
        <vt:i4>57</vt:i4>
      </vt:variant>
      <vt:variant>
        <vt:i4>0</vt:i4>
      </vt:variant>
      <vt:variant>
        <vt:i4>5</vt:i4>
      </vt:variant>
      <vt:variant>
        <vt:lpwstr>https://www.ncbi.nlm.nih.gov/pubmed/?term=Huryn%20DM%5BAuthor%5D&amp;cauthor=true&amp;cauthor_uid=19195901</vt:lpwstr>
      </vt:variant>
      <vt:variant>
        <vt:lpwstr/>
      </vt:variant>
      <vt:variant>
        <vt:i4>1966112</vt:i4>
      </vt:variant>
      <vt:variant>
        <vt:i4>54</vt:i4>
      </vt:variant>
      <vt:variant>
        <vt:i4>0</vt:i4>
      </vt:variant>
      <vt:variant>
        <vt:i4>5</vt:i4>
      </vt:variant>
      <vt:variant>
        <vt:lpwstr>https://www.ncbi.nlm.nih.gov/pubmed/?term=Klein%20MG%5BAuthor%5D&amp;cauthor=true&amp;cauthor_uid=19195901</vt:lpwstr>
      </vt:variant>
      <vt:variant>
        <vt:lpwstr/>
      </vt:variant>
      <vt:variant>
        <vt:i4>917622</vt:i4>
      </vt:variant>
      <vt:variant>
        <vt:i4>51</vt:i4>
      </vt:variant>
      <vt:variant>
        <vt:i4>0</vt:i4>
      </vt:variant>
      <vt:variant>
        <vt:i4>5</vt:i4>
      </vt:variant>
      <vt:variant>
        <vt:lpwstr>https://www.ncbi.nlm.nih.gov/pubmed/?term=Bell%20SL%5BAuthor%5D&amp;cauthor=true&amp;cauthor_uid=19195901</vt:lpwstr>
      </vt:variant>
      <vt:variant>
        <vt:lpwstr/>
      </vt:variant>
      <vt:variant>
        <vt:i4>5374008</vt:i4>
      </vt:variant>
      <vt:variant>
        <vt:i4>48</vt:i4>
      </vt:variant>
      <vt:variant>
        <vt:i4>0</vt:i4>
      </vt:variant>
      <vt:variant>
        <vt:i4>5</vt:i4>
      </vt:variant>
      <vt:variant>
        <vt:lpwstr>https://www.ncbi.nlm.nih.gov/pubmed/?term=Schneider%20C%5BAuthor%5D&amp;cauthor=true&amp;cauthor_uid=19195901</vt:lpwstr>
      </vt:variant>
      <vt:variant>
        <vt:lpwstr/>
      </vt:variant>
      <vt:variant>
        <vt:i4>1507432</vt:i4>
      </vt:variant>
      <vt:variant>
        <vt:i4>45</vt:i4>
      </vt:variant>
      <vt:variant>
        <vt:i4>0</vt:i4>
      </vt:variant>
      <vt:variant>
        <vt:i4>5</vt:i4>
      </vt:variant>
      <vt:variant>
        <vt:lpwstr>https://www.ncbi.nlm.nih.gov/pubmed/?term=Mead%20BP%5BAuthor%5D&amp;cauthor=true&amp;cauthor_uid=19195901</vt:lpwstr>
      </vt:variant>
      <vt:variant>
        <vt:lpwstr/>
      </vt:variant>
      <vt:variant>
        <vt:i4>327738</vt:i4>
      </vt:variant>
      <vt:variant>
        <vt:i4>42</vt:i4>
      </vt:variant>
      <vt:variant>
        <vt:i4>0</vt:i4>
      </vt:variant>
      <vt:variant>
        <vt:i4>5</vt:i4>
      </vt:variant>
      <vt:variant>
        <vt:lpwstr>https://www.ncbi.nlm.nih.gov/pubmed/?term=Chovatiya%20RJ%5BAuthor%5D&amp;cauthor=true&amp;cauthor_uid=19195901</vt:lpwstr>
      </vt:variant>
      <vt:variant>
        <vt:lpwstr/>
      </vt:variant>
      <vt:variant>
        <vt:i4>4980810</vt:i4>
      </vt:variant>
      <vt:variant>
        <vt:i4>39</vt:i4>
      </vt:variant>
      <vt:variant>
        <vt:i4>0</vt:i4>
      </vt:variant>
      <vt:variant>
        <vt:i4>5</vt:i4>
      </vt:variant>
      <vt:variant>
        <vt:lpwstr>https://doi.org/10.1016/j.catcom.2006.05.026</vt:lpwstr>
      </vt:variant>
      <vt:variant>
        <vt:lpwstr/>
      </vt:variant>
      <vt:variant>
        <vt:i4>2621485</vt:i4>
      </vt:variant>
      <vt:variant>
        <vt:i4>36</vt:i4>
      </vt:variant>
      <vt:variant>
        <vt:i4>0</vt:i4>
      </vt:variant>
      <vt:variant>
        <vt:i4>5</vt:i4>
      </vt:variant>
      <vt:variant>
        <vt:lpwstr>https://www.sciencedirect.com/science/journal/15667367</vt:lpwstr>
      </vt:variant>
      <vt:variant>
        <vt:lpwstr/>
      </vt:variant>
      <vt:variant>
        <vt:i4>8323152</vt:i4>
      </vt:variant>
      <vt:variant>
        <vt:i4>33</vt:i4>
      </vt:variant>
      <vt:variant>
        <vt:i4>0</vt:i4>
      </vt:variant>
      <vt:variant>
        <vt:i4>5</vt:i4>
      </vt:variant>
      <vt:variant>
        <vt:lpwstr>https://www.sciencedirect.com/science/article/pii/S1566736706001671?via%3Dihub</vt:lpwstr>
      </vt:variant>
      <vt:variant>
        <vt:lpwstr>!</vt:lpwstr>
      </vt:variant>
      <vt:variant>
        <vt:i4>8323152</vt:i4>
      </vt:variant>
      <vt:variant>
        <vt:i4>30</vt:i4>
      </vt:variant>
      <vt:variant>
        <vt:i4>0</vt:i4>
      </vt:variant>
      <vt:variant>
        <vt:i4>5</vt:i4>
      </vt:variant>
      <vt:variant>
        <vt:lpwstr>https://www.sciencedirect.com/science/article/pii/S1566736706001671?via%3Dihub</vt:lpwstr>
      </vt:variant>
      <vt:variant>
        <vt:lpwstr>!</vt:lpwstr>
      </vt:variant>
      <vt:variant>
        <vt:i4>8323152</vt:i4>
      </vt:variant>
      <vt:variant>
        <vt:i4>27</vt:i4>
      </vt:variant>
      <vt:variant>
        <vt:i4>0</vt:i4>
      </vt:variant>
      <vt:variant>
        <vt:i4>5</vt:i4>
      </vt:variant>
      <vt:variant>
        <vt:lpwstr>https://www.sciencedirect.com/science/article/pii/S1566736706001671?via%3Dihub</vt:lpwstr>
      </vt:variant>
      <vt:variant>
        <vt:lpwstr>!</vt:lpwstr>
      </vt:variant>
      <vt:variant>
        <vt:i4>3866742</vt:i4>
      </vt:variant>
      <vt:variant>
        <vt:i4>24</vt:i4>
      </vt:variant>
      <vt:variant>
        <vt:i4>0</vt:i4>
      </vt:variant>
      <vt:variant>
        <vt:i4>5</vt:i4>
      </vt:variant>
      <vt:variant>
        <vt:lpwstr>https://doi.org/10.1016/j.micromeso.2017.06.052</vt:lpwstr>
      </vt:variant>
      <vt:variant>
        <vt:lpwstr/>
      </vt:variant>
      <vt:variant>
        <vt:i4>1572956</vt:i4>
      </vt:variant>
      <vt:variant>
        <vt:i4>21</vt:i4>
      </vt:variant>
      <vt:variant>
        <vt:i4>0</vt:i4>
      </vt:variant>
      <vt:variant>
        <vt:i4>5</vt:i4>
      </vt:variant>
      <vt:variant>
        <vt:lpwstr>https://doi.org/10.1080/10426500701263554</vt:lpwstr>
      </vt:variant>
      <vt:variant>
        <vt:lpwstr/>
      </vt:variant>
      <vt:variant>
        <vt:i4>6291564</vt:i4>
      </vt:variant>
      <vt:variant>
        <vt:i4>18</vt:i4>
      </vt:variant>
      <vt:variant>
        <vt:i4>0</vt:i4>
      </vt:variant>
      <vt:variant>
        <vt:i4>5</vt:i4>
      </vt:variant>
      <vt:variant>
        <vt:lpwstr>javascript:void(0)</vt:lpwstr>
      </vt:variant>
      <vt:variant>
        <vt:lpwstr/>
      </vt:variant>
      <vt:variant>
        <vt:i4>6881303</vt:i4>
      </vt:variant>
      <vt:variant>
        <vt:i4>15</vt:i4>
      </vt:variant>
      <vt:variant>
        <vt:i4>0</vt:i4>
      </vt:variant>
      <vt:variant>
        <vt:i4>5</vt:i4>
      </vt:variant>
      <vt:variant>
        <vt:lpwstr>https://www.ncbi.nlm.nih.gov/pubmed/?term=Gilani%20SJ%5BAuthor%5D&amp;cauthor=true&amp;cauthor_uid=20813434</vt:lpwstr>
      </vt:variant>
      <vt:variant>
        <vt:lpwstr/>
      </vt:variant>
      <vt:variant>
        <vt:i4>2097204</vt:i4>
      </vt:variant>
      <vt:variant>
        <vt:i4>12</vt:i4>
      </vt:variant>
      <vt:variant>
        <vt:i4>0</vt:i4>
      </vt:variant>
      <vt:variant>
        <vt:i4>5</vt:i4>
      </vt:variant>
      <vt:variant>
        <vt:lpwstr>https://doi.org/10.1016/j.bmcl.2010.12.022</vt:lpwstr>
      </vt:variant>
      <vt:variant>
        <vt:lpwstr/>
      </vt:variant>
      <vt:variant>
        <vt:i4>1966172</vt:i4>
      </vt:variant>
      <vt:variant>
        <vt:i4>9</vt:i4>
      </vt:variant>
      <vt:variant>
        <vt:i4>0</vt:i4>
      </vt:variant>
      <vt:variant>
        <vt:i4>5</vt:i4>
      </vt:variant>
      <vt:variant>
        <vt:lpwstr>https://doi.org/10.3390/11080649</vt:lpwstr>
      </vt:variant>
      <vt:variant>
        <vt:lpwstr/>
      </vt:variant>
      <vt:variant>
        <vt:i4>4522071</vt:i4>
      </vt:variant>
      <vt:variant>
        <vt:i4>3</vt:i4>
      </vt:variant>
      <vt:variant>
        <vt:i4>0</vt:i4>
      </vt:variant>
      <vt:variant>
        <vt:i4>5</vt:i4>
      </vt:variant>
      <vt:variant>
        <vt:lpwstr>javascript:;</vt:lpwstr>
      </vt:variant>
      <vt:variant>
        <vt:lpwstr/>
      </vt:variant>
      <vt:variant>
        <vt:i4>7405585</vt:i4>
      </vt:variant>
      <vt:variant>
        <vt:i4>0</vt:i4>
      </vt:variant>
      <vt:variant>
        <vt:i4>0</vt:i4>
      </vt:variant>
      <vt:variant>
        <vt:i4>5</vt:i4>
      </vt:variant>
      <vt:variant>
        <vt:lpwstr>https://www.jstage.jst.go.jp/search/global/_search/-char/en?item=8&amp;word=Yuta+Nishina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9</cp:revision>
  <cp:lastPrinted>2020-01-13T11:10:00Z</cp:lastPrinted>
  <dcterms:created xsi:type="dcterms:W3CDTF">2020-07-25T18:25:00Z</dcterms:created>
  <dcterms:modified xsi:type="dcterms:W3CDTF">2020-07-26T09:37:00Z</dcterms:modified>
</cp:coreProperties>
</file>