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28" w:rsidRDefault="00184033" w:rsidP="00084A41">
      <w:pPr>
        <w:pStyle w:val="Subtitle"/>
        <w:bidi w:val="0"/>
        <w:spacing w:line="360" w:lineRule="auto"/>
        <w:ind w:left="-334" w:right="-6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</w:pPr>
      <w:r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A cure that is longer than optimum is an “</w:t>
      </w:r>
      <w:proofErr w:type="spellStart"/>
      <w:r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overcure</w:t>
      </w:r>
      <w:proofErr w:type="spellEnd"/>
      <w:r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”</w:t>
      </w:r>
      <w:r w:rsidR="00084A41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.</w:t>
      </w:r>
      <w:r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In most natural rubber vulcanization systems which were heat aged to promote sulfur reversion, the modulus and tensile strength decrease.</w:t>
      </w:r>
      <w:r w:rsidR="00EE124D" w:rsidRPr="006004A6">
        <w:rPr>
          <w:color w:val="000000" w:themeColor="text1"/>
          <w:sz w:val="24"/>
          <w:szCs w:val="24"/>
        </w:rPr>
        <w:t xml:space="preserve"> The application of anti-reversion agents to decrease the reversion of rubber compounds has been investigated lately, but to date has not been studied on the anti-revers</w:t>
      </w:r>
      <w:r w:rsidR="0056547C">
        <w:rPr>
          <w:color w:val="000000" w:themeColor="text1"/>
          <w:sz w:val="24"/>
          <w:szCs w:val="24"/>
        </w:rPr>
        <w:t>ion agent based on calixarenes.</w:t>
      </w:r>
      <w:r w:rsidR="00702CCD">
        <w:rPr>
          <w:color w:val="000000" w:themeColor="text1"/>
          <w:sz w:val="24"/>
          <w:szCs w:val="24"/>
          <w:lang w:val="en-US"/>
        </w:rPr>
        <w:t xml:space="preserve"> The </w:t>
      </w:r>
      <w:r w:rsidR="00702CCD" w:rsidRPr="006004A6">
        <w:rPr>
          <w:color w:val="000000" w:themeColor="text1"/>
          <w:sz w:val="24"/>
          <w:szCs w:val="24"/>
        </w:rPr>
        <w:t>novelty</w:t>
      </w:r>
      <w:r w:rsidR="00EE124D" w:rsidRPr="006004A6">
        <w:rPr>
          <w:color w:val="000000" w:themeColor="text1"/>
          <w:sz w:val="24"/>
          <w:szCs w:val="24"/>
        </w:rPr>
        <w:t xml:space="preserve"> of this study is</w:t>
      </w:r>
      <w:r w:rsidR="006A6DC5" w:rsidRPr="006004A6">
        <w:rPr>
          <w:color w:val="000000" w:themeColor="text1"/>
          <w:sz w:val="24"/>
          <w:szCs w:val="24"/>
          <w:lang w:val="en-US"/>
        </w:rPr>
        <w:t xml:space="preserve"> 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investigating</w:t>
      </w:r>
      <w:r w:rsidR="006A6DC5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the effect of the presence 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of 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silica supported </w:t>
      </w:r>
      <w:r w:rsidR="00702CCD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calix [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proofErr w:type="gramStart"/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  <w:proofErr w:type="spellStart"/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arene</w:t>
      </w:r>
      <w:proofErr w:type="spellEnd"/>
      <w:proofErr w:type="gramEnd"/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derivatives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on the reversion resistance</w:t>
      </w:r>
      <w:r w:rsidR="00FC2D28" w:rsidRPr="006004A6">
        <w:rPr>
          <w:color w:val="000000" w:themeColor="text1"/>
          <w:sz w:val="24"/>
          <w:szCs w:val="24"/>
          <w:lang w:val="en-US"/>
        </w:rPr>
        <w:t xml:space="preserve"> of</w:t>
      </w:r>
      <w:r w:rsidR="00FC2D28" w:rsidRPr="006004A6">
        <w:rPr>
          <w:color w:val="000000" w:themeColor="text1"/>
          <w:sz w:val="24"/>
          <w:szCs w:val="24"/>
        </w:rPr>
        <w:t xml:space="preserve"> 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compound based on NR/BR.</w:t>
      </w:r>
      <w:r w:rsidR="006004A6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Also its performance properties 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compar</w:t>
      </w:r>
      <w:r w:rsidR="006004A6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ed</w:t>
      </w:r>
      <w:r w:rsidR="00FC2D28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with perkalink900</w:t>
      </w:r>
      <w:r w:rsidR="00702CC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702CCD" w:rsidRPr="006004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(</w:t>
      </w:r>
      <w:r w:rsidR="00084A41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industr</w:t>
      </w:r>
      <w:r w:rsidR="00084A41" w:rsidRPr="006004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ial</w:t>
      </w:r>
      <w:r w:rsidR="00084A41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02CCD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anti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-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</w:rPr>
        <w:t>reversion agent</w:t>
      </w:r>
      <w:r w:rsidR="00FC2D28" w:rsidRPr="006004A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)</w:t>
      </w:r>
      <w:r w:rsidR="006004A6" w:rsidRPr="006004A6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.</w:t>
      </w:r>
    </w:p>
    <w:p w:rsidR="00702CCD" w:rsidRPr="006004A6" w:rsidRDefault="00702CCD" w:rsidP="00702CCD">
      <w:pPr>
        <w:pStyle w:val="Subtitle"/>
        <w:bidi w:val="0"/>
        <w:spacing w:line="360" w:lineRule="auto"/>
        <w:ind w:left="-334" w:right="-6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</w:pPr>
      <w:bookmarkStart w:id="0" w:name="_GoBack"/>
      <w:bookmarkEnd w:id="0"/>
    </w:p>
    <w:sectPr w:rsidR="00702CCD" w:rsidRPr="0060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1A79"/>
    <w:multiLevelType w:val="multilevel"/>
    <w:tmpl w:val="B79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82298"/>
    <w:multiLevelType w:val="hybridMultilevel"/>
    <w:tmpl w:val="CF5A2722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7"/>
    <w:rsid w:val="000078FE"/>
    <w:rsid w:val="00084A41"/>
    <w:rsid w:val="00084DAA"/>
    <w:rsid w:val="000F319D"/>
    <w:rsid w:val="000F46FC"/>
    <w:rsid w:val="00104839"/>
    <w:rsid w:val="00121B09"/>
    <w:rsid w:val="00184033"/>
    <w:rsid w:val="001971F2"/>
    <w:rsid w:val="001A7CD4"/>
    <w:rsid w:val="001B2B38"/>
    <w:rsid w:val="001C441E"/>
    <w:rsid w:val="001E13F7"/>
    <w:rsid w:val="001E1A37"/>
    <w:rsid w:val="00202BE3"/>
    <w:rsid w:val="0021293D"/>
    <w:rsid w:val="00213227"/>
    <w:rsid w:val="002B67B9"/>
    <w:rsid w:val="003208A1"/>
    <w:rsid w:val="0034203A"/>
    <w:rsid w:val="00343254"/>
    <w:rsid w:val="00356453"/>
    <w:rsid w:val="003E753B"/>
    <w:rsid w:val="0040345B"/>
    <w:rsid w:val="0050586D"/>
    <w:rsid w:val="00512A1C"/>
    <w:rsid w:val="005324FA"/>
    <w:rsid w:val="0056547C"/>
    <w:rsid w:val="00584B3C"/>
    <w:rsid w:val="00592A95"/>
    <w:rsid w:val="005E7BED"/>
    <w:rsid w:val="006004A6"/>
    <w:rsid w:val="00666D7A"/>
    <w:rsid w:val="006A6DC5"/>
    <w:rsid w:val="006F5472"/>
    <w:rsid w:val="00700C23"/>
    <w:rsid w:val="00702CCD"/>
    <w:rsid w:val="00724D1F"/>
    <w:rsid w:val="007826DD"/>
    <w:rsid w:val="007F1D65"/>
    <w:rsid w:val="00822C09"/>
    <w:rsid w:val="008A70BE"/>
    <w:rsid w:val="008E7A94"/>
    <w:rsid w:val="009274FF"/>
    <w:rsid w:val="009A2FFE"/>
    <w:rsid w:val="00AA534B"/>
    <w:rsid w:val="00AB159F"/>
    <w:rsid w:val="00B346B3"/>
    <w:rsid w:val="00B645D9"/>
    <w:rsid w:val="00BB2A25"/>
    <w:rsid w:val="00BC74D7"/>
    <w:rsid w:val="00C67822"/>
    <w:rsid w:val="00CE1A49"/>
    <w:rsid w:val="00D30ACA"/>
    <w:rsid w:val="00D32323"/>
    <w:rsid w:val="00D70449"/>
    <w:rsid w:val="00D836A7"/>
    <w:rsid w:val="00DE20A4"/>
    <w:rsid w:val="00DF1A6F"/>
    <w:rsid w:val="00DF7214"/>
    <w:rsid w:val="00E03AD7"/>
    <w:rsid w:val="00E5167B"/>
    <w:rsid w:val="00E9029A"/>
    <w:rsid w:val="00EE124D"/>
    <w:rsid w:val="00F21D60"/>
    <w:rsid w:val="00F22414"/>
    <w:rsid w:val="00FC2D28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A2EF80-F14B-4344-97FF-4D42885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3C"/>
  </w:style>
  <w:style w:type="paragraph" w:styleId="Heading1">
    <w:name w:val="heading 1"/>
    <w:basedOn w:val="Normal"/>
    <w:next w:val="Normal"/>
    <w:link w:val="Heading1Char"/>
    <w:uiPriority w:val="9"/>
    <w:qFormat/>
    <w:rsid w:val="00356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E13F7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1E13F7"/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6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E753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E753B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E75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033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E0EB8-2C8A-43CB-A2F2-B7CA950C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2018-10-03T02:05:00Z</dcterms:created>
  <dcterms:modified xsi:type="dcterms:W3CDTF">2020-06-27T01:30:00Z</dcterms:modified>
</cp:coreProperties>
</file>