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5"/>
        <w:gridCol w:w="1402"/>
        <w:gridCol w:w="1455"/>
      </w:tblGrid>
      <w:tr w:rsidR="00617A2D" w:rsidRPr="00CD624B" w:rsidTr="004527F9">
        <w:trPr>
          <w:trHeight w:val="262"/>
        </w:trPr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lang w:val="tr-TR"/>
              </w:rPr>
              <w:t>Compound</w:t>
            </w:r>
            <w:proofErr w:type="spellEnd"/>
            <w:r w:rsidRPr="00F30583">
              <w:rPr>
                <w:color w:val="000000" w:themeColor="text1"/>
                <w:sz w:val="20"/>
                <w:szCs w:val="20"/>
                <w:lang w:val="tr-TR"/>
              </w:rPr>
              <w:t xml:space="preserve"> (1)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lang w:val="tr-TR"/>
              </w:rPr>
              <w:t>Compound</w:t>
            </w:r>
            <w:proofErr w:type="spellEnd"/>
            <w:r w:rsidRPr="00F30583">
              <w:rPr>
                <w:color w:val="000000" w:themeColor="text1"/>
                <w:sz w:val="20"/>
                <w:szCs w:val="20"/>
                <w:lang w:val="tr-TR"/>
              </w:rPr>
              <w:t xml:space="preserve"> (2)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  <w:tcBorders>
              <w:top w:val="single" w:sz="4" w:space="0" w:color="auto"/>
            </w:tcBorders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hyperlink r:id="rId4" w:history="1">
              <w:proofErr w:type="spellStart"/>
              <w:r w:rsidRPr="00F30583">
                <w:rPr>
                  <w:rStyle w:val="Kpr"/>
                  <w:color w:val="000000" w:themeColor="text1"/>
                  <w:sz w:val="20"/>
                  <w:szCs w:val="20"/>
                </w:rPr>
                <w:t>miLogP</w:t>
              </w:r>
              <w:proofErr w:type="spellEnd"/>
            </w:hyperlink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1.81</w:t>
            </w:r>
          </w:p>
        </w:tc>
        <w:tc>
          <w:tcPr>
            <w:tcW w:w="1455" w:type="dxa"/>
            <w:tcBorders>
              <w:top w:val="single" w:sz="4" w:space="0" w:color="auto"/>
            </w:tcBorders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3.37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hyperlink r:id="rId5" w:history="1">
              <w:r w:rsidRPr="00F30583">
                <w:rPr>
                  <w:rStyle w:val="Kpr"/>
                  <w:color w:val="000000" w:themeColor="text1"/>
                  <w:sz w:val="20"/>
                  <w:szCs w:val="20"/>
                </w:rPr>
                <w:t>TPSA</w:t>
              </w:r>
            </w:hyperlink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69.88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83.11</w:t>
            </w:r>
          </w:p>
        </w:tc>
      </w:tr>
      <w:tr w:rsidR="00617A2D" w:rsidRPr="00CD624B" w:rsidTr="004527F9">
        <w:trPr>
          <w:trHeight w:val="280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natoms</w:t>
            </w:r>
            <w:proofErr w:type="spellEnd"/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MW</w:t>
            </w:r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226,67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290.71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nON</w:t>
            </w:r>
            <w:proofErr w:type="spellEnd"/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617A2D" w:rsidRPr="00CD624B" w:rsidTr="004527F9">
        <w:trPr>
          <w:trHeight w:val="280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nOHNH</w:t>
            </w:r>
            <w:proofErr w:type="spellEnd"/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nviolations</w:t>
            </w:r>
            <w:proofErr w:type="spellEnd"/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nrotb</w:t>
            </w:r>
            <w:proofErr w:type="spellEnd"/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617A2D" w:rsidRPr="00CD624B" w:rsidTr="004527F9">
        <w:trPr>
          <w:trHeight w:val="280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GPCR ligand</w:t>
            </w:r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-0.78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-0.70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Ion channel modulator</w:t>
            </w:r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-0.62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-0.70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Kinase inhibitor</w:t>
            </w:r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-0.74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-0.55</w:t>
            </w:r>
          </w:p>
        </w:tc>
      </w:tr>
      <w:tr w:rsidR="00617A2D" w:rsidRPr="00CD624B" w:rsidTr="004527F9">
        <w:trPr>
          <w:trHeight w:val="280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Nuclear receptor ligand</w:t>
            </w:r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-1.32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-0.94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Protease inhibitor</w:t>
            </w:r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-1.32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-1.02</w:t>
            </w:r>
          </w:p>
        </w:tc>
      </w:tr>
      <w:tr w:rsidR="00617A2D" w:rsidRPr="00CD624B" w:rsidTr="004527F9">
        <w:trPr>
          <w:trHeight w:val="262"/>
        </w:trPr>
        <w:tc>
          <w:tcPr>
            <w:tcW w:w="210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Enzyme inhibitor</w:t>
            </w:r>
          </w:p>
        </w:tc>
        <w:tc>
          <w:tcPr>
            <w:tcW w:w="1402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-0.43</w:t>
            </w:r>
          </w:p>
        </w:tc>
        <w:tc>
          <w:tcPr>
            <w:tcW w:w="1455" w:type="dxa"/>
          </w:tcPr>
          <w:p w:rsidR="00617A2D" w:rsidRPr="00F30583" w:rsidRDefault="00617A2D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-0.49</w:t>
            </w: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849"/>
    <w:rsid w:val="00617A2D"/>
    <w:rsid w:val="006C6337"/>
    <w:rsid w:val="0085633F"/>
    <w:rsid w:val="0095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E44C7-7FCC-4484-8E51-964370FF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character" w:styleId="Kpr">
    <w:name w:val="Hyperlink"/>
    <w:uiPriority w:val="99"/>
    <w:rsid w:val="00617A2D"/>
    <w:rPr>
      <w:rFonts w:cs="Times New Roman"/>
      <w:color w:val="0000FF"/>
      <w:u w:val="single"/>
    </w:rPr>
  </w:style>
  <w:style w:type="table" w:styleId="TabloKlavuzu">
    <w:name w:val="Table Grid"/>
    <w:basedOn w:val="NormalTablo"/>
    <w:uiPriority w:val="59"/>
    <w:rsid w:val="00617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linspiration.com/services/psa.html" TargetMode="External"/><Relationship Id="rId4" Type="http://schemas.openxmlformats.org/officeDocument/2006/relationships/hyperlink" Target="https://www.molinspiration.com/services/logp.htm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2020-05-05T10:41:00Z</dcterms:created>
  <dcterms:modified xsi:type="dcterms:W3CDTF">2020-05-05T10:42:00Z</dcterms:modified>
</cp:coreProperties>
</file>