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03DDA" w14:textId="77777777" w:rsidR="007B4EE0" w:rsidRDefault="007B4EE0" w:rsidP="007B4EE0">
      <w:pPr>
        <w:spacing w:line="360" w:lineRule="auto"/>
        <w:jc w:val="both"/>
        <w:rPr>
          <w:rFonts w:ascii="Times New Roman" w:eastAsia="AdvEPSTIM" w:hAnsi="Times New Roman"/>
          <w:sz w:val="24"/>
          <w:szCs w:val="24"/>
          <w:lang w:val="en-US"/>
        </w:rPr>
      </w:pPr>
      <w:r w:rsidRPr="00752AF4">
        <w:rPr>
          <w:rFonts w:ascii="Times New Roman" w:hAnsi="Times New Roman"/>
          <w:color w:val="000000"/>
          <w:sz w:val="24"/>
          <w:szCs w:val="24"/>
        </w:rPr>
        <w:t xml:space="preserve">In this paper, </w:t>
      </w:r>
      <w:r w:rsidRPr="00752AF4">
        <w:rPr>
          <w:rFonts w:ascii="Times New Roman" w:hAnsi="Times New Roman"/>
          <w:sz w:val="24"/>
          <w:szCs w:val="24"/>
          <w:lang w:val="en-US"/>
        </w:rPr>
        <w:t>the effect of</w:t>
      </w:r>
      <w:r>
        <w:rPr>
          <w:rFonts w:ascii="Times New Roman" w:hAnsi="Times New Roman"/>
          <w:sz w:val="24"/>
          <w:szCs w:val="24"/>
          <w:lang w:val="en-US"/>
        </w:rPr>
        <w:t xml:space="preserve"> extraction medium and extraction method</w:t>
      </w:r>
      <w:r>
        <w:rPr>
          <w:rFonts w:ascii="Times New Roman" w:eastAsia="AdvEPSTIM" w:hAnsi="Times New Roman"/>
          <w:sz w:val="24"/>
          <w:szCs w:val="24"/>
          <w:lang w:val="en-US"/>
        </w:rPr>
        <w:t xml:space="preserve"> was investigated on fucoxanthin extraction</w:t>
      </w:r>
      <w:r w:rsidRPr="00610E2B">
        <w:rPr>
          <w:rFonts w:ascii="Times New Roman" w:eastAsia="AdvEPSTIM" w:hAnsi="Times New Roman"/>
          <w:sz w:val="24"/>
          <w:szCs w:val="24"/>
          <w:lang w:val="en-US"/>
        </w:rPr>
        <w:t>.</w:t>
      </w:r>
      <w:r>
        <w:rPr>
          <w:rFonts w:ascii="Times New Roman" w:eastAsia="AdvEPSTIM" w:hAnsi="Times New Roman"/>
          <w:sz w:val="24"/>
          <w:szCs w:val="24"/>
          <w:lang w:val="en-US"/>
        </w:rPr>
        <w:t xml:space="preserve"> Also, homogenization method</w:t>
      </w:r>
      <w:r w:rsidRPr="004C5669">
        <w:rPr>
          <w:rFonts w:ascii="Times New Roman" w:eastAsia="AdvEPSTIM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AdvEPSTIM" w:hAnsi="Times New Roman"/>
          <w:sz w:val="24"/>
          <w:szCs w:val="24"/>
          <w:lang w:val="en-US"/>
        </w:rPr>
        <w:t xml:space="preserve">was </w:t>
      </w:r>
      <w:r w:rsidRPr="004C5669">
        <w:rPr>
          <w:rFonts w:ascii="Times New Roman" w:eastAsia="AdvEPSTIM" w:hAnsi="Times New Roman"/>
          <w:sz w:val="24"/>
          <w:szCs w:val="24"/>
          <w:lang w:val="en-US"/>
        </w:rPr>
        <w:t>compared</w:t>
      </w:r>
      <w:r>
        <w:rPr>
          <w:rFonts w:ascii="Times New Roman" w:eastAsia="AdvEPSTIM" w:hAnsi="Times New Roman"/>
          <w:sz w:val="24"/>
          <w:szCs w:val="24"/>
          <w:lang w:val="en-US"/>
        </w:rPr>
        <w:t xml:space="preserve"> with ultrasonic and microwave extraction methods</w:t>
      </w:r>
      <w:r w:rsidRPr="004C5669">
        <w:rPr>
          <w:rFonts w:ascii="Times New Roman" w:eastAsia="AdvEPSTIM" w:hAnsi="Times New Roman"/>
          <w:sz w:val="24"/>
          <w:szCs w:val="24"/>
          <w:lang w:val="en-US"/>
        </w:rPr>
        <w:t xml:space="preserve"> in terms of </w:t>
      </w:r>
      <w:r>
        <w:rPr>
          <w:rFonts w:ascii="Times New Roman" w:eastAsia="AdvEPSTIM" w:hAnsi="Times New Roman"/>
          <w:sz w:val="24"/>
          <w:szCs w:val="24"/>
          <w:lang w:val="en-US"/>
        </w:rPr>
        <w:t>fucoxanthin content, total phenolic content and antioxidant activity of extracts</w:t>
      </w:r>
      <w:r w:rsidRPr="004C5669">
        <w:rPr>
          <w:rFonts w:ascii="Times New Roman" w:eastAsia="AdvEPSTIM" w:hAnsi="Times New Roman"/>
          <w:sz w:val="24"/>
          <w:szCs w:val="24"/>
          <w:lang w:val="en-US"/>
        </w:rPr>
        <w:t>.</w:t>
      </w:r>
      <w:r>
        <w:rPr>
          <w:rFonts w:ascii="Times New Roman" w:eastAsia="AdvEPSTIM" w:hAnsi="Times New Roman"/>
          <w:sz w:val="24"/>
          <w:szCs w:val="24"/>
          <w:lang w:val="en-US"/>
        </w:rPr>
        <w:t xml:space="preserve"> Moreover, an optimization study was applied for extraction methods condition to determine optimum extraction parameters level. </w:t>
      </w:r>
    </w:p>
    <w:p w14:paraId="03C25C6B" w14:textId="77777777" w:rsidR="00117892" w:rsidRDefault="00117892"/>
    <w:sectPr w:rsidR="00117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vEPSTIM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C7F"/>
    <w:rsid w:val="00117892"/>
    <w:rsid w:val="005F4C7F"/>
    <w:rsid w:val="007B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1C689"/>
  <w15:chartTrackingRefBased/>
  <w15:docId w15:val="{015B771B-0142-4502-81FC-5955F786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EE0"/>
    <w:pPr>
      <w:spacing w:before="240" w:after="0" w:line="480" w:lineRule="auto"/>
    </w:pPr>
    <w:rPr>
      <w:rFonts w:ascii="Calibri" w:eastAsia="Calibri" w:hAnsi="Calibri" w:cs="Times New Roman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Işıl İlter</dc:creator>
  <cp:keywords/>
  <dc:description/>
  <cp:lastModifiedBy>Işıl İlter</cp:lastModifiedBy>
  <cp:revision>2</cp:revision>
  <dcterms:created xsi:type="dcterms:W3CDTF">2020-05-19T11:59:00Z</dcterms:created>
  <dcterms:modified xsi:type="dcterms:W3CDTF">2020-05-19T11:59:00Z</dcterms:modified>
</cp:coreProperties>
</file>