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EC" w:rsidRDefault="00AB72EC" w:rsidP="00AB72EC">
      <w:pPr>
        <w:jc w:val="both"/>
        <w:rPr>
          <w:b/>
        </w:rPr>
      </w:pPr>
      <w:r w:rsidRPr="009721A2">
        <w:rPr>
          <w:b/>
          <w:color w:val="000000" w:themeColor="text1"/>
        </w:rPr>
        <w:t xml:space="preserve">Influence </w:t>
      </w:r>
      <w:r>
        <w:rPr>
          <w:b/>
          <w:color w:val="000000" w:themeColor="text1"/>
        </w:rPr>
        <w:t>of TiO</w:t>
      </w:r>
      <w:r w:rsidRPr="00DE4426">
        <w:rPr>
          <w:b/>
          <w:color w:val="000000" w:themeColor="text1"/>
          <w:vertAlign w:val="subscript"/>
        </w:rPr>
        <w:t>2</w:t>
      </w:r>
      <w:r>
        <w:rPr>
          <w:b/>
          <w:color w:val="000000" w:themeColor="text1"/>
        </w:rPr>
        <w:t xml:space="preserve"> on Mucosal Permeation of Aceclofenac: Analysis of Crystal Strain a</w:t>
      </w:r>
      <w:r w:rsidRPr="009721A2">
        <w:rPr>
          <w:b/>
          <w:color w:val="000000" w:themeColor="text1"/>
        </w:rPr>
        <w:t>nd Dislocation Density</w:t>
      </w:r>
      <w:bookmarkStart w:id="0" w:name="_GoBack"/>
      <w:bookmarkEnd w:id="0"/>
    </w:p>
    <w:p w:rsidR="00DE3E5D" w:rsidRPr="00B32AB5" w:rsidRDefault="00B32AB5" w:rsidP="00DE3E5D">
      <w:pPr>
        <w:jc w:val="center"/>
        <w:rPr>
          <w:b/>
        </w:rPr>
      </w:pPr>
      <w:r>
        <w:rPr>
          <w:b/>
        </w:rPr>
        <w:t>Statement o</w:t>
      </w:r>
      <w:r w:rsidRPr="00B32AB5">
        <w:rPr>
          <w:b/>
        </w:rPr>
        <w:t>f Novelty</w:t>
      </w:r>
    </w:p>
    <w:p w:rsidR="00A94CBF" w:rsidRPr="00DE3E5D" w:rsidRDefault="00DE3E5D" w:rsidP="00025890">
      <w:pPr>
        <w:jc w:val="both"/>
      </w:pPr>
      <w:r>
        <w:t>In this study the influence of TiO</w:t>
      </w:r>
      <w:r w:rsidRPr="00025890">
        <w:rPr>
          <w:vertAlign w:val="subscript"/>
        </w:rPr>
        <w:t>2</w:t>
      </w:r>
      <w:r>
        <w:t> has been explored on the mucosal permeation of aceclofenac in aqueous state which is supposed to sustain the permeation. The change in crystal strain and dislocation density of TiO</w:t>
      </w:r>
      <w:r>
        <w:rPr>
          <w:vertAlign w:val="subscript"/>
        </w:rPr>
        <w:t>2</w:t>
      </w:r>
      <w:r>
        <w:t> and aceclofenac in the solid state if any has been analysed.</w:t>
      </w:r>
      <w:r w:rsidR="00025890">
        <w:t xml:space="preserve"> </w:t>
      </w:r>
      <w:r>
        <w:t>Sustained mucosal permeation of aceclofenac has been observed for more than 20 h in presence of titanium dioxide. Design</w:t>
      </w:r>
      <w:r w:rsidR="00216EAF">
        <w:t>ing formulation for sustaining </w:t>
      </w:r>
      <w:r>
        <w:t>mucosal delivery of aceclofenac using TiO</w:t>
      </w:r>
      <w:r w:rsidRPr="00B32AB5">
        <w:rPr>
          <w:vertAlign w:val="subscript"/>
        </w:rPr>
        <w:t>2</w:t>
      </w:r>
      <w:r>
        <w:t> could be beneficial after consideration of risk factor associated with TiO</w:t>
      </w:r>
      <w:r>
        <w:rPr>
          <w:vertAlign w:val="subscript"/>
        </w:rPr>
        <w:t>2</w:t>
      </w:r>
      <w:r>
        <w:t>.</w:t>
      </w:r>
    </w:p>
    <w:sectPr w:rsidR="00A94CBF" w:rsidRPr="00DE3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NTMyMzA0MDU3M7VU0lEKTi0uzszPAykwrAUAsfG7PiwAAAA="/>
  </w:docVars>
  <w:rsids>
    <w:rsidRoot w:val="000A3569"/>
    <w:rsid w:val="00025890"/>
    <w:rsid w:val="000A3569"/>
    <w:rsid w:val="002126AF"/>
    <w:rsid w:val="00216EAF"/>
    <w:rsid w:val="002E6E1B"/>
    <w:rsid w:val="00330752"/>
    <w:rsid w:val="004862CA"/>
    <w:rsid w:val="00497F65"/>
    <w:rsid w:val="00661FE2"/>
    <w:rsid w:val="00A17F9B"/>
    <w:rsid w:val="00A94CBF"/>
    <w:rsid w:val="00AB72EC"/>
    <w:rsid w:val="00B32AB5"/>
    <w:rsid w:val="00BB4A8A"/>
    <w:rsid w:val="00BB5630"/>
    <w:rsid w:val="00C11C45"/>
    <w:rsid w:val="00DD1045"/>
    <w:rsid w:val="00DE3E5D"/>
    <w:rsid w:val="00F078AD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352AF"/>
  <w15:chartTrackingRefBased/>
  <w15:docId w15:val="{04484FFF-F0A5-45DB-8B78-7E993B3B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5630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Souvik Nandi</dc:creator>
  <cp:keywords/>
  <dc:description/>
  <cp:lastModifiedBy>Admin</cp:lastModifiedBy>
  <cp:revision>14</cp:revision>
  <dcterms:created xsi:type="dcterms:W3CDTF">2020-01-29T06:49:00Z</dcterms:created>
  <dcterms:modified xsi:type="dcterms:W3CDTF">2020-05-14T06:10:00Z</dcterms:modified>
</cp:coreProperties>
</file>