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C27" w:rsidRPr="003D6E16" w:rsidRDefault="00550F06" w:rsidP="00206C27">
      <w:pPr>
        <w:pStyle w:val="Default"/>
        <w:spacing w:line="360" w:lineRule="auto"/>
        <w:jc w:val="center"/>
        <w:rPr>
          <w:rFonts w:ascii="Times New Roman" w:hAnsi="Times New Roman" w:cs="Times New Roman"/>
          <w:b/>
          <w:color w:val="auto"/>
        </w:rPr>
      </w:pPr>
      <w:r w:rsidRPr="00A52E3C">
        <w:rPr>
          <w:rFonts w:ascii="Times New Roman" w:hAnsi="Times New Roman" w:cs="Times New Roman"/>
          <w:b/>
          <w:color w:val="auto"/>
          <w:highlight w:val="yellow"/>
        </w:rPr>
        <w:t xml:space="preserve">Assessment of </w:t>
      </w:r>
      <w:r w:rsidR="00206C27" w:rsidRPr="00A52E3C">
        <w:rPr>
          <w:rFonts w:ascii="Times New Roman" w:hAnsi="Times New Roman" w:cs="Times New Roman"/>
          <w:b/>
          <w:color w:val="auto"/>
          <w:highlight w:val="yellow"/>
        </w:rPr>
        <w:t>Interaction of Human OCT 1-3 Proteins and Metformin using Silico Analyses</w:t>
      </w:r>
    </w:p>
    <w:p w:rsidR="00054DF4" w:rsidRPr="003D6E16" w:rsidRDefault="00054DF4" w:rsidP="0048200E">
      <w:pPr>
        <w:pStyle w:val="Default"/>
        <w:spacing w:line="360" w:lineRule="auto"/>
        <w:rPr>
          <w:rFonts w:ascii="Times New Roman" w:hAnsi="Times New Roman" w:cs="Times New Roman"/>
          <w:color w:val="auto"/>
        </w:rPr>
      </w:pPr>
      <w:r w:rsidRPr="003D6E16">
        <w:rPr>
          <w:rFonts w:ascii="Times New Roman" w:hAnsi="Times New Roman" w:cs="Times New Roman"/>
          <w:b/>
          <w:color w:val="auto"/>
        </w:rPr>
        <w:t xml:space="preserve">Running Title: </w:t>
      </w:r>
      <w:r w:rsidR="00274900" w:rsidRPr="003D6E16">
        <w:rPr>
          <w:rFonts w:ascii="Times New Roman" w:hAnsi="Times New Roman" w:cs="Times New Roman"/>
          <w:color w:val="auto"/>
        </w:rPr>
        <w:t>Investigation of Human OCT1-3 and Metformin</w:t>
      </w:r>
    </w:p>
    <w:p w:rsidR="00F61B02" w:rsidRPr="003D6E16" w:rsidRDefault="00F61B02" w:rsidP="0048200E">
      <w:pPr>
        <w:pStyle w:val="Default"/>
        <w:spacing w:line="360" w:lineRule="auto"/>
        <w:rPr>
          <w:rFonts w:ascii="Times New Roman" w:hAnsi="Times New Roman" w:cs="Times New Roman"/>
          <w:color w:val="auto"/>
        </w:rPr>
      </w:pPr>
    </w:p>
    <w:p w:rsidR="00010D02" w:rsidRPr="00A52E3C" w:rsidRDefault="00010D02" w:rsidP="0048200E">
      <w:pPr>
        <w:pStyle w:val="Default"/>
        <w:spacing w:line="360" w:lineRule="auto"/>
        <w:rPr>
          <w:rFonts w:ascii="Times New Roman" w:hAnsi="Times New Roman" w:cs="Times New Roman"/>
          <w:color w:val="FF0000"/>
        </w:rPr>
      </w:pPr>
      <w:proofErr w:type="spellStart"/>
      <w:r w:rsidRPr="003D6E16">
        <w:rPr>
          <w:rFonts w:ascii="Times New Roman" w:hAnsi="Times New Roman" w:cs="Times New Roman"/>
          <w:color w:val="auto"/>
        </w:rPr>
        <w:t>Faruk</w:t>
      </w:r>
      <w:proofErr w:type="spellEnd"/>
      <w:r w:rsidRPr="003D6E16">
        <w:rPr>
          <w:rFonts w:ascii="Times New Roman" w:hAnsi="Times New Roman" w:cs="Times New Roman"/>
          <w:color w:val="auto"/>
        </w:rPr>
        <w:t xml:space="preserve"> </w:t>
      </w:r>
      <w:proofErr w:type="spellStart"/>
      <w:r w:rsidRPr="003D6E16">
        <w:rPr>
          <w:rFonts w:ascii="Times New Roman" w:hAnsi="Times New Roman" w:cs="Times New Roman"/>
          <w:color w:val="auto"/>
        </w:rPr>
        <w:t>Berat</w:t>
      </w:r>
      <w:proofErr w:type="spellEnd"/>
      <w:r w:rsidRPr="003D6E16">
        <w:rPr>
          <w:rFonts w:ascii="Times New Roman" w:hAnsi="Times New Roman" w:cs="Times New Roman"/>
          <w:color w:val="auto"/>
        </w:rPr>
        <w:t xml:space="preserve"> AKÇEŞME PhD</w:t>
      </w:r>
      <w:r w:rsidRPr="003D6E16">
        <w:rPr>
          <w:rFonts w:ascii="Times New Roman" w:hAnsi="Times New Roman" w:cs="Times New Roman"/>
          <w:color w:val="auto"/>
          <w:vertAlign w:val="superscript"/>
        </w:rPr>
        <w:t>1</w:t>
      </w:r>
      <w:r w:rsidRPr="003D6E16">
        <w:rPr>
          <w:rFonts w:ascii="Times New Roman" w:hAnsi="Times New Roman" w:cs="Times New Roman"/>
          <w:color w:val="auto"/>
        </w:rPr>
        <w:t xml:space="preserve">*, </w:t>
      </w:r>
      <w:r w:rsidR="00FD7A06" w:rsidRPr="003D6E16">
        <w:rPr>
          <w:rFonts w:ascii="Times New Roman" w:hAnsi="Times New Roman" w:cs="Times New Roman"/>
          <w:color w:val="auto"/>
        </w:rPr>
        <w:t>Nail BEŞLİ MSc</w:t>
      </w:r>
      <w:r w:rsidR="00FD7A06" w:rsidRPr="003D6E16">
        <w:rPr>
          <w:rFonts w:ascii="Times New Roman" w:hAnsi="Times New Roman" w:cs="Times New Roman"/>
          <w:color w:val="auto"/>
          <w:vertAlign w:val="superscript"/>
        </w:rPr>
        <w:t>2</w:t>
      </w:r>
      <w:r w:rsidR="00FD7A06" w:rsidRPr="003D6E16">
        <w:rPr>
          <w:rFonts w:ascii="Times New Roman" w:hAnsi="Times New Roman" w:cs="Times New Roman"/>
          <w:color w:val="auto"/>
        </w:rPr>
        <w:t>,</w:t>
      </w:r>
      <w:r w:rsidR="00FD7A06" w:rsidRPr="003D6E16">
        <w:rPr>
          <w:rFonts w:ascii="Times New Roman" w:hAnsi="Times New Roman" w:cs="Times New Roman"/>
          <w:color w:val="auto"/>
          <w:sz w:val="22"/>
          <w:szCs w:val="22"/>
        </w:rPr>
        <w:t xml:space="preserve"> </w:t>
      </w:r>
      <w:r w:rsidR="00FD7A06" w:rsidRPr="00A52E3C">
        <w:rPr>
          <w:rFonts w:ascii="Times New Roman" w:hAnsi="Times New Roman" w:cs="Times New Roman"/>
          <w:color w:val="FF0000"/>
          <w:highlight w:val="yellow"/>
        </w:rPr>
        <w:t>Jorge Peña-García</w:t>
      </w:r>
      <w:r w:rsidR="0060685D" w:rsidRPr="00A52E3C">
        <w:rPr>
          <w:rFonts w:ascii="Times New Roman" w:hAnsi="Times New Roman" w:cs="Times New Roman"/>
          <w:color w:val="FF0000"/>
          <w:highlight w:val="yellow"/>
          <w:vertAlign w:val="superscript"/>
        </w:rPr>
        <w:t>3</w:t>
      </w:r>
      <w:r w:rsidR="00FD7A06" w:rsidRPr="00A52E3C">
        <w:rPr>
          <w:rFonts w:ascii="Times New Roman" w:hAnsi="Times New Roman" w:cs="Times New Roman"/>
          <w:color w:val="FF0000"/>
          <w:highlight w:val="yellow"/>
        </w:rPr>
        <w:t>, Horacio PÉREZ-SÁNCHEZ</w:t>
      </w:r>
      <w:r w:rsidR="000B571E" w:rsidRPr="00A52E3C">
        <w:rPr>
          <w:rFonts w:ascii="Times New Roman" w:hAnsi="Times New Roman" w:cs="Times New Roman"/>
          <w:color w:val="FF0000"/>
          <w:highlight w:val="yellow"/>
          <w:vertAlign w:val="superscript"/>
        </w:rPr>
        <w:t>3</w:t>
      </w:r>
    </w:p>
    <w:p w:rsidR="00F61B02" w:rsidRPr="003D6E16" w:rsidRDefault="00674162" w:rsidP="0048200E">
      <w:pPr>
        <w:pStyle w:val="Default"/>
        <w:tabs>
          <w:tab w:val="left" w:pos="5420"/>
        </w:tabs>
        <w:spacing w:line="360" w:lineRule="auto"/>
        <w:rPr>
          <w:rFonts w:ascii="Times New Roman" w:hAnsi="Times New Roman" w:cs="Times New Roman"/>
          <w:caps/>
          <w:color w:val="auto"/>
        </w:rPr>
      </w:pPr>
      <w:r w:rsidRPr="003D6E16">
        <w:rPr>
          <w:rFonts w:ascii="Times New Roman" w:hAnsi="Times New Roman" w:cs="Times New Roman"/>
          <w:caps/>
          <w:color w:val="auto"/>
        </w:rPr>
        <w:tab/>
      </w:r>
    </w:p>
    <w:p w:rsidR="00010D02" w:rsidRPr="003D6E16" w:rsidRDefault="00010D02" w:rsidP="0048200E">
      <w:pPr>
        <w:pStyle w:val="Default"/>
        <w:spacing w:line="360" w:lineRule="auto"/>
        <w:rPr>
          <w:rFonts w:ascii="Times New Roman" w:hAnsi="Times New Roman" w:cs="Times New Roman"/>
          <w:color w:val="auto"/>
        </w:rPr>
      </w:pPr>
      <w:r w:rsidRPr="003D6E16">
        <w:rPr>
          <w:rFonts w:ascii="Times New Roman" w:hAnsi="Times New Roman" w:cs="Times New Roman"/>
          <w:color w:val="auto"/>
          <w:vertAlign w:val="superscript"/>
        </w:rPr>
        <w:t xml:space="preserve">1 </w:t>
      </w:r>
      <w:r w:rsidRPr="003D6E16">
        <w:rPr>
          <w:rFonts w:ascii="Times New Roman" w:hAnsi="Times New Roman" w:cs="Times New Roman"/>
          <w:color w:val="auto"/>
        </w:rPr>
        <w:t>Department of Biostatistics and Medical Informatics, Faculty of Medicine, University of Health Sciences, Istanbul, Turkey</w:t>
      </w:r>
    </w:p>
    <w:p w:rsidR="00010D02" w:rsidRPr="003D6E16" w:rsidRDefault="00010D02" w:rsidP="0048200E">
      <w:pPr>
        <w:pStyle w:val="Default"/>
        <w:spacing w:line="360" w:lineRule="auto"/>
        <w:rPr>
          <w:rFonts w:ascii="Times New Roman" w:hAnsi="Times New Roman" w:cs="Times New Roman"/>
          <w:color w:val="auto"/>
        </w:rPr>
      </w:pPr>
      <w:r w:rsidRPr="003D6E16">
        <w:rPr>
          <w:rFonts w:ascii="Times New Roman" w:hAnsi="Times New Roman" w:cs="Times New Roman"/>
          <w:color w:val="auto"/>
          <w:vertAlign w:val="superscript"/>
        </w:rPr>
        <w:t xml:space="preserve">2 </w:t>
      </w:r>
      <w:proofErr w:type="gramStart"/>
      <w:r w:rsidRPr="003D6E16">
        <w:rPr>
          <w:rFonts w:ascii="Times New Roman" w:hAnsi="Times New Roman" w:cs="Times New Roman"/>
          <w:color w:val="auto"/>
        </w:rPr>
        <w:t>Department</w:t>
      </w:r>
      <w:proofErr w:type="gramEnd"/>
      <w:r w:rsidRPr="003D6E16">
        <w:rPr>
          <w:rFonts w:ascii="Times New Roman" w:hAnsi="Times New Roman" w:cs="Times New Roman"/>
          <w:color w:val="auto"/>
        </w:rPr>
        <w:t xml:space="preserve"> of Medical Biology, Faculty of Medicine, University of Health Sciences, Istanbul, Turkey. </w:t>
      </w:r>
    </w:p>
    <w:p w:rsidR="007D4550" w:rsidRPr="003D6E16" w:rsidRDefault="007D4550" w:rsidP="006B61F3">
      <w:pPr>
        <w:pStyle w:val="Default"/>
        <w:spacing w:line="360" w:lineRule="auto"/>
        <w:jc w:val="both"/>
        <w:rPr>
          <w:rFonts w:ascii="Times New Roman" w:hAnsi="Times New Roman" w:cs="Times New Roman"/>
          <w:color w:val="auto"/>
        </w:rPr>
      </w:pPr>
      <w:r w:rsidRPr="00A52E3C">
        <w:rPr>
          <w:rFonts w:ascii="Times New Roman" w:hAnsi="Times New Roman" w:cs="Times New Roman"/>
          <w:color w:val="auto"/>
          <w:highlight w:val="yellow"/>
          <w:vertAlign w:val="superscript"/>
        </w:rPr>
        <w:t>3</w:t>
      </w:r>
      <w:r w:rsidRPr="00A52E3C">
        <w:rPr>
          <w:rFonts w:ascii="Times New Roman" w:hAnsi="Times New Roman" w:cs="Times New Roman"/>
          <w:color w:val="auto"/>
          <w:highlight w:val="yellow"/>
        </w:rPr>
        <w:t xml:space="preserve">Bioinformatics and High Performance Computing Research Group (BIO-HPC), Computer Engineering Department, Universidad </w:t>
      </w:r>
      <w:proofErr w:type="spellStart"/>
      <w:r w:rsidRPr="00A52E3C">
        <w:rPr>
          <w:rFonts w:ascii="Times New Roman" w:hAnsi="Times New Roman" w:cs="Times New Roman"/>
          <w:color w:val="auto"/>
          <w:highlight w:val="yellow"/>
        </w:rPr>
        <w:t>Católica</w:t>
      </w:r>
      <w:proofErr w:type="spellEnd"/>
      <w:r w:rsidRPr="00A52E3C">
        <w:rPr>
          <w:rFonts w:ascii="Times New Roman" w:hAnsi="Times New Roman" w:cs="Times New Roman"/>
          <w:color w:val="auto"/>
          <w:highlight w:val="yellow"/>
        </w:rPr>
        <w:t xml:space="preserve"> de Murcia (UCAM), Guadalupe, 30107,  Spain.</w:t>
      </w:r>
    </w:p>
    <w:p w:rsidR="00010D02" w:rsidRPr="003D6E16" w:rsidRDefault="00010D02" w:rsidP="0048200E">
      <w:pPr>
        <w:pStyle w:val="Default"/>
        <w:spacing w:line="360" w:lineRule="auto"/>
        <w:rPr>
          <w:rFonts w:ascii="Times New Roman" w:hAnsi="Times New Roman" w:cs="Times New Roman"/>
          <w:color w:val="auto"/>
        </w:rPr>
      </w:pPr>
    </w:p>
    <w:p w:rsidR="00211EF1" w:rsidRPr="003D6E16" w:rsidRDefault="00211EF1" w:rsidP="0048200E">
      <w:pPr>
        <w:pStyle w:val="Default"/>
        <w:spacing w:line="360" w:lineRule="auto"/>
        <w:rPr>
          <w:rFonts w:ascii="Times New Roman" w:hAnsi="Times New Roman" w:cs="Times New Roman"/>
          <w:color w:val="auto"/>
        </w:rPr>
      </w:pPr>
      <w:r w:rsidRPr="003D6E16">
        <w:rPr>
          <w:rFonts w:ascii="Times New Roman" w:hAnsi="Times New Roman" w:cs="Times New Roman"/>
          <w:color w:val="auto"/>
        </w:rPr>
        <w:t xml:space="preserve">Nail BEŞLİ: </w:t>
      </w:r>
      <w:hyperlink r:id="rId9" w:history="1">
        <w:r w:rsidR="00B05F60" w:rsidRPr="003D6E16">
          <w:rPr>
            <w:rStyle w:val="Hyperlink"/>
            <w:rFonts w:ascii="Times New Roman" w:hAnsi="Times New Roman" w:cs="Times New Roman"/>
            <w:color w:val="auto"/>
            <w:u w:val="none"/>
          </w:rPr>
          <w:t>http://orcid.org/0000-0002-6174-915X</w:t>
        </w:r>
      </w:hyperlink>
    </w:p>
    <w:p w:rsidR="00211EF1" w:rsidRPr="003D6E16" w:rsidRDefault="00153BFB" w:rsidP="0048200E">
      <w:pPr>
        <w:pStyle w:val="Default"/>
        <w:spacing w:line="360" w:lineRule="auto"/>
        <w:rPr>
          <w:rFonts w:ascii="Times New Roman" w:hAnsi="Times New Roman" w:cs="Times New Roman"/>
          <w:color w:val="auto"/>
        </w:rPr>
      </w:pPr>
      <w:r w:rsidRPr="003D6E16">
        <w:rPr>
          <w:rFonts w:ascii="Times New Roman" w:hAnsi="Times New Roman" w:cs="Times New Roman"/>
          <w:color w:val="auto"/>
        </w:rPr>
        <w:t xml:space="preserve">        </w:t>
      </w:r>
      <w:r w:rsidR="00E25DBE" w:rsidRPr="003D6E16">
        <w:rPr>
          <w:rFonts w:ascii="Times New Roman" w:hAnsi="Times New Roman" w:cs="Times New Roman"/>
          <w:color w:val="auto"/>
        </w:rPr>
        <w:tab/>
      </w:r>
      <w:r w:rsidRPr="003D6E16">
        <w:rPr>
          <w:rFonts w:ascii="Times New Roman" w:hAnsi="Times New Roman" w:cs="Times New Roman"/>
          <w:color w:val="auto"/>
        </w:rPr>
        <w:t xml:space="preserve"> </w:t>
      </w:r>
      <w:r w:rsidR="00211EF1" w:rsidRPr="003D6E16">
        <w:rPr>
          <w:rFonts w:ascii="Times New Roman" w:hAnsi="Times New Roman" w:cs="Times New Roman"/>
          <w:color w:val="auto"/>
        </w:rPr>
        <w:t>e-mail:beslinail@gmail.com</w:t>
      </w:r>
    </w:p>
    <w:p w:rsidR="00CD21CC" w:rsidRPr="0088555F" w:rsidRDefault="00CD21CC" w:rsidP="0048200E">
      <w:pPr>
        <w:pStyle w:val="Default"/>
        <w:spacing w:line="360" w:lineRule="auto"/>
        <w:rPr>
          <w:rFonts w:ascii="Times New Roman" w:hAnsi="Times New Roman" w:cs="Times New Roman"/>
          <w:color w:val="FF0000"/>
          <w:highlight w:val="yellow"/>
        </w:rPr>
      </w:pPr>
      <w:r w:rsidRPr="0088555F">
        <w:rPr>
          <w:rFonts w:ascii="Times New Roman" w:hAnsi="Times New Roman" w:cs="Times New Roman"/>
          <w:color w:val="FF0000"/>
          <w:highlight w:val="yellow"/>
        </w:rPr>
        <w:t>Horacio Pérez Sánchez:</w:t>
      </w:r>
      <w:r w:rsidR="00E90B55" w:rsidRPr="0088555F">
        <w:rPr>
          <w:color w:val="FF0000"/>
          <w:highlight w:val="yellow"/>
        </w:rPr>
        <w:t xml:space="preserve"> </w:t>
      </w:r>
      <w:r w:rsidR="00E90B55" w:rsidRPr="0088555F">
        <w:rPr>
          <w:rFonts w:ascii="Times New Roman" w:hAnsi="Times New Roman" w:cs="Times New Roman"/>
          <w:color w:val="FF0000"/>
          <w:highlight w:val="yellow"/>
        </w:rPr>
        <w:t>https://orcid.org/0000-0003-4468-7898</w:t>
      </w:r>
    </w:p>
    <w:p w:rsidR="00211EF1" w:rsidRPr="0088555F" w:rsidRDefault="00E25DBE" w:rsidP="00E25DBE">
      <w:pPr>
        <w:pStyle w:val="Default"/>
        <w:spacing w:line="360" w:lineRule="auto"/>
        <w:ind w:firstLine="720"/>
        <w:rPr>
          <w:rFonts w:ascii="Times New Roman" w:hAnsi="Times New Roman" w:cs="Times New Roman"/>
          <w:color w:val="FF0000"/>
          <w:highlight w:val="yellow"/>
        </w:rPr>
      </w:pPr>
      <w:proofErr w:type="gramStart"/>
      <w:r w:rsidRPr="0088555F">
        <w:rPr>
          <w:rFonts w:ascii="Times New Roman" w:hAnsi="Times New Roman" w:cs="Times New Roman"/>
          <w:color w:val="FF0000"/>
          <w:highlight w:val="yellow"/>
        </w:rPr>
        <w:t>e-</w:t>
      </w:r>
      <w:r w:rsidR="00E90B55" w:rsidRPr="0088555F">
        <w:rPr>
          <w:rFonts w:ascii="Times New Roman" w:hAnsi="Times New Roman" w:cs="Times New Roman"/>
          <w:color w:val="FF0000"/>
          <w:highlight w:val="yellow"/>
        </w:rPr>
        <w:t>mail</w:t>
      </w:r>
      <w:proofErr w:type="gramEnd"/>
      <w:r w:rsidR="00E90B55" w:rsidRPr="0088555F">
        <w:rPr>
          <w:rFonts w:ascii="Times New Roman" w:hAnsi="Times New Roman" w:cs="Times New Roman"/>
          <w:color w:val="FF0000"/>
          <w:highlight w:val="yellow"/>
        </w:rPr>
        <w:t xml:space="preserve">: </w:t>
      </w:r>
      <w:hyperlink r:id="rId10" w:history="1">
        <w:r w:rsidR="00A810A2" w:rsidRPr="0088555F">
          <w:rPr>
            <w:rStyle w:val="Hyperlink"/>
            <w:rFonts w:ascii="Times New Roman" w:hAnsi="Times New Roman" w:cs="Times New Roman"/>
            <w:color w:val="FF0000"/>
            <w:highlight w:val="yellow"/>
          </w:rPr>
          <w:t>hperez@ucam.edu</w:t>
        </w:r>
      </w:hyperlink>
    </w:p>
    <w:p w:rsidR="00A810A2" w:rsidRPr="0088555F" w:rsidRDefault="00A810A2" w:rsidP="00A810A2">
      <w:pPr>
        <w:pStyle w:val="Default"/>
        <w:spacing w:line="360" w:lineRule="auto"/>
        <w:rPr>
          <w:rFonts w:ascii="Times New Roman" w:hAnsi="Times New Roman" w:cs="Times New Roman"/>
          <w:color w:val="FF0000"/>
          <w:highlight w:val="yellow"/>
        </w:rPr>
      </w:pPr>
      <w:r w:rsidRPr="0088555F">
        <w:rPr>
          <w:rFonts w:ascii="Times New Roman" w:hAnsi="Times New Roman" w:cs="Times New Roman"/>
          <w:color w:val="FF0000"/>
          <w:highlight w:val="yellow"/>
        </w:rPr>
        <w:t>Jorge Peña-</w:t>
      </w:r>
      <w:proofErr w:type="spellStart"/>
      <w:r w:rsidRPr="0088555F">
        <w:rPr>
          <w:rFonts w:ascii="Times New Roman" w:hAnsi="Times New Roman" w:cs="Times New Roman"/>
          <w:color w:val="FF0000"/>
          <w:highlight w:val="yellow"/>
        </w:rPr>
        <w:t>García</w:t>
      </w:r>
      <w:proofErr w:type="spellEnd"/>
    </w:p>
    <w:p w:rsidR="00CD21CC" w:rsidRPr="0088555F" w:rsidRDefault="00A810A2" w:rsidP="00A810A2">
      <w:pPr>
        <w:pStyle w:val="Default"/>
        <w:spacing w:line="360" w:lineRule="auto"/>
        <w:ind w:firstLine="720"/>
        <w:rPr>
          <w:rFonts w:ascii="Times New Roman" w:hAnsi="Times New Roman" w:cs="Times New Roman"/>
          <w:color w:val="FF0000"/>
        </w:rPr>
      </w:pPr>
      <w:proofErr w:type="gramStart"/>
      <w:r w:rsidRPr="0088555F">
        <w:rPr>
          <w:rFonts w:ascii="Times New Roman" w:hAnsi="Times New Roman" w:cs="Times New Roman"/>
          <w:color w:val="FF0000"/>
          <w:highlight w:val="yellow"/>
        </w:rPr>
        <w:t>e-mail</w:t>
      </w:r>
      <w:proofErr w:type="gramEnd"/>
      <w:r w:rsidRPr="0088555F">
        <w:rPr>
          <w:rFonts w:ascii="Times New Roman" w:hAnsi="Times New Roman" w:cs="Times New Roman"/>
          <w:color w:val="FF0000"/>
          <w:highlight w:val="yellow"/>
        </w:rPr>
        <w:t>:</w:t>
      </w:r>
      <w:hyperlink r:id="rId11" w:tgtFrame="_blank" w:history="1">
        <w:r w:rsidR="00447766" w:rsidRPr="0088555F">
          <w:rPr>
            <w:rStyle w:val="Hyperlink"/>
            <w:rFonts w:ascii="Times New Roman" w:hAnsi="Times New Roman" w:cs="Times New Roman"/>
            <w:color w:val="FF0000"/>
            <w:highlight w:val="yellow"/>
          </w:rPr>
          <w:t>jpena@ucam.edu</w:t>
        </w:r>
      </w:hyperlink>
    </w:p>
    <w:p w:rsidR="00A810A2" w:rsidRPr="003D6E16" w:rsidRDefault="00A810A2" w:rsidP="00A810A2">
      <w:pPr>
        <w:pStyle w:val="Default"/>
        <w:spacing w:line="360" w:lineRule="auto"/>
        <w:ind w:firstLine="720"/>
        <w:rPr>
          <w:rFonts w:ascii="Times New Roman" w:hAnsi="Times New Roman" w:cs="Times New Roman"/>
          <w:color w:val="auto"/>
        </w:rPr>
      </w:pPr>
    </w:p>
    <w:p w:rsidR="00010D02" w:rsidRPr="003D6E16" w:rsidRDefault="00010D02" w:rsidP="0048200E">
      <w:pPr>
        <w:pStyle w:val="Default"/>
        <w:spacing w:line="360" w:lineRule="auto"/>
        <w:rPr>
          <w:rFonts w:ascii="Times New Roman" w:hAnsi="Times New Roman" w:cs="Times New Roman"/>
          <w:color w:val="auto"/>
        </w:rPr>
      </w:pPr>
      <w:r w:rsidRPr="003D6E16">
        <w:rPr>
          <w:rFonts w:ascii="Times New Roman" w:hAnsi="Times New Roman" w:cs="Times New Roman"/>
          <w:color w:val="auto"/>
        </w:rPr>
        <w:t xml:space="preserve">*Corresponding author: </w:t>
      </w:r>
      <w:proofErr w:type="spellStart"/>
      <w:r w:rsidRPr="003D6E16">
        <w:rPr>
          <w:rFonts w:ascii="Times New Roman" w:hAnsi="Times New Roman" w:cs="Times New Roman"/>
          <w:color w:val="auto"/>
        </w:rPr>
        <w:t>Faruk</w:t>
      </w:r>
      <w:proofErr w:type="spellEnd"/>
      <w:r w:rsidRPr="003D6E16">
        <w:rPr>
          <w:rFonts w:ascii="Times New Roman" w:hAnsi="Times New Roman" w:cs="Times New Roman"/>
          <w:color w:val="auto"/>
        </w:rPr>
        <w:t xml:space="preserve"> </w:t>
      </w:r>
      <w:proofErr w:type="spellStart"/>
      <w:r w:rsidRPr="003D6E16">
        <w:rPr>
          <w:rFonts w:ascii="Times New Roman" w:hAnsi="Times New Roman" w:cs="Times New Roman"/>
          <w:color w:val="auto"/>
        </w:rPr>
        <w:t>Berat</w:t>
      </w:r>
      <w:proofErr w:type="spellEnd"/>
      <w:r w:rsidRPr="003D6E16">
        <w:rPr>
          <w:rFonts w:ascii="Times New Roman" w:hAnsi="Times New Roman" w:cs="Times New Roman"/>
          <w:color w:val="auto"/>
        </w:rPr>
        <w:t xml:space="preserve"> AKÇEŞME</w:t>
      </w:r>
    </w:p>
    <w:p w:rsidR="00010D02" w:rsidRPr="003D6E16" w:rsidRDefault="00010D02" w:rsidP="0048200E">
      <w:pPr>
        <w:pStyle w:val="Default"/>
        <w:spacing w:line="360" w:lineRule="auto"/>
        <w:rPr>
          <w:rFonts w:ascii="Times New Roman" w:hAnsi="Times New Roman" w:cs="Times New Roman"/>
          <w:color w:val="auto"/>
        </w:rPr>
      </w:pPr>
      <w:r w:rsidRPr="003D6E16">
        <w:rPr>
          <w:rFonts w:ascii="Times New Roman" w:hAnsi="Times New Roman" w:cs="Times New Roman"/>
          <w:color w:val="auto"/>
        </w:rPr>
        <w:t>Address: University of Health Sciences, Medical Faculty, Department of Biostatistics and Medical Informatics, P.O. Box</w:t>
      </w:r>
      <w:proofErr w:type="gramStart"/>
      <w:r w:rsidRPr="003D6E16">
        <w:rPr>
          <w:rFonts w:ascii="Times New Roman" w:hAnsi="Times New Roman" w:cs="Times New Roman"/>
          <w:color w:val="auto"/>
        </w:rPr>
        <w:t>:34668</w:t>
      </w:r>
      <w:proofErr w:type="gramEnd"/>
      <w:r w:rsidRPr="003D6E16">
        <w:rPr>
          <w:rFonts w:ascii="Times New Roman" w:hAnsi="Times New Roman" w:cs="Times New Roman"/>
          <w:color w:val="auto"/>
        </w:rPr>
        <w:t>, Istanbul, Turkey</w:t>
      </w:r>
    </w:p>
    <w:p w:rsidR="00010D02" w:rsidRPr="003D6E16" w:rsidRDefault="00010D02" w:rsidP="0048200E">
      <w:pPr>
        <w:pStyle w:val="Default"/>
        <w:spacing w:line="360" w:lineRule="auto"/>
        <w:rPr>
          <w:rFonts w:ascii="Times New Roman" w:hAnsi="Times New Roman" w:cs="Times New Roman"/>
          <w:color w:val="auto"/>
        </w:rPr>
      </w:pPr>
      <w:r w:rsidRPr="003D6E16">
        <w:rPr>
          <w:rFonts w:ascii="Times New Roman" w:hAnsi="Times New Roman" w:cs="Times New Roman"/>
          <w:color w:val="auto"/>
        </w:rPr>
        <w:t>Tel: +090-537- 502 2634</w:t>
      </w:r>
    </w:p>
    <w:p w:rsidR="00010D02" w:rsidRPr="003D6E16" w:rsidRDefault="00010D02" w:rsidP="0048200E">
      <w:pPr>
        <w:pStyle w:val="Default"/>
        <w:spacing w:line="360" w:lineRule="auto"/>
        <w:rPr>
          <w:rFonts w:ascii="Times New Roman" w:hAnsi="Times New Roman" w:cs="Times New Roman"/>
          <w:color w:val="auto"/>
        </w:rPr>
      </w:pPr>
      <w:r w:rsidRPr="003D6E16">
        <w:rPr>
          <w:rFonts w:ascii="Times New Roman" w:hAnsi="Times New Roman" w:cs="Times New Roman"/>
          <w:color w:val="auto"/>
        </w:rPr>
        <w:t xml:space="preserve">E-mail: </w:t>
      </w:r>
      <w:hyperlink r:id="rId12" w:history="1">
        <w:r w:rsidR="00210E6D" w:rsidRPr="003D6E16">
          <w:rPr>
            <w:rStyle w:val="Hyperlink"/>
            <w:rFonts w:ascii="Times New Roman" w:hAnsi="Times New Roman" w:cs="Times New Roman"/>
            <w:color w:val="auto"/>
            <w:u w:val="none"/>
          </w:rPr>
          <w:t>farukberat.akcesme@sbu.edu.tr</w:t>
        </w:r>
      </w:hyperlink>
    </w:p>
    <w:p w:rsidR="00210E6D" w:rsidRPr="003D6E16" w:rsidRDefault="00210E6D" w:rsidP="0048200E">
      <w:pPr>
        <w:pStyle w:val="Default"/>
        <w:spacing w:line="360" w:lineRule="auto"/>
        <w:rPr>
          <w:rFonts w:ascii="Times New Roman" w:hAnsi="Times New Roman" w:cs="Times New Roman"/>
          <w:color w:val="auto"/>
        </w:rPr>
      </w:pPr>
    </w:p>
    <w:p w:rsidR="00054DF4" w:rsidRPr="003D6E16" w:rsidRDefault="00054DF4" w:rsidP="0048200E">
      <w:pPr>
        <w:pStyle w:val="Default"/>
        <w:spacing w:line="360" w:lineRule="auto"/>
        <w:rPr>
          <w:rFonts w:ascii="Times New Roman" w:hAnsi="Times New Roman" w:cs="Times New Roman"/>
          <w:b/>
          <w:color w:val="auto"/>
        </w:rPr>
      </w:pPr>
    </w:p>
    <w:p w:rsidR="00B85FF3" w:rsidRPr="003D6E16" w:rsidRDefault="00B85FF3" w:rsidP="0048200E">
      <w:pPr>
        <w:pStyle w:val="Default"/>
        <w:spacing w:line="360" w:lineRule="auto"/>
        <w:rPr>
          <w:rFonts w:ascii="Times New Roman" w:hAnsi="Times New Roman" w:cs="Times New Roman"/>
          <w:b/>
          <w:color w:val="auto"/>
        </w:rPr>
      </w:pPr>
    </w:p>
    <w:p w:rsidR="0048200E" w:rsidRPr="003D6E16" w:rsidRDefault="0048200E" w:rsidP="0048200E">
      <w:pPr>
        <w:pStyle w:val="Default"/>
        <w:spacing w:line="360" w:lineRule="auto"/>
        <w:rPr>
          <w:rFonts w:ascii="Times New Roman" w:hAnsi="Times New Roman" w:cs="Times New Roman"/>
          <w:b/>
          <w:color w:val="auto"/>
        </w:rPr>
      </w:pPr>
    </w:p>
    <w:p w:rsidR="0048200E" w:rsidRPr="003D6E16" w:rsidRDefault="0048200E" w:rsidP="0048200E">
      <w:pPr>
        <w:pStyle w:val="Default"/>
        <w:spacing w:line="360" w:lineRule="auto"/>
        <w:rPr>
          <w:rFonts w:ascii="Times New Roman" w:hAnsi="Times New Roman" w:cs="Times New Roman"/>
          <w:b/>
          <w:color w:val="auto"/>
        </w:rPr>
      </w:pPr>
    </w:p>
    <w:p w:rsidR="00F54987" w:rsidRPr="003D6E16" w:rsidRDefault="00F54987" w:rsidP="0048200E">
      <w:pPr>
        <w:pStyle w:val="Default"/>
        <w:spacing w:line="360" w:lineRule="auto"/>
        <w:rPr>
          <w:rFonts w:ascii="Times New Roman" w:hAnsi="Times New Roman" w:cs="Times New Roman"/>
          <w:b/>
          <w:bCs/>
          <w:color w:val="auto"/>
        </w:rPr>
      </w:pPr>
      <w:r w:rsidRPr="003D6E16">
        <w:rPr>
          <w:rFonts w:ascii="Times New Roman" w:hAnsi="Times New Roman" w:cs="Times New Roman"/>
          <w:b/>
          <w:bCs/>
          <w:color w:val="auto"/>
        </w:rPr>
        <w:lastRenderedPageBreak/>
        <w:t>ABSTRACT</w:t>
      </w:r>
    </w:p>
    <w:p w:rsidR="00A810A2" w:rsidRPr="003D6E16" w:rsidRDefault="00A810A2" w:rsidP="0048200E">
      <w:pPr>
        <w:pStyle w:val="Default"/>
        <w:spacing w:line="360" w:lineRule="auto"/>
        <w:rPr>
          <w:rFonts w:ascii="Times New Roman" w:hAnsi="Times New Roman" w:cs="Times New Roman"/>
          <w:b/>
          <w:color w:val="auto"/>
        </w:rPr>
      </w:pPr>
    </w:p>
    <w:p w:rsidR="00AA6214" w:rsidRPr="003D6E16" w:rsidRDefault="0067647D" w:rsidP="00582C51">
      <w:pPr>
        <w:spacing w:line="360" w:lineRule="auto"/>
        <w:jc w:val="both"/>
        <w:rPr>
          <w:rFonts w:ascii="Times New Roman" w:hAnsi="Times New Roman"/>
          <w:bCs/>
          <w:sz w:val="24"/>
          <w:szCs w:val="24"/>
          <w:lang w:val="tr-TR"/>
        </w:rPr>
      </w:pPr>
      <w:r w:rsidRPr="00A52E3C">
        <w:rPr>
          <w:rFonts w:ascii="Times New Roman" w:hAnsi="Times New Roman"/>
          <w:bCs/>
          <w:sz w:val="24"/>
          <w:szCs w:val="24"/>
          <w:highlight w:val="yellow"/>
        </w:rPr>
        <w:t xml:space="preserve">Metformin, a drug frequently </w:t>
      </w:r>
      <w:r w:rsidR="00E05072" w:rsidRPr="00A52E3C">
        <w:rPr>
          <w:rFonts w:ascii="Times New Roman" w:hAnsi="Times New Roman"/>
          <w:bCs/>
          <w:sz w:val="24"/>
          <w:szCs w:val="24"/>
          <w:highlight w:val="yellow"/>
        </w:rPr>
        <w:t>used diabetic</w:t>
      </w:r>
      <w:r w:rsidRPr="00A52E3C">
        <w:rPr>
          <w:rFonts w:ascii="Times New Roman" w:hAnsi="Times New Roman"/>
          <w:bCs/>
          <w:sz w:val="24"/>
          <w:szCs w:val="24"/>
          <w:highlight w:val="yellow"/>
        </w:rPr>
        <w:t xml:space="preserve"> patients the first-line treatment worldwide, is positively charged and is transported into the cell through </w:t>
      </w:r>
      <w:r w:rsidR="00C67571" w:rsidRPr="00A52E3C">
        <w:rPr>
          <w:rFonts w:ascii="Times New Roman" w:hAnsi="Times New Roman"/>
          <w:bCs/>
          <w:sz w:val="24"/>
          <w:szCs w:val="24"/>
          <w:highlight w:val="yellow"/>
        </w:rPr>
        <w:t>human o</w:t>
      </w:r>
      <w:r w:rsidR="002E2845" w:rsidRPr="00A52E3C">
        <w:rPr>
          <w:rFonts w:ascii="Times New Roman" w:hAnsi="Times New Roman"/>
          <w:bCs/>
          <w:sz w:val="24"/>
          <w:szCs w:val="24"/>
          <w:highlight w:val="yellow"/>
        </w:rPr>
        <w:t>rganic cation transporters (</w:t>
      </w:r>
      <w:proofErr w:type="spellStart"/>
      <w:r w:rsidR="002E2845" w:rsidRPr="00A52E3C">
        <w:rPr>
          <w:rFonts w:ascii="Times New Roman" w:hAnsi="Times New Roman"/>
          <w:bCs/>
          <w:sz w:val="24"/>
          <w:szCs w:val="24"/>
          <w:highlight w:val="yellow"/>
        </w:rPr>
        <w:t>hOCT</w:t>
      </w:r>
      <w:proofErr w:type="spellEnd"/>
      <w:r w:rsidR="002E2845" w:rsidRPr="00A52E3C">
        <w:rPr>
          <w:rFonts w:ascii="Times New Roman" w:hAnsi="Times New Roman"/>
          <w:bCs/>
          <w:sz w:val="24"/>
          <w:szCs w:val="24"/>
          <w:highlight w:val="yellow"/>
        </w:rPr>
        <w:t xml:space="preserve"> 1-3) proteins</w:t>
      </w:r>
      <w:r w:rsidRPr="00A52E3C">
        <w:rPr>
          <w:rFonts w:ascii="Times New Roman" w:hAnsi="Times New Roman"/>
          <w:bCs/>
          <w:sz w:val="24"/>
          <w:szCs w:val="24"/>
          <w:highlight w:val="yellow"/>
        </w:rPr>
        <w:t>.</w:t>
      </w:r>
      <w:r w:rsidR="00FE4DB5" w:rsidRPr="00A52E3C">
        <w:rPr>
          <w:rFonts w:ascii="Times New Roman" w:hAnsi="Times New Roman"/>
          <w:bCs/>
          <w:sz w:val="24"/>
          <w:szCs w:val="24"/>
          <w:highlight w:val="yellow"/>
        </w:rPr>
        <w:t xml:space="preserve"> </w:t>
      </w:r>
      <w:r w:rsidR="00010805" w:rsidRPr="00A52E3C">
        <w:rPr>
          <w:rFonts w:ascii="Times New Roman" w:hAnsi="Times New Roman"/>
          <w:bCs/>
          <w:sz w:val="24"/>
          <w:szCs w:val="24"/>
          <w:highlight w:val="yellow"/>
        </w:rPr>
        <w:t xml:space="preserve">We aimed to mimic the cellular uptake of metformin by hOCT1-3 with various bioinformatics methods and tools. </w:t>
      </w:r>
      <w:r w:rsidR="001323C2" w:rsidRPr="00A52E3C">
        <w:rPr>
          <w:rFonts w:ascii="Times New Roman" w:hAnsi="Times New Roman"/>
          <w:bCs/>
          <w:sz w:val="24"/>
          <w:szCs w:val="24"/>
          <w:highlight w:val="yellow"/>
        </w:rPr>
        <w:t>3D structure of OCT1-3 proteins was</w:t>
      </w:r>
      <w:r w:rsidR="00010805" w:rsidRPr="00A52E3C">
        <w:rPr>
          <w:rFonts w:ascii="Times New Roman" w:hAnsi="Times New Roman"/>
          <w:bCs/>
          <w:sz w:val="24"/>
          <w:szCs w:val="24"/>
          <w:highlight w:val="yellow"/>
        </w:rPr>
        <w:t xml:space="preserve"> predicted by considering the structures and function of these proteins.  </w:t>
      </w:r>
      <w:r w:rsidR="00BA45E3" w:rsidRPr="00A52E3C">
        <w:rPr>
          <w:rFonts w:ascii="Times New Roman" w:hAnsi="Times New Roman"/>
          <w:bCs/>
          <w:sz w:val="24"/>
          <w:szCs w:val="24"/>
          <w:highlight w:val="yellow"/>
        </w:rPr>
        <w:t xml:space="preserve">We </w:t>
      </w:r>
      <w:r w:rsidR="00C86F6D" w:rsidRPr="00A52E3C">
        <w:rPr>
          <w:rFonts w:ascii="Times New Roman" w:hAnsi="Times New Roman"/>
          <w:bCs/>
          <w:sz w:val="24"/>
          <w:szCs w:val="24"/>
          <w:highlight w:val="yellow"/>
        </w:rPr>
        <w:t xml:space="preserve">predicted functional regions (active and ligand binding site) of OCT1-3 and </w:t>
      </w:r>
      <w:r w:rsidR="00BA45E3" w:rsidRPr="00A52E3C">
        <w:rPr>
          <w:rFonts w:ascii="Times New Roman" w:hAnsi="Times New Roman"/>
          <w:bCs/>
          <w:sz w:val="24"/>
          <w:szCs w:val="24"/>
          <w:highlight w:val="yellow"/>
        </w:rPr>
        <w:t xml:space="preserve">performed </w:t>
      </w:r>
      <w:r w:rsidR="00345F40" w:rsidRPr="00A52E3C">
        <w:rPr>
          <w:rFonts w:ascii="Times New Roman" w:hAnsi="Times New Roman"/>
          <w:bCs/>
          <w:sz w:val="24"/>
          <w:szCs w:val="24"/>
          <w:highlight w:val="yellow"/>
        </w:rPr>
        <w:t>comparative bioinformatics analysis</w:t>
      </w:r>
      <w:r w:rsidR="00275730" w:rsidRPr="00A52E3C">
        <w:rPr>
          <w:rFonts w:ascii="Times New Roman" w:hAnsi="Times New Roman"/>
          <w:bCs/>
          <w:sz w:val="24"/>
          <w:szCs w:val="24"/>
          <w:highlight w:val="yellow"/>
        </w:rPr>
        <w:t>.</w:t>
      </w:r>
      <w:r w:rsidR="00BA45E3" w:rsidRPr="00A52E3C">
        <w:rPr>
          <w:rFonts w:ascii="Times New Roman" w:hAnsi="Times New Roman"/>
          <w:bCs/>
          <w:sz w:val="24"/>
          <w:szCs w:val="24"/>
          <w:highlight w:val="yellow"/>
        </w:rPr>
        <w:t xml:space="preserve"> </w:t>
      </w:r>
      <w:r w:rsidR="00C86F6D" w:rsidRPr="00A52E3C">
        <w:rPr>
          <w:rFonts w:ascii="Times New Roman" w:hAnsi="Times New Roman"/>
          <w:bCs/>
          <w:sz w:val="24"/>
          <w:szCs w:val="24"/>
          <w:highlight w:val="yellow"/>
        </w:rPr>
        <w:t xml:space="preserve">Predicted </w:t>
      </w:r>
      <w:r w:rsidR="00A33CD6" w:rsidRPr="00A52E3C">
        <w:rPr>
          <w:rFonts w:ascii="Times New Roman" w:hAnsi="Times New Roman"/>
          <w:bCs/>
          <w:sz w:val="24"/>
          <w:szCs w:val="24"/>
          <w:highlight w:val="yellow"/>
        </w:rPr>
        <w:t xml:space="preserve">structure of </w:t>
      </w:r>
      <w:r w:rsidR="000374CC" w:rsidRPr="00A52E3C">
        <w:rPr>
          <w:rFonts w:ascii="Times New Roman" w:hAnsi="Times New Roman"/>
          <w:bCs/>
          <w:sz w:val="24"/>
          <w:szCs w:val="24"/>
          <w:highlight w:val="yellow"/>
        </w:rPr>
        <w:t>h</w:t>
      </w:r>
      <w:r w:rsidR="00A33CD6" w:rsidRPr="00A52E3C">
        <w:rPr>
          <w:rFonts w:ascii="Times New Roman" w:hAnsi="Times New Roman"/>
          <w:bCs/>
          <w:sz w:val="24"/>
          <w:szCs w:val="24"/>
          <w:highlight w:val="yellow"/>
        </w:rPr>
        <w:t>OCT1-3 was</w:t>
      </w:r>
      <w:r w:rsidR="00C86F6D" w:rsidRPr="00A52E3C">
        <w:rPr>
          <w:rFonts w:ascii="Times New Roman" w:hAnsi="Times New Roman"/>
          <w:bCs/>
          <w:sz w:val="24"/>
          <w:szCs w:val="24"/>
          <w:highlight w:val="yellow"/>
        </w:rPr>
        <w:t xml:space="preserve"> then analyzed in</w:t>
      </w:r>
      <w:r w:rsidR="00BC6FBD" w:rsidRPr="00A52E3C">
        <w:rPr>
          <w:rFonts w:ascii="Times New Roman" w:hAnsi="Times New Roman"/>
          <w:sz w:val="24"/>
          <w:szCs w:val="24"/>
          <w:highlight w:val="yellow"/>
        </w:rPr>
        <w:t xml:space="preserve"> Blind Docking server</w:t>
      </w:r>
      <w:r w:rsidR="00682CA0" w:rsidRPr="00A52E3C">
        <w:rPr>
          <w:rFonts w:ascii="Times New Roman" w:hAnsi="Times New Roman"/>
          <w:sz w:val="24"/>
          <w:szCs w:val="24"/>
          <w:highlight w:val="yellow"/>
        </w:rPr>
        <w:t xml:space="preserve"> and </w:t>
      </w:r>
      <w:r w:rsidR="00C86F6D" w:rsidRPr="00A52E3C">
        <w:rPr>
          <w:rFonts w:ascii="Times New Roman" w:hAnsi="Times New Roman"/>
          <w:sz w:val="24"/>
          <w:szCs w:val="24"/>
          <w:highlight w:val="yellow"/>
        </w:rPr>
        <w:t xml:space="preserve">the results were confirmed with </w:t>
      </w:r>
      <w:r w:rsidR="00682CA0" w:rsidRPr="00A52E3C">
        <w:rPr>
          <w:rFonts w:ascii="Times New Roman" w:hAnsi="Times New Roman"/>
          <w:sz w:val="24"/>
          <w:szCs w:val="24"/>
          <w:highlight w:val="yellow"/>
        </w:rPr>
        <w:t>predict</w:t>
      </w:r>
      <w:r w:rsidR="00C86F6D" w:rsidRPr="00A52E3C">
        <w:rPr>
          <w:rFonts w:ascii="Times New Roman" w:hAnsi="Times New Roman"/>
          <w:sz w:val="24"/>
          <w:szCs w:val="24"/>
          <w:highlight w:val="yellow"/>
        </w:rPr>
        <w:t>ed</w:t>
      </w:r>
      <w:r w:rsidR="00682CA0" w:rsidRPr="00A52E3C">
        <w:rPr>
          <w:rFonts w:ascii="Times New Roman" w:hAnsi="Times New Roman"/>
          <w:sz w:val="24"/>
          <w:szCs w:val="24"/>
          <w:highlight w:val="yellow"/>
        </w:rPr>
        <w:t xml:space="preserve"> binding site residue</w:t>
      </w:r>
      <w:r w:rsidR="00BC6FBD" w:rsidRPr="00A52E3C">
        <w:rPr>
          <w:rFonts w:ascii="Times New Roman" w:hAnsi="Times New Roman"/>
          <w:sz w:val="24"/>
          <w:szCs w:val="24"/>
          <w:highlight w:val="yellow"/>
        </w:rPr>
        <w:t>s</w:t>
      </w:r>
      <w:r w:rsidR="00C86F6D" w:rsidRPr="00A52E3C">
        <w:rPr>
          <w:rFonts w:ascii="Times New Roman" w:hAnsi="Times New Roman"/>
          <w:sz w:val="24"/>
          <w:szCs w:val="24"/>
          <w:highlight w:val="yellow"/>
        </w:rPr>
        <w:t xml:space="preserve"> and</w:t>
      </w:r>
      <w:r w:rsidR="00682CA0" w:rsidRPr="00A52E3C">
        <w:rPr>
          <w:rFonts w:ascii="Times New Roman" w:hAnsi="Times New Roman"/>
          <w:sz w:val="24"/>
          <w:szCs w:val="24"/>
          <w:highlight w:val="yellow"/>
        </w:rPr>
        <w:t xml:space="preserve"> conserved domain region</w:t>
      </w:r>
      <w:r w:rsidR="00C86F6D" w:rsidRPr="00A52E3C">
        <w:rPr>
          <w:rFonts w:ascii="Times New Roman" w:hAnsi="Times New Roman"/>
          <w:sz w:val="24"/>
          <w:szCs w:val="24"/>
          <w:highlight w:val="yellow"/>
        </w:rPr>
        <w:t xml:space="preserve">s. </w:t>
      </w:r>
      <w:r w:rsidR="001323C2" w:rsidRPr="00A52E3C">
        <w:rPr>
          <w:rFonts w:ascii="Times New Roman" w:hAnsi="Times New Roman"/>
          <w:sz w:val="24"/>
          <w:szCs w:val="24"/>
          <w:highlight w:val="yellow"/>
        </w:rPr>
        <w:t xml:space="preserve">We simulated the OCT1-3 and metformin docking and also validated the docking procedure with other substrates of HOCT1-3 proteins. </w:t>
      </w:r>
      <w:r w:rsidR="00442CFB" w:rsidRPr="00A52E3C">
        <w:rPr>
          <w:rFonts w:ascii="Times New Roman" w:hAnsi="Times New Roman"/>
          <w:sz w:val="24"/>
          <w:szCs w:val="24"/>
          <w:highlight w:val="yellow"/>
        </w:rPr>
        <w:t>W</w:t>
      </w:r>
      <w:r w:rsidR="00001CF2" w:rsidRPr="00A52E3C">
        <w:rPr>
          <w:rFonts w:ascii="Times New Roman" w:hAnsi="Times New Roman"/>
          <w:sz w:val="24"/>
          <w:szCs w:val="24"/>
          <w:highlight w:val="yellow"/>
        </w:rPr>
        <w:t>e selected the</w:t>
      </w:r>
      <w:r w:rsidR="002F59FA" w:rsidRPr="00A52E3C">
        <w:rPr>
          <w:rFonts w:ascii="Times New Roman" w:hAnsi="Times New Roman"/>
          <w:sz w:val="24"/>
          <w:szCs w:val="24"/>
          <w:highlight w:val="yellow"/>
        </w:rPr>
        <w:t xml:space="preserve"> best pose</w:t>
      </w:r>
      <w:r w:rsidR="00BA3CE8" w:rsidRPr="00A52E3C">
        <w:rPr>
          <w:rFonts w:ascii="Times New Roman" w:hAnsi="Times New Roman"/>
          <w:sz w:val="24"/>
          <w:szCs w:val="24"/>
          <w:highlight w:val="yellow"/>
        </w:rPr>
        <w:t>s</w:t>
      </w:r>
      <w:r w:rsidR="002F59FA" w:rsidRPr="00A52E3C">
        <w:rPr>
          <w:rFonts w:ascii="Times New Roman" w:hAnsi="Times New Roman"/>
          <w:sz w:val="24"/>
          <w:szCs w:val="24"/>
          <w:highlight w:val="yellow"/>
        </w:rPr>
        <w:t xml:space="preserve"> of </w:t>
      </w:r>
      <w:r w:rsidR="003A7AED" w:rsidRPr="00A52E3C">
        <w:rPr>
          <w:rFonts w:ascii="Times New Roman" w:hAnsi="Times New Roman"/>
          <w:sz w:val="24"/>
          <w:szCs w:val="24"/>
          <w:highlight w:val="yellow"/>
        </w:rPr>
        <w:t xml:space="preserve">metformin </w:t>
      </w:r>
      <w:r w:rsidR="003A7AED" w:rsidRPr="00A52E3C">
        <w:rPr>
          <w:rFonts w:ascii="Times New Roman" w:hAnsi="Times New Roman"/>
          <w:bCs/>
          <w:sz w:val="24"/>
          <w:szCs w:val="24"/>
          <w:highlight w:val="yellow"/>
        </w:rPr>
        <w:t xml:space="preserve">docking simulations </w:t>
      </w:r>
      <w:r w:rsidR="009A51A6" w:rsidRPr="00A52E3C">
        <w:rPr>
          <w:rFonts w:ascii="Times New Roman" w:hAnsi="Times New Roman"/>
          <w:bCs/>
          <w:sz w:val="24"/>
          <w:szCs w:val="24"/>
          <w:highlight w:val="yellow"/>
        </w:rPr>
        <w:t xml:space="preserve">as per </w:t>
      </w:r>
      <w:r w:rsidR="003A7AED" w:rsidRPr="00A52E3C">
        <w:rPr>
          <w:rFonts w:ascii="Times New Roman" w:hAnsi="Times New Roman"/>
          <w:bCs/>
          <w:sz w:val="24"/>
          <w:szCs w:val="24"/>
          <w:highlight w:val="yellow"/>
        </w:rPr>
        <w:t>binding energy (-5.</w:t>
      </w:r>
      <w:r w:rsidR="00001CF2" w:rsidRPr="00A52E3C">
        <w:rPr>
          <w:rFonts w:ascii="Times New Roman" w:hAnsi="Times New Roman"/>
          <w:bCs/>
          <w:sz w:val="24"/>
          <w:szCs w:val="24"/>
          <w:highlight w:val="yellow"/>
        </w:rPr>
        <w:t>27</w:t>
      </w:r>
      <w:r w:rsidR="003A7AED" w:rsidRPr="00A52E3C">
        <w:rPr>
          <w:rFonts w:ascii="Times New Roman" w:hAnsi="Times New Roman"/>
          <w:bCs/>
          <w:sz w:val="24"/>
          <w:szCs w:val="24"/>
          <w:highlight w:val="yellow"/>
        </w:rPr>
        <w:t xml:space="preserve"> to -</w:t>
      </w:r>
      <w:r w:rsidR="00001CF2" w:rsidRPr="00A52E3C">
        <w:rPr>
          <w:rFonts w:ascii="Times New Roman" w:hAnsi="Times New Roman"/>
          <w:bCs/>
          <w:sz w:val="24"/>
          <w:szCs w:val="24"/>
          <w:highlight w:val="yellow"/>
        </w:rPr>
        <w:t>4.60</w:t>
      </w:r>
      <w:r w:rsidR="0025362F" w:rsidRPr="00A52E3C">
        <w:rPr>
          <w:rFonts w:ascii="Times New Roman" w:hAnsi="Times New Roman"/>
          <w:bCs/>
          <w:sz w:val="24"/>
          <w:szCs w:val="24"/>
          <w:highlight w:val="yellow"/>
        </w:rPr>
        <w:t xml:space="preserve"> </w:t>
      </w:r>
      <w:r w:rsidR="003A7AED" w:rsidRPr="00A52E3C">
        <w:rPr>
          <w:rFonts w:ascii="Times New Roman" w:hAnsi="Times New Roman"/>
          <w:bCs/>
          <w:sz w:val="24"/>
          <w:szCs w:val="24"/>
          <w:highlight w:val="yellow"/>
        </w:rPr>
        <w:t>kcal/</w:t>
      </w:r>
      <w:proofErr w:type="spellStart"/>
      <w:r w:rsidR="003A7AED" w:rsidRPr="00A52E3C">
        <w:rPr>
          <w:rFonts w:ascii="Times New Roman" w:hAnsi="Times New Roman"/>
          <w:bCs/>
          <w:sz w:val="24"/>
          <w:szCs w:val="24"/>
          <w:highlight w:val="yellow"/>
        </w:rPr>
        <w:t>mol</w:t>
      </w:r>
      <w:proofErr w:type="spellEnd"/>
      <w:r w:rsidR="003A7AED" w:rsidRPr="00A52E3C">
        <w:rPr>
          <w:rFonts w:ascii="Times New Roman" w:hAnsi="Times New Roman"/>
          <w:bCs/>
          <w:sz w:val="24"/>
          <w:szCs w:val="24"/>
          <w:highlight w:val="yellow"/>
        </w:rPr>
        <w:t>)</w:t>
      </w:r>
      <w:r w:rsidR="00442CFB" w:rsidRPr="00A52E3C">
        <w:rPr>
          <w:rFonts w:ascii="Times New Roman" w:hAnsi="Times New Roman"/>
          <w:bCs/>
          <w:sz w:val="24"/>
          <w:szCs w:val="24"/>
          <w:highlight w:val="yellow"/>
        </w:rPr>
        <w:t xml:space="preserve">. </w:t>
      </w:r>
      <w:r w:rsidR="009A51A6" w:rsidRPr="00A52E3C">
        <w:rPr>
          <w:rFonts w:ascii="Times New Roman" w:hAnsi="Times New Roman"/>
          <w:bCs/>
          <w:sz w:val="24"/>
          <w:szCs w:val="24"/>
          <w:highlight w:val="yellow"/>
        </w:rPr>
        <w:t>Lastly, we validated static description of protein-ligand (OCT-Metformin) interactions by performing MD simulation. Eventually,</w:t>
      </w:r>
      <w:r w:rsidR="00D86626" w:rsidRPr="00A52E3C">
        <w:rPr>
          <w:rFonts w:ascii="Times New Roman" w:hAnsi="Times New Roman"/>
          <w:bCs/>
          <w:sz w:val="24"/>
          <w:szCs w:val="24"/>
          <w:highlight w:val="yellow"/>
        </w:rPr>
        <w:t xml:space="preserve"> </w:t>
      </w:r>
      <w:r w:rsidR="009A51A6" w:rsidRPr="00A52E3C">
        <w:rPr>
          <w:rFonts w:ascii="Times New Roman" w:hAnsi="Times New Roman"/>
          <w:bCs/>
          <w:sz w:val="24"/>
          <w:szCs w:val="24"/>
          <w:highlight w:val="yellow"/>
        </w:rPr>
        <w:t xml:space="preserve">we </w:t>
      </w:r>
      <w:r w:rsidR="0025362F" w:rsidRPr="00A52E3C">
        <w:rPr>
          <w:rFonts w:ascii="Times New Roman" w:hAnsi="Times New Roman"/>
          <w:bCs/>
          <w:sz w:val="24"/>
          <w:szCs w:val="24"/>
          <w:highlight w:val="yellow"/>
        </w:rPr>
        <w:t xml:space="preserve">obtained stable stimulation of </w:t>
      </w:r>
      <w:r w:rsidR="009A51A6" w:rsidRPr="00A52E3C">
        <w:rPr>
          <w:rFonts w:ascii="Times New Roman" w:hAnsi="Times New Roman"/>
          <w:bCs/>
          <w:sz w:val="24"/>
          <w:szCs w:val="24"/>
          <w:highlight w:val="yellow"/>
        </w:rPr>
        <w:t>OCT-metformin interaction</w:t>
      </w:r>
      <w:r w:rsidR="0025362F" w:rsidRPr="00A52E3C">
        <w:rPr>
          <w:rFonts w:ascii="Times New Roman" w:hAnsi="Times New Roman"/>
          <w:bCs/>
          <w:sz w:val="24"/>
          <w:szCs w:val="24"/>
          <w:highlight w:val="yellow"/>
          <w:lang w:val="tr-TR"/>
        </w:rPr>
        <w:t>.</w:t>
      </w:r>
    </w:p>
    <w:p w:rsidR="00A7202D" w:rsidRPr="003D6E16" w:rsidRDefault="00276A49" w:rsidP="0048200E">
      <w:pPr>
        <w:spacing w:line="360" w:lineRule="auto"/>
        <w:jc w:val="both"/>
        <w:rPr>
          <w:rFonts w:ascii="Times New Roman" w:hAnsi="Times New Roman"/>
          <w:sz w:val="24"/>
          <w:szCs w:val="24"/>
        </w:rPr>
      </w:pPr>
      <w:r w:rsidRPr="003D6E16">
        <w:rPr>
          <w:rFonts w:ascii="Times New Roman" w:hAnsi="Times New Roman"/>
          <w:b/>
          <w:sz w:val="24"/>
          <w:szCs w:val="24"/>
        </w:rPr>
        <w:t xml:space="preserve">KEYWORDS: </w:t>
      </w:r>
      <w:r w:rsidRPr="003D6E16">
        <w:rPr>
          <w:rFonts w:ascii="Times New Roman" w:hAnsi="Times New Roman"/>
          <w:sz w:val="24"/>
          <w:szCs w:val="24"/>
        </w:rPr>
        <w:t>Organic cation transporters, Metformin, Protein structure prediction, Model Validation, Docking</w:t>
      </w:r>
    </w:p>
    <w:p w:rsidR="000872A4" w:rsidRPr="003D6E16" w:rsidRDefault="000872A4" w:rsidP="0048200E">
      <w:pPr>
        <w:spacing w:line="360" w:lineRule="auto"/>
        <w:jc w:val="both"/>
        <w:rPr>
          <w:rFonts w:ascii="Times New Roman" w:hAnsi="Times New Roman"/>
          <w:sz w:val="24"/>
          <w:szCs w:val="24"/>
        </w:rPr>
      </w:pPr>
      <w:r w:rsidRPr="003D6E16">
        <w:rPr>
          <w:rFonts w:ascii="Times New Roman" w:hAnsi="Times New Roman"/>
          <w:sz w:val="24"/>
          <w:szCs w:val="24"/>
        </w:rPr>
        <w:br w:type="page"/>
      </w:r>
      <w:r w:rsidR="00A7202D" w:rsidRPr="003D6E16">
        <w:rPr>
          <w:rFonts w:ascii="Times New Roman" w:hAnsi="Times New Roman"/>
          <w:bCs/>
          <w:noProof/>
          <w:sz w:val="24"/>
          <w:szCs w:val="24"/>
        </w:rPr>
        <w:lastRenderedPageBreak/>
        <w:drawing>
          <wp:inline distT="0" distB="0" distL="0" distR="0" wp14:anchorId="529811A4" wp14:editId="2EE9AD3A">
            <wp:extent cx="5932967" cy="676230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bmp"/>
                    <pic:cNvPicPr/>
                  </pic:nvPicPr>
                  <pic:blipFill>
                    <a:blip r:embed="rId13">
                      <a:extLst>
                        <a:ext uri="{28A0092B-C50C-407E-A947-70E740481C1C}">
                          <a14:useLocalDpi xmlns:a14="http://schemas.microsoft.com/office/drawing/2010/main" val="0"/>
                        </a:ext>
                      </a:extLst>
                    </a:blip>
                    <a:stretch>
                      <a:fillRect/>
                    </a:stretch>
                  </pic:blipFill>
                  <pic:spPr>
                    <a:xfrm>
                      <a:off x="0" y="0"/>
                      <a:ext cx="5937351" cy="6767304"/>
                    </a:xfrm>
                    <a:prstGeom prst="rect">
                      <a:avLst/>
                    </a:prstGeom>
                    <a:ln w="12700" cap="sq">
                      <a:noFill/>
                      <a:prstDash val="solid"/>
                      <a:miter lim="800000"/>
                    </a:ln>
                    <a:effectLst/>
                  </pic:spPr>
                </pic:pic>
              </a:graphicData>
            </a:graphic>
          </wp:inline>
        </w:drawing>
      </w:r>
    </w:p>
    <w:p w:rsidR="006F6216" w:rsidRPr="003D6E16" w:rsidRDefault="006F6216" w:rsidP="00D86626">
      <w:pPr>
        <w:spacing w:line="360" w:lineRule="auto"/>
        <w:jc w:val="both"/>
        <w:rPr>
          <w:rFonts w:ascii="Times New Roman" w:hAnsi="Times New Roman"/>
          <w:bCs/>
          <w:sz w:val="24"/>
          <w:szCs w:val="24"/>
        </w:rPr>
      </w:pPr>
      <w:proofErr w:type="gramStart"/>
      <w:r w:rsidRPr="003D6E16">
        <w:rPr>
          <w:rFonts w:ascii="Times New Roman" w:hAnsi="Times New Roman"/>
          <w:b/>
          <w:bCs/>
          <w:sz w:val="24"/>
          <w:szCs w:val="24"/>
        </w:rPr>
        <w:t>Fig</w:t>
      </w:r>
      <w:r w:rsidR="00B06606" w:rsidRPr="003D6E16">
        <w:rPr>
          <w:rFonts w:ascii="Times New Roman" w:hAnsi="Times New Roman"/>
          <w:b/>
          <w:bCs/>
          <w:sz w:val="24"/>
          <w:szCs w:val="24"/>
        </w:rPr>
        <w:t>ure</w:t>
      </w:r>
      <w:r w:rsidRPr="003D6E16">
        <w:rPr>
          <w:rFonts w:ascii="Times New Roman" w:hAnsi="Times New Roman"/>
          <w:b/>
          <w:bCs/>
          <w:sz w:val="24"/>
          <w:szCs w:val="24"/>
        </w:rPr>
        <w:t xml:space="preserve"> 1</w:t>
      </w:r>
      <w:r w:rsidR="00D06137" w:rsidRPr="003D6E16">
        <w:rPr>
          <w:rFonts w:ascii="Times New Roman" w:hAnsi="Times New Roman"/>
          <w:b/>
          <w:bCs/>
          <w:sz w:val="24"/>
          <w:szCs w:val="24"/>
        </w:rPr>
        <w:t>.</w:t>
      </w:r>
      <w:proofErr w:type="gramEnd"/>
      <w:r w:rsidRPr="003D6E16">
        <w:rPr>
          <w:rFonts w:ascii="Times New Roman" w:hAnsi="Times New Roman"/>
          <w:bCs/>
          <w:sz w:val="24"/>
          <w:szCs w:val="24"/>
        </w:rPr>
        <w:t xml:space="preserve">  </w:t>
      </w:r>
      <w:proofErr w:type="gramStart"/>
      <w:r w:rsidRPr="003D6E16">
        <w:rPr>
          <w:rFonts w:ascii="Times New Roman" w:hAnsi="Times New Roman"/>
          <w:bCs/>
          <w:sz w:val="24"/>
          <w:szCs w:val="24"/>
        </w:rPr>
        <w:t>Identification of molecular modeling of OCT1-3 and metformin.</w:t>
      </w:r>
      <w:proofErr w:type="gramEnd"/>
      <w:r w:rsidRPr="003D6E16">
        <w:rPr>
          <w:rFonts w:ascii="Times New Roman" w:hAnsi="Times New Roman"/>
          <w:bCs/>
          <w:sz w:val="24"/>
          <w:szCs w:val="24"/>
        </w:rPr>
        <w:t xml:space="preserve"> There are four main steps in the workflow. </w:t>
      </w:r>
      <w:r w:rsidR="00D86626" w:rsidRPr="003D6E16">
        <w:rPr>
          <w:rFonts w:ascii="Times New Roman" w:hAnsi="Times New Roman"/>
          <w:bCs/>
          <w:sz w:val="24"/>
          <w:szCs w:val="24"/>
        </w:rPr>
        <w:t xml:space="preserve">The first step is the prediction of the 3D structure of OCT1-3 proteins and quality control of the model protein structures. The second one is the identification of template proteins with the VAST. The third one is the </w:t>
      </w:r>
      <w:proofErr w:type="gramStart"/>
      <w:r w:rsidR="00D86626" w:rsidRPr="003D6E16">
        <w:rPr>
          <w:rFonts w:ascii="Times New Roman" w:hAnsi="Times New Roman"/>
          <w:bCs/>
          <w:sz w:val="24"/>
          <w:szCs w:val="24"/>
        </w:rPr>
        <w:t>analysis  of</w:t>
      </w:r>
      <w:proofErr w:type="gramEnd"/>
      <w:r w:rsidR="00D86626" w:rsidRPr="003D6E16">
        <w:rPr>
          <w:rFonts w:ascii="Times New Roman" w:hAnsi="Times New Roman"/>
          <w:bCs/>
          <w:sz w:val="24"/>
          <w:szCs w:val="24"/>
        </w:rPr>
        <w:t xml:space="preserve"> sequence data by </w:t>
      </w:r>
      <w:proofErr w:type="spellStart"/>
      <w:r w:rsidR="00D86626" w:rsidRPr="003D6E16">
        <w:rPr>
          <w:rFonts w:ascii="Times New Roman" w:hAnsi="Times New Roman"/>
          <w:bCs/>
          <w:sz w:val="24"/>
          <w:szCs w:val="24"/>
        </w:rPr>
        <w:t>Jalview</w:t>
      </w:r>
      <w:proofErr w:type="spellEnd"/>
      <w:r w:rsidR="00D86626" w:rsidRPr="003D6E16">
        <w:rPr>
          <w:rFonts w:ascii="Times New Roman" w:hAnsi="Times New Roman"/>
          <w:bCs/>
          <w:sz w:val="24"/>
          <w:szCs w:val="24"/>
        </w:rPr>
        <w:t xml:space="preserve"> 2.11.0 while the fourth is Molecular docking by Achilles Blind Docking Server.</w:t>
      </w:r>
    </w:p>
    <w:p w:rsidR="000E779B" w:rsidRPr="003D6E16" w:rsidRDefault="00641FE6" w:rsidP="0048200E">
      <w:pPr>
        <w:pStyle w:val="ListParagraph"/>
        <w:numPr>
          <w:ilvl w:val="0"/>
          <w:numId w:val="3"/>
        </w:numPr>
        <w:spacing w:line="360" w:lineRule="auto"/>
        <w:jc w:val="both"/>
        <w:rPr>
          <w:rFonts w:ascii="Times New Roman" w:hAnsi="Times New Roman"/>
          <w:b/>
          <w:bCs/>
          <w:sz w:val="24"/>
          <w:szCs w:val="24"/>
        </w:rPr>
      </w:pPr>
      <w:r w:rsidRPr="003D6E16">
        <w:rPr>
          <w:rFonts w:ascii="Times New Roman" w:hAnsi="Times New Roman"/>
          <w:b/>
          <w:bCs/>
          <w:sz w:val="24"/>
          <w:szCs w:val="24"/>
        </w:rPr>
        <w:lastRenderedPageBreak/>
        <w:t>Introduction</w:t>
      </w:r>
    </w:p>
    <w:p w:rsidR="00EE49D6" w:rsidRPr="003D6E16" w:rsidRDefault="00403648"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 </w:t>
      </w:r>
      <w:r w:rsidR="007E489A" w:rsidRPr="0088555F">
        <w:rPr>
          <w:rFonts w:ascii="Times New Roman" w:hAnsi="Times New Roman"/>
          <w:bCs/>
          <w:sz w:val="24"/>
          <w:szCs w:val="24"/>
          <w:highlight w:val="yellow"/>
        </w:rPr>
        <w:t>M</w:t>
      </w:r>
      <w:r w:rsidRPr="0088555F">
        <w:rPr>
          <w:rFonts w:ascii="Times New Roman" w:hAnsi="Times New Roman"/>
          <w:bCs/>
          <w:sz w:val="24"/>
          <w:szCs w:val="24"/>
          <w:highlight w:val="yellow"/>
        </w:rPr>
        <w:t xml:space="preserve">embrane proteins are associated with prominent functions in the cell, approximately </w:t>
      </w:r>
      <w:r w:rsidR="00A1107A" w:rsidRPr="0088555F">
        <w:rPr>
          <w:rFonts w:ascii="Times New Roman" w:hAnsi="Times New Roman"/>
          <w:bCs/>
          <w:sz w:val="24"/>
          <w:szCs w:val="24"/>
          <w:highlight w:val="yellow"/>
        </w:rPr>
        <w:t>responsible</w:t>
      </w:r>
      <w:r w:rsidR="00A1107A" w:rsidRPr="0088555F">
        <w:rPr>
          <w:rFonts w:ascii="Times New Roman" w:hAnsi="Times New Roman"/>
          <w:bCs/>
          <w:sz w:val="24"/>
          <w:szCs w:val="24"/>
          <w:highlight w:val="yellow"/>
        </w:rPr>
        <w:tab/>
        <w:t xml:space="preserve">for </w:t>
      </w:r>
      <w:r w:rsidRPr="0088555F">
        <w:rPr>
          <w:rFonts w:ascii="Times New Roman" w:hAnsi="Times New Roman"/>
          <w:bCs/>
          <w:sz w:val="24"/>
          <w:szCs w:val="24"/>
          <w:highlight w:val="yellow"/>
        </w:rPr>
        <w:t>30%</w:t>
      </w:r>
      <w:r w:rsidR="008023AB" w:rsidRPr="0088555F">
        <w:rPr>
          <w:highlight w:val="yellow"/>
        </w:rPr>
        <w:t xml:space="preserve"> </w:t>
      </w:r>
      <w:r w:rsidR="008023AB" w:rsidRPr="0088555F">
        <w:rPr>
          <w:rFonts w:ascii="Times New Roman" w:hAnsi="Times New Roman"/>
          <w:bCs/>
          <w:sz w:val="24"/>
          <w:szCs w:val="24"/>
          <w:highlight w:val="yellow"/>
        </w:rPr>
        <w:t>genes</w:t>
      </w:r>
      <w:r w:rsidR="008023AB" w:rsidRPr="0088555F">
        <w:rPr>
          <w:rFonts w:ascii="Times New Roman" w:hAnsi="Times New Roman"/>
          <w:bCs/>
          <w:sz w:val="24"/>
          <w:szCs w:val="24"/>
          <w:highlight w:val="yellow"/>
        </w:rPr>
        <w:tab/>
        <w:t xml:space="preserve"> in</w:t>
      </w:r>
      <w:r w:rsidR="008023AB" w:rsidRPr="0088555F">
        <w:rPr>
          <w:rFonts w:ascii="Times New Roman" w:hAnsi="Times New Roman"/>
          <w:bCs/>
          <w:sz w:val="24"/>
          <w:szCs w:val="24"/>
          <w:highlight w:val="yellow"/>
        </w:rPr>
        <w:tab/>
        <w:t>the</w:t>
      </w:r>
      <w:r w:rsidR="008023AB" w:rsidRPr="0088555F">
        <w:rPr>
          <w:rFonts w:ascii="Times New Roman" w:hAnsi="Times New Roman"/>
          <w:bCs/>
          <w:sz w:val="24"/>
          <w:szCs w:val="24"/>
          <w:highlight w:val="yellow"/>
        </w:rPr>
        <w:tab/>
        <w:t>human</w:t>
      </w:r>
      <w:r w:rsidR="008023AB" w:rsidRPr="0088555F">
        <w:rPr>
          <w:rFonts w:ascii="Times New Roman" w:hAnsi="Times New Roman"/>
          <w:bCs/>
          <w:sz w:val="24"/>
          <w:szCs w:val="24"/>
          <w:highlight w:val="yellow"/>
        </w:rPr>
        <w:tab/>
        <w:t xml:space="preserve"> </w:t>
      </w:r>
      <w:r w:rsidR="001D1B67" w:rsidRPr="0088555F">
        <w:rPr>
          <w:rFonts w:ascii="Times New Roman" w:hAnsi="Times New Roman"/>
          <w:bCs/>
          <w:sz w:val="24"/>
          <w:szCs w:val="24"/>
          <w:highlight w:val="yellow"/>
        </w:rPr>
        <w:t>genome</w:t>
      </w:r>
      <w:r w:rsidR="008023AB" w:rsidRPr="0088555F">
        <w:rPr>
          <w:rFonts w:ascii="Times New Roman" w:hAnsi="Times New Roman"/>
          <w:bCs/>
          <w:sz w:val="24"/>
          <w:szCs w:val="24"/>
          <w:highlight w:val="yellow"/>
        </w:rPr>
        <w:t xml:space="preserve"> </w:t>
      </w:r>
      <w:r w:rsidR="00D7414F" w:rsidRPr="0088555F">
        <w:rPr>
          <w:rStyle w:val="FootnoteReference"/>
          <w:rFonts w:ascii="Times New Roman" w:hAnsi="Times New Roman"/>
          <w:bCs/>
          <w:sz w:val="24"/>
          <w:szCs w:val="24"/>
          <w:highlight w:val="yellow"/>
        </w:rPr>
        <w:fldChar w:fldCharType="begin" w:fldLock="1"/>
      </w:r>
      <w:r w:rsidR="00744257" w:rsidRPr="0088555F">
        <w:rPr>
          <w:rFonts w:ascii="Times New Roman" w:hAnsi="Times New Roman"/>
          <w:bCs/>
          <w:sz w:val="24"/>
          <w:szCs w:val="24"/>
          <w:highlight w:val="yellow"/>
        </w:rPr>
        <w:instrText>ADDIN CSL_CITATION {"citationItems":[{"id":"ITEM-1","itemData":{"DOI":"10.1093/bioinformatics/btp002","ISSN":"13674803","abstract":"MOTIVATION We analysed 148 human drug target proteins and 3573 non-drug targets to identify differences in their properties and to predict new potential drug targets. RESULTS Drug targets are rare in organelles; they are more likely to be enzymes, particularly oxidoreductases, transferases or lyases and not ligases; they are involved in binding, signalling and communication; they are secreted; and have long lifetimes, shown by lack of PEST signals and the presence of N-glycosylation. This can be summarized into eight key properties that are desirable in a human drug target, namely: high hydrophobicity, high length, SignalP motif present, no PEST motif, more than two N-glycosylated amino acids, not more than one O-glycosylated Ser, low pI and membrane location. The sequence features were used as inputs to a support vector machine (SVM), allowing the assignment of any sequence to the drug target or non-target classes with an accuracy in the training set of 96%. We identified 668 proteins (23%) in the non-target set that have target-like properties. We suggest that drug discovery programmes would be more likely to succeed if new targets are chosen from this set or their homologues.","author":[{"dropping-particle":"","family":"Bakheet","given":"Tala M.","non-dropping-particle":"","parse-names":false,"suffix":""},{"dropping-particle":"","family":"Doig","given":"Andrew J.","non-dropping-particle":"","parse-names":false,"suffix":""}],"container-title":"Bioinformatics","id":"ITEM-1","issued":{"date-parts":[["2009"]]},"title":"Properties and identification of human protein drug targets","type":"article-journal"},"uris":["http://www.mendeley.com/documents/?uuid=b379bdc7-bf5f-4f75-b4e9-5b3bee03d54f"]}],"mendeley":{"formattedCitation":"&lt;sup&gt;1&lt;/sup&gt;","plainTextFormattedCitation":"1","previouslyFormattedCitation":"&lt;sup&gt;[1]&lt;/sup&gt;"},"properties":{"noteIndex":0},"schema":"https://github.com/citation-style-language/schema/raw/master/csl-citation.json"}</w:instrText>
      </w:r>
      <w:r w:rsidR="00D7414F" w:rsidRPr="0088555F">
        <w:rPr>
          <w:rStyle w:val="FootnoteReference"/>
          <w:rFonts w:ascii="Times New Roman" w:hAnsi="Times New Roman"/>
          <w:bCs/>
          <w:sz w:val="24"/>
          <w:szCs w:val="24"/>
          <w:highlight w:val="yellow"/>
        </w:rPr>
        <w:fldChar w:fldCharType="separate"/>
      </w:r>
      <w:r w:rsidR="00744257" w:rsidRPr="0088555F">
        <w:rPr>
          <w:rFonts w:ascii="Times New Roman" w:hAnsi="Times New Roman"/>
          <w:bCs/>
          <w:noProof/>
          <w:sz w:val="24"/>
          <w:szCs w:val="24"/>
          <w:highlight w:val="yellow"/>
          <w:vertAlign w:val="superscript"/>
        </w:rPr>
        <w:t>1</w:t>
      </w:r>
      <w:r w:rsidR="00D7414F" w:rsidRPr="0088555F">
        <w:rPr>
          <w:rStyle w:val="FootnoteReference"/>
          <w:rFonts w:ascii="Times New Roman" w:hAnsi="Times New Roman"/>
          <w:bCs/>
          <w:sz w:val="24"/>
          <w:szCs w:val="24"/>
          <w:highlight w:val="yellow"/>
        </w:rPr>
        <w:fldChar w:fldCharType="end"/>
      </w:r>
      <w:r w:rsidR="00D25065" w:rsidRPr="0088555F">
        <w:rPr>
          <w:rFonts w:ascii="Times New Roman" w:hAnsi="Times New Roman"/>
          <w:bCs/>
          <w:sz w:val="24"/>
          <w:szCs w:val="24"/>
          <w:highlight w:val="yellow"/>
        </w:rPr>
        <w:t xml:space="preserve"> and </w:t>
      </w:r>
      <w:r w:rsidR="004B6C37" w:rsidRPr="0088555F">
        <w:rPr>
          <w:rFonts w:ascii="Times New Roman" w:hAnsi="Times New Roman"/>
          <w:bCs/>
          <w:sz w:val="24"/>
          <w:szCs w:val="24"/>
          <w:highlight w:val="yellow"/>
        </w:rPr>
        <w:t xml:space="preserve">currently possessing </w:t>
      </w:r>
      <w:r w:rsidR="00271F26" w:rsidRPr="0088555F">
        <w:rPr>
          <w:rFonts w:ascii="Times New Roman" w:hAnsi="Times New Roman"/>
          <w:bCs/>
          <w:sz w:val="24"/>
          <w:szCs w:val="24"/>
          <w:highlight w:val="yellow"/>
        </w:rPr>
        <w:t xml:space="preserve">50% </w:t>
      </w:r>
      <w:r w:rsidR="00681900" w:rsidRPr="0088555F">
        <w:rPr>
          <w:rFonts w:ascii="Times New Roman" w:hAnsi="Times New Roman"/>
          <w:bCs/>
          <w:sz w:val="24"/>
          <w:szCs w:val="24"/>
          <w:highlight w:val="yellow"/>
        </w:rPr>
        <w:t>of</w:t>
      </w:r>
      <w:r w:rsidR="00D25065" w:rsidRPr="0088555F">
        <w:rPr>
          <w:rFonts w:ascii="Times New Roman" w:hAnsi="Times New Roman"/>
          <w:bCs/>
          <w:sz w:val="24"/>
          <w:szCs w:val="24"/>
          <w:highlight w:val="yellow"/>
        </w:rPr>
        <w:t xml:space="preserve"> </w:t>
      </w:r>
      <w:r w:rsidR="00271F26" w:rsidRPr="0088555F">
        <w:rPr>
          <w:rFonts w:ascii="Times New Roman" w:hAnsi="Times New Roman"/>
          <w:bCs/>
          <w:sz w:val="24"/>
          <w:szCs w:val="24"/>
          <w:highlight w:val="yellow"/>
        </w:rPr>
        <w:t>pharmaceutical drug discovery</w:t>
      </w:r>
      <w:r w:rsidR="00BF5338" w:rsidRPr="0088555F">
        <w:rPr>
          <w:rFonts w:ascii="Times New Roman" w:hAnsi="Times New Roman"/>
          <w:bCs/>
          <w:sz w:val="24"/>
          <w:szCs w:val="24"/>
          <w:highlight w:val="yellow"/>
        </w:rPr>
        <w:t>.</w:t>
      </w:r>
      <w:r w:rsidR="00D7414F" w:rsidRPr="0088555F">
        <w:rPr>
          <w:rStyle w:val="FootnoteReference"/>
          <w:rFonts w:ascii="Times New Roman" w:hAnsi="Times New Roman"/>
          <w:bCs/>
          <w:sz w:val="24"/>
          <w:szCs w:val="24"/>
          <w:highlight w:val="yellow"/>
        </w:rPr>
        <w:fldChar w:fldCharType="begin" w:fldLock="1"/>
      </w:r>
      <w:r w:rsidR="00744257" w:rsidRPr="0088555F">
        <w:rPr>
          <w:rFonts w:ascii="Times New Roman" w:hAnsi="Times New Roman"/>
          <w:bCs/>
          <w:sz w:val="24"/>
          <w:szCs w:val="24"/>
          <w:highlight w:val="yellow"/>
        </w:rPr>
        <w:instrText>ADDIN CSL_CITATION {"citationItems":[{"id":"ITEM-1","itemData":{"DOI":"10.1002/pmic.200900258","ISSN":"16159853","abstract":"Membrane proteins are key molecules in the cell, and are important targets for pharmaceutical drugs. Few three-dimensional structures of membrane proteins have been obtained, which makes computational prediction of membrane proteins crucial for studies of these key molecules. Here, seven membrane protein topology prediction methods based on different underlying algorithms, such as hidden Markov models, neural networks and support vector machines, have been used for analysis of the protein sequences from the 21,416 annotated genes in the human genome. The number of genes coding for a protein with predicted alpha-helical transmembrane region(s) ranged from 5508 to 7651, depending on the method used. Based on a majority decision method, we estimate 5539 human genes to code for membrane proteins, corresponding to approximately 26% of the human protein-coding genes. The largest fraction of these proteins has only one predicted transmembrane region, but there are also many proteins with seven predicted transmembrane regions, including the G-protein coupled receptors. A visualization tool displaying the topologies suggested by the eight prediction methods, for all predicted membrane proteins, is available on the public Human Protein Atlas portal (www.proteinatlas.org).","author":[{"dropping-particle":"","family":"Fagerberg","given":"Linn","non-dropping-particle":"","parse-names":false,"suffix":""},{"dropping-particle":"","family":"Jonasson","given":"Kalle","non-dropping-particle":"","parse-names":false,"suffix":""},{"dropping-particle":"","family":"Heijne","given":"Gunnar","non-dropping-particle":"Von","parse-names":false,"suffix":""},{"dropping-particle":"","family":"Uhlén","given":"Mathias","non-dropping-particle":"","parse-names":false,"suffix":""},{"dropping-particle":"","family":"Berglund","given":"Lisa","non-dropping-particle":"","parse-names":false,"suffix":""}],"container-title":"Proteomics","id":"ITEM-1","issued":{"date-parts":[["2010"]]},"title":"Prediction of the human membrane proteome","type":"article-journal"},"uris":["http://www.mendeley.com/documents/?uuid=cd5a0c20-c53e-432b-b4fb-520b74d2f19d"]}],"mendeley":{"formattedCitation":"&lt;sup&gt;2&lt;/sup&gt;","plainTextFormattedCitation":"2","previouslyFormattedCitation":"&lt;sup&gt;[2]&lt;/sup&gt;"},"properties":{"noteIndex":0},"schema":"https://github.com/citation-style-language/schema/raw/master/csl-citation.json"}</w:instrText>
      </w:r>
      <w:r w:rsidR="00D7414F" w:rsidRPr="0088555F">
        <w:rPr>
          <w:rStyle w:val="FootnoteReference"/>
          <w:rFonts w:ascii="Times New Roman" w:hAnsi="Times New Roman"/>
          <w:bCs/>
          <w:sz w:val="24"/>
          <w:szCs w:val="24"/>
          <w:highlight w:val="yellow"/>
        </w:rPr>
        <w:fldChar w:fldCharType="separate"/>
      </w:r>
      <w:r w:rsidR="00744257" w:rsidRPr="0088555F">
        <w:rPr>
          <w:rFonts w:ascii="Times New Roman" w:hAnsi="Times New Roman"/>
          <w:bCs/>
          <w:noProof/>
          <w:sz w:val="24"/>
          <w:szCs w:val="24"/>
          <w:highlight w:val="yellow"/>
          <w:vertAlign w:val="superscript"/>
        </w:rPr>
        <w:t>2</w:t>
      </w:r>
      <w:r w:rsidR="00D7414F" w:rsidRPr="0088555F">
        <w:rPr>
          <w:rStyle w:val="FootnoteReference"/>
          <w:rFonts w:ascii="Times New Roman" w:hAnsi="Times New Roman"/>
          <w:bCs/>
          <w:sz w:val="24"/>
          <w:szCs w:val="24"/>
          <w:highlight w:val="yellow"/>
        </w:rPr>
        <w:fldChar w:fldCharType="end"/>
      </w:r>
      <w:r w:rsidR="00A65B63" w:rsidRPr="0088555F">
        <w:rPr>
          <w:rFonts w:ascii="Times New Roman" w:hAnsi="Times New Roman"/>
          <w:bCs/>
          <w:sz w:val="24"/>
          <w:szCs w:val="24"/>
          <w:highlight w:val="yellow"/>
        </w:rPr>
        <w:t xml:space="preserve"> </w:t>
      </w:r>
      <w:r w:rsidR="005565E8" w:rsidRPr="0088555F">
        <w:rPr>
          <w:rFonts w:ascii="Times New Roman" w:hAnsi="Times New Roman"/>
          <w:sz w:val="24"/>
          <w:szCs w:val="24"/>
          <w:highlight w:val="yellow"/>
        </w:rPr>
        <w:t xml:space="preserve"> </w:t>
      </w:r>
      <w:r w:rsidR="00DA2411" w:rsidRPr="0088555F">
        <w:rPr>
          <w:rFonts w:ascii="Times New Roman" w:hAnsi="Times New Roman"/>
          <w:sz w:val="24"/>
          <w:szCs w:val="24"/>
          <w:highlight w:val="yellow"/>
        </w:rPr>
        <w:t>M</w:t>
      </w:r>
      <w:r w:rsidR="005565E8" w:rsidRPr="0088555F">
        <w:rPr>
          <w:rFonts w:ascii="Times New Roman" w:hAnsi="Times New Roman"/>
          <w:sz w:val="24"/>
          <w:szCs w:val="24"/>
          <w:highlight w:val="yellow"/>
        </w:rPr>
        <w:t>embrane proteins perform a broad variet</w:t>
      </w:r>
      <w:r w:rsidR="004B6C37" w:rsidRPr="0088555F">
        <w:rPr>
          <w:rFonts w:ascii="Times New Roman" w:hAnsi="Times New Roman"/>
          <w:sz w:val="24"/>
          <w:szCs w:val="24"/>
          <w:highlight w:val="yellow"/>
        </w:rPr>
        <w:t xml:space="preserve">y of particular roles during </w:t>
      </w:r>
      <w:r w:rsidR="005565E8" w:rsidRPr="0088555F">
        <w:rPr>
          <w:rFonts w:ascii="Times New Roman" w:hAnsi="Times New Roman"/>
          <w:sz w:val="24"/>
          <w:szCs w:val="24"/>
          <w:highlight w:val="yellow"/>
        </w:rPr>
        <w:t xml:space="preserve">cellular </w:t>
      </w:r>
      <w:r w:rsidR="008C3F77" w:rsidRPr="0088555F">
        <w:rPr>
          <w:rFonts w:ascii="Times New Roman" w:hAnsi="Times New Roman"/>
          <w:sz w:val="24"/>
          <w:szCs w:val="24"/>
          <w:highlight w:val="yellow"/>
        </w:rPr>
        <w:t>events</w:t>
      </w:r>
      <w:r w:rsidR="004D314D" w:rsidRPr="0088555F">
        <w:rPr>
          <w:rFonts w:ascii="Times New Roman" w:hAnsi="Times New Roman"/>
          <w:sz w:val="24"/>
          <w:szCs w:val="24"/>
          <w:highlight w:val="yellow"/>
        </w:rPr>
        <w:t>.</w:t>
      </w:r>
      <w:r w:rsidR="00D7414F" w:rsidRPr="0088555F">
        <w:rPr>
          <w:rStyle w:val="FootnoteReference"/>
          <w:rFonts w:ascii="Times New Roman" w:hAnsi="Times New Roman"/>
          <w:sz w:val="24"/>
          <w:szCs w:val="24"/>
          <w:highlight w:val="yellow"/>
        </w:rPr>
        <w:fldChar w:fldCharType="begin" w:fldLock="1"/>
      </w:r>
      <w:r w:rsidR="00744257" w:rsidRPr="0088555F">
        <w:rPr>
          <w:rFonts w:ascii="Times New Roman" w:hAnsi="Times New Roman"/>
          <w:sz w:val="24"/>
          <w:szCs w:val="24"/>
          <w:highlight w:val="yellow"/>
        </w:rPr>
        <w:instrText>ADDIN CSL_CITATION {"citationItems":[{"id":"ITEM-1","itemData":{"DOI":"10.1002/pmic.200800597","ISSN":"16159853","abstract":"Biological membranes form an essential barrier between living cells and their external environments, as well as serve to compartmentalize intracellular organelles within eukaryotes. The latter includes membranes that envelope the nucleus, the outer and inner membranes of the mitochondria, membrane cisternae complex of the ER, Golgi apparatus, as well as lysosomes and secretory vesicles. Depending on their localizations in the whole organism and also within the cell, these membranes have different, highly specialized functions. Although 30% of naturally occurring proteins are predicted to be embedded in biological membranes, membrane proteomics is traditionally understudied due to difficulties in solubilizing, separating, and identifying membrane proteins. Given the importance of membrane proteins in the various cellular processes listed in this review, as well as the roles they play in diseases and their potential as drug targets, it is imperative that this class of proteins be better studied. With the recent advancement in technology, it is expected that some of the difficulties in membrane proteomics will be overcome, yielding new data on membrane proteins.","author":[{"dropping-particle":"","family":"Tan","given":"Sandra","non-dropping-particle":"","parse-names":false,"suffix":""},{"dropping-particle":"","family":"Hwee","given":"Tong Tan","non-dropping-particle":"","parse-names":false,"suffix":""},{"dropping-particle":"","family":"Chung","given":"Maxey C.M.","non-dropping-particle":"","parse-names":false,"suffix":""}],"container-title":"Proteomics","id":"ITEM-1","issued":{"date-parts":[["2008"]]},"title":"Membrane proteins and membrane proteomics","type":"article"},"uris":["http://www.mendeley.com/documents/?uuid=86b29e73-f812-4fc4-805a-6cb4f7efd56c"]}],"mendeley":{"formattedCitation":"&lt;sup&gt;3&lt;/sup&gt;","plainTextFormattedCitation":"3","previouslyFormattedCitation":"&lt;sup&gt;[3]&lt;/sup&gt;"},"properties":{"noteIndex":0},"schema":"https://github.com/citation-style-language/schema/raw/master/csl-citation.json"}</w:instrText>
      </w:r>
      <w:r w:rsidR="00D7414F" w:rsidRPr="0088555F">
        <w:rPr>
          <w:rStyle w:val="FootnoteReference"/>
          <w:rFonts w:ascii="Times New Roman" w:hAnsi="Times New Roman"/>
          <w:sz w:val="24"/>
          <w:szCs w:val="24"/>
          <w:highlight w:val="yellow"/>
        </w:rPr>
        <w:fldChar w:fldCharType="separate"/>
      </w:r>
      <w:r w:rsidR="00744257" w:rsidRPr="0088555F">
        <w:rPr>
          <w:rFonts w:ascii="Times New Roman" w:hAnsi="Times New Roman"/>
          <w:noProof/>
          <w:sz w:val="24"/>
          <w:szCs w:val="24"/>
          <w:highlight w:val="yellow"/>
          <w:vertAlign w:val="superscript"/>
        </w:rPr>
        <w:t>3</w:t>
      </w:r>
      <w:r w:rsidR="00D7414F" w:rsidRPr="0088555F">
        <w:rPr>
          <w:rStyle w:val="FootnoteReference"/>
          <w:rFonts w:ascii="Times New Roman" w:hAnsi="Times New Roman"/>
          <w:sz w:val="24"/>
          <w:szCs w:val="24"/>
          <w:highlight w:val="yellow"/>
        </w:rPr>
        <w:fldChar w:fldCharType="end"/>
      </w:r>
      <w:r w:rsidR="005565E8" w:rsidRPr="0088555F">
        <w:rPr>
          <w:rFonts w:ascii="Times New Roman" w:hAnsi="Times New Roman"/>
          <w:sz w:val="24"/>
          <w:szCs w:val="24"/>
          <w:highlight w:val="yellow"/>
        </w:rPr>
        <w:t xml:space="preserve"> </w:t>
      </w:r>
      <w:r w:rsidR="00F622B6" w:rsidRPr="0088555F">
        <w:rPr>
          <w:rFonts w:ascii="Times New Roman" w:hAnsi="Times New Roman"/>
          <w:bCs/>
          <w:sz w:val="24"/>
          <w:szCs w:val="24"/>
          <w:highlight w:val="yellow"/>
        </w:rPr>
        <w:t>Due to its structural and physicochemical properties, plasma membrane has a selective permeability for organic and inorganic substances</w:t>
      </w:r>
      <w:r w:rsidR="003D7280" w:rsidRPr="0088555F">
        <w:rPr>
          <w:rFonts w:ascii="Times New Roman" w:hAnsi="Times New Roman"/>
          <w:bCs/>
          <w:sz w:val="24"/>
          <w:szCs w:val="24"/>
          <w:highlight w:val="yellow"/>
        </w:rPr>
        <w:t xml:space="preserve"> including cation and anion compounds</w:t>
      </w:r>
      <w:r w:rsidR="00F622B6" w:rsidRPr="0088555F">
        <w:rPr>
          <w:rFonts w:ascii="Times New Roman" w:hAnsi="Times New Roman"/>
          <w:bCs/>
          <w:sz w:val="24"/>
          <w:szCs w:val="24"/>
          <w:highlight w:val="yellow"/>
        </w:rPr>
        <w:t>.</w:t>
      </w:r>
      <w:r w:rsidR="004130F1" w:rsidRPr="0088555F">
        <w:rPr>
          <w:rFonts w:ascii="Times New Roman" w:hAnsi="Times New Roman"/>
          <w:bCs/>
          <w:sz w:val="24"/>
          <w:szCs w:val="24"/>
          <w:highlight w:val="yellow"/>
        </w:rPr>
        <w:t xml:space="preserve"> Hence, it assists to </w:t>
      </w:r>
      <w:r w:rsidR="005C5806" w:rsidRPr="0088555F">
        <w:rPr>
          <w:rFonts w:ascii="Times New Roman" w:hAnsi="Times New Roman"/>
          <w:bCs/>
          <w:sz w:val="24"/>
          <w:szCs w:val="24"/>
          <w:highlight w:val="yellow"/>
        </w:rPr>
        <w:t>sustain</w:t>
      </w:r>
      <w:r w:rsidR="004130F1" w:rsidRPr="0088555F">
        <w:rPr>
          <w:rFonts w:ascii="Times New Roman" w:hAnsi="Times New Roman"/>
          <w:bCs/>
          <w:sz w:val="24"/>
          <w:szCs w:val="24"/>
          <w:highlight w:val="yellow"/>
        </w:rPr>
        <w:t xml:space="preserve"> the unique </w:t>
      </w:r>
      <w:r w:rsidR="005C5806" w:rsidRPr="0088555F">
        <w:rPr>
          <w:rFonts w:ascii="Times New Roman" w:hAnsi="Times New Roman"/>
          <w:bCs/>
          <w:sz w:val="24"/>
          <w:szCs w:val="24"/>
          <w:highlight w:val="yellow"/>
        </w:rPr>
        <w:t>content</w:t>
      </w:r>
      <w:r w:rsidR="004130F1" w:rsidRPr="0088555F">
        <w:rPr>
          <w:rFonts w:ascii="Times New Roman" w:hAnsi="Times New Roman"/>
          <w:bCs/>
          <w:sz w:val="24"/>
          <w:szCs w:val="24"/>
          <w:highlight w:val="yellow"/>
        </w:rPr>
        <w:t xml:space="preserve"> both inside and outside </w:t>
      </w:r>
      <w:r w:rsidR="00533900" w:rsidRPr="0088555F">
        <w:rPr>
          <w:rFonts w:ascii="Times New Roman" w:hAnsi="Times New Roman"/>
          <w:bCs/>
          <w:sz w:val="24"/>
          <w:szCs w:val="24"/>
          <w:highlight w:val="yellow"/>
        </w:rPr>
        <w:t>of the cell.</w:t>
      </w:r>
      <w:r w:rsidR="00533900" w:rsidRPr="003D6E16">
        <w:rPr>
          <w:rFonts w:ascii="Times New Roman" w:hAnsi="Times New Roman"/>
          <w:bCs/>
          <w:sz w:val="24"/>
          <w:szCs w:val="24"/>
        </w:rPr>
        <w:t xml:space="preserve"> </w:t>
      </w:r>
    </w:p>
    <w:p w:rsidR="003D7280" w:rsidRPr="003D6E16" w:rsidRDefault="0050110A" w:rsidP="00F80F43">
      <w:pPr>
        <w:spacing w:line="360" w:lineRule="auto"/>
        <w:jc w:val="both"/>
        <w:rPr>
          <w:rFonts w:ascii="Times New Roman" w:hAnsi="Times New Roman"/>
          <w:bCs/>
          <w:sz w:val="24"/>
          <w:szCs w:val="24"/>
        </w:rPr>
      </w:pPr>
      <w:r w:rsidRPr="003D6E16">
        <w:rPr>
          <w:rFonts w:ascii="Times New Roman" w:hAnsi="Times New Roman"/>
          <w:bCs/>
          <w:sz w:val="24"/>
          <w:szCs w:val="24"/>
        </w:rPr>
        <w:t>One of the protein families that provide translocation of cationic organic and inorganic co</w:t>
      </w:r>
      <w:r w:rsidR="008C66EE" w:rsidRPr="003D6E16">
        <w:rPr>
          <w:rFonts w:ascii="Times New Roman" w:hAnsi="Times New Roman"/>
          <w:bCs/>
          <w:sz w:val="24"/>
          <w:szCs w:val="24"/>
        </w:rPr>
        <w:t xml:space="preserve">mpounds </w:t>
      </w:r>
      <w:r w:rsidRPr="003D6E16">
        <w:rPr>
          <w:rFonts w:ascii="Times New Roman" w:hAnsi="Times New Roman"/>
          <w:bCs/>
          <w:sz w:val="24"/>
          <w:szCs w:val="24"/>
        </w:rPr>
        <w:t>that localized in the cell membrane is SLC</w:t>
      </w:r>
      <w:r w:rsidR="008C66EE" w:rsidRPr="003D6E16">
        <w:rPr>
          <w:rFonts w:ascii="Times New Roman" w:hAnsi="Times New Roman"/>
          <w:bCs/>
          <w:sz w:val="24"/>
          <w:szCs w:val="24"/>
        </w:rPr>
        <w:t xml:space="preserve"> (Solute carrier)</w:t>
      </w:r>
      <w:r w:rsidRPr="003D6E16">
        <w:rPr>
          <w:rFonts w:ascii="Times New Roman" w:hAnsi="Times New Roman"/>
          <w:bCs/>
          <w:sz w:val="24"/>
          <w:szCs w:val="24"/>
        </w:rPr>
        <w:t xml:space="preserve"> family </w:t>
      </w:r>
      <w:r w:rsidR="008C66EE" w:rsidRPr="003D6E16">
        <w:rPr>
          <w:rFonts w:ascii="Times New Roman" w:hAnsi="Times New Roman"/>
          <w:bCs/>
          <w:sz w:val="24"/>
          <w:szCs w:val="24"/>
        </w:rPr>
        <w:t xml:space="preserve">from </w:t>
      </w:r>
      <w:r w:rsidRPr="003D6E16">
        <w:rPr>
          <w:rFonts w:ascii="Times New Roman" w:hAnsi="Times New Roman"/>
          <w:bCs/>
          <w:sz w:val="24"/>
          <w:szCs w:val="24"/>
        </w:rPr>
        <w:t>the MFS superfamily. The SLC family is a 22-membered cell membrane transpor</w:t>
      </w:r>
      <w:r w:rsidR="008C66EE" w:rsidRPr="003D6E16">
        <w:rPr>
          <w:rFonts w:ascii="Times New Roman" w:hAnsi="Times New Roman"/>
          <w:bCs/>
          <w:sz w:val="24"/>
          <w:szCs w:val="24"/>
        </w:rPr>
        <w:t>ter</w:t>
      </w:r>
      <w:r w:rsidRPr="003D6E16">
        <w:rPr>
          <w:rFonts w:ascii="Times New Roman" w:hAnsi="Times New Roman"/>
          <w:bCs/>
          <w:sz w:val="24"/>
          <w:szCs w:val="24"/>
        </w:rPr>
        <w:t xml:space="preserve">. </w:t>
      </w:r>
      <w:r w:rsidR="008C66EE" w:rsidRPr="003D6E16">
        <w:rPr>
          <w:rFonts w:ascii="Times New Roman" w:hAnsi="Times New Roman"/>
          <w:bCs/>
          <w:sz w:val="24"/>
          <w:szCs w:val="24"/>
        </w:rPr>
        <w:t>A</w:t>
      </w:r>
      <w:r w:rsidRPr="003D6E16">
        <w:rPr>
          <w:rFonts w:ascii="Times New Roman" w:hAnsi="Times New Roman"/>
          <w:bCs/>
          <w:sz w:val="24"/>
          <w:szCs w:val="24"/>
        </w:rPr>
        <w:t xml:space="preserve"> subfamily of the SLC family is SLC22A1,2 and 3</w:t>
      </w:r>
      <w:r w:rsidR="008C66EE" w:rsidRPr="003D6E16">
        <w:rPr>
          <w:rFonts w:ascii="Times New Roman" w:hAnsi="Times New Roman"/>
          <w:bCs/>
          <w:sz w:val="24"/>
          <w:szCs w:val="24"/>
        </w:rPr>
        <w:t xml:space="preserve"> (cd17379: MFS_SLC22A1_2_3)</w:t>
      </w:r>
      <w:r w:rsidR="004D314D"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vertAlign w:val="superscript"/>
        </w:rPr>
        <w:instrText>ADDIN CSL_CITATION {"citationItems":[{"id":"ITEM-1","itemData":{"author":[{"dropping-particle":"","family":"Marchler-Bauer","given":"Aron","non-dropping-particle":"","parse-names":false,"suffix":""},{"dropping-particle":"","family":"Bo","given":"Yu","non-dropping-particle":"","parse-names":false,"suffix":""},{"dropping-particle":"","family":"Han","given":"Lianyi","non-dropping-particle":"","parse-names":false,"suffix":""},{"dropping-particle":"","family":"He","given":"Jane","non-dropping-particle":"","parse-names":false,"suffix":""},{"dropping-particle":"","family":"Lanczycki","given":"Christopher J","non-dropping-particle":"","parse-names":false,"suffix":""},{"dropping-particle":"","family":"Lu","given":"Shennan","non-dropping-particle":"","parse-names":false,"suffix":""},{"dropping-particle":"","family":"Chitsaz","given":"Farideh","non-dropping-particle":"","parse-names":false,"suffix":""},{"dropping-particle":"","family":"Derbyshire","given":"Myra K","non-dropping-particle":"","parse-names":false,"suffix":""},{"dropping-particle":"","family":"Geer","given":"Renata C","non-dropping-particle":"","parse-names":false,"suffix":""},{"dropping-particle":"","family":"Gonzales","given":"Noreen R","non-dropping-particle":"","parse-names":false,"suffix":""},{"dropping-particle":"","family":"others","given":"","non-dropping-particle":"","parse-names":false,"suffix":""}],"container-title":"Nucleic acids research","id":"ITEM-1","issue":"D1","issued":{"date-parts":[["2016"]]},"page":"D200--D203","publisher":"Oxford University Press","title":"CDD/SPARCLE: functional classification of proteins via subfamily domain architectures","type":"article-journal","volume":"45"},"uris":["http://www.mendeley.com/documents/?uuid=4f1f771d-251b-49c2-b7c1-2984e211128a"]}],"mendeley":{"formattedCitation":"&lt;sup&gt;4&lt;/sup&gt;","plainTextFormattedCitation":"4","previouslyFormattedCitation":"&lt;sup&gt;[4]&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4</w:t>
      </w:r>
      <w:r w:rsidR="00D7414F" w:rsidRPr="003D6E16">
        <w:rPr>
          <w:rStyle w:val="FootnoteReference"/>
          <w:rFonts w:ascii="Times New Roman" w:hAnsi="Times New Roman"/>
          <w:bCs/>
          <w:sz w:val="24"/>
          <w:szCs w:val="24"/>
        </w:rPr>
        <w:fldChar w:fldCharType="end"/>
      </w:r>
      <w:r w:rsidR="000913AA" w:rsidRPr="003D6E16">
        <w:rPr>
          <w:rFonts w:ascii="Times New Roman" w:hAnsi="Times New Roman"/>
          <w:bCs/>
          <w:sz w:val="24"/>
          <w:szCs w:val="24"/>
        </w:rPr>
        <w:t xml:space="preserve"> </w:t>
      </w:r>
      <w:r w:rsidR="00681900" w:rsidRPr="003D6E16">
        <w:rPr>
          <w:rFonts w:ascii="Times New Roman" w:hAnsi="Times New Roman"/>
          <w:bCs/>
          <w:sz w:val="24"/>
          <w:szCs w:val="24"/>
        </w:rPr>
        <w:t xml:space="preserve"> Beside many essential cation molecules for the cell, </w:t>
      </w:r>
      <w:r w:rsidR="00BE47FE" w:rsidRPr="003D6E16">
        <w:rPr>
          <w:rFonts w:ascii="Times New Roman" w:hAnsi="Times New Roman"/>
          <w:bCs/>
          <w:sz w:val="24"/>
          <w:szCs w:val="24"/>
        </w:rPr>
        <w:t xml:space="preserve">the SLC transporters are the target of drugs with </w:t>
      </w:r>
      <w:r w:rsidR="00681900" w:rsidRPr="003D6E16">
        <w:rPr>
          <w:rFonts w:ascii="Times New Roman" w:hAnsi="Times New Roman"/>
          <w:bCs/>
          <w:sz w:val="24"/>
          <w:szCs w:val="24"/>
        </w:rPr>
        <w:t>high pharmacological value</w:t>
      </w:r>
      <w:r w:rsidR="00BE47FE" w:rsidRPr="003D6E16">
        <w:rPr>
          <w:rFonts w:ascii="Times New Roman" w:hAnsi="Times New Roman"/>
          <w:bCs/>
          <w:sz w:val="24"/>
          <w:szCs w:val="24"/>
        </w:rPr>
        <w:t>.</w:t>
      </w:r>
      <w:r w:rsidR="007F4BEC" w:rsidRPr="003D6E16">
        <w:rPr>
          <w:rFonts w:ascii="Times New Roman" w:hAnsi="Times New Roman"/>
          <w:bCs/>
          <w:sz w:val="24"/>
          <w:szCs w:val="24"/>
        </w:rPr>
        <w:t xml:space="preserve"> </w:t>
      </w:r>
      <w:r w:rsidR="008A769E" w:rsidRPr="003D6E16">
        <w:rPr>
          <w:rFonts w:ascii="Times New Roman" w:hAnsi="Times New Roman"/>
          <w:bCs/>
          <w:sz w:val="24"/>
          <w:szCs w:val="24"/>
        </w:rPr>
        <w:t xml:space="preserve">Human body </w:t>
      </w:r>
      <w:r w:rsidR="009D538C" w:rsidRPr="003D6E16">
        <w:rPr>
          <w:rFonts w:ascii="Times New Roman" w:hAnsi="Times New Roman"/>
          <w:bCs/>
          <w:sz w:val="24"/>
          <w:szCs w:val="24"/>
        </w:rPr>
        <w:t>constitutes</w:t>
      </w:r>
      <w:r w:rsidR="008A769E" w:rsidRPr="003D6E16">
        <w:rPr>
          <w:rFonts w:ascii="Times New Roman" w:hAnsi="Times New Roman"/>
          <w:bCs/>
          <w:sz w:val="24"/>
          <w:szCs w:val="24"/>
        </w:rPr>
        <w:t xml:space="preserve"> more than </w:t>
      </w:r>
      <w:r w:rsidR="00E52F47" w:rsidRPr="003D6E16">
        <w:rPr>
          <w:rFonts w:ascii="Times New Roman" w:hAnsi="Times New Roman"/>
          <w:bCs/>
          <w:sz w:val="24"/>
          <w:szCs w:val="24"/>
        </w:rPr>
        <w:t xml:space="preserve">400 </w:t>
      </w:r>
      <w:r w:rsidR="00A40B3F" w:rsidRPr="003D6E16">
        <w:rPr>
          <w:rFonts w:ascii="Times New Roman" w:hAnsi="Times New Roman"/>
          <w:bCs/>
          <w:sz w:val="24"/>
          <w:szCs w:val="24"/>
        </w:rPr>
        <w:t xml:space="preserve">important </w:t>
      </w:r>
      <w:r w:rsidR="008A769E" w:rsidRPr="003D6E16">
        <w:rPr>
          <w:rFonts w:ascii="Times New Roman" w:hAnsi="Times New Roman"/>
          <w:bCs/>
          <w:sz w:val="24"/>
          <w:szCs w:val="24"/>
        </w:rPr>
        <w:t xml:space="preserve">SLC transporters for a broad range of tasks </w:t>
      </w:r>
      <w:r w:rsidR="008A769E" w:rsidRPr="0088555F">
        <w:rPr>
          <w:rFonts w:ascii="Times New Roman" w:hAnsi="Times New Roman"/>
          <w:bCs/>
          <w:sz w:val="24"/>
          <w:szCs w:val="24"/>
          <w:highlight w:val="yellow"/>
        </w:rPr>
        <w:t>including</w:t>
      </w:r>
      <w:r w:rsidR="00E51E05" w:rsidRPr="0088555F">
        <w:rPr>
          <w:rFonts w:ascii="Times New Roman" w:hAnsi="Times New Roman"/>
          <w:bCs/>
          <w:sz w:val="24"/>
          <w:szCs w:val="24"/>
          <w:highlight w:val="yellow"/>
        </w:rPr>
        <w:t xml:space="preserve"> drug metabolism</w:t>
      </w:r>
      <w:r w:rsidR="00E51E05" w:rsidRPr="003D6E16">
        <w:rPr>
          <w:rFonts w:ascii="Times New Roman" w:hAnsi="Times New Roman"/>
          <w:bCs/>
          <w:sz w:val="24"/>
          <w:szCs w:val="24"/>
        </w:rPr>
        <w:t xml:space="preserve"> as absorption,</w:t>
      </w:r>
      <w:r w:rsidR="00AF23DF" w:rsidRPr="003D6E16">
        <w:rPr>
          <w:rFonts w:ascii="Times New Roman" w:hAnsi="Times New Roman"/>
          <w:bCs/>
          <w:sz w:val="24"/>
          <w:szCs w:val="24"/>
        </w:rPr>
        <w:t xml:space="preserve"> distribution</w:t>
      </w:r>
      <w:r w:rsidR="004B6C37" w:rsidRPr="003D6E16">
        <w:rPr>
          <w:rFonts w:ascii="Times New Roman" w:hAnsi="Times New Roman"/>
          <w:bCs/>
          <w:sz w:val="24"/>
          <w:szCs w:val="24"/>
        </w:rPr>
        <w:t>,</w:t>
      </w:r>
      <w:r w:rsidR="008A769E" w:rsidRPr="003D6E16">
        <w:rPr>
          <w:rFonts w:ascii="Times New Roman" w:hAnsi="Times New Roman"/>
          <w:bCs/>
          <w:sz w:val="24"/>
          <w:szCs w:val="24"/>
        </w:rPr>
        <w:t xml:space="preserve"> </w:t>
      </w:r>
      <w:r w:rsidR="0055678D" w:rsidRPr="003D6E16">
        <w:rPr>
          <w:rFonts w:ascii="Times New Roman" w:hAnsi="Times New Roman"/>
          <w:bCs/>
          <w:sz w:val="24"/>
          <w:szCs w:val="24"/>
        </w:rPr>
        <w:t xml:space="preserve">and </w:t>
      </w:r>
      <w:r w:rsidR="008A769E" w:rsidRPr="003D6E16">
        <w:rPr>
          <w:rFonts w:ascii="Times New Roman" w:hAnsi="Times New Roman"/>
          <w:bCs/>
          <w:sz w:val="24"/>
          <w:szCs w:val="24"/>
        </w:rPr>
        <w:t>excretion</w:t>
      </w:r>
      <w:r w:rsidR="0055678D" w:rsidRPr="003D6E16">
        <w:rPr>
          <w:rFonts w:ascii="Times New Roman" w:hAnsi="Times New Roman"/>
          <w:bCs/>
          <w:sz w:val="24"/>
          <w:szCs w:val="24"/>
        </w:rPr>
        <w:t xml:space="preserve">. </w:t>
      </w:r>
      <w:r w:rsidR="00137A1E" w:rsidRPr="003D6E16">
        <w:rPr>
          <w:rFonts w:ascii="Times New Roman" w:hAnsi="Times New Roman"/>
          <w:bCs/>
          <w:sz w:val="24"/>
          <w:szCs w:val="24"/>
        </w:rPr>
        <w:t>Hence,</w:t>
      </w:r>
      <w:r w:rsidR="008A769E" w:rsidRPr="003D6E16">
        <w:rPr>
          <w:rFonts w:ascii="Times New Roman" w:hAnsi="Times New Roman"/>
          <w:bCs/>
          <w:sz w:val="24"/>
          <w:szCs w:val="24"/>
        </w:rPr>
        <w:t xml:space="preserve"> </w:t>
      </w:r>
      <w:r w:rsidR="00BA586D" w:rsidRPr="003D6E16">
        <w:rPr>
          <w:rFonts w:ascii="Times New Roman" w:hAnsi="Times New Roman"/>
          <w:bCs/>
          <w:sz w:val="24"/>
          <w:szCs w:val="24"/>
        </w:rPr>
        <w:t>t</w:t>
      </w:r>
      <w:r w:rsidR="00137A1E" w:rsidRPr="003D6E16">
        <w:rPr>
          <w:rFonts w:ascii="Times New Roman" w:hAnsi="Times New Roman"/>
          <w:bCs/>
          <w:sz w:val="24"/>
          <w:szCs w:val="24"/>
        </w:rPr>
        <w:t xml:space="preserve">here is a growing interest in the effects of </w:t>
      </w:r>
      <w:r w:rsidR="004B6C37" w:rsidRPr="003D6E16">
        <w:rPr>
          <w:rFonts w:ascii="Times New Roman" w:hAnsi="Times New Roman"/>
          <w:bCs/>
          <w:sz w:val="24"/>
          <w:szCs w:val="24"/>
        </w:rPr>
        <w:t xml:space="preserve">the </w:t>
      </w:r>
      <w:r w:rsidR="00137A1E" w:rsidRPr="003D6E16">
        <w:rPr>
          <w:rFonts w:ascii="Times New Roman" w:hAnsi="Times New Roman"/>
          <w:bCs/>
          <w:sz w:val="24"/>
          <w:szCs w:val="24"/>
        </w:rPr>
        <w:t>drug on the development and progression</w:t>
      </w:r>
      <w:r w:rsidR="00BA586D" w:rsidRPr="003D6E16">
        <w:rPr>
          <w:rFonts w:ascii="Times New Roman" w:hAnsi="Times New Roman"/>
          <w:bCs/>
          <w:sz w:val="24"/>
          <w:szCs w:val="24"/>
        </w:rPr>
        <w:t xml:space="preserve"> of</w:t>
      </w:r>
      <w:r w:rsidR="00137A1E" w:rsidRPr="003D6E16">
        <w:rPr>
          <w:rFonts w:ascii="Times New Roman" w:hAnsi="Times New Roman"/>
          <w:bCs/>
          <w:sz w:val="24"/>
          <w:szCs w:val="24"/>
        </w:rPr>
        <w:t xml:space="preserve"> interacting with these transporters</w:t>
      </w:r>
      <w:r w:rsidR="004D314D"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{"citationItems":[{"id":"ITEM-1","itemData":{"DOI":"10.1039/c6md00005c","ISSN":"20402511","abstract":"The human solute carrier (SLC) transporters are important targets for drug development.The human solute carrier (SLC) transporters are important targets for drug development. Structure-based drug discovery for SLC transporters requires the description of their structure, dynamics, and mechanism of interaction with small molecule ligands and ions. The recent determination of atomic structures of human SLC transporters and their homologs, combined with improved computational power and prediction methods, has led to an increased applicability of structure-based drug design methods for human SLC members. In this review, we provide an overview of the SLC transporters' structures and transport mechanisms. We then describe computational techniques, such as homology modeling and virtual screening that are emerging as key tools to discover chemical probes for human SLC members. We illustrate the utility of these methods by presenting case studies in which rational integration of computation and experiment was used to characterize SLC members that transport key nutrients and metabolites, including the amino acid transporters LAT-1 and ASCT2, the SLC13 family of citric acid cycle intermediates transporters, and the glucose transporter GLUT1. We conclude with a brief discussion about future directions in structure-based drug discovery for the human SLC superfamily, one of the most structurally and functionally diverse protein families in human.","author":[{"dropping-particle":"","family":"Colas","given":"Claire","non-dropping-particle":"","parse-names":false,"suffix":""},{"dropping-particle":"","family":"Ung","given":"Peter Man Un","non-dropping-particle":"","parse-names":false,"suffix":""},{"dropping-particle":"","family":"Schlessinger","given":"Avner","non-dropping-particle":"","parse-names":false,"suffix":""}],"container-title":"MedChemComm","id":"ITEM-1","issued":{"date-parts":[["2016"]]},"title":"SLC transporters: Structure, function, and drug discovery","type":"article"},"uris":["http://www.mendeley.com/documents/?uuid=df195439-d3a2-4585-ba15-4690cf2b4146"]}],"mendeley":{"formattedCitation":"&lt;sup&gt;5&lt;/sup&gt;","plainTextFormattedCitation":"5","previouslyFormattedCitation":"&lt;sup&gt;[5]&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5</w:t>
      </w:r>
      <w:r w:rsidR="00D7414F" w:rsidRPr="003D6E16">
        <w:rPr>
          <w:rStyle w:val="FootnoteReference"/>
          <w:rFonts w:ascii="Times New Roman" w:hAnsi="Times New Roman"/>
          <w:bCs/>
          <w:sz w:val="24"/>
          <w:szCs w:val="24"/>
        </w:rPr>
        <w:fldChar w:fldCharType="end"/>
      </w:r>
      <w:r w:rsidR="00BA586D" w:rsidRPr="003D6E16">
        <w:rPr>
          <w:rFonts w:ascii="Times New Roman" w:hAnsi="Times New Roman"/>
          <w:bCs/>
          <w:sz w:val="24"/>
          <w:szCs w:val="24"/>
        </w:rPr>
        <w:t xml:space="preserve"> </w:t>
      </w:r>
    </w:p>
    <w:p w:rsidR="00781558" w:rsidRPr="003D6E16" w:rsidRDefault="00DB1113" w:rsidP="00CC7208">
      <w:pPr>
        <w:spacing w:line="360" w:lineRule="auto"/>
        <w:jc w:val="both"/>
        <w:rPr>
          <w:rFonts w:ascii="Times New Roman" w:hAnsi="Times New Roman"/>
          <w:bCs/>
          <w:sz w:val="24"/>
          <w:szCs w:val="24"/>
        </w:rPr>
      </w:pPr>
      <w:r w:rsidRPr="003D6E16">
        <w:rPr>
          <w:rFonts w:ascii="Times New Roman" w:hAnsi="Times New Roman"/>
          <w:bCs/>
          <w:sz w:val="24"/>
          <w:szCs w:val="24"/>
        </w:rPr>
        <w:t xml:space="preserve">Metformin, </w:t>
      </w:r>
      <w:r w:rsidR="00183BA6" w:rsidRPr="003D6E16">
        <w:rPr>
          <w:rFonts w:ascii="Times New Roman" w:hAnsi="Times New Roman"/>
          <w:bCs/>
          <w:sz w:val="24"/>
          <w:szCs w:val="24"/>
        </w:rPr>
        <w:t xml:space="preserve">categorized as antidiabetic medication, </w:t>
      </w:r>
      <w:r w:rsidR="008D6305" w:rsidRPr="0088555F">
        <w:rPr>
          <w:rFonts w:ascii="Times New Roman" w:hAnsi="Times New Roman"/>
          <w:sz w:val="24"/>
          <w:szCs w:val="24"/>
          <w:highlight w:val="yellow"/>
        </w:rPr>
        <w:t xml:space="preserve">is </w:t>
      </w:r>
      <w:proofErr w:type="spellStart"/>
      <w:r w:rsidR="008D6305" w:rsidRPr="0088555F">
        <w:rPr>
          <w:rFonts w:ascii="Times New Roman" w:hAnsi="Times New Roman"/>
          <w:sz w:val="24"/>
          <w:szCs w:val="24"/>
          <w:highlight w:val="yellow"/>
        </w:rPr>
        <w:t>uptaken</w:t>
      </w:r>
      <w:proofErr w:type="spellEnd"/>
      <w:r w:rsidR="008D6305" w:rsidRPr="0088555F">
        <w:rPr>
          <w:rFonts w:ascii="Times New Roman" w:hAnsi="Times New Roman"/>
          <w:sz w:val="24"/>
          <w:szCs w:val="24"/>
          <w:highlight w:val="yellow"/>
        </w:rPr>
        <w:t xml:space="preserve"> by cell via SLC transporter proteins encoded by SLC22A1-3 (also named OCT1-3) genes</w:t>
      </w:r>
      <w:r w:rsidR="00F9494F" w:rsidRPr="0088555F">
        <w:rPr>
          <w:rFonts w:ascii="Times New Roman" w:hAnsi="Times New Roman"/>
          <w:sz w:val="24"/>
          <w:szCs w:val="24"/>
          <w:highlight w:val="yellow"/>
        </w:rPr>
        <w:t>.</w:t>
      </w:r>
      <w:r w:rsidR="008025FD" w:rsidRPr="0088555F">
        <w:rPr>
          <w:rFonts w:ascii="Times New Roman" w:hAnsi="Times New Roman"/>
          <w:bCs/>
          <w:sz w:val="24"/>
          <w:szCs w:val="24"/>
          <w:highlight w:val="yellow"/>
        </w:rPr>
        <w:t xml:space="preserve"> </w:t>
      </w:r>
      <w:r w:rsidR="00D7414F" w:rsidRPr="0088555F">
        <w:rPr>
          <w:rStyle w:val="FootnoteReference"/>
          <w:rFonts w:ascii="Times New Roman" w:hAnsi="Times New Roman"/>
          <w:bCs/>
          <w:sz w:val="24"/>
          <w:szCs w:val="24"/>
          <w:highlight w:val="yellow"/>
        </w:rPr>
        <w:fldChar w:fldCharType="begin" w:fldLock="1"/>
      </w:r>
      <w:r w:rsidR="00744257" w:rsidRPr="0088555F">
        <w:rPr>
          <w:rFonts w:ascii="Times New Roman" w:hAnsi="Times New Roman"/>
          <w:bCs/>
          <w:sz w:val="24"/>
          <w:szCs w:val="24"/>
          <w:highlight w:val="yellow"/>
        </w:rPr>
        <w:instrText>ADDIN CSL_CITATION {"citationItems":[{"id":"ITEM-1","itemData":{"author":[{"dropping-particle":"","family":"Pernicova","given":"Ida","non-dropping-particle":"","parse-names":false,"suffix":""},{"dropping-particle":"","family":"Korbonits","given":"Marta","non-dropping-particle":"","parse-names":false,"suffix":""}],"container-title":"Nature Reviews Endocrinology","id":"ITEM-1","issue":"3","issued":{"date-parts":[["2014"]]},"page":"143","publisher":"Nature Publishing Group","title":"Metformin—mode of action and clinical implications for diabetes and cancer","type":"article-journal","volume":"10"},"uris":["http://www.mendeley.com/documents/?uuid=acfbb7d3-da8d-41ad-be5e-e978dcebd5ef"]}],"mendeley":{"formattedCitation":"&lt;sup&gt;6&lt;/sup&gt;","plainTextFormattedCitation":"6","previouslyFormattedCitation":"&lt;sup&gt;[6]&lt;/sup&gt;"},"properties":{"noteIndex":0},"schema":"https://github.com/citation-style-language/schema/raw/master/csl-citation.json"}</w:instrText>
      </w:r>
      <w:r w:rsidR="00D7414F" w:rsidRPr="0088555F">
        <w:rPr>
          <w:rStyle w:val="FootnoteReference"/>
          <w:rFonts w:ascii="Times New Roman" w:hAnsi="Times New Roman"/>
          <w:bCs/>
          <w:sz w:val="24"/>
          <w:szCs w:val="24"/>
          <w:highlight w:val="yellow"/>
        </w:rPr>
        <w:fldChar w:fldCharType="separate"/>
      </w:r>
      <w:r w:rsidR="00744257" w:rsidRPr="0088555F">
        <w:rPr>
          <w:rFonts w:ascii="Times New Roman" w:hAnsi="Times New Roman"/>
          <w:bCs/>
          <w:noProof/>
          <w:sz w:val="24"/>
          <w:szCs w:val="24"/>
          <w:highlight w:val="yellow"/>
          <w:vertAlign w:val="superscript"/>
        </w:rPr>
        <w:t>6</w:t>
      </w:r>
      <w:r w:rsidR="00D7414F" w:rsidRPr="0088555F">
        <w:rPr>
          <w:rStyle w:val="FootnoteReference"/>
          <w:rFonts w:ascii="Times New Roman" w:hAnsi="Times New Roman"/>
          <w:bCs/>
          <w:sz w:val="24"/>
          <w:szCs w:val="24"/>
          <w:highlight w:val="yellow"/>
        </w:rPr>
        <w:fldChar w:fldCharType="end"/>
      </w:r>
      <w:r w:rsidR="00F9494F" w:rsidRPr="003D6E16">
        <w:rPr>
          <w:rFonts w:ascii="Times New Roman" w:hAnsi="Times New Roman"/>
          <w:bCs/>
          <w:sz w:val="24"/>
          <w:szCs w:val="24"/>
        </w:rPr>
        <w:t xml:space="preserve"> </w:t>
      </w:r>
      <w:r w:rsidR="00A76860" w:rsidRPr="003D6E16">
        <w:rPr>
          <w:rFonts w:ascii="Times New Roman" w:hAnsi="Times New Roman"/>
          <w:bCs/>
          <w:sz w:val="24"/>
          <w:szCs w:val="24"/>
        </w:rPr>
        <w:t xml:space="preserve"> </w:t>
      </w:r>
      <w:r w:rsidR="00C140F6" w:rsidRPr="003D6E16">
        <w:rPr>
          <w:rFonts w:ascii="Times New Roman" w:hAnsi="Times New Roman"/>
          <w:bCs/>
          <w:sz w:val="24"/>
          <w:szCs w:val="24"/>
        </w:rPr>
        <w:t xml:space="preserve">OCT1-3 membrane proteins are expressed at different levels in several tissues including </w:t>
      </w:r>
      <w:r w:rsidR="00C53A85" w:rsidRPr="003D6E16">
        <w:rPr>
          <w:rFonts w:ascii="Times New Roman" w:hAnsi="Times New Roman"/>
          <w:bCs/>
          <w:sz w:val="24"/>
          <w:szCs w:val="24"/>
        </w:rPr>
        <w:t xml:space="preserve">OCT-2 in </w:t>
      </w:r>
      <w:r w:rsidR="004B6C37" w:rsidRPr="003D6E16">
        <w:rPr>
          <w:rFonts w:ascii="Times New Roman" w:hAnsi="Times New Roman"/>
          <w:bCs/>
          <w:sz w:val="24"/>
          <w:szCs w:val="24"/>
        </w:rPr>
        <w:t>the</w:t>
      </w:r>
      <w:r w:rsidR="00C53A85" w:rsidRPr="003D6E16">
        <w:rPr>
          <w:rFonts w:ascii="Times New Roman" w:hAnsi="Times New Roman"/>
          <w:bCs/>
          <w:sz w:val="24"/>
          <w:szCs w:val="24"/>
        </w:rPr>
        <w:t xml:space="preserve"> level of renal expression is high, OCT-3 is most commonly expressed in skeletal muscle</w:t>
      </w:r>
      <w:r w:rsidR="000913AA"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{"citationItems":[{"id":"ITEM-1","itemData":{"DOI":"10.1097/FPC.0b013e32833fe789","ISSN":"17446872","abstract":"Objectives: The goals of this study were to determine the role of organic cation transporter 3 (OCT3) in the pharmacological action of metformin and to identify and functionally characterize genetic variants of OCT3 with respect to the uptake of metformin and monoamines. Methods: For pharmacological studies, we evaluated metformin-induced activation of AMP-activated protein kinase, a molecular target of metformin. We used quantitative PCR and immunostaining to localize the transporter and isotopic uptake studies in cells transfected with OCT3 and its nonsynonymous genetic variants for functional analyses. Results: Quantitative PCR and immunostaining showed that OCT3 was expressed high on the plasma membrane of skeletal muscle and liver, target tissues for metformin action. Both the OCT inhibitor, cimetidine, and OCT3-specific short hairpin RNA significantly reduced the activating effect of metformin on AMP-activated protein kinase. To identify genetic variants in OCT3, we used recent data from the 1000 Genomes and the Pharmacogenomics of Membrane Transporters projects. Six novel missense variants were identified. In functional assays, using various monoamines and metformin, three variants, T44M (c.131C &gt; T), T400I (c.1199C &gt; T) and V423F (c.1267G &gt; T) showed altered substrate specificity. Notably, in cells expressing T400I and V423F, the uptakes of metformin and catecholamines were significantly reduced, but the uptakes of metformin, 1-methyl-4-phenylpyridinium and histamine by T44M were significantly increased more than 50%. Structural modeling suggested that these two variants may be located in the pore lining (T400) or proximal (V423) membrane-spanning helixes. Conclusion: Our study suggests that OCT3 plays a role in the therapeutic action of metformin and that genetic variants of OCT3 may modulate metformin and catecholamine action. © 2010 Wolters Kluwer Health | Lippincott Williams  &amp;  Wilkins.","author":[{"dropping-particle":"","family":"Chen","given":"Ligong","non-dropping-particle":"","parse-names":false,"suffix":""},{"dropping-particle":"","family":"Pawlikowski","given":"Bradley","non-dropping-particle":"","parse-names":false,"suffix":""},{"dropping-particle":"","family":"Schlessinger","given":"Avner","non-dropping-particle":"","parse-names":false,"suffix":""},{"dropping-particle":"","family":"More","given":"Swati S.","non-dropping-particle":"","parse-names":false,"suffix":""},{"dropping-particle":"","family":"Stryke","given":"Doug","non-dropping-particle":"","parse-names":false,"suffix":""},{"dropping-particle":"","family":"Johns","given":"Susan J.","non-dropping-particle":"","parse-names":false,"suffix":""},{"dropping-particle":"","family":"Portman","given":"Michael A.","non-dropping-particle":"","parse-names":false,"suffix":""},{"dropping-particle":"","family":"Chen","given":"Eugene","non-dropping-particle":"","parse-names":false,"suffix":""},{"dropping-particle":"","family":"Ferrin","given":"Thomas E.","non-dropping-particle":"","parse-names":false,"suffix":""},{"dropping-particle":"","family":"Sali","given":"Andrej","non-dropping-particle":"","parse-names":false,"suffix":""},{"dropping-particle":"","family":"Giacomini","given":"Kathleen M.","non-dropping-particle":"","parse-names":false,"suffix":""}],"container-title":"Pharmacogenetics and Genomics","id":"ITEM-1","issued":{"date-parts":[["2010"]]},"title":"Role of organic cation transporter 3 (SLC22A3) and its missense variants in the pharmacologic action of metformin","type":"article-journal"},"uris":["http://www.mendeley.com/documents/?uuid=dd1804ac-942e-4a97-a16a-e9b97c7b385e","http://www.mendeley.com/documents/?uuid=e9727877-7210-46b3-a275-1a7cdc11366f"]}],"mendeley":{"formattedCitation":"&lt;sup&gt;7&lt;/sup&gt;","plainTextFormattedCitation":"7","previouslyFormattedCitation":"&lt;sup&gt;[7]&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7</w:t>
      </w:r>
      <w:r w:rsidR="00D7414F" w:rsidRPr="003D6E16">
        <w:rPr>
          <w:rStyle w:val="FootnoteReference"/>
          <w:rFonts w:ascii="Times New Roman" w:hAnsi="Times New Roman"/>
          <w:bCs/>
          <w:sz w:val="24"/>
          <w:szCs w:val="24"/>
        </w:rPr>
        <w:fldChar w:fldCharType="end"/>
      </w:r>
      <w:r w:rsidR="00C53A85" w:rsidRPr="003D6E16">
        <w:rPr>
          <w:rFonts w:ascii="Times New Roman" w:hAnsi="Times New Roman"/>
          <w:bCs/>
          <w:sz w:val="24"/>
          <w:szCs w:val="24"/>
        </w:rPr>
        <w:t xml:space="preserve"> whereas OCT-1 is the primary characterized expressed in hepatocytes</w:t>
      </w:r>
      <w:r w:rsidR="000913AA"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{"citationItems":[{"id":"ITEM-1","itemData":{"DOI":"10.1007/978-3-642-14541-4_3","ISBN":"9783642145407","ISSN":"01712004","abstract":"Organic cation transporters (OCTs) of the solute carrier family (SLC) 22 and multidrug and toxin extrusion (MATE) transporters of the SLC47 family have been identified as uptake and efflux transporters, respectively, for xenobiotics including several clinically used drugs such as the antidiabetic agent metformin, the antiviral agent lamivudine, and the anticancer drug oxaliplatin. Expression of human OCT1 (SLC22A1) and OCT2 (SLC22A2) is highly restricted to the liver and kidney, respectively. By contrast, OCT3 (SLC22A3) is more widely distributed. MATEs (SLC47A1, SLC47A2) are predominantly expressed in human kidney. Data on in vitro studies reporting a large number of substrates and inhibitors of OCTs and MATEs are systematically summarized. Several genetic variants of human OCTs and in part of MATE1 have been reported, and some of them result in reduced in vitro transport activity corroborating data from studies with knockout mice. A comprehensive overview is given on currently known genotype-phenotype correlations for variants in OCTs and MATE1 related to protein expression, pharmacokinetics/-dynamics of transporter substrates, treatment outcome, and disease susceptibility. © 2011 Springer Berlin Heidelberg.","author":[{"dropping-particle":"","family":"Nies","given":"Anne T.","non-dropping-particle":"","parse-names":false,"suffix":""},{"dropping-particle":"","family":"Koepsell","given":"Hermann","non-dropping-particle":"","parse-names":false,"suffix":""},{"dropping-particle":"","family":"Damme","given":"Katja","non-dropping-particle":"","parse-names":false,"suffix":""},{"dropping-particle":"","family":"Schwab","given":"Matthias","non-dropping-particle":"","parse-names":false,"suffix":""}],"container-title":"Handbook of Experimental Pharmacology","id":"ITEM-1","issued":{"date-parts":[["2011"]]},"title":"Organic cation transporters (OCTs, MATEs), in vitro and in vivo evidence for the importance in drug therapy","type":"article"},"uris":["http://www.mendeley.com/documents/?uuid=94e0afef-cefd-45fd-b80b-e86c0e2f43ac"]}],"mendeley":{"formattedCitation":"&lt;sup&gt;8&lt;/sup&gt;","plainTextFormattedCitation":"8","previouslyFormattedCitation":"&lt;sup&gt;[8]&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8</w:t>
      </w:r>
      <w:r w:rsidR="00D7414F" w:rsidRPr="003D6E16">
        <w:rPr>
          <w:rStyle w:val="FootnoteReference"/>
          <w:rFonts w:ascii="Times New Roman" w:hAnsi="Times New Roman"/>
          <w:bCs/>
          <w:sz w:val="24"/>
          <w:szCs w:val="24"/>
        </w:rPr>
        <w:fldChar w:fldCharType="end"/>
      </w:r>
      <w:r w:rsidR="00C3261E" w:rsidRPr="003D6E16">
        <w:rPr>
          <w:rFonts w:ascii="Times New Roman" w:hAnsi="Times New Roman"/>
          <w:bCs/>
          <w:sz w:val="24"/>
          <w:szCs w:val="24"/>
        </w:rPr>
        <w:t xml:space="preserve"> Metformin hydrophilic (</w:t>
      </w:r>
      <w:proofErr w:type="spellStart"/>
      <w:r w:rsidR="00C3261E" w:rsidRPr="003D6E16">
        <w:rPr>
          <w:rFonts w:ascii="Times New Roman" w:hAnsi="Times New Roman"/>
          <w:bCs/>
          <w:sz w:val="24"/>
          <w:szCs w:val="24"/>
        </w:rPr>
        <w:t>logD</w:t>
      </w:r>
      <w:proofErr w:type="spellEnd"/>
      <w:r w:rsidR="00C3261E" w:rsidRPr="003D6E16">
        <w:rPr>
          <w:rFonts w:ascii="Times New Roman" w:hAnsi="Times New Roman"/>
          <w:bCs/>
          <w:sz w:val="24"/>
          <w:szCs w:val="24"/>
        </w:rPr>
        <w:t xml:space="preserve"> -6.13 pH 6.0) and </w:t>
      </w:r>
      <w:proofErr w:type="spellStart"/>
      <w:r w:rsidR="00C3261E" w:rsidRPr="003D6E16">
        <w:rPr>
          <w:rFonts w:ascii="Times New Roman" w:hAnsi="Times New Roman"/>
          <w:bCs/>
          <w:sz w:val="24"/>
          <w:szCs w:val="24"/>
        </w:rPr>
        <w:t>pKa</w:t>
      </w:r>
      <w:proofErr w:type="spellEnd"/>
      <w:r w:rsidR="00C3261E" w:rsidRPr="003D6E16">
        <w:rPr>
          <w:rFonts w:ascii="Times New Roman" w:hAnsi="Times New Roman"/>
          <w:bCs/>
          <w:sz w:val="24"/>
          <w:szCs w:val="24"/>
        </w:rPr>
        <w:t xml:space="preserve"> (physiological pH) is 12.4</w:t>
      </w:r>
      <w:r w:rsidR="000913AA"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Saitoh","given":"Ryoichi","non-dropping-particle":"","parse-names":false,"suffix":""},{"dropping-particle":"","family":"Sugano","given":"Kiyohiko","non-dropping-particle":"","parse-names":false,"suffix":""},{"dropping-particle":"","family":"Takata","given":"Noriyuki","non-dropping-particle":"","parse-names":false,"suffix":""},{"dropping-particle":"","family":"Tachibana","given":"Tatsuhiko","non-dropping-particle":"","parse-names":false,"suffix":""},{"dropping-particle":"","family":"Higashida","given":"Atsuko","non-dropping-particle":"","parse-names":false,"suffix":""},{"dropping-particle":"","family":"Nabuchi","given":"Yoshiaki","non-dropping-particle":"","parse-names":false,"suffix":""},{"dropping-particle":"","family":"Aso","given":"Yoshinori","non-dropping-particle":"","parse-names":false,"suffix":""}],"container-title":"Pharmaceutical research","id":"ITEM-1","issue":"5","issued":{"date-parts":[["2004"]]},"page":"749-755","publisher":"Springer","title":"Correction of permeability with pore radius of tight junctions in Caco-2 monolayers improves the prediction of the dose fraction of hydrophilic drugs absorbed by humans","type":"article-journal","volume":"21"},"uris":["http://www.mendeley.com/documents/?uuid=e4b4c5b8-529a-43ae-bcfe-947fd102f276"]}],"mendeley":{"formattedCitation":"&lt;sup&gt;9&lt;/sup&gt;","plainTextFormattedCitation":"9","previouslyFormattedCitation":"&lt;sup&gt;[9]&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9</w:t>
      </w:r>
      <w:r w:rsidR="00D7414F" w:rsidRPr="003D6E16">
        <w:rPr>
          <w:rStyle w:val="FootnoteReference"/>
          <w:rFonts w:ascii="Times New Roman" w:hAnsi="Times New Roman"/>
          <w:bCs/>
          <w:sz w:val="24"/>
          <w:szCs w:val="24"/>
        </w:rPr>
        <w:fldChar w:fldCharType="end"/>
      </w:r>
      <w:r w:rsidR="00041A3C" w:rsidRPr="003D6E16">
        <w:rPr>
          <w:rFonts w:ascii="Times New Roman" w:hAnsi="Times New Roman"/>
          <w:bCs/>
          <w:sz w:val="24"/>
          <w:szCs w:val="24"/>
        </w:rPr>
        <w:t xml:space="preserve"> Functional elimination of OCT-1 in primary mouse hepatocyte culture and OCT-1 has been demonstrated to play an important role in metformin response in in vivo mouse model</w:t>
      </w:r>
      <w:r w:rsidR="000913AA" w:rsidRPr="003D6E16">
        <w:rPr>
          <w:rFonts w:ascii="Times New Roman" w:hAnsi="Times New Roman"/>
          <w:bCs/>
          <w:sz w:val="24"/>
          <w:szCs w:val="24"/>
        </w:rPr>
        <w:t>.</w:t>
      </w:r>
      <w:r w:rsidR="00D7414F" w:rsidRPr="00964244">
        <w:rPr>
          <w:rStyle w:val="FootnoteReference"/>
          <w:rFonts w:ascii="Times New Roman" w:hAnsi="Times New Roman"/>
          <w:bCs/>
          <w:sz w:val="24"/>
          <w:szCs w:val="24"/>
          <w:highlight w:val="yellow"/>
        </w:rPr>
        <w:fldChar w:fldCharType="begin" w:fldLock="1"/>
      </w:r>
      <w:r w:rsidR="00744257" w:rsidRPr="00964244">
        <w:rPr>
          <w:rFonts w:ascii="Times New Roman" w:hAnsi="Times New Roman"/>
          <w:bCs/>
          <w:sz w:val="24"/>
          <w:szCs w:val="24"/>
          <w:highlight w:val="yellow"/>
        </w:rPr>
        <w:instrText>ADDIN CSL_CITATION {"citationItems":[{"id":"ITEM-1","itemData":{"author":[{"dropping-particle":"","family":"Wang","given":"De-Sheng","non-dropping-particle":"","parse-names":false,"suffix":""},{"dropping-particle":"","family":"Jonker","given":"Johan W","non-dropping-particle":"","parse-names":false,"suffix":""},{"dropping-particle":"","family":"Kato","given":"Yukio","non-dropping-particle":"","parse-names":false,"suffix":""},{"dropping-particle":"","family":"Kusuhara","given":"Hiroyuki","non-dropping-particle":"","parse-names":false,"suffix":""},{"dropping-particle":"","family":"Schinkel","given":"Alfred H","non-dropping-particle":"","parse-names":false,"suffix":""},{"dropping-particle":"","family":"Sugiyama","given":"Yuichi","non-dropping-particle":"","parse-names":false,"suffix":""}],"container-title":"Journal of Pharmacology and Experimental Therapeutics","id":"ITEM-1","issue":"2","issued":{"date-parts":[["2002"]]},"page":"510-515","publisher":"ASPET","title":"Involvement of organic cation transporter 1 in hepatic and intestinal distribution of metformin","type":"article-journal","volume":"302"},"uris":["http://www.mendeley.com/documents/?uuid=b40b8bcb-c970-4370-82d8-9b5e5d3475e1"]}],"mendeley":{"formattedCitation":"&lt;sup&gt;10&lt;/sup&gt;","plainTextFormattedCitation":"10","previouslyFormattedCitation":"&lt;sup&gt;[10]&lt;/sup&gt;"},"properties":{"noteIndex":0},"schema":"https://github.com/citation-style-language/schema/raw/master/csl-citation.json"}</w:instrText>
      </w:r>
      <w:r w:rsidR="00D7414F" w:rsidRPr="00964244">
        <w:rPr>
          <w:rStyle w:val="FootnoteReference"/>
          <w:rFonts w:ascii="Times New Roman" w:hAnsi="Times New Roman"/>
          <w:bCs/>
          <w:sz w:val="24"/>
          <w:szCs w:val="24"/>
          <w:highlight w:val="yellow"/>
        </w:rPr>
        <w:fldChar w:fldCharType="separate"/>
      </w:r>
      <w:r w:rsidR="00744257" w:rsidRPr="00964244">
        <w:rPr>
          <w:rFonts w:ascii="Times New Roman" w:hAnsi="Times New Roman"/>
          <w:bCs/>
          <w:noProof/>
          <w:sz w:val="24"/>
          <w:szCs w:val="24"/>
          <w:highlight w:val="yellow"/>
          <w:vertAlign w:val="superscript"/>
        </w:rPr>
        <w:t>10</w:t>
      </w:r>
      <w:r w:rsidR="00D7414F" w:rsidRPr="00964244">
        <w:rPr>
          <w:rStyle w:val="FootnoteReference"/>
          <w:rFonts w:ascii="Times New Roman" w:hAnsi="Times New Roman"/>
          <w:bCs/>
          <w:sz w:val="24"/>
          <w:szCs w:val="24"/>
          <w:highlight w:val="yellow"/>
        </w:rPr>
        <w:fldChar w:fldCharType="end"/>
      </w:r>
      <w:r w:rsidR="00312D1F" w:rsidRPr="00964244">
        <w:rPr>
          <w:rFonts w:ascii="Times New Roman" w:hAnsi="Times New Roman"/>
          <w:sz w:val="24"/>
          <w:szCs w:val="24"/>
          <w:highlight w:val="yellow"/>
        </w:rPr>
        <w:t xml:space="preserve"> </w:t>
      </w:r>
      <w:r w:rsidR="00CC7208" w:rsidRPr="00964244">
        <w:rPr>
          <w:rFonts w:ascii="Times New Roman" w:hAnsi="Times New Roman"/>
          <w:sz w:val="24"/>
          <w:szCs w:val="24"/>
          <w:highlight w:val="yellow"/>
        </w:rPr>
        <w:t>F</w:t>
      </w:r>
      <w:r w:rsidR="00661EC1" w:rsidRPr="00964244">
        <w:rPr>
          <w:rFonts w:ascii="Times New Roman" w:hAnsi="Times New Roman"/>
          <w:sz w:val="24"/>
          <w:szCs w:val="24"/>
          <w:highlight w:val="yellow"/>
        </w:rPr>
        <w:t xml:space="preserve">ollowing metformin enters </w:t>
      </w:r>
      <w:r w:rsidR="00CC7208" w:rsidRPr="00964244">
        <w:rPr>
          <w:rFonts w:ascii="Times New Roman" w:hAnsi="Times New Roman"/>
          <w:sz w:val="24"/>
          <w:szCs w:val="24"/>
          <w:highlight w:val="yellow"/>
        </w:rPr>
        <w:t xml:space="preserve">into </w:t>
      </w:r>
      <w:r w:rsidR="00661EC1" w:rsidRPr="00964244">
        <w:rPr>
          <w:rFonts w:ascii="Times New Roman" w:hAnsi="Times New Roman"/>
          <w:sz w:val="24"/>
          <w:szCs w:val="24"/>
          <w:highlight w:val="yellow"/>
        </w:rPr>
        <w:t>the cell via HOCT1-</w:t>
      </w:r>
      <w:proofErr w:type="gramStart"/>
      <w:r w:rsidR="00661EC1" w:rsidRPr="00964244">
        <w:rPr>
          <w:rFonts w:ascii="Times New Roman" w:hAnsi="Times New Roman"/>
          <w:sz w:val="24"/>
          <w:szCs w:val="24"/>
          <w:highlight w:val="yellow"/>
        </w:rPr>
        <w:t>3,</w:t>
      </w:r>
      <w:proofErr w:type="gramEnd"/>
      <w:r w:rsidR="00661EC1" w:rsidRPr="00964244">
        <w:rPr>
          <w:rFonts w:ascii="Times New Roman" w:hAnsi="Times New Roman"/>
          <w:sz w:val="24"/>
          <w:szCs w:val="24"/>
          <w:highlight w:val="yellow"/>
        </w:rPr>
        <w:t xml:space="preserve"> it exhibits its anti-diabetic properties in several ways. It is broadly believed that the blood glucose-lowering impact of metformin is mediated chiefly through the repression of hepatic glucose production by decreasing gluconeogenesis and blocking glucagon-mediated signaling in the liver.</w:t>
      </w:r>
      <w:r w:rsidR="00B767F2" w:rsidRPr="00964244">
        <w:rPr>
          <w:rFonts w:ascii="Times New Roman" w:hAnsi="Times New Roman"/>
          <w:sz w:val="24"/>
          <w:szCs w:val="24"/>
          <w:highlight w:val="yellow"/>
          <w:vertAlign w:val="superscript"/>
        </w:rPr>
        <w:t>11,</w:t>
      </w:r>
      <w:r w:rsidR="00661EC1" w:rsidRPr="00964244">
        <w:rPr>
          <w:rFonts w:ascii="Times New Roman" w:hAnsi="Times New Roman"/>
          <w:sz w:val="24"/>
          <w:szCs w:val="24"/>
          <w:highlight w:val="yellow"/>
          <w:vertAlign w:val="superscript"/>
        </w:rPr>
        <w:t>12</w:t>
      </w:r>
      <w:r w:rsidR="00AA6F70" w:rsidRPr="00964244">
        <w:rPr>
          <w:rFonts w:ascii="Times New Roman" w:hAnsi="Times New Roman"/>
          <w:sz w:val="24"/>
          <w:szCs w:val="24"/>
          <w:highlight w:val="yellow"/>
        </w:rPr>
        <w:t xml:space="preserve"> </w:t>
      </w:r>
      <w:r w:rsidR="00EA39B2" w:rsidRPr="00964244">
        <w:rPr>
          <w:rFonts w:ascii="Times New Roman" w:hAnsi="Times New Roman"/>
          <w:sz w:val="24"/>
          <w:szCs w:val="24"/>
          <w:highlight w:val="yellow"/>
        </w:rPr>
        <w:t>Furthermore</w:t>
      </w:r>
      <w:r w:rsidR="00AA6F70" w:rsidRPr="00964244">
        <w:rPr>
          <w:rFonts w:ascii="Times New Roman" w:hAnsi="Times New Roman"/>
          <w:sz w:val="24"/>
          <w:szCs w:val="24"/>
          <w:highlight w:val="yellow"/>
        </w:rPr>
        <w:t>,</w:t>
      </w:r>
      <w:r w:rsidR="005C2AC2" w:rsidRPr="00964244">
        <w:rPr>
          <w:rFonts w:ascii="Times New Roman" w:hAnsi="Times New Roman"/>
          <w:sz w:val="24"/>
          <w:szCs w:val="24"/>
          <w:highlight w:val="yellow"/>
        </w:rPr>
        <w:t xml:space="preserve"> </w:t>
      </w:r>
      <w:r w:rsidR="00BF00EC" w:rsidRPr="00964244">
        <w:rPr>
          <w:rFonts w:ascii="Times New Roman" w:hAnsi="Times New Roman"/>
          <w:sz w:val="24"/>
          <w:szCs w:val="24"/>
          <w:highlight w:val="yellow"/>
        </w:rPr>
        <w:t>s</w:t>
      </w:r>
      <w:r w:rsidR="005C2AC2" w:rsidRPr="00964244">
        <w:rPr>
          <w:rFonts w:ascii="Times New Roman" w:hAnsi="Times New Roman"/>
          <w:sz w:val="24"/>
          <w:szCs w:val="24"/>
          <w:highlight w:val="yellow"/>
        </w:rPr>
        <w:t>ome mechanisms have been suggested that metformin can activate AMPK (AMP-activated protein kinase) by the upstream liver kinase B1</w:t>
      </w:r>
      <w:r w:rsidR="00F9494F" w:rsidRPr="00964244">
        <w:rPr>
          <w:rFonts w:ascii="Times New Roman" w:hAnsi="Times New Roman"/>
          <w:sz w:val="24"/>
          <w:szCs w:val="24"/>
          <w:highlight w:val="yellow"/>
        </w:rPr>
        <w:t>,</w:t>
      </w:r>
      <w:r w:rsidR="005C2AC2" w:rsidRPr="00964244">
        <w:rPr>
          <w:rFonts w:ascii="Times New Roman" w:hAnsi="Times New Roman"/>
          <w:sz w:val="24"/>
          <w:szCs w:val="24"/>
          <w:highlight w:val="yellow"/>
          <w:vertAlign w:val="superscript"/>
        </w:rPr>
        <w:t>1</w:t>
      </w:r>
      <w:r w:rsidR="00A8514E" w:rsidRPr="00964244">
        <w:rPr>
          <w:rFonts w:ascii="Times New Roman" w:hAnsi="Times New Roman"/>
          <w:sz w:val="24"/>
          <w:szCs w:val="24"/>
          <w:highlight w:val="yellow"/>
          <w:vertAlign w:val="superscript"/>
        </w:rPr>
        <w:t>1</w:t>
      </w:r>
      <w:r w:rsidR="00F9494F" w:rsidRPr="00964244">
        <w:rPr>
          <w:rFonts w:ascii="Times New Roman" w:hAnsi="Times New Roman"/>
          <w:sz w:val="24"/>
          <w:szCs w:val="24"/>
          <w:highlight w:val="yellow"/>
          <w:vertAlign w:val="superscript"/>
        </w:rPr>
        <w:t xml:space="preserve"> </w:t>
      </w:r>
      <w:r w:rsidR="005C2AC2" w:rsidRPr="00964244">
        <w:rPr>
          <w:rFonts w:ascii="Times New Roman" w:hAnsi="Times New Roman"/>
          <w:sz w:val="24"/>
          <w:szCs w:val="24"/>
          <w:highlight w:val="yellow"/>
        </w:rPr>
        <w:t xml:space="preserve"> enhanced AMP/ATP rate hereby the restraint of mitochondrial respiratory chain complex I</w:t>
      </w:r>
      <w:r w:rsidR="00655F2E" w:rsidRPr="00964244">
        <w:rPr>
          <w:rFonts w:ascii="Times New Roman" w:hAnsi="Times New Roman"/>
          <w:sz w:val="24"/>
          <w:szCs w:val="24"/>
          <w:highlight w:val="yellow"/>
        </w:rPr>
        <w:t>.</w:t>
      </w:r>
      <w:r w:rsidR="00655F2E" w:rsidRPr="00964244">
        <w:rPr>
          <w:rFonts w:ascii="Times New Roman" w:hAnsi="Times New Roman"/>
          <w:sz w:val="24"/>
          <w:szCs w:val="24"/>
          <w:highlight w:val="yellow"/>
          <w:vertAlign w:val="superscript"/>
        </w:rPr>
        <w:t>1</w:t>
      </w:r>
      <w:r w:rsidR="00A8514E" w:rsidRPr="00964244">
        <w:rPr>
          <w:rFonts w:ascii="Times New Roman" w:hAnsi="Times New Roman"/>
          <w:sz w:val="24"/>
          <w:szCs w:val="24"/>
          <w:highlight w:val="yellow"/>
          <w:vertAlign w:val="superscript"/>
        </w:rPr>
        <w:t>3</w:t>
      </w:r>
      <w:r w:rsidR="00CC7208" w:rsidRPr="00964244">
        <w:rPr>
          <w:rFonts w:ascii="Times New Roman" w:hAnsi="Times New Roman"/>
          <w:sz w:val="24"/>
          <w:szCs w:val="24"/>
          <w:highlight w:val="yellow"/>
          <w:vertAlign w:val="superscript"/>
        </w:rPr>
        <w:t xml:space="preserve"> </w:t>
      </w:r>
      <w:r w:rsidR="00CC7208" w:rsidRPr="00964244">
        <w:rPr>
          <w:rFonts w:ascii="Times New Roman" w:hAnsi="Times New Roman"/>
          <w:sz w:val="24"/>
          <w:szCs w:val="24"/>
          <w:highlight w:val="yellow"/>
        </w:rPr>
        <w:t>M</w:t>
      </w:r>
      <w:r w:rsidR="00CF5A59" w:rsidRPr="00964244">
        <w:rPr>
          <w:rFonts w:ascii="Times New Roman" w:hAnsi="Times New Roman"/>
          <w:bCs/>
          <w:sz w:val="24"/>
          <w:szCs w:val="24"/>
          <w:highlight w:val="yellow"/>
        </w:rPr>
        <w:t xml:space="preserve">etformin improves the activity of the </w:t>
      </w:r>
      <w:r w:rsidR="00CF5A59" w:rsidRPr="00964244">
        <w:rPr>
          <w:rFonts w:ascii="Times New Roman" w:hAnsi="Times New Roman"/>
          <w:bCs/>
          <w:sz w:val="24"/>
          <w:szCs w:val="24"/>
          <w:highlight w:val="yellow"/>
        </w:rPr>
        <w:lastRenderedPageBreak/>
        <w:t>insulin receptor and of IRS</w:t>
      </w:r>
      <w:r w:rsidR="00CF5A59" w:rsidRPr="00964244">
        <w:rPr>
          <w:rFonts w:ascii="Cambria Math" w:hAnsi="Cambria Math" w:cs="Cambria Math"/>
          <w:bCs/>
          <w:sz w:val="24"/>
          <w:szCs w:val="24"/>
          <w:highlight w:val="yellow"/>
        </w:rPr>
        <w:t>‑</w:t>
      </w:r>
      <w:r w:rsidR="00CF5A59" w:rsidRPr="00964244">
        <w:rPr>
          <w:rFonts w:ascii="Times New Roman" w:hAnsi="Times New Roman"/>
          <w:bCs/>
          <w:sz w:val="24"/>
          <w:szCs w:val="24"/>
          <w:highlight w:val="yellow"/>
        </w:rPr>
        <w:t>2 (insulin receptor substrate 2) and boosts glucose uptake via enhanced translocation of glucose transporters, such as GLUT</w:t>
      </w:r>
      <w:r w:rsidR="00CF5A59" w:rsidRPr="00964244">
        <w:rPr>
          <w:rFonts w:ascii="Cambria Math" w:hAnsi="Cambria Math" w:cs="Cambria Math"/>
          <w:bCs/>
          <w:sz w:val="24"/>
          <w:szCs w:val="24"/>
          <w:highlight w:val="yellow"/>
        </w:rPr>
        <w:t>‑</w:t>
      </w:r>
      <w:r w:rsidR="00CF5A59" w:rsidRPr="00964244">
        <w:rPr>
          <w:rFonts w:ascii="Times New Roman" w:hAnsi="Times New Roman"/>
          <w:bCs/>
          <w:sz w:val="24"/>
          <w:szCs w:val="24"/>
          <w:highlight w:val="yellow"/>
        </w:rPr>
        <w:t>1, to the plasma membrane.</w:t>
      </w:r>
      <w:r w:rsidR="00F50376" w:rsidRPr="00964244">
        <w:rPr>
          <w:rFonts w:ascii="Times New Roman" w:hAnsi="Times New Roman"/>
          <w:bCs/>
          <w:sz w:val="24"/>
          <w:szCs w:val="24"/>
          <w:highlight w:val="yellow"/>
        </w:rPr>
        <w:fldChar w:fldCharType="begin" w:fldLock="1"/>
      </w:r>
      <w:r w:rsidR="00744257" w:rsidRPr="00964244">
        <w:rPr>
          <w:rFonts w:ascii="Times New Roman" w:hAnsi="Times New Roman"/>
          <w:bCs/>
          <w:sz w:val="24"/>
          <w:szCs w:val="24"/>
          <w:highlight w:val="yellow"/>
        </w:rPr>
        <w:instrText>ADDIN CSL_CITATION {"citationItems":[{"id":"ITEM-1","itemData":{"author":[{"dropping-particle":"","family":"Besli","given":"Nail","non-dropping-particle":"","parse-names":false,"suffix":""},{"dropping-particle":"","family":"Yenmis","given":"Guven","non-dropping-particle":"","parse-names":false,"suffix":""},{"dropping-particle":"","family":"Tunçdemir","given":"Matem","non-dropping-particle":"","parse-names":false,"suffix":""},{"dropping-particle":"","family":"Sarac","given":"Elif Yaprak","non-dropping-particle":"","parse-names":false,"suffix":""},{"dropping-particle":"","family":"Do\\ugan","given":"Sibel","non-dropping-particle":"","parse-names":false,"suffix":""},{"dropping-particle":"","family":"Solako\\uglu","given":"Seyhun","non-dropping-particle":"","parse-names":false,"suffix":""},{"dropping-particle":"","family":"Sultuybek","given":"Gönül Kanigur","non-dropping-particle":"","parse-names":false,"suffix":""}],"container-title":"Turkish Journal of Biochemistry","id":"ITEM-1","issued":{"date-parts":[["0"]]},"publisher":"De Gruyter","title":"Metformin suppresses the proliferation and invasion through NF-kB and MMPs in MCF-7 cell line","type":"article-journal"},"uris":["http://www.mendeley.com/documents/?uuid=cd6d325b-a4db-4d2b-a7d8-d15cee7bad66"]}],"mendeley":{"formattedCitation":"&lt;sup&gt;15&lt;/sup&gt;","plainTextFormattedCitation":"15","previouslyFormattedCitation":"&lt;sup&gt;[15]&lt;/sup&gt;"},"properties":{"noteIndex":0},"schema":"https://github.com/citation-style-language/schema/raw/master/csl-citation.json"}</w:instrText>
      </w:r>
      <w:r w:rsidR="00F50376" w:rsidRPr="00964244">
        <w:rPr>
          <w:rFonts w:ascii="Times New Roman" w:hAnsi="Times New Roman"/>
          <w:bCs/>
          <w:sz w:val="24"/>
          <w:szCs w:val="24"/>
          <w:highlight w:val="yellow"/>
        </w:rPr>
        <w:fldChar w:fldCharType="separate"/>
      </w:r>
      <w:r w:rsidR="00744257" w:rsidRPr="00964244">
        <w:rPr>
          <w:rFonts w:ascii="Times New Roman" w:hAnsi="Times New Roman"/>
          <w:bCs/>
          <w:noProof/>
          <w:sz w:val="24"/>
          <w:szCs w:val="24"/>
          <w:highlight w:val="yellow"/>
          <w:vertAlign w:val="superscript"/>
        </w:rPr>
        <w:t>1</w:t>
      </w:r>
      <w:r w:rsidR="00A8514E" w:rsidRPr="00964244">
        <w:rPr>
          <w:rFonts w:ascii="Times New Roman" w:hAnsi="Times New Roman"/>
          <w:bCs/>
          <w:noProof/>
          <w:sz w:val="24"/>
          <w:szCs w:val="24"/>
          <w:highlight w:val="yellow"/>
          <w:vertAlign w:val="superscript"/>
        </w:rPr>
        <w:t>4</w:t>
      </w:r>
      <w:r w:rsidR="00F50376" w:rsidRPr="00964244">
        <w:rPr>
          <w:rFonts w:ascii="Times New Roman" w:hAnsi="Times New Roman"/>
          <w:bCs/>
          <w:sz w:val="24"/>
          <w:szCs w:val="24"/>
          <w:highlight w:val="yellow"/>
        </w:rPr>
        <w:fldChar w:fldCharType="end"/>
      </w:r>
    </w:p>
    <w:p w:rsidR="00B97902" w:rsidRPr="003D6E16" w:rsidRDefault="00B97902" w:rsidP="0048200E">
      <w:pPr>
        <w:spacing w:line="360" w:lineRule="auto"/>
        <w:jc w:val="both"/>
        <w:rPr>
          <w:rFonts w:ascii="Times New Roman" w:hAnsi="Times New Roman"/>
          <w:bCs/>
          <w:sz w:val="24"/>
          <w:szCs w:val="24"/>
        </w:rPr>
      </w:pPr>
    </w:p>
    <w:p w:rsidR="00EE2C57" w:rsidRPr="00964244" w:rsidRDefault="00687A5B" w:rsidP="0048200E">
      <w:pPr>
        <w:spacing w:line="360" w:lineRule="auto"/>
        <w:jc w:val="both"/>
        <w:rPr>
          <w:rFonts w:ascii="Times New Roman" w:hAnsi="Times New Roman"/>
          <w:bCs/>
          <w:sz w:val="24"/>
          <w:szCs w:val="24"/>
          <w:highlight w:val="yellow"/>
        </w:rPr>
      </w:pPr>
      <w:r w:rsidRPr="00964244">
        <w:rPr>
          <w:rFonts w:ascii="Times New Roman" w:hAnsi="Times New Roman"/>
          <w:bCs/>
          <w:sz w:val="24"/>
          <w:szCs w:val="24"/>
          <w:highlight w:val="yellow"/>
        </w:rPr>
        <w:t>In the current study, we aimed to predict the three-dimensional structure of human OCT1-3 by using various computational approaches by considering the current authenticated/trusted bioinformatics tools. The molecular docking was also performed under the inspiration of the in vitro and in vivo founding. We also performed Molecular dynamics (MD) simulation of docking of Metformin and hOCT1-3 at the atomic level for validation. The computational approaches to OCT1-3 proteins, particularly structural prediction of proteins and simulations by MD, have been broadly implemented for investigating their dynamic actions.</w:t>
      </w:r>
    </w:p>
    <w:p w:rsidR="000F740C" w:rsidRPr="003D6E16" w:rsidRDefault="000C6453" w:rsidP="000F740C">
      <w:pPr>
        <w:spacing w:line="360" w:lineRule="auto"/>
        <w:jc w:val="both"/>
        <w:rPr>
          <w:rFonts w:ascii="Times New Roman" w:hAnsi="Times New Roman"/>
          <w:bCs/>
          <w:sz w:val="24"/>
          <w:szCs w:val="24"/>
        </w:rPr>
      </w:pPr>
      <w:r w:rsidRPr="00964244">
        <w:rPr>
          <w:rFonts w:ascii="Times New Roman" w:hAnsi="Times New Roman"/>
          <w:bCs/>
          <w:sz w:val="24"/>
          <w:szCs w:val="24"/>
          <w:highlight w:val="yellow"/>
        </w:rPr>
        <w:t>Given the pharmacological importance of SLC22A1</w:t>
      </w:r>
      <w:proofErr w:type="gramStart"/>
      <w:r w:rsidRPr="00964244">
        <w:rPr>
          <w:rFonts w:ascii="Times New Roman" w:hAnsi="Times New Roman"/>
          <w:bCs/>
          <w:sz w:val="24"/>
          <w:szCs w:val="24"/>
          <w:highlight w:val="yellow"/>
        </w:rPr>
        <w:t>,2</w:t>
      </w:r>
      <w:proofErr w:type="gramEnd"/>
      <w:r w:rsidRPr="00964244">
        <w:rPr>
          <w:rFonts w:ascii="Times New Roman" w:hAnsi="Times New Roman"/>
          <w:bCs/>
          <w:sz w:val="24"/>
          <w:szCs w:val="24"/>
          <w:highlight w:val="yellow"/>
        </w:rPr>
        <w:t xml:space="preserve"> and 3 proteins in humans, determination of the structure of these proteins, estimation of their active sites and definition of how the transport mechanism works have aroused great interest.</w:t>
      </w:r>
      <w:r w:rsidR="001E7C59" w:rsidRPr="00964244">
        <w:rPr>
          <w:highlight w:val="yellow"/>
        </w:rPr>
        <w:t xml:space="preserve"> </w:t>
      </w:r>
      <w:r w:rsidR="001E7C59" w:rsidRPr="00964244">
        <w:rPr>
          <w:rFonts w:ascii="Times New Roman" w:hAnsi="Times New Roman"/>
          <w:bCs/>
          <w:sz w:val="24"/>
          <w:szCs w:val="24"/>
          <w:highlight w:val="yellow"/>
        </w:rPr>
        <w:t>In the present study, we have reported and defined ligand-dependent interactions of hOCT1-3 with metformin and the other ligands utilizing the computational some approaches and explored the found interactions through comparative analysis, homology modeling, and molecular dynamic studies.</w:t>
      </w:r>
      <w:r w:rsidR="000F740C" w:rsidRPr="00964244">
        <w:rPr>
          <w:rFonts w:ascii="Times New Roman" w:hAnsi="Times New Roman"/>
          <w:bCs/>
          <w:sz w:val="24"/>
          <w:szCs w:val="24"/>
          <w:highlight w:val="yellow"/>
        </w:rPr>
        <w:t xml:space="preserve"> This study is first attempt to demonstrate OCT1-3 interaction with metformin. This interaction has characterized by docking analysis and results were validated with MD simulations. This is important study that use predicted structure of OCT proteins to stimulate the interaction which stays highly stable throughout the MD analysis.</w:t>
      </w:r>
    </w:p>
    <w:p w:rsidR="00646EB5" w:rsidRPr="003D6E16" w:rsidRDefault="00452418" w:rsidP="000F740C">
      <w:pPr>
        <w:spacing w:line="360" w:lineRule="auto"/>
        <w:jc w:val="both"/>
        <w:rPr>
          <w:rFonts w:ascii="Times New Roman" w:hAnsi="Times New Roman"/>
          <w:b/>
          <w:bCs/>
          <w:sz w:val="24"/>
          <w:szCs w:val="24"/>
        </w:rPr>
      </w:pPr>
      <w:r w:rsidRPr="003D6E16">
        <w:rPr>
          <w:rFonts w:ascii="Times New Roman" w:hAnsi="Times New Roman"/>
          <w:b/>
          <w:bCs/>
          <w:sz w:val="24"/>
          <w:szCs w:val="24"/>
        </w:rPr>
        <w:t>Materials and</w:t>
      </w:r>
      <w:r w:rsidR="00ED69AD" w:rsidRPr="003D6E16">
        <w:rPr>
          <w:rFonts w:ascii="Times New Roman" w:hAnsi="Times New Roman"/>
          <w:b/>
          <w:bCs/>
          <w:sz w:val="24"/>
          <w:szCs w:val="24"/>
        </w:rPr>
        <w:t xml:space="preserve"> M</w:t>
      </w:r>
      <w:r w:rsidRPr="003D6E16">
        <w:rPr>
          <w:rFonts w:ascii="Times New Roman" w:hAnsi="Times New Roman"/>
          <w:b/>
          <w:bCs/>
          <w:sz w:val="24"/>
          <w:szCs w:val="24"/>
        </w:rPr>
        <w:t>ethods</w:t>
      </w:r>
    </w:p>
    <w:p w:rsidR="00646EB5" w:rsidRPr="003D6E16" w:rsidRDefault="007E1BE7" w:rsidP="0048200E">
      <w:pPr>
        <w:pStyle w:val="ListParagraph"/>
        <w:numPr>
          <w:ilvl w:val="1"/>
          <w:numId w:val="10"/>
        </w:numPr>
        <w:spacing w:line="360" w:lineRule="auto"/>
        <w:ind w:left="360" w:hanging="360"/>
        <w:jc w:val="both"/>
        <w:rPr>
          <w:rFonts w:ascii="Times New Roman" w:hAnsi="Times New Roman"/>
          <w:b/>
          <w:bCs/>
          <w:sz w:val="24"/>
          <w:szCs w:val="24"/>
        </w:rPr>
      </w:pPr>
      <w:r w:rsidRPr="003D6E16">
        <w:rPr>
          <w:rFonts w:ascii="Times New Roman" w:hAnsi="Times New Roman"/>
          <w:b/>
          <w:bCs/>
          <w:sz w:val="24"/>
          <w:szCs w:val="24"/>
        </w:rPr>
        <w:t xml:space="preserve"> </w:t>
      </w:r>
      <w:r w:rsidR="00CC3B7E" w:rsidRPr="003D6E16">
        <w:rPr>
          <w:rFonts w:ascii="Times New Roman" w:hAnsi="Times New Roman"/>
          <w:b/>
          <w:bCs/>
          <w:sz w:val="24"/>
          <w:szCs w:val="24"/>
        </w:rPr>
        <w:t>Computational structural modeling</w:t>
      </w:r>
      <w:r w:rsidR="00B115E7" w:rsidRPr="003D6E16">
        <w:rPr>
          <w:rFonts w:ascii="Times New Roman" w:hAnsi="Times New Roman"/>
          <w:b/>
          <w:bCs/>
          <w:sz w:val="24"/>
          <w:szCs w:val="24"/>
        </w:rPr>
        <w:t xml:space="preserve"> of OCT1-3</w:t>
      </w:r>
    </w:p>
    <w:p w:rsidR="005B6F76" w:rsidRPr="003D6E16" w:rsidRDefault="005B6F76" w:rsidP="0048200E">
      <w:pPr>
        <w:pStyle w:val="ListParagraph"/>
        <w:numPr>
          <w:ilvl w:val="2"/>
          <w:numId w:val="10"/>
        </w:numPr>
        <w:spacing w:line="360" w:lineRule="auto"/>
        <w:ind w:left="810" w:hanging="774"/>
        <w:jc w:val="both"/>
        <w:rPr>
          <w:rFonts w:ascii="Times New Roman" w:hAnsi="Times New Roman"/>
          <w:b/>
          <w:bCs/>
          <w:sz w:val="24"/>
          <w:szCs w:val="24"/>
        </w:rPr>
      </w:pPr>
      <w:r w:rsidRPr="003D6E16">
        <w:rPr>
          <w:rFonts w:ascii="Times New Roman" w:hAnsi="Times New Roman"/>
          <w:b/>
          <w:bCs/>
          <w:sz w:val="24"/>
          <w:szCs w:val="24"/>
        </w:rPr>
        <w:t xml:space="preserve">Prediction of </w:t>
      </w:r>
      <w:r w:rsidR="00FC4EA4" w:rsidRPr="003D6E16">
        <w:rPr>
          <w:rFonts w:ascii="Times New Roman" w:hAnsi="Times New Roman"/>
          <w:b/>
          <w:bCs/>
          <w:sz w:val="24"/>
          <w:szCs w:val="24"/>
        </w:rPr>
        <w:t>S</w:t>
      </w:r>
      <w:r w:rsidR="002A7637" w:rsidRPr="003D6E16">
        <w:rPr>
          <w:rFonts w:ascii="Times New Roman" w:hAnsi="Times New Roman"/>
          <w:b/>
          <w:bCs/>
          <w:sz w:val="24"/>
          <w:szCs w:val="24"/>
        </w:rPr>
        <w:t xml:space="preserve">econdary and </w:t>
      </w:r>
      <w:r w:rsidR="00FC4EA4" w:rsidRPr="003D6E16">
        <w:rPr>
          <w:rFonts w:ascii="Times New Roman" w:hAnsi="Times New Roman"/>
          <w:b/>
          <w:bCs/>
          <w:sz w:val="24"/>
          <w:szCs w:val="24"/>
        </w:rPr>
        <w:t xml:space="preserve">Tertiary </w:t>
      </w:r>
      <w:r w:rsidRPr="003D6E16">
        <w:rPr>
          <w:rFonts w:ascii="Times New Roman" w:hAnsi="Times New Roman"/>
          <w:b/>
          <w:bCs/>
          <w:sz w:val="24"/>
          <w:szCs w:val="24"/>
        </w:rPr>
        <w:t xml:space="preserve">Structure </w:t>
      </w:r>
      <w:r w:rsidR="00E219C8" w:rsidRPr="003D6E16">
        <w:rPr>
          <w:rFonts w:ascii="Times New Roman" w:hAnsi="Times New Roman"/>
          <w:b/>
          <w:bCs/>
          <w:sz w:val="24"/>
          <w:szCs w:val="24"/>
        </w:rPr>
        <w:t xml:space="preserve">of OCT1-3 </w:t>
      </w:r>
      <w:r w:rsidRPr="003D6E16">
        <w:rPr>
          <w:rFonts w:ascii="Times New Roman" w:hAnsi="Times New Roman"/>
          <w:b/>
          <w:bCs/>
          <w:sz w:val="24"/>
          <w:szCs w:val="24"/>
        </w:rPr>
        <w:t>Protein</w:t>
      </w:r>
      <w:r w:rsidR="00E219C8" w:rsidRPr="003D6E16">
        <w:rPr>
          <w:rFonts w:ascii="Times New Roman" w:hAnsi="Times New Roman"/>
          <w:b/>
          <w:bCs/>
          <w:sz w:val="24"/>
          <w:szCs w:val="24"/>
        </w:rPr>
        <w:t>s</w:t>
      </w:r>
    </w:p>
    <w:p w:rsidR="005D017C" w:rsidRPr="003D6E16" w:rsidRDefault="005B1CC1"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We </w:t>
      </w:r>
      <w:r w:rsidR="007E1BE7" w:rsidRPr="003D6E16">
        <w:rPr>
          <w:rFonts w:ascii="Times New Roman" w:hAnsi="Times New Roman"/>
          <w:bCs/>
          <w:sz w:val="24"/>
          <w:szCs w:val="24"/>
        </w:rPr>
        <w:t>retrieved OCT1</w:t>
      </w:r>
      <w:proofErr w:type="gramStart"/>
      <w:r w:rsidR="007E1BE7" w:rsidRPr="003D6E16">
        <w:rPr>
          <w:rFonts w:ascii="Times New Roman" w:hAnsi="Times New Roman"/>
          <w:bCs/>
          <w:sz w:val="24"/>
          <w:szCs w:val="24"/>
        </w:rPr>
        <w:t>,2,3</w:t>
      </w:r>
      <w:proofErr w:type="gramEnd"/>
      <w:r w:rsidR="00542930" w:rsidRPr="003D6E16">
        <w:rPr>
          <w:rFonts w:ascii="Times New Roman" w:hAnsi="Times New Roman"/>
          <w:bCs/>
          <w:sz w:val="24"/>
          <w:szCs w:val="24"/>
        </w:rPr>
        <w:t xml:space="preserve"> </w:t>
      </w:r>
      <w:r w:rsidR="009F528E" w:rsidRPr="003D6E16">
        <w:rPr>
          <w:rFonts w:ascii="Times New Roman" w:hAnsi="Times New Roman"/>
          <w:bCs/>
          <w:sz w:val="24"/>
          <w:szCs w:val="24"/>
        </w:rPr>
        <w:t xml:space="preserve">(Accession no:AAI26365.1, NP_003049.2, NP_068812.1 </w:t>
      </w:r>
      <w:r w:rsidR="00E61DE6" w:rsidRPr="003D6E16">
        <w:rPr>
          <w:rFonts w:ascii="Times New Roman" w:hAnsi="Times New Roman"/>
          <w:bCs/>
          <w:sz w:val="24"/>
          <w:szCs w:val="24"/>
        </w:rPr>
        <w:t xml:space="preserve">respectively) </w:t>
      </w:r>
      <w:r w:rsidRPr="003D6E16">
        <w:rPr>
          <w:rFonts w:ascii="Times New Roman" w:hAnsi="Times New Roman"/>
          <w:bCs/>
          <w:sz w:val="24"/>
          <w:szCs w:val="24"/>
        </w:rPr>
        <w:t xml:space="preserve">from </w:t>
      </w:r>
      <w:proofErr w:type="spellStart"/>
      <w:r w:rsidR="009F528E" w:rsidRPr="003D6E16">
        <w:rPr>
          <w:rFonts w:ascii="Times New Roman" w:hAnsi="Times New Roman"/>
          <w:bCs/>
          <w:sz w:val="24"/>
          <w:szCs w:val="24"/>
        </w:rPr>
        <w:t>GenBank</w:t>
      </w:r>
      <w:proofErr w:type="spellEnd"/>
      <w:r w:rsidRPr="003D6E16">
        <w:rPr>
          <w:rFonts w:ascii="Times New Roman" w:hAnsi="Times New Roman"/>
          <w:bCs/>
          <w:sz w:val="24"/>
          <w:szCs w:val="24"/>
        </w:rPr>
        <w:t xml:space="preserve"> in FASTA format, </w:t>
      </w:r>
      <w:r w:rsidR="00E61DE6" w:rsidRPr="003D6E16">
        <w:rPr>
          <w:rFonts w:ascii="Times New Roman" w:hAnsi="Times New Roman"/>
          <w:bCs/>
          <w:sz w:val="24"/>
          <w:szCs w:val="24"/>
        </w:rPr>
        <w:t>p</w:t>
      </w:r>
      <w:r w:rsidR="005D017C" w:rsidRPr="003D6E16">
        <w:rPr>
          <w:rFonts w:ascii="Times New Roman" w:hAnsi="Times New Roman"/>
          <w:bCs/>
          <w:sz w:val="24"/>
          <w:szCs w:val="24"/>
        </w:rPr>
        <w:t>redict</w:t>
      </w:r>
      <w:r w:rsidR="00E61DE6" w:rsidRPr="003D6E16">
        <w:rPr>
          <w:rFonts w:ascii="Times New Roman" w:hAnsi="Times New Roman"/>
          <w:bCs/>
          <w:sz w:val="24"/>
          <w:szCs w:val="24"/>
        </w:rPr>
        <w:t>ed</w:t>
      </w:r>
      <w:r w:rsidR="005D017C" w:rsidRPr="003D6E16">
        <w:rPr>
          <w:rFonts w:ascii="Times New Roman" w:hAnsi="Times New Roman"/>
          <w:bCs/>
          <w:sz w:val="24"/>
          <w:szCs w:val="24"/>
        </w:rPr>
        <w:t xml:space="preserve">  </w:t>
      </w:r>
      <w:r w:rsidR="00A136A8" w:rsidRPr="003D6E16">
        <w:rPr>
          <w:rFonts w:ascii="Times New Roman" w:hAnsi="Times New Roman"/>
          <w:bCs/>
          <w:sz w:val="24"/>
          <w:szCs w:val="24"/>
        </w:rPr>
        <w:t xml:space="preserve">the </w:t>
      </w:r>
      <w:r w:rsidR="005D017C" w:rsidRPr="003D6E16">
        <w:rPr>
          <w:rFonts w:ascii="Times New Roman" w:hAnsi="Times New Roman"/>
          <w:bCs/>
          <w:sz w:val="24"/>
          <w:szCs w:val="24"/>
        </w:rPr>
        <w:t>secondary structure</w:t>
      </w:r>
      <w:r w:rsidR="00E61DE6" w:rsidRPr="003D6E16">
        <w:rPr>
          <w:rFonts w:ascii="Times New Roman" w:hAnsi="Times New Roman"/>
          <w:bCs/>
          <w:sz w:val="24"/>
          <w:szCs w:val="24"/>
        </w:rPr>
        <w:t xml:space="preserve"> of the proteins by</w:t>
      </w:r>
      <w:r w:rsidR="005D017C" w:rsidRPr="003D6E16">
        <w:rPr>
          <w:rFonts w:ascii="Times New Roman" w:hAnsi="Times New Roman"/>
          <w:bCs/>
          <w:sz w:val="24"/>
          <w:szCs w:val="24"/>
        </w:rPr>
        <w:t xml:space="preserve"> using</w:t>
      </w:r>
      <w:r w:rsidR="005D017C" w:rsidRPr="003D6E16">
        <w:rPr>
          <w:rFonts w:ascii="Times New Roman" w:hAnsi="Times New Roman"/>
          <w:sz w:val="24"/>
          <w:szCs w:val="24"/>
        </w:rPr>
        <w:t xml:space="preserve"> </w:t>
      </w:r>
      <w:r w:rsidR="005D017C" w:rsidRPr="003D6E16">
        <w:rPr>
          <w:rFonts w:ascii="Times New Roman" w:hAnsi="Times New Roman"/>
          <w:bCs/>
          <w:sz w:val="24"/>
          <w:szCs w:val="24"/>
        </w:rPr>
        <w:t>JPred4</w:t>
      </w:r>
      <w:r w:rsidR="004E006F" w:rsidRPr="003D6E16">
        <w:rPr>
          <w:rFonts w:ascii="Times New Roman" w:hAnsi="Times New Roman"/>
          <w:bCs/>
          <w:sz w:val="24"/>
          <w:szCs w:val="24"/>
        </w:rPr>
        <w:t>,</w:t>
      </w:r>
      <w:r w:rsidR="00E040D4" w:rsidRPr="003D6E16">
        <w:rPr>
          <w:rStyle w:val="FootnoteReference"/>
          <w:rFonts w:ascii="Times New Roman" w:hAnsi="Times New Roman"/>
          <w:bCs/>
          <w:sz w:val="24"/>
          <w:szCs w:val="24"/>
        </w:rPr>
        <w:t>1</w:t>
      </w:r>
      <w:r w:rsidR="00A8514E" w:rsidRPr="003D6E16">
        <w:rPr>
          <w:rFonts w:ascii="Times New Roman" w:hAnsi="Times New Roman"/>
          <w:bCs/>
          <w:sz w:val="24"/>
          <w:szCs w:val="24"/>
          <w:vertAlign w:val="superscript"/>
        </w:rPr>
        <w:t>5</w:t>
      </w:r>
      <w:r w:rsidR="004E006F" w:rsidRPr="003D6E16">
        <w:rPr>
          <w:rFonts w:ascii="Times New Roman" w:hAnsi="Times New Roman"/>
          <w:bCs/>
          <w:sz w:val="24"/>
          <w:szCs w:val="24"/>
        </w:rPr>
        <w:t xml:space="preserve"> </w:t>
      </w:r>
      <w:r w:rsidR="005D017C" w:rsidRPr="003D6E16">
        <w:rPr>
          <w:rFonts w:ascii="Times New Roman" w:hAnsi="Times New Roman"/>
          <w:bCs/>
          <w:sz w:val="24"/>
          <w:szCs w:val="24"/>
        </w:rPr>
        <w:t xml:space="preserve"> which is the latest version of the </w:t>
      </w:r>
      <w:proofErr w:type="spellStart"/>
      <w:r w:rsidR="005D017C" w:rsidRPr="003D6E16">
        <w:rPr>
          <w:rFonts w:ascii="Times New Roman" w:hAnsi="Times New Roman"/>
          <w:bCs/>
          <w:sz w:val="24"/>
          <w:szCs w:val="24"/>
        </w:rPr>
        <w:t>JPred</w:t>
      </w:r>
      <w:proofErr w:type="spellEnd"/>
      <w:r w:rsidR="005D017C" w:rsidRPr="003D6E16">
        <w:rPr>
          <w:rFonts w:ascii="Times New Roman" w:hAnsi="Times New Roman"/>
          <w:bCs/>
          <w:sz w:val="24"/>
          <w:szCs w:val="24"/>
        </w:rPr>
        <w:t xml:space="preserve"> </w:t>
      </w:r>
      <w:r w:rsidR="00852AC4" w:rsidRPr="003D6E16">
        <w:rPr>
          <w:rFonts w:ascii="Times New Roman" w:hAnsi="Times New Roman"/>
          <w:bCs/>
          <w:sz w:val="24"/>
          <w:szCs w:val="24"/>
        </w:rPr>
        <w:t>online prediction server supplying</w:t>
      </w:r>
      <w:r w:rsidR="005D017C" w:rsidRPr="003D6E16">
        <w:rPr>
          <w:rFonts w:ascii="Times New Roman" w:hAnsi="Times New Roman"/>
          <w:bCs/>
          <w:sz w:val="24"/>
          <w:szCs w:val="24"/>
        </w:rPr>
        <w:t xml:space="preserve"> by the </w:t>
      </w:r>
      <w:proofErr w:type="spellStart"/>
      <w:r w:rsidR="005D017C" w:rsidRPr="003D6E16">
        <w:rPr>
          <w:rFonts w:ascii="Times New Roman" w:hAnsi="Times New Roman"/>
          <w:bCs/>
          <w:sz w:val="24"/>
          <w:szCs w:val="24"/>
        </w:rPr>
        <w:t>JNet</w:t>
      </w:r>
      <w:proofErr w:type="spellEnd"/>
      <w:r w:rsidR="005D017C" w:rsidRPr="003D6E16">
        <w:rPr>
          <w:rFonts w:ascii="Times New Roman" w:hAnsi="Times New Roman"/>
          <w:bCs/>
          <w:sz w:val="24"/>
          <w:szCs w:val="24"/>
        </w:rPr>
        <w:t xml:space="preserve"> algorithm.</w:t>
      </w:r>
    </w:p>
    <w:p w:rsidR="008E6F21" w:rsidRPr="003D6E16" w:rsidRDefault="003D7C75" w:rsidP="0048200E">
      <w:pPr>
        <w:spacing w:line="360" w:lineRule="auto"/>
        <w:jc w:val="both"/>
        <w:rPr>
          <w:rFonts w:ascii="Times New Roman" w:hAnsi="Times New Roman"/>
          <w:bCs/>
          <w:sz w:val="24"/>
          <w:szCs w:val="24"/>
        </w:rPr>
      </w:pPr>
      <w:r w:rsidRPr="003D6E16">
        <w:rPr>
          <w:rFonts w:ascii="Times New Roman" w:hAnsi="Times New Roman"/>
          <w:bCs/>
          <w:sz w:val="24"/>
          <w:szCs w:val="24"/>
        </w:rPr>
        <w:lastRenderedPageBreak/>
        <w:t xml:space="preserve">Each of OCT1-3 protein structures </w:t>
      </w:r>
      <w:r w:rsidR="008E6F21" w:rsidRPr="003D6E16">
        <w:rPr>
          <w:rFonts w:ascii="Times New Roman" w:hAnsi="Times New Roman"/>
          <w:bCs/>
          <w:sz w:val="24"/>
          <w:szCs w:val="24"/>
        </w:rPr>
        <w:t>w</w:t>
      </w:r>
      <w:r w:rsidR="00A136A8" w:rsidRPr="003D6E16">
        <w:rPr>
          <w:rFonts w:ascii="Times New Roman" w:hAnsi="Times New Roman"/>
          <w:bCs/>
          <w:sz w:val="24"/>
          <w:szCs w:val="24"/>
        </w:rPr>
        <w:t xml:space="preserve">as </w:t>
      </w:r>
      <w:r w:rsidR="008E6F21" w:rsidRPr="003D6E16">
        <w:rPr>
          <w:rFonts w:ascii="Times New Roman" w:hAnsi="Times New Roman"/>
          <w:bCs/>
          <w:sz w:val="24"/>
          <w:szCs w:val="24"/>
        </w:rPr>
        <w:t xml:space="preserve">predicted </w:t>
      </w:r>
      <w:r w:rsidR="00171FE1" w:rsidRPr="003D6E16">
        <w:rPr>
          <w:rFonts w:ascii="Times New Roman" w:hAnsi="Times New Roman"/>
          <w:bCs/>
          <w:sz w:val="24"/>
          <w:szCs w:val="24"/>
        </w:rPr>
        <w:t>on</w:t>
      </w:r>
      <w:r w:rsidR="008E6F21" w:rsidRPr="003D6E16">
        <w:rPr>
          <w:rFonts w:ascii="Times New Roman" w:hAnsi="Times New Roman"/>
          <w:bCs/>
          <w:sz w:val="24"/>
          <w:szCs w:val="24"/>
        </w:rPr>
        <w:t xml:space="preserve"> PHYRE</w:t>
      </w:r>
      <w:r w:rsidR="008E6F21" w:rsidRPr="003D6E16">
        <w:rPr>
          <w:rFonts w:ascii="Times New Roman" w:hAnsi="Times New Roman"/>
          <w:bCs/>
          <w:sz w:val="24"/>
          <w:szCs w:val="24"/>
          <w:vertAlign w:val="superscript"/>
        </w:rPr>
        <w:t>2</w:t>
      </w:r>
      <w:r w:rsidR="004E006F"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{"citationItems":[{"id":"ITEM-1","itemData":{"author":[{"dropping-particle":"","family":"Kelley","given":"Lawrence A","non-dropping-particle":"","parse-names":false,"suffix":""},{"dropping-particle":"","family":"Mezulis","given":"Stefans","non-dropping-particle":"","parse-names":false,"suffix":""},{"dropping-particle":"","family":"Yates","given":"Christopher M","non-dropping-particle":"","parse-names":false,"suffix":""},{"dropping-particle":"","family":"Wass","given":"Mark N","non-dropping-particle":"","parse-names":false,"suffix":""},{"dropping-particle":"","family":"Sternberg","given":"Michael J E","non-dropping-particle":"","parse-names":false,"suffix":""}],"container-title":"Nature protocols","id":"ITEM-1","issue":"6","issued":{"date-parts":[["2015"]]},"page":"845","publisher":"Nature Publishing Group","title":"The Phyre2 web portal for protein modeling, prediction and analysis","type":"article-journal","volume":"10"},"uris":["http://www.mendeley.com/documents/?uuid=b99fc49c-cc60-4b6d-817d-533a4f40f699"]}],"mendeley":{"formattedCitation":"&lt;sup&gt;19&lt;/sup&gt;","plainTextFormattedCitation":"19","previouslyFormattedCitation":"&lt;sup&gt;[19]&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1</w:t>
      </w:r>
      <w:r w:rsidR="00D7414F" w:rsidRPr="003D6E16">
        <w:rPr>
          <w:rStyle w:val="FootnoteReference"/>
          <w:rFonts w:ascii="Times New Roman" w:hAnsi="Times New Roman"/>
          <w:bCs/>
          <w:sz w:val="24"/>
          <w:szCs w:val="24"/>
        </w:rPr>
        <w:fldChar w:fldCharType="end"/>
      </w:r>
      <w:r w:rsidR="00B43624" w:rsidRPr="003D6E16">
        <w:rPr>
          <w:rFonts w:ascii="Times New Roman" w:hAnsi="Times New Roman"/>
          <w:bCs/>
          <w:sz w:val="24"/>
          <w:szCs w:val="24"/>
          <w:vertAlign w:val="superscript"/>
        </w:rPr>
        <w:t>6</w:t>
      </w:r>
      <w:r w:rsidR="003E5AE3" w:rsidRPr="003D6E16">
        <w:rPr>
          <w:rFonts w:ascii="Times New Roman" w:hAnsi="Times New Roman"/>
          <w:bCs/>
          <w:sz w:val="24"/>
          <w:szCs w:val="24"/>
          <w:vertAlign w:val="superscript"/>
        </w:rPr>
        <w:t xml:space="preserve"> </w:t>
      </w:r>
      <w:r w:rsidR="0070745F" w:rsidRPr="003D6E16">
        <w:rPr>
          <w:rFonts w:ascii="Times New Roman" w:hAnsi="Times New Roman"/>
          <w:bCs/>
          <w:sz w:val="24"/>
          <w:szCs w:val="24"/>
        </w:rPr>
        <w:t>Robetta</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Song","given":"Yifan","non-dropping-particle":"","parse-names":false,"suffix":""},{"dropping-particle":"","family":"DiMaio","given":"Frank","non-dropping-particle":"","parse-names":false,"suffix":""},{"dropping-particle":"","family":"Wang","given":"Ray Yu-Ruei","non-dropping-particle":"","parse-names":false,"suffix":""},{"dropping-particle":"","family":"Kim","given":"David","non-dropping-particle":"","parse-names":false,"suffix":""},{"dropping-particle":"","family":"Miles","given":"Chris","non-dropping-particle":"","parse-names":false,"suffix":""},{"dropping-particle":"","family":"Brunette","given":"T J","non-dropping-particle":"","parse-names":false,"suffix":""},{"dropping-particle":"","family":"Thompson","given":"James","non-dropping-particle":"","parse-names":false,"suffix":""},{"dropping-particle":"","family":"Baker","given":"David","non-dropping-particle":"","parse-names":false,"suffix":""}],"container-title":"Structure","id":"ITEM-1","issue":"10","issued":{"date-parts":[["2013"]]},"page":"1735-1742","publisher":"Elsevier","title":"High-resolution comparative modeling with RosettaCM","type":"article-journal","volume":"21"},"uris":["http://www.mendeley.com/documents/?uuid=f39e90c6-5b05-411e-8024-f392b9219e75"]},{"id":"ITEM-2","itemData":{"author":[{"dropping-particle":"","family":"Raman","given":"Srivatsan","non-dropping-particle":"","parse-names":false,"suffix":""},{"dropping-particle":"","family":"Vernon","given":"Robert","non-dropping-particle":"","parse-names":false,"suffix":""},{"dropping-particle":"","family":"Thompson","given":"James","non-dropping-particle":"","parse-names":false,"suffix":""},{"dropping-particle":"","family":"Tyka","given":"Michael","non-dropping-particle":"","parse-names":false,"suffix":""},{"dropping-particle":"","family":"Sadreyev","given":"Ruslan","non-dropping-particle":"","parse-names":false,"suffix":""},{"dropping-particle":"","family":"Pei","given":"Jimin","non-dropping-particle":"","parse-names":false,"suffix":""},{"dropping-particle":"","family":"Kim","given":"David","non-dropping-particle":"","parse-names":false,"suffix":""},{"dropping-particle":"","family":"Kellogg","given":"Elizabeth","non-dropping-particle":"","parse-names":false,"suffix":""},{"dropping-particle":"","family":"DiMaio","given":"Frank","non-dropping-particle":"","parse-names":false,"suffix":""},{"dropping-particle":"","family":"Lange","given":"Oliver","non-dropping-particle":"","parse-names":false,"suffix":""},{"dropping-particle":"","family":"others","given":"","non-dropping-particle":"","parse-names":false,"suffix":""}],"container-title":"Proteins: Structure, Function, and Bioinformatics","id":"ITEM-2","issue":"S9","issued":{"date-parts":[["2009"]]},"page":"89-99","publisher":"Wiley Online Library","title":"Structure prediction for CASP8 with all-atom refinement using Rosetta","type":"article-journal","volume":"77"},"uris":["http://www.mendeley.com/documents/?uuid=02abc470-559c-4fc0-8a93-1cf23eb6da6c"]}],"mendeley":{"formattedCitation":"&lt;sup&gt;20,21&lt;/sup&gt;","plainTextFormattedCitation":"20,21","previouslyFormattedCitation":"&lt;sup&gt;[20,21]&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AC0ECA" w:rsidRPr="003D6E16">
        <w:rPr>
          <w:rFonts w:ascii="Times New Roman" w:hAnsi="Times New Roman"/>
          <w:bCs/>
          <w:noProof/>
          <w:sz w:val="24"/>
          <w:szCs w:val="24"/>
          <w:vertAlign w:val="superscript"/>
        </w:rPr>
        <w:t>1</w:t>
      </w:r>
      <w:r w:rsidR="00B43624" w:rsidRPr="003D6E16">
        <w:rPr>
          <w:rFonts w:ascii="Times New Roman" w:hAnsi="Times New Roman"/>
          <w:bCs/>
          <w:noProof/>
          <w:sz w:val="24"/>
          <w:szCs w:val="24"/>
          <w:vertAlign w:val="superscript"/>
        </w:rPr>
        <w:t>7</w:t>
      </w:r>
      <w:r w:rsidR="00744257" w:rsidRPr="003D6E16">
        <w:rPr>
          <w:rFonts w:ascii="Times New Roman" w:hAnsi="Times New Roman"/>
          <w:bCs/>
          <w:noProof/>
          <w:sz w:val="24"/>
          <w:szCs w:val="24"/>
          <w:vertAlign w:val="superscript"/>
        </w:rPr>
        <w:t>,</w:t>
      </w:r>
      <w:r w:rsidR="00AC0ECA" w:rsidRPr="003D6E16">
        <w:rPr>
          <w:rFonts w:ascii="Times New Roman" w:hAnsi="Times New Roman"/>
          <w:bCs/>
          <w:noProof/>
          <w:sz w:val="24"/>
          <w:szCs w:val="24"/>
          <w:vertAlign w:val="superscript"/>
        </w:rPr>
        <w:t>1</w:t>
      </w:r>
      <w:r w:rsidR="00B43624" w:rsidRPr="003D6E16">
        <w:rPr>
          <w:rFonts w:ascii="Times New Roman" w:hAnsi="Times New Roman"/>
          <w:bCs/>
          <w:noProof/>
          <w:sz w:val="24"/>
          <w:szCs w:val="24"/>
          <w:vertAlign w:val="superscript"/>
        </w:rPr>
        <w:t>8</w:t>
      </w:r>
      <w:r w:rsidR="00D7414F" w:rsidRPr="003D6E16">
        <w:rPr>
          <w:rStyle w:val="FootnoteReference"/>
          <w:rFonts w:ascii="Times New Roman" w:hAnsi="Times New Roman"/>
          <w:bCs/>
          <w:sz w:val="24"/>
          <w:szCs w:val="24"/>
        </w:rPr>
        <w:fldChar w:fldCharType="end"/>
      </w:r>
      <w:r w:rsidR="00ED279C" w:rsidRPr="003D6E16">
        <w:rPr>
          <w:rFonts w:ascii="Times New Roman" w:hAnsi="Times New Roman"/>
          <w:bCs/>
          <w:sz w:val="24"/>
          <w:szCs w:val="24"/>
        </w:rPr>
        <w:t xml:space="preserve"> </w:t>
      </w:r>
      <w:r w:rsidR="008E6F21" w:rsidRPr="003D6E16">
        <w:rPr>
          <w:rFonts w:ascii="Times New Roman" w:hAnsi="Times New Roman"/>
          <w:bCs/>
          <w:sz w:val="24"/>
          <w:szCs w:val="24"/>
        </w:rPr>
        <w:t xml:space="preserve"> AND I-TASSER</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Roy","given":"Ambrish","non-dropping-particle":"","parse-names":false,"suffix":""},{"dropping-particle":"","family":"Kucukural","given":"Alper","non-dropping-particle":"","parse-names":false,"suffix":""},{"dropping-particle":"","family":"Zhang","given":"Yang","non-dropping-particle":"","parse-names":false,"suffix":""}],"container-title":"Nature protocols","id":"ITEM-1","issue":"4","issued":{"date-parts":[["2010"]]},"page":"725","publisher":"Nature Publishing Group","title":"I-TASSER: a unified platform for automated protein structure and function prediction","type":"article-journal","volume":"5"},"uris":["http://www.mendeley.com/documents/?uuid=9e74bca1-9861-4741-8a38-b77c152e59d7"]},{"id":"ITEM-2","itemData":{"author":[{"dropping-particle":"","family":"Yang","given":"Jianyi","non-dropping-particle":"","parse-names":false,"suffix":""},{"dropping-particle":"","family":"Yan","given":"Renxiang","non-dropping-particle":"","parse-names":false,"suffix":""},{"dropping-particle":"","family":"Roy","given":"Ambrish","non-dropping-particle":"","parse-names":false,"suffix":""},{"dropping-particle":"","family":"Xu","given":"Dong","non-dropping-particle":"","parse-names":false,"suffix":""},{"dropping-particle":"","family":"Poisson","given":"Jonathan","non-dropping-particle":"","parse-names":false,"suffix":""},{"dropping-particle":"","family":"Zhang","given":"Yang","non-dropping-particle":"","parse-names":false,"suffix":""}],"container-title":"Nature methods","id":"ITEM-2","issue":"1","issued":{"date-parts":[["2015"]]},"page":"7","publisher":"Nature Publishing Group","title":"The I-TASSER Suite: protein structure and function prediction","type":"article-journal","volume":"12"},"uris":["http://www.mendeley.com/documents/?uuid=7f9cfb3d-0d80-4e8f-88cc-c94fedb3e5ed"]},{"id":"ITEM-3","itemData":{"author":[{"dropping-particle":"","family":"Yang","given":"Jianyi","non-dropping-particle":"","parse-names":false,"suffix":""},{"dropping-particle":"","family":"Zhang","given":"Yang","non-dropping-particle":"","parse-names":false,"suffix":""}],"container-title":"Nucleic acids research","id":"ITEM-3","issue":"W1","issued":{"date-parts":[["2015"]]},"page":"W174--W181","publisher":"Oxford University Press","title":"I-TASSER server: new development for protein structure and function predictions","type":"article-journal","volume":"43"},"uris":["http://www.mendeley.com/documents/?uuid=77a67983-c290-4095-91e2-3d79302506c7"]}],"mendeley":{"formattedCitation":"&lt;sup&gt;22–24&lt;/sup&gt;","plainTextFormattedCitation":"22–24","previouslyFormattedCitation":"&lt;sup&gt;[22–24]&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D542A7" w:rsidRPr="003D6E16">
        <w:rPr>
          <w:rFonts w:ascii="Times New Roman" w:hAnsi="Times New Roman"/>
          <w:bCs/>
          <w:noProof/>
          <w:sz w:val="24"/>
          <w:szCs w:val="24"/>
          <w:vertAlign w:val="superscript"/>
        </w:rPr>
        <w:t>19</w:t>
      </w:r>
      <w:r w:rsidR="00C71070" w:rsidRPr="003D6E16">
        <w:rPr>
          <w:rFonts w:ascii="Times New Roman" w:hAnsi="Times New Roman"/>
          <w:bCs/>
          <w:noProof/>
          <w:sz w:val="24"/>
          <w:szCs w:val="24"/>
          <w:vertAlign w:val="superscript"/>
        </w:rPr>
        <w:t>,</w:t>
      </w:r>
      <w:r w:rsidR="00744257" w:rsidRPr="003D6E16">
        <w:rPr>
          <w:rFonts w:ascii="Times New Roman" w:hAnsi="Times New Roman"/>
          <w:bCs/>
          <w:noProof/>
          <w:sz w:val="24"/>
          <w:szCs w:val="24"/>
          <w:vertAlign w:val="superscript"/>
        </w:rPr>
        <w:t>2</w:t>
      </w:r>
      <w:r w:rsidR="00D7414F" w:rsidRPr="003D6E16">
        <w:rPr>
          <w:rStyle w:val="FootnoteReference"/>
          <w:rFonts w:ascii="Times New Roman" w:hAnsi="Times New Roman"/>
          <w:bCs/>
          <w:sz w:val="24"/>
          <w:szCs w:val="24"/>
        </w:rPr>
        <w:fldChar w:fldCharType="end"/>
      </w:r>
      <w:r w:rsidR="00D542A7" w:rsidRPr="003D6E16">
        <w:rPr>
          <w:rStyle w:val="FootnoteReference"/>
          <w:rFonts w:ascii="Times New Roman" w:hAnsi="Times New Roman"/>
          <w:bCs/>
          <w:sz w:val="24"/>
          <w:szCs w:val="24"/>
        </w:rPr>
        <w:t>1</w:t>
      </w:r>
      <w:r w:rsidR="008E6F21" w:rsidRPr="003D6E16">
        <w:rPr>
          <w:rFonts w:ascii="Times New Roman" w:hAnsi="Times New Roman"/>
          <w:bCs/>
          <w:sz w:val="24"/>
          <w:szCs w:val="24"/>
        </w:rPr>
        <w:t xml:space="preserve"> </w:t>
      </w:r>
      <w:r w:rsidR="003E5AE3" w:rsidRPr="003D6E16">
        <w:rPr>
          <w:rFonts w:ascii="Times New Roman" w:hAnsi="Times New Roman"/>
          <w:bCs/>
          <w:sz w:val="24"/>
          <w:szCs w:val="24"/>
        </w:rPr>
        <w:t xml:space="preserve">(protein structure </w:t>
      </w:r>
      <w:r w:rsidR="008E6F21" w:rsidRPr="003D6E16">
        <w:rPr>
          <w:rFonts w:ascii="Times New Roman" w:hAnsi="Times New Roman"/>
          <w:bCs/>
          <w:sz w:val="24"/>
          <w:szCs w:val="24"/>
        </w:rPr>
        <w:t>prediction server</w:t>
      </w:r>
      <w:r w:rsidR="00171FE1" w:rsidRPr="003D6E16">
        <w:rPr>
          <w:rFonts w:ascii="Times New Roman" w:hAnsi="Times New Roman"/>
          <w:bCs/>
          <w:sz w:val="24"/>
          <w:szCs w:val="24"/>
        </w:rPr>
        <w:t>s</w:t>
      </w:r>
      <w:r w:rsidR="003E5AE3" w:rsidRPr="003D6E16">
        <w:rPr>
          <w:rFonts w:ascii="Times New Roman" w:hAnsi="Times New Roman"/>
          <w:bCs/>
          <w:sz w:val="24"/>
          <w:szCs w:val="24"/>
        </w:rPr>
        <w:t>)</w:t>
      </w:r>
      <w:r w:rsidR="005B1CC1" w:rsidRPr="003D6E16">
        <w:rPr>
          <w:rFonts w:ascii="Times New Roman" w:hAnsi="Times New Roman"/>
          <w:bCs/>
          <w:sz w:val="24"/>
          <w:szCs w:val="24"/>
        </w:rPr>
        <w:t xml:space="preserve">. </w:t>
      </w:r>
      <w:r w:rsidR="00C4069E" w:rsidRPr="003D6E16">
        <w:rPr>
          <w:rFonts w:ascii="Times New Roman" w:hAnsi="Times New Roman"/>
          <w:bCs/>
          <w:sz w:val="24"/>
          <w:szCs w:val="24"/>
        </w:rPr>
        <w:t xml:space="preserve">In these prediction </w:t>
      </w:r>
      <w:r w:rsidR="005B6F76" w:rsidRPr="003D6E16">
        <w:rPr>
          <w:rFonts w:ascii="Times New Roman" w:hAnsi="Times New Roman"/>
          <w:bCs/>
          <w:sz w:val="24"/>
          <w:szCs w:val="24"/>
        </w:rPr>
        <w:t>tools, homology modeling (or comparative modeli</w:t>
      </w:r>
      <w:r w:rsidR="00C4069E" w:rsidRPr="003D6E16">
        <w:rPr>
          <w:rFonts w:ascii="Times New Roman" w:hAnsi="Times New Roman"/>
          <w:bCs/>
          <w:sz w:val="24"/>
          <w:szCs w:val="24"/>
        </w:rPr>
        <w:t>ng) were used</w:t>
      </w:r>
      <w:r w:rsidR="005B6F76" w:rsidRPr="003D6E16">
        <w:rPr>
          <w:rFonts w:ascii="Times New Roman" w:hAnsi="Times New Roman"/>
          <w:bCs/>
          <w:sz w:val="24"/>
          <w:szCs w:val="24"/>
        </w:rPr>
        <w:t xml:space="preserve"> by comparing the </w:t>
      </w:r>
      <w:bookmarkStart w:id="0" w:name="_Hlk18418224"/>
      <w:r w:rsidR="005B6F76" w:rsidRPr="003D6E16">
        <w:rPr>
          <w:rFonts w:ascii="Times New Roman" w:hAnsi="Times New Roman"/>
          <w:bCs/>
          <w:sz w:val="24"/>
          <w:szCs w:val="24"/>
        </w:rPr>
        <w:t>experimentally determined proteins as templates.</w:t>
      </w:r>
      <w:bookmarkEnd w:id="0"/>
      <w:r w:rsidR="008E6F21" w:rsidRPr="003D6E16">
        <w:rPr>
          <w:rFonts w:ascii="Times New Roman" w:hAnsi="Times New Roman"/>
          <w:bCs/>
          <w:sz w:val="24"/>
          <w:szCs w:val="24"/>
        </w:rPr>
        <w:t xml:space="preserve"> </w:t>
      </w:r>
      <w:r w:rsidR="00217DDC" w:rsidRPr="003D6E16">
        <w:rPr>
          <w:rFonts w:ascii="Times New Roman" w:hAnsi="Times New Roman"/>
          <w:bCs/>
          <w:sz w:val="24"/>
          <w:szCs w:val="24"/>
        </w:rPr>
        <w:t>To quality control of model proteins, we performed to the tool of</w:t>
      </w:r>
      <w:r w:rsidR="002A3182" w:rsidRPr="003D6E16">
        <w:rPr>
          <w:rFonts w:ascii="Times New Roman" w:hAnsi="Times New Roman"/>
          <w:bCs/>
          <w:sz w:val="24"/>
          <w:szCs w:val="24"/>
        </w:rPr>
        <w:t xml:space="preserve"> the local structural quality of transmembrane protein models using statistical potentials (</w:t>
      </w:r>
      <w:proofErr w:type="spellStart"/>
      <w:r w:rsidR="002A3182" w:rsidRPr="003D6E16">
        <w:rPr>
          <w:rFonts w:ascii="Times New Roman" w:hAnsi="Times New Roman"/>
          <w:bCs/>
          <w:sz w:val="24"/>
          <w:szCs w:val="24"/>
        </w:rPr>
        <w:t>QMEANBrane</w:t>
      </w:r>
      <w:proofErr w:type="spellEnd"/>
      <w:r w:rsidR="002A3182"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Studer","given":"Gabriel","non-dropping-particle":"","parse-names":false,"suffix":""},{"dropping-particle":"","family":"Biasini","given":"Marco","non-dropping-particle":"","parse-names":false,"suffix":""},{"dropping-particle":"","family":"Schwede","given":"Torsten","non-dropping-particle":"","parse-names":false,"suffix":""}],"container-title":"Bioinformatics","id":"ITEM-1","issue":"17","issued":{"date-parts":[["2014"]]},"page":"i505--i511","publisher":"Oxford University Press","title":"Assessing the local structural quality of transmembrane protein models using statistical potentials (QMEANBrane)","type":"article-journal","volume":"30"},"uris":["http://www.mendeley.com/documents/?uuid=37a8fdad-db1f-4551-9378-9af2c311749e"]}],"mendeley":{"formattedCitation":"&lt;sup&gt;25&lt;/sup&gt;","plainTextFormattedCitation":"25","previouslyFormattedCitation":"&lt;sup&gt;[25]&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2</w:t>
      </w:r>
      <w:r w:rsidR="00D542A7" w:rsidRPr="003D6E16">
        <w:rPr>
          <w:rFonts w:ascii="Times New Roman" w:hAnsi="Times New Roman"/>
          <w:bCs/>
          <w:noProof/>
          <w:sz w:val="24"/>
          <w:szCs w:val="24"/>
          <w:vertAlign w:val="superscript"/>
        </w:rPr>
        <w:t>2</w:t>
      </w:r>
      <w:r w:rsidR="00D7414F" w:rsidRPr="003D6E16">
        <w:rPr>
          <w:rStyle w:val="FootnoteReference"/>
          <w:rFonts w:ascii="Times New Roman" w:hAnsi="Times New Roman"/>
          <w:bCs/>
          <w:sz w:val="24"/>
          <w:szCs w:val="24"/>
        </w:rPr>
        <w:fldChar w:fldCharType="end"/>
      </w:r>
      <w:r w:rsidR="00217DDC" w:rsidRPr="003D6E16">
        <w:rPr>
          <w:rFonts w:ascii="Times New Roman" w:hAnsi="Times New Roman"/>
          <w:bCs/>
          <w:sz w:val="24"/>
          <w:szCs w:val="24"/>
        </w:rPr>
        <w:t xml:space="preserve">  and ProSAweb</w:t>
      </w:r>
      <w:r w:rsidR="002A124E"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{"citationItems":[{"id":"ITEM-1","itemData":{"author":[{"dropping-particle":"","family":"Wiederstein","given":"Markus","non-dropping-particle":"","parse-names":false,"suffix":""},{"dropping-particle":"","family":"Sippl","given":"Manfred J","non-dropping-particle":"","parse-names":false,"suffix":""}],"container-title":"Nucleic acids research","id":"ITEM-1","issue":"suppl_2","issued":{"date-parts":[["2007"]]},"page":"W407--W410","publisher":"Oxford University Press","title":"ProSA-web: interactive web service for the recognition of errors in three-dimensional structures of proteins","type":"article-journal","volume":"35"},"uris":["http://www.mendeley.com/documents/?uuid=88854c7d-4842-4ca3-944a-7760c12cf59e"]}],"mendeley":{"formattedCitation":"&lt;sup&gt;26&lt;/sup&gt;","plainTextFormattedCitation":"26","previouslyFormattedCitation":"&lt;sup&gt;[26]&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2</w:t>
      </w:r>
      <w:r w:rsidR="00D542A7" w:rsidRPr="003D6E16">
        <w:rPr>
          <w:rFonts w:ascii="Times New Roman" w:hAnsi="Times New Roman"/>
          <w:bCs/>
          <w:noProof/>
          <w:sz w:val="24"/>
          <w:szCs w:val="24"/>
          <w:vertAlign w:val="superscript"/>
        </w:rPr>
        <w:t>3</w:t>
      </w:r>
      <w:r w:rsidR="00D7414F" w:rsidRPr="003D6E16">
        <w:rPr>
          <w:rStyle w:val="FootnoteReference"/>
          <w:rFonts w:ascii="Times New Roman" w:hAnsi="Times New Roman"/>
          <w:bCs/>
          <w:sz w:val="24"/>
          <w:szCs w:val="24"/>
        </w:rPr>
        <w:fldChar w:fldCharType="end"/>
      </w:r>
    </w:p>
    <w:p w:rsidR="00F72528" w:rsidRPr="003D6E16" w:rsidRDefault="007F17BB" w:rsidP="0048200E">
      <w:pPr>
        <w:spacing w:line="360" w:lineRule="auto"/>
        <w:jc w:val="both"/>
        <w:rPr>
          <w:rFonts w:ascii="Times New Roman" w:hAnsi="Times New Roman"/>
          <w:bCs/>
          <w:sz w:val="24"/>
          <w:szCs w:val="24"/>
        </w:rPr>
      </w:pPr>
      <w:r w:rsidRPr="003D6E16">
        <w:rPr>
          <w:rFonts w:ascii="Times New Roman" w:hAnsi="Times New Roman"/>
          <w:bCs/>
          <w:sz w:val="24"/>
          <w:szCs w:val="24"/>
        </w:rPr>
        <w:t>We compared e</w:t>
      </w:r>
      <w:r w:rsidR="00C4069E" w:rsidRPr="003D6E16">
        <w:rPr>
          <w:rFonts w:ascii="Times New Roman" w:hAnsi="Times New Roman"/>
          <w:bCs/>
          <w:sz w:val="24"/>
          <w:szCs w:val="24"/>
        </w:rPr>
        <w:t xml:space="preserve">ach </w:t>
      </w:r>
      <w:r w:rsidRPr="003D6E16">
        <w:rPr>
          <w:rFonts w:ascii="Times New Roman" w:hAnsi="Times New Roman"/>
          <w:bCs/>
          <w:sz w:val="24"/>
          <w:szCs w:val="24"/>
        </w:rPr>
        <w:t xml:space="preserve">obtained </w:t>
      </w:r>
      <w:r w:rsidR="00C4069E" w:rsidRPr="003D6E16">
        <w:rPr>
          <w:rFonts w:ascii="Times New Roman" w:hAnsi="Times New Roman"/>
          <w:bCs/>
          <w:sz w:val="24"/>
          <w:szCs w:val="24"/>
        </w:rPr>
        <w:t xml:space="preserve">model </w:t>
      </w:r>
      <w:r w:rsidRPr="003D6E16">
        <w:rPr>
          <w:rFonts w:ascii="Times New Roman" w:hAnsi="Times New Roman"/>
          <w:bCs/>
          <w:sz w:val="24"/>
          <w:szCs w:val="24"/>
        </w:rPr>
        <w:t xml:space="preserve">to </w:t>
      </w:r>
      <w:r w:rsidR="00C4069E" w:rsidRPr="003D6E16">
        <w:rPr>
          <w:rFonts w:ascii="Times New Roman" w:hAnsi="Times New Roman"/>
          <w:bCs/>
          <w:sz w:val="24"/>
          <w:szCs w:val="24"/>
        </w:rPr>
        <w:t xml:space="preserve">all PDB proteins </w:t>
      </w:r>
      <w:r w:rsidR="00797B21" w:rsidRPr="003D6E16">
        <w:rPr>
          <w:rFonts w:ascii="Times New Roman" w:hAnsi="Times New Roman"/>
          <w:bCs/>
          <w:sz w:val="24"/>
          <w:szCs w:val="24"/>
        </w:rPr>
        <w:t>in MMDB</w:t>
      </w:r>
      <w:r w:rsidR="00542930" w:rsidRPr="003D6E16">
        <w:rPr>
          <w:rFonts w:ascii="Times New Roman" w:hAnsi="Times New Roman"/>
          <w:bCs/>
          <w:sz w:val="24"/>
          <w:szCs w:val="24"/>
        </w:rPr>
        <w:t xml:space="preserve"> </w:t>
      </w:r>
      <w:r w:rsidR="00797B21" w:rsidRPr="003D6E16">
        <w:rPr>
          <w:rFonts w:ascii="Times New Roman" w:hAnsi="Times New Roman"/>
          <w:bCs/>
          <w:sz w:val="24"/>
          <w:szCs w:val="24"/>
        </w:rPr>
        <w:t>(Molecular Modeling Database) in</w:t>
      </w:r>
      <w:r w:rsidR="00C4069E" w:rsidRPr="003D6E16">
        <w:rPr>
          <w:rFonts w:ascii="Times New Roman" w:hAnsi="Times New Roman"/>
          <w:bCs/>
          <w:sz w:val="24"/>
          <w:szCs w:val="24"/>
        </w:rPr>
        <w:t xml:space="preserve"> order to find 3D similar structures</w:t>
      </w:r>
      <w:r w:rsidRPr="003D6E16">
        <w:rPr>
          <w:rFonts w:ascii="Times New Roman" w:hAnsi="Times New Roman"/>
          <w:bCs/>
          <w:sz w:val="24"/>
          <w:szCs w:val="24"/>
        </w:rPr>
        <w:t xml:space="preserve"> in VAST (Vector Alignment Search Tool)</w:t>
      </w:r>
      <w:r w:rsidR="002A124E"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Gibrat","given":"Jean-Francois","non-dropping-particle":"","parse-names":false,"suffix":""},{"dropping-particle":"","family":"Madej","given":"Thomas","non-dropping-particle":"","parse-names":false,"suffix":""},{"dropping-particle":"","family":"Bryant","given":"Stephen H","non-dropping-particle":"","parse-names":false,"suffix":""}],"container-title":"Current opinion in structural biology","id":"ITEM-1","issue":"3","issued":{"date-parts":[["1996"]]},"page":"377-385","publisher":"Elsevier","title":"Surprising similarities in structure comparison","type":"article-journal","volume":"6"},"uris":["http://www.mendeley.com/documents/?uuid=d7ed35ad-7f7b-434c-8ea6-381c317a52d7"]}],"mendeley":{"formattedCitation":"&lt;sup&gt;27&lt;/sup&gt;","plainTextFormattedCitation":"27","previouslyFormattedCitation":"&lt;sup&gt;[27]&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2</w:t>
      </w:r>
      <w:r w:rsidR="00D542A7" w:rsidRPr="003D6E16">
        <w:rPr>
          <w:rFonts w:ascii="Times New Roman" w:hAnsi="Times New Roman"/>
          <w:bCs/>
          <w:noProof/>
          <w:sz w:val="24"/>
          <w:szCs w:val="24"/>
          <w:vertAlign w:val="superscript"/>
        </w:rPr>
        <w:t>4</w:t>
      </w:r>
      <w:r w:rsidR="00D7414F" w:rsidRPr="003D6E16">
        <w:rPr>
          <w:rStyle w:val="FootnoteReference"/>
          <w:rFonts w:ascii="Times New Roman" w:hAnsi="Times New Roman"/>
          <w:bCs/>
          <w:sz w:val="24"/>
          <w:szCs w:val="24"/>
        </w:rPr>
        <w:fldChar w:fldCharType="end"/>
      </w:r>
      <w:r w:rsidR="0035288D" w:rsidRPr="003D6E16">
        <w:rPr>
          <w:rFonts w:ascii="Times New Roman" w:hAnsi="Times New Roman"/>
          <w:bCs/>
          <w:sz w:val="24"/>
          <w:szCs w:val="24"/>
        </w:rPr>
        <w:t xml:space="preserve"> </w:t>
      </w:r>
      <w:r w:rsidR="00797B21" w:rsidRPr="003D6E16">
        <w:rPr>
          <w:rFonts w:ascii="Times New Roman" w:hAnsi="Times New Roman"/>
          <w:bCs/>
          <w:sz w:val="24"/>
          <w:szCs w:val="24"/>
        </w:rPr>
        <w:t xml:space="preserve">Vast </w:t>
      </w:r>
      <w:r w:rsidRPr="003D6E16">
        <w:rPr>
          <w:rFonts w:ascii="Times New Roman" w:hAnsi="Times New Roman"/>
          <w:bCs/>
          <w:sz w:val="24"/>
          <w:szCs w:val="24"/>
        </w:rPr>
        <w:t>found the</w:t>
      </w:r>
      <w:r w:rsidR="00797B21" w:rsidRPr="003D6E16">
        <w:rPr>
          <w:rFonts w:ascii="Times New Roman" w:hAnsi="Times New Roman"/>
          <w:bCs/>
          <w:sz w:val="24"/>
          <w:szCs w:val="24"/>
        </w:rPr>
        <w:t xml:space="preserve"> </w:t>
      </w:r>
      <w:r w:rsidRPr="003D6E16">
        <w:rPr>
          <w:rFonts w:ascii="Times New Roman" w:hAnsi="Times New Roman"/>
          <w:bCs/>
          <w:sz w:val="24"/>
          <w:szCs w:val="24"/>
        </w:rPr>
        <w:t>following proteins</w:t>
      </w:r>
      <w:r w:rsidR="00797B21" w:rsidRPr="003D6E16">
        <w:rPr>
          <w:rFonts w:ascii="Times New Roman" w:hAnsi="Times New Roman"/>
          <w:bCs/>
          <w:sz w:val="24"/>
          <w:szCs w:val="24"/>
        </w:rPr>
        <w:t xml:space="preserve"> </w:t>
      </w:r>
      <w:r w:rsidR="0035288D" w:rsidRPr="003D6E16">
        <w:rPr>
          <w:rFonts w:ascii="Times New Roman" w:hAnsi="Times New Roman"/>
          <w:bCs/>
          <w:sz w:val="24"/>
          <w:szCs w:val="24"/>
        </w:rPr>
        <w:t xml:space="preserve">with </w:t>
      </w:r>
      <w:r w:rsidR="00797B21" w:rsidRPr="003D6E16">
        <w:rPr>
          <w:rFonts w:ascii="Times New Roman" w:hAnsi="Times New Roman"/>
          <w:bCs/>
          <w:sz w:val="24"/>
          <w:szCs w:val="24"/>
        </w:rPr>
        <w:t xml:space="preserve">the </w:t>
      </w:r>
      <w:r w:rsidR="0035288D" w:rsidRPr="003D6E16">
        <w:rPr>
          <w:rFonts w:ascii="Times New Roman" w:hAnsi="Times New Roman"/>
          <w:bCs/>
          <w:sz w:val="24"/>
          <w:szCs w:val="24"/>
        </w:rPr>
        <w:t>highe</w:t>
      </w:r>
      <w:r w:rsidR="00797B21" w:rsidRPr="003D6E16">
        <w:rPr>
          <w:rFonts w:ascii="Times New Roman" w:hAnsi="Times New Roman"/>
          <w:bCs/>
          <w:sz w:val="24"/>
          <w:szCs w:val="24"/>
        </w:rPr>
        <w:t>st</w:t>
      </w:r>
      <w:r w:rsidR="0035288D" w:rsidRPr="003D6E16">
        <w:rPr>
          <w:rFonts w:ascii="Times New Roman" w:hAnsi="Times New Roman"/>
          <w:bCs/>
          <w:sz w:val="24"/>
          <w:szCs w:val="24"/>
        </w:rPr>
        <w:t xml:space="preserve"> score</w:t>
      </w:r>
      <w:r w:rsidRPr="003D6E16">
        <w:rPr>
          <w:rFonts w:ascii="Times New Roman" w:hAnsi="Times New Roman"/>
          <w:bCs/>
          <w:sz w:val="24"/>
          <w:szCs w:val="24"/>
        </w:rPr>
        <w:t xml:space="preserve">s, PDB Id: 4zw9_A, 4zwc_A, 5c65_A. </w:t>
      </w:r>
      <w:r w:rsidR="003D7C75" w:rsidRPr="003D6E16">
        <w:rPr>
          <w:rFonts w:ascii="Times New Roman" w:hAnsi="Times New Roman"/>
          <w:bCs/>
          <w:sz w:val="24"/>
          <w:szCs w:val="24"/>
        </w:rPr>
        <w:t>E</w:t>
      </w:r>
      <w:r w:rsidR="0045799A" w:rsidRPr="003D6E16">
        <w:rPr>
          <w:rFonts w:ascii="Times New Roman" w:hAnsi="Times New Roman"/>
          <w:bCs/>
          <w:sz w:val="24"/>
          <w:szCs w:val="24"/>
        </w:rPr>
        <w:t>ach</w:t>
      </w:r>
      <w:r w:rsidR="003D7C75" w:rsidRPr="003D6E16">
        <w:rPr>
          <w:rFonts w:ascii="Times New Roman" w:hAnsi="Times New Roman"/>
          <w:bCs/>
          <w:sz w:val="24"/>
          <w:szCs w:val="24"/>
        </w:rPr>
        <w:t xml:space="preserve"> of</w:t>
      </w:r>
      <w:r w:rsidR="0045799A" w:rsidRPr="003D6E16">
        <w:rPr>
          <w:rFonts w:ascii="Times New Roman" w:hAnsi="Times New Roman"/>
          <w:bCs/>
          <w:sz w:val="24"/>
          <w:szCs w:val="24"/>
        </w:rPr>
        <w:t xml:space="preserve"> </w:t>
      </w:r>
      <w:r w:rsidR="008C7E5B" w:rsidRPr="003D6E16">
        <w:rPr>
          <w:rFonts w:ascii="Times New Roman" w:hAnsi="Times New Roman"/>
          <w:bCs/>
          <w:sz w:val="24"/>
          <w:szCs w:val="24"/>
        </w:rPr>
        <w:t>OCT1-3</w:t>
      </w:r>
      <w:r w:rsidR="003D7C75" w:rsidRPr="003D6E16">
        <w:rPr>
          <w:rFonts w:ascii="Times New Roman" w:hAnsi="Times New Roman"/>
          <w:bCs/>
          <w:sz w:val="24"/>
          <w:szCs w:val="24"/>
        </w:rPr>
        <w:t xml:space="preserve"> protein structures </w:t>
      </w:r>
      <w:r w:rsidRPr="003D6E16">
        <w:rPr>
          <w:rFonts w:ascii="Times New Roman" w:hAnsi="Times New Roman"/>
          <w:bCs/>
          <w:sz w:val="24"/>
          <w:szCs w:val="24"/>
        </w:rPr>
        <w:t xml:space="preserve">obtained from </w:t>
      </w:r>
      <w:proofErr w:type="spellStart"/>
      <w:r w:rsidR="009D7BAC" w:rsidRPr="003D6E16">
        <w:rPr>
          <w:rFonts w:ascii="Times New Roman" w:hAnsi="Times New Roman"/>
          <w:bCs/>
          <w:sz w:val="24"/>
          <w:szCs w:val="24"/>
        </w:rPr>
        <w:t>Robetta</w:t>
      </w:r>
      <w:proofErr w:type="spellEnd"/>
      <w:r w:rsidR="009D7BAC" w:rsidRPr="003D6E16">
        <w:rPr>
          <w:rFonts w:ascii="Times New Roman" w:hAnsi="Times New Roman"/>
          <w:bCs/>
          <w:sz w:val="24"/>
          <w:szCs w:val="24"/>
        </w:rPr>
        <w:t xml:space="preserve"> </w:t>
      </w:r>
      <w:r w:rsidR="0045799A" w:rsidRPr="003D6E16">
        <w:rPr>
          <w:rFonts w:ascii="Times New Roman" w:hAnsi="Times New Roman"/>
          <w:bCs/>
          <w:sz w:val="24"/>
          <w:szCs w:val="24"/>
        </w:rPr>
        <w:t>server</w:t>
      </w:r>
      <w:r w:rsidR="00A136A8" w:rsidRPr="003D6E16">
        <w:rPr>
          <w:rFonts w:ascii="Times New Roman" w:hAnsi="Times New Roman"/>
          <w:bCs/>
          <w:sz w:val="24"/>
          <w:szCs w:val="24"/>
        </w:rPr>
        <w:t xml:space="preserve"> were the</w:t>
      </w:r>
      <w:r w:rsidRPr="003D6E16">
        <w:rPr>
          <w:rFonts w:ascii="Times New Roman" w:hAnsi="Times New Roman"/>
          <w:bCs/>
          <w:sz w:val="24"/>
          <w:szCs w:val="24"/>
        </w:rPr>
        <w:t>n</w:t>
      </w:r>
      <w:r w:rsidR="00F72528" w:rsidRPr="003D6E16">
        <w:rPr>
          <w:rFonts w:ascii="Times New Roman" w:hAnsi="Times New Roman"/>
          <w:bCs/>
          <w:sz w:val="24"/>
          <w:szCs w:val="24"/>
        </w:rPr>
        <w:t xml:space="preserve"> </w:t>
      </w:r>
      <w:r w:rsidR="003D7C75" w:rsidRPr="003D6E16">
        <w:rPr>
          <w:rFonts w:ascii="Times New Roman" w:hAnsi="Times New Roman"/>
          <w:bCs/>
          <w:sz w:val="24"/>
          <w:szCs w:val="24"/>
        </w:rPr>
        <w:t xml:space="preserve">selected </w:t>
      </w:r>
      <w:r w:rsidR="00F72528" w:rsidRPr="003D6E16">
        <w:rPr>
          <w:rFonts w:ascii="Times New Roman" w:hAnsi="Times New Roman"/>
          <w:bCs/>
          <w:sz w:val="24"/>
          <w:szCs w:val="24"/>
        </w:rPr>
        <w:t xml:space="preserve">as </w:t>
      </w:r>
      <w:r w:rsidR="003722FD" w:rsidRPr="003D6E16">
        <w:rPr>
          <w:rFonts w:ascii="Times New Roman" w:hAnsi="Times New Roman"/>
          <w:bCs/>
          <w:sz w:val="24"/>
          <w:szCs w:val="24"/>
        </w:rPr>
        <w:t>a</w:t>
      </w:r>
      <w:r w:rsidR="00F72528" w:rsidRPr="003D6E16">
        <w:rPr>
          <w:rFonts w:ascii="Times New Roman" w:hAnsi="Times New Roman"/>
          <w:bCs/>
          <w:sz w:val="24"/>
          <w:szCs w:val="24"/>
        </w:rPr>
        <w:t xml:space="preserve"> model since </w:t>
      </w:r>
      <w:r w:rsidR="00B13ADB" w:rsidRPr="003D6E16">
        <w:rPr>
          <w:rFonts w:ascii="Times New Roman" w:hAnsi="Times New Roman"/>
          <w:bCs/>
          <w:sz w:val="24"/>
          <w:szCs w:val="24"/>
        </w:rPr>
        <w:t>its</w:t>
      </w:r>
      <w:r w:rsidR="00862B6D" w:rsidRPr="003D6E16">
        <w:rPr>
          <w:rFonts w:ascii="Times New Roman" w:hAnsi="Times New Roman"/>
          <w:bCs/>
          <w:sz w:val="24"/>
          <w:szCs w:val="24"/>
        </w:rPr>
        <w:t xml:space="preserve"> </w:t>
      </w:r>
      <w:r w:rsidR="00F72528" w:rsidRPr="003D6E16">
        <w:rPr>
          <w:rFonts w:ascii="Times New Roman" w:hAnsi="Times New Roman"/>
          <w:bCs/>
          <w:sz w:val="24"/>
          <w:szCs w:val="24"/>
        </w:rPr>
        <w:t>neighbor prote</w:t>
      </w:r>
      <w:r w:rsidR="0045799A" w:rsidRPr="003D6E16">
        <w:rPr>
          <w:rFonts w:ascii="Times New Roman" w:hAnsi="Times New Roman"/>
          <w:bCs/>
          <w:sz w:val="24"/>
          <w:szCs w:val="24"/>
        </w:rPr>
        <w:t>ins have</w:t>
      </w:r>
      <w:r w:rsidR="00F72528" w:rsidRPr="003D6E16">
        <w:rPr>
          <w:rFonts w:ascii="Times New Roman" w:hAnsi="Times New Roman"/>
          <w:bCs/>
          <w:sz w:val="24"/>
          <w:szCs w:val="24"/>
        </w:rPr>
        <w:t xml:space="preserve"> the highest VAST </w:t>
      </w:r>
      <w:r w:rsidR="0045799A" w:rsidRPr="003D6E16">
        <w:rPr>
          <w:rFonts w:ascii="Times New Roman" w:hAnsi="Times New Roman"/>
          <w:bCs/>
          <w:sz w:val="24"/>
          <w:szCs w:val="24"/>
        </w:rPr>
        <w:t>score and %Id</w:t>
      </w:r>
      <w:r w:rsidR="003D7C75" w:rsidRPr="003D6E16">
        <w:rPr>
          <w:rFonts w:ascii="Times New Roman" w:hAnsi="Times New Roman"/>
          <w:bCs/>
          <w:sz w:val="24"/>
          <w:szCs w:val="24"/>
        </w:rPr>
        <w:t>, c</w:t>
      </w:r>
      <w:r w:rsidR="00F461E5" w:rsidRPr="003D6E16">
        <w:rPr>
          <w:rFonts w:ascii="Times New Roman" w:hAnsi="Times New Roman"/>
          <w:bCs/>
          <w:sz w:val="24"/>
          <w:szCs w:val="24"/>
        </w:rPr>
        <w:t xml:space="preserve">ompared to </w:t>
      </w:r>
      <w:r w:rsidR="003D7C75" w:rsidRPr="003D6E16">
        <w:rPr>
          <w:rFonts w:ascii="Times New Roman" w:hAnsi="Times New Roman"/>
          <w:bCs/>
          <w:sz w:val="24"/>
          <w:szCs w:val="24"/>
        </w:rPr>
        <w:t xml:space="preserve">the </w:t>
      </w:r>
      <w:r w:rsidRPr="003D6E16">
        <w:rPr>
          <w:rFonts w:ascii="Times New Roman" w:hAnsi="Times New Roman"/>
          <w:bCs/>
          <w:sz w:val="24"/>
          <w:szCs w:val="24"/>
        </w:rPr>
        <w:t xml:space="preserve">other </w:t>
      </w:r>
      <w:r w:rsidR="003D7C75" w:rsidRPr="003D6E16">
        <w:rPr>
          <w:rFonts w:ascii="Times New Roman" w:hAnsi="Times New Roman"/>
          <w:bCs/>
          <w:sz w:val="24"/>
          <w:szCs w:val="24"/>
        </w:rPr>
        <w:t xml:space="preserve">prediction </w:t>
      </w:r>
      <w:r w:rsidR="00F461E5" w:rsidRPr="003D6E16">
        <w:rPr>
          <w:rFonts w:ascii="Times New Roman" w:hAnsi="Times New Roman"/>
          <w:bCs/>
          <w:sz w:val="24"/>
          <w:szCs w:val="24"/>
        </w:rPr>
        <w:t>tools</w:t>
      </w:r>
      <w:r w:rsidR="00161F66" w:rsidRPr="003D6E16">
        <w:rPr>
          <w:rFonts w:ascii="Times New Roman" w:hAnsi="Times New Roman"/>
          <w:bCs/>
          <w:sz w:val="24"/>
          <w:szCs w:val="24"/>
        </w:rPr>
        <w:t xml:space="preserve"> </w:t>
      </w:r>
      <w:r w:rsidRPr="003D6E16">
        <w:rPr>
          <w:rFonts w:ascii="Times New Roman" w:hAnsi="Times New Roman"/>
          <w:bCs/>
          <w:sz w:val="24"/>
          <w:szCs w:val="24"/>
        </w:rPr>
        <w:t>(Fig1)</w:t>
      </w:r>
      <w:r w:rsidR="00F461E5" w:rsidRPr="003D6E16">
        <w:rPr>
          <w:rFonts w:ascii="Times New Roman" w:hAnsi="Times New Roman"/>
          <w:bCs/>
          <w:sz w:val="24"/>
          <w:szCs w:val="24"/>
        </w:rPr>
        <w:t>.</w:t>
      </w:r>
    </w:p>
    <w:p w:rsidR="00C779C8" w:rsidRPr="003D6E16" w:rsidRDefault="00C779C8" w:rsidP="0048200E">
      <w:pPr>
        <w:spacing w:line="360" w:lineRule="auto"/>
        <w:jc w:val="both"/>
        <w:rPr>
          <w:rFonts w:ascii="Times New Roman" w:hAnsi="Times New Roman"/>
          <w:bCs/>
          <w:sz w:val="24"/>
          <w:szCs w:val="24"/>
        </w:rPr>
      </w:pPr>
      <w:r w:rsidRPr="003D6E16">
        <w:rPr>
          <w:rFonts w:ascii="Times New Roman" w:hAnsi="Times New Roman"/>
          <w:bCs/>
          <w:sz w:val="24"/>
          <w:szCs w:val="24"/>
        </w:rPr>
        <w:t>The Computed Atlas of Surface Topography of proteins (</w:t>
      </w:r>
      <w:proofErr w:type="spellStart"/>
      <w:r w:rsidRPr="003D6E16">
        <w:rPr>
          <w:rFonts w:ascii="Times New Roman" w:hAnsi="Times New Roman"/>
          <w:bCs/>
          <w:sz w:val="24"/>
          <w:szCs w:val="24"/>
        </w:rPr>
        <w:t>CASTp</w:t>
      </w:r>
      <w:proofErr w:type="spellEnd"/>
      <w:r w:rsidR="005F2D4D" w:rsidRPr="003D6E16">
        <w:rPr>
          <w:rFonts w:ascii="Times New Roman" w:hAnsi="Times New Roman"/>
          <w:bCs/>
          <w:sz w:val="24"/>
          <w:szCs w:val="24"/>
        </w:rPr>
        <w:t xml:space="preserve">) </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{"citationItems":[{"id":"ITEM-1","itemData":{"DOI":"10.1093/nar/gky473","ISSN":"0305-1048","abstract":"Geometric and topological properties of protein structures, including surface pockets, interior cavities and cross channels, are of fundamental importance for proteins to carry out their functions. Computed Atlas of Surface Topography of proteins (CASTp) is a web server that provides online services for locating, delineating and measuring these geometric and topological properties of protein structures. It has been widely used since its inception in 2003. In this article, we present the latest version of the web server, CASTp 3.0. CASTp 3.0 continues to provide reliable and comprehensive identifications and quantifications of protein topography. In addition, it now provides: (i) imprints of the negative volumes of pockets, cavities and channels, (ii) topographic features of biological assemblies in the Protein Data Bank, (iii) improved visualization of protein structures and pockets, and (iv) more intuitive structural and annotated information, including information of secondary structure, functional sites, variant sites and other annotations of protein residues. The CASTp 3.0 web server is freely accessible at http://sts.bioe.uic.edu/castp/.","author":[{"dropping-particle":"","family":"Tian","given":"Wei","non-dropping-particle":"","parse-names":false,"suffix":""},{"dropping-particle":"","family":"Chen","given":"Chang","non-dropping-particle":"","parse-names":false,"suffix":""},{"dropping-particle":"","family":"Lei","given":"Xue","non-dropping-particle":"","parse-names":false,"suffix":""},{"dropping-particle":"","family":"Zhao","given":"Jieling","non-dropping-particle":"","parse-names":false,"suffix":""},{"dropping-particle":"","family":"Liang","given":"Jie","non-dropping-particle":"","parse-names":false,"suffix":""}],"container-title":"Nucleic Acids Research","id":"ITEM-1","issue":"W1","issued":{"date-parts":[["2018"]]},"page":"W363-W367","title":"CASTp 3.0: computed atlas of surface topography of proteins","type":"article-journal","volume":"46"},"uris":["http://www.mendeley.com/documents/?uuid=e3abe8d5-89c4-4756-9ed2-34bd7118991a"]}],"mendeley":{"formattedCitation":"&lt;sup&gt;28&lt;/sup&gt;","plainTextFormattedCitation":"28","previouslyFormattedCitation":"&lt;sup&gt;[28]&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2</w:t>
      </w:r>
      <w:r w:rsidR="00D542A7" w:rsidRPr="003D6E16">
        <w:rPr>
          <w:rFonts w:ascii="Times New Roman" w:hAnsi="Times New Roman"/>
          <w:bCs/>
          <w:noProof/>
          <w:sz w:val="24"/>
          <w:szCs w:val="24"/>
          <w:vertAlign w:val="superscript"/>
        </w:rPr>
        <w:t>5</w:t>
      </w:r>
      <w:r w:rsidR="00D7414F" w:rsidRPr="003D6E16">
        <w:rPr>
          <w:rStyle w:val="FootnoteReference"/>
          <w:rFonts w:ascii="Times New Roman" w:hAnsi="Times New Roman"/>
          <w:bCs/>
          <w:sz w:val="24"/>
          <w:szCs w:val="24"/>
        </w:rPr>
        <w:fldChar w:fldCharType="end"/>
      </w:r>
      <w:r w:rsidRPr="003D6E16">
        <w:rPr>
          <w:rFonts w:ascii="Times New Roman" w:hAnsi="Times New Roman"/>
          <w:bCs/>
          <w:sz w:val="24"/>
          <w:szCs w:val="24"/>
        </w:rPr>
        <w:t xml:space="preserve"> 3.0 was </w:t>
      </w:r>
      <w:r w:rsidR="003D4E7F" w:rsidRPr="003D6E16">
        <w:rPr>
          <w:rFonts w:ascii="Times New Roman" w:hAnsi="Times New Roman"/>
          <w:bCs/>
          <w:sz w:val="24"/>
          <w:szCs w:val="24"/>
        </w:rPr>
        <w:t>utilized</w:t>
      </w:r>
      <w:r w:rsidRPr="003D6E16">
        <w:rPr>
          <w:rFonts w:ascii="Times New Roman" w:hAnsi="Times New Roman"/>
          <w:bCs/>
          <w:sz w:val="24"/>
          <w:szCs w:val="24"/>
        </w:rPr>
        <w:t xml:space="preserve"> to predict the </w:t>
      </w:r>
      <w:r w:rsidR="00413964" w:rsidRPr="003D6E16">
        <w:rPr>
          <w:rFonts w:ascii="Times New Roman" w:hAnsi="Times New Roman"/>
          <w:bCs/>
          <w:sz w:val="24"/>
          <w:szCs w:val="24"/>
        </w:rPr>
        <w:t xml:space="preserve">surface of  </w:t>
      </w:r>
      <w:r w:rsidR="00D54C25" w:rsidRPr="003D6E16">
        <w:rPr>
          <w:rFonts w:ascii="Times New Roman" w:hAnsi="Times New Roman"/>
          <w:bCs/>
          <w:sz w:val="24"/>
          <w:szCs w:val="24"/>
        </w:rPr>
        <w:t xml:space="preserve">the </w:t>
      </w:r>
      <w:r w:rsidR="00413964" w:rsidRPr="003D6E16">
        <w:rPr>
          <w:rFonts w:ascii="Times New Roman" w:hAnsi="Times New Roman"/>
          <w:bCs/>
          <w:sz w:val="24"/>
          <w:szCs w:val="24"/>
        </w:rPr>
        <w:t xml:space="preserve">binding pocket of </w:t>
      </w:r>
      <w:r w:rsidR="008D7961" w:rsidRPr="003D6E16">
        <w:rPr>
          <w:rFonts w:ascii="Times New Roman" w:hAnsi="Times New Roman"/>
          <w:bCs/>
          <w:sz w:val="24"/>
          <w:szCs w:val="24"/>
        </w:rPr>
        <w:t>the model proteins to interacting with their substrates.</w:t>
      </w:r>
    </w:p>
    <w:p w:rsidR="00CE7265" w:rsidRPr="003D6E16" w:rsidRDefault="00CE7265" w:rsidP="0048200E">
      <w:pPr>
        <w:pStyle w:val="ListParagraph"/>
        <w:numPr>
          <w:ilvl w:val="2"/>
          <w:numId w:val="10"/>
        </w:numPr>
        <w:spacing w:line="360" w:lineRule="auto"/>
        <w:ind w:left="720" w:hanging="720"/>
        <w:jc w:val="both"/>
        <w:rPr>
          <w:rFonts w:ascii="Times New Roman" w:hAnsi="Times New Roman"/>
          <w:b/>
          <w:bCs/>
          <w:sz w:val="24"/>
          <w:szCs w:val="24"/>
        </w:rPr>
      </w:pPr>
      <w:r w:rsidRPr="003D6E16">
        <w:rPr>
          <w:rFonts w:ascii="Times New Roman" w:hAnsi="Times New Roman"/>
          <w:b/>
          <w:bCs/>
          <w:sz w:val="24"/>
          <w:szCs w:val="24"/>
        </w:rPr>
        <w:t>Sequence Analysis</w:t>
      </w:r>
    </w:p>
    <w:p w:rsidR="002A7637" w:rsidRPr="003D6E16" w:rsidRDefault="00A644B8"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We </w:t>
      </w:r>
      <w:r w:rsidR="001168A0" w:rsidRPr="003D6E16">
        <w:rPr>
          <w:rFonts w:ascii="Times New Roman" w:hAnsi="Times New Roman"/>
          <w:bCs/>
          <w:sz w:val="24"/>
          <w:szCs w:val="24"/>
        </w:rPr>
        <w:t>performed</w:t>
      </w:r>
      <w:r w:rsidRPr="003D6E16">
        <w:rPr>
          <w:rFonts w:ascii="Times New Roman" w:hAnsi="Times New Roman"/>
          <w:bCs/>
          <w:sz w:val="24"/>
          <w:szCs w:val="24"/>
        </w:rPr>
        <w:t xml:space="preserve"> </w:t>
      </w:r>
      <w:r w:rsidR="001903BD" w:rsidRPr="003D6E16">
        <w:rPr>
          <w:rFonts w:ascii="Times New Roman" w:hAnsi="Times New Roman"/>
          <w:bCs/>
          <w:sz w:val="24"/>
          <w:szCs w:val="24"/>
        </w:rPr>
        <w:t xml:space="preserve">pairwise </w:t>
      </w:r>
      <w:r w:rsidR="00332BFB" w:rsidRPr="003D6E16">
        <w:rPr>
          <w:rFonts w:ascii="Times New Roman" w:hAnsi="Times New Roman"/>
          <w:bCs/>
          <w:sz w:val="24"/>
          <w:szCs w:val="24"/>
        </w:rPr>
        <w:t>in BLAST</w:t>
      </w:r>
      <w:r w:rsidR="00DB6B79" w:rsidRPr="003D6E16">
        <w:rPr>
          <w:rFonts w:ascii="Times New Roman" w:hAnsi="Times New Roman"/>
          <w:bCs/>
          <w:sz w:val="24"/>
          <w:szCs w:val="24"/>
        </w:rPr>
        <w:t>P</w:t>
      </w:r>
      <w:r w:rsidR="00284378" w:rsidRPr="003D6E16">
        <w:rPr>
          <w:rFonts w:ascii="Times New Roman" w:hAnsi="Times New Roman"/>
          <w:bCs/>
          <w:sz w:val="24"/>
          <w:szCs w:val="24"/>
        </w:rPr>
        <w:t xml:space="preserve"> </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{"citationItems":[{"id":"ITEM-1","itemData":{"author":[{"dropping-particle":"","family":"Altschul","given":"Stephen F","non-dropping-particle":"","parse-names":false,"suffix":""},{"dropping-particle":"","family":"Gish","given":"Warren","non-dropping-particle":"","parse-names":false,"suffix":""},{"dropping-particle":"","family":"Miller","given":"Webb","non-dropping-particle":"","parse-names":false,"suffix":""},{"dropping-particle":"","family":"Myers","given":"Eugene W","non-dropping-particle":"","parse-names":false,"suffix":""},{"dropping-particle":"","family":"Lipman","given":"David J","non-dropping-particle":"","parse-names":false,"suffix":""}],"container-title":"Journal of molecular biology","id":"ITEM-1","issue":"3","issued":{"date-parts":[["1990"]]},"page":"403-410","publisher":"Elsevier","title":"Basic local alignment search tool","type":"article-journal","volume":"215"},"uris":["http://www.mendeley.com/documents/?uuid=bb6f2a68-bda7-4d7f-b4db-ca579f5f955d"]}],"mendeley":{"formattedCitation":"&lt;sup&gt;29&lt;/sup&gt;","plainTextFormattedCitation":"29","previouslyFormattedCitation":"&lt;sup&gt;[29]&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2</w:t>
      </w:r>
      <w:r w:rsidR="00D542A7" w:rsidRPr="003D6E16">
        <w:rPr>
          <w:rFonts w:ascii="Times New Roman" w:hAnsi="Times New Roman"/>
          <w:bCs/>
          <w:noProof/>
          <w:sz w:val="24"/>
          <w:szCs w:val="24"/>
          <w:vertAlign w:val="superscript"/>
        </w:rPr>
        <w:t>6</w:t>
      </w:r>
      <w:r w:rsidR="00D7414F" w:rsidRPr="003D6E16">
        <w:rPr>
          <w:rStyle w:val="FootnoteReference"/>
          <w:rFonts w:ascii="Times New Roman" w:hAnsi="Times New Roman"/>
          <w:bCs/>
          <w:sz w:val="24"/>
          <w:szCs w:val="24"/>
        </w:rPr>
        <w:fldChar w:fldCharType="end"/>
      </w:r>
      <w:r w:rsidR="00332BFB" w:rsidRPr="003D6E16">
        <w:rPr>
          <w:rFonts w:ascii="Times New Roman" w:hAnsi="Times New Roman"/>
          <w:bCs/>
          <w:sz w:val="24"/>
          <w:szCs w:val="24"/>
        </w:rPr>
        <w:t xml:space="preserve"> </w:t>
      </w:r>
      <w:r w:rsidR="001168A0" w:rsidRPr="003D6E16">
        <w:rPr>
          <w:rFonts w:ascii="Times New Roman" w:hAnsi="Times New Roman"/>
          <w:bCs/>
          <w:sz w:val="24"/>
          <w:szCs w:val="24"/>
        </w:rPr>
        <w:t xml:space="preserve">and multiple </w:t>
      </w:r>
      <w:r w:rsidR="00332BFB" w:rsidRPr="003D6E16">
        <w:rPr>
          <w:rFonts w:ascii="Times New Roman" w:hAnsi="Times New Roman"/>
          <w:bCs/>
          <w:sz w:val="24"/>
          <w:szCs w:val="24"/>
        </w:rPr>
        <w:t xml:space="preserve">sequence </w:t>
      </w:r>
      <w:r w:rsidRPr="003D6E16">
        <w:rPr>
          <w:rFonts w:ascii="Times New Roman" w:hAnsi="Times New Roman"/>
          <w:bCs/>
          <w:sz w:val="24"/>
          <w:szCs w:val="24"/>
        </w:rPr>
        <w:t xml:space="preserve">alignment </w:t>
      </w:r>
      <w:r w:rsidR="00687052" w:rsidRPr="003D6E16">
        <w:rPr>
          <w:rFonts w:ascii="Times New Roman" w:hAnsi="Times New Roman"/>
          <w:bCs/>
          <w:sz w:val="24"/>
          <w:szCs w:val="24"/>
        </w:rPr>
        <w:t xml:space="preserve">in </w:t>
      </w:r>
      <w:proofErr w:type="spellStart"/>
      <w:r w:rsidR="00687052" w:rsidRPr="003D6E16">
        <w:rPr>
          <w:rFonts w:ascii="Times New Roman" w:hAnsi="Times New Roman"/>
          <w:bCs/>
          <w:sz w:val="24"/>
          <w:szCs w:val="24"/>
        </w:rPr>
        <w:t>Clustal</w:t>
      </w:r>
      <w:proofErr w:type="spellEnd"/>
      <w:r w:rsidR="00687052" w:rsidRPr="003D6E16">
        <w:rPr>
          <w:rFonts w:ascii="Times New Roman" w:hAnsi="Times New Roman"/>
          <w:bCs/>
          <w:sz w:val="24"/>
          <w:szCs w:val="24"/>
        </w:rPr>
        <w:t xml:space="preserve"> OMEGA</w:t>
      </w:r>
      <w:r w:rsidR="00F21083" w:rsidRPr="003D6E16">
        <w:rPr>
          <w:rFonts w:ascii="Times New Roman" w:hAnsi="Times New Roman"/>
          <w:bCs/>
          <w:sz w:val="24"/>
          <w:szCs w:val="24"/>
        </w:rPr>
        <w:t xml:space="preserve"> </w:t>
      </w:r>
      <w:r w:rsidR="00F21083" w:rsidRPr="003D6E16">
        <w:rPr>
          <w:rFonts w:ascii="Times New Roman" w:hAnsi="Times New Roman"/>
          <w:bCs/>
          <w:sz w:val="24"/>
          <w:szCs w:val="24"/>
          <w:vertAlign w:val="superscript"/>
        </w:rPr>
        <w:t>2</w:t>
      </w:r>
      <w:r w:rsidR="00D542A7" w:rsidRPr="003D6E16">
        <w:rPr>
          <w:rFonts w:ascii="Times New Roman" w:hAnsi="Times New Roman"/>
          <w:bCs/>
          <w:sz w:val="24"/>
          <w:szCs w:val="24"/>
          <w:vertAlign w:val="superscript"/>
        </w:rPr>
        <w:t>7</w:t>
      </w:r>
      <w:r w:rsidR="00332BFB" w:rsidRPr="003D6E16">
        <w:rPr>
          <w:rFonts w:ascii="Times New Roman" w:hAnsi="Times New Roman"/>
          <w:bCs/>
          <w:sz w:val="24"/>
          <w:szCs w:val="24"/>
          <w:vertAlign w:val="superscript"/>
        </w:rPr>
        <w:t xml:space="preserve"> </w:t>
      </w:r>
      <w:r w:rsidRPr="003D6E16">
        <w:rPr>
          <w:rFonts w:ascii="Times New Roman" w:hAnsi="Times New Roman"/>
          <w:bCs/>
          <w:sz w:val="24"/>
          <w:szCs w:val="24"/>
        </w:rPr>
        <w:t>for each of the OCT1,2,3 proteins</w:t>
      </w:r>
      <w:r w:rsidR="00332BFB" w:rsidRPr="003D6E16">
        <w:rPr>
          <w:rFonts w:ascii="Times New Roman" w:hAnsi="Times New Roman"/>
          <w:bCs/>
          <w:sz w:val="24"/>
          <w:szCs w:val="24"/>
        </w:rPr>
        <w:t xml:space="preserve"> with the</w:t>
      </w:r>
      <w:r w:rsidR="000B6094" w:rsidRPr="003D6E16">
        <w:rPr>
          <w:rFonts w:ascii="Times New Roman" w:hAnsi="Times New Roman"/>
          <w:bCs/>
          <w:sz w:val="24"/>
          <w:szCs w:val="24"/>
        </w:rPr>
        <w:t xml:space="preserve"> </w:t>
      </w:r>
      <w:r w:rsidR="003722FD" w:rsidRPr="003D6E16">
        <w:rPr>
          <w:rFonts w:ascii="Times New Roman" w:hAnsi="Times New Roman"/>
          <w:bCs/>
          <w:sz w:val="24"/>
          <w:szCs w:val="24"/>
        </w:rPr>
        <w:t>selected template proteins</w:t>
      </w:r>
      <w:r w:rsidR="00542930" w:rsidRPr="003D6E16">
        <w:rPr>
          <w:rFonts w:ascii="Times New Roman" w:hAnsi="Times New Roman"/>
          <w:bCs/>
          <w:sz w:val="24"/>
          <w:szCs w:val="24"/>
        </w:rPr>
        <w:t xml:space="preserve"> </w:t>
      </w:r>
      <w:r w:rsidR="008C7E5B" w:rsidRPr="003D6E16">
        <w:rPr>
          <w:rFonts w:ascii="Times New Roman" w:hAnsi="Times New Roman"/>
          <w:bCs/>
          <w:sz w:val="24"/>
          <w:szCs w:val="24"/>
        </w:rPr>
        <w:t>(4zw9, 4zwc, 5c65)</w:t>
      </w:r>
      <w:r w:rsidR="003722FD" w:rsidRPr="003D6E16">
        <w:rPr>
          <w:rFonts w:ascii="Times New Roman" w:hAnsi="Times New Roman"/>
          <w:bCs/>
          <w:sz w:val="24"/>
          <w:szCs w:val="24"/>
        </w:rPr>
        <w:t xml:space="preserve"> </w:t>
      </w:r>
      <w:r w:rsidR="00332BFB" w:rsidRPr="003D6E16">
        <w:rPr>
          <w:rFonts w:ascii="Times New Roman" w:hAnsi="Times New Roman"/>
          <w:bCs/>
          <w:sz w:val="24"/>
          <w:szCs w:val="24"/>
        </w:rPr>
        <w:t xml:space="preserve">obtained </w:t>
      </w:r>
      <w:r w:rsidR="008C1CD5" w:rsidRPr="003D6E16">
        <w:rPr>
          <w:rFonts w:ascii="Times New Roman" w:hAnsi="Times New Roman"/>
          <w:bCs/>
          <w:sz w:val="24"/>
          <w:szCs w:val="24"/>
        </w:rPr>
        <w:t>from VAST</w:t>
      </w:r>
      <w:r w:rsidR="00332BFB" w:rsidRPr="003D6E16">
        <w:rPr>
          <w:rFonts w:ascii="Times New Roman" w:hAnsi="Times New Roman"/>
          <w:bCs/>
          <w:sz w:val="24"/>
          <w:szCs w:val="24"/>
        </w:rPr>
        <w:t xml:space="preserve">. </w:t>
      </w:r>
      <w:r w:rsidR="00B60D7D" w:rsidRPr="003D6E16">
        <w:rPr>
          <w:rFonts w:ascii="Times New Roman" w:hAnsi="Times New Roman"/>
          <w:bCs/>
          <w:sz w:val="24"/>
          <w:szCs w:val="24"/>
        </w:rPr>
        <w:t xml:space="preserve">Parameters for alignment </w:t>
      </w:r>
      <w:r w:rsidR="007426DE" w:rsidRPr="003D6E16">
        <w:rPr>
          <w:rFonts w:ascii="Times New Roman" w:hAnsi="Times New Roman"/>
          <w:bCs/>
          <w:sz w:val="24"/>
          <w:szCs w:val="24"/>
        </w:rPr>
        <w:t xml:space="preserve">with </w:t>
      </w:r>
      <w:proofErr w:type="spellStart"/>
      <w:r w:rsidR="00687052" w:rsidRPr="003D6E16">
        <w:rPr>
          <w:rFonts w:ascii="Times New Roman" w:hAnsi="Times New Roman"/>
          <w:bCs/>
          <w:sz w:val="24"/>
          <w:szCs w:val="24"/>
        </w:rPr>
        <w:t>Clustal</w:t>
      </w:r>
      <w:proofErr w:type="spellEnd"/>
      <w:r w:rsidR="00687052" w:rsidRPr="003D6E16">
        <w:rPr>
          <w:rFonts w:ascii="Times New Roman" w:hAnsi="Times New Roman"/>
          <w:bCs/>
          <w:sz w:val="24"/>
          <w:szCs w:val="24"/>
        </w:rPr>
        <w:t xml:space="preserve"> OMEGA </w:t>
      </w:r>
      <w:r w:rsidR="00B60D7D" w:rsidRPr="003D6E16">
        <w:rPr>
          <w:rFonts w:ascii="Times New Roman" w:hAnsi="Times New Roman"/>
          <w:bCs/>
          <w:sz w:val="24"/>
          <w:szCs w:val="24"/>
        </w:rPr>
        <w:t>were set</w:t>
      </w:r>
      <w:r w:rsidR="00F9260B" w:rsidRPr="003D6E16">
        <w:rPr>
          <w:rFonts w:ascii="Times New Roman" w:hAnsi="Times New Roman"/>
          <w:bCs/>
          <w:sz w:val="24"/>
          <w:szCs w:val="24"/>
        </w:rPr>
        <w:t xml:space="preserve"> as</w:t>
      </w:r>
      <w:r w:rsidR="00B60D7D" w:rsidRPr="003D6E16">
        <w:rPr>
          <w:rFonts w:ascii="Times New Roman" w:hAnsi="Times New Roman"/>
          <w:bCs/>
          <w:sz w:val="24"/>
          <w:szCs w:val="24"/>
        </w:rPr>
        <w:t xml:space="preserve"> –</w:t>
      </w:r>
      <w:proofErr w:type="gramStart"/>
      <w:r w:rsidR="00B60D7D" w:rsidRPr="003D6E16">
        <w:rPr>
          <w:rFonts w:ascii="Times New Roman" w:hAnsi="Times New Roman"/>
          <w:bCs/>
          <w:sz w:val="24"/>
          <w:szCs w:val="24"/>
        </w:rPr>
        <w:t>GAPEXT :0.1</w:t>
      </w:r>
      <w:proofErr w:type="gramEnd"/>
      <w:r w:rsidR="00B60D7D" w:rsidRPr="003D6E16">
        <w:rPr>
          <w:rFonts w:ascii="Times New Roman" w:hAnsi="Times New Roman"/>
          <w:bCs/>
          <w:sz w:val="24"/>
          <w:szCs w:val="24"/>
        </w:rPr>
        <w:t>, ENDGAPS: 0.5, GAPDİST: 1, GAPOPEN:10 and MATRIX: BLOSUM62.</w:t>
      </w:r>
      <w:r w:rsidR="00332BFB" w:rsidRPr="003D6E16">
        <w:rPr>
          <w:rFonts w:ascii="Times New Roman" w:hAnsi="Times New Roman"/>
          <w:bCs/>
          <w:sz w:val="24"/>
          <w:szCs w:val="24"/>
        </w:rPr>
        <w:t xml:space="preserve"> We analyzed and interpreted the results in </w:t>
      </w:r>
      <w:proofErr w:type="spellStart"/>
      <w:r w:rsidR="00332BFB" w:rsidRPr="003D6E16">
        <w:rPr>
          <w:rFonts w:ascii="Times New Roman" w:hAnsi="Times New Roman"/>
          <w:bCs/>
          <w:sz w:val="24"/>
          <w:szCs w:val="24"/>
        </w:rPr>
        <w:t>Jalview</w:t>
      </w:r>
      <w:proofErr w:type="spellEnd"/>
      <w:r w:rsidR="00332BFB" w:rsidRPr="003D6E16">
        <w:rPr>
          <w:rFonts w:ascii="Times New Roman" w:hAnsi="Times New Roman"/>
          <w:bCs/>
          <w:sz w:val="24"/>
          <w:szCs w:val="24"/>
        </w:rPr>
        <w:t xml:space="preserve"> 2.11.</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{"citationItems":[{"id":"ITEM-1","itemData":{"author":[{"dropping-particle":"","family":"Waterhouse","given":"Andrew M","non-dropping-particle":"","parse-names":false,"suffix":""},{"dropping-particle":"","family":"Procter","given":"James B","non-dropping-particle":"","parse-names":false,"suffix":""},{"dropping-particle":"","family":"Martin","given":"David M A","non-dropping-particle":"","parse-names":false,"suffix":""},{"dropping-particle":"","family":"Clamp","given":"Michèle","non-dropping-particle":"","parse-names":false,"suffix":""},{"dropping-particle":"","family":"Barton","given":"Geoffrey J","non-dropping-particle":"","parse-names":false,"suffix":""}],"container-title":"Bioinformatics","id":"ITEM-1","issue":"9","issued":{"date-parts":[["2009"]]},"page":"1189-1191","publisher":"Oxford University Press","title":"Jalview Version 2—a multiple sequence alignment editor and analysis workbench","type":"article-journal","volume":"25"},"uris":["http://www.mendeley.com/documents/?uuid=307b3838-6543-46f7-bc5a-c3586be558f5"]}],"mendeley":{"formattedCitation":"&lt;sup&gt;31&lt;/sup&gt;","plainTextFormattedCitation":"31","previouslyFormattedCitation":"&lt;sup&gt;[31]&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F21083" w:rsidRPr="003D6E16">
        <w:rPr>
          <w:rFonts w:ascii="Times New Roman" w:hAnsi="Times New Roman"/>
          <w:bCs/>
          <w:noProof/>
          <w:sz w:val="24"/>
          <w:szCs w:val="24"/>
          <w:vertAlign w:val="superscript"/>
        </w:rPr>
        <w:t>2</w:t>
      </w:r>
      <w:r w:rsidR="00D542A7" w:rsidRPr="003D6E16">
        <w:rPr>
          <w:rFonts w:ascii="Times New Roman" w:hAnsi="Times New Roman"/>
          <w:bCs/>
          <w:noProof/>
          <w:sz w:val="24"/>
          <w:szCs w:val="24"/>
          <w:vertAlign w:val="superscript"/>
        </w:rPr>
        <w:t>8</w:t>
      </w:r>
      <w:r w:rsidR="00D7414F" w:rsidRPr="003D6E16">
        <w:rPr>
          <w:rStyle w:val="FootnoteReference"/>
          <w:rFonts w:ascii="Times New Roman" w:hAnsi="Times New Roman"/>
          <w:bCs/>
          <w:sz w:val="24"/>
          <w:szCs w:val="24"/>
        </w:rPr>
        <w:fldChar w:fldCharType="end"/>
      </w:r>
    </w:p>
    <w:p w:rsidR="00926850" w:rsidRPr="003D6E16" w:rsidRDefault="00332BFB"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For analyzing </w:t>
      </w:r>
      <w:r w:rsidR="00926850" w:rsidRPr="003D6E16">
        <w:rPr>
          <w:rFonts w:ascii="Times New Roman" w:hAnsi="Times New Roman"/>
          <w:bCs/>
          <w:sz w:val="24"/>
          <w:szCs w:val="24"/>
        </w:rPr>
        <w:t xml:space="preserve">sequence features, </w:t>
      </w:r>
      <w:r w:rsidR="006333CF" w:rsidRPr="003D6E16">
        <w:rPr>
          <w:rFonts w:ascii="Times New Roman" w:hAnsi="Times New Roman"/>
          <w:bCs/>
          <w:sz w:val="24"/>
          <w:szCs w:val="24"/>
        </w:rPr>
        <w:t>f</w:t>
      </w:r>
      <w:r w:rsidR="00926850" w:rsidRPr="003D6E16">
        <w:rPr>
          <w:rFonts w:ascii="Times New Roman" w:hAnsi="Times New Roman"/>
          <w:bCs/>
          <w:sz w:val="24"/>
          <w:szCs w:val="24"/>
        </w:rPr>
        <w:t xml:space="preserve">unctional annotations of template proteins were </w:t>
      </w:r>
      <w:r w:rsidR="00F9260B" w:rsidRPr="003D6E16">
        <w:rPr>
          <w:rFonts w:ascii="Times New Roman" w:hAnsi="Times New Roman"/>
          <w:bCs/>
          <w:sz w:val="24"/>
          <w:szCs w:val="24"/>
        </w:rPr>
        <w:t>retrieved</w:t>
      </w:r>
      <w:r w:rsidR="00926850" w:rsidRPr="003D6E16">
        <w:rPr>
          <w:rFonts w:ascii="Times New Roman" w:hAnsi="Times New Roman"/>
          <w:bCs/>
          <w:sz w:val="24"/>
          <w:szCs w:val="24"/>
        </w:rPr>
        <w:t xml:space="preserve"> from </w:t>
      </w:r>
      <w:proofErr w:type="spellStart"/>
      <w:r w:rsidR="00926850" w:rsidRPr="003D6E16">
        <w:rPr>
          <w:rFonts w:ascii="Times New Roman" w:hAnsi="Times New Roman"/>
          <w:bCs/>
          <w:sz w:val="24"/>
          <w:szCs w:val="24"/>
        </w:rPr>
        <w:t>PDBe</w:t>
      </w:r>
      <w:proofErr w:type="spellEnd"/>
      <w:r w:rsidR="00926850" w:rsidRPr="003D6E16">
        <w:rPr>
          <w:rFonts w:ascii="Times New Roman" w:hAnsi="Times New Roman"/>
          <w:bCs/>
          <w:sz w:val="24"/>
          <w:szCs w:val="24"/>
        </w:rPr>
        <w:t>-KB</w:t>
      </w:r>
      <w:r w:rsidR="00F9260B" w:rsidRPr="003D6E16">
        <w:rPr>
          <w:rFonts w:ascii="Times New Roman" w:hAnsi="Times New Roman"/>
          <w:bCs/>
          <w:sz w:val="24"/>
          <w:szCs w:val="24"/>
        </w:rPr>
        <w:t xml:space="preserve"> </w:t>
      </w:r>
      <w:r w:rsidR="00A85FA7" w:rsidRPr="003D6E16">
        <w:rPr>
          <w:rFonts w:ascii="Times New Roman" w:hAnsi="Times New Roman"/>
          <w:bCs/>
          <w:sz w:val="24"/>
          <w:szCs w:val="24"/>
        </w:rPr>
        <w:t>database</w:t>
      </w:r>
      <w:r w:rsidR="006533E6"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{"citationItems":[{"id":"ITEM-1","itemData":{"DOI":"10.1093/nar/gkz853","ISSN":"0305-1048","abstract":"The Protein Data Bank in Europe-Knowledge Base (PDBe-KB, https://pdbe-kb.org) is a community-driven, collaborative resource for literature-derived, manually curated and computationally predicted structural and functional annotations of macromolecular structure data, contained in the Protein Data Bank (PDB). The goal of PDBe-KB is two-fold: (i) to increase the visibility and reduce the fragmentation of annotations contributed by specialist data resources, and to make these data more findable, accessible, interoperable and reusable (FAIR) and (ii) to place macromolecular structure data in their biological context, thus facilitating their use by the broader scientific community in fundamental and applied research. Here, we describe the guidelines of this collaborative effort, the current status of contributed data, and the PDBe-KB infrastructure, which includes the data exchange format, the deposition system for added value annotations, the distributable database containing the assembled data, and programmatic access endpoints. We also describe a series of novel web-pages—the PDBe-KB aggregated views of structure data—which combine information on macromolecular structures from many PDB entries. We have recently released the first set of pages in this series, which provide an overview of available structural and functional information for a protein of interest, referenced by a UniProtKB accession.","author":[{"dropping-particle":"","family":"consortium","given":"PDBe-KB","non-dropping-particle":"","parse-names":false,"suffix":""}],"container-title":"Nucleic Acids Research","id":"ITEM-1","issued":{"date-parts":[["2019"]]},"note":"gkz853","title":"PDBe-KB: a community-driven resource for structural and functional annotations","type":"article-journal"},"uris":["http://www.mendeley.com/documents/?uuid=3180cdd1-8e4a-41ba-90b7-92afbff01663"]}],"mendeley":{"formattedCitation":"&lt;sup&gt;32&lt;/sup&gt;","plainTextFormattedCitation":"32","previouslyFormattedCitation":"&lt;sup&gt;[32]&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336D28" w:rsidRPr="003D6E16">
        <w:rPr>
          <w:rFonts w:ascii="Times New Roman" w:hAnsi="Times New Roman"/>
          <w:bCs/>
          <w:noProof/>
          <w:sz w:val="24"/>
          <w:szCs w:val="24"/>
          <w:vertAlign w:val="superscript"/>
        </w:rPr>
        <w:t>29</w:t>
      </w:r>
      <w:r w:rsidR="00D7414F" w:rsidRPr="003D6E16">
        <w:rPr>
          <w:rStyle w:val="FootnoteReference"/>
          <w:rFonts w:ascii="Times New Roman" w:hAnsi="Times New Roman"/>
          <w:bCs/>
          <w:sz w:val="24"/>
          <w:szCs w:val="24"/>
        </w:rPr>
        <w:fldChar w:fldCharType="end"/>
      </w:r>
      <w:r w:rsidRPr="003D6E16">
        <w:rPr>
          <w:rFonts w:ascii="Times New Roman" w:hAnsi="Times New Roman"/>
          <w:bCs/>
          <w:sz w:val="24"/>
          <w:szCs w:val="24"/>
        </w:rPr>
        <w:t xml:space="preserve"> T</w:t>
      </w:r>
      <w:r w:rsidR="00F9260B" w:rsidRPr="003D6E16">
        <w:rPr>
          <w:rFonts w:ascii="Times New Roman" w:hAnsi="Times New Roman"/>
          <w:bCs/>
          <w:sz w:val="24"/>
          <w:szCs w:val="24"/>
        </w:rPr>
        <w:t>hen</w:t>
      </w:r>
      <w:r w:rsidRPr="003D6E16">
        <w:rPr>
          <w:rFonts w:ascii="Times New Roman" w:hAnsi="Times New Roman"/>
          <w:bCs/>
          <w:sz w:val="24"/>
          <w:szCs w:val="24"/>
        </w:rPr>
        <w:t>, we</w:t>
      </w:r>
      <w:r w:rsidR="006333CF" w:rsidRPr="003D6E16">
        <w:rPr>
          <w:rFonts w:ascii="Times New Roman" w:hAnsi="Times New Roman"/>
          <w:bCs/>
          <w:sz w:val="24"/>
          <w:szCs w:val="24"/>
        </w:rPr>
        <w:t xml:space="preserve"> compared </w:t>
      </w:r>
      <w:r w:rsidRPr="003D6E16">
        <w:rPr>
          <w:rFonts w:ascii="Times New Roman" w:hAnsi="Times New Roman"/>
          <w:bCs/>
          <w:sz w:val="24"/>
          <w:szCs w:val="24"/>
        </w:rPr>
        <w:t xml:space="preserve">these proteins </w:t>
      </w:r>
      <w:r w:rsidR="0043284E" w:rsidRPr="003D6E16">
        <w:rPr>
          <w:rFonts w:ascii="Times New Roman" w:hAnsi="Times New Roman"/>
          <w:bCs/>
          <w:sz w:val="24"/>
          <w:szCs w:val="24"/>
        </w:rPr>
        <w:t>with the</w:t>
      </w:r>
      <w:r w:rsidR="006333CF" w:rsidRPr="003D6E16">
        <w:rPr>
          <w:rFonts w:ascii="Times New Roman" w:hAnsi="Times New Roman"/>
          <w:bCs/>
          <w:sz w:val="24"/>
          <w:szCs w:val="24"/>
        </w:rPr>
        <w:t xml:space="preserve"> model proteins</w:t>
      </w:r>
      <w:r w:rsidRPr="003D6E16">
        <w:rPr>
          <w:rFonts w:ascii="Times New Roman" w:hAnsi="Times New Roman"/>
          <w:bCs/>
          <w:sz w:val="24"/>
          <w:szCs w:val="24"/>
        </w:rPr>
        <w:t xml:space="preserve"> to</w:t>
      </w:r>
      <w:r w:rsidR="00F9260B" w:rsidRPr="003D6E16">
        <w:rPr>
          <w:rFonts w:ascii="Times New Roman" w:hAnsi="Times New Roman"/>
          <w:bCs/>
          <w:sz w:val="24"/>
          <w:szCs w:val="24"/>
        </w:rPr>
        <w:t xml:space="preserve"> </w:t>
      </w:r>
      <w:r w:rsidRPr="003D6E16">
        <w:rPr>
          <w:rFonts w:ascii="Times New Roman" w:hAnsi="Times New Roman"/>
          <w:bCs/>
          <w:sz w:val="24"/>
          <w:szCs w:val="24"/>
        </w:rPr>
        <w:t>identify</w:t>
      </w:r>
      <w:r w:rsidR="00F9260B" w:rsidRPr="003D6E16">
        <w:rPr>
          <w:rFonts w:ascii="Times New Roman" w:hAnsi="Times New Roman"/>
          <w:bCs/>
          <w:sz w:val="24"/>
          <w:szCs w:val="24"/>
        </w:rPr>
        <w:t xml:space="preserve"> conserved regions</w:t>
      </w:r>
      <w:r w:rsidR="00A85FA7" w:rsidRPr="003D6E16">
        <w:rPr>
          <w:rFonts w:ascii="Times New Roman" w:hAnsi="Times New Roman"/>
          <w:bCs/>
          <w:sz w:val="24"/>
          <w:szCs w:val="24"/>
        </w:rPr>
        <w:t xml:space="preserve"> and</w:t>
      </w:r>
      <w:r w:rsidR="00A41C30" w:rsidRPr="003D6E16">
        <w:rPr>
          <w:rFonts w:ascii="Times New Roman" w:hAnsi="Times New Roman"/>
          <w:bCs/>
          <w:sz w:val="24"/>
          <w:szCs w:val="24"/>
        </w:rPr>
        <w:t xml:space="preserve"> to predict</w:t>
      </w:r>
      <w:r w:rsidRPr="003D6E16">
        <w:rPr>
          <w:rFonts w:ascii="Times New Roman" w:hAnsi="Times New Roman"/>
          <w:bCs/>
          <w:sz w:val="24"/>
          <w:szCs w:val="24"/>
        </w:rPr>
        <w:t xml:space="preserve"> </w:t>
      </w:r>
      <w:r w:rsidR="00A85FA7" w:rsidRPr="003D6E16">
        <w:rPr>
          <w:rFonts w:ascii="Times New Roman" w:hAnsi="Times New Roman"/>
          <w:bCs/>
          <w:sz w:val="24"/>
          <w:szCs w:val="24"/>
        </w:rPr>
        <w:t>sequence features</w:t>
      </w:r>
      <w:r w:rsidR="006333CF" w:rsidRPr="003D6E16">
        <w:rPr>
          <w:rFonts w:ascii="Times New Roman" w:hAnsi="Times New Roman"/>
          <w:bCs/>
          <w:sz w:val="24"/>
          <w:szCs w:val="24"/>
        </w:rPr>
        <w:t>.</w:t>
      </w:r>
      <w:r w:rsidR="00A41C30" w:rsidRPr="003D6E16">
        <w:rPr>
          <w:rFonts w:ascii="Times New Roman" w:hAnsi="Times New Roman"/>
          <w:bCs/>
          <w:sz w:val="24"/>
          <w:szCs w:val="24"/>
        </w:rPr>
        <w:t xml:space="preserve"> In this way, we</w:t>
      </w:r>
      <w:r w:rsidR="0043284E" w:rsidRPr="003D6E16">
        <w:rPr>
          <w:rFonts w:ascii="Times New Roman" w:hAnsi="Times New Roman"/>
          <w:bCs/>
          <w:sz w:val="24"/>
          <w:szCs w:val="24"/>
        </w:rPr>
        <w:t xml:space="preserve"> assigned</w:t>
      </w:r>
      <w:r w:rsidR="00A41C30" w:rsidRPr="003D6E16">
        <w:rPr>
          <w:rFonts w:ascii="Times New Roman" w:hAnsi="Times New Roman"/>
          <w:bCs/>
          <w:sz w:val="24"/>
          <w:szCs w:val="24"/>
        </w:rPr>
        <w:t xml:space="preserve"> Predicted Functional sites, Predicted PTM sites, Predicted Ligand binding sites, Ligand binding sites, and Interaction interfaces for our model proteins</w:t>
      </w:r>
      <w:r w:rsidR="00A85FA7" w:rsidRPr="003D6E16">
        <w:rPr>
          <w:rFonts w:ascii="Times New Roman" w:hAnsi="Times New Roman"/>
          <w:bCs/>
          <w:sz w:val="24"/>
          <w:szCs w:val="24"/>
        </w:rPr>
        <w:t>.</w:t>
      </w:r>
    </w:p>
    <w:p w:rsidR="000E253C" w:rsidRPr="003D6E16" w:rsidRDefault="000E253C" w:rsidP="0048200E">
      <w:pPr>
        <w:spacing w:line="360" w:lineRule="auto"/>
        <w:jc w:val="both"/>
        <w:rPr>
          <w:rFonts w:ascii="Times New Roman" w:hAnsi="Times New Roman"/>
          <w:bCs/>
          <w:sz w:val="24"/>
          <w:szCs w:val="24"/>
        </w:rPr>
      </w:pPr>
    </w:p>
    <w:p w:rsidR="000E253C" w:rsidRPr="003D6E16" w:rsidRDefault="000E253C" w:rsidP="0048200E">
      <w:pPr>
        <w:spacing w:line="360" w:lineRule="auto"/>
        <w:jc w:val="both"/>
        <w:rPr>
          <w:rFonts w:ascii="Times New Roman" w:hAnsi="Times New Roman"/>
          <w:bCs/>
          <w:sz w:val="24"/>
          <w:szCs w:val="24"/>
        </w:rPr>
      </w:pPr>
    </w:p>
    <w:p w:rsidR="00646EB5" w:rsidRPr="003D6E16" w:rsidRDefault="007426DE" w:rsidP="0048200E">
      <w:pPr>
        <w:pStyle w:val="ListParagraph"/>
        <w:numPr>
          <w:ilvl w:val="2"/>
          <w:numId w:val="10"/>
        </w:numPr>
        <w:tabs>
          <w:tab w:val="left" w:pos="90"/>
        </w:tabs>
        <w:spacing w:line="360" w:lineRule="auto"/>
        <w:ind w:left="720"/>
        <w:jc w:val="both"/>
        <w:rPr>
          <w:rFonts w:ascii="Times New Roman" w:hAnsi="Times New Roman"/>
          <w:bCs/>
          <w:sz w:val="24"/>
          <w:szCs w:val="24"/>
        </w:rPr>
      </w:pPr>
      <w:r w:rsidRPr="003D6E16">
        <w:rPr>
          <w:rFonts w:ascii="Times New Roman" w:hAnsi="Times New Roman"/>
          <w:b/>
          <w:bCs/>
          <w:sz w:val="24"/>
          <w:szCs w:val="24"/>
        </w:rPr>
        <w:lastRenderedPageBreak/>
        <w:t>Visualization</w:t>
      </w:r>
    </w:p>
    <w:p w:rsidR="00ED69AD" w:rsidRPr="003D6E16" w:rsidRDefault="00ED69AD"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Visualization of primary and secondary structures of the proteins was performed in the </w:t>
      </w:r>
      <w:proofErr w:type="spellStart"/>
      <w:r w:rsidRPr="003D6E16">
        <w:rPr>
          <w:rFonts w:ascii="Times New Roman" w:hAnsi="Times New Roman"/>
          <w:bCs/>
          <w:sz w:val="24"/>
          <w:szCs w:val="24"/>
        </w:rPr>
        <w:t>Jalview</w:t>
      </w:r>
      <w:proofErr w:type="spellEnd"/>
      <w:r w:rsidRPr="003D6E16">
        <w:rPr>
          <w:rFonts w:ascii="Times New Roman" w:hAnsi="Times New Roman"/>
          <w:bCs/>
          <w:sz w:val="24"/>
          <w:szCs w:val="24"/>
        </w:rPr>
        <w:t xml:space="preserve"> 2.11. The </w:t>
      </w:r>
      <w:proofErr w:type="spellStart"/>
      <w:r w:rsidRPr="003D6E16">
        <w:rPr>
          <w:rFonts w:ascii="Times New Roman" w:hAnsi="Times New Roman"/>
          <w:bCs/>
          <w:sz w:val="24"/>
          <w:szCs w:val="24"/>
        </w:rPr>
        <w:t>PyMOL</w:t>
      </w:r>
      <w:proofErr w:type="spellEnd"/>
      <w:r w:rsidR="00C73523" w:rsidRPr="003D6E16">
        <w:rPr>
          <w:rFonts w:ascii="Times New Roman" w:hAnsi="Times New Roman"/>
          <w:bCs/>
          <w:sz w:val="24"/>
          <w:szCs w:val="24"/>
        </w:rPr>
        <w:t xml:space="preserve"> </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rPr>
        <w:instrText>ADDIN CSL_CITATION {"citationItems":[{"id":"ITEM-1","itemData":{"author":[{"dropping-particle":"","family":"Schrödinger, LLC","given":"","non-dropping-particle":"","parse-names":false,"suffix":""}],"id":"ITEM-1","issued":{"date-parts":[["2015","11"]]},"note":"PyMOL\n\nThe PyMOL Molecular Graphics System, Version 1.8, Schrödinger, LLC.","title":"The {PyMOL} Molecular Graphics System, Version~1.8","type":"report"},"uris":["http://www.mendeley.com/documents/?uuid=36106542-e70f-46bc-9f41-0da209edcd0a"]}],"mendeley":{"formattedCitation":"&lt;sup&gt;33&lt;/sup&gt;","plainTextFormattedCitation":"33","previouslyFormattedCitation":"&lt;sup&gt;[33]&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3</w:t>
      </w:r>
      <w:r w:rsidR="00336D28" w:rsidRPr="003D6E16">
        <w:rPr>
          <w:rFonts w:ascii="Times New Roman" w:hAnsi="Times New Roman"/>
          <w:bCs/>
          <w:noProof/>
          <w:sz w:val="24"/>
          <w:szCs w:val="24"/>
          <w:vertAlign w:val="superscript"/>
        </w:rPr>
        <w:t>0</w:t>
      </w:r>
      <w:r w:rsidR="00D7414F" w:rsidRPr="003D6E16">
        <w:rPr>
          <w:rStyle w:val="FootnoteReference"/>
          <w:rFonts w:ascii="Times New Roman" w:hAnsi="Times New Roman"/>
          <w:bCs/>
          <w:sz w:val="24"/>
          <w:szCs w:val="24"/>
        </w:rPr>
        <w:fldChar w:fldCharType="end"/>
      </w:r>
      <w:r w:rsidR="00C73523" w:rsidRPr="003D6E16">
        <w:rPr>
          <w:rFonts w:ascii="Times New Roman" w:hAnsi="Times New Roman"/>
          <w:bCs/>
          <w:sz w:val="24"/>
          <w:szCs w:val="24"/>
        </w:rPr>
        <w:t xml:space="preserve"> </w:t>
      </w:r>
      <w:r w:rsidRPr="003D6E16">
        <w:rPr>
          <w:rFonts w:ascii="Times New Roman" w:hAnsi="Times New Roman"/>
          <w:bCs/>
          <w:sz w:val="24"/>
          <w:szCs w:val="24"/>
        </w:rPr>
        <w:t xml:space="preserve"> software was utilized for representing and analyzing the atomic structure of proteins.</w:t>
      </w:r>
    </w:p>
    <w:p w:rsidR="007426DE" w:rsidRPr="003D6E16" w:rsidRDefault="00646EB5" w:rsidP="0048200E">
      <w:pPr>
        <w:pStyle w:val="ListParagraph"/>
        <w:numPr>
          <w:ilvl w:val="2"/>
          <w:numId w:val="10"/>
        </w:numPr>
        <w:spacing w:line="360" w:lineRule="auto"/>
        <w:ind w:left="630" w:hanging="414"/>
        <w:jc w:val="both"/>
        <w:rPr>
          <w:rFonts w:ascii="Times New Roman" w:hAnsi="Times New Roman"/>
          <w:bCs/>
          <w:sz w:val="24"/>
          <w:szCs w:val="24"/>
        </w:rPr>
      </w:pPr>
      <w:r w:rsidRPr="003D6E16">
        <w:rPr>
          <w:rFonts w:ascii="Times New Roman" w:hAnsi="Times New Roman"/>
          <w:b/>
          <w:bCs/>
          <w:sz w:val="24"/>
          <w:szCs w:val="24"/>
        </w:rPr>
        <w:t>Molecular docking simulations</w:t>
      </w:r>
    </w:p>
    <w:p w:rsidR="002039E0" w:rsidRPr="003D6E16" w:rsidRDefault="00A82350" w:rsidP="00E01B31">
      <w:pPr>
        <w:spacing w:line="360" w:lineRule="auto"/>
        <w:jc w:val="both"/>
        <w:rPr>
          <w:rFonts w:ascii="Times New Roman" w:hAnsi="Times New Roman"/>
          <w:b/>
          <w:sz w:val="24"/>
          <w:szCs w:val="24"/>
        </w:rPr>
      </w:pPr>
      <w:r w:rsidRPr="003D6E16">
        <w:rPr>
          <w:rFonts w:ascii="Times New Roman" w:hAnsi="Times New Roman"/>
          <w:bCs/>
          <w:sz w:val="24"/>
          <w:szCs w:val="24"/>
        </w:rPr>
        <w:t>One of the most essential steps</w:t>
      </w:r>
      <w:r w:rsidR="00E33D7D" w:rsidRPr="003D6E16">
        <w:rPr>
          <w:rFonts w:ascii="Times New Roman" w:hAnsi="Times New Roman"/>
          <w:bCs/>
          <w:sz w:val="24"/>
          <w:szCs w:val="24"/>
        </w:rPr>
        <w:t xml:space="preserve"> in this study is the molecular simulation as </w:t>
      </w:r>
      <w:r w:rsidR="0043284E" w:rsidRPr="003D6E16">
        <w:rPr>
          <w:rFonts w:ascii="Times New Roman" w:hAnsi="Times New Roman"/>
          <w:bCs/>
          <w:sz w:val="24"/>
          <w:szCs w:val="24"/>
        </w:rPr>
        <w:t xml:space="preserve">given </w:t>
      </w:r>
      <w:r w:rsidR="00E33D7D" w:rsidRPr="003D6E16">
        <w:rPr>
          <w:rFonts w:ascii="Times New Roman" w:hAnsi="Times New Roman"/>
          <w:bCs/>
          <w:sz w:val="24"/>
          <w:szCs w:val="24"/>
        </w:rPr>
        <w:t>in the workflow in Fig1.</w:t>
      </w:r>
      <w:r w:rsidR="00C870AB" w:rsidRPr="003D6E16">
        <w:rPr>
          <w:rFonts w:ascii="Times New Roman" w:hAnsi="Times New Roman"/>
          <w:bCs/>
          <w:sz w:val="24"/>
          <w:szCs w:val="24"/>
        </w:rPr>
        <w:t xml:space="preserve"> </w:t>
      </w:r>
      <w:r w:rsidR="00C870AB" w:rsidRPr="00964244">
        <w:rPr>
          <w:rFonts w:ascii="Times New Roman" w:hAnsi="Times New Roman"/>
          <w:bCs/>
          <w:sz w:val="24"/>
          <w:szCs w:val="24"/>
          <w:highlight w:val="yellow"/>
        </w:rPr>
        <w:t xml:space="preserve">For the preparation of docking process, hOct1-3 proteins were downloaded from </w:t>
      </w:r>
      <w:proofErr w:type="spellStart"/>
      <w:r w:rsidR="00C870AB" w:rsidRPr="00964244">
        <w:rPr>
          <w:rFonts w:ascii="Times New Roman" w:hAnsi="Times New Roman"/>
          <w:bCs/>
          <w:sz w:val="24"/>
          <w:szCs w:val="24"/>
          <w:highlight w:val="yellow"/>
        </w:rPr>
        <w:t>Robetta</w:t>
      </w:r>
      <w:proofErr w:type="spellEnd"/>
      <w:r w:rsidR="00C870AB" w:rsidRPr="00964244">
        <w:rPr>
          <w:rFonts w:ascii="Times New Roman" w:hAnsi="Times New Roman"/>
          <w:bCs/>
          <w:sz w:val="24"/>
          <w:szCs w:val="24"/>
          <w:highlight w:val="yellow"/>
        </w:rPr>
        <w:t xml:space="preserve"> server in PDB format. All ligands</w:t>
      </w:r>
      <w:r w:rsidR="00E51F69" w:rsidRPr="00964244">
        <w:rPr>
          <w:rFonts w:ascii="Times New Roman" w:hAnsi="Times New Roman"/>
          <w:bCs/>
          <w:sz w:val="24"/>
          <w:szCs w:val="24"/>
          <w:highlight w:val="yellow"/>
        </w:rPr>
        <w:t xml:space="preserve"> </w:t>
      </w:r>
      <w:r w:rsidR="00C870AB" w:rsidRPr="00964244">
        <w:rPr>
          <w:rFonts w:ascii="Times New Roman" w:hAnsi="Times New Roman"/>
          <w:bCs/>
          <w:sz w:val="24"/>
          <w:szCs w:val="24"/>
          <w:highlight w:val="yellow"/>
        </w:rPr>
        <w:t xml:space="preserve">(Metformin, </w:t>
      </w:r>
      <w:proofErr w:type="spellStart"/>
      <w:r w:rsidR="00C870AB" w:rsidRPr="00964244">
        <w:rPr>
          <w:rFonts w:ascii="Times New Roman" w:hAnsi="Times New Roman"/>
          <w:bCs/>
          <w:sz w:val="24"/>
          <w:szCs w:val="24"/>
          <w:highlight w:val="yellow"/>
        </w:rPr>
        <w:t>Phenformin</w:t>
      </w:r>
      <w:proofErr w:type="spellEnd"/>
      <w:r w:rsidR="00C870AB" w:rsidRPr="00964244">
        <w:rPr>
          <w:rFonts w:ascii="Times New Roman" w:hAnsi="Times New Roman"/>
          <w:bCs/>
          <w:sz w:val="24"/>
          <w:szCs w:val="24"/>
          <w:highlight w:val="yellow"/>
        </w:rPr>
        <w:t xml:space="preserve">, </w:t>
      </w:r>
      <w:proofErr w:type="gramStart"/>
      <w:r w:rsidR="00C870AB" w:rsidRPr="00964244">
        <w:rPr>
          <w:rFonts w:ascii="Times New Roman" w:hAnsi="Times New Roman"/>
          <w:bCs/>
          <w:sz w:val="24"/>
          <w:szCs w:val="24"/>
          <w:highlight w:val="yellow"/>
        </w:rPr>
        <w:t>Norepinephrine )</w:t>
      </w:r>
      <w:proofErr w:type="gramEnd"/>
      <w:r w:rsidR="00C870AB" w:rsidRPr="00964244">
        <w:rPr>
          <w:rFonts w:ascii="Times New Roman" w:hAnsi="Times New Roman"/>
          <w:bCs/>
          <w:sz w:val="24"/>
          <w:szCs w:val="24"/>
          <w:highlight w:val="yellow"/>
        </w:rPr>
        <w:t xml:space="preserve"> of hOct1-3 were retrieved as in SDF format from PubChem</w:t>
      </w:r>
      <w:r w:rsidR="00FF6D97" w:rsidRPr="00964244">
        <w:rPr>
          <w:rFonts w:ascii="Times New Roman" w:hAnsi="Times New Roman"/>
          <w:bCs/>
          <w:sz w:val="24"/>
          <w:szCs w:val="24"/>
          <w:highlight w:val="yellow"/>
        </w:rPr>
        <w:t>.</w:t>
      </w:r>
      <w:r w:rsidR="00DB5F16" w:rsidRPr="00964244">
        <w:rPr>
          <w:rFonts w:ascii="Times New Roman" w:hAnsi="Times New Roman"/>
          <w:bCs/>
          <w:sz w:val="24"/>
          <w:szCs w:val="24"/>
          <w:highlight w:val="yellow"/>
          <w:vertAlign w:val="superscript"/>
        </w:rPr>
        <w:t>3</w:t>
      </w:r>
      <w:r w:rsidR="00336D28" w:rsidRPr="00964244">
        <w:rPr>
          <w:rFonts w:ascii="Times New Roman" w:hAnsi="Times New Roman"/>
          <w:bCs/>
          <w:sz w:val="24"/>
          <w:szCs w:val="24"/>
          <w:highlight w:val="yellow"/>
          <w:vertAlign w:val="superscript"/>
        </w:rPr>
        <w:t>1</w:t>
      </w:r>
      <w:r w:rsidR="00FF6D97" w:rsidRPr="00964244">
        <w:rPr>
          <w:rFonts w:ascii="Times New Roman" w:hAnsi="Times New Roman"/>
          <w:bCs/>
          <w:sz w:val="24"/>
          <w:szCs w:val="24"/>
          <w:highlight w:val="yellow"/>
          <w:vertAlign w:val="superscript"/>
        </w:rPr>
        <w:t xml:space="preserve"> </w:t>
      </w:r>
      <w:r w:rsidR="00C870AB" w:rsidRPr="00964244">
        <w:rPr>
          <w:rFonts w:ascii="Times New Roman" w:hAnsi="Times New Roman"/>
          <w:bCs/>
          <w:sz w:val="24"/>
          <w:szCs w:val="24"/>
          <w:highlight w:val="yellow"/>
        </w:rPr>
        <w:t>We removed the water, added the polar hydroge</w:t>
      </w:r>
      <w:r w:rsidR="001859D2" w:rsidRPr="00964244">
        <w:rPr>
          <w:rFonts w:ascii="Times New Roman" w:hAnsi="Times New Roman"/>
          <w:bCs/>
          <w:sz w:val="24"/>
          <w:szCs w:val="24"/>
          <w:highlight w:val="yellow"/>
        </w:rPr>
        <w:t>n to the model proteins. Then, w</w:t>
      </w:r>
      <w:r w:rsidR="00C870AB" w:rsidRPr="00964244">
        <w:rPr>
          <w:rFonts w:ascii="Times New Roman" w:hAnsi="Times New Roman"/>
          <w:bCs/>
          <w:sz w:val="24"/>
          <w:szCs w:val="24"/>
          <w:highlight w:val="yellow"/>
        </w:rPr>
        <w:t xml:space="preserve">e charged   the model proteins and the ligands by the computation of </w:t>
      </w:r>
      <w:proofErr w:type="spellStart"/>
      <w:r w:rsidR="00C870AB" w:rsidRPr="00964244">
        <w:rPr>
          <w:rFonts w:ascii="Times New Roman" w:hAnsi="Times New Roman"/>
          <w:bCs/>
          <w:sz w:val="24"/>
          <w:szCs w:val="24"/>
          <w:highlight w:val="yellow"/>
        </w:rPr>
        <w:t>Gasteiger</w:t>
      </w:r>
      <w:proofErr w:type="spellEnd"/>
      <w:r w:rsidR="00C870AB" w:rsidRPr="00964244">
        <w:rPr>
          <w:rFonts w:ascii="Times New Roman" w:hAnsi="Times New Roman"/>
          <w:bCs/>
          <w:sz w:val="24"/>
          <w:szCs w:val="24"/>
          <w:highlight w:val="yellow"/>
        </w:rPr>
        <w:t xml:space="preserve"> before converting to </w:t>
      </w:r>
      <w:proofErr w:type="spellStart"/>
      <w:r w:rsidR="00C870AB" w:rsidRPr="00964244">
        <w:rPr>
          <w:rFonts w:ascii="Times New Roman" w:hAnsi="Times New Roman"/>
          <w:bCs/>
          <w:sz w:val="24"/>
          <w:szCs w:val="24"/>
          <w:highlight w:val="yellow"/>
        </w:rPr>
        <w:t>pdbqt</w:t>
      </w:r>
      <w:proofErr w:type="spellEnd"/>
      <w:r w:rsidR="00C870AB" w:rsidRPr="00964244">
        <w:rPr>
          <w:rFonts w:ascii="Times New Roman" w:hAnsi="Times New Roman"/>
          <w:bCs/>
          <w:sz w:val="24"/>
          <w:szCs w:val="24"/>
          <w:highlight w:val="yellow"/>
        </w:rPr>
        <w:t xml:space="preserve"> format using </w:t>
      </w:r>
      <w:proofErr w:type="spellStart"/>
      <w:r w:rsidR="00DB5F16" w:rsidRPr="00964244">
        <w:rPr>
          <w:rFonts w:ascii="Times New Roman" w:hAnsi="Times New Roman"/>
          <w:sz w:val="24"/>
          <w:szCs w:val="24"/>
          <w:highlight w:val="yellow"/>
        </w:rPr>
        <w:t>AutoDock</w:t>
      </w:r>
      <w:proofErr w:type="spellEnd"/>
      <w:r w:rsidR="00DB5F16" w:rsidRPr="00964244">
        <w:rPr>
          <w:rFonts w:ascii="Times New Roman" w:hAnsi="Times New Roman"/>
          <w:sz w:val="24"/>
          <w:szCs w:val="24"/>
          <w:highlight w:val="yellow"/>
        </w:rPr>
        <w:t xml:space="preserve"> Vina</w:t>
      </w:r>
      <w:r w:rsidR="00FF6D97" w:rsidRPr="00964244">
        <w:rPr>
          <w:rFonts w:ascii="Times New Roman" w:hAnsi="Times New Roman"/>
          <w:sz w:val="24"/>
          <w:szCs w:val="24"/>
          <w:highlight w:val="yellow"/>
        </w:rPr>
        <w:t>.</w:t>
      </w:r>
      <w:r w:rsidR="003426E4" w:rsidRPr="00964244">
        <w:rPr>
          <w:rFonts w:ascii="Times New Roman" w:hAnsi="Times New Roman"/>
          <w:sz w:val="24"/>
          <w:szCs w:val="24"/>
          <w:highlight w:val="yellow"/>
          <w:vertAlign w:val="superscript"/>
        </w:rPr>
        <w:t>3</w:t>
      </w:r>
      <w:r w:rsidR="00336D28" w:rsidRPr="00964244">
        <w:rPr>
          <w:rFonts w:ascii="Times New Roman" w:hAnsi="Times New Roman"/>
          <w:sz w:val="24"/>
          <w:szCs w:val="24"/>
          <w:highlight w:val="yellow"/>
          <w:vertAlign w:val="superscript"/>
        </w:rPr>
        <w:t>2</w:t>
      </w:r>
      <w:r w:rsidR="00DB5F16" w:rsidRPr="00964244">
        <w:rPr>
          <w:rFonts w:ascii="Times New Roman" w:hAnsi="Times New Roman"/>
          <w:bCs/>
          <w:sz w:val="24"/>
          <w:szCs w:val="24"/>
          <w:highlight w:val="yellow"/>
        </w:rPr>
        <w:t xml:space="preserve"> </w:t>
      </w:r>
      <w:r w:rsidR="00910228" w:rsidRPr="00964244">
        <w:rPr>
          <w:rFonts w:ascii="Times New Roman" w:hAnsi="Times New Roman"/>
          <w:bCs/>
          <w:sz w:val="24"/>
          <w:szCs w:val="24"/>
          <w:highlight w:val="yellow"/>
        </w:rPr>
        <w:t xml:space="preserve">Before performed the docking process, </w:t>
      </w:r>
      <w:r w:rsidR="003426E4" w:rsidRPr="00964244">
        <w:rPr>
          <w:rFonts w:ascii="Times New Roman" w:hAnsi="Times New Roman"/>
          <w:bCs/>
          <w:sz w:val="24"/>
          <w:szCs w:val="24"/>
          <w:highlight w:val="yellow"/>
        </w:rPr>
        <w:t>f</w:t>
      </w:r>
      <w:r w:rsidR="00E01B31" w:rsidRPr="00964244">
        <w:rPr>
          <w:rFonts w:ascii="Times New Roman" w:hAnsi="Times New Roman"/>
          <w:sz w:val="24"/>
          <w:szCs w:val="24"/>
          <w:highlight w:val="yellow"/>
        </w:rPr>
        <w:t>or the energy minimization of 3D model protein structure was subjected to minimization method in chimera 1.14</w:t>
      </w:r>
      <w:r w:rsidR="003359BE" w:rsidRPr="00964244">
        <w:rPr>
          <w:rFonts w:ascii="Times New Roman" w:hAnsi="Times New Roman"/>
          <w:sz w:val="24"/>
          <w:szCs w:val="24"/>
          <w:highlight w:val="yellow"/>
        </w:rPr>
        <w:t xml:space="preserve"> </w:t>
      </w:r>
      <w:r w:rsidR="003359BE" w:rsidRPr="00964244">
        <w:rPr>
          <w:rFonts w:ascii="Times New Roman" w:hAnsi="Times New Roman"/>
          <w:sz w:val="24"/>
          <w:szCs w:val="24"/>
          <w:highlight w:val="yellow"/>
          <w:vertAlign w:val="superscript"/>
        </w:rPr>
        <w:t>3</w:t>
      </w:r>
      <w:r w:rsidR="00336D28" w:rsidRPr="00964244">
        <w:rPr>
          <w:rFonts w:ascii="Times New Roman" w:hAnsi="Times New Roman"/>
          <w:sz w:val="24"/>
          <w:szCs w:val="24"/>
          <w:highlight w:val="yellow"/>
          <w:vertAlign w:val="superscript"/>
        </w:rPr>
        <w:t>3</w:t>
      </w:r>
      <w:r w:rsidR="00E01B31" w:rsidRPr="00964244">
        <w:rPr>
          <w:rFonts w:ascii="Times New Roman" w:hAnsi="Times New Roman"/>
          <w:sz w:val="24"/>
          <w:szCs w:val="24"/>
          <w:highlight w:val="yellow"/>
          <w:vertAlign w:val="superscript"/>
        </w:rPr>
        <w:t xml:space="preserve"> </w:t>
      </w:r>
      <w:r w:rsidR="00E01B31" w:rsidRPr="00964244">
        <w:rPr>
          <w:rFonts w:ascii="Times New Roman" w:hAnsi="Times New Roman"/>
          <w:sz w:val="24"/>
          <w:szCs w:val="24"/>
          <w:highlight w:val="yellow"/>
        </w:rPr>
        <w:t>as default the steepest descent</w:t>
      </w:r>
      <w:proofErr w:type="gramStart"/>
      <w:r w:rsidR="00E01B31" w:rsidRPr="00964244">
        <w:rPr>
          <w:rFonts w:ascii="Times New Roman" w:hAnsi="Times New Roman"/>
          <w:sz w:val="24"/>
          <w:szCs w:val="24"/>
          <w:highlight w:val="yellow"/>
        </w:rPr>
        <w:t>:100</w:t>
      </w:r>
      <w:proofErr w:type="gramEnd"/>
      <w:r w:rsidR="00E01B31" w:rsidRPr="00964244">
        <w:rPr>
          <w:rFonts w:ascii="Times New Roman" w:hAnsi="Times New Roman"/>
          <w:sz w:val="24"/>
          <w:szCs w:val="24"/>
          <w:highlight w:val="yellow"/>
        </w:rPr>
        <w:t xml:space="preserve">  with 0.02 step sizes, without fixing any atoms, after that 10 steps of conjugate gradient steps with 0.02 step size (Å) minimization.</w:t>
      </w:r>
      <w:r w:rsidR="00E01B31" w:rsidRPr="003D6E16">
        <w:rPr>
          <w:rFonts w:ascii="Times New Roman" w:hAnsi="Times New Roman"/>
          <w:sz w:val="24"/>
          <w:szCs w:val="24"/>
        </w:rPr>
        <w:t xml:space="preserve"> </w:t>
      </w:r>
      <w:r w:rsidR="007C5424" w:rsidRPr="003D6E16">
        <w:rPr>
          <w:rFonts w:ascii="Times New Roman" w:hAnsi="Times New Roman"/>
          <w:b/>
          <w:sz w:val="24"/>
          <w:szCs w:val="24"/>
        </w:rPr>
        <w:t xml:space="preserve">  </w:t>
      </w:r>
    </w:p>
    <w:p w:rsidR="001A711F" w:rsidRPr="003D6E16" w:rsidRDefault="00F20F2F" w:rsidP="00DB5F16">
      <w:pPr>
        <w:spacing w:line="360" w:lineRule="auto"/>
        <w:ind w:firstLine="720"/>
        <w:jc w:val="both"/>
        <w:rPr>
          <w:rFonts w:ascii="Times New Roman" w:hAnsi="Times New Roman"/>
          <w:sz w:val="24"/>
          <w:szCs w:val="24"/>
        </w:rPr>
      </w:pPr>
      <w:r w:rsidRPr="003D6E16">
        <w:rPr>
          <w:rFonts w:ascii="Times New Roman" w:hAnsi="Times New Roman"/>
          <w:bCs/>
          <w:sz w:val="24"/>
          <w:szCs w:val="24"/>
        </w:rPr>
        <w:t xml:space="preserve">The </w:t>
      </w:r>
      <w:r w:rsidR="00416316" w:rsidRPr="003D6E16">
        <w:rPr>
          <w:rFonts w:ascii="Times New Roman" w:hAnsi="Times New Roman"/>
          <w:bCs/>
          <w:sz w:val="24"/>
          <w:szCs w:val="24"/>
        </w:rPr>
        <w:t xml:space="preserve">docking </w:t>
      </w:r>
      <w:r w:rsidRPr="003D6E16">
        <w:rPr>
          <w:rFonts w:ascii="Times New Roman" w:hAnsi="Times New Roman"/>
          <w:bCs/>
          <w:sz w:val="24"/>
          <w:szCs w:val="24"/>
        </w:rPr>
        <w:t xml:space="preserve">study was </w:t>
      </w:r>
      <w:r w:rsidR="00416316" w:rsidRPr="003D6E16">
        <w:rPr>
          <w:rFonts w:ascii="Times New Roman" w:hAnsi="Times New Roman"/>
          <w:bCs/>
          <w:sz w:val="24"/>
          <w:szCs w:val="24"/>
        </w:rPr>
        <w:t>carried out</w:t>
      </w:r>
      <w:r w:rsidRPr="003D6E16">
        <w:rPr>
          <w:rFonts w:ascii="Times New Roman" w:hAnsi="Times New Roman"/>
          <w:bCs/>
          <w:sz w:val="24"/>
          <w:szCs w:val="24"/>
        </w:rPr>
        <w:t xml:space="preserve"> under </w:t>
      </w:r>
      <w:r w:rsidR="00416316" w:rsidRPr="003D6E16">
        <w:rPr>
          <w:rFonts w:ascii="Times New Roman" w:hAnsi="Times New Roman"/>
          <w:bCs/>
          <w:sz w:val="24"/>
          <w:szCs w:val="24"/>
        </w:rPr>
        <w:t>ACHILLES BLIND DOCKING SERVER</w:t>
      </w:r>
      <w:r w:rsidR="003C3895" w:rsidRPr="003D6E16">
        <w:rPr>
          <w:rFonts w:ascii="Times New Roman" w:hAnsi="Times New Roman"/>
          <w:bCs/>
          <w:sz w:val="24"/>
          <w:szCs w:val="24"/>
        </w:rPr>
        <w:t xml:space="preserve"> </w:t>
      </w:r>
      <w:r w:rsidR="00E66769" w:rsidRPr="003D6E16">
        <w:rPr>
          <w:rStyle w:val="FootnoteReference"/>
          <w:rFonts w:ascii="Times New Roman" w:hAnsi="Times New Roman"/>
          <w:bCs/>
          <w:sz w:val="24"/>
          <w:szCs w:val="24"/>
        </w:rPr>
        <w:t>3</w:t>
      </w:r>
      <w:r w:rsidR="00336D28" w:rsidRPr="003D6E16">
        <w:rPr>
          <w:rFonts w:ascii="Times New Roman" w:hAnsi="Times New Roman"/>
          <w:bCs/>
          <w:sz w:val="24"/>
          <w:szCs w:val="24"/>
          <w:vertAlign w:val="superscript"/>
        </w:rPr>
        <w:t>4</w:t>
      </w:r>
      <w:r w:rsidR="00E66769" w:rsidRPr="003D6E16">
        <w:rPr>
          <w:rFonts w:ascii="Times New Roman" w:hAnsi="Times New Roman"/>
          <w:bCs/>
          <w:sz w:val="24"/>
          <w:szCs w:val="24"/>
          <w:vertAlign w:val="superscript"/>
        </w:rPr>
        <w:t xml:space="preserve"> </w:t>
      </w:r>
      <w:r w:rsidR="00CB1B4D" w:rsidRPr="003D6E16">
        <w:rPr>
          <w:rFonts w:ascii="Times New Roman" w:hAnsi="Times New Roman"/>
          <w:bCs/>
          <w:sz w:val="24"/>
          <w:szCs w:val="24"/>
        </w:rPr>
        <w:t>protocol</w:t>
      </w:r>
      <w:r w:rsidR="00BC75B8" w:rsidRPr="003D6E16">
        <w:rPr>
          <w:rFonts w:ascii="Times New Roman" w:hAnsi="Times New Roman"/>
          <w:bCs/>
          <w:sz w:val="24"/>
          <w:szCs w:val="24"/>
        </w:rPr>
        <w:t xml:space="preserve"> </w:t>
      </w:r>
      <w:r w:rsidR="00CD6332" w:rsidRPr="003D6E16">
        <w:rPr>
          <w:rFonts w:ascii="Times New Roman" w:hAnsi="Times New Roman"/>
          <w:bCs/>
          <w:sz w:val="24"/>
          <w:szCs w:val="24"/>
        </w:rPr>
        <w:t>(https://bio-hpc.ucam.edu/achilles/)</w:t>
      </w:r>
      <w:r w:rsidR="00CB1B4D" w:rsidRPr="003D6E16">
        <w:rPr>
          <w:rFonts w:ascii="Times New Roman" w:hAnsi="Times New Roman"/>
          <w:sz w:val="24"/>
          <w:szCs w:val="24"/>
        </w:rPr>
        <w:t>.</w:t>
      </w:r>
      <w:r w:rsidR="00BC75B8" w:rsidRPr="003D6E16">
        <w:rPr>
          <w:rFonts w:ascii="Times New Roman" w:hAnsi="Times New Roman"/>
          <w:sz w:val="24"/>
          <w:szCs w:val="24"/>
        </w:rPr>
        <w:t xml:space="preserve"> </w:t>
      </w:r>
      <w:r w:rsidR="00CB1B4D" w:rsidRPr="003D6E16">
        <w:rPr>
          <w:rFonts w:ascii="Times New Roman" w:hAnsi="Times New Roman"/>
          <w:sz w:val="24"/>
          <w:szCs w:val="24"/>
        </w:rPr>
        <w:t xml:space="preserve"> </w:t>
      </w:r>
      <w:r w:rsidR="009C0379" w:rsidRPr="003D6E16">
        <w:rPr>
          <w:rFonts w:ascii="Times New Roman" w:hAnsi="Times New Roman"/>
          <w:sz w:val="24"/>
          <w:szCs w:val="24"/>
        </w:rPr>
        <w:t>We</w:t>
      </w:r>
      <w:r w:rsidR="00CB1B4D" w:rsidRPr="003D6E16">
        <w:rPr>
          <w:rFonts w:ascii="Times New Roman" w:hAnsi="Times New Roman"/>
          <w:sz w:val="24"/>
          <w:szCs w:val="24"/>
        </w:rPr>
        <w:t xml:space="preserve"> </w:t>
      </w:r>
      <w:r w:rsidR="00A85FA7" w:rsidRPr="003D6E16">
        <w:rPr>
          <w:rFonts w:ascii="Times New Roman" w:hAnsi="Times New Roman"/>
          <w:sz w:val="24"/>
          <w:szCs w:val="24"/>
        </w:rPr>
        <w:t>prepared f</w:t>
      </w:r>
      <w:r w:rsidR="00375C72" w:rsidRPr="003D6E16">
        <w:rPr>
          <w:rFonts w:ascii="Times New Roman" w:hAnsi="Times New Roman"/>
          <w:sz w:val="24"/>
          <w:szCs w:val="24"/>
        </w:rPr>
        <w:t>igures</w:t>
      </w:r>
      <w:r w:rsidR="009C0379" w:rsidRPr="003D6E16">
        <w:rPr>
          <w:rFonts w:ascii="Times New Roman" w:hAnsi="Times New Roman"/>
          <w:sz w:val="24"/>
          <w:szCs w:val="24"/>
        </w:rPr>
        <w:t xml:space="preserve"> </w:t>
      </w:r>
      <w:r w:rsidR="00CB1B4D" w:rsidRPr="003D6E16">
        <w:rPr>
          <w:rFonts w:ascii="Times New Roman" w:hAnsi="Times New Roman"/>
          <w:sz w:val="24"/>
          <w:szCs w:val="24"/>
        </w:rPr>
        <w:t xml:space="preserve">by using </w:t>
      </w:r>
      <w:proofErr w:type="spellStart"/>
      <w:r w:rsidR="00CB1B4D" w:rsidRPr="003D6E16">
        <w:rPr>
          <w:rFonts w:ascii="Times New Roman" w:hAnsi="Times New Roman"/>
          <w:sz w:val="24"/>
          <w:szCs w:val="24"/>
        </w:rPr>
        <w:t>PyMOL</w:t>
      </w:r>
      <w:proofErr w:type="spellEnd"/>
      <w:r w:rsidR="00CB1B4D" w:rsidRPr="003D6E16">
        <w:rPr>
          <w:rFonts w:ascii="Times New Roman" w:hAnsi="Times New Roman"/>
          <w:sz w:val="24"/>
          <w:szCs w:val="24"/>
        </w:rPr>
        <w:t>.</w:t>
      </w:r>
    </w:p>
    <w:p w:rsidR="00F20F2F" w:rsidRPr="003D6E16" w:rsidRDefault="001A711F" w:rsidP="001A711F">
      <w:pPr>
        <w:spacing w:line="360" w:lineRule="auto"/>
        <w:jc w:val="both"/>
        <w:rPr>
          <w:rFonts w:ascii="Times New Roman" w:hAnsi="Times New Roman"/>
          <w:b/>
          <w:sz w:val="24"/>
          <w:szCs w:val="24"/>
        </w:rPr>
      </w:pPr>
      <w:r w:rsidRPr="003D6E16">
        <w:rPr>
          <w:rFonts w:ascii="Times New Roman" w:hAnsi="Times New Roman"/>
          <w:b/>
          <w:sz w:val="24"/>
          <w:szCs w:val="24"/>
        </w:rPr>
        <w:t xml:space="preserve"> </w:t>
      </w:r>
      <w:r w:rsidRPr="00964244">
        <w:rPr>
          <w:rFonts w:ascii="Times New Roman" w:hAnsi="Times New Roman"/>
          <w:b/>
          <w:sz w:val="24"/>
          <w:szCs w:val="24"/>
          <w:highlight w:val="yellow"/>
        </w:rPr>
        <w:t>2.1.5.</w:t>
      </w:r>
      <w:r w:rsidRPr="00964244">
        <w:rPr>
          <w:highlight w:val="yellow"/>
        </w:rPr>
        <w:t xml:space="preserve"> </w:t>
      </w:r>
      <w:r w:rsidRPr="00964244">
        <w:rPr>
          <w:rFonts w:ascii="Times New Roman" w:hAnsi="Times New Roman"/>
          <w:b/>
          <w:sz w:val="24"/>
          <w:szCs w:val="24"/>
          <w:highlight w:val="yellow"/>
        </w:rPr>
        <w:t xml:space="preserve">Molecular </w:t>
      </w:r>
      <w:proofErr w:type="gramStart"/>
      <w:r w:rsidRPr="00964244">
        <w:rPr>
          <w:rFonts w:ascii="Times New Roman" w:hAnsi="Times New Roman"/>
          <w:b/>
          <w:sz w:val="24"/>
          <w:szCs w:val="24"/>
          <w:highlight w:val="yellow"/>
        </w:rPr>
        <w:t>dynamics</w:t>
      </w:r>
      <w:r w:rsidR="00300536" w:rsidRPr="00964244">
        <w:rPr>
          <w:rFonts w:ascii="Times New Roman" w:hAnsi="Times New Roman"/>
          <w:b/>
          <w:sz w:val="24"/>
          <w:szCs w:val="24"/>
          <w:highlight w:val="yellow"/>
        </w:rPr>
        <w:t>(</w:t>
      </w:r>
      <w:proofErr w:type="gramEnd"/>
      <w:r w:rsidR="00300536" w:rsidRPr="00964244">
        <w:rPr>
          <w:rFonts w:ascii="Times New Roman" w:hAnsi="Times New Roman"/>
          <w:b/>
          <w:sz w:val="24"/>
          <w:szCs w:val="24"/>
          <w:highlight w:val="yellow"/>
        </w:rPr>
        <w:t>MD)</w:t>
      </w:r>
      <w:r w:rsidRPr="00964244">
        <w:rPr>
          <w:rFonts w:ascii="Times New Roman" w:hAnsi="Times New Roman"/>
          <w:b/>
          <w:sz w:val="24"/>
          <w:szCs w:val="24"/>
          <w:highlight w:val="yellow"/>
        </w:rPr>
        <w:t xml:space="preserve"> simulations</w:t>
      </w:r>
    </w:p>
    <w:p w:rsidR="001A711F" w:rsidRPr="003D6E16" w:rsidRDefault="001A711F" w:rsidP="001A711F">
      <w:pPr>
        <w:spacing w:line="360" w:lineRule="auto"/>
        <w:jc w:val="both"/>
        <w:rPr>
          <w:rFonts w:ascii="Times New Roman" w:hAnsi="Times New Roman"/>
          <w:sz w:val="24"/>
          <w:szCs w:val="24"/>
        </w:rPr>
      </w:pPr>
      <w:r w:rsidRPr="00964244">
        <w:rPr>
          <w:rFonts w:ascii="Times New Roman" w:hAnsi="Times New Roman"/>
          <w:sz w:val="24"/>
          <w:szCs w:val="24"/>
          <w:highlight w:val="yellow"/>
        </w:rPr>
        <w:t>To evaluate the structural constancy and validate static description of protein-ligand (</w:t>
      </w:r>
      <w:proofErr w:type="spellStart"/>
      <w:r w:rsidR="004433E3" w:rsidRPr="00964244">
        <w:rPr>
          <w:rFonts w:ascii="Times New Roman" w:hAnsi="Times New Roman"/>
          <w:sz w:val="24"/>
          <w:szCs w:val="24"/>
          <w:highlight w:val="yellow"/>
        </w:rPr>
        <w:t>h</w:t>
      </w:r>
      <w:r w:rsidRPr="00964244">
        <w:rPr>
          <w:rFonts w:ascii="Times New Roman" w:hAnsi="Times New Roman"/>
          <w:sz w:val="24"/>
          <w:szCs w:val="24"/>
          <w:highlight w:val="yellow"/>
        </w:rPr>
        <w:t>OCT</w:t>
      </w:r>
      <w:proofErr w:type="spellEnd"/>
      <w:r w:rsidRPr="00964244">
        <w:rPr>
          <w:rFonts w:ascii="Times New Roman" w:hAnsi="Times New Roman"/>
          <w:sz w:val="24"/>
          <w:szCs w:val="24"/>
          <w:highlight w:val="yellow"/>
        </w:rPr>
        <w:t>-Metformin) interactions, we ran MD simulat</w:t>
      </w:r>
      <w:r w:rsidR="009A648F" w:rsidRPr="00964244">
        <w:rPr>
          <w:rFonts w:ascii="Times New Roman" w:hAnsi="Times New Roman"/>
          <w:sz w:val="24"/>
          <w:szCs w:val="24"/>
          <w:highlight w:val="yellow"/>
        </w:rPr>
        <w:t xml:space="preserve">ion using the Desmond Software </w:t>
      </w:r>
      <w:r w:rsidR="00801E47" w:rsidRPr="00964244">
        <w:rPr>
          <w:rFonts w:ascii="Times New Roman" w:hAnsi="Times New Roman"/>
          <w:sz w:val="24"/>
          <w:szCs w:val="24"/>
          <w:highlight w:val="yellow"/>
          <w:vertAlign w:val="superscript"/>
        </w:rPr>
        <w:t>3</w:t>
      </w:r>
      <w:r w:rsidR="0055629C" w:rsidRPr="00964244">
        <w:rPr>
          <w:rFonts w:ascii="Times New Roman" w:hAnsi="Times New Roman"/>
          <w:sz w:val="24"/>
          <w:szCs w:val="24"/>
          <w:highlight w:val="yellow"/>
          <w:vertAlign w:val="superscript"/>
        </w:rPr>
        <w:t>5</w:t>
      </w:r>
      <w:r w:rsidRPr="00964244">
        <w:rPr>
          <w:rFonts w:ascii="Times New Roman" w:hAnsi="Times New Roman"/>
          <w:sz w:val="24"/>
          <w:szCs w:val="24"/>
          <w:highlight w:val="yellow"/>
        </w:rPr>
        <w:t>. Dynamic nature of protein-ligand interactions has been studied and atomic-level interactions were investigated</w:t>
      </w:r>
      <w:r w:rsidR="004433E3" w:rsidRPr="00964244">
        <w:rPr>
          <w:rFonts w:ascii="Times New Roman" w:hAnsi="Times New Roman"/>
          <w:sz w:val="24"/>
          <w:szCs w:val="24"/>
          <w:highlight w:val="yellow"/>
        </w:rPr>
        <w:t>.</w:t>
      </w:r>
    </w:p>
    <w:p w:rsidR="005F2B15" w:rsidRPr="003D6E16" w:rsidRDefault="005F2B15" w:rsidP="0048200E">
      <w:pPr>
        <w:spacing w:line="360" w:lineRule="auto"/>
        <w:jc w:val="both"/>
        <w:rPr>
          <w:rFonts w:ascii="Times New Roman" w:hAnsi="Times New Roman"/>
          <w:b/>
          <w:bCs/>
          <w:sz w:val="24"/>
          <w:szCs w:val="24"/>
        </w:rPr>
      </w:pPr>
      <w:r w:rsidRPr="003D6E16">
        <w:rPr>
          <w:rFonts w:ascii="Times New Roman" w:hAnsi="Times New Roman"/>
          <w:b/>
          <w:bCs/>
          <w:sz w:val="24"/>
          <w:szCs w:val="24"/>
        </w:rPr>
        <w:t>Results and Discussion</w:t>
      </w:r>
    </w:p>
    <w:p w:rsidR="00997709" w:rsidRPr="003D6E16" w:rsidRDefault="009F528E" w:rsidP="0048200E">
      <w:pPr>
        <w:pStyle w:val="ListParagraph"/>
        <w:numPr>
          <w:ilvl w:val="1"/>
          <w:numId w:val="13"/>
        </w:numPr>
        <w:spacing w:line="360" w:lineRule="auto"/>
        <w:ind w:left="450" w:hanging="450"/>
        <w:jc w:val="both"/>
        <w:rPr>
          <w:rFonts w:ascii="Times New Roman" w:hAnsi="Times New Roman"/>
          <w:b/>
          <w:bCs/>
          <w:sz w:val="24"/>
          <w:szCs w:val="24"/>
        </w:rPr>
      </w:pPr>
      <w:r w:rsidRPr="003D6E16">
        <w:rPr>
          <w:rFonts w:ascii="Times New Roman" w:hAnsi="Times New Roman"/>
          <w:b/>
          <w:bCs/>
          <w:sz w:val="24"/>
          <w:szCs w:val="24"/>
        </w:rPr>
        <w:t>Ali</w:t>
      </w:r>
      <w:r w:rsidR="00997709" w:rsidRPr="003D6E16">
        <w:rPr>
          <w:rFonts w:ascii="Times New Roman" w:hAnsi="Times New Roman"/>
          <w:b/>
          <w:bCs/>
          <w:sz w:val="24"/>
          <w:szCs w:val="24"/>
        </w:rPr>
        <w:t xml:space="preserve">gnments </w:t>
      </w:r>
    </w:p>
    <w:p w:rsidR="009F528E" w:rsidRPr="003D6E16" w:rsidRDefault="001903BD" w:rsidP="0048200E">
      <w:pPr>
        <w:spacing w:line="360" w:lineRule="auto"/>
        <w:jc w:val="both"/>
        <w:rPr>
          <w:rFonts w:ascii="Times New Roman" w:hAnsi="Times New Roman"/>
          <w:bCs/>
          <w:sz w:val="24"/>
          <w:szCs w:val="24"/>
        </w:rPr>
      </w:pPr>
      <w:r w:rsidRPr="003D6E16">
        <w:rPr>
          <w:rFonts w:ascii="Times New Roman" w:hAnsi="Times New Roman"/>
          <w:bCs/>
          <w:sz w:val="24"/>
          <w:szCs w:val="24"/>
        </w:rPr>
        <w:t>W</w:t>
      </w:r>
      <w:r w:rsidR="00844A59" w:rsidRPr="003D6E16">
        <w:rPr>
          <w:rFonts w:ascii="Times New Roman" w:hAnsi="Times New Roman"/>
          <w:bCs/>
          <w:sz w:val="24"/>
          <w:szCs w:val="24"/>
        </w:rPr>
        <w:t>e aligned a range of</w:t>
      </w:r>
      <w:r w:rsidR="009F528E" w:rsidRPr="003D6E16">
        <w:rPr>
          <w:rFonts w:ascii="Times New Roman" w:hAnsi="Times New Roman"/>
          <w:bCs/>
          <w:sz w:val="24"/>
          <w:szCs w:val="24"/>
        </w:rPr>
        <w:t xml:space="preserve"> </w:t>
      </w:r>
      <w:r w:rsidR="00844A59" w:rsidRPr="003D6E16">
        <w:rPr>
          <w:rFonts w:ascii="Times New Roman" w:hAnsi="Times New Roman"/>
          <w:bCs/>
          <w:sz w:val="24"/>
          <w:szCs w:val="24"/>
        </w:rPr>
        <w:t xml:space="preserve">146-445 </w:t>
      </w:r>
      <w:proofErr w:type="gramStart"/>
      <w:r w:rsidR="00844A59" w:rsidRPr="003D6E16">
        <w:rPr>
          <w:rFonts w:ascii="Times New Roman" w:hAnsi="Times New Roman"/>
          <w:bCs/>
          <w:sz w:val="24"/>
          <w:szCs w:val="24"/>
        </w:rPr>
        <w:t>aa</w:t>
      </w:r>
      <w:proofErr w:type="gramEnd"/>
      <w:r w:rsidR="009F528E" w:rsidRPr="003D6E16">
        <w:rPr>
          <w:rFonts w:ascii="Times New Roman" w:hAnsi="Times New Roman"/>
          <w:bCs/>
          <w:sz w:val="24"/>
          <w:szCs w:val="24"/>
        </w:rPr>
        <w:t xml:space="preserve"> of </w:t>
      </w:r>
      <w:r w:rsidR="00844A59" w:rsidRPr="003D6E16">
        <w:rPr>
          <w:rFonts w:ascii="Times New Roman" w:hAnsi="Times New Roman"/>
          <w:bCs/>
          <w:sz w:val="24"/>
          <w:szCs w:val="24"/>
        </w:rPr>
        <w:t>OCT-1 with</w:t>
      </w:r>
      <w:r w:rsidR="009F528E" w:rsidRPr="003D6E16">
        <w:rPr>
          <w:rFonts w:ascii="Times New Roman" w:hAnsi="Times New Roman"/>
          <w:bCs/>
          <w:sz w:val="24"/>
          <w:szCs w:val="24"/>
        </w:rPr>
        <w:t xml:space="preserve"> of</w:t>
      </w:r>
      <w:r w:rsidR="002F03F6" w:rsidRPr="003D6E16">
        <w:rPr>
          <w:rFonts w:ascii="Times New Roman" w:hAnsi="Times New Roman"/>
          <w:bCs/>
          <w:sz w:val="24"/>
          <w:szCs w:val="24"/>
        </w:rPr>
        <w:t xml:space="preserve"> 85-397 aa of </w:t>
      </w:r>
      <w:r w:rsidR="00844A59" w:rsidRPr="003D6E16">
        <w:rPr>
          <w:rFonts w:ascii="Times New Roman" w:hAnsi="Times New Roman"/>
          <w:bCs/>
          <w:sz w:val="24"/>
          <w:szCs w:val="24"/>
        </w:rPr>
        <w:t>4ZW9</w:t>
      </w:r>
      <w:r w:rsidR="005105DC" w:rsidRPr="003D6E16">
        <w:rPr>
          <w:rFonts w:ascii="Times New Roman" w:hAnsi="Times New Roman"/>
          <w:bCs/>
          <w:sz w:val="24"/>
          <w:szCs w:val="24"/>
        </w:rPr>
        <w:t xml:space="preserve"> and 4ZWC </w:t>
      </w:r>
      <w:r w:rsidR="00844A59" w:rsidRPr="003D6E16">
        <w:rPr>
          <w:rFonts w:ascii="Times New Roman" w:hAnsi="Times New Roman"/>
          <w:bCs/>
          <w:sz w:val="24"/>
          <w:szCs w:val="24"/>
        </w:rPr>
        <w:t>as explained previously.</w:t>
      </w:r>
      <w:r w:rsidR="00BE332A" w:rsidRPr="003D6E16">
        <w:rPr>
          <w:rFonts w:ascii="Times New Roman" w:hAnsi="Times New Roman"/>
          <w:bCs/>
          <w:sz w:val="24"/>
          <w:szCs w:val="24"/>
        </w:rPr>
        <w:t xml:space="preserve"> </w:t>
      </w:r>
      <w:r w:rsidR="002F03F6" w:rsidRPr="003D6E16">
        <w:rPr>
          <w:rFonts w:ascii="Times New Roman" w:hAnsi="Times New Roman"/>
          <w:bCs/>
          <w:sz w:val="24"/>
          <w:szCs w:val="24"/>
        </w:rPr>
        <w:t xml:space="preserve"> </w:t>
      </w:r>
      <w:r w:rsidR="009F528E" w:rsidRPr="003D6E16">
        <w:rPr>
          <w:rFonts w:ascii="Times New Roman" w:hAnsi="Times New Roman"/>
          <w:bCs/>
          <w:sz w:val="24"/>
          <w:szCs w:val="24"/>
        </w:rPr>
        <w:t xml:space="preserve">The </w:t>
      </w:r>
      <w:r w:rsidR="00844A59" w:rsidRPr="003D6E16">
        <w:rPr>
          <w:rFonts w:ascii="Times New Roman" w:hAnsi="Times New Roman"/>
          <w:bCs/>
          <w:sz w:val="24"/>
          <w:szCs w:val="24"/>
        </w:rPr>
        <w:t xml:space="preserve">OCT-1 </w:t>
      </w:r>
      <w:r w:rsidR="009F528E" w:rsidRPr="003D6E16">
        <w:rPr>
          <w:rFonts w:ascii="Times New Roman" w:hAnsi="Times New Roman"/>
          <w:bCs/>
          <w:sz w:val="24"/>
          <w:szCs w:val="24"/>
        </w:rPr>
        <w:t>sequence</w:t>
      </w:r>
      <w:r w:rsidR="002F03F6" w:rsidRPr="003D6E16">
        <w:rPr>
          <w:rFonts w:ascii="Times New Roman" w:hAnsi="Times New Roman"/>
          <w:bCs/>
          <w:sz w:val="24"/>
          <w:szCs w:val="24"/>
        </w:rPr>
        <w:t xml:space="preserve"> demonstrated </w:t>
      </w:r>
      <w:r w:rsidR="00BE332A" w:rsidRPr="003D6E16">
        <w:rPr>
          <w:rFonts w:ascii="Times New Roman" w:hAnsi="Times New Roman"/>
          <w:bCs/>
          <w:sz w:val="24"/>
          <w:szCs w:val="24"/>
        </w:rPr>
        <w:t xml:space="preserve">the </w:t>
      </w:r>
      <w:r w:rsidR="002F03F6" w:rsidRPr="003D6E16">
        <w:rPr>
          <w:rFonts w:ascii="Times New Roman" w:eastAsia="Times New Roman" w:hAnsi="Times New Roman"/>
          <w:sz w:val="24"/>
          <w:szCs w:val="24"/>
        </w:rPr>
        <w:t xml:space="preserve">22.77% </w:t>
      </w:r>
      <w:r w:rsidR="002F03F6" w:rsidRPr="003D6E16">
        <w:rPr>
          <w:rFonts w:ascii="Times New Roman" w:hAnsi="Times New Roman"/>
          <w:bCs/>
          <w:sz w:val="24"/>
          <w:szCs w:val="24"/>
        </w:rPr>
        <w:t>sequence</w:t>
      </w:r>
      <w:r w:rsidR="009F528E" w:rsidRPr="003D6E16">
        <w:rPr>
          <w:rFonts w:ascii="Times New Roman" w:hAnsi="Times New Roman"/>
          <w:bCs/>
          <w:sz w:val="24"/>
          <w:szCs w:val="24"/>
        </w:rPr>
        <w:t xml:space="preserve"> identity with </w:t>
      </w:r>
      <w:r w:rsidR="00A60FBB" w:rsidRPr="003D6E16">
        <w:rPr>
          <w:rFonts w:ascii="Times New Roman" w:hAnsi="Times New Roman"/>
          <w:bCs/>
          <w:sz w:val="24"/>
          <w:szCs w:val="24"/>
        </w:rPr>
        <w:t xml:space="preserve">4zw9 and 4zwc. </w:t>
      </w:r>
      <w:r w:rsidR="00BE332A" w:rsidRPr="003D6E16">
        <w:rPr>
          <w:rFonts w:ascii="Times New Roman" w:hAnsi="Times New Roman"/>
          <w:bCs/>
          <w:sz w:val="24"/>
          <w:szCs w:val="24"/>
        </w:rPr>
        <w:t xml:space="preserve">Alignment of a range of 146-540 </w:t>
      </w:r>
      <w:proofErr w:type="gramStart"/>
      <w:r w:rsidR="00BE332A" w:rsidRPr="003D6E16">
        <w:rPr>
          <w:rFonts w:ascii="Times New Roman" w:hAnsi="Times New Roman"/>
          <w:bCs/>
          <w:sz w:val="24"/>
          <w:szCs w:val="24"/>
        </w:rPr>
        <w:t>aa</w:t>
      </w:r>
      <w:proofErr w:type="gramEnd"/>
      <w:r w:rsidR="00BE332A" w:rsidRPr="003D6E16">
        <w:rPr>
          <w:rFonts w:ascii="Times New Roman" w:hAnsi="Times New Roman"/>
          <w:bCs/>
          <w:sz w:val="24"/>
          <w:szCs w:val="24"/>
        </w:rPr>
        <w:t xml:space="preserve"> of OCT-1 with of 63-477aa of 5c65 is as 22.51%</w:t>
      </w:r>
      <w:r w:rsidR="00050D9D" w:rsidRPr="003D6E16">
        <w:rPr>
          <w:rFonts w:ascii="Times New Roman" w:hAnsi="Times New Roman"/>
          <w:bCs/>
          <w:sz w:val="24"/>
          <w:szCs w:val="24"/>
        </w:rPr>
        <w:t xml:space="preserve"> identity.</w:t>
      </w:r>
    </w:p>
    <w:p w:rsidR="00997709" w:rsidRPr="003D6E16" w:rsidRDefault="00D71932" w:rsidP="0048200E">
      <w:pPr>
        <w:spacing w:line="360" w:lineRule="auto"/>
        <w:jc w:val="both"/>
        <w:rPr>
          <w:rFonts w:ascii="Times New Roman" w:hAnsi="Times New Roman"/>
          <w:bCs/>
          <w:sz w:val="24"/>
          <w:szCs w:val="24"/>
        </w:rPr>
      </w:pPr>
      <w:r w:rsidRPr="003D6E16">
        <w:rPr>
          <w:rFonts w:ascii="Times New Roman" w:hAnsi="Times New Roman"/>
          <w:bCs/>
          <w:sz w:val="24"/>
          <w:szCs w:val="24"/>
        </w:rPr>
        <w:lastRenderedPageBreak/>
        <w:t xml:space="preserve">Alignment of a range of 24-546 </w:t>
      </w:r>
      <w:proofErr w:type="gramStart"/>
      <w:r w:rsidRPr="003D6E16">
        <w:rPr>
          <w:rFonts w:ascii="Times New Roman" w:hAnsi="Times New Roman"/>
          <w:bCs/>
          <w:sz w:val="24"/>
          <w:szCs w:val="24"/>
        </w:rPr>
        <w:t>aa</w:t>
      </w:r>
      <w:proofErr w:type="gramEnd"/>
      <w:r w:rsidRPr="003D6E16">
        <w:rPr>
          <w:rFonts w:ascii="Times New Roman" w:hAnsi="Times New Roman"/>
          <w:bCs/>
          <w:sz w:val="24"/>
          <w:szCs w:val="24"/>
        </w:rPr>
        <w:t xml:space="preserve"> of OCT-2 with of 93-510 </w:t>
      </w:r>
      <w:r w:rsidR="001F6CA0" w:rsidRPr="003D6E16">
        <w:rPr>
          <w:rFonts w:ascii="Times New Roman" w:hAnsi="Times New Roman"/>
          <w:bCs/>
          <w:sz w:val="24"/>
          <w:szCs w:val="24"/>
        </w:rPr>
        <w:t>aa of 4ZW9,</w:t>
      </w:r>
      <w:r w:rsidR="00BE332A" w:rsidRPr="003D6E16">
        <w:rPr>
          <w:rFonts w:ascii="Times New Roman" w:hAnsi="Times New Roman"/>
          <w:bCs/>
          <w:sz w:val="24"/>
          <w:szCs w:val="24"/>
        </w:rPr>
        <w:t xml:space="preserve"> </w:t>
      </w:r>
      <w:r w:rsidRPr="003D6E16">
        <w:rPr>
          <w:rFonts w:ascii="Times New Roman" w:hAnsi="Times New Roman"/>
          <w:bCs/>
          <w:sz w:val="24"/>
          <w:szCs w:val="24"/>
        </w:rPr>
        <w:t>4ZWC,</w:t>
      </w:r>
      <w:r w:rsidR="001F6CA0" w:rsidRPr="003D6E16">
        <w:rPr>
          <w:rFonts w:ascii="Times New Roman" w:hAnsi="Times New Roman"/>
          <w:bCs/>
          <w:sz w:val="24"/>
          <w:szCs w:val="24"/>
        </w:rPr>
        <w:t xml:space="preserve"> and</w:t>
      </w:r>
      <w:r w:rsidRPr="003D6E16">
        <w:rPr>
          <w:rFonts w:ascii="Times New Roman" w:hAnsi="Times New Roman"/>
          <w:bCs/>
          <w:sz w:val="24"/>
          <w:szCs w:val="24"/>
        </w:rPr>
        <w:t xml:space="preserve"> 71-438 aa of </w:t>
      </w:r>
      <w:r w:rsidR="00A60FBB" w:rsidRPr="003D6E16">
        <w:rPr>
          <w:rFonts w:ascii="Times New Roman" w:hAnsi="Times New Roman"/>
          <w:bCs/>
          <w:sz w:val="24"/>
          <w:szCs w:val="24"/>
        </w:rPr>
        <w:t>5c65 shows</w:t>
      </w:r>
      <w:r w:rsidRPr="003D6E16">
        <w:rPr>
          <w:rFonts w:ascii="Times New Roman" w:hAnsi="Times New Roman"/>
          <w:bCs/>
          <w:sz w:val="24"/>
          <w:szCs w:val="24"/>
        </w:rPr>
        <w:t xml:space="preserve"> the same identity as 26.57% </w:t>
      </w:r>
      <w:r w:rsidR="00A60FBB" w:rsidRPr="003D6E16">
        <w:rPr>
          <w:rFonts w:ascii="Times New Roman" w:hAnsi="Times New Roman"/>
          <w:bCs/>
          <w:sz w:val="24"/>
          <w:szCs w:val="24"/>
        </w:rPr>
        <w:t>with 4zw</w:t>
      </w:r>
      <w:r w:rsidRPr="003D6E16">
        <w:rPr>
          <w:rFonts w:ascii="Times New Roman" w:hAnsi="Times New Roman"/>
          <w:bCs/>
          <w:sz w:val="24"/>
          <w:szCs w:val="24"/>
        </w:rPr>
        <w:t>9,</w:t>
      </w:r>
      <w:r w:rsidR="009C49F7" w:rsidRPr="003D6E16">
        <w:rPr>
          <w:rFonts w:ascii="Times New Roman" w:hAnsi="Times New Roman"/>
          <w:bCs/>
          <w:sz w:val="24"/>
          <w:szCs w:val="24"/>
        </w:rPr>
        <w:t xml:space="preserve"> </w:t>
      </w:r>
      <w:r w:rsidRPr="003D6E16">
        <w:rPr>
          <w:rFonts w:ascii="Times New Roman" w:hAnsi="Times New Roman"/>
          <w:bCs/>
          <w:sz w:val="24"/>
          <w:szCs w:val="24"/>
        </w:rPr>
        <w:t>4</w:t>
      </w:r>
      <w:r w:rsidR="00A60FBB" w:rsidRPr="003D6E16">
        <w:rPr>
          <w:rFonts w:ascii="Times New Roman" w:hAnsi="Times New Roman"/>
          <w:bCs/>
          <w:sz w:val="24"/>
          <w:szCs w:val="24"/>
        </w:rPr>
        <w:t>zwc</w:t>
      </w:r>
      <w:r w:rsidRPr="003D6E16">
        <w:rPr>
          <w:rFonts w:ascii="Times New Roman" w:hAnsi="Times New Roman"/>
          <w:bCs/>
          <w:sz w:val="24"/>
          <w:szCs w:val="24"/>
        </w:rPr>
        <w:t>, and 5</w:t>
      </w:r>
      <w:r w:rsidR="00A60FBB" w:rsidRPr="003D6E16">
        <w:rPr>
          <w:rFonts w:ascii="Times New Roman" w:hAnsi="Times New Roman"/>
          <w:bCs/>
          <w:sz w:val="24"/>
          <w:szCs w:val="24"/>
        </w:rPr>
        <w:t>c65</w:t>
      </w:r>
      <w:r w:rsidRPr="003D6E16">
        <w:rPr>
          <w:rFonts w:ascii="Times New Roman" w:hAnsi="Times New Roman"/>
          <w:bCs/>
          <w:sz w:val="24"/>
          <w:szCs w:val="24"/>
        </w:rPr>
        <w:t>.</w:t>
      </w:r>
    </w:p>
    <w:p w:rsidR="00D71932" w:rsidRPr="003D6E16" w:rsidRDefault="00A60FBB"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As for OCT-3, Alignment of a range </w:t>
      </w:r>
      <w:r w:rsidR="00D71932" w:rsidRPr="003D6E16">
        <w:rPr>
          <w:rFonts w:ascii="Times New Roman" w:hAnsi="Times New Roman"/>
          <w:bCs/>
          <w:sz w:val="24"/>
          <w:szCs w:val="24"/>
        </w:rPr>
        <w:t xml:space="preserve">60-353 </w:t>
      </w:r>
      <w:proofErr w:type="gramStart"/>
      <w:r w:rsidR="00D71932" w:rsidRPr="003D6E16">
        <w:rPr>
          <w:rFonts w:ascii="Times New Roman" w:hAnsi="Times New Roman"/>
          <w:bCs/>
          <w:sz w:val="24"/>
          <w:szCs w:val="24"/>
        </w:rPr>
        <w:t>aa</w:t>
      </w:r>
      <w:proofErr w:type="gramEnd"/>
      <w:r w:rsidR="00D71932" w:rsidRPr="003D6E16">
        <w:rPr>
          <w:rFonts w:ascii="Times New Roman" w:hAnsi="Times New Roman"/>
          <w:bCs/>
          <w:sz w:val="24"/>
          <w:szCs w:val="24"/>
        </w:rPr>
        <w:t xml:space="preserve"> of OCT-3 with of 86-513 </w:t>
      </w:r>
      <w:r w:rsidRPr="003D6E16">
        <w:rPr>
          <w:rFonts w:ascii="Times New Roman" w:hAnsi="Times New Roman"/>
          <w:bCs/>
          <w:sz w:val="24"/>
          <w:szCs w:val="24"/>
        </w:rPr>
        <w:t xml:space="preserve">aa </w:t>
      </w:r>
      <w:r w:rsidR="009C49F7" w:rsidRPr="003D6E16">
        <w:rPr>
          <w:rFonts w:ascii="Times New Roman" w:hAnsi="Times New Roman"/>
          <w:bCs/>
          <w:sz w:val="24"/>
          <w:szCs w:val="24"/>
        </w:rPr>
        <w:t xml:space="preserve">of 4zw9 and 4zwc is a </w:t>
      </w:r>
      <w:r w:rsidRPr="003D6E16">
        <w:rPr>
          <w:rFonts w:ascii="Times New Roman" w:hAnsi="Times New Roman"/>
          <w:bCs/>
          <w:sz w:val="24"/>
          <w:szCs w:val="24"/>
        </w:rPr>
        <w:t>24.53% Identity</w:t>
      </w:r>
      <w:r w:rsidR="009C49F7" w:rsidRPr="003D6E16">
        <w:rPr>
          <w:rFonts w:ascii="Times New Roman" w:hAnsi="Times New Roman"/>
          <w:bCs/>
          <w:sz w:val="24"/>
          <w:szCs w:val="24"/>
        </w:rPr>
        <w:t xml:space="preserve">. Alignment of a range 84-353 </w:t>
      </w:r>
      <w:proofErr w:type="gramStart"/>
      <w:r w:rsidR="009C49F7" w:rsidRPr="003D6E16">
        <w:rPr>
          <w:rFonts w:ascii="Times New Roman" w:hAnsi="Times New Roman"/>
          <w:bCs/>
          <w:sz w:val="24"/>
          <w:szCs w:val="24"/>
        </w:rPr>
        <w:t>aa</w:t>
      </w:r>
      <w:proofErr w:type="gramEnd"/>
      <w:r w:rsidR="009C49F7" w:rsidRPr="003D6E16">
        <w:rPr>
          <w:rFonts w:ascii="Times New Roman" w:hAnsi="Times New Roman"/>
          <w:bCs/>
          <w:sz w:val="24"/>
          <w:szCs w:val="24"/>
        </w:rPr>
        <w:t xml:space="preserve"> of OCT-3 with of 64-473 aa of 5c65 is the 24.53% Identity.</w:t>
      </w:r>
    </w:p>
    <w:p w:rsidR="00814A61" w:rsidRPr="003D6E16" w:rsidRDefault="00814A61" w:rsidP="0048200E">
      <w:pPr>
        <w:spacing w:line="360" w:lineRule="auto"/>
        <w:jc w:val="both"/>
        <w:rPr>
          <w:rFonts w:ascii="Times New Roman" w:hAnsi="Times New Roman"/>
          <w:bCs/>
          <w:sz w:val="24"/>
          <w:szCs w:val="24"/>
        </w:rPr>
      </w:pPr>
    </w:p>
    <w:p w:rsidR="005B1EC1" w:rsidRPr="003D6E16" w:rsidRDefault="0028367A" w:rsidP="0048200E">
      <w:pPr>
        <w:pStyle w:val="ListParagraph"/>
        <w:numPr>
          <w:ilvl w:val="1"/>
          <w:numId w:val="13"/>
        </w:numPr>
        <w:spacing w:line="360" w:lineRule="auto"/>
        <w:ind w:left="450"/>
        <w:jc w:val="both"/>
        <w:rPr>
          <w:rFonts w:ascii="Times New Roman" w:hAnsi="Times New Roman"/>
          <w:b/>
          <w:bCs/>
          <w:sz w:val="24"/>
          <w:szCs w:val="24"/>
        </w:rPr>
      </w:pPr>
      <w:r w:rsidRPr="003D6E16">
        <w:rPr>
          <w:rFonts w:ascii="Times New Roman" w:hAnsi="Times New Roman"/>
          <w:b/>
          <w:bCs/>
          <w:sz w:val="24"/>
          <w:szCs w:val="24"/>
        </w:rPr>
        <w:t>Analysis</w:t>
      </w:r>
      <w:r w:rsidR="00037187" w:rsidRPr="003D6E16">
        <w:rPr>
          <w:rFonts w:ascii="Times New Roman" w:hAnsi="Times New Roman"/>
          <w:b/>
          <w:bCs/>
          <w:sz w:val="24"/>
          <w:szCs w:val="24"/>
        </w:rPr>
        <w:t xml:space="preserve"> of</w:t>
      </w:r>
      <w:r w:rsidRPr="003D6E16">
        <w:rPr>
          <w:rFonts w:ascii="Times New Roman" w:hAnsi="Times New Roman"/>
          <w:b/>
          <w:bCs/>
          <w:sz w:val="24"/>
          <w:szCs w:val="24"/>
        </w:rPr>
        <w:t xml:space="preserve"> </w:t>
      </w:r>
      <w:r w:rsidR="00037187" w:rsidRPr="003D6E16">
        <w:rPr>
          <w:rFonts w:ascii="Times New Roman" w:hAnsi="Times New Roman"/>
          <w:b/>
          <w:bCs/>
          <w:sz w:val="24"/>
          <w:szCs w:val="24"/>
        </w:rPr>
        <w:t>Conserved Domain and Sequence Features of OCT1-3</w:t>
      </w:r>
      <w:r w:rsidRPr="003D6E16">
        <w:rPr>
          <w:rFonts w:ascii="Times New Roman" w:hAnsi="Times New Roman"/>
          <w:b/>
          <w:bCs/>
          <w:sz w:val="24"/>
          <w:szCs w:val="24"/>
        </w:rPr>
        <w:t xml:space="preserve"> </w:t>
      </w:r>
    </w:p>
    <w:p w:rsidR="00E27412" w:rsidRPr="003D6E16" w:rsidRDefault="00263AFF"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After subjecting OCT1-3 and template proteins sequences to multiple </w:t>
      </w:r>
      <w:proofErr w:type="gramStart"/>
      <w:r w:rsidRPr="003D6E16">
        <w:rPr>
          <w:rFonts w:ascii="Times New Roman" w:hAnsi="Times New Roman"/>
          <w:bCs/>
          <w:sz w:val="24"/>
          <w:szCs w:val="24"/>
        </w:rPr>
        <w:t>alignment</w:t>
      </w:r>
      <w:proofErr w:type="gramEnd"/>
      <w:r w:rsidR="00B115E7" w:rsidRPr="003D6E16">
        <w:rPr>
          <w:rFonts w:ascii="Times New Roman" w:hAnsi="Times New Roman"/>
          <w:bCs/>
          <w:sz w:val="24"/>
          <w:szCs w:val="24"/>
        </w:rPr>
        <w:t xml:space="preserve">, we </w:t>
      </w:r>
      <w:r w:rsidR="007604FE" w:rsidRPr="003D6E16">
        <w:rPr>
          <w:rFonts w:ascii="Times New Roman" w:hAnsi="Times New Roman"/>
          <w:bCs/>
          <w:sz w:val="24"/>
          <w:szCs w:val="24"/>
        </w:rPr>
        <w:t>detected</w:t>
      </w:r>
      <w:r w:rsidR="00B115E7" w:rsidRPr="003D6E16">
        <w:rPr>
          <w:rFonts w:ascii="Times New Roman" w:hAnsi="Times New Roman"/>
          <w:bCs/>
          <w:sz w:val="24"/>
          <w:szCs w:val="24"/>
        </w:rPr>
        <w:t xml:space="preserve"> the conserved region</w:t>
      </w:r>
      <w:r w:rsidRPr="003D6E16">
        <w:rPr>
          <w:rFonts w:ascii="Times New Roman" w:hAnsi="Times New Roman"/>
          <w:bCs/>
          <w:sz w:val="24"/>
          <w:szCs w:val="24"/>
        </w:rPr>
        <w:t>s</w:t>
      </w:r>
      <w:r w:rsidR="007A3730" w:rsidRPr="003D6E16">
        <w:rPr>
          <w:rFonts w:ascii="Times New Roman" w:hAnsi="Times New Roman"/>
          <w:bCs/>
          <w:sz w:val="24"/>
          <w:szCs w:val="24"/>
        </w:rPr>
        <w:t xml:space="preserve"> via</w:t>
      </w:r>
      <w:r w:rsidR="00B115E7" w:rsidRPr="003D6E16">
        <w:rPr>
          <w:rFonts w:ascii="Times New Roman" w:hAnsi="Times New Roman"/>
          <w:bCs/>
          <w:sz w:val="24"/>
          <w:szCs w:val="24"/>
        </w:rPr>
        <w:t xml:space="preserve"> comparative analysis in </w:t>
      </w:r>
      <w:proofErr w:type="spellStart"/>
      <w:r w:rsidR="00B115E7" w:rsidRPr="003D6E16">
        <w:rPr>
          <w:rFonts w:ascii="Times New Roman" w:hAnsi="Times New Roman"/>
          <w:bCs/>
          <w:sz w:val="24"/>
          <w:szCs w:val="24"/>
        </w:rPr>
        <w:t>Jalview</w:t>
      </w:r>
      <w:proofErr w:type="spellEnd"/>
      <w:r w:rsidR="00B115E7" w:rsidRPr="003D6E16">
        <w:rPr>
          <w:rFonts w:ascii="Times New Roman" w:hAnsi="Times New Roman"/>
          <w:bCs/>
          <w:sz w:val="24"/>
          <w:szCs w:val="24"/>
        </w:rPr>
        <w:t xml:space="preserve"> 2.11.0</w:t>
      </w:r>
      <w:r w:rsidR="0043284E" w:rsidRPr="003D6E16">
        <w:rPr>
          <w:rFonts w:ascii="Times New Roman" w:hAnsi="Times New Roman"/>
          <w:bCs/>
          <w:sz w:val="24"/>
          <w:szCs w:val="24"/>
        </w:rPr>
        <w:t>(Fig2</w:t>
      </w:r>
      <w:r w:rsidR="007604FE" w:rsidRPr="003D6E16">
        <w:rPr>
          <w:rFonts w:ascii="Times New Roman" w:hAnsi="Times New Roman"/>
          <w:bCs/>
          <w:sz w:val="24"/>
          <w:szCs w:val="24"/>
        </w:rPr>
        <w:t>)</w:t>
      </w:r>
      <w:r w:rsidR="00B115E7" w:rsidRPr="003D6E16">
        <w:rPr>
          <w:rFonts w:ascii="Times New Roman" w:hAnsi="Times New Roman"/>
          <w:bCs/>
          <w:sz w:val="24"/>
          <w:szCs w:val="24"/>
        </w:rPr>
        <w:t xml:space="preserve">.   </w:t>
      </w:r>
      <w:r w:rsidR="007578FD" w:rsidRPr="003D6E16">
        <w:rPr>
          <w:rFonts w:ascii="Times New Roman" w:hAnsi="Times New Roman"/>
          <w:bCs/>
          <w:sz w:val="24"/>
          <w:szCs w:val="24"/>
        </w:rPr>
        <w:t>We</w:t>
      </w:r>
      <w:r w:rsidR="00375C72" w:rsidRPr="003D6E16">
        <w:rPr>
          <w:rFonts w:ascii="Times New Roman" w:hAnsi="Times New Roman"/>
          <w:bCs/>
          <w:sz w:val="24"/>
          <w:szCs w:val="24"/>
        </w:rPr>
        <w:t xml:space="preserve"> summarized the results of comparative analysis as a list in Table1.</w:t>
      </w:r>
    </w:p>
    <w:p w:rsidR="00074CD6" w:rsidRPr="003D6E16" w:rsidRDefault="00074CD6" w:rsidP="0048200E">
      <w:pPr>
        <w:spacing w:line="360" w:lineRule="auto"/>
        <w:jc w:val="both"/>
        <w:rPr>
          <w:rFonts w:ascii="Times New Roman" w:hAnsi="Times New Roman"/>
          <w:bCs/>
          <w:sz w:val="24"/>
          <w:szCs w:val="24"/>
        </w:rPr>
      </w:pPr>
      <w:r w:rsidRPr="003D6E16">
        <w:rPr>
          <w:rFonts w:ascii="Times New Roman" w:hAnsi="Times New Roman"/>
          <w:bCs/>
          <w:noProof/>
          <w:sz w:val="24"/>
          <w:szCs w:val="24"/>
        </w:rPr>
        <w:lastRenderedPageBreak/>
        <w:drawing>
          <wp:inline distT="0" distB="0" distL="0" distR="0" wp14:anchorId="0D0B8585" wp14:editId="0E0DF485">
            <wp:extent cx="5935959" cy="7840638"/>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1.png"/>
                    <pic:cNvPicPr/>
                  </pic:nvPicPr>
                  <pic:blipFill>
                    <a:blip r:embed="rId14">
                      <a:extLst>
                        <a:ext uri="{28A0092B-C50C-407E-A947-70E740481C1C}">
                          <a14:useLocalDpi xmlns:a14="http://schemas.microsoft.com/office/drawing/2010/main" val="0"/>
                        </a:ext>
                      </a:extLst>
                    </a:blip>
                    <a:stretch>
                      <a:fillRect/>
                    </a:stretch>
                  </pic:blipFill>
                  <pic:spPr>
                    <a:xfrm>
                      <a:off x="0" y="0"/>
                      <a:ext cx="5942836" cy="7849721"/>
                    </a:xfrm>
                    <a:prstGeom prst="rect">
                      <a:avLst/>
                    </a:prstGeom>
                    <a:ln w="12700" cap="sq">
                      <a:noFill/>
                      <a:prstDash val="solid"/>
                      <a:miter lim="800000"/>
                    </a:ln>
                    <a:effectLst/>
                  </pic:spPr>
                </pic:pic>
              </a:graphicData>
            </a:graphic>
          </wp:inline>
        </w:drawing>
      </w:r>
    </w:p>
    <w:p w:rsidR="00D06137" w:rsidRPr="003D6E16" w:rsidRDefault="00D06137" w:rsidP="00D06137">
      <w:pPr>
        <w:spacing w:line="360" w:lineRule="auto"/>
        <w:jc w:val="both"/>
        <w:rPr>
          <w:rFonts w:ascii="Times New Roman" w:hAnsi="Times New Roman"/>
          <w:bCs/>
          <w:sz w:val="24"/>
          <w:szCs w:val="24"/>
        </w:rPr>
      </w:pPr>
      <w:proofErr w:type="gramStart"/>
      <w:r w:rsidRPr="003D6E16">
        <w:rPr>
          <w:rFonts w:ascii="Times New Roman" w:hAnsi="Times New Roman"/>
          <w:b/>
          <w:bCs/>
          <w:sz w:val="24"/>
          <w:szCs w:val="24"/>
        </w:rPr>
        <w:lastRenderedPageBreak/>
        <w:t>Figure 2.</w:t>
      </w:r>
      <w:proofErr w:type="gramEnd"/>
      <w:r w:rsidRPr="003D6E16">
        <w:rPr>
          <w:rFonts w:ascii="Times New Roman" w:hAnsi="Times New Roman"/>
          <w:bCs/>
          <w:sz w:val="24"/>
          <w:szCs w:val="24"/>
        </w:rPr>
        <w:t xml:space="preserve"> </w:t>
      </w:r>
      <w:proofErr w:type="gramStart"/>
      <w:r w:rsidRPr="003D6E16">
        <w:rPr>
          <w:rFonts w:ascii="Times New Roman" w:hAnsi="Times New Roman"/>
          <w:bCs/>
          <w:sz w:val="24"/>
          <w:szCs w:val="24"/>
        </w:rPr>
        <w:t>Representation of primary and secondary structure of 4zw9, 5c65, 4zwc, and OCT1-3 proteins.</w:t>
      </w:r>
      <w:proofErr w:type="gramEnd"/>
      <w:r w:rsidRPr="003D6E16">
        <w:rPr>
          <w:rFonts w:ascii="Times New Roman" w:hAnsi="Times New Roman"/>
          <w:bCs/>
          <w:sz w:val="24"/>
          <w:szCs w:val="24"/>
        </w:rPr>
        <w:t xml:space="preserve"> Visualization of sequence features and Conserved Domain of the protein residues are colored by analysis in </w:t>
      </w:r>
      <w:proofErr w:type="spellStart"/>
      <w:r w:rsidRPr="003D6E16">
        <w:rPr>
          <w:rFonts w:ascii="Times New Roman" w:hAnsi="Times New Roman"/>
          <w:bCs/>
          <w:sz w:val="24"/>
          <w:szCs w:val="24"/>
        </w:rPr>
        <w:t>Jalview</w:t>
      </w:r>
      <w:proofErr w:type="spellEnd"/>
      <w:r w:rsidRPr="003D6E16">
        <w:rPr>
          <w:rFonts w:ascii="Times New Roman" w:hAnsi="Times New Roman"/>
          <w:bCs/>
          <w:sz w:val="24"/>
          <w:szCs w:val="24"/>
        </w:rPr>
        <w:t xml:space="preserve"> 2.11.0.  The probability of conserved regions decreases from dark red to pink. After multiple alignments, OCT-1 protein was set as a reference for sequence numbering. As a result of multiple sequencing, solely the overlapping regions of the proteins were exhibited.</w:t>
      </w: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p w:rsidR="005D6A49" w:rsidRPr="003D6E16" w:rsidRDefault="005D6A49" w:rsidP="00D06137">
      <w:pPr>
        <w:spacing w:line="360" w:lineRule="auto"/>
        <w:jc w:val="both"/>
        <w:rPr>
          <w:rFonts w:ascii="Times New Roman" w:hAnsi="Times New Roman"/>
          <w:bCs/>
          <w:sz w:val="24"/>
          <w:szCs w:val="24"/>
        </w:rPr>
      </w:pPr>
    </w:p>
    <w:tbl>
      <w:tblPr>
        <w:tblStyle w:val="MediumShading1-Accent6"/>
        <w:tblW w:w="5184" w:type="pct"/>
        <w:tblLayout w:type="fixed"/>
        <w:tblLook w:val="04A0" w:firstRow="1" w:lastRow="0" w:firstColumn="1" w:lastColumn="0" w:noHBand="0" w:noVBand="1"/>
      </w:tblPr>
      <w:tblGrid>
        <w:gridCol w:w="1730"/>
        <w:gridCol w:w="806"/>
        <w:gridCol w:w="91"/>
        <w:gridCol w:w="7291"/>
        <w:gridCol w:w="10"/>
      </w:tblGrid>
      <w:tr w:rsidR="003D6E16" w:rsidRPr="003D6E16" w:rsidTr="00CA4BC5">
        <w:trPr>
          <w:gridBefore w:val="2"/>
          <w:cnfStyle w:val="100000000000" w:firstRow="1" w:lastRow="0" w:firstColumn="0" w:lastColumn="0" w:oddVBand="0" w:evenVBand="0" w:oddHBand="0" w:evenHBand="0" w:firstRowFirstColumn="0" w:firstRowLastColumn="0" w:lastRowFirstColumn="0" w:lastRowLastColumn="0"/>
          <w:wBefore w:w="1277" w:type="pct"/>
          <w:trHeight w:val="300"/>
        </w:trPr>
        <w:tc>
          <w:tcPr>
            <w:cnfStyle w:val="001000000000" w:firstRow="0" w:lastRow="0" w:firstColumn="1" w:lastColumn="0" w:oddVBand="0" w:evenVBand="0" w:oddHBand="0" w:evenHBand="0" w:firstRowFirstColumn="0" w:firstRowLastColumn="0" w:lastRowFirstColumn="0" w:lastRowLastColumn="0"/>
            <w:tcW w:w="3723" w:type="pct"/>
            <w:gridSpan w:val="3"/>
            <w:tcBorders>
              <w:top w:val="single" w:sz="8" w:space="0" w:color="auto"/>
              <w:left w:val="single" w:sz="8" w:space="0" w:color="auto"/>
              <w:bottom w:val="single" w:sz="8" w:space="0" w:color="auto"/>
              <w:right w:val="single" w:sz="8" w:space="0" w:color="auto"/>
            </w:tcBorders>
          </w:tcPr>
          <w:p w:rsidR="00E43F84" w:rsidRPr="003D6E16" w:rsidRDefault="00E43F84" w:rsidP="00CA4BC5">
            <w:pPr>
              <w:spacing w:after="0" w:line="240" w:lineRule="auto"/>
              <w:rPr>
                <w:rFonts w:ascii="Times New Roman" w:eastAsiaTheme="majorEastAsia" w:hAnsi="Times New Roman"/>
                <w:b w:val="0"/>
                <w:bCs w:val="0"/>
                <w:color w:val="auto"/>
                <w:sz w:val="20"/>
                <w:szCs w:val="20"/>
              </w:rPr>
            </w:pPr>
            <w:r w:rsidRPr="003D6E16">
              <w:rPr>
                <w:rFonts w:ascii="Times New Roman" w:hAnsi="Times New Roman"/>
                <w:color w:val="auto"/>
                <w:sz w:val="24"/>
                <w:szCs w:val="24"/>
              </w:rPr>
              <w:lastRenderedPageBreak/>
              <w:t>Fig 6.</w:t>
            </w:r>
            <w:r w:rsidRPr="003D6E16">
              <w:rPr>
                <w:rFonts w:ascii="Times New Roman" w:hAnsi="Times New Roman"/>
                <w:color w:val="auto"/>
                <w:sz w:val="20"/>
                <w:szCs w:val="20"/>
              </w:rPr>
              <w:t xml:space="preserve">Exported Functional Annotations of the templates proteins from </w:t>
            </w:r>
            <w:proofErr w:type="spellStart"/>
            <w:r w:rsidRPr="003D6E16">
              <w:rPr>
                <w:rFonts w:ascii="Times New Roman" w:hAnsi="Times New Roman"/>
                <w:color w:val="auto"/>
                <w:sz w:val="20"/>
                <w:szCs w:val="20"/>
              </w:rPr>
              <w:t>PDBe</w:t>
            </w:r>
            <w:proofErr w:type="spellEnd"/>
            <w:r w:rsidRPr="003D6E16">
              <w:rPr>
                <w:rFonts w:ascii="Times New Roman" w:hAnsi="Times New Roman"/>
                <w:color w:val="auto"/>
                <w:sz w:val="20"/>
                <w:szCs w:val="20"/>
              </w:rPr>
              <w:t>-KB</w:t>
            </w:r>
          </w:p>
        </w:tc>
      </w:tr>
      <w:tr w:rsidR="003D6E16" w:rsidRPr="003D6E16" w:rsidTr="00CA4B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8" w:space="0" w:color="F79646" w:themeColor="accent6"/>
            </w:tcBorders>
            <w:noWrap/>
            <w:vAlign w:val="center"/>
            <w:hideMark/>
          </w:tcPr>
          <w:p w:rsidR="00E43F84" w:rsidRPr="003D6E16" w:rsidRDefault="00E43F84" w:rsidP="00CA4BC5">
            <w:pPr>
              <w:spacing w:after="0" w:line="240" w:lineRule="auto"/>
              <w:jc w:val="center"/>
              <w:rPr>
                <w:rFonts w:ascii="Times New Roman" w:hAnsi="Times New Roman"/>
                <w:sz w:val="20"/>
                <w:szCs w:val="20"/>
              </w:rPr>
            </w:pPr>
            <w:r w:rsidRPr="003D6E16">
              <w:rPr>
                <w:rFonts w:ascii="Times New Roman" w:hAnsi="Times New Roman"/>
                <w:sz w:val="20"/>
                <w:szCs w:val="20"/>
              </w:rPr>
              <w:t>OCT-1</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3D6E16" w:rsidRDefault="00E43F84" w:rsidP="00CA4BC5">
            <w:pPr>
              <w:spacing w:after="0" w:line="240" w:lineRule="auto"/>
              <w:jc w:val="center"/>
              <w:rPr>
                <w:rFonts w:ascii="Times New Roman" w:hAnsi="Times New Roman"/>
                <w:sz w:val="20"/>
                <w:szCs w:val="20"/>
              </w:rPr>
            </w:pPr>
            <w:r w:rsidRPr="003D6E16">
              <w:rPr>
                <w:rFonts w:ascii="Times New Roman" w:hAnsi="Times New Roman"/>
                <w:bCs w:val="0"/>
                <w:sz w:val="20"/>
                <w:szCs w:val="20"/>
              </w:rPr>
              <w:t>Metformin</w:t>
            </w: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GLU</w:t>
            </w:r>
            <w:r w:rsidRPr="003D6E16">
              <w:rPr>
                <w:rFonts w:ascii="Times New Roman" w:hAnsi="Times New Roman"/>
                <w:bCs/>
                <w:sz w:val="20"/>
                <w:szCs w:val="20"/>
                <w:vertAlign w:val="superscript"/>
              </w:rPr>
              <w:t>137</w:t>
            </w:r>
            <w:r w:rsidRPr="003D6E16">
              <w:rPr>
                <w:rFonts w:ascii="Times New Roman" w:hAnsi="Times New Roman"/>
                <w:bCs/>
                <w:sz w:val="20"/>
                <w:szCs w:val="20"/>
              </w:rPr>
              <w:t xml:space="preserve"> </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Conserved Domain</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PRO</w:t>
            </w:r>
            <w:r w:rsidRPr="003D6E16">
              <w:rPr>
                <w:rFonts w:ascii="Times New Roman" w:hAnsi="Times New Roman"/>
                <w:bCs/>
                <w:sz w:val="20"/>
                <w:szCs w:val="20"/>
                <w:vertAlign w:val="superscript"/>
              </w:rPr>
              <w:t>481</w:t>
            </w:r>
          </w:p>
        </w:tc>
        <w:tc>
          <w:tcPr>
            <w:tcW w:w="3672" w:type="pct"/>
            <w:tcBorders>
              <w:left w:val="single" w:sz="8" w:space="0" w:color="F79646" w:themeColor="accent6"/>
              <w:bottom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5c65; Ligand binding sites</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ARG</w:t>
            </w:r>
            <w:r w:rsidRPr="003D6E16">
              <w:rPr>
                <w:rFonts w:ascii="Times New Roman" w:hAnsi="Times New Roman"/>
                <w:bCs/>
                <w:sz w:val="20"/>
                <w:szCs w:val="20"/>
                <w:vertAlign w:val="superscript"/>
              </w:rPr>
              <w:t>488</w:t>
            </w:r>
            <w:r w:rsidRPr="003D6E16">
              <w:rPr>
                <w:rFonts w:ascii="Times New Roman" w:hAnsi="Times New Roman"/>
                <w:bCs/>
                <w:sz w:val="20"/>
                <w:szCs w:val="20"/>
              </w:rPr>
              <w:t xml:space="preserve"> </w:t>
            </w:r>
          </w:p>
        </w:tc>
        <w:tc>
          <w:tcPr>
            <w:tcW w:w="3672" w:type="pct"/>
            <w:tcBorders>
              <w:top w:val="single" w:sz="8" w:space="0" w:color="F79646" w:themeColor="accent6"/>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 </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3D6E16" w:rsidRDefault="00E43F84" w:rsidP="00CA4BC5">
            <w:pPr>
              <w:spacing w:after="0" w:line="240" w:lineRule="auto"/>
              <w:jc w:val="center"/>
              <w:rPr>
                <w:rFonts w:ascii="Times New Roman" w:hAnsi="Times New Roman"/>
                <w:sz w:val="20"/>
                <w:szCs w:val="20"/>
              </w:rPr>
            </w:pPr>
            <w:proofErr w:type="spellStart"/>
            <w:r w:rsidRPr="003D6E16">
              <w:rPr>
                <w:rFonts w:ascii="Times New Roman" w:hAnsi="Times New Roman"/>
                <w:sz w:val="20"/>
                <w:szCs w:val="20"/>
              </w:rPr>
              <w:t>Phenformin</w:t>
            </w:r>
            <w:proofErr w:type="spellEnd"/>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GLN</w:t>
            </w:r>
            <w:r w:rsidRPr="003D6E16">
              <w:rPr>
                <w:rFonts w:ascii="Times New Roman" w:hAnsi="Times New Roman"/>
                <w:bCs/>
                <w:sz w:val="20"/>
                <w:szCs w:val="20"/>
                <w:vertAlign w:val="superscript"/>
              </w:rPr>
              <w:t>152</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and functional sites, Ligand binding sites</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ASN</w:t>
            </w:r>
            <w:r w:rsidRPr="003D6E16">
              <w:rPr>
                <w:rFonts w:ascii="Times New Roman" w:hAnsi="Times New Roman"/>
                <w:bCs/>
                <w:sz w:val="20"/>
                <w:szCs w:val="20"/>
                <w:vertAlign w:val="superscript"/>
              </w:rPr>
              <w:t>156</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4zw9;Ligand binding sites, Conserved Domain</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LYS</w:t>
            </w:r>
            <w:r w:rsidRPr="003D6E16">
              <w:rPr>
                <w:rFonts w:ascii="Times New Roman" w:hAnsi="Times New Roman"/>
                <w:bCs/>
                <w:sz w:val="20"/>
                <w:szCs w:val="20"/>
                <w:vertAlign w:val="superscript"/>
              </w:rPr>
              <w:t>214</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and functional sites</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TRP</w:t>
            </w:r>
            <w:r w:rsidRPr="003D6E16">
              <w:rPr>
                <w:rFonts w:ascii="Times New Roman" w:hAnsi="Times New Roman"/>
                <w:bCs/>
                <w:sz w:val="20"/>
                <w:szCs w:val="20"/>
                <w:vertAlign w:val="superscript"/>
              </w:rPr>
              <w:t>354</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Conserved Domain</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ASP</w:t>
            </w:r>
            <w:r w:rsidRPr="003D6E16">
              <w:rPr>
                <w:rFonts w:ascii="Times New Roman" w:hAnsi="Times New Roman"/>
                <w:bCs/>
                <w:sz w:val="20"/>
                <w:szCs w:val="20"/>
                <w:vertAlign w:val="superscript"/>
              </w:rPr>
              <w:t>357</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and functional sites, Ligand binding sites</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GLN</w:t>
            </w:r>
            <w:r w:rsidRPr="003D6E16">
              <w:rPr>
                <w:rFonts w:ascii="Times New Roman" w:hAnsi="Times New Roman"/>
                <w:bCs/>
                <w:sz w:val="20"/>
                <w:szCs w:val="20"/>
                <w:vertAlign w:val="superscript"/>
              </w:rPr>
              <w:t>362</w:t>
            </w:r>
            <w:r w:rsidRPr="003D6E16">
              <w:rPr>
                <w:rFonts w:ascii="Times New Roman" w:hAnsi="Times New Roman"/>
                <w:bCs/>
                <w:sz w:val="20"/>
                <w:szCs w:val="20"/>
              </w:rPr>
              <w:t xml:space="preserve"> </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and functional sites, Conserved Domain</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ILE</w:t>
            </w:r>
            <w:r w:rsidRPr="003D6E16">
              <w:rPr>
                <w:rFonts w:ascii="Times New Roman" w:hAnsi="Times New Roman"/>
                <w:bCs/>
                <w:sz w:val="20"/>
                <w:szCs w:val="20"/>
                <w:vertAlign w:val="superscript"/>
              </w:rPr>
              <w:t>446</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 </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4995" w:type="pct"/>
            <w:gridSpan w:val="4"/>
            <w:noWrap/>
            <w:vAlign w:val="center"/>
            <w:hideMark/>
          </w:tcPr>
          <w:p w:rsidR="00E43F84" w:rsidRPr="003D6E16" w:rsidRDefault="00E43F84" w:rsidP="00CA4BC5">
            <w:pPr>
              <w:spacing w:after="0" w:line="240" w:lineRule="auto"/>
              <w:jc w:val="center"/>
              <w:rPr>
                <w:rFonts w:ascii="Times New Roman" w:hAnsi="Times New Roman"/>
                <w:sz w:val="20"/>
                <w:szCs w:val="20"/>
              </w:rPr>
            </w:pPr>
            <w:r w:rsidRPr="003D6E16">
              <w:rPr>
                <w:rFonts w:ascii="Times New Roman" w:hAnsi="Times New Roman"/>
                <w:sz w:val="20"/>
                <w:szCs w:val="20"/>
              </w:rPr>
              <w:t>OCT-2</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3D6E16" w:rsidRDefault="00E43F84" w:rsidP="00CA4BC5">
            <w:pPr>
              <w:spacing w:after="0" w:line="240" w:lineRule="auto"/>
              <w:jc w:val="center"/>
              <w:rPr>
                <w:rFonts w:ascii="Times New Roman" w:hAnsi="Times New Roman"/>
                <w:sz w:val="20"/>
                <w:szCs w:val="20"/>
              </w:rPr>
            </w:pPr>
            <w:r w:rsidRPr="003D6E16">
              <w:rPr>
                <w:rFonts w:ascii="Times New Roman" w:hAnsi="Times New Roman"/>
                <w:bCs w:val="0"/>
                <w:sz w:val="20"/>
                <w:szCs w:val="20"/>
              </w:rPr>
              <w:t>Metformin</w:t>
            </w: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ASN</w:t>
            </w:r>
            <w:r w:rsidRPr="003D6E16">
              <w:rPr>
                <w:rFonts w:ascii="Times New Roman" w:hAnsi="Times New Roman"/>
                <w:bCs/>
                <w:sz w:val="20"/>
                <w:szCs w:val="20"/>
                <w:vertAlign w:val="superscript"/>
              </w:rPr>
              <w:t>157</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Ligand binding sites, Conserved Domain</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vAlign w:val="center"/>
            <w:hideMark/>
          </w:tcPr>
          <w:p w:rsidR="00E43F84" w:rsidRPr="003D6E16" w:rsidRDefault="00E43F84"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CYS</w:t>
            </w:r>
            <w:r w:rsidRPr="003D6E16">
              <w:rPr>
                <w:rFonts w:ascii="Times New Roman" w:hAnsi="Times New Roman"/>
                <w:bCs/>
                <w:sz w:val="20"/>
                <w:szCs w:val="20"/>
                <w:vertAlign w:val="superscript"/>
              </w:rPr>
              <w:t>474</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4zwc; Predicted PTM sites,</w:t>
            </w:r>
          </w:p>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5c65; Ligand binding sites, Conserved Domain</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ASP</w:t>
            </w:r>
            <w:r w:rsidRPr="003D6E16">
              <w:rPr>
                <w:rFonts w:ascii="Times New Roman" w:hAnsi="Times New Roman"/>
                <w:bCs/>
                <w:sz w:val="20"/>
                <w:szCs w:val="20"/>
                <w:vertAlign w:val="superscript"/>
              </w:rPr>
              <w:t>475</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3D6E16" w:rsidRDefault="00E43F84" w:rsidP="00CA4BC5">
            <w:pPr>
              <w:spacing w:after="0" w:line="240" w:lineRule="auto"/>
              <w:jc w:val="center"/>
              <w:rPr>
                <w:rFonts w:ascii="Times New Roman" w:hAnsi="Times New Roman"/>
                <w:sz w:val="20"/>
                <w:szCs w:val="20"/>
              </w:rPr>
            </w:pPr>
            <w:proofErr w:type="spellStart"/>
            <w:r w:rsidRPr="003D6E16">
              <w:rPr>
                <w:rFonts w:ascii="Times New Roman" w:hAnsi="Times New Roman"/>
                <w:sz w:val="20"/>
                <w:szCs w:val="20"/>
              </w:rPr>
              <w:t>Phenformin</w:t>
            </w:r>
            <w:proofErr w:type="spellEnd"/>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TYR</w:t>
            </w:r>
            <w:r w:rsidRPr="003D6E16">
              <w:rPr>
                <w:rFonts w:ascii="Times New Roman" w:hAnsi="Times New Roman"/>
                <w:bCs/>
                <w:sz w:val="20"/>
                <w:szCs w:val="20"/>
                <w:vertAlign w:val="superscript"/>
              </w:rPr>
              <w:t>37</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 </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ASN</w:t>
            </w:r>
            <w:r w:rsidRPr="003D6E16">
              <w:rPr>
                <w:rFonts w:ascii="Times New Roman" w:hAnsi="Times New Roman"/>
                <w:bCs/>
                <w:sz w:val="20"/>
                <w:szCs w:val="20"/>
                <w:vertAlign w:val="superscript"/>
              </w:rPr>
              <w:t>157</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Ligand binding sites, Conserved Domain</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LYS</w:t>
            </w:r>
            <w:r w:rsidRPr="003D6E16">
              <w:rPr>
                <w:rFonts w:ascii="Times New Roman" w:hAnsi="Times New Roman"/>
                <w:bCs/>
                <w:sz w:val="20"/>
                <w:szCs w:val="20"/>
                <w:vertAlign w:val="superscript"/>
              </w:rPr>
              <w:t>215</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and functional sites</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TYR</w:t>
            </w:r>
            <w:r w:rsidRPr="003D6E16">
              <w:rPr>
                <w:rFonts w:ascii="Times New Roman" w:hAnsi="Times New Roman"/>
                <w:bCs/>
                <w:sz w:val="20"/>
                <w:szCs w:val="20"/>
                <w:vertAlign w:val="superscript"/>
              </w:rPr>
              <w:t>245</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and functional sites, Ligand binding sites</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TYR</w:t>
            </w:r>
            <w:r w:rsidRPr="003D6E16">
              <w:rPr>
                <w:rFonts w:ascii="Times New Roman" w:hAnsi="Times New Roman"/>
                <w:bCs/>
                <w:sz w:val="20"/>
                <w:szCs w:val="20"/>
                <w:vertAlign w:val="superscript"/>
              </w:rPr>
              <w:t>362</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 xml:space="preserve">4zw9;Predicted Ligand binding sites, Ligand binding sites, Predicted </w:t>
            </w:r>
            <w:proofErr w:type="spellStart"/>
            <w:r w:rsidRPr="003D6E16">
              <w:rPr>
                <w:rFonts w:ascii="Times New Roman" w:hAnsi="Times New Roman"/>
                <w:bCs/>
                <w:sz w:val="20"/>
                <w:szCs w:val="20"/>
              </w:rPr>
              <w:t>funtional</w:t>
            </w:r>
            <w:proofErr w:type="spellEnd"/>
            <w:r w:rsidRPr="003D6E16">
              <w:rPr>
                <w:rFonts w:ascii="Times New Roman" w:hAnsi="Times New Roman"/>
                <w:bCs/>
                <w:sz w:val="20"/>
                <w:szCs w:val="20"/>
              </w:rPr>
              <w:t xml:space="preserve"> sites, </w:t>
            </w:r>
          </w:p>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5c65; Predicted PTM sites, Conserved Domain</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CYS</w:t>
            </w:r>
            <w:r w:rsidRPr="003D6E16">
              <w:rPr>
                <w:rFonts w:ascii="Times New Roman" w:hAnsi="Times New Roman"/>
                <w:bCs/>
                <w:sz w:val="20"/>
                <w:szCs w:val="20"/>
                <w:vertAlign w:val="superscript"/>
              </w:rPr>
              <w:t>474</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4zwc; Predicted PTM sites,</w:t>
            </w:r>
          </w:p>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5c65; Ligand binding sites, Conserved Domain</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ASP</w:t>
            </w:r>
            <w:r w:rsidRPr="003D6E16">
              <w:rPr>
                <w:rFonts w:ascii="Times New Roman" w:hAnsi="Times New Roman"/>
                <w:bCs/>
                <w:sz w:val="20"/>
                <w:szCs w:val="20"/>
                <w:vertAlign w:val="superscript"/>
              </w:rPr>
              <w:t>475</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4995" w:type="pct"/>
            <w:gridSpan w:val="4"/>
            <w:noWrap/>
            <w:vAlign w:val="center"/>
            <w:hideMark/>
          </w:tcPr>
          <w:p w:rsidR="00E43F84" w:rsidRPr="003D6E16" w:rsidRDefault="00E43F84" w:rsidP="00CA4BC5">
            <w:pPr>
              <w:spacing w:after="0" w:line="240" w:lineRule="auto"/>
              <w:jc w:val="center"/>
              <w:rPr>
                <w:rFonts w:ascii="Times New Roman" w:hAnsi="Times New Roman"/>
                <w:b w:val="0"/>
                <w:bCs w:val="0"/>
                <w:sz w:val="20"/>
                <w:szCs w:val="20"/>
              </w:rPr>
            </w:pPr>
            <w:r w:rsidRPr="003D6E16">
              <w:rPr>
                <w:rFonts w:ascii="Times New Roman" w:hAnsi="Times New Roman"/>
                <w:sz w:val="20"/>
                <w:szCs w:val="20"/>
              </w:rPr>
              <w:t>OCT-3</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3D6E16" w:rsidRDefault="00E43F84" w:rsidP="00CA4BC5">
            <w:pPr>
              <w:spacing w:after="0" w:line="240" w:lineRule="auto"/>
              <w:jc w:val="center"/>
              <w:rPr>
                <w:rFonts w:ascii="Times New Roman" w:hAnsi="Times New Roman"/>
                <w:sz w:val="20"/>
                <w:szCs w:val="20"/>
              </w:rPr>
            </w:pPr>
            <w:r w:rsidRPr="003D6E16">
              <w:rPr>
                <w:rFonts w:ascii="Times New Roman" w:hAnsi="Times New Roman"/>
                <w:bCs w:val="0"/>
                <w:sz w:val="20"/>
                <w:szCs w:val="20"/>
              </w:rPr>
              <w:t>Metformin</w:t>
            </w: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VAL</w:t>
            </w:r>
            <w:r w:rsidRPr="003D6E16">
              <w:rPr>
                <w:rFonts w:ascii="Times New Roman" w:hAnsi="Times New Roman"/>
                <w:bCs/>
                <w:sz w:val="20"/>
                <w:szCs w:val="20"/>
                <w:vertAlign w:val="superscript"/>
              </w:rPr>
              <w:t>37</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 </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ASN</w:t>
            </w:r>
            <w:r w:rsidRPr="003D6E16">
              <w:rPr>
                <w:rFonts w:ascii="Times New Roman" w:hAnsi="Times New Roman"/>
                <w:bCs/>
                <w:sz w:val="20"/>
                <w:szCs w:val="20"/>
                <w:vertAlign w:val="superscript"/>
              </w:rPr>
              <w:t>162</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Ligand binding sites, Conserved Domain</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ARG</w:t>
            </w:r>
            <w:r w:rsidRPr="003D6E16">
              <w:rPr>
                <w:rFonts w:ascii="Times New Roman" w:hAnsi="Times New Roman"/>
                <w:bCs/>
                <w:sz w:val="20"/>
                <w:szCs w:val="20"/>
                <w:vertAlign w:val="superscript"/>
              </w:rPr>
              <w:t>212</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Ligand binding sites, Conserved Domain</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ign w:val="center"/>
            <w:hideMark/>
          </w:tcPr>
          <w:p w:rsidR="00E43F84" w:rsidRPr="003D6E16" w:rsidRDefault="00E43F84" w:rsidP="00CA4BC5">
            <w:pPr>
              <w:spacing w:after="0" w:line="240" w:lineRule="auto"/>
              <w:jc w:val="center"/>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GLN</w:t>
            </w:r>
            <w:r w:rsidRPr="003D6E16">
              <w:rPr>
                <w:rFonts w:ascii="Times New Roman" w:hAnsi="Times New Roman"/>
                <w:bCs/>
                <w:sz w:val="20"/>
                <w:szCs w:val="20"/>
                <w:vertAlign w:val="superscript"/>
              </w:rPr>
              <w:t>366</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Ligand binding sites, Conserved Domain</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val="restart"/>
            <w:noWrap/>
            <w:vAlign w:val="center"/>
            <w:hideMark/>
          </w:tcPr>
          <w:p w:rsidR="00E43F84" w:rsidRPr="003D6E16" w:rsidRDefault="00E43F84" w:rsidP="00CA4BC5">
            <w:pPr>
              <w:spacing w:after="0" w:line="240" w:lineRule="auto"/>
              <w:jc w:val="center"/>
              <w:rPr>
                <w:rFonts w:ascii="Times New Roman" w:hAnsi="Times New Roman"/>
                <w:sz w:val="20"/>
                <w:szCs w:val="20"/>
              </w:rPr>
            </w:pPr>
            <w:r w:rsidRPr="003D6E16">
              <w:rPr>
                <w:rFonts w:ascii="Times New Roman" w:hAnsi="Times New Roman"/>
                <w:sz w:val="20"/>
                <w:szCs w:val="20"/>
              </w:rPr>
              <w:t>Norepinephrine</w:t>
            </w: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PHE</w:t>
            </w:r>
            <w:r w:rsidRPr="003D6E16">
              <w:rPr>
                <w:rFonts w:ascii="Times New Roman" w:hAnsi="Times New Roman"/>
                <w:bCs/>
                <w:sz w:val="20"/>
                <w:szCs w:val="20"/>
                <w:vertAlign w:val="superscript"/>
              </w:rPr>
              <w:t>36</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 </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hideMark/>
          </w:tcPr>
          <w:p w:rsidR="00E43F84" w:rsidRPr="003D6E16" w:rsidRDefault="00E43F84" w:rsidP="00CA4BC5">
            <w:pPr>
              <w:spacing w:after="0" w:line="240" w:lineRule="auto"/>
              <w:jc w:val="both"/>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VAL</w:t>
            </w:r>
            <w:r w:rsidRPr="003D6E16">
              <w:rPr>
                <w:rFonts w:ascii="Times New Roman" w:hAnsi="Times New Roman"/>
                <w:bCs/>
                <w:sz w:val="20"/>
                <w:szCs w:val="20"/>
                <w:vertAlign w:val="superscript"/>
              </w:rPr>
              <w:t>39</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 </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hideMark/>
          </w:tcPr>
          <w:p w:rsidR="00E43F84" w:rsidRPr="003D6E16" w:rsidRDefault="00E43F84" w:rsidP="00CA4BC5">
            <w:pPr>
              <w:spacing w:after="0" w:line="240" w:lineRule="auto"/>
              <w:jc w:val="both"/>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GLN</w:t>
            </w:r>
            <w:r w:rsidRPr="003D6E16">
              <w:rPr>
                <w:rFonts w:ascii="Times New Roman" w:hAnsi="Times New Roman"/>
                <w:bCs/>
                <w:sz w:val="20"/>
                <w:szCs w:val="20"/>
                <w:vertAlign w:val="superscript"/>
              </w:rPr>
              <w:t>158</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and functional sites, Ligand binding sites</w:t>
            </w:r>
          </w:p>
        </w:tc>
      </w:tr>
      <w:tr w:rsidR="003D6E16" w:rsidRPr="003D6E16" w:rsidTr="00CA4BC5">
        <w:trPr>
          <w:gridAfter w:val="1"/>
          <w:cnfStyle w:val="000000100000" w:firstRow="0" w:lastRow="0" w:firstColumn="0" w:lastColumn="0" w:oddVBand="0" w:evenVBand="0" w:oddHBand="1" w:evenHBand="0"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hideMark/>
          </w:tcPr>
          <w:p w:rsidR="00E43F84" w:rsidRPr="003D6E16" w:rsidRDefault="00E43F84" w:rsidP="00CA4BC5">
            <w:pPr>
              <w:spacing w:after="0" w:line="240" w:lineRule="auto"/>
              <w:jc w:val="both"/>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ASN</w:t>
            </w:r>
            <w:r w:rsidRPr="003D6E16">
              <w:rPr>
                <w:rFonts w:ascii="Times New Roman" w:hAnsi="Times New Roman"/>
                <w:bCs/>
                <w:sz w:val="20"/>
                <w:szCs w:val="20"/>
                <w:vertAlign w:val="superscript"/>
              </w:rPr>
              <w:t>162</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Ligand binding sites, Conserved Domain</w:t>
            </w:r>
          </w:p>
        </w:tc>
      </w:tr>
      <w:tr w:rsidR="003D6E16" w:rsidRPr="003D6E16" w:rsidTr="00CA4BC5">
        <w:trPr>
          <w:gridAfter w:val="1"/>
          <w:cnfStyle w:val="000000010000" w:firstRow="0" w:lastRow="0" w:firstColumn="0" w:lastColumn="0" w:oddVBand="0" w:evenVBand="0" w:oddHBand="0" w:evenHBand="1" w:firstRowFirstColumn="0" w:firstRowLastColumn="0" w:lastRowFirstColumn="0" w:lastRowLastColumn="0"/>
          <w:wAfter w:w="5" w:type="pct"/>
          <w:trHeight w:val="300"/>
        </w:trPr>
        <w:tc>
          <w:tcPr>
            <w:cnfStyle w:val="001000000000" w:firstRow="0" w:lastRow="0" w:firstColumn="1" w:lastColumn="0" w:oddVBand="0" w:evenVBand="0" w:oddHBand="0" w:evenHBand="0" w:firstRowFirstColumn="0" w:firstRowLastColumn="0" w:lastRowFirstColumn="0" w:lastRowLastColumn="0"/>
            <w:tcW w:w="871" w:type="pct"/>
            <w:vMerge/>
            <w:hideMark/>
          </w:tcPr>
          <w:p w:rsidR="00E43F84" w:rsidRPr="003D6E16" w:rsidRDefault="00E43F84" w:rsidP="00CA4BC5">
            <w:pPr>
              <w:spacing w:after="0" w:line="240" w:lineRule="auto"/>
              <w:jc w:val="both"/>
              <w:rPr>
                <w:rFonts w:ascii="Times New Roman" w:hAnsi="Times New Roman"/>
                <w:b w:val="0"/>
                <w:sz w:val="20"/>
                <w:szCs w:val="20"/>
              </w:rPr>
            </w:pPr>
          </w:p>
        </w:tc>
        <w:tc>
          <w:tcPr>
            <w:tcW w:w="452" w:type="pct"/>
            <w:gridSpan w:val="2"/>
            <w:tcBorders>
              <w:right w:val="single" w:sz="8" w:space="0" w:color="F79646" w:themeColor="accent6"/>
            </w:tcBorders>
            <w:noWrap/>
            <w:hideMark/>
          </w:tcPr>
          <w:p w:rsidR="00E43F84" w:rsidRPr="003D6E16" w:rsidRDefault="00E43F84" w:rsidP="00CA4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ARG</w:t>
            </w:r>
            <w:r w:rsidRPr="003D6E16">
              <w:rPr>
                <w:rFonts w:ascii="Times New Roman" w:hAnsi="Times New Roman"/>
                <w:bCs/>
                <w:sz w:val="20"/>
                <w:szCs w:val="20"/>
                <w:vertAlign w:val="superscript"/>
              </w:rPr>
              <w:t>212</w:t>
            </w:r>
          </w:p>
        </w:tc>
        <w:tc>
          <w:tcPr>
            <w:tcW w:w="3672" w:type="pct"/>
            <w:tcBorders>
              <w:left w:val="single" w:sz="8" w:space="0" w:color="F79646" w:themeColor="accent6"/>
            </w:tcBorders>
            <w:noWrap/>
            <w:vAlign w:val="center"/>
            <w:hideMark/>
          </w:tcPr>
          <w:p w:rsidR="00E43F84" w:rsidRPr="003D6E16" w:rsidRDefault="00E43F84" w:rsidP="00CA4BC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sz w:val="20"/>
                <w:szCs w:val="20"/>
              </w:rPr>
            </w:pPr>
            <w:r w:rsidRPr="003D6E16">
              <w:rPr>
                <w:rFonts w:ascii="Times New Roman" w:hAnsi="Times New Roman"/>
                <w:bCs/>
                <w:sz w:val="20"/>
                <w:szCs w:val="20"/>
              </w:rPr>
              <w:t>4zw9;Predicted Ligand binding sites, Ligand binding sites, Conserved Domain</w:t>
            </w:r>
          </w:p>
        </w:tc>
      </w:tr>
    </w:tbl>
    <w:p w:rsidR="001B15B5" w:rsidRPr="003D6E16" w:rsidRDefault="001B15B5" w:rsidP="001B15B5">
      <w:pPr>
        <w:spacing w:line="360" w:lineRule="auto"/>
        <w:jc w:val="both"/>
        <w:rPr>
          <w:rFonts w:ascii="Times New Roman" w:hAnsi="Times New Roman"/>
          <w:b/>
          <w:bCs/>
          <w:sz w:val="24"/>
          <w:szCs w:val="24"/>
        </w:rPr>
      </w:pPr>
    </w:p>
    <w:p w:rsidR="001B15B5" w:rsidRPr="003D6E16" w:rsidRDefault="001B15B5" w:rsidP="001B15B5">
      <w:pPr>
        <w:spacing w:line="360" w:lineRule="auto"/>
        <w:jc w:val="both"/>
        <w:rPr>
          <w:rFonts w:ascii="Times New Roman" w:hAnsi="Times New Roman"/>
          <w:bCs/>
          <w:sz w:val="24"/>
          <w:szCs w:val="24"/>
        </w:rPr>
      </w:pPr>
      <w:proofErr w:type="gramStart"/>
      <w:r w:rsidRPr="003D6E16">
        <w:rPr>
          <w:rFonts w:ascii="Times New Roman" w:hAnsi="Times New Roman"/>
          <w:b/>
          <w:bCs/>
          <w:sz w:val="24"/>
          <w:szCs w:val="24"/>
        </w:rPr>
        <w:t>Table 1</w:t>
      </w:r>
      <w:r w:rsidR="008A61C5" w:rsidRPr="003D6E16">
        <w:rPr>
          <w:rFonts w:ascii="Times New Roman" w:hAnsi="Times New Roman"/>
          <w:b/>
          <w:bCs/>
          <w:sz w:val="24"/>
          <w:szCs w:val="24"/>
        </w:rPr>
        <w:t>.</w:t>
      </w:r>
      <w:proofErr w:type="gramEnd"/>
      <w:r w:rsidRPr="003D6E16">
        <w:rPr>
          <w:rFonts w:ascii="Times New Roman" w:hAnsi="Times New Roman"/>
          <w:bCs/>
          <w:sz w:val="24"/>
          <w:szCs w:val="24"/>
        </w:rPr>
        <w:t xml:space="preserve">  A list of a result of sequence features by analysis multiple alignments. The residues of OCT 1-3 proteins that interact with Metformin</w:t>
      </w:r>
      <w:proofErr w:type="gramStart"/>
      <w:r w:rsidRPr="003D6E16">
        <w:rPr>
          <w:rFonts w:ascii="Times New Roman" w:hAnsi="Times New Roman"/>
          <w:bCs/>
          <w:sz w:val="24"/>
          <w:szCs w:val="24"/>
        </w:rPr>
        <w:t xml:space="preserve">,  </w:t>
      </w:r>
      <w:proofErr w:type="spellStart"/>
      <w:r w:rsidRPr="003D6E16">
        <w:rPr>
          <w:rFonts w:ascii="Times New Roman" w:hAnsi="Times New Roman"/>
          <w:bCs/>
          <w:sz w:val="24"/>
          <w:szCs w:val="24"/>
        </w:rPr>
        <w:t>Phenformin</w:t>
      </w:r>
      <w:proofErr w:type="spellEnd"/>
      <w:proofErr w:type="gramEnd"/>
      <w:r w:rsidRPr="003D6E16">
        <w:rPr>
          <w:rFonts w:ascii="Times New Roman" w:hAnsi="Times New Roman"/>
          <w:bCs/>
          <w:sz w:val="24"/>
          <w:szCs w:val="24"/>
        </w:rPr>
        <w:t xml:space="preserve"> and  Norepinephrine and functional annotations of template proteins from </w:t>
      </w:r>
      <w:proofErr w:type="spellStart"/>
      <w:r w:rsidRPr="003D6E16">
        <w:rPr>
          <w:rFonts w:ascii="Times New Roman" w:hAnsi="Times New Roman"/>
          <w:bCs/>
          <w:sz w:val="24"/>
          <w:szCs w:val="24"/>
        </w:rPr>
        <w:t>PDBe</w:t>
      </w:r>
      <w:proofErr w:type="spellEnd"/>
      <w:r w:rsidRPr="003D6E16">
        <w:rPr>
          <w:rFonts w:ascii="Times New Roman" w:hAnsi="Times New Roman"/>
          <w:bCs/>
          <w:sz w:val="24"/>
          <w:szCs w:val="24"/>
        </w:rPr>
        <w:t>-KB.</w:t>
      </w:r>
    </w:p>
    <w:p w:rsidR="001B15B5" w:rsidRPr="003D6E16" w:rsidRDefault="001B15B5" w:rsidP="001B15B5">
      <w:pPr>
        <w:spacing w:line="360" w:lineRule="auto"/>
        <w:jc w:val="both"/>
        <w:rPr>
          <w:rFonts w:ascii="Times New Roman" w:hAnsi="Times New Roman"/>
          <w:bCs/>
          <w:sz w:val="24"/>
          <w:szCs w:val="24"/>
        </w:rPr>
      </w:pPr>
    </w:p>
    <w:tbl>
      <w:tblPr>
        <w:tblStyle w:val="MediumShading1-Accent6"/>
        <w:tblW w:w="4099" w:type="dxa"/>
        <w:tblLook w:val="04A0" w:firstRow="1" w:lastRow="0" w:firstColumn="1" w:lastColumn="0" w:noHBand="0" w:noVBand="1"/>
      </w:tblPr>
      <w:tblGrid>
        <w:gridCol w:w="978"/>
        <w:gridCol w:w="1258"/>
        <w:gridCol w:w="236"/>
        <w:gridCol w:w="1723"/>
      </w:tblGrid>
      <w:tr w:rsidR="003D6E16" w:rsidRPr="003D6E16" w:rsidTr="005D6A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9" w:type="dxa"/>
            <w:gridSpan w:val="4"/>
            <w:noWrap/>
            <w:hideMark/>
          </w:tcPr>
          <w:p w:rsidR="001B15B5" w:rsidRPr="003D6E16" w:rsidRDefault="001B15B5" w:rsidP="00CA4BC5">
            <w:pPr>
              <w:spacing w:after="0" w:line="240" w:lineRule="auto"/>
              <w:jc w:val="center"/>
              <w:rPr>
                <w:rFonts w:ascii="Times New Roman" w:eastAsia="Times New Roman" w:hAnsi="Times New Roman"/>
                <w:color w:val="auto"/>
                <w:sz w:val="24"/>
                <w:szCs w:val="24"/>
              </w:rPr>
            </w:pPr>
            <w:r w:rsidRPr="003D6E16">
              <w:rPr>
                <w:rFonts w:ascii="Times New Roman" w:eastAsia="Times New Roman" w:hAnsi="Times New Roman"/>
                <w:color w:val="auto"/>
                <w:sz w:val="24"/>
                <w:szCs w:val="24"/>
              </w:rPr>
              <w:t>Cluster Populations</w:t>
            </w:r>
          </w:p>
        </w:tc>
      </w:tr>
      <w:tr w:rsidR="003D6E16" w:rsidRPr="003D6E16" w:rsidTr="005D6A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9" w:type="dxa"/>
            <w:gridSpan w:val="4"/>
            <w:noWrap/>
            <w:hideMark/>
          </w:tcPr>
          <w:p w:rsidR="001B15B5" w:rsidRPr="003D6E16" w:rsidRDefault="001B15B5" w:rsidP="00CA4BC5">
            <w:pPr>
              <w:spacing w:after="0" w:line="240" w:lineRule="auto"/>
              <w:jc w:val="center"/>
              <w:rPr>
                <w:rFonts w:ascii="Times New Roman" w:eastAsia="Times New Roman" w:hAnsi="Times New Roman"/>
                <w:sz w:val="24"/>
                <w:szCs w:val="24"/>
              </w:rPr>
            </w:pPr>
            <w:r w:rsidRPr="003D6E16">
              <w:rPr>
                <w:rFonts w:ascii="Times New Roman" w:eastAsia="Times New Roman" w:hAnsi="Times New Roman"/>
                <w:sz w:val="24"/>
                <w:szCs w:val="24"/>
              </w:rPr>
              <w:t>The highest binding energy (kcal/</w:t>
            </w:r>
            <w:proofErr w:type="spellStart"/>
            <w:r w:rsidRPr="003D6E16">
              <w:rPr>
                <w:rFonts w:ascii="Times New Roman" w:eastAsia="Times New Roman" w:hAnsi="Times New Roman"/>
                <w:sz w:val="24"/>
                <w:szCs w:val="24"/>
              </w:rPr>
              <w:t>mol</w:t>
            </w:r>
            <w:proofErr w:type="spellEnd"/>
            <w:r w:rsidRPr="003D6E16">
              <w:rPr>
                <w:rFonts w:ascii="Times New Roman" w:eastAsia="Times New Roman" w:hAnsi="Times New Roman"/>
                <w:sz w:val="24"/>
                <w:szCs w:val="24"/>
              </w:rPr>
              <w:t>)</w:t>
            </w:r>
          </w:p>
        </w:tc>
      </w:tr>
      <w:tr w:rsidR="003D6E16" w:rsidRPr="003D6E16" w:rsidTr="005D6A4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 w:type="dxa"/>
            <w:tcBorders>
              <w:right w:val="single" w:sz="4" w:space="0" w:color="F79646" w:themeColor="accent6"/>
            </w:tcBorders>
            <w:noWrap/>
            <w:hideMark/>
          </w:tcPr>
          <w:p w:rsidR="001B15B5" w:rsidRPr="003D6E16" w:rsidRDefault="001B15B5" w:rsidP="00CA4BC5">
            <w:pPr>
              <w:spacing w:after="0" w:line="240" w:lineRule="auto"/>
              <w:rPr>
                <w:rFonts w:ascii="Times New Roman" w:eastAsia="Times New Roman" w:hAnsi="Times New Roman"/>
                <w:sz w:val="24"/>
                <w:szCs w:val="24"/>
              </w:rPr>
            </w:pPr>
            <w:r w:rsidRPr="003D6E16">
              <w:rPr>
                <w:rFonts w:ascii="Times New Roman" w:eastAsia="Times New Roman" w:hAnsi="Times New Roman"/>
                <w:sz w:val="24"/>
                <w:szCs w:val="24"/>
              </w:rPr>
              <w:t> </w:t>
            </w:r>
          </w:p>
        </w:tc>
        <w:tc>
          <w:tcPr>
            <w:tcW w:w="1258" w:type="dxa"/>
            <w:tcBorders>
              <w:left w:val="single" w:sz="4" w:space="0" w:color="F79646" w:themeColor="accent6"/>
            </w:tcBorders>
            <w:noWrap/>
            <w:hideMark/>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Metformin</w:t>
            </w:r>
          </w:p>
        </w:tc>
        <w:tc>
          <w:tcPr>
            <w:tcW w:w="236" w:type="dxa"/>
            <w:tcBorders>
              <w:right w:val="single" w:sz="4" w:space="0" w:color="F79646" w:themeColor="accent6"/>
            </w:tcBorders>
            <w:noWrap/>
            <w:hideMark/>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p>
        </w:tc>
        <w:tc>
          <w:tcPr>
            <w:tcW w:w="1627" w:type="dxa"/>
            <w:tcBorders>
              <w:left w:val="single" w:sz="4" w:space="0" w:color="F79646" w:themeColor="accent6"/>
            </w:tcBorders>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proofErr w:type="spellStart"/>
            <w:r w:rsidRPr="003D6E16">
              <w:rPr>
                <w:rFonts w:ascii="Times New Roman" w:eastAsia="Times New Roman" w:hAnsi="Times New Roman"/>
                <w:sz w:val="24"/>
                <w:szCs w:val="24"/>
              </w:rPr>
              <w:t>Phenformin</w:t>
            </w:r>
            <w:proofErr w:type="spellEnd"/>
          </w:p>
        </w:tc>
      </w:tr>
      <w:tr w:rsidR="003D6E16" w:rsidRPr="003D6E16" w:rsidTr="005D6A4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 w:type="dxa"/>
            <w:tcBorders>
              <w:right w:val="single" w:sz="4" w:space="0" w:color="F79646" w:themeColor="accent6"/>
            </w:tcBorders>
            <w:noWrap/>
            <w:hideMark/>
          </w:tcPr>
          <w:p w:rsidR="001B15B5" w:rsidRPr="003D6E16" w:rsidRDefault="001B15B5" w:rsidP="00CA4BC5">
            <w:pPr>
              <w:spacing w:after="0" w:line="240" w:lineRule="auto"/>
              <w:rPr>
                <w:rFonts w:ascii="Times New Roman" w:eastAsia="Times New Roman" w:hAnsi="Times New Roman"/>
                <w:sz w:val="24"/>
                <w:szCs w:val="24"/>
              </w:rPr>
            </w:pPr>
            <w:r w:rsidRPr="003D6E16">
              <w:rPr>
                <w:rFonts w:ascii="Times New Roman" w:eastAsia="Times New Roman" w:hAnsi="Times New Roman"/>
                <w:sz w:val="24"/>
                <w:szCs w:val="24"/>
              </w:rPr>
              <w:t>OCT-1</w:t>
            </w:r>
          </w:p>
        </w:tc>
        <w:tc>
          <w:tcPr>
            <w:tcW w:w="1258" w:type="dxa"/>
            <w:tcBorders>
              <w:left w:val="single" w:sz="4" w:space="0" w:color="F79646" w:themeColor="accent6"/>
            </w:tcBorders>
            <w:noWrap/>
            <w:hideMark/>
          </w:tcPr>
          <w:p w:rsidR="001B15B5" w:rsidRPr="003D6E16" w:rsidRDefault="001B15B5" w:rsidP="00CA4B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-4.60</w:t>
            </w:r>
          </w:p>
        </w:tc>
        <w:tc>
          <w:tcPr>
            <w:tcW w:w="236" w:type="dxa"/>
            <w:tcBorders>
              <w:right w:val="single" w:sz="4" w:space="0" w:color="F79646" w:themeColor="accent6"/>
            </w:tcBorders>
            <w:noWrap/>
            <w:hideMark/>
          </w:tcPr>
          <w:p w:rsidR="001B15B5" w:rsidRPr="003D6E16" w:rsidRDefault="001B15B5" w:rsidP="00CA4B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1627" w:type="dxa"/>
            <w:tcBorders>
              <w:left w:val="single" w:sz="4" w:space="0" w:color="F79646" w:themeColor="accent6"/>
            </w:tcBorders>
          </w:tcPr>
          <w:p w:rsidR="001B15B5" w:rsidRPr="003D6E16" w:rsidRDefault="001B15B5" w:rsidP="00CA4B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-7.00</w:t>
            </w:r>
          </w:p>
        </w:tc>
      </w:tr>
      <w:tr w:rsidR="003D6E16" w:rsidRPr="003D6E16" w:rsidTr="005D6A4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 w:type="dxa"/>
            <w:tcBorders>
              <w:right w:val="single" w:sz="4" w:space="0" w:color="F79646" w:themeColor="accent6"/>
            </w:tcBorders>
            <w:noWrap/>
            <w:hideMark/>
          </w:tcPr>
          <w:p w:rsidR="001B15B5" w:rsidRPr="003D6E16" w:rsidRDefault="001B15B5" w:rsidP="00CA4BC5">
            <w:pPr>
              <w:spacing w:after="0" w:line="240" w:lineRule="auto"/>
              <w:rPr>
                <w:rFonts w:ascii="Times New Roman" w:eastAsia="Times New Roman" w:hAnsi="Times New Roman"/>
                <w:sz w:val="24"/>
                <w:szCs w:val="24"/>
              </w:rPr>
            </w:pPr>
            <w:r w:rsidRPr="003D6E16">
              <w:rPr>
                <w:rFonts w:ascii="Times New Roman" w:eastAsia="Times New Roman" w:hAnsi="Times New Roman"/>
                <w:sz w:val="24"/>
                <w:szCs w:val="24"/>
              </w:rPr>
              <w:t>OCT-2</w:t>
            </w:r>
          </w:p>
        </w:tc>
        <w:tc>
          <w:tcPr>
            <w:tcW w:w="1258" w:type="dxa"/>
            <w:tcBorders>
              <w:left w:val="single" w:sz="4" w:space="0" w:color="F79646" w:themeColor="accent6"/>
            </w:tcBorders>
            <w:noWrap/>
            <w:hideMark/>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-5.20</w:t>
            </w:r>
          </w:p>
        </w:tc>
        <w:tc>
          <w:tcPr>
            <w:tcW w:w="236" w:type="dxa"/>
            <w:tcBorders>
              <w:right w:val="single" w:sz="4" w:space="0" w:color="F79646" w:themeColor="accent6"/>
            </w:tcBorders>
            <w:noWrap/>
            <w:hideMark/>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p>
        </w:tc>
        <w:tc>
          <w:tcPr>
            <w:tcW w:w="1627" w:type="dxa"/>
            <w:tcBorders>
              <w:left w:val="single" w:sz="4" w:space="0" w:color="F79646" w:themeColor="accent6"/>
            </w:tcBorders>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-8.60</w:t>
            </w:r>
          </w:p>
        </w:tc>
      </w:tr>
      <w:tr w:rsidR="003D6E16" w:rsidRPr="003D6E16" w:rsidTr="00814A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 w:type="dxa"/>
            <w:vMerge w:val="restart"/>
            <w:tcBorders>
              <w:right w:val="single" w:sz="4" w:space="0" w:color="F79646" w:themeColor="accent6"/>
            </w:tcBorders>
            <w:noWrap/>
            <w:hideMark/>
          </w:tcPr>
          <w:p w:rsidR="001B15B5" w:rsidRPr="003D6E16" w:rsidRDefault="001B15B5" w:rsidP="00814A61">
            <w:pPr>
              <w:spacing w:after="0" w:line="240" w:lineRule="auto"/>
              <w:rPr>
                <w:rFonts w:ascii="Times New Roman" w:eastAsia="Times New Roman" w:hAnsi="Times New Roman"/>
                <w:b w:val="0"/>
                <w:bCs w:val="0"/>
                <w:sz w:val="24"/>
                <w:szCs w:val="24"/>
              </w:rPr>
            </w:pPr>
            <w:r w:rsidRPr="003D6E16">
              <w:rPr>
                <w:rFonts w:ascii="Times New Roman" w:eastAsia="Times New Roman" w:hAnsi="Times New Roman"/>
                <w:sz w:val="24"/>
                <w:szCs w:val="24"/>
              </w:rPr>
              <w:t> </w:t>
            </w:r>
          </w:p>
          <w:p w:rsidR="001B15B5" w:rsidRPr="003D6E16" w:rsidRDefault="001B15B5" w:rsidP="00814A61">
            <w:pPr>
              <w:spacing w:after="0" w:line="240" w:lineRule="auto"/>
              <w:rPr>
                <w:rFonts w:ascii="Times New Roman" w:eastAsia="Times New Roman" w:hAnsi="Times New Roman"/>
                <w:sz w:val="24"/>
                <w:szCs w:val="24"/>
              </w:rPr>
            </w:pPr>
            <w:r w:rsidRPr="003D6E16">
              <w:rPr>
                <w:rFonts w:ascii="Times New Roman" w:eastAsia="Times New Roman" w:hAnsi="Times New Roman"/>
                <w:sz w:val="24"/>
                <w:szCs w:val="24"/>
              </w:rPr>
              <w:t>OCT-3</w:t>
            </w:r>
          </w:p>
        </w:tc>
        <w:tc>
          <w:tcPr>
            <w:tcW w:w="1258" w:type="dxa"/>
            <w:tcBorders>
              <w:left w:val="single" w:sz="4" w:space="0" w:color="F79646" w:themeColor="accent6"/>
            </w:tcBorders>
            <w:noWrap/>
            <w:hideMark/>
          </w:tcPr>
          <w:p w:rsidR="001B15B5" w:rsidRPr="003D6E16" w:rsidRDefault="001B15B5" w:rsidP="00CA4B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Metformin</w:t>
            </w:r>
          </w:p>
        </w:tc>
        <w:tc>
          <w:tcPr>
            <w:tcW w:w="236" w:type="dxa"/>
            <w:tcBorders>
              <w:right w:val="single" w:sz="4" w:space="0" w:color="F79646" w:themeColor="accent6"/>
            </w:tcBorders>
            <w:noWrap/>
            <w:hideMark/>
          </w:tcPr>
          <w:p w:rsidR="001B15B5" w:rsidRPr="003D6E16" w:rsidRDefault="001B15B5" w:rsidP="00CA4B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tc>
        <w:tc>
          <w:tcPr>
            <w:tcW w:w="1627" w:type="dxa"/>
            <w:tcBorders>
              <w:left w:val="single" w:sz="4" w:space="0" w:color="F79646" w:themeColor="accent6"/>
            </w:tcBorders>
          </w:tcPr>
          <w:p w:rsidR="001B15B5" w:rsidRPr="003D6E16" w:rsidRDefault="001B15B5" w:rsidP="00CA4B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Norepinephrine</w:t>
            </w:r>
          </w:p>
        </w:tc>
      </w:tr>
      <w:tr w:rsidR="003D6E16" w:rsidRPr="003D6E16" w:rsidTr="005D6A4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dxa"/>
            <w:vMerge/>
            <w:tcBorders>
              <w:right w:val="single" w:sz="4" w:space="0" w:color="F79646" w:themeColor="accent6"/>
            </w:tcBorders>
            <w:noWrap/>
            <w:hideMark/>
          </w:tcPr>
          <w:p w:rsidR="001B15B5" w:rsidRPr="003D6E16" w:rsidRDefault="001B15B5" w:rsidP="00CA4BC5">
            <w:pPr>
              <w:spacing w:after="0" w:line="240" w:lineRule="auto"/>
              <w:rPr>
                <w:rFonts w:ascii="Times New Roman" w:eastAsia="Times New Roman" w:hAnsi="Times New Roman"/>
                <w:sz w:val="24"/>
                <w:szCs w:val="24"/>
              </w:rPr>
            </w:pPr>
          </w:p>
        </w:tc>
        <w:tc>
          <w:tcPr>
            <w:tcW w:w="1258" w:type="dxa"/>
            <w:tcBorders>
              <w:left w:val="single" w:sz="4" w:space="0" w:color="F79646" w:themeColor="accent6"/>
            </w:tcBorders>
            <w:noWrap/>
            <w:hideMark/>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-5.27</w:t>
            </w:r>
          </w:p>
        </w:tc>
        <w:tc>
          <w:tcPr>
            <w:tcW w:w="236" w:type="dxa"/>
            <w:tcBorders>
              <w:right w:val="single" w:sz="4" w:space="0" w:color="F79646" w:themeColor="accent6"/>
            </w:tcBorders>
            <w:noWrap/>
            <w:hideMark/>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p>
        </w:tc>
        <w:tc>
          <w:tcPr>
            <w:tcW w:w="1627" w:type="dxa"/>
            <w:tcBorders>
              <w:left w:val="single" w:sz="4" w:space="0" w:color="F79646" w:themeColor="accent6"/>
            </w:tcBorders>
          </w:tcPr>
          <w:p w:rsidR="001B15B5" w:rsidRPr="003D6E16" w:rsidRDefault="001B15B5" w:rsidP="00CA4B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3D6E16">
              <w:rPr>
                <w:rFonts w:ascii="Times New Roman" w:eastAsia="Times New Roman" w:hAnsi="Times New Roman"/>
                <w:sz w:val="24"/>
                <w:szCs w:val="24"/>
              </w:rPr>
              <w:t>-5.93</w:t>
            </w:r>
          </w:p>
        </w:tc>
      </w:tr>
    </w:tbl>
    <w:p w:rsidR="001B15B5" w:rsidRPr="003D6E16" w:rsidRDefault="001B15B5" w:rsidP="001B15B5">
      <w:pPr>
        <w:spacing w:line="360" w:lineRule="auto"/>
        <w:jc w:val="both"/>
        <w:rPr>
          <w:rFonts w:ascii="Times New Roman" w:hAnsi="Times New Roman"/>
          <w:b/>
          <w:bCs/>
          <w:sz w:val="24"/>
          <w:szCs w:val="24"/>
        </w:rPr>
      </w:pPr>
    </w:p>
    <w:p w:rsidR="001B15B5" w:rsidRPr="003D6E16" w:rsidRDefault="001B15B5" w:rsidP="001B15B5">
      <w:pPr>
        <w:spacing w:line="360" w:lineRule="auto"/>
        <w:jc w:val="both"/>
        <w:rPr>
          <w:rFonts w:ascii="Times New Roman" w:hAnsi="Times New Roman"/>
          <w:bCs/>
          <w:sz w:val="24"/>
          <w:szCs w:val="24"/>
        </w:rPr>
      </w:pPr>
      <w:proofErr w:type="gramStart"/>
      <w:r w:rsidRPr="003D6E16">
        <w:rPr>
          <w:rFonts w:ascii="Times New Roman" w:hAnsi="Times New Roman"/>
          <w:b/>
          <w:bCs/>
          <w:sz w:val="24"/>
          <w:szCs w:val="24"/>
        </w:rPr>
        <w:t>Table 2</w:t>
      </w:r>
      <w:r w:rsidR="008A61C5" w:rsidRPr="003D6E16">
        <w:rPr>
          <w:rFonts w:ascii="Times New Roman" w:hAnsi="Times New Roman"/>
          <w:b/>
          <w:bCs/>
          <w:sz w:val="24"/>
          <w:szCs w:val="24"/>
        </w:rPr>
        <w:t>.</w:t>
      </w:r>
      <w:proofErr w:type="gramEnd"/>
      <w:r w:rsidRPr="003D6E16">
        <w:rPr>
          <w:rFonts w:ascii="Times New Roman" w:hAnsi="Times New Roman"/>
          <w:bCs/>
          <w:sz w:val="24"/>
          <w:szCs w:val="24"/>
        </w:rPr>
        <w:t xml:space="preserve"> A list of the </w:t>
      </w:r>
      <w:proofErr w:type="spellStart"/>
      <w:r w:rsidRPr="003D6E16">
        <w:rPr>
          <w:rFonts w:ascii="Times New Roman" w:hAnsi="Times New Roman"/>
          <w:bCs/>
          <w:sz w:val="24"/>
          <w:szCs w:val="24"/>
        </w:rPr>
        <w:t>Autodock</w:t>
      </w:r>
      <w:proofErr w:type="spellEnd"/>
      <w:r w:rsidRPr="003D6E16">
        <w:rPr>
          <w:rFonts w:ascii="Times New Roman" w:hAnsi="Times New Roman"/>
          <w:bCs/>
          <w:sz w:val="24"/>
          <w:szCs w:val="24"/>
        </w:rPr>
        <w:t xml:space="preserve"> </w:t>
      </w:r>
      <w:proofErr w:type="spellStart"/>
      <w:r w:rsidRPr="003D6E16">
        <w:rPr>
          <w:rFonts w:ascii="Times New Roman" w:hAnsi="Times New Roman"/>
          <w:bCs/>
          <w:sz w:val="24"/>
          <w:szCs w:val="24"/>
        </w:rPr>
        <w:t>Vina</w:t>
      </w:r>
      <w:proofErr w:type="spellEnd"/>
      <w:r w:rsidRPr="003D6E16">
        <w:rPr>
          <w:rFonts w:ascii="Times New Roman" w:hAnsi="Times New Roman"/>
          <w:bCs/>
          <w:sz w:val="24"/>
          <w:szCs w:val="24"/>
        </w:rPr>
        <w:t xml:space="preserve"> binding energy of best pose of metformin, </w:t>
      </w:r>
      <w:proofErr w:type="spellStart"/>
      <w:r w:rsidRPr="003D6E16">
        <w:rPr>
          <w:rFonts w:ascii="Times New Roman" w:eastAsia="Times New Roman" w:hAnsi="Times New Roman"/>
          <w:sz w:val="24"/>
          <w:szCs w:val="24"/>
        </w:rPr>
        <w:t>Phenformin</w:t>
      </w:r>
      <w:proofErr w:type="spellEnd"/>
      <w:r w:rsidRPr="003D6E16">
        <w:rPr>
          <w:rFonts w:ascii="Times New Roman" w:eastAsia="Times New Roman" w:hAnsi="Times New Roman"/>
          <w:sz w:val="24"/>
          <w:szCs w:val="24"/>
        </w:rPr>
        <w:t xml:space="preserve">, </w:t>
      </w:r>
      <w:proofErr w:type="gramStart"/>
      <w:r w:rsidRPr="003D6E16">
        <w:rPr>
          <w:rFonts w:ascii="Times New Roman" w:eastAsia="Times New Roman" w:hAnsi="Times New Roman"/>
          <w:sz w:val="24"/>
          <w:szCs w:val="24"/>
        </w:rPr>
        <w:t xml:space="preserve">Norepinephrine </w:t>
      </w:r>
      <w:r w:rsidRPr="003D6E16">
        <w:rPr>
          <w:rFonts w:ascii="Times New Roman" w:hAnsi="Times New Roman"/>
          <w:bCs/>
          <w:sz w:val="24"/>
          <w:szCs w:val="24"/>
        </w:rPr>
        <w:t xml:space="preserve"> and</w:t>
      </w:r>
      <w:proofErr w:type="gramEnd"/>
      <w:r w:rsidRPr="003D6E16">
        <w:rPr>
          <w:rFonts w:ascii="Times New Roman" w:hAnsi="Times New Roman"/>
          <w:bCs/>
          <w:sz w:val="24"/>
          <w:szCs w:val="24"/>
        </w:rPr>
        <w:t xml:space="preserve"> hOCT1-3 proteins.</w:t>
      </w:r>
    </w:p>
    <w:p w:rsidR="00D06137" w:rsidRPr="003D6E16" w:rsidRDefault="00505514" w:rsidP="0048200E">
      <w:pPr>
        <w:spacing w:line="360" w:lineRule="auto"/>
        <w:jc w:val="both"/>
        <w:rPr>
          <w:rFonts w:ascii="Times New Roman" w:hAnsi="Times New Roman"/>
          <w:bCs/>
          <w:sz w:val="24"/>
          <w:szCs w:val="24"/>
        </w:rPr>
      </w:pPr>
      <w:r w:rsidRPr="003D6E16">
        <w:rPr>
          <w:rFonts w:ascii="Times New Roman" w:hAnsi="Times New Roman"/>
          <w:bCs/>
          <w:noProof/>
          <w:sz w:val="24"/>
          <w:szCs w:val="24"/>
        </w:rPr>
        <w:lastRenderedPageBreak/>
        <w:drawing>
          <wp:inline distT="0" distB="0" distL="0" distR="0" wp14:anchorId="47BD1DC2" wp14:editId="3D2B72FE">
            <wp:extent cx="5943600" cy="7305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5">
                      <a:extLst>
                        <a:ext uri="{28A0092B-C50C-407E-A947-70E740481C1C}">
                          <a14:useLocalDpi xmlns:a14="http://schemas.microsoft.com/office/drawing/2010/main" val="0"/>
                        </a:ext>
                      </a:extLst>
                    </a:blip>
                    <a:stretch>
                      <a:fillRect/>
                    </a:stretch>
                  </pic:blipFill>
                  <pic:spPr>
                    <a:xfrm>
                      <a:off x="0" y="0"/>
                      <a:ext cx="5943600" cy="7305675"/>
                    </a:xfrm>
                    <a:prstGeom prst="rect">
                      <a:avLst/>
                    </a:prstGeom>
                  </pic:spPr>
                </pic:pic>
              </a:graphicData>
            </a:graphic>
          </wp:inline>
        </w:drawing>
      </w:r>
    </w:p>
    <w:p w:rsidR="003E313F" w:rsidRPr="003D6E16" w:rsidRDefault="003E313F" w:rsidP="003E313F">
      <w:pPr>
        <w:spacing w:line="360" w:lineRule="auto"/>
        <w:jc w:val="both"/>
        <w:rPr>
          <w:rFonts w:ascii="Times New Roman" w:hAnsi="Times New Roman"/>
          <w:bCs/>
          <w:sz w:val="24"/>
          <w:szCs w:val="24"/>
        </w:rPr>
      </w:pPr>
      <w:bookmarkStart w:id="1" w:name="_Hlk19186553"/>
      <w:proofErr w:type="gramStart"/>
      <w:r w:rsidRPr="003D6E16">
        <w:rPr>
          <w:rFonts w:ascii="Times New Roman" w:hAnsi="Times New Roman"/>
          <w:b/>
          <w:bCs/>
          <w:sz w:val="24"/>
          <w:szCs w:val="24"/>
        </w:rPr>
        <w:t>Figure 3</w:t>
      </w:r>
      <w:r w:rsidR="008A61C5" w:rsidRPr="003D6E16">
        <w:rPr>
          <w:rFonts w:ascii="Times New Roman" w:hAnsi="Times New Roman"/>
          <w:b/>
          <w:bCs/>
          <w:sz w:val="24"/>
          <w:szCs w:val="24"/>
        </w:rPr>
        <w:t>.</w:t>
      </w:r>
      <w:proofErr w:type="gramEnd"/>
      <w:r w:rsidRPr="003D6E16">
        <w:rPr>
          <w:rFonts w:ascii="Times New Roman" w:hAnsi="Times New Roman"/>
          <w:bCs/>
          <w:sz w:val="24"/>
          <w:szCs w:val="24"/>
        </w:rPr>
        <w:t xml:space="preserve"> </w:t>
      </w:r>
      <w:proofErr w:type="gramStart"/>
      <w:r w:rsidRPr="003D6E16">
        <w:rPr>
          <w:rFonts w:ascii="Times New Roman" w:hAnsi="Times New Roman"/>
          <w:bCs/>
          <w:sz w:val="24"/>
          <w:szCs w:val="24"/>
        </w:rPr>
        <w:t xml:space="preserve">Representation of molecular modeling of OCT-1 and metformin, </w:t>
      </w:r>
      <w:proofErr w:type="spellStart"/>
      <w:r w:rsidRPr="003D6E16">
        <w:rPr>
          <w:rFonts w:ascii="Times New Roman" w:hAnsi="Times New Roman"/>
          <w:bCs/>
          <w:sz w:val="24"/>
          <w:szCs w:val="24"/>
        </w:rPr>
        <w:t>phenformin</w:t>
      </w:r>
      <w:proofErr w:type="spellEnd"/>
      <w:r w:rsidRPr="003D6E16">
        <w:rPr>
          <w:rFonts w:ascii="Times New Roman" w:hAnsi="Times New Roman"/>
          <w:bCs/>
          <w:sz w:val="24"/>
          <w:szCs w:val="24"/>
        </w:rPr>
        <w:t>.</w:t>
      </w:r>
      <w:proofErr w:type="gramEnd"/>
      <w:r w:rsidRPr="003D6E16">
        <w:rPr>
          <w:rFonts w:ascii="Times New Roman" w:hAnsi="Times New Roman"/>
          <w:bCs/>
          <w:sz w:val="24"/>
          <w:szCs w:val="24"/>
        </w:rPr>
        <w:t xml:space="preserve">  A: OCT-1 transmembrane protein embedded in the plasma membrane model was predicted by </w:t>
      </w:r>
      <w:proofErr w:type="spellStart"/>
      <w:r w:rsidRPr="003D6E16">
        <w:rPr>
          <w:rFonts w:ascii="Times New Roman" w:hAnsi="Times New Roman"/>
          <w:bCs/>
          <w:sz w:val="24"/>
          <w:szCs w:val="24"/>
        </w:rPr>
        <w:lastRenderedPageBreak/>
        <w:t>QMEANBrane</w:t>
      </w:r>
      <w:proofErr w:type="spellEnd"/>
      <w:r w:rsidRPr="003D6E16">
        <w:rPr>
          <w:rFonts w:ascii="Times New Roman" w:hAnsi="Times New Roman"/>
          <w:bCs/>
          <w:sz w:val="24"/>
          <w:szCs w:val="24"/>
        </w:rPr>
        <w:t xml:space="preserve">. B:  Structure validation of modeled OCT-1 with regard to membrane insertion energy and local quality estimate of the residues of the model OCT-1. C: The surface of the binding pocket of the model OCT-1 as computed using </w:t>
      </w:r>
      <w:proofErr w:type="spellStart"/>
      <w:r w:rsidRPr="003D6E16">
        <w:rPr>
          <w:rFonts w:ascii="Times New Roman" w:hAnsi="Times New Roman"/>
          <w:bCs/>
          <w:sz w:val="24"/>
          <w:szCs w:val="24"/>
        </w:rPr>
        <w:t>CASTp</w:t>
      </w:r>
      <w:proofErr w:type="spellEnd"/>
      <w:r w:rsidRPr="003D6E16">
        <w:rPr>
          <w:rFonts w:ascii="Times New Roman" w:hAnsi="Times New Roman"/>
          <w:bCs/>
          <w:sz w:val="24"/>
          <w:szCs w:val="24"/>
        </w:rPr>
        <w:t xml:space="preserve"> 3.0. Molecular simulation of the best pose of the interaction of OCT1 and </w:t>
      </w:r>
      <w:proofErr w:type="gramStart"/>
      <w:r w:rsidRPr="003D6E16">
        <w:rPr>
          <w:rFonts w:ascii="Times New Roman" w:hAnsi="Times New Roman"/>
          <w:bCs/>
          <w:sz w:val="24"/>
          <w:szCs w:val="24"/>
        </w:rPr>
        <w:t>metformin(</w:t>
      </w:r>
      <w:proofErr w:type="gramEnd"/>
      <w:r w:rsidRPr="003D6E16">
        <w:rPr>
          <w:rFonts w:ascii="Times New Roman" w:hAnsi="Times New Roman"/>
          <w:bCs/>
          <w:sz w:val="24"/>
          <w:szCs w:val="24"/>
        </w:rPr>
        <w:t xml:space="preserve">C.1),  </w:t>
      </w:r>
      <w:proofErr w:type="spellStart"/>
      <w:r w:rsidRPr="003D6E16">
        <w:rPr>
          <w:rFonts w:ascii="Times New Roman" w:hAnsi="Times New Roman"/>
          <w:bCs/>
          <w:sz w:val="24"/>
          <w:szCs w:val="24"/>
        </w:rPr>
        <w:t>phenformin</w:t>
      </w:r>
      <w:proofErr w:type="spellEnd"/>
      <w:r w:rsidRPr="003D6E16">
        <w:rPr>
          <w:rFonts w:ascii="Times New Roman" w:hAnsi="Times New Roman"/>
          <w:bCs/>
          <w:sz w:val="24"/>
          <w:szCs w:val="24"/>
        </w:rPr>
        <w:t xml:space="preserve">(C.2)  with the highest docking score. </w:t>
      </w:r>
    </w:p>
    <w:p w:rsidR="003E313F" w:rsidRPr="003D6E16" w:rsidRDefault="00583ACB" w:rsidP="0048200E">
      <w:pPr>
        <w:spacing w:line="360" w:lineRule="auto"/>
        <w:jc w:val="both"/>
        <w:rPr>
          <w:rFonts w:ascii="Times New Roman" w:hAnsi="Times New Roman"/>
          <w:sz w:val="24"/>
          <w:szCs w:val="24"/>
        </w:rPr>
      </w:pPr>
      <w:r w:rsidRPr="003D6E16">
        <w:rPr>
          <w:rFonts w:ascii="Times New Roman" w:hAnsi="Times New Roman"/>
          <w:bCs/>
          <w:noProof/>
          <w:sz w:val="24"/>
          <w:szCs w:val="24"/>
        </w:rPr>
        <w:lastRenderedPageBreak/>
        <w:drawing>
          <wp:inline distT="0" distB="0" distL="0" distR="0" wp14:anchorId="6172B1C7" wp14:editId="081AFA2F">
            <wp:extent cx="5943600" cy="7525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6">
                      <a:extLst>
                        <a:ext uri="{28A0092B-C50C-407E-A947-70E740481C1C}">
                          <a14:useLocalDpi xmlns:a14="http://schemas.microsoft.com/office/drawing/2010/main" val="0"/>
                        </a:ext>
                      </a:extLst>
                    </a:blip>
                    <a:stretch>
                      <a:fillRect/>
                    </a:stretch>
                  </pic:blipFill>
                  <pic:spPr>
                    <a:xfrm>
                      <a:off x="0" y="0"/>
                      <a:ext cx="5943600" cy="7525385"/>
                    </a:xfrm>
                    <a:prstGeom prst="rect">
                      <a:avLst/>
                    </a:prstGeom>
                  </pic:spPr>
                </pic:pic>
              </a:graphicData>
            </a:graphic>
          </wp:inline>
        </w:drawing>
      </w:r>
    </w:p>
    <w:p w:rsidR="00583ACB" w:rsidRPr="003D6E16" w:rsidRDefault="00583ACB" w:rsidP="0048200E">
      <w:pPr>
        <w:spacing w:line="360" w:lineRule="auto"/>
        <w:jc w:val="both"/>
        <w:rPr>
          <w:rFonts w:ascii="Times New Roman" w:hAnsi="Times New Roman"/>
          <w:bCs/>
          <w:sz w:val="24"/>
          <w:szCs w:val="24"/>
        </w:rPr>
      </w:pPr>
      <w:proofErr w:type="gramStart"/>
      <w:r w:rsidRPr="003D6E16">
        <w:rPr>
          <w:rFonts w:ascii="Times New Roman" w:hAnsi="Times New Roman"/>
          <w:b/>
          <w:bCs/>
          <w:sz w:val="24"/>
          <w:szCs w:val="24"/>
        </w:rPr>
        <w:t>Fig</w:t>
      </w:r>
      <w:r w:rsidR="008A61C5" w:rsidRPr="003D6E16">
        <w:rPr>
          <w:rFonts w:ascii="Times New Roman" w:hAnsi="Times New Roman"/>
          <w:b/>
          <w:bCs/>
          <w:sz w:val="24"/>
          <w:szCs w:val="24"/>
        </w:rPr>
        <w:t>ure</w:t>
      </w:r>
      <w:r w:rsidRPr="003D6E16">
        <w:rPr>
          <w:rFonts w:ascii="Times New Roman" w:hAnsi="Times New Roman"/>
          <w:b/>
          <w:bCs/>
          <w:sz w:val="24"/>
          <w:szCs w:val="24"/>
        </w:rPr>
        <w:t xml:space="preserve"> 4</w:t>
      </w:r>
      <w:r w:rsidR="008A61C5" w:rsidRPr="003D6E16">
        <w:rPr>
          <w:rFonts w:ascii="Times New Roman" w:hAnsi="Times New Roman"/>
          <w:b/>
          <w:bCs/>
          <w:sz w:val="24"/>
          <w:szCs w:val="24"/>
        </w:rPr>
        <w:t>.</w:t>
      </w:r>
      <w:proofErr w:type="gramEnd"/>
      <w:r w:rsidRPr="003D6E16">
        <w:rPr>
          <w:rFonts w:ascii="Times New Roman" w:hAnsi="Times New Roman"/>
          <w:bCs/>
          <w:sz w:val="24"/>
          <w:szCs w:val="24"/>
        </w:rPr>
        <w:t xml:space="preserve"> </w:t>
      </w:r>
      <w:proofErr w:type="gramStart"/>
      <w:r w:rsidRPr="003D6E16">
        <w:rPr>
          <w:rFonts w:ascii="Times New Roman" w:hAnsi="Times New Roman"/>
          <w:bCs/>
          <w:sz w:val="24"/>
          <w:szCs w:val="24"/>
        </w:rPr>
        <w:t xml:space="preserve">Representation of molecular modeling of OCT-2 and metformin, </w:t>
      </w:r>
      <w:proofErr w:type="spellStart"/>
      <w:r w:rsidRPr="003D6E16">
        <w:rPr>
          <w:rFonts w:ascii="Times New Roman" w:hAnsi="Times New Roman"/>
          <w:bCs/>
          <w:sz w:val="24"/>
          <w:szCs w:val="24"/>
        </w:rPr>
        <w:t>phenformin</w:t>
      </w:r>
      <w:proofErr w:type="spellEnd"/>
      <w:r w:rsidRPr="003D6E16">
        <w:rPr>
          <w:rFonts w:ascii="Times New Roman" w:hAnsi="Times New Roman"/>
          <w:bCs/>
          <w:sz w:val="24"/>
          <w:szCs w:val="24"/>
        </w:rPr>
        <w:t>.</w:t>
      </w:r>
      <w:proofErr w:type="gramEnd"/>
      <w:r w:rsidRPr="003D6E16">
        <w:rPr>
          <w:rFonts w:ascii="Times New Roman" w:hAnsi="Times New Roman"/>
          <w:bCs/>
          <w:sz w:val="24"/>
          <w:szCs w:val="24"/>
        </w:rPr>
        <w:t xml:space="preserve">  A: OCT-2 transmembrane protein embedded in the plasma membrane model was predicted by </w:t>
      </w:r>
      <w:proofErr w:type="spellStart"/>
      <w:r w:rsidRPr="003D6E16">
        <w:rPr>
          <w:rFonts w:ascii="Times New Roman" w:hAnsi="Times New Roman"/>
          <w:bCs/>
          <w:sz w:val="24"/>
          <w:szCs w:val="24"/>
        </w:rPr>
        <w:lastRenderedPageBreak/>
        <w:t>QMEANBrane</w:t>
      </w:r>
      <w:proofErr w:type="spellEnd"/>
      <w:r w:rsidRPr="003D6E16">
        <w:rPr>
          <w:rFonts w:ascii="Times New Roman" w:hAnsi="Times New Roman"/>
          <w:bCs/>
          <w:sz w:val="24"/>
          <w:szCs w:val="24"/>
        </w:rPr>
        <w:t xml:space="preserve">. B:  Structure validation of modeled OCT-1 with regard to membrane insertion energy and local quality estimate of the residues of the model OCT-2. C: The surface of the binding pocket of the model OCT-2 as computed using </w:t>
      </w:r>
      <w:proofErr w:type="spellStart"/>
      <w:r w:rsidRPr="003D6E16">
        <w:rPr>
          <w:rFonts w:ascii="Times New Roman" w:hAnsi="Times New Roman"/>
          <w:bCs/>
          <w:sz w:val="24"/>
          <w:szCs w:val="24"/>
        </w:rPr>
        <w:t>CASTp</w:t>
      </w:r>
      <w:proofErr w:type="spellEnd"/>
      <w:r w:rsidRPr="003D6E16">
        <w:rPr>
          <w:rFonts w:ascii="Times New Roman" w:hAnsi="Times New Roman"/>
          <w:bCs/>
          <w:sz w:val="24"/>
          <w:szCs w:val="24"/>
        </w:rPr>
        <w:t xml:space="preserve"> 3.0. Molecular simulation of the best pose of the interaction of OCT-2 and </w:t>
      </w:r>
      <w:proofErr w:type="gramStart"/>
      <w:r w:rsidRPr="003D6E16">
        <w:rPr>
          <w:rFonts w:ascii="Times New Roman" w:hAnsi="Times New Roman"/>
          <w:bCs/>
          <w:sz w:val="24"/>
          <w:szCs w:val="24"/>
        </w:rPr>
        <w:t>metformin(</w:t>
      </w:r>
      <w:proofErr w:type="gramEnd"/>
      <w:r w:rsidRPr="003D6E16">
        <w:rPr>
          <w:rFonts w:ascii="Times New Roman" w:hAnsi="Times New Roman"/>
          <w:bCs/>
          <w:sz w:val="24"/>
          <w:szCs w:val="24"/>
        </w:rPr>
        <w:t xml:space="preserve">C.1),  </w:t>
      </w:r>
      <w:proofErr w:type="spellStart"/>
      <w:r w:rsidRPr="003D6E16">
        <w:rPr>
          <w:rFonts w:ascii="Times New Roman" w:hAnsi="Times New Roman"/>
          <w:bCs/>
          <w:sz w:val="24"/>
          <w:szCs w:val="24"/>
        </w:rPr>
        <w:t>phenformin</w:t>
      </w:r>
      <w:proofErr w:type="spellEnd"/>
      <w:r w:rsidRPr="003D6E16">
        <w:rPr>
          <w:rFonts w:ascii="Times New Roman" w:hAnsi="Times New Roman"/>
          <w:bCs/>
          <w:sz w:val="24"/>
          <w:szCs w:val="24"/>
        </w:rPr>
        <w:t>(C.2)  with the highest docking score.</w:t>
      </w:r>
    </w:p>
    <w:p w:rsidR="003425CA" w:rsidRPr="003D6E16" w:rsidRDefault="003425CA" w:rsidP="0048200E">
      <w:pPr>
        <w:spacing w:line="360" w:lineRule="auto"/>
        <w:jc w:val="both"/>
        <w:rPr>
          <w:rFonts w:ascii="Times New Roman" w:hAnsi="Times New Roman"/>
          <w:bCs/>
          <w:sz w:val="24"/>
          <w:szCs w:val="24"/>
        </w:rPr>
      </w:pPr>
      <w:r w:rsidRPr="003D6E16">
        <w:rPr>
          <w:rFonts w:ascii="Times New Roman" w:hAnsi="Times New Roman"/>
          <w:b/>
          <w:bCs/>
          <w:noProof/>
          <w:sz w:val="24"/>
          <w:szCs w:val="24"/>
        </w:rPr>
        <w:lastRenderedPageBreak/>
        <w:drawing>
          <wp:inline distT="0" distB="0" distL="0" distR="0" wp14:anchorId="0DFC9D37" wp14:editId="2F280D0A">
            <wp:extent cx="5943600" cy="7305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7">
                      <a:extLst>
                        <a:ext uri="{28A0092B-C50C-407E-A947-70E740481C1C}">
                          <a14:useLocalDpi xmlns:a14="http://schemas.microsoft.com/office/drawing/2010/main" val="0"/>
                        </a:ext>
                      </a:extLst>
                    </a:blip>
                    <a:stretch>
                      <a:fillRect/>
                    </a:stretch>
                  </pic:blipFill>
                  <pic:spPr>
                    <a:xfrm>
                      <a:off x="0" y="0"/>
                      <a:ext cx="5943600" cy="7305675"/>
                    </a:xfrm>
                    <a:prstGeom prst="rect">
                      <a:avLst/>
                    </a:prstGeom>
                  </pic:spPr>
                </pic:pic>
              </a:graphicData>
            </a:graphic>
          </wp:inline>
        </w:drawing>
      </w:r>
    </w:p>
    <w:p w:rsidR="003425CA" w:rsidRPr="003D6E16" w:rsidRDefault="003425CA" w:rsidP="003425CA">
      <w:pPr>
        <w:spacing w:line="360" w:lineRule="auto"/>
        <w:jc w:val="both"/>
        <w:rPr>
          <w:rFonts w:ascii="Times New Roman" w:hAnsi="Times New Roman"/>
          <w:bCs/>
          <w:sz w:val="24"/>
          <w:szCs w:val="24"/>
        </w:rPr>
      </w:pPr>
      <w:proofErr w:type="gramStart"/>
      <w:r w:rsidRPr="003D6E16">
        <w:rPr>
          <w:rFonts w:ascii="Times New Roman" w:hAnsi="Times New Roman"/>
          <w:b/>
          <w:bCs/>
          <w:sz w:val="24"/>
          <w:szCs w:val="24"/>
        </w:rPr>
        <w:t>Fig</w:t>
      </w:r>
      <w:r w:rsidR="008A61C5" w:rsidRPr="003D6E16">
        <w:rPr>
          <w:rFonts w:ascii="Times New Roman" w:hAnsi="Times New Roman"/>
          <w:b/>
          <w:bCs/>
          <w:sz w:val="24"/>
          <w:szCs w:val="24"/>
        </w:rPr>
        <w:t>ure</w:t>
      </w:r>
      <w:r w:rsidRPr="003D6E16">
        <w:rPr>
          <w:rFonts w:ascii="Times New Roman" w:hAnsi="Times New Roman"/>
          <w:b/>
          <w:bCs/>
          <w:sz w:val="24"/>
          <w:szCs w:val="24"/>
        </w:rPr>
        <w:t xml:space="preserve"> 5</w:t>
      </w:r>
      <w:r w:rsidR="008A61C5" w:rsidRPr="003D6E16">
        <w:rPr>
          <w:rFonts w:ascii="Times New Roman" w:hAnsi="Times New Roman"/>
          <w:b/>
          <w:bCs/>
          <w:sz w:val="24"/>
          <w:szCs w:val="24"/>
        </w:rPr>
        <w:t>.</w:t>
      </w:r>
      <w:proofErr w:type="gramEnd"/>
      <w:r w:rsidRPr="003D6E16">
        <w:rPr>
          <w:rFonts w:ascii="Times New Roman" w:hAnsi="Times New Roman"/>
          <w:bCs/>
          <w:sz w:val="24"/>
          <w:szCs w:val="24"/>
        </w:rPr>
        <w:t xml:space="preserve"> </w:t>
      </w:r>
      <w:proofErr w:type="gramStart"/>
      <w:r w:rsidRPr="003D6E16">
        <w:rPr>
          <w:rFonts w:ascii="Times New Roman" w:hAnsi="Times New Roman"/>
          <w:bCs/>
          <w:sz w:val="24"/>
          <w:szCs w:val="24"/>
        </w:rPr>
        <w:t>Representation of molecular modeling of OCT-3 and metformin, norepinephrine.</w:t>
      </w:r>
      <w:proofErr w:type="gramEnd"/>
      <w:r w:rsidRPr="003D6E16">
        <w:rPr>
          <w:rFonts w:ascii="Times New Roman" w:hAnsi="Times New Roman"/>
          <w:bCs/>
          <w:sz w:val="24"/>
          <w:szCs w:val="24"/>
        </w:rPr>
        <w:t xml:space="preserve">  A: OCT-3 transmembrane protein embedded in the plasma membrane model was predicted by </w:t>
      </w:r>
      <w:proofErr w:type="spellStart"/>
      <w:r w:rsidRPr="003D6E16">
        <w:rPr>
          <w:rFonts w:ascii="Times New Roman" w:hAnsi="Times New Roman"/>
          <w:bCs/>
          <w:sz w:val="24"/>
          <w:szCs w:val="24"/>
        </w:rPr>
        <w:lastRenderedPageBreak/>
        <w:t>QMEANBrane</w:t>
      </w:r>
      <w:proofErr w:type="spellEnd"/>
      <w:r w:rsidRPr="003D6E16">
        <w:rPr>
          <w:rFonts w:ascii="Times New Roman" w:hAnsi="Times New Roman"/>
          <w:bCs/>
          <w:sz w:val="24"/>
          <w:szCs w:val="24"/>
        </w:rPr>
        <w:t xml:space="preserve">. B:  Structure validation of modeled OCT-1 with regard to membrane insertion energy and local quality estimate of the residues of the model OCT-3. C: The surface of the binding pocket of the model OCT-3 as computed using </w:t>
      </w:r>
      <w:proofErr w:type="spellStart"/>
      <w:r w:rsidRPr="003D6E16">
        <w:rPr>
          <w:rFonts w:ascii="Times New Roman" w:hAnsi="Times New Roman"/>
          <w:bCs/>
          <w:sz w:val="24"/>
          <w:szCs w:val="24"/>
        </w:rPr>
        <w:t>CASTp</w:t>
      </w:r>
      <w:proofErr w:type="spellEnd"/>
      <w:r w:rsidRPr="003D6E16">
        <w:rPr>
          <w:rFonts w:ascii="Times New Roman" w:hAnsi="Times New Roman"/>
          <w:bCs/>
          <w:sz w:val="24"/>
          <w:szCs w:val="24"/>
        </w:rPr>
        <w:t xml:space="preserve"> 3.0. Molecular simulation of the best pose of the interaction of OCT-3 and </w:t>
      </w:r>
      <w:proofErr w:type="gramStart"/>
      <w:r w:rsidRPr="003D6E16">
        <w:rPr>
          <w:rFonts w:ascii="Times New Roman" w:hAnsi="Times New Roman"/>
          <w:bCs/>
          <w:sz w:val="24"/>
          <w:szCs w:val="24"/>
        </w:rPr>
        <w:t>metformin(</w:t>
      </w:r>
      <w:proofErr w:type="gramEnd"/>
      <w:r w:rsidRPr="003D6E16">
        <w:rPr>
          <w:rFonts w:ascii="Times New Roman" w:hAnsi="Times New Roman"/>
          <w:bCs/>
          <w:sz w:val="24"/>
          <w:szCs w:val="24"/>
        </w:rPr>
        <w:t>C.1),  norepinephrine (C.2)  with the highest docking score.</w:t>
      </w:r>
    </w:p>
    <w:p w:rsidR="00583ACB" w:rsidRPr="003D6E16" w:rsidRDefault="00583ACB" w:rsidP="00A75524"/>
    <w:p w:rsidR="00120271" w:rsidRPr="003D6E16" w:rsidRDefault="00055A4F" w:rsidP="0048200E">
      <w:pPr>
        <w:spacing w:line="360" w:lineRule="auto"/>
        <w:jc w:val="both"/>
        <w:rPr>
          <w:rFonts w:ascii="Times New Roman" w:hAnsi="Times New Roman"/>
          <w:bCs/>
          <w:sz w:val="24"/>
          <w:szCs w:val="24"/>
        </w:rPr>
      </w:pPr>
      <w:r w:rsidRPr="003D6E16">
        <w:rPr>
          <w:rFonts w:ascii="Times New Roman" w:hAnsi="Times New Roman"/>
          <w:sz w:val="24"/>
          <w:szCs w:val="24"/>
        </w:rPr>
        <w:t>The c</w:t>
      </w:r>
      <w:r w:rsidR="00CC3B7E" w:rsidRPr="003D6E16">
        <w:rPr>
          <w:rFonts w:ascii="Times New Roman" w:hAnsi="Times New Roman"/>
          <w:bCs/>
          <w:sz w:val="24"/>
          <w:szCs w:val="24"/>
        </w:rPr>
        <w:t>ellular and bio</w:t>
      </w:r>
      <w:r w:rsidR="00714CAF" w:rsidRPr="003D6E16">
        <w:rPr>
          <w:rFonts w:ascii="Times New Roman" w:hAnsi="Times New Roman"/>
          <w:bCs/>
          <w:sz w:val="24"/>
          <w:szCs w:val="24"/>
        </w:rPr>
        <w:t xml:space="preserve">logical function of a protein </w:t>
      </w:r>
      <w:r w:rsidR="00120271" w:rsidRPr="003D6E16">
        <w:rPr>
          <w:rFonts w:ascii="Times New Roman" w:hAnsi="Times New Roman"/>
          <w:bCs/>
          <w:sz w:val="24"/>
          <w:szCs w:val="24"/>
        </w:rPr>
        <w:t xml:space="preserve">is </w:t>
      </w:r>
      <w:r w:rsidR="00CC3B7E" w:rsidRPr="003D6E16">
        <w:rPr>
          <w:rFonts w:ascii="Times New Roman" w:hAnsi="Times New Roman"/>
          <w:bCs/>
          <w:sz w:val="24"/>
          <w:szCs w:val="24"/>
        </w:rPr>
        <w:t>highly related to its 3D structure.</w:t>
      </w:r>
      <w:r w:rsidR="000E1AFB" w:rsidRPr="003D6E16">
        <w:rPr>
          <w:rFonts w:ascii="Times New Roman" w:hAnsi="Times New Roman"/>
          <w:bCs/>
          <w:sz w:val="24"/>
          <w:szCs w:val="24"/>
        </w:rPr>
        <w:t xml:space="preserve"> </w:t>
      </w:r>
      <w:r w:rsidR="00B36F60" w:rsidRPr="003D6E16">
        <w:rPr>
          <w:rFonts w:ascii="Times New Roman" w:hAnsi="Times New Roman"/>
          <w:bCs/>
          <w:sz w:val="24"/>
          <w:szCs w:val="24"/>
        </w:rPr>
        <w:t>The p</w:t>
      </w:r>
      <w:r w:rsidR="000E1AFB" w:rsidRPr="003D6E16">
        <w:rPr>
          <w:rFonts w:ascii="Times New Roman" w:hAnsi="Times New Roman"/>
          <w:bCs/>
          <w:sz w:val="24"/>
          <w:szCs w:val="24"/>
        </w:rPr>
        <w:t>harmacodynamics of the drug on the cell decreases or has no effect when the functional parts of these proteins are mutated in the genome. On the other hand, defining protein-ligand binding sites and expla</w:t>
      </w:r>
      <w:r w:rsidR="00520BFF" w:rsidRPr="003D6E16">
        <w:rPr>
          <w:rFonts w:ascii="Times New Roman" w:hAnsi="Times New Roman"/>
          <w:bCs/>
          <w:sz w:val="24"/>
          <w:szCs w:val="24"/>
        </w:rPr>
        <w:t>i</w:t>
      </w:r>
      <w:r w:rsidR="000E1AFB" w:rsidRPr="003D6E16">
        <w:rPr>
          <w:rFonts w:ascii="Times New Roman" w:hAnsi="Times New Roman"/>
          <w:bCs/>
          <w:sz w:val="24"/>
          <w:szCs w:val="24"/>
        </w:rPr>
        <w:t>ning functional parts of the protein is a critical approach for drug discovery</w:t>
      </w:r>
      <w:r w:rsidR="00520BFF"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vertAlign w:val="superscript"/>
        </w:rPr>
        <w:instrText>ADDIN CSL_CITATION {"citationItems":[{"id":"ITEM-1","itemData":{"author":[{"dropping-particle":"","family":"Wu","given":"Qi","non-dropping-particle":"","parse-names":false,"suffix":""},{"dropping-particle":"","family":"Peng","given":"Zhenling","non-dropping-particle":"","parse-names":false,"suffix":""},{"dropping-particle":"","family":"Zhang","given":"Yang","non-dropping-particle":"","parse-names":false,"suffix":""},{"dropping-particle":"","family":"Yang","given":"Jianyi","non-dropping-particle":"","parse-names":false,"suffix":""}],"container-title":"Nucleic acids research","id":"ITEM-1","issue":"W1","issued":{"date-parts":[["2018"]]},"page":"W438--W442","publisher":"Oxford University Press","title":"COACH-D: improved protein--ligand binding sites prediction with refined ligand-binding poses through molecular docking","type":"article-journal","volume":"46"},"uris":["http://www.mendeley.com/documents/?uuid=d1b3ed96-d569-4bbd-ab0e-ca6143d416b0"]}],"mendeley":{"formattedCitation":"&lt;sup&gt;35&lt;/sup&gt;","plainTextFormattedCitation":"35","previouslyFormattedCitation":"&lt;sup&gt;[35]&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744257" w:rsidRPr="003D6E16">
        <w:rPr>
          <w:rFonts w:ascii="Times New Roman" w:hAnsi="Times New Roman"/>
          <w:bCs/>
          <w:noProof/>
          <w:sz w:val="24"/>
          <w:szCs w:val="24"/>
          <w:vertAlign w:val="superscript"/>
        </w:rPr>
        <w:t>3</w:t>
      </w:r>
      <w:r w:rsidR="00D7414F" w:rsidRPr="003D6E16">
        <w:rPr>
          <w:rStyle w:val="FootnoteReference"/>
          <w:rFonts w:ascii="Times New Roman" w:hAnsi="Times New Roman"/>
          <w:bCs/>
          <w:sz w:val="24"/>
          <w:szCs w:val="24"/>
        </w:rPr>
        <w:fldChar w:fldCharType="end"/>
      </w:r>
      <w:r w:rsidR="00A50047" w:rsidRPr="003D6E16">
        <w:rPr>
          <w:rFonts w:ascii="Times New Roman" w:hAnsi="Times New Roman"/>
          <w:bCs/>
          <w:sz w:val="24"/>
          <w:szCs w:val="24"/>
          <w:vertAlign w:val="superscript"/>
        </w:rPr>
        <w:t>6</w:t>
      </w:r>
      <w:r w:rsidR="000E1AFB" w:rsidRPr="003D6E16">
        <w:rPr>
          <w:rFonts w:ascii="Times New Roman" w:hAnsi="Times New Roman"/>
          <w:bCs/>
          <w:sz w:val="24"/>
          <w:szCs w:val="24"/>
          <w:vertAlign w:val="superscript"/>
        </w:rPr>
        <w:t xml:space="preserve"> </w:t>
      </w:r>
      <w:r w:rsidR="00CC3B7E" w:rsidRPr="003D6E16">
        <w:rPr>
          <w:rFonts w:ascii="Times New Roman" w:hAnsi="Times New Roman"/>
          <w:bCs/>
          <w:sz w:val="24"/>
          <w:szCs w:val="24"/>
        </w:rPr>
        <w:t>Regarding</w:t>
      </w:r>
      <w:r w:rsidR="000E1AFB" w:rsidRPr="003D6E16">
        <w:rPr>
          <w:rFonts w:ascii="Times New Roman" w:hAnsi="Times New Roman"/>
          <w:bCs/>
          <w:sz w:val="24"/>
          <w:szCs w:val="24"/>
        </w:rPr>
        <w:t xml:space="preserve"> the pharmacodynamics of metformin, the 3D prediction of OCT1-3 proteins and the determination of ligand binding sites in the functional sites are critical for investigating their effects on the cell.</w:t>
      </w:r>
    </w:p>
    <w:p w:rsidR="000E1AFB" w:rsidRPr="003D6E16" w:rsidRDefault="000E1AFB" w:rsidP="0048200E">
      <w:pPr>
        <w:spacing w:line="360" w:lineRule="auto"/>
        <w:jc w:val="both"/>
        <w:rPr>
          <w:rFonts w:ascii="Times New Roman" w:hAnsi="Times New Roman"/>
          <w:bCs/>
          <w:sz w:val="24"/>
          <w:szCs w:val="24"/>
        </w:rPr>
      </w:pPr>
      <w:r w:rsidRPr="003D6E16">
        <w:rPr>
          <w:rFonts w:ascii="Times New Roman" w:hAnsi="Times New Roman"/>
          <w:bCs/>
          <w:sz w:val="24"/>
          <w:szCs w:val="24"/>
        </w:rPr>
        <w:t>Recent studies and meta-analyses have shown that patients with T2DM have a lower incidence of tumor development than healthy controls and cancer patient that use metformin has</w:t>
      </w:r>
      <w:r w:rsidR="00055A4F" w:rsidRPr="003D6E16">
        <w:rPr>
          <w:rFonts w:ascii="Times New Roman" w:hAnsi="Times New Roman"/>
          <w:bCs/>
          <w:sz w:val="24"/>
          <w:szCs w:val="24"/>
        </w:rPr>
        <w:t xml:space="preserve"> a</w:t>
      </w:r>
      <w:r w:rsidRPr="003D6E16">
        <w:rPr>
          <w:rFonts w:ascii="Times New Roman" w:hAnsi="Times New Roman"/>
          <w:bCs/>
          <w:sz w:val="24"/>
          <w:szCs w:val="24"/>
        </w:rPr>
        <w:t xml:space="preserve"> lower risk of mortality</w:t>
      </w:r>
      <w:r w:rsidR="00520BFF" w:rsidRPr="003D6E16">
        <w:rPr>
          <w:rFonts w:ascii="Times New Roman" w:hAnsi="Times New Roman"/>
          <w:bCs/>
          <w:sz w:val="24"/>
          <w:szCs w:val="24"/>
        </w:rPr>
        <w:t>.</w:t>
      </w:r>
      <w:r w:rsidR="00EB76AB" w:rsidRPr="003D6E16">
        <w:rPr>
          <w:rFonts w:ascii="Times New Roman" w:hAnsi="Times New Roman"/>
          <w:bCs/>
          <w:sz w:val="24"/>
          <w:szCs w:val="24"/>
          <w:vertAlign w:val="superscript"/>
        </w:rPr>
        <w:t>3</w:t>
      </w:r>
      <w:r w:rsidR="00A50047" w:rsidRPr="003D6E16">
        <w:rPr>
          <w:rFonts w:ascii="Times New Roman" w:hAnsi="Times New Roman"/>
          <w:bCs/>
          <w:sz w:val="24"/>
          <w:szCs w:val="24"/>
          <w:vertAlign w:val="superscript"/>
        </w:rPr>
        <w:t>7</w:t>
      </w:r>
      <w:r w:rsidRPr="003D6E16">
        <w:rPr>
          <w:rFonts w:ascii="Times New Roman" w:hAnsi="Times New Roman"/>
          <w:bCs/>
          <w:sz w:val="24"/>
          <w:szCs w:val="24"/>
        </w:rPr>
        <w:t xml:space="preserve"> Metformin takes more attention after its role in cancer prevention and treatment has revealed. Improving or managing cellular uptake of therapeutic entities is mostly related to </w:t>
      </w:r>
      <w:r w:rsidR="004C080E" w:rsidRPr="003D6E16">
        <w:rPr>
          <w:rFonts w:ascii="Times New Roman" w:hAnsi="Times New Roman"/>
          <w:bCs/>
          <w:sz w:val="24"/>
          <w:szCs w:val="24"/>
        </w:rPr>
        <w:t>a</w:t>
      </w:r>
      <w:r w:rsidR="00055A4F" w:rsidRPr="003D6E16">
        <w:rPr>
          <w:rFonts w:ascii="Times New Roman" w:hAnsi="Times New Roman"/>
          <w:bCs/>
          <w:sz w:val="24"/>
          <w:szCs w:val="24"/>
        </w:rPr>
        <w:t xml:space="preserve">n </w:t>
      </w:r>
      <w:r w:rsidRPr="003D6E16">
        <w:rPr>
          <w:rFonts w:ascii="Times New Roman" w:hAnsi="Times New Roman"/>
          <w:bCs/>
          <w:sz w:val="24"/>
          <w:szCs w:val="24"/>
        </w:rPr>
        <w:t xml:space="preserve">understanding of the molecular mechanism of interaction with components of </w:t>
      </w:r>
      <w:r w:rsidR="00055A4F" w:rsidRPr="003D6E16">
        <w:rPr>
          <w:rFonts w:ascii="Times New Roman" w:hAnsi="Times New Roman"/>
          <w:bCs/>
          <w:sz w:val="24"/>
          <w:szCs w:val="24"/>
        </w:rPr>
        <w:t xml:space="preserve">the </w:t>
      </w:r>
      <w:r w:rsidRPr="003D6E16">
        <w:rPr>
          <w:rFonts w:ascii="Times New Roman" w:hAnsi="Times New Roman"/>
          <w:bCs/>
          <w:sz w:val="24"/>
          <w:szCs w:val="24"/>
        </w:rPr>
        <w:t xml:space="preserve">cell membrane and therapeutic entities. This paper aimed to predict the 3D structure of OCT1-3 Proteins and identify their role in </w:t>
      </w:r>
      <w:r w:rsidR="00F00514" w:rsidRPr="003D6E16">
        <w:rPr>
          <w:rFonts w:ascii="Times New Roman" w:hAnsi="Times New Roman"/>
          <w:bCs/>
          <w:sz w:val="24"/>
          <w:szCs w:val="24"/>
        </w:rPr>
        <w:t xml:space="preserve">the </w:t>
      </w:r>
      <w:r w:rsidRPr="003D6E16">
        <w:rPr>
          <w:rFonts w:ascii="Times New Roman" w:hAnsi="Times New Roman"/>
          <w:bCs/>
          <w:sz w:val="24"/>
          <w:szCs w:val="24"/>
        </w:rPr>
        <w:t>uptake of metformin into the cells that h</w:t>
      </w:r>
      <w:r w:rsidR="001521F8" w:rsidRPr="003D6E16">
        <w:rPr>
          <w:rFonts w:ascii="Times New Roman" w:hAnsi="Times New Roman"/>
          <w:bCs/>
          <w:sz w:val="24"/>
          <w:szCs w:val="24"/>
        </w:rPr>
        <w:t>ave</w:t>
      </w:r>
      <w:r w:rsidRPr="003D6E16">
        <w:rPr>
          <w:rFonts w:ascii="Times New Roman" w:hAnsi="Times New Roman"/>
          <w:bCs/>
          <w:sz w:val="24"/>
          <w:szCs w:val="24"/>
        </w:rPr>
        <w:t xml:space="preserve"> been studied by in vitro and in vivo studies before</w:t>
      </w:r>
      <w:r w:rsidR="00520BFF" w:rsidRPr="003D6E16">
        <w:rPr>
          <w:rFonts w:ascii="Times New Roman" w:hAnsi="Times New Roman"/>
          <w:bCs/>
          <w:sz w:val="24"/>
          <w:szCs w:val="24"/>
        </w:rPr>
        <w:t>.</w:t>
      </w:r>
      <w:r w:rsidR="00D7414F" w:rsidRPr="003D6E16">
        <w:rPr>
          <w:rStyle w:val="FootnoteReference"/>
          <w:rFonts w:ascii="Times New Roman" w:hAnsi="Times New Roman"/>
          <w:bCs/>
          <w:sz w:val="24"/>
          <w:szCs w:val="24"/>
        </w:rPr>
        <w:fldChar w:fldCharType="begin" w:fldLock="1"/>
      </w:r>
      <w:r w:rsidR="00744257" w:rsidRPr="003D6E16">
        <w:rPr>
          <w:rFonts w:ascii="Times New Roman" w:hAnsi="Times New Roman"/>
          <w:bCs/>
          <w:sz w:val="24"/>
          <w:szCs w:val="24"/>
          <w:vertAlign w:val="superscript"/>
        </w:rPr>
        <w:instrText>ADDIN CSL_CITATION {"citationItems":[{"id":"ITEM-1","itemData":{"author":[{"dropping-particle":"","family":"Nies","given":"Anne T","non-dropping-particle":"","parse-names":false,"suffix":""},{"dropping-particle":"","family":"Hofmann","given":"Ute","non-dropping-particle":"","parse-names":false,"suffix":""},{"dropping-particle":"","family":"Resch","given":"Claudia","non-dropping-particle":"","parse-names":false,"suffix":""},{"dropping-particle":"","family":"Schaeffeler","given":"Elke","non-dropping-particle":"","parse-names":false,"suffix":""},{"dropping-particle":"","family":"Rius","given":"Maria","non-dropping-particle":"","parse-names":false,"suffix":""},{"dropping-particle":"","family":"Schwab","given":"Matthias","non-dropping-particle":"","parse-names":false,"suffix":""}],"container-title":"PloS one","id":"ITEM-1","issue":"7","issued":{"date-parts":[["2011"]]},"page":"e22163","publisher":"Public Library of Science","title":"Proton pump inhibitors inhibit metformin uptake by organic cation transporters (OCTs)","type":"article-journal","volume":"6"},"uris":["http://www.mendeley.com/documents/?uuid=26523df1-583e-4f6d-b519-bbcc72be7c41"]},{"id":"ITEM-2","itemData":{"author":[{"dropping-particle":"","family":"Foretz","given":"Marc","non-dropping-particle":"","parse-names":false,"suffix":""},{"dropping-particle":"","family":"Guigas","given":"Bruno","non-dropping-particle":"","parse-names":false,"suffix":""},{"dropping-particle":"","family":"Bertrand","given":"Luc","non-dropping-particle":"","parse-names":false,"suffix":""},{"dropping-particle":"","family":"Pollak","given":"Michael","non-dropping-particle":"","parse-names":false,"suffix":""},{"dropping-particle":"","family":"Viollet","given":"Benoit","non-dropping-particle":"","parse-names":false,"suffix":""}],"container-title":"Cell metabolism","id":"ITEM-2","issue":"6","issued":{"date-parts":[["2014"]]},"page":"953-966","publisher":"Elsevier","title":"Metformin: from mechanisms of action to therapies","type":"article-journal","volume":"20"},"uris":["http://www.mendeley.com/documents/?uuid=24c177fd-7b07-454b-a3e1-75631d7dcf8c"]}],"mendeley":{"formattedCitation":"&lt;sup&gt;37,38&lt;/sup&gt;","plainTextFormattedCitation":"37,38","previouslyFormattedCitation":"&lt;sup&gt;[37,38]&lt;/sup&gt;"},"properties":{"noteIndex":0},"schema":"https://github.com/citation-style-language/schema/raw/master/csl-citation.json"}</w:instrText>
      </w:r>
      <w:r w:rsidR="00D7414F" w:rsidRPr="003D6E16">
        <w:rPr>
          <w:rStyle w:val="FootnoteReference"/>
          <w:rFonts w:ascii="Times New Roman" w:hAnsi="Times New Roman"/>
          <w:bCs/>
          <w:sz w:val="24"/>
          <w:szCs w:val="24"/>
        </w:rPr>
        <w:fldChar w:fldCharType="separate"/>
      </w:r>
      <w:r w:rsidR="00EB76AB" w:rsidRPr="003D6E16">
        <w:rPr>
          <w:rFonts w:ascii="Times New Roman" w:hAnsi="Times New Roman"/>
          <w:bCs/>
          <w:noProof/>
          <w:sz w:val="24"/>
          <w:szCs w:val="24"/>
          <w:vertAlign w:val="superscript"/>
        </w:rPr>
        <w:t>3</w:t>
      </w:r>
      <w:r w:rsidR="00A50047" w:rsidRPr="003D6E16">
        <w:rPr>
          <w:rFonts w:ascii="Times New Roman" w:hAnsi="Times New Roman"/>
          <w:bCs/>
          <w:noProof/>
          <w:sz w:val="24"/>
          <w:szCs w:val="24"/>
          <w:vertAlign w:val="superscript"/>
        </w:rPr>
        <w:t>8</w:t>
      </w:r>
      <w:r w:rsidR="00744257" w:rsidRPr="003D6E16">
        <w:rPr>
          <w:rFonts w:ascii="Times New Roman" w:hAnsi="Times New Roman"/>
          <w:bCs/>
          <w:noProof/>
          <w:sz w:val="24"/>
          <w:szCs w:val="24"/>
          <w:vertAlign w:val="superscript"/>
        </w:rPr>
        <w:t>,</w:t>
      </w:r>
      <w:r w:rsidR="00A50047" w:rsidRPr="003D6E16">
        <w:rPr>
          <w:rFonts w:ascii="Times New Roman" w:hAnsi="Times New Roman"/>
          <w:bCs/>
          <w:noProof/>
          <w:sz w:val="24"/>
          <w:szCs w:val="24"/>
          <w:vertAlign w:val="superscript"/>
        </w:rPr>
        <w:t>39</w:t>
      </w:r>
      <w:r w:rsidR="00D7414F" w:rsidRPr="003D6E16">
        <w:rPr>
          <w:rStyle w:val="FootnoteReference"/>
          <w:rFonts w:ascii="Times New Roman" w:hAnsi="Times New Roman"/>
          <w:bCs/>
          <w:sz w:val="24"/>
          <w:szCs w:val="24"/>
        </w:rPr>
        <w:fldChar w:fldCharType="end"/>
      </w:r>
      <w:r w:rsidRPr="003D6E16">
        <w:rPr>
          <w:rFonts w:ascii="Times New Roman" w:hAnsi="Times New Roman"/>
          <w:bCs/>
          <w:sz w:val="24"/>
          <w:szCs w:val="24"/>
          <w:vertAlign w:val="superscript"/>
        </w:rPr>
        <w:t xml:space="preserve"> </w:t>
      </w:r>
    </w:p>
    <w:p w:rsidR="00545655" w:rsidRPr="003D6E16" w:rsidRDefault="000E1AFB" w:rsidP="0048200E">
      <w:pPr>
        <w:spacing w:line="360" w:lineRule="auto"/>
        <w:jc w:val="both"/>
        <w:rPr>
          <w:rFonts w:ascii="Times New Roman" w:hAnsi="Times New Roman"/>
          <w:bCs/>
          <w:sz w:val="24"/>
          <w:szCs w:val="24"/>
        </w:rPr>
      </w:pPr>
      <w:r w:rsidRPr="003D6E16">
        <w:rPr>
          <w:rFonts w:ascii="Times New Roman" w:hAnsi="Times New Roman"/>
          <w:bCs/>
          <w:sz w:val="24"/>
          <w:szCs w:val="24"/>
        </w:rPr>
        <w:t>Sequence and structure analysis of proteins of unknown function with those of proteins of known function enable</w:t>
      </w:r>
      <w:r w:rsidR="001521F8" w:rsidRPr="003D6E16">
        <w:rPr>
          <w:rFonts w:ascii="Times New Roman" w:hAnsi="Times New Roman"/>
          <w:bCs/>
          <w:sz w:val="24"/>
          <w:szCs w:val="24"/>
        </w:rPr>
        <w:t>s</w:t>
      </w:r>
      <w:r w:rsidRPr="003D6E16">
        <w:rPr>
          <w:rFonts w:ascii="Times New Roman" w:hAnsi="Times New Roman"/>
          <w:bCs/>
          <w:sz w:val="24"/>
          <w:szCs w:val="24"/>
        </w:rPr>
        <w:t xml:space="preserve"> us to discover and deduce the function of unknown proteins. Characterization of protein function by in vivo and in </w:t>
      </w:r>
      <w:r w:rsidR="001521F8" w:rsidRPr="003D6E16">
        <w:rPr>
          <w:rFonts w:ascii="Times New Roman" w:hAnsi="Times New Roman"/>
          <w:bCs/>
          <w:sz w:val="24"/>
          <w:szCs w:val="24"/>
        </w:rPr>
        <w:t>vitro studies is time and labor-</w:t>
      </w:r>
      <w:r w:rsidRPr="003D6E16">
        <w:rPr>
          <w:rFonts w:ascii="Times New Roman" w:hAnsi="Times New Roman"/>
          <w:bCs/>
          <w:sz w:val="24"/>
          <w:szCs w:val="24"/>
        </w:rPr>
        <w:t xml:space="preserve">consuming. Furthermore, for some proteins, especially membrane </w:t>
      </w:r>
      <w:r w:rsidR="00322BFA" w:rsidRPr="003D6E16">
        <w:rPr>
          <w:rFonts w:ascii="Times New Roman" w:hAnsi="Times New Roman"/>
          <w:bCs/>
          <w:sz w:val="24"/>
          <w:szCs w:val="24"/>
        </w:rPr>
        <w:t>proteins</w:t>
      </w:r>
      <w:r w:rsidRPr="003D6E16">
        <w:rPr>
          <w:rFonts w:ascii="Times New Roman" w:hAnsi="Times New Roman"/>
          <w:bCs/>
          <w:sz w:val="24"/>
          <w:szCs w:val="24"/>
        </w:rPr>
        <w:t xml:space="preserve"> are exceedingly difficult to crystallize by experimental tools.</w:t>
      </w:r>
      <w:r w:rsidRPr="003D6E16">
        <w:rPr>
          <w:rFonts w:ascii="Times New Roman" w:hAnsi="Times New Roman"/>
          <w:sz w:val="24"/>
          <w:szCs w:val="24"/>
          <w:shd w:val="clear" w:color="auto" w:fill="FFFFFF"/>
        </w:rPr>
        <w:t xml:space="preserve"> </w:t>
      </w:r>
      <w:r w:rsidRPr="003D6E16">
        <w:rPr>
          <w:rFonts w:ascii="Times New Roman" w:hAnsi="Times New Roman"/>
          <w:bCs/>
          <w:sz w:val="24"/>
          <w:szCs w:val="24"/>
        </w:rPr>
        <w:t xml:space="preserve">In the modern genomic and proteomic era, a protein is </w:t>
      </w:r>
      <w:r w:rsidR="006928A4" w:rsidRPr="003D6E16">
        <w:rPr>
          <w:rFonts w:ascii="Times New Roman" w:hAnsi="Times New Roman"/>
          <w:bCs/>
          <w:sz w:val="24"/>
          <w:szCs w:val="24"/>
        </w:rPr>
        <w:t>mostly</w:t>
      </w:r>
      <w:r w:rsidRPr="003D6E16">
        <w:rPr>
          <w:rFonts w:ascii="Times New Roman" w:hAnsi="Times New Roman"/>
          <w:bCs/>
          <w:sz w:val="24"/>
          <w:szCs w:val="24"/>
        </w:rPr>
        <w:t xml:space="preserve"> identified before its function is determined therefore the role of in silico studies</w:t>
      </w:r>
      <w:r w:rsidR="001521F8" w:rsidRPr="003D6E16">
        <w:rPr>
          <w:rFonts w:ascii="Times New Roman" w:hAnsi="Times New Roman"/>
          <w:bCs/>
          <w:sz w:val="24"/>
          <w:szCs w:val="24"/>
        </w:rPr>
        <w:t xml:space="preserve"> in structural</w:t>
      </w:r>
      <w:r w:rsidRPr="003D6E16">
        <w:rPr>
          <w:rFonts w:ascii="Times New Roman" w:hAnsi="Times New Roman"/>
          <w:bCs/>
          <w:sz w:val="24"/>
          <w:szCs w:val="24"/>
        </w:rPr>
        <w:t xml:space="preserve"> analyses of proteins become more important in recent years.</w:t>
      </w:r>
      <w:r w:rsidR="00545655" w:rsidRPr="003D6E16">
        <w:rPr>
          <w:rFonts w:ascii="Times New Roman" w:hAnsi="Times New Roman"/>
          <w:bCs/>
          <w:sz w:val="24"/>
          <w:szCs w:val="24"/>
        </w:rPr>
        <w:t xml:space="preserve"> </w:t>
      </w:r>
    </w:p>
    <w:p w:rsidR="000E1AFB" w:rsidRPr="003D6E16" w:rsidRDefault="00545655" w:rsidP="0048200E">
      <w:pPr>
        <w:spacing w:line="360" w:lineRule="auto"/>
        <w:jc w:val="both"/>
        <w:rPr>
          <w:rFonts w:ascii="Times New Roman" w:hAnsi="Times New Roman"/>
          <w:bCs/>
          <w:sz w:val="24"/>
          <w:szCs w:val="24"/>
        </w:rPr>
      </w:pPr>
      <w:r w:rsidRPr="003D6E16">
        <w:rPr>
          <w:rFonts w:ascii="Times New Roman" w:hAnsi="Times New Roman"/>
          <w:bCs/>
          <w:sz w:val="24"/>
          <w:szCs w:val="24"/>
        </w:rPr>
        <w:lastRenderedPageBreak/>
        <w:t>The s</w:t>
      </w:r>
      <w:r w:rsidR="000E1AFB" w:rsidRPr="003D6E16">
        <w:rPr>
          <w:rFonts w:ascii="Times New Roman" w:hAnsi="Times New Roman"/>
          <w:bCs/>
          <w:sz w:val="24"/>
          <w:szCs w:val="24"/>
        </w:rPr>
        <w:t>tructure of OCT</w:t>
      </w:r>
      <w:r w:rsidR="00204CD1" w:rsidRPr="003D6E16">
        <w:rPr>
          <w:rFonts w:ascii="Times New Roman" w:hAnsi="Times New Roman"/>
          <w:bCs/>
          <w:sz w:val="24"/>
          <w:szCs w:val="24"/>
        </w:rPr>
        <w:t>1-3</w:t>
      </w:r>
      <w:r w:rsidR="000E1AFB" w:rsidRPr="003D6E16">
        <w:rPr>
          <w:rFonts w:ascii="Times New Roman" w:hAnsi="Times New Roman"/>
          <w:bCs/>
          <w:sz w:val="24"/>
          <w:szCs w:val="24"/>
        </w:rPr>
        <w:t xml:space="preserve"> proteins has not been solved yet by any experimental tools although some of the protein</w:t>
      </w:r>
      <w:r w:rsidR="001521F8" w:rsidRPr="003D6E16">
        <w:rPr>
          <w:rFonts w:ascii="Times New Roman" w:hAnsi="Times New Roman"/>
          <w:bCs/>
          <w:sz w:val="24"/>
          <w:szCs w:val="24"/>
        </w:rPr>
        <w:t>`</w:t>
      </w:r>
      <w:r w:rsidR="000E1AFB" w:rsidRPr="003D6E16">
        <w:rPr>
          <w:rFonts w:ascii="Times New Roman" w:hAnsi="Times New Roman"/>
          <w:bCs/>
          <w:sz w:val="24"/>
          <w:szCs w:val="24"/>
        </w:rPr>
        <w:t>s structure</w:t>
      </w:r>
      <w:r w:rsidRPr="003D6E16">
        <w:rPr>
          <w:rFonts w:ascii="Times New Roman" w:hAnsi="Times New Roman"/>
          <w:bCs/>
          <w:sz w:val="24"/>
          <w:szCs w:val="24"/>
        </w:rPr>
        <w:t>s have</w:t>
      </w:r>
      <w:r w:rsidR="000E1AFB" w:rsidRPr="003D6E16">
        <w:rPr>
          <w:rFonts w:ascii="Times New Roman" w:hAnsi="Times New Roman"/>
          <w:bCs/>
          <w:sz w:val="24"/>
          <w:szCs w:val="24"/>
        </w:rPr>
        <w:t xml:space="preserve"> already known in the same protein family. This paper is important as a first attempt to study and predict the 3D structure of OCTs to reveal the information about how these proteins facilitate the uptake of metformin into the cells. Even though our analysis indicates no significant similarity between OCTs and the proteins of the database </w:t>
      </w:r>
      <w:r w:rsidRPr="003D6E16">
        <w:rPr>
          <w:rFonts w:ascii="Times New Roman" w:hAnsi="Times New Roman"/>
          <w:bCs/>
          <w:sz w:val="24"/>
          <w:szCs w:val="24"/>
        </w:rPr>
        <w:t>at</w:t>
      </w:r>
      <w:r w:rsidR="000E1AFB" w:rsidRPr="003D6E16">
        <w:rPr>
          <w:rFonts w:ascii="Times New Roman" w:hAnsi="Times New Roman"/>
          <w:bCs/>
          <w:sz w:val="24"/>
          <w:szCs w:val="24"/>
        </w:rPr>
        <w:t xml:space="preserve"> </w:t>
      </w:r>
      <w:r w:rsidR="00CB590C" w:rsidRPr="003D6E16">
        <w:rPr>
          <w:rFonts w:ascii="Times New Roman" w:hAnsi="Times New Roman"/>
          <w:bCs/>
          <w:sz w:val="24"/>
          <w:szCs w:val="24"/>
        </w:rPr>
        <w:t xml:space="preserve">a </w:t>
      </w:r>
      <w:r w:rsidR="000E1AFB" w:rsidRPr="003D6E16">
        <w:rPr>
          <w:rFonts w:ascii="Times New Roman" w:hAnsi="Times New Roman"/>
          <w:bCs/>
          <w:sz w:val="24"/>
          <w:szCs w:val="24"/>
        </w:rPr>
        <w:t xml:space="preserve">sequence level, the predicted OCTs </w:t>
      </w:r>
      <w:r w:rsidRPr="003D6E16">
        <w:rPr>
          <w:rFonts w:ascii="Times New Roman" w:hAnsi="Times New Roman"/>
          <w:bCs/>
          <w:sz w:val="24"/>
          <w:szCs w:val="24"/>
        </w:rPr>
        <w:t>have</w:t>
      </w:r>
      <w:r w:rsidR="000E1AFB" w:rsidRPr="003D6E16">
        <w:rPr>
          <w:rFonts w:ascii="Times New Roman" w:hAnsi="Times New Roman"/>
          <w:bCs/>
          <w:sz w:val="24"/>
          <w:szCs w:val="24"/>
        </w:rPr>
        <w:t xml:space="preserve"> been found to be similar with its conservative regions to some carrier proteins that share </w:t>
      </w:r>
      <w:r w:rsidR="00CB590C" w:rsidRPr="003D6E16">
        <w:rPr>
          <w:rFonts w:ascii="Times New Roman" w:hAnsi="Times New Roman"/>
          <w:bCs/>
          <w:sz w:val="24"/>
          <w:szCs w:val="24"/>
        </w:rPr>
        <w:t xml:space="preserve">a </w:t>
      </w:r>
      <w:r w:rsidR="000E1AFB" w:rsidRPr="003D6E16">
        <w:rPr>
          <w:rFonts w:ascii="Times New Roman" w:hAnsi="Times New Roman"/>
          <w:bCs/>
          <w:sz w:val="24"/>
          <w:szCs w:val="24"/>
        </w:rPr>
        <w:t xml:space="preserve">similar function. </w:t>
      </w:r>
    </w:p>
    <w:p w:rsidR="000E1AFB" w:rsidRPr="003D6E16" w:rsidRDefault="000E1AFB" w:rsidP="0048200E">
      <w:pPr>
        <w:spacing w:line="360" w:lineRule="auto"/>
        <w:jc w:val="both"/>
        <w:rPr>
          <w:rFonts w:ascii="Times New Roman" w:hAnsi="Times New Roman"/>
          <w:bCs/>
          <w:sz w:val="24"/>
          <w:szCs w:val="24"/>
        </w:rPr>
      </w:pPr>
      <w:r w:rsidRPr="003D6E16">
        <w:rPr>
          <w:rFonts w:ascii="Times New Roman" w:hAnsi="Times New Roman"/>
          <w:bCs/>
          <w:sz w:val="24"/>
          <w:szCs w:val="24"/>
        </w:rPr>
        <w:t>It is known that 30 percent of all sequences are membrane proteins. Unlike globular proteins, a 3D model for membrane proteins can hardly be computed. Another important aspect of this paper is presenting a new pipeline to stimulate the docking of protein molecules in the absence of</w:t>
      </w:r>
      <w:r w:rsidR="00CB590C" w:rsidRPr="003D6E16">
        <w:rPr>
          <w:rFonts w:ascii="Times New Roman" w:hAnsi="Times New Roman"/>
          <w:bCs/>
          <w:sz w:val="24"/>
          <w:szCs w:val="24"/>
        </w:rPr>
        <w:t xml:space="preserve"> a</w:t>
      </w:r>
      <w:r w:rsidRPr="003D6E16">
        <w:rPr>
          <w:rFonts w:ascii="Times New Roman" w:hAnsi="Times New Roman"/>
          <w:bCs/>
          <w:sz w:val="24"/>
          <w:szCs w:val="24"/>
        </w:rPr>
        <w:t xml:space="preserve"> similar sequence in the database. The recent algorithms in 3D structure prediction of proteins enable us to predict </w:t>
      </w:r>
      <w:r w:rsidR="00CB590C" w:rsidRPr="003D6E16">
        <w:rPr>
          <w:rFonts w:ascii="Times New Roman" w:hAnsi="Times New Roman"/>
          <w:bCs/>
          <w:sz w:val="24"/>
          <w:szCs w:val="24"/>
        </w:rPr>
        <w:t xml:space="preserve">the </w:t>
      </w:r>
      <w:r w:rsidRPr="003D6E16">
        <w:rPr>
          <w:rFonts w:ascii="Times New Roman" w:hAnsi="Times New Roman"/>
          <w:bCs/>
          <w:sz w:val="24"/>
          <w:szCs w:val="24"/>
        </w:rPr>
        <w:t>structure of proteins in high accuracy even in the absence of sequence similarity and this paper is using the benefits of these tools. In silico analyses helped us to stimulate this biological process and propose the uptake of metformin by OCTs as it is shown in Fig 3</w:t>
      </w:r>
      <w:r w:rsidR="007B7104" w:rsidRPr="003D6E16">
        <w:rPr>
          <w:rFonts w:ascii="Times New Roman" w:hAnsi="Times New Roman"/>
          <w:bCs/>
          <w:sz w:val="24"/>
          <w:szCs w:val="24"/>
        </w:rPr>
        <w:t>-5</w:t>
      </w:r>
      <w:r w:rsidRPr="003D6E16">
        <w:rPr>
          <w:rFonts w:ascii="Times New Roman" w:hAnsi="Times New Roman"/>
          <w:bCs/>
          <w:sz w:val="24"/>
          <w:szCs w:val="24"/>
        </w:rPr>
        <w:t xml:space="preserve">. </w:t>
      </w:r>
    </w:p>
    <w:p w:rsidR="007315E4" w:rsidRPr="003D6E16" w:rsidRDefault="000E5EBB" w:rsidP="0048200E">
      <w:pPr>
        <w:spacing w:line="360" w:lineRule="auto"/>
        <w:jc w:val="both"/>
        <w:rPr>
          <w:rFonts w:ascii="Times New Roman" w:hAnsi="Times New Roman"/>
          <w:bCs/>
          <w:sz w:val="24"/>
          <w:szCs w:val="24"/>
        </w:rPr>
      </w:pPr>
      <w:proofErr w:type="spellStart"/>
      <w:r w:rsidRPr="003D6E16">
        <w:rPr>
          <w:rFonts w:ascii="Times New Roman" w:hAnsi="Times New Roman"/>
          <w:bCs/>
          <w:sz w:val="24"/>
          <w:szCs w:val="24"/>
        </w:rPr>
        <w:t>Dakal</w:t>
      </w:r>
      <w:proofErr w:type="spellEnd"/>
      <w:r w:rsidRPr="003D6E16">
        <w:rPr>
          <w:rFonts w:ascii="Times New Roman" w:hAnsi="Times New Roman"/>
          <w:bCs/>
          <w:sz w:val="24"/>
          <w:szCs w:val="24"/>
        </w:rPr>
        <w:t xml:space="preserve"> et al. modeled t</w:t>
      </w:r>
      <w:r w:rsidR="00545655" w:rsidRPr="003D6E16">
        <w:rPr>
          <w:rFonts w:ascii="Times New Roman" w:hAnsi="Times New Roman"/>
          <w:bCs/>
          <w:sz w:val="24"/>
          <w:szCs w:val="24"/>
        </w:rPr>
        <w:t xml:space="preserve">he 3D structures of </w:t>
      </w:r>
      <w:proofErr w:type="spellStart"/>
      <w:r w:rsidR="00545655" w:rsidRPr="003D6E16">
        <w:rPr>
          <w:rFonts w:ascii="Times New Roman" w:hAnsi="Times New Roman"/>
          <w:bCs/>
          <w:sz w:val="24"/>
          <w:szCs w:val="24"/>
        </w:rPr>
        <w:t>hOCTs</w:t>
      </w:r>
      <w:proofErr w:type="spellEnd"/>
      <w:r w:rsidR="00545655" w:rsidRPr="003D6E16">
        <w:rPr>
          <w:rFonts w:ascii="Times New Roman" w:hAnsi="Times New Roman"/>
          <w:bCs/>
          <w:sz w:val="24"/>
          <w:szCs w:val="24"/>
        </w:rPr>
        <w:t xml:space="preserve"> by</w:t>
      </w:r>
      <w:r w:rsidRPr="003D6E16">
        <w:rPr>
          <w:rFonts w:ascii="Times New Roman" w:hAnsi="Times New Roman"/>
          <w:bCs/>
          <w:sz w:val="24"/>
          <w:szCs w:val="24"/>
        </w:rPr>
        <w:t xml:space="preserve"> </w:t>
      </w:r>
      <w:r w:rsidR="001F3CBE" w:rsidRPr="003D6E16">
        <w:rPr>
          <w:rFonts w:ascii="Times New Roman" w:hAnsi="Times New Roman"/>
          <w:bCs/>
          <w:sz w:val="24"/>
          <w:szCs w:val="24"/>
        </w:rPr>
        <w:t>only one tool using I-TASSER in 2017</w:t>
      </w:r>
      <w:r w:rsidR="00520BFF" w:rsidRPr="003D6E16">
        <w:rPr>
          <w:rFonts w:ascii="Times New Roman" w:hAnsi="Times New Roman"/>
          <w:bCs/>
          <w:sz w:val="24"/>
          <w:szCs w:val="24"/>
        </w:rPr>
        <w:t>.</w:t>
      </w:r>
      <w:r w:rsidR="00C56B2C" w:rsidRPr="003D6E16">
        <w:rPr>
          <w:rFonts w:ascii="Times New Roman" w:hAnsi="Times New Roman"/>
          <w:bCs/>
          <w:sz w:val="24"/>
          <w:szCs w:val="24"/>
          <w:vertAlign w:val="superscript"/>
        </w:rPr>
        <w:t>4</w:t>
      </w:r>
      <w:r w:rsidR="00A50047" w:rsidRPr="003D6E16">
        <w:rPr>
          <w:rFonts w:ascii="Times New Roman" w:hAnsi="Times New Roman"/>
          <w:bCs/>
          <w:sz w:val="24"/>
          <w:szCs w:val="24"/>
          <w:vertAlign w:val="superscript"/>
        </w:rPr>
        <w:t>0</w:t>
      </w:r>
      <w:r w:rsidR="00545655" w:rsidRPr="003D6E16">
        <w:rPr>
          <w:rFonts w:ascii="Times New Roman" w:hAnsi="Times New Roman"/>
          <w:bCs/>
          <w:sz w:val="24"/>
          <w:szCs w:val="24"/>
          <w:vertAlign w:val="superscript"/>
        </w:rPr>
        <w:t xml:space="preserve"> </w:t>
      </w:r>
      <w:r w:rsidR="006D67AE" w:rsidRPr="003D6E16">
        <w:rPr>
          <w:rFonts w:ascii="Times New Roman" w:hAnsi="Times New Roman"/>
          <w:bCs/>
          <w:sz w:val="24"/>
          <w:szCs w:val="24"/>
        </w:rPr>
        <w:t xml:space="preserve">In Fig </w:t>
      </w:r>
      <w:proofErr w:type="gramStart"/>
      <w:r w:rsidR="006D67AE" w:rsidRPr="003D6E16">
        <w:rPr>
          <w:rFonts w:ascii="Times New Roman" w:hAnsi="Times New Roman"/>
          <w:bCs/>
          <w:sz w:val="24"/>
          <w:szCs w:val="24"/>
        </w:rPr>
        <w:t>1,</w:t>
      </w:r>
      <w:proofErr w:type="gramEnd"/>
      <w:r w:rsidR="006D67AE" w:rsidRPr="003D6E16">
        <w:rPr>
          <w:rFonts w:ascii="Times New Roman" w:hAnsi="Times New Roman"/>
          <w:bCs/>
          <w:sz w:val="24"/>
          <w:szCs w:val="24"/>
        </w:rPr>
        <w:t xml:space="preserve"> </w:t>
      </w:r>
      <w:r w:rsidR="007B7104" w:rsidRPr="003D6E16">
        <w:rPr>
          <w:rFonts w:ascii="Times New Roman" w:hAnsi="Times New Roman"/>
          <w:bCs/>
          <w:sz w:val="24"/>
          <w:szCs w:val="24"/>
        </w:rPr>
        <w:t>four</w:t>
      </w:r>
      <w:r w:rsidR="006D67AE" w:rsidRPr="003D6E16">
        <w:rPr>
          <w:rFonts w:ascii="Times New Roman" w:hAnsi="Times New Roman"/>
          <w:bCs/>
          <w:sz w:val="24"/>
          <w:szCs w:val="24"/>
        </w:rPr>
        <w:t xml:space="preserve"> </w:t>
      </w:r>
      <w:r w:rsidR="007B7104" w:rsidRPr="003D6E16">
        <w:rPr>
          <w:rFonts w:ascii="Times New Roman" w:hAnsi="Times New Roman"/>
          <w:bCs/>
          <w:sz w:val="24"/>
          <w:szCs w:val="24"/>
        </w:rPr>
        <w:t>key</w:t>
      </w:r>
      <w:r w:rsidR="006D67AE" w:rsidRPr="003D6E16">
        <w:rPr>
          <w:rFonts w:ascii="Times New Roman" w:hAnsi="Times New Roman"/>
          <w:bCs/>
          <w:sz w:val="24"/>
          <w:szCs w:val="24"/>
        </w:rPr>
        <w:t xml:space="preserve"> steps of this</w:t>
      </w:r>
      <w:r w:rsidR="000E1AFB" w:rsidRPr="003D6E16">
        <w:rPr>
          <w:rFonts w:ascii="Times New Roman" w:hAnsi="Times New Roman"/>
          <w:bCs/>
          <w:sz w:val="24"/>
          <w:szCs w:val="24"/>
        </w:rPr>
        <w:t xml:space="preserve"> pipeline h</w:t>
      </w:r>
      <w:r w:rsidR="006D67AE" w:rsidRPr="003D6E16">
        <w:rPr>
          <w:rFonts w:ascii="Times New Roman" w:hAnsi="Times New Roman"/>
          <w:bCs/>
          <w:sz w:val="24"/>
          <w:szCs w:val="24"/>
        </w:rPr>
        <w:t>ave</w:t>
      </w:r>
      <w:r w:rsidR="000E1AFB" w:rsidRPr="003D6E16">
        <w:rPr>
          <w:rFonts w:ascii="Times New Roman" w:hAnsi="Times New Roman"/>
          <w:bCs/>
          <w:sz w:val="24"/>
          <w:szCs w:val="24"/>
        </w:rPr>
        <w:t xml:space="preserve"> shown as a workflow. One of the very critical point</w:t>
      </w:r>
      <w:r w:rsidR="003B7308" w:rsidRPr="003D6E16">
        <w:rPr>
          <w:rFonts w:ascii="Times New Roman" w:hAnsi="Times New Roman"/>
          <w:bCs/>
          <w:sz w:val="24"/>
          <w:szCs w:val="24"/>
        </w:rPr>
        <w:t>s</w:t>
      </w:r>
      <w:r w:rsidR="000E1AFB" w:rsidRPr="003D6E16">
        <w:rPr>
          <w:rFonts w:ascii="Times New Roman" w:hAnsi="Times New Roman"/>
          <w:bCs/>
          <w:sz w:val="24"/>
          <w:szCs w:val="24"/>
        </w:rPr>
        <w:t xml:space="preserve">, the prediction of </w:t>
      </w:r>
      <w:r w:rsidR="00CB590C" w:rsidRPr="003D6E16">
        <w:rPr>
          <w:rFonts w:ascii="Times New Roman" w:hAnsi="Times New Roman"/>
          <w:bCs/>
          <w:sz w:val="24"/>
          <w:szCs w:val="24"/>
        </w:rPr>
        <w:t xml:space="preserve">the </w:t>
      </w:r>
      <w:r w:rsidR="000E1AFB" w:rsidRPr="003D6E16">
        <w:rPr>
          <w:rFonts w:ascii="Times New Roman" w:hAnsi="Times New Roman"/>
          <w:bCs/>
          <w:sz w:val="24"/>
          <w:szCs w:val="24"/>
        </w:rPr>
        <w:t xml:space="preserve">3D structure of the protein, was performed by three different tools; Iterative Threading </w:t>
      </w:r>
      <w:proofErr w:type="spellStart"/>
      <w:r w:rsidR="000E1AFB" w:rsidRPr="003D6E16">
        <w:rPr>
          <w:rFonts w:ascii="Times New Roman" w:hAnsi="Times New Roman"/>
          <w:bCs/>
          <w:sz w:val="24"/>
          <w:szCs w:val="24"/>
        </w:rPr>
        <w:t>ASSEmbly</w:t>
      </w:r>
      <w:proofErr w:type="spellEnd"/>
      <w:r w:rsidR="000E1AFB" w:rsidRPr="003D6E16">
        <w:rPr>
          <w:rFonts w:ascii="Times New Roman" w:hAnsi="Times New Roman"/>
          <w:bCs/>
          <w:sz w:val="24"/>
          <w:szCs w:val="24"/>
        </w:rPr>
        <w:t xml:space="preserve"> Refinement, Phyre2 that uses protein homology and </w:t>
      </w:r>
      <w:proofErr w:type="spellStart"/>
      <w:r w:rsidR="00E30212" w:rsidRPr="003D6E16">
        <w:rPr>
          <w:rFonts w:ascii="Times New Roman" w:hAnsi="Times New Roman"/>
          <w:bCs/>
          <w:sz w:val="24"/>
          <w:szCs w:val="24"/>
        </w:rPr>
        <w:t>Robetta</w:t>
      </w:r>
      <w:proofErr w:type="spellEnd"/>
      <w:r w:rsidR="000E1AFB" w:rsidRPr="003D6E16">
        <w:rPr>
          <w:rFonts w:ascii="Times New Roman" w:hAnsi="Times New Roman"/>
          <w:bCs/>
          <w:sz w:val="24"/>
          <w:szCs w:val="24"/>
        </w:rPr>
        <w:t>.</w:t>
      </w:r>
      <w:r w:rsidRPr="003D6E16">
        <w:rPr>
          <w:rFonts w:ascii="Times New Roman" w:hAnsi="Times New Roman"/>
          <w:bCs/>
          <w:sz w:val="24"/>
          <w:szCs w:val="24"/>
        </w:rPr>
        <w:t xml:space="preserve"> The output model proteins were then exposed to all proteins in the PDB by calculation in the VAST. This approach is reflected in our results in increasing accuracy in protein structure prediction.</w:t>
      </w:r>
      <w:r w:rsidR="000E1AFB" w:rsidRPr="003D6E16">
        <w:rPr>
          <w:rFonts w:ascii="Times New Roman" w:hAnsi="Times New Roman"/>
          <w:bCs/>
          <w:sz w:val="24"/>
          <w:szCs w:val="24"/>
        </w:rPr>
        <w:t xml:space="preserve"> It is aimed to increase the accuracy of the prediction by validation of these structures to use experimentally determined proteins as templates. After obtaining a structure</w:t>
      </w:r>
      <w:r w:rsidR="00CB590C" w:rsidRPr="003D6E16">
        <w:rPr>
          <w:rFonts w:ascii="Times New Roman" w:hAnsi="Times New Roman"/>
          <w:bCs/>
          <w:sz w:val="24"/>
          <w:szCs w:val="24"/>
        </w:rPr>
        <w:t xml:space="preserve"> of OCTs, the orientation of the</w:t>
      </w:r>
      <w:r w:rsidR="000E1AFB" w:rsidRPr="003D6E16">
        <w:rPr>
          <w:rFonts w:ascii="Times New Roman" w:hAnsi="Times New Roman"/>
          <w:bCs/>
          <w:sz w:val="24"/>
          <w:szCs w:val="24"/>
        </w:rPr>
        <w:t>s</w:t>
      </w:r>
      <w:r w:rsidR="00CB590C" w:rsidRPr="003D6E16">
        <w:rPr>
          <w:rFonts w:ascii="Times New Roman" w:hAnsi="Times New Roman"/>
          <w:bCs/>
          <w:sz w:val="24"/>
          <w:szCs w:val="24"/>
        </w:rPr>
        <w:t>e</w:t>
      </w:r>
      <w:r w:rsidR="000E1AFB" w:rsidRPr="003D6E16">
        <w:rPr>
          <w:rFonts w:ascii="Times New Roman" w:hAnsi="Times New Roman"/>
          <w:bCs/>
          <w:sz w:val="24"/>
          <w:szCs w:val="24"/>
        </w:rPr>
        <w:t xml:space="preserve"> molecules in the plasma </w:t>
      </w:r>
      <w:r w:rsidR="002D436A" w:rsidRPr="003D6E16">
        <w:rPr>
          <w:rFonts w:ascii="Times New Roman" w:hAnsi="Times New Roman"/>
          <w:bCs/>
          <w:sz w:val="24"/>
          <w:szCs w:val="24"/>
        </w:rPr>
        <w:t xml:space="preserve">membrane was predicted by using </w:t>
      </w:r>
      <w:proofErr w:type="spellStart"/>
      <w:r w:rsidR="00623DC4" w:rsidRPr="003D6E16">
        <w:rPr>
          <w:rFonts w:ascii="Times New Roman" w:hAnsi="Times New Roman"/>
          <w:bCs/>
          <w:sz w:val="24"/>
          <w:szCs w:val="24"/>
        </w:rPr>
        <w:t>QMEANBrane</w:t>
      </w:r>
      <w:proofErr w:type="spellEnd"/>
      <w:r w:rsidR="00623DC4" w:rsidRPr="003D6E16">
        <w:rPr>
          <w:rFonts w:ascii="Times New Roman" w:hAnsi="Times New Roman"/>
          <w:bCs/>
          <w:sz w:val="24"/>
          <w:szCs w:val="24"/>
        </w:rPr>
        <w:t xml:space="preserve"> scoring function</w:t>
      </w:r>
      <w:r w:rsidR="000E1AFB" w:rsidRPr="003D6E16">
        <w:rPr>
          <w:rFonts w:ascii="Times New Roman" w:hAnsi="Times New Roman"/>
          <w:bCs/>
          <w:sz w:val="24"/>
          <w:szCs w:val="24"/>
        </w:rPr>
        <w:t>.</w:t>
      </w:r>
    </w:p>
    <w:p w:rsidR="002E159D" w:rsidRPr="003D6E16" w:rsidRDefault="000E1AFB" w:rsidP="0048200E">
      <w:pPr>
        <w:spacing w:line="360" w:lineRule="auto"/>
        <w:jc w:val="both"/>
        <w:rPr>
          <w:rFonts w:ascii="Times New Roman" w:hAnsi="Times New Roman"/>
          <w:bCs/>
          <w:sz w:val="24"/>
          <w:szCs w:val="24"/>
        </w:rPr>
      </w:pPr>
      <w:r w:rsidRPr="003D6E16">
        <w:rPr>
          <w:rFonts w:ascii="Times New Roman" w:hAnsi="Times New Roman"/>
          <w:bCs/>
          <w:sz w:val="24"/>
          <w:szCs w:val="24"/>
        </w:rPr>
        <w:t>Transmembrane proteins play vital roles in a diverse range of essential</w:t>
      </w:r>
      <w:r w:rsidR="00CB590C" w:rsidRPr="003D6E16">
        <w:rPr>
          <w:rFonts w:ascii="Times New Roman" w:hAnsi="Times New Roman"/>
          <w:bCs/>
          <w:sz w:val="24"/>
          <w:szCs w:val="24"/>
        </w:rPr>
        <w:t>ly</w:t>
      </w:r>
      <w:r w:rsidRPr="003D6E16">
        <w:rPr>
          <w:rFonts w:ascii="Times New Roman" w:hAnsi="Times New Roman"/>
          <w:bCs/>
          <w:sz w:val="24"/>
          <w:szCs w:val="24"/>
        </w:rPr>
        <w:t xml:space="preserve"> biological processes. To know about the protein position within the lipid bilayer is important and require</w:t>
      </w:r>
      <w:r w:rsidR="00322BFA" w:rsidRPr="003D6E16">
        <w:rPr>
          <w:rFonts w:ascii="Times New Roman" w:hAnsi="Times New Roman"/>
          <w:bCs/>
          <w:sz w:val="24"/>
          <w:szCs w:val="24"/>
        </w:rPr>
        <w:t>s</w:t>
      </w:r>
      <w:r w:rsidRPr="003D6E16">
        <w:rPr>
          <w:rFonts w:ascii="Times New Roman" w:hAnsi="Times New Roman"/>
          <w:bCs/>
          <w:sz w:val="24"/>
          <w:szCs w:val="24"/>
        </w:rPr>
        <w:t xml:space="preserve"> </w:t>
      </w:r>
      <w:r w:rsidR="002E159D" w:rsidRPr="003D6E16">
        <w:rPr>
          <w:rFonts w:ascii="Times New Roman" w:hAnsi="Times New Roman"/>
          <w:bCs/>
          <w:sz w:val="24"/>
          <w:szCs w:val="24"/>
        </w:rPr>
        <w:t xml:space="preserve">a </w:t>
      </w:r>
      <w:r w:rsidRPr="003D6E16">
        <w:rPr>
          <w:rFonts w:ascii="Times New Roman" w:hAnsi="Times New Roman"/>
          <w:bCs/>
          <w:sz w:val="24"/>
          <w:szCs w:val="24"/>
        </w:rPr>
        <w:t>computational approach because identifying the correct orientation is possible by defining</w:t>
      </w:r>
      <w:r w:rsidR="00CB590C" w:rsidRPr="003D6E16">
        <w:rPr>
          <w:rFonts w:ascii="Times New Roman" w:hAnsi="Times New Roman"/>
          <w:bCs/>
          <w:sz w:val="24"/>
          <w:szCs w:val="24"/>
        </w:rPr>
        <w:t xml:space="preserve"> the</w:t>
      </w:r>
      <w:r w:rsidRPr="003D6E16">
        <w:rPr>
          <w:rFonts w:ascii="Times New Roman" w:hAnsi="Times New Roman"/>
          <w:bCs/>
          <w:sz w:val="24"/>
          <w:szCs w:val="24"/>
        </w:rPr>
        <w:t xml:space="preserve"> relationship between sequence, structure and the lipid environment. One of the commonly used tool</w:t>
      </w:r>
      <w:r w:rsidR="00CB590C" w:rsidRPr="003D6E16">
        <w:rPr>
          <w:rFonts w:ascii="Times New Roman" w:hAnsi="Times New Roman"/>
          <w:bCs/>
          <w:sz w:val="24"/>
          <w:szCs w:val="24"/>
        </w:rPr>
        <w:t>s</w:t>
      </w:r>
      <w:r w:rsidRPr="003D6E16">
        <w:rPr>
          <w:rFonts w:ascii="Times New Roman" w:hAnsi="Times New Roman"/>
          <w:bCs/>
          <w:sz w:val="24"/>
          <w:szCs w:val="24"/>
        </w:rPr>
        <w:t xml:space="preserve"> to localize the structure of proteins within the lipid player by knowledge-based statistical potential, </w:t>
      </w:r>
      <w:proofErr w:type="spellStart"/>
      <w:r w:rsidR="00B271B9" w:rsidRPr="003D6E16">
        <w:rPr>
          <w:rFonts w:ascii="Times New Roman" w:hAnsi="Times New Roman"/>
          <w:bCs/>
          <w:sz w:val="24"/>
          <w:szCs w:val="24"/>
        </w:rPr>
        <w:lastRenderedPageBreak/>
        <w:t>QMEANBrane</w:t>
      </w:r>
      <w:proofErr w:type="spellEnd"/>
      <w:r w:rsidRPr="003D6E16">
        <w:rPr>
          <w:rFonts w:ascii="Times New Roman" w:hAnsi="Times New Roman"/>
          <w:bCs/>
          <w:sz w:val="24"/>
          <w:szCs w:val="24"/>
        </w:rPr>
        <w:t xml:space="preserve"> was u</w:t>
      </w:r>
      <w:r w:rsidR="00CB590C" w:rsidRPr="003D6E16">
        <w:rPr>
          <w:rFonts w:ascii="Times New Roman" w:hAnsi="Times New Roman"/>
          <w:bCs/>
          <w:sz w:val="24"/>
          <w:szCs w:val="24"/>
        </w:rPr>
        <w:t xml:space="preserve">sed and the predicted position </w:t>
      </w:r>
      <w:r w:rsidRPr="003D6E16">
        <w:rPr>
          <w:rFonts w:ascii="Times New Roman" w:hAnsi="Times New Roman"/>
          <w:bCs/>
          <w:sz w:val="24"/>
          <w:szCs w:val="24"/>
        </w:rPr>
        <w:t xml:space="preserve">as </w:t>
      </w:r>
      <w:r w:rsidR="009B2DA9" w:rsidRPr="003D6E16">
        <w:rPr>
          <w:rFonts w:ascii="Times New Roman" w:hAnsi="Times New Roman"/>
          <w:bCs/>
          <w:sz w:val="24"/>
          <w:szCs w:val="24"/>
        </w:rPr>
        <w:t>exhibited</w:t>
      </w:r>
      <w:r w:rsidRPr="003D6E16">
        <w:rPr>
          <w:rFonts w:ascii="Times New Roman" w:hAnsi="Times New Roman"/>
          <w:bCs/>
          <w:sz w:val="24"/>
          <w:szCs w:val="24"/>
        </w:rPr>
        <w:t xml:space="preserve"> in Fig 3</w:t>
      </w:r>
      <w:r w:rsidR="009B2DA9" w:rsidRPr="003D6E16">
        <w:rPr>
          <w:rFonts w:ascii="Times New Roman" w:hAnsi="Times New Roman"/>
          <w:bCs/>
          <w:sz w:val="24"/>
          <w:szCs w:val="24"/>
        </w:rPr>
        <w:t>-5</w:t>
      </w:r>
      <w:r w:rsidRPr="003D6E16">
        <w:rPr>
          <w:rFonts w:ascii="Times New Roman" w:hAnsi="Times New Roman"/>
          <w:bCs/>
          <w:sz w:val="24"/>
          <w:szCs w:val="24"/>
        </w:rPr>
        <w:t xml:space="preserve">. </w:t>
      </w:r>
      <w:r w:rsidR="002E159D" w:rsidRPr="003D6E16">
        <w:rPr>
          <w:rFonts w:ascii="Times New Roman" w:hAnsi="Times New Roman"/>
          <w:bCs/>
          <w:sz w:val="24"/>
          <w:szCs w:val="24"/>
        </w:rPr>
        <w:t>As a result,</w:t>
      </w:r>
      <w:r w:rsidR="00D9149C" w:rsidRPr="003D6E16">
        <w:rPr>
          <w:rFonts w:ascii="Times New Roman" w:hAnsi="Times New Roman"/>
          <w:bCs/>
          <w:sz w:val="24"/>
          <w:szCs w:val="24"/>
        </w:rPr>
        <w:t xml:space="preserve"> a</w:t>
      </w:r>
      <w:r w:rsidR="002E159D" w:rsidRPr="003D6E16">
        <w:rPr>
          <w:rFonts w:ascii="Times New Roman" w:hAnsi="Times New Roman"/>
          <w:bCs/>
          <w:sz w:val="24"/>
          <w:szCs w:val="24"/>
        </w:rPr>
        <w:t xml:space="preserve">ll model proteins are within the expected </w:t>
      </w:r>
      <w:r w:rsidR="00A1244C" w:rsidRPr="003D6E16">
        <w:rPr>
          <w:rFonts w:ascii="Times New Roman" w:hAnsi="Times New Roman"/>
          <w:bCs/>
          <w:sz w:val="24"/>
          <w:szCs w:val="24"/>
        </w:rPr>
        <w:t>range of transmembrane structures.</w:t>
      </w:r>
    </w:p>
    <w:p w:rsidR="00B271B9" w:rsidRPr="003D6E16" w:rsidRDefault="00B271B9"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Models obtained from the other tools were determined to be inapplicable for the docking </w:t>
      </w:r>
      <w:r w:rsidR="00956B62" w:rsidRPr="003D6E16">
        <w:rPr>
          <w:rFonts w:ascii="Times New Roman" w:hAnsi="Times New Roman"/>
          <w:bCs/>
          <w:sz w:val="24"/>
          <w:szCs w:val="24"/>
        </w:rPr>
        <w:t xml:space="preserve">process. </w:t>
      </w:r>
      <w:proofErr w:type="spellStart"/>
      <w:r w:rsidR="00956B62" w:rsidRPr="003D6E16">
        <w:rPr>
          <w:rFonts w:ascii="Times New Roman" w:hAnsi="Times New Roman"/>
          <w:bCs/>
          <w:sz w:val="24"/>
          <w:szCs w:val="24"/>
        </w:rPr>
        <w:t>Robetta</w:t>
      </w:r>
      <w:proofErr w:type="spellEnd"/>
      <w:r w:rsidR="00956B62" w:rsidRPr="003D6E16">
        <w:rPr>
          <w:rFonts w:ascii="Times New Roman" w:hAnsi="Times New Roman"/>
          <w:bCs/>
          <w:sz w:val="24"/>
          <w:szCs w:val="24"/>
        </w:rPr>
        <w:t xml:space="preserve"> </w:t>
      </w:r>
      <w:r w:rsidRPr="003D6E16">
        <w:rPr>
          <w:rFonts w:ascii="Times New Roman" w:hAnsi="Times New Roman"/>
          <w:bCs/>
          <w:sz w:val="24"/>
          <w:szCs w:val="24"/>
        </w:rPr>
        <w:t xml:space="preserve">is continuously evaluated with </w:t>
      </w:r>
      <w:proofErr w:type="gramStart"/>
      <w:r w:rsidRPr="003D6E16">
        <w:rPr>
          <w:rFonts w:ascii="Times New Roman" w:hAnsi="Times New Roman"/>
          <w:bCs/>
          <w:sz w:val="24"/>
          <w:szCs w:val="24"/>
        </w:rPr>
        <w:t>CAMEO(</w:t>
      </w:r>
      <w:proofErr w:type="gramEnd"/>
      <w:r w:rsidRPr="003D6E16">
        <w:rPr>
          <w:rFonts w:ascii="Times New Roman" w:hAnsi="Times New Roman"/>
          <w:bCs/>
          <w:sz w:val="24"/>
          <w:szCs w:val="24"/>
        </w:rPr>
        <w:t xml:space="preserve">Continuous Automated Model </w:t>
      </w:r>
      <w:proofErr w:type="spellStart"/>
      <w:r w:rsidRPr="003D6E16">
        <w:rPr>
          <w:rFonts w:ascii="Times New Roman" w:hAnsi="Times New Roman"/>
          <w:bCs/>
          <w:sz w:val="24"/>
          <w:szCs w:val="24"/>
        </w:rPr>
        <w:t>EvaluatiOn</w:t>
      </w:r>
      <w:proofErr w:type="spellEnd"/>
      <w:r w:rsidRPr="003D6E16">
        <w:rPr>
          <w:rFonts w:ascii="Times New Roman" w:hAnsi="Times New Roman"/>
          <w:bCs/>
          <w:sz w:val="24"/>
          <w:szCs w:val="24"/>
        </w:rPr>
        <w:t xml:space="preserve">), which constantly assesses the accuracy and reliability of the prediction. Among other prediction tools at CAMEO, </w:t>
      </w:r>
      <w:proofErr w:type="spellStart"/>
      <w:r w:rsidRPr="003D6E16">
        <w:rPr>
          <w:rFonts w:ascii="Times New Roman" w:hAnsi="Times New Roman"/>
          <w:bCs/>
          <w:sz w:val="24"/>
          <w:szCs w:val="24"/>
        </w:rPr>
        <w:t>Robetta</w:t>
      </w:r>
      <w:proofErr w:type="spellEnd"/>
      <w:r w:rsidRPr="003D6E16">
        <w:rPr>
          <w:rFonts w:ascii="Times New Roman" w:hAnsi="Times New Roman"/>
          <w:bCs/>
          <w:sz w:val="24"/>
          <w:szCs w:val="24"/>
        </w:rPr>
        <w:t xml:space="preserve"> and </w:t>
      </w:r>
      <w:proofErr w:type="spellStart"/>
      <w:r w:rsidRPr="003D6E16">
        <w:rPr>
          <w:rFonts w:ascii="Times New Roman" w:hAnsi="Times New Roman"/>
          <w:bCs/>
          <w:sz w:val="24"/>
          <w:szCs w:val="24"/>
        </w:rPr>
        <w:t>QMEANBrane</w:t>
      </w:r>
      <w:proofErr w:type="spellEnd"/>
      <w:r w:rsidRPr="003D6E16">
        <w:rPr>
          <w:rFonts w:ascii="Times New Roman" w:hAnsi="Times New Roman"/>
          <w:bCs/>
          <w:sz w:val="24"/>
          <w:szCs w:val="24"/>
        </w:rPr>
        <w:t xml:space="preserve"> are the first-line by time-based statistical confidence and show reliable performance. We also used the </w:t>
      </w:r>
      <w:proofErr w:type="spellStart"/>
      <w:r w:rsidRPr="003D6E16">
        <w:rPr>
          <w:rFonts w:ascii="Times New Roman" w:hAnsi="Times New Roman"/>
          <w:bCs/>
          <w:sz w:val="24"/>
          <w:szCs w:val="24"/>
        </w:rPr>
        <w:t>ProSAweb</w:t>
      </w:r>
      <w:proofErr w:type="spellEnd"/>
      <w:r w:rsidRPr="003D6E16">
        <w:rPr>
          <w:rFonts w:ascii="Times New Roman" w:hAnsi="Times New Roman"/>
          <w:bCs/>
          <w:sz w:val="24"/>
          <w:szCs w:val="24"/>
        </w:rPr>
        <w:t xml:space="preserve"> to verify </w:t>
      </w:r>
      <w:r w:rsidR="00956B62" w:rsidRPr="003D6E16">
        <w:rPr>
          <w:rFonts w:ascii="Times New Roman" w:hAnsi="Times New Roman"/>
          <w:bCs/>
          <w:sz w:val="24"/>
          <w:szCs w:val="24"/>
        </w:rPr>
        <w:t xml:space="preserve">structurally </w:t>
      </w:r>
      <w:r w:rsidRPr="003D6E16">
        <w:rPr>
          <w:rFonts w:ascii="Times New Roman" w:hAnsi="Times New Roman"/>
          <w:bCs/>
          <w:sz w:val="24"/>
          <w:szCs w:val="24"/>
        </w:rPr>
        <w:t>the quality of the</w:t>
      </w:r>
      <w:r w:rsidR="00956B62" w:rsidRPr="003D6E16">
        <w:rPr>
          <w:rFonts w:ascii="Times New Roman" w:hAnsi="Times New Roman"/>
          <w:bCs/>
          <w:sz w:val="24"/>
          <w:szCs w:val="24"/>
        </w:rPr>
        <w:t xml:space="preserve"> </w:t>
      </w:r>
      <w:r w:rsidRPr="003D6E16">
        <w:rPr>
          <w:rFonts w:ascii="Times New Roman" w:hAnsi="Times New Roman"/>
          <w:bCs/>
          <w:sz w:val="24"/>
          <w:szCs w:val="24"/>
        </w:rPr>
        <w:t>model proteins. The Z-score designates the entire model-quality for OCT1-3 respectively (Z-score:-8.59, -7.04, -5.95) in figure 6.</w:t>
      </w:r>
    </w:p>
    <w:p w:rsidR="00A75524" w:rsidRPr="003D6E16" w:rsidRDefault="00A75524" w:rsidP="0048200E">
      <w:pPr>
        <w:spacing w:line="360" w:lineRule="auto"/>
        <w:jc w:val="both"/>
        <w:rPr>
          <w:rFonts w:ascii="Times New Roman" w:hAnsi="Times New Roman"/>
          <w:bCs/>
          <w:sz w:val="24"/>
          <w:szCs w:val="24"/>
        </w:rPr>
      </w:pPr>
      <w:r w:rsidRPr="003D6E16">
        <w:rPr>
          <w:rFonts w:ascii="Times New Roman" w:hAnsi="Times New Roman"/>
          <w:bCs/>
          <w:noProof/>
          <w:sz w:val="24"/>
          <w:szCs w:val="24"/>
        </w:rPr>
        <w:lastRenderedPageBreak/>
        <w:drawing>
          <wp:inline distT="0" distB="0" distL="0" distR="0" wp14:anchorId="2E890C1B" wp14:editId="5AA2289F">
            <wp:extent cx="5828306" cy="7466275"/>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8">
                      <a:extLst>
                        <a:ext uri="{28A0092B-C50C-407E-A947-70E740481C1C}">
                          <a14:useLocalDpi xmlns:a14="http://schemas.microsoft.com/office/drawing/2010/main" val="0"/>
                        </a:ext>
                      </a:extLst>
                    </a:blip>
                    <a:stretch>
                      <a:fillRect/>
                    </a:stretch>
                  </pic:blipFill>
                  <pic:spPr>
                    <a:xfrm>
                      <a:off x="0" y="0"/>
                      <a:ext cx="5829280" cy="7467523"/>
                    </a:xfrm>
                    <a:prstGeom prst="rect">
                      <a:avLst/>
                    </a:prstGeom>
                  </pic:spPr>
                </pic:pic>
              </a:graphicData>
            </a:graphic>
          </wp:inline>
        </w:drawing>
      </w:r>
    </w:p>
    <w:p w:rsidR="00FB38B9" w:rsidRPr="003D6E16" w:rsidRDefault="00FB38B9" w:rsidP="00FB38B9">
      <w:pPr>
        <w:spacing w:line="360" w:lineRule="auto"/>
        <w:jc w:val="both"/>
        <w:rPr>
          <w:rFonts w:ascii="Times New Roman" w:hAnsi="Times New Roman"/>
          <w:sz w:val="24"/>
          <w:szCs w:val="24"/>
        </w:rPr>
      </w:pPr>
      <w:proofErr w:type="gramStart"/>
      <w:r w:rsidRPr="003D6E16">
        <w:rPr>
          <w:rFonts w:ascii="Times New Roman" w:hAnsi="Times New Roman"/>
          <w:b/>
          <w:bCs/>
          <w:sz w:val="24"/>
          <w:szCs w:val="24"/>
        </w:rPr>
        <w:t>Fig</w:t>
      </w:r>
      <w:r w:rsidR="008A61C5" w:rsidRPr="003D6E16">
        <w:rPr>
          <w:rFonts w:ascii="Times New Roman" w:hAnsi="Times New Roman"/>
          <w:b/>
          <w:bCs/>
          <w:sz w:val="24"/>
          <w:szCs w:val="24"/>
        </w:rPr>
        <w:t>ure</w:t>
      </w:r>
      <w:r w:rsidRPr="003D6E16">
        <w:rPr>
          <w:rFonts w:ascii="Times New Roman" w:hAnsi="Times New Roman"/>
          <w:b/>
          <w:bCs/>
          <w:sz w:val="24"/>
          <w:szCs w:val="24"/>
        </w:rPr>
        <w:t xml:space="preserve"> 6.</w:t>
      </w:r>
      <w:proofErr w:type="gramEnd"/>
      <w:r w:rsidRPr="003D6E16">
        <w:rPr>
          <w:rFonts w:ascii="Times New Roman" w:hAnsi="Times New Roman"/>
          <w:b/>
          <w:bCs/>
          <w:sz w:val="24"/>
          <w:szCs w:val="24"/>
        </w:rPr>
        <w:t xml:space="preserve">  </w:t>
      </w:r>
      <w:proofErr w:type="spellStart"/>
      <w:r w:rsidRPr="003D6E16">
        <w:rPr>
          <w:rFonts w:ascii="Times New Roman" w:hAnsi="Times New Roman"/>
          <w:bCs/>
          <w:sz w:val="24"/>
          <w:szCs w:val="24"/>
        </w:rPr>
        <w:t>ProSA</w:t>
      </w:r>
      <w:proofErr w:type="spellEnd"/>
      <w:r w:rsidRPr="003D6E16">
        <w:rPr>
          <w:rFonts w:ascii="Times New Roman" w:hAnsi="Times New Roman"/>
          <w:bCs/>
          <w:sz w:val="24"/>
          <w:szCs w:val="24"/>
        </w:rPr>
        <w:t xml:space="preserve">-web service analysis </w:t>
      </w:r>
      <w:proofErr w:type="gramStart"/>
      <w:r w:rsidRPr="003D6E16">
        <w:rPr>
          <w:rFonts w:ascii="Times New Roman" w:hAnsi="Times New Roman"/>
          <w:bCs/>
          <w:sz w:val="24"/>
          <w:szCs w:val="24"/>
        </w:rPr>
        <w:t>of  human</w:t>
      </w:r>
      <w:proofErr w:type="gramEnd"/>
      <w:r w:rsidRPr="003D6E16">
        <w:rPr>
          <w:rFonts w:ascii="Times New Roman" w:hAnsi="Times New Roman"/>
          <w:bCs/>
          <w:sz w:val="24"/>
          <w:szCs w:val="24"/>
        </w:rPr>
        <w:t xml:space="preserve"> OCT1-3 proteins. The black points represent that model hOCT1-3 proteins are in the range of Z-score values of experimental structures </w:t>
      </w:r>
      <w:r w:rsidRPr="003D6E16">
        <w:rPr>
          <w:rFonts w:ascii="Times New Roman" w:hAnsi="Times New Roman"/>
          <w:bCs/>
          <w:sz w:val="24"/>
          <w:szCs w:val="24"/>
        </w:rPr>
        <w:lastRenderedPageBreak/>
        <w:t>according to a number of residues. The other graph shows the local quality with regard to a number of sequence position (A</w:t>
      </w:r>
      <w:proofErr w:type="gramStart"/>
      <w:r w:rsidRPr="003D6E16">
        <w:rPr>
          <w:rFonts w:ascii="Times New Roman" w:hAnsi="Times New Roman"/>
          <w:bCs/>
          <w:sz w:val="24"/>
          <w:szCs w:val="24"/>
        </w:rPr>
        <w:t>;OCT</w:t>
      </w:r>
      <w:proofErr w:type="gramEnd"/>
      <w:r w:rsidRPr="003D6E16">
        <w:rPr>
          <w:rFonts w:ascii="Times New Roman" w:hAnsi="Times New Roman"/>
          <w:bCs/>
          <w:sz w:val="24"/>
          <w:szCs w:val="24"/>
        </w:rPr>
        <w:t xml:space="preserve">-1, B;OCT-2, C;OCT-3). </w:t>
      </w:r>
      <w:proofErr w:type="gramStart"/>
      <w:r w:rsidRPr="003D6E16">
        <w:rPr>
          <w:rFonts w:ascii="Times New Roman" w:hAnsi="Times New Roman"/>
          <w:bCs/>
          <w:sz w:val="24"/>
          <w:szCs w:val="24"/>
        </w:rPr>
        <w:t>respectively</w:t>
      </w:r>
      <w:proofErr w:type="gramEnd"/>
      <w:r w:rsidRPr="003D6E16">
        <w:rPr>
          <w:rFonts w:ascii="Times New Roman" w:hAnsi="Times New Roman"/>
          <w:bCs/>
          <w:sz w:val="24"/>
          <w:szCs w:val="24"/>
        </w:rPr>
        <w:t xml:space="preserve"> (Z-score:-8.59, -7.04, -5.95).</w:t>
      </w:r>
    </w:p>
    <w:p w:rsidR="000E1AFB" w:rsidRPr="003D6E16" w:rsidRDefault="00314A93" w:rsidP="00314A93">
      <w:pPr>
        <w:spacing w:line="360" w:lineRule="auto"/>
        <w:jc w:val="both"/>
        <w:rPr>
          <w:rFonts w:ascii="Times New Roman" w:hAnsi="Times New Roman"/>
          <w:bCs/>
          <w:sz w:val="24"/>
          <w:szCs w:val="24"/>
        </w:rPr>
      </w:pPr>
      <w:r w:rsidRPr="003D6E16">
        <w:rPr>
          <w:rFonts w:ascii="Times New Roman" w:hAnsi="Times New Roman"/>
          <w:bCs/>
          <w:sz w:val="24"/>
          <w:szCs w:val="24"/>
        </w:rPr>
        <w:t xml:space="preserve">In order to analyze sequence features, functional annotations of template proteins were retrieved from </w:t>
      </w:r>
      <w:proofErr w:type="spellStart"/>
      <w:r w:rsidRPr="003D6E16">
        <w:rPr>
          <w:rFonts w:ascii="Times New Roman" w:hAnsi="Times New Roman"/>
          <w:bCs/>
          <w:sz w:val="24"/>
          <w:szCs w:val="24"/>
        </w:rPr>
        <w:t>PDBe</w:t>
      </w:r>
      <w:proofErr w:type="spellEnd"/>
      <w:r w:rsidRPr="003D6E16">
        <w:rPr>
          <w:rFonts w:ascii="Times New Roman" w:hAnsi="Times New Roman"/>
          <w:bCs/>
          <w:sz w:val="24"/>
          <w:szCs w:val="24"/>
        </w:rPr>
        <w:t>-</w:t>
      </w:r>
      <w:proofErr w:type="gramStart"/>
      <w:r w:rsidRPr="003D6E16">
        <w:rPr>
          <w:rFonts w:ascii="Times New Roman" w:hAnsi="Times New Roman"/>
          <w:bCs/>
          <w:sz w:val="24"/>
          <w:szCs w:val="24"/>
        </w:rPr>
        <w:t>KB  database</w:t>
      </w:r>
      <w:proofErr w:type="gramEnd"/>
      <w:r w:rsidRPr="003D6E16">
        <w:rPr>
          <w:rFonts w:ascii="Times New Roman" w:hAnsi="Times New Roman"/>
          <w:bCs/>
          <w:sz w:val="24"/>
          <w:szCs w:val="24"/>
        </w:rPr>
        <w:t xml:space="preserve">.  </w:t>
      </w:r>
      <w:r w:rsidR="000E1AFB" w:rsidRPr="003D6E16">
        <w:rPr>
          <w:rFonts w:ascii="Times New Roman" w:hAnsi="Times New Roman"/>
          <w:bCs/>
          <w:sz w:val="24"/>
          <w:szCs w:val="24"/>
        </w:rPr>
        <w:t xml:space="preserve">Recently released database, </w:t>
      </w:r>
      <w:proofErr w:type="spellStart"/>
      <w:r w:rsidR="000E1AFB" w:rsidRPr="003D6E16">
        <w:rPr>
          <w:rFonts w:ascii="Times New Roman" w:hAnsi="Times New Roman"/>
          <w:bCs/>
          <w:sz w:val="24"/>
          <w:szCs w:val="24"/>
        </w:rPr>
        <w:t>PDBe</w:t>
      </w:r>
      <w:proofErr w:type="spellEnd"/>
      <w:r w:rsidR="000E1AFB" w:rsidRPr="003D6E16">
        <w:rPr>
          <w:rFonts w:ascii="Times New Roman" w:hAnsi="Times New Roman"/>
          <w:bCs/>
          <w:sz w:val="24"/>
          <w:szCs w:val="24"/>
        </w:rPr>
        <w:t xml:space="preserve">-KB, give us a great opportunity to analyze and visualize sequence features of similar proteins that </w:t>
      </w:r>
      <w:r w:rsidR="00CB590C" w:rsidRPr="003D6E16">
        <w:rPr>
          <w:rFonts w:ascii="Times New Roman" w:hAnsi="Times New Roman"/>
          <w:bCs/>
          <w:sz w:val="24"/>
          <w:szCs w:val="24"/>
        </w:rPr>
        <w:t>are</w:t>
      </w:r>
      <w:r w:rsidR="000E1AFB" w:rsidRPr="003D6E16">
        <w:rPr>
          <w:rFonts w:ascii="Times New Roman" w:hAnsi="Times New Roman"/>
          <w:bCs/>
          <w:sz w:val="24"/>
          <w:szCs w:val="24"/>
        </w:rPr>
        <w:t xml:space="preserve"> used as </w:t>
      </w:r>
      <w:r w:rsidR="00CB590C" w:rsidRPr="003D6E16">
        <w:rPr>
          <w:rFonts w:ascii="Times New Roman" w:hAnsi="Times New Roman"/>
          <w:bCs/>
          <w:sz w:val="24"/>
          <w:szCs w:val="24"/>
        </w:rPr>
        <w:t xml:space="preserve">a </w:t>
      </w:r>
      <w:r w:rsidR="000E1AFB" w:rsidRPr="003D6E16">
        <w:rPr>
          <w:rFonts w:ascii="Times New Roman" w:hAnsi="Times New Roman"/>
          <w:bCs/>
          <w:sz w:val="24"/>
          <w:szCs w:val="24"/>
        </w:rPr>
        <w:t xml:space="preserve">template to assign a novel function to our sequence in interest.  Even though the sequence similarity is low, as the </w:t>
      </w:r>
      <w:r w:rsidR="00CB590C" w:rsidRPr="003D6E16">
        <w:rPr>
          <w:rFonts w:ascii="Times New Roman" w:hAnsi="Times New Roman"/>
          <w:bCs/>
          <w:sz w:val="24"/>
          <w:szCs w:val="24"/>
        </w:rPr>
        <w:t>results indicate</w:t>
      </w:r>
      <w:r w:rsidR="000E1AFB" w:rsidRPr="003D6E16">
        <w:rPr>
          <w:rFonts w:ascii="Times New Roman" w:hAnsi="Times New Roman"/>
          <w:bCs/>
          <w:sz w:val="24"/>
          <w:szCs w:val="24"/>
        </w:rPr>
        <w:t>, there are significant</w:t>
      </w:r>
      <w:r w:rsidR="00CB590C" w:rsidRPr="003D6E16">
        <w:rPr>
          <w:rFonts w:ascii="Times New Roman" w:hAnsi="Times New Roman"/>
          <w:bCs/>
          <w:sz w:val="24"/>
          <w:szCs w:val="24"/>
        </w:rPr>
        <w:t>ly</w:t>
      </w:r>
      <w:r w:rsidR="000E1AFB" w:rsidRPr="003D6E16">
        <w:rPr>
          <w:rFonts w:ascii="Times New Roman" w:hAnsi="Times New Roman"/>
          <w:bCs/>
          <w:sz w:val="24"/>
          <w:szCs w:val="24"/>
        </w:rPr>
        <w:t xml:space="preserve"> conserved regions. In this way, we assigned Predicted Functional sites, Predicted PTM sites, Predicted Ligand binding sites, Ligand binding sites, and interaction interfaces to OCTs.</w:t>
      </w:r>
    </w:p>
    <w:p w:rsidR="007D4900" w:rsidRPr="003D6E16" w:rsidRDefault="000E1AFB" w:rsidP="002402F3">
      <w:pPr>
        <w:spacing w:line="360" w:lineRule="auto"/>
        <w:jc w:val="both"/>
        <w:rPr>
          <w:rFonts w:ascii="Times New Roman" w:hAnsi="Times New Roman"/>
          <w:bCs/>
          <w:sz w:val="24"/>
          <w:szCs w:val="24"/>
        </w:rPr>
      </w:pPr>
      <w:r w:rsidRPr="003D6E16">
        <w:rPr>
          <w:rFonts w:ascii="Times New Roman" w:hAnsi="Times New Roman"/>
          <w:bCs/>
          <w:sz w:val="24"/>
          <w:szCs w:val="24"/>
        </w:rPr>
        <w:t xml:space="preserve">Representation of </w:t>
      </w:r>
      <w:r w:rsidR="00F81588" w:rsidRPr="003D6E16">
        <w:rPr>
          <w:rFonts w:ascii="Times New Roman" w:hAnsi="Times New Roman"/>
          <w:bCs/>
          <w:sz w:val="24"/>
          <w:szCs w:val="24"/>
        </w:rPr>
        <w:t>m</w:t>
      </w:r>
      <w:r w:rsidR="00FB0BAD" w:rsidRPr="003D6E16">
        <w:rPr>
          <w:rFonts w:ascii="Times New Roman" w:hAnsi="Times New Roman"/>
          <w:bCs/>
          <w:sz w:val="24"/>
          <w:szCs w:val="24"/>
        </w:rPr>
        <w:t>olecular modeling of OCTs and m</w:t>
      </w:r>
      <w:r w:rsidRPr="003D6E16">
        <w:rPr>
          <w:rFonts w:ascii="Times New Roman" w:hAnsi="Times New Roman"/>
          <w:bCs/>
          <w:sz w:val="24"/>
          <w:szCs w:val="24"/>
        </w:rPr>
        <w:t>etformin was performed by using Blind Docking server.</w:t>
      </w:r>
      <w:r w:rsidR="00472566" w:rsidRPr="003D6E16">
        <w:rPr>
          <w:rFonts w:ascii="Times New Roman" w:hAnsi="Times New Roman"/>
          <w:bCs/>
          <w:sz w:val="24"/>
          <w:szCs w:val="24"/>
        </w:rPr>
        <w:t xml:space="preserve"> </w:t>
      </w:r>
      <w:r w:rsidR="0087412D" w:rsidRPr="003D6E16">
        <w:rPr>
          <w:rFonts w:ascii="Times New Roman" w:hAnsi="Times New Roman"/>
          <w:bCs/>
          <w:sz w:val="24"/>
          <w:szCs w:val="24"/>
        </w:rPr>
        <w:t xml:space="preserve">The server mainly utilizes a customized version of </w:t>
      </w:r>
      <w:proofErr w:type="spellStart"/>
      <w:r w:rsidR="0087412D" w:rsidRPr="003D6E16">
        <w:rPr>
          <w:rFonts w:ascii="Times New Roman" w:hAnsi="Times New Roman"/>
          <w:bCs/>
          <w:sz w:val="24"/>
          <w:szCs w:val="24"/>
        </w:rPr>
        <w:t>Autodock</w:t>
      </w:r>
      <w:proofErr w:type="spellEnd"/>
      <w:r w:rsidR="0087412D" w:rsidRPr="003D6E16">
        <w:rPr>
          <w:rFonts w:ascii="Times New Roman" w:hAnsi="Times New Roman"/>
          <w:bCs/>
          <w:sz w:val="24"/>
          <w:szCs w:val="24"/>
        </w:rPr>
        <w:t xml:space="preserve"> </w:t>
      </w:r>
      <w:proofErr w:type="spellStart"/>
      <w:r w:rsidR="0087412D" w:rsidRPr="003D6E16">
        <w:rPr>
          <w:rFonts w:ascii="Times New Roman" w:hAnsi="Times New Roman"/>
          <w:bCs/>
          <w:sz w:val="24"/>
          <w:szCs w:val="24"/>
        </w:rPr>
        <w:t>Vina</w:t>
      </w:r>
      <w:proofErr w:type="spellEnd"/>
      <w:r w:rsidR="009F3A58" w:rsidRPr="003D6E16">
        <w:rPr>
          <w:rFonts w:ascii="Times New Roman" w:hAnsi="Times New Roman"/>
          <w:bCs/>
          <w:sz w:val="24"/>
          <w:szCs w:val="24"/>
        </w:rPr>
        <w:t xml:space="preserve"> </w:t>
      </w:r>
      <w:r w:rsidR="009F3A58" w:rsidRPr="003D6E16">
        <w:rPr>
          <w:rFonts w:ascii="Times New Roman" w:hAnsi="Times New Roman"/>
          <w:bCs/>
          <w:sz w:val="24"/>
          <w:szCs w:val="24"/>
          <w:vertAlign w:val="superscript"/>
        </w:rPr>
        <w:t>3</w:t>
      </w:r>
      <w:r w:rsidR="0058244D" w:rsidRPr="003D6E16">
        <w:rPr>
          <w:rFonts w:ascii="Times New Roman" w:hAnsi="Times New Roman"/>
          <w:bCs/>
          <w:sz w:val="24"/>
          <w:szCs w:val="24"/>
          <w:vertAlign w:val="superscript"/>
        </w:rPr>
        <w:t>2</w:t>
      </w:r>
      <w:r w:rsidR="0087412D" w:rsidRPr="003D6E16">
        <w:rPr>
          <w:rFonts w:ascii="Times New Roman" w:hAnsi="Times New Roman"/>
          <w:bCs/>
          <w:sz w:val="24"/>
          <w:szCs w:val="24"/>
        </w:rPr>
        <w:t xml:space="preserve"> for the blind docking calculations. </w:t>
      </w:r>
      <w:r w:rsidRPr="003D6E16">
        <w:rPr>
          <w:rFonts w:ascii="Times New Roman" w:hAnsi="Times New Roman"/>
          <w:bCs/>
          <w:sz w:val="24"/>
          <w:szCs w:val="24"/>
        </w:rPr>
        <w:t xml:space="preserve">We obtained binding energy </w:t>
      </w:r>
      <w:r w:rsidR="00542930" w:rsidRPr="003D6E16">
        <w:rPr>
          <w:rFonts w:ascii="Times New Roman" w:hAnsi="Times New Roman"/>
          <w:bCs/>
          <w:sz w:val="24"/>
          <w:szCs w:val="24"/>
        </w:rPr>
        <w:t>plots,</w:t>
      </w:r>
      <w:r w:rsidRPr="003D6E16">
        <w:rPr>
          <w:rFonts w:ascii="Times New Roman" w:hAnsi="Times New Roman"/>
          <w:bCs/>
          <w:sz w:val="24"/>
          <w:szCs w:val="24"/>
        </w:rPr>
        <w:t xml:space="preserve"> and, in this way, the most energetically favorable docking has been selected</w:t>
      </w:r>
      <w:r w:rsidR="00F56AC0" w:rsidRPr="003D6E16">
        <w:rPr>
          <w:rFonts w:ascii="Times New Roman" w:hAnsi="Times New Roman"/>
          <w:sz w:val="24"/>
          <w:szCs w:val="24"/>
        </w:rPr>
        <w:t xml:space="preserve"> </w:t>
      </w:r>
      <w:r w:rsidR="0087412D" w:rsidRPr="003D6E16">
        <w:rPr>
          <w:rFonts w:ascii="Times New Roman" w:hAnsi="Times New Roman"/>
          <w:bCs/>
          <w:sz w:val="24"/>
          <w:szCs w:val="24"/>
        </w:rPr>
        <w:t>the first</w:t>
      </w:r>
      <w:r w:rsidR="00F56AC0" w:rsidRPr="003D6E16">
        <w:rPr>
          <w:rFonts w:ascii="Times New Roman" w:hAnsi="Times New Roman"/>
          <w:bCs/>
          <w:sz w:val="24"/>
          <w:szCs w:val="24"/>
        </w:rPr>
        <w:t xml:space="preserve"> best pose according to</w:t>
      </w:r>
      <w:r w:rsidR="00F56AC0" w:rsidRPr="003D6E16">
        <w:rPr>
          <w:rFonts w:ascii="Times New Roman" w:hAnsi="Times New Roman"/>
          <w:sz w:val="24"/>
          <w:szCs w:val="24"/>
        </w:rPr>
        <w:t xml:space="preserve"> </w:t>
      </w:r>
      <w:r w:rsidR="00CA261F" w:rsidRPr="003D6E16">
        <w:rPr>
          <w:rFonts w:ascii="Times New Roman" w:hAnsi="Times New Roman"/>
          <w:bCs/>
          <w:sz w:val="24"/>
          <w:szCs w:val="24"/>
        </w:rPr>
        <w:t>binding energy frequency</w:t>
      </w:r>
      <w:r w:rsidR="002A7D40" w:rsidRPr="003D6E16">
        <w:rPr>
          <w:rFonts w:ascii="Times New Roman" w:hAnsi="Times New Roman"/>
          <w:bCs/>
          <w:sz w:val="24"/>
          <w:szCs w:val="24"/>
        </w:rPr>
        <w:t xml:space="preserve"> </w:t>
      </w:r>
      <w:r w:rsidR="002A7D40" w:rsidRPr="00964244">
        <w:rPr>
          <w:rFonts w:ascii="Times New Roman" w:hAnsi="Times New Roman"/>
          <w:bCs/>
          <w:sz w:val="24"/>
          <w:szCs w:val="24"/>
          <w:highlight w:val="yellow"/>
        </w:rPr>
        <w:t xml:space="preserve">(see </w:t>
      </w:r>
      <w:r w:rsidR="002F4F25" w:rsidRPr="00964244">
        <w:rPr>
          <w:rFonts w:ascii="Times New Roman" w:hAnsi="Times New Roman"/>
          <w:bCs/>
          <w:sz w:val="24"/>
          <w:szCs w:val="24"/>
          <w:highlight w:val="yellow"/>
        </w:rPr>
        <w:t>supplementary Fig</w:t>
      </w:r>
      <w:r w:rsidR="003014B7" w:rsidRPr="00964244">
        <w:rPr>
          <w:rFonts w:ascii="Times New Roman" w:hAnsi="Times New Roman"/>
          <w:bCs/>
          <w:sz w:val="24"/>
          <w:szCs w:val="24"/>
          <w:highlight w:val="yellow"/>
        </w:rPr>
        <w:t>1</w:t>
      </w:r>
      <w:r w:rsidR="002A7D40" w:rsidRPr="00964244">
        <w:rPr>
          <w:rFonts w:ascii="Times New Roman" w:hAnsi="Times New Roman"/>
          <w:bCs/>
          <w:sz w:val="24"/>
          <w:szCs w:val="24"/>
          <w:highlight w:val="yellow"/>
        </w:rPr>
        <w:t>)</w:t>
      </w:r>
      <w:r w:rsidRPr="00964244">
        <w:rPr>
          <w:rFonts w:ascii="Times New Roman" w:hAnsi="Times New Roman"/>
          <w:bCs/>
          <w:sz w:val="24"/>
          <w:szCs w:val="24"/>
          <w:highlight w:val="yellow"/>
        </w:rPr>
        <w:t>.</w:t>
      </w:r>
      <w:r w:rsidRPr="003D6E16">
        <w:rPr>
          <w:rFonts w:ascii="Times New Roman" w:hAnsi="Times New Roman"/>
          <w:bCs/>
          <w:sz w:val="24"/>
          <w:szCs w:val="24"/>
        </w:rPr>
        <w:t xml:space="preserve"> </w:t>
      </w:r>
      <w:r w:rsidR="005F0575" w:rsidRPr="003D6E16">
        <w:rPr>
          <w:rFonts w:ascii="Times New Roman" w:hAnsi="Times New Roman"/>
          <w:bCs/>
          <w:sz w:val="24"/>
          <w:szCs w:val="24"/>
        </w:rPr>
        <w:t xml:space="preserve">Due to obtaining by predicting the proteins, taking into account the model protein uncertainty as well as the small size of the metformin molecule, it is not surprising that many different ligand poses with similar scores were obtained. </w:t>
      </w:r>
      <w:r w:rsidR="004923DC" w:rsidRPr="003D6E16">
        <w:rPr>
          <w:rFonts w:ascii="Times New Roman" w:hAnsi="Times New Roman"/>
          <w:bCs/>
          <w:sz w:val="24"/>
          <w:szCs w:val="24"/>
        </w:rPr>
        <w:t>To cope wi</w:t>
      </w:r>
      <w:r w:rsidR="00CA4A13" w:rsidRPr="003D6E16">
        <w:rPr>
          <w:rFonts w:ascii="Times New Roman" w:hAnsi="Times New Roman"/>
          <w:bCs/>
          <w:sz w:val="24"/>
          <w:szCs w:val="24"/>
        </w:rPr>
        <w:t>th</w:t>
      </w:r>
      <w:r w:rsidR="004923DC" w:rsidRPr="003D6E16">
        <w:rPr>
          <w:rFonts w:ascii="Times New Roman" w:hAnsi="Times New Roman"/>
          <w:bCs/>
          <w:sz w:val="24"/>
          <w:szCs w:val="24"/>
        </w:rPr>
        <w:t xml:space="preserve"> this, we used the </w:t>
      </w:r>
      <w:proofErr w:type="spellStart"/>
      <w:r w:rsidR="004923DC" w:rsidRPr="003D6E16">
        <w:rPr>
          <w:rFonts w:ascii="Times New Roman" w:hAnsi="Times New Roman"/>
          <w:bCs/>
          <w:sz w:val="24"/>
          <w:szCs w:val="24"/>
        </w:rPr>
        <w:t>CASTp</w:t>
      </w:r>
      <w:proofErr w:type="spellEnd"/>
      <w:r w:rsidR="004923DC" w:rsidRPr="003D6E16">
        <w:rPr>
          <w:rFonts w:ascii="Times New Roman" w:hAnsi="Times New Roman"/>
          <w:bCs/>
          <w:sz w:val="24"/>
          <w:szCs w:val="24"/>
        </w:rPr>
        <w:t xml:space="preserve"> bioinformatics tool</w:t>
      </w:r>
      <w:r w:rsidR="00163294" w:rsidRPr="003D6E16">
        <w:rPr>
          <w:rFonts w:ascii="Times New Roman" w:hAnsi="Times New Roman"/>
          <w:bCs/>
          <w:sz w:val="24"/>
          <w:szCs w:val="24"/>
        </w:rPr>
        <w:t xml:space="preserve"> and compared</w:t>
      </w:r>
      <w:r w:rsidR="005D1166" w:rsidRPr="003D6E16">
        <w:rPr>
          <w:rFonts w:ascii="Times New Roman" w:hAnsi="Times New Roman"/>
          <w:bCs/>
          <w:sz w:val="24"/>
          <w:szCs w:val="24"/>
        </w:rPr>
        <w:t xml:space="preserve"> the prediction active sites of model </w:t>
      </w:r>
      <w:proofErr w:type="spellStart"/>
      <w:r w:rsidR="005D1166" w:rsidRPr="003D6E16">
        <w:rPr>
          <w:rFonts w:ascii="Times New Roman" w:hAnsi="Times New Roman"/>
          <w:bCs/>
          <w:sz w:val="24"/>
          <w:szCs w:val="24"/>
        </w:rPr>
        <w:t>poteins</w:t>
      </w:r>
      <w:proofErr w:type="spellEnd"/>
      <w:r w:rsidR="005D1166" w:rsidRPr="003D6E16">
        <w:rPr>
          <w:rFonts w:ascii="Times New Roman" w:hAnsi="Times New Roman"/>
          <w:bCs/>
          <w:sz w:val="24"/>
          <w:szCs w:val="24"/>
        </w:rPr>
        <w:t xml:space="preserve"> with</w:t>
      </w:r>
      <w:r w:rsidR="00163294" w:rsidRPr="003D6E16">
        <w:rPr>
          <w:rFonts w:ascii="Times New Roman" w:hAnsi="Times New Roman"/>
          <w:bCs/>
          <w:sz w:val="24"/>
          <w:szCs w:val="24"/>
        </w:rPr>
        <w:t xml:space="preserve"> the first best poses</w:t>
      </w:r>
      <w:r w:rsidR="004923DC" w:rsidRPr="003D6E16">
        <w:rPr>
          <w:rFonts w:ascii="Times New Roman" w:hAnsi="Times New Roman"/>
          <w:bCs/>
          <w:sz w:val="24"/>
          <w:szCs w:val="24"/>
        </w:rPr>
        <w:t xml:space="preserve"> </w:t>
      </w:r>
      <w:r w:rsidR="005D1166" w:rsidRPr="003D6E16">
        <w:rPr>
          <w:rFonts w:ascii="Times New Roman" w:hAnsi="Times New Roman"/>
          <w:bCs/>
          <w:sz w:val="24"/>
          <w:szCs w:val="24"/>
        </w:rPr>
        <w:t>as docking results.</w:t>
      </w:r>
      <w:r w:rsidR="00613E20" w:rsidRPr="003D6E16">
        <w:rPr>
          <w:rFonts w:ascii="Times New Roman" w:hAnsi="Times New Roman"/>
          <w:bCs/>
          <w:sz w:val="24"/>
          <w:szCs w:val="24"/>
        </w:rPr>
        <w:t xml:space="preserve"> Interestingly, </w:t>
      </w:r>
      <w:r w:rsidR="008B7422" w:rsidRPr="003D6E16">
        <w:rPr>
          <w:rFonts w:ascii="Times New Roman" w:hAnsi="Times New Roman"/>
          <w:bCs/>
          <w:sz w:val="24"/>
          <w:szCs w:val="24"/>
        </w:rPr>
        <w:t>both</w:t>
      </w:r>
      <w:r w:rsidR="00613E20" w:rsidRPr="003D6E16">
        <w:rPr>
          <w:rFonts w:ascii="Times New Roman" w:hAnsi="Times New Roman"/>
          <w:bCs/>
          <w:sz w:val="24"/>
          <w:szCs w:val="24"/>
        </w:rPr>
        <w:t xml:space="preserve"> </w:t>
      </w:r>
      <w:r w:rsidR="00B62603" w:rsidRPr="003D6E16">
        <w:rPr>
          <w:rFonts w:ascii="Times New Roman" w:hAnsi="Times New Roman"/>
          <w:bCs/>
          <w:sz w:val="24"/>
          <w:szCs w:val="24"/>
        </w:rPr>
        <w:t>output results</w:t>
      </w:r>
      <w:r w:rsidR="00613E20" w:rsidRPr="003D6E16">
        <w:rPr>
          <w:rFonts w:ascii="Times New Roman" w:hAnsi="Times New Roman"/>
          <w:bCs/>
          <w:sz w:val="24"/>
          <w:szCs w:val="24"/>
        </w:rPr>
        <w:t xml:space="preserve"> from two servers</w:t>
      </w:r>
      <w:r w:rsidR="00B62603" w:rsidRPr="003D6E16">
        <w:rPr>
          <w:rFonts w:ascii="Times New Roman" w:hAnsi="Times New Roman"/>
          <w:bCs/>
          <w:sz w:val="24"/>
          <w:szCs w:val="24"/>
        </w:rPr>
        <w:t xml:space="preserve"> are similar. </w:t>
      </w:r>
      <w:r w:rsidR="00A07EAC" w:rsidRPr="003D6E16">
        <w:rPr>
          <w:rFonts w:ascii="Times New Roman" w:hAnsi="Times New Roman"/>
          <w:bCs/>
          <w:sz w:val="24"/>
          <w:szCs w:val="24"/>
        </w:rPr>
        <w:t>In addition, for the obtained results to be more meaningful, t</w:t>
      </w:r>
      <w:r w:rsidR="00750B09" w:rsidRPr="003D6E16">
        <w:rPr>
          <w:rFonts w:ascii="Times New Roman" w:hAnsi="Times New Roman"/>
          <w:bCs/>
          <w:sz w:val="24"/>
          <w:szCs w:val="24"/>
        </w:rPr>
        <w:t xml:space="preserve">he pharmacologically important </w:t>
      </w:r>
      <w:proofErr w:type="spellStart"/>
      <w:r w:rsidR="00750B09" w:rsidRPr="003D6E16">
        <w:rPr>
          <w:rFonts w:ascii="Times New Roman" w:hAnsi="Times New Roman"/>
          <w:bCs/>
          <w:sz w:val="24"/>
          <w:szCs w:val="24"/>
        </w:rPr>
        <w:t>p</w:t>
      </w:r>
      <w:r w:rsidR="00A07EAC" w:rsidRPr="003D6E16">
        <w:rPr>
          <w:rFonts w:ascii="Times New Roman" w:hAnsi="Times New Roman"/>
          <w:bCs/>
          <w:sz w:val="24"/>
          <w:szCs w:val="24"/>
        </w:rPr>
        <w:t>henformin</w:t>
      </w:r>
      <w:proofErr w:type="spellEnd"/>
      <w:r w:rsidR="00A07EAC" w:rsidRPr="003D6E16">
        <w:rPr>
          <w:rFonts w:ascii="Times New Roman" w:hAnsi="Times New Roman"/>
          <w:bCs/>
          <w:sz w:val="24"/>
          <w:szCs w:val="24"/>
        </w:rPr>
        <w:t xml:space="preserve"> from metformin analogs was validated by the docking study of O</w:t>
      </w:r>
      <w:r w:rsidR="00BB1BC2" w:rsidRPr="003D6E16">
        <w:rPr>
          <w:rFonts w:ascii="Times New Roman" w:hAnsi="Times New Roman"/>
          <w:bCs/>
          <w:sz w:val="24"/>
          <w:szCs w:val="24"/>
        </w:rPr>
        <w:t>CT-1 and OCT-2, while OCT-3 by n</w:t>
      </w:r>
      <w:r w:rsidR="00A07EAC" w:rsidRPr="003D6E16">
        <w:rPr>
          <w:rFonts w:ascii="Times New Roman" w:hAnsi="Times New Roman"/>
          <w:bCs/>
          <w:sz w:val="24"/>
          <w:szCs w:val="24"/>
        </w:rPr>
        <w:t>orepinephrine compound.</w:t>
      </w:r>
      <w:r w:rsidR="008761F2" w:rsidRPr="003D6E16">
        <w:rPr>
          <w:rFonts w:ascii="Times New Roman" w:hAnsi="Times New Roman"/>
          <w:bCs/>
          <w:sz w:val="24"/>
          <w:szCs w:val="24"/>
        </w:rPr>
        <w:t xml:space="preserve"> We also combine</w:t>
      </w:r>
      <w:r w:rsidR="00E50FE7" w:rsidRPr="003D6E16">
        <w:rPr>
          <w:rFonts w:ascii="Times New Roman" w:hAnsi="Times New Roman"/>
          <w:bCs/>
          <w:sz w:val="24"/>
          <w:szCs w:val="24"/>
        </w:rPr>
        <w:t>d</w:t>
      </w:r>
      <w:r w:rsidR="008761F2" w:rsidRPr="003D6E16">
        <w:rPr>
          <w:rFonts w:ascii="Times New Roman" w:hAnsi="Times New Roman"/>
          <w:bCs/>
          <w:sz w:val="24"/>
          <w:szCs w:val="24"/>
        </w:rPr>
        <w:t xml:space="preserve"> these </w:t>
      </w:r>
      <w:r w:rsidR="00E50FE7" w:rsidRPr="003D6E16">
        <w:rPr>
          <w:rFonts w:ascii="Times New Roman" w:hAnsi="Times New Roman"/>
          <w:bCs/>
          <w:sz w:val="24"/>
          <w:szCs w:val="24"/>
        </w:rPr>
        <w:t>outputs with</w:t>
      </w:r>
      <w:r w:rsidR="008761F2" w:rsidRPr="003D6E16">
        <w:rPr>
          <w:rFonts w:ascii="Times New Roman" w:hAnsi="Times New Roman"/>
          <w:bCs/>
          <w:sz w:val="24"/>
          <w:szCs w:val="24"/>
        </w:rPr>
        <w:t xml:space="preserve"> outcomes from exported functional annotations of the templates proteins from </w:t>
      </w:r>
      <w:proofErr w:type="spellStart"/>
      <w:r w:rsidR="008761F2" w:rsidRPr="003D6E16">
        <w:rPr>
          <w:rFonts w:ascii="Times New Roman" w:hAnsi="Times New Roman"/>
          <w:bCs/>
          <w:sz w:val="24"/>
          <w:szCs w:val="24"/>
        </w:rPr>
        <w:t>PDBe</w:t>
      </w:r>
      <w:proofErr w:type="spellEnd"/>
      <w:r w:rsidR="008761F2" w:rsidRPr="003D6E16">
        <w:rPr>
          <w:rFonts w:ascii="Times New Roman" w:hAnsi="Times New Roman"/>
          <w:bCs/>
          <w:sz w:val="24"/>
          <w:szCs w:val="24"/>
        </w:rPr>
        <w:t>-KB.</w:t>
      </w:r>
      <w:r w:rsidR="00E50FE7" w:rsidRPr="003D6E16">
        <w:rPr>
          <w:rFonts w:ascii="Times New Roman" w:hAnsi="Times New Roman"/>
          <w:bCs/>
          <w:sz w:val="24"/>
          <w:szCs w:val="24"/>
        </w:rPr>
        <w:t xml:space="preserve"> </w:t>
      </w:r>
      <w:r w:rsidRPr="003D6E16">
        <w:rPr>
          <w:rFonts w:ascii="Times New Roman" w:hAnsi="Times New Roman"/>
          <w:bCs/>
          <w:sz w:val="24"/>
          <w:szCs w:val="24"/>
        </w:rPr>
        <w:t>We visualiz</w:t>
      </w:r>
      <w:r w:rsidR="00E50FE7" w:rsidRPr="003D6E16">
        <w:rPr>
          <w:rFonts w:ascii="Times New Roman" w:hAnsi="Times New Roman"/>
          <w:bCs/>
          <w:sz w:val="24"/>
          <w:szCs w:val="24"/>
        </w:rPr>
        <w:t xml:space="preserve">ed the interaction of metformin, </w:t>
      </w:r>
      <w:proofErr w:type="spellStart"/>
      <w:r w:rsidR="00695BFE" w:rsidRPr="003D6E16">
        <w:rPr>
          <w:rFonts w:ascii="Times New Roman" w:hAnsi="Times New Roman"/>
          <w:bCs/>
          <w:sz w:val="24"/>
          <w:szCs w:val="24"/>
        </w:rPr>
        <w:t>p</w:t>
      </w:r>
      <w:r w:rsidR="00792100" w:rsidRPr="003D6E16">
        <w:rPr>
          <w:rFonts w:ascii="Times New Roman" w:hAnsi="Times New Roman"/>
          <w:bCs/>
          <w:sz w:val="24"/>
          <w:szCs w:val="24"/>
        </w:rPr>
        <w:t>henformin</w:t>
      </w:r>
      <w:proofErr w:type="spellEnd"/>
      <w:r w:rsidR="00792100" w:rsidRPr="003D6E16">
        <w:rPr>
          <w:rFonts w:ascii="Times New Roman" w:hAnsi="Times New Roman"/>
          <w:bCs/>
          <w:sz w:val="24"/>
          <w:szCs w:val="24"/>
        </w:rPr>
        <w:t xml:space="preserve">, </w:t>
      </w:r>
      <w:r w:rsidR="00695BFE" w:rsidRPr="003D6E16">
        <w:rPr>
          <w:rFonts w:ascii="Times New Roman" w:hAnsi="Times New Roman"/>
          <w:bCs/>
          <w:sz w:val="24"/>
          <w:szCs w:val="24"/>
        </w:rPr>
        <w:t>n</w:t>
      </w:r>
      <w:r w:rsidR="00792100" w:rsidRPr="003D6E16">
        <w:rPr>
          <w:rFonts w:ascii="Times New Roman" w:hAnsi="Times New Roman"/>
          <w:bCs/>
          <w:sz w:val="24"/>
          <w:szCs w:val="24"/>
        </w:rPr>
        <w:t xml:space="preserve">orepinephrine and </w:t>
      </w:r>
      <w:r w:rsidRPr="003D6E16">
        <w:rPr>
          <w:rFonts w:ascii="Times New Roman" w:hAnsi="Times New Roman"/>
          <w:bCs/>
          <w:sz w:val="24"/>
          <w:szCs w:val="24"/>
        </w:rPr>
        <w:t xml:space="preserve">OCTs in </w:t>
      </w:r>
      <w:proofErr w:type="spellStart"/>
      <w:r w:rsidRPr="003D6E16">
        <w:rPr>
          <w:rFonts w:ascii="Times New Roman" w:hAnsi="Times New Roman"/>
          <w:bCs/>
          <w:sz w:val="24"/>
          <w:szCs w:val="24"/>
        </w:rPr>
        <w:t>PyMOL</w:t>
      </w:r>
      <w:proofErr w:type="spellEnd"/>
      <w:r w:rsidRPr="003D6E16">
        <w:rPr>
          <w:rFonts w:ascii="Times New Roman" w:hAnsi="Times New Roman"/>
          <w:bCs/>
          <w:sz w:val="24"/>
          <w:szCs w:val="24"/>
        </w:rPr>
        <w:t xml:space="preserve"> to better exami</w:t>
      </w:r>
      <w:r w:rsidR="00CB590C" w:rsidRPr="003D6E16">
        <w:rPr>
          <w:rFonts w:ascii="Times New Roman" w:hAnsi="Times New Roman"/>
          <w:bCs/>
          <w:sz w:val="24"/>
          <w:szCs w:val="24"/>
        </w:rPr>
        <w:t xml:space="preserve">ne the poses and extract </w:t>
      </w:r>
      <w:r w:rsidR="00217EE0" w:rsidRPr="003D6E16">
        <w:rPr>
          <w:rFonts w:ascii="Times New Roman" w:hAnsi="Times New Roman"/>
          <w:bCs/>
          <w:sz w:val="24"/>
          <w:szCs w:val="24"/>
        </w:rPr>
        <w:t>our</w:t>
      </w:r>
      <w:r w:rsidRPr="003D6E16">
        <w:rPr>
          <w:rFonts w:ascii="Times New Roman" w:hAnsi="Times New Roman"/>
          <w:bCs/>
          <w:sz w:val="24"/>
          <w:szCs w:val="24"/>
        </w:rPr>
        <w:t xml:space="preserve"> images.</w:t>
      </w:r>
    </w:p>
    <w:p w:rsidR="007D4900" w:rsidRPr="003D6E16" w:rsidRDefault="007D4900" w:rsidP="002402F3">
      <w:pPr>
        <w:spacing w:line="360" w:lineRule="auto"/>
        <w:jc w:val="both"/>
        <w:rPr>
          <w:rFonts w:ascii="Times New Roman" w:hAnsi="Times New Roman"/>
          <w:bCs/>
          <w:sz w:val="24"/>
          <w:szCs w:val="24"/>
        </w:rPr>
      </w:pPr>
    </w:p>
    <w:p w:rsidR="007D4900" w:rsidRPr="003D6E16" w:rsidRDefault="007D4900" w:rsidP="002402F3">
      <w:pPr>
        <w:spacing w:line="360" w:lineRule="auto"/>
        <w:jc w:val="both"/>
        <w:rPr>
          <w:rFonts w:ascii="Times New Roman" w:hAnsi="Times New Roman"/>
          <w:bCs/>
          <w:sz w:val="24"/>
          <w:szCs w:val="24"/>
        </w:rPr>
      </w:pPr>
    </w:p>
    <w:p w:rsidR="007D4900" w:rsidRPr="003D6E16" w:rsidRDefault="007D4900" w:rsidP="002402F3">
      <w:pPr>
        <w:spacing w:line="360" w:lineRule="auto"/>
        <w:jc w:val="both"/>
        <w:rPr>
          <w:rFonts w:ascii="Times New Roman" w:hAnsi="Times New Roman"/>
          <w:bCs/>
          <w:sz w:val="24"/>
          <w:szCs w:val="24"/>
        </w:rPr>
      </w:pPr>
    </w:p>
    <w:p w:rsidR="0038183B" w:rsidRPr="003D6E16" w:rsidRDefault="000E1AFB" w:rsidP="005651A6">
      <w:pPr>
        <w:spacing w:line="360" w:lineRule="auto"/>
        <w:jc w:val="both"/>
        <w:rPr>
          <w:rFonts w:ascii="Times New Roman" w:hAnsi="Times New Roman"/>
          <w:bCs/>
          <w:sz w:val="24"/>
          <w:szCs w:val="24"/>
        </w:rPr>
      </w:pPr>
      <w:r w:rsidRPr="003D6E16">
        <w:rPr>
          <w:rFonts w:ascii="Times New Roman" w:hAnsi="Times New Roman"/>
          <w:bCs/>
          <w:sz w:val="24"/>
          <w:szCs w:val="24"/>
        </w:rPr>
        <w:lastRenderedPageBreak/>
        <w:t xml:space="preserve"> </w:t>
      </w:r>
      <w:r w:rsidR="00FA1770" w:rsidRPr="00D60802">
        <w:rPr>
          <w:rFonts w:ascii="Times New Roman" w:hAnsi="Times New Roman"/>
          <w:bCs/>
          <w:sz w:val="24"/>
          <w:szCs w:val="24"/>
          <w:highlight w:val="yellow"/>
        </w:rPr>
        <w:t>As listed in Table 1,</w:t>
      </w:r>
      <w:r w:rsidR="001D70CE" w:rsidRPr="00D60802">
        <w:rPr>
          <w:rFonts w:ascii="Times New Roman" w:hAnsi="Times New Roman"/>
          <w:bCs/>
          <w:sz w:val="24"/>
          <w:szCs w:val="24"/>
          <w:highlight w:val="yellow"/>
        </w:rPr>
        <w:t xml:space="preserve"> </w:t>
      </w:r>
      <w:r w:rsidR="00990218" w:rsidRPr="00D60802">
        <w:rPr>
          <w:rFonts w:ascii="Times New Roman" w:hAnsi="Times New Roman"/>
          <w:bCs/>
          <w:sz w:val="24"/>
          <w:szCs w:val="24"/>
          <w:highlight w:val="yellow"/>
        </w:rPr>
        <w:t xml:space="preserve">OCT-1 </w:t>
      </w:r>
      <w:r w:rsidR="00967B7E" w:rsidRPr="00D60802">
        <w:rPr>
          <w:rFonts w:ascii="Times New Roman" w:hAnsi="Times New Roman"/>
          <w:bCs/>
          <w:sz w:val="24"/>
          <w:szCs w:val="24"/>
          <w:highlight w:val="yellow"/>
        </w:rPr>
        <w:t>forms hydrogen</w:t>
      </w:r>
      <w:r w:rsidR="00DA7EC4" w:rsidRPr="00D60802">
        <w:rPr>
          <w:rFonts w:ascii="Times New Roman" w:hAnsi="Times New Roman"/>
          <w:bCs/>
          <w:sz w:val="24"/>
          <w:szCs w:val="24"/>
          <w:highlight w:val="yellow"/>
        </w:rPr>
        <w:t xml:space="preserve"> bonds with docked ligand molecules with the residue number of </w:t>
      </w:r>
      <w:r w:rsidR="009424A8" w:rsidRPr="00D60802">
        <w:rPr>
          <w:rFonts w:ascii="Times New Roman" w:hAnsi="Times New Roman"/>
          <w:bCs/>
          <w:sz w:val="24"/>
          <w:szCs w:val="24"/>
          <w:highlight w:val="yellow"/>
          <w:lang w:val="tr-TR"/>
        </w:rPr>
        <w:t>PRO481,</w:t>
      </w:r>
      <w:r w:rsidR="00642FA7" w:rsidRPr="00D60802">
        <w:rPr>
          <w:rFonts w:ascii="Times New Roman" w:hAnsi="Times New Roman"/>
          <w:bCs/>
          <w:sz w:val="24"/>
          <w:szCs w:val="24"/>
          <w:highlight w:val="yellow"/>
          <w:lang w:val="tr-TR"/>
        </w:rPr>
        <w:t xml:space="preserve"> </w:t>
      </w:r>
      <w:r w:rsidR="002402F3" w:rsidRPr="00D60802">
        <w:rPr>
          <w:rFonts w:ascii="Times New Roman" w:hAnsi="Times New Roman"/>
          <w:bCs/>
          <w:sz w:val="24"/>
          <w:szCs w:val="24"/>
          <w:highlight w:val="yellow"/>
        </w:rPr>
        <w:t xml:space="preserve">ARG488, GLN152, </w:t>
      </w:r>
      <w:r w:rsidR="00331C5C" w:rsidRPr="00D60802">
        <w:rPr>
          <w:rFonts w:ascii="Times New Roman" w:hAnsi="Times New Roman"/>
          <w:bCs/>
          <w:sz w:val="24"/>
          <w:szCs w:val="24"/>
          <w:highlight w:val="yellow"/>
        </w:rPr>
        <w:t xml:space="preserve">ASN156, </w:t>
      </w:r>
      <w:proofErr w:type="gramStart"/>
      <w:r w:rsidR="00040216" w:rsidRPr="00D60802">
        <w:rPr>
          <w:rFonts w:ascii="Times New Roman" w:hAnsi="Times New Roman"/>
          <w:bCs/>
          <w:sz w:val="24"/>
          <w:szCs w:val="24"/>
          <w:highlight w:val="yellow"/>
        </w:rPr>
        <w:t>GLN362</w:t>
      </w:r>
      <w:proofErr w:type="gramEnd"/>
      <w:r w:rsidR="00FE1B08" w:rsidRPr="00D60802">
        <w:rPr>
          <w:rFonts w:ascii="Times New Roman" w:hAnsi="Times New Roman"/>
          <w:bCs/>
          <w:sz w:val="24"/>
          <w:szCs w:val="24"/>
          <w:highlight w:val="yellow"/>
        </w:rPr>
        <w:t>. The other</w:t>
      </w:r>
      <w:r w:rsidR="005552E9" w:rsidRPr="00D60802">
        <w:rPr>
          <w:rFonts w:ascii="Times New Roman" w:hAnsi="Times New Roman"/>
          <w:bCs/>
          <w:sz w:val="24"/>
          <w:szCs w:val="24"/>
          <w:highlight w:val="yellow"/>
        </w:rPr>
        <w:t xml:space="preserve"> four</w:t>
      </w:r>
      <w:r w:rsidR="00FE1B08" w:rsidRPr="00D60802">
        <w:rPr>
          <w:rFonts w:ascii="Times New Roman" w:hAnsi="Times New Roman"/>
          <w:bCs/>
          <w:sz w:val="24"/>
          <w:szCs w:val="24"/>
          <w:highlight w:val="yellow"/>
        </w:rPr>
        <w:t xml:space="preserve"> residues</w:t>
      </w:r>
      <w:r w:rsidR="005552E9" w:rsidRPr="00D60802">
        <w:rPr>
          <w:rFonts w:ascii="Times New Roman" w:hAnsi="Times New Roman"/>
          <w:bCs/>
          <w:sz w:val="24"/>
          <w:szCs w:val="24"/>
          <w:highlight w:val="yellow"/>
        </w:rPr>
        <w:t xml:space="preserve"> in the predicted site</w:t>
      </w:r>
      <w:r w:rsidR="00ED5A4B" w:rsidRPr="00D60802">
        <w:rPr>
          <w:rFonts w:ascii="Times New Roman" w:hAnsi="Times New Roman"/>
          <w:bCs/>
          <w:sz w:val="24"/>
          <w:szCs w:val="24"/>
          <w:highlight w:val="yellow"/>
        </w:rPr>
        <w:t xml:space="preserve"> </w:t>
      </w:r>
      <w:r w:rsidR="005552E9" w:rsidRPr="00D60802">
        <w:rPr>
          <w:rFonts w:ascii="Times New Roman" w:hAnsi="Times New Roman"/>
          <w:bCs/>
          <w:sz w:val="24"/>
          <w:szCs w:val="24"/>
          <w:highlight w:val="yellow"/>
        </w:rPr>
        <w:t>(</w:t>
      </w:r>
      <w:r w:rsidR="00F22C46" w:rsidRPr="00D60802">
        <w:rPr>
          <w:rFonts w:ascii="Times New Roman" w:hAnsi="Times New Roman"/>
          <w:bCs/>
          <w:sz w:val="24"/>
          <w:szCs w:val="24"/>
          <w:highlight w:val="yellow"/>
        </w:rPr>
        <w:t>LYS214,</w:t>
      </w:r>
      <w:r w:rsidR="002402F3" w:rsidRPr="00D60802">
        <w:rPr>
          <w:rFonts w:ascii="Times New Roman" w:hAnsi="Times New Roman"/>
          <w:bCs/>
          <w:sz w:val="24"/>
          <w:szCs w:val="24"/>
          <w:highlight w:val="yellow"/>
        </w:rPr>
        <w:t xml:space="preserve"> TRP354, </w:t>
      </w:r>
      <w:r w:rsidR="00F22C46" w:rsidRPr="00D60802">
        <w:rPr>
          <w:rFonts w:ascii="Times New Roman" w:hAnsi="Times New Roman"/>
          <w:bCs/>
          <w:sz w:val="24"/>
          <w:szCs w:val="24"/>
          <w:highlight w:val="yellow"/>
        </w:rPr>
        <w:t xml:space="preserve">ASP357, </w:t>
      </w:r>
      <w:r w:rsidR="002402F3" w:rsidRPr="00D60802">
        <w:rPr>
          <w:rFonts w:ascii="Times New Roman" w:hAnsi="Times New Roman"/>
          <w:bCs/>
          <w:sz w:val="24"/>
          <w:szCs w:val="24"/>
          <w:highlight w:val="yellow"/>
        </w:rPr>
        <w:t>ILE446</w:t>
      </w:r>
      <w:r w:rsidR="005552E9" w:rsidRPr="00D60802">
        <w:rPr>
          <w:rFonts w:ascii="Times New Roman" w:hAnsi="Times New Roman"/>
          <w:bCs/>
          <w:sz w:val="24"/>
          <w:szCs w:val="24"/>
          <w:highlight w:val="yellow"/>
        </w:rPr>
        <w:t>)</w:t>
      </w:r>
      <w:r w:rsidR="00040216" w:rsidRPr="00D60802">
        <w:rPr>
          <w:rFonts w:ascii="Times New Roman" w:hAnsi="Times New Roman"/>
          <w:bCs/>
          <w:sz w:val="24"/>
          <w:szCs w:val="24"/>
          <w:highlight w:val="yellow"/>
        </w:rPr>
        <w:t xml:space="preserve"> </w:t>
      </w:r>
      <w:r w:rsidR="00ED5A4B" w:rsidRPr="00D60802">
        <w:rPr>
          <w:rFonts w:ascii="Times New Roman" w:hAnsi="Times New Roman"/>
          <w:bCs/>
          <w:sz w:val="24"/>
          <w:szCs w:val="24"/>
          <w:highlight w:val="yellow"/>
        </w:rPr>
        <w:t xml:space="preserve">interacted </w:t>
      </w:r>
      <w:r w:rsidR="00D31AFA" w:rsidRPr="00D60802">
        <w:rPr>
          <w:rFonts w:ascii="Times New Roman" w:hAnsi="Times New Roman"/>
          <w:bCs/>
          <w:sz w:val="24"/>
          <w:szCs w:val="24"/>
          <w:highlight w:val="yellow"/>
        </w:rPr>
        <w:t>by</w:t>
      </w:r>
      <w:r w:rsidR="00ED5A4B" w:rsidRPr="00D60802">
        <w:rPr>
          <w:rFonts w:ascii="Times New Roman" w:hAnsi="Times New Roman"/>
          <w:bCs/>
          <w:sz w:val="24"/>
          <w:szCs w:val="24"/>
          <w:highlight w:val="yellow"/>
        </w:rPr>
        <w:t xml:space="preserve"> hydrophobic and salt-bridge</w:t>
      </w:r>
      <w:r w:rsidR="00D31AFA" w:rsidRPr="00D60802">
        <w:rPr>
          <w:rFonts w:ascii="Times New Roman" w:hAnsi="Times New Roman"/>
          <w:bCs/>
          <w:sz w:val="24"/>
          <w:szCs w:val="24"/>
          <w:highlight w:val="yellow"/>
        </w:rPr>
        <w:t xml:space="preserve"> bond</w:t>
      </w:r>
      <w:r w:rsidR="00CE7F1B" w:rsidRPr="00D60802">
        <w:rPr>
          <w:rFonts w:ascii="Times New Roman" w:hAnsi="Times New Roman"/>
          <w:bCs/>
          <w:sz w:val="24"/>
          <w:szCs w:val="24"/>
          <w:highlight w:val="yellow"/>
        </w:rPr>
        <w:t>s</w:t>
      </w:r>
      <w:r w:rsidR="00D31AFA" w:rsidRPr="00D60802">
        <w:rPr>
          <w:rFonts w:ascii="Times New Roman" w:hAnsi="Times New Roman"/>
          <w:bCs/>
          <w:sz w:val="24"/>
          <w:szCs w:val="24"/>
          <w:highlight w:val="yellow"/>
        </w:rPr>
        <w:t>.</w:t>
      </w:r>
      <w:r w:rsidR="00146ACE" w:rsidRPr="00D60802">
        <w:rPr>
          <w:rFonts w:ascii="Times New Roman" w:hAnsi="Times New Roman"/>
          <w:bCs/>
          <w:sz w:val="24"/>
          <w:szCs w:val="24"/>
          <w:highlight w:val="yellow"/>
        </w:rPr>
        <w:t xml:space="preserve"> Chen et al.</w:t>
      </w:r>
      <w:r w:rsidR="0065344A" w:rsidRPr="00D60802">
        <w:rPr>
          <w:rFonts w:ascii="Times New Roman" w:hAnsi="Times New Roman"/>
          <w:bCs/>
          <w:sz w:val="24"/>
          <w:szCs w:val="24"/>
          <w:highlight w:val="yellow"/>
        </w:rPr>
        <w:t xml:space="preserve"> </w:t>
      </w:r>
      <w:r w:rsidR="001116A4" w:rsidRPr="00D60802">
        <w:rPr>
          <w:rFonts w:ascii="Times New Roman" w:hAnsi="Times New Roman"/>
          <w:bCs/>
          <w:sz w:val="24"/>
          <w:szCs w:val="24"/>
          <w:highlight w:val="yellow"/>
          <w:vertAlign w:val="superscript"/>
        </w:rPr>
        <w:t>4</w:t>
      </w:r>
      <w:r w:rsidR="00A50047" w:rsidRPr="00D60802">
        <w:rPr>
          <w:rFonts w:ascii="Times New Roman" w:hAnsi="Times New Roman"/>
          <w:bCs/>
          <w:sz w:val="24"/>
          <w:szCs w:val="24"/>
          <w:highlight w:val="yellow"/>
          <w:vertAlign w:val="superscript"/>
        </w:rPr>
        <w:t>1</w:t>
      </w:r>
      <w:r w:rsidR="001116A4" w:rsidRPr="00D60802">
        <w:rPr>
          <w:rFonts w:ascii="Times New Roman" w:hAnsi="Times New Roman"/>
          <w:bCs/>
          <w:sz w:val="24"/>
          <w:szCs w:val="24"/>
          <w:highlight w:val="yellow"/>
        </w:rPr>
        <w:t xml:space="preserve"> </w:t>
      </w:r>
      <w:r w:rsidR="00B65435" w:rsidRPr="00D60802">
        <w:rPr>
          <w:rFonts w:ascii="Times New Roman" w:hAnsi="Times New Roman"/>
          <w:bCs/>
          <w:sz w:val="24"/>
          <w:szCs w:val="24"/>
          <w:highlight w:val="yellow"/>
        </w:rPr>
        <w:t>have reported that OCT-1 interacts</w:t>
      </w:r>
      <w:r w:rsidR="00CE7F1B" w:rsidRPr="00D60802">
        <w:rPr>
          <w:rFonts w:ascii="Times New Roman" w:hAnsi="Times New Roman"/>
          <w:bCs/>
          <w:sz w:val="24"/>
          <w:szCs w:val="24"/>
          <w:highlight w:val="yellow"/>
        </w:rPr>
        <w:t xml:space="preserve"> with its ligands by hydrogen bi</w:t>
      </w:r>
      <w:r w:rsidR="00B65435" w:rsidRPr="00D60802">
        <w:rPr>
          <w:rFonts w:ascii="Times New Roman" w:hAnsi="Times New Roman"/>
          <w:bCs/>
          <w:sz w:val="24"/>
          <w:szCs w:val="24"/>
          <w:highlight w:val="yellow"/>
        </w:rPr>
        <w:t>nding</w:t>
      </w:r>
      <w:r w:rsidR="002215BD" w:rsidRPr="00D60802">
        <w:rPr>
          <w:rFonts w:ascii="Times New Roman" w:hAnsi="Times New Roman"/>
          <w:bCs/>
          <w:sz w:val="24"/>
          <w:szCs w:val="24"/>
          <w:highlight w:val="yellow"/>
        </w:rPr>
        <w:t xml:space="preserve"> and non-covalent interaction</w:t>
      </w:r>
      <w:r w:rsidR="00B65435" w:rsidRPr="00D60802">
        <w:rPr>
          <w:rFonts w:ascii="Times New Roman" w:hAnsi="Times New Roman"/>
          <w:bCs/>
          <w:sz w:val="24"/>
          <w:szCs w:val="24"/>
          <w:highlight w:val="yellow"/>
        </w:rPr>
        <w:t xml:space="preserve"> from the ASP357</w:t>
      </w:r>
      <w:r w:rsidR="003632C1" w:rsidRPr="00D60802">
        <w:rPr>
          <w:rFonts w:ascii="Times New Roman" w:hAnsi="Times New Roman"/>
          <w:bCs/>
          <w:sz w:val="24"/>
          <w:szCs w:val="24"/>
          <w:highlight w:val="yellow"/>
        </w:rPr>
        <w:t>,</w:t>
      </w:r>
      <w:r w:rsidR="003632C1" w:rsidRPr="00D60802">
        <w:rPr>
          <w:highlight w:val="yellow"/>
        </w:rPr>
        <w:t xml:space="preserve"> </w:t>
      </w:r>
      <w:r w:rsidR="003632C1" w:rsidRPr="00D60802">
        <w:rPr>
          <w:rFonts w:ascii="Times New Roman" w:hAnsi="Times New Roman"/>
          <w:bCs/>
          <w:sz w:val="24"/>
          <w:szCs w:val="24"/>
          <w:highlight w:val="yellow"/>
        </w:rPr>
        <w:t>TRP354, ASN156, ILE446</w:t>
      </w:r>
      <w:r w:rsidR="00B65435" w:rsidRPr="00D60802">
        <w:rPr>
          <w:rFonts w:ascii="Times New Roman" w:hAnsi="Times New Roman"/>
          <w:bCs/>
          <w:sz w:val="24"/>
          <w:szCs w:val="24"/>
          <w:highlight w:val="yellow"/>
        </w:rPr>
        <w:t xml:space="preserve"> residue among their predicted residues.</w:t>
      </w:r>
      <w:r w:rsidR="002215BD" w:rsidRPr="00D60802">
        <w:rPr>
          <w:rFonts w:ascii="Times New Roman" w:hAnsi="Times New Roman"/>
          <w:bCs/>
          <w:sz w:val="24"/>
          <w:szCs w:val="24"/>
          <w:highlight w:val="yellow"/>
        </w:rPr>
        <w:t xml:space="preserve"> </w:t>
      </w:r>
      <w:r w:rsidR="001D70CE" w:rsidRPr="00D60802">
        <w:rPr>
          <w:rFonts w:ascii="Times New Roman" w:hAnsi="Times New Roman"/>
          <w:bCs/>
          <w:sz w:val="24"/>
          <w:szCs w:val="24"/>
        </w:rPr>
        <w:t>OCT-2</w:t>
      </w:r>
      <w:r w:rsidR="00FA1770" w:rsidRPr="00D60802">
        <w:rPr>
          <w:rFonts w:ascii="Times New Roman" w:hAnsi="Times New Roman"/>
          <w:bCs/>
          <w:sz w:val="24"/>
          <w:szCs w:val="24"/>
        </w:rPr>
        <w:t xml:space="preserve"> </w:t>
      </w:r>
      <w:r w:rsidR="001D70CE" w:rsidRPr="00D60802">
        <w:rPr>
          <w:rFonts w:ascii="Times New Roman" w:hAnsi="Times New Roman"/>
          <w:bCs/>
          <w:sz w:val="24"/>
          <w:szCs w:val="24"/>
        </w:rPr>
        <w:t xml:space="preserve">interacted with both metformin and </w:t>
      </w:r>
      <w:proofErr w:type="spellStart"/>
      <w:r w:rsidR="001D70CE" w:rsidRPr="00D60802">
        <w:rPr>
          <w:rFonts w:ascii="Times New Roman" w:hAnsi="Times New Roman"/>
          <w:bCs/>
          <w:sz w:val="24"/>
          <w:szCs w:val="24"/>
        </w:rPr>
        <w:t>phenformin</w:t>
      </w:r>
      <w:proofErr w:type="spellEnd"/>
      <w:r w:rsidR="001D70CE" w:rsidRPr="00D60802">
        <w:rPr>
          <w:rFonts w:ascii="Times New Roman" w:hAnsi="Times New Roman"/>
          <w:bCs/>
          <w:sz w:val="24"/>
          <w:szCs w:val="24"/>
        </w:rPr>
        <w:t xml:space="preserve"> from </w:t>
      </w:r>
      <w:r w:rsidR="00FA1770" w:rsidRPr="00D60802">
        <w:rPr>
          <w:rFonts w:ascii="Times New Roman" w:hAnsi="Times New Roman"/>
          <w:bCs/>
          <w:sz w:val="24"/>
          <w:szCs w:val="24"/>
        </w:rPr>
        <w:t>ASN157</w:t>
      </w:r>
      <w:r w:rsidR="0017777A" w:rsidRPr="00D60802">
        <w:rPr>
          <w:rFonts w:ascii="Times New Roman" w:hAnsi="Times New Roman"/>
          <w:bCs/>
          <w:sz w:val="24"/>
          <w:szCs w:val="24"/>
        </w:rPr>
        <w:t>,</w:t>
      </w:r>
      <w:r w:rsidR="00FA1770" w:rsidRPr="00D60802">
        <w:rPr>
          <w:rFonts w:ascii="Times New Roman" w:hAnsi="Times New Roman"/>
          <w:bCs/>
          <w:sz w:val="24"/>
          <w:szCs w:val="24"/>
        </w:rPr>
        <w:t xml:space="preserve"> CYS474</w:t>
      </w:r>
      <w:r w:rsidR="0017777A" w:rsidRPr="00D60802">
        <w:rPr>
          <w:rFonts w:ascii="Times New Roman" w:hAnsi="Times New Roman"/>
          <w:bCs/>
          <w:sz w:val="24"/>
          <w:szCs w:val="24"/>
        </w:rPr>
        <w:t>,</w:t>
      </w:r>
      <w:r w:rsidR="00FA1770" w:rsidRPr="00D60802">
        <w:rPr>
          <w:rFonts w:ascii="Times New Roman" w:hAnsi="Times New Roman"/>
          <w:bCs/>
          <w:sz w:val="24"/>
          <w:szCs w:val="24"/>
        </w:rPr>
        <w:t xml:space="preserve"> ASP475 </w:t>
      </w:r>
      <w:r w:rsidR="001D70CE" w:rsidRPr="00D60802">
        <w:rPr>
          <w:rFonts w:ascii="Times New Roman" w:hAnsi="Times New Roman"/>
          <w:bCs/>
          <w:sz w:val="24"/>
          <w:szCs w:val="24"/>
        </w:rPr>
        <w:t xml:space="preserve">residues </w:t>
      </w:r>
      <w:r w:rsidR="00FA1770" w:rsidRPr="00D60802">
        <w:rPr>
          <w:rFonts w:ascii="Times New Roman" w:hAnsi="Times New Roman"/>
          <w:bCs/>
          <w:sz w:val="24"/>
          <w:szCs w:val="24"/>
        </w:rPr>
        <w:t xml:space="preserve">with </w:t>
      </w:r>
      <w:r w:rsidR="00907743" w:rsidRPr="00D60802">
        <w:rPr>
          <w:rFonts w:ascii="Times New Roman" w:hAnsi="Times New Roman"/>
          <w:bCs/>
          <w:sz w:val="24"/>
          <w:szCs w:val="24"/>
        </w:rPr>
        <w:t>noncovalent</w:t>
      </w:r>
      <w:r w:rsidR="00FA1770" w:rsidRPr="00D60802">
        <w:rPr>
          <w:rFonts w:ascii="Times New Roman" w:hAnsi="Times New Roman"/>
          <w:bCs/>
          <w:sz w:val="24"/>
          <w:szCs w:val="24"/>
        </w:rPr>
        <w:t xml:space="preserve"> </w:t>
      </w:r>
      <w:r w:rsidR="00DA4D85" w:rsidRPr="00D60802">
        <w:rPr>
          <w:rFonts w:ascii="Times New Roman" w:hAnsi="Times New Roman"/>
          <w:bCs/>
          <w:sz w:val="24"/>
          <w:szCs w:val="24"/>
        </w:rPr>
        <w:t>interactions</w:t>
      </w:r>
      <w:r w:rsidR="00907743" w:rsidRPr="00D60802">
        <w:rPr>
          <w:rFonts w:ascii="Times New Roman" w:hAnsi="Times New Roman"/>
          <w:bCs/>
          <w:sz w:val="24"/>
          <w:szCs w:val="24"/>
        </w:rPr>
        <w:t xml:space="preserve"> such as hydrogen</w:t>
      </w:r>
      <w:r w:rsidR="00DA4D85" w:rsidRPr="00D60802">
        <w:rPr>
          <w:rFonts w:ascii="Times New Roman" w:hAnsi="Times New Roman"/>
          <w:bCs/>
          <w:sz w:val="24"/>
          <w:szCs w:val="24"/>
        </w:rPr>
        <w:t xml:space="preserve"> bond</w:t>
      </w:r>
      <w:r w:rsidR="002E626E" w:rsidRPr="00D60802">
        <w:rPr>
          <w:rFonts w:ascii="Times New Roman" w:hAnsi="Times New Roman"/>
          <w:bCs/>
          <w:sz w:val="24"/>
          <w:szCs w:val="24"/>
        </w:rPr>
        <w:t>,</w:t>
      </w:r>
      <w:r w:rsidR="0000638D" w:rsidRPr="00D60802">
        <w:rPr>
          <w:rFonts w:ascii="Times New Roman" w:hAnsi="Times New Roman"/>
          <w:bCs/>
          <w:sz w:val="24"/>
          <w:szCs w:val="24"/>
        </w:rPr>
        <w:t xml:space="preserve"> salt bridge and hydrophobic interaction</w:t>
      </w:r>
      <w:r w:rsidR="002E626E" w:rsidRPr="00D60802">
        <w:rPr>
          <w:rFonts w:ascii="Times New Roman" w:hAnsi="Times New Roman"/>
          <w:bCs/>
          <w:sz w:val="24"/>
          <w:szCs w:val="24"/>
        </w:rPr>
        <w:t xml:space="preserve"> see in Figure 4</w:t>
      </w:r>
      <w:r w:rsidR="00FA1770" w:rsidRPr="00D60802">
        <w:rPr>
          <w:rFonts w:ascii="Times New Roman" w:hAnsi="Times New Roman"/>
          <w:bCs/>
          <w:sz w:val="24"/>
          <w:szCs w:val="24"/>
        </w:rPr>
        <w:t>.</w:t>
      </w:r>
      <w:r w:rsidR="005651A6" w:rsidRPr="003D6E16">
        <w:rPr>
          <w:rFonts w:ascii="Times New Roman" w:hAnsi="Times New Roman"/>
          <w:sz w:val="24"/>
          <w:szCs w:val="24"/>
        </w:rPr>
        <w:t xml:space="preserve"> </w:t>
      </w:r>
      <w:r w:rsidR="006A4A74" w:rsidRPr="00D60802">
        <w:rPr>
          <w:rFonts w:ascii="Times New Roman" w:hAnsi="Times New Roman"/>
          <w:sz w:val="24"/>
          <w:szCs w:val="24"/>
          <w:highlight w:val="yellow"/>
        </w:rPr>
        <w:t>OCT-3 protein contacts with norepinephrine and metformin in the same residue (ASN162, ARG212) by hydrogen bonds.</w:t>
      </w:r>
      <w:r w:rsidR="008E61B8" w:rsidRPr="00D60802">
        <w:rPr>
          <w:rFonts w:ascii="Times New Roman" w:hAnsi="Times New Roman"/>
          <w:bCs/>
          <w:sz w:val="24"/>
          <w:szCs w:val="24"/>
          <w:highlight w:val="yellow"/>
        </w:rPr>
        <w:t xml:space="preserve"> Given the extensive hydrogen bonding motif of metformin it is possible that water may be involved. This may significantly impact and alter the results and conclusions. </w:t>
      </w:r>
      <w:r w:rsidR="00542E9B" w:rsidRPr="00D60802">
        <w:rPr>
          <w:rFonts w:ascii="Times New Roman" w:hAnsi="Times New Roman"/>
          <w:bCs/>
          <w:sz w:val="24"/>
          <w:szCs w:val="24"/>
          <w:highlight w:val="yellow"/>
        </w:rPr>
        <w:t>Thus, w</w:t>
      </w:r>
      <w:r w:rsidR="008E61B8" w:rsidRPr="00D60802">
        <w:rPr>
          <w:rFonts w:ascii="Times New Roman" w:hAnsi="Times New Roman"/>
          <w:bCs/>
          <w:sz w:val="24"/>
          <w:szCs w:val="24"/>
          <w:highlight w:val="yellow"/>
        </w:rPr>
        <w:t xml:space="preserve">e have considered </w:t>
      </w:r>
      <w:r w:rsidR="00542E9B" w:rsidRPr="00D60802">
        <w:rPr>
          <w:rFonts w:ascii="Times New Roman" w:hAnsi="Times New Roman"/>
          <w:bCs/>
          <w:sz w:val="24"/>
          <w:szCs w:val="24"/>
          <w:highlight w:val="yellow"/>
        </w:rPr>
        <w:t>performing</w:t>
      </w:r>
      <w:r w:rsidR="008E61B8" w:rsidRPr="00D60802">
        <w:rPr>
          <w:rFonts w:ascii="Times New Roman" w:hAnsi="Times New Roman"/>
          <w:bCs/>
          <w:sz w:val="24"/>
          <w:szCs w:val="24"/>
          <w:highlight w:val="yellow"/>
        </w:rPr>
        <w:t xml:space="preserve"> the classic MD simulation for the docked complexes</w:t>
      </w:r>
      <w:r w:rsidR="00542E9B" w:rsidRPr="00D60802">
        <w:rPr>
          <w:rFonts w:ascii="Times New Roman" w:hAnsi="Times New Roman"/>
          <w:bCs/>
          <w:sz w:val="24"/>
          <w:szCs w:val="24"/>
          <w:highlight w:val="yellow"/>
        </w:rPr>
        <w:t>.</w:t>
      </w:r>
    </w:p>
    <w:p w:rsidR="00733A7F" w:rsidRPr="003D6E16" w:rsidRDefault="002B58B0" w:rsidP="005651A6">
      <w:pPr>
        <w:spacing w:line="360" w:lineRule="auto"/>
        <w:jc w:val="both"/>
        <w:rPr>
          <w:rFonts w:ascii="Times New Roman" w:hAnsi="Times New Roman"/>
          <w:bCs/>
          <w:sz w:val="24"/>
          <w:szCs w:val="24"/>
        </w:rPr>
      </w:pPr>
      <w:r w:rsidRPr="003D6E16">
        <w:rPr>
          <w:rFonts w:ascii="Times New Roman" w:hAnsi="Times New Roman"/>
          <w:bCs/>
          <w:sz w:val="24"/>
          <w:szCs w:val="24"/>
        </w:rPr>
        <w:t xml:space="preserve">One of the residues that OCT-1 interacts with </w:t>
      </w:r>
      <w:proofErr w:type="spellStart"/>
      <w:r w:rsidR="0038183B" w:rsidRPr="003D6E16">
        <w:rPr>
          <w:rFonts w:ascii="Times New Roman" w:hAnsi="Times New Roman"/>
          <w:bCs/>
          <w:sz w:val="24"/>
          <w:szCs w:val="24"/>
        </w:rPr>
        <w:t>p</w:t>
      </w:r>
      <w:r w:rsidR="000426C7" w:rsidRPr="003D6E16">
        <w:rPr>
          <w:rFonts w:ascii="Times New Roman" w:hAnsi="Times New Roman"/>
          <w:bCs/>
          <w:sz w:val="24"/>
          <w:szCs w:val="24"/>
        </w:rPr>
        <w:t>henformin</w:t>
      </w:r>
      <w:proofErr w:type="spellEnd"/>
      <w:r w:rsidR="000426C7" w:rsidRPr="003D6E16">
        <w:rPr>
          <w:rFonts w:ascii="Times New Roman" w:hAnsi="Times New Roman"/>
          <w:bCs/>
          <w:sz w:val="24"/>
          <w:szCs w:val="24"/>
        </w:rPr>
        <w:t xml:space="preserve"> </w:t>
      </w:r>
      <w:r w:rsidRPr="003D6E16">
        <w:rPr>
          <w:rFonts w:ascii="Times New Roman" w:hAnsi="Times New Roman"/>
          <w:bCs/>
          <w:sz w:val="24"/>
          <w:szCs w:val="24"/>
        </w:rPr>
        <w:t xml:space="preserve">is </w:t>
      </w:r>
      <w:r w:rsidR="000426C7" w:rsidRPr="003D6E16">
        <w:rPr>
          <w:rFonts w:ascii="Times New Roman" w:hAnsi="Times New Roman"/>
          <w:bCs/>
          <w:sz w:val="24"/>
          <w:szCs w:val="24"/>
        </w:rPr>
        <w:t>GLN152</w:t>
      </w:r>
      <w:r w:rsidR="00FF15EC" w:rsidRPr="003D6E16">
        <w:rPr>
          <w:rFonts w:ascii="Times New Roman" w:hAnsi="Times New Roman"/>
          <w:bCs/>
          <w:sz w:val="24"/>
          <w:szCs w:val="24"/>
        </w:rPr>
        <w:t xml:space="preserve"> </w:t>
      </w:r>
      <w:r w:rsidR="000426C7" w:rsidRPr="003D6E16">
        <w:rPr>
          <w:rFonts w:ascii="Times New Roman" w:hAnsi="Times New Roman"/>
          <w:bCs/>
          <w:sz w:val="24"/>
          <w:szCs w:val="24"/>
        </w:rPr>
        <w:t>but</w:t>
      </w:r>
      <w:r w:rsidR="00166980" w:rsidRPr="003D6E16">
        <w:rPr>
          <w:rFonts w:ascii="Times New Roman" w:hAnsi="Times New Roman"/>
          <w:bCs/>
          <w:sz w:val="24"/>
          <w:szCs w:val="24"/>
        </w:rPr>
        <w:t xml:space="preserve"> OCT-3 interacts with</w:t>
      </w:r>
      <w:r w:rsidR="00A96274" w:rsidRPr="003D6E16">
        <w:rPr>
          <w:rFonts w:ascii="Times New Roman" w:hAnsi="Times New Roman"/>
          <w:bCs/>
          <w:sz w:val="24"/>
          <w:szCs w:val="24"/>
        </w:rPr>
        <w:t xml:space="preserve"> n</w:t>
      </w:r>
      <w:r w:rsidRPr="003D6E16">
        <w:rPr>
          <w:rFonts w:ascii="Times New Roman" w:hAnsi="Times New Roman"/>
          <w:bCs/>
          <w:sz w:val="24"/>
          <w:szCs w:val="24"/>
        </w:rPr>
        <w:t xml:space="preserve">orepinephrine </w:t>
      </w:r>
      <w:r w:rsidR="00166980" w:rsidRPr="003D6E16">
        <w:rPr>
          <w:rFonts w:ascii="Times New Roman" w:hAnsi="Times New Roman"/>
          <w:bCs/>
          <w:sz w:val="24"/>
          <w:szCs w:val="24"/>
        </w:rPr>
        <w:t>in</w:t>
      </w:r>
      <w:r w:rsidR="006F76A8" w:rsidRPr="003D6E16">
        <w:rPr>
          <w:rFonts w:ascii="Times New Roman" w:hAnsi="Times New Roman"/>
          <w:bCs/>
          <w:sz w:val="24"/>
          <w:szCs w:val="24"/>
        </w:rPr>
        <w:t xml:space="preserve"> GLN158</w:t>
      </w:r>
      <w:r w:rsidR="00166980" w:rsidRPr="003D6E16">
        <w:rPr>
          <w:rFonts w:ascii="Times New Roman" w:hAnsi="Times New Roman"/>
          <w:bCs/>
          <w:sz w:val="24"/>
          <w:szCs w:val="24"/>
        </w:rPr>
        <w:t xml:space="preserve"> as a same residue. </w:t>
      </w:r>
      <w:r w:rsidR="00C34729" w:rsidRPr="003D6E16">
        <w:rPr>
          <w:rFonts w:ascii="Times New Roman" w:hAnsi="Times New Roman"/>
          <w:bCs/>
          <w:sz w:val="24"/>
          <w:szCs w:val="24"/>
        </w:rPr>
        <w:t>The difference in number residue is because of setting as a sequenced reference.</w:t>
      </w:r>
      <w:r w:rsidR="00F27D00" w:rsidRPr="003D6E16">
        <w:rPr>
          <w:rFonts w:ascii="Times New Roman" w:hAnsi="Times New Roman"/>
          <w:bCs/>
          <w:sz w:val="24"/>
          <w:szCs w:val="24"/>
        </w:rPr>
        <w:t xml:space="preserve"> </w:t>
      </w:r>
      <w:r w:rsidR="00733A7F" w:rsidRPr="003D6E16">
        <w:rPr>
          <w:rFonts w:ascii="Times New Roman" w:hAnsi="Times New Roman"/>
          <w:bCs/>
          <w:sz w:val="24"/>
          <w:szCs w:val="24"/>
        </w:rPr>
        <w:t xml:space="preserve">Our results suggest that, just as human OCT proteins are predominantly expressed in different tissues of the human body, the active </w:t>
      </w:r>
      <w:r w:rsidR="00DA08E5" w:rsidRPr="003D6E16">
        <w:rPr>
          <w:rFonts w:ascii="Times New Roman" w:hAnsi="Times New Roman"/>
          <w:bCs/>
          <w:sz w:val="24"/>
          <w:szCs w:val="24"/>
        </w:rPr>
        <w:t>binding sites</w:t>
      </w:r>
      <w:r w:rsidR="00733A7F" w:rsidRPr="003D6E16">
        <w:rPr>
          <w:rFonts w:ascii="Times New Roman" w:hAnsi="Times New Roman"/>
          <w:bCs/>
          <w:sz w:val="24"/>
          <w:szCs w:val="24"/>
        </w:rPr>
        <w:t xml:space="preserve"> of the proteins also vary.</w:t>
      </w:r>
    </w:p>
    <w:p w:rsidR="00C42F04" w:rsidRPr="003D6E16" w:rsidRDefault="00005A87"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Although the methodology, including template definition, comparative protein modeling, structure analysis, and molecular </w:t>
      </w:r>
      <w:r w:rsidR="00721379" w:rsidRPr="003D6E16">
        <w:rPr>
          <w:rFonts w:ascii="Times New Roman" w:hAnsi="Times New Roman"/>
          <w:bCs/>
          <w:sz w:val="24"/>
          <w:szCs w:val="24"/>
        </w:rPr>
        <w:t>docking</w:t>
      </w:r>
      <w:r w:rsidRPr="003D6E16">
        <w:rPr>
          <w:rFonts w:ascii="Times New Roman" w:hAnsi="Times New Roman"/>
          <w:bCs/>
          <w:sz w:val="24"/>
          <w:szCs w:val="24"/>
        </w:rPr>
        <w:t xml:space="preserve">, seems pretty standard and </w:t>
      </w:r>
      <w:r w:rsidR="00CC58AD" w:rsidRPr="003D6E16">
        <w:rPr>
          <w:rFonts w:ascii="Times New Roman" w:hAnsi="Times New Roman"/>
          <w:bCs/>
          <w:sz w:val="24"/>
          <w:szCs w:val="24"/>
        </w:rPr>
        <w:t xml:space="preserve">employed </w:t>
      </w:r>
      <w:r w:rsidRPr="003D6E16">
        <w:rPr>
          <w:rFonts w:ascii="Times New Roman" w:hAnsi="Times New Roman"/>
          <w:bCs/>
          <w:sz w:val="24"/>
          <w:szCs w:val="24"/>
        </w:rPr>
        <w:t>in hundreds of research projects</w:t>
      </w:r>
      <w:r w:rsidR="00792100" w:rsidRPr="003D6E16">
        <w:rPr>
          <w:rFonts w:ascii="Times New Roman" w:hAnsi="Times New Roman"/>
          <w:bCs/>
          <w:sz w:val="24"/>
          <w:szCs w:val="24"/>
        </w:rPr>
        <w:t xml:space="preserve"> in our workflow</w:t>
      </w:r>
      <w:r w:rsidRPr="003D6E16">
        <w:rPr>
          <w:rFonts w:ascii="Times New Roman" w:hAnsi="Times New Roman"/>
          <w:bCs/>
          <w:sz w:val="24"/>
          <w:szCs w:val="24"/>
        </w:rPr>
        <w:t>, there is validation</w:t>
      </w:r>
      <w:r w:rsidR="00721379" w:rsidRPr="003D6E16">
        <w:rPr>
          <w:rFonts w:ascii="Times New Roman" w:hAnsi="Times New Roman"/>
          <w:bCs/>
          <w:sz w:val="24"/>
          <w:szCs w:val="24"/>
        </w:rPr>
        <w:t xml:space="preserve"> such as the quality control of </w:t>
      </w:r>
      <w:r w:rsidR="00251B87" w:rsidRPr="003D6E16">
        <w:rPr>
          <w:rFonts w:ascii="Times New Roman" w:hAnsi="Times New Roman"/>
          <w:bCs/>
          <w:sz w:val="24"/>
          <w:szCs w:val="24"/>
        </w:rPr>
        <w:t xml:space="preserve"> </w:t>
      </w:r>
      <w:r w:rsidR="00721379" w:rsidRPr="003D6E16">
        <w:rPr>
          <w:rFonts w:ascii="Times New Roman" w:hAnsi="Times New Roman"/>
          <w:bCs/>
          <w:sz w:val="24"/>
          <w:szCs w:val="24"/>
        </w:rPr>
        <w:t>the model protein</w:t>
      </w:r>
      <w:r w:rsidR="00251B87" w:rsidRPr="003D6E16">
        <w:rPr>
          <w:rFonts w:ascii="Times New Roman" w:hAnsi="Times New Roman"/>
          <w:bCs/>
          <w:sz w:val="24"/>
          <w:szCs w:val="24"/>
        </w:rPr>
        <w:t>s using Web services</w:t>
      </w:r>
      <w:r w:rsidRPr="003D6E16">
        <w:rPr>
          <w:rFonts w:ascii="Times New Roman" w:hAnsi="Times New Roman"/>
          <w:bCs/>
          <w:sz w:val="24"/>
          <w:szCs w:val="24"/>
        </w:rPr>
        <w:t xml:space="preserve"> at almost every stage to increase reliability in achieving and evaluating meaningful results.</w:t>
      </w:r>
      <w:r w:rsidR="00751E58" w:rsidRPr="003D6E16">
        <w:rPr>
          <w:rFonts w:ascii="Times New Roman" w:hAnsi="Times New Roman"/>
          <w:bCs/>
          <w:sz w:val="24"/>
          <w:szCs w:val="24"/>
        </w:rPr>
        <w:t xml:space="preserve"> Thus, th</w:t>
      </w:r>
      <w:r w:rsidR="00CB590C" w:rsidRPr="003D6E16">
        <w:rPr>
          <w:rFonts w:ascii="Times New Roman" w:hAnsi="Times New Roman"/>
          <w:bCs/>
          <w:sz w:val="24"/>
          <w:szCs w:val="24"/>
        </w:rPr>
        <w:t>e d</w:t>
      </w:r>
      <w:r w:rsidR="000E1AFB" w:rsidRPr="003D6E16">
        <w:rPr>
          <w:rFonts w:ascii="Times New Roman" w:hAnsi="Times New Roman"/>
          <w:bCs/>
          <w:sz w:val="24"/>
          <w:szCs w:val="24"/>
        </w:rPr>
        <w:t xml:space="preserve">escribed pipeline is </w:t>
      </w:r>
      <w:r w:rsidR="002629C2" w:rsidRPr="003D6E16">
        <w:rPr>
          <w:rFonts w:ascii="Times New Roman" w:hAnsi="Times New Roman"/>
          <w:bCs/>
          <w:sz w:val="24"/>
          <w:szCs w:val="24"/>
        </w:rPr>
        <w:t>highly useful</w:t>
      </w:r>
      <w:r w:rsidR="000E1AFB" w:rsidRPr="003D6E16">
        <w:rPr>
          <w:rFonts w:ascii="Times New Roman" w:hAnsi="Times New Roman"/>
          <w:bCs/>
          <w:sz w:val="24"/>
          <w:szCs w:val="24"/>
        </w:rPr>
        <w:t xml:space="preserve"> due to its </w:t>
      </w:r>
      <w:r w:rsidR="00CB590C" w:rsidRPr="003D6E16">
        <w:rPr>
          <w:rFonts w:ascii="Times New Roman" w:hAnsi="Times New Roman"/>
          <w:bCs/>
          <w:sz w:val="24"/>
          <w:szCs w:val="24"/>
        </w:rPr>
        <w:t>ability to integrate the ligand-</w:t>
      </w:r>
      <w:r w:rsidR="000E1AFB" w:rsidRPr="003D6E16">
        <w:rPr>
          <w:rFonts w:ascii="Times New Roman" w:hAnsi="Times New Roman"/>
          <w:bCs/>
          <w:sz w:val="24"/>
          <w:szCs w:val="24"/>
        </w:rPr>
        <w:t xml:space="preserve">binding site and interaction interfaces information that is obtained from </w:t>
      </w:r>
      <w:proofErr w:type="spellStart"/>
      <w:r w:rsidR="000E1AFB" w:rsidRPr="003D6E16">
        <w:rPr>
          <w:rFonts w:ascii="Times New Roman" w:hAnsi="Times New Roman"/>
          <w:bCs/>
          <w:sz w:val="24"/>
          <w:szCs w:val="24"/>
        </w:rPr>
        <w:t>PDBe</w:t>
      </w:r>
      <w:proofErr w:type="spellEnd"/>
      <w:r w:rsidR="000E1AFB" w:rsidRPr="003D6E16">
        <w:rPr>
          <w:rFonts w:ascii="Times New Roman" w:hAnsi="Times New Roman"/>
          <w:bCs/>
          <w:sz w:val="24"/>
          <w:szCs w:val="24"/>
        </w:rPr>
        <w:t xml:space="preserve">-KB database to the information that is derived from similarity analysis and prediction tools. This pipeline is promising to assign a function to the predicted 3D structure even in the absence of sequence similarity.  </w:t>
      </w:r>
    </w:p>
    <w:p w:rsidR="00300536" w:rsidRPr="003D6E16" w:rsidRDefault="00300536" w:rsidP="0048200E">
      <w:pPr>
        <w:spacing w:line="360" w:lineRule="auto"/>
        <w:jc w:val="both"/>
        <w:rPr>
          <w:rFonts w:ascii="Times New Roman" w:hAnsi="Times New Roman"/>
          <w:b/>
          <w:bCs/>
          <w:sz w:val="24"/>
          <w:szCs w:val="24"/>
        </w:rPr>
      </w:pPr>
      <w:r w:rsidRPr="00D60802">
        <w:rPr>
          <w:rFonts w:ascii="Times New Roman" w:hAnsi="Times New Roman"/>
          <w:b/>
          <w:bCs/>
          <w:sz w:val="24"/>
          <w:szCs w:val="24"/>
          <w:highlight w:val="yellow"/>
        </w:rPr>
        <w:t>3.3. MD Simulations</w:t>
      </w:r>
    </w:p>
    <w:p w:rsidR="00300536" w:rsidRPr="003D6E16" w:rsidRDefault="005537EB" w:rsidP="0048200E">
      <w:pPr>
        <w:spacing w:line="360" w:lineRule="auto"/>
        <w:jc w:val="both"/>
        <w:rPr>
          <w:rFonts w:ascii="Times New Roman" w:hAnsi="Times New Roman"/>
          <w:bCs/>
          <w:sz w:val="24"/>
          <w:szCs w:val="24"/>
        </w:rPr>
      </w:pPr>
      <w:r w:rsidRPr="003D6E16">
        <w:rPr>
          <w:rFonts w:ascii="Times New Roman" w:hAnsi="Times New Roman"/>
          <w:bCs/>
          <w:noProof/>
          <w:sz w:val="24"/>
          <w:szCs w:val="24"/>
        </w:rPr>
        <w:lastRenderedPageBreak/>
        <w:drawing>
          <wp:inline distT="0" distB="0" distL="0" distR="0" wp14:anchorId="19FD3A2D" wp14:editId="22AD7EBB">
            <wp:extent cx="5943600" cy="5932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932805"/>
                    </a:xfrm>
                    <a:prstGeom prst="rect">
                      <a:avLst/>
                    </a:prstGeom>
                  </pic:spPr>
                </pic:pic>
              </a:graphicData>
            </a:graphic>
          </wp:inline>
        </w:drawing>
      </w:r>
    </w:p>
    <w:p w:rsidR="005537EB" w:rsidRPr="00D60802" w:rsidRDefault="005537EB" w:rsidP="0048200E">
      <w:pPr>
        <w:spacing w:line="360" w:lineRule="auto"/>
        <w:jc w:val="both"/>
        <w:rPr>
          <w:rFonts w:ascii="Times New Roman" w:hAnsi="Times New Roman"/>
          <w:bCs/>
          <w:sz w:val="24"/>
          <w:szCs w:val="24"/>
          <w:highlight w:val="yellow"/>
        </w:rPr>
      </w:pPr>
      <w:r w:rsidRPr="00D60802">
        <w:rPr>
          <w:rFonts w:ascii="Times New Roman" w:hAnsi="Times New Roman"/>
          <w:b/>
          <w:bCs/>
          <w:sz w:val="24"/>
          <w:szCs w:val="24"/>
          <w:highlight w:val="yellow"/>
        </w:rPr>
        <w:t>Figure 7:</w:t>
      </w:r>
      <w:r w:rsidRPr="00D60802">
        <w:rPr>
          <w:rFonts w:ascii="Times New Roman" w:hAnsi="Times New Roman"/>
          <w:bCs/>
          <w:sz w:val="24"/>
          <w:szCs w:val="24"/>
          <w:highlight w:val="yellow"/>
        </w:rPr>
        <w:t xml:space="preserve"> Desmond MD calculated Protein and Ligand RMSD: A.1.: OCT-1 and Metformin, A.2.: OCT-1 and </w:t>
      </w:r>
      <w:proofErr w:type="spellStart"/>
      <w:r w:rsidRPr="00D60802">
        <w:rPr>
          <w:rFonts w:ascii="Times New Roman" w:hAnsi="Times New Roman"/>
          <w:bCs/>
          <w:sz w:val="24"/>
          <w:szCs w:val="24"/>
          <w:highlight w:val="yellow"/>
        </w:rPr>
        <w:t>Phenformin</w:t>
      </w:r>
      <w:proofErr w:type="spellEnd"/>
      <w:r w:rsidRPr="00D60802">
        <w:rPr>
          <w:rFonts w:ascii="Times New Roman" w:hAnsi="Times New Roman"/>
          <w:bCs/>
          <w:sz w:val="24"/>
          <w:szCs w:val="24"/>
          <w:highlight w:val="yellow"/>
        </w:rPr>
        <w:t xml:space="preserve">, B.1.: OCT-2 and Metformin, B.2.: OCT-2 and </w:t>
      </w:r>
      <w:proofErr w:type="spellStart"/>
      <w:r w:rsidRPr="00D60802">
        <w:rPr>
          <w:rFonts w:ascii="Times New Roman" w:hAnsi="Times New Roman"/>
          <w:bCs/>
          <w:sz w:val="24"/>
          <w:szCs w:val="24"/>
          <w:highlight w:val="yellow"/>
        </w:rPr>
        <w:t>Phenformin</w:t>
      </w:r>
      <w:proofErr w:type="spellEnd"/>
      <w:r w:rsidRPr="00D60802">
        <w:rPr>
          <w:rFonts w:ascii="Times New Roman" w:hAnsi="Times New Roman"/>
          <w:bCs/>
          <w:sz w:val="24"/>
          <w:szCs w:val="24"/>
          <w:highlight w:val="yellow"/>
        </w:rPr>
        <w:t>, C.1.: OCT-3 and Metformin and C.2: OCT-3 and Norepinephrine</w:t>
      </w:r>
    </w:p>
    <w:p w:rsidR="006F6302" w:rsidRPr="003D6E16" w:rsidRDefault="006F6302" w:rsidP="006F6302">
      <w:pPr>
        <w:spacing w:line="360" w:lineRule="auto"/>
        <w:jc w:val="both"/>
        <w:rPr>
          <w:rFonts w:ascii="Times New Roman" w:hAnsi="Times New Roman"/>
          <w:bCs/>
          <w:sz w:val="24"/>
          <w:szCs w:val="24"/>
        </w:rPr>
      </w:pPr>
      <w:r w:rsidRPr="00D60802">
        <w:rPr>
          <w:rFonts w:ascii="Times New Roman" w:hAnsi="Times New Roman"/>
          <w:bCs/>
          <w:sz w:val="24"/>
          <w:szCs w:val="24"/>
          <w:highlight w:val="yellow"/>
        </w:rPr>
        <w:t xml:space="preserve">Root mean square deviation (RMD) of protein and ligand was calculated during the MDS with reference to their initial structure. RMSD of the OCTs shows its stable conformation throughout the simulation which providing an indication of the stability of the interaction with metformin and </w:t>
      </w:r>
      <w:proofErr w:type="spellStart"/>
      <w:r w:rsidRPr="00D60802">
        <w:rPr>
          <w:rFonts w:ascii="Times New Roman" w:hAnsi="Times New Roman"/>
          <w:bCs/>
          <w:sz w:val="24"/>
          <w:szCs w:val="24"/>
          <w:highlight w:val="yellow"/>
        </w:rPr>
        <w:t>phenformin</w:t>
      </w:r>
      <w:proofErr w:type="spellEnd"/>
      <w:r w:rsidRPr="00D60802">
        <w:rPr>
          <w:rFonts w:ascii="Times New Roman" w:hAnsi="Times New Roman"/>
          <w:bCs/>
          <w:sz w:val="24"/>
          <w:szCs w:val="24"/>
          <w:highlight w:val="yellow"/>
        </w:rPr>
        <w:t>. Beside OCT3 was stable with norepinephrine throughout the simulation.</w:t>
      </w:r>
      <w:r w:rsidRPr="003D6E16">
        <w:rPr>
          <w:rFonts w:ascii="Times New Roman" w:hAnsi="Times New Roman"/>
          <w:bCs/>
          <w:sz w:val="24"/>
          <w:szCs w:val="24"/>
        </w:rPr>
        <w:t xml:space="preserve"> </w:t>
      </w:r>
    </w:p>
    <w:p w:rsidR="006F6302" w:rsidRPr="003D6E16" w:rsidRDefault="006F6302" w:rsidP="006F6302">
      <w:pPr>
        <w:spacing w:line="360" w:lineRule="auto"/>
        <w:jc w:val="both"/>
        <w:rPr>
          <w:rFonts w:ascii="Times New Roman" w:hAnsi="Times New Roman"/>
          <w:bCs/>
          <w:sz w:val="24"/>
          <w:szCs w:val="24"/>
        </w:rPr>
      </w:pPr>
      <w:r w:rsidRPr="00D60802">
        <w:rPr>
          <w:rFonts w:ascii="Times New Roman" w:hAnsi="Times New Roman"/>
          <w:bCs/>
          <w:sz w:val="24"/>
          <w:szCs w:val="24"/>
          <w:highlight w:val="yellow"/>
        </w:rPr>
        <w:lastRenderedPageBreak/>
        <w:t xml:space="preserve">Each OCT proteins attained equilibrium in few </w:t>
      </w:r>
      <w:proofErr w:type="spellStart"/>
      <w:r w:rsidRPr="00D60802">
        <w:rPr>
          <w:rFonts w:ascii="Times New Roman" w:hAnsi="Times New Roman"/>
          <w:bCs/>
          <w:sz w:val="24"/>
          <w:szCs w:val="24"/>
          <w:highlight w:val="yellow"/>
        </w:rPr>
        <w:t>nsec</w:t>
      </w:r>
      <w:proofErr w:type="spellEnd"/>
      <w:r w:rsidRPr="00D60802">
        <w:rPr>
          <w:rFonts w:ascii="Times New Roman" w:hAnsi="Times New Roman"/>
          <w:bCs/>
          <w:sz w:val="24"/>
          <w:szCs w:val="24"/>
          <w:highlight w:val="yellow"/>
        </w:rPr>
        <w:t xml:space="preserve"> and remain stable throughout the simulation time up to 100 </w:t>
      </w:r>
      <w:proofErr w:type="spellStart"/>
      <w:r w:rsidRPr="00D60802">
        <w:rPr>
          <w:rFonts w:ascii="Times New Roman" w:hAnsi="Times New Roman"/>
          <w:bCs/>
          <w:sz w:val="24"/>
          <w:szCs w:val="24"/>
          <w:highlight w:val="yellow"/>
        </w:rPr>
        <w:t>nces</w:t>
      </w:r>
      <w:proofErr w:type="spellEnd"/>
      <w:r w:rsidRPr="00D60802">
        <w:rPr>
          <w:rFonts w:ascii="Times New Roman" w:hAnsi="Times New Roman"/>
          <w:bCs/>
          <w:sz w:val="24"/>
          <w:szCs w:val="24"/>
          <w:highlight w:val="yellow"/>
        </w:rPr>
        <w:t xml:space="preserve">. Initially, the RMSD plot for metformin attained equilibrium in a few </w:t>
      </w:r>
      <w:proofErr w:type="spellStart"/>
      <w:r w:rsidRPr="00D60802">
        <w:rPr>
          <w:rFonts w:ascii="Times New Roman" w:hAnsi="Times New Roman"/>
          <w:bCs/>
          <w:sz w:val="24"/>
          <w:szCs w:val="24"/>
          <w:highlight w:val="yellow"/>
        </w:rPr>
        <w:t>nsec</w:t>
      </w:r>
      <w:proofErr w:type="spellEnd"/>
      <w:r w:rsidRPr="00D60802">
        <w:rPr>
          <w:rFonts w:ascii="Times New Roman" w:hAnsi="Times New Roman"/>
          <w:bCs/>
          <w:sz w:val="24"/>
          <w:szCs w:val="24"/>
          <w:highlight w:val="yellow"/>
        </w:rPr>
        <w:t xml:space="preserve"> as well and remain stable throughout to stimulation. Some deviations observed but no bigger changes of the order of 1-3 Å are seen in our analysis. Similar RMSD scores </w:t>
      </w:r>
      <w:r w:rsidR="00DA16CA" w:rsidRPr="00D60802">
        <w:rPr>
          <w:rFonts w:ascii="Times New Roman" w:hAnsi="Times New Roman"/>
          <w:bCs/>
          <w:sz w:val="24"/>
          <w:szCs w:val="24"/>
          <w:highlight w:val="yellow"/>
        </w:rPr>
        <w:t>were</w:t>
      </w:r>
      <w:r w:rsidRPr="00D60802">
        <w:rPr>
          <w:rFonts w:ascii="Times New Roman" w:hAnsi="Times New Roman"/>
          <w:bCs/>
          <w:sz w:val="24"/>
          <w:szCs w:val="24"/>
          <w:highlight w:val="yellow"/>
        </w:rPr>
        <w:t xml:space="preserve"> recorded with </w:t>
      </w:r>
      <w:proofErr w:type="spellStart"/>
      <w:r w:rsidRPr="00D60802">
        <w:rPr>
          <w:rFonts w:ascii="Times New Roman" w:hAnsi="Times New Roman"/>
          <w:bCs/>
          <w:sz w:val="24"/>
          <w:szCs w:val="24"/>
          <w:highlight w:val="yellow"/>
        </w:rPr>
        <w:t>Phenformin</w:t>
      </w:r>
      <w:proofErr w:type="spellEnd"/>
      <w:r w:rsidRPr="00D60802">
        <w:rPr>
          <w:rFonts w:ascii="Times New Roman" w:hAnsi="Times New Roman"/>
          <w:bCs/>
          <w:sz w:val="24"/>
          <w:szCs w:val="24"/>
          <w:highlight w:val="yellow"/>
        </w:rPr>
        <w:t xml:space="preserve"> interactions as well.</w:t>
      </w:r>
    </w:p>
    <w:p w:rsidR="00DA16CA" w:rsidRPr="003D6E16" w:rsidRDefault="00BC67DB" w:rsidP="006F6302">
      <w:pPr>
        <w:spacing w:line="360" w:lineRule="auto"/>
        <w:jc w:val="both"/>
        <w:rPr>
          <w:rFonts w:ascii="Times New Roman" w:hAnsi="Times New Roman"/>
          <w:bCs/>
          <w:sz w:val="24"/>
          <w:szCs w:val="24"/>
        </w:rPr>
      </w:pPr>
      <w:r w:rsidRPr="003D6E16">
        <w:rPr>
          <w:rFonts w:ascii="Times New Roman" w:hAnsi="Times New Roman"/>
          <w:bCs/>
          <w:noProof/>
          <w:sz w:val="24"/>
          <w:szCs w:val="24"/>
        </w:rPr>
        <w:drawing>
          <wp:inline distT="0" distB="0" distL="0" distR="0" wp14:anchorId="74E3901E" wp14:editId="591CB3FA">
            <wp:extent cx="5942766" cy="6090249"/>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ligan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091104"/>
                    </a:xfrm>
                    <a:prstGeom prst="rect">
                      <a:avLst/>
                    </a:prstGeom>
                  </pic:spPr>
                </pic:pic>
              </a:graphicData>
            </a:graphic>
          </wp:inline>
        </w:drawing>
      </w:r>
    </w:p>
    <w:p w:rsidR="006F6302" w:rsidRPr="00D60802" w:rsidRDefault="00BC67DB" w:rsidP="0048200E">
      <w:pPr>
        <w:spacing w:line="360" w:lineRule="auto"/>
        <w:jc w:val="both"/>
        <w:rPr>
          <w:rFonts w:ascii="Times New Roman" w:hAnsi="Times New Roman"/>
          <w:bCs/>
          <w:sz w:val="24"/>
          <w:szCs w:val="24"/>
          <w:highlight w:val="yellow"/>
        </w:rPr>
      </w:pPr>
      <w:r w:rsidRPr="00D60802">
        <w:rPr>
          <w:rFonts w:ascii="Times New Roman" w:hAnsi="Times New Roman"/>
          <w:b/>
          <w:bCs/>
          <w:sz w:val="24"/>
          <w:szCs w:val="24"/>
          <w:highlight w:val="yellow"/>
        </w:rPr>
        <w:lastRenderedPageBreak/>
        <w:t>Figure 8:</w:t>
      </w:r>
      <w:r w:rsidRPr="00D60802">
        <w:rPr>
          <w:rFonts w:ascii="Times New Roman" w:hAnsi="Times New Roman"/>
          <w:bCs/>
          <w:sz w:val="24"/>
          <w:szCs w:val="24"/>
          <w:highlight w:val="yellow"/>
        </w:rPr>
        <w:t xml:space="preserve"> Protein-ligand contact interaction profile analyzed for the A.1.: OCT-1 and Metformin, A.2.: OCT-1 and </w:t>
      </w:r>
      <w:proofErr w:type="spellStart"/>
      <w:r w:rsidRPr="00D60802">
        <w:rPr>
          <w:rFonts w:ascii="Times New Roman" w:hAnsi="Times New Roman"/>
          <w:bCs/>
          <w:sz w:val="24"/>
          <w:szCs w:val="24"/>
          <w:highlight w:val="yellow"/>
        </w:rPr>
        <w:t>Phenformin</w:t>
      </w:r>
      <w:proofErr w:type="spellEnd"/>
      <w:r w:rsidRPr="00D60802">
        <w:rPr>
          <w:rFonts w:ascii="Times New Roman" w:hAnsi="Times New Roman"/>
          <w:bCs/>
          <w:sz w:val="24"/>
          <w:szCs w:val="24"/>
          <w:highlight w:val="yellow"/>
        </w:rPr>
        <w:t xml:space="preserve">, B.1.: OCT-2 and Metformin, B.2.: OCT-2 and </w:t>
      </w:r>
      <w:proofErr w:type="spellStart"/>
      <w:r w:rsidRPr="00D60802">
        <w:rPr>
          <w:rFonts w:ascii="Times New Roman" w:hAnsi="Times New Roman"/>
          <w:bCs/>
          <w:sz w:val="24"/>
          <w:szCs w:val="24"/>
          <w:highlight w:val="yellow"/>
        </w:rPr>
        <w:t>Phenformin</w:t>
      </w:r>
      <w:proofErr w:type="spellEnd"/>
      <w:r w:rsidRPr="00D60802">
        <w:rPr>
          <w:rFonts w:ascii="Times New Roman" w:hAnsi="Times New Roman"/>
          <w:bCs/>
          <w:sz w:val="24"/>
          <w:szCs w:val="24"/>
          <w:highlight w:val="yellow"/>
        </w:rPr>
        <w:t>, C.1.: OCT-3 and Metformin and C.2: OCT-3 and Norepinephrine</w:t>
      </w:r>
    </w:p>
    <w:p w:rsidR="00F44E1E" w:rsidRPr="00D60802" w:rsidRDefault="004B0E24" w:rsidP="0048200E">
      <w:pPr>
        <w:spacing w:line="360" w:lineRule="auto"/>
        <w:jc w:val="both"/>
        <w:rPr>
          <w:rFonts w:ascii="Times New Roman" w:hAnsi="Times New Roman"/>
          <w:bCs/>
          <w:sz w:val="24"/>
          <w:szCs w:val="24"/>
          <w:highlight w:val="yellow"/>
        </w:rPr>
      </w:pPr>
      <w:r w:rsidRPr="00D60802">
        <w:rPr>
          <w:rFonts w:ascii="Times New Roman" w:hAnsi="Times New Roman"/>
          <w:bCs/>
          <w:sz w:val="24"/>
          <w:szCs w:val="24"/>
          <w:highlight w:val="yellow"/>
        </w:rPr>
        <w:t>OCT1-3 interactions with the ligands were</w:t>
      </w:r>
      <w:r w:rsidR="00F44E1E" w:rsidRPr="00D60802">
        <w:rPr>
          <w:rFonts w:ascii="Times New Roman" w:hAnsi="Times New Roman"/>
          <w:bCs/>
          <w:sz w:val="24"/>
          <w:szCs w:val="24"/>
          <w:highlight w:val="yellow"/>
        </w:rPr>
        <w:t xml:space="preserve"> monitored throughout the simulation. Interactions are rich with H bonds that play significant role in ligand binding</w:t>
      </w:r>
      <w:r w:rsidR="00ED2EB2" w:rsidRPr="00D60802">
        <w:rPr>
          <w:rFonts w:ascii="Times New Roman" w:hAnsi="Times New Roman"/>
          <w:bCs/>
          <w:sz w:val="24"/>
          <w:szCs w:val="24"/>
          <w:highlight w:val="yellow"/>
        </w:rPr>
        <w:t>.</w:t>
      </w:r>
    </w:p>
    <w:p w:rsidR="00ED2EB2" w:rsidRPr="003D6E16" w:rsidRDefault="00ED2EB2" w:rsidP="0048200E">
      <w:pPr>
        <w:spacing w:line="360" w:lineRule="auto"/>
        <w:jc w:val="both"/>
        <w:rPr>
          <w:rFonts w:ascii="Times New Roman" w:hAnsi="Times New Roman"/>
          <w:bCs/>
          <w:sz w:val="24"/>
          <w:szCs w:val="24"/>
        </w:rPr>
      </w:pPr>
      <w:r w:rsidRPr="00D60802">
        <w:rPr>
          <w:rFonts w:ascii="Times New Roman" w:hAnsi="Times New Roman"/>
          <w:bCs/>
          <w:sz w:val="24"/>
          <w:szCs w:val="24"/>
          <w:highlight w:val="yellow"/>
        </w:rPr>
        <w:t xml:space="preserve">Even though the involvement of human OCT in uptake/transport of metformin is already mentioned in the literature, this study is demonstrating the </w:t>
      </w:r>
      <w:proofErr w:type="spellStart"/>
      <w:r w:rsidR="002D3E57" w:rsidRPr="00D60802">
        <w:rPr>
          <w:rFonts w:ascii="Times New Roman" w:hAnsi="Times New Roman"/>
          <w:bCs/>
          <w:sz w:val="24"/>
          <w:szCs w:val="24"/>
          <w:highlight w:val="yellow"/>
        </w:rPr>
        <w:t>h</w:t>
      </w:r>
      <w:r w:rsidRPr="00D60802">
        <w:rPr>
          <w:rFonts w:ascii="Times New Roman" w:hAnsi="Times New Roman"/>
          <w:bCs/>
          <w:sz w:val="24"/>
          <w:szCs w:val="24"/>
          <w:highlight w:val="yellow"/>
        </w:rPr>
        <w:t>OCT</w:t>
      </w:r>
      <w:r w:rsidR="000759A4" w:rsidRPr="00D60802">
        <w:rPr>
          <w:rFonts w:ascii="Times New Roman" w:hAnsi="Times New Roman"/>
          <w:bCs/>
          <w:sz w:val="24"/>
          <w:szCs w:val="24"/>
          <w:highlight w:val="yellow"/>
        </w:rPr>
        <w:t>s</w:t>
      </w:r>
      <w:proofErr w:type="spellEnd"/>
      <w:r w:rsidRPr="00D60802">
        <w:rPr>
          <w:rFonts w:ascii="Times New Roman" w:hAnsi="Times New Roman"/>
          <w:bCs/>
          <w:sz w:val="24"/>
          <w:szCs w:val="24"/>
          <w:highlight w:val="yellow"/>
        </w:rPr>
        <w:t>-metformin interaction</w:t>
      </w:r>
      <w:r w:rsidR="000759A4" w:rsidRPr="00D60802">
        <w:rPr>
          <w:rFonts w:ascii="Times New Roman" w:hAnsi="Times New Roman"/>
          <w:bCs/>
          <w:sz w:val="24"/>
          <w:szCs w:val="24"/>
          <w:highlight w:val="yellow"/>
        </w:rPr>
        <w:t xml:space="preserve"> at atomic level</w:t>
      </w:r>
      <w:r w:rsidRPr="00D60802">
        <w:rPr>
          <w:rFonts w:ascii="Times New Roman" w:hAnsi="Times New Roman"/>
          <w:bCs/>
          <w:sz w:val="24"/>
          <w:szCs w:val="24"/>
          <w:highlight w:val="yellow"/>
        </w:rPr>
        <w:t xml:space="preserve"> as the first time. This study describes how and where biding occurs. Mimicking this binding with the absence of the structural information of the protein was possible with the unique approach that was described in the pipeline in figure I.</w:t>
      </w:r>
      <w:r w:rsidRPr="003D6E16">
        <w:rPr>
          <w:rFonts w:ascii="Times New Roman" w:hAnsi="Times New Roman"/>
          <w:bCs/>
          <w:sz w:val="24"/>
          <w:szCs w:val="24"/>
        </w:rPr>
        <w:t xml:space="preserve">  </w:t>
      </w:r>
    </w:p>
    <w:p w:rsidR="006F6302" w:rsidRPr="003D6E16" w:rsidRDefault="006F6302" w:rsidP="0048200E">
      <w:pPr>
        <w:spacing w:line="360" w:lineRule="auto"/>
        <w:jc w:val="both"/>
        <w:rPr>
          <w:rFonts w:ascii="Times New Roman" w:hAnsi="Times New Roman"/>
          <w:bCs/>
          <w:sz w:val="24"/>
          <w:szCs w:val="24"/>
        </w:rPr>
      </w:pPr>
    </w:p>
    <w:p w:rsidR="003A5111" w:rsidRPr="003D6E16" w:rsidRDefault="00EA04A9" w:rsidP="0048200E">
      <w:pPr>
        <w:spacing w:line="360" w:lineRule="auto"/>
        <w:jc w:val="both"/>
        <w:rPr>
          <w:rFonts w:ascii="Times New Roman" w:hAnsi="Times New Roman"/>
          <w:b/>
          <w:bCs/>
          <w:sz w:val="24"/>
          <w:szCs w:val="24"/>
        </w:rPr>
      </w:pPr>
      <w:r w:rsidRPr="003D6E16">
        <w:rPr>
          <w:rFonts w:ascii="Times New Roman" w:hAnsi="Times New Roman"/>
          <w:b/>
          <w:bCs/>
          <w:sz w:val="24"/>
          <w:szCs w:val="24"/>
        </w:rPr>
        <w:t>CONCLUSION</w:t>
      </w:r>
    </w:p>
    <w:p w:rsidR="00EA04A9" w:rsidRPr="003D6E16" w:rsidRDefault="003A5111" w:rsidP="0048200E">
      <w:pPr>
        <w:spacing w:line="360" w:lineRule="auto"/>
        <w:jc w:val="both"/>
        <w:rPr>
          <w:rFonts w:ascii="Times New Roman" w:hAnsi="Times New Roman"/>
          <w:bCs/>
          <w:sz w:val="24"/>
          <w:szCs w:val="24"/>
        </w:rPr>
      </w:pPr>
      <w:r w:rsidRPr="003D6E16">
        <w:rPr>
          <w:rFonts w:ascii="Times New Roman" w:hAnsi="Times New Roman"/>
          <w:bCs/>
          <w:sz w:val="24"/>
          <w:szCs w:val="24"/>
        </w:rPr>
        <w:t xml:space="preserve">The three-dimensional structure of a protein is direct to associate with its comprehensive cellular and biological function. </w:t>
      </w:r>
      <w:r w:rsidR="004E40DC" w:rsidRPr="003D6E16">
        <w:rPr>
          <w:rFonts w:ascii="Times New Roman" w:hAnsi="Times New Roman"/>
          <w:bCs/>
          <w:sz w:val="24"/>
          <w:szCs w:val="24"/>
        </w:rPr>
        <w:t xml:space="preserve">To investigate of identifying the tertiary atomic structure of OCT1-3 proteins and their localization in the cell membrane, it is significant to evaluate the pharmacodynamics of metformin, frequently preferred </w:t>
      </w:r>
      <w:r w:rsidR="00703E88" w:rsidRPr="003D6E16">
        <w:rPr>
          <w:rFonts w:ascii="Times New Roman" w:hAnsi="Times New Roman"/>
          <w:bCs/>
          <w:sz w:val="24"/>
          <w:szCs w:val="24"/>
        </w:rPr>
        <w:t>in Type 2 Diabetes Mellitus   medication</w:t>
      </w:r>
      <w:r w:rsidR="004E40DC" w:rsidRPr="003D6E16">
        <w:rPr>
          <w:rFonts w:ascii="Times New Roman" w:hAnsi="Times New Roman"/>
          <w:bCs/>
          <w:sz w:val="24"/>
          <w:szCs w:val="24"/>
        </w:rPr>
        <w:t>, by determination of the residues that interact with metformin to the cell translocation of these proteins.</w:t>
      </w:r>
      <w:r w:rsidR="008B7583" w:rsidRPr="003D6E16">
        <w:t xml:space="preserve"> </w:t>
      </w:r>
      <w:r w:rsidR="008B7583" w:rsidRPr="009A0EEB">
        <w:rPr>
          <w:rFonts w:ascii="Times New Roman" w:hAnsi="Times New Roman"/>
          <w:bCs/>
          <w:sz w:val="24"/>
          <w:szCs w:val="24"/>
          <w:highlight w:val="yellow"/>
        </w:rPr>
        <w:t>One of the important limitations of mimicking protein-ligand interactions is the absence of protein 3D structure. The presented new pipeline is promising especially for the interaction simulation studies that are conducted with pro</w:t>
      </w:r>
      <w:r w:rsidR="00E227FE" w:rsidRPr="009A0EEB">
        <w:rPr>
          <w:rFonts w:ascii="Times New Roman" w:hAnsi="Times New Roman"/>
          <w:bCs/>
          <w:sz w:val="24"/>
          <w:szCs w:val="24"/>
          <w:highlight w:val="yellow"/>
        </w:rPr>
        <w:t>teins with unknown structure.</w:t>
      </w:r>
      <w:r w:rsidR="00E2674F" w:rsidRPr="009A0EEB">
        <w:rPr>
          <w:rFonts w:ascii="Times New Roman" w:hAnsi="Times New Roman"/>
          <w:bCs/>
          <w:sz w:val="24"/>
          <w:szCs w:val="24"/>
          <w:highlight w:val="yellow"/>
        </w:rPr>
        <w:t xml:space="preserve"> To determine therapeutic effect of Metformin or other </w:t>
      </w:r>
      <w:r w:rsidR="00E2674F" w:rsidRPr="009A0EEB">
        <w:rPr>
          <w:rFonts w:ascii="Times New Roman" w:hAnsi="Times New Roman"/>
          <w:sz w:val="24"/>
          <w:szCs w:val="24"/>
          <w:highlight w:val="yellow"/>
        </w:rPr>
        <w:t xml:space="preserve">life-saving drugs into the cells, </w:t>
      </w:r>
      <w:r w:rsidR="00E2674F" w:rsidRPr="009A0EEB">
        <w:rPr>
          <w:rFonts w:ascii="Times New Roman" w:hAnsi="Times New Roman"/>
          <w:bCs/>
          <w:sz w:val="24"/>
          <w:szCs w:val="24"/>
          <w:highlight w:val="yellow"/>
        </w:rPr>
        <w:t>further</w:t>
      </w:r>
      <w:r w:rsidR="008B0279" w:rsidRPr="009A0EEB">
        <w:rPr>
          <w:rFonts w:ascii="Times New Roman" w:hAnsi="Times New Roman"/>
          <w:bCs/>
          <w:sz w:val="24"/>
          <w:szCs w:val="24"/>
          <w:highlight w:val="yellow"/>
        </w:rPr>
        <w:t xml:space="preserve"> studies are needed to examine genetic variants of </w:t>
      </w:r>
      <w:r w:rsidR="00D91A18" w:rsidRPr="009A0EEB">
        <w:rPr>
          <w:rFonts w:ascii="Times New Roman" w:hAnsi="Times New Roman"/>
          <w:bCs/>
          <w:sz w:val="24"/>
          <w:szCs w:val="24"/>
          <w:highlight w:val="yellow"/>
        </w:rPr>
        <w:t xml:space="preserve">human </w:t>
      </w:r>
      <w:r w:rsidR="008B0279" w:rsidRPr="009A0EEB">
        <w:rPr>
          <w:rFonts w:ascii="Times New Roman" w:hAnsi="Times New Roman"/>
          <w:bCs/>
          <w:sz w:val="24"/>
          <w:szCs w:val="24"/>
          <w:highlight w:val="yellow"/>
        </w:rPr>
        <w:t xml:space="preserve">OCTs in specific patient populations. Analyzing insertions, deletions, and other genetic variants effects on </w:t>
      </w:r>
      <w:proofErr w:type="spellStart"/>
      <w:r w:rsidR="00D91A18" w:rsidRPr="009A0EEB">
        <w:rPr>
          <w:rFonts w:ascii="Times New Roman" w:hAnsi="Times New Roman"/>
          <w:bCs/>
          <w:sz w:val="24"/>
          <w:szCs w:val="24"/>
          <w:highlight w:val="yellow"/>
        </w:rPr>
        <w:t>h</w:t>
      </w:r>
      <w:r w:rsidR="008B0279" w:rsidRPr="009A0EEB">
        <w:rPr>
          <w:rFonts w:ascii="Times New Roman" w:hAnsi="Times New Roman"/>
          <w:bCs/>
          <w:sz w:val="24"/>
          <w:szCs w:val="24"/>
          <w:highlight w:val="yellow"/>
        </w:rPr>
        <w:t>OCTs</w:t>
      </w:r>
      <w:proofErr w:type="spellEnd"/>
      <w:r w:rsidR="00521815" w:rsidRPr="009A0EEB">
        <w:rPr>
          <w:rFonts w:ascii="Times New Roman" w:hAnsi="Times New Roman"/>
          <w:bCs/>
          <w:sz w:val="24"/>
          <w:szCs w:val="24"/>
          <w:highlight w:val="yellow"/>
        </w:rPr>
        <w:t xml:space="preserve"> in structure level</w:t>
      </w:r>
      <w:r w:rsidR="008B0279" w:rsidRPr="009A0EEB">
        <w:rPr>
          <w:rFonts w:ascii="Times New Roman" w:hAnsi="Times New Roman"/>
          <w:bCs/>
          <w:sz w:val="24"/>
          <w:szCs w:val="24"/>
          <w:highlight w:val="yellow"/>
        </w:rPr>
        <w:t xml:space="preserve"> is important to explore the role of these proteins in metformin pharmacokinetics and response</w:t>
      </w:r>
      <w:r w:rsidR="003E3A78" w:rsidRPr="009A0EEB">
        <w:rPr>
          <w:rFonts w:ascii="Times New Roman" w:hAnsi="Times New Roman"/>
          <w:bCs/>
          <w:sz w:val="24"/>
          <w:szCs w:val="24"/>
          <w:highlight w:val="yellow"/>
        </w:rPr>
        <w:t>.</w:t>
      </w:r>
      <w:r w:rsidR="00180DCA" w:rsidRPr="009A0EEB">
        <w:rPr>
          <w:rFonts w:ascii="Times New Roman" w:hAnsi="Times New Roman"/>
          <w:bCs/>
          <w:sz w:val="24"/>
          <w:szCs w:val="24"/>
          <w:highlight w:val="yellow"/>
        </w:rPr>
        <w:t xml:space="preserve"> </w:t>
      </w:r>
      <w:r w:rsidR="0099417A" w:rsidRPr="009A0EEB">
        <w:rPr>
          <w:rFonts w:ascii="Times New Roman" w:hAnsi="Times New Roman"/>
          <w:bCs/>
          <w:sz w:val="24"/>
          <w:szCs w:val="24"/>
          <w:highlight w:val="yellow"/>
        </w:rPr>
        <w:t>Our study could be a front preparation and inspiration for future positively charged drug discoveries and development by examining the atomic level of OCT proteins.</w:t>
      </w:r>
    </w:p>
    <w:p w:rsidR="00C7172A" w:rsidRPr="003D6E16" w:rsidRDefault="00EA04A9" w:rsidP="0048200E">
      <w:pPr>
        <w:spacing w:line="360" w:lineRule="auto"/>
        <w:jc w:val="both"/>
        <w:rPr>
          <w:rFonts w:ascii="Times New Roman" w:hAnsi="Times New Roman"/>
          <w:b/>
          <w:bCs/>
          <w:sz w:val="24"/>
          <w:szCs w:val="24"/>
        </w:rPr>
      </w:pPr>
      <w:r w:rsidRPr="003D6E16">
        <w:rPr>
          <w:rFonts w:ascii="Times New Roman" w:hAnsi="Times New Roman"/>
          <w:b/>
          <w:bCs/>
          <w:sz w:val="24"/>
          <w:szCs w:val="24"/>
        </w:rPr>
        <w:t>CONFLICT OF INTEREST</w:t>
      </w:r>
    </w:p>
    <w:p w:rsidR="00C7172A" w:rsidRPr="003D6E16" w:rsidRDefault="00C7172A" w:rsidP="0048200E">
      <w:pPr>
        <w:spacing w:line="360" w:lineRule="auto"/>
        <w:jc w:val="both"/>
        <w:rPr>
          <w:rFonts w:ascii="Times New Roman" w:hAnsi="Times New Roman"/>
          <w:bCs/>
          <w:sz w:val="24"/>
          <w:szCs w:val="24"/>
        </w:rPr>
      </w:pPr>
      <w:r w:rsidRPr="003D6E16">
        <w:rPr>
          <w:rFonts w:ascii="Times New Roman" w:hAnsi="Times New Roman"/>
          <w:bCs/>
          <w:sz w:val="24"/>
          <w:szCs w:val="24"/>
        </w:rPr>
        <w:t>The authors declare that they do not have any conflict of interest.</w:t>
      </w:r>
    </w:p>
    <w:bookmarkEnd w:id="1"/>
    <w:p w:rsidR="00B85FF3" w:rsidRPr="003D6E16" w:rsidRDefault="00EA04A9" w:rsidP="006C3600">
      <w:pPr>
        <w:pStyle w:val="Default"/>
        <w:spacing w:line="360" w:lineRule="auto"/>
        <w:jc w:val="both"/>
        <w:rPr>
          <w:rFonts w:ascii="Times New Roman" w:hAnsi="Times New Roman" w:cs="Times New Roman"/>
          <w:color w:val="auto"/>
        </w:rPr>
      </w:pPr>
      <w:r w:rsidRPr="003D6E16">
        <w:rPr>
          <w:rFonts w:ascii="Times New Roman" w:hAnsi="Times New Roman" w:cs="Times New Roman"/>
          <w:b/>
          <w:bCs/>
          <w:color w:val="auto"/>
        </w:rPr>
        <w:lastRenderedPageBreak/>
        <w:t>ACKNOWLEDGEMENTS</w:t>
      </w:r>
    </w:p>
    <w:p w:rsidR="00B85FF3" w:rsidRPr="003D6E16" w:rsidRDefault="00B85FF3" w:rsidP="006C3600">
      <w:pPr>
        <w:pStyle w:val="Default"/>
        <w:spacing w:line="360" w:lineRule="auto"/>
        <w:jc w:val="both"/>
        <w:rPr>
          <w:rFonts w:ascii="Times New Roman" w:hAnsi="Times New Roman" w:cs="Times New Roman"/>
          <w:color w:val="auto"/>
        </w:rPr>
      </w:pPr>
      <w:r w:rsidRPr="003D6E16">
        <w:rPr>
          <w:rFonts w:ascii="Times New Roman" w:hAnsi="Times New Roman" w:cs="Times New Roman"/>
          <w:color w:val="auto"/>
        </w:rPr>
        <w:t xml:space="preserve">We are really thankful to Mungo </w:t>
      </w:r>
      <w:proofErr w:type="spellStart"/>
      <w:r w:rsidRPr="003D6E16">
        <w:rPr>
          <w:rFonts w:ascii="Times New Roman" w:hAnsi="Times New Roman" w:cs="Times New Roman"/>
          <w:color w:val="auto"/>
        </w:rPr>
        <w:t>Carstairs</w:t>
      </w:r>
      <w:proofErr w:type="spellEnd"/>
      <w:r w:rsidRPr="003D6E16">
        <w:rPr>
          <w:rFonts w:ascii="Times New Roman" w:hAnsi="Times New Roman" w:cs="Times New Roman"/>
          <w:color w:val="auto"/>
        </w:rPr>
        <w:t xml:space="preserve"> and his coworkers from the Barton group for their support in our study in the </w:t>
      </w:r>
      <w:proofErr w:type="spellStart"/>
      <w:r w:rsidRPr="003D6E16">
        <w:rPr>
          <w:rFonts w:ascii="Times New Roman" w:hAnsi="Times New Roman" w:cs="Times New Roman"/>
          <w:color w:val="auto"/>
        </w:rPr>
        <w:t>Jalview</w:t>
      </w:r>
      <w:proofErr w:type="spellEnd"/>
      <w:r w:rsidRPr="003D6E16">
        <w:rPr>
          <w:rFonts w:ascii="Times New Roman" w:hAnsi="Times New Roman" w:cs="Times New Roman"/>
          <w:color w:val="auto"/>
        </w:rPr>
        <w:t xml:space="preserve"> 2.11. </w:t>
      </w:r>
      <w:r w:rsidR="006C3600" w:rsidRPr="009A0EEB">
        <w:rPr>
          <w:rFonts w:ascii="Times New Roman" w:hAnsi="Times New Roman" w:cs="Times New Roman"/>
          <w:color w:val="auto"/>
          <w:highlight w:val="yellow"/>
        </w:rPr>
        <w:t xml:space="preserve">This work has been funded by grants from the Spanish Ministry of Economy and Competitiveness (CTQ2017-87974), and by </w:t>
      </w:r>
      <w:proofErr w:type="spellStart"/>
      <w:r w:rsidR="006C3600" w:rsidRPr="009A0EEB">
        <w:rPr>
          <w:rFonts w:ascii="Times New Roman" w:hAnsi="Times New Roman" w:cs="Times New Roman"/>
          <w:color w:val="auto"/>
          <w:highlight w:val="yellow"/>
        </w:rPr>
        <w:t>Fundacion</w:t>
      </w:r>
      <w:proofErr w:type="spellEnd"/>
      <w:r w:rsidR="006C3600" w:rsidRPr="009A0EEB">
        <w:rPr>
          <w:rFonts w:ascii="Times New Roman" w:hAnsi="Times New Roman" w:cs="Times New Roman"/>
          <w:color w:val="auto"/>
          <w:highlight w:val="yellow"/>
        </w:rPr>
        <w:t xml:space="preserve">́ </w:t>
      </w:r>
      <w:proofErr w:type="spellStart"/>
      <w:r w:rsidR="006C3600" w:rsidRPr="009A0EEB">
        <w:rPr>
          <w:rFonts w:ascii="Times New Roman" w:hAnsi="Times New Roman" w:cs="Times New Roman"/>
          <w:color w:val="auto"/>
          <w:highlight w:val="yellow"/>
        </w:rPr>
        <w:t>Seńeca</w:t>
      </w:r>
      <w:proofErr w:type="spellEnd"/>
      <w:r w:rsidR="006C3600" w:rsidRPr="009A0EEB">
        <w:rPr>
          <w:rFonts w:ascii="Times New Roman" w:hAnsi="Times New Roman" w:cs="Times New Roman"/>
          <w:color w:val="auto"/>
          <w:highlight w:val="yellow"/>
        </w:rPr>
        <w:t xml:space="preserve"> de la Regioń de Murcia under Project 20988/PI/18.This research was partially supported by the supercomputing infrastructure of Poznan Supercomputing Center, the e-infrastructure program of the Research Council of Norway via the supercomputer center of </w:t>
      </w:r>
      <w:proofErr w:type="spellStart"/>
      <w:r w:rsidR="006C3600" w:rsidRPr="009A0EEB">
        <w:rPr>
          <w:rFonts w:ascii="Times New Roman" w:hAnsi="Times New Roman" w:cs="Times New Roman"/>
          <w:color w:val="auto"/>
          <w:highlight w:val="yellow"/>
        </w:rPr>
        <w:t>UiT</w:t>
      </w:r>
      <w:proofErr w:type="spellEnd"/>
      <w:r w:rsidR="006C3600" w:rsidRPr="009A0EEB">
        <w:rPr>
          <w:rFonts w:ascii="Times New Roman" w:hAnsi="Times New Roman" w:cs="Times New Roman"/>
          <w:color w:val="auto"/>
          <w:highlight w:val="yellow"/>
        </w:rPr>
        <w:t xml:space="preserve">−the Arctic University of Norway, </w:t>
      </w:r>
      <w:r w:rsidR="005369BC" w:rsidRPr="009A0EEB">
        <w:rPr>
          <w:rFonts w:ascii="Times New Roman" w:hAnsi="Times New Roman" w:cs="Times New Roman"/>
          <w:color w:val="auto"/>
          <w:highlight w:val="yellow"/>
        </w:rPr>
        <w:t>and by the</w:t>
      </w:r>
      <w:r w:rsidR="00983E43" w:rsidRPr="009A0EEB">
        <w:rPr>
          <w:rFonts w:ascii="Times New Roman" w:hAnsi="Times New Roman" w:cs="Times New Roman"/>
          <w:color w:val="auto"/>
          <w:highlight w:val="yellow"/>
        </w:rPr>
        <w:t xml:space="preserve"> and by the super- computing infrastructure of the NLHPC (ECM-02), </w:t>
      </w:r>
      <w:proofErr w:type="spellStart"/>
      <w:r w:rsidR="00983E43" w:rsidRPr="009A0EEB">
        <w:rPr>
          <w:rFonts w:ascii="Times New Roman" w:hAnsi="Times New Roman" w:cs="Times New Roman"/>
          <w:color w:val="auto"/>
          <w:highlight w:val="yellow"/>
        </w:rPr>
        <w:t>Powered@NLHPC</w:t>
      </w:r>
      <w:proofErr w:type="spellEnd"/>
      <w:r w:rsidR="00983E43" w:rsidRPr="009A0EEB">
        <w:rPr>
          <w:rFonts w:ascii="Times New Roman" w:hAnsi="Times New Roman" w:cs="Times New Roman"/>
          <w:color w:val="auto"/>
          <w:highlight w:val="yellow"/>
        </w:rPr>
        <w:t xml:space="preserve">. This research project has been </w:t>
      </w:r>
      <w:proofErr w:type="spellStart"/>
      <w:r w:rsidR="00983E43" w:rsidRPr="009A0EEB">
        <w:rPr>
          <w:rFonts w:ascii="Times New Roman" w:hAnsi="Times New Roman" w:cs="Times New Roman"/>
          <w:color w:val="auto"/>
          <w:highlight w:val="yellow"/>
        </w:rPr>
        <w:t>cofinanced</w:t>
      </w:r>
      <w:proofErr w:type="spellEnd"/>
      <w:r w:rsidR="00983E43" w:rsidRPr="009A0EEB">
        <w:rPr>
          <w:rFonts w:ascii="Times New Roman" w:hAnsi="Times New Roman" w:cs="Times New Roman"/>
          <w:color w:val="auto"/>
          <w:highlight w:val="yellow"/>
        </w:rPr>
        <w:t xml:space="preserve"> by the European Union (European Regional Development Fund− ERDF)</w:t>
      </w:r>
    </w:p>
    <w:p w:rsidR="005B7478" w:rsidRPr="003D6E16" w:rsidRDefault="005B7478" w:rsidP="006C3600">
      <w:pPr>
        <w:pStyle w:val="Default"/>
        <w:spacing w:line="360" w:lineRule="auto"/>
        <w:jc w:val="both"/>
        <w:rPr>
          <w:rFonts w:ascii="Times New Roman" w:hAnsi="Times New Roman" w:cs="Times New Roman"/>
          <w:color w:val="auto"/>
        </w:rPr>
      </w:pPr>
    </w:p>
    <w:p w:rsidR="0046398F" w:rsidRPr="003D6E16" w:rsidRDefault="00EA04A9" w:rsidP="007968DB">
      <w:pPr>
        <w:spacing w:line="360" w:lineRule="auto"/>
        <w:jc w:val="both"/>
        <w:rPr>
          <w:rFonts w:ascii="Times New Roman" w:hAnsi="Times New Roman"/>
          <w:b/>
          <w:bCs/>
          <w:sz w:val="24"/>
          <w:szCs w:val="24"/>
        </w:rPr>
      </w:pPr>
      <w:r w:rsidRPr="003D6E16">
        <w:rPr>
          <w:rFonts w:ascii="Times New Roman" w:hAnsi="Times New Roman"/>
          <w:b/>
          <w:bCs/>
          <w:sz w:val="24"/>
          <w:szCs w:val="24"/>
        </w:rPr>
        <w:t>REFERENCE</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
          <w:bCs/>
          <w:sz w:val="24"/>
          <w:szCs w:val="24"/>
        </w:rPr>
        <w:fldChar w:fldCharType="begin" w:fldLock="1"/>
      </w:r>
      <w:r w:rsidRPr="003D6E16">
        <w:rPr>
          <w:rFonts w:ascii="Times New Roman" w:hAnsi="Times New Roman"/>
          <w:b/>
          <w:bCs/>
          <w:sz w:val="24"/>
          <w:szCs w:val="24"/>
        </w:rPr>
        <w:instrText xml:space="preserve">ADDIN Mendeley Bibliography CSL_BIBLIOGRAPHY </w:instrText>
      </w:r>
      <w:r w:rsidRPr="003D6E16">
        <w:rPr>
          <w:rFonts w:ascii="Times New Roman" w:hAnsi="Times New Roman"/>
          <w:b/>
          <w:bCs/>
          <w:sz w:val="24"/>
          <w:szCs w:val="24"/>
        </w:rPr>
        <w:fldChar w:fldCharType="separate"/>
      </w:r>
      <w:r w:rsidRPr="003D6E16">
        <w:rPr>
          <w:rFonts w:ascii="Times New Roman" w:hAnsi="Times New Roman"/>
          <w:bCs/>
          <w:sz w:val="24"/>
          <w:szCs w:val="24"/>
        </w:rPr>
        <w:t>1.</w:t>
      </w:r>
      <w:r w:rsidRPr="003D6E16">
        <w:rPr>
          <w:rFonts w:ascii="Times New Roman" w:hAnsi="Times New Roman"/>
          <w:bCs/>
          <w:sz w:val="24"/>
          <w:szCs w:val="24"/>
        </w:rPr>
        <w:tab/>
        <w:t xml:space="preserve">T. M. Bakheet, A. J. Doig, </w:t>
      </w:r>
      <w:r w:rsidRPr="003D6E16">
        <w:rPr>
          <w:rFonts w:ascii="Times New Roman" w:hAnsi="Times New Roman"/>
          <w:bCs/>
          <w:i/>
          <w:iCs/>
          <w:sz w:val="24"/>
          <w:szCs w:val="24"/>
        </w:rPr>
        <w:t>Bioinformatics.</w:t>
      </w:r>
      <w:r w:rsidRPr="003D6E16">
        <w:rPr>
          <w:rFonts w:ascii="Times New Roman" w:hAnsi="Times New Roman"/>
          <w:bCs/>
          <w:sz w:val="24"/>
          <w:szCs w:val="24"/>
        </w:rPr>
        <w:t xml:space="preserve"> </w:t>
      </w:r>
      <w:r w:rsidRPr="003D6E16">
        <w:rPr>
          <w:rFonts w:ascii="Times New Roman" w:hAnsi="Times New Roman"/>
          <w:b/>
          <w:bCs/>
          <w:sz w:val="24"/>
          <w:szCs w:val="24"/>
        </w:rPr>
        <w:t>2009</w:t>
      </w:r>
      <w:r w:rsidRPr="003D6E16">
        <w:rPr>
          <w:rFonts w:ascii="Times New Roman" w:hAnsi="Times New Roman"/>
          <w:bCs/>
          <w:sz w:val="24"/>
          <w:szCs w:val="24"/>
        </w:rPr>
        <w:t xml:space="preserve">, </w:t>
      </w:r>
      <w:r w:rsidRPr="003D6E16">
        <w:rPr>
          <w:rFonts w:ascii="Times New Roman" w:hAnsi="Times New Roman"/>
          <w:bCs/>
          <w:i/>
          <w:iCs/>
          <w:sz w:val="24"/>
          <w:szCs w:val="24"/>
        </w:rPr>
        <w:t>25</w:t>
      </w:r>
      <w:r w:rsidRPr="003D6E16">
        <w:rPr>
          <w:rFonts w:ascii="Times New Roman" w:hAnsi="Times New Roman"/>
          <w:bCs/>
          <w:sz w:val="24"/>
          <w:szCs w:val="24"/>
        </w:rPr>
        <w:t xml:space="preserve">, 451-457. </w:t>
      </w:r>
      <w:r w:rsidR="00282BCC" w:rsidRPr="003D6E16">
        <w:rPr>
          <w:rFonts w:ascii="Times New Roman" w:hAnsi="Times New Roman"/>
          <w:bCs/>
          <w:sz w:val="24"/>
          <w:szCs w:val="24"/>
        </w:rPr>
        <w:t xml:space="preserve"> </w:t>
      </w:r>
      <w:r w:rsidRPr="003D6E16">
        <w:rPr>
          <w:rFonts w:ascii="Times New Roman" w:hAnsi="Times New Roman"/>
          <w:bCs/>
          <w:sz w:val="24"/>
          <w:szCs w:val="24"/>
        </w:rPr>
        <w:t>DOI 10.1093/bioinformatics/btp002.</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w:t>
      </w:r>
      <w:r w:rsidRPr="003D6E16">
        <w:rPr>
          <w:rFonts w:ascii="Times New Roman" w:hAnsi="Times New Roman"/>
          <w:bCs/>
          <w:sz w:val="24"/>
          <w:szCs w:val="24"/>
        </w:rPr>
        <w:tab/>
        <w:t xml:space="preserve">L. Fagerberg, K. Jonasson, G. Von Heijne, M. Uhlén, L. Berglund, </w:t>
      </w:r>
      <w:r w:rsidRPr="003D6E16">
        <w:rPr>
          <w:rFonts w:ascii="Times New Roman" w:hAnsi="Times New Roman"/>
          <w:bCs/>
          <w:i/>
          <w:iCs/>
          <w:sz w:val="24"/>
          <w:szCs w:val="24"/>
        </w:rPr>
        <w:t>Proteomics.</w:t>
      </w:r>
      <w:r w:rsidRPr="003D6E16">
        <w:rPr>
          <w:rFonts w:ascii="Times New Roman" w:hAnsi="Times New Roman"/>
          <w:bCs/>
          <w:sz w:val="24"/>
          <w:szCs w:val="24"/>
        </w:rPr>
        <w:t xml:space="preserve"> </w:t>
      </w:r>
      <w:r w:rsidRPr="003D6E16">
        <w:rPr>
          <w:rFonts w:ascii="Times New Roman" w:hAnsi="Times New Roman"/>
          <w:b/>
          <w:bCs/>
          <w:sz w:val="24"/>
          <w:szCs w:val="24"/>
        </w:rPr>
        <w:t>2010</w:t>
      </w:r>
      <w:r w:rsidRPr="003D6E16">
        <w:rPr>
          <w:rFonts w:ascii="Times New Roman" w:hAnsi="Times New Roman"/>
          <w:bCs/>
          <w:sz w:val="24"/>
          <w:szCs w:val="24"/>
        </w:rPr>
        <w:t xml:space="preserve">, </w:t>
      </w:r>
      <w:r w:rsidRPr="003D6E16">
        <w:rPr>
          <w:rFonts w:ascii="Times New Roman" w:hAnsi="Times New Roman"/>
          <w:bCs/>
          <w:i/>
          <w:iCs/>
          <w:sz w:val="24"/>
          <w:szCs w:val="24"/>
        </w:rPr>
        <w:t>10</w:t>
      </w:r>
      <w:r w:rsidRPr="003D6E16">
        <w:rPr>
          <w:rFonts w:ascii="Times New Roman" w:hAnsi="Times New Roman"/>
          <w:bCs/>
          <w:sz w:val="24"/>
          <w:szCs w:val="24"/>
        </w:rPr>
        <w:t>, 1141-1149. DOI 10.1002/pmic.200900258.</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3.</w:t>
      </w:r>
      <w:r w:rsidRPr="003D6E16">
        <w:rPr>
          <w:rFonts w:ascii="Times New Roman" w:hAnsi="Times New Roman"/>
          <w:bCs/>
          <w:sz w:val="24"/>
          <w:szCs w:val="24"/>
        </w:rPr>
        <w:tab/>
        <w:t xml:space="preserve">S. Tan, T. T. Hwee, M. C. M. Chung, </w:t>
      </w:r>
      <w:r w:rsidRPr="003D6E16">
        <w:rPr>
          <w:rFonts w:ascii="Times New Roman" w:hAnsi="Times New Roman"/>
          <w:bCs/>
          <w:i/>
          <w:iCs/>
          <w:sz w:val="24"/>
          <w:szCs w:val="24"/>
        </w:rPr>
        <w:t>Proteomics.</w:t>
      </w:r>
      <w:r w:rsidRPr="003D6E16">
        <w:rPr>
          <w:rFonts w:ascii="Times New Roman" w:hAnsi="Times New Roman"/>
          <w:bCs/>
          <w:sz w:val="24"/>
          <w:szCs w:val="24"/>
        </w:rPr>
        <w:t xml:space="preserve"> </w:t>
      </w:r>
      <w:r w:rsidRPr="003D6E16">
        <w:rPr>
          <w:rFonts w:ascii="Times New Roman" w:hAnsi="Times New Roman"/>
          <w:b/>
          <w:bCs/>
          <w:sz w:val="24"/>
          <w:szCs w:val="24"/>
        </w:rPr>
        <w:t>2008</w:t>
      </w:r>
      <w:r w:rsidRPr="003D6E16">
        <w:rPr>
          <w:rFonts w:ascii="Times New Roman" w:hAnsi="Times New Roman"/>
          <w:bCs/>
          <w:sz w:val="24"/>
          <w:szCs w:val="24"/>
        </w:rPr>
        <w:t xml:space="preserve">, </w:t>
      </w:r>
      <w:r w:rsidRPr="003D6E16">
        <w:rPr>
          <w:rFonts w:ascii="Times New Roman" w:hAnsi="Times New Roman"/>
          <w:bCs/>
          <w:i/>
          <w:iCs/>
          <w:sz w:val="24"/>
          <w:szCs w:val="24"/>
        </w:rPr>
        <w:t>8</w:t>
      </w:r>
      <w:r w:rsidRPr="003D6E16">
        <w:rPr>
          <w:rFonts w:ascii="Times New Roman" w:hAnsi="Times New Roman"/>
          <w:bCs/>
          <w:sz w:val="24"/>
          <w:szCs w:val="24"/>
        </w:rPr>
        <w:t>, 3924-3932. DOI 10.1002/pmic.200800597.</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4.</w:t>
      </w:r>
      <w:r w:rsidRPr="003D6E16">
        <w:rPr>
          <w:rFonts w:ascii="Times New Roman" w:hAnsi="Times New Roman"/>
          <w:bCs/>
          <w:sz w:val="24"/>
          <w:szCs w:val="24"/>
        </w:rPr>
        <w:tab/>
        <w:t xml:space="preserve">A. Marchler-Bauer, Y. Bo, L. Han, J. He, C. J. Lanczycki, S. Lu, F. Chitsaz, M. K. Derbyshire, R. C. Geer, N. R. Gonzales, et al., </w:t>
      </w:r>
      <w:r w:rsidRPr="003D6E16">
        <w:rPr>
          <w:rFonts w:ascii="Times New Roman" w:hAnsi="Times New Roman"/>
          <w:bCs/>
          <w:i/>
          <w:iCs/>
          <w:sz w:val="24"/>
          <w:szCs w:val="24"/>
        </w:rPr>
        <w:t>Nucleic Acids Res.</w:t>
      </w:r>
      <w:r w:rsidRPr="003D6E16">
        <w:rPr>
          <w:rFonts w:ascii="Times New Roman" w:hAnsi="Times New Roman"/>
          <w:bCs/>
          <w:sz w:val="24"/>
          <w:szCs w:val="24"/>
        </w:rPr>
        <w:t xml:space="preserve"> </w:t>
      </w:r>
      <w:r w:rsidRPr="003D6E16">
        <w:rPr>
          <w:rFonts w:ascii="Times New Roman" w:hAnsi="Times New Roman"/>
          <w:b/>
          <w:bCs/>
          <w:sz w:val="24"/>
          <w:szCs w:val="24"/>
        </w:rPr>
        <w:t>2016</w:t>
      </w:r>
      <w:r w:rsidRPr="003D6E16">
        <w:rPr>
          <w:rFonts w:ascii="Times New Roman" w:hAnsi="Times New Roman"/>
          <w:bCs/>
          <w:sz w:val="24"/>
          <w:szCs w:val="24"/>
        </w:rPr>
        <w:t xml:space="preserve">, </w:t>
      </w:r>
      <w:r w:rsidRPr="003D6E16">
        <w:rPr>
          <w:rFonts w:ascii="Times New Roman" w:hAnsi="Times New Roman"/>
          <w:bCs/>
          <w:i/>
          <w:iCs/>
          <w:sz w:val="24"/>
          <w:szCs w:val="24"/>
        </w:rPr>
        <w:t>45</w:t>
      </w:r>
      <w:r w:rsidRPr="003D6E16">
        <w:rPr>
          <w:rFonts w:ascii="Times New Roman" w:hAnsi="Times New Roman"/>
          <w:bCs/>
          <w:sz w:val="24"/>
          <w:szCs w:val="24"/>
        </w:rPr>
        <w:t>, D200-D203.</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5.</w:t>
      </w:r>
      <w:r w:rsidRPr="003D6E16">
        <w:rPr>
          <w:rFonts w:ascii="Times New Roman" w:hAnsi="Times New Roman"/>
          <w:bCs/>
          <w:sz w:val="24"/>
          <w:szCs w:val="24"/>
        </w:rPr>
        <w:tab/>
        <w:t xml:space="preserve">C. Colas, P. M. U. Ung, A. Schlessinger, </w:t>
      </w:r>
      <w:r w:rsidRPr="003D6E16">
        <w:rPr>
          <w:rFonts w:ascii="Times New Roman" w:hAnsi="Times New Roman"/>
          <w:bCs/>
          <w:i/>
          <w:iCs/>
          <w:sz w:val="24"/>
          <w:szCs w:val="24"/>
        </w:rPr>
        <w:t>Medchemcomm.</w:t>
      </w:r>
      <w:r w:rsidRPr="003D6E16">
        <w:rPr>
          <w:rFonts w:ascii="Times New Roman" w:hAnsi="Times New Roman"/>
          <w:bCs/>
          <w:sz w:val="24"/>
          <w:szCs w:val="24"/>
        </w:rPr>
        <w:t xml:space="preserve"> </w:t>
      </w:r>
      <w:r w:rsidRPr="003D6E16">
        <w:rPr>
          <w:rFonts w:ascii="Times New Roman" w:hAnsi="Times New Roman"/>
          <w:b/>
          <w:bCs/>
          <w:sz w:val="24"/>
          <w:szCs w:val="24"/>
        </w:rPr>
        <w:t>2016</w:t>
      </w:r>
      <w:r w:rsidRPr="003D6E16">
        <w:rPr>
          <w:rFonts w:ascii="Times New Roman" w:hAnsi="Times New Roman"/>
          <w:bCs/>
          <w:sz w:val="24"/>
          <w:szCs w:val="24"/>
        </w:rPr>
        <w:t>,</w:t>
      </w:r>
      <w:r w:rsidRPr="003D6E16">
        <w:rPr>
          <w:rFonts w:ascii="Times New Roman" w:hAnsi="Times New Roman"/>
          <w:bCs/>
          <w:i/>
          <w:iCs/>
          <w:sz w:val="24"/>
          <w:szCs w:val="24"/>
        </w:rPr>
        <w:t xml:space="preserve"> 7</w:t>
      </w:r>
      <w:r w:rsidRPr="003D6E16">
        <w:rPr>
          <w:rFonts w:ascii="Times New Roman" w:hAnsi="Times New Roman"/>
          <w:bCs/>
          <w:sz w:val="24"/>
          <w:szCs w:val="24"/>
        </w:rPr>
        <w:t>, 1069-1081. DOI 10.1039/c6md00005c.</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6.</w:t>
      </w:r>
      <w:r w:rsidRPr="003D6E16">
        <w:rPr>
          <w:rFonts w:ascii="Times New Roman" w:hAnsi="Times New Roman"/>
          <w:bCs/>
          <w:sz w:val="24"/>
          <w:szCs w:val="24"/>
        </w:rPr>
        <w:tab/>
        <w:t xml:space="preserve">I. Pernicova, M. Korbonits, </w:t>
      </w:r>
      <w:r w:rsidRPr="003D6E16">
        <w:rPr>
          <w:rFonts w:ascii="Times New Roman" w:hAnsi="Times New Roman"/>
          <w:bCs/>
          <w:i/>
          <w:iCs/>
          <w:sz w:val="24"/>
          <w:szCs w:val="24"/>
        </w:rPr>
        <w:t>Nat. Rev. Endocrinol.</w:t>
      </w:r>
      <w:r w:rsidRPr="003D6E16">
        <w:rPr>
          <w:rFonts w:ascii="Times New Roman" w:hAnsi="Times New Roman"/>
          <w:bCs/>
          <w:sz w:val="24"/>
          <w:szCs w:val="24"/>
        </w:rPr>
        <w:t xml:space="preserve"> </w:t>
      </w:r>
      <w:r w:rsidRPr="003D6E16">
        <w:rPr>
          <w:rFonts w:ascii="Times New Roman" w:hAnsi="Times New Roman"/>
          <w:b/>
          <w:bCs/>
          <w:sz w:val="24"/>
          <w:szCs w:val="24"/>
        </w:rPr>
        <w:t>2014</w:t>
      </w:r>
      <w:r w:rsidRPr="003D6E16">
        <w:rPr>
          <w:rFonts w:ascii="Times New Roman" w:hAnsi="Times New Roman"/>
          <w:bCs/>
          <w:sz w:val="24"/>
          <w:szCs w:val="24"/>
        </w:rPr>
        <w:t xml:space="preserve">, </w:t>
      </w:r>
      <w:r w:rsidRPr="003D6E16">
        <w:rPr>
          <w:rFonts w:ascii="Times New Roman" w:hAnsi="Times New Roman"/>
          <w:bCs/>
          <w:i/>
          <w:iCs/>
          <w:sz w:val="24"/>
          <w:szCs w:val="24"/>
        </w:rPr>
        <w:t>10</w:t>
      </w:r>
      <w:r w:rsidRPr="003D6E16">
        <w:rPr>
          <w:rFonts w:ascii="Times New Roman" w:hAnsi="Times New Roman"/>
          <w:bCs/>
          <w:sz w:val="24"/>
          <w:szCs w:val="24"/>
        </w:rPr>
        <w:t>, 143.</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7.</w:t>
      </w:r>
      <w:r w:rsidRPr="003D6E16">
        <w:rPr>
          <w:rFonts w:ascii="Times New Roman" w:hAnsi="Times New Roman"/>
          <w:bCs/>
          <w:sz w:val="24"/>
          <w:szCs w:val="24"/>
        </w:rPr>
        <w:tab/>
        <w:t xml:space="preserve">L. Chen, B. Pawlikowski, A. Schlessinger, S. S. More, D. Stryke, S. J. Johns, M. A. Portman, E. Chen, T. E. Ferrin, A. Sali, et al., </w:t>
      </w:r>
      <w:r w:rsidRPr="003D6E16">
        <w:rPr>
          <w:rFonts w:ascii="Times New Roman" w:hAnsi="Times New Roman"/>
          <w:bCs/>
          <w:i/>
          <w:iCs/>
          <w:sz w:val="24"/>
          <w:szCs w:val="24"/>
        </w:rPr>
        <w:t>Pharmacogenet. Genomics.</w:t>
      </w:r>
      <w:r w:rsidRPr="003D6E16">
        <w:rPr>
          <w:rFonts w:ascii="Times New Roman" w:hAnsi="Times New Roman"/>
          <w:bCs/>
          <w:sz w:val="24"/>
          <w:szCs w:val="24"/>
        </w:rPr>
        <w:t xml:space="preserve"> </w:t>
      </w:r>
      <w:r w:rsidRPr="003D6E16">
        <w:rPr>
          <w:rFonts w:ascii="Times New Roman" w:hAnsi="Times New Roman"/>
          <w:b/>
          <w:bCs/>
          <w:sz w:val="24"/>
          <w:szCs w:val="24"/>
        </w:rPr>
        <w:t>2010</w:t>
      </w:r>
      <w:r w:rsidRPr="003D6E16">
        <w:rPr>
          <w:rFonts w:ascii="Times New Roman" w:hAnsi="Times New Roman"/>
          <w:bCs/>
          <w:sz w:val="24"/>
          <w:szCs w:val="24"/>
        </w:rPr>
        <w:t xml:space="preserve">,  </w:t>
      </w:r>
      <w:r w:rsidRPr="003D6E16">
        <w:rPr>
          <w:rFonts w:ascii="Times New Roman" w:hAnsi="Times New Roman"/>
          <w:bCs/>
          <w:i/>
          <w:iCs/>
          <w:sz w:val="24"/>
          <w:szCs w:val="24"/>
        </w:rPr>
        <w:t>20</w:t>
      </w:r>
      <w:r w:rsidRPr="003D6E16">
        <w:rPr>
          <w:rFonts w:ascii="Times New Roman" w:hAnsi="Times New Roman"/>
          <w:bCs/>
          <w:sz w:val="24"/>
          <w:szCs w:val="24"/>
        </w:rPr>
        <w:t>), 687. DOI 10.1097/FPC.0b013e32833fe789.</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8.</w:t>
      </w:r>
      <w:r w:rsidRPr="003D6E16">
        <w:rPr>
          <w:rFonts w:ascii="Times New Roman" w:hAnsi="Times New Roman"/>
          <w:bCs/>
          <w:sz w:val="24"/>
          <w:szCs w:val="24"/>
        </w:rPr>
        <w:tab/>
        <w:t xml:space="preserve">A. T. Nies, H. Koepsell, K. Damme, M. Schwab, </w:t>
      </w:r>
      <w:r w:rsidRPr="003D6E16">
        <w:rPr>
          <w:rFonts w:ascii="Times New Roman" w:hAnsi="Times New Roman"/>
          <w:bCs/>
          <w:i/>
          <w:iCs/>
          <w:sz w:val="24"/>
          <w:szCs w:val="24"/>
        </w:rPr>
        <w:t>Handb. Exp. Pharmacol.</w:t>
      </w:r>
      <w:r w:rsidRPr="003D6E16">
        <w:rPr>
          <w:rFonts w:ascii="Times New Roman" w:hAnsi="Times New Roman"/>
          <w:bCs/>
          <w:sz w:val="24"/>
          <w:szCs w:val="24"/>
        </w:rPr>
        <w:t xml:space="preserve"> </w:t>
      </w:r>
      <w:r w:rsidRPr="003D6E16">
        <w:rPr>
          <w:rFonts w:ascii="Times New Roman" w:hAnsi="Times New Roman"/>
          <w:b/>
          <w:bCs/>
          <w:sz w:val="24"/>
          <w:szCs w:val="24"/>
        </w:rPr>
        <w:t>2011</w:t>
      </w:r>
      <w:r w:rsidRPr="003D6E16">
        <w:rPr>
          <w:rFonts w:ascii="Times New Roman" w:hAnsi="Times New Roman"/>
          <w:bCs/>
          <w:sz w:val="24"/>
          <w:szCs w:val="24"/>
        </w:rPr>
        <w:t xml:space="preserve">, 105-167. </w:t>
      </w:r>
      <w:r w:rsidRPr="003D6E16">
        <w:rPr>
          <w:rFonts w:ascii="Times New Roman" w:hAnsi="Times New Roman"/>
          <w:bCs/>
          <w:sz w:val="24"/>
          <w:szCs w:val="24"/>
        </w:rPr>
        <w:lastRenderedPageBreak/>
        <w:t>DOI 10.1007/978-3-642-14541-4_3.</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9.</w:t>
      </w:r>
      <w:r w:rsidRPr="003D6E16">
        <w:rPr>
          <w:rFonts w:ascii="Times New Roman" w:hAnsi="Times New Roman"/>
          <w:bCs/>
          <w:sz w:val="24"/>
          <w:szCs w:val="24"/>
        </w:rPr>
        <w:tab/>
        <w:t xml:space="preserve">R. Saitoh, K. Sugano, N. Takata, T. Tachibana, A. Higashida, Y. Nabuchi, Y. Aso, </w:t>
      </w:r>
      <w:r w:rsidRPr="003D6E16">
        <w:rPr>
          <w:rFonts w:ascii="Times New Roman" w:hAnsi="Times New Roman"/>
          <w:bCs/>
          <w:i/>
          <w:iCs/>
          <w:sz w:val="24"/>
          <w:szCs w:val="24"/>
        </w:rPr>
        <w:t>Pharm. Res.</w:t>
      </w:r>
      <w:r w:rsidRPr="003D6E16">
        <w:rPr>
          <w:rFonts w:ascii="Times New Roman" w:hAnsi="Times New Roman"/>
          <w:bCs/>
          <w:sz w:val="24"/>
          <w:szCs w:val="24"/>
        </w:rPr>
        <w:t xml:space="preserve"> </w:t>
      </w:r>
      <w:r w:rsidRPr="003D6E16">
        <w:rPr>
          <w:rFonts w:ascii="Times New Roman" w:hAnsi="Times New Roman"/>
          <w:b/>
          <w:bCs/>
          <w:sz w:val="24"/>
          <w:szCs w:val="24"/>
        </w:rPr>
        <w:t>2004</w:t>
      </w:r>
      <w:r w:rsidRPr="003D6E16">
        <w:rPr>
          <w:rFonts w:ascii="Times New Roman" w:hAnsi="Times New Roman"/>
          <w:bCs/>
          <w:sz w:val="24"/>
          <w:szCs w:val="24"/>
        </w:rPr>
        <w:t xml:space="preserve">, </w:t>
      </w:r>
      <w:r w:rsidRPr="003D6E16">
        <w:rPr>
          <w:rFonts w:ascii="Times New Roman" w:hAnsi="Times New Roman"/>
          <w:bCs/>
          <w:i/>
          <w:iCs/>
          <w:sz w:val="24"/>
          <w:szCs w:val="24"/>
        </w:rPr>
        <w:t>21</w:t>
      </w:r>
      <w:r w:rsidRPr="003D6E16">
        <w:rPr>
          <w:rFonts w:ascii="Times New Roman" w:hAnsi="Times New Roman"/>
          <w:bCs/>
          <w:sz w:val="24"/>
          <w:szCs w:val="24"/>
        </w:rPr>
        <w:t>, 749–755.</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10.</w:t>
      </w:r>
      <w:r w:rsidRPr="003D6E16">
        <w:rPr>
          <w:rFonts w:ascii="Times New Roman" w:hAnsi="Times New Roman"/>
          <w:bCs/>
          <w:sz w:val="24"/>
          <w:szCs w:val="24"/>
        </w:rPr>
        <w:tab/>
        <w:t xml:space="preserve">D.-S. Wang, J. W. Jonker, Y. Kato, H. Kusuhara, A. H. Schinkel, Y. Sugiyama, </w:t>
      </w:r>
      <w:r w:rsidRPr="003D6E16">
        <w:rPr>
          <w:rFonts w:ascii="Times New Roman" w:hAnsi="Times New Roman"/>
          <w:bCs/>
          <w:i/>
          <w:iCs/>
          <w:sz w:val="24"/>
          <w:szCs w:val="24"/>
        </w:rPr>
        <w:t>J. Pharmacol. Exp. Ther.</w:t>
      </w:r>
      <w:r w:rsidRPr="003D6E16">
        <w:rPr>
          <w:rFonts w:ascii="Times New Roman" w:hAnsi="Times New Roman"/>
          <w:bCs/>
          <w:sz w:val="24"/>
          <w:szCs w:val="24"/>
        </w:rPr>
        <w:t xml:space="preserve"> </w:t>
      </w:r>
      <w:r w:rsidRPr="003D6E16">
        <w:rPr>
          <w:rFonts w:ascii="Times New Roman" w:hAnsi="Times New Roman"/>
          <w:b/>
          <w:bCs/>
          <w:sz w:val="24"/>
          <w:szCs w:val="24"/>
        </w:rPr>
        <w:t>2002</w:t>
      </w:r>
      <w:r w:rsidRPr="003D6E16">
        <w:rPr>
          <w:rFonts w:ascii="Times New Roman" w:hAnsi="Times New Roman"/>
          <w:bCs/>
          <w:sz w:val="24"/>
          <w:szCs w:val="24"/>
        </w:rPr>
        <w:t xml:space="preserve">, </w:t>
      </w:r>
      <w:r w:rsidRPr="003D6E16">
        <w:rPr>
          <w:rFonts w:ascii="Times New Roman" w:hAnsi="Times New Roman"/>
          <w:bCs/>
          <w:i/>
          <w:iCs/>
          <w:sz w:val="24"/>
          <w:szCs w:val="24"/>
        </w:rPr>
        <w:t>302</w:t>
      </w:r>
      <w:r w:rsidRPr="003D6E16">
        <w:rPr>
          <w:rFonts w:ascii="Times New Roman" w:hAnsi="Times New Roman"/>
          <w:bCs/>
          <w:sz w:val="24"/>
          <w:szCs w:val="24"/>
        </w:rPr>
        <w:t>, 510–515.</w:t>
      </w:r>
    </w:p>
    <w:p w:rsidR="001D15DB" w:rsidRPr="009A0EEB" w:rsidRDefault="001303C7" w:rsidP="001D15DB">
      <w:pPr>
        <w:widowControl w:val="0"/>
        <w:autoSpaceDE w:val="0"/>
        <w:autoSpaceDN w:val="0"/>
        <w:adjustRightInd w:val="0"/>
        <w:spacing w:line="360" w:lineRule="auto"/>
        <w:ind w:left="640" w:hanging="640"/>
        <w:jc w:val="both"/>
        <w:rPr>
          <w:rFonts w:ascii="Times New Roman" w:hAnsi="Times New Roman"/>
          <w:bCs/>
          <w:sz w:val="24"/>
          <w:szCs w:val="24"/>
          <w:highlight w:val="yellow"/>
        </w:rPr>
      </w:pPr>
      <w:r w:rsidRPr="009A0EEB">
        <w:rPr>
          <w:rFonts w:ascii="Times New Roman" w:hAnsi="Times New Roman"/>
          <w:bCs/>
          <w:sz w:val="24"/>
          <w:szCs w:val="24"/>
          <w:highlight w:val="yellow"/>
        </w:rPr>
        <w:t>11.</w:t>
      </w:r>
      <w:r w:rsidRPr="009A0EEB">
        <w:rPr>
          <w:rFonts w:ascii="Times New Roman" w:hAnsi="Times New Roman"/>
          <w:bCs/>
          <w:sz w:val="24"/>
          <w:szCs w:val="24"/>
          <w:highlight w:val="yellow"/>
        </w:rPr>
        <w:tab/>
      </w:r>
      <w:r w:rsidR="001D15DB" w:rsidRPr="009A0EEB">
        <w:rPr>
          <w:rFonts w:ascii="Times New Roman" w:hAnsi="Times New Roman"/>
          <w:bCs/>
          <w:sz w:val="24"/>
          <w:szCs w:val="24"/>
          <w:highlight w:val="yellow"/>
        </w:rPr>
        <w:t xml:space="preserve">R. J. Shaw, K. A. Lamia, D. Vasquez, S.-H. Koo, N. Bardeesy, R. A. DePinho, M. Montminy, L. C. Cantley, </w:t>
      </w:r>
      <w:r w:rsidR="001D15DB" w:rsidRPr="009A0EEB">
        <w:rPr>
          <w:rFonts w:ascii="Times New Roman" w:hAnsi="Times New Roman"/>
          <w:bCs/>
          <w:i/>
          <w:iCs/>
          <w:sz w:val="24"/>
          <w:szCs w:val="24"/>
          <w:highlight w:val="yellow"/>
        </w:rPr>
        <w:t>Science (80-. ).</w:t>
      </w:r>
      <w:r w:rsidR="001D15DB" w:rsidRPr="009A0EEB">
        <w:rPr>
          <w:rFonts w:ascii="Times New Roman" w:hAnsi="Times New Roman"/>
          <w:bCs/>
          <w:sz w:val="24"/>
          <w:szCs w:val="24"/>
          <w:highlight w:val="yellow"/>
        </w:rPr>
        <w:t xml:space="preserve"> </w:t>
      </w:r>
      <w:r w:rsidR="001D15DB" w:rsidRPr="009A0EEB">
        <w:rPr>
          <w:rFonts w:ascii="Times New Roman" w:hAnsi="Times New Roman"/>
          <w:b/>
          <w:bCs/>
          <w:sz w:val="24"/>
          <w:szCs w:val="24"/>
          <w:highlight w:val="yellow"/>
        </w:rPr>
        <w:t>2005</w:t>
      </w:r>
      <w:r w:rsidR="001D15DB" w:rsidRPr="009A0EEB">
        <w:rPr>
          <w:rFonts w:ascii="Times New Roman" w:hAnsi="Times New Roman"/>
          <w:bCs/>
          <w:sz w:val="24"/>
          <w:szCs w:val="24"/>
          <w:highlight w:val="yellow"/>
        </w:rPr>
        <w:t xml:space="preserve">, </w:t>
      </w:r>
      <w:r w:rsidR="001D15DB" w:rsidRPr="009A0EEB">
        <w:rPr>
          <w:rFonts w:ascii="Times New Roman" w:hAnsi="Times New Roman"/>
          <w:bCs/>
          <w:i/>
          <w:iCs/>
          <w:sz w:val="24"/>
          <w:szCs w:val="24"/>
          <w:highlight w:val="yellow"/>
        </w:rPr>
        <w:t>310</w:t>
      </w:r>
      <w:r w:rsidR="001D15DB" w:rsidRPr="009A0EEB">
        <w:rPr>
          <w:rFonts w:ascii="Times New Roman" w:hAnsi="Times New Roman"/>
          <w:bCs/>
          <w:sz w:val="24"/>
          <w:szCs w:val="24"/>
          <w:highlight w:val="yellow"/>
        </w:rPr>
        <w:t>, 1642–1646.</w:t>
      </w:r>
    </w:p>
    <w:p w:rsidR="00F34839" w:rsidRPr="009A0EEB" w:rsidRDefault="001303C7" w:rsidP="00734265">
      <w:pPr>
        <w:widowControl w:val="0"/>
        <w:autoSpaceDE w:val="0"/>
        <w:autoSpaceDN w:val="0"/>
        <w:adjustRightInd w:val="0"/>
        <w:spacing w:line="360" w:lineRule="auto"/>
        <w:ind w:left="640" w:hanging="640"/>
        <w:jc w:val="both"/>
        <w:rPr>
          <w:rFonts w:ascii="Times New Roman" w:hAnsi="Times New Roman"/>
          <w:bCs/>
          <w:sz w:val="24"/>
          <w:szCs w:val="24"/>
          <w:highlight w:val="yellow"/>
        </w:rPr>
      </w:pPr>
      <w:r w:rsidRPr="009A0EEB">
        <w:rPr>
          <w:rFonts w:ascii="Times New Roman" w:hAnsi="Times New Roman"/>
          <w:bCs/>
          <w:sz w:val="24"/>
          <w:szCs w:val="24"/>
          <w:highlight w:val="yellow"/>
        </w:rPr>
        <w:t>12.</w:t>
      </w:r>
      <w:r w:rsidRPr="009A0EEB">
        <w:rPr>
          <w:rFonts w:ascii="Times New Roman" w:hAnsi="Times New Roman"/>
          <w:bCs/>
          <w:sz w:val="24"/>
          <w:szCs w:val="24"/>
          <w:highlight w:val="yellow"/>
        </w:rPr>
        <w:tab/>
      </w:r>
      <w:r w:rsidR="00A856C6" w:rsidRPr="009A0EEB">
        <w:rPr>
          <w:rFonts w:ascii="Times New Roman" w:hAnsi="Times New Roman"/>
          <w:bCs/>
          <w:sz w:val="24"/>
          <w:szCs w:val="24"/>
          <w:highlight w:val="yellow"/>
        </w:rPr>
        <w:t xml:space="preserve">H. D. Mclntyre, C. A. Paterson, A. Ma, P. J. Ravenscroft, D. M. Bird, D. P. Cameron, </w:t>
      </w:r>
      <w:r w:rsidR="00A856C6" w:rsidRPr="009A0EEB">
        <w:rPr>
          <w:rFonts w:ascii="Times New Roman" w:hAnsi="Times New Roman"/>
          <w:bCs/>
          <w:i/>
          <w:iCs/>
          <w:sz w:val="24"/>
          <w:szCs w:val="24"/>
          <w:highlight w:val="yellow"/>
        </w:rPr>
        <w:t>Aust. N. Z. J. Med.</w:t>
      </w:r>
      <w:r w:rsidR="00A856C6" w:rsidRPr="009A0EEB">
        <w:rPr>
          <w:rFonts w:ascii="Times New Roman" w:hAnsi="Times New Roman"/>
          <w:bCs/>
          <w:sz w:val="24"/>
          <w:szCs w:val="24"/>
          <w:highlight w:val="yellow"/>
        </w:rPr>
        <w:t xml:space="preserve"> </w:t>
      </w:r>
      <w:r w:rsidR="00A856C6" w:rsidRPr="009A0EEB">
        <w:rPr>
          <w:rFonts w:ascii="Times New Roman" w:hAnsi="Times New Roman"/>
          <w:b/>
          <w:bCs/>
          <w:sz w:val="24"/>
          <w:szCs w:val="24"/>
          <w:highlight w:val="yellow"/>
        </w:rPr>
        <w:t>1991</w:t>
      </w:r>
      <w:r w:rsidR="00A856C6" w:rsidRPr="009A0EEB">
        <w:rPr>
          <w:rFonts w:ascii="Times New Roman" w:hAnsi="Times New Roman"/>
          <w:bCs/>
          <w:sz w:val="24"/>
          <w:szCs w:val="24"/>
          <w:highlight w:val="yellow"/>
        </w:rPr>
        <w:t xml:space="preserve">, </w:t>
      </w:r>
      <w:r w:rsidR="00A856C6" w:rsidRPr="009A0EEB">
        <w:rPr>
          <w:rFonts w:ascii="Times New Roman" w:hAnsi="Times New Roman"/>
          <w:bCs/>
          <w:i/>
          <w:iCs/>
          <w:sz w:val="24"/>
          <w:szCs w:val="24"/>
          <w:highlight w:val="yellow"/>
        </w:rPr>
        <w:t>21</w:t>
      </w:r>
      <w:r w:rsidR="00A856C6" w:rsidRPr="009A0EEB">
        <w:rPr>
          <w:rFonts w:ascii="Times New Roman" w:hAnsi="Times New Roman"/>
          <w:bCs/>
          <w:sz w:val="24"/>
          <w:szCs w:val="24"/>
          <w:highlight w:val="yellow"/>
        </w:rPr>
        <w:t>, 714–719.</w:t>
      </w:r>
    </w:p>
    <w:p w:rsidR="00F34839" w:rsidRPr="009A0EEB"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highlight w:val="yellow"/>
        </w:rPr>
      </w:pPr>
      <w:r w:rsidRPr="009A0EEB">
        <w:rPr>
          <w:rFonts w:ascii="Times New Roman" w:hAnsi="Times New Roman"/>
          <w:bCs/>
          <w:sz w:val="24"/>
          <w:szCs w:val="24"/>
          <w:highlight w:val="yellow"/>
        </w:rPr>
        <w:t>1</w:t>
      </w:r>
      <w:r w:rsidR="003A5EA0" w:rsidRPr="009A0EEB">
        <w:rPr>
          <w:rFonts w:ascii="Times New Roman" w:hAnsi="Times New Roman"/>
          <w:bCs/>
          <w:sz w:val="24"/>
          <w:szCs w:val="24"/>
          <w:highlight w:val="yellow"/>
        </w:rPr>
        <w:t>3</w:t>
      </w:r>
      <w:r w:rsidRPr="009A0EEB">
        <w:rPr>
          <w:rFonts w:ascii="Times New Roman" w:hAnsi="Times New Roman"/>
          <w:bCs/>
          <w:sz w:val="24"/>
          <w:szCs w:val="24"/>
          <w:highlight w:val="yellow"/>
        </w:rPr>
        <w:t>.</w:t>
      </w:r>
      <w:r w:rsidRPr="009A0EEB">
        <w:rPr>
          <w:rFonts w:ascii="Times New Roman" w:hAnsi="Times New Roman"/>
          <w:bCs/>
          <w:sz w:val="24"/>
          <w:szCs w:val="24"/>
          <w:highlight w:val="yellow"/>
        </w:rPr>
        <w:tab/>
      </w:r>
      <w:r w:rsidR="009D5FEE" w:rsidRPr="009A0EEB">
        <w:rPr>
          <w:rFonts w:ascii="Times New Roman" w:hAnsi="Times New Roman"/>
          <w:bCs/>
          <w:sz w:val="24"/>
          <w:szCs w:val="24"/>
          <w:highlight w:val="yellow"/>
        </w:rPr>
        <w:t xml:space="preserve">M. R. Owen, E. Doran, A. P. Halestrap, </w:t>
      </w:r>
      <w:r w:rsidR="009D5FEE" w:rsidRPr="009A0EEB">
        <w:rPr>
          <w:rFonts w:ascii="Times New Roman" w:hAnsi="Times New Roman"/>
          <w:bCs/>
          <w:i/>
          <w:iCs/>
          <w:sz w:val="24"/>
          <w:szCs w:val="24"/>
          <w:highlight w:val="yellow"/>
        </w:rPr>
        <w:t>Biochem. J.</w:t>
      </w:r>
      <w:r w:rsidR="009D5FEE" w:rsidRPr="009A0EEB">
        <w:rPr>
          <w:rFonts w:ascii="Times New Roman" w:hAnsi="Times New Roman"/>
          <w:bCs/>
          <w:sz w:val="24"/>
          <w:szCs w:val="24"/>
          <w:highlight w:val="yellow"/>
        </w:rPr>
        <w:t xml:space="preserve"> </w:t>
      </w:r>
      <w:r w:rsidR="009D5FEE" w:rsidRPr="009A0EEB">
        <w:rPr>
          <w:rFonts w:ascii="Times New Roman" w:hAnsi="Times New Roman"/>
          <w:b/>
          <w:bCs/>
          <w:sz w:val="24"/>
          <w:szCs w:val="24"/>
          <w:highlight w:val="yellow"/>
        </w:rPr>
        <w:t>2000</w:t>
      </w:r>
      <w:r w:rsidR="009D5FEE" w:rsidRPr="009A0EEB">
        <w:rPr>
          <w:rFonts w:ascii="Times New Roman" w:hAnsi="Times New Roman"/>
          <w:bCs/>
          <w:sz w:val="24"/>
          <w:szCs w:val="24"/>
          <w:highlight w:val="yellow"/>
        </w:rPr>
        <w:t xml:space="preserve">, </w:t>
      </w:r>
      <w:r w:rsidR="009D5FEE" w:rsidRPr="009A0EEB">
        <w:rPr>
          <w:rFonts w:ascii="Times New Roman" w:hAnsi="Times New Roman"/>
          <w:bCs/>
          <w:i/>
          <w:iCs/>
          <w:sz w:val="24"/>
          <w:szCs w:val="24"/>
          <w:highlight w:val="yellow"/>
        </w:rPr>
        <w:t>348</w:t>
      </w:r>
      <w:r w:rsidR="009D5FEE" w:rsidRPr="009A0EEB">
        <w:rPr>
          <w:rFonts w:ascii="Times New Roman" w:hAnsi="Times New Roman"/>
          <w:bCs/>
          <w:sz w:val="24"/>
          <w:szCs w:val="24"/>
          <w:highlight w:val="yellow"/>
        </w:rPr>
        <w:t>, 607–614.</w:t>
      </w:r>
    </w:p>
    <w:p w:rsidR="001E0AC9"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9A0EEB">
        <w:rPr>
          <w:rFonts w:ascii="Times New Roman" w:hAnsi="Times New Roman"/>
          <w:bCs/>
          <w:sz w:val="24"/>
          <w:szCs w:val="24"/>
          <w:highlight w:val="yellow"/>
        </w:rPr>
        <w:t>14</w:t>
      </w:r>
      <w:r w:rsidR="001303C7" w:rsidRPr="009A0EEB">
        <w:rPr>
          <w:rFonts w:ascii="Times New Roman" w:hAnsi="Times New Roman"/>
          <w:bCs/>
          <w:sz w:val="24"/>
          <w:szCs w:val="24"/>
          <w:highlight w:val="yellow"/>
        </w:rPr>
        <w:t>.</w:t>
      </w:r>
      <w:r w:rsidR="001303C7" w:rsidRPr="009A0EEB">
        <w:rPr>
          <w:rFonts w:ascii="Times New Roman" w:hAnsi="Times New Roman"/>
          <w:bCs/>
          <w:sz w:val="24"/>
          <w:szCs w:val="24"/>
          <w:highlight w:val="yellow"/>
        </w:rPr>
        <w:tab/>
      </w:r>
      <w:r w:rsidR="009D5FEE" w:rsidRPr="009A0EEB">
        <w:rPr>
          <w:rFonts w:ascii="Times New Roman" w:hAnsi="Times New Roman"/>
          <w:bCs/>
          <w:sz w:val="24"/>
          <w:szCs w:val="24"/>
          <w:highlight w:val="yellow"/>
        </w:rPr>
        <w:t xml:space="preserve">J. E. Gunton, P. J. D. Delhanty, S.-I. Takahashi, R. C. Baxter, </w:t>
      </w:r>
      <w:r w:rsidR="009D5FEE" w:rsidRPr="009A0EEB">
        <w:rPr>
          <w:rFonts w:ascii="Times New Roman" w:hAnsi="Times New Roman"/>
          <w:bCs/>
          <w:i/>
          <w:iCs/>
          <w:sz w:val="24"/>
          <w:szCs w:val="24"/>
          <w:highlight w:val="yellow"/>
        </w:rPr>
        <w:t>J. Clin. Endocrinol. Metab.</w:t>
      </w:r>
      <w:r w:rsidR="009D5FEE" w:rsidRPr="009A0EEB">
        <w:rPr>
          <w:rFonts w:ascii="Times New Roman" w:hAnsi="Times New Roman"/>
          <w:bCs/>
          <w:sz w:val="24"/>
          <w:szCs w:val="24"/>
          <w:highlight w:val="yellow"/>
        </w:rPr>
        <w:t xml:space="preserve"> </w:t>
      </w:r>
      <w:r w:rsidR="009D5FEE" w:rsidRPr="009A0EEB">
        <w:rPr>
          <w:rFonts w:ascii="Times New Roman" w:hAnsi="Times New Roman"/>
          <w:b/>
          <w:bCs/>
          <w:sz w:val="24"/>
          <w:szCs w:val="24"/>
          <w:highlight w:val="yellow"/>
        </w:rPr>
        <w:t>2003</w:t>
      </w:r>
      <w:r w:rsidR="009D5FEE" w:rsidRPr="009A0EEB">
        <w:rPr>
          <w:rFonts w:ascii="Times New Roman" w:hAnsi="Times New Roman"/>
          <w:bCs/>
          <w:sz w:val="24"/>
          <w:szCs w:val="24"/>
          <w:highlight w:val="yellow"/>
        </w:rPr>
        <w:t xml:space="preserve">, </w:t>
      </w:r>
      <w:r w:rsidR="009D5FEE" w:rsidRPr="009A0EEB">
        <w:rPr>
          <w:rFonts w:ascii="Times New Roman" w:hAnsi="Times New Roman"/>
          <w:bCs/>
          <w:i/>
          <w:iCs/>
          <w:sz w:val="24"/>
          <w:szCs w:val="24"/>
          <w:highlight w:val="yellow"/>
        </w:rPr>
        <w:t>88</w:t>
      </w:r>
      <w:r w:rsidR="009D5FEE" w:rsidRPr="009A0EEB">
        <w:rPr>
          <w:rFonts w:ascii="Times New Roman" w:hAnsi="Times New Roman"/>
          <w:bCs/>
          <w:sz w:val="24"/>
          <w:szCs w:val="24"/>
          <w:highlight w:val="yellow"/>
        </w:rPr>
        <w:t>, 1323–1332.</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15</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A. Drozdetskiy, C. Cole, J. Procter, G. J. Barton, </w:t>
      </w:r>
      <w:r w:rsidR="001303C7" w:rsidRPr="003D6E16">
        <w:rPr>
          <w:rFonts w:ascii="Times New Roman" w:hAnsi="Times New Roman"/>
          <w:bCs/>
          <w:i/>
          <w:iCs/>
          <w:sz w:val="24"/>
          <w:szCs w:val="24"/>
        </w:rPr>
        <w:t>Nucleic Acids Res.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2015</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43</w:t>
      </w:r>
      <w:r w:rsidR="001303C7" w:rsidRPr="003D6E16">
        <w:rPr>
          <w:rFonts w:ascii="Times New Roman" w:hAnsi="Times New Roman"/>
          <w:bCs/>
          <w:sz w:val="24"/>
          <w:szCs w:val="24"/>
        </w:rPr>
        <w:t>, W389–W394.</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16</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L. A. Kelley, S. Mezulis, C. M. Yates, M. N. Wass, M. J. E. Sternberg, </w:t>
      </w:r>
      <w:r w:rsidR="001303C7" w:rsidRPr="003D6E16">
        <w:rPr>
          <w:rFonts w:ascii="Times New Roman" w:hAnsi="Times New Roman"/>
          <w:bCs/>
          <w:i/>
          <w:iCs/>
          <w:sz w:val="24"/>
          <w:szCs w:val="24"/>
        </w:rPr>
        <w:t>Nat. Protoc.</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2015</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10</w:t>
      </w:r>
      <w:r w:rsidR="001303C7" w:rsidRPr="003D6E16">
        <w:rPr>
          <w:rFonts w:ascii="Times New Roman" w:hAnsi="Times New Roman"/>
          <w:bCs/>
          <w:sz w:val="24"/>
          <w:szCs w:val="24"/>
        </w:rPr>
        <w:t>, 845.</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17</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Y. Song, F. DiMaio, R. Y.-R. Wang, D. Kim, C. Miles, T. J. Brunette, J. Thompson, D. Baker, </w:t>
      </w:r>
      <w:r w:rsidR="001303C7" w:rsidRPr="003D6E16">
        <w:rPr>
          <w:rFonts w:ascii="Times New Roman" w:hAnsi="Times New Roman"/>
          <w:bCs/>
          <w:i/>
          <w:iCs/>
          <w:sz w:val="24"/>
          <w:szCs w:val="24"/>
        </w:rPr>
        <w:t>Structure</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2013</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21</w:t>
      </w:r>
      <w:r w:rsidR="001303C7" w:rsidRPr="003D6E16">
        <w:rPr>
          <w:rFonts w:ascii="Times New Roman" w:hAnsi="Times New Roman"/>
          <w:bCs/>
          <w:sz w:val="24"/>
          <w:szCs w:val="24"/>
        </w:rPr>
        <w:t>, 1735–1742.</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18</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S. Raman, R. Vernon, J. Thompson, M. Tyka, R. Sadreyev, J. Pei, D. Kim, E. Kellogg, F. DiMaio, O. Lange, et al., </w:t>
      </w:r>
      <w:r w:rsidR="001303C7" w:rsidRPr="003D6E16">
        <w:rPr>
          <w:rFonts w:ascii="Times New Roman" w:hAnsi="Times New Roman"/>
          <w:bCs/>
          <w:i/>
          <w:iCs/>
          <w:sz w:val="24"/>
          <w:szCs w:val="24"/>
        </w:rPr>
        <w:t>Proteins Struct. Funct. Bioinforma.</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2009</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77</w:t>
      </w:r>
      <w:r w:rsidR="001303C7" w:rsidRPr="003D6E16">
        <w:rPr>
          <w:rFonts w:ascii="Times New Roman" w:hAnsi="Times New Roman"/>
          <w:bCs/>
          <w:sz w:val="24"/>
          <w:szCs w:val="24"/>
        </w:rPr>
        <w:t>, 89–99.</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19</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A. Roy, A. Kucukural, Y. Zhang, </w:t>
      </w:r>
      <w:r w:rsidR="001303C7" w:rsidRPr="003D6E16">
        <w:rPr>
          <w:rFonts w:ascii="Times New Roman" w:hAnsi="Times New Roman"/>
          <w:bCs/>
          <w:i/>
          <w:iCs/>
          <w:sz w:val="24"/>
          <w:szCs w:val="24"/>
        </w:rPr>
        <w:t>Nat. Protoc.</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2010</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5</w:t>
      </w:r>
      <w:r w:rsidR="001303C7" w:rsidRPr="003D6E16">
        <w:rPr>
          <w:rFonts w:ascii="Times New Roman" w:hAnsi="Times New Roman"/>
          <w:bCs/>
          <w:sz w:val="24"/>
          <w:szCs w:val="24"/>
        </w:rPr>
        <w:t>, 725.</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w:t>
      </w:r>
      <w:r w:rsidR="003A5EA0" w:rsidRPr="003D6E16">
        <w:rPr>
          <w:rFonts w:ascii="Times New Roman" w:hAnsi="Times New Roman"/>
          <w:bCs/>
          <w:sz w:val="24"/>
          <w:szCs w:val="24"/>
        </w:rPr>
        <w:t>0</w:t>
      </w:r>
      <w:r w:rsidRPr="003D6E16">
        <w:rPr>
          <w:rFonts w:ascii="Times New Roman" w:hAnsi="Times New Roman"/>
          <w:bCs/>
          <w:sz w:val="24"/>
          <w:szCs w:val="24"/>
        </w:rPr>
        <w:t>.</w:t>
      </w:r>
      <w:r w:rsidRPr="003D6E16">
        <w:rPr>
          <w:rFonts w:ascii="Times New Roman" w:hAnsi="Times New Roman"/>
          <w:bCs/>
          <w:sz w:val="24"/>
          <w:szCs w:val="24"/>
        </w:rPr>
        <w:tab/>
        <w:t xml:space="preserve">J. Yang, R. Yan, A. Roy, D. Xu, J. Poisson, Y. Zhang, </w:t>
      </w:r>
      <w:r w:rsidRPr="003D6E16">
        <w:rPr>
          <w:rFonts w:ascii="Times New Roman" w:hAnsi="Times New Roman"/>
          <w:bCs/>
          <w:i/>
          <w:iCs/>
          <w:sz w:val="24"/>
          <w:szCs w:val="24"/>
        </w:rPr>
        <w:t>Nat. Methods</w:t>
      </w:r>
      <w:r w:rsidRPr="003D6E16">
        <w:rPr>
          <w:rFonts w:ascii="Times New Roman" w:hAnsi="Times New Roman"/>
          <w:bCs/>
          <w:sz w:val="24"/>
          <w:szCs w:val="24"/>
        </w:rPr>
        <w:t xml:space="preserve"> </w:t>
      </w:r>
      <w:r w:rsidRPr="003D6E16">
        <w:rPr>
          <w:rFonts w:ascii="Times New Roman" w:hAnsi="Times New Roman"/>
          <w:b/>
          <w:bCs/>
          <w:sz w:val="24"/>
          <w:szCs w:val="24"/>
        </w:rPr>
        <w:t>2015</w:t>
      </w:r>
      <w:r w:rsidRPr="003D6E16">
        <w:rPr>
          <w:rFonts w:ascii="Times New Roman" w:hAnsi="Times New Roman"/>
          <w:bCs/>
          <w:sz w:val="24"/>
          <w:szCs w:val="24"/>
        </w:rPr>
        <w:t xml:space="preserve">, </w:t>
      </w:r>
      <w:r w:rsidRPr="003D6E16">
        <w:rPr>
          <w:rFonts w:ascii="Times New Roman" w:hAnsi="Times New Roman"/>
          <w:bCs/>
          <w:i/>
          <w:iCs/>
          <w:sz w:val="24"/>
          <w:szCs w:val="24"/>
        </w:rPr>
        <w:t>12</w:t>
      </w:r>
      <w:r w:rsidRPr="003D6E16">
        <w:rPr>
          <w:rFonts w:ascii="Times New Roman" w:hAnsi="Times New Roman"/>
          <w:bCs/>
          <w:sz w:val="24"/>
          <w:szCs w:val="24"/>
        </w:rPr>
        <w:t>, 7.</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21</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J. Yang, Y. Zhang, </w:t>
      </w:r>
      <w:r w:rsidR="001303C7" w:rsidRPr="003D6E16">
        <w:rPr>
          <w:rFonts w:ascii="Times New Roman" w:hAnsi="Times New Roman"/>
          <w:bCs/>
          <w:i/>
          <w:iCs/>
          <w:sz w:val="24"/>
          <w:szCs w:val="24"/>
        </w:rPr>
        <w:t>Nucleic Acids Res.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2015</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43</w:t>
      </w:r>
      <w:r w:rsidR="001303C7" w:rsidRPr="003D6E16">
        <w:rPr>
          <w:rFonts w:ascii="Times New Roman" w:hAnsi="Times New Roman"/>
          <w:bCs/>
          <w:sz w:val="24"/>
          <w:szCs w:val="24"/>
        </w:rPr>
        <w:t>, W174-W181.</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22</w:t>
      </w:r>
      <w:r w:rsidR="001303C7" w:rsidRPr="003D6E16">
        <w:rPr>
          <w:rFonts w:ascii="Times New Roman" w:hAnsi="Times New Roman"/>
          <w:bCs/>
          <w:sz w:val="24"/>
          <w:szCs w:val="24"/>
        </w:rPr>
        <w:t>.</w:t>
      </w:r>
      <w:r w:rsidR="00BE4A9E" w:rsidRPr="003D6E16">
        <w:rPr>
          <w:rFonts w:ascii="Times New Roman" w:hAnsi="Times New Roman"/>
          <w:bCs/>
          <w:sz w:val="24"/>
          <w:szCs w:val="24"/>
        </w:rPr>
        <w:t xml:space="preserve">     </w:t>
      </w:r>
      <w:r w:rsidR="001303C7" w:rsidRPr="003D6E16">
        <w:rPr>
          <w:rFonts w:ascii="Times New Roman" w:hAnsi="Times New Roman"/>
          <w:bCs/>
          <w:sz w:val="24"/>
          <w:szCs w:val="24"/>
        </w:rPr>
        <w:t xml:space="preserve">G. Studer, M. Biasini, T. Schwede, </w:t>
      </w:r>
      <w:r w:rsidR="001303C7" w:rsidRPr="003D6E16">
        <w:rPr>
          <w:rFonts w:ascii="Times New Roman" w:hAnsi="Times New Roman"/>
          <w:bCs/>
          <w:i/>
          <w:iCs/>
          <w:sz w:val="24"/>
          <w:szCs w:val="24"/>
        </w:rPr>
        <w:t>Bioinformatics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2014</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30</w:t>
      </w:r>
      <w:r w:rsidR="001303C7" w:rsidRPr="003D6E16">
        <w:rPr>
          <w:rFonts w:ascii="Times New Roman" w:hAnsi="Times New Roman"/>
          <w:bCs/>
          <w:sz w:val="24"/>
          <w:szCs w:val="24"/>
        </w:rPr>
        <w:t>, i505-i511.</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lastRenderedPageBreak/>
        <w:t>23</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M. Wiederstein, M. J. Sippl, </w:t>
      </w:r>
      <w:r w:rsidR="001303C7" w:rsidRPr="003D6E16">
        <w:rPr>
          <w:rFonts w:ascii="Times New Roman" w:hAnsi="Times New Roman"/>
          <w:bCs/>
          <w:i/>
          <w:iCs/>
          <w:sz w:val="24"/>
          <w:szCs w:val="24"/>
        </w:rPr>
        <w:t>Nucleic Acids Res.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2007</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35</w:t>
      </w:r>
      <w:r w:rsidR="001303C7" w:rsidRPr="003D6E16">
        <w:rPr>
          <w:rFonts w:ascii="Times New Roman" w:hAnsi="Times New Roman"/>
          <w:bCs/>
          <w:sz w:val="24"/>
          <w:szCs w:val="24"/>
        </w:rPr>
        <w:t>, W407-W410.</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24</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J.-F. Gibrat, T. Madej, S. H. Bryant, </w:t>
      </w:r>
      <w:r w:rsidR="001303C7" w:rsidRPr="003D6E16">
        <w:rPr>
          <w:rFonts w:ascii="Times New Roman" w:hAnsi="Times New Roman"/>
          <w:bCs/>
          <w:i/>
          <w:iCs/>
          <w:sz w:val="24"/>
          <w:szCs w:val="24"/>
        </w:rPr>
        <w:t>Curr. Opin. Struct. Biol.</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1996</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6</w:t>
      </w:r>
      <w:r w:rsidR="001303C7" w:rsidRPr="003D6E16">
        <w:rPr>
          <w:rFonts w:ascii="Times New Roman" w:hAnsi="Times New Roman"/>
          <w:bCs/>
          <w:sz w:val="24"/>
          <w:szCs w:val="24"/>
        </w:rPr>
        <w:t>, 377–385.</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25</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W. Tian, C. Chen, X. Lei, J. Zhao, J. Liang, </w:t>
      </w:r>
      <w:r w:rsidR="001303C7" w:rsidRPr="003D6E16">
        <w:rPr>
          <w:rFonts w:ascii="Times New Roman" w:hAnsi="Times New Roman"/>
          <w:bCs/>
          <w:i/>
          <w:iCs/>
          <w:sz w:val="24"/>
          <w:szCs w:val="24"/>
        </w:rPr>
        <w:t>Nucleic Acids Res.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2018</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46</w:t>
      </w:r>
      <w:r w:rsidR="001303C7" w:rsidRPr="003D6E16">
        <w:rPr>
          <w:rFonts w:ascii="Times New Roman" w:hAnsi="Times New Roman"/>
          <w:bCs/>
          <w:sz w:val="24"/>
          <w:szCs w:val="24"/>
        </w:rPr>
        <w:t>, W363–W367.</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26</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S. F. Altschul, W. Gish, W. Miller, E. W. Myers, D. J. Lipman, </w:t>
      </w:r>
      <w:r w:rsidR="001303C7" w:rsidRPr="003D6E16">
        <w:rPr>
          <w:rFonts w:ascii="Times New Roman" w:hAnsi="Times New Roman"/>
          <w:bCs/>
          <w:i/>
          <w:iCs/>
          <w:sz w:val="24"/>
          <w:szCs w:val="24"/>
        </w:rPr>
        <w:t>J. Mol. Biol.</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1990</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215</w:t>
      </w:r>
      <w:r w:rsidR="001303C7" w:rsidRPr="003D6E16">
        <w:rPr>
          <w:rFonts w:ascii="Times New Roman" w:hAnsi="Times New Roman"/>
          <w:bCs/>
          <w:sz w:val="24"/>
          <w:szCs w:val="24"/>
        </w:rPr>
        <w:t>, 403–410.</w:t>
      </w:r>
    </w:p>
    <w:p w:rsidR="001303C7" w:rsidRPr="003D6E16" w:rsidRDefault="00E040D4"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w:t>
      </w:r>
      <w:r w:rsidR="003A5EA0" w:rsidRPr="003D6E16">
        <w:rPr>
          <w:rFonts w:ascii="Times New Roman" w:hAnsi="Times New Roman"/>
          <w:bCs/>
          <w:sz w:val="24"/>
          <w:szCs w:val="24"/>
        </w:rPr>
        <w:t>7</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H. McWilliam, W. Li, M. Uludag, S. Squizzato, Y. M. Park, N. Buso, A. P. Cowley, R. Lopez, </w:t>
      </w:r>
      <w:r w:rsidR="001303C7" w:rsidRPr="003D6E16">
        <w:rPr>
          <w:rFonts w:ascii="Times New Roman" w:hAnsi="Times New Roman"/>
          <w:bCs/>
          <w:i/>
          <w:iCs/>
          <w:sz w:val="24"/>
          <w:szCs w:val="24"/>
        </w:rPr>
        <w:t>Nucleic Acids Res.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2013</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41</w:t>
      </w:r>
      <w:r w:rsidR="001303C7" w:rsidRPr="003D6E16">
        <w:rPr>
          <w:rFonts w:ascii="Times New Roman" w:hAnsi="Times New Roman"/>
          <w:bCs/>
          <w:sz w:val="24"/>
          <w:szCs w:val="24"/>
        </w:rPr>
        <w:t>, W597-W600.</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28</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A. M. Waterhouse, J. B. Procter, D. M. A. Martin, M. Clamp, G. J. Barton, </w:t>
      </w:r>
      <w:r w:rsidR="001303C7" w:rsidRPr="003D6E16">
        <w:rPr>
          <w:rFonts w:ascii="Times New Roman" w:hAnsi="Times New Roman"/>
          <w:bCs/>
          <w:i/>
          <w:iCs/>
          <w:sz w:val="24"/>
          <w:szCs w:val="24"/>
        </w:rPr>
        <w:t>Bioinformatics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2009</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25</w:t>
      </w:r>
      <w:r w:rsidR="001303C7" w:rsidRPr="003D6E16">
        <w:rPr>
          <w:rFonts w:ascii="Times New Roman" w:hAnsi="Times New Roman"/>
          <w:bCs/>
          <w:sz w:val="24"/>
          <w:szCs w:val="24"/>
        </w:rPr>
        <w:t>, 1189–1191.</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29</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Pdb.-K. consortium, </w:t>
      </w:r>
      <w:r w:rsidR="001303C7" w:rsidRPr="003D6E16">
        <w:rPr>
          <w:rFonts w:ascii="Times New Roman" w:hAnsi="Times New Roman"/>
          <w:bCs/>
          <w:i/>
          <w:iCs/>
          <w:sz w:val="24"/>
          <w:szCs w:val="24"/>
        </w:rPr>
        <w:t>Nucleic Acids Res.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2019</w:t>
      </w:r>
      <w:r w:rsidR="001303C7" w:rsidRPr="003D6E16">
        <w:rPr>
          <w:rFonts w:ascii="Times New Roman" w:hAnsi="Times New Roman"/>
          <w:bCs/>
          <w:sz w:val="24"/>
          <w:szCs w:val="24"/>
        </w:rPr>
        <w:t>.  DOI 10.1093/nar/gkz853.</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30</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Schrödinger, LLC, </w:t>
      </w:r>
      <w:r w:rsidR="001303C7" w:rsidRPr="003D6E16">
        <w:rPr>
          <w:rFonts w:ascii="Times New Roman" w:hAnsi="Times New Roman"/>
          <w:bCs/>
          <w:i/>
          <w:iCs/>
          <w:sz w:val="24"/>
          <w:szCs w:val="24"/>
        </w:rPr>
        <w:t>The {PyMOL} Molecular Graphics System, Version~1.8</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2015</w:t>
      </w:r>
      <w:r w:rsidR="001303C7" w:rsidRPr="003D6E16">
        <w:rPr>
          <w:rFonts w:ascii="Times New Roman" w:hAnsi="Times New Roman"/>
          <w:bCs/>
          <w:sz w:val="24"/>
          <w:szCs w:val="24"/>
        </w:rPr>
        <w:t>.</w:t>
      </w:r>
    </w:p>
    <w:p w:rsidR="00E15563" w:rsidRPr="009A0EEB"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highlight w:val="yellow"/>
        </w:rPr>
      </w:pPr>
      <w:r w:rsidRPr="009A0EEB">
        <w:rPr>
          <w:rFonts w:ascii="Times New Roman" w:hAnsi="Times New Roman"/>
          <w:bCs/>
          <w:sz w:val="24"/>
          <w:szCs w:val="24"/>
          <w:highlight w:val="yellow"/>
        </w:rPr>
        <w:t>31</w:t>
      </w:r>
      <w:r w:rsidR="00E15563" w:rsidRPr="009A0EEB">
        <w:rPr>
          <w:rFonts w:ascii="Times New Roman" w:hAnsi="Times New Roman"/>
          <w:bCs/>
          <w:sz w:val="24"/>
          <w:szCs w:val="24"/>
          <w:highlight w:val="yellow"/>
        </w:rPr>
        <w:t xml:space="preserve">.     </w:t>
      </w:r>
      <w:r w:rsidR="00D963FE" w:rsidRPr="009A0EEB">
        <w:rPr>
          <w:rFonts w:ascii="Times New Roman" w:hAnsi="Times New Roman"/>
          <w:bCs/>
          <w:sz w:val="24"/>
          <w:szCs w:val="24"/>
          <w:highlight w:val="yellow"/>
        </w:rPr>
        <w:t xml:space="preserve">S. Kim, P. A. Thiessen, E. E. Bolton, J. Chen, G. Fu, A. Gindulyte, L. Han, J. He, S. He, B. A. Shoemaker, et al., </w:t>
      </w:r>
      <w:r w:rsidR="00D963FE" w:rsidRPr="009A0EEB">
        <w:rPr>
          <w:rFonts w:ascii="Times New Roman" w:hAnsi="Times New Roman"/>
          <w:bCs/>
          <w:i/>
          <w:iCs/>
          <w:sz w:val="24"/>
          <w:szCs w:val="24"/>
          <w:highlight w:val="yellow"/>
        </w:rPr>
        <w:t>Nucleic Acids Res.</w:t>
      </w:r>
      <w:r w:rsidR="00D963FE" w:rsidRPr="009A0EEB">
        <w:rPr>
          <w:rFonts w:ascii="Times New Roman" w:hAnsi="Times New Roman"/>
          <w:bCs/>
          <w:sz w:val="24"/>
          <w:szCs w:val="24"/>
          <w:highlight w:val="yellow"/>
        </w:rPr>
        <w:t xml:space="preserve"> </w:t>
      </w:r>
      <w:r w:rsidR="00D963FE" w:rsidRPr="009A0EEB">
        <w:rPr>
          <w:rFonts w:ascii="Times New Roman" w:hAnsi="Times New Roman"/>
          <w:b/>
          <w:bCs/>
          <w:sz w:val="24"/>
          <w:szCs w:val="24"/>
          <w:highlight w:val="yellow"/>
        </w:rPr>
        <w:t>2016</w:t>
      </w:r>
      <w:r w:rsidR="00D963FE" w:rsidRPr="009A0EEB">
        <w:rPr>
          <w:rFonts w:ascii="Times New Roman" w:hAnsi="Times New Roman"/>
          <w:bCs/>
          <w:sz w:val="24"/>
          <w:szCs w:val="24"/>
          <w:highlight w:val="yellow"/>
        </w:rPr>
        <w:t xml:space="preserve">, </w:t>
      </w:r>
      <w:r w:rsidR="00D963FE" w:rsidRPr="009A0EEB">
        <w:rPr>
          <w:rFonts w:ascii="Times New Roman" w:hAnsi="Times New Roman"/>
          <w:bCs/>
          <w:i/>
          <w:iCs/>
          <w:sz w:val="24"/>
          <w:szCs w:val="24"/>
          <w:highlight w:val="yellow"/>
        </w:rPr>
        <w:t>44</w:t>
      </w:r>
      <w:r w:rsidR="00D963FE" w:rsidRPr="009A0EEB">
        <w:rPr>
          <w:rFonts w:ascii="Times New Roman" w:hAnsi="Times New Roman"/>
          <w:bCs/>
          <w:sz w:val="24"/>
          <w:szCs w:val="24"/>
          <w:highlight w:val="yellow"/>
        </w:rPr>
        <w:t>, D1202--D1213.</w:t>
      </w:r>
    </w:p>
    <w:p w:rsidR="009F3A58" w:rsidRPr="009A0EEB"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highlight w:val="yellow"/>
        </w:rPr>
      </w:pPr>
      <w:r w:rsidRPr="009A0EEB">
        <w:rPr>
          <w:rFonts w:ascii="Times New Roman" w:hAnsi="Times New Roman"/>
          <w:bCs/>
          <w:sz w:val="24"/>
          <w:szCs w:val="24"/>
          <w:highlight w:val="yellow"/>
        </w:rPr>
        <w:t>32</w:t>
      </w:r>
      <w:r w:rsidR="003359BE" w:rsidRPr="009A0EEB">
        <w:rPr>
          <w:rFonts w:ascii="Times New Roman" w:hAnsi="Times New Roman"/>
          <w:bCs/>
          <w:sz w:val="24"/>
          <w:szCs w:val="24"/>
          <w:highlight w:val="yellow"/>
        </w:rPr>
        <w:t>.</w:t>
      </w:r>
      <w:r w:rsidR="003359BE" w:rsidRPr="009A0EEB">
        <w:rPr>
          <w:rFonts w:ascii="Times New Roman" w:hAnsi="Times New Roman"/>
          <w:bCs/>
          <w:sz w:val="24"/>
          <w:szCs w:val="24"/>
          <w:highlight w:val="yellow"/>
        </w:rPr>
        <w:tab/>
      </w:r>
      <w:r w:rsidR="00DC3305" w:rsidRPr="009A0EEB">
        <w:rPr>
          <w:rFonts w:ascii="Times New Roman" w:hAnsi="Times New Roman"/>
          <w:bCs/>
          <w:sz w:val="24"/>
          <w:szCs w:val="24"/>
          <w:highlight w:val="yellow"/>
        </w:rPr>
        <w:t xml:space="preserve">O. Trott, A. J. Olson, </w:t>
      </w:r>
      <w:r w:rsidR="00DC3305" w:rsidRPr="009A0EEB">
        <w:rPr>
          <w:rFonts w:ascii="Times New Roman" w:hAnsi="Times New Roman"/>
          <w:bCs/>
          <w:i/>
          <w:iCs/>
          <w:sz w:val="24"/>
          <w:szCs w:val="24"/>
          <w:highlight w:val="yellow"/>
        </w:rPr>
        <w:t>J. Comput. Chem.</w:t>
      </w:r>
      <w:r w:rsidR="00DC3305" w:rsidRPr="009A0EEB">
        <w:rPr>
          <w:rFonts w:ascii="Times New Roman" w:hAnsi="Times New Roman"/>
          <w:bCs/>
          <w:sz w:val="24"/>
          <w:szCs w:val="24"/>
          <w:highlight w:val="yellow"/>
        </w:rPr>
        <w:t xml:space="preserve"> </w:t>
      </w:r>
      <w:r w:rsidR="00DC3305" w:rsidRPr="009A0EEB">
        <w:rPr>
          <w:rFonts w:ascii="Times New Roman" w:hAnsi="Times New Roman"/>
          <w:b/>
          <w:bCs/>
          <w:sz w:val="24"/>
          <w:szCs w:val="24"/>
          <w:highlight w:val="yellow"/>
        </w:rPr>
        <w:t>2010</w:t>
      </w:r>
      <w:r w:rsidR="00DC3305" w:rsidRPr="009A0EEB">
        <w:rPr>
          <w:rFonts w:ascii="Times New Roman" w:hAnsi="Times New Roman"/>
          <w:bCs/>
          <w:sz w:val="24"/>
          <w:szCs w:val="24"/>
          <w:highlight w:val="yellow"/>
        </w:rPr>
        <w:t xml:space="preserve">, </w:t>
      </w:r>
      <w:r w:rsidR="00DC3305" w:rsidRPr="009A0EEB">
        <w:rPr>
          <w:rFonts w:ascii="Times New Roman" w:hAnsi="Times New Roman"/>
          <w:bCs/>
          <w:i/>
          <w:iCs/>
          <w:sz w:val="24"/>
          <w:szCs w:val="24"/>
          <w:highlight w:val="yellow"/>
        </w:rPr>
        <w:t>31</w:t>
      </w:r>
      <w:r w:rsidR="00DC3305" w:rsidRPr="009A0EEB">
        <w:rPr>
          <w:rFonts w:ascii="Times New Roman" w:hAnsi="Times New Roman"/>
          <w:bCs/>
          <w:sz w:val="24"/>
          <w:szCs w:val="24"/>
          <w:highlight w:val="yellow"/>
        </w:rPr>
        <w:t>, 455–461.</w:t>
      </w:r>
    </w:p>
    <w:p w:rsidR="00DC3305" w:rsidRPr="003D6E16" w:rsidRDefault="003A5EA0" w:rsidP="00DC3305">
      <w:pPr>
        <w:widowControl w:val="0"/>
        <w:autoSpaceDE w:val="0"/>
        <w:autoSpaceDN w:val="0"/>
        <w:adjustRightInd w:val="0"/>
        <w:spacing w:line="360" w:lineRule="auto"/>
        <w:ind w:left="640" w:hanging="640"/>
        <w:jc w:val="both"/>
        <w:rPr>
          <w:rFonts w:ascii="Times New Roman" w:hAnsi="Times New Roman"/>
          <w:bCs/>
          <w:sz w:val="24"/>
          <w:szCs w:val="24"/>
        </w:rPr>
      </w:pPr>
      <w:r w:rsidRPr="009A0EEB">
        <w:rPr>
          <w:rFonts w:ascii="Times New Roman" w:hAnsi="Times New Roman"/>
          <w:bCs/>
          <w:sz w:val="24"/>
          <w:szCs w:val="24"/>
          <w:highlight w:val="yellow"/>
        </w:rPr>
        <w:t>33</w:t>
      </w:r>
      <w:r w:rsidR="007C7175" w:rsidRPr="009A0EEB">
        <w:rPr>
          <w:rFonts w:ascii="Times New Roman" w:hAnsi="Times New Roman"/>
          <w:bCs/>
          <w:sz w:val="24"/>
          <w:szCs w:val="24"/>
          <w:highlight w:val="yellow"/>
        </w:rPr>
        <w:t xml:space="preserve">. </w:t>
      </w:r>
      <w:r w:rsidR="007C7175" w:rsidRPr="009A0EEB">
        <w:rPr>
          <w:rFonts w:ascii="Times New Roman" w:hAnsi="Times New Roman"/>
          <w:bCs/>
          <w:sz w:val="24"/>
          <w:szCs w:val="24"/>
          <w:highlight w:val="yellow"/>
        </w:rPr>
        <w:tab/>
      </w:r>
      <w:r w:rsidR="00DC3305" w:rsidRPr="009A0EEB">
        <w:rPr>
          <w:rFonts w:ascii="Times New Roman" w:hAnsi="Times New Roman"/>
          <w:bCs/>
          <w:sz w:val="24"/>
          <w:szCs w:val="24"/>
          <w:highlight w:val="yellow"/>
        </w:rPr>
        <w:t xml:space="preserve">E. F. Pettersen, T. D. Goddard, C. C. Huang, G. S. Couch, D. M. Greenblatt, E. C. Meng, T. E. Ferrin, </w:t>
      </w:r>
      <w:r w:rsidR="00DC3305" w:rsidRPr="009A0EEB">
        <w:rPr>
          <w:rFonts w:ascii="Times New Roman" w:hAnsi="Times New Roman"/>
          <w:bCs/>
          <w:i/>
          <w:iCs/>
          <w:sz w:val="24"/>
          <w:szCs w:val="24"/>
          <w:highlight w:val="yellow"/>
        </w:rPr>
        <w:t>J. Comput. Chem.</w:t>
      </w:r>
      <w:r w:rsidR="00DC3305" w:rsidRPr="009A0EEB">
        <w:rPr>
          <w:rFonts w:ascii="Times New Roman" w:hAnsi="Times New Roman"/>
          <w:bCs/>
          <w:sz w:val="24"/>
          <w:szCs w:val="24"/>
          <w:highlight w:val="yellow"/>
        </w:rPr>
        <w:t xml:space="preserve"> </w:t>
      </w:r>
      <w:r w:rsidR="00DC3305" w:rsidRPr="009A0EEB">
        <w:rPr>
          <w:rFonts w:ascii="Times New Roman" w:hAnsi="Times New Roman"/>
          <w:b/>
          <w:bCs/>
          <w:sz w:val="24"/>
          <w:szCs w:val="24"/>
          <w:highlight w:val="yellow"/>
        </w:rPr>
        <w:t>2004</w:t>
      </w:r>
      <w:r w:rsidR="00DC3305" w:rsidRPr="009A0EEB">
        <w:rPr>
          <w:rFonts w:ascii="Times New Roman" w:hAnsi="Times New Roman"/>
          <w:bCs/>
          <w:sz w:val="24"/>
          <w:szCs w:val="24"/>
          <w:highlight w:val="yellow"/>
        </w:rPr>
        <w:t xml:space="preserve">, </w:t>
      </w:r>
      <w:r w:rsidR="00DC3305" w:rsidRPr="009A0EEB">
        <w:rPr>
          <w:rFonts w:ascii="Times New Roman" w:hAnsi="Times New Roman"/>
          <w:bCs/>
          <w:i/>
          <w:iCs/>
          <w:sz w:val="24"/>
          <w:szCs w:val="24"/>
          <w:highlight w:val="yellow"/>
        </w:rPr>
        <w:t>25</w:t>
      </w:r>
      <w:r w:rsidR="00DC3305" w:rsidRPr="009A0EEB">
        <w:rPr>
          <w:rFonts w:ascii="Times New Roman" w:hAnsi="Times New Roman"/>
          <w:bCs/>
          <w:sz w:val="24"/>
          <w:szCs w:val="24"/>
          <w:highlight w:val="yellow"/>
        </w:rPr>
        <w:t>, 1605–1612.</w:t>
      </w:r>
    </w:p>
    <w:p w:rsidR="001303C7" w:rsidRPr="003D6E16" w:rsidRDefault="001303C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3</w:t>
      </w:r>
      <w:r w:rsidR="003A5EA0" w:rsidRPr="003D6E16">
        <w:rPr>
          <w:rFonts w:ascii="Times New Roman" w:hAnsi="Times New Roman"/>
          <w:bCs/>
          <w:sz w:val="24"/>
          <w:szCs w:val="24"/>
        </w:rPr>
        <w:t>4</w:t>
      </w:r>
      <w:r w:rsidRPr="003D6E16">
        <w:rPr>
          <w:rFonts w:ascii="Times New Roman" w:hAnsi="Times New Roman"/>
          <w:bCs/>
          <w:sz w:val="24"/>
          <w:szCs w:val="24"/>
        </w:rPr>
        <w:t>.</w:t>
      </w:r>
      <w:r w:rsidRPr="003D6E16">
        <w:rPr>
          <w:rFonts w:ascii="Times New Roman" w:hAnsi="Times New Roman"/>
          <w:bCs/>
          <w:sz w:val="24"/>
          <w:szCs w:val="24"/>
        </w:rPr>
        <w:tab/>
        <w:t xml:space="preserve">I. Sánchez-Linares, H. Pérez-Sánchez, J. M. Cecilia, J. M. García, </w:t>
      </w:r>
      <w:r w:rsidRPr="003D6E16">
        <w:rPr>
          <w:rFonts w:ascii="Times New Roman" w:hAnsi="Times New Roman"/>
          <w:bCs/>
          <w:i/>
          <w:iCs/>
          <w:sz w:val="24"/>
          <w:szCs w:val="24"/>
        </w:rPr>
        <w:t>BMC Bioinformatics</w:t>
      </w:r>
      <w:r w:rsidRPr="003D6E16">
        <w:rPr>
          <w:rFonts w:ascii="Times New Roman" w:hAnsi="Times New Roman"/>
          <w:bCs/>
          <w:sz w:val="24"/>
          <w:szCs w:val="24"/>
        </w:rPr>
        <w:t xml:space="preserve"> </w:t>
      </w:r>
      <w:r w:rsidRPr="003D6E16">
        <w:rPr>
          <w:rFonts w:ascii="Times New Roman" w:hAnsi="Times New Roman"/>
          <w:b/>
          <w:bCs/>
          <w:sz w:val="24"/>
          <w:szCs w:val="24"/>
        </w:rPr>
        <w:t>2012</w:t>
      </w:r>
      <w:r w:rsidRPr="003D6E16">
        <w:rPr>
          <w:rFonts w:ascii="Times New Roman" w:hAnsi="Times New Roman"/>
          <w:bCs/>
          <w:sz w:val="24"/>
          <w:szCs w:val="24"/>
        </w:rPr>
        <w:t xml:space="preserve">, </w:t>
      </w:r>
      <w:r w:rsidRPr="003D6E16">
        <w:rPr>
          <w:rFonts w:ascii="Times New Roman" w:hAnsi="Times New Roman"/>
          <w:bCs/>
          <w:i/>
          <w:iCs/>
          <w:sz w:val="24"/>
          <w:szCs w:val="24"/>
        </w:rPr>
        <w:t>13</w:t>
      </w:r>
      <w:r w:rsidRPr="003D6E16">
        <w:rPr>
          <w:rFonts w:ascii="Times New Roman" w:hAnsi="Times New Roman"/>
          <w:bCs/>
          <w:sz w:val="24"/>
          <w:szCs w:val="24"/>
        </w:rPr>
        <w:t>, S13.</w:t>
      </w:r>
    </w:p>
    <w:p w:rsidR="006C42C2" w:rsidRPr="003D6E16" w:rsidRDefault="006C42C2"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9A0EEB">
        <w:rPr>
          <w:rFonts w:ascii="Times New Roman" w:hAnsi="Times New Roman"/>
          <w:bCs/>
          <w:sz w:val="24"/>
          <w:szCs w:val="24"/>
          <w:highlight w:val="yellow"/>
        </w:rPr>
        <w:t>3</w:t>
      </w:r>
      <w:r w:rsidR="003A5EA0" w:rsidRPr="009A0EEB">
        <w:rPr>
          <w:rFonts w:ascii="Times New Roman" w:hAnsi="Times New Roman"/>
          <w:bCs/>
          <w:sz w:val="24"/>
          <w:szCs w:val="24"/>
          <w:highlight w:val="yellow"/>
        </w:rPr>
        <w:t>5</w:t>
      </w:r>
      <w:r w:rsidRPr="009A0EEB">
        <w:rPr>
          <w:rFonts w:ascii="Times New Roman" w:hAnsi="Times New Roman"/>
          <w:bCs/>
          <w:sz w:val="24"/>
          <w:szCs w:val="24"/>
          <w:highlight w:val="yellow"/>
        </w:rPr>
        <w:t>.</w:t>
      </w:r>
      <w:r w:rsidRPr="009A0EEB">
        <w:rPr>
          <w:rFonts w:ascii="Times New Roman" w:hAnsi="Times New Roman"/>
          <w:bCs/>
          <w:sz w:val="24"/>
          <w:szCs w:val="24"/>
          <w:highlight w:val="yellow"/>
        </w:rPr>
        <w:tab/>
      </w:r>
      <w:r w:rsidR="00724410" w:rsidRPr="009A0EEB">
        <w:rPr>
          <w:rFonts w:ascii="Times New Roman" w:hAnsi="Times New Roman"/>
          <w:bCs/>
          <w:sz w:val="24"/>
          <w:szCs w:val="24"/>
          <w:highlight w:val="yellow"/>
        </w:rPr>
        <w:t xml:space="preserve">S. Release, others, </w:t>
      </w:r>
      <w:r w:rsidR="00724410" w:rsidRPr="009A0EEB">
        <w:rPr>
          <w:rFonts w:ascii="Times New Roman" w:hAnsi="Times New Roman"/>
          <w:bCs/>
          <w:i/>
          <w:iCs/>
          <w:sz w:val="24"/>
          <w:szCs w:val="24"/>
          <w:highlight w:val="yellow"/>
        </w:rPr>
        <w:t>Maest. Interoperability Tools, Schrödinger, New York, NY</w:t>
      </w:r>
      <w:r w:rsidR="00724410" w:rsidRPr="009A0EEB">
        <w:rPr>
          <w:rFonts w:ascii="Times New Roman" w:hAnsi="Times New Roman"/>
          <w:bCs/>
          <w:sz w:val="24"/>
          <w:szCs w:val="24"/>
          <w:highlight w:val="yellow"/>
        </w:rPr>
        <w:t xml:space="preserve"> </w:t>
      </w:r>
      <w:r w:rsidR="00724410" w:rsidRPr="009A0EEB">
        <w:rPr>
          <w:rFonts w:ascii="Times New Roman" w:hAnsi="Times New Roman"/>
          <w:b/>
          <w:bCs/>
          <w:sz w:val="24"/>
          <w:szCs w:val="24"/>
          <w:highlight w:val="yellow"/>
        </w:rPr>
        <w:t>2017</w:t>
      </w:r>
      <w:r w:rsidR="00724410" w:rsidRPr="009A0EEB">
        <w:rPr>
          <w:rFonts w:ascii="Times New Roman" w:hAnsi="Times New Roman"/>
          <w:bCs/>
          <w:sz w:val="24"/>
          <w:szCs w:val="24"/>
          <w:highlight w:val="yellow"/>
        </w:rPr>
        <w:t>.</w:t>
      </w:r>
    </w:p>
    <w:p w:rsidR="001303C7" w:rsidRPr="003D6E16" w:rsidRDefault="0079421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3</w:t>
      </w:r>
      <w:r w:rsidR="003A5EA0" w:rsidRPr="003D6E16">
        <w:rPr>
          <w:rFonts w:ascii="Times New Roman" w:hAnsi="Times New Roman"/>
          <w:bCs/>
          <w:sz w:val="24"/>
          <w:szCs w:val="24"/>
        </w:rPr>
        <w:t>6</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Q. Wu, Z. Peng, Y. Zhang, J. Yang, </w:t>
      </w:r>
      <w:r w:rsidR="001303C7" w:rsidRPr="003D6E16">
        <w:rPr>
          <w:rFonts w:ascii="Times New Roman" w:hAnsi="Times New Roman"/>
          <w:bCs/>
          <w:i/>
          <w:iCs/>
          <w:sz w:val="24"/>
          <w:szCs w:val="24"/>
        </w:rPr>
        <w:t>Nucleic Acids Res.</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2018</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46</w:t>
      </w:r>
      <w:r w:rsidR="001303C7" w:rsidRPr="003D6E16">
        <w:rPr>
          <w:rFonts w:ascii="Times New Roman" w:hAnsi="Times New Roman"/>
          <w:bCs/>
          <w:sz w:val="24"/>
          <w:szCs w:val="24"/>
        </w:rPr>
        <w:t>, W438-W442.</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37</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F. Zi, H. Zi, Y. Li, J. He, Q. Shi, Z. Cai, </w:t>
      </w:r>
      <w:r w:rsidR="001303C7" w:rsidRPr="003D6E16">
        <w:rPr>
          <w:rFonts w:ascii="Times New Roman" w:hAnsi="Times New Roman"/>
          <w:bCs/>
          <w:i/>
          <w:iCs/>
          <w:sz w:val="24"/>
          <w:szCs w:val="24"/>
        </w:rPr>
        <w:t>Oncol. Lett.</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2018</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15</w:t>
      </w:r>
      <w:r w:rsidR="001303C7" w:rsidRPr="003D6E16">
        <w:rPr>
          <w:rFonts w:ascii="Times New Roman" w:hAnsi="Times New Roman"/>
          <w:bCs/>
          <w:sz w:val="24"/>
          <w:szCs w:val="24"/>
        </w:rPr>
        <w:t>, 683–690.</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38</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A. T. Nies, U. Hofmann, C. Resch, E. Schaeffeler, M. Rius, M. Schwab, </w:t>
      </w:r>
      <w:r w:rsidR="001303C7" w:rsidRPr="003D6E16">
        <w:rPr>
          <w:rFonts w:ascii="Times New Roman" w:hAnsi="Times New Roman"/>
          <w:bCs/>
          <w:i/>
          <w:iCs/>
          <w:sz w:val="24"/>
          <w:szCs w:val="24"/>
        </w:rPr>
        <w:t>PLoS One</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2011</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6</w:t>
      </w:r>
      <w:r w:rsidR="001303C7" w:rsidRPr="003D6E16">
        <w:rPr>
          <w:rFonts w:ascii="Times New Roman" w:hAnsi="Times New Roman"/>
          <w:bCs/>
          <w:sz w:val="24"/>
          <w:szCs w:val="24"/>
        </w:rPr>
        <w:t>, e22163.</w:t>
      </w:r>
    </w:p>
    <w:p w:rsidR="001303C7" w:rsidRPr="003D6E16" w:rsidRDefault="003A5EA0"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lastRenderedPageBreak/>
        <w:t>39</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M. Foretz, B. Guigas, L. Bertrand, M. Pollak, B. Viollet, </w:t>
      </w:r>
      <w:r w:rsidR="001303C7" w:rsidRPr="003D6E16">
        <w:rPr>
          <w:rFonts w:ascii="Times New Roman" w:hAnsi="Times New Roman"/>
          <w:bCs/>
          <w:i/>
          <w:iCs/>
          <w:sz w:val="24"/>
          <w:szCs w:val="24"/>
        </w:rPr>
        <w:t>Cell Metab.</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2014</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20</w:t>
      </w:r>
      <w:r w:rsidR="001303C7" w:rsidRPr="003D6E16">
        <w:rPr>
          <w:rFonts w:ascii="Times New Roman" w:hAnsi="Times New Roman"/>
          <w:bCs/>
          <w:sz w:val="24"/>
          <w:szCs w:val="24"/>
        </w:rPr>
        <w:t>, 953–966.</w:t>
      </w:r>
    </w:p>
    <w:p w:rsidR="009F71E0" w:rsidRPr="003D6E16" w:rsidRDefault="00794217" w:rsidP="007968DB">
      <w:pPr>
        <w:widowControl w:val="0"/>
        <w:autoSpaceDE w:val="0"/>
        <w:autoSpaceDN w:val="0"/>
        <w:adjustRightInd w:val="0"/>
        <w:spacing w:line="360" w:lineRule="auto"/>
        <w:ind w:left="640" w:hanging="640"/>
        <w:jc w:val="both"/>
        <w:rPr>
          <w:rFonts w:ascii="Times New Roman" w:hAnsi="Times New Roman"/>
          <w:bCs/>
          <w:sz w:val="24"/>
          <w:szCs w:val="24"/>
        </w:rPr>
      </w:pPr>
      <w:r w:rsidRPr="003D6E16">
        <w:rPr>
          <w:rFonts w:ascii="Times New Roman" w:hAnsi="Times New Roman"/>
          <w:bCs/>
          <w:sz w:val="24"/>
          <w:szCs w:val="24"/>
        </w:rPr>
        <w:t>4</w:t>
      </w:r>
      <w:r w:rsidR="003A5EA0" w:rsidRPr="003D6E16">
        <w:rPr>
          <w:rFonts w:ascii="Times New Roman" w:hAnsi="Times New Roman"/>
          <w:bCs/>
          <w:sz w:val="24"/>
          <w:szCs w:val="24"/>
        </w:rPr>
        <w:t>0</w:t>
      </w:r>
      <w:r w:rsidR="001303C7" w:rsidRPr="003D6E16">
        <w:rPr>
          <w:rFonts w:ascii="Times New Roman" w:hAnsi="Times New Roman"/>
          <w:bCs/>
          <w:sz w:val="24"/>
          <w:szCs w:val="24"/>
        </w:rPr>
        <w:t>.</w:t>
      </w:r>
      <w:r w:rsidR="001303C7" w:rsidRPr="003D6E16">
        <w:rPr>
          <w:rFonts w:ascii="Times New Roman" w:hAnsi="Times New Roman"/>
          <w:bCs/>
          <w:sz w:val="24"/>
          <w:szCs w:val="24"/>
        </w:rPr>
        <w:tab/>
        <w:t xml:space="preserve">T. C. Dakal, R. Kumar, D. Ramotar, </w:t>
      </w:r>
      <w:r w:rsidR="001303C7" w:rsidRPr="003D6E16">
        <w:rPr>
          <w:rFonts w:ascii="Times New Roman" w:hAnsi="Times New Roman"/>
          <w:bCs/>
          <w:i/>
          <w:iCs/>
          <w:sz w:val="24"/>
          <w:szCs w:val="24"/>
        </w:rPr>
        <w:t>Comput. Biol. Chem.</w:t>
      </w:r>
      <w:r w:rsidR="001303C7" w:rsidRPr="003D6E16">
        <w:rPr>
          <w:rFonts w:ascii="Times New Roman" w:hAnsi="Times New Roman"/>
          <w:bCs/>
          <w:sz w:val="24"/>
          <w:szCs w:val="24"/>
        </w:rPr>
        <w:t xml:space="preserve"> </w:t>
      </w:r>
      <w:r w:rsidR="001303C7" w:rsidRPr="003D6E16">
        <w:rPr>
          <w:rFonts w:ascii="Times New Roman" w:hAnsi="Times New Roman"/>
          <w:b/>
          <w:bCs/>
          <w:sz w:val="24"/>
          <w:szCs w:val="24"/>
        </w:rPr>
        <w:t>2017</w:t>
      </w:r>
      <w:r w:rsidR="001303C7" w:rsidRPr="003D6E16">
        <w:rPr>
          <w:rFonts w:ascii="Times New Roman" w:hAnsi="Times New Roman"/>
          <w:bCs/>
          <w:sz w:val="24"/>
          <w:szCs w:val="24"/>
        </w:rPr>
        <w:t xml:space="preserve">, </w:t>
      </w:r>
      <w:r w:rsidR="001303C7" w:rsidRPr="003D6E16">
        <w:rPr>
          <w:rFonts w:ascii="Times New Roman" w:hAnsi="Times New Roman"/>
          <w:bCs/>
          <w:i/>
          <w:iCs/>
          <w:sz w:val="24"/>
          <w:szCs w:val="24"/>
        </w:rPr>
        <w:t>68</w:t>
      </w:r>
      <w:r w:rsidR="001303C7" w:rsidRPr="003D6E16">
        <w:rPr>
          <w:rFonts w:ascii="Times New Roman" w:hAnsi="Times New Roman"/>
          <w:bCs/>
          <w:sz w:val="24"/>
          <w:szCs w:val="24"/>
        </w:rPr>
        <w:t>, 153–163.</w:t>
      </w:r>
      <w:r w:rsidR="001303C7" w:rsidRPr="003D6E16">
        <w:rPr>
          <w:rFonts w:ascii="Times New Roman" w:hAnsi="Times New Roman"/>
          <w:bCs/>
          <w:sz w:val="24"/>
          <w:szCs w:val="24"/>
        </w:rPr>
        <w:fldChar w:fldCharType="end"/>
      </w:r>
    </w:p>
    <w:p w:rsidR="003A5EA0" w:rsidRPr="003D6E16" w:rsidRDefault="003A5EA0" w:rsidP="003A5EA0">
      <w:pPr>
        <w:widowControl w:val="0"/>
        <w:autoSpaceDE w:val="0"/>
        <w:autoSpaceDN w:val="0"/>
        <w:adjustRightInd w:val="0"/>
        <w:spacing w:line="360" w:lineRule="auto"/>
        <w:ind w:left="640" w:hanging="640"/>
        <w:jc w:val="both"/>
        <w:rPr>
          <w:rFonts w:ascii="Times New Roman" w:hAnsi="Times New Roman"/>
          <w:bCs/>
          <w:sz w:val="24"/>
          <w:szCs w:val="24"/>
        </w:rPr>
      </w:pPr>
      <w:proofErr w:type="gramStart"/>
      <w:r w:rsidRPr="008E6380">
        <w:rPr>
          <w:rFonts w:ascii="Times New Roman" w:hAnsi="Times New Roman"/>
          <w:bCs/>
          <w:sz w:val="24"/>
          <w:szCs w:val="24"/>
          <w:highlight w:val="yellow"/>
        </w:rPr>
        <w:t>41</w:t>
      </w:r>
      <w:r w:rsidR="001116A4" w:rsidRPr="008E6380">
        <w:rPr>
          <w:rFonts w:ascii="Times New Roman" w:hAnsi="Times New Roman"/>
          <w:bCs/>
          <w:sz w:val="24"/>
          <w:szCs w:val="24"/>
          <w:highlight w:val="yellow"/>
        </w:rPr>
        <w:t>.</w:t>
      </w:r>
      <w:r w:rsidR="001116A4" w:rsidRPr="008E6380">
        <w:rPr>
          <w:highlight w:val="yellow"/>
        </w:rPr>
        <w:t xml:space="preserve"> </w:t>
      </w:r>
      <w:r w:rsidR="001116A4" w:rsidRPr="008E6380">
        <w:rPr>
          <w:highlight w:val="yellow"/>
        </w:rPr>
        <w:tab/>
      </w:r>
      <w:r w:rsidRPr="008E6380">
        <w:rPr>
          <w:rFonts w:ascii="Times New Roman" w:hAnsi="Times New Roman"/>
          <w:bCs/>
          <w:sz w:val="24"/>
          <w:szCs w:val="24"/>
          <w:highlight w:val="yellow"/>
        </w:rPr>
        <w:t xml:space="preserve">E. C. Chen, N. </w:t>
      </w:r>
      <w:proofErr w:type="spellStart"/>
      <w:r w:rsidRPr="008E6380">
        <w:rPr>
          <w:rFonts w:ascii="Times New Roman" w:hAnsi="Times New Roman"/>
          <w:bCs/>
          <w:sz w:val="24"/>
          <w:szCs w:val="24"/>
          <w:highlight w:val="yellow"/>
        </w:rPr>
        <w:t>Khuri</w:t>
      </w:r>
      <w:proofErr w:type="spellEnd"/>
      <w:r w:rsidRPr="008E6380">
        <w:rPr>
          <w:rFonts w:ascii="Times New Roman" w:hAnsi="Times New Roman"/>
          <w:bCs/>
          <w:sz w:val="24"/>
          <w:szCs w:val="24"/>
          <w:highlight w:val="yellow"/>
        </w:rPr>
        <w:t xml:space="preserve">, X. Liang, A. </w:t>
      </w:r>
      <w:proofErr w:type="spellStart"/>
      <w:r w:rsidRPr="008E6380">
        <w:rPr>
          <w:rFonts w:ascii="Times New Roman" w:hAnsi="Times New Roman"/>
          <w:bCs/>
          <w:sz w:val="24"/>
          <w:szCs w:val="24"/>
          <w:highlight w:val="yellow"/>
        </w:rPr>
        <w:t>Stecula</w:t>
      </w:r>
      <w:proofErr w:type="spellEnd"/>
      <w:r w:rsidRPr="008E6380">
        <w:rPr>
          <w:rFonts w:ascii="Times New Roman" w:hAnsi="Times New Roman"/>
          <w:bCs/>
          <w:sz w:val="24"/>
          <w:szCs w:val="24"/>
          <w:highlight w:val="yellow"/>
        </w:rPr>
        <w:t>, H.-C.</w:t>
      </w:r>
      <w:proofErr w:type="gramEnd"/>
      <w:r w:rsidRPr="008E6380">
        <w:rPr>
          <w:rFonts w:ascii="Times New Roman" w:hAnsi="Times New Roman"/>
          <w:bCs/>
          <w:sz w:val="24"/>
          <w:szCs w:val="24"/>
          <w:highlight w:val="yellow"/>
        </w:rPr>
        <w:t xml:space="preserve"> </w:t>
      </w:r>
      <w:proofErr w:type="spellStart"/>
      <w:r w:rsidRPr="008E6380">
        <w:rPr>
          <w:rFonts w:ascii="Times New Roman" w:hAnsi="Times New Roman"/>
          <w:bCs/>
          <w:sz w:val="24"/>
          <w:szCs w:val="24"/>
          <w:highlight w:val="yellow"/>
        </w:rPr>
        <w:t>Chien</w:t>
      </w:r>
      <w:proofErr w:type="spellEnd"/>
      <w:r w:rsidRPr="008E6380">
        <w:rPr>
          <w:rFonts w:ascii="Times New Roman" w:hAnsi="Times New Roman"/>
          <w:bCs/>
          <w:sz w:val="24"/>
          <w:szCs w:val="24"/>
          <w:highlight w:val="yellow"/>
        </w:rPr>
        <w:t xml:space="preserve">, S. W. Yee, Y. Huang, A. </w:t>
      </w:r>
      <w:proofErr w:type="spellStart"/>
      <w:r w:rsidRPr="008E6380">
        <w:rPr>
          <w:rFonts w:ascii="Times New Roman" w:hAnsi="Times New Roman"/>
          <w:bCs/>
          <w:sz w:val="24"/>
          <w:szCs w:val="24"/>
          <w:highlight w:val="yellow"/>
        </w:rPr>
        <w:t>Sali</w:t>
      </w:r>
      <w:proofErr w:type="spellEnd"/>
      <w:r w:rsidRPr="008E6380">
        <w:rPr>
          <w:rFonts w:ascii="Times New Roman" w:hAnsi="Times New Roman"/>
          <w:bCs/>
          <w:sz w:val="24"/>
          <w:szCs w:val="24"/>
          <w:highlight w:val="yellow"/>
        </w:rPr>
        <w:t xml:space="preserve">, K. M. Giacomini, </w:t>
      </w:r>
      <w:r w:rsidRPr="008E6380">
        <w:rPr>
          <w:rFonts w:ascii="Times New Roman" w:hAnsi="Times New Roman"/>
          <w:bCs/>
          <w:i/>
          <w:iCs/>
          <w:sz w:val="24"/>
          <w:szCs w:val="24"/>
          <w:highlight w:val="yellow"/>
        </w:rPr>
        <w:t>J. Med. Chem.</w:t>
      </w:r>
      <w:r w:rsidRPr="008E6380">
        <w:rPr>
          <w:rFonts w:ascii="Times New Roman" w:hAnsi="Times New Roman"/>
          <w:bCs/>
          <w:sz w:val="24"/>
          <w:szCs w:val="24"/>
          <w:highlight w:val="yellow"/>
        </w:rPr>
        <w:t xml:space="preserve"> </w:t>
      </w:r>
      <w:r w:rsidRPr="008E6380">
        <w:rPr>
          <w:rFonts w:ascii="Times New Roman" w:hAnsi="Times New Roman"/>
          <w:b/>
          <w:bCs/>
          <w:sz w:val="24"/>
          <w:szCs w:val="24"/>
          <w:highlight w:val="yellow"/>
        </w:rPr>
        <w:t>2017</w:t>
      </w:r>
      <w:r w:rsidRPr="008E6380">
        <w:rPr>
          <w:rFonts w:ascii="Times New Roman" w:hAnsi="Times New Roman"/>
          <w:bCs/>
          <w:sz w:val="24"/>
          <w:szCs w:val="24"/>
          <w:highlight w:val="yellow"/>
        </w:rPr>
        <w:t xml:space="preserve">, </w:t>
      </w:r>
      <w:r w:rsidRPr="008E6380">
        <w:rPr>
          <w:rFonts w:ascii="Times New Roman" w:hAnsi="Times New Roman"/>
          <w:bCs/>
          <w:i/>
          <w:iCs/>
          <w:sz w:val="24"/>
          <w:szCs w:val="24"/>
          <w:highlight w:val="yellow"/>
        </w:rPr>
        <w:t>60</w:t>
      </w:r>
      <w:r w:rsidRPr="008E6380">
        <w:rPr>
          <w:rFonts w:ascii="Times New Roman" w:hAnsi="Times New Roman"/>
          <w:bCs/>
          <w:sz w:val="24"/>
          <w:szCs w:val="24"/>
          <w:highlight w:val="yellow"/>
        </w:rPr>
        <w:t>, 2685–2696.</w:t>
      </w:r>
      <w:bookmarkStart w:id="2" w:name="_GoBack"/>
      <w:bookmarkEnd w:id="2"/>
    </w:p>
    <w:p w:rsidR="001116A4" w:rsidRPr="003D6E16" w:rsidRDefault="001116A4" w:rsidP="007968DB">
      <w:pPr>
        <w:widowControl w:val="0"/>
        <w:autoSpaceDE w:val="0"/>
        <w:autoSpaceDN w:val="0"/>
        <w:adjustRightInd w:val="0"/>
        <w:spacing w:line="360" w:lineRule="auto"/>
        <w:ind w:left="640" w:hanging="640"/>
        <w:jc w:val="both"/>
        <w:rPr>
          <w:rFonts w:ascii="Times New Roman" w:hAnsi="Times New Roman"/>
          <w:b/>
          <w:bCs/>
          <w:sz w:val="24"/>
          <w:szCs w:val="24"/>
        </w:rPr>
      </w:pPr>
    </w:p>
    <w:sectPr w:rsidR="001116A4" w:rsidRPr="003D6E16" w:rsidSect="00682706">
      <w:head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47F" w:rsidRDefault="0063747F" w:rsidP="00ED21C7">
      <w:pPr>
        <w:spacing w:after="0" w:line="240" w:lineRule="auto"/>
      </w:pPr>
      <w:r>
        <w:separator/>
      </w:r>
    </w:p>
  </w:endnote>
  <w:endnote w:type="continuationSeparator" w:id="0">
    <w:p w:rsidR="0063747F" w:rsidRDefault="0063747F" w:rsidP="00ED2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JournalSansC">
    <w:altName w:val="JournalSans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47F" w:rsidRDefault="0063747F" w:rsidP="00ED21C7">
      <w:pPr>
        <w:spacing w:after="0" w:line="240" w:lineRule="auto"/>
      </w:pPr>
      <w:r>
        <w:separator/>
      </w:r>
    </w:p>
  </w:footnote>
  <w:footnote w:type="continuationSeparator" w:id="0">
    <w:p w:rsidR="0063747F" w:rsidRDefault="0063747F" w:rsidP="00ED21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486562"/>
      <w:docPartObj>
        <w:docPartGallery w:val="Page Numbers (Top of Page)"/>
        <w:docPartUnique/>
      </w:docPartObj>
    </w:sdtPr>
    <w:sdtEndPr>
      <w:rPr>
        <w:noProof/>
      </w:rPr>
    </w:sdtEndPr>
    <w:sdtContent>
      <w:p w:rsidR="003A4651" w:rsidRDefault="003A4651">
        <w:pPr>
          <w:pStyle w:val="Header"/>
          <w:jc w:val="right"/>
        </w:pPr>
        <w:r>
          <w:fldChar w:fldCharType="begin"/>
        </w:r>
        <w:r>
          <w:instrText xml:space="preserve"> PAGE   \* MERGEFORMAT </w:instrText>
        </w:r>
        <w:r>
          <w:fldChar w:fldCharType="separate"/>
        </w:r>
        <w:r w:rsidR="008E6380">
          <w:rPr>
            <w:noProof/>
          </w:rPr>
          <w:t>19</w:t>
        </w:r>
        <w:r>
          <w:rPr>
            <w:noProof/>
          </w:rPr>
          <w:fldChar w:fldCharType="end"/>
        </w:r>
      </w:p>
    </w:sdtContent>
  </w:sdt>
  <w:p w:rsidR="003A4651" w:rsidRDefault="003A46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2D1D5AE8"/>
    <w:lvl w:ilvl="0" w:tplc="F280DA5C">
      <w:start w:val="34"/>
      <w:numFmt w:val="decimal"/>
      <w:lvlText w:val="%1"/>
      <w:lvlJc w:val="left"/>
      <w:pPr>
        <w:ind w:left="0" w:firstLine="0"/>
      </w:pPr>
    </w:lvl>
    <w:lvl w:ilvl="1" w:tplc="B62C2960">
      <w:start w:val="1"/>
      <w:numFmt w:val="bullet"/>
      <w:lvlText w:val=""/>
      <w:lvlJc w:val="left"/>
      <w:pPr>
        <w:ind w:left="0" w:firstLine="0"/>
      </w:pPr>
    </w:lvl>
    <w:lvl w:ilvl="2" w:tplc="A8EE1F48">
      <w:start w:val="1"/>
      <w:numFmt w:val="bullet"/>
      <w:lvlText w:val=""/>
      <w:lvlJc w:val="left"/>
      <w:pPr>
        <w:ind w:left="0" w:firstLine="0"/>
      </w:pPr>
    </w:lvl>
    <w:lvl w:ilvl="3" w:tplc="8ECA74A2">
      <w:start w:val="1"/>
      <w:numFmt w:val="bullet"/>
      <w:lvlText w:val=""/>
      <w:lvlJc w:val="left"/>
      <w:pPr>
        <w:ind w:left="0" w:firstLine="0"/>
      </w:pPr>
    </w:lvl>
    <w:lvl w:ilvl="4" w:tplc="075826FE">
      <w:start w:val="1"/>
      <w:numFmt w:val="bullet"/>
      <w:lvlText w:val=""/>
      <w:lvlJc w:val="left"/>
      <w:pPr>
        <w:ind w:left="0" w:firstLine="0"/>
      </w:pPr>
    </w:lvl>
    <w:lvl w:ilvl="5" w:tplc="6B1441D6">
      <w:start w:val="1"/>
      <w:numFmt w:val="bullet"/>
      <w:lvlText w:val=""/>
      <w:lvlJc w:val="left"/>
      <w:pPr>
        <w:ind w:left="0" w:firstLine="0"/>
      </w:pPr>
    </w:lvl>
    <w:lvl w:ilvl="6" w:tplc="2782F4E8">
      <w:start w:val="1"/>
      <w:numFmt w:val="bullet"/>
      <w:lvlText w:val=""/>
      <w:lvlJc w:val="left"/>
      <w:pPr>
        <w:ind w:left="0" w:firstLine="0"/>
      </w:pPr>
    </w:lvl>
    <w:lvl w:ilvl="7" w:tplc="FF90EF78">
      <w:start w:val="1"/>
      <w:numFmt w:val="bullet"/>
      <w:lvlText w:val=""/>
      <w:lvlJc w:val="left"/>
      <w:pPr>
        <w:ind w:left="0" w:firstLine="0"/>
      </w:pPr>
    </w:lvl>
    <w:lvl w:ilvl="8" w:tplc="96F22C1E">
      <w:start w:val="1"/>
      <w:numFmt w:val="bullet"/>
      <w:lvlText w:val=""/>
      <w:lvlJc w:val="left"/>
      <w:pPr>
        <w:ind w:left="0" w:firstLine="0"/>
      </w:pPr>
    </w:lvl>
  </w:abstractNum>
  <w:abstractNum w:abstractNumId="1">
    <w:nsid w:val="0A785D44"/>
    <w:multiLevelType w:val="multilevel"/>
    <w:tmpl w:val="EB8011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6C95428"/>
    <w:multiLevelType w:val="multilevel"/>
    <w:tmpl w:val="B8B8D98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07560E3"/>
    <w:multiLevelType w:val="multilevel"/>
    <w:tmpl w:val="D2F6BB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817332"/>
    <w:multiLevelType w:val="multilevel"/>
    <w:tmpl w:val="841EE542"/>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6453A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BC77A26"/>
    <w:multiLevelType w:val="multilevel"/>
    <w:tmpl w:val="1B28376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C2901A1"/>
    <w:multiLevelType w:val="hybridMultilevel"/>
    <w:tmpl w:val="74F0A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DF1458"/>
    <w:multiLevelType w:val="multilevel"/>
    <w:tmpl w:val="506248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5D05FD1"/>
    <w:multiLevelType w:val="multilevel"/>
    <w:tmpl w:val="506248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6B9481B"/>
    <w:multiLevelType w:val="multilevel"/>
    <w:tmpl w:val="506248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F69015E"/>
    <w:multiLevelType w:val="hybridMultilevel"/>
    <w:tmpl w:val="499C3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E478D8"/>
    <w:multiLevelType w:val="multilevel"/>
    <w:tmpl w:val="E51E4C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F295793"/>
    <w:multiLevelType w:val="multilevel"/>
    <w:tmpl w:val="789EA95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5"/>
  </w:num>
  <w:num w:numId="3">
    <w:abstractNumId w:val="1"/>
  </w:num>
  <w:num w:numId="4">
    <w:abstractNumId w:val="10"/>
  </w:num>
  <w:num w:numId="5">
    <w:abstractNumId w:val="8"/>
  </w:num>
  <w:num w:numId="6">
    <w:abstractNumId w:val="11"/>
  </w:num>
  <w:num w:numId="7">
    <w:abstractNumId w:val="7"/>
  </w:num>
  <w:num w:numId="8">
    <w:abstractNumId w:val="13"/>
  </w:num>
  <w:num w:numId="9">
    <w:abstractNumId w:val="6"/>
  </w:num>
  <w:num w:numId="10">
    <w:abstractNumId w:val="3"/>
  </w:num>
  <w:num w:numId="11">
    <w:abstractNumId w:val="2"/>
  </w:num>
  <w:num w:numId="12">
    <w:abstractNumId w:val="12"/>
  </w:num>
  <w:num w:numId="13">
    <w:abstractNumId w:val="4"/>
  </w:num>
  <w:num w:numId="14">
    <w:abstractNumId w:val="0"/>
    <w:lvlOverride w:ilvl="0">
      <w:startOverride w:val="34"/>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B0C15"/>
    <w:rsid w:val="00001CF2"/>
    <w:rsid w:val="000040B3"/>
    <w:rsid w:val="000053C3"/>
    <w:rsid w:val="00005A87"/>
    <w:rsid w:val="0000638D"/>
    <w:rsid w:val="000068AC"/>
    <w:rsid w:val="00007A10"/>
    <w:rsid w:val="00010805"/>
    <w:rsid w:val="00010D02"/>
    <w:rsid w:val="000145A4"/>
    <w:rsid w:val="00015CD6"/>
    <w:rsid w:val="00021111"/>
    <w:rsid w:val="00030B87"/>
    <w:rsid w:val="00033B2B"/>
    <w:rsid w:val="000346E9"/>
    <w:rsid w:val="0003496B"/>
    <w:rsid w:val="00037187"/>
    <w:rsid w:val="0003730F"/>
    <w:rsid w:val="000374CC"/>
    <w:rsid w:val="00040216"/>
    <w:rsid w:val="00041A3C"/>
    <w:rsid w:val="00041E06"/>
    <w:rsid w:val="000426C7"/>
    <w:rsid w:val="00045273"/>
    <w:rsid w:val="00047A5A"/>
    <w:rsid w:val="00050D9D"/>
    <w:rsid w:val="00051C82"/>
    <w:rsid w:val="00054DF4"/>
    <w:rsid w:val="00055A4F"/>
    <w:rsid w:val="00057794"/>
    <w:rsid w:val="00066731"/>
    <w:rsid w:val="0007170D"/>
    <w:rsid w:val="00074CD6"/>
    <w:rsid w:val="000759A4"/>
    <w:rsid w:val="000809FB"/>
    <w:rsid w:val="00082256"/>
    <w:rsid w:val="000832FC"/>
    <w:rsid w:val="00083E27"/>
    <w:rsid w:val="00086EBC"/>
    <w:rsid w:val="000872A4"/>
    <w:rsid w:val="00087770"/>
    <w:rsid w:val="000913AA"/>
    <w:rsid w:val="000917B0"/>
    <w:rsid w:val="00094C1B"/>
    <w:rsid w:val="00095BAC"/>
    <w:rsid w:val="000A2D3A"/>
    <w:rsid w:val="000A4AC3"/>
    <w:rsid w:val="000A76D6"/>
    <w:rsid w:val="000A7AB3"/>
    <w:rsid w:val="000B1D24"/>
    <w:rsid w:val="000B228F"/>
    <w:rsid w:val="000B571E"/>
    <w:rsid w:val="000B6094"/>
    <w:rsid w:val="000C01D2"/>
    <w:rsid w:val="000C6453"/>
    <w:rsid w:val="000D3919"/>
    <w:rsid w:val="000D4C43"/>
    <w:rsid w:val="000D7D7B"/>
    <w:rsid w:val="000E0089"/>
    <w:rsid w:val="000E1AFB"/>
    <w:rsid w:val="000E206D"/>
    <w:rsid w:val="000E253C"/>
    <w:rsid w:val="000E2B03"/>
    <w:rsid w:val="000E4EF1"/>
    <w:rsid w:val="000E53F1"/>
    <w:rsid w:val="000E5EBB"/>
    <w:rsid w:val="000E779B"/>
    <w:rsid w:val="000E77CE"/>
    <w:rsid w:val="000F18DD"/>
    <w:rsid w:val="000F740C"/>
    <w:rsid w:val="001014FF"/>
    <w:rsid w:val="00102DE8"/>
    <w:rsid w:val="0010382C"/>
    <w:rsid w:val="00103C60"/>
    <w:rsid w:val="00107A8C"/>
    <w:rsid w:val="001116A4"/>
    <w:rsid w:val="001168A0"/>
    <w:rsid w:val="00120271"/>
    <w:rsid w:val="001213A5"/>
    <w:rsid w:val="00122005"/>
    <w:rsid w:val="00126F15"/>
    <w:rsid w:val="001303C7"/>
    <w:rsid w:val="0013130D"/>
    <w:rsid w:val="00131915"/>
    <w:rsid w:val="001323C2"/>
    <w:rsid w:val="0013395B"/>
    <w:rsid w:val="0013403B"/>
    <w:rsid w:val="001359DF"/>
    <w:rsid w:val="00137A1E"/>
    <w:rsid w:val="00137D89"/>
    <w:rsid w:val="001401E1"/>
    <w:rsid w:val="00143ECE"/>
    <w:rsid w:val="00144056"/>
    <w:rsid w:val="00146ACE"/>
    <w:rsid w:val="0014709F"/>
    <w:rsid w:val="001474A8"/>
    <w:rsid w:val="001521F8"/>
    <w:rsid w:val="00153BFB"/>
    <w:rsid w:val="00153C62"/>
    <w:rsid w:val="001611D2"/>
    <w:rsid w:val="00161F66"/>
    <w:rsid w:val="00163294"/>
    <w:rsid w:val="00165841"/>
    <w:rsid w:val="00166980"/>
    <w:rsid w:val="00171FE1"/>
    <w:rsid w:val="00172787"/>
    <w:rsid w:val="00174879"/>
    <w:rsid w:val="00174C46"/>
    <w:rsid w:val="001763EE"/>
    <w:rsid w:val="0017777A"/>
    <w:rsid w:val="00180DCA"/>
    <w:rsid w:val="0018273F"/>
    <w:rsid w:val="00183378"/>
    <w:rsid w:val="00183BA6"/>
    <w:rsid w:val="0018407C"/>
    <w:rsid w:val="00184B17"/>
    <w:rsid w:val="001859D2"/>
    <w:rsid w:val="001903BD"/>
    <w:rsid w:val="00190B80"/>
    <w:rsid w:val="001950F4"/>
    <w:rsid w:val="001A3B38"/>
    <w:rsid w:val="001A3EBF"/>
    <w:rsid w:val="001A711F"/>
    <w:rsid w:val="001B15B5"/>
    <w:rsid w:val="001B2B36"/>
    <w:rsid w:val="001B34C4"/>
    <w:rsid w:val="001B49C8"/>
    <w:rsid w:val="001B4AD7"/>
    <w:rsid w:val="001B67E5"/>
    <w:rsid w:val="001C4D9F"/>
    <w:rsid w:val="001C5495"/>
    <w:rsid w:val="001C679D"/>
    <w:rsid w:val="001D15DB"/>
    <w:rsid w:val="001D1B67"/>
    <w:rsid w:val="001D35FA"/>
    <w:rsid w:val="001D4B8A"/>
    <w:rsid w:val="001D70CE"/>
    <w:rsid w:val="001E0AC9"/>
    <w:rsid w:val="001E1CF2"/>
    <w:rsid w:val="001E3229"/>
    <w:rsid w:val="001E7218"/>
    <w:rsid w:val="001E7C59"/>
    <w:rsid w:val="001E7D8C"/>
    <w:rsid w:val="001F121A"/>
    <w:rsid w:val="001F1804"/>
    <w:rsid w:val="001F3915"/>
    <w:rsid w:val="001F3CBE"/>
    <w:rsid w:val="001F6B97"/>
    <w:rsid w:val="001F6CA0"/>
    <w:rsid w:val="001F713E"/>
    <w:rsid w:val="00200E95"/>
    <w:rsid w:val="00202D05"/>
    <w:rsid w:val="002039E0"/>
    <w:rsid w:val="00204CD1"/>
    <w:rsid w:val="00206C27"/>
    <w:rsid w:val="00210E6D"/>
    <w:rsid w:val="0021172E"/>
    <w:rsid w:val="00211EF1"/>
    <w:rsid w:val="00213A16"/>
    <w:rsid w:val="00217DDC"/>
    <w:rsid w:val="00217EE0"/>
    <w:rsid w:val="002215BD"/>
    <w:rsid w:val="00223F2A"/>
    <w:rsid w:val="00224F79"/>
    <w:rsid w:val="002260A7"/>
    <w:rsid w:val="00226CC6"/>
    <w:rsid w:val="00231DFE"/>
    <w:rsid w:val="00236F45"/>
    <w:rsid w:val="0023721D"/>
    <w:rsid w:val="002402F3"/>
    <w:rsid w:val="00246789"/>
    <w:rsid w:val="002469F0"/>
    <w:rsid w:val="00246D85"/>
    <w:rsid w:val="00251B87"/>
    <w:rsid w:val="0025362F"/>
    <w:rsid w:val="002542BF"/>
    <w:rsid w:val="00254642"/>
    <w:rsid w:val="00257798"/>
    <w:rsid w:val="00262160"/>
    <w:rsid w:val="002629C2"/>
    <w:rsid w:val="00263AFF"/>
    <w:rsid w:val="0026700C"/>
    <w:rsid w:val="00271F26"/>
    <w:rsid w:val="00273B2E"/>
    <w:rsid w:val="00274900"/>
    <w:rsid w:val="00275730"/>
    <w:rsid w:val="00276A49"/>
    <w:rsid w:val="00282BCC"/>
    <w:rsid w:val="0028367A"/>
    <w:rsid w:val="00284378"/>
    <w:rsid w:val="00285671"/>
    <w:rsid w:val="00290276"/>
    <w:rsid w:val="00294067"/>
    <w:rsid w:val="00294361"/>
    <w:rsid w:val="00294FDA"/>
    <w:rsid w:val="0029768B"/>
    <w:rsid w:val="002A124E"/>
    <w:rsid w:val="002A2E45"/>
    <w:rsid w:val="002A3182"/>
    <w:rsid w:val="002A7637"/>
    <w:rsid w:val="002A7D40"/>
    <w:rsid w:val="002B2F95"/>
    <w:rsid w:val="002B58B0"/>
    <w:rsid w:val="002B7BD0"/>
    <w:rsid w:val="002B7C37"/>
    <w:rsid w:val="002C53EC"/>
    <w:rsid w:val="002D043E"/>
    <w:rsid w:val="002D3E57"/>
    <w:rsid w:val="002D436A"/>
    <w:rsid w:val="002D4860"/>
    <w:rsid w:val="002D62C7"/>
    <w:rsid w:val="002D77F1"/>
    <w:rsid w:val="002E159D"/>
    <w:rsid w:val="002E2845"/>
    <w:rsid w:val="002E626E"/>
    <w:rsid w:val="002E6B0D"/>
    <w:rsid w:val="002F03F6"/>
    <w:rsid w:val="002F0B7A"/>
    <w:rsid w:val="002F1A3A"/>
    <w:rsid w:val="002F4F25"/>
    <w:rsid w:val="002F59FA"/>
    <w:rsid w:val="002F5EDC"/>
    <w:rsid w:val="00300536"/>
    <w:rsid w:val="003014B7"/>
    <w:rsid w:val="00301A64"/>
    <w:rsid w:val="00302297"/>
    <w:rsid w:val="00302FB4"/>
    <w:rsid w:val="00304092"/>
    <w:rsid w:val="0030595D"/>
    <w:rsid w:val="00306B3F"/>
    <w:rsid w:val="003101D0"/>
    <w:rsid w:val="0031247B"/>
    <w:rsid w:val="00312AA3"/>
    <w:rsid w:val="00312D1F"/>
    <w:rsid w:val="00314A93"/>
    <w:rsid w:val="00317492"/>
    <w:rsid w:val="00322504"/>
    <w:rsid w:val="00322BFA"/>
    <w:rsid w:val="00324A62"/>
    <w:rsid w:val="00325BE9"/>
    <w:rsid w:val="00325D62"/>
    <w:rsid w:val="00326FE6"/>
    <w:rsid w:val="003319F4"/>
    <w:rsid w:val="00331C5C"/>
    <w:rsid w:val="00332BFB"/>
    <w:rsid w:val="00333702"/>
    <w:rsid w:val="00334E0E"/>
    <w:rsid w:val="003359BE"/>
    <w:rsid w:val="003367D1"/>
    <w:rsid w:val="00336D28"/>
    <w:rsid w:val="003425CA"/>
    <w:rsid w:val="003426E4"/>
    <w:rsid w:val="00342E43"/>
    <w:rsid w:val="003452AA"/>
    <w:rsid w:val="00345403"/>
    <w:rsid w:val="003455FE"/>
    <w:rsid w:val="00345F40"/>
    <w:rsid w:val="00346E5D"/>
    <w:rsid w:val="0035288D"/>
    <w:rsid w:val="0035486C"/>
    <w:rsid w:val="0036310D"/>
    <w:rsid w:val="003632C1"/>
    <w:rsid w:val="003642BD"/>
    <w:rsid w:val="00370AEF"/>
    <w:rsid w:val="003722FD"/>
    <w:rsid w:val="00373124"/>
    <w:rsid w:val="00375C72"/>
    <w:rsid w:val="00376062"/>
    <w:rsid w:val="0037615B"/>
    <w:rsid w:val="00376280"/>
    <w:rsid w:val="0037637A"/>
    <w:rsid w:val="0038183B"/>
    <w:rsid w:val="003821C4"/>
    <w:rsid w:val="00390938"/>
    <w:rsid w:val="00396CE8"/>
    <w:rsid w:val="003977B3"/>
    <w:rsid w:val="00397E7E"/>
    <w:rsid w:val="003A4651"/>
    <w:rsid w:val="003A5111"/>
    <w:rsid w:val="003A5EA0"/>
    <w:rsid w:val="003A7AED"/>
    <w:rsid w:val="003B5890"/>
    <w:rsid w:val="003B6A4E"/>
    <w:rsid w:val="003B7308"/>
    <w:rsid w:val="003C1C11"/>
    <w:rsid w:val="003C3895"/>
    <w:rsid w:val="003C4503"/>
    <w:rsid w:val="003D02E5"/>
    <w:rsid w:val="003D175C"/>
    <w:rsid w:val="003D4E7F"/>
    <w:rsid w:val="003D6E16"/>
    <w:rsid w:val="003D7280"/>
    <w:rsid w:val="003D7C75"/>
    <w:rsid w:val="003E0B53"/>
    <w:rsid w:val="003E313F"/>
    <w:rsid w:val="003E3A78"/>
    <w:rsid w:val="003E4A68"/>
    <w:rsid w:val="003E5AE3"/>
    <w:rsid w:val="003F21BE"/>
    <w:rsid w:val="003F5D0A"/>
    <w:rsid w:val="003F5F55"/>
    <w:rsid w:val="003F7C5D"/>
    <w:rsid w:val="003F7DDE"/>
    <w:rsid w:val="00403648"/>
    <w:rsid w:val="004130F1"/>
    <w:rsid w:val="00413964"/>
    <w:rsid w:val="00416316"/>
    <w:rsid w:val="00416C01"/>
    <w:rsid w:val="004219AE"/>
    <w:rsid w:val="00427F46"/>
    <w:rsid w:val="0043284E"/>
    <w:rsid w:val="00442CFB"/>
    <w:rsid w:val="004433E3"/>
    <w:rsid w:val="0044675F"/>
    <w:rsid w:val="00447766"/>
    <w:rsid w:val="00447A5C"/>
    <w:rsid w:val="00452418"/>
    <w:rsid w:val="00452A63"/>
    <w:rsid w:val="0045692B"/>
    <w:rsid w:val="00457844"/>
    <w:rsid w:val="0045785F"/>
    <w:rsid w:val="0045799A"/>
    <w:rsid w:val="0046398F"/>
    <w:rsid w:val="00464C91"/>
    <w:rsid w:val="0046711E"/>
    <w:rsid w:val="00472566"/>
    <w:rsid w:val="00473A76"/>
    <w:rsid w:val="004756B8"/>
    <w:rsid w:val="00476225"/>
    <w:rsid w:val="00476EB4"/>
    <w:rsid w:val="00481B59"/>
    <w:rsid w:val="0048200E"/>
    <w:rsid w:val="00485137"/>
    <w:rsid w:val="00485399"/>
    <w:rsid w:val="00485E8C"/>
    <w:rsid w:val="00487D15"/>
    <w:rsid w:val="00487F7C"/>
    <w:rsid w:val="004923DC"/>
    <w:rsid w:val="00492757"/>
    <w:rsid w:val="00492BAA"/>
    <w:rsid w:val="004956C8"/>
    <w:rsid w:val="00496E00"/>
    <w:rsid w:val="004A1010"/>
    <w:rsid w:val="004A11D6"/>
    <w:rsid w:val="004A4D54"/>
    <w:rsid w:val="004A6353"/>
    <w:rsid w:val="004A77CD"/>
    <w:rsid w:val="004B0601"/>
    <w:rsid w:val="004B0E24"/>
    <w:rsid w:val="004B20D2"/>
    <w:rsid w:val="004B4F65"/>
    <w:rsid w:val="004B6A58"/>
    <w:rsid w:val="004B6C37"/>
    <w:rsid w:val="004B70F0"/>
    <w:rsid w:val="004C080E"/>
    <w:rsid w:val="004C219C"/>
    <w:rsid w:val="004C28F4"/>
    <w:rsid w:val="004C3A49"/>
    <w:rsid w:val="004C563A"/>
    <w:rsid w:val="004C7ABB"/>
    <w:rsid w:val="004D0ED6"/>
    <w:rsid w:val="004D14B7"/>
    <w:rsid w:val="004D314D"/>
    <w:rsid w:val="004D450B"/>
    <w:rsid w:val="004E006F"/>
    <w:rsid w:val="004E40DC"/>
    <w:rsid w:val="004E54BD"/>
    <w:rsid w:val="004E68EB"/>
    <w:rsid w:val="004F2218"/>
    <w:rsid w:val="004F3A21"/>
    <w:rsid w:val="004F3A9E"/>
    <w:rsid w:val="0050110A"/>
    <w:rsid w:val="00503A43"/>
    <w:rsid w:val="00505514"/>
    <w:rsid w:val="00506AFE"/>
    <w:rsid w:val="00506B14"/>
    <w:rsid w:val="005102C5"/>
    <w:rsid w:val="0051050D"/>
    <w:rsid w:val="005105DC"/>
    <w:rsid w:val="00515625"/>
    <w:rsid w:val="0051708D"/>
    <w:rsid w:val="00520BFF"/>
    <w:rsid w:val="00521581"/>
    <w:rsid w:val="00521815"/>
    <w:rsid w:val="00524383"/>
    <w:rsid w:val="00524D37"/>
    <w:rsid w:val="00533900"/>
    <w:rsid w:val="00534F61"/>
    <w:rsid w:val="005369BC"/>
    <w:rsid w:val="00542930"/>
    <w:rsid w:val="00542E9B"/>
    <w:rsid w:val="005450C6"/>
    <w:rsid w:val="00545655"/>
    <w:rsid w:val="00545A2A"/>
    <w:rsid w:val="00546CE9"/>
    <w:rsid w:val="00547D80"/>
    <w:rsid w:val="00550F06"/>
    <w:rsid w:val="005537EB"/>
    <w:rsid w:val="005552E9"/>
    <w:rsid w:val="0055629C"/>
    <w:rsid w:val="005565E8"/>
    <w:rsid w:val="0055678D"/>
    <w:rsid w:val="00560380"/>
    <w:rsid w:val="005603E8"/>
    <w:rsid w:val="005651A6"/>
    <w:rsid w:val="00567651"/>
    <w:rsid w:val="0057065C"/>
    <w:rsid w:val="005718EE"/>
    <w:rsid w:val="00572A9D"/>
    <w:rsid w:val="005730D8"/>
    <w:rsid w:val="005738B0"/>
    <w:rsid w:val="005740EC"/>
    <w:rsid w:val="005772A3"/>
    <w:rsid w:val="0058111C"/>
    <w:rsid w:val="0058197E"/>
    <w:rsid w:val="0058244D"/>
    <w:rsid w:val="00582C51"/>
    <w:rsid w:val="00583ACB"/>
    <w:rsid w:val="0058435A"/>
    <w:rsid w:val="00584F9E"/>
    <w:rsid w:val="005850C8"/>
    <w:rsid w:val="00587DAF"/>
    <w:rsid w:val="005919F7"/>
    <w:rsid w:val="005975DA"/>
    <w:rsid w:val="00597C7F"/>
    <w:rsid w:val="005A2338"/>
    <w:rsid w:val="005A257C"/>
    <w:rsid w:val="005A484D"/>
    <w:rsid w:val="005A5E1A"/>
    <w:rsid w:val="005B1C14"/>
    <w:rsid w:val="005B1CC1"/>
    <w:rsid w:val="005B1EC1"/>
    <w:rsid w:val="005B3DDA"/>
    <w:rsid w:val="005B6F76"/>
    <w:rsid w:val="005B71FD"/>
    <w:rsid w:val="005B7478"/>
    <w:rsid w:val="005B7E76"/>
    <w:rsid w:val="005C2AC2"/>
    <w:rsid w:val="005C4719"/>
    <w:rsid w:val="005C4C72"/>
    <w:rsid w:val="005C539D"/>
    <w:rsid w:val="005C5806"/>
    <w:rsid w:val="005C7EAF"/>
    <w:rsid w:val="005D017C"/>
    <w:rsid w:val="005D1166"/>
    <w:rsid w:val="005D2337"/>
    <w:rsid w:val="005D3AAA"/>
    <w:rsid w:val="005D461B"/>
    <w:rsid w:val="005D6A49"/>
    <w:rsid w:val="005D7D3D"/>
    <w:rsid w:val="005E1937"/>
    <w:rsid w:val="005E3CBD"/>
    <w:rsid w:val="005F0575"/>
    <w:rsid w:val="005F2B15"/>
    <w:rsid w:val="005F2D4D"/>
    <w:rsid w:val="005F31C0"/>
    <w:rsid w:val="005F3ABB"/>
    <w:rsid w:val="005F5412"/>
    <w:rsid w:val="005F7A21"/>
    <w:rsid w:val="00600265"/>
    <w:rsid w:val="0060234C"/>
    <w:rsid w:val="00602761"/>
    <w:rsid w:val="0060378B"/>
    <w:rsid w:val="006049FD"/>
    <w:rsid w:val="0060685D"/>
    <w:rsid w:val="00610A12"/>
    <w:rsid w:val="006125C7"/>
    <w:rsid w:val="00613E20"/>
    <w:rsid w:val="006161F4"/>
    <w:rsid w:val="0062225E"/>
    <w:rsid w:val="00622D07"/>
    <w:rsid w:val="00623DC4"/>
    <w:rsid w:val="006252FE"/>
    <w:rsid w:val="006316D5"/>
    <w:rsid w:val="006323FF"/>
    <w:rsid w:val="006333CF"/>
    <w:rsid w:val="0063376C"/>
    <w:rsid w:val="0063574D"/>
    <w:rsid w:val="00636C19"/>
    <w:rsid w:val="006373D1"/>
    <w:rsid w:val="0063747F"/>
    <w:rsid w:val="00641FE6"/>
    <w:rsid w:val="00642396"/>
    <w:rsid w:val="00642FA7"/>
    <w:rsid w:val="0064376F"/>
    <w:rsid w:val="00646EB5"/>
    <w:rsid w:val="006519A8"/>
    <w:rsid w:val="00652D54"/>
    <w:rsid w:val="006533E6"/>
    <w:rsid w:val="0065344A"/>
    <w:rsid w:val="006540A1"/>
    <w:rsid w:val="00655F2E"/>
    <w:rsid w:val="0066151E"/>
    <w:rsid w:val="00661EC1"/>
    <w:rsid w:val="00661FFF"/>
    <w:rsid w:val="00674162"/>
    <w:rsid w:val="0067647D"/>
    <w:rsid w:val="00677146"/>
    <w:rsid w:val="00681900"/>
    <w:rsid w:val="00682706"/>
    <w:rsid w:val="00682CA0"/>
    <w:rsid w:val="00686BD3"/>
    <w:rsid w:val="00687048"/>
    <w:rsid w:val="00687052"/>
    <w:rsid w:val="006870EE"/>
    <w:rsid w:val="00687A5B"/>
    <w:rsid w:val="006928A4"/>
    <w:rsid w:val="00692AE3"/>
    <w:rsid w:val="00695BFE"/>
    <w:rsid w:val="006A2C98"/>
    <w:rsid w:val="006A3828"/>
    <w:rsid w:val="006A3E0F"/>
    <w:rsid w:val="006A4A74"/>
    <w:rsid w:val="006B03BD"/>
    <w:rsid w:val="006B4260"/>
    <w:rsid w:val="006B61F3"/>
    <w:rsid w:val="006C2128"/>
    <w:rsid w:val="006C2D4A"/>
    <w:rsid w:val="006C3600"/>
    <w:rsid w:val="006C42C2"/>
    <w:rsid w:val="006D1D5D"/>
    <w:rsid w:val="006D56AC"/>
    <w:rsid w:val="006D67AE"/>
    <w:rsid w:val="006E1AB6"/>
    <w:rsid w:val="006E6B31"/>
    <w:rsid w:val="006F046E"/>
    <w:rsid w:val="006F161A"/>
    <w:rsid w:val="006F6124"/>
    <w:rsid w:val="006F6216"/>
    <w:rsid w:val="006F6302"/>
    <w:rsid w:val="006F6FEC"/>
    <w:rsid w:val="006F76A8"/>
    <w:rsid w:val="007003B4"/>
    <w:rsid w:val="007029F9"/>
    <w:rsid w:val="007039D1"/>
    <w:rsid w:val="00703E88"/>
    <w:rsid w:val="0070663C"/>
    <w:rsid w:val="0070745F"/>
    <w:rsid w:val="00714CAF"/>
    <w:rsid w:val="0071592F"/>
    <w:rsid w:val="0071672D"/>
    <w:rsid w:val="0071796B"/>
    <w:rsid w:val="00721379"/>
    <w:rsid w:val="00724410"/>
    <w:rsid w:val="0072496C"/>
    <w:rsid w:val="00726E3A"/>
    <w:rsid w:val="00727C48"/>
    <w:rsid w:val="00727D06"/>
    <w:rsid w:val="007315E4"/>
    <w:rsid w:val="00733A7F"/>
    <w:rsid w:val="00734265"/>
    <w:rsid w:val="00735731"/>
    <w:rsid w:val="007420B6"/>
    <w:rsid w:val="00742189"/>
    <w:rsid w:val="007426DE"/>
    <w:rsid w:val="00744257"/>
    <w:rsid w:val="007448C7"/>
    <w:rsid w:val="0074649D"/>
    <w:rsid w:val="00750B09"/>
    <w:rsid w:val="00751E58"/>
    <w:rsid w:val="00752A9A"/>
    <w:rsid w:val="00754DC3"/>
    <w:rsid w:val="00755013"/>
    <w:rsid w:val="007578BD"/>
    <w:rsid w:val="007578FD"/>
    <w:rsid w:val="007604FE"/>
    <w:rsid w:val="007617A1"/>
    <w:rsid w:val="00762B67"/>
    <w:rsid w:val="0076686B"/>
    <w:rsid w:val="00767081"/>
    <w:rsid w:val="00767FC4"/>
    <w:rsid w:val="00770258"/>
    <w:rsid w:val="0077233B"/>
    <w:rsid w:val="00775F2E"/>
    <w:rsid w:val="00776A7C"/>
    <w:rsid w:val="00781558"/>
    <w:rsid w:val="0078290E"/>
    <w:rsid w:val="00785943"/>
    <w:rsid w:val="00791F04"/>
    <w:rsid w:val="00792100"/>
    <w:rsid w:val="00794217"/>
    <w:rsid w:val="007961AE"/>
    <w:rsid w:val="007968DB"/>
    <w:rsid w:val="00797B21"/>
    <w:rsid w:val="007A321F"/>
    <w:rsid w:val="007A3434"/>
    <w:rsid w:val="007A3730"/>
    <w:rsid w:val="007B0C15"/>
    <w:rsid w:val="007B301C"/>
    <w:rsid w:val="007B546F"/>
    <w:rsid w:val="007B60D2"/>
    <w:rsid w:val="007B6F32"/>
    <w:rsid w:val="007B7104"/>
    <w:rsid w:val="007B710F"/>
    <w:rsid w:val="007C2764"/>
    <w:rsid w:val="007C53E7"/>
    <w:rsid w:val="007C5424"/>
    <w:rsid w:val="007C7175"/>
    <w:rsid w:val="007C7D47"/>
    <w:rsid w:val="007D2908"/>
    <w:rsid w:val="007D4550"/>
    <w:rsid w:val="007D4900"/>
    <w:rsid w:val="007D4A5A"/>
    <w:rsid w:val="007D5905"/>
    <w:rsid w:val="007D5AFE"/>
    <w:rsid w:val="007D6C86"/>
    <w:rsid w:val="007D7482"/>
    <w:rsid w:val="007E1BE7"/>
    <w:rsid w:val="007E25FB"/>
    <w:rsid w:val="007E2AE9"/>
    <w:rsid w:val="007E2DFD"/>
    <w:rsid w:val="007E489A"/>
    <w:rsid w:val="007F17BB"/>
    <w:rsid w:val="007F1B17"/>
    <w:rsid w:val="007F3D90"/>
    <w:rsid w:val="007F4BEC"/>
    <w:rsid w:val="00801E47"/>
    <w:rsid w:val="008023AB"/>
    <w:rsid w:val="008025FD"/>
    <w:rsid w:val="00804AA0"/>
    <w:rsid w:val="00805DB7"/>
    <w:rsid w:val="00806B10"/>
    <w:rsid w:val="008102DD"/>
    <w:rsid w:val="008117FC"/>
    <w:rsid w:val="00811F40"/>
    <w:rsid w:val="00812189"/>
    <w:rsid w:val="00814A61"/>
    <w:rsid w:val="00815A2C"/>
    <w:rsid w:val="00817521"/>
    <w:rsid w:val="008205BE"/>
    <w:rsid w:val="00827BEA"/>
    <w:rsid w:val="00832F04"/>
    <w:rsid w:val="00842B6B"/>
    <w:rsid w:val="0084384B"/>
    <w:rsid w:val="00844A59"/>
    <w:rsid w:val="00850D91"/>
    <w:rsid w:val="00852AC4"/>
    <w:rsid w:val="00854240"/>
    <w:rsid w:val="0085678E"/>
    <w:rsid w:val="00861178"/>
    <w:rsid w:val="00862B6D"/>
    <w:rsid w:val="008657B7"/>
    <w:rsid w:val="00865862"/>
    <w:rsid w:val="00865FA9"/>
    <w:rsid w:val="008715F2"/>
    <w:rsid w:val="0087412D"/>
    <w:rsid w:val="008761F2"/>
    <w:rsid w:val="00880081"/>
    <w:rsid w:val="00880CC7"/>
    <w:rsid w:val="0088155B"/>
    <w:rsid w:val="00883406"/>
    <w:rsid w:val="0088555F"/>
    <w:rsid w:val="00886911"/>
    <w:rsid w:val="00891B12"/>
    <w:rsid w:val="00892DDF"/>
    <w:rsid w:val="0089370C"/>
    <w:rsid w:val="00896460"/>
    <w:rsid w:val="008A61C5"/>
    <w:rsid w:val="008A769E"/>
    <w:rsid w:val="008B0279"/>
    <w:rsid w:val="008B35A6"/>
    <w:rsid w:val="008B3F09"/>
    <w:rsid w:val="008B4342"/>
    <w:rsid w:val="008B6F56"/>
    <w:rsid w:val="008B7422"/>
    <w:rsid w:val="008B7583"/>
    <w:rsid w:val="008C1CD5"/>
    <w:rsid w:val="008C2F85"/>
    <w:rsid w:val="008C31DD"/>
    <w:rsid w:val="008C3F77"/>
    <w:rsid w:val="008C5C48"/>
    <w:rsid w:val="008C66EE"/>
    <w:rsid w:val="008C6CB7"/>
    <w:rsid w:val="008C7E5B"/>
    <w:rsid w:val="008D1722"/>
    <w:rsid w:val="008D6305"/>
    <w:rsid w:val="008D7961"/>
    <w:rsid w:val="008D7CBE"/>
    <w:rsid w:val="008D7D3D"/>
    <w:rsid w:val="008D7D88"/>
    <w:rsid w:val="008D7E65"/>
    <w:rsid w:val="008E107F"/>
    <w:rsid w:val="008E2F13"/>
    <w:rsid w:val="008E61B8"/>
    <w:rsid w:val="008E6380"/>
    <w:rsid w:val="008E6DB5"/>
    <w:rsid w:val="008E6F21"/>
    <w:rsid w:val="008F0F48"/>
    <w:rsid w:val="008F4708"/>
    <w:rsid w:val="009024A3"/>
    <w:rsid w:val="009042E5"/>
    <w:rsid w:val="00907743"/>
    <w:rsid w:val="00910228"/>
    <w:rsid w:val="0091069B"/>
    <w:rsid w:val="00917B55"/>
    <w:rsid w:val="0092082B"/>
    <w:rsid w:val="009216F5"/>
    <w:rsid w:val="00923F85"/>
    <w:rsid w:val="00926749"/>
    <w:rsid w:val="009267A7"/>
    <w:rsid w:val="00926850"/>
    <w:rsid w:val="00933828"/>
    <w:rsid w:val="00934CAC"/>
    <w:rsid w:val="00935A3C"/>
    <w:rsid w:val="00937981"/>
    <w:rsid w:val="009379F9"/>
    <w:rsid w:val="0094059E"/>
    <w:rsid w:val="009406BB"/>
    <w:rsid w:val="00940BCF"/>
    <w:rsid w:val="00941A32"/>
    <w:rsid w:val="009424A8"/>
    <w:rsid w:val="00945584"/>
    <w:rsid w:val="009561F2"/>
    <w:rsid w:val="00956B62"/>
    <w:rsid w:val="00956E6C"/>
    <w:rsid w:val="009576B5"/>
    <w:rsid w:val="009620BE"/>
    <w:rsid w:val="00963DA2"/>
    <w:rsid w:val="00964244"/>
    <w:rsid w:val="0096614D"/>
    <w:rsid w:val="00967B7E"/>
    <w:rsid w:val="00970EFD"/>
    <w:rsid w:val="009760D6"/>
    <w:rsid w:val="00980C88"/>
    <w:rsid w:val="00981CE3"/>
    <w:rsid w:val="00983E43"/>
    <w:rsid w:val="00987D45"/>
    <w:rsid w:val="00990218"/>
    <w:rsid w:val="009904A7"/>
    <w:rsid w:val="00991257"/>
    <w:rsid w:val="009913D5"/>
    <w:rsid w:val="0099315A"/>
    <w:rsid w:val="00993B7D"/>
    <w:rsid w:val="0099417A"/>
    <w:rsid w:val="00997018"/>
    <w:rsid w:val="00997709"/>
    <w:rsid w:val="00997D71"/>
    <w:rsid w:val="009A0EEB"/>
    <w:rsid w:val="009A2109"/>
    <w:rsid w:val="009A2857"/>
    <w:rsid w:val="009A51A6"/>
    <w:rsid w:val="009A648F"/>
    <w:rsid w:val="009A7FCD"/>
    <w:rsid w:val="009B2DA9"/>
    <w:rsid w:val="009B3C20"/>
    <w:rsid w:val="009B4D3D"/>
    <w:rsid w:val="009B65BA"/>
    <w:rsid w:val="009C006D"/>
    <w:rsid w:val="009C0379"/>
    <w:rsid w:val="009C0543"/>
    <w:rsid w:val="009C49F7"/>
    <w:rsid w:val="009D1585"/>
    <w:rsid w:val="009D43CE"/>
    <w:rsid w:val="009D538C"/>
    <w:rsid w:val="009D5FEE"/>
    <w:rsid w:val="009D6434"/>
    <w:rsid w:val="009D6B8A"/>
    <w:rsid w:val="009D7BAC"/>
    <w:rsid w:val="009D7D3E"/>
    <w:rsid w:val="009E0464"/>
    <w:rsid w:val="009E28A3"/>
    <w:rsid w:val="009E3D0C"/>
    <w:rsid w:val="009E6E13"/>
    <w:rsid w:val="009F3523"/>
    <w:rsid w:val="009F3A58"/>
    <w:rsid w:val="009F528E"/>
    <w:rsid w:val="009F71E0"/>
    <w:rsid w:val="00A04722"/>
    <w:rsid w:val="00A05316"/>
    <w:rsid w:val="00A07EAC"/>
    <w:rsid w:val="00A10908"/>
    <w:rsid w:val="00A1107A"/>
    <w:rsid w:val="00A1244C"/>
    <w:rsid w:val="00A12BEE"/>
    <w:rsid w:val="00A136A8"/>
    <w:rsid w:val="00A16901"/>
    <w:rsid w:val="00A17AC7"/>
    <w:rsid w:val="00A17B1F"/>
    <w:rsid w:val="00A17C2A"/>
    <w:rsid w:val="00A20F7A"/>
    <w:rsid w:val="00A21F7A"/>
    <w:rsid w:val="00A22BD6"/>
    <w:rsid w:val="00A33CD6"/>
    <w:rsid w:val="00A35879"/>
    <w:rsid w:val="00A37A9A"/>
    <w:rsid w:val="00A40B3F"/>
    <w:rsid w:val="00A41C30"/>
    <w:rsid w:val="00A42A60"/>
    <w:rsid w:val="00A4416D"/>
    <w:rsid w:val="00A50047"/>
    <w:rsid w:val="00A507D0"/>
    <w:rsid w:val="00A50C61"/>
    <w:rsid w:val="00A51B8E"/>
    <w:rsid w:val="00A51BDD"/>
    <w:rsid w:val="00A52E3C"/>
    <w:rsid w:val="00A53254"/>
    <w:rsid w:val="00A57328"/>
    <w:rsid w:val="00A60FBB"/>
    <w:rsid w:val="00A6219E"/>
    <w:rsid w:val="00A63350"/>
    <w:rsid w:val="00A6399B"/>
    <w:rsid w:val="00A644B8"/>
    <w:rsid w:val="00A65B63"/>
    <w:rsid w:val="00A66FB6"/>
    <w:rsid w:val="00A67804"/>
    <w:rsid w:val="00A71447"/>
    <w:rsid w:val="00A71F5F"/>
    <w:rsid w:val="00A7202D"/>
    <w:rsid w:val="00A72580"/>
    <w:rsid w:val="00A73BF4"/>
    <w:rsid w:val="00A75524"/>
    <w:rsid w:val="00A76826"/>
    <w:rsid w:val="00A76860"/>
    <w:rsid w:val="00A810A2"/>
    <w:rsid w:val="00A8193F"/>
    <w:rsid w:val="00A82350"/>
    <w:rsid w:val="00A831E5"/>
    <w:rsid w:val="00A84970"/>
    <w:rsid w:val="00A8514E"/>
    <w:rsid w:val="00A856C6"/>
    <w:rsid w:val="00A85FA7"/>
    <w:rsid w:val="00A86E95"/>
    <w:rsid w:val="00A91ED3"/>
    <w:rsid w:val="00A922E3"/>
    <w:rsid w:val="00A940E9"/>
    <w:rsid w:val="00A96274"/>
    <w:rsid w:val="00AA6214"/>
    <w:rsid w:val="00AA6F70"/>
    <w:rsid w:val="00AB1A23"/>
    <w:rsid w:val="00AB1D1A"/>
    <w:rsid w:val="00AC0ECA"/>
    <w:rsid w:val="00AC1BE8"/>
    <w:rsid w:val="00AC2D03"/>
    <w:rsid w:val="00AC75C5"/>
    <w:rsid w:val="00AC766B"/>
    <w:rsid w:val="00AD04AF"/>
    <w:rsid w:val="00AD1530"/>
    <w:rsid w:val="00AD4483"/>
    <w:rsid w:val="00AD57D2"/>
    <w:rsid w:val="00AF23DF"/>
    <w:rsid w:val="00AF3F93"/>
    <w:rsid w:val="00AF785E"/>
    <w:rsid w:val="00B022DF"/>
    <w:rsid w:val="00B05F60"/>
    <w:rsid w:val="00B06606"/>
    <w:rsid w:val="00B07C0C"/>
    <w:rsid w:val="00B109CD"/>
    <w:rsid w:val="00B115E7"/>
    <w:rsid w:val="00B13ADB"/>
    <w:rsid w:val="00B13D10"/>
    <w:rsid w:val="00B1415E"/>
    <w:rsid w:val="00B1420B"/>
    <w:rsid w:val="00B15346"/>
    <w:rsid w:val="00B263C2"/>
    <w:rsid w:val="00B271B9"/>
    <w:rsid w:val="00B307EA"/>
    <w:rsid w:val="00B33C34"/>
    <w:rsid w:val="00B367EE"/>
    <w:rsid w:val="00B36F60"/>
    <w:rsid w:val="00B42559"/>
    <w:rsid w:val="00B43624"/>
    <w:rsid w:val="00B47707"/>
    <w:rsid w:val="00B50635"/>
    <w:rsid w:val="00B54B21"/>
    <w:rsid w:val="00B5796F"/>
    <w:rsid w:val="00B57996"/>
    <w:rsid w:val="00B57DBF"/>
    <w:rsid w:val="00B60D7D"/>
    <w:rsid w:val="00B62603"/>
    <w:rsid w:val="00B65435"/>
    <w:rsid w:val="00B738F4"/>
    <w:rsid w:val="00B75A0D"/>
    <w:rsid w:val="00B767F2"/>
    <w:rsid w:val="00B8384B"/>
    <w:rsid w:val="00B85FF3"/>
    <w:rsid w:val="00B910E9"/>
    <w:rsid w:val="00B92138"/>
    <w:rsid w:val="00B92E3D"/>
    <w:rsid w:val="00B95066"/>
    <w:rsid w:val="00B97902"/>
    <w:rsid w:val="00BA3B67"/>
    <w:rsid w:val="00BA3CE8"/>
    <w:rsid w:val="00BA45E3"/>
    <w:rsid w:val="00BA586D"/>
    <w:rsid w:val="00BB1BC2"/>
    <w:rsid w:val="00BB3F07"/>
    <w:rsid w:val="00BB47FF"/>
    <w:rsid w:val="00BB52C8"/>
    <w:rsid w:val="00BB7FAD"/>
    <w:rsid w:val="00BC67DB"/>
    <w:rsid w:val="00BC6FBD"/>
    <w:rsid w:val="00BC75B8"/>
    <w:rsid w:val="00BD13AC"/>
    <w:rsid w:val="00BD52C9"/>
    <w:rsid w:val="00BD5FCB"/>
    <w:rsid w:val="00BD7996"/>
    <w:rsid w:val="00BE08C7"/>
    <w:rsid w:val="00BE091A"/>
    <w:rsid w:val="00BE185F"/>
    <w:rsid w:val="00BE332A"/>
    <w:rsid w:val="00BE47FE"/>
    <w:rsid w:val="00BE4A9E"/>
    <w:rsid w:val="00BF00EC"/>
    <w:rsid w:val="00BF4ADC"/>
    <w:rsid w:val="00BF5338"/>
    <w:rsid w:val="00BF59FD"/>
    <w:rsid w:val="00C01D44"/>
    <w:rsid w:val="00C02CDA"/>
    <w:rsid w:val="00C06893"/>
    <w:rsid w:val="00C10020"/>
    <w:rsid w:val="00C10908"/>
    <w:rsid w:val="00C140F6"/>
    <w:rsid w:val="00C16715"/>
    <w:rsid w:val="00C201B3"/>
    <w:rsid w:val="00C22782"/>
    <w:rsid w:val="00C30240"/>
    <w:rsid w:val="00C31477"/>
    <w:rsid w:val="00C3261E"/>
    <w:rsid w:val="00C34729"/>
    <w:rsid w:val="00C3524D"/>
    <w:rsid w:val="00C4069E"/>
    <w:rsid w:val="00C408E8"/>
    <w:rsid w:val="00C42F04"/>
    <w:rsid w:val="00C4731D"/>
    <w:rsid w:val="00C5273D"/>
    <w:rsid w:val="00C536F7"/>
    <w:rsid w:val="00C53A85"/>
    <w:rsid w:val="00C56B2C"/>
    <w:rsid w:val="00C57FA9"/>
    <w:rsid w:val="00C62ED0"/>
    <w:rsid w:val="00C640EE"/>
    <w:rsid w:val="00C673DE"/>
    <w:rsid w:val="00C67571"/>
    <w:rsid w:val="00C71070"/>
    <w:rsid w:val="00C7172A"/>
    <w:rsid w:val="00C73523"/>
    <w:rsid w:val="00C779C8"/>
    <w:rsid w:val="00C80DD8"/>
    <w:rsid w:val="00C80E06"/>
    <w:rsid w:val="00C8138E"/>
    <w:rsid w:val="00C840FD"/>
    <w:rsid w:val="00C84182"/>
    <w:rsid w:val="00C8420E"/>
    <w:rsid w:val="00C84D64"/>
    <w:rsid w:val="00C86F6D"/>
    <w:rsid w:val="00C870AB"/>
    <w:rsid w:val="00C87720"/>
    <w:rsid w:val="00CA040C"/>
    <w:rsid w:val="00CA261A"/>
    <w:rsid w:val="00CA261F"/>
    <w:rsid w:val="00CA4A13"/>
    <w:rsid w:val="00CA4BC5"/>
    <w:rsid w:val="00CA6E33"/>
    <w:rsid w:val="00CB1B4D"/>
    <w:rsid w:val="00CB51FA"/>
    <w:rsid w:val="00CB590C"/>
    <w:rsid w:val="00CC0BF5"/>
    <w:rsid w:val="00CC24A0"/>
    <w:rsid w:val="00CC3B7E"/>
    <w:rsid w:val="00CC5077"/>
    <w:rsid w:val="00CC58AD"/>
    <w:rsid w:val="00CC7208"/>
    <w:rsid w:val="00CD04DA"/>
    <w:rsid w:val="00CD0CB5"/>
    <w:rsid w:val="00CD21CC"/>
    <w:rsid w:val="00CD24F3"/>
    <w:rsid w:val="00CD49C0"/>
    <w:rsid w:val="00CD6332"/>
    <w:rsid w:val="00CE1058"/>
    <w:rsid w:val="00CE2A49"/>
    <w:rsid w:val="00CE374D"/>
    <w:rsid w:val="00CE7265"/>
    <w:rsid w:val="00CE7F1B"/>
    <w:rsid w:val="00CF4D3A"/>
    <w:rsid w:val="00CF53CC"/>
    <w:rsid w:val="00CF5A59"/>
    <w:rsid w:val="00D0198D"/>
    <w:rsid w:val="00D03CDE"/>
    <w:rsid w:val="00D06137"/>
    <w:rsid w:val="00D063F8"/>
    <w:rsid w:val="00D06565"/>
    <w:rsid w:val="00D1047C"/>
    <w:rsid w:val="00D1270A"/>
    <w:rsid w:val="00D12C4A"/>
    <w:rsid w:val="00D242AC"/>
    <w:rsid w:val="00D25065"/>
    <w:rsid w:val="00D25D42"/>
    <w:rsid w:val="00D31AFA"/>
    <w:rsid w:val="00D326A2"/>
    <w:rsid w:val="00D37CFB"/>
    <w:rsid w:val="00D37EF8"/>
    <w:rsid w:val="00D4235E"/>
    <w:rsid w:val="00D43943"/>
    <w:rsid w:val="00D45058"/>
    <w:rsid w:val="00D45CB9"/>
    <w:rsid w:val="00D46A5E"/>
    <w:rsid w:val="00D472FA"/>
    <w:rsid w:val="00D542A7"/>
    <w:rsid w:val="00D54503"/>
    <w:rsid w:val="00D54C25"/>
    <w:rsid w:val="00D54FF1"/>
    <w:rsid w:val="00D56285"/>
    <w:rsid w:val="00D60802"/>
    <w:rsid w:val="00D65578"/>
    <w:rsid w:val="00D65C0C"/>
    <w:rsid w:val="00D7048B"/>
    <w:rsid w:val="00D718E5"/>
    <w:rsid w:val="00D71932"/>
    <w:rsid w:val="00D73FA9"/>
    <w:rsid w:val="00D74088"/>
    <w:rsid w:val="00D7414F"/>
    <w:rsid w:val="00D80262"/>
    <w:rsid w:val="00D84E04"/>
    <w:rsid w:val="00D86626"/>
    <w:rsid w:val="00D8776D"/>
    <w:rsid w:val="00D913A5"/>
    <w:rsid w:val="00D9149C"/>
    <w:rsid w:val="00D91A18"/>
    <w:rsid w:val="00D9293B"/>
    <w:rsid w:val="00D948F1"/>
    <w:rsid w:val="00D9496C"/>
    <w:rsid w:val="00D963FE"/>
    <w:rsid w:val="00DA08E5"/>
    <w:rsid w:val="00DA16CA"/>
    <w:rsid w:val="00DA2411"/>
    <w:rsid w:val="00DA4D85"/>
    <w:rsid w:val="00DA7EC4"/>
    <w:rsid w:val="00DB0D4F"/>
    <w:rsid w:val="00DB1113"/>
    <w:rsid w:val="00DB32C4"/>
    <w:rsid w:val="00DB5F16"/>
    <w:rsid w:val="00DB5F46"/>
    <w:rsid w:val="00DB6B79"/>
    <w:rsid w:val="00DB7CBF"/>
    <w:rsid w:val="00DC3142"/>
    <w:rsid w:val="00DC3305"/>
    <w:rsid w:val="00DE0D73"/>
    <w:rsid w:val="00DE35AA"/>
    <w:rsid w:val="00DE4D3E"/>
    <w:rsid w:val="00DE5DFB"/>
    <w:rsid w:val="00DE796A"/>
    <w:rsid w:val="00DF6016"/>
    <w:rsid w:val="00E01887"/>
    <w:rsid w:val="00E0188B"/>
    <w:rsid w:val="00E01B31"/>
    <w:rsid w:val="00E040D4"/>
    <w:rsid w:val="00E05072"/>
    <w:rsid w:val="00E0766A"/>
    <w:rsid w:val="00E116C2"/>
    <w:rsid w:val="00E15563"/>
    <w:rsid w:val="00E165D6"/>
    <w:rsid w:val="00E1755B"/>
    <w:rsid w:val="00E219C8"/>
    <w:rsid w:val="00E22143"/>
    <w:rsid w:val="00E227FE"/>
    <w:rsid w:val="00E25DBE"/>
    <w:rsid w:val="00E2674F"/>
    <w:rsid w:val="00E27412"/>
    <w:rsid w:val="00E30212"/>
    <w:rsid w:val="00E33D7D"/>
    <w:rsid w:val="00E37BE0"/>
    <w:rsid w:val="00E41538"/>
    <w:rsid w:val="00E42B79"/>
    <w:rsid w:val="00E433B9"/>
    <w:rsid w:val="00E43F84"/>
    <w:rsid w:val="00E442C4"/>
    <w:rsid w:val="00E4589D"/>
    <w:rsid w:val="00E50FE7"/>
    <w:rsid w:val="00E51E05"/>
    <w:rsid w:val="00E51F69"/>
    <w:rsid w:val="00E51F6B"/>
    <w:rsid w:val="00E52F47"/>
    <w:rsid w:val="00E53215"/>
    <w:rsid w:val="00E53424"/>
    <w:rsid w:val="00E538CE"/>
    <w:rsid w:val="00E5438A"/>
    <w:rsid w:val="00E556F6"/>
    <w:rsid w:val="00E55F5C"/>
    <w:rsid w:val="00E61DE6"/>
    <w:rsid w:val="00E650B1"/>
    <w:rsid w:val="00E65A69"/>
    <w:rsid w:val="00E66769"/>
    <w:rsid w:val="00E70D17"/>
    <w:rsid w:val="00E723CA"/>
    <w:rsid w:val="00E73F7B"/>
    <w:rsid w:val="00E74854"/>
    <w:rsid w:val="00E74A04"/>
    <w:rsid w:val="00E82549"/>
    <w:rsid w:val="00E85E1B"/>
    <w:rsid w:val="00E86F17"/>
    <w:rsid w:val="00E90135"/>
    <w:rsid w:val="00E90B55"/>
    <w:rsid w:val="00E926AD"/>
    <w:rsid w:val="00E95FBD"/>
    <w:rsid w:val="00E9605E"/>
    <w:rsid w:val="00E97671"/>
    <w:rsid w:val="00EA04A9"/>
    <w:rsid w:val="00EA2530"/>
    <w:rsid w:val="00EA3992"/>
    <w:rsid w:val="00EA39B2"/>
    <w:rsid w:val="00EA64B3"/>
    <w:rsid w:val="00EA70F1"/>
    <w:rsid w:val="00EB2288"/>
    <w:rsid w:val="00EB3195"/>
    <w:rsid w:val="00EB6213"/>
    <w:rsid w:val="00EB6259"/>
    <w:rsid w:val="00EB76AB"/>
    <w:rsid w:val="00EC436F"/>
    <w:rsid w:val="00EC646E"/>
    <w:rsid w:val="00EC6AFE"/>
    <w:rsid w:val="00EC7ADE"/>
    <w:rsid w:val="00ED1A4B"/>
    <w:rsid w:val="00ED21C7"/>
    <w:rsid w:val="00ED279C"/>
    <w:rsid w:val="00ED2EB2"/>
    <w:rsid w:val="00ED5A4B"/>
    <w:rsid w:val="00ED5DA7"/>
    <w:rsid w:val="00ED69AD"/>
    <w:rsid w:val="00ED69F4"/>
    <w:rsid w:val="00ED7E6E"/>
    <w:rsid w:val="00EE2C57"/>
    <w:rsid w:val="00EE327F"/>
    <w:rsid w:val="00EE3673"/>
    <w:rsid w:val="00EE49D6"/>
    <w:rsid w:val="00EE6B87"/>
    <w:rsid w:val="00EF5420"/>
    <w:rsid w:val="00EF6BAD"/>
    <w:rsid w:val="00EF7E27"/>
    <w:rsid w:val="00F00514"/>
    <w:rsid w:val="00F01DAE"/>
    <w:rsid w:val="00F01E44"/>
    <w:rsid w:val="00F04602"/>
    <w:rsid w:val="00F04966"/>
    <w:rsid w:val="00F15E35"/>
    <w:rsid w:val="00F20F2F"/>
    <w:rsid w:val="00F21083"/>
    <w:rsid w:val="00F22268"/>
    <w:rsid w:val="00F22C46"/>
    <w:rsid w:val="00F22E0B"/>
    <w:rsid w:val="00F23F9B"/>
    <w:rsid w:val="00F27D00"/>
    <w:rsid w:val="00F34839"/>
    <w:rsid w:val="00F34B2F"/>
    <w:rsid w:val="00F423A1"/>
    <w:rsid w:val="00F42C81"/>
    <w:rsid w:val="00F44CFE"/>
    <w:rsid w:val="00F44E1E"/>
    <w:rsid w:val="00F461E5"/>
    <w:rsid w:val="00F50376"/>
    <w:rsid w:val="00F52082"/>
    <w:rsid w:val="00F53A6F"/>
    <w:rsid w:val="00F54987"/>
    <w:rsid w:val="00F55DCD"/>
    <w:rsid w:val="00F562AA"/>
    <w:rsid w:val="00F56AC0"/>
    <w:rsid w:val="00F572D3"/>
    <w:rsid w:val="00F61B02"/>
    <w:rsid w:val="00F622B6"/>
    <w:rsid w:val="00F62B0D"/>
    <w:rsid w:val="00F62DD7"/>
    <w:rsid w:val="00F64C56"/>
    <w:rsid w:val="00F64E98"/>
    <w:rsid w:val="00F65296"/>
    <w:rsid w:val="00F67E22"/>
    <w:rsid w:val="00F71A55"/>
    <w:rsid w:val="00F72528"/>
    <w:rsid w:val="00F7507F"/>
    <w:rsid w:val="00F76BD7"/>
    <w:rsid w:val="00F77E7C"/>
    <w:rsid w:val="00F80F43"/>
    <w:rsid w:val="00F81588"/>
    <w:rsid w:val="00F83143"/>
    <w:rsid w:val="00F8531F"/>
    <w:rsid w:val="00F87C68"/>
    <w:rsid w:val="00F91D26"/>
    <w:rsid w:val="00F92148"/>
    <w:rsid w:val="00F9260B"/>
    <w:rsid w:val="00F9494F"/>
    <w:rsid w:val="00F9584C"/>
    <w:rsid w:val="00F9672D"/>
    <w:rsid w:val="00FA079F"/>
    <w:rsid w:val="00FA1770"/>
    <w:rsid w:val="00FA2243"/>
    <w:rsid w:val="00FA32AE"/>
    <w:rsid w:val="00FA3D3E"/>
    <w:rsid w:val="00FA5362"/>
    <w:rsid w:val="00FA5662"/>
    <w:rsid w:val="00FB0BAD"/>
    <w:rsid w:val="00FB2958"/>
    <w:rsid w:val="00FB38B9"/>
    <w:rsid w:val="00FB45A7"/>
    <w:rsid w:val="00FB686B"/>
    <w:rsid w:val="00FC0606"/>
    <w:rsid w:val="00FC225E"/>
    <w:rsid w:val="00FC4EA4"/>
    <w:rsid w:val="00FC5DE8"/>
    <w:rsid w:val="00FD7A06"/>
    <w:rsid w:val="00FE0D80"/>
    <w:rsid w:val="00FE1B08"/>
    <w:rsid w:val="00FE4B1F"/>
    <w:rsid w:val="00FE4DB5"/>
    <w:rsid w:val="00FE4F7B"/>
    <w:rsid w:val="00FE7C9F"/>
    <w:rsid w:val="00FF15EC"/>
    <w:rsid w:val="00FF3CA7"/>
    <w:rsid w:val="00FF419E"/>
    <w:rsid w:val="00FF67F8"/>
    <w:rsid w:val="00FF6D97"/>
    <w:rsid w:val="00FF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201B3"/>
    <w:pPr>
      <w:keepNext/>
      <w:keepLines/>
      <w:spacing w:before="480" w:after="0"/>
      <w:outlineLvl w:val="0"/>
    </w:pPr>
    <w:rPr>
      <w:rFonts w:asciiTheme="minorHAnsi" w:eastAsia="Times New Roman" w:hAnsiTheme="minorHAnsi"/>
      <w:b/>
      <w:bCs/>
      <w:sz w:val="24"/>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4987"/>
    <w:pPr>
      <w:autoSpaceDE w:val="0"/>
      <w:autoSpaceDN w:val="0"/>
      <w:adjustRightInd w:val="0"/>
    </w:pPr>
    <w:rPr>
      <w:rFonts w:ascii="JournalSansC" w:hAnsi="JournalSansC" w:cs="JournalSansC"/>
      <w:color w:val="000000"/>
      <w:sz w:val="24"/>
      <w:szCs w:val="24"/>
    </w:rPr>
  </w:style>
  <w:style w:type="paragraph" w:styleId="BalloonText">
    <w:name w:val="Balloon Text"/>
    <w:basedOn w:val="Normal"/>
    <w:link w:val="BalloonTextChar"/>
    <w:uiPriority w:val="99"/>
    <w:semiHidden/>
    <w:unhideWhenUsed/>
    <w:rsid w:val="00FB68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686B"/>
    <w:rPr>
      <w:rFonts w:ascii="Tahoma" w:hAnsi="Tahoma" w:cs="Tahoma"/>
      <w:sz w:val="16"/>
      <w:szCs w:val="16"/>
    </w:rPr>
  </w:style>
  <w:style w:type="paragraph" w:styleId="EndnoteText">
    <w:name w:val="endnote text"/>
    <w:basedOn w:val="Normal"/>
    <w:link w:val="EndnoteTextChar"/>
    <w:uiPriority w:val="99"/>
    <w:semiHidden/>
    <w:unhideWhenUsed/>
    <w:rsid w:val="00ED21C7"/>
    <w:pPr>
      <w:spacing w:after="0" w:line="240" w:lineRule="auto"/>
    </w:pPr>
    <w:rPr>
      <w:sz w:val="20"/>
      <w:szCs w:val="20"/>
    </w:rPr>
  </w:style>
  <w:style w:type="character" w:customStyle="1" w:styleId="EndnoteTextChar">
    <w:name w:val="Endnote Text Char"/>
    <w:link w:val="EndnoteText"/>
    <w:uiPriority w:val="99"/>
    <w:semiHidden/>
    <w:rsid w:val="00ED21C7"/>
    <w:rPr>
      <w:sz w:val="20"/>
      <w:szCs w:val="20"/>
    </w:rPr>
  </w:style>
  <w:style w:type="character" w:styleId="EndnoteReference">
    <w:name w:val="endnote reference"/>
    <w:uiPriority w:val="99"/>
    <w:semiHidden/>
    <w:unhideWhenUsed/>
    <w:rsid w:val="00ED21C7"/>
    <w:rPr>
      <w:vertAlign w:val="superscript"/>
    </w:rPr>
  </w:style>
  <w:style w:type="character" w:customStyle="1" w:styleId="Heading1Char">
    <w:name w:val="Heading 1 Char"/>
    <w:link w:val="Heading1"/>
    <w:uiPriority w:val="9"/>
    <w:rsid w:val="00C201B3"/>
    <w:rPr>
      <w:rFonts w:asciiTheme="minorHAnsi" w:eastAsia="Times New Roman" w:hAnsiTheme="minorHAnsi"/>
      <w:b/>
      <w:bCs/>
      <w:sz w:val="24"/>
      <w:szCs w:val="28"/>
      <w:lang w:eastAsia="ja-JP"/>
    </w:rPr>
  </w:style>
  <w:style w:type="character" w:customStyle="1" w:styleId="doctitletextsmall13">
    <w:name w:val="doctitletextsmall13"/>
    <w:basedOn w:val="DefaultParagraphFont"/>
    <w:rsid w:val="0035288D"/>
  </w:style>
  <w:style w:type="character" w:styleId="Hyperlink">
    <w:name w:val="Hyperlink"/>
    <w:uiPriority w:val="99"/>
    <w:unhideWhenUsed/>
    <w:rsid w:val="00842B6B"/>
    <w:rPr>
      <w:color w:val="0000FF"/>
      <w:u w:val="single"/>
    </w:rPr>
  </w:style>
  <w:style w:type="character" w:styleId="LineNumber">
    <w:name w:val="line number"/>
    <w:basedOn w:val="DefaultParagraphFont"/>
    <w:uiPriority w:val="99"/>
    <w:semiHidden/>
    <w:unhideWhenUsed/>
    <w:rsid w:val="00B85FF3"/>
  </w:style>
  <w:style w:type="paragraph" w:styleId="ListParagraph">
    <w:name w:val="List Paragraph"/>
    <w:basedOn w:val="Normal"/>
    <w:uiPriority w:val="34"/>
    <w:qFormat/>
    <w:rsid w:val="0037615B"/>
    <w:pPr>
      <w:ind w:left="720"/>
      <w:contextualSpacing/>
    </w:pPr>
  </w:style>
  <w:style w:type="table" w:styleId="LightShading">
    <w:name w:val="Light Shading"/>
    <w:basedOn w:val="TableNormal"/>
    <w:uiPriority w:val="60"/>
    <w:rsid w:val="001A3E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74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162"/>
    <w:rPr>
      <w:sz w:val="22"/>
      <w:szCs w:val="22"/>
    </w:rPr>
  </w:style>
  <w:style w:type="paragraph" w:styleId="Footer">
    <w:name w:val="footer"/>
    <w:basedOn w:val="Normal"/>
    <w:link w:val="FooterChar"/>
    <w:uiPriority w:val="99"/>
    <w:unhideWhenUsed/>
    <w:rsid w:val="00674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162"/>
    <w:rPr>
      <w:sz w:val="22"/>
      <w:szCs w:val="22"/>
    </w:rPr>
  </w:style>
  <w:style w:type="paragraph" w:styleId="FootnoteText">
    <w:name w:val="footnote text"/>
    <w:basedOn w:val="Normal"/>
    <w:link w:val="FootnoteTextChar"/>
    <w:uiPriority w:val="99"/>
    <w:semiHidden/>
    <w:unhideWhenUsed/>
    <w:rsid w:val="000E53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53F1"/>
  </w:style>
  <w:style w:type="character" w:styleId="FootnoteReference">
    <w:name w:val="footnote reference"/>
    <w:basedOn w:val="DefaultParagraphFont"/>
    <w:uiPriority w:val="99"/>
    <w:semiHidden/>
    <w:unhideWhenUsed/>
    <w:rsid w:val="000E53F1"/>
    <w:rPr>
      <w:vertAlign w:val="superscript"/>
    </w:rPr>
  </w:style>
  <w:style w:type="table" w:styleId="TableGrid">
    <w:name w:val="Table Grid"/>
    <w:basedOn w:val="TableNormal"/>
    <w:uiPriority w:val="59"/>
    <w:rsid w:val="007B5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A91ED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60026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CommentReference">
    <w:name w:val="annotation reference"/>
    <w:basedOn w:val="DefaultParagraphFont"/>
    <w:uiPriority w:val="99"/>
    <w:semiHidden/>
    <w:unhideWhenUsed/>
    <w:rsid w:val="00CA4BC5"/>
    <w:rPr>
      <w:sz w:val="16"/>
      <w:szCs w:val="16"/>
    </w:rPr>
  </w:style>
  <w:style w:type="paragraph" w:styleId="CommentText">
    <w:name w:val="annotation text"/>
    <w:basedOn w:val="Normal"/>
    <w:link w:val="CommentTextChar"/>
    <w:uiPriority w:val="99"/>
    <w:semiHidden/>
    <w:unhideWhenUsed/>
    <w:rsid w:val="00CA4BC5"/>
    <w:pPr>
      <w:spacing w:line="240" w:lineRule="auto"/>
    </w:pPr>
    <w:rPr>
      <w:sz w:val="20"/>
      <w:szCs w:val="20"/>
    </w:rPr>
  </w:style>
  <w:style w:type="character" w:customStyle="1" w:styleId="CommentTextChar">
    <w:name w:val="Comment Text Char"/>
    <w:basedOn w:val="DefaultParagraphFont"/>
    <w:link w:val="CommentText"/>
    <w:uiPriority w:val="99"/>
    <w:semiHidden/>
    <w:rsid w:val="00CA4BC5"/>
  </w:style>
  <w:style w:type="paragraph" w:styleId="CommentSubject">
    <w:name w:val="annotation subject"/>
    <w:basedOn w:val="CommentText"/>
    <w:next w:val="CommentText"/>
    <w:link w:val="CommentSubjectChar"/>
    <w:uiPriority w:val="99"/>
    <w:semiHidden/>
    <w:unhideWhenUsed/>
    <w:rsid w:val="00CA4BC5"/>
    <w:rPr>
      <w:b/>
      <w:bCs/>
    </w:rPr>
  </w:style>
  <w:style w:type="character" w:customStyle="1" w:styleId="CommentSubjectChar">
    <w:name w:val="Comment Subject Char"/>
    <w:basedOn w:val="CommentTextChar"/>
    <w:link w:val="CommentSubject"/>
    <w:uiPriority w:val="99"/>
    <w:semiHidden/>
    <w:rsid w:val="00CA4BC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C201B3"/>
    <w:pPr>
      <w:keepNext/>
      <w:keepLines/>
      <w:spacing w:before="480" w:after="0"/>
      <w:outlineLvl w:val="0"/>
    </w:pPr>
    <w:rPr>
      <w:rFonts w:asciiTheme="minorHAnsi" w:eastAsia="Times New Roman" w:hAnsiTheme="minorHAnsi"/>
      <w:b/>
      <w:bCs/>
      <w:sz w:val="24"/>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4987"/>
    <w:pPr>
      <w:autoSpaceDE w:val="0"/>
      <w:autoSpaceDN w:val="0"/>
      <w:adjustRightInd w:val="0"/>
    </w:pPr>
    <w:rPr>
      <w:rFonts w:ascii="JournalSansC" w:hAnsi="JournalSansC" w:cs="JournalSansC"/>
      <w:color w:val="000000"/>
      <w:sz w:val="24"/>
      <w:szCs w:val="24"/>
    </w:rPr>
  </w:style>
  <w:style w:type="paragraph" w:styleId="BalloonText">
    <w:name w:val="Balloon Text"/>
    <w:basedOn w:val="Normal"/>
    <w:link w:val="BalloonTextChar"/>
    <w:uiPriority w:val="99"/>
    <w:semiHidden/>
    <w:unhideWhenUsed/>
    <w:rsid w:val="00FB68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686B"/>
    <w:rPr>
      <w:rFonts w:ascii="Tahoma" w:hAnsi="Tahoma" w:cs="Tahoma"/>
      <w:sz w:val="16"/>
      <w:szCs w:val="16"/>
    </w:rPr>
  </w:style>
  <w:style w:type="paragraph" w:styleId="EndnoteText">
    <w:name w:val="endnote text"/>
    <w:basedOn w:val="Normal"/>
    <w:link w:val="EndnoteTextChar"/>
    <w:uiPriority w:val="99"/>
    <w:semiHidden/>
    <w:unhideWhenUsed/>
    <w:rsid w:val="00ED21C7"/>
    <w:pPr>
      <w:spacing w:after="0" w:line="240" w:lineRule="auto"/>
    </w:pPr>
    <w:rPr>
      <w:sz w:val="20"/>
      <w:szCs w:val="20"/>
    </w:rPr>
  </w:style>
  <w:style w:type="character" w:customStyle="1" w:styleId="EndnoteTextChar">
    <w:name w:val="Endnote Text Char"/>
    <w:link w:val="EndnoteText"/>
    <w:uiPriority w:val="99"/>
    <w:semiHidden/>
    <w:rsid w:val="00ED21C7"/>
    <w:rPr>
      <w:sz w:val="20"/>
      <w:szCs w:val="20"/>
    </w:rPr>
  </w:style>
  <w:style w:type="character" w:styleId="EndnoteReference">
    <w:name w:val="endnote reference"/>
    <w:uiPriority w:val="99"/>
    <w:semiHidden/>
    <w:unhideWhenUsed/>
    <w:rsid w:val="00ED21C7"/>
    <w:rPr>
      <w:vertAlign w:val="superscript"/>
    </w:rPr>
  </w:style>
  <w:style w:type="character" w:customStyle="1" w:styleId="Heading1Char">
    <w:name w:val="Heading 1 Char"/>
    <w:link w:val="Heading1"/>
    <w:uiPriority w:val="9"/>
    <w:rsid w:val="00C201B3"/>
    <w:rPr>
      <w:rFonts w:asciiTheme="minorHAnsi" w:eastAsia="Times New Roman" w:hAnsiTheme="minorHAnsi"/>
      <w:b/>
      <w:bCs/>
      <w:sz w:val="24"/>
      <w:szCs w:val="28"/>
      <w:lang w:eastAsia="ja-JP"/>
    </w:rPr>
  </w:style>
  <w:style w:type="character" w:customStyle="1" w:styleId="doctitletextsmall13">
    <w:name w:val="doctitletextsmall13"/>
    <w:basedOn w:val="DefaultParagraphFont"/>
    <w:rsid w:val="0035288D"/>
  </w:style>
  <w:style w:type="character" w:styleId="Hyperlink">
    <w:name w:val="Hyperlink"/>
    <w:uiPriority w:val="99"/>
    <w:unhideWhenUsed/>
    <w:rsid w:val="00842B6B"/>
    <w:rPr>
      <w:color w:val="0000FF"/>
      <w:u w:val="single"/>
    </w:rPr>
  </w:style>
  <w:style w:type="character" w:styleId="LineNumber">
    <w:name w:val="line number"/>
    <w:basedOn w:val="DefaultParagraphFont"/>
    <w:uiPriority w:val="99"/>
    <w:semiHidden/>
    <w:unhideWhenUsed/>
    <w:rsid w:val="00B85FF3"/>
  </w:style>
  <w:style w:type="paragraph" w:styleId="ListParagraph">
    <w:name w:val="List Paragraph"/>
    <w:basedOn w:val="Normal"/>
    <w:uiPriority w:val="34"/>
    <w:qFormat/>
    <w:rsid w:val="0037615B"/>
    <w:pPr>
      <w:ind w:left="720"/>
      <w:contextualSpacing/>
    </w:pPr>
  </w:style>
  <w:style w:type="table" w:styleId="LightShading">
    <w:name w:val="Light Shading"/>
    <w:basedOn w:val="TableNormal"/>
    <w:uiPriority w:val="60"/>
    <w:rsid w:val="001A3E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74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162"/>
    <w:rPr>
      <w:sz w:val="22"/>
      <w:szCs w:val="22"/>
    </w:rPr>
  </w:style>
  <w:style w:type="paragraph" w:styleId="Footer">
    <w:name w:val="footer"/>
    <w:basedOn w:val="Normal"/>
    <w:link w:val="FooterChar"/>
    <w:uiPriority w:val="99"/>
    <w:unhideWhenUsed/>
    <w:rsid w:val="00674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162"/>
    <w:rPr>
      <w:sz w:val="22"/>
      <w:szCs w:val="22"/>
    </w:rPr>
  </w:style>
  <w:style w:type="paragraph" w:styleId="FootnoteText">
    <w:name w:val="footnote text"/>
    <w:basedOn w:val="Normal"/>
    <w:link w:val="FootnoteTextChar"/>
    <w:uiPriority w:val="99"/>
    <w:semiHidden/>
    <w:unhideWhenUsed/>
    <w:rsid w:val="000E53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53F1"/>
  </w:style>
  <w:style w:type="character" w:styleId="FootnoteReference">
    <w:name w:val="footnote reference"/>
    <w:basedOn w:val="DefaultParagraphFont"/>
    <w:uiPriority w:val="99"/>
    <w:semiHidden/>
    <w:unhideWhenUsed/>
    <w:rsid w:val="000E53F1"/>
    <w:rPr>
      <w:vertAlign w:val="superscript"/>
    </w:rPr>
  </w:style>
  <w:style w:type="table" w:styleId="TableGrid">
    <w:name w:val="Table Grid"/>
    <w:basedOn w:val="TableNormal"/>
    <w:uiPriority w:val="59"/>
    <w:rsid w:val="007B54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A91ED3"/>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60026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CommentReference">
    <w:name w:val="annotation reference"/>
    <w:basedOn w:val="DefaultParagraphFont"/>
    <w:uiPriority w:val="99"/>
    <w:semiHidden/>
    <w:unhideWhenUsed/>
    <w:rsid w:val="00CA4BC5"/>
    <w:rPr>
      <w:sz w:val="16"/>
      <w:szCs w:val="16"/>
    </w:rPr>
  </w:style>
  <w:style w:type="paragraph" w:styleId="CommentText">
    <w:name w:val="annotation text"/>
    <w:basedOn w:val="Normal"/>
    <w:link w:val="CommentTextChar"/>
    <w:uiPriority w:val="99"/>
    <w:semiHidden/>
    <w:unhideWhenUsed/>
    <w:rsid w:val="00CA4BC5"/>
    <w:pPr>
      <w:spacing w:line="240" w:lineRule="auto"/>
    </w:pPr>
    <w:rPr>
      <w:sz w:val="20"/>
      <w:szCs w:val="20"/>
    </w:rPr>
  </w:style>
  <w:style w:type="character" w:customStyle="1" w:styleId="CommentTextChar">
    <w:name w:val="Comment Text Char"/>
    <w:basedOn w:val="DefaultParagraphFont"/>
    <w:link w:val="CommentText"/>
    <w:uiPriority w:val="99"/>
    <w:semiHidden/>
    <w:rsid w:val="00CA4BC5"/>
  </w:style>
  <w:style w:type="paragraph" w:styleId="CommentSubject">
    <w:name w:val="annotation subject"/>
    <w:basedOn w:val="CommentText"/>
    <w:next w:val="CommentText"/>
    <w:link w:val="CommentSubjectChar"/>
    <w:uiPriority w:val="99"/>
    <w:semiHidden/>
    <w:unhideWhenUsed/>
    <w:rsid w:val="00CA4BC5"/>
    <w:rPr>
      <w:b/>
      <w:bCs/>
    </w:rPr>
  </w:style>
  <w:style w:type="character" w:customStyle="1" w:styleId="CommentSubjectChar">
    <w:name w:val="Comment Subject Char"/>
    <w:basedOn w:val="CommentTextChar"/>
    <w:link w:val="CommentSubject"/>
    <w:uiPriority w:val="99"/>
    <w:semiHidden/>
    <w:rsid w:val="00CA4B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2293">
      <w:bodyDiv w:val="1"/>
      <w:marLeft w:val="0"/>
      <w:marRight w:val="0"/>
      <w:marTop w:val="0"/>
      <w:marBottom w:val="0"/>
      <w:divBdr>
        <w:top w:val="none" w:sz="0" w:space="0" w:color="auto"/>
        <w:left w:val="none" w:sz="0" w:space="0" w:color="auto"/>
        <w:bottom w:val="none" w:sz="0" w:space="0" w:color="auto"/>
        <w:right w:val="none" w:sz="0" w:space="0" w:color="auto"/>
      </w:divBdr>
    </w:div>
    <w:div w:id="108821458">
      <w:bodyDiv w:val="1"/>
      <w:marLeft w:val="0"/>
      <w:marRight w:val="0"/>
      <w:marTop w:val="0"/>
      <w:marBottom w:val="0"/>
      <w:divBdr>
        <w:top w:val="none" w:sz="0" w:space="0" w:color="auto"/>
        <w:left w:val="none" w:sz="0" w:space="0" w:color="auto"/>
        <w:bottom w:val="none" w:sz="0" w:space="0" w:color="auto"/>
        <w:right w:val="none" w:sz="0" w:space="0" w:color="auto"/>
      </w:divBdr>
    </w:div>
    <w:div w:id="308363105">
      <w:bodyDiv w:val="1"/>
      <w:marLeft w:val="0"/>
      <w:marRight w:val="0"/>
      <w:marTop w:val="0"/>
      <w:marBottom w:val="0"/>
      <w:divBdr>
        <w:top w:val="none" w:sz="0" w:space="0" w:color="auto"/>
        <w:left w:val="none" w:sz="0" w:space="0" w:color="auto"/>
        <w:bottom w:val="none" w:sz="0" w:space="0" w:color="auto"/>
        <w:right w:val="none" w:sz="0" w:space="0" w:color="auto"/>
      </w:divBdr>
    </w:div>
    <w:div w:id="425151311">
      <w:bodyDiv w:val="1"/>
      <w:marLeft w:val="0"/>
      <w:marRight w:val="0"/>
      <w:marTop w:val="0"/>
      <w:marBottom w:val="0"/>
      <w:divBdr>
        <w:top w:val="none" w:sz="0" w:space="0" w:color="auto"/>
        <w:left w:val="none" w:sz="0" w:space="0" w:color="auto"/>
        <w:bottom w:val="none" w:sz="0" w:space="0" w:color="auto"/>
        <w:right w:val="none" w:sz="0" w:space="0" w:color="auto"/>
      </w:divBdr>
    </w:div>
    <w:div w:id="4363406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83">
          <w:marLeft w:val="0"/>
          <w:marRight w:val="0"/>
          <w:marTop w:val="0"/>
          <w:marBottom w:val="0"/>
          <w:divBdr>
            <w:top w:val="none" w:sz="0" w:space="0" w:color="auto"/>
            <w:left w:val="none" w:sz="0" w:space="0" w:color="auto"/>
            <w:bottom w:val="none" w:sz="0" w:space="0" w:color="auto"/>
            <w:right w:val="none" w:sz="0" w:space="0" w:color="auto"/>
          </w:divBdr>
          <w:divsChild>
            <w:div w:id="219749271">
              <w:marLeft w:val="0"/>
              <w:marRight w:val="0"/>
              <w:marTop w:val="0"/>
              <w:marBottom w:val="0"/>
              <w:divBdr>
                <w:top w:val="none" w:sz="0" w:space="0" w:color="auto"/>
                <w:left w:val="none" w:sz="0" w:space="0" w:color="auto"/>
                <w:bottom w:val="none" w:sz="0" w:space="0" w:color="auto"/>
                <w:right w:val="none" w:sz="0" w:space="0" w:color="auto"/>
              </w:divBdr>
              <w:divsChild>
                <w:div w:id="1756247241">
                  <w:marLeft w:val="0"/>
                  <w:marRight w:val="0"/>
                  <w:marTop w:val="0"/>
                  <w:marBottom w:val="0"/>
                  <w:divBdr>
                    <w:top w:val="none" w:sz="0" w:space="0" w:color="auto"/>
                    <w:left w:val="none" w:sz="0" w:space="0" w:color="auto"/>
                    <w:bottom w:val="none" w:sz="0" w:space="0" w:color="auto"/>
                    <w:right w:val="none" w:sz="0" w:space="0" w:color="auto"/>
                  </w:divBdr>
                  <w:divsChild>
                    <w:div w:id="518588125">
                      <w:marLeft w:val="0"/>
                      <w:marRight w:val="0"/>
                      <w:marTop w:val="0"/>
                      <w:marBottom w:val="0"/>
                      <w:divBdr>
                        <w:top w:val="none" w:sz="0" w:space="0" w:color="auto"/>
                        <w:left w:val="none" w:sz="0" w:space="0" w:color="auto"/>
                        <w:bottom w:val="none" w:sz="0" w:space="0" w:color="auto"/>
                        <w:right w:val="none" w:sz="0" w:space="0" w:color="auto"/>
                      </w:divBdr>
                      <w:divsChild>
                        <w:div w:id="1314259869">
                          <w:marLeft w:val="0"/>
                          <w:marRight w:val="0"/>
                          <w:marTop w:val="0"/>
                          <w:marBottom w:val="0"/>
                          <w:divBdr>
                            <w:top w:val="none" w:sz="0" w:space="0" w:color="auto"/>
                            <w:left w:val="none" w:sz="0" w:space="0" w:color="auto"/>
                            <w:bottom w:val="none" w:sz="0" w:space="0" w:color="auto"/>
                            <w:right w:val="none" w:sz="0" w:space="0" w:color="auto"/>
                          </w:divBdr>
                          <w:divsChild>
                            <w:div w:id="2021540180">
                              <w:marLeft w:val="0"/>
                              <w:marRight w:val="300"/>
                              <w:marTop w:val="180"/>
                              <w:marBottom w:val="0"/>
                              <w:divBdr>
                                <w:top w:val="none" w:sz="0" w:space="0" w:color="auto"/>
                                <w:left w:val="none" w:sz="0" w:space="0" w:color="auto"/>
                                <w:bottom w:val="none" w:sz="0" w:space="0" w:color="auto"/>
                                <w:right w:val="none" w:sz="0" w:space="0" w:color="auto"/>
                              </w:divBdr>
                              <w:divsChild>
                                <w:div w:id="4671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064662">
          <w:marLeft w:val="0"/>
          <w:marRight w:val="0"/>
          <w:marTop w:val="0"/>
          <w:marBottom w:val="0"/>
          <w:divBdr>
            <w:top w:val="none" w:sz="0" w:space="0" w:color="auto"/>
            <w:left w:val="none" w:sz="0" w:space="0" w:color="auto"/>
            <w:bottom w:val="none" w:sz="0" w:space="0" w:color="auto"/>
            <w:right w:val="none" w:sz="0" w:space="0" w:color="auto"/>
          </w:divBdr>
          <w:divsChild>
            <w:div w:id="1042245026">
              <w:marLeft w:val="0"/>
              <w:marRight w:val="0"/>
              <w:marTop w:val="0"/>
              <w:marBottom w:val="0"/>
              <w:divBdr>
                <w:top w:val="none" w:sz="0" w:space="0" w:color="auto"/>
                <w:left w:val="none" w:sz="0" w:space="0" w:color="auto"/>
                <w:bottom w:val="none" w:sz="0" w:space="0" w:color="auto"/>
                <w:right w:val="none" w:sz="0" w:space="0" w:color="auto"/>
              </w:divBdr>
              <w:divsChild>
                <w:div w:id="2019916700">
                  <w:marLeft w:val="0"/>
                  <w:marRight w:val="0"/>
                  <w:marTop w:val="0"/>
                  <w:marBottom w:val="0"/>
                  <w:divBdr>
                    <w:top w:val="none" w:sz="0" w:space="0" w:color="auto"/>
                    <w:left w:val="none" w:sz="0" w:space="0" w:color="auto"/>
                    <w:bottom w:val="none" w:sz="0" w:space="0" w:color="auto"/>
                    <w:right w:val="none" w:sz="0" w:space="0" w:color="auto"/>
                  </w:divBdr>
                  <w:divsChild>
                    <w:div w:id="1599755103">
                      <w:marLeft w:val="0"/>
                      <w:marRight w:val="0"/>
                      <w:marTop w:val="0"/>
                      <w:marBottom w:val="0"/>
                      <w:divBdr>
                        <w:top w:val="none" w:sz="0" w:space="0" w:color="auto"/>
                        <w:left w:val="none" w:sz="0" w:space="0" w:color="auto"/>
                        <w:bottom w:val="none" w:sz="0" w:space="0" w:color="auto"/>
                        <w:right w:val="none" w:sz="0" w:space="0" w:color="auto"/>
                      </w:divBdr>
                      <w:divsChild>
                        <w:div w:id="4147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15747">
      <w:bodyDiv w:val="1"/>
      <w:marLeft w:val="0"/>
      <w:marRight w:val="0"/>
      <w:marTop w:val="0"/>
      <w:marBottom w:val="0"/>
      <w:divBdr>
        <w:top w:val="none" w:sz="0" w:space="0" w:color="auto"/>
        <w:left w:val="none" w:sz="0" w:space="0" w:color="auto"/>
        <w:bottom w:val="none" w:sz="0" w:space="0" w:color="auto"/>
        <w:right w:val="none" w:sz="0" w:space="0" w:color="auto"/>
      </w:divBdr>
    </w:div>
    <w:div w:id="745222714">
      <w:bodyDiv w:val="1"/>
      <w:marLeft w:val="0"/>
      <w:marRight w:val="0"/>
      <w:marTop w:val="0"/>
      <w:marBottom w:val="0"/>
      <w:divBdr>
        <w:top w:val="none" w:sz="0" w:space="0" w:color="auto"/>
        <w:left w:val="none" w:sz="0" w:space="0" w:color="auto"/>
        <w:bottom w:val="none" w:sz="0" w:space="0" w:color="auto"/>
        <w:right w:val="none" w:sz="0" w:space="0" w:color="auto"/>
      </w:divBdr>
    </w:div>
    <w:div w:id="883098851">
      <w:bodyDiv w:val="1"/>
      <w:marLeft w:val="0"/>
      <w:marRight w:val="0"/>
      <w:marTop w:val="0"/>
      <w:marBottom w:val="0"/>
      <w:divBdr>
        <w:top w:val="none" w:sz="0" w:space="0" w:color="auto"/>
        <w:left w:val="none" w:sz="0" w:space="0" w:color="auto"/>
        <w:bottom w:val="none" w:sz="0" w:space="0" w:color="auto"/>
        <w:right w:val="none" w:sz="0" w:space="0" w:color="auto"/>
      </w:divBdr>
    </w:div>
    <w:div w:id="1073041024">
      <w:bodyDiv w:val="1"/>
      <w:marLeft w:val="0"/>
      <w:marRight w:val="0"/>
      <w:marTop w:val="0"/>
      <w:marBottom w:val="0"/>
      <w:divBdr>
        <w:top w:val="none" w:sz="0" w:space="0" w:color="auto"/>
        <w:left w:val="none" w:sz="0" w:space="0" w:color="auto"/>
        <w:bottom w:val="none" w:sz="0" w:space="0" w:color="auto"/>
        <w:right w:val="none" w:sz="0" w:space="0" w:color="auto"/>
      </w:divBdr>
    </w:div>
    <w:div w:id="1251547668">
      <w:bodyDiv w:val="1"/>
      <w:marLeft w:val="0"/>
      <w:marRight w:val="0"/>
      <w:marTop w:val="0"/>
      <w:marBottom w:val="0"/>
      <w:divBdr>
        <w:top w:val="none" w:sz="0" w:space="0" w:color="auto"/>
        <w:left w:val="none" w:sz="0" w:space="0" w:color="auto"/>
        <w:bottom w:val="none" w:sz="0" w:space="0" w:color="auto"/>
        <w:right w:val="none" w:sz="0" w:space="0" w:color="auto"/>
      </w:divBdr>
    </w:div>
    <w:div w:id="1356543219">
      <w:bodyDiv w:val="1"/>
      <w:marLeft w:val="0"/>
      <w:marRight w:val="0"/>
      <w:marTop w:val="0"/>
      <w:marBottom w:val="0"/>
      <w:divBdr>
        <w:top w:val="none" w:sz="0" w:space="0" w:color="auto"/>
        <w:left w:val="none" w:sz="0" w:space="0" w:color="auto"/>
        <w:bottom w:val="none" w:sz="0" w:space="0" w:color="auto"/>
        <w:right w:val="none" w:sz="0" w:space="0" w:color="auto"/>
      </w:divBdr>
    </w:div>
    <w:div w:id="1397897410">
      <w:bodyDiv w:val="1"/>
      <w:marLeft w:val="0"/>
      <w:marRight w:val="0"/>
      <w:marTop w:val="0"/>
      <w:marBottom w:val="0"/>
      <w:divBdr>
        <w:top w:val="none" w:sz="0" w:space="0" w:color="auto"/>
        <w:left w:val="none" w:sz="0" w:space="0" w:color="auto"/>
        <w:bottom w:val="none" w:sz="0" w:space="0" w:color="auto"/>
        <w:right w:val="none" w:sz="0" w:space="0" w:color="auto"/>
      </w:divBdr>
    </w:div>
    <w:div w:id="1588921413">
      <w:bodyDiv w:val="1"/>
      <w:marLeft w:val="0"/>
      <w:marRight w:val="0"/>
      <w:marTop w:val="0"/>
      <w:marBottom w:val="0"/>
      <w:divBdr>
        <w:top w:val="none" w:sz="0" w:space="0" w:color="auto"/>
        <w:left w:val="none" w:sz="0" w:space="0" w:color="auto"/>
        <w:bottom w:val="none" w:sz="0" w:space="0" w:color="auto"/>
        <w:right w:val="none" w:sz="0" w:space="0" w:color="auto"/>
      </w:divBdr>
    </w:div>
    <w:div w:id="1643582279">
      <w:bodyDiv w:val="1"/>
      <w:marLeft w:val="0"/>
      <w:marRight w:val="0"/>
      <w:marTop w:val="0"/>
      <w:marBottom w:val="0"/>
      <w:divBdr>
        <w:top w:val="none" w:sz="0" w:space="0" w:color="auto"/>
        <w:left w:val="none" w:sz="0" w:space="0" w:color="auto"/>
        <w:bottom w:val="none" w:sz="0" w:space="0" w:color="auto"/>
        <w:right w:val="none" w:sz="0" w:space="0" w:color="auto"/>
      </w:divBdr>
    </w:div>
    <w:div w:id="1659528577">
      <w:bodyDiv w:val="1"/>
      <w:marLeft w:val="0"/>
      <w:marRight w:val="0"/>
      <w:marTop w:val="0"/>
      <w:marBottom w:val="0"/>
      <w:divBdr>
        <w:top w:val="none" w:sz="0" w:space="0" w:color="auto"/>
        <w:left w:val="none" w:sz="0" w:space="0" w:color="auto"/>
        <w:bottom w:val="none" w:sz="0" w:space="0" w:color="auto"/>
        <w:right w:val="none" w:sz="0" w:space="0" w:color="auto"/>
      </w:divBdr>
    </w:div>
    <w:div w:id="170074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t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farukberat.akcesme@sbu.edu.tr" TargetMode="External"/><Relationship Id="rId17"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pena@ucam.edu" TargetMode="External"/><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theme" Target="theme/theme1.xml"/><Relationship Id="rId10" Type="http://schemas.openxmlformats.org/officeDocument/2006/relationships/hyperlink" Target="mailto:hperez@ucam.ed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orcid.org/0000-0002-6174-915X"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Mar</b:Tag>
    <b:SourceType>JournalArticle</b:SourceType>
    <b:Guid>{F4F18312-CA6B-4B8B-A8F4-F78D38D65022}</b:Guid>
    <b:Author>
      <b:Author>
        <b:NameList>
          <b:Person>
            <b:Last>Marchler-Bauer A et al. (2017)</b:Last>
            <b:First>"CDD/SPARCLE:</b:First>
            <b:Middle>functional classification of proteins via subfamily domain architectures.", Nucleic Acids Res. 45(D1):D200-D203.</b:Middle>
          </b:Person>
        </b:NameList>
      </b:Author>
    </b:Author>
    <b:RefOrder>1</b:RefOrder>
  </b:Source>
</b:Sources>
</file>

<file path=customXml/itemProps1.xml><?xml version="1.0" encoding="utf-8"?>
<ds:datastoreItem xmlns:ds="http://schemas.openxmlformats.org/officeDocument/2006/customXml" ds:itemID="{F1C869A1-EFBA-43B0-AA7E-F29C1AA47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1430</TotalTime>
  <Pages>30</Pages>
  <Words>12064</Words>
  <Characters>68767</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80670</CharactersWithSpaces>
  <SharedDoc>false</SharedDoc>
  <HLinks>
    <vt:vector size="18" baseType="variant">
      <vt:variant>
        <vt:i4>262171</vt:i4>
      </vt:variant>
      <vt:variant>
        <vt:i4>84</vt:i4>
      </vt:variant>
      <vt:variant>
        <vt:i4>0</vt:i4>
      </vt:variant>
      <vt:variant>
        <vt:i4>5</vt:i4>
      </vt:variant>
      <vt:variant>
        <vt:lpwstr>https://www.ebi.ac.uk/pdbe/pdbe-kb/proteins/P11169</vt:lpwstr>
      </vt:variant>
      <vt:variant>
        <vt:lpwstr>annotations</vt:lpwstr>
      </vt:variant>
      <vt:variant>
        <vt:i4>3801122</vt:i4>
      </vt:variant>
      <vt:variant>
        <vt:i4>72</vt:i4>
      </vt:variant>
      <vt:variant>
        <vt:i4>0</vt:i4>
      </vt:variant>
      <vt:variant>
        <vt:i4>5</vt:i4>
      </vt:variant>
      <vt:variant>
        <vt:lpwstr>https://bio-hpc.ucam.edu/achilles/</vt:lpwstr>
      </vt:variant>
      <vt:variant>
        <vt:lpwstr/>
      </vt:variant>
      <vt:variant>
        <vt:i4>262171</vt:i4>
      </vt:variant>
      <vt:variant>
        <vt:i4>66</vt:i4>
      </vt:variant>
      <vt:variant>
        <vt:i4>0</vt:i4>
      </vt:variant>
      <vt:variant>
        <vt:i4>5</vt:i4>
      </vt:variant>
      <vt:variant>
        <vt:lpwstr>https://www.ebi.ac.uk/pdbe/pdbe-kb/proteins/P11169</vt:lpwstr>
      </vt:variant>
      <vt:variant>
        <vt:lpwstr>annotations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dc:creator>
  <cp:lastModifiedBy>NAIL</cp:lastModifiedBy>
  <cp:revision>21</cp:revision>
  <cp:lastPrinted>2020-10-21T21:37:00Z</cp:lastPrinted>
  <dcterms:created xsi:type="dcterms:W3CDTF">2020-07-03T22:46:00Z</dcterms:created>
  <dcterms:modified xsi:type="dcterms:W3CDTF">2020-10-21T22:14:00Z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http://www.zotero.org/styles/plos-one</vt:lpwstr>
  </property>
  <property fmtid="{D5CDD505-2E9C-101B-9397-08002B2CF9AE}" pid="19" name="Mendeley Recent Style Name 8_1">
    <vt:lpwstr>PLOS ONE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http://www.zotero.org/styles/nature</vt:lpwstr>
  </property>
  <property fmtid="{D5CDD505-2E9C-101B-9397-08002B2CF9AE}" pid="24" name="Mendeley Unique User Id_1">
    <vt:lpwstr>6ecb44af-a0dc-33ae-acb2-cc79be08b756</vt:lpwstr>
  </property>
</Properties>
</file>