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DF4" w:rsidRPr="0048200E" w:rsidRDefault="00E5438A" w:rsidP="0048200E">
      <w:pPr>
        <w:pStyle w:val="Default"/>
        <w:spacing w:line="360" w:lineRule="auto"/>
        <w:jc w:val="center"/>
        <w:rPr>
          <w:rFonts w:ascii="Times New Roman" w:hAnsi="Times New Roman" w:cs="Times New Roman"/>
          <w:b/>
        </w:rPr>
      </w:pPr>
      <w:r w:rsidRPr="0048200E">
        <w:rPr>
          <w:rFonts w:ascii="Times New Roman" w:hAnsi="Times New Roman" w:cs="Times New Roman"/>
          <w:b/>
        </w:rPr>
        <w:t>Assessment</w:t>
      </w:r>
      <w:r w:rsidR="00442CFB" w:rsidRPr="0048200E">
        <w:rPr>
          <w:rFonts w:ascii="Times New Roman" w:hAnsi="Times New Roman" w:cs="Times New Roman"/>
          <w:b/>
        </w:rPr>
        <w:t xml:space="preserve"> of</w:t>
      </w:r>
      <w:r w:rsidR="005603E8" w:rsidRPr="0048200E">
        <w:rPr>
          <w:rFonts w:ascii="Times New Roman" w:hAnsi="Times New Roman" w:cs="Times New Roman"/>
          <w:b/>
        </w:rPr>
        <w:t xml:space="preserve"> </w:t>
      </w:r>
      <w:r w:rsidR="00506AFE" w:rsidRPr="0048200E">
        <w:rPr>
          <w:rFonts w:ascii="Times New Roman" w:hAnsi="Times New Roman" w:cs="Times New Roman"/>
          <w:b/>
        </w:rPr>
        <w:t xml:space="preserve">Human </w:t>
      </w:r>
      <w:r w:rsidR="00082256" w:rsidRPr="0048200E">
        <w:rPr>
          <w:rFonts w:ascii="Times New Roman" w:hAnsi="Times New Roman" w:cs="Times New Roman"/>
          <w:b/>
        </w:rPr>
        <w:t xml:space="preserve">OCT </w:t>
      </w:r>
      <w:r w:rsidR="0013130D" w:rsidRPr="0048200E">
        <w:rPr>
          <w:rFonts w:ascii="Times New Roman" w:hAnsi="Times New Roman" w:cs="Times New Roman"/>
          <w:b/>
        </w:rPr>
        <w:t xml:space="preserve">1-3 Proteins and Metformin Interaction by </w:t>
      </w:r>
      <w:r w:rsidR="00C16715" w:rsidRPr="0048200E">
        <w:rPr>
          <w:rFonts w:ascii="Times New Roman" w:hAnsi="Times New Roman" w:cs="Times New Roman"/>
          <w:b/>
        </w:rPr>
        <w:t>i</w:t>
      </w:r>
      <w:r w:rsidR="0013130D" w:rsidRPr="0048200E">
        <w:rPr>
          <w:rFonts w:ascii="Times New Roman" w:hAnsi="Times New Roman" w:cs="Times New Roman"/>
          <w:b/>
        </w:rPr>
        <w:t xml:space="preserve">n </w:t>
      </w:r>
      <w:r w:rsidR="00C16715" w:rsidRPr="0048200E">
        <w:rPr>
          <w:rFonts w:ascii="Times New Roman" w:hAnsi="Times New Roman" w:cs="Times New Roman"/>
          <w:b/>
        </w:rPr>
        <w:t>S</w:t>
      </w:r>
      <w:r w:rsidR="0013130D" w:rsidRPr="0048200E">
        <w:rPr>
          <w:rFonts w:ascii="Times New Roman" w:hAnsi="Times New Roman" w:cs="Times New Roman"/>
          <w:b/>
        </w:rPr>
        <w:t>ilico Analysis</w:t>
      </w:r>
    </w:p>
    <w:p w:rsidR="00054DF4" w:rsidRPr="0048200E" w:rsidRDefault="00054DF4" w:rsidP="0048200E">
      <w:pPr>
        <w:pStyle w:val="Default"/>
        <w:spacing w:line="360" w:lineRule="auto"/>
        <w:rPr>
          <w:rFonts w:ascii="Times New Roman" w:hAnsi="Times New Roman" w:cs="Times New Roman"/>
        </w:rPr>
      </w:pPr>
      <w:r w:rsidRPr="0048200E">
        <w:rPr>
          <w:rFonts w:ascii="Times New Roman" w:hAnsi="Times New Roman" w:cs="Times New Roman"/>
          <w:b/>
        </w:rPr>
        <w:t xml:space="preserve">Running Title: </w:t>
      </w:r>
      <w:r w:rsidR="00274900" w:rsidRPr="0048200E">
        <w:rPr>
          <w:rFonts w:ascii="Times New Roman" w:hAnsi="Times New Roman" w:cs="Times New Roman"/>
        </w:rPr>
        <w:t>Investigation of Human OCT1-3 and Metformin</w:t>
      </w:r>
    </w:p>
    <w:p w:rsidR="00F61B02" w:rsidRPr="0048200E" w:rsidRDefault="00F61B02" w:rsidP="0048200E">
      <w:pPr>
        <w:pStyle w:val="Default"/>
        <w:spacing w:line="360" w:lineRule="auto"/>
        <w:rPr>
          <w:rFonts w:ascii="Times New Roman" w:hAnsi="Times New Roman" w:cs="Times New Roman"/>
        </w:rPr>
      </w:pPr>
    </w:p>
    <w:p w:rsidR="00010D02" w:rsidRPr="0048200E" w:rsidRDefault="00010D02" w:rsidP="0048200E">
      <w:pPr>
        <w:pStyle w:val="Default"/>
        <w:spacing w:line="360" w:lineRule="auto"/>
        <w:rPr>
          <w:rFonts w:ascii="Times New Roman" w:hAnsi="Times New Roman" w:cs="Times New Roman"/>
          <w:vertAlign w:val="superscript"/>
        </w:rPr>
      </w:pPr>
      <w:proofErr w:type="spellStart"/>
      <w:r w:rsidRPr="0048200E">
        <w:rPr>
          <w:rFonts w:ascii="Times New Roman" w:hAnsi="Times New Roman" w:cs="Times New Roman"/>
        </w:rPr>
        <w:t>Faruk</w:t>
      </w:r>
      <w:proofErr w:type="spellEnd"/>
      <w:r w:rsidRPr="0048200E">
        <w:rPr>
          <w:rFonts w:ascii="Times New Roman" w:hAnsi="Times New Roman" w:cs="Times New Roman"/>
        </w:rPr>
        <w:t xml:space="preserve"> </w:t>
      </w:r>
      <w:proofErr w:type="spellStart"/>
      <w:r w:rsidRPr="0048200E">
        <w:rPr>
          <w:rFonts w:ascii="Times New Roman" w:hAnsi="Times New Roman" w:cs="Times New Roman"/>
        </w:rPr>
        <w:t>Berat</w:t>
      </w:r>
      <w:proofErr w:type="spellEnd"/>
      <w:r w:rsidRPr="0048200E">
        <w:rPr>
          <w:rFonts w:ascii="Times New Roman" w:hAnsi="Times New Roman" w:cs="Times New Roman"/>
        </w:rPr>
        <w:t xml:space="preserve"> AKÇEŞME PhD</w:t>
      </w:r>
      <w:r w:rsidRPr="0048200E">
        <w:rPr>
          <w:rFonts w:ascii="Times New Roman" w:hAnsi="Times New Roman" w:cs="Times New Roman"/>
          <w:vertAlign w:val="superscript"/>
        </w:rPr>
        <w:t>1</w:t>
      </w:r>
      <w:r w:rsidRPr="0048200E">
        <w:rPr>
          <w:rFonts w:ascii="Times New Roman" w:hAnsi="Times New Roman" w:cs="Times New Roman"/>
        </w:rPr>
        <w:t>*, Nail BEŞLİ, MSc</w:t>
      </w:r>
      <w:r w:rsidRPr="0048200E">
        <w:rPr>
          <w:rFonts w:ascii="Times New Roman" w:hAnsi="Times New Roman" w:cs="Times New Roman"/>
          <w:vertAlign w:val="superscript"/>
        </w:rPr>
        <w:t>2</w:t>
      </w:r>
    </w:p>
    <w:p w:rsidR="00F61B02" w:rsidRPr="0048200E" w:rsidRDefault="00674162" w:rsidP="0048200E">
      <w:pPr>
        <w:pStyle w:val="Default"/>
        <w:tabs>
          <w:tab w:val="left" w:pos="5420"/>
        </w:tabs>
        <w:spacing w:line="360" w:lineRule="auto"/>
        <w:rPr>
          <w:rFonts w:ascii="Times New Roman" w:hAnsi="Times New Roman" w:cs="Times New Roman"/>
          <w:caps/>
        </w:rPr>
      </w:pPr>
      <w:r w:rsidRPr="0048200E">
        <w:rPr>
          <w:rFonts w:ascii="Times New Roman" w:hAnsi="Times New Roman" w:cs="Times New Roman"/>
          <w:caps/>
        </w:rPr>
        <w:tab/>
      </w:r>
    </w:p>
    <w:p w:rsidR="00010D02" w:rsidRPr="0048200E" w:rsidRDefault="00010D02" w:rsidP="0048200E">
      <w:pPr>
        <w:pStyle w:val="Default"/>
        <w:spacing w:line="360" w:lineRule="auto"/>
        <w:rPr>
          <w:rFonts w:ascii="Times New Roman" w:hAnsi="Times New Roman" w:cs="Times New Roman"/>
        </w:rPr>
      </w:pPr>
      <w:r w:rsidRPr="0048200E">
        <w:rPr>
          <w:rFonts w:ascii="Times New Roman" w:hAnsi="Times New Roman" w:cs="Times New Roman"/>
          <w:vertAlign w:val="superscript"/>
        </w:rPr>
        <w:t xml:space="preserve">1 </w:t>
      </w:r>
      <w:r w:rsidRPr="0048200E">
        <w:rPr>
          <w:rFonts w:ascii="Times New Roman" w:hAnsi="Times New Roman" w:cs="Times New Roman"/>
        </w:rPr>
        <w:t>Department of Biostatistics and Medical Informatics, Faculty of Medicine, University of Health Sciences, Istanbul, Turkey</w:t>
      </w:r>
    </w:p>
    <w:p w:rsidR="00010D02" w:rsidRPr="0048200E" w:rsidRDefault="00010D02" w:rsidP="0048200E">
      <w:pPr>
        <w:pStyle w:val="Default"/>
        <w:spacing w:line="360" w:lineRule="auto"/>
        <w:rPr>
          <w:rFonts w:ascii="Times New Roman" w:hAnsi="Times New Roman" w:cs="Times New Roman"/>
        </w:rPr>
      </w:pPr>
      <w:r w:rsidRPr="0048200E">
        <w:rPr>
          <w:rFonts w:ascii="Times New Roman" w:hAnsi="Times New Roman" w:cs="Times New Roman"/>
          <w:vertAlign w:val="superscript"/>
        </w:rPr>
        <w:t xml:space="preserve">2 </w:t>
      </w:r>
      <w:proofErr w:type="gramStart"/>
      <w:r w:rsidRPr="0048200E">
        <w:rPr>
          <w:rFonts w:ascii="Times New Roman" w:hAnsi="Times New Roman" w:cs="Times New Roman"/>
        </w:rPr>
        <w:t>Department</w:t>
      </w:r>
      <w:proofErr w:type="gramEnd"/>
      <w:r w:rsidRPr="0048200E">
        <w:rPr>
          <w:rFonts w:ascii="Times New Roman" w:hAnsi="Times New Roman" w:cs="Times New Roman"/>
        </w:rPr>
        <w:t xml:space="preserve"> of Medical Biology, Faculty of Medicine, University of Health Sciences, Istanbul, Turkey. </w:t>
      </w:r>
    </w:p>
    <w:p w:rsidR="00010D02" w:rsidRPr="0048200E" w:rsidRDefault="00010D02" w:rsidP="0048200E">
      <w:pPr>
        <w:pStyle w:val="Default"/>
        <w:spacing w:line="360" w:lineRule="auto"/>
        <w:rPr>
          <w:rFonts w:ascii="Times New Roman" w:hAnsi="Times New Roman" w:cs="Times New Roman"/>
        </w:rPr>
      </w:pPr>
    </w:p>
    <w:p w:rsidR="00211EF1" w:rsidRPr="0048200E" w:rsidRDefault="00211EF1" w:rsidP="0048200E">
      <w:pPr>
        <w:pStyle w:val="Default"/>
        <w:spacing w:line="360" w:lineRule="auto"/>
        <w:rPr>
          <w:rFonts w:ascii="Times New Roman" w:hAnsi="Times New Roman" w:cs="Times New Roman"/>
        </w:rPr>
      </w:pPr>
      <w:r w:rsidRPr="0048200E">
        <w:rPr>
          <w:rFonts w:ascii="Times New Roman" w:hAnsi="Times New Roman" w:cs="Times New Roman"/>
        </w:rPr>
        <w:t xml:space="preserve">Nail BEŞLİ: </w:t>
      </w:r>
      <w:hyperlink r:id="rId9" w:history="1">
        <w:r w:rsidR="00B05F60" w:rsidRPr="006463A3">
          <w:rPr>
            <w:rStyle w:val="Hyperlink"/>
            <w:rFonts w:ascii="Times New Roman" w:hAnsi="Times New Roman" w:cs="Times New Roman"/>
          </w:rPr>
          <w:t>http://orcid.org/0000-0002-6174-915X</w:t>
        </w:r>
      </w:hyperlink>
    </w:p>
    <w:p w:rsidR="00211EF1" w:rsidRPr="0048200E" w:rsidRDefault="00153BFB" w:rsidP="0048200E">
      <w:pPr>
        <w:pStyle w:val="Default"/>
        <w:spacing w:line="360" w:lineRule="auto"/>
        <w:rPr>
          <w:rFonts w:ascii="Times New Roman" w:hAnsi="Times New Roman" w:cs="Times New Roman"/>
        </w:rPr>
      </w:pPr>
      <w:r w:rsidRPr="0048200E">
        <w:rPr>
          <w:rFonts w:ascii="Times New Roman" w:hAnsi="Times New Roman" w:cs="Times New Roman"/>
        </w:rPr>
        <w:t xml:space="preserve">         </w:t>
      </w:r>
      <w:r w:rsidR="00211EF1" w:rsidRPr="0048200E">
        <w:rPr>
          <w:rFonts w:ascii="Times New Roman" w:hAnsi="Times New Roman" w:cs="Times New Roman"/>
        </w:rPr>
        <w:t>e-mail:beslinail@gmail.com</w:t>
      </w:r>
    </w:p>
    <w:p w:rsidR="00211EF1" w:rsidRPr="0048200E" w:rsidRDefault="00211EF1" w:rsidP="0048200E">
      <w:pPr>
        <w:pStyle w:val="Default"/>
        <w:spacing w:line="360" w:lineRule="auto"/>
        <w:rPr>
          <w:rFonts w:ascii="Times New Roman" w:hAnsi="Times New Roman" w:cs="Times New Roman"/>
        </w:rPr>
      </w:pPr>
    </w:p>
    <w:p w:rsidR="00010D02" w:rsidRPr="0048200E" w:rsidRDefault="00010D02" w:rsidP="0048200E">
      <w:pPr>
        <w:pStyle w:val="Default"/>
        <w:spacing w:line="360" w:lineRule="auto"/>
        <w:rPr>
          <w:rFonts w:ascii="Times New Roman" w:hAnsi="Times New Roman" w:cs="Times New Roman"/>
        </w:rPr>
      </w:pPr>
      <w:r w:rsidRPr="0048200E">
        <w:rPr>
          <w:rFonts w:ascii="Times New Roman" w:hAnsi="Times New Roman" w:cs="Times New Roman"/>
        </w:rPr>
        <w:t xml:space="preserve">*Corresponding author: </w:t>
      </w:r>
      <w:proofErr w:type="spellStart"/>
      <w:r w:rsidRPr="0048200E">
        <w:rPr>
          <w:rFonts w:ascii="Times New Roman" w:hAnsi="Times New Roman" w:cs="Times New Roman"/>
        </w:rPr>
        <w:t>Faruk</w:t>
      </w:r>
      <w:proofErr w:type="spellEnd"/>
      <w:r w:rsidRPr="0048200E">
        <w:rPr>
          <w:rFonts w:ascii="Times New Roman" w:hAnsi="Times New Roman" w:cs="Times New Roman"/>
        </w:rPr>
        <w:t xml:space="preserve"> </w:t>
      </w:r>
      <w:proofErr w:type="spellStart"/>
      <w:r w:rsidRPr="0048200E">
        <w:rPr>
          <w:rFonts w:ascii="Times New Roman" w:hAnsi="Times New Roman" w:cs="Times New Roman"/>
        </w:rPr>
        <w:t>Berat</w:t>
      </w:r>
      <w:proofErr w:type="spellEnd"/>
      <w:r w:rsidRPr="0048200E">
        <w:rPr>
          <w:rFonts w:ascii="Times New Roman" w:hAnsi="Times New Roman" w:cs="Times New Roman"/>
        </w:rPr>
        <w:t xml:space="preserve"> AKÇEŞME</w:t>
      </w:r>
    </w:p>
    <w:p w:rsidR="00010D02" w:rsidRPr="0048200E" w:rsidRDefault="00010D02" w:rsidP="0048200E">
      <w:pPr>
        <w:pStyle w:val="Default"/>
        <w:spacing w:line="360" w:lineRule="auto"/>
        <w:rPr>
          <w:rFonts w:ascii="Times New Roman" w:hAnsi="Times New Roman" w:cs="Times New Roman"/>
        </w:rPr>
      </w:pPr>
      <w:r w:rsidRPr="0048200E">
        <w:rPr>
          <w:rFonts w:ascii="Times New Roman" w:hAnsi="Times New Roman" w:cs="Times New Roman"/>
        </w:rPr>
        <w:t>Address: University of Health Sciences, Medical Faculty, Department of Biostatistics and Medical Informatics, P.O. Box</w:t>
      </w:r>
      <w:proofErr w:type="gramStart"/>
      <w:r w:rsidRPr="0048200E">
        <w:rPr>
          <w:rFonts w:ascii="Times New Roman" w:hAnsi="Times New Roman" w:cs="Times New Roman"/>
        </w:rPr>
        <w:t>:34668</w:t>
      </w:r>
      <w:proofErr w:type="gramEnd"/>
      <w:r w:rsidRPr="0048200E">
        <w:rPr>
          <w:rFonts w:ascii="Times New Roman" w:hAnsi="Times New Roman" w:cs="Times New Roman"/>
        </w:rPr>
        <w:t>, Istanbul, Turkey</w:t>
      </w:r>
    </w:p>
    <w:p w:rsidR="00010D02" w:rsidRPr="0048200E" w:rsidRDefault="00010D02" w:rsidP="0048200E">
      <w:pPr>
        <w:pStyle w:val="Default"/>
        <w:spacing w:line="360" w:lineRule="auto"/>
        <w:rPr>
          <w:rFonts w:ascii="Times New Roman" w:hAnsi="Times New Roman" w:cs="Times New Roman"/>
        </w:rPr>
      </w:pPr>
      <w:r w:rsidRPr="0048200E">
        <w:rPr>
          <w:rFonts w:ascii="Times New Roman" w:hAnsi="Times New Roman" w:cs="Times New Roman"/>
        </w:rPr>
        <w:t>Tel: +090-537- 502 2634</w:t>
      </w:r>
    </w:p>
    <w:p w:rsidR="00010D02" w:rsidRPr="0048200E" w:rsidRDefault="00010D02" w:rsidP="0048200E">
      <w:pPr>
        <w:pStyle w:val="Default"/>
        <w:spacing w:line="360" w:lineRule="auto"/>
        <w:rPr>
          <w:rFonts w:ascii="Times New Roman" w:hAnsi="Times New Roman" w:cs="Times New Roman"/>
          <w:color w:val="auto"/>
        </w:rPr>
      </w:pPr>
      <w:r w:rsidRPr="0048200E">
        <w:rPr>
          <w:rFonts w:ascii="Times New Roman" w:hAnsi="Times New Roman" w:cs="Times New Roman"/>
        </w:rPr>
        <w:t xml:space="preserve">E-mail: </w:t>
      </w:r>
      <w:hyperlink r:id="rId10" w:history="1">
        <w:r w:rsidR="00210E6D" w:rsidRPr="0048200E">
          <w:rPr>
            <w:rStyle w:val="Hyperlink"/>
            <w:rFonts w:ascii="Times New Roman" w:hAnsi="Times New Roman" w:cs="Times New Roman"/>
            <w:color w:val="auto"/>
            <w:u w:val="none"/>
          </w:rPr>
          <w:t>farukberat.akcesme@sbu.edu.tr</w:t>
        </w:r>
      </w:hyperlink>
    </w:p>
    <w:p w:rsidR="00210E6D" w:rsidRPr="0048200E" w:rsidRDefault="00210E6D" w:rsidP="0048200E">
      <w:pPr>
        <w:pStyle w:val="Default"/>
        <w:spacing w:line="360" w:lineRule="auto"/>
        <w:rPr>
          <w:rFonts w:ascii="Times New Roman" w:hAnsi="Times New Roman" w:cs="Times New Roman"/>
        </w:rPr>
      </w:pPr>
    </w:p>
    <w:p w:rsidR="00054DF4" w:rsidRPr="0048200E" w:rsidRDefault="00054DF4" w:rsidP="0048200E">
      <w:pPr>
        <w:pStyle w:val="Default"/>
        <w:spacing w:line="360" w:lineRule="auto"/>
        <w:rPr>
          <w:rFonts w:ascii="Times New Roman" w:hAnsi="Times New Roman" w:cs="Times New Roman"/>
          <w:b/>
        </w:rPr>
      </w:pPr>
    </w:p>
    <w:p w:rsidR="00B85FF3" w:rsidRPr="0048200E" w:rsidRDefault="00B85FF3" w:rsidP="0048200E">
      <w:pPr>
        <w:pStyle w:val="Default"/>
        <w:spacing w:line="360" w:lineRule="auto"/>
        <w:rPr>
          <w:rFonts w:ascii="Times New Roman" w:hAnsi="Times New Roman" w:cs="Times New Roman"/>
          <w:b/>
        </w:rPr>
      </w:pPr>
    </w:p>
    <w:p w:rsidR="0048200E" w:rsidRPr="0048200E" w:rsidRDefault="0048200E" w:rsidP="0048200E">
      <w:pPr>
        <w:pStyle w:val="Default"/>
        <w:spacing w:line="360" w:lineRule="auto"/>
        <w:rPr>
          <w:rFonts w:ascii="Times New Roman" w:hAnsi="Times New Roman" w:cs="Times New Roman"/>
          <w:b/>
        </w:rPr>
      </w:pPr>
    </w:p>
    <w:p w:rsidR="0048200E" w:rsidRPr="0048200E" w:rsidRDefault="0048200E" w:rsidP="0048200E">
      <w:pPr>
        <w:pStyle w:val="Default"/>
        <w:spacing w:line="360" w:lineRule="auto"/>
        <w:rPr>
          <w:rFonts w:ascii="Times New Roman" w:hAnsi="Times New Roman" w:cs="Times New Roman"/>
          <w:b/>
        </w:rPr>
      </w:pPr>
    </w:p>
    <w:p w:rsidR="0048200E" w:rsidRPr="0048200E" w:rsidRDefault="0048200E" w:rsidP="0048200E">
      <w:pPr>
        <w:pStyle w:val="Default"/>
        <w:spacing w:line="360" w:lineRule="auto"/>
        <w:rPr>
          <w:rFonts w:ascii="Times New Roman" w:hAnsi="Times New Roman" w:cs="Times New Roman"/>
          <w:b/>
        </w:rPr>
      </w:pPr>
    </w:p>
    <w:p w:rsidR="0048200E" w:rsidRPr="0048200E" w:rsidRDefault="0048200E" w:rsidP="0048200E">
      <w:pPr>
        <w:pStyle w:val="Default"/>
        <w:spacing w:line="360" w:lineRule="auto"/>
        <w:rPr>
          <w:rFonts w:ascii="Times New Roman" w:hAnsi="Times New Roman" w:cs="Times New Roman"/>
          <w:b/>
        </w:rPr>
      </w:pPr>
    </w:p>
    <w:p w:rsidR="0048200E" w:rsidRPr="0048200E" w:rsidRDefault="0048200E" w:rsidP="0048200E">
      <w:pPr>
        <w:pStyle w:val="Default"/>
        <w:spacing w:line="360" w:lineRule="auto"/>
        <w:rPr>
          <w:rFonts w:ascii="Times New Roman" w:hAnsi="Times New Roman" w:cs="Times New Roman"/>
          <w:b/>
        </w:rPr>
      </w:pPr>
    </w:p>
    <w:p w:rsidR="0048200E" w:rsidRPr="0048200E" w:rsidRDefault="0048200E" w:rsidP="0048200E">
      <w:pPr>
        <w:pStyle w:val="Default"/>
        <w:spacing w:line="360" w:lineRule="auto"/>
        <w:rPr>
          <w:rFonts w:ascii="Times New Roman" w:hAnsi="Times New Roman" w:cs="Times New Roman"/>
          <w:b/>
        </w:rPr>
      </w:pPr>
    </w:p>
    <w:p w:rsidR="0048200E" w:rsidRPr="0048200E" w:rsidRDefault="0048200E" w:rsidP="0048200E">
      <w:pPr>
        <w:pStyle w:val="Default"/>
        <w:spacing w:line="360" w:lineRule="auto"/>
        <w:rPr>
          <w:rFonts w:ascii="Times New Roman" w:hAnsi="Times New Roman" w:cs="Times New Roman"/>
          <w:b/>
        </w:rPr>
      </w:pPr>
    </w:p>
    <w:p w:rsidR="0048200E" w:rsidRPr="0048200E" w:rsidRDefault="0048200E" w:rsidP="0048200E">
      <w:pPr>
        <w:pStyle w:val="Default"/>
        <w:spacing w:line="360" w:lineRule="auto"/>
        <w:rPr>
          <w:rFonts w:ascii="Times New Roman" w:hAnsi="Times New Roman" w:cs="Times New Roman"/>
          <w:b/>
        </w:rPr>
      </w:pPr>
    </w:p>
    <w:p w:rsidR="00B85FF3" w:rsidRPr="0048200E" w:rsidRDefault="00B85FF3" w:rsidP="0048200E">
      <w:pPr>
        <w:pStyle w:val="Default"/>
        <w:spacing w:line="360" w:lineRule="auto"/>
        <w:rPr>
          <w:rFonts w:ascii="Times New Roman" w:hAnsi="Times New Roman" w:cs="Times New Roman"/>
          <w:b/>
        </w:rPr>
      </w:pPr>
    </w:p>
    <w:p w:rsidR="0048200E" w:rsidRDefault="0048200E" w:rsidP="0048200E">
      <w:pPr>
        <w:pStyle w:val="Default"/>
        <w:spacing w:line="360" w:lineRule="auto"/>
        <w:rPr>
          <w:rFonts w:ascii="Times New Roman" w:hAnsi="Times New Roman" w:cs="Times New Roman"/>
          <w:b/>
          <w:bCs/>
        </w:rPr>
      </w:pPr>
    </w:p>
    <w:p w:rsidR="00F54987" w:rsidRPr="0048200E" w:rsidRDefault="00F54987" w:rsidP="0048200E">
      <w:pPr>
        <w:pStyle w:val="Default"/>
        <w:spacing w:line="360" w:lineRule="auto"/>
        <w:rPr>
          <w:rFonts w:ascii="Times New Roman" w:hAnsi="Times New Roman" w:cs="Times New Roman"/>
          <w:b/>
        </w:rPr>
      </w:pPr>
      <w:r w:rsidRPr="0048200E">
        <w:rPr>
          <w:rFonts w:ascii="Times New Roman" w:hAnsi="Times New Roman" w:cs="Times New Roman"/>
          <w:b/>
          <w:bCs/>
        </w:rPr>
        <w:lastRenderedPageBreak/>
        <w:t>ABSTRACT</w:t>
      </w:r>
    </w:p>
    <w:p w:rsidR="00F04602" w:rsidRPr="0048200E" w:rsidRDefault="00B95066" w:rsidP="0048200E">
      <w:pPr>
        <w:spacing w:line="360" w:lineRule="auto"/>
        <w:jc w:val="both"/>
        <w:rPr>
          <w:rFonts w:ascii="Times New Roman" w:hAnsi="Times New Roman"/>
          <w:color w:val="1C1E29"/>
          <w:sz w:val="24"/>
          <w:szCs w:val="24"/>
        </w:rPr>
      </w:pPr>
      <w:r w:rsidRPr="0048200E">
        <w:rPr>
          <w:rFonts w:ascii="Times New Roman" w:hAnsi="Times New Roman"/>
          <w:bCs/>
          <w:color w:val="000000"/>
          <w:sz w:val="24"/>
          <w:szCs w:val="24"/>
        </w:rPr>
        <w:t>Organic cation transporters (OCT 1-3) proteins termed as SLC22A1-3 proteins as well, expressed in varied ti</w:t>
      </w:r>
      <w:r w:rsidR="000A2D3A" w:rsidRPr="0048200E">
        <w:rPr>
          <w:rFonts w:ascii="Times New Roman" w:hAnsi="Times New Roman"/>
          <w:bCs/>
          <w:color w:val="000000"/>
          <w:sz w:val="24"/>
          <w:szCs w:val="24"/>
        </w:rPr>
        <w:t xml:space="preserve">ssues of the human body. </w:t>
      </w:r>
      <w:r w:rsidR="0067647D" w:rsidRPr="0048200E">
        <w:rPr>
          <w:rFonts w:ascii="Times New Roman" w:hAnsi="Times New Roman"/>
          <w:bCs/>
          <w:color w:val="000000"/>
          <w:sz w:val="24"/>
          <w:szCs w:val="24"/>
        </w:rPr>
        <w:t xml:space="preserve">Metformin, a drug frequently </w:t>
      </w:r>
      <w:r w:rsidR="00E05072" w:rsidRPr="0048200E">
        <w:rPr>
          <w:rFonts w:ascii="Times New Roman" w:hAnsi="Times New Roman"/>
          <w:bCs/>
          <w:color w:val="000000"/>
          <w:sz w:val="24"/>
          <w:szCs w:val="24"/>
        </w:rPr>
        <w:t>used diabetic</w:t>
      </w:r>
      <w:r w:rsidR="0067647D" w:rsidRPr="0048200E">
        <w:rPr>
          <w:rFonts w:ascii="Times New Roman" w:hAnsi="Times New Roman"/>
          <w:bCs/>
          <w:color w:val="000000"/>
          <w:sz w:val="24"/>
          <w:szCs w:val="24"/>
        </w:rPr>
        <w:t xml:space="preserve"> patients the first-line treatment worldwide, is positively charged and is transported into the cell through these </w:t>
      </w:r>
      <w:r w:rsidR="000A4AC3" w:rsidRPr="0048200E">
        <w:rPr>
          <w:rFonts w:ascii="Times New Roman" w:hAnsi="Times New Roman"/>
          <w:bCs/>
          <w:color w:val="000000"/>
          <w:sz w:val="24"/>
          <w:szCs w:val="24"/>
        </w:rPr>
        <w:t>transporters</w:t>
      </w:r>
      <w:r w:rsidR="0067647D" w:rsidRPr="0048200E">
        <w:rPr>
          <w:rFonts w:ascii="Times New Roman" w:hAnsi="Times New Roman"/>
          <w:bCs/>
          <w:color w:val="000000"/>
          <w:sz w:val="24"/>
          <w:szCs w:val="24"/>
        </w:rPr>
        <w:t>.</w:t>
      </w:r>
      <w:r w:rsidR="00FE4DB5" w:rsidRPr="0048200E">
        <w:rPr>
          <w:rFonts w:ascii="Times New Roman" w:hAnsi="Times New Roman"/>
          <w:bCs/>
          <w:color w:val="000000"/>
          <w:sz w:val="24"/>
          <w:szCs w:val="24"/>
        </w:rPr>
        <w:t xml:space="preserve"> </w:t>
      </w:r>
      <w:r w:rsidR="003F21BE" w:rsidRPr="0048200E">
        <w:rPr>
          <w:rFonts w:ascii="Times New Roman" w:hAnsi="Times New Roman"/>
          <w:bCs/>
          <w:color w:val="000000"/>
          <w:sz w:val="24"/>
          <w:szCs w:val="24"/>
        </w:rPr>
        <w:t>We aimed to evaluate the 3D structure prediction of hOCT1-3 proteins and docking with Metformin by bioinformatics tools.</w:t>
      </w:r>
      <w:r w:rsidR="00290276" w:rsidRPr="0048200E">
        <w:rPr>
          <w:rFonts w:ascii="Times New Roman" w:hAnsi="Times New Roman"/>
          <w:bCs/>
          <w:color w:val="000000"/>
          <w:sz w:val="24"/>
          <w:szCs w:val="24"/>
        </w:rPr>
        <w:t xml:space="preserve"> </w:t>
      </w:r>
      <w:r w:rsidR="00304092" w:rsidRPr="0048200E">
        <w:rPr>
          <w:rFonts w:ascii="Times New Roman" w:hAnsi="Times New Roman"/>
          <w:bCs/>
          <w:color w:val="000000"/>
          <w:sz w:val="24"/>
          <w:szCs w:val="24"/>
        </w:rPr>
        <w:t xml:space="preserve">Obtained </w:t>
      </w:r>
      <w:r w:rsidR="00C86F6D" w:rsidRPr="0048200E">
        <w:rPr>
          <w:rFonts w:ascii="Times New Roman" w:hAnsi="Times New Roman"/>
          <w:bCs/>
          <w:color w:val="000000"/>
          <w:sz w:val="24"/>
          <w:szCs w:val="24"/>
        </w:rPr>
        <w:t>homolog</w:t>
      </w:r>
      <w:r w:rsidR="00290276" w:rsidRPr="0048200E">
        <w:rPr>
          <w:rFonts w:ascii="Times New Roman" w:hAnsi="Times New Roman"/>
          <w:bCs/>
          <w:color w:val="000000"/>
          <w:sz w:val="24"/>
          <w:szCs w:val="24"/>
        </w:rPr>
        <w:t xml:space="preserve"> proteins used as a</w:t>
      </w:r>
      <w:r w:rsidR="007578BD" w:rsidRPr="0048200E">
        <w:rPr>
          <w:rFonts w:ascii="Times New Roman" w:hAnsi="Times New Roman"/>
          <w:bCs/>
          <w:color w:val="000000"/>
          <w:sz w:val="24"/>
          <w:szCs w:val="24"/>
        </w:rPr>
        <w:t xml:space="preserve"> </w:t>
      </w:r>
      <w:r w:rsidR="00312AA3" w:rsidRPr="0048200E">
        <w:rPr>
          <w:rFonts w:ascii="Times New Roman" w:hAnsi="Times New Roman"/>
          <w:bCs/>
          <w:color w:val="000000"/>
          <w:sz w:val="24"/>
          <w:szCs w:val="24"/>
        </w:rPr>
        <w:t xml:space="preserve">template </w:t>
      </w:r>
      <w:r w:rsidR="00290276" w:rsidRPr="0048200E">
        <w:rPr>
          <w:rFonts w:ascii="Times New Roman" w:hAnsi="Times New Roman"/>
          <w:bCs/>
          <w:color w:val="000000"/>
          <w:sz w:val="24"/>
          <w:szCs w:val="24"/>
        </w:rPr>
        <w:t xml:space="preserve">to demonstrate </w:t>
      </w:r>
      <w:r w:rsidR="004B6C37" w:rsidRPr="0048200E">
        <w:rPr>
          <w:rFonts w:ascii="Times New Roman" w:hAnsi="Times New Roman"/>
          <w:bCs/>
          <w:color w:val="000000"/>
          <w:sz w:val="24"/>
          <w:szCs w:val="24"/>
        </w:rPr>
        <w:t xml:space="preserve">the </w:t>
      </w:r>
      <w:r w:rsidR="00A42A60" w:rsidRPr="0048200E">
        <w:rPr>
          <w:rFonts w:ascii="Times New Roman" w:hAnsi="Times New Roman"/>
          <w:bCs/>
          <w:color w:val="000000"/>
          <w:sz w:val="24"/>
          <w:szCs w:val="24"/>
        </w:rPr>
        <w:t xml:space="preserve">3D </w:t>
      </w:r>
      <w:r w:rsidR="00312AA3" w:rsidRPr="0048200E">
        <w:rPr>
          <w:rFonts w:ascii="Times New Roman" w:hAnsi="Times New Roman"/>
          <w:bCs/>
          <w:color w:val="000000"/>
          <w:sz w:val="24"/>
          <w:szCs w:val="24"/>
        </w:rPr>
        <w:t>structure</w:t>
      </w:r>
      <w:r w:rsidR="00345F40" w:rsidRPr="0048200E">
        <w:rPr>
          <w:rFonts w:ascii="Times New Roman" w:hAnsi="Times New Roman"/>
          <w:bCs/>
          <w:color w:val="000000"/>
          <w:sz w:val="24"/>
          <w:szCs w:val="24"/>
        </w:rPr>
        <w:t xml:space="preserve"> </w:t>
      </w:r>
      <w:r w:rsidR="00290276" w:rsidRPr="0048200E">
        <w:rPr>
          <w:rFonts w:ascii="Times New Roman" w:hAnsi="Times New Roman"/>
          <w:bCs/>
          <w:color w:val="000000"/>
          <w:sz w:val="24"/>
          <w:szCs w:val="24"/>
        </w:rPr>
        <w:t>of OCT1-3</w:t>
      </w:r>
      <w:r w:rsidR="00312AA3" w:rsidRPr="0048200E">
        <w:rPr>
          <w:rFonts w:ascii="Times New Roman" w:hAnsi="Times New Roman"/>
          <w:bCs/>
          <w:color w:val="000000"/>
          <w:sz w:val="24"/>
          <w:szCs w:val="24"/>
        </w:rPr>
        <w:t xml:space="preserve"> </w:t>
      </w:r>
      <w:r w:rsidR="00290276" w:rsidRPr="0048200E">
        <w:rPr>
          <w:rFonts w:ascii="Times New Roman" w:hAnsi="Times New Roman"/>
          <w:bCs/>
          <w:color w:val="000000"/>
          <w:sz w:val="24"/>
          <w:szCs w:val="24"/>
        </w:rPr>
        <w:t>by considering the structures and function of these proteins</w:t>
      </w:r>
      <w:r w:rsidR="00304092" w:rsidRPr="0048200E">
        <w:rPr>
          <w:rFonts w:ascii="Times New Roman" w:hAnsi="Times New Roman"/>
          <w:bCs/>
          <w:color w:val="000000"/>
          <w:sz w:val="24"/>
          <w:szCs w:val="24"/>
        </w:rPr>
        <w:t>.</w:t>
      </w:r>
      <w:r w:rsidR="00290276" w:rsidRPr="0048200E">
        <w:rPr>
          <w:rFonts w:ascii="Times New Roman" w:hAnsi="Times New Roman"/>
          <w:bCs/>
          <w:color w:val="000000"/>
          <w:sz w:val="24"/>
          <w:szCs w:val="24"/>
        </w:rPr>
        <w:t xml:space="preserve"> </w:t>
      </w:r>
      <w:r w:rsidR="00BA45E3" w:rsidRPr="0048200E">
        <w:rPr>
          <w:rFonts w:ascii="Times New Roman" w:hAnsi="Times New Roman"/>
          <w:bCs/>
          <w:color w:val="000000"/>
          <w:sz w:val="24"/>
          <w:szCs w:val="24"/>
        </w:rPr>
        <w:t xml:space="preserve">We </w:t>
      </w:r>
      <w:r w:rsidR="00C86F6D" w:rsidRPr="0048200E">
        <w:rPr>
          <w:rFonts w:ascii="Times New Roman" w:hAnsi="Times New Roman"/>
          <w:bCs/>
          <w:color w:val="000000"/>
          <w:sz w:val="24"/>
          <w:szCs w:val="24"/>
        </w:rPr>
        <w:t xml:space="preserve">predicted functional regions (active and ligand binding site) of OCT1-3 and </w:t>
      </w:r>
      <w:r w:rsidR="00BA45E3" w:rsidRPr="0048200E">
        <w:rPr>
          <w:rFonts w:ascii="Times New Roman" w:hAnsi="Times New Roman"/>
          <w:bCs/>
          <w:color w:val="000000"/>
          <w:sz w:val="24"/>
          <w:szCs w:val="24"/>
        </w:rPr>
        <w:t xml:space="preserve">performed </w:t>
      </w:r>
      <w:r w:rsidR="00345F40" w:rsidRPr="0048200E">
        <w:rPr>
          <w:rFonts w:ascii="Times New Roman" w:hAnsi="Times New Roman"/>
          <w:bCs/>
          <w:color w:val="000000"/>
          <w:sz w:val="24"/>
          <w:szCs w:val="24"/>
        </w:rPr>
        <w:t>comparative bioinformatics analysis</w:t>
      </w:r>
      <w:r w:rsidR="00275730" w:rsidRPr="0048200E">
        <w:rPr>
          <w:rFonts w:ascii="Times New Roman" w:hAnsi="Times New Roman"/>
          <w:bCs/>
          <w:color w:val="000000"/>
          <w:sz w:val="24"/>
          <w:szCs w:val="24"/>
        </w:rPr>
        <w:t>.</w:t>
      </w:r>
      <w:r w:rsidR="00BA45E3" w:rsidRPr="0048200E">
        <w:rPr>
          <w:rFonts w:ascii="Times New Roman" w:hAnsi="Times New Roman"/>
          <w:bCs/>
          <w:color w:val="000000"/>
          <w:sz w:val="24"/>
          <w:szCs w:val="24"/>
        </w:rPr>
        <w:t xml:space="preserve"> </w:t>
      </w:r>
      <w:r w:rsidR="00C86F6D" w:rsidRPr="0048200E">
        <w:rPr>
          <w:rFonts w:ascii="Times New Roman" w:hAnsi="Times New Roman"/>
          <w:bCs/>
          <w:color w:val="000000"/>
          <w:sz w:val="24"/>
          <w:szCs w:val="24"/>
        </w:rPr>
        <w:t xml:space="preserve">Predicted </w:t>
      </w:r>
      <w:r w:rsidR="00A33CD6" w:rsidRPr="0048200E">
        <w:rPr>
          <w:rFonts w:ascii="Times New Roman" w:hAnsi="Times New Roman"/>
          <w:bCs/>
          <w:color w:val="000000"/>
          <w:sz w:val="24"/>
          <w:szCs w:val="24"/>
        </w:rPr>
        <w:t xml:space="preserve">structure of </w:t>
      </w:r>
      <w:r w:rsidR="000374CC" w:rsidRPr="0048200E">
        <w:rPr>
          <w:rFonts w:ascii="Times New Roman" w:hAnsi="Times New Roman"/>
          <w:bCs/>
          <w:color w:val="000000"/>
          <w:sz w:val="24"/>
          <w:szCs w:val="24"/>
        </w:rPr>
        <w:t>h</w:t>
      </w:r>
      <w:r w:rsidR="00A33CD6" w:rsidRPr="0048200E">
        <w:rPr>
          <w:rFonts w:ascii="Times New Roman" w:hAnsi="Times New Roman"/>
          <w:bCs/>
          <w:color w:val="000000"/>
          <w:sz w:val="24"/>
          <w:szCs w:val="24"/>
        </w:rPr>
        <w:t>OCT1-3 was</w:t>
      </w:r>
      <w:r w:rsidR="00C86F6D" w:rsidRPr="0048200E">
        <w:rPr>
          <w:rFonts w:ascii="Times New Roman" w:hAnsi="Times New Roman"/>
          <w:bCs/>
          <w:color w:val="000000"/>
          <w:sz w:val="24"/>
          <w:szCs w:val="24"/>
        </w:rPr>
        <w:t xml:space="preserve"> then analyzed in</w:t>
      </w:r>
      <w:r w:rsidR="00BC6FBD" w:rsidRPr="0048200E">
        <w:rPr>
          <w:rFonts w:ascii="Times New Roman" w:hAnsi="Times New Roman"/>
          <w:color w:val="1C1E29"/>
          <w:sz w:val="24"/>
          <w:szCs w:val="24"/>
        </w:rPr>
        <w:t xml:space="preserve"> Blind Docking server</w:t>
      </w:r>
      <w:r w:rsidR="00682CA0" w:rsidRPr="0048200E">
        <w:rPr>
          <w:rFonts w:ascii="Times New Roman" w:hAnsi="Times New Roman"/>
          <w:color w:val="1C1E29"/>
          <w:sz w:val="24"/>
          <w:szCs w:val="24"/>
        </w:rPr>
        <w:t xml:space="preserve"> and </w:t>
      </w:r>
      <w:r w:rsidR="00C86F6D" w:rsidRPr="0048200E">
        <w:rPr>
          <w:rFonts w:ascii="Times New Roman" w:hAnsi="Times New Roman"/>
          <w:color w:val="1C1E29"/>
          <w:sz w:val="24"/>
          <w:szCs w:val="24"/>
        </w:rPr>
        <w:t xml:space="preserve">the results were confirmed with </w:t>
      </w:r>
      <w:r w:rsidR="00682CA0" w:rsidRPr="0048200E">
        <w:rPr>
          <w:rFonts w:ascii="Times New Roman" w:hAnsi="Times New Roman"/>
          <w:color w:val="1C1E29"/>
          <w:sz w:val="24"/>
          <w:szCs w:val="24"/>
        </w:rPr>
        <w:t>predict</w:t>
      </w:r>
      <w:r w:rsidR="00C86F6D" w:rsidRPr="0048200E">
        <w:rPr>
          <w:rFonts w:ascii="Times New Roman" w:hAnsi="Times New Roman"/>
          <w:color w:val="1C1E29"/>
          <w:sz w:val="24"/>
          <w:szCs w:val="24"/>
        </w:rPr>
        <w:t>ed</w:t>
      </w:r>
      <w:r w:rsidR="00682CA0" w:rsidRPr="0048200E">
        <w:rPr>
          <w:rFonts w:ascii="Times New Roman" w:hAnsi="Times New Roman"/>
          <w:color w:val="1C1E29"/>
          <w:sz w:val="24"/>
          <w:szCs w:val="24"/>
        </w:rPr>
        <w:t xml:space="preserve"> binding site residue</w:t>
      </w:r>
      <w:r w:rsidR="00BC6FBD" w:rsidRPr="0048200E">
        <w:rPr>
          <w:rFonts w:ascii="Times New Roman" w:hAnsi="Times New Roman"/>
          <w:color w:val="1C1E29"/>
          <w:sz w:val="24"/>
          <w:szCs w:val="24"/>
        </w:rPr>
        <w:t>s</w:t>
      </w:r>
      <w:r w:rsidR="00C86F6D" w:rsidRPr="0048200E">
        <w:rPr>
          <w:rFonts w:ascii="Times New Roman" w:hAnsi="Times New Roman"/>
          <w:color w:val="1C1E29"/>
          <w:sz w:val="24"/>
          <w:szCs w:val="24"/>
        </w:rPr>
        <w:t xml:space="preserve"> and</w:t>
      </w:r>
      <w:r w:rsidR="00682CA0" w:rsidRPr="0048200E">
        <w:rPr>
          <w:rFonts w:ascii="Times New Roman" w:hAnsi="Times New Roman"/>
          <w:color w:val="1C1E29"/>
          <w:sz w:val="24"/>
          <w:szCs w:val="24"/>
        </w:rPr>
        <w:t xml:space="preserve"> conserved domain region</w:t>
      </w:r>
      <w:r w:rsidR="00C86F6D" w:rsidRPr="0048200E">
        <w:rPr>
          <w:rFonts w:ascii="Times New Roman" w:hAnsi="Times New Roman"/>
          <w:color w:val="1C1E29"/>
          <w:sz w:val="24"/>
          <w:szCs w:val="24"/>
        </w:rPr>
        <w:t xml:space="preserve">s. As </w:t>
      </w:r>
      <w:r w:rsidR="004B6C37" w:rsidRPr="0048200E">
        <w:rPr>
          <w:rFonts w:ascii="Times New Roman" w:hAnsi="Times New Roman"/>
          <w:color w:val="1C1E29"/>
          <w:sz w:val="24"/>
          <w:szCs w:val="24"/>
        </w:rPr>
        <w:t>the</w:t>
      </w:r>
      <w:r w:rsidR="00C86F6D" w:rsidRPr="0048200E">
        <w:rPr>
          <w:rFonts w:ascii="Times New Roman" w:hAnsi="Times New Roman"/>
          <w:color w:val="1C1E29"/>
          <w:sz w:val="24"/>
          <w:szCs w:val="24"/>
        </w:rPr>
        <w:t xml:space="preserve"> last step</w:t>
      </w:r>
      <w:r w:rsidR="000053C3" w:rsidRPr="0048200E">
        <w:rPr>
          <w:rFonts w:ascii="Times New Roman" w:hAnsi="Times New Roman"/>
          <w:color w:val="1C1E29"/>
          <w:sz w:val="24"/>
          <w:szCs w:val="24"/>
        </w:rPr>
        <w:t>,</w:t>
      </w:r>
      <w:r w:rsidR="00682CA0" w:rsidRPr="0048200E">
        <w:rPr>
          <w:rFonts w:ascii="Times New Roman" w:hAnsi="Times New Roman"/>
          <w:color w:val="1C1E29"/>
          <w:sz w:val="24"/>
          <w:szCs w:val="24"/>
        </w:rPr>
        <w:t xml:space="preserve"> </w:t>
      </w:r>
      <w:r w:rsidR="000053C3" w:rsidRPr="0048200E">
        <w:rPr>
          <w:rFonts w:ascii="Times New Roman" w:hAnsi="Times New Roman"/>
          <w:color w:val="1C1E29"/>
          <w:sz w:val="24"/>
          <w:szCs w:val="24"/>
        </w:rPr>
        <w:t>w</w:t>
      </w:r>
      <w:r w:rsidR="00C86F6D" w:rsidRPr="0048200E">
        <w:rPr>
          <w:rFonts w:ascii="Times New Roman" w:hAnsi="Times New Roman"/>
          <w:color w:val="1C1E29"/>
          <w:sz w:val="24"/>
          <w:szCs w:val="24"/>
        </w:rPr>
        <w:t>e</w:t>
      </w:r>
      <w:r w:rsidR="00BC6FBD" w:rsidRPr="0048200E">
        <w:rPr>
          <w:rFonts w:ascii="Times New Roman" w:hAnsi="Times New Roman"/>
          <w:color w:val="1C1E29"/>
          <w:sz w:val="24"/>
          <w:szCs w:val="24"/>
        </w:rPr>
        <w:t xml:space="preserve"> </w:t>
      </w:r>
      <w:r w:rsidR="000053C3" w:rsidRPr="0048200E">
        <w:rPr>
          <w:rFonts w:ascii="Times New Roman" w:hAnsi="Times New Roman"/>
          <w:color w:val="1C1E29"/>
          <w:sz w:val="24"/>
          <w:szCs w:val="24"/>
        </w:rPr>
        <w:t xml:space="preserve">simulated the </w:t>
      </w:r>
      <w:r w:rsidR="00BA45E3" w:rsidRPr="0048200E">
        <w:rPr>
          <w:rFonts w:ascii="Times New Roman" w:hAnsi="Times New Roman"/>
          <w:color w:val="1C1E29"/>
          <w:sz w:val="24"/>
          <w:szCs w:val="24"/>
        </w:rPr>
        <w:t xml:space="preserve">OCT1-3 </w:t>
      </w:r>
      <w:r w:rsidR="00A72580" w:rsidRPr="0048200E">
        <w:rPr>
          <w:rFonts w:ascii="Times New Roman" w:hAnsi="Times New Roman"/>
          <w:color w:val="1C1E29"/>
          <w:sz w:val="24"/>
          <w:szCs w:val="24"/>
        </w:rPr>
        <w:t>and m</w:t>
      </w:r>
      <w:r w:rsidR="00BC6FBD" w:rsidRPr="0048200E">
        <w:rPr>
          <w:rFonts w:ascii="Times New Roman" w:hAnsi="Times New Roman"/>
          <w:color w:val="1C1E29"/>
          <w:sz w:val="24"/>
          <w:szCs w:val="24"/>
        </w:rPr>
        <w:t>etformin</w:t>
      </w:r>
      <w:r w:rsidR="000053C3" w:rsidRPr="0048200E">
        <w:rPr>
          <w:rFonts w:ascii="Times New Roman" w:hAnsi="Times New Roman"/>
          <w:color w:val="1C1E29"/>
          <w:sz w:val="24"/>
          <w:szCs w:val="24"/>
        </w:rPr>
        <w:t xml:space="preserve"> docking</w:t>
      </w:r>
      <w:r w:rsidR="00FF419E" w:rsidRPr="0048200E">
        <w:rPr>
          <w:rFonts w:ascii="Times New Roman" w:hAnsi="Times New Roman"/>
          <w:color w:val="1C1E29"/>
          <w:sz w:val="24"/>
          <w:szCs w:val="24"/>
        </w:rPr>
        <w:t xml:space="preserve"> and also validated the docking procedure with other substrates of HOCT-1-3 proteins</w:t>
      </w:r>
      <w:r w:rsidR="00682CA0" w:rsidRPr="0048200E">
        <w:rPr>
          <w:rFonts w:ascii="Times New Roman" w:hAnsi="Times New Roman"/>
          <w:color w:val="1C1E29"/>
          <w:sz w:val="24"/>
          <w:szCs w:val="24"/>
        </w:rPr>
        <w:t>.</w:t>
      </w:r>
      <w:r w:rsidR="001950F4" w:rsidRPr="0048200E">
        <w:rPr>
          <w:rFonts w:ascii="Times New Roman" w:hAnsi="Times New Roman"/>
          <w:b/>
          <w:color w:val="1C1E29"/>
          <w:sz w:val="24"/>
          <w:szCs w:val="24"/>
        </w:rPr>
        <w:t xml:space="preserve"> </w:t>
      </w:r>
      <w:r w:rsidR="00442CFB" w:rsidRPr="0048200E">
        <w:rPr>
          <w:rFonts w:ascii="Times New Roman" w:hAnsi="Times New Roman"/>
          <w:color w:val="1C1E29"/>
          <w:sz w:val="24"/>
          <w:szCs w:val="24"/>
        </w:rPr>
        <w:t>W</w:t>
      </w:r>
      <w:r w:rsidR="00001CF2" w:rsidRPr="0048200E">
        <w:rPr>
          <w:rFonts w:ascii="Times New Roman" w:hAnsi="Times New Roman"/>
          <w:color w:val="1C1E29"/>
          <w:sz w:val="24"/>
          <w:szCs w:val="24"/>
        </w:rPr>
        <w:t>e selected the</w:t>
      </w:r>
      <w:r w:rsidR="002F59FA" w:rsidRPr="0048200E">
        <w:rPr>
          <w:rFonts w:ascii="Times New Roman" w:hAnsi="Times New Roman"/>
          <w:color w:val="1C1E29"/>
          <w:sz w:val="24"/>
          <w:szCs w:val="24"/>
        </w:rPr>
        <w:t xml:space="preserve"> best pose</w:t>
      </w:r>
      <w:r w:rsidR="00BA3CE8" w:rsidRPr="0048200E">
        <w:rPr>
          <w:rFonts w:ascii="Times New Roman" w:hAnsi="Times New Roman"/>
          <w:color w:val="1C1E29"/>
          <w:sz w:val="24"/>
          <w:szCs w:val="24"/>
        </w:rPr>
        <w:t>s</w:t>
      </w:r>
      <w:r w:rsidR="002F59FA" w:rsidRPr="0048200E">
        <w:rPr>
          <w:rFonts w:ascii="Times New Roman" w:hAnsi="Times New Roman"/>
          <w:color w:val="1C1E29"/>
          <w:sz w:val="24"/>
          <w:szCs w:val="24"/>
        </w:rPr>
        <w:t xml:space="preserve"> of </w:t>
      </w:r>
      <w:r w:rsidR="003A7AED" w:rsidRPr="0048200E">
        <w:rPr>
          <w:rFonts w:ascii="Times New Roman" w:hAnsi="Times New Roman"/>
          <w:color w:val="1C1E29"/>
          <w:sz w:val="24"/>
          <w:szCs w:val="24"/>
        </w:rPr>
        <w:t xml:space="preserve">metformin </w:t>
      </w:r>
      <w:r w:rsidR="003A7AED" w:rsidRPr="0048200E">
        <w:rPr>
          <w:rFonts w:ascii="Times New Roman" w:hAnsi="Times New Roman"/>
          <w:bCs/>
          <w:color w:val="000000"/>
          <w:sz w:val="24"/>
          <w:szCs w:val="24"/>
        </w:rPr>
        <w:t>docking simulations according to binding energy (-5.</w:t>
      </w:r>
      <w:r w:rsidR="00001CF2" w:rsidRPr="0048200E">
        <w:rPr>
          <w:rFonts w:ascii="Times New Roman" w:hAnsi="Times New Roman"/>
          <w:bCs/>
          <w:color w:val="000000"/>
          <w:sz w:val="24"/>
          <w:szCs w:val="24"/>
        </w:rPr>
        <w:t>27</w:t>
      </w:r>
      <w:r w:rsidR="003A7AED" w:rsidRPr="0048200E">
        <w:rPr>
          <w:rFonts w:ascii="Times New Roman" w:hAnsi="Times New Roman"/>
          <w:bCs/>
          <w:color w:val="000000"/>
          <w:sz w:val="24"/>
          <w:szCs w:val="24"/>
        </w:rPr>
        <w:t xml:space="preserve"> to -</w:t>
      </w:r>
      <w:r w:rsidR="00001CF2" w:rsidRPr="0048200E">
        <w:rPr>
          <w:rFonts w:ascii="Times New Roman" w:hAnsi="Times New Roman"/>
          <w:bCs/>
          <w:color w:val="000000"/>
          <w:sz w:val="24"/>
          <w:szCs w:val="24"/>
        </w:rPr>
        <w:t>4.60</w:t>
      </w:r>
      <w:r w:rsidR="003A7AED" w:rsidRPr="0048200E">
        <w:rPr>
          <w:rFonts w:ascii="Times New Roman" w:hAnsi="Times New Roman"/>
          <w:bCs/>
          <w:color w:val="000000"/>
          <w:sz w:val="24"/>
          <w:szCs w:val="24"/>
        </w:rPr>
        <w:t>kcal/</w:t>
      </w:r>
      <w:proofErr w:type="spellStart"/>
      <w:r w:rsidR="003A7AED" w:rsidRPr="0048200E">
        <w:rPr>
          <w:rFonts w:ascii="Times New Roman" w:hAnsi="Times New Roman"/>
          <w:bCs/>
          <w:color w:val="000000"/>
          <w:sz w:val="24"/>
          <w:szCs w:val="24"/>
        </w:rPr>
        <w:t>mol</w:t>
      </w:r>
      <w:proofErr w:type="spellEnd"/>
      <w:r w:rsidR="003A7AED" w:rsidRPr="0048200E">
        <w:rPr>
          <w:rFonts w:ascii="Times New Roman" w:hAnsi="Times New Roman"/>
          <w:bCs/>
          <w:color w:val="000000"/>
          <w:sz w:val="24"/>
          <w:szCs w:val="24"/>
        </w:rPr>
        <w:t>)</w:t>
      </w:r>
      <w:r w:rsidR="00442CFB" w:rsidRPr="0048200E">
        <w:rPr>
          <w:rFonts w:ascii="Times New Roman" w:hAnsi="Times New Roman"/>
          <w:bCs/>
          <w:color w:val="000000"/>
          <w:sz w:val="24"/>
          <w:szCs w:val="24"/>
        </w:rPr>
        <w:t xml:space="preserve">. </w:t>
      </w:r>
      <w:r w:rsidR="00F04602" w:rsidRPr="0048200E">
        <w:rPr>
          <w:rFonts w:ascii="Times New Roman" w:hAnsi="Times New Roman"/>
          <w:color w:val="1C1E29"/>
          <w:sz w:val="24"/>
          <w:szCs w:val="24"/>
        </w:rPr>
        <w:t xml:space="preserve">Our results validated in vitro and in vivo studies that claimed the uptake of metformin into the cells by OCT1-3 proteins. </w:t>
      </w:r>
    </w:p>
    <w:p w:rsidR="00A7202D" w:rsidRDefault="00276A49" w:rsidP="0048200E">
      <w:pPr>
        <w:spacing w:line="360" w:lineRule="auto"/>
        <w:jc w:val="both"/>
        <w:rPr>
          <w:rFonts w:ascii="Times New Roman" w:hAnsi="Times New Roman"/>
          <w:color w:val="1C1E29"/>
          <w:sz w:val="24"/>
          <w:szCs w:val="24"/>
        </w:rPr>
      </w:pPr>
      <w:r w:rsidRPr="0048200E">
        <w:rPr>
          <w:rFonts w:ascii="Times New Roman" w:hAnsi="Times New Roman"/>
          <w:b/>
          <w:color w:val="1C1E29"/>
          <w:sz w:val="24"/>
          <w:szCs w:val="24"/>
        </w:rPr>
        <w:t xml:space="preserve">KEYWORDS: </w:t>
      </w:r>
      <w:bookmarkStart w:id="0" w:name="_GoBack"/>
      <w:r w:rsidRPr="0048200E">
        <w:rPr>
          <w:rFonts w:ascii="Times New Roman" w:hAnsi="Times New Roman"/>
          <w:color w:val="1C1E29"/>
          <w:sz w:val="24"/>
          <w:szCs w:val="24"/>
        </w:rPr>
        <w:t>Organic cation transporters, Metformin, Protein structure prediction, Model Validation, Docking</w:t>
      </w:r>
      <w:bookmarkEnd w:id="0"/>
    </w:p>
    <w:p w:rsidR="000872A4" w:rsidRDefault="000872A4" w:rsidP="0048200E">
      <w:pPr>
        <w:spacing w:line="360" w:lineRule="auto"/>
        <w:jc w:val="both"/>
        <w:rPr>
          <w:rFonts w:ascii="Times New Roman" w:hAnsi="Times New Roman"/>
          <w:color w:val="1C1E29"/>
          <w:sz w:val="24"/>
          <w:szCs w:val="24"/>
        </w:rPr>
      </w:pPr>
      <w:r w:rsidRPr="0048200E">
        <w:rPr>
          <w:rFonts w:ascii="Times New Roman" w:hAnsi="Times New Roman"/>
          <w:color w:val="1C1E29"/>
          <w:sz w:val="24"/>
          <w:szCs w:val="24"/>
        </w:rPr>
        <w:br w:type="page"/>
      </w:r>
      <w:r w:rsidR="00A7202D" w:rsidRPr="0048200E">
        <w:rPr>
          <w:rFonts w:ascii="Times New Roman" w:hAnsi="Times New Roman"/>
          <w:bCs/>
          <w:noProof/>
          <w:color w:val="000000"/>
          <w:sz w:val="24"/>
          <w:szCs w:val="24"/>
        </w:rPr>
        <w:lastRenderedPageBreak/>
        <w:drawing>
          <wp:inline distT="0" distB="0" distL="0" distR="0" wp14:anchorId="610B68A0" wp14:editId="0DB9B78B">
            <wp:extent cx="5932967" cy="6762307"/>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bmp"/>
                    <pic:cNvPicPr/>
                  </pic:nvPicPr>
                  <pic:blipFill>
                    <a:blip r:embed="rId11">
                      <a:extLst>
                        <a:ext uri="{28A0092B-C50C-407E-A947-70E740481C1C}">
                          <a14:useLocalDpi xmlns:a14="http://schemas.microsoft.com/office/drawing/2010/main" val="0"/>
                        </a:ext>
                      </a:extLst>
                    </a:blip>
                    <a:stretch>
                      <a:fillRect/>
                    </a:stretch>
                  </pic:blipFill>
                  <pic:spPr>
                    <a:xfrm>
                      <a:off x="0" y="0"/>
                      <a:ext cx="5937351" cy="6767304"/>
                    </a:xfrm>
                    <a:prstGeom prst="rect">
                      <a:avLst/>
                    </a:prstGeom>
                    <a:ln w="12700" cap="sq">
                      <a:noFill/>
                      <a:prstDash val="solid"/>
                      <a:miter lim="800000"/>
                    </a:ln>
                    <a:effectLst/>
                  </pic:spPr>
                </pic:pic>
              </a:graphicData>
            </a:graphic>
          </wp:inline>
        </w:drawing>
      </w:r>
    </w:p>
    <w:p w:rsidR="006F6216" w:rsidRPr="0048200E" w:rsidRDefault="006F6216" w:rsidP="006F6216">
      <w:pPr>
        <w:spacing w:line="360" w:lineRule="auto"/>
        <w:jc w:val="both"/>
        <w:rPr>
          <w:rFonts w:ascii="Times New Roman" w:hAnsi="Times New Roman"/>
          <w:bCs/>
          <w:color w:val="000000"/>
          <w:sz w:val="24"/>
          <w:szCs w:val="24"/>
        </w:rPr>
      </w:pPr>
      <w:proofErr w:type="gramStart"/>
      <w:r w:rsidRPr="0048200E">
        <w:rPr>
          <w:rFonts w:ascii="Times New Roman" w:hAnsi="Times New Roman"/>
          <w:b/>
          <w:bCs/>
          <w:color w:val="000000"/>
          <w:sz w:val="24"/>
          <w:szCs w:val="24"/>
        </w:rPr>
        <w:t>Fig</w:t>
      </w:r>
      <w:r w:rsidR="00B06606">
        <w:rPr>
          <w:rFonts w:ascii="Times New Roman" w:hAnsi="Times New Roman"/>
          <w:b/>
          <w:bCs/>
          <w:color w:val="000000"/>
          <w:sz w:val="24"/>
          <w:szCs w:val="24"/>
        </w:rPr>
        <w:t>ure</w:t>
      </w:r>
      <w:r w:rsidRPr="0048200E">
        <w:rPr>
          <w:rFonts w:ascii="Times New Roman" w:hAnsi="Times New Roman"/>
          <w:b/>
          <w:bCs/>
          <w:color w:val="000000"/>
          <w:sz w:val="24"/>
          <w:szCs w:val="24"/>
        </w:rPr>
        <w:t xml:space="preserve"> 1</w:t>
      </w:r>
      <w:r w:rsidR="00D06137">
        <w:rPr>
          <w:rFonts w:ascii="Times New Roman" w:hAnsi="Times New Roman"/>
          <w:b/>
          <w:bCs/>
          <w:color w:val="000000"/>
          <w:sz w:val="24"/>
          <w:szCs w:val="24"/>
        </w:rPr>
        <w:t>.</w:t>
      </w:r>
      <w:proofErr w:type="gramEnd"/>
      <w:r w:rsidRPr="0048200E">
        <w:rPr>
          <w:rFonts w:ascii="Times New Roman" w:hAnsi="Times New Roman"/>
          <w:bCs/>
          <w:color w:val="000000"/>
          <w:sz w:val="24"/>
          <w:szCs w:val="24"/>
        </w:rPr>
        <w:t xml:space="preserve">  </w:t>
      </w:r>
      <w:proofErr w:type="gramStart"/>
      <w:r w:rsidRPr="0048200E">
        <w:rPr>
          <w:rFonts w:ascii="Times New Roman" w:hAnsi="Times New Roman"/>
          <w:bCs/>
          <w:color w:val="000000"/>
          <w:sz w:val="24"/>
          <w:szCs w:val="24"/>
        </w:rPr>
        <w:t>Identification of molecular modeling of OCT1-3 and metformin.</w:t>
      </w:r>
      <w:proofErr w:type="gramEnd"/>
      <w:r w:rsidRPr="0048200E">
        <w:rPr>
          <w:rFonts w:ascii="Times New Roman" w:hAnsi="Times New Roman"/>
          <w:bCs/>
          <w:color w:val="000000"/>
          <w:sz w:val="24"/>
          <w:szCs w:val="24"/>
        </w:rPr>
        <w:t xml:space="preserve"> There are four main steps in the workflow. </w:t>
      </w:r>
      <w:proofErr w:type="gramStart"/>
      <w:r w:rsidRPr="0048200E">
        <w:rPr>
          <w:rFonts w:ascii="Times New Roman" w:hAnsi="Times New Roman"/>
          <w:bCs/>
          <w:color w:val="000000"/>
          <w:sz w:val="24"/>
          <w:szCs w:val="24"/>
        </w:rPr>
        <w:t>First, prediction of the 3D structure of OCT1-3 proteins and quality control of the model protein structures.</w:t>
      </w:r>
      <w:proofErr w:type="gramEnd"/>
      <w:r w:rsidRPr="0048200E">
        <w:rPr>
          <w:rFonts w:ascii="Times New Roman" w:hAnsi="Times New Roman"/>
          <w:bCs/>
          <w:color w:val="000000"/>
          <w:sz w:val="24"/>
          <w:szCs w:val="24"/>
        </w:rPr>
        <w:t xml:space="preserve"> </w:t>
      </w:r>
      <w:proofErr w:type="gramStart"/>
      <w:r w:rsidRPr="0048200E">
        <w:rPr>
          <w:rFonts w:ascii="Times New Roman" w:hAnsi="Times New Roman"/>
          <w:bCs/>
          <w:color w:val="000000"/>
          <w:sz w:val="24"/>
          <w:szCs w:val="24"/>
        </w:rPr>
        <w:t>Second, identification of template proteins with the VAST.</w:t>
      </w:r>
      <w:proofErr w:type="gramEnd"/>
      <w:r w:rsidRPr="0048200E">
        <w:rPr>
          <w:rFonts w:ascii="Times New Roman" w:hAnsi="Times New Roman"/>
          <w:bCs/>
          <w:color w:val="000000"/>
          <w:sz w:val="24"/>
          <w:szCs w:val="24"/>
        </w:rPr>
        <w:t xml:space="preserve"> </w:t>
      </w:r>
      <w:proofErr w:type="gramStart"/>
      <w:r w:rsidRPr="0048200E">
        <w:rPr>
          <w:rFonts w:ascii="Times New Roman" w:hAnsi="Times New Roman"/>
          <w:bCs/>
          <w:color w:val="000000"/>
          <w:sz w:val="24"/>
          <w:szCs w:val="24"/>
        </w:rPr>
        <w:t xml:space="preserve">Third, Analysis of sequence data by </w:t>
      </w:r>
      <w:proofErr w:type="spellStart"/>
      <w:r w:rsidRPr="0048200E">
        <w:rPr>
          <w:rFonts w:ascii="Times New Roman" w:hAnsi="Times New Roman"/>
          <w:bCs/>
          <w:color w:val="000000"/>
          <w:sz w:val="24"/>
          <w:szCs w:val="24"/>
        </w:rPr>
        <w:t>Jalview</w:t>
      </w:r>
      <w:proofErr w:type="spellEnd"/>
      <w:r w:rsidRPr="0048200E">
        <w:rPr>
          <w:rFonts w:ascii="Times New Roman" w:hAnsi="Times New Roman"/>
          <w:bCs/>
          <w:color w:val="000000"/>
          <w:sz w:val="24"/>
          <w:szCs w:val="24"/>
        </w:rPr>
        <w:t xml:space="preserve"> 2.11.0.</w:t>
      </w:r>
      <w:proofErr w:type="gramEnd"/>
      <w:r w:rsidRPr="0048200E">
        <w:rPr>
          <w:rFonts w:ascii="Times New Roman" w:hAnsi="Times New Roman"/>
          <w:bCs/>
          <w:color w:val="000000"/>
          <w:sz w:val="24"/>
          <w:szCs w:val="24"/>
        </w:rPr>
        <w:t xml:space="preserve"> </w:t>
      </w:r>
      <w:proofErr w:type="gramStart"/>
      <w:r w:rsidRPr="0048200E">
        <w:rPr>
          <w:rFonts w:ascii="Times New Roman" w:hAnsi="Times New Roman"/>
          <w:bCs/>
          <w:color w:val="000000"/>
          <w:sz w:val="24"/>
          <w:szCs w:val="24"/>
        </w:rPr>
        <w:t>Fourth, Molecular docking by Achilles Blind Docking Server.</w:t>
      </w:r>
      <w:proofErr w:type="gramEnd"/>
      <w:r w:rsidRPr="0048200E">
        <w:rPr>
          <w:rFonts w:ascii="Times New Roman" w:hAnsi="Times New Roman"/>
          <w:bCs/>
          <w:color w:val="000000"/>
          <w:sz w:val="24"/>
          <w:szCs w:val="24"/>
        </w:rPr>
        <w:t xml:space="preserve"> </w:t>
      </w:r>
    </w:p>
    <w:p w:rsidR="000E779B" w:rsidRPr="0048200E" w:rsidRDefault="00641FE6" w:rsidP="0048200E">
      <w:pPr>
        <w:pStyle w:val="ListParagraph"/>
        <w:numPr>
          <w:ilvl w:val="0"/>
          <w:numId w:val="3"/>
        </w:numPr>
        <w:spacing w:line="360" w:lineRule="auto"/>
        <w:jc w:val="both"/>
        <w:rPr>
          <w:rFonts w:ascii="Times New Roman" w:hAnsi="Times New Roman"/>
          <w:b/>
          <w:bCs/>
          <w:color w:val="000000"/>
          <w:sz w:val="24"/>
          <w:szCs w:val="24"/>
        </w:rPr>
      </w:pPr>
      <w:r w:rsidRPr="0048200E">
        <w:rPr>
          <w:rFonts w:ascii="Times New Roman" w:hAnsi="Times New Roman"/>
          <w:b/>
          <w:bCs/>
          <w:color w:val="000000"/>
          <w:sz w:val="24"/>
          <w:szCs w:val="24"/>
        </w:rPr>
        <w:lastRenderedPageBreak/>
        <w:t>Introduction</w:t>
      </w:r>
    </w:p>
    <w:p w:rsidR="00EE49D6" w:rsidRPr="0048200E" w:rsidRDefault="00641FE6" w:rsidP="0048200E">
      <w:pPr>
        <w:spacing w:line="360" w:lineRule="auto"/>
        <w:jc w:val="both"/>
        <w:rPr>
          <w:rFonts w:ascii="Times New Roman" w:hAnsi="Times New Roman"/>
          <w:bCs/>
          <w:color w:val="000000"/>
          <w:sz w:val="24"/>
          <w:szCs w:val="24"/>
        </w:rPr>
      </w:pPr>
      <w:r w:rsidRPr="0048200E">
        <w:rPr>
          <w:rFonts w:ascii="Times New Roman" w:hAnsi="Times New Roman"/>
          <w:b/>
          <w:bCs/>
          <w:color w:val="000000"/>
          <w:sz w:val="24"/>
          <w:szCs w:val="24"/>
        </w:rPr>
        <w:tab/>
      </w:r>
      <w:r w:rsidR="001D1B67" w:rsidRPr="0048200E">
        <w:rPr>
          <w:rFonts w:ascii="Times New Roman" w:hAnsi="Times New Roman"/>
          <w:bCs/>
          <w:color w:val="000000"/>
          <w:sz w:val="24"/>
          <w:szCs w:val="24"/>
        </w:rPr>
        <w:t>Plasma</w:t>
      </w:r>
      <w:r w:rsidR="00A65B63" w:rsidRPr="0048200E">
        <w:rPr>
          <w:rFonts w:ascii="Times New Roman" w:hAnsi="Times New Roman"/>
          <w:bCs/>
          <w:color w:val="000000"/>
          <w:sz w:val="24"/>
          <w:szCs w:val="24"/>
        </w:rPr>
        <w:t xml:space="preserve"> membranes are associated with </w:t>
      </w:r>
      <w:r w:rsidR="001D1B67" w:rsidRPr="0048200E">
        <w:rPr>
          <w:rFonts w:ascii="Times New Roman" w:hAnsi="Times New Roman"/>
          <w:bCs/>
          <w:color w:val="000000"/>
          <w:sz w:val="24"/>
          <w:szCs w:val="24"/>
        </w:rPr>
        <w:t>prominent</w:t>
      </w:r>
      <w:r w:rsidR="00A65B63" w:rsidRPr="0048200E">
        <w:rPr>
          <w:rFonts w:ascii="Times New Roman" w:hAnsi="Times New Roman"/>
          <w:bCs/>
          <w:color w:val="000000"/>
          <w:sz w:val="24"/>
          <w:szCs w:val="24"/>
        </w:rPr>
        <w:t xml:space="preserve"> function</w:t>
      </w:r>
      <w:r w:rsidR="00AD57D2" w:rsidRPr="0048200E">
        <w:rPr>
          <w:rFonts w:ascii="Times New Roman" w:hAnsi="Times New Roman"/>
          <w:bCs/>
          <w:color w:val="000000"/>
          <w:sz w:val="24"/>
          <w:szCs w:val="24"/>
        </w:rPr>
        <w:t xml:space="preserve">s in the cell, </w:t>
      </w:r>
      <w:r w:rsidR="001D1B67" w:rsidRPr="0048200E">
        <w:rPr>
          <w:rFonts w:ascii="Times New Roman" w:hAnsi="Times New Roman"/>
          <w:bCs/>
          <w:color w:val="000000"/>
          <w:sz w:val="24"/>
          <w:szCs w:val="24"/>
        </w:rPr>
        <w:t xml:space="preserve">approximately responsible for 25% genes in </w:t>
      </w:r>
      <w:r w:rsidR="004B6C37" w:rsidRPr="0048200E">
        <w:rPr>
          <w:rFonts w:ascii="Times New Roman" w:hAnsi="Times New Roman"/>
          <w:bCs/>
          <w:color w:val="000000"/>
          <w:sz w:val="24"/>
          <w:szCs w:val="24"/>
        </w:rPr>
        <w:t xml:space="preserve">the </w:t>
      </w:r>
      <w:r w:rsidR="001D1B67" w:rsidRPr="0048200E">
        <w:rPr>
          <w:rFonts w:ascii="Times New Roman" w:hAnsi="Times New Roman"/>
          <w:bCs/>
          <w:color w:val="000000"/>
          <w:sz w:val="24"/>
          <w:szCs w:val="24"/>
        </w:rPr>
        <w:t>human genome</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{"citationItems":[{"id":"ITEM-1","itemData":{"DOI":"10.1093/bioinformatics/btp002","ISSN":"13674803","abstract":"MOTIVATION We analysed 148 human drug target proteins and 3573 non-drug targets to identify differences in their properties and to predict new potential drug targets. RESULTS Drug targets are rare in organelles; they are more likely to be enzymes, particularly oxidoreductases, transferases or lyases and not ligases; they are involved in binding, signalling and communication; they are secreted; and have long lifetimes, shown by lack of PEST signals and the presence of N-glycosylation. This can be summarized into eight key properties that are desirable in a human drug target, namely: high hydrophobicity, high length, SignalP motif present, no PEST motif, more than two N-glycosylated amino acids, not more than one O-glycosylated Ser, low pI and membrane location. The sequence features were used as inputs to a support vector machine (SVM), allowing the assignment of any sequence to the drug target or non-target classes with an accuracy in the training set of 96%. We identified 668 proteins (23%) in the non-target set that have target-like properties. We suggest that drug discovery programmes would be more likely to succeed if new targets are chosen from this set or their homologues.","author":[{"dropping-particle":"","family":"Bakheet","given":"Tala M.","non-dropping-particle":"","parse-names":false,"suffix":""},{"dropping-particle":"","family":"Doig","given":"Andrew J.","non-dropping-particle":"","parse-names":false,"suffix":""}],"container-title":"Bioinformatics","id":"ITEM-1","issued":{"date-parts":[["2009"]]},"title":"Properties and identification of human protein drug targets","type":"article-journal"},"uris":["http://www.mendeley.com/documents/?uuid=b379bdc7-bf5f-4f75-b4e9-5b3bee03d54f"]}],"mendeley":{"formattedCitation":"&lt;sup&gt;1&lt;/sup&gt;","plainTextFormattedCitation":"1","previouslyFormattedCitation":"&lt;sup&gt;[1]&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1</w:t>
      </w:r>
      <w:r w:rsidR="00D7414F" w:rsidRPr="0048200E">
        <w:rPr>
          <w:rStyle w:val="FootnoteReference"/>
          <w:rFonts w:ascii="Times New Roman" w:hAnsi="Times New Roman"/>
          <w:bCs/>
          <w:color w:val="000000"/>
          <w:sz w:val="24"/>
          <w:szCs w:val="24"/>
        </w:rPr>
        <w:fldChar w:fldCharType="end"/>
      </w:r>
      <w:r w:rsidR="00D25065" w:rsidRPr="0048200E">
        <w:rPr>
          <w:rFonts w:ascii="Times New Roman" w:hAnsi="Times New Roman"/>
          <w:bCs/>
          <w:color w:val="000000"/>
          <w:sz w:val="24"/>
          <w:szCs w:val="24"/>
        </w:rPr>
        <w:t xml:space="preserve"> and </w:t>
      </w:r>
      <w:r w:rsidR="004B6C37" w:rsidRPr="0048200E">
        <w:rPr>
          <w:rFonts w:ascii="Times New Roman" w:hAnsi="Times New Roman"/>
          <w:bCs/>
          <w:color w:val="000000"/>
          <w:sz w:val="24"/>
          <w:szCs w:val="24"/>
        </w:rPr>
        <w:t xml:space="preserve">currently possessing </w:t>
      </w:r>
      <w:r w:rsidR="00271F26" w:rsidRPr="0048200E">
        <w:rPr>
          <w:rFonts w:ascii="Times New Roman" w:hAnsi="Times New Roman"/>
          <w:bCs/>
          <w:color w:val="000000"/>
          <w:sz w:val="24"/>
          <w:szCs w:val="24"/>
        </w:rPr>
        <w:t xml:space="preserve">50% </w:t>
      </w:r>
      <w:r w:rsidR="00681900" w:rsidRPr="0048200E">
        <w:rPr>
          <w:rFonts w:ascii="Times New Roman" w:hAnsi="Times New Roman"/>
          <w:bCs/>
          <w:color w:val="000000"/>
          <w:sz w:val="24"/>
          <w:szCs w:val="24"/>
        </w:rPr>
        <w:t>of</w:t>
      </w:r>
      <w:r w:rsidR="00D25065" w:rsidRPr="0048200E">
        <w:rPr>
          <w:rFonts w:ascii="Times New Roman" w:hAnsi="Times New Roman"/>
          <w:bCs/>
          <w:color w:val="000000"/>
          <w:sz w:val="24"/>
          <w:szCs w:val="24"/>
        </w:rPr>
        <w:t xml:space="preserve"> </w:t>
      </w:r>
      <w:r w:rsidR="00271F26" w:rsidRPr="0048200E">
        <w:rPr>
          <w:rFonts w:ascii="Times New Roman" w:hAnsi="Times New Roman"/>
          <w:bCs/>
          <w:color w:val="000000"/>
          <w:sz w:val="24"/>
          <w:szCs w:val="24"/>
        </w:rPr>
        <w:t>pharmaceutical drug discovery</w:t>
      </w:r>
      <w:r w:rsidR="00BF5338">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{"citationItems":[{"id":"ITEM-1","itemData":{"DOI":"10.1002/pmic.200900258","ISSN":"16159853","abstract":"Membrane proteins are key molecules in the cell, and are important targets for pharmaceutical drugs. Few three-dimensional structures of membrane proteins have been obtained, which makes computational prediction of membrane proteins crucial for studies of these key molecules. Here, seven membrane protein topology prediction methods based on different underlying algorithms, such as hidden Markov models, neural networks and support vector machines, have been used for analysis of the protein sequences from the 21,416 annotated genes in the human genome. The number of genes coding for a protein with predicted alpha-helical transmembrane region(s) ranged from 5508 to 7651, depending on the method used. Based on a majority decision method, we estimate 5539 human genes to code for membrane proteins, corresponding to approximately 26% of the human protein-coding genes. The largest fraction of these proteins has only one predicted transmembrane region, but there are also many proteins with seven predicted transmembrane regions, including the G-protein coupled receptors. A visualization tool displaying the topologies suggested by the eight prediction methods, for all predicted membrane proteins, is available on the public Human Protein Atlas portal (www.proteinatlas.org).","author":[{"dropping-particle":"","family":"Fagerberg","given":"Linn","non-dropping-particle":"","parse-names":false,"suffix":""},{"dropping-particle":"","family":"Jonasson","given":"Kalle","non-dropping-particle":"","parse-names":false,"suffix":""},{"dropping-particle":"","family":"Heijne","given":"Gunnar","non-dropping-particle":"Von","parse-names":false,"suffix":""},{"dropping-particle":"","family":"Uhlén","given":"Mathias","non-dropping-particle":"","parse-names":false,"suffix":""},{"dropping-particle":"","family":"Berglund","given":"Lisa","non-dropping-particle":"","parse-names":false,"suffix":""}],"container-title":"Proteomics","id":"ITEM-1","issued":{"date-parts":[["2010"]]},"title":"Prediction of the human membrane proteome","type":"article-journal"},"uris":["http://www.mendeley.com/documents/?uuid=cd5a0c20-c53e-432b-b4fb-520b74d2f19d"]}],"mendeley":{"formattedCitation":"&lt;sup&gt;2&lt;/sup&gt;","plainTextFormattedCitation":"2","previouslyFormattedCitation":"&lt;sup&gt;[2]&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2</w:t>
      </w:r>
      <w:r w:rsidR="00D7414F" w:rsidRPr="0048200E">
        <w:rPr>
          <w:rStyle w:val="FootnoteReference"/>
          <w:rFonts w:ascii="Times New Roman" w:hAnsi="Times New Roman"/>
          <w:bCs/>
          <w:color w:val="000000"/>
          <w:sz w:val="24"/>
          <w:szCs w:val="24"/>
        </w:rPr>
        <w:fldChar w:fldCharType="end"/>
      </w:r>
      <w:r w:rsidR="00A65B63" w:rsidRPr="0048200E">
        <w:rPr>
          <w:rFonts w:ascii="Times New Roman" w:hAnsi="Times New Roman"/>
          <w:bCs/>
          <w:color w:val="000000"/>
          <w:sz w:val="24"/>
          <w:szCs w:val="24"/>
        </w:rPr>
        <w:t xml:space="preserve"> In eukaryotic cells, they provide separation of the cell with the extracellular environment and compartmentalization for the organelles within the cell. They are structurally hydrophilic and hydrophobic bilayer phospholipids </w:t>
      </w:r>
      <w:r w:rsidR="00EE49D6" w:rsidRPr="0048200E">
        <w:rPr>
          <w:rFonts w:ascii="Times New Roman" w:hAnsi="Times New Roman"/>
          <w:bCs/>
          <w:color w:val="000000"/>
          <w:sz w:val="24"/>
          <w:szCs w:val="24"/>
        </w:rPr>
        <w:t>w</w:t>
      </w:r>
      <w:r w:rsidR="001D1B67" w:rsidRPr="0048200E">
        <w:rPr>
          <w:rFonts w:ascii="Times New Roman" w:hAnsi="Times New Roman"/>
          <w:bCs/>
          <w:color w:val="000000"/>
          <w:sz w:val="24"/>
          <w:szCs w:val="24"/>
        </w:rPr>
        <w:t>h</w:t>
      </w:r>
      <w:r w:rsidR="00EE49D6" w:rsidRPr="0048200E">
        <w:rPr>
          <w:rFonts w:ascii="Times New Roman" w:hAnsi="Times New Roman"/>
          <w:bCs/>
          <w:color w:val="000000"/>
          <w:sz w:val="24"/>
          <w:szCs w:val="24"/>
        </w:rPr>
        <w:t xml:space="preserve">ere integral proteins </w:t>
      </w:r>
      <w:r w:rsidR="005D461B" w:rsidRPr="0048200E">
        <w:rPr>
          <w:rFonts w:ascii="Times New Roman" w:hAnsi="Times New Roman"/>
          <w:bCs/>
          <w:color w:val="000000"/>
          <w:sz w:val="24"/>
          <w:szCs w:val="24"/>
        </w:rPr>
        <w:t>studded</w:t>
      </w:r>
      <w:r w:rsidR="00EE49D6" w:rsidRPr="0048200E">
        <w:rPr>
          <w:rFonts w:ascii="Times New Roman" w:hAnsi="Times New Roman"/>
          <w:bCs/>
          <w:color w:val="000000"/>
          <w:sz w:val="24"/>
          <w:szCs w:val="24"/>
        </w:rPr>
        <w:t>.</w:t>
      </w:r>
      <w:r w:rsidR="004130F1" w:rsidRPr="0048200E">
        <w:rPr>
          <w:rFonts w:ascii="Times New Roman" w:hAnsi="Times New Roman"/>
          <w:bCs/>
          <w:color w:val="000000"/>
          <w:sz w:val="24"/>
          <w:szCs w:val="24"/>
        </w:rPr>
        <w:t xml:space="preserve"> </w:t>
      </w:r>
      <w:r w:rsidR="005565E8" w:rsidRPr="0048200E">
        <w:rPr>
          <w:rFonts w:ascii="Times New Roman" w:hAnsi="Times New Roman"/>
          <w:sz w:val="24"/>
          <w:szCs w:val="24"/>
        </w:rPr>
        <w:t>Embedded membrane proteins perform a broad variet</w:t>
      </w:r>
      <w:r w:rsidR="004B6C37" w:rsidRPr="0048200E">
        <w:rPr>
          <w:rFonts w:ascii="Times New Roman" w:hAnsi="Times New Roman"/>
          <w:sz w:val="24"/>
          <w:szCs w:val="24"/>
        </w:rPr>
        <w:t xml:space="preserve">y of particular roles during </w:t>
      </w:r>
      <w:r w:rsidR="005565E8" w:rsidRPr="0048200E">
        <w:rPr>
          <w:rFonts w:ascii="Times New Roman" w:hAnsi="Times New Roman"/>
          <w:sz w:val="24"/>
          <w:szCs w:val="24"/>
        </w:rPr>
        <w:t xml:space="preserve">cellular </w:t>
      </w:r>
      <w:r w:rsidR="008C3F77" w:rsidRPr="0048200E">
        <w:rPr>
          <w:rFonts w:ascii="Times New Roman" w:hAnsi="Times New Roman"/>
          <w:sz w:val="24"/>
          <w:szCs w:val="24"/>
        </w:rPr>
        <w:t>events</w:t>
      </w:r>
      <w:r w:rsidR="004D314D">
        <w:rPr>
          <w:rFonts w:ascii="Times New Roman" w:hAnsi="Times New Roman"/>
          <w:sz w:val="24"/>
          <w:szCs w:val="24"/>
        </w:rPr>
        <w:t>.</w:t>
      </w:r>
      <w:r w:rsidR="00D7414F" w:rsidRPr="0048200E">
        <w:rPr>
          <w:rStyle w:val="FootnoteReference"/>
          <w:rFonts w:ascii="Times New Roman" w:hAnsi="Times New Roman"/>
          <w:sz w:val="24"/>
          <w:szCs w:val="24"/>
        </w:rPr>
        <w:fldChar w:fldCharType="begin" w:fldLock="1"/>
      </w:r>
      <w:r w:rsidR="00744257">
        <w:rPr>
          <w:rFonts w:ascii="Times New Roman" w:hAnsi="Times New Roman"/>
          <w:sz w:val="24"/>
          <w:szCs w:val="24"/>
        </w:rPr>
        <w:instrText>ADDIN CSL_CITATION {"citationItems":[{"id":"ITEM-1","itemData":{"DOI":"10.1002/pmic.200800597","ISSN":"16159853","abstract":"Biological membranes form an essential barrier between living cells and their external environments, as well as serve to compartmentalize intracellular organelles within eukaryotes. The latter includes membranes that envelope the nucleus, the outer and inner membranes of the mitochondria, membrane cisternae complex of the ER, Golgi apparatus, as well as lysosomes and secretory vesicles. Depending on their localizations in the whole organism and also within the cell, these membranes have different, highly specialized functions. Although 30% of naturally occurring proteins are predicted to be embedded in biological membranes, membrane proteomics is traditionally understudied due to difficulties in solubilizing, separating, and identifying membrane proteins. Given the importance of membrane proteins in the various cellular processes listed in this review, as well as the roles they play in diseases and their potential as drug targets, it is imperative that this class of proteins be better studied. With the recent advancement in technology, it is expected that some of the difficulties in membrane proteomics will be overcome, yielding new data on membrane proteins.","author":[{"dropping-particle":"","family":"Tan","given":"Sandra","non-dropping-particle":"","parse-names":false,"suffix":""},{"dropping-particle":"","family":"Hwee","given":"Tong Tan","non-dropping-particle":"","parse-names":false,"suffix":""},{"dropping-particle":"","family":"Chung","given":"Maxey C.M.","non-dropping-particle":"","parse-names":false,"suffix":""}],"container-title":"Proteomics","id":"ITEM-1","issued":{"date-parts":[["2008"]]},"title":"Membrane proteins and membrane proteomics","type":"article"},"uris":["http://www.mendeley.com/documents/?uuid=86b29e73-f812-4fc4-805a-6cb4f7efd56c"]}],"mendeley":{"formattedCitation":"&lt;sup&gt;3&lt;/sup&gt;","plainTextFormattedCitation":"3","previouslyFormattedCitation":"&lt;sup&gt;[3]&lt;/sup&gt;"},"properties":{"noteIndex":0},"schema":"https://github.com/citation-style-language/schema/raw/master/csl-citation.json"}</w:instrText>
      </w:r>
      <w:r w:rsidR="00D7414F" w:rsidRPr="0048200E">
        <w:rPr>
          <w:rStyle w:val="FootnoteReference"/>
          <w:rFonts w:ascii="Times New Roman" w:hAnsi="Times New Roman"/>
          <w:sz w:val="24"/>
          <w:szCs w:val="24"/>
        </w:rPr>
        <w:fldChar w:fldCharType="separate"/>
      </w:r>
      <w:r w:rsidR="00744257" w:rsidRPr="00744257">
        <w:rPr>
          <w:rFonts w:ascii="Times New Roman" w:hAnsi="Times New Roman"/>
          <w:noProof/>
          <w:sz w:val="24"/>
          <w:szCs w:val="24"/>
          <w:vertAlign w:val="superscript"/>
        </w:rPr>
        <w:t>3</w:t>
      </w:r>
      <w:r w:rsidR="00D7414F" w:rsidRPr="0048200E">
        <w:rPr>
          <w:rStyle w:val="FootnoteReference"/>
          <w:rFonts w:ascii="Times New Roman" w:hAnsi="Times New Roman"/>
          <w:sz w:val="24"/>
          <w:szCs w:val="24"/>
        </w:rPr>
        <w:fldChar w:fldCharType="end"/>
      </w:r>
      <w:r w:rsidR="005565E8" w:rsidRPr="0048200E">
        <w:rPr>
          <w:rFonts w:ascii="Times New Roman" w:hAnsi="Times New Roman"/>
          <w:sz w:val="24"/>
          <w:szCs w:val="24"/>
        </w:rPr>
        <w:t xml:space="preserve"> </w:t>
      </w:r>
      <w:r w:rsidR="00F622B6" w:rsidRPr="0048200E">
        <w:rPr>
          <w:rFonts w:ascii="Times New Roman" w:hAnsi="Times New Roman"/>
          <w:bCs/>
          <w:color w:val="000000"/>
          <w:sz w:val="24"/>
          <w:szCs w:val="24"/>
        </w:rPr>
        <w:t>Due to its structural and physicochemical properties, plasma membrane has a selective permeability for organic and inorganic substances</w:t>
      </w:r>
      <w:r w:rsidR="003D7280" w:rsidRPr="0048200E">
        <w:rPr>
          <w:rFonts w:ascii="Times New Roman" w:hAnsi="Times New Roman"/>
          <w:bCs/>
          <w:color w:val="000000"/>
          <w:sz w:val="24"/>
          <w:szCs w:val="24"/>
        </w:rPr>
        <w:t xml:space="preserve"> including cation and anion compounds</w:t>
      </w:r>
      <w:r w:rsidR="00F622B6" w:rsidRPr="0048200E">
        <w:rPr>
          <w:rFonts w:ascii="Times New Roman" w:hAnsi="Times New Roman"/>
          <w:bCs/>
          <w:color w:val="000000"/>
          <w:sz w:val="24"/>
          <w:szCs w:val="24"/>
        </w:rPr>
        <w:t>.</w:t>
      </w:r>
      <w:r w:rsidR="004130F1" w:rsidRPr="0048200E">
        <w:rPr>
          <w:rFonts w:ascii="Times New Roman" w:hAnsi="Times New Roman"/>
          <w:bCs/>
          <w:color w:val="000000"/>
          <w:sz w:val="24"/>
          <w:szCs w:val="24"/>
        </w:rPr>
        <w:t xml:space="preserve"> Hence, it assists to </w:t>
      </w:r>
      <w:r w:rsidR="005C5806" w:rsidRPr="0048200E">
        <w:rPr>
          <w:rFonts w:ascii="Times New Roman" w:hAnsi="Times New Roman"/>
          <w:bCs/>
          <w:color w:val="000000"/>
          <w:sz w:val="24"/>
          <w:szCs w:val="24"/>
        </w:rPr>
        <w:t>sustain</w:t>
      </w:r>
      <w:r w:rsidR="004130F1" w:rsidRPr="0048200E">
        <w:rPr>
          <w:rFonts w:ascii="Times New Roman" w:hAnsi="Times New Roman"/>
          <w:bCs/>
          <w:color w:val="000000"/>
          <w:sz w:val="24"/>
          <w:szCs w:val="24"/>
        </w:rPr>
        <w:t xml:space="preserve"> the unique </w:t>
      </w:r>
      <w:r w:rsidR="005C5806" w:rsidRPr="0048200E">
        <w:rPr>
          <w:rFonts w:ascii="Times New Roman" w:hAnsi="Times New Roman"/>
          <w:bCs/>
          <w:color w:val="000000"/>
          <w:sz w:val="24"/>
          <w:szCs w:val="24"/>
        </w:rPr>
        <w:t>content</w:t>
      </w:r>
      <w:r w:rsidR="004130F1" w:rsidRPr="0048200E">
        <w:rPr>
          <w:rFonts w:ascii="Times New Roman" w:hAnsi="Times New Roman"/>
          <w:bCs/>
          <w:color w:val="000000"/>
          <w:sz w:val="24"/>
          <w:szCs w:val="24"/>
        </w:rPr>
        <w:t xml:space="preserve"> both inside and outside </w:t>
      </w:r>
      <w:r w:rsidR="00533900" w:rsidRPr="0048200E">
        <w:rPr>
          <w:rFonts w:ascii="Times New Roman" w:hAnsi="Times New Roman"/>
          <w:bCs/>
          <w:color w:val="000000"/>
          <w:sz w:val="24"/>
          <w:szCs w:val="24"/>
        </w:rPr>
        <w:t xml:space="preserve">of the cell. </w:t>
      </w:r>
    </w:p>
    <w:p w:rsidR="003D7280" w:rsidRPr="0048200E" w:rsidRDefault="0050110A" w:rsidP="0048200E">
      <w:pPr>
        <w:spacing w:line="360" w:lineRule="auto"/>
        <w:ind w:firstLine="720"/>
        <w:jc w:val="both"/>
        <w:rPr>
          <w:rFonts w:ascii="Times New Roman" w:hAnsi="Times New Roman"/>
          <w:bCs/>
          <w:color w:val="000000"/>
          <w:sz w:val="24"/>
          <w:szCs w:val="24"/>
        </w:rPr>
      </w:pPr>
      <w:r w:rsidRPr="0048200E">
        <w:rPr>
          <w:rFonts w:ascii="Times New Roman" w:hAnsi="Times New Roman"/>
          <w:bCs/>
          <w:color w:val="000000"/>
          <w:sz w:val="24"/>
          <w:szCs w:val="24"/>
        </w:rPr>
        <w:t>One of the protein families that provide translocation of cationic organic and inorganic co</w:t>
      </w:r>
      <w:r w:rsidR="008C66EE" w:rsidRPr="0048200E">
        <w:rPr>
          <w:rFonts w:ascii="Times New Roman" w:hAnsi="Times New Roman"/>
          <w:bCs/>
          <w:color w:val="000000"/>
          <w:sz w:val="24"/>
          <w:szCs w:val="24"/>
        </w:rPr>
        <w:t xml:space="preserve">mpounds </w:t>
      </w:r>
      <w:r w:rsidRPr="0048200E">
        <w:rPr>
          <w:rFonts w:ascii="Times New Roman" w:hAnsi="Times New Roman"/>
          <w:bCs/>
          <w:color w:val="000000"/>
          <w:sz w:val="24"/>
          <w:szCs w:val="24"/>
        </w:rPr>
        <w:t>that localized in the cell membrane is SLC</w:t>
      </w:r>
      <w:r w:rsidR="008C66EE" w:rsidRPr="0048200E">
        <w:rPr>
          <w:rFonts w:ascii="Times New Roman" w:hAnsi="Times New Roman"/>
          <w:bCs/>
          <w:color w:val="000000"/>
          <w:sz w:val="24"/>
          <w:szCs w:val="24"/>
        </w:rPr>
        <w:t xml:space="preserve"> (Solute carrier)</w:t>
      </w:r>
      <w:r w:rsidRPr="0048200E">
        <w:rPr>
          <w:rFonts w:ascii="Times New Roman" w:hAnsi="Times New Roman"/>
          <w:bCs/>
          <w:color w:val="000000"/>
          <w:sz w:val="24"/>
          <w:szCs w:val="24"/>
        </w:rPr>
        <w:t xml:space="preserve"> family </w:t>
      </w:r>
      <w:r w:rsidR="008C66EE" w:rsidRPr="0048200E">
        <w:rPr>
          <w:rFonts w:ascii="Times New Roman" w:hAnsi="Times New Roman"/>
          <w:bCs/>
          <w:color w:val="000000"/>
          <w:sz w:val="24"/>
          <w:szCs w:val="24"/>
        </w:rPr>
        <w:t xml:space="preserve">from </w:t>
      </w:r>
      <w:r w:rsidRPr="0048200E">
        <w:rPr>
          <w:rFonts w:ascii="Times New Roman" w:hAnsi="Times New Roman"/>
          <w:bCs/>
          <w:color w:val="000000"/>
          <w:sz w:val="24"/>
          <w:szCs w:val="24"/>
        </w:rPr>
        <w:t>the MFS superfamily. The SLC family is a 22-membered cell membrane transpor</w:t>
      </w:r>
      <w:r w:rsidR="008C66EE" w:rsidRPr="0048200E">
        <w:rPr>
          <w:rFonts w:ascii="Times New Roman" w:hAnsi="Times New Roman"/>
          <w:bCs/>
          <w:color w:val="000000"/>
          <w:sz w:val="24"/>
          <w:szCs w:val="24"/>
        </w:rPr>
        <w:t>ter</w:t>
      </w:r>
      <w:r w:rsidRPr="0048200E">
        <w:rPr>
          <w:rFonts w:ascii="Times New Roman" w:hAnsi="Times New Roman"/>
          <w:bCs/>
          <w:color w:val="000000"/>
          <w:sz w:val="24"/>
          <w:szCs w:val="24"/>
        </w:rPr>
        <w:t xml:space="preserve">. </w:t>
      </w:r>
      <w:r w:rsidR="008C66EE" w:rsidRPr="0048200E">
        <w:rPr>
          <w:rFonts w:ascii="Times New Roman" w:hAnsi="Times New Roman"/>
          <w:bCs/>
          <w:color w:val="000000"/>
          <w:sz w:val="24"/>
          <w:szCs w:val="24"/>
        </w:rPr>
        <w:t>A</w:t>
      </w:r>
      <w:r w:rsidRPr="0048200E">
        <w:rPr>
          <w:rFonts w:ascii="Times New Roman" w:hAnsi="Times New Roman"/>
          <w:bCs/>
          <w:color w:val="000000"/>
          <w:sz w:val="24"/>
          <w:szCs w:val="24"/>
        </w:rPr>
        <w:t xml:space="preserve"> subfamily of the SLC family is SLC22A1,2 and 3</w:t>
      </w:r>
      <w:r w:rsidR="008C66EE" w:rsidRPr="0048200E">
        <w:rPr>
          <w:rFonts w:ascii="Times New Roman" w:hAnsi="Times New Roman"/>
          <w:bCs/>
          <w:color w:val="000000"/>
          <w:sz w:val="24"/>
          <w:szCs w:val="24"/>
        </w:rPr>
        <w:t xml:space="preserve"> (cd17379: MFS_SLC22A1_2_3)</w:t>
      </w:r>
      <w:r w:rsidR="004D314D">
        <w:rPr>
          <w:rFonts w:ascii="Times New Roman" w:hAnsi="Times New Roman"/>
          <w:bCs/>
          <w:color w:val="000000"/>
          <w:sz w:val="24"/>
          <w:szCs w:val="24"/>
        </w:rPr>
        <w:t>.</w:t>
      </w:r>
      <w:r w:rsidR="00D7414F" w:rsidRPr="000913AA">
        <w:rPr>
          <w:rStyle w:val="FootnoteReference"/>
          <w:rFonts w:ascii="Times New Roman" w:hAnsi="Times New Roman"/>
          <w:bCs/>
          <w:color w:val="000000"/>
          <w:sz w:val="24"/>
          <w:szCs w:val="24"/>
        </w:rPr>
        <w:fldChar w:fldCharType="begin" w:fldLock="1"/>
      </w:r>
      <w:r w:rsidR="00744257" w:rsidRPr="000913AA">
        <w:rPr>
          <w:rFonts w:ascii="Times New Roman" w:hAnsi="Times New Roman"/>
          <w:bCs/>
          <w:color w:val="000000"/>
          <w:sz w:val="24"/>
          <w:szCs w:val="24"/>
          <w:vertAlign w:val="superscript"/>
        </w:rPr>
        <w:instrText>ADDIN CSL_CITATION {"citationItems":[{"id":"ITEM-1","itemData":{"author":[{"dropping-particle":"","family":"Marchler-Bauer","given":"Aron","non-dropping-particle":"","parse-names":false,"suffix":""},{"dropping-particle":"","family":"Bo","given":"Yu","non-dropping-particle":"","parse-names":false,"suffix":""},{"dropping-particle":"","family":"Han","given":"Lianyi","non-dropping-particle":"","parse-names":false,"suffix":""},{"dropping-particle":"","family":"He","given":"Jane","non-dropping-particle":"","parse-names":false,"suffix":""},{"dropping-particle":"","family":"Lanczycki","given":"Christopher J","non-dropping-particle":"","parse-names":false,"suffix":""},{"dropping-particle":"","family":"Lu","given":"Shennan","non-dropping-particle":"","parse-names":false,"suffix":""},{"dropping-particle":"","family":"Chitsaz","given":"Farideh","non-dropping-particle":"","parse-names":false,"suffix":""},{"dropping-particle":"","family":"Derbyshire","given":"Myra K","non-dropping-particle":"","parse-names":false,"suffix":""},{"dropping-particle":"","family":"Geer","given":"Renata C","non-dropping-particle":"","parse-names":false,"suffix":""},{"dropping-particle":"","family":"Gonzales","given":"Noreen R","non-dropping-particle":"","parse-names":false,"suffix":""},{"dropping-particle":"","family":"others","given":"","non-dropping-particle":"","parse-names":false,"suffix":""}],"container-title":"Nucleic acids research","id":"ITEM-1","issue":"D1","issued":{"date-parts":[["2016"]]},"page":"D200--D203","publisher":"Oxford University Press","title":"CDD/SPARCLE: functional classification of proteins via subfamily domain architectures","type":"article-journal","volume":"45"},"uris":["http://www.mendeley.com/documents/?uuid=4f1f771d-251b-49c2-b7c1-2984e211128a"]}],"mendeley":{"formattedCitation":"&lt;sup&gt;4&lt;/sup&gt;","plainTextFormattedCitation":"4","previouslyFormattedCitation":"&lt;sup&gt;[4]&lt;/sup&gt;"},"properties":{"noteIndex":0},"schema":"https://github.com/citation-style-language/schema/raw/master/csl-citation.json"}</w:instrText>
      </w:r>
      <w:r w:rsidR="00D7414F" w:rsidRPr="000913AA">
        <w:rPr>
          <w:rStyle w:val="FootnoteReference"/>
          <w:rFonts w:ascii="Times New Roman" w:hAnsi="Times New Roman"/>
          <w:bCs/>
          <w:color w:val="000000"/>
          <w:sz w:val="24"/>
          <w:szCs w:val="24"/>
        </w:rPr>
        <w:fldChar w:fldCharType="separate"/>
      </w:r>
      <w:r w:rsidR="00744257" w:rsidRPr="000913AA">
        <w:rPr>
          <w:rFonts w:ascii="Times New Roman" w:hAnsi="Times New Roman"/>
          <w:bCs/>
          <w:noProof/>
          <w:color w:val="000000"/>
          <w:sz w:val="24"/>
          <w:szCs w:val="24"/>
          <w:vertAlign w:val="superscript"/>
        </w:rPr>
        <w:t>4</w:t>
      </w:r>
      <w:r w:rsidR="00D7414F" w:rsidRPr="000913AA">
        <w:rPr>
          <w:rStyle w:val="FootnoteReference"/>
          <w:rFonts w:ascii="Times New Roman" w:hAnsi="Times New Roman"/>
          <w:bCs/>
          <w:color w:val="000000"/>
          <w:sz w:val="24"/>
          <w:szCs w:val="24"/>
        </w:rPr>
        <w:fldChar w:fldCharType="end"/>
      </w:r>
      <w:r w:rsidR="000913AA">
        <w:rPr>
          <w:rFonts w:ascii="Times New Roman" w:hAnsi="Times New Roman"/>
          <w:bCs/>
          <w:color w:val="000000"/>
          <w:sz w:val="24"/>
          <w:szCs w:val="24"/>
        </w:rPr>
        <w:t xml:space="preserve"> </w:t>
      </w:r>
      <w:r w:rsidR="00681900" w:rsidRPr="0048200E">
        <w:rPr>
          <w:rFonts w:ascii="Times New Roman" w:hAnsi="Times New Roman"/>
          <w:bCs/>
          <w:color w:val="000000"/>
          <w:sz w:val="24"/>
          <w:szCs w:val="24"/>
        </w:rPr>
        <w:t xml:space="preserve"> Beside many essential cation molecules for the cell, </w:t>
      </w:r>
      <w:r w:rsidR="00BE47FE" w:rsidRPr="0048200E">
        <w:rPr>
          <w:rFonts w:ascii="Times New Roman" w:hAnsi="Times New Roman"/>
          <w:bCs/>
          <w:color w:val="000000"/>
          <w:sz w:val="24"/>
          <w:szCs w:val="24"/>
        </w:rPr>
        <w:t xml:space="preserve">the SLC transporters are the target of drugs with </w:t>
      </w:r>
      <w:r w:rsidR="00681900" w:rsidRPr="0048200E">
        <w:rPr>
          <w:rFonts w:ascii="Times New Roman" w:hAnsi="Times New Roman"/>
          <w:bCs/>
          <w:color w:val="000000"/>
          <w:sz w:val="24"/>
          <w:szCs w:val="24"/>
        </w:rPr>
        <w:t>high pharmacological value</w:t>
      </w:r>
      <w:r w:rsidR="00BE47FE" w:rsidRPr="0048200E">
        <w:rPr>
          <w:rFonts w:ascii="Times New Roman" w:hAnsi="Times New Roman"/>
          <w:bCs/>
          <w:color w:val="000000"/>
          <w:sz w:val="24"/>
          <w:szCs w:val="24"/>
        </w:rPr>
        <w:t>.</w:t>
      </w:r>
      <w:r w:rsidR="007F4BEC" w:rsidRPr="0048200E">
        <w:rPr>
          <w:rFonts w:ascii="Times New Roman" w:hAnsi="Times New Roman"/>
          <w:bCs/>
          <w:color w:val="000000"/>
          <w:sz w:val="24"/>
          <w:szCs w:val="24"/>
        </w:rPr>
        <w:t xml:space="preserve"> </w:t>
      </w:r>
      <w:r w:rsidR="008A769E" w:rsidRPr="0048200E">
        <w:rPr>
          <w:rFonts w:ascii="Times New Roman" w:hAnsi="Times New Roman"/>
          <w:bCs/>
          <w:color w:val="000000"/>
          <w:sz w:val="24"/>
          <w:szCs w:val="24"/>
        </w:rPr>
        <w:t xml:space="preserve">Human body </w:t>
      </w:r>
      <w:r w:rsidR="009D538C" w:rsidRPr="0048200E">
        <w:rPr>
          <w:rFonts w:ascii="Times New Roman" w:hAnsi="Times New Roman"/>
          <w:bCs/>
          <w:color w:val="000000"/>
          <w:sz w:val="24"/>
          <w:szCs w:val="24"/>
        </w:rPr>
        <w:t>constitutes</w:t>
      </w:r>
      <w:r w:rsidR="008A769E" w:rsidRPr="0048200E">
        <w:rPr>
          <w:rFonts w:ascii="Times New Roman" w:hAnsi="Times New Roman"/>
          <w:bCs/>
          <w:color w:val="000000"/>
          <w:sz w:val="24"/>
          <w:szCs w:val="24"/>
        </w:rPr>
        <w:t xml:space="preserve"> more than </w:t>
      </w:r>
      <w:r w:rsidR="00E52F47" w:rsidRPr="0048200E">
        <w:rPr>
          <w:rFonts w:ascii="Times New Roman" w:hAnsi="Times New Roman"/>
          <w:bCs/>
          <w:color w:val="000000"/>
          <w:sz w:val="24"/>
          <w:szCs w:val="24"/>
        </w:rPr>
        <w:t xml:space="preserve">400 </w:t>
      </w:r>
      <w:r w:rsidR="00A40B3F" w:rsidRPr="0048200E">
        <w:rPr>
          <w:rFonts w:ascii="Times New Roman" w:hAnsi="Times New Roman"/>
          <w:bCs/>
          <w:color w:val="000000"/>
          <w:sz w:val="24"/>
          <w:szCs w:val="24"/>
        </w:rPr>
        <w:t xml:space="preserve">important </w:t>
      </w:r>
      <w:r w:rsidR="008A769E" w:rsidRPr="0048200E">
        <w:rPr>
          <w:rFonts w:ascii="Times New Roman" w:hAnsi="Times New Roman"/>
          <w:bCs/>
          <w:color w:val="000000"/>
          <w:sz w:val="24"/>
          <w:szCs w:val="24"/>
        </w:rPr>
        <w:t xml:space="preserve">SLC transporters for a broad range of tasks including </w:t>
      </w:r>
      <w:r w:rsidR="00AF23DF" w:rsidRPr="0048200E">
        <w:rPr>
          <w:rFonts w:ascii="Times New Roman" w:hAnsi="Times New Roman"/>
          <w:bCs/>
          <w:color w:val="000000"/>
          <w:sz w:val="24"/>
          <w:szCs w:val="24"/>
        </w:rPr>
        <w:t xml:space="preserve">the pharmacokinetics of </w:t>
      </w:r>
      <w:r w:rsidR="004B6C37" w:rsidRPr="0048200E">
        <w:rPr>
          <w:rFonts w:ascii="Times New Roman" w:hAnsi="Times New Roman"/>
          <w:bCs/>
          <w:color w:val="000000"/>
          <w:sz w:val="24"/>
          <w:szCs w:val="24"/>
        </w:rPr>
        <w:t xml:space="preserve">a </w:t>
      </w:r>
      <w:r w:rsidR="00AF23DF" w:rsidRPr="0048200E">
        <w:rPr>
          <w:rFonts w:ascii="Times New Roman" w:hAnsi="Times New Roman"/>
          <w:bCs/>
          <w:color w:val="000000"/>
          <w:sz w:val="24"/>
          <w:szCs w:val="24"/>
        </w:rPr>
        <w:t xml:space="preserve">drug </w:t>
      </w:r>
      <w:r w:rsidR="0055678D" w:rsidRPr="0048200E">
        <w:rPr>
          <w:rFonts w:ascii="Times New Roman" w:hAnsi="Times New Roman"/>
          <w:bCs/>
          <w:color w:val="000000"/>
          <w:sz w:val="24"/>
          <w:szCs w:val="24"/>
        </w:rPr>
        <w:t xml:space="preserve">in </w:t>
      </w:r>
      <w:r w:rsidR="00AF23DF" w:rsidRPr="0048200E">
        <w:rPr>
          <w:rFonts w:ascii="Times New Roman" w:hAnsi="Times New Roman"/>
          <w:bCs/>
          <w:color w:val="000000"/>
          <w:sz w:val="24"/>
          <w:szCs w:val="24"/>
        </w:rPr>
        <w:t xml:space="preserve">metabolism </w:t>
      </w:r>
      <w:r w:rsidR="0055678D" w:rsidRPr="0048200E">
        <w:rPr>
          <w:rFonts w:ascii="Times New Roman" w:hAnsi="Times New Roman"/>
          <w:bCs/>
          <w:color w:val="000000"/>
          <w:sz w:val="24"/>
          <w:szCs w:val="24"/>
        </w:rPr>
        <w:t xml:space="preserve">as </w:t>
      </w:r>
      <w:r w:rsidR="00AF23DF" w:rsidRPr="0048200E">
        <w:rPr>
          <w:rFonts w:ascii="Times New Roman" w:hAnsi="Times New Roman"/>
          <w:bCs/>
          <w:color w:val="000000"/>
          <w:sz w:val="24"/>
          <w:szCs w:val="24"/>
        </w:rPr>
        <w:t>absorption, distribution</w:t>
      </w:r>
      <w:r w:rsidR="004B6C37" w:rsidRPr="0048200E">
        <w:rPr>
          <w:rFonts w:ascii="Times New Roman" w:hAnsi="Times New Roman"/>
          <w:bCs/>
          <w:color w:val="000000"/>
          <w:sz w:val="24"/>
          <w:szCs w:val="24"/>
        </w:rPr>
        <w:t>,</w:t>
      </w:r>
      <w:r w:rsidR="008A769E" w:rsidRPr="0048200E">
        <w:rPr>
          <w:rFonts w:ascii="Times New Roman" w:hAnsi="Times New Roman"/>
          <w:bCs/>
          <w:color w:val="000000"/>
          <w:sz w:val="24"/>
          <w:szCs w:val="24"/>
        </w:rPr>
        <w:t xml:space="preserve"> </w:t>
      </w:r>
      <w:r w:rsidR="0055678D" w:rsidRPr="0048200E">
        <w:rPr>
          <w:rFonts w:ascii="Times New Roman" w:hAnsi="Times New Roman"/>
          <w:bCs/>
          <w:color w:val="000000"/>
          <w:sz w:val="24"/>
          <w:szCs w:val="24"/>
        </w:rPr>
        <w:t xml:space="preserve">and </w:t>
      </w:r>
      <w:r w:rsidR="008A769E" w:rsidRPr="0048200E">
        <w:rPr>
          <w:rFonts w:ascii="Times New Roman" w:hAnsi="Times New Roman"/>
          <w:bCs/>
          <w:color w:val="000000"/>
          <w:sz w:val="24"/>
          <w:szCs w:val="24"/>
        </w:rPr>
        <w:t>excretion</w:t>
      </w:r>
      <w:r w:rsidR="0055678D" w:rsidRPr="0048200E">
        <w:rPr>
          <w:rFonts w:ascii="Times New Roman" w:hAnsi="Times New Roman"/>
          <w:bCs/>
          <w:color w:val="000000"/>
          <w:sz w:val="24"/>
          <w:szCs w:val="24"/>
        </w:rPr>
        <w:t xml:space="preserve">. </w:t>
      </w:r>
      <w:r w:rsidR="00137A1E" w:rsidRPr="0048200E">
        <w:rPr>
          <w:rFonts w:ascii="Times New Roman" w:hAnsi="Times New Roman"/>
          <w:bCs/>
          <w:color w:val="000000"/>
          <w:sz w:val="24"/>
          <w:szCs w:val="24"/>
        </w:rPr>
        <w:t>Hence,</w:t>
      </w:r>
      <w:r w:rsidR="008A769E" w:rsidRPr="0048200E">
        <w:rPr>
          <w:rFonts w:ascii="Times New Roman" w:hAnsi="Times New Roman"/>
          <w:bCs/>
          <w:color w:val="000000"/>
          <w:sz w:val="24"/>
          <w:szCs w:val="24"/>
        </w:rPr>
        <w:t xml:space="preserve"> </w:t>
      </w:r>
      <w:r w:rsidR="00BA586D" w:rsidRPr="0048200E">
        <w:rPr>
          <w:rFonts w:ascii="Times New Roman" w:hAnsi="Times New Roman"/>
          <w:bCs/>
          <w:color w:val="000000"/>
          <w:sz w:val="24"/>
          <w:szCs w:val="24"/>
        </w:rPr>
        <w:t>t</w:t>
      </w:r>
      <w:r w:rsidR="00137A1E" w:rsidRPr="0048200E">
        <w:rPr>
          <w:rFonts w:ascii="Times New Roman" w:hAnsi="Times New Roman"/>
          <w:bCs/>
          <w:color w:val="000000"/>
          <w:sz w:val="24"/>
          <w:szCs w:val="24"/>
        </w:rPr>
        <w:t xml:space="preserve">here is a growing interest in the effects of </w:t>
      </w:r>
      <w:r w:rsidR="004B6C37" w:rsidRPr="0048200E">
        <w:rPr>
          <w:rFonts w:ascii="Times New Roman" w:hAnsi="Times New Roman"/>
          <w:bCs/>
          <w:color w:val="000000"/>
          <w:sz w:val="24"/>
          <w:szCs w:val="24"/>
        </w:rPr>
        <w:t xml:space="preserve">the </w:t>
      </w:r>
      <w:r w:rsidR="00137A1E" w:rsidRPr="0048200E">
        <w:rPr>
          <w:rFonts w:ascii="Times New Roman" w:hAnsi="Times New Roman"/>
          <w:bCs/>
          <w:color w:val="000000"/>
          <w:sz w:val="24"/>
          <w:szCs w:val="24"/>
        </w:rPr>
        <w:t>drug on the development and progression</w:t>
      </w:r>
      <w:r w:rsidR="00BA586D" w:rsidRPr="0048200E">
        <w:rPr>
          <w:rFonts w:ascii="Times New Roman" w:hAnsi="Times New Roman"/>
          <w:bCs/>
          <w:color w:val="000000"/>
          <w:sz w:val="24"/>
          <w:szCs w:val="24"/>
        </w:rPr>
        <w:t xml:space="preserve"> of</w:t>
      </w:r>
      <w:r w:rsidR="00137A1E" w:rsidRPr="0048200E">
        <w:rPr>
          <w:rFonts w:ascii="Times New Roman" w:hAnsi="Times New Roman"/>
          <w:bCs/>
          <w:color w:val="000000"/>
          <w:sz w:val="24"/>
          <w:szCs w:val="24"/>
        </w:rPr>
        <w:t xml:space="preserve"> interacting with these transporters</w:t>
      </w:r>
      <w:r w:rsidR="004D314D">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{"citationItems":[{"id":"ITEM-1","itemData":{"DOI":"10.1039/c6md00005c","ISSN":"20402511","abstract":"The human solute carrier (SLC) transporters are important targets for drug development.The human solute carrier (SLC) transporters are important targets for drug development. Structure-based drug discovery for SLC transporters requires the description of their structure, dynamics, and mechanism of interaction with small molecule ligands and ions. The recent determination of atomic structures of human SLC transporters and their homologs, combined with improved computational power and prediction methods, has led to an increased applicability of structure-based drug design methods for human SLC members. In this review, we provide an overview of the SLC transporters' structures and transport mechanisms. We then describe computational techniques, such as homology modeling and virtual screening that are emerging as key tools to discover chemical probes for human SLC members. We illustrate the utility of these methods by presenting case studies in which rational integration of computation and experiment was used to characterize SLC members that transport key nutrients and metabolites, including the amino acid transporters LAT-1 and ASCT2, the SLC13 family of citric acid cycle intermediates transporters, and the glucose transporter GLUT1. We conclude with a brief discussion about future directions in structure-based drug discovery for the human SLC superfamily, one of the most structurally and functionally diverse protein families in human.","author":[{"dropping-particle":"","family":"Colas","given":"Claire","non-dropping-particle":"","parse-names":false,"suffix":""},{"dropping-particle":"","family":"Ung","given":"Peter Man Un","non-dropping-particle":"","parse-names":false,"suffix":""},{"dropping-particle":"","family":"Schlessinger","given":"Avner","non-dropping-particle":"","parse-names":false,"suffix":""}],"container-title":"MedChemComm","id":"ITEM-1","issued":{"date-parts":[["2016"]]},"title":"SLC transporters: Structure, function, and drug discovery","type":"article"},"uris":["http://www.mendeley.com/documents/?uuid=df195439-d3a2-4585-ba15-4690cf2b4146"]}],"mendeley":{"formattedCitation":"&lt;sup&gt;5&lt;/sup&gt;","plainTextFormattedCitation":"5","previouslyFormattedCitation":"&lt;sup&gt;[5]&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5</w:t>
      </w:r>
      <w:r w:rsidR="00D7414F" w:rsidRPr="0048200E">
        <w:rPr>
          <w:rStyle w:val="FootnoteReference"/>
          <w:rFonts w:ascii="Times New Roman" w:hAnsi="Times New Roman"/>
          <w:bCs/>
          <w:color w:val="000000"/>
          <w:sz w:val="24"/>
          <w:szCs w:val="24"/>
        </w:rPr>
        <w:fldChar w:fldCharType="end"/>
      </w:r>
      <w:r w:rsidR="00BA586D" w:rsidRPr="0048200E">
        <w:rPr>
          <w:rFonts w:ascii="Times New Roman" w:hAnsi="Times New Roman"/>
          <w:bCs/>
          <w:color w:val="000000"/>
          <w:sz w:val="24"/>
          <w:szCs w:val="24"/>
        </w:rPr>
        <w:t xml:space="preserve"> </w:t>
      </w:r>
    </w:p>
    <w:p w:rsidR="008C66EE" w:rsidRPr="0048200E" w:rsidRDefault="00DB1113"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 xml:space="preserve">Metformin, </w:t>
      </w:r>
      <w:r w:rsidR="00183BA6" w:rsidRPr="0048200E">
        <w:rPr>
          <w:rFonts w:ascii="Times New Roman" w:hAnsi="Times New Roman"/>
          <w:bCs/>
          <w:color w:val="000000"/>
          <w:sz w:val="24"/>
          <w:szCs w:val="24"/>
        </w:rPr>
        <w:t xml:space="preserve">categorized as antidiabetic medication, is introduced into the cell from SLC22A1-3 (also named </w:t>
      </w:r>
      <w:r w:rsidR="00183BA6" w:rsidRPr="0048200E">
        <w:rPr>
          <w:rFonts w:ascii="Times New Roman" w:hAnsi="Times New Roman"/>
          <w:bCs/>
          <w:i/>
          <w:color w:val="000000"/>
          <w:sz w:val="24"/>
          <w:szCs w:val="24"/>
        </w:rPr>
        <w:t>OCT1-3</w:t>
      </w:r>
      <w:r w:rsidR="00183BA6" w:rsidRPr="0048200E">
        <w:rPr>
          <w:rFonts w:ascii="Times New Roman" w:hAnsi="Times New Roman"/>
          <w:bCs/>
          <w:color w:val="000000"/>
          <w:sz w:val="24"/>
          <w:szCs w:val="24"/>
        </w:rPr>
        <w:t>)</w:t>
      </w:r>
      <w:r w:rsidRPr="0048200E">
        <w:rPr>
          <w:rFonts w:ascii="Times New Roman" w:hAnsi="Times New Roman"/>
          <w:bCs/>
          <w:color w:val="000000"/>
          <w:sz w:val="24"/>
          <w:szCs w:val="24"/>
        </w:rPr>
        <w:t xml:space="preserve"> </w:t>
      </w:r>
      <w:r w:rsidR="00183BA6" w:rsidRPr="0048200E">
        <w:rPr>
          <w:rFonts w:ascii="Times New Roman" w:hAnsi="Times New Roman"/>
          <w:bCs/>
          <w:color w:val="000000"/>
          <w:sz w:val="24"/>
          <w:szCs w:val="24"/>
        </w:rPr>
        <w:t>transporters from SLC proteins</w:t>
      </w:r>
      <w:r w:rsidR="000913AA">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Pernicova","given":"Ida","non-dropping-particle":"","parse-names":false,"suffix":""},{"dropping-particle":"","family":"Korbonits","given":"Marta","non-dropping-particle":"","parse-names":false,"suffix":""}],"container-title":"Nature Reviews Endocrinology","id":"ITEM-1","issue":"3","issued":{"date-parts":[["2014"]]},"page":"143","publisher":"Nature Publishing Group","title":"Metformin—mode of action and clinical implications for diabetes and cancer","type":"article-journal","volume":"10"},"uris":["http://www.mendeley.com/documents/?uuid=acfbb7d3-da8d-41ad-be5e-e978dcebd5ef"]}],"mendeley":{"formattedCitation":"&lt;sup&gt;6&lt;/sup&gt;","plainTextFormattedCitation":"6","previouslyFormattedCitation":"&lt;sup&gt;[6]&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6</w:t>
      </w:r>
      <w:r w:rsidR="00D7414F" w:rsidRPr="0048200E">
        <w:rPr>
          <w:rStyle w:val="FootnoteReference"/>
          <w:rFonts w:ascii="Times New Roman" w:hAnsi="Times New Roman"/>
          <w:bCs/>
          <w:color w:val="000000"/>
          <w:sz w:val="24"/>
          <w:szCs w:val="24"/>
        </w:rPr>
        <w:fldChar w:fldCharType="end"/>
      </w:r>
      <w:r w:rsidR="00C140F6" w:rsidRPr="0048200E">
        <w:rPr>
          <w:rFonts w:ascii="Times New Roman" w:hAnsi="Times New Roman"/>
          <w:bCs/>
          <w:color w:val="000000"/>
          <w:sz w:val="24"/>
          <w:szCs w:val="24"/>
        </w:rPr>
        <w:t xml:space="preserve"> OCT1-3 membrane proteins are expressed at different levels in several tissues including </w:t>
      </w:r>
      <w:r w:rsidR="00C53A85" w:rsidRPr="0048200E">
        <w:rPr>
          <w:rFonts w:ascii="Times New Roman" w:hAnsi="Times New Roman"/>
          <w:bCs/>
          <w:color w:val="000000"/>
          <w:sz w:val="24"/>
          <w:szCs w:val="24"/>
        </w:rPr>
        <w:t xml:space="preserve">OCT-2 in </w:t>
      </w:r>
      <w:r w:rsidR="004B6C37" w:rsidRPr="0048200E">
        <w:rPr>
          <w:rFonts w:ascii="Times New Roman" w:hAnsi="Times New Roman"/>
          <w:bCs/>
          <w:color w:val="000000"/>
          <w:sz w:val="24"/>
          <w:szCs w:val="24"/>
        </w:rPr>
        <w:t>the</w:t>
      </w:r>
      <w:r w:rsidR="00C53A85" w:rsidRPr="0048200E">
        <w:rPr>
          <w:rFonts w:ascii="Times New Roman" w:hAnsi="Times New Roman"/>
          <w:bCs/>
          <w:color w:val="000000"/>
          <w:sz w:val="24"/>
          <w:szCs w:val="24"/>
        </w:rPr>
        <w:t xml:space="preserve"> level of renal expression is high, OCT-3 is most commonly expressed in skeletal muscle</w:t>
      </w:r>
      <w:r w:rsidR="000913AA">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{"citationItems":[{"id":"ITEM-1","itemData":{"DOI":"10.1097/FPC.0b013e32833fe789","ISSN":"17446872","abstract":"Objectives: The goals of this study were to determine the role of organic cation transporter 3 (OCT3) in the pharmacological action of metformin and to identify and functionally characterize genetic variants of OCT3 with respect to the uptake of metformin and monoamines. Methods: For pharmacological studies, we evaluated metformin-induced activation of AMP-activated protein kinase, a molecular target of metformin. We used quantitative PCR and immunostaining to localize the transporter and isotopic uptake studies in cells transfected with OCT3 and its nonsynonymous genetic variants for functional analyses. Results: Quantitative PCR and immunostaining showed that OCT3 was expressed high on the plasma membrane of skeletal muscle and liver, target tissues for metformin action. Both the OCT inhibitor, cimetidine, and OCT3-specific short hairpin RNA significantly reduced the activating effect of metformin on AMP-activated protein kinase. To identify genetic variants in OCT3, we used recent data from the 1000 Genomes and the Pharmacogenomics of Membrane Transporters projects. Six novel missense variants were identified. In functional assays, using various monoamines and metformin, three variants, T44M (c.131C &gt; T), T400I (c.1199C &gt; T) and V423F (c.1267G &gt; T) showed altered substrate specificity. Notably, in cells expressing T400I and V423F, the uptakes of metformin and catecholamines were significantly reduced, but the uptakes of metformin, 1-methyl-4-phenylpyridinium and histamine by T44M were significantly increased more than 50%. Structural modeling suggested that these two variants may be located in the pore lining (T400) or proximal (V423) membrane-spanning helixes. Conclusion: Our study suggests that OCT3 plays a role in the therapeutic action of metformin and that genetic variants of OCT3 may modulate metformin and catecholamine action. © 2010 Wolters Kluwer Health | Lippincott Williams  &amp;  Wilkins.","author":[{"dropping-particle":"","family":"Chen","given":"Ligong","non-dropping-particle":"","parse-names":false,"suffix":""},{"dropping-particle":"","family":"Pawlikowski","given":"Bradley","non-dropping-particle":"","parse-names":false,"suffix":""},{"dropping-particle":"","family":"Schlessinger","given":"Avner","non-dropping-particle":"","parse-names":false,"suffix":""},{"dropping-particle":"","family":"More","given":"Swati S.","non-dropping-particle":"","parse-names":false,"suffix":""},{"dropping-particle":"","family":"Stryke","given":"Doug","non-dropping-particle":"","parse-names":false,"suffix":""},{"dropping-particle":"","family":"Johns","given":"Susan J.","non-dropping-particle":"","parse-names":false,"suffix":""},{"dropping-particle":"","family":"Portman","given":"Michael A.","non-dropping-particle":"","parse-names":false,"suffix":""},{"dropping-particle":"","family":"Chen","given":"Eugene","non-dropping-particle":"","parse-names":false,"suffix":""},{"dropping-particle":"","family":"Ferrin","given":"Thomas E.","non-dropping-particle":"","parse-names":false,"suffix":""},{"dropping-particle":"","family":"Sali","given":"Andrej","non-dropping-particle":"","parse-names":false,"suffix":""},{"dropping-particle":"","family":"Giacomini","given":"Kathleen M.","non-dropping-particle":"","parse-names":false,"suffix":""}],"container-title":"Pharmacogenetics and Genomics","id":"ITEM-1","issued":{"date-parts":[["2010"]]},"title":"Role of organic cation transporter 3 (SLC22A3) and its missense variants in the pharmacologic action of metformin","type":"article-journal"},"uris":["http://www.mendeley.com/documents/?uuid=dd1804ac-942e-4a97-a16a-e9b97c7b385e","http://www.mendeley.com/documents/?uuid=e9727877-7210-46b3-a275-1a7cdc11366f"]}],"mendeley":{"formattedCitation":"&lt;sup&gt;7&lt;/sup&gt;","plainTextFormattedCitation":"7","previouslyFormattedCitation":"&lt;sup&gt;[7]&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7</w:t>
      </w:r>
      <w:r w:rsidR="00D7414F" w:rsidRPr="0048200E">
        <w:rPr>
          <w:rStyle w:val="FootnoteReference"/>
          <w:rFonts w:ascii="Times New Roman" w:hAnsi="Times New Roman"/>
          <w:bCs/>
          <w:color w:val="000000"/>
          <w:sz w:val="24"/>
          <w:szCs w:val="24"/>
        </w:rPr>
        <w:fldChar w:fldCharType="end"/>
      </w:r>
      <w:r w:rsidR="00C53A85" w:rsidRPr="0048200E">
        <w:rPr>
          <w:rFonts w:ascii="Times New Roman" w:hAnsi="Times New Roman"/>
          <w:bCs/>
          <w:color w:val="000000"/>
          <w:sz w:val="24"/>
          <w:szCs w:val="24"/>
        </w:rPr>
        <w:t xml:space="preserve"> whereas OCT-1 is the primary characterized expressed in hepatocytes</w:t>
      </w:r>
      <w:r w:rsidR="000913AA">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{"citationItems":[{"id":"ITEM-1","itemData":{"DOI":"10.1007/978-3-642-14541-4_3","ISBN":"9783642145407","ISSN":"01712004","abstract":"Organic cation transporters (OCTs) of the solute carrier family (SLC) 22 and multidrug and toxin extrusion (MATE) transporters of the SLC47 family have been identified as uptake and efflux transporters, respectively, for xenobiotics including several clinically used drugs such as the antidiabetic agent metformin, the antiviral agent lamivudine, and the anticancer drug oxaliplatin. Expression of human OCT1 (SLC22A1) and OCT2 (SLC22A2) is highly restricted to the liver and kidney, respectively. By contrast, OCT3 (SLC22A3) is more widely distributed. MATEs (SLC47A1, SLC47A2) are predominantly expressed in human kidney. Data on in vitro studies reporting a large number of substrates and inhibitors of OCTs and MATEs are systematically summarized. Several genetic variants of human OCTs and in part of MATE1 have been reported, and some of them result in reduced in vitro transport activity corroborating data from studies with knockout mice. A comprehensive overview is given on currently known genotype-phenotype correlations for variants in OCTs and MATE1 related to protein expression, pharmacokinetics/-dynamics of transporter substrates, treatment outcome, and disease susceptibility. © 2011 Springer Berlin Heidelberg.","author":[{"dropping-particle":"","family":"Nies","given":"Anne T.","non-dropping-particle":"","parse-names":false,"suffix":""},{"dropping-particle":"","family":"Koepsell","given":"Hermann","non-dropping-particle":"","parse-names":false,"suffix":""},{"dropping-particle":"","family":"Damme","given":"Katja","non-dropping-particle":"","parse-names":false,"suffix":""},{"dropping-particle":"","family":"Schwab","given":"Matthias","non-dropping-particle":"","parse-names":false,"suffix":""}],"container-title":"Handbook of Experimental Pharmacology","id":"ITEM-1","issued":{"date-parts":[["2011"]]},"title":"Organic cation transporters (OCTs, MATEs), in vitro and in vivo evidence for the importance in drug therapy","type":"article"},"uris":["http://www.mendeley.com/documents/?uuid=94e0afef-cefd-45fd-b80b-e86c0e2f43ac"]}],"mendeley":{"formattedCitation":"&lt;sup&gt;8&lt;/sup&gt;","plainTextFormattedCitation":"8","previouslyFormattedCitation":"&lt;sup&gt;[8]&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8</w:t>
      </w:r>
      <w:r w:rsidR="00D7414F" w:rsidRPr="0048200E">
        <w:rPr>
          <w:rStyle w:val="FootnoteReference"/>
          <w:rFonts w:ascii="Times New Roman" w:hAnsi="Times New Roman"/>
          <w:bCs/>
          <w:color w:val="000000"/>
          <w:sz w:val="24"/>
          <w:szCs w:val="24"/>
        </w:rPr>
        <w:fldChar w:fldCharType="end"/>
      </w:r>
      <w:r w:rsidR="00C3261E" w:rsidRPr="0048200E">
        <w:rPr>
          <w:rFonts w:ascii="Times New Roman" w:hAnsi="Times New Roman"/>
          <w:bCs/>
          <w:color w:val="000000"/>
          <w:sz w:val="24"/>
          <w:szCs w:val="24"/>
        </w:rPr>
        <w:t xml:space="preserve"> Metformin hydrophilic (</w:t>
      </w:r>
      <w:proofErr w:type="spellStart"/>
      <w:r w:rsidR="00C3261E" w:rsidRPr="0048200E">
        <w:rPr>
          <w:rFonts w:ascii="Times New Roman" w:hAnsi="Times New Roman"/>
          <w:bCs/>
          <w:color w:val="000000"/>
          <w:sz w:val="24"/>
          <w:szCs w:val="24"/>
        </w:rPr>
        <w:t>logD</w:t>
      </w:r>
      <w:proofErr w:type="spellEnd"/>
      <w:r w:rsidR="00C3261E" w:rsidRPr="0048200E">
        <w:rPr>
          <w:rFonts w:ascii="Times New Roman" w:hAnsi="Times New Roman"/>
          <w:bCs/>
          <w:color w:val="000000"/>
          <w:sz w:val="24"/>
          <w:szCs w:val="24"/>
        </w:rPr>
        <w:t xml:space="preserve"> -6.13 pH 6.0) and </w:t>
      </w:r>
      <w:proofErr w:type="spellStart"/>
      <w:r w:rsidR="00C3261E" w:rsidRPr="0048200E">
        <w:rPr>
          <w:rFonts w:ascii="Times New Roman" w:hAnsi="Times New Roman"/>
          <w:bCs/>
          <w:color w:val="000000"/>
          <w:sz w:val="24"/>
          <w:szCs w:val="24"/>
        </w:rPr>
        <w:t>pKa</w:t>
      </w:r>
      <w:proofErr w:type="spellEnd"/>
      <w:r w:rsidR="00C3261E" w:rsidRPr="0048200E">
        <w:rPr>
          <w:rFonts w:ascii="Times New Roman" w:hAnsi="Times New Roman"/>
          <w:bCs/>
          <w:color w:val="000000"/>
          <w:sz w:val="24"/>
          <w:szCs w:val="24"/>
        </w:rPr>
        <w:t xml:space="preserve"> (physiological pH) is 12.4</w:t>
      </w:r>
      <w:r w:rsidR="000913AA">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Saitoh","given":"Ryoichi","non-dropping-particle":"","parse-names":false,"suffix":""},{"dropping-particle":"","family":"Sugano","given":"Kiyohiko","non-dropping-particle":"","parse-names":false,"suffix":""},{"dropping-particle":"","family":"Takata","given":"Noriyuki","non-dropping-particle":"","parse-names":false,"suffix":""},{"dropping-particle":"","family":"Tachibana","given":"Tatsuhiko","non-dropping-particle":"","parse-names":false,"suffix":""},{"dropping-particle":"","family":"Higashida","given":"Atsuko","non-dropping-particle":"","parse-names":false,"suffix":""},{"dropping-particle":"","family":"Nabuchi","given":"Yoshiaki","non-dropping-particle":"","parse-names":false,"suffix":""},{"dropping-particle":"","family":"Aso","given":"Yoshinori","non-dropping-particle":"","parse-names":false,"suffix":""}],"container-title":"Pharmaceutical research","id":"ITEM-1","issue":"5","issued":{"date-parts":[["2004"]]},"page":"749-755","publisher":"Springer","title":"Correction of permeability with pore radius of tight junctions in Caco-2 monolayers improves the prediction of the dose fraction of hydrophilic drugs absorbed by humans","type":"article-journal","volume":"21"},"uris":["http://www.mendeley.com/documents/?uuid=e4b4c5b8-529a-43ae-bcfe-947fd102f276"]}],"mendeley":{"formattedCitation":"&lt;sup&gt;9&lt;/sup&gt;","plainTextFormattedCitation":"9","previouslyFormattedCitation":"&lt;sup&gt;[9]&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9</w:t>
      </w:r>
      <w:r w:rsidR="00D7414F" w:rsidRPr="0048200E">
        <w:rPr>
          <w:rStyle w:val="FootnoteReference"/>
          <w:rFonts w:ascii="Times New Roman" w:hAnsi="Times New Roman"/>
          <w:bCs/>
          <w:color w:val="000000"/>
          <w:sz w:val="24"/>
          <w:szCs w:val="24"/>
        </w:rPr>
        <w:fldChar w:fldCharType="end"/>
      </w:r>
      <w:r w:rsidR="00041A3C" w:rsidRPr="0048200E">
        <w:rPr>
          <w:rFonts w:ascii="Times New Roman" w:hAnsi="Times New Roman"/>
          <w:bCs/>
          <w:color w:val="000000"/>
          <w:sz w:val="24"/>
          <w:szCs w:val="24"/>
        </w:rPr>
        <w:t xml:space="preserve"> Functional elimination of OCT-1 in primary mouse hepatocyte culture and OCT-1 has been demonstrated to play an important role in metformin response in in vivo mouse model</w:t>
      </w:r>
      <w:r w:rsidR="000913AA">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{"citationItems":[{"id":"ITEM-1","itemData":{"author":[{"dropping-particle":"","family":"Wang","given":"De-Sheng","non-dropping-particle":"","parse-names":false,"suffix":""},{"dropping-particle":"","family":"Jonker","given":"Johan W","non-dropping-particle":"","parse-names":false,"suffix":""},{"dropping-particle":"","family":"Kato","given":"Yukio","non-dropping-particle":"","parse-names":false,"suffix":""},{"dropping-particle":"","family":"Kusuhara","given":"Hiroyuki","non-dropping-particle":"","parse-names":false,"suffix":""},{"dropping-particle":"","family":"Schinkel","given":"Alfred H","non-dropping-particle":"","parse-names":false,"suffix":""},{"dropping-particle":"","family":"Sugiyama","given":"Yuichi","non-dropping-particle":"","parse-names":false,"suffix":""}],"container-title":"Journal of Pharmacology and Experimental Therapeutics","id":"ITEM-1","issue":"2","issued":{"date-parts":[["2002"]]},"page":"510-515","publisher":"ASPET","title":"Involvement of organic cation transporter 1 in hepatic and intestinal distribution of metformin","type":"article-journal","volume":"302"},"uris":["http://www.mendeley.com/documents/?uuid=b40b8bcb-c970-4370-82d8-9b5e5d3475e1"]}],"mendeley":{"formattedCitation":"&lt;sup&gt;10&lt;/sup&gt;","plainTextFormattedCitation":"10","previouslyFormattedCitation":"&lt;sup&gt;[10]&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10</w:t>
      </w:r>
      <w:r w:rsidR="00D7414F" w:rsidRPr="0048200E">
        <w:rPr>
          <w:rStyle w:val="FootnoteReference"/>
          <w:rFonts w:ascii="Times New Roman" w:hAnsi="Times New Roman"/>
          <w:bCs/>
          <w:color w:val="000000"/>
          <w:sz w:val="24"/>
          <w:szCs w:val="24"/>
        </w:rPr>
        <w:fldChar w:fldCharType="end"/>
      </w:r>
      <w:r w:rsidR="00312D1F" w:rsidRPr="0048200E">
        <w:rPr>
          <w:rFonts w:ascii="Times New Roman" w:hAnsi="Times New Roman"/>
          <w:sz w:val="24"/>
          <w:szCs w:val="24"/>
        </w:rPr>
        <w:t xml:space="preserve"> Moreover, </w:t>
      </w:r>
      <w:r w:rsidR="00312D1F" w:rsidRPr="0048200E">
        <w:rPr>
          <w:rFonts w:ascii="Times New Roman" w:hAnsi="Times New Roman"/>
          <w:bCs/>
          <w:color w:val="000000"/>
          <w:sz w:val="24"/>
          <w:szCs w:val="24"/>
        </w:rPr>
        <w:t>OCT-1  highly expressed in cancer cells and involved in the uptake of metformin into the cell</w:t>
      </w:r>
      <w:r w:rsidR="00A940E9">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Salani","given":"Barbara","non-dropping-particle":"","parse-names":false,"suffix":""},{"dropping-particle":"","family":"Rio","given":"Alberto","non-dropping-particle":"Del","parse-names":false,"suffix":""},{"dropping-particle":"","family":"Marini","given":"Cecilia","non-dropping-particle":"","parse-names":false,"suffix":""},{"dropping-particle":"","family":"Sambuceti","given":"Gianmario","non-dropping-particle":"","parse-names":false,"suffix":""},{"dropping-particle":"","family":"Cordera","given":"Renzo","non-dropping-particle":"","parse-names":false,"suffix":""},{"dropping-particle":"","family":"Maggi","given":"Davide","non-dropping-particle":"","parse-names":false,"suffix":""}],"container-title":"Endocrine-related cancer","id":"ITEM-1","issue":"6","issued":{"date-parts":[["2014"]]},"page":"R461--R471","publisher":"Bioscientifica Ltd","title":"Metformin, cancer and glucose metabolism","type":"article-journal","volume":"21"},"uris":["http://www.mendeley.com/documents/?uuid=227440be-e1ee-4e3f-a442-df9f35645a7a"]}],"mendeley":{"formattedCitation":"&lt;sup&gt;11&lt;/sup&gt;","plainTextFormattedCitation":"11","previouslyFormattedCitation":"&lt;sup&gt;[11]&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11</w:t>
      </w:r>
      <w:r w:rsidR="00D7414F" w:rsidRPr="0048200E">
        <w:rPr>
          <w:rStyle w:val="FootnoteReference"/>
          <w:rFonts w:ascii="Times New Roman" w:hAnsi="Times New Roman"/>
          <w:bCs/>
          <w:color w:val="000000"/>
          <w:sz w:val="24"/>
          <w:szCs w:val="24"/>
        </w:rPr>
        <w:fldChar w:fldCharType="end"/>
      </w:r>
    </w:p>
    <w:p w:rsidR="008205BE" w:rsidRPr="0048200E" w:rsidRDefault="008205BE"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lastRenderedPageBreak/>
        <w:t>In another study, OCT expression levels in breast cancers were demonstrated to correlate with the anti</w:t>
      </w:r>
      <w:r w:rsidR="00087770" w:rsidRPr="0048200E">
        <w:rPr>
          <w:rFonts w:ascii="Times New Roman" w:hAnsi="Times New Roman"/>
          <w:bCs/>
          <w:color w:val="000000"/>
          <w:sz w:val="24"/>
          <w:szCs w:val="24"/>
        </w:rPr>
        <w:t>-</w:t>
      </w:r>
      <w:r w:rsidRPr="0048200E">
        <w:rPr>
          <w:rFonts w:ascii="Times New Roman" w:hAnsi="Times New Roman"/>
          <w:bCs/>
          <w:color w:val="000000"/>
          <w:sz w:val="24"/>
          <w:szCs w:val="24"/>
        </w:rPr>
        <w:t>proliferative and antitumor effect of metformin. Metformin uptake and anti</w:t>
      </w:r>
      <w:r w:rsidR="00087770" w:rsidRPr="0048200E">
        <w:rPr>
          <w:rFonts w:ascii="Times New Roman" w:hAnsi="Times New Roman"/>
          <w:bCs/>
          <w:color w:val="000000"/>
          <w:sz w:val="24"/>
          <w:szCs w:val="24"/>
        </w:rPr>
        <w:t>-</w:t>
      </w:r>
      <w:r w:rsidRPr="0048200E">
        <w:rPr>
          <w:rFonts w:ascii="Times New Roman" w:hAnsi="Times New Roman"/>
          <w:bCs/>
          <w:color w:val="000000"/>
          <w:sz w:val="24"/>
          <w:szCs w:val="24"/>
        </w:rPr>
        <w:t>proliferative activity were compared with the human breast cancer cell line BT-20 and OCT-3 modified BT-20 cell line. Consequently, metformin uptake in BT-20 cells was minimal, while Oct3-BT20 cells increased 13-fold and anti</w:t>
      </w:r>
      <w:r w:rsidR="00087770" w:rsidRPr="0048200E">
        <w:rPr>
          <w:rFonts w:ascii="Times New Roman" w:hAnsi="Times New Roman"/>
          <w:bCs/>
          <w:color w:val="000000"/>
          <w:sz w:val="24"/>
          <w:szCs w:val="24"/>
        </w:rPr>
        <w:t>-</w:t>
      </w:r>
      <w:r w:rsidRPr="0048200E">
        <w:rPr>
          <w:rFonts w:ascii="Times New Roman" w:hAnsi="Times New Roman"/>
          <w:bCs/>
          <w:color w:val="000000"/>
          <w:sz w:val="24"/>
          <w:szCs w:val="24"/>
        </w:rPr>
        <w:t>proliferative potency more than 4-fold compared to BT-20 cells</w:t>
      </w:r>
      <w:r w:rsidR="0003496B">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Cai","given":"Hao","non-dropping-particle":"","parse-names":false,"suffix":""},{"dropping-particle":"","family":"Zhang","given":"Yunhui","non-dropping-particle":"","parse-names":false,"suffix":""},{"dropping-particle":"","family":"Han","given":"Tianxiang","non-dropping-particle":"","parse-names":false,"suffix":""},{"dropping-particle":"","family":"Everett","given":"Ruth S","non-dropping-particle":"","parse-names":false,"suffix":""},{"dropping-particle":"","family":"Thakker","given":"Dhiren R","non-dropping-particle":"","parse-names":false,"suffix":""}],"container-title":"International journal of cancer","id":"ITEM-1","issue":"9","issued":{"date-parts":[["2016"]]},"page":"2281-2292","publisher":"Wiley Online Library","title":"Cation-selective transporters are critical to the AMPK-mediated antiproliferative effects of metformin in human breast cancer cells","type":"article-journal","volume":"138"},"uris":["http://www.mendeley.com/documents/?uuid=4170a7cf-e32e-4ced-b851-f41f08271213"]}],"mendeley":{"formattedCitation":"&lt;sup&gt;12&lt;/sup&gt;","plainTextFormattedCitation":"12","previouslyFormattedCitation":"&lt;sup&gt;[12]&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12</w:t>
      </w:r>
      <w:r w:rsidR="00D7414F" w:rsidRPr="0048200E">
        <w:rPr>
          <w:rStyle w:val="FootnoteReference"/>
          <w:rFonts w:ascii="Times New Roman" w:hAnsi="Times New Roman"/>
          <w:bCs/>
          <w:color w:val="000000"/>
          <w:sz w:val="24"/>
          <w:szCs w:val="24"/>
        </w:rPr>
        <w:fldChar w:fldCharType="end"/>
      </w:r>
    </w:p>
    <w:p w:rsidR="00781558" w:rsidRPr="0048200E" w:rsidRDefault="00781558"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 xml:space="preserve">Metformin </w:t>
      </w:r>
      <w:r w:rsidR="00933828" w:rsidRPr="0048200E">
        <w:rPr>
          <w:rFonts w:ascii="Times New Roman" w:hAnsi="Times New Roman"/>
          <w:bCs/>
          <w:color w:val="000000"/>
          <w:sz w:val="24"/>
          <w:szCs w:val="24"/>
        </w:rPr>
        <w:t>possesses</w:t>
      </w:r>
      <w:r w:rsidRPr="0048200E">
        <w:rPr>
          <w:rFonts w:ascii="Times New Roman" w:hAnsi="Times New Roman"/>
          <w:bCs/>
          <w:color w:val="000000"/>
          <w:sz w:val="24"/>
          <w:szCs w:val="24"/>
        </w:rPr>
        <w:t xml:space="preserve"> a relative safety profile and </w:t>
      </w:r>
      <w:r w:rsidR="00933828" w:rsidRPr="0048200E">
        <w:rPr>
          <w:rFonts w:ascii="Times New Roman" w:hAnsi="Times New Roman"/>
          <w:bCs/>
          <w:color w:val="000000"/>
          <w:sz w:val="24"/>
          <w:szCs w:val="24"/>
        </w:rPr>
        <w:t>an inexpensive price unlike the other cancer treatment drugs</w:t>
      </w:r>
      <w:r w:rsidRPr="0048200E">
        <w:rPr>
          <w:rFonts w:ascii="Times New Roman" w:hAnsi="Times New Roman"/>
          <w:bCs/>
          <w:color w:val="000000"/>
          <w:sz w:val="24"/>
          <w:szCs w:val="24"/>
        </w:rPr>
        <w:t xml:space="preserve"> </w:t>
      </w:r>
      <w:r w:rsidR="00933828" w:rsidRPr="0048200E">
        <w:rPr>
          <w:rFonts w:ascii="Times New Roman" w:hAnsi="Times New Roman"/>
          <w:bCs/>
          <w:color w:val="000000"/>
          <w:sz w:val="24"/>
          <w:szCs w:val="24"/>
        </w:rPr>
        <w:t xml:space="preserve">and therefore it </w:t>
      </w:r>
      <w:r w:rsidR="0013395B" w:rsidRPr="0048200E">
        <w:rPr>
          <w:rFonts w:ascii="Times New Roman" w:hAnsi="Times New Roman"/>
          <w:bCs/>
          <w:color w:val="000000"/>
          <w:sz w:val="24"/>
          <w:szCs w:val="24"/>
        </w:rPr>
        <w:t>may</w:t>
      </w:r>
      <w:r w:rsidR="00933828" w:rsidRPr="0048200E">
        <w:rPr>
          <w:rFonts w:ascii="Times New Roman" w:hAnsi="Times New Roman"/>
          <w:bCs/>
          <w:color w:val="000000"/>
          <w:sz w:val="24"/>
          <w:szCs w:val="24"/>
        </w:rPr>
        <w:t xml:space="preserve"> be sustained to appealing to research throughout</w:t>
      </w:r>
      <w:r w:rsidRPr="0048200E">
        <w:rPr>
          <w:rFonts w:ascii="Times New Roman" w:hAnsi="Times New Roman"/>
          <w:bCs/>
          <w:color w:val="000000"/>
          <w:sz w:val="24"/>
          <w:szCs w:val="24"/>
        </w:rPr>
        <w:t xml:space="preserve"> most cancer therapies without </w:t>
      </w:r>
      <w:r w:rsidR="00933828" w:rsidRPr="0048200E">
        <w:rPr>
          <w:rFonts w:ascii="Times New Roman" w:hAnsi="Times New Roman"/>
          <w:bCs/>
          <w:color w:val="000000"/>
          <w:sz w:val="24"/>
          <w:szCs w:val="24"/>
        </w:rPr>
        <w:t>knowing</w:t>
      </w:r>
      <w:r w:rsidRPr="0048200E">
        <w:rPr>
          <w:rFonts w:ascii="Times New Roman" w:hAnsi="Times New Roman"/>
          <w:bCs/>
          <w:color w:val="000000"/>
          <w:sz w:val="24"/>
          <w:szCs w:val="24"/>
        </w:rPr>
        <w:t xml:space="preserve"> drug interactions</w:t>
      </w:r>
      <w:r w:rsidR="0003496B">
        <w:rPr>
          <w:rFonts w:ascii="Times New Roman" w:hAnsi="Times New Roman"/>
          <w:bCs/>
          <w:color w:val="000000"/>
          <w:sz w:val="24"/>
          <w:szCs w:val="24"/>
        </w:rPr>
        <w:t>.</w:t>
      </w:r>
      <w:r w:rsidR="0046711E" w:rsidRPr="0048200E">
        <w:rPr>
          <w:rFonts w:ascii="Times New Roman" w:hAnsi="Times New Roman"/>
          <w:bCs/>
          <w:color w:val="000000"/>
          <w:sz w:val="24"/>
          <w:szCs w:val="24"/>
        </w:rPr>
        <w:t xml:space="preserve"> </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{"citationItems":[{"id":"ITEM-1","itemData":{"author":[{"dropping-particle":"","family":"Chae","given":"Young Kwang","non-dropping-particle":"","parse-names":false,"suffix":""},{"dropping-particle":"","family":"Arya","given":"Ayush","non-dropping-particle":"","parse-names":false,"suffix":""},{"dropping-particle":"","family":"Malecek","given":"Mary-Kate","non-dropping-particle":"","parse-names":false,"suffix":""},{"dropping-particle":"","family":"Shin","given":"Daniel Sanghoon","non-dropping-particle":"","parse-names":false,"suffix":""},{"dropping-particle":"","family":"Carneiro","given":"Benedito","non-dropping-particle":"","parse-names":false,"suffix":""},{"dropping-particle":"","family":"Chandra","given":"Sunandana","non-dropping-particle":"","parse-names":false,"suffix":""},{"dropping-particle":"","family":"Kaplan","given":"Jason","non-dropping-particle":"","parse-names":false,"suffix":""},{"dropping-particle":"","family":"Kalyan","given":"Aparna","non-dropping-particle":"","parse-names":false,"suffix":""},{"dropping-particle":"","family":"Altman","given":"Jessica K","non-dropping-particle":"","parse-names":false,"suffix":""},{"dropping-particle":"","family":"Platanias","given":"Leonidas","non-dropping-particle":"","parse-names":false,"suffix":""},{"dropping-particle":"","family":"others","given":"","non-dropping-particle":"","parse-names":false,"suffix":""}],"container-title":"Oncotarget","id":"ITEM-1","issue":"26","issued":{"date-parts":[["2016"]]},"page":"40767","publisher":"Impact Journals, LLC","title":"Repurposing metformin for cancer treatment: current clinical studies","type":"article-journal","volume":"7"},"uris":["http://www.mendeley.com/documents/?uuid=e88bc2b3-a50c-4f02-84d3-477cc90590eb"]},{"id":"ITEM-2","itemData":{"author":[{"dropping-particle":"","family":"Coyle","given":"C","non-dropping-particle":"","parse-names":false,"suffix":""},{"dropping-particle":"","family":"Cafferty","given":"F H","non-dropping-particle":"","parse-names":false,"suffix":""},{"dropping-particle":"","family":"Vale","given":"C","non-dropping-particle":"","parse-names":false,"suffix":""},{"dropping-particle":"","family":"Langley","given":"R E","non-dropping-particle":"","parse-names":false,"suffix":""}],"container-title":"Annals of Oncology","id":"ITEM-2","issue":"12","issued":{"date-parts":[["2016"]]},"page":"2184-2195","publisher":"Oxford University Press","title":"Metformin as an adjuvant treatment for cancer: a systematic review and meta-analysis","type":"article-journal","volume":"27"},"uris":["http://www.mendeley.com/documents/?uuid=03f458e4-250e-4434-9aa9-fbb10cdb7225"]}],"mendeley":{"formattedCitation":"&lt;sup&gt;13,14&lt;/sup&gt;","plainTextFormattedCitation":"13,14","previouslyFormattedCitation":"&lt;sup&gt;[13,14]&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13,14</w:t>
      </w:r>
      <w:r w:rsidR="00D7414F" w:rsidRPr="0048200E">
        <w:rPr>
          <w:rStyle w:val="FootnoteReference"/>
          <w:rFonts w:ascii="Times New Roman" w:hAnsi="Times New Roman"/>
          <w:bCs/>
          <w:color w:val="000000"/>
          <w:sz w:val="24"/>
          <w:szCs w:val="24"/>
        </w:rPr>
        <w:fldChar w:fldCharType="end"/>
      </w:r>
      <w:r w:rsidR="0003496B">
        <w:rPr>
          <w:rFonts w:ascii="Times New Roman" w:hAnsi="Times New Roman"/>
          <w:bCs/>
          <w:color w:val="000000"/>
          <w:sz w:val="24"/>
          <w:szCs w:val="24"/>
        </w:rPr>
        <w:t xml:space="preserve"> </w:t>
      </w:r>
      <w:r w:rsidR="00B5796F" w:rsidRPr="0048200E">
        <w:rPr>
          <w:rFonts w:ascii="Times New Roman" w:hAnsi="Times New Roman"/>
          <w:bCs/>
          <w:color w:val="000000"/>
          <w:sz w:val="24"/>
          <w:szCs w:val="24"/>
        </w:rPr>
        <w:t xml:space="preserve"> In a very  recent study, </w:t>
      </w:r>
      <w:proofErr w:type="spellStart"/>
      <w:r w:rsidR="00B5796F" w:rsidRPr="0048200E">
        <w:rPr>
          <w:rFonts w:ascii="Times New Roman" w:hAnsi="Times New Roman"/>
          <w:bCs/>
          <w:color w:val="000000"/>
          <w:sz w:val="24"/>
          <w:szCs w:val="24"/>
        </w:rPr>
        <w:t>Besli</w:t>
      </w:r>
      <w:proofErr w:type="spellEnd"/>
      <w:r w:rsidR="00B5796F" w:rsidRPr="0048200E">
        <w:rPr>
          <w:rFonts w:ascii="Times New Roman" w:hAnsi="Times New Roman"/>
          <w:bCs/>
          <w:color w:val="000000"/>
          <w:sz w:val="24"/>
          <w:szCs w:val="24"/>
        </w:rPr>
        <w:t xml:space="preserve"> et al. have demonstrated that anti-proliferative effect of metformin on MCF-7 breast cancer cell line</w:t>
      </w:r>
      <w:r w:rsidR="0003496B">
        <w:rPr>
          <w:rFonts w:ascii="Times New Roman" w:hAnsi="Times New Roman"/>
          <w:bCs/>
          <w:color w:val="000000"/>
          <w:sz w:val="24"/>
          <w:szCs w:val="24"/>
        </w:rPr>
        <w:t>.</w:t>
      </w:r>
      <w:r w:rsidR="00F50376" w:rsidRPr="0048200E">
        <w:rPr>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Besli","given":"Nail","non-dropping-particle":"","parse-names":false,"suffix":""},{"dropping-particle":"","family":"Yenmis","given":"Guven","non-dropping-particle":"","parse-names":false,"suffix":""},{"dropping-particle":"","family":"Tunçdemir","given":"Matem","non-dropping-particle":"","parse-names":false,"suffix":""},{"dropping-particle":"","family":"Sarac","given":"Elif Yaprak","non-dropping-particle":"","parse-names":false,"suffix":""},{"dropping-particle":"","family":"Do\\ugan","given":"Sibel","non-dropping-particle":"","parse-names":false,"suffix":""},{"dropping-particle":"","family":"Solako\\uglu","given":"Seyhun","non-dropping-particle":"","parse-names":false,"suffix":""},{"dropping-particle":"","family":"Sultuybek","given":"Gönül Kanigur","non-dropping-particle":"","parse-names":false,"suffix":""}],"container-title":"Turkish Journal of Biochemistry","id":"ITEM-1","issued":{"date-parts":[["0"]]},"publisher":"De Gruyter","title":"Metformin suppresses the proliferation and invasion through NF-kB and MMPs in MCF-7 cell line","type":"article-journal"},"uris":["http://www.mendeley.com/documents/?uuid=cd6d325b-a4db-4d2b-a7d8-d15cee7bad66"]}],"mendeley":{"formattedCitation":"&lt;sup&gt;15&lt;/sup&gt;","plainTextFormattedCitation":"15","previouslyFormattedCitation":"&lt;sup&gt;[15]&lt;/sup&gt;"},"properties":{"noteIndex":0},"schema":"https://github.com/citation-style-language/schema/raw/master/csl-citation.json"}</w:instrText>
      </w:r>
      <w:r w:rsidR="00F50376" w:rsidRPr="0048200E">
        <w:rPr>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15</w:t>
      </w:r>
      <w:r w:rsidR="00F50376" w:rsidRPr="0048200E">
        <w:rPr>
          <w:rFonts w:ascii="Times New Roman" w:hAnsi="Times New Roman"/>
          <w:bCs/>
          <w:color w:val="000000"/>
          <w:sz w:val="24"/>
          <w:szCs w:val="24"/>
        </w:rPr>
        <w:fldChar w:fldCharType="end"/>
      </w:r>
    </w:p>
    <w:p w:rsidR="005F5412" w:rsidRPr="0048200E" w:rsidRDefault="00BE185F"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 xml:space="preserve">The visualization of the full atomic structure of proteins is mostly implemented by experimental methods such as X-ray crystallography and NMR spectroscopy. Due to the technical challenges and taking long duration of these methods, </w:t>
      </w:r>
      <w:r w:rsidR="004A11D6" w:rsidRPr="0048200E">
        <w:rPr>
          <w:rFonts w:ascii="Times New Roman" w:hAnsi="Times New Roman"/>
          <w:bCs/>
          <w:color w:val="000000"/>
          <w:sz w:val="24"/>
          <w:szCs w:val="24"/>
        </w:rPr>
        <w:t xml:space="preserve">the accumulation of protein sequences   are much more than </w:t>
      </w:r>
      <w:r w:rsidR="00E90135" w:rsidRPr="0048200E">
        <w:rPr>
          <w:rFonts w:ascii="Times New Roman" w:hAnsi="Times New Roman"/>
          <w:bCs/>
          <w:color w:val="000000"/>
          <w:sz w:val="24"/>
          <w:szCs w:val="24"/>
        </w:rPr>
        <w:t xml:space="preserve">the number of </w:t>
      </w:r>
      <w:r w:rsidR="004A11D6" w:rsidRPr="0048200E">
        <w:rPr>
          <w:rFonts w:ascii="Times New Roman" w:hAnsi="Times New Roman"/>
          <w:bCs/>
          <w:color w:val="000000"/>
          <w:sz w:val="24"/>
          <w:szCs w:val="24"/>
        </w:rPr>
        <w:t>3D protein structures. For that reason,</w:t>
      </w:r>
      <w:r w:rsidR="00E90135" w:rsidRPr="0048200E">
        <w:rPr>
          <w:rFonts w:ascii="Times New Roman" w:hAnsi="Times New Roman"/>
          <w:bCs/>
          <w:color w:val="000000"/>
          <w:sz w:val="24"/>
          <w:szCs w:val="24"/>
        </w:rPr>
        <w:t xml:space="preserve"> </w:t>
      </w:r>
      <w:r w:rsidR="00FC5DE8" w:rsidRPr="0048200E">
        <w:rPr>
          <w:rFonts w:ascii="Times New Roman" w:hAnsi="Times New Roman"/>
          <w:bCs/>
          <w:color w:val="000000"/>
          <w:sz w:val="24"/>
          <w:szCs w:val="24"/>
        </w:rPr>
        <w:t>in order to diminish the blank between the number of protein sequences and the number of protein structures, it has been developed countless algorithms for comparative modeling, which is also termed homology modeling, over the last 25 years.</w:t>
      </w:r>
      <w:r w:rsidR="00202D05" w:rsidRPr="0048200E">
        <w:rPr>
          <w:rFonts w:ascii="Times New Roman" w:hAnsi="Times New Roman"/>
          <w:bCs/>
          <w:color w:val="000000"/>
          <w:sz w:val="24"/>
          <w:szCs w:val="24"/>
        </w:rPr>
        <w:t xml:space="preserve"> </w:t>
      </w:r>
      <w:r w:rsidR="00E86F17" w:rsidRPr="0048200E">
        <w:rPr>
          <w:rFonts w:ascii="Times New Roman" w:hAnsi="Times New Roman"/>
          <w:bCs/>
          <w:color w:val="000000"/>
          <w:sz w:val="24"/>
          <w:szCs w:val="24"/>
        </w:rPr>
        <w:t xml:space="preserve"> </w:t>
      </w:r>
      <w:r w:rsidR="00202D05" w:rsidRPr="0048200E">
        <w:rPr>
          <w:rFonts w:ascii="Times New Roman" w:hAnsi="Times New Roman"/>
          <w:bCs/>
          <w:color w:val="000000"/>
          <w:sz w:val="24"/>
          <w:szCs w:val="24"/>
        </w:rPr>
        <w:t>The aim of homology modeling is to</w:t>
      </w:r>
      <w:r w:rsidR="00E86F17" w:rsidRPr="0048200E">
        <w:rPr>
          <w:rFonts w:ascii="Times New Roman" w:hAnsi="Times New Roman"/>
          <w:bCs/>
          <w:color w:val="000000"/>
          <w:sz w:val="24"/>
          <w:szCs w:val="24"/>
        </w:rPr>
        <w:t xml:space="preserve"> identify s</w:t>
      </w:r>
      <w:r w:rsidR="00202D05" w:rsidRPr="0048200E">
        <w:rPr>
          <w:rFonts w:ascii="Times New Roman" w:hAnsi="Times New Roman"/>
          <w:bCs/>
          <w:color w:val="000000"/>
          <w:sz w:val="24"/>
          <w:szCs w:val="24"/>
        </w:rPr>
        <w:t>tructure templates from the PDB</w:t>
      </w:r>
      <w:r w:rsidR="001763EE" w:rsidRPr="0048200E">
        <w:rPr>
          <w:rFonts w:ascii="Times New Roman" w:hAnsi="Times New Roman"/>
          <w:bCs/>
          <w:color w:val="000000"/>
          <w:sz w:val="24"/>
          <w:szCs w:val="24"/>
        </w:rPr>
        <w:t xml:space="preserve"> to co</w:t>
      </w:r>
      <w:r w:rsidR="00A136A8" w:rsidRPr="0048200E">
        <w:rPr>
          <w:rFonts w:ascii="Times New Roman" w:hAnsi="Times New Roman"/>
          <w:bCs/>
          <w:color w:val="000000"/>
          <w:sz w:val="24"/>
          <w:szCs w:val="24"/>
        </w:rPr>
        <w:t xml:space="preserve">mpare with a target protein </w:t>
      </w:r>
      <w:r w:rsidR="001763EE" w:rsidRPr="0048200E">
        <w:rPr>
          <w:rFonts w:ascii="Times New Roman" w:hAnsi="Times New Roman"/>
          <w:bCs/>
          <w:color w:val="000000"/>
          <w:sz w:val="24"/>
          <w:szCs w:val="24"/>
        </w:rPr>
        <w:t xml:space="preserve"> based on sequence similarity</w:t>
      </w:r>
      <w:r w:rsidR="0003496B">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Wu","given":"Sitao","non-dropping-particle":"","parse-names":false,"suffix":""},{"dropping-particle":"","family":"Zhang","given":"Yang","non-dropping-particle":"","parse-names":false,"suffix":""}],"container-title":"Bioinformatics","id":"ITEM-1","issued":{"date-parts":[["2009"]]},"page":"225-242","publisher":"Springer","title":"Protein structure prediction","type":"chapter"},"uris":["http://www.mendeley.com/documents/?uuid=d5a76d79-687d-4e1c-9a7d-6a33bcf1cb1c"]},{"id":"ITEM-2","itemData":{"author":[{"dropping-particle":"","family":"Floudas","given":"C A","non-dropping-particle":"","parse-names":false,"suffix":""},{"dropping-particle":"","family":"Fung","given":"H K","non-dropping-particle":"","parse-names":false,"suffix":""},{"dropping-particle":"","family":"McAllister","given":"S R","non-dropping-particle":"","parse-names":false,"suffix":""},{"dropping-particle":"","family":"Mönnigmann","given":"M","non-dropping-particle":"","parse-names":false,"suffix":""},{"dropping-particle":"","family":"Rajgaria","given":"R","non-dropping-particle":"","parse-names":false,"suffix":""}],"container-title":"Chemical Engineering Science","id":"ITEM-2","issue":"3","issued":{"date-parts":[["2006"]]},"page":"966-988","publisher":"Elsevier","title":"Advances in protein structure prediction and de novo protein design: A review","type":"article-journal","volume":"61"},"uris":["http://www.mendeley.com/documents/?uuid=033880b7-95cc-4c72-9a7b-344d20a59e0f"]}],"mendeley":{"formattedCitation":"&lt;sup&gt;16,17&lt;/sup&gt;","plainTextFormattedCitation":"16,17","previouslyFormattedCitation":"&lt;sup&gt;[16,17]&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16,17</w:t>
      </w:r>
      <w:r w:rsidR="00D7414F" w:rsidRPr="0048200E">
        <w:rPr>
          <w:rStyle w:val="FootnoteReference"/>
          <w:rFonts w:ascii="Times New Roman" w:hAnsi="Times New Roman"/>
          <w:bCs/>
          <w:color w:val="000000"/>
          <w:sz w:val="24"/>
          <w:szCs w:val="24"/>
        </w:rPr>
        <w:fldChar w:fldCharType="end"/>
      </w:r>
      <w:r w:rsidR="005F5412" w:rsidRPr="0048200E">
        <w:rPr>
          <w:rFonts w:ascii="Times New Roman" w:hAnsi="Times New Roman"/>
          <w:bCs/>
          <w:color w:val="000000"/>
          <w:sz w:val="24"/>
          <w:szCs w:val="24"/>
        </w:rPr>
        <w:t xml:space="preserve"> </w:t>
      </w:r>
    </w:p>
    <w:p w:rsidR="007F3D90" w:rsidRDefault="005F5412"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 xml:space="preserve">The </w:t>
      </w:r>
      <w:r w:rsidR="000E1AFB" w:rsidRPr="0048200E">
        <w:rPr>
          <w:rFonts w:ascii="Times New Roman" w:hAnsi="Times New Roman"/>
          <w:bCs/>
          <w:color w:val="000000"/>
          <w:sz w:val="24"/>
          <w:szCs w:val="24"/>
        </w:rPr>
        <w:t>three-dimensional</w:t>
      </w:r>
      <w:r w:rsidRPr="0048200E">
        <w:rPr>
          <w:rFonts w:ascii="Times New Roman" w:hAnsi="Times New Roman"/>
          <w:bCs/>
          <w:color w:val="000000"/>
          <w:sz w:val="24"/>
          <w:szCs w:val="24"/>
        </w:rPr>
        <w:t xml:space="preserve"> atomic structure of human OCT 1-3 and molecular docking of metformin with these proteins has not been visualized before. Considering the main roles of integral membrane proteins, it is essential to focus on its physicochemical features at</w:t>
      </w:r>
      <w:r w:rsidR="00A136A8" w:rsidRPr="0048200E">
        <w:rPr>
          <w:rFonts w:ascii="Times New Roman" w:hAnsi="Times New Roman"/>
          <w:bCs/>
          <w:color w:val="000000"/>
          <w:sz w:val="24"/>
          <w:szCs w:val="24"/>
        </w:rPr>
        <w:t xml:space="preserve"> the</w:t>
      </w:r>
      <w:r w:rsidRPr="0048200E">
        <w:rPr>
          <w:rFonts w:ascii="Times New Roman" w:hAnsi="Times New Roman"/>
          <w:bCs/>
          <w:color w:val="000000"/>
          <w:sz w:val="24"/>
          <w:szCs w:val="24"/>
        </w:rPr>
        <w:t xml:space="preserve"> atomic structure level. </w:t>
      </w:r>
      <w:r w:rsidR="000C6453" w:rsidRPr="0048200E">
        <w:rPr>
          <w:rFonts w:ascii="Times New Roman" w:hAnsi="Times New Roman"/>
          <w:bCs/>
          <w:color w:val="000000"/>
          <w:sz w:val="24"/>
          <w:szCs w:val="24"/>
        </w:rPr>
        <w:t>Given the pharmacological importance of SLC22A1</w:t>
      </w:r>
      <w:proofErr w:type="gramStart"/>
      <w:r w:rsidR="000C6453" w:rsidRPr="0048200E">
        <w:rPr>
          <w:rFonts w:ascii="Times New Roman" w:hAnsi="Times New Roman"/>
          <w:bCs/>
          <w:color w:val="000000"/>
          <w:sz w:val="24"/>
          <w:szCs w:val="24"/>
        </w:rPr>
        <w:t>,2</w:t>
      </w:r>
      <w:proofErr w:type="gramEnd"/>
      <w:r w:rsidR="000C6453" w:rsidRPr="0048200E">
        <w:rPr>
          <w:rFonts w:ascii="Times New Roman" w:hAnsi="Times New Roman"/>
          <w:bCs/>
          <w:color w:val="000000"/>
          <w:sz w:val="24"/>
          <w:szCs w:val="24"/>
        </w:rPr>
        <w:t xml:space="preserve"> and 3 proteins in humans, determination of the structure of these proteins, estimation of their active sites and definition of how the transport mechanism works have aroused great interest. </w:t>
      </w:r>
      <w:r w:rsidRPr="0048200E">
        <w:rPr>
          <w:rFonts w:ascii="Times New Roman" w:hAnsi="Times New Roman"/>
          <w:bCs/>
          <w:color w:val="000000"/>
          <w:sz w:val="24"/>
          <w:szCs w:val="24"/>
        </w:rPr>
        <w:t xml:space="preserve">This </w:t>
      </w:r>
      <w:r w:rsidR="00082256" w:rsidRPr="0048200E">
        <w:rPr>
          <w:rFonts w:ascii="Times New Roman" w:hAnsi="Times New Roman"/>
          <w:bCs/>
          <w:color w:val="000000"/>
          <w:sz w:val="24"/>
          <w:szCs w:val="24"/>
        </w:rPr>
        <w:t>in</w:t>
      </w:r>
      <w:r w:rsidR="000E1AFB" w:rsidRPr="0048200E">
        <w:rPr>
          <w:rFonts w:ascii="Times New Roman" w:hAnsi="Times New Roman"/>
          <w:bCs/>
          <w:color w:val="000000"/>
          <w:sz w:val="24"/>
          <w:szCs w:val="24"/>
        </w:rPr>
        <w:t xml:space="preserve"> </w:t>
      </w:r>
      <w:r w:rsidR="00082256" w:rsidRPr="0048200E">
        <w:rPr>
          <w:rFonts w:ascii="Times New Roman" w:hAnsi="Times New Roman"/>
          <w:bCs/>
          <w:color w:val="000000"/>
          <w:sz w:val="24"/>
          <w:szCs w:val="24"/>
        </w:rPr>
        <w:t>silico analysis will confirm the</w:t>
      </w:r>
      <w:r w:rsidRPr="0048200E">
        <w:rPr>
          <w:rFonts w:ascii="Times New Roman" w:hAnsi="Times New Roman"/>
          <w:bCs/>
          <w:color w:val="000000"/>
          <w:sz w:val="24"/>
          <w:szCs w:val="24"/>
        </w:rPr>
        <w:t xml:space="preserve"> in</w:t>
      </w:r>
      <w:r w:rsidR="00F62DD7" w:rsidRPr="0048200E">
        <w:rPr>
          <w:rFonts w:ascii="Times New Roman" w:hAnsi="Times New Roman"/>
          <w:bCs/>
          <w:color w:val="000000"/>
          <w:sz w:val="24"/>
          <w:szCs w:val="24"/>
        </w:rPr>
        <w:t xml:space="preserve"> </w:t>
      </w:r>
      <w:r w:rsidRPr="0048200E">
        <w:rPr>
          <w:rFonts w:ascii="Times New Roman" w:hAnsi="Times New Roman"/>
          <w:bCs/>
          <w:color w:val="000000"/>
          <w:sz w:val="24"/>
          <w:szCs w:val="24"/>
        </w:rPr>
        <w:t>vitro</w:t>
      </w:r>
      <w:r w:rsidR="00082256" w:rsidRPr="0048200E">
        <w:rPr>
          <w:rFonts w:ascii="Times New Roman" w:hAnsi="Times New Roman"/>
          <w:bCs/>
          <w:color w:val="000000"/>
          <w:sz w:val="24"/>
          <w:szCs w:val="24"/>
        </w:rPr>
        <w:t xml:space="preserve"> and</w:t>
      </w:r>
      <w:r w:rsidRPr="0048200E">
        <w:rPr>
          <w:rFonts w:ascii="Times New Roman" w:hAnsi="Times New Roman"/>
          <w:bCs/>
          <w:color w:val="000000"/>
          <w:sz w:val="24"/>
          <w:szCs w:val="24"/>
        </w:rPr>
        <w:t xml:space="preserve"> in</w:t>
      </w:r>
      <w:r w:rsidR="00F62DD7" w:rsidRPr="0048200E">
        <w:rPr>
          <w:rFonts w:ascii="Times New Roman" w:hAnsi="Times New Roman"/>
          <w:bCs/>
          <w:color w:val="000000"/>
          <w:sz w:val="24"/>
          <w:szCs w:val="24"/>
        </w:rPr>
        <w:t xml:space="preserve"> </w:t>
      </w:r>
      <w:r w:rsidRPr="0048200E">
        <w:rPr>
          <w:rFonts w:ascii="Times New Roman" w:hAnsi="Times New Roman"/>
          <w:bCs/>
          <w:color w:val="000000"/>
          <w:sz w:val="24"/>
          <w:szCs w:val="24"/>
        </w:rPr>
        <w:t xml:space="preserve">vivo studies </w:t>
      </w:r>
      <w:r w:rsidR="00082256" w:rsidRPr="0048200E">
        <w:rPr>
          <w:rFonts w:ascii="Times New Roman" w:hAnsi="Times New Roman"/>
          <w:bCs/>
          <w:color w:val="000000"/>
          <w:sz w:val="24"/>
          <w:szCs w:val="24"/>
        </w:rPr>
        <w:t>that explain the role of</w:t>
      </w:r>
      <w:r w:rsidRPr="0048200E">
        <w:rPr>
          <w:rFonts w:ascii="Times New Roman" w:hAnsi="Times New Roman"/>
          <w:bCs/>
          <w:color w:val="000000"/>
          <w:sz w:val="24"/>
          <w:szCs w:val="24"/>
        </w:rPr>
        <w:t xml:space="preserve"> transmembrane proteins</w:t>
      </w:r>
      <w:r w:rsidR="00082256" w:rsidRPr="0048200E">
        <w:rPr>
          <w:rFonts w:ascii="Times New Roman" w:hAnsi="Times New Roman"/>
          <w:bCs/>
          <w:color w:val="000000"/>
          <w:sz w:val="24"/>
          <w:szCs w:val="24"/>
        </w:rPr>
        <w:t xml:space="preserve"> in the uptake of metformin</w:t>
      </w:r>
      <w:r w:rsidR="00F461E5" w:rsidRPr="0048200E">
        <w:rPr>
          <w:rFonts w:ascii="Times New Roman" w:hAnsi="Times New Roman"/>
          <w:bCs/>
          <w:color w:val="000000"/>
          <w:sz w:val="24"/>
          <w:szCs w:val="24"/>
        </w:rPr>
        <w:t xml:space="preserve"> into the cell</w:t>
      </w:r>
      <w:r w:rsidRPr="0048200E">
        <w:rPr>
          <w:rFonts w:ascii="Times New Roman" w:hAnsi="Times New Roman"/>
          <w:bCs/>
          <w:color w:val="000000"/>
          <w:sz w:val="24"/>
          <w:szCs w:val="24"/>
        </w:rPr>
        <w:t>.</w:t>
      </w:r>
      <w:r w:rsidR="00F461E5" w:rsidRPr="0048200E">
        <w:rPr>
          <w:rFonts w:ascii="Times New Roman" w:hAnsi="Times New Roman"/>
          <w:bCs/>
          <w:color w:val="000000"/>
          <w:sz w:val="24"/>
          <w:szCs w:val="24"/>
        </w:rPr>
        <w:t xml:space="preserve"> The predicted structure of OCT proteins was used to stimulate this molecular mechanism.</w:t>
      </w:r>
    </w:p>
    <w:p w:rsidR="00B06606" w:rsidRPr="0048200E" w:rsidRDefault="00B06606" w:rsidP="0048200E">
      <w:pPr>
        <w:spacing w:line="360" w:lineRule="auto"/>
        <w:jc w:val="both"/>
        <w:rPr>
          <w:rFonts w:ascii="Times New Roman" w:hAnsi="Times New Roman"/>
          <w:bCs/>
          <w:color w:val="000000"/>
          <w:sz w:val="24"/>
          <w:szCs w:val="24"/>
        </w:rPr>
      </w:pPr>
    </w:p>
    <w:p w:rsidR="000E1AFB" w:rsidRPr="0048200E" w:rsidRDefault="000E1AFB" w:rsidP="0048200E">
      <w:pPr>
        <w:spacing w:line="360" w:lineRule="auto"/>
        <w:jc w:val="both"/>
        <w:rPr>
          <w:rFonts w:ascii="Times New Roman" w:hAnsi="Times New Roman"/>
          <w:bCs/>
          <w:color w:val="000000"/>
          <w:sz w:val="24"/>
          <w:szCs w:val="24"/>
        </w:rPr>
      </w:pPr>
    </w:p>
    <w:p w:rsidR="00646EB5" w:rsidRPr="0048200E" w:rsidRDefault="00452418" w:rsidP="0048200E">
      <w:pPr>
        <w:pStyle w:val="ListParagraph"/>
        <w:numPr>
          <w:ilvl w:val="0"/>
          <w:numId w:val="3"/>
        </w:numPr>
        <w:spacing w:line="360" w:lineRule="auto"/>
        <w:jc w:val="both"/>
        <w:rPr>
          <w:rFonts w:ascii="Times New Roman" w:hAnsi="Times New Roman"/>
          <w:b/>
          <w:bCs/>
          <w:color w:val="000000"/>
          <w:sz w:val="24"/>
          <w:szCs w:val="24"/>
        </w:rPr>
      </w:pPr>
      <w:r w:rsidRPr="0048200E">
        <w:rPr>
          <w:rFonts w:ascii="Times New Roman" w:hAnsi="Times New Roman"/>
          <w:b/>
          <w:bCs/>
          <w:color w:val="000000"/>
          <w:sz w:val="24"/>
          <w:szCs w:val="24"/>
        </w:rPr>
        <w:lastRenderedPageBreak/>
        <w:t>Materials and</w:t>
      </w:r>
      <w:r w:rsidR="00ED69AD" w:rsidRPr="0048200E">
        <w:rPr>
          <w:rFonts w:ascii="Times New Roman" w:hAnsi="Times New Roman"/>
          <w:b/>
          <w:bCs/>
          <w:color w:val="000000"/>
          <w:sz w:val="24"/>
          <w:szCs w:val="24"/>
        </w:rPr>
        <w:t xml:space="preserve"> M</w:t>
      </w:r>
      <w:r w:rsidRPr="0048200E">
        <w:rPr>
          <w:rFonts w:ascii="Times New Roman" w:hAnsi="Times New Roman"/>
          <w:b/>
          <w:bCs/>
          <w:color w:val="000000"/>
          <w:sz w:val="24"/>
          <w:szCs w:val="24"/>
        </w:rPr>
        <w:t>ethods</w:t>
      </w:r>
    </w:p>
    <w:p w:rsidR="00646EB5" w:rsidRPr="0048200E" w:rsidRDefault="00CC3B7E" w:rsidP="0048200E">
      <w:pPr>
        <w:pStyle w:val="ListParagraph"/>
        <w:numPr>
          <w:ilvl w:val="1"/>
          <w:numId w:val="10"/>
        </w:numPr>
        <w:spacing w:line="360" w:lineRule="auto"/>
        <w:ind w:left="360" w:hanging="360"/>
        <w:jc w:val="both"/>
        <w:rPr>
          <w:rFonts w:ascii="Times New Roman" w:hAnsi="Times New Roman"/>
          <w:b/>
          <w:bCs/>
          <w:color w:val="000000"/>
          <w:sz w:val="24"/>
          <w:szCs w:val="24"/>
        </w:rPr>
      </w:pPr>
      <w:r w:rsidRPr="0048200E">
        <w:rPr>
          <w:rFonts w:ascii="Times New Roman" w:hAnsi="Times New Roman"/>
          <w:b/>
          <w:bCs/>
          <w:color w:val="000000"/>
          <w:sz w:val="24"/>
          <w:szCs w:val="24"/>
        </w:rPr>
        <w:t>Computational structural modeling</w:t>
      </w:r>
      <w:r w:rsidR="00B115E7" w:rsidRPr="0048200E">
        <w:rPr>
          <w:rFonts w:ascii="Times New Roman" w:hAnsi="Times New Roman"/>
          <w:b/>
          <w:bCs/>
          <w:color w:val="000000"/>
          <w:sz w:val="24"/>
          <w:szCs w:val="24"/>
        </w:rPr>
        <w:t xml:space="preserve"> of OCT1-3</w:t>
      </w:r>
    </w:p>
    <w:p w:rsidR="005B6F76" w:rsidRPr="0048200E" w:rsidRDefault="005B6F76" w:rsidP="0048200E">
      <w:pPr>
        <w:pStyle w:val="ListParagraph"/>
        <w:numPr>
          <w:ilvl w:val="2"/>
          <w:numId w:val="10"/>
        </w:numPr>
        <w:spacing w:line="360" w:lineRule="auto"/>
        <w:ind w:left="810" w:hanging="774"/>
        <w:jc w:val="both"/>
        <w:rPr>
          <w:rFonts w:ascii="Times New Roman" w:hAnsi="Times New Roman"/>
          <w:b/>
          <w:bCs/>
          <w:color w:val="000000"/>
          <w:sz w:val="24"/>
          <w:szCs w:val="24"/>
        </w:rPr>
      </w:pPr>
      <w:r w:rsidRPr="0048200E">
        <w:rPr>
          <w:rFonts w:ascii="Times New Roman" w:hAnsi="Times New Roman"/>
          <w:b/>
          <w:bCs/>
          <w:color w:val="000000"/>
          <w:sz w:val="24"/>
          <w:szCs w:val="24"/>
        </w:rPr>
        <w:t xml:space="preserve">Prediction of </w:t>
      </w:r>
      <w:r w:rsidR="00FC4EA4" w:rsidRPr="0048200E">
        <w:rPr>
          <w:rFonts w:ascii="Times New Roman" w:hAnsi="Times New Roman"/>
          <w:b/>
          <w:bCs/>
          <w:color w:val="000000"/>
          <w:sz w:val="24"/>
          <w:szCs w:val="24"/>
        </w:rPr>
        <w:t>S</w:t>
      </w:r>
      <w:r w:rsidR="002A7637" w:rsidRPr="0048200E">
        <w:rPr>
          <w:rFonts w:ascii="Times New Roman" w:hAnsi="Times New Roman"/>
          <w:b/>
          <w:bCs/>
          <w:color w:val="000000"/>
          <w:sz w:val="24"/>
          <w:szCs w:val="24"/>
        </w:rPr>
        <w:t xml:space="preserve">econdary and </w:t>
      </w:r>
      <w:r w:rsidR="00FC4EA4" w:rsidRPr="0048200E">
        <w:rPr>
          <w:rFonts w:ascii="Times New Roman" w:hAnsi="Times New Roman"/>
          <w:b/>
          <w:bCs/>
          <w:color w:val="000000"/>
          <w:sz w:val="24"/>
          <w:szCs w:val="24"/>
        </w:rPr>
        <w:t xml:space="preserve">Tertiary </w:t>
      </w:r>
      <w:r w:rsidRPr="0048200E">
        <w:rPr>
          <w:rFonts w:ascii="Times New Roman" w:hAnsi="Times New Roman"/>
          <w:b/>
          <w:bCs/>
          <w:color w:val="000000"/>
          <w:sz w:val="24"/>
          <w:szCs w:val="24"/>
        </w:rPr>
        <w:t xml:space="preserve">Structure </w:t>
      </w:r>
      <w:r w:rsidR="00E219C8" w:rsidRPr="0048200E">
        <w:rPr>
          <w:rFonts w:ascii="Times New Roman" w:hAnsi="Times New Roman"/>
          <w:b/>
          <w:bCs/>
          <w:color w:val="000000"/>
          <w:sz w:val="24"/>
          <w:szCs w:val="24"/>
        </w:rPr>
        <w:t xml:space="preserve">of OCT1-3 </w:t>
      </w:r>
      <w:r w:rsidRPr="0048200E">
        <w:rPr>
          <w:rFonts w:ascii="Times New Roman" w:hAnsi="Times New Roman"/>
          <w:b/>
          <w:bCs/>
          <w:color w:val="000000"/>
          <w:sz w:val="24"/>
          <w:szCs w:val="24"/>
        </w:rPr>
        <w:t>Protein</w:t>
      </w:r>
      <w:r w:rsidR="00E219C8" w:rsidRPr="0048200E">
        <w:rPr>
          <w:rFonts w:ascii="Times New Roman" w:hAnsi="Times New Roman"/>
          <w:b/>
          <w:bCs/>
          <w:color w:val="000000"/>
          <w:sz w:val="24"/>
          <w:szCs w:val="24"/>
        </w:rPr>
        <w:t>s</w:t>
      </w:r>
    </w:p>
    <w:p w:rsidR="005D017C" w:rsidRPr="0048200E" w:rsidRDefault="005B1CC1"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We r</w:t>
      </w:r>
      <w:r w:rsidR="00E219C8" w:rsidRPr="0048200E">
        <w:rPr>
          <w:rFonts w:ascii="Times New Roman" w:hAnsi="Times New Roman"/>
          <w:bCs/>
          <w:color w:val="000000"/>
          <w:sz w:val="24"/>
          <w:szCs w:val="24"/>
        </w:rPr>
        <w:t>etrieved</w:t>
      </w:r>
      <w:r w:rsidR="00EE3673" w:rsidRPr="0048200E">
        <w:rPr>
          <w:rFonts w:ascii="Times New Roman" w:hAnsi="Times New Roman"/>
          <w:bCs/>
          <w:color w:val="000000"/>
          <w:sz w:val="24"/>
          <w:szCs w:val="24"/>
        </w:rPr>
        <w:t xml:space="preserve"> </w:t>
      </w:r>
      <w:r w:rsidR="00E219C8" w:rsidRPr="0048200E">
        <w:rPr>
          <w:rFonts w:ascii="Times New Roman" w:hAnsi="Times New Roman"/>
          <w:bCs/>
          <w:color w:val="000000"/>
          <w:sz w:val="24"/>
          <w:szCs w:val="24"/>
        </w:rPr>
        <w:t xml:space="preserve"> </w:t>
      </w:r>
      <w:r w:rsidRPr="0048200E">
        <w:rPr>
          <w:rFonts w:ascii="Times New Roman" w:hAnsi="Times New Roman"/>
          <w:bCs/>
          <w:color w:val="000000"/>
          <w:sz w:val="24"/>
          <w:szCs w:val="24"/>
        </w:rPr>
        <w:t>OCT1</w:t>
      </w:r>
      <w:r w:rsidR="009F528E" w:rsidRPr="0048200E">
        <w:rPr>
          <w:rFonts w:ascii="Times New Roman" w:hAnsi="Times New Roman"/>
          <w:bCs/>
          <w:color w:val="000000"/>
          <w:sz w:val="24"/>
          <w:szCs w:val="24"/>
        </w:rPr>
        <w:t>,2,</w:t>
      </w:r>
      <w:r w:rsidRPr="0048200E">
        <w:rPr>
          <w:rFonts w:ascii="Times New Roman" w:hAnsi="Times New Roman"/>
          <w:bCs/>
          <w:color w:val="000000"/>
          <w:sz w:val="24"/>
          <w:szCs w:val="24"/>
        </w:rPr>
        <w:t>3</w:t>
      </w:r>
      <w:r w:rsidR="00542930" w:rsidRPr="0048200E">
        <w:rPr>
          <w:rFonts w:ascii="Times New Roman" w:hAnsi="Times New Roman"/>
          <w:bCs/>
          <w:color w:val="000000"/>
          <w:sz w:val="24"/>
          <w:szCs w:val="24"/>
        </w:rPr>
        <w:t xml:space="preserve"> </w:t>
      </w:r>
      <w:r w:rsidR="009F528E" w:rsidRPr="0048200E">
        <w:rPr>
          <w:rFonts w:ascii="Times New Roman" w:hAnsi="Times New Roman"/>
          <w:bCs/>
          <w:color w:val="000000"/>
          <w:sz w:val="24"/>
          <w:szCs w:val="24"/>
        </w:rPr>
        <w:t xml:space="preserve">(Accession no:AAI26365.1, NP_003049.2, NP_068812.1 </w:t>
      </w:r>
      <w:r w:rsidR="00E61DE6" w:rsidRPr="0048200E">
        <w:rPr>
          <w:rFonts w:ascii="Times New Roman" w:hAnsi="Times New Roman"/>
          <w:bCs/>
          <w:color w:val="000000"/>
          <w:sz w:val="24"/>
          <w:szCs w:val="24"/>
        </w:rPr>
        <w:t xml:space="preserve">respectively) </w:t>
      </w:r>
      <w:r w:rsidRPr="0048200E">
        <w:rPr>
          <w:rFonts w:ascii="Times New Roman" w:hAnsi="Times New Roman"/>
          <w:bCs/>
          <w:color w:val="000000"/>
          <w:sz w:val="24"/>
          <w:szCs w:val="24"/>
        </w:rPr>
        <w:t xml:space="preserve">from </w:t>
      </w:r>
      <w:proofErr w:type="spellStart"/>
      <w:r w:rsidR="009F528E" w:rsidRPr="0048200E">
        <w:rPr>
          <w:rFonts w:ascii="Times New Roman" w:hAnsi="Times New Roman"/>
          <w:bCs/>
          <w:color w:val="000000"/>
          <w:sz w:val="24"/>
          <w:szCs w:val="24"/>
        </w:rPr>
        <w:t>GenBank</w:t>
      </w:r>
      <w:proofErr w:type="spellEnd"/>
      <w:r w:rsidRPr="0048200E">
        <w:rPr>
          <w:rFonts w:ascii="Times New Roman" w:hAnsi="Times New Roman"/>
          <w:bCs/>
          <w:color w:val="000000"/>
          <w:sz w:val="24"/>
          <w:szCs w:val="24"/>
        </w:rPr>
        <w:t xml:space="preserve"> in FASTA format, </w:t>
      </w:r>
      <w:r w:rsidR="00E61DE6" w:rsidRPr="0048200E">
        <w:rPr>
          <w:rFonts w:ascii="Times New Roman" w:hAnsi="Times New Roman"/>
          <w:bCs/>
          <w:color w:val="000000"/>
          <w:sz w:val="24"/>
          <w:szCs w:val="24"/>
        </w:rPr>
        <w:t>p</w:t>
      </w:r>
      <w:r w:rsidR="005D017C" w:rsidRPr="0048200E">
        <w:rPr>
          <w:rFonts w:ascii="Times New Roman" w:hAnsi="Times New Roman"/>
          <w:bCs/>
          <w:color w:val="000000"/>
          <w:sz w:val="24"/>
          <w:szCs w:val="24"/>
        </w:rPr>
        <w:t>redict</w:t>
      </w:r>
      <w:r w:rsidR="00E61DE6" w:rsidRPr="0048200E">
        <w:rPr>
          <w:rFonts w:ascii="Times New Roman" w:hAnsi="Times New Roman"/>
          <w:bCs/>
          <w:color w:val="000000"/>
          <w:sz w:val="24"/>
          <w:szCs w:val="24"/>
        </w:rPr>
        <w:t>ed</w:t>
      </w:r>
      <w:r w:rsidR="005D017C" w:rsidRPr="0048200E">
        <w:rPr>
          <w:rFonts w:ascii="Times New Roman" w:hAnsi="Times New Roman"/>
          <w:bCs/>
          <w:color w:val="000000"/>
          <w:sz w:val="24"/>
          <w:szCs w:val="24"/>
        </w:rPr>
        <w:t xml:space="preserve">  </w:t>
      </w:r>
      <w:r w:rsidR="00A136A8" w:rsidRPr="0048200E">
        <w:rPr>
          <w:rFonts w:ascii="Times New Roman" w:hAnsi="Times New Roman"/>
          <w:bCs/>
          <w:color w:val="000000"/>
          <w:sz w:val="24"/>
          <w:szCs w:val="24"/>
        </w:rPr>
        <w:t xml:space="preserve">the </w:t>
      </w:r>
      <w:r w:rsidR="005D017C" w:rsidRPr="0048200E">
        <w:rPr>
          <w:rFonts w:ascii="Times New Roman" w:hAnsi="Times New Roman"/>
          <w:bCs/>
          <w:color w:val="000000"/>
          <w:sz w:val="24"/>
          <w:szCs w:val="24"/>
        </w:rPr>
        <w:t>secondary structure</w:t>
      </w:r>
      <w:r w:rsidR="00E61DE6" w:rsidRPr="0048200E">
        <w:rPr>
          <w:rFonts w:ascii="Times New Roman" w:hAnsi="Times New Roman"/>
          <w:bCs/>
          <w:color w:val="000000"/>
          <w:sz w:val="24"/>
          <w:szCs w:val="24"/>
        </w:rPr>
        <w:t xml:space="preserve"> of the proteins by</w:t>
      </w:r>
      <w:r w:rsidR="005D017C" w:rsidRPr="0048200E">
        <w:rPr>
          <w:rFonts w:ascii="Times New Roman" w:hAnsi="Times New Roman"/>
          <w:bCs/>
          <w:color w:val="000000"/>
          <w:sz w:val="24"/>
          <w:szCs w:val="24"/>
        </w:rPr>
        <w:t xml:space="preserve"> using</w:t>
      </w:r>
      <w:r w:rsidR="005D017C" w:rsidRPr="0048200E">
        <w:rPr>
          <w:rFonts w:ascii="Times New Roman" w:hAnsi="Times New Roman"/>
          <w:sz w:val="24"/>
          <w:szCs w:val="24"/>
        </w:rPr>
        <w:t xml:space="preserve"> </w:t>
      </w:r>
      <w:r w:rsidR="005D017C" w:rsidRPr="0048200E">
        <w:rPr>
          <w:rFonts w:ascii="Times New Roman" w:hAnsi="Times New Roman"/>
          <w:bCs/>
          <w:color w:val="000000"/>
          <w:sz w:val="24"/>
          <w:szCs w:val="24"/>
        </w:rPr>
        <w:t>JPred4</w:t>
      </w:r>
      <w:r w:rsidR="004E006F">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{"citationItems":[{"id":"ITEM-1","itemData":{"DOI":"10.1093/nar/gkv332","ISSN":"0305-1048","abstract":"JPred4 (http://www.compbio.dundee.ac.uk/jpred4) is the latest version of the popular JPred protein secondary structure prediction server which provides predictions by the JNet algorithm, one of the most accurate methods for secondary structure prediction. In addition to protein secondary structure, JPred also makes predictions of solvent accessibility and coiled-coil regions. The JPred service runs up to 94 000 jobs per month and has carried out over 1.5 million predictions in total for users in 179 countries. The JPred4 web server has been re-implemented in the Bootstrap framework and JavaScript to improve its design, usability and accessibility from mobile devices. JPred4 features higher accuracy, with a blind three-state (α-helix, β-strand and coil) secondary structure prediction accuracy of 82.0\\\\% while solvent accessibility prediction accuracy has been raised to 90\\\\% for residues \\\\&amp;lt;5\\\\% accessible. Reporting of results is enhanced both on the website and through the optional email summaries and batch submission results. Predictions are now presented in SVG format with options to view full multiple sequence alignments with and without gaps and insertions. Finally, the help-pages have been updated and tool-tips added as well as step-by-step tutorials.","author":[{"dropping-particle":"","family":"Drozdetskiy","given":"Alexey","non-dropping-particle":"","parse-names":false,"suffix":""},{"dropping-particle":"","family":"Cole","given":"Christian","non-dropping-particle":"","parse-names":false,"suffix":""},{"dropping-particle":"","family":"Procter","given":"James","non-dropping-particle":"","parse-names":false,"suffix":""},{"dropping-particle":"","family":"Barton","given":"Geoffrey J","non-dropping-particle":"","parse-names":false,"suffix":""}],"container-title":"Nucleic Acids Research","id":"ITEM-1","issue":"W1","issued":{"date-parts":[["2015"]]},"page":"W389-W394","title":"JPred4: a protein secondary structure prediction server","type":"article-journal","volume":"43"},"uris":["http://www.mendeley.com/documents/?uuid=4d07b1ba-0b9e-4ce4-8e3f-1d394493e232"]}],"mendeley":{"formattedCitation":"&lt;sup&gt;18&lt;/sup&gt;","plainTextFormattedCitation":"18","previouslyFormattedCitation":"&lt;sup&gt;[18]&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18</w:t>
      </w:r>
      <w:r w:rsidR="00D7414F" w:rsidRPr="0048200E">
        <w:rPr>
          <w:rStyle w:val="FootnoteReference"/>
          <w:rFonts w:ascii="Times New Roman" w:hAnsi="Times New Roman"/>
          <w:bCs/>
          <w:color w:val="000000"/>
          <w:sz w:val="24"/>
          <w:szCs w:val="24"/>
        </w:rPr>
        <w:fldChar w:fldCharType="end"/>
      </w:r>
      <w:r w:rsidR="004E006F">
        <w:rPr>
          <w:rFonts w:ascii="Times New Roman" w:hAnsi="Times New Roman"/>
          <w:bCs/>
          <w:color w:val="000000"/>
          <w:sz w:val="24"/>
          <w:szCs w:val="24"/>
        </w:rPr>
        <w:t xml:space="preserve"> </w:t>
      </w:r>
      <w:r w:rsidR="005D017C" w:rsidRPr="0048200E">
        <w:rPr>
          <w:rFonts w:ascii="Times New Roman" w:hAnsi="Times New Roman"/>
          <w:bCs/>
          <w:color w:val="000000"/>
          <w:sz w:val="24"/>
          <w:szCs w:val="24"/>
        </w:rPr>
        <w:t xml:space="preserve"> which is the latest version of the </w:t>
      </w:r>
      <w:proofErr w:type="spellStart"/>
      <w:r w:rsidR="005D017C" w:rsidRPr="0048200E">
        <w:rPr>
          <w:rFonts w:ascii="Times New Roman" w:hAnsi="Times New Roman"/>
          <w:bCs/>
          <w:color w:val="000000"/>
          <w:sz w:val="24"/>
          <w:szCs w:val="24"/>
        </w:rPr>
        <w:t>JPred</w:t>
      </w:r>
      <w:proofErr w:type="spellEnd"/>
      <w:r w:rsidR="005D017C" w:rsidRPr="0048200E">
        <w:rPr>
          <w:rFonts w:ascii="Times New Roman" w:hAnsi="Times New Roman"/>
          <w:bCs/>
          <w:color w:val="000000"/>
          <w:sz w:val="24"/>
          <w:szCs w:val="24"/>
        </w:rPr>
        <w:t xml:space="preserve"> </w:t>
      </w:r>
      <w:r w:rsidR="00852AC4" w:rsidRPr="0048200E">
        <w:rPr>
          <w:rFonts w:ascii="Times New Roman" w:hAnsi="Times New Roman"/>
          <w:bCs/>
          <w:color w:val="000000"/>
          <w:sz w:val="24"/>
          <w:szCs w:val="24"/>
        </w:rPr>
        <w:t>online prediction server supplying</w:t>
      </w:r>
      <w:r w:rsidR="005D017C" w:rsidRPr="0048200E">
        <w:rPr>
          <w:rFonts w:ascii="Times New Roman" w:hAnsi="Times New Roman"/>
          <w:bCs/>
          <w:color w:val="000000"/>
          <w:sz w:val="24"/>
          <w:szCs w:val="24"/>
        </w:rPr>
        <w:t xml:space="preserve"> by the </w:t>
      </w:r>
      <w:proofErr w:type="spellStart"/>
      <w:r w:rsidR="005D017C" w:rsidRPr="0048200E">
        <w:rPr>
          <w:rFonts w:ascii="Times New Roman" w:hAnsi="Times New Roman"/>
          <w:bCs/>
          <w:color w:val="000000"/>
          <w:sz w:val="24"/>
          <w:szCs w:val="24"/>
        </w:rPr>
        <w:t>JNet</w:t>
      </w:r>
      <w:proofErr w:type="spellEnd"/>
      <w:r w:rsidR="005D017C" w:rsidRPr="0048200E">
        <w:rPr>
          <w:rFonts w:ascii="Times New Roman" w:hAnsi="Times New Roman"/>
          <w:bCs/>
          <w:color w:val="000000"/>
          <w:sz w:val="24"/>
          <w:szCs w:val="24"/>
        </w:rPr>
        <w:t xml:space="preserve"> algorithm.</w:t>
      </w:r>
    </w:p>
    <w:p w:rsidR="008E6F21" w:rsidRPr="0048200E" w:rsidRDefault="003D7C75"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 xml:space="preserve">Each of OCT1-3 protein structures </w:t>
      </w:r>
      <w:r w:rsidR="008E6F21" w:rsidRPr="0048200E">
        <w:rPr>
          <w:rFonts w:ascii="Times New Roman" w:hAnsi="Times New Roman"/>
          <w:bCs/>
          <w:color w:val="000000"/>
          <w:sz w:val="24"/>
          <w:szCs w:val="24"/>
        </w:rPr>
        <w:t>w</w:t>
      </w:r>
      <w:r w:rsidR="00A136A8" w:rsidRPr="0048200E">
        <w:rPr>
          <w:rFonts w:ascii="Times New Roman" w:hAnsi="Times New Roman"/>
          <w:bCs/>
          <w:color w:val="000000"/>
          <w:sz w:val="24"/>
          <w:szCs w:val="24"/>
        </w:rPr>
        <w:t xml:space="preserve">as </w:t>
      </w:r>
      <w:r w:rsidR="008E6F21" w:rsidRPr="0048200E">
        <w:rPr>
          <w:rFonts w:ascii="Times New Roman" w:hAnsi="Times New Roman"/>
          <w:bCs/>
          <w:color w:val="000000"/>
          <w:sz w:val="24"/>
          <w:szCs w:val="24"/>
        </w:rPr>
        <w:t xml:space="preserve">predicted </w:t>
      </w:r>
      <w:r w:rsidR="00171FE1" w:rsidRPr="0048200E">
        <w:rPr>
          <w:rFonts w:ascii="Times New Roman" w:hAnsi="Times New Roman"/>
          <w:bCs/>
          <w:color w:val="000000"/>
          <w:sz w:val="24"/>
          <w:szCs w:val="24"/>
        </w:rPr>
        <w:t>on</w:t>
      </w:r>
      <w:r w:rsidR="008E6F21" w:rsidRPr="0048200E">
        <w:rPr>
          <w:rFonts w:ascii="Times New Roman" w:hAnsi="Times New Roman"/>
          <w:bCs/>
          <w:color w:val="000000"/>
          <w:sz w:val="24"/>
          <w:szCs w:val="24"/>
        </w:rPr>
        <w:t xml:space="preserve"> PHYRE</w:t>
      </w:r>
      <w:r w:rsidR="008E6F21" w:rsidRPr="0048200E">
        <w:rPr>
          <w:rFonts w:ascii="Times New Roman" w:hAnsi="Times New Roman"/>
          <w:bCs/>
          <w:color w:val="000000"/>
          <w:sz w:val="24"/>
          <w:szCs w:val="24"/>
          <w:vertAlign w:val="superscript"/>
        </w:rPr>
        <w:t>2</w:t>
      </w:r>
      <w:r w:rsidR="004E006F">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{"citationItems":[{"id":"ITEM-1","itemData":{"author":[{"dropping-particle":"","family":"Kelley","given":"Lawrence A","non-dropping-particle":"","parse-names":false,"suffix":""},{"dropping-particle":"","family":"Mezulis","given":"Stefans","non-dropping-particle":"","parse-names":false,"suffix":""},{"dropping-particle":"","family":"Yates","given":"Christopher M","non-dropping-particle":"","parse-names":false,"suffix":""},{"dropping-particle":"","family":"Wass","given":"Mark N","non-dropping-particle":"","parse-names":false,"suffix":""},{"dropping-particle":"","family":"Sternberg","given":"Michael J E","non-dropping-particle":"","parse-names":false,"suffix":""}],"container-title":"Nature protocols","id":"ITEM-1","issue":"6","issued":{"date-parts":[["2015"]]},"page":"845","publisher":"Nature Publishing Group","title":"The Phyre2 web portal for protein modeling, prediction and analysis","type":"article-journal","volume":"10"},"uris":["http://www.mendeley.com/documents/?uuid=b99fc49c-cc60-4b6d-817d-533a4f40f699"]}],"mendeley":{"formattedCitation":"&lt;sup&gt;19&lt;/sup&gt;","plainTextFormattedCitation":"19","previouslyFormattedCitation":"&lt;sup&gt;[19]&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19</w:t>
      </w:r>
      <w:r w:rsidR="00D7414F" w:rsidRPr="0048200E">
        <w:rPr>
          <w:rStyle w:val="FootnoteReference"/>
          <w:rFonts w:ascii="Times New Roman" w:hAnsi="Times New Roman"/>
          <w:bCs/>
          <w:color w:val="000000"/>
          <w:sz w:val="24"/>
          <w:szCs w:val="24"/>
        </w:rPr>
        <w:fldChar w:fldCharType="end"/>
      </w:r>
      <w:r w:rsidR="003E5AE3" w:rsidRPr="0048200E">
        <w:rPr>
          <w:rFonts w:ascii="Times New Roman" w:hAnsi="Times New Roman"/>
          <w:bCs/>
          <w:color w:val="000000"/>
          <w:sz w:val="24"/>
          <w:szCs w:val="24"/>
        </w:rPr>
        <w:t xml:space="preserve"> </w:t>
      </w:r>
      <w:r w:rsidR="0070745F" w:rsidRPr="0048200E">
        <w:rPr>
          <w:rFonts w:ascii="Times New Roman" w:hAnsi="Times New Roman"/>
          <w:bCs/>
          <w:color w:val="000000"/>
          <w:sz w:val="24"/>
          <w:szCs w:val="24"/>
        </w:rPr>
        <w:t>Robetta</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Song","given":"Yifan","non-dropping-particle":"","parse-names":false,"suffix":""},{"dropping-particle":"","family":"DiMaio","given":"Frank","non-dropping-particle":"","parse-names":false,"suffix":""},{"dropping-particle":"","family":"Wang","given":"Ray Yu-Ruei","non-dropping-particle":"","parse-names":false,"suffix":""},{"dropping-particle":"","family":"Kim","given":"David","non-dropping-particle":"","parse-names":false,"suffix":""},{"dropping-particle":"","family":"Miles","given":"Chris","non-dropping-particle":"","parse-names":false,"suffix":""},{"dropping-particle":"","family":"Brunette","given":"T J","non-dropping-particle":"","parse-names":false,"suffix":""},{"dropping-particle":"","family":"Thompson","given":"James","non-dropping-particle":"","parse-names":false,"suffix":""},{"dropping-particle":"","family":"Baker","given":"David","non-dropping-particle":"","parse-names":false,"suffix":""}],"container-title":"Structure","id":"ITEM-1","issue":"10","issued":{"date-parts":[["2013"]]},"page":"1735-1742","publisher":"Elsevier","title":"High-resolution comparative modeling with RosettaCM","type":"article-journal","volume":"21"},"uris":["http://www.mendeley.com/documents/?uuid=f39e90c6-5b05-411e-8024-f392b9219e75"]},{"id":"ITEM-2","itemData":{"author":[{"dropping-particle":"","family":"Raman","given":"Srivatsan","non-dropping-particle":"","parse-names":false,"suffix":""},{"dropping-particle":"","family":"Vernon","given":"Robert","non-dropping-particle":"","parse-names":false,"suffix":""},{"dropping-particle":"","family":"Thompson","given":"James","non-dropping-particle":"","parse-names":false,"suffix":""},{"dropping-particle":"","family":"Tyka","given":"Michael","non-dropping-particle":"","parse-names":false,"suffix":""},{"dropping-particle":"","family":"Sadreyev","given":"Ruslan","non-dropping-particle":"","parse-names":false,"suffix":""},{"dropping-particle":"","family":"Pei","given":"Jimin","non-dropping-particle":"","parse-names":false,"suffix":""},{"dropping-particle":"","family":"Kim","given":"David","non-dropping-particle":"","parse-names":false,"suffix":""},{"dropping-particle":"","family":"Kellogg","given":"Elizabeth","non-dropping-particle":"","parse-names":false,"suffix":""},{"dropping-particle":"","family":"DiMaio","given":"Frank","non-dropping-particle":"","parse-names":false,"suffix":""},{"dropping-particle":"","family":"Lange","given":"Oliver","non-dropping-particle":"","parse-names":false,"suffix":""},{"dropping-particle":"","family":"others","given":"","non-dropping-particle":"","parse-names":false,"suffix":""}],"container-title":"Proteins: Structure, Function, and Bioinformatics","id":"ITEM-2","issue":"S9","issued":{"date-parts":[["2009"]]},"page":"89-99","publisher":"Wiley Online Library","title":"Structure prediction for CASP8 with all-atom refinement using Rosetta","type":"article-journal","volume":"77"},"uris":["http://www.mendeley.com/documents/?uuid=02abc470-559c-4fc0-8a93-1cf23eb6da6c"]}],"mendeley":{"formattedCitation":"&lt;sup&gt;20,21&lt;/sup&gt;","plainTextFormattedCitation":"20,21","previouslyFormattedCitation":"&lt;sup&gt;[20,21]&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20,21</w:t>
      </w:r>
      <w:r w:rsidR="00D7414F" w:rsidRPr="0048200E">
        <w:rPr>
          <w:rStyle w:val="FootnoteReference"/>
          <w:rFonts w:ascii="Times New Roman" w:hAnsi="Times New Roman"/>
          <w:bCs/>
          <w:color w:val="000000"/>
          <w:sz w:val="24"/>
          <w:szCs w:val="24"/>
        </w:rPr>
        <w:fldChar w:fldCharType="end"/>
      </w:r>
      <w:r w:rsidR="00ED279C" w:rsidRPr="0048200E">
        <w:rPr>
          <w:rFonts w:ascii="Times New Roman" w:hAnsi="Times New Roman"/>
          <w:bCs/>
          <w:color w:val="000000"/>
          <w:sz w:val="24"/>
          <w:szCs w:val="24"/>
        </w:rPr>
        <w:t xml:space="preserve"> </w:t>
      </w:r>
      <w:r w:rsidR="008E6F21" w:rsidRPr="0048200E">
        <w:rPr>
          <w:rFonts w:ascii="Times New Roman" w:hAnsi="Times New Roman"/>
          <w:bCs/>
          <w:color w:val="000000"/>
          <w:sz w:val="24"/>
          <w:szCs w:val="24"/>
        </w:rPr>
        <w:t xml:space="preserve"> AND I-TASSER</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Roy","given":"Ambrish","non-dropping-particle":"","parse-names":false,"suffix":""},{"dropping-particle":"","family":"Kucukural","given":"Alper","non-dropping-particle":"","parse-names":false,"suffix":""},{"dropping-particle":"","family":"Zhang","given":"Yang","non-dropping-particle":"","parse-names":false,"suffix":""}],"container-title":"Nature protocols","id":"ITEM-1","issue":"4","issued":{"date-parts":[["2010"]]},"page":"725","publisher":"Nature Publishing Group","title":"I-TASSER: a unified platform for automated protein structure and function prediction","type":"article-journal","volume":"5"},"uris":["http://www.mendeley.com/documents/?uuid=9e74bca1-9861-4741-8a38-b77c152e59d7"]},{"id":"ITEM-2","itemData":{"author":[{"dropping-particle":"","family":"Yang","given":"Jianyi","non-dropping-particle":"","parse-names":false,"suffix":""},{"dropping-particle":"","family":"Yan","given":"Renxiang","non-dropping-particle":"","parse-names":false,"suffix":""},{"dropping-particle":"","family":"Roy","given":"Ambrish","non-dropping-particle":"","parse-names":false,"suffix":""},{"dropping-particle":"","family":"Xu","given":"Dong","non-dropping-particle":"","parse-names":false,"suffix":""},{"dropping-particle":"","family":"Poisson","given":"Jonathan","non-dropping-particle":"","parse-names":false,"suffix":""},{"dropping-particle":"","family":"Zhang","given":"Yang","non-dropping-particle":"","parse-names":false,"suffix":""}],"container-title":"Nature methods","id":"ITEM-2","issue":"1","issued":{"date-parts":[["2015"]]},"page":"7","publisher":"Nature Publishing Group","title":"The I-TASSER Suite: protein structure and function prediction","type":"article-journal","volume":"12"},"uris":["http://www.mendeley.com/documents/?uuid=7f9cfb3d-0d80-4e8f-88cc-c94fedb3e5ed"]},{"id":"ITEM-3","itemData":{"author":[{"dropping-particle":"","family":"Yang","given":"Jianyi","non-dropping-particle":"","parse-names":false,"suffix":""},{"dropping-particle":"","family":"Zhang","given":"Yang","non-dropping-particle":"","parse-names":false,"suffix":""}],"container-title":"Nucleic acids research","id":"ITEM-3","issue":"W1","issued":{"date-parts":[["2015"]]},"page":"W174--W181","publisher":"Oxford University Press","title":"I-TASSER server: new development for protein structure and function predictions","type":"article-journal","volume":"43"},"uris":["http://www.mendeley.com/documents/?uuid=77a67983-c290-4095-91e2-3d79302506c7"]}],"mendeley":{"formattedCitation":"&lt;sup&gt;22–24&lt;/sup&gt;","plainTextFormattedCitation":"22–24","previouslyFormattedCitation":"&lt;sup&gt;[22–24]&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22</w:t>
      </w:r>
      <w:r w:rsidR="002A124E">
        <w:rPr>
          <w:rFonts w:ascii="Times New Roman" w:hAnsi="Times New Roman"/>
          <w:bCs/>
          <w:noProof/>
          <w:color w:val="000000"/>
          <w:sz w:val="24"/>
          <w:szCs w:val="24"/>
          <w:vertAlign w:val="superscript"/>
        </w:rPr>
        <w:t>,</w:t>
      </w:r>
      <w:r w:rsidR="00744257" w:rsidRPr="00744257">
        <w:rPr>
          <w:rFonts w:ascii="Times New Roman" w:hAnsi="Times New Roman"/>
          <w:bCs/>
          <w:noProof/>
          <w:color w:val="000000"/>
          <w:sz w:val="24"/>
          <w:szCs w:val="24"/>
          <w:vertAlign w:val="superscript"/>
        </w:rPr>
        <w:t>24</w:t>
      </w:r>
      <w:r w:rsidR="00D7414F" w:rsidRPr="0048200E">
        <w:rPr>
          <w:rStyle w:val="FootnoteReference"/>
          <w:rFonts w:ascii="Times New Roman" w:hAnsi="Times New Roman"/>
          <w:bCs/>
          <w:color w:val="000000"/>
          <w:sz w:val="24"/>
          <w:szCs w:val="24"/>
        </w:rPr>
        <w:fldChar w:fldCharType="end"/>
      </w:r>
      <w:r w:rsidR="008E6F21" w:rsidRPr="0048200E">
        <w:rPr>
          <w:rFonts w:ascii="Times New Roman" w:hAnsi="Times New Roman"/>
          <w:bCs/>
          <w:color w:val="000000"/>
          <w:sz w:val="24"/>
          <w:szCs w:val="24"/>
        </w:rPr>
        <w:t xml:space="preserve"> </w:t>
      </w:r>
      <w:r w:rsidR="003E5AE3" w:rsidRPr="0048200E">
        <w:rPr>
          <w:rFonts w:ascii="Times New Roman" w:hAnsi="Times New Roman"/>
          <w:bCs/>
          <w:color w:val="000000"/>
          <w:sz w:val="24"/>
          <w:szCs w:val="24"/>
        </w:rPr>
        <w:t xml:space="preserve">(protein structure </w:t>
      </w:r>
      <w:r w:rsidR="008E6F21" w:rsidRPr="0048200E">
        <w:rPr>
          <w:rFonts w:ascii="Times New Roman" w:hAnsi="Times New Roman"/>
          <w:bCs/>
          <w:color w:val="000000"/>
          <w:sz w:val="24"/>
          <w:szCs w:val="24"/>
        </w:rPr>
        <w:t>prediction server</w:t>
      </w:r>
      <w:r w:rsidR="00171FE1" w:rsidRPr="0048200E">
        <w:rPr>
          <w:rFonts w:ascii="Times New Roman" w:hAnsi="Times New Roman"/>
          <w:bCs/>
          <w:color w:val="000000"/>
          <w:sz w:val="24"/>
          <w:szCs w:val="24"/>
        </w:rPr>
        <w:t>s</w:t>
      </w:r>
      <w:r w:rsidR="003E5AE3" w:rsidRPr="0048200E">
        <w:rPr>
          <w:rFonts w:ascii="Times New Roman" w:hAnsi="Times New Roman"/>
          <w:bCs/>
          <w:color w:val="000000"/>
          <w:sz w:val="24"/>
          <w:szCs w:val="24"/>
        </w:rPr>
        <w:t>)</w:t>
      </w:r>
      <w:r w:rsidR="005B1CC1" w:rsidRPr="0048200E">
        <w:rPr>
          <w:rFonts w:ascii="Times New Roman" w:hAnsi="Times New Roman"/>
          <w:bCs/>
          <w:color w:val="000000"/>
          <w:sz w:val="24"/>
          <w:szCs w:val="24"/>
        </w:rPr>
        <w:t xml:space="preserve">. </w:t>
      </w:r>
      <w:r w:rsidR="00C4069E" w:rsidRPr="0048200E">
        <w:rPr>
          <w:rFonts w:ascii="Times New Roman" w:hAnsi="Times New Roman"/>
          <w:bCs/>
          <w:color w:val="000000"/>
          <w:sz w:val="24"/>
          <w:szCs w:val="24"/>
        </w:rPr>
        <w:t xml:space="preserve">In these prediction </w:t>
      </w:r>
      <w:r w:rsidR="005B6F76" w:rsidRPr="0048200E">
        <w:rPr>
          <w:rFonts w:ascii="Times New Roman" w:hAnsi="Times New Roman"/>
          <w:bCs/>
          <w:color w:val="000000"/>
          <w:sz w:val="24"/>
          <w:szCs w:val="24"/>
        </w:rPr>
        <w:t>tools, homology modeling (or comparative modeli</w:t>
      </w:r>
      <w:r w:rsidR="00C4069E" w:rsidRPr="0048200E">
        <w:rPr>
          <w:rFonts w:ascii="Times New Roman" w:hAnsi="Times New Roman"/>
          <w:bCs/>
          <w:color w:val="000000"/>
          <w:sz w:val="24"/>
          <w:szCs w:val="24"/>
        </w:rPr>
        <w:t>ng) were used</w:t>
      </w:r>
      <w:r w:rsidR="005B6F76" w:rsidRPr="0048200E">
        <w:rPr>
          <w:rFonts w:ascii="Times New Roman" w:hAnsi="Times New Roman"/>
          <w:bCs/>
          <w:color w:val="000000"/>
          <w:sz w:val="24"/>
          <w:szCs w:val="24"/>
        </w:rPr>
        <w:t xml:space="preserve"> by comparing the </w:t>
      </w:r>
      <w:bookmarkStart w:id="1" w:name="_Hlk18418224"/>
      <w:r w:rsidR="005B6F76" w:rsidRPr="0048200E">
        <w:rPr>
          <w:rFonts w:ascii="Times New Roman" w:hAnsi="Times New Roman"/>
          <w:bCs/>
          <w:color w:val="000000"/>
          <w:sz w:val="24"/>
          <w:szCs w:val="24"/>
        </w:rPr>
        <w:t>experimentally determined proteins as templates.</w:t>
      </w:r>
      <w:bookmarkEnd w:id="1"/>
      <w:r w:rsidR="008E6F21" w:rsidRPr="0048200E">
        <w:rPr>
          <w:rFonts w:ascii="Times New Roman" w:hAnsi="Times New Roman"/>
          <w:bCs/>
          <w:color w:val="000000"/>
          <w:sz w:val="24"/>
          <w:szCs w:val="24"/>
        </w:rPr>
        <w:t xml:space="preserve"> </w:t>
      </w:r>
      <w:r w:rsidR="00217DDC" w:rsidRPr="0048200E">
        <w:rPr>
          <w:rFonts w:ascii="Times New Roman" w:hAnsi="Times New Roman"/>
          <w:bCs/>
          <w:color w:val="000000"/>
          <w:sz w:val="24"/>
          <w:szCs w:val="24"/>
        </w:rPr>
        <w:t>To quality control of model proteins, we performed to the tool of</w:t>
      </w:r>
      <w:r w:rsidR="002A3182" w:rsidRPr="0048200E">
        <w:rPr>
          <w:rFonts w:ascii="Times New Roman" w:hAnsi="Times New Roman"/>
          <w:bCs/>
          <w:color w:val="000000"/>
          <w:sz w:val="24"/>
          <w:szCs w:val="24"/>
        </w:rPr>
        <w:t xml:space="preserve"> the local structural quality of transmembrane protein models using statistical potentials (</w:t>
      </w:r>
      <w:proofErr w:type="spellStart"/>
      <w:r w:rsidR="002A3182" w:rsidRPr="0048200E">
        <w:rPr>
          <w:rFonts w:ascii="Times New Roman" w:hAnsi="Times New Roman"/>
          <w:bCs/>
          <w:color w:val="000000"/>
          <w:sz w:val="24"/>
          <w:szCs w:val="24"/>
        </w:rPr>
        <w:t>QMEANBrane</w:t>
      </w:r>
      <w:proofErr w:type="spellEnd"/>
      <w:r w:rsidR="002A3182" w:rsidRPr="0048200E">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Studer","given":"Gabriel","non-dropping-particle":"","parse-names":false,"suffix":""},{"dropping-particle":"","family":"Biasini","given":"Marco","non-dropping-particle":"","parse-names":false,"suffix":""},{"dropping-particle":"","family":"Schwede","given":"Torsten","non-dropping-particle":"","parse-names":false,"suffix":""}],"container-title":"Bioinformatics","id":"ITEM-1","issue":"17","issued":{"date-parts":[["2014"]]},"page":"i505--i511","publisher":"Oxford University Press","title":"Assessing the local structural quality of transmembrane protein models using statistical potentials (QMEANBrane)","type":"article-journal","volume":"30"},"uris":["http://www.mendeley.com/documents/?uuid=37a8fdad-db1f-4551-9378-9af2c311749e"]}],"mendeley":{"formattedCitation":"&lt;sup&gt;25&lt;/sup&gt;","plainTextFormattedCitation":"25","previouslyFormattedCitation":"&lt;sup&gt;[25]&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25</w:t>
      </w:r>
      <w:r w:rsidR="00D7414F" w:rsidRPr="0048200E">
        <w:rPr>
          <w:rStyle w:val="FootnoteReference"/>
          <w:rFonts w:ascii="Times New Roman" w:hAnsi="Times New Roman"/>
          <w:bCs/>
          <w:color w:val="000000"/>
          <w:sz w:val="24"/>
          <w:szCs w:val="24"/>
        </w:rPr>
        <w:fldChar w:fldCharType="end"/>
      </w:r>
      <w:r w:rsidR="00217DDC" w:rsidRPr="0048200E">
        <w:rPr>
          <w:rFonts w:ascii="Times New Roman" w:hAnsi="Times New Roman"/>
          <w:bCs/>
          <w:color w:val="000000"/>
          <w:sz w:val="24"/>
          <w:szCs w:val="24"/>
        </w:rPr>
        <w:t xml:space="preserve">  and ProSAweb</w:t>
      </w:r>
      <w:r w:rsidR="002A124E">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{"citationItems":[{"id":"ITEM-1","itemData":{"author":[{"dropping-particle":"","family":"Wiederstein","given":"Markus","non-dropping-particle":"","parse-names":false,"suffix":""},{"dropping-particle":"","family":"Sippl","given":"Manfred J","non-dropping-particle":"","parse-names":false,"suffix":""}],"container-title":"Nucleic acids research","id":"ITEM-1","issue":"suppl_2","issued":{"date-parts":[["2007"]]},"page":"W407--W410","publisher":"Oxford University Press","title":"ProSA-web: interactive web service for the recognition of errors in three-dimensional structures of proteins","type":"article-journal","volume":"35"},"uris":["http://www.mendeley.com/documents/?uuid=88854c7d-4842-4ca3-944a-7760c12cf59e"]}],"mendeley":{"formattedCitation":"&lt;sup&gt;26&lt;/sup&gt;","plainTextFormattedCitation":"26","previouslyFormattedCitation":"&lt;sup&gt;[26]&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26</w:t>
      </w:r>
      <w:r w:rsidR="00D7414F" w:rsidRPr="0048200E">
        <w:rPr>
          <w:rStyle w:val="FootnoteReference"/>
          <w:rFonts w:ascii="Times New Roman" w:hAnsi="Times New Roman"/>
          <w:bCs/>
          <w:color w:val="000000"/>
          <w:sz w:val="24"/>
          <w:szCs w:val="24"/>
        </w:rPr>
        <w:fldChar w:fldCharType="end"/>
      </w:r>
    </w:p>
    <w:p w:rsidR="00F72528" w:rsidRPr="0048200E" w:rsidRDefault="007F17BB"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We compared e</w:t>
      </w:r>
      <w:r w:rsidR="00C4069E" w:rsidRPr="0048200E">
        <w:rPr>
          <w:rFonts w:ascii="Times New Roman" w:hAnsi="Times New Roman"/>
          <w:bCs/>
          <w:color w:val="000000"/>
          <w:sz w:val="24"/>
          <w:szCs w:val="24"/>
        </w:rPr>
        <w:t xml:space="preserve">ach </w:t>
      </w:r>
      <w:r w:rsidRPr="0048200E">
        <w:rPr>
          <w:rFonts w:ascii="Times New Roman" w:hAnsi="Times New Roman"/>
          <w:bCs/>
          <w:color w:val="000000"/>
          <w:sz w:val="24"/>
          <w:szCs w:val="24"/>
        </w:rPr>
        <w:t xml:space="preserve">obtained </w:t>
      </w:r>
      <w:r w:rsidR="00C4069E" w:rsidRPr="0048200E">
        <w:rPr>
          <w:rFonts w:ascii="Times New Roman" w:hAnsi="Times New Roman"/>
          <w:bCs/>
          <w:color w:val="000000"/>
          <w:sz w:val="24"/>
          <w:szCs w:val="24"/>
        </w:rPr>
        <w:t xml:space="preserve">model </w:t>
      </w:r>
      <w:r w:rsidRPr="0048200E">
        <w:rPr>
          <w:rFonts w:ascii="Times New Roman" w:hAnsi="Times New Roman"/>
          <w:bCs/>
          <w:color w:val="000000"/>
          <w:sz w:val="24"/>
          <w:szCs w:val="24"/>
        </w:rPr>
        <w:t xml:space="preserve">to </w:t>
      </w:r>
      <w:r w:rsidR="00C4069E" w:rsidRPr="0048200E">
        <w:rPr>
          <w:rFonts w:ascii="Times New Roman" w:hAnsi="Times New Roman"/>
          <w:bCs/>
          <w:color w:val="000000"/>
          <w:sz w:val="24"/>
          <w:szCs w:val="24"/>
        </w:rPr>
        <w:t xml:space="preserve">all PDB proteins </w:t>
      </w:r>
      <w:r w:rsidR="00797B21" w:rsidRPr="0048200E">
        <w:rPr>
          <w:rFonts w:ascii="Times New Roman" w:hAnsi="Times New Roman"/>
          <w:bCs/>
          <w:color w:val="000000"/>
          <w:sz w:val="24"/>
          <w:szCs w:val="24"/>
        </w:rPr>
        <w:t>in MMDB</w:t>
      </w:r>
      <w:r w:rsidR="00542930" w:rsidRPr="0048200E">
        <w:rPr>
          <w:rFonts w:ascii="Times New Roman" w:hAnsi="Times New Roman"/>
          <w:bCs/>
          <w:color w:val="000000"/>
          <w:sz w:val="24"/>
          <w:szCs w:val="24"/>
        </w:rPr>
        <w:t xml:space="preserve"> </w:t>
      </w:r>
      <w:r w:rsidR="00797B21" w:rsidRPr="0048200E">
        <w:rPr>
          <w:rFonts w:ascii="Times New Roman" w:hAnsi="Times New Roman"/>
          <w:bCs/>
          <w:color w:val="000000"/>
          <w:sz w:val="24"/>
          <w:szCs w:val="24"/>
        </w:rPr>
        <w:t>(Molecular Modeling Database) in</w:t>
      </w:r>
      <w:r w:rsidR="00C4069E" w:rsidRPr="0048200E">
        <w:rPr>
          <w:rFonts w:ascii="Times New Roman" w:hAnsi="Times New Roman"/>
          <w:bCs/>
          <w:color w:val="000000"/>
          <w:sz w:val="24"/>
          <w:szCs w:val="24"/>
        </w:rPr>
        <w:t xml:space="preserve"> order to find 3D similar structures</w:t>
      </w:r>
      <w:r w:rsidRPr="0048200E">
        <w:rPr>
          <w:rFonts w:ascii="Times New Roman" w:hAnsi="Times New Roman"/>
          <w:bCs/>
          <w:color w:val="000000"/>
          <w:sz w:val="24"/>
          <w:szCs w:val="24"/>
        </w:rPr>
        <w:t xml:space="preserve"> in VAST (Vector Alignment Search Tool)</w:t>
      </w:r>
      <w:r w:rsidR="002A124E">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Gibrat","given":"Jean-Francois","non-dropping-particle":"","parse-names":false,"suffix":""},{"dropping-particle":"","family":"Madej","given":"Thomas","non-dropping-particle":"","parse-names":false,"suffix":""},{"dropping-particle":"","family":"Bryant","given":"Stephen H","non-dropping-particle":"","parse-names":false,"suffix":""}],"container-title":"Current opinion in structural biology","id":"ITEM-1","issue":"3","issued":{"date-parts":[["1996"]]},"page":"377-385","publisher":"Elsevier","title":"Surprising similarities in structure comparison","type":"article-journal","volume":"6"},"uris":["http://www.mendeley.com/documents/?uuid=d7ed35ad-7f7b-434c-8ea6-381c317a52d7"]}],"mendeley":{"formattedCitation":"&lt;sup&gt;27&lt;/sup&gt;","plainTextFormattedCitation":"27","previouslyFormattedCitation":"&lt;sup&gt;[27]&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27</w:t>
      </w:r>
      <w:r w:rsidR="00D7414F" w:rsidRPr="0048200E">
        <w:rPr>
          <w:rStyle w:val="FootnoteReference"/>
          <w:rFonts w:ascii="Times New Roman" w:hAnsi="Times New Roman"/>
          <w:bCs/>
          <w:color w:val="000000"/>
          <w:sz w:val="24"/>
          <w:szCs w:val="24"/>
        </w:rPr>
        <w:fldChar w:fldCharType="end"/>
      </w:r>
      <w:r w:rsidR="0035288D" w:rsidRPr="0048200E">
        <w:rPr>
          <w:rFonts w:ascii="Times New Roman" w:hAnsi="Times New Roman"/>
          <w:bCs/>
          <w:color w:val="000000"/>
          <w:sz w:val="24"/>
          <w:szCs w:val="24"/>
        </w:rPr>
        <w:t xml:space="preserve"> </w:t>
      </w:r>
      <w:r w:rsidR="00797B21" w:rsidRPr="0048200E">
        <w:rPr>
          <w:rFonts w:ascii="Times New Roman" w:hAnsi="Times New Roman"/>
          <w:bCs/>
          <w:color w:val="000000"/>
          <w:sz w:val="24"/>
          <w:szCs w:val="24"/>
        </w:rPr>
        <w:t xml:space="preserve">Vast </w:t>
      </w:r>
      <w:r w:rsidRPr="0048200E">
        <w:rPr>
          <w:rFonts w:ascii="Times New Roman" w:hAnsi="Times New Roman"/>
          <w:bCs/>
          <w:color w:val="000000"/>
          <w:sz w:val="24"/>
          <w:szCs w:val="24"/>
        </w:rPr>
        <w:t>found the</w:t>
      </w:r>
      <w:r w:rsidR="00797B21" w:rsidRPr="0048200E">
        <w:rPr>
          <w:rFonts w:ascii="Times New Roman" w:hAnsi="Times New Roman"/>
          <w:bCs/>
          <w:color w:val="000000"/>
          <w:sz w:val="24"/>
          <w:szCs w:val="24"/>
        </w:rPr>
        <w:t xml:space="preserve"> </w:t>
      </w:r>
      <w:r w:rsidRPr="0048200E">
        <w:rPr>
          <w:rFonts w:ascii="Times New Roman" w:hAnsi="Times New Roman"/>
          <w:bCs/>
          <w:color w:val="000000"/>
          <w:sz w:val="24"/>
          <w:szCs w:val="24"/>
        </w:rPr>
        <w:t>following proteins</w:t>
      </w:r>
      <w:r w:rsidR="00797B21" w:rsidRPr="0048200E">
        <w:rPr>
          <w:rFonts w:ascii="Times New Roman" w:hAnsi="Times New Roman"/>
          <w:bCs/>
          <w:color w:val="000000"/>
          <w:sz w:val="24"/>
          <w:szCs w:val="24"/>
        </w:rPr>
        <w:t xml:space="preserve"> </w:t>
      </w:r>
      <w:r w:rsidR="0035288D" w:rsidRPr="0048200E">
        <w:rPr>
          <w:rFonts w:ascii="Times New Roman" w:hAnsi="Times New Roman"/>
          <w:bCs/>
          <w:color w:val="000000"/>
          <w:sz w:val="24"/>
          <w:szCs w:val="24"/>
        </w:rPr>
        <w:t xml:space="preserve">with </w:t>
      </w:r>
      <w:r w:rsidR="00797B21" w:rsidRPr="0048200E">
        <w:rPr>
          <w:rFonts w:ascii="Times New Roman" w:hAnsi="Times New Roman"/>
          <w:bCs/>
          <w:color w:val="000000"/>
          <w:sz w:val="24"/>
          <w:szCs w:val="24"/>
        </w:rPr>
        <w:t xml:space="preserve">the </w:t>
      </w:r>
      <w:r w:rsidR="0035288D" w:rsidRPr="0048200E">
        <w:rPr>
          <w:rFonts w:ascii="Times New Roman" w:hAnsi="Times New Roman"/>
          <w:bCs/>
          <w:color w:val="000000"/>
          <w:sz w:val="24"/>
          <w:szCs w:val="24"/>
        </w:rPr>
        <w:t>highe</w:t>
      </w:r>
      <w:r w:rsidR="00797B21" w:rsidRPr="0048200E">
        <w:rPr>
          <w:rFonts w:ascii="Times New Roman" w:hAnsi="Times New Roman"/>
          <w:bCs/>
          <w:color w:val="000000"/>
          <w:sz w:val="24"/>
          <w:szCs w:val="24"/>
        </w:rPr>
        <w:t>st</w:t>
      </w:r>
      <w:r w:rsidR="0035288D" w:rsidRPr="0048200E">
        <w:rPr>
          <w:rFonts w:ascii="Times New Roman" w:hAnsi="Times New Roman"/>
          <w:bCs/>
          <w:color w:val="000000"/>
          <w:sz w:val="24"/>
          <w:szCs w:val="24"/>
        </w:rPr>
        <w:t xml:space="preserve"> score</w:t>
      </w:r>
      <w:r w:rsidRPr="0048200E">
        <w:rPr>
          <w:rFonts w:ascii="Times New Roman" w:hAnsi="Times New Roman"/>
          <w:bCs/>
          <w:color w:val="000000"/>
          <w:sz w:val="24"/>
          <w:szCs w:val="24"/>
        </w:rPr>
        <w:t xml:space="preserve">s, PDB Id: 4zw9_A, 4zwc_A, 5c65_A. </w:t>
      </w:r>
      <w:r w:rsidR="003D7C75" w:rsidRPr="0048200E">
        <w:rPr>
          <w:rFonts w:ascii="Times New Roman" w:hAnsi="Times New Roman"/>
          <w:bCs/>
          <w:color w:val="000000"/>
          <w:sz w:val="24"/>
          <w:szCs w:val="24"/>
        </w:rPr>
        <w:t>E</w:t>
      </w:r>
      <w:r w:rsidR="0045799A" w:rsidRPr="0048200E">
        <w:rPr>
          <w:rFonts w:ascii="Times New Roman" w:hAnsi="Times New Roman"/>
          <w:bCs/>
          <w:color w:val="000000"/>
          <w:sz w:val="24"/>
          <w:szCs w:val="24"/>
        </w:rPr>
        <w:t>ach</w:t>
      </w:r>
      <w:r w:rsidR="003D7C75" w:rsidRPr="0048200E">
        <w:rPr>
          <w:rFonts w:ascii="Times New Roman" w:hAnsi="Times New Roman"/>
          <w:bCs/>
          <w:color w:val="000000"/>
          <w:sz w:val="24"/>
          <w:szCs w:val="24"/>
        </w:rPr>
        <w:t xml:space="preserve"> of</w:t>
      </w:r>
      <w:r w:rsidR="0045799A" w:rsidRPr="0048200E">
        <w:rPr>
          <w:rFonts w:ascii="Times New Roman" w:hAnsi="Times New Roman"/>
          <w:bCs/>
          <w:color w:val="000000"/>
          <w:sz w:val="24"/>
          <w:szCs w:val="24"/>
        </w:rPr>
        <w:t xml:space="preserve"> </w:t>
      </w:r>
      <w:r w:rsidR="008C7E5B" w:rsidRPr="0048200E">
        <w:rPr>
          <w:rFonts w:ascii="Times New Roman" w:hAnsi="Times New Roman"/>
          <w:bCs/>
          <w:color w:val="000000"/>
          <w:sz w:val="24"/>
          <w:szCs w:val="24"/>
        </w:rPr>
        <w:t>OCT1-3</w:t>
      </w:r>
      <w:r w:rsidR="003D7C75" w:rsidRPr="0048200E">
        <w:rPr>
          <w:rFonts w:ascii="Times New Roman" w:hAnsi="Times New Roman"/>
          <w:bCs/>
          <w:color w:val="000000"/>
          <w:sz w:val="24"/>
          <w:szCs w:val="24"/>
        </w:rPr>
        <w:t xml:space="preserve"> protein structures </w:t>
      </w:r>
      <w:r w:rsidRPr="0048200E">
        <w:rPr>
          <w:rFonts w:ascii="Times New Roman" w:hAnsi="Times New Roman"/>
          <w:bCs/>
          <w:color w:val="000000"/>
          <w:sz w:val="24"/>
          <w:szCs w:val="24"/>
        </w:rPr>
        <w:t xml:space="preserve">obtained from </w:t>
      </w:r>
      <w:proofErr w:type="spellStart"/>
      <w:r w:rsidR="009D7BAC" w:rsidRPr="0048200E">
        <w:rPr>
          <w:rFonts w:ascii="Times New Roman" w:hAnsi="Times New Roman"/>
          <w:bCs/>
          <w:color w:val="000000"/>
          <w:sz w:val="24"/>
          <w:szCs w:val="24"/>
        </w:rPr>
        <w:t>Robetta</w:t>
      </w:r>
      <w:proofErr w:type="spellEnd"/>
      <w:r w:rsidR="009D7BAC" w:rsidRPr="0048200E">
        <w:rPr>
          <w:rFonts w:ascii="Times New Roman" w:hAnsi="Times New Roman"/>
          <w:bCs/>
          <w:color w:val="000000"/>
          <w:sz w:val="24"/>
          <w:szCs w:val="24"/>
        </w:rPr>
        <w:t xml:space="preserve"> </w:t>
      </w:r>
      <w:r w:rsidR="0045799A" w:rsidRPr="0048200E">
        <w:rPr>
          <w:rFonts w:ascii="Times New Roman" w:hAnsi="Times New Roman"/>
          <w:bCs/>
          <w:color w:val="000000"/>
          <w:sz w:val="24"/>
          <w:szCs w:val="24"/>
        </w:rPr>
        <w:t>server</w:t>
      </w:r>
      <w:r w:rsidR="00A136A8" w:rsidRPr="0048200E">
        <w:rPr>
          <w:rFonts w:ascii="Times New Roman" w:hAnsi="Times New Roman"/>
          <w:bCs/>
          <w:color w:val="000000"/>
          <w:sz w:val="24"/>
          <w:szCs w:val="24"/>
        </w:rPr>
        <w:t xml:space="preserve"> were the</w:t>
      </w:r>
      <w:r w:rsidRPr="0048200E">
        <w:rPr>
          <w:rFonts w:ascii="Times New Roman" w:hAnsi="Times New Roman"/>
          <w:bCs/>
          <w:color w:val="000000"/>
          <w:sz w:val="24"/>
          <w:szCs w:val="24"/>
        </w:rPr>
        <w:t>n</w:t>
      </w:r>
      <w:r w:rsidR="00F72528" w:rsidRPr="0048200E">
        <w:rPr>
          <w:rFonts w:ascii="Times New Roman" w:hAnsi="Times New Roman"/>
          <w:bCs/>
          <w:color w:val="000000"/>
          <w:sz w:val="24"/>
          <w:szCs w:val="24"/>
        </w:rPr>
        <w:t xml:space="preserve"> </w:t>
      </w:r>
      <w:r w:rsidR="003D7C75" w:rsidRPr="0048200E">
        <w:rPr>
          <w:rFonts w:ascii="Times New Roman" w:hAnsi="Times New Roman"/>
          <w:bCs/>
          <w:color w:val="000000"/>
          <w:sz w:val="24"/>
          <w:szCs w:val="24"/>
        </w:rPr>
        <w:t xml:space="preserve">selected </w:t>
      </w:r>
      <w:r w:rsidR="00F72528" w:rsidRPr="0048200E">
        <w:rPr>
          <w:rFonts w:ascii="Times New Roman" w:hAnsi="Times New Roman"/>
          <w:bCs/>
          <w:color w:val="000000"/>
          <w:sz w:val="24"/>
          <w:szCs w:val="24"/>
        </w:rPr>
        <w:t xml:space="preserve">as </w:t>
      </w:r>
      <w:r w:rsidR="003722FD" w:rsidRPr="0048200E">
        <w:rPr>
          <w:rFonts w:ascii="Times New Roman" w:hAnsi="Times New Roman"/>
          <w:bCs/>
          <w:color w:val="000000"/>
          <w:sz w:val="24"/>
          <w:szCs w:val="24"/>
        </w:rPr>
        <w:t>a</w:t>
      </w:r>
      <w:r w:rsidR="00F72528" w:rsidRPr="0048200E">
        <w:rPr>
          <w:rFonts w:ascii="Times New Roman" w:hAnsi="Times New Roman"/>
          <w:bCs/>
          <w:color w:val="000000"/>
          <w:sz w:val="24"/>
          <w:szCs w:val="24"/>
        </w:rPr>
        <w:t xml:space="preserve"> model since </w:t>
      </w:r>
      <w:r w:rsidR="00B13ADB" w:rsidRPr="0048200E">
        <w:rPr>
          <w:rFonts w:ascii="Times New Roman" w:hAnsi="Times New Roman"/>
          <w:bCs/>
          <w:color w:val="000000"/>
          <w:sz w:val="24"/>
          <w:szCs w:val="24"/>
        </w:rPr>
        <w:t>its</w:t>
      </w:r>
      <w:r w:rsidR="00862B6D" w:rsidRPr="0048200E">
        <w:rPr>
          <w:rFonts w:ascii="Times New Roman" w:hAnsi="Times New Roman"/>
          <w:bCs/>
          <w:color w:val="000000"/>
          <w:sz w:val="24"/>
          <w:szCs w:val="24"/>
        </w:rPr>
        <w:t xml:space="preserve"> </w:t>
      </w:r>
      <w:r w:rsidR="00F72528" w:rsidRPr="0048200E">
        <w:rPr>
          <w:rFonts w:ascii="Times New Roman" w:hAnsi="Times New Roman"/>
          <w:bCs/>
          <w:color w:val="000000"/>
          <w:sz w:val="24"/>
          <w:szCs w:val="24"/>
        </w:rPr>
        <w:t>neighbor prote</w:t>
      </w:r>
      <w:r w:rsidR="0045799A" w:rsidRPr="0048200E">
        <w:rPr>
          <w:rFonts w:ascii="Times New Roman" w:hAnsi="Times New Roman"/>
          <w:bCs/>
          <w:color w:val="000000"/>
          <w:sz w:val="24"/>
          <w:szCs w:val="24"/>
        </w:rPr>
        <w:t>ins have</w:t>
      </w:r>
      <w:r w:rsidR="00F72528" w:rsidRPr="0048200E">
        <w:rPr>
          <w:rFonts w:ascii="Times New Roman" w:hAnsi="Times New Roman"/>
          <w:bCs/>
          <w:color w:val="000000"/>
          <w:sz w:val="24"/>
          <w:szCs w:val="24"/>
        </w:rPr>
        <w:t xml:space="preserve"> the highest VAST </w:t>
      </w:r>
      <w:r w:rsidR="0045799A" w:rsidRPr="0048200E">
        <w:rPr>
          <w:rFonts w:ascii="Times New Roman" w:hAnsi="Times New Roman"/>
          <w:bCs/>
          <w:color w:val="000000"/>
          <w:sz w:val="24"/>
          <w:szCs w:val="24"/>
        </w:rPr>
        <w:t>score and %Id</w:t>
      </w:r>
      <w:r w:rsidR="003D7C75" w:rsidRPr="0048200E">
        <w:rPr>
          <w:rFonts w:ascii="Times New Roman" w:hAnsi="Times New Roman"/>
          <w:bCs/>
          <w:color w:val="000000"/>
          <w:sz w:val="24"/>
          <w:szCs w:val="24"/>
        </w:rPr>
        <w:t>, c</w:t>
      </w:r>
      <w:r w:rsidR="00F461E5" w:rsidRPr="0048200E">
        <w:rPr>
          <w:rFonts w:ascii="Times New Roman" w:hAnsi="Times New Roman"/>
          <w:bCs/>
          <w:color w:val="000000"/>
          <w:sz w:val="24"/>
          <w:szCs w:val="24"/>
        </w:rPr>
        <w:t xml:space="preserve">ompared to </w:t>
      </w:r>
      <w:r w:rsidR="003D7C75" w:rsidRPr="0048200E">
        <w:rPr>
          <w:rFonts w:ascii="Times New Roman" w:hAnsi="Times New Roman"/>
          <w:bCs/>
          <w:color w:val="000000"/>
          <w:sz w:val="24"/>
          <w:szCs w:val="24"/>
        </w:rPr>
        <w:t xml:space="preserve">the </w:t>
      </w:r>
      <w:r w:rsidRPr="0048200E">
        <w:rPr>
          <w:rFonts w:ascii="Times New Roman" w:hAnsi="Times New Roman"/>
          <w:bCs/>
          <w:color w:val="000000"/>
          <w:sz w:val="24"/>
          <w:szCs w:val="24"/>
        </w:rPr>
        <w:t xml:space="preserve">other </w:t>
      </w:r>
      <w:r w:rsidR="003D7C75" w:rsidRPr="0048200E">
        <w:rPr>
          <w:rFonts w:ascii="Times New Roman" w:hAnsi="Times New Roman"/>
          <w:bCs/>
          <w:color w:val="000000"/>
          <w:sz w:val="24"/>
          <w:szCs w:val="24"/>
        </w:rPr>
        <w:t xml:space="preserve">prediction </w:t>
      </w:r>
      <w:r w:rsidR="00F461E5" w:rsidRPr="0048200E">
        <w:rPr>
          <w:rFonts w:ascii="Times New Roman" w:hAnsi="Times New Roman"/>
          <w:bCs/>
          <w:color w:val="000000"/>
          <w:sz w:val="24"/>
          <w:szCs w:val="24"/>
        </w:rPr>
        <w:t>tools</w:t>
      </w:r>
      <w:r w:rsidR="00161F66" w:rsidRPr="0048200E">
        <w:rPr>
          <w:rFonts w:ascii="Times New Roman" w:hAnsi="Times New Roman"/>
          <w:bCs/>
          <w:color w:val="000000"/>
          <w:sz w:val="24"/>
          <w:szCs w:val="24"/>
        </w:rPr>
        <w:t xml:space="preserve"> </w:t>
      </w:r>
      <w:r w:rsidRPr="0048200E">
        <w:rPr>
          <w:rFonts w:ascii="Times New Roman" w:hAnsi="Times New Roman"/>
          <w:bCs/>
          <w:color w:val="000000"/>
          <w:sz w:val="24"/>
          <w:szCs w:val="24"/>
        </w:rPr>
        <w:t>(Fig1)</w:t>
      </w:r>
      <w:r w:rsidR="00F461E5" w:rsidRPr="0048200E">
        <w:rPr>
          <w:rFonts w:ascii="Times New Roman" w:hAnsi="Times New Roman"/>
          <w:bCs/>
          <w:color w:val="000000"/>
          <w:sz w:val="24"/>
          <w:szCs w:val="24"/>
        </w:rPr>
        <w:t>.</w:t>
      </w:r>
    </w:p>
    <w:p w:rsidR="00C779C8" w:rsidRPr="0048200E" w:rsidRDefault="00C779C8"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The Computed Atlas of Surface Topography of proteins (</w:t>
      </w:r>
      <w:proofErr w:type="spellStart"/>
      <w:r w:rsidRPr="0048200E">
        <w:rPr>
          <w:rFonts w:ascii="Times New Roman" w:hAnsi="Times New Roman"/>
          <w:bCs/>
          <w:color w:val="000000"/>
          <w:sz w:val="24"/>
          <w:szCs w:val="24"/>
        </w:rPr>
        <w:t>CASTp</w:t>
      </w:r>
      <w:proofErr w:type="spellEnd"/>
      <w:r w:rsidR="005F2D4D">
        <w:rPr>
          <w:rFonts w:ascii="Times New Roman" w:hAnsi="Times New Roman"/>
          <w:bCs/>
          <w:color w:val="000000"/>
          <w:sz w:val="24"/>
          <w:szCs w:val="24"/>
        </w:rPr>
        <w:t xml:space="preserve">) </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{"citationItems":[{"id":"ITEM-1","itemData":{"DOI":"10.1093/nar/gky473","ISSN":"0305-1048","abstract":"Geometric and topological properties of protein structures, including surface pockets, interior cavities and cross channels, are of fundamental importance for proteins to carry out their functions. Computed Atlas of Surface Topography of proteins (CASTp) is a web server that provides online services for locating, delineating and measuring these geometric and topological properties of protein structures. It has been widely used since its inception in 2003. In this article, we present the latest version of the web server, CASTp 3.0. CASTp 3.0 continues to provide reliable and comprehensive identifications and quantifications of protein topography. In addition, it now provides: (i) imprints of the negative volumes of pockets, cavities and channels, (ii) topographic features of biological assemblies in the Protein Data Bank, (iii) improved visualization of protein structures and pockets, and (iv) more intuitive structural and annotated information, including information of secondary structure, functional sites, variant sites and other annotations of protein residues. The CASTp 3.0 web server is freely accessible at http://sts.bioe.uic.edu/castp/.","author":[{"dropping-particle":"","family":"Tian","given":"Wei","non-dropping-particle":"","parse-names":false,"suffix":""},{"dropping-particle":"","family":"Chen","given":"Chang","non-dropping-particle":"","parse-names":false,"suffix":""},{"dropping-particle":"","family":"Lei","given":"Xue","non-dropping-particle":"","parse-names":false,"suffix":""},{"dropping-particle":"","family":"Zhao","given":"Jieling","non-dropping-particle":"","parse-names":false,"suffix":""},{"dropping-particle":"","family":"Liang","given":"Jie","non-dropping-particle":"","parse-names":false,"suffix":""}],"container-title":"Nucleic Acids Research","id":"ITEM-1","issue":"W1","issued":{"date-parts":[["2018"]]},"page":"W363-W367","title":"CASTp 3.0: computed atlas of surface topography of proteins","type":"article-journal","volume":"46"},"uris":["http://www.mendeley.com/documents/?uuid=e3abe8d5-89c4-4756-9ed2-34bd7118991a"]}],"mendeley":{"formattedCitation":"&lt;sup&gt;28&lt;/sup&gt;","plainTextFormattedCitation":"28","previouslyFormattedCitation":"&lt;sup&gt;[28]&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28</w:t>
      </w:r>
      <w:r w:rsidR="00D7414F" w:rsidRPr="0048200E">
        <w:rPr>
          <w:rStyle w:val="FootnoteReference"/>
          <w:rFonts w:ascii="Times New Roman" w:hAnsi="Times New Roman"/>
          <w:bCs/>
          <w:color w:val="000000"/>
          <w:sz w:val="24"/>
          <w:szCs w:val="24"/>
        </w:rPr>
        <w:fldChar w:fldCharType="end"/>
      </w:r>
      <w:r w:rsidRPr="0048200E">
        <w:rPr>
          <w:rFonts w:ascii="Times New Roman" w:hAnsi="Times New Roman"/>
          <w:bCs/>
          <w:color w:val="000000"/>
          <w:sz w:val="24"/>
          <w:szCs w:val="24"/>
        </w:rPr>
        <w:t xml:space="preserve"> 3.0 was </w:t>
      </w:r>
      <w:r w:rsidR="003D4E7F" w:rsidRPr="0048200E">
        <w:rPr>
          <w:rFonts w:ascii="Times New Roman" w:hAnsi="Times New Roman"/>
          <w:bCs/>
          <w:color w:val="000000"/>
          <w:sz w:val="24"/>
          <w:szCs w:val="24"/>
        </w:rPr>
        <w:t>utilized</w:t>
      </w:r>
      <w:r w:rsidRPr="0048200E">
        <w:rPr>
          <w:rFonts w:ascii="Times New Roman" w:hAnsi="Times New Roman"/>
          <w:bCs/>
          <w:color w:val="000000"/>
          <w:sz w:val="24"/>
          <w:szCs w:val="24"/>
        </w:rPr>
        <w:t xml:space="preserve"> to predict the </w:t>
      </w:r>
      <w:r w:rsidR="00413964" w:rsidRPr="0048200E">
        <w:rPr>
          <w:rFonts w:ascii="Times New Roman" w:hAnsi="Times New Roman"/>
          <w:bCs/>
          <w:color w:val="000000"/>
          <w:sz w:val="24"/>
          <w:szCs w:val="24"/>
        </w:rPr>
        <w:t xml:space="preserve">surface of  </w:t>
      </w:r>
      <w:r w:rsidR="00D54C25" w:rsidRPr="0048200E">
        <w:rPr>
          <w:rFonts w:ascii="Times New Roman" w:hAnsi="Times New Roman"/>
          <w:bCs/>
          <w:color w:val="000000"/>
          <w:sz w:val="24"/>
          <w:szCs w:val="24"/>
        </w:rPr>
        <w:t xml:space="preserve">the </w:t>
      </w:r>
      <w:r w:rsidR="00413964" w:rsidRPr="0048200E">
        <w:rPr>
          <w:rFonts w:ascii="Times New Roman" w:hAnsi="Times New Roman"/>
          <w:bCs/>
          <w:color w:val="000000"/>
          <w:sz w:val="24"/>
          <w:szCs w:val="24"/>
        </w:rPr>
        <w:t xml:space="preserve">binding pocket of </w:t>
      </w:r>
      <w:r w:rsidR="008D7961" w:rsidRPr="0048200E">
        <w:rPr>
          <w:rFonts w:ascii="Times New Roman" w:hAnsi="Times New Roman"/>
          <w:bCs/>
          <w:color w:val="000000"/>
          <w:sz w:val="24"/>
          <w:szCs w:val="24"/>
        </w:rPr>
        <w:t>the model proteins to interacting with their substrates.</w:t>
      </w:r>
    </w:p>
    <w:p w:rsidR="00CE7265" w:rsidRPr="0048200E" w:rsidRDefault="00CE7265" w:rsidP="0048200E">
      <w:pPr>
        <w:pStyle w:val="ListParagraph"/>
        <w:numPr>
          <w:ilvl w:val="2"/>
          <w:numId w:val="10"/>
        </w:numPr>
        <w:spacing w:line="360" w:lineRule="auto"/>
        <w:ind w:left="720" w:hanging="720"/>
        <w:jc w:val="both"/>
        <w:rPr>
          <w:rFonts w:ascii="Times New Roman" w:hAnsi="Times New Roman"/>
          <w:b/>
          <w:bCs/>
          <w:color w:val="000000"/>
          <w:sz w:val="24"/>
          <w:szCs w:val="24"/>
        </w:rPr>
      </w:pPr>
      <w:r w:rsidRPr="0048200E">
        <w:rPr>
          <w:rFonts w:ascii="Times New Roman" w:hAnsi="Times New Roman"/>
          <w:b/>
          <w:bCs/>
          <w:color w:val="000000"/>
          <w:sz w:val="24"/>
          <w:szCs w:val="24"/>
        </w:rPr>
        <w:t>Sequence Analysis</w:t>
      </w:r>
    </w:p>
    <w:p w:rsidR="002A7637" w:rsidRPr="0048200E" w:rsidRDefault="00A644B8"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 xml:space="preserve">We </w:t>
      </w:r>
      <w:r w:rsidR="001168A0" w:rsidRPr="0048200E">
        <w:rPr>
          <w:rFonts w:ascii="Times New Roman" w:hAnsi="Times New Roman"/>
          <w:bCs/>
          <w:color w:val="000000"/>
          <w:sz w:val="24"/>
          <w:szCs w:val="24"/>
        </w:rPr>
        <w:t>performed</w:t>
      </w:r>
      <w:r w:rsidRPr="0048200E">
        <w:rPr>
          <w:rFonts w:ascii="Times New Roman" w:hAnsi="Times New Roman"/>
          <w:bCs/>
          <w:color w:val="000000"/>
          <w:sz w:val="24"/>
          <w:szCs w:val="24"/>
        </w:rPr>
        <w:t xml:space="preserve"> </w:t>
      </w:r>
      <w:r w:rsidR="001903BD" w:rsidRPr="0048200E">
        <w:rPr>
          <w:rFonts w:ascii="Times New Roman" w:hAnsi="Times New Roman"/>
          <w:bCs/>
          <w:color w:val="000000"/>
          <w:sz w:val="24"/>
          <w:szCs w:val="24"/>
        </w:rPr>
        <w:t xml:space="preserve">pairwise </w:t>
      </w:r>
      <w:r w:rsidR="00332BFB" w:rsidRPr="0048200E">
        <w:rPr>
          <w:rFonts w:ascii="Times New Roman" w:hAnsi="Times New Roman"/>
          <w:bCs/>
          <w:color w:val="000000"/>
          <w:sz w:val="24"/>
          <w:szCs w:val="24"/>
        </w:rPr>
        <w:t>in BLAST</w:t>
      </w:r>
      <w:r w:rsidR="00DB6B79" w:rsidRPr="0048200E">
        <w:rPr>
          <w:rFonts w:ascii="Times New Roman" w:hAnsi="Times New Roman"/>
          <w:bCs/>
          <w:color w:val="000000"/>
          <w:sz w:val="24"/>
          <w:szCs w:val="24"/>
        </w:rPr>
        <w:t>P</w:t>
      </w:r>
      <w:r w:rsidR="00284378" w:rsidRPr="0048200E">
        <w:rPr>
          <w:rFonts w:ascii="Times New Roman" w:hAnsi="Times New Roman"/>
          <w:bCs/>
          <w:color w:val="000000"/>
          <w:sz w:val="24"/>
          <w:szCs w:val="24"/>
        </w:rPr>
        <w:t xml:space="preserve"> </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{"citationItems":[{"id":"ITEM-1","itemData":{"author":[{"dropping-particle":"","family":"Altschul","given":"Stephen F","non-dropping-particle":"","parse-names":false,"suffix":""},{"dropping-particle":"","family":"Gish","given":"Warren","non-dropping-particle":"","parse-names":false,"suffix":""},{"dropping-particle":"","family":"Miller","given":"Webb","non-dropping-particle":"","parse-names":false,"suffix":""},{"dropping-particle":"","family":"Myers","given":"Eugene W","non-dropping-particle":"","parse-names":false,"suffix":""},{"dropping-particle":"","family":"Lipman","given":"David J","non-dropping-particle":"","parse-names":false,"suffix":""}],"container-title":"Journal of molecular biology","id":"ITEM-1","issue":"3","issued":{"date-parts":[["1990"]]},"page":"403-410","publisher":"Elsevier","title":"Basic local alignment search tool","type":"article-journal","volume":"215"},"uris":["http://www.mendeley.com/documents/?uuid=bb6f2a68-bda7-4d7f-b4db-ca579f5f955d"]}],"mendeley":{"formattedCitation":"&lt;sup&gt;29&lt;/sup&gt;","plainTextFormattedCitation":"29","previouslyFormattedCitation":"&lt;sup&gt;[29]&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29</w:t>
      </w:r>
      <w:r w:rsidR="00D7414F" w:rsidRPr="0048200E">
        <w:rPr>
          <w:rStyle w:val="FootnoteReference"/>
          <w:rFonts w:ascii="Times New Roman" w:hAnsi="Times New Roman"/>
          <w:bCs/>
          <w:color w:val="000000"/>
          <w:sz w:val="24"/>
          <w:szCs w:val="24"/>
        </w:rPr>
        <w:fldChar w:fldCharType="end"/>
      </w:r>
      <w:r w:rsidR="00332BFB" w:rsidRPr="0048200E">
        <w:rPr>
          <w:rFonts w:ascii="Times New Roman" w:hAnsi="Times New Roman"/>
          <w:bCs/>
          <w:color w:val="000000"/>
          <w:sz w:val="24"/>
          <w:szCs w:val="24"/>
        </w:rPr>
        <w:t xml:space="preserve"> </w:t>
      </w:r>
      <w:r w:rsidR="001168A0" w:rsidRPr="0048200E">
        <w:rPr>
          <w:rFonts w:ascii="Times New Roman" w:hAnsi="Times New Roman"/>
          <w:bCs/>
          <w:color w:val="000000"/>
          <w:sz w:val="24"/>
          <w:szCs w:val="24"/>
        </w:rPr>
        <w:t xml:space="preserve">and multiple </w:t>
      </w:r>
      <w:r w:rsidR="00332BFB" w:rsidRPr="0048200E">
        <w:rPr>
          <w:rFonts w:ascii="Times New Roman" w:hAnsi="Times New Roman"/>
          <w:bCs/>
          <w:color w:val="000000"/>
          <w:sz w:val="24"/>
          <w:szCs w:val="24"/>
        </w:rPr>
        <w:t xml:space="preserve">sequence </w:t>
      </w:r>
      <w:r w:rsidRPr="0048200E">
        <w:rPr>
          <w:rFonts w:ascii="Times New Roman" w:hAnsi="Times New Roman"/>
          <w:bCs/>
          <w:color w:val="000000"/>
          <w:sz w:val="24"/>
          <w:szCs w:val="24"/>
        </w:rPr>
        <w:t xml:space="preserve">alignment </w:t>
      </w:r>
      <w:r w:rsidR="00687052" w:rsidRPr="0048200E">
        <w:rPr>
          <w:rFonts w:ascii="Times New Roman" w:hAnsi="Times New Roman"/>
          <w:bCs/>
          <w:color w:val="000000"/>
          <w:sz w:val="24"/>
          <w:szCs w:val="24"/>
        </w:rPr>
        <w:t xml:space="preserve">in </w:t>
      </w:r>
      <w:proofErr w:type="spellStart"/>
      <w:r w:rsidR="00687052" w:rsidRPr="0048200E">
        <w:rPr>
          <w:rFonts w:ascii="Times New Roman" w:hAnsi="Times New Roman"/>
          <w:bCs/>
          <w:color w:val="000000"/>
          <w:sz w:val="24"/>
          <w:szCs w:val="24"/>
        </w:rPr>
        <w:t>Clustal</w:t>
      </w:r>
      <w:proofErr w:type="spellEnd"/>
      <w:r w:rsidR="00687052" w:rsidRPr="0048200E">
        <w:rPr>
          <w:rFonts w:ascii="Times New Roman" w:hAnsi="Times New Roman"/>
          <w:bCs/>
          <w:color w:val="000000"/>
          <w:sz w:val="24"/>
          <w:szCs w:val="24"/>
        </w:rPr>
        <w:t xml:space="preserve"> OMEGA</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McWilliam","given":"Hamish","non-dropping-particle":"","parse-names":false,"suffix":""},{"dropping-particle":"","family":"Li","given":"Weizhong","non-dropping-particle":"","parse-names":false,"suffix":""},{"dropping-particle":"","family":"Uludag","given":"Mahmut","non-dropping-particle":"","parse-names":false,"suffix":""},{"dropping-particle":"","family":"Squizzato","given":"Silvano","non-dropping-particle":"","parse-names":false,"suffix":""},{"dropping-particle":"","family":"Park","given":"Young Mi","non-dropping-particle":"","parse-names":false,"suffix":""},{"dropping-particle":"","family":"Buso","given":"Nicola","non-dropping-particle":"","parse-names":false,"suffix":""},{"dropping-particle":"","family":"Cowley","given":"Andrew Peter","non-dropping-particle":"","parse-names":false,"suffix":""},{"dropping-particle":"","family":"Lopez","given":"Rodrigo","non-dropping-particle":"","parse-names":false,"suffix":""}],"container-title":"Nucleic acids research","id":"ITEM-1","issue":"W1","issued":{"date-parts":[["2013"]]},"page":"W597--W600","publisher":"Oxford University Press","title":"Analysis tool web services from the EMBL-EBI","type":"article-journal","volume":"41"},"uris":["http://www.mendeley.com/documents/?uuid=46550fdd-f96e-4af3-ab6e-43ce6b842a38"]}],"mendeley":{"formattedCitation":"&lt;sup&gt;30&lt;/sup&gt;","plainTextFormattedCitation":"30","previouslyFormattedCitation":"&lt;sup&gt;[30]&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30</w:t>
      </w:r>
      <w:r w:rsidR="00D7414F" w:rsidRPr="0048200E">
        <w:rPr>
          <w:rStyle w:val="FootnoteReference"/>
          <w:rFonts w:ascii="Times New Roman" w:hAnsi="Times New Roman"/>
          <w:bCs/>
          <w:color w:val="000000"/>
          <w:sz w:val="24"/>
          <w:szCs w:val="24"/>
        </w:rPr>
        <w:fldChar w:fldCharType="end"/>
      </w:r>
      <w:r w:rsidR="00332BFB" w:rsidRPr="0048200E">
        <w:rPr>
          <w:rFonts w:ascii="Times New Roman" w:hAnsi="Times New Roman"/>
          <w:bCs/>
          <w:color w:val="000000"/>
          <w:sz w:val="24"/>
          <w:szCs w:val="24"/>
        </w:rPr>
        <w:t xml:space="preserve"> </w:t>
      </w:r>
      <w:r w:rsidRPr="0048200E">
        <w:rPr>
          <w:rFonts w:ascii="Times New Roman" w:hAnsi="Times New Roman"/>
          <w:bCs/>
          <w:color w:val="000000"/>
          <w:sz w:val="24"/>
          <w:szCs w:val="24"/>
        </w:rPr>
        <w:t>for each of the OCT1,2,3 proteins</w:t>
      </w:r>
      <w:r w:rsidR="00332BFB" w:rsidRPr="0048200E">
        <w:rPr>
          <w:rFonts w:ascii="Times New Roman" w:hAnsi="Times New Roman"/>
          <w:bCs/>
          <w:color w:val="000000"/>
          <w:sz w:val="24"/>
          <w:szCs w:val="24"/>
        </w:rPr>
        <w:t xml:space="preserve"> with the</w:t>
      </w:r>
      <w:r w:rsidR="000B6094" w:rsidRPr="0048200E">
        <w:rPr>
          <w:rFonts w:ascii="Times New Roman" w:hAnsi="Times New Roman"/>
          <w:bCs/>
          <w:color w:val="000000"/>
          <w:sz w:val="24"/>
          <w:szCs w:val="24"/>
        </w:rPr>
        <w:t xml:space="preserve"> </w:t>
      </w:r>
      <w:r w:rsidR="003722FD" w:rsidRPr="0048200E">
        <w:rPr>
          <w:rFonts w:ascii="Times New Roman" w:hAnsi="Times New Roman"/>
          <w:bCs/>
          <w:color w:val="000000"/>
          <w:sz w:val="24"/>
          <w:szCs w:val="24"/>
        </w:rPr>
        <w:t>selected template proteins</w:t>
      </w:r>
      <w:r w:rsidR="00542930" w:rsidRPr="0048200E">
        <w:rPr>
          <w:rFonts w:ascii="Times New Roman" w:hAnsi="Times New Roman"/>
          <w:bCs/>
          <w:color w:val="000000"/>
          <w:sz w:val="24"/>
          <w:szCs w:val="24"/>
        </w:rPr>
        <w:t xml:space="preserve"> </w:t>
      </w:r>
      <w:r w:rsidR="008C7E5B" w:rsidRPr="0048200E">
        <w:rPr>
          <w:rFonts w:ascii="Times New Roman" w:hAnsi="Times New Roman"/>
          <w:bCs/>
          <w:color w:val="000000"/>
          <w:sz w:val="24"/>
          <w:szCs w:val="24"/>
        </w:rPr>
        <w:t>(4zw9, 4zwc, 5c65)</w:t>
      </w:r>
      <w:r w:rsidR="003722FD" w:rsidRPr="0048200E">
        <w:rPr>
          <w:rFonts w:ascii="Times New Roman" w:hAnsi="Times New Roman"/>
          <w:bCs/>
          <w:color w:val="000000"/>
          <w:sz w:val="24"/>
          <w:szCs w:val="24"/>
        </w:rPr>
        <w:t xml:space="preserve"> </w:t>
      </w:r>
      <w:r w:rsidR="00332BFB" w:rsidRPr="0048200E">
        <w:rPr>
          <w:rFonts w:ascii="Times New Roman" w:hAnsi="Times New Roman"/>
          <w:bCs/>
          <w:color w:val="000000"/>
          <w:sz w:val="24"/>
          <w:szCs w:val="24"/>
        </w:rPr>
        <w:t xml:space="preserve">obtained </w:t>
      </w:r>
      <w:r w:rsidR="008C1CD5" w:rsidRPr="0048200E">
        <w:rPr>
          <w:rFonts w:ascii="Times New Roman" w:hAnsi="Times New Roman"/>
          <w:bCs/>
          <w:color w:val="000000"/>
          <w:sz w:val="24"/>
          <w:szCs w:val="24"/>
        </w:rPr>
        <w:t>from VAST</w:t>
      </w:r>
      <w:r w:rsidR="00332BFB" w:rsidRPr="0048200E">
        <w:rPr>
          <w:rFonts w:ascii="Times New Roman" w:hAnsi="Times New Roman"/>
          <w:bCs/>
          <w:color w:val="000000"/>
          <w:sz w:val="24"/>
          <w:szCs w:val="24"/>
        </w:rPr>
        <w:t xml:space="preserve">. </w:t>
      </w:r>
      <w:r w:rsidR="00B60D7D" w:rsidRPr="0048200E">
        <w:rPr>
          <w:rFonts w:ascii="Times New Roman" w:hAnsi="Times New Roman"/>
          <w:bCs/>
          <w:color w:val="000000"/>
          <w:sz w:val="24"/>
          <w:szCs w:val="24"/>
        </w:rPr>
        <w:t xml:space="preserve">Parameters for alignment </w:t>
      </w:r>
      <w:r w:rsidR="007426DE" w:rsidRPr="0048200E">
        <w:rPr>
          <w:rFonts w:ascii="Times New Roman" w:hAnsi="Times New Roman"/>
          <w:bCs/>
          <w:color w:val="000000"/>
          <w:sz w:val="24"/>
          <w:szCs w:val="24"/>
        </w:rPr>
        <w:t xml:space="preserve">with </w:t>
      </w:r>
      <w:proofErr w:type="spellStart"/>
      <w:r w:rsidR="00687052" w:rsidRPr="0048200E">
        <w:rPr>
          <w:rFonts w:ascii="Times New Roman" w:hAnsi="Times New Roman"/>
          <w:bCs/>
          <w:color w:val="000000"/>
          <w:sz w:val="24"/>
          <w:szCs w:val="24"/>
        </w:rPr>
        <w:t>Clustal</w:t>
      </w:r>
      <w:proofErr w:type="spellEnd"/>
      <w:r w:rsidR="00687052" w:rsidRPr="0048200E">
        <w:rPr>
          <w:rFonts w:ascii="Times New Roman" w:hAnsi="Times New Roman"/>
          <w:bCs/>
          <w:color w:val="000000"/>
          <w:sz w:val="24"/>
          <w:szCs w:val="24"/>
        </w:rPr>
        <w:t xml:space="preserve"> OMEGA </w:t>
      </w:r>
      <w:r w:rsidR="00B60D7D" w:rsidRPr="0048200E">
        <w:rPr>
          <w:rFonts w:ascii="Times New Roman" w:hAnsi="Times New Roman"/>
          <w:bCs/>
          <w:color w:val="000000"/>
          <w:sz w:val="24"/>
          <w:szCs w:val="24"/>
        </w:rPr>
        <w:t>were set</w:t>
      </w:r>
      <w:r w:rsidR="00F9260B" w:rsidRPr="0048200E">
        <w:rPr>
          <w:rFonts w:ascii="Times New Roman" w:hAnsi="Times New Roman"/>
          <w:bCs/>
          <w:color w:val="000000"/>
          <w:sz w:val="24"/>
          <w:szCs w:val="24"/>
        </w:rPr>
        <w:t xml:space="preserve"> as</w:t>
      </w:r>
      <w:r w:rsidR="00B60D7D" w:rsidRPr="0048200E">
        <w:rPr>
          <w:rFonts w:ascii="Times New Roman" w:hAnsi="Times New Roman"/>
          <w:bCs/>
          <w:color w:val="000000"/>
          <w:sz w:val="24"/>
          <w:szCs w:val="24"/>
        </w:rPr>
        <w:t xml:space="preserve"> –</w:t>
      </w:r>
      <w:proofErr w:type="gramStart"/>
      <w:r w:rsidR="00B60D7D" w:rsidRPr="0048200E">
        <w:rPr>
          <w:rFonts w:ascii="Times New Roman" w:hAnsi="Times New Roman"/>
          <w:bCs/>
          <w:color w:val="000000"/>
          <w:sz w:val="24"/>
          <w:szCs w:val="24"/>
        </w:rPr>
        <w:t>GAPEXT :0.1</w:t>
      </w:r>
      <w:proofErr w:type="gramEnd"/>
      <w:r w:rsidR="00B60D7D" w:rsidRPr="0048200E">
        <w:rPr>
          <w:rFonts w:ascii="Times New Roman" w:hAnsi="Times New Roman"/>
          <w:bCs/>
          <w:color w:val="000000"/>
          <w:sz w:val="24"/>
          <w:szCs w:val="24"/>
        </w:rPr>
        <w:t>, ENDGAPS: 0.5, GAPDİST: 1, GAPOPEN:10 and MATRIX: BLOSUM62.</w:t>
      </w:r>
      <w:r w:rsidR="00332BFB" w:rsidRPr="0048200E">
        <w:rPr>
          <w:rFonts w:ascii="Times New Roman" w:hAnsi="Times New Roman"/>
          <w:bCs/>
          <w:color w:val="000000"/>
          <w:sz w:val="24"/>
          <w:szCs w:val="24"/>
        </w:rPr>
        <w:t xml:space="preserve"> We analyzed and interpreted the results in </w:t>
      </w:r>
      <w:proofErr w:type="spellStart"/>
      <w:r w:rsidR="00332BFB" w:rsidRPr="0048200E">
        <w:rPr>
          <w:rFonts w:ascii="Times New Roman" w:hAnsi="Times New Roman"/>
          <w:bCs/>
          <w:color w:val="000000"/>
          <w:sz w:val="24"/>
          <w:szCs w:val="24"/>
        </w:rPr>
        <w:t>Jalview</w:t>
      </w:r>
      <w:proofErr w:type="spellEnd"/>
      <w:r w:rsidR="00332BFB" w:rsidRPr="0048200E">
        <w:rPr>
          <w:rFonts w:ascii="Times New Roman" w:hAnsi="Times New Roman"/>
          <w:bCs/>
          <w:color w:val="000000"/>
          <w:sz w:val="24"/>
          <w:szCs w:val="24"/>
        </w:rPr>
        <w:t xml:space="preserve"> 2.11.</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{"citationItems":[{"id":"ITEM-1","itemData":{"author":[{"dropping-particle":"","family":"Waterhouse","given":"Andrew M","non-dropping-particle":"","parse-names":false,"suffix":""},{"dropping-particle":"","family":"Procter","given":"James B","non-dropping-particle":"","parse-names":false,"suffix":""},{"dropping-particle":"","family":"Martin","given":"David M A","non-dropping-particle":"","parse-names":false,"suffix":""},{"dropping-particle":"","family":"Clamp","given":"Michèle","non-dropping-particle":"","parse-names":false,"suffix":""},{"dropping-particle":"","family":"Barton","given":"Geoffrey J","non-dropping-particle":"","parse-names":false,"suffix":""}],"container-title":"Bioinformatics","id":"ITEM-1","issue":"9","issued":{"date-parts":[["2009"]]},"page":"1189-1191","publisher":"Oxford University Press","title":"Jalview Version 2—a multiple sequence alignment editor and analysis workbench","type":"article-journal","volume":"25"},"uris":["http://www.mendeley.com/documents/?uuid=307b3838-6543-46f7-bc5a-c3586be558f5"]}],"mendeley":{"formattedCitation":"&lt;sup&gt;31&lt;/sup&gt;","plainTextFormattedCitation":"31","previouslyFormattedCitation":"&lt;sup&gt;[31]&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31</w:t>
      </w:r>
      <w:r w:rsidR="00D7414F" w:rsidRPr="0048200E">
        <w:rPr>
          <w:rStyle w:val="FootnoteReference"/>
          <w:rFonts w:ascii="Times New Roman" w:hAnsi="Times New Roman"/>
          <w:bCs/>
          <w:color w:val="000000"/>
          <w:sz w:val="24"/>
          <w:szCs w:val="24"/>
        </w:rPr>
        <w:fldChar w:fldCharType="end"/>
      </w:r>
    </w:p>
    <w:p w:rsidR="00926850" w:rsidRPr="0048200E" w:rsidRDefault="00332BFB"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lastRenderedPageBreak/>
        <w:t xml:space="preserve">For analyzing </w:t>
      </w:r>
      <w:r w:rsidR="00926850" w:rsidRPr="0048200E">
        <w:rPr>
          <w:rFonts w:ascii="Times New Roman" w:hAnsi="Times New Roman"/>
          <w:bCs/>
          <w:color w:val="000000"/>
          <w:sz w:val="24"/>
          <w:szCs w:val="24"/>
        </w:rPr>
        <w:t xml:space="preserve">sequence features, </w:t>
      </w:r>
      <w:r w:rsidR="006333CF" w:rsidRPr="0048200E">
        <w:rPr>
          <w:rFonts w:ascii="Times New Roman" w:hAnsi="Times New Roman"/>
          <w:bCs/>
          <w:color w:val="000000"/>
          <w:sz w:val="24"/>
          <w:szCs w:val="24"/>
        </w:rPr>
        <w:t>f</w:t>
      </w:r>
      <w:r w:rsidR="00926850" w:rsidRPr="0048200E">
        <w:rPr>
          <w:rFonts w:ascii="Times New Roman" w:hAnsi="Times New Roman"/>
          <w:bCs/>
          <w:color w:val="000000"/>
          <w:sz w:val="24"/>
          <w:szCs w:val="24"/>
        </w:rPr>
        <w:t xml:space="preserve">unctional annotations of template proteins were </w:t>
      </w:r>
      <w:r w:rsidR="00F9260B" w:rsidRPr="0048200E">
        <w:rPr>
          <w:rFonts w:ascii="Times New Roman" w:hAnsi="Times New Roman"/>
          <w:bCs/>
          <w:color w:val="000000"/>
          <w:sz w:val="24"/>
          <w:szCs w:val="24"/>
        </w:rPr>
        <w:t>retrieved</w:t>
      </w:r>
      <w:r w:rsidR="00926850" w:rsidRPr="0048200E">
        <w:rPr>
          <w:rFonts w:ascii="Times New Roman" w:hAnsi="Times New Roman"/>
          <w:bCs/>
          <w:color w:val="000000"/>
          <w:sz w:val="24"/>
          <w:szCs w:val="24"/>
        </w:rPr>
        <w:t xml:space="preserve"> from </w:t>
      </w:r>
      <w:proofErr w:type="spellStart"/>
      <w:r w:rsidR="00926850" w:rsidRPr="0048200E">
        <w:rPr>
          <w:rFonts w:ascii="Times New Roman" w:hAnsi="Times New Roman"/>
          <w:bCs/>
          <w:color w:val="000000"/>
          <w:sz w:val="24"/>
          <w:szCs w:val="24"/>
        </w:rPr>
        <w:t>PDBe</w:t>
      </w:r>
      <w:proofErr w:type="spellEnd"/>
      <w:r w:rsidR="00926850" w:rsidRPr="0048200E">
        <w:rPr>
          <w:rFonts w:ascii="Times New Roman" w:hAnsi="Times New Roman"/>
          <w:bCs/>
          <w:color w:val="000000"/>
          <w:sz w:val="24"/>
          <w:szCs w:val="24"/>
        </w:rPr>
        <w:t>-KB</w:t>
      </w:r>
      <w:r w:rsidR="00F9260B" w:rsidRPr="0048200E">
        <w:rPr>
          <w:rFonts w:ascii="Times New Roman" w:hAnsi="Times New Roman"/>
          <w:bCs/>
          <w:color w:val="000000"/>
          <w:sz w:val="24"/>
          <w:szCs w:val="24"/>
        </w:rPr>
        <w:t xml:space="preserve"> </w:t>
      </w:r>
      <w:r w:rsidR="00A85FA7" w:rsidRPr="0048200E">
        <w:rPr>
          <w:rFonts w:ascii="Times New Roman" w:hAnsi="Times New Roman"/>
          <w:bCs/>
          <w:color w:val="000000"/>
          <w:sz w:val="24"/>
          <w:szCs w:val="24"/>
        </w:rPr>
        <w:t>database</w:t>
      </w:r>
      <w:r w:rsidR="006533E6">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{"citationItems":[{"id":"ITEM-1","itemData":{"DOI":"10.1093/nar/gkz853","ISSN":"0305-1048","abstract":"The Protein Data Bank in Europe-Knowledge Base (PDBe-KB, https://pdbe-kb.org) is a community-driven, collaborative resource for literature-derived, manually curated and computationally predicted structural and functional annotations of macromolecular structure data, contained in the Protein Data Bank (PDB). The goal of PDBe-KB is two-fold: (i) to increase the visibility and reduce the fragmentation of annotations contributed by specialist data resources, and to make these data more findable, accessible, interoperable and reusable (FAIR) and (ii) to place macromolecular structure data in their biological context, thus facilitating their use by the broader scientific community in fundamental and applied research. Here, we describe the guidelines of this collaborative effort, the current status of contributed data, and the PDBe-KB infrastructure, which includes the data exchange format, the deposition system for added value annotations, the distributable database containing the assembled data, and programmatic access endpoints. We also describe a series of novel web-pages—the PDBe-KB aggregated views of structure data—which combine information on macromolecular structures from many PDB entries. We have recently released the first set of pages in this series, which provide an overview of available structural and functional information for a protein of interest, referenced by a UniProtKB accession.","author":[{"dropping-particle":"","family":"consortium","given":"PDBe-KB","non-dropping-particle":"","parse-names":false,"suffix":""}],"container-title":"Nucleic Acids Research","id":"ITEM-1","issued":{"date-parts":[["2019"]]},"note":"gkz853","title":"PDBe-KB: a community-driven resource for structural and functional annotations","type":"article-journal"},"uris":["http://www.mendeley.com/documents/?uuid=3180cdd1-8e4a-41ba-90b7-92afbff01663"]}],"mendeley":{"formattedCitation":"&lt;sup&gt;32&lt;/sup&gt;","plainTextFormattedCitation":"32","previouslyFormattedCitation":"&lt;sup&gt;[32]&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32</w:t>
      </w:r>
      <w:r w:rsidR="00D7414F" w:rsidRPr="0048200E">
        <w:rPr>
          <w:rStyle w:val="FootnoteReference"/>
          <w:rFonts w:ascii="Times New Roman" w:hAnsi="Times New Roman"/>
          <w:bCs/>
          <w:color w:val="000000"/>
          <w:sz w:val="24"/>
          <w:szCs w:val="24"/>
        </w:rPr>
        <w:fldChar w:fldCharType="end"/>
      </w:r>
      <w:r w:rsidRPr="0048200E">
        <w:rPr>
          <w:rFonts w:ascii="Times New Roman" w:hAnsi="Times New Roman"/>
          <w:bCs/>
          <w:color w:val="000000"/>
          <w:sz w:val="24"/>
          <w:szCs w:val="24"/>
        </w:rPr>
        <w:t xml:space="preserve"> T</w:t>
      </w:r>
      <w:r w:rsidR="00F9260B" w:rsidRPr="0048200E">
        <w:rPr>
          <w:rFonts w:ascii="Times New Roman" w:hAnsi="Times New Roman"/>
          <w:bCs/>
          <w:color w:val="000000"/>
          <w:sz w:val="24"/>
          <w:szCs w:val="24"/>
        </w:rPr>
        <w:t>hen</w:t>
      </w:r>
      <w:r w:rsidRPr="0048200E">
        <w:rPr>
          <w:rFonts w:ascii="Times New Roman" w:hAnsi="Times New Roman"/>
          <w:bCs/>
          <w:color w:val="000000"/>
          <w:sz w:val="24"/>
          <w:szCs w:val="24"/>
        </w:rPr>
        <w:t>, we</w:t>
      </w:r>
      <w:r w:rsidR="006333CF" w:rsidRPr="0048200E">
        <w:rPr>
          <w:rFonts w:ascii="Times New Roman" w:hAnsi="Times New Roman"/>
          <w:bCs/>
          <w:color w:val="000000"/>
          <w:sz w:val="24"/>
          <w:szCs w:val="24"/>
        </w:rPr>
        <w:t xml:space="preserve"> compared </w:t>
      </w:r>
      <w:r w:rsidRPr="0048200E">
        <w:rPr>
          <w:rFonts w:ascii="Times New Roman" w:hAnsi="Times New Roman"/>
          <w:bCs/>
          <w:color w:val="000000"/>
          <w:sz w:val="24"/>
          <w:szCs w:val="24"/>
        </w:rPr>
        <w:t xml:space="preserve">these proteins </w:t>
      </w:r>
      <w:r w:rsidR="0043284E" w:rsidRPr="0048200E">
        <w:rPr>
          <w:rFonts w:ascii="Times New Roman" w:hAnsi="Times New Roman"/>
          <w:bCs/>
          <w:color w:val="000000"/>
          <w:sz w:val="24"/>
          <w:szCs w:val="24"/>
        </w:rPr>
        <w:t>with the</w:t>
      </w:r>
      <w:r w:rsidR="006333CF" w:rsidRPr="0048200E">
        <w:rPr>
          <w:rFonts w:ascii="Times New Roman" w:hAnsi="Times New Roman"/>
          <w:bCs/>
          <w:color w:val="000000"/>
          <w:sz w:val="24"/>
          <w:szCs w:val="24"/>
        </w:rPr>
        <w:t xml:space="preserve"> model proteins</w:t>
      </w:r>
      <w:r w:rsidRPr="0048200E">
        <w:rPr>
          <w:rFonts w:ascii="Times New Roman" w:hAnsi="Times New Roman"/>
          <w:bCs/>
          <w:color w:val="000000"/>
          <w:sz w:val="24"/>
          <w:szCs w:val="24"/>
        </w:rPr>
        <w:t xml:space="preserve"> to</w:t>
      </w:r>
      <w:r w:rsidR="00F9260B" w:rsidRPr="0048200E">
        <w:rPr>
          <w:rFonts w:ascii="Times New Roman" w:hAnsi="Times New Roman"/>
          <w:bCs/>
          <w:color w:val="000000"/>
          <w:sz w:val="24"/>
          <w:szCs w:val="24"/>
        </w:rPr>
        <w:t xml:space="preserve"> </w:t>
      </w:r>
      <w:r w:rsidRPr="0048200E">
        <w:rPr>
          <w:rFonts w:ascii="Times New Roman" w:hAnsi="Times New Roman"/>
          <w:bCs/>
          <w:color w:val="000000"/>
          <w:sz w:val="24"/>
          <w:szCs w:val="24"/>
        </w:rPr>
        <w:t>identify</w:t>
      </w:r>
      <w:r w:rsidR="00F9260B" w:rsidRPr="0048200E">
        <w:rPr>
          <w:rFonts w:ascii="Times New Roman" w:hAnsi="Times New Roman"/>
          <w:bCs/>
          <w:color w:val="000000"/>
          <w:sz w:val="24"/>
          <w:szCs w:val="24"/>
        </w:rPr>
        <w:t xml:space="preserve"> conserved regions</w:t>
      </w:r>
      <w:r w:rsidR="00A85FA7" w:rsidRPr="0048200E">
        <w:rPr>
          <w:rFonts w:ascii="Times New Roman" w:hAnsi="Times New Roman"/>
          <w:bCs/>
          <w:color w:val="000000"/>
          <w:sz w:val="24"/>
          <w:szCs w:val="24"/>
        </w:rPr>
        <w:t xml:space="preserve"> and</w:t>
      </w:r>
      <w:r w:rsidR="00A41C30" w:rsidRPr="0048200E">
        <w:rPr>
          <w:rFonts w:ascii="Times New Roman" w:hAnsi="Times New Roman"/>
          <w:bCs/>
          <w:color w:val="000000"/>
          <w:sz w:val="24"/>
          <w:szCs w:val="24"/>
        </w:rPr>
        <w:t xml:space="preserve"> to predict</w:t>
      </w:r>
      <w:r w:rsidRPr="0048200E">
        <w:rPr>
          <w:rFonts w:ascii="Times New Roman" w:hAnsi="Times New Roman"/>
          <w:bCs/>
          <w:color w:val="000000"/>
          <w:sz w:val="24"/>
          <w:szCs w:val="24"/>
        </w:rPr>
        <w:t xml:space="preserve"> </w:t>
      </w:r>
      <w:r w:rsidR="00A85FA7" w:rsidRPr="0048200E">
        <w:rPr>
          <w:rFonts w:ascii="Times New Roman" w:hAnsi="Times New Roman"/>
          <w:bCs/>
          <w:color w:val="000000"/>
          <w:sz w:val="24"/>
          <w:szCs w:val="24"/>
        </w:rPr>
        <w:t>sequence features</w:t>
      </w:r>
      <w:r w:rsidR="006333CF" w:rsidRPr="0048200E">
        <w:rPr>
          <w:rFonts w:ascii="Times New Roman" w:hAnsi="Times New Roman"/>
          <w:bCs/>
          <w:color w:val="000000"/>
          <w:sz w:val="24"/>
          <w:szCs w:val="24"/>
        </w:rPr>
        <w:t>.</w:t>
      </w:r>
      <w:r w:rsidR="00A41C30" w:rsidRPr="0048200E">
        <w:rPr>
          <w:rFonts w:ascii="Times New Roman" w:hAnsi="Times New Roman"/>
          <w:bCs/>
          <w:color w:val="000000"/>
          <w:sz w:val="24"/>
          <w:szCs w:val="24"/>
        </w:rPr>
        <w:t xml:space="preserve"> In this way, we</w:t>
      </w:r>
      <w:r w:rsidR="0043284E" w:rsidRPr="0048200E">
        <w:rPr>
          <w:rFonts w:ascii="Times New Roman" w:hAnsi="Times New Roman"/>
          <w:bCs/>
          <w:color w:val="000000"/>
          <w:sz w:val="24"/>
          <w:szCs w:val="24"/>
        </w:rPr>
        <w:t xml:space="preserve"> assigned</w:t>
      </w:r>
      <w:r w:rsidR="00A41C30" w:rsidRPr="0048200E">
        <w:rPr>
          <w:rFonts w:ascii="Times New Roman" w:hAnsi="Times New Roman"/>
          <w:bCs/>
          <w:color w:val="000000"/>
          <w:sz w:val="24"/>
          <w:szCs w:val="24"/>
        </w:rPr>
        <w:t xml:space="preserve"> Predicted Functional sites, Predicted PTM sites, Predicted Ligand binding sites, Ligand binding sites, and Interaction interfaces for our model proteins</w:t>
      </w:r>
      <w:r w:rsidR="00A85FA7" w:rsidRPr="0048200E">
        <w:rPr>
          <w:rFonts w:ascii="Times New Roman" w:hAnsi="Times New Roman"/>
          <w:bCs/>
          <w:color w:val="000000"/>
          <w:sz w:val="24"/>
          <w:szCs w:val="24"/>
        </w:rPr>
        <w:t>.</w:t>
      </w:r>
    </w:p>
    <w:p w:rsidR="00646EB5" w:rsidRPr="0048200E" w:rsidRDefault="007426DE" w:rsidP="0048200E">
      <w:pPr>
        <w:pStyle w:val="ListParagraph"/>
        <w:numPr>
          <w:ilvl w:val="2"/>
          <w:numId w:val="10"/>
        </w:numPr>
        <w:tabs>
          <w:tab w:val="left" w:pos="90"/>
        </w:tabs>
        <w:spacing w:line="360" w:lineRule="auto"/>
        <w:ind w:left="720"/>
        <w:jc w:val="both"/>
        <w:rPr>
          <w:rFonts w:ascii="Times New Roman" w:hAnsi="Times New Roman"/>
          <w:bCs/>
          <w:color w:val="000000"/>
          <w:sz w:val="24"/>
          <w:szCs w:val="24"/>
        </w:rPr>
      </w:pPr>
      <w:r w:rsidRPr="0048200E">
        <w:rPr>
          <w:rFonts w:ascii="Times New Roman" w:hAnsi="Times New Roman"/>
          <w:b/>
          <w:bCs/>
          <w:color w:val="000000"/>
          <w:sz w:val="24"/>
          <w:szCs w:val="24"/>
        </w:rPr>
        <w:t>Visualization</w:t>
      </w:r>
    </w:p>
    <w:p w:rsidR="00ED69AD" w:rsidRPr="0048200E" w:rsidRDefault="00ED69AD"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 xml:space="preserve">Visualization of primary and secondary structures of the proteins was performed in the </w:t>
      </w:r>
      <w:proofErr w:type="spellStart"/>
      <w:r w:rsidRPr="0048200E">
        <w:rPr>
          <w:rFonts w:ascii="Times New Roman" w:hAnsi="Times New Roman"/>
          <w:bCs/>
          <w:color w:val="000000"/>
          <w:sz w:val="24"/>
          <w:szCs w:val="24"/>
        </w:rPr>
        <w:t>Jalview</w:t>
      </w:r>
      <w:proofErr w:type="spellEnd"/>
      <w:r w:rsidRPr="0048200E">
        <w:rPr>
          <w:rFonts w:ascii="Times New Roman" w:hAnsi="Times New Roman"/>
          <w:bCs/>
          <w:color w:val="000000"/>
          <w:sz w:val="24"/>
          <w:szCs w:val="24"/>
        </w:rPr>
        <w:t xml:space="preserve"> 2.11. The </w:t>
      </w:r>
      <w:proofErr w:type="spellStart"/>
      <w:r w:rsidRPr="0048200E">
        <w:rPr>
          <w:rFonts w:ascii="Times New Roman" w:hAnsi="Times New Roman"/>
          <w:bCs/>
          <w:color w:val="000000"/>
          <w:sz w:val="24"/>
          <w:szCs w:val="24"/>
        </w:rPr>
        <w:t>PyMOL</w:t>
      </w:r>
      <w:proofErr w:type="spellEnd"/>
      <w:r w:rsidR="00C73523" w:rsidRPr="0048200E">
        <w:rPr>
          <w:rFonts w:ascii="Times New Roman" w:hAnsi="Times New Roman"/>
          <w:bCs/>
          <w:color w:val="000000"/>
          <w:sz w:val="24"/>
          <w:szCs w:val="24"/>
        </w:rPr>
        <w:t xml:space="preserve"> </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{"citationItems":[{"id":"ITEM-1","itemData":{"author":[{"dropping-particle":"","family":"Schrödinger, LLC","given":"","non-dropping-particle":"","parse-names":false,"suffix":""}],"id":"ITEM-1","issued":{"date-parts":[["2015","11"]]},"note":"PyMOL\n\nThe PyMOL Molecular Graphics System, Version 1.8, Schrödinger, LLC.","title":"The {PyMOL} Molecular Graphics System, Version~1.8","type":"report"},"uris":["http://www.mendeley.com/documents/?uuid=36106542-e70f-46bc-9f41-0da209edcd0a"]}],"mendeley":{"formattedCitation":"&lt;sup&gt;33&lt;/sup&gt;","plainTextFormattedCitation":"33","previouslyFormattedCitation":"&lt;sup&gt;[33]&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33</w:t>
      </w:r>
      <w:r w:rsidR="00D7414F" w:rsidRPr="0048200E">
        <w:rPr>
          <w:rStyle w:val="FootnoteReference"/>
          <w:rFonts w:ascii="Times New Roman" w:hAnsi="Times New Roman"/>
          <w:bCs/>
          <w:color w:val="000000"/>
          <w:sz w:val="24"/>
          <w:szCs w:val="24"/>
        </w:rPr>
        <w:fldChar w:fldCharType="end"/>
      </w:r>
      <w:r w:rsidR="00C73523" w:rsidRPr="0048200E">
        <w:rPr>
          <w:rFonts w:ascii="Times New Roman" w:hAnsi="Times New Roman"/>
          <w:bCs/>
          <w:sz w:val="24"/>
          <w:szCs w:val="24"/>
        </w:rPr>
        <w:t xml:space="preserve"> </w:t>
      </w:r>
      <w:r w:rsidRPr="0048200E">
        <w:rPr>
          <w:rFonts w:ascii="Times New Roman" w:hAnsi="Times New Roman"/>
          <w:bCs/>
          <w:color w:val="000000"/>
          <w:sz w:val="24"/>
          <w:szCs w:val="24"/>
        </w:rPr>
        <w:t xml:space="preserve"> software was utilized for representing and analyzing the atomic structure of proteins.</w:t>
      </w:r>
    </w:p>
    <w:p w:rsidR="007426DE" w:rsidRPr="0048200E" w:rsidRDefault="00646EB5" w:rsidP="0048200E">
      <w:pPr>
        <w:pStyle w:val="ListParagraph"/>
        <w:numPr>
          <w:ilvl w:val="2"/>
          <w:numId w:val="10"/>
        </w:numPr>
        <w:spacing w:line="360" w:lineRule="auto"/>
        <w:ind w:left="630" w:hanging="414"/>
        <w:jc w:val="both"/>
        <w:rPr>
          <w:rFonts w:ascii="Times New Roman" w:hAnsi="Times New Roman"/>
          <w:bCs/>
          <w:color w:val="000000"/>
          <w:sz w:val="24"/>
          <w:szCs w:val="24"/>
        </w:rPr>
      </w:pPr>
      <w:r w:rsidRPr="0048200E">
        <w:rPr>
          <w:rFonts w:ascii="Times New Roman" w:hAnsi="Times New Roman"/>
          <w:b/>
          <w:bCs/>
          <w:color w:val="000000"/>
          <w:sz w:val="24"/>
          <w:szCs w:val="24"/>
        </w:rPr>
        <w:t>Molecular docking simulations</w:t>
      </w:r>
    </w:p>
    <w:p w:rsidR="00F20F2F" w:rsidRPr="0048200E" w:rsidRDefault="00E33D7D" w:rsidP="0048200E">
      <w:pPr>
        <w:spacing w:line="360" w:lineRule="auto"/>
        <w:jc w:val="both"/>
        <w:rPr>
          <w:rFonts w:ascii="Times New Roman" w:hAnsi="Times New Roman"/>
          <w:sz w:val="24"/>
          <w:szCs w:val="24"/>
        </w:rPr>
      </w:pPr>
      <w:r w:rsidRPr="0048200E">
        <w:rPr>
          <w:rFonts w:ascii="Times New Roman" w:hAnsi="Times New Roman"/>
          <w:bCs/>
          <w:sz w:val="24"/>
          <w:szCs w:val="24"/>
        </w:rPr>
        <w:t xml:space="preserve">The final step in this study is the molecular simulation as </w:t>
      </w:r>
      <w:r w:rsidR="0043284E" w:rsidRPr="0048200E">
        <w:rPr>
          <w:rFonts w:ascii="Times New Roman" w:hAnsi="Times New Roman"/>
          <w:bCs/>
          <w:sz w:val="24"/>
          <w:szCs w:val="24"/>
        </w:rPr>
        <w:t xml:space="preserve">given </w:t>
      </w:r>
      <w:r w:rsidRPr="0048200E">
        <w:rPr>
          <w:rFonts w:ascii="Times New Roman" w:hAnsi="Times New Roman"/>
          <w:bCs/>
          <w:sz w:val="24"/>
          <w:szCs w:val="24"/>
        </w:rPr>
        <w:t xml:space="preserve">in the workflow in Fig1. </w:t>
      </w:r>
      <w:r w:rsidR="00F20F2F" w:rsidRPr="0048200E">
        <w:rPr>
          <w:rFonts w:ascii="Times New Roman" w:hAnsi="Times New Roman"/>
          <w:bCs/>
          <w:sz w:val="24"/>
          <w:szCs w:val="24"/>
        </w:rPr>
        <w:t xml:space="preserve">The </w:t>
      </w:r>
      <w:r w:rsidR="00416316" w:rsidRPr="0048200E">
        <w:rPr>
          <w:rFonts w:ascii="Times New Roman" w:hAnsi="Times New Roman"/>
          <w:bCs/>
          <w:sz w:val="24"/>
          <w:szCs w:val="24"/>
        </w:rPr>
        <w:t xml:space="preserve">docking </w:t>
      </w:r>
      <w:r w:rsidR="00F20F2F" w:rsidRPr="0048200E">
        <w:rPr>
          <w:rFonts w:ascii="Times New Roman" w:hAnsi="Times New Roman"/>
          <w:bCs/>
          <w:sz w:val="24"/>
          <w:szCs w:val="24"/>
        </w:rPr>
        <w:t xml:space="preserve">study was </w:t>
      </w:r>
      <w:r w:rsidR="00416316" w:rsidRPr="0048200E">
        <w:rPr>
          <w:rFonts w:ascii="Times New Roman" w:hAnsi="Times New Roman"/>
          <w:bCs/>
          <w:sz w:val="24"/>
          <w:szCs w:val="24"/>
        </w:rPr>
        <w:t>carried out</w:t>
      </w:r>
      <w:r w:rsidR="00F20F2F" w:rsidRPr="0048200E">
        <w:rPr>
          <w:rFonts w:ascii="Times New Roman" w:hAnsi="Times New Roman"/>
          <w:bCs/>
          <w:sz w:val="24"/>
          <w:szCs w:val="24"/>
        </w:rPr>
        <w:t xml:space="preserve"> under </w:t>
      </w:r>
      <w:r w:rsidR="00416316" w:rsidRPr="0048200E">
        <w:rPr>
          <w:rFonts w:ascii="Times New Roman" w:hAnsi="Times New Roman"/>
          <w:bCs/>
          <w:sz w:val="24"/>
          <w:szCs w:val="24"/>
        </w:rPr>
        <w:t>ACHILLES BLIND DOCKING SERVER</w:t>
      </w:r>
      <w:r w:rsidR="003C3895" w:rsidRPr="0048200E">
        <w:rPr>
          <w:rFonts w:ascii="Times New Roman" w:hAnsi="Times New Roman"/>
          <w:bCs/>
          <w:sz w:val="24"/>
          <w:szCs w:val="24"/>
        </w:rPr>
        <w:t xml:space="preserve"> </w:t>
      </w:r>
      <w:r w:rsidR="00D7414F" w:rsidRPr="0048200E">
        <w:rPr>
          <w:rStyle w:val="FootnoteReference"/>
          <w:rFonts w:ascii="Times New Roman" w:hAnsi="Times New Roman"/>
          <w:bCs/>
          <w:sz w:val="24"/>
          <w:szCs w:val="24"/>
        </w:rPr>
        <w:fldChar w:fldCharType="begin" w:fldLock="1"/>
      </w:r>
      <w:r w:rsidR="00744257">
        <w:rPr>
          <w:rFonts w:ascii="Times New Roman" w:hAnsi="Times New Roman"/>
          <w:bCs/>
          <w:sz w:val="24"/>
          <w:szCs w:val="24"/>
        </w:rPr>
        <w:instrText>ADDIN CSL_CITATION {"citationItems":[{"id":"ITEM-1","itemData":{"DOI":"10.1186/1471-2105-13-S14-S13","ISSN":"1471-2105","abstract":"Virtual Screening (VS) methods can considerably aid clinical research, predicting how ligands interact with drug targets. Most VS methods suppose a unique binding site for the target, usually derived from the interpretation of the protein crystal structure. However, it has been demonstrated that in many cases, diverse ligands interact with unrelated parts of the target and many VS methods do not take into account this relevant fact.","author":[{"dropping-particle":"","family":"Sánchez-Linares","given":"Irene","non-dropping-particle":"","parse-names":false,"suffix":""},{"dropping-particle":"","family":"Pérez-Sánchez","given":"Horacio","non-dropping-particle":"","parse-names":false,"suffix":""},{"dropping-particle":"","family":"Cecilia","given":"José M","non-dropping-particle":"","parse-names":false,"suffix":""},{"dropping-particle":"","family":"García","given":"José M","non-dropping-particle":"","parse-names":false,"suffix":""}],"container-title":"BMC Bioinformatics","id":"ITEM-1","issue":"14","issued":{"date-parts":[["2012"]]},"page":"S13","title":"High-Throughput parallel blind Virtual Screening using BINDSURF","type":"article-journal","volume":"13"},"uris":["http://www.mendeley.com/documents/?uuid=5d4aa6ce-4539-487a-b9f5-70f7862d796f"]}],"mendeley":{"formattedCitation":"&lt;sup&gt;34&lt;/sup&gt;","plainTextFormattedCitation":"34","previouslyFormattedCitation":"&lt;sup&gt;[34]&lt;/sup&gt;"},"properties":{"noteIndex":0},"schema":"https://github.com/citation-style-language/schema/raw/master/csl-citation.json"}</w:instrText>
      </w:r>
      <w:r w:rsidR="00D7414F" w:rsidRPr="0048200E">
        <w:rPr>
          <w:rStyle w:val="FootnoteReference"/>
          <w:rFonts w:ascii="Times New Roman" w:hAnsi="Times New Roman"/>
          <w:bCs/>
          <w:sz w:val="24"/>
          <w:szCs w:val="24"/>
        </w:rPr>
        <w:fldChar w:fldCharType="separate"/>
      </w:r>
      <w:r w:rsidR="00744257" w:rsidRPr="00744257">
        <w:rPr>
          <w:rFonts w:ascii="Times New Roman" w:hAnsi="Times New Roman"/>
          <w:bCs/>
          <w:noProof/>
          <w:sz w:val="24"/>
          <w:szCs w:val="24"/>
          <w:vertAlign w:val="superscript"/>
        </w:rPr>
        <w:t>34</w:t>
      </w:r>
      <w:r w:rsidR="00D7414F" w:rsidRPr="0048200E">
        <w:rPr>
          <w:rStyle w:val="FootnoteReference"/>
          <w:rFonts w:ascii="Times New Roman" w:hAnsi="Times New Roman"/>
          <w:bCs/>
          <w:sz w:val="24"/>
          <w:szCs w:val="24"/>
        </w:rPr>
        <w:fldChar w:fldCharType="end"/>
      </w:r>
      <w:r w:rsidR="00CB1B4D" w:rsidRPr="0048200E">
        <w:rPr>
          <w:rFonts w:ascii="Times New Roman" w:hAnsi="Times New Roman"/>
          <w:bCs/>
          <w:sz w:val="24"/>
          <w:szCs w:val="24"/>
        </w:rPr>
        <w:t xml:space="preserve"> protocol</w:t>
      </w:r>
      <w:r w:rsidR="00BC75B8" w:rsidRPr="0048200E">
        <w:rPr>
          <w:rFonts w:ascii="Times New Roman" w:hAnsi="Times New Roman"/>
          <w:bCs/>
          <w:sz w:val="24"/>
          <w:szCs w:val="24"/>
        </w:rPr>
        <w:t>, "Calculations were carried out with Blind Docking Server, available at: http://bio-hpc.eu/software/blind-docking-server/"</w:t>
      </w:r>
      <w:r w:rsidR="00CB1B4D" w:rsidRPr="0048200E">
        <w:rPr>
          <w:rFonts w:ascii="Times New Roman" w:hAnsi="Times New Roman"/>
          <w:sz w:val="24"/>
          <w:szCs w:val="24"/>
        </w:rPr>
        <w:t>.</w:t>
      </w:r>
      <w:r w:rsidR="00BC75B8" w:rsidRPr="0048200E">
        <w:rPr>
          <w:rFonts w:ascii="Times New Roman" w:hAnsi="Times New Roman"/>
          <w:sz w:val="24"/>
          <w:szCs w:val="24"/>
        </w:rPr>
        <w:t xml:space="preserve"> </w:t>
      </w:r>
      <w:r w:rsidR="00CB1B4D" w:rsidRPr="0048200E">
        <w:rPr>
          <w:rFonts w:ascii="Times New Roman" w:hAnsi="Times New Roman"/>
          <w:sz w:val="24"/>
          <w:szCs w:val="24"/>
        </w:rPr>
        <w:t xml:space="preserve"> </w:t>
      </w:r>
      <w:r w:rsidR="009C0379" w:rsidRPr="0048200E">
        <w:rPr>
          <w:rFonts w:ascii="Times New Roman" w:hAnsi="Times New Roman"/>
          <w:sz w:val="24"/>
          <w:szCs w:val="24"/>
        </w:rPr>
        <w:t>We</w:t>
      </w:r>
      <w:r w:rsidR="00CB1B4D" w:rsidRPr="0048200E">
        <w:rPr>
          <w:rFonts w:ascii="Times New Roman" w:hAnsi="Times New Roman"/>
          <w:sz w:val="24"/>
          <w:szCs w:val="24"/>
        </w:rPr>
        <w:t xml:space="preserve"> </w:t>
      </w:r>
      <w:r w:rsidR="00A85FA7" w:rsidRPr="0048200E">
        <w:rPr>
          <w:rFonts w:ascii="Times New Roman" w:hAnsi="Times New Roman"/>
          <w:sz w:val="24"/>
          <w:szCs w:val="24"/>
        </w:rPr>
        <w:t>prepared f</w:t>
      </w:r>
      <w:r w:rsidR="00375C72" w:rsidRPr="0048200E">
        <w:rPr>
          <w:rFonts w:ascii="Times New Roman" w:hAnsi="Times New Roman"/>
          <w:sz w:val="24"/>
          <w:szCs w:val="24"/>
        </w:rPr>
        <w:t>igures</w:t>
      </w:r>
      <w:r w:rsidR="009C0379" w:rsidRPr="0048200E">
        <w:rPr>
          <w:rFonts w:ascii="Times New Roman" w:hAnsi="Times New Roman"/>
          <w:sz w:val="24"/>
          <w:szCs w:val="24"/>
        </w:rPr>
        <w:t xml:space="preserve"> </w:t>
      </w:r>
      <w:r w:rsidR="00CB1B4D" w:rsidRPr="0048200E">
        <w:rPr>
          <w:rFonts w:ascii="Times New Roman" w:hAnsi="Times New Roman"/>
          <w:sz w:val="24"/>
          <w:szCs w:val="24"/>
        </w:rPr>
        <w:t xml:space="preserve">by using </w:t>
      </w:r>
      <w:proofErr w:type="spellStart"/>
      <w:r w:rsidR="00CB1B4D" w:rsidRPr="0048200E">
        <w:rPr>
          <w:rFonts w:ascii="Times New Roman" w:hAnsi="Times New Roman"/>
          <w:sz w:val="24"/>
          <w:szCs w:val="24"/>
        </w:rPr>
        <w:t>PyMOL</w:t>
      </w:r>
      <w:proofErr w:type="spellEnd"/>
      <w:r w:rsidR="00CB1B4D" w:rsidRPr="0048200E">
        <w:rPr>
          <w:rFonts w:ascii="Times New Roman" w:hAnsi="Times New Roman"/>
          <w:sz w:val="24"/>
          <w:szCs w:val="24"/>
        </w:rPr>
        <w:t>.</w:t>
      </w:r>
    </w:p>
    <w:p w:rsidR="005F2B15" w:rsidRPr="0048200E" w:rsidRDefault="004D0ED6" w:rsidP="0048200E">
      <w:pPr>
        <w:spacing w:line="360" w:lineRule="auto"/>
        <w:jc w:val="both"/>
        <w:rPr>
          <w:rFonts w:ascii="Times New Roman" w:hAnsi="Times New Roman"/>
          <w:b/>
          <w:bCs/>
          <w:color w:val="000000"/>
          <w:sz w:val="24"/>
          <w:szCs w:val="24"/>
        </w:rPr>
      </w:pPr>
      <w:r w:rsidRPr="0048200E">
        <w:rPr>
          <w:rFonts w:ascii="Times New Roman" w:hAnsi="Times New Roman"/>
          <w:noProof/>
          <w:color w:val="000000"/>
          <w:sz w:val="24"/>
          <w:szCs w:val="24"/>
        </w:rPr>
        <w:t xml:space="preserve"> </w:t>
      </w:r>
      <w:r w:rsidR="005F2B15" w:rsidRPr="0048200E">
        <w:rPr>
          <w:rFonts w:ascii="Times New Roman" w:hAnsi="Times New Roman"/>
          <w:b/>
          <w:bCs/>
          <w:color w:val="000000"/>
          <w:sz w:val="24"/>
          <w:szCs w:val="24"/>
        </w:rPr>
        <w:t>Results and Discussion</w:t>
      </w:r>
    </w:p>
    <w:p w:rsidR="00997709" w:rsidRPr="0048200E" w:rsidRDefault="009F528E" w:rsidP="0048200E">
      <w:pPr>
        <w:pStyle w:val="ListParagraph"/>
        <w:numPr>
          <w:ilvl w:val="1"/>
          <w:numId w:val="13"/>
        </w:numPr>
        <w:spacing w:line="360" w:lineRule="auto"/>
        <w:ind w:left="450" w:hanging="450"/>
        <w:jc w:val="both"/>
        <w:rPr>
          <w:rFonts w:ascii="Times New Roman" w:hAnsi="Times New Roman"/>
          <w:b/>
          <w:bCs/>
          <w:color w:val="000000"/>
          <w:sz w:val="24"/>
          <w:szCs w:val="24"/>
        </w:rPr>
      </w:pPr>
      <w:r w:rsidRPr="0048200E">
        <w:rPr>
          <w:rFonts w:ascii="Times New Roman" w:hAnsi="Times New Roman"/>
          <w:b/>
          <w:bCs/>
          <w:color w:val="000000"/>
          <w:sz w:val="24"/>
          <w:szCs w:val="24"/>
        </w:rPr>
        <w:t>Ali</w:t>
      </w:r>
      <w:r w:rsidR="00997709" w:rsidRPr="0048200E">
        <w:rPr>
          <w:rFonts w:ascii="Times New Roman" w:hAnsi="Times New Roman"/>
          <w:b/>
          <w:bCs/>
          <w:color w:val="000000"/>
          <w:sz w:val="24"/>
          <w:szCs w:val="24"/>
        </w:rPr>
        <w:t xml:space="preserve">gnments </w:t>
      </w:r>
    </w:p>
    <w:p w:rsidR="009F528E" w:rsidRPr="0048200E" w:rsidRDefault="001903BD"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W</w:t>
      </w:r>
      <w:r w:rsidR="00844A59" w:rsidRPr="0048200E">
        <w:rPr>
          <w:rFonts w:ascii="Times New Roman" w:hAnsi="Times New Roman"/>
          <w:bCs/>
          <w:color w:val="000000"/>
          <w:sz w:val="24"/>
          <w:szCs w:val="24"/>
        </w:rPr>
        <w:t>e aligned a range of</w:t>
      </w:r>
      <w:r w:rsidR="009F528E" w:rsidRPr="0048200E">
        <w:rPr>
          <w:rFonts w:ascii="Times New Roman" w:hAnsi="Times New Roman"/>
          <w:bCs/>
          <w:color w:val="000000"/>
          <w:sz w:val="24"/>
          <w:szCs w:val="24"/>
        </w:rPr>
        <w:t xml:space="preserve"> </w:t>
      </w:r>
      <w:r w:rsidR="00844A59" w:rsidRPr="0048200E">
        <w:rPr>
          <w:rFonts w:ascii="Times New Roman" w:hAnsi="Times New Roman"/>
          <w:bCs/>
          <w:color w:val="000000"/>
          <w:sz w:val="24"/>
          <w:szCs w:val="24"/>
        </w:rPr>
        <w:t xml:space="preserve">146-445 </w:t>
      </w:r>
      <w:proofErr w:type="gramStart"/>
      <w:r w:rsidR="00844A59" w:rsidRPr="0048200E">
        <w:rPr>
          <w:rFonts w:ascii="Times New Roman" w:hAnsi="Times New Roman"/>
          <w:bCs/>
          <w:color w:val="000000"/>
          <w:sz w:val="24"/>
          <w:szCs w:val="24"/>
        </w:rPr>
        <w:t>aa</w:t>
      </w:r>
      <w:proofErr w:type="gramEnd"/>
      <w:r w:rsidR="009F528E" w:rsidRPr="0048200E">
        <w:rPr>
          <w:rFonts w:ascii="Times New Roman" w:hAnsi="Times New Roman"/>
          <w:bCs/>
          <w:color w:val="000000"/>
          <w:sz w:val="24"/>
          <w:szCs w:val="24"/>
        </w:rPr>
        <w:t xml:space="preserve"> of </w:t>
      </w:r>
      <w:r w:rsidR="00844A59" w:rsidRPr="0048200E">
        <w:rPr>
          <w:rFonts w:ascii="Times New Roman" w:hAnsi="Times New Roman"/>
          <w:bCs/>
          <w:color w:val="000000"/>
          <w:sz w:val="24"/>
          <w:szCs w:val="24"/>
        </w:rPr>
        <w:t>OCT-1 with</w:t>
      </w:r>
      <w:r w:rsidR="009F528E" w:rsidRPr="0048200E">
        <w:rPr>
          <w:rFonts w:ascii="Times New Roman" w:hAnsi="Times New Roman"/>
          <w:bCs/>
          <w:color w:val="000000"/>
          <w:sz w:val="24"/>
          <w:szCs w:val="24"/>
        </w:rPr>
        <w:t xml:space="preserve"> of</w:t>
      </w:r>
      <w:r w:rsidR="002F03F6" w:rsidRPr="0048200E">
        <w:rPr>
          <w:rFonts w:ascii="Times New Roman" w:hAnsi="Times New Roman"/>
          <w:bCs/>
          <w:color w:val="000000"/>
          <w:sz w:val="24"/>
          <w:szCs w:val="24"/>
        </w:rPr>
        <w:t xml:space="preserve"> 85-397 aa of </w:t>
      </w:r>
      <w:r w:rsidR="00844A59" w:rsidRPr="0048200E">
        <w:rPr>
          <w:rFonts w:ascii="Times New Roman" w:hAnsi="Times New Roman"/>
          <w:bCs/>
          <w:color w:val="000000"/>
          <w:sz w:val="24"/>
          <w:szCs w:val="24"/>
        </w:rPr>
        <w:t>4ZW9</w:t>
      </w:r>
      <w:r w:rsidR="005105DC" w:rsidRPr="0048200E">
        <w:rPr>
          <w:rFonts w:ascii="Times New Roman" w:hAnsi="Times New Roman"/>
          <w:bCs/>
          <w:color w:val="000000"/>
          <w:sz w:val="24"/>
          <w:szCs w:val="24"/>
        </w:rPr>
        <w:t xml:space="preserve"> and 4ZWC </w:t>
      </w:r>
      <w:r w:rsidR="00844A59" w:rsidRPr="0048200E">
        <w:rPr>
          <w:rFonts w:ascii="Times New Roman" w:hAnsi="Times New Roman"/>
          <w:bCs/>
          <w:color w:val="000000"/>
          <w:sz w:val="24"/>
          <w:szCs w:val="24"/>
        </w:rPr>
        <w:t>as explained previously.</w:t>
      </w:r>
      <w:r w:rsidR="00BE332A" w:rsidRPr="0048200E">
        <w:rPr>
          <w:rFonts w:ascii="Times New Roman" w:hAnsi="Times New Roman"/>
          <w:bCs/>
          <w:color w:val="000000"/>
          <w:sz w:val="24"/>
          <w:szCs w:val="24"/>
        </w:rPr>
        <w:t xml:space="preserve"> </w:t>
      </w:r>
      <w:r w:rsidR="002F03F6" w:rsidRPr="0048200E">
        <w:rPr>
          <w:rFonts w:ascii="Times New Roman" w:hAnsi="Times New Roman"/>
          <w:bCs/>
          <w:color w:val="000000"/>
          <w:sz w:val="24"/>
          <w:szCs w:val="24"/>
        </w:rPr>
        <w:t xml:space="preserve"> </w:t>
      </w:r>
      <w:r w:rsidR="009F528E" w:rsidRPr="0048200E">
        <w:rPr>
          <w:rFonts w:ascii="Times New Roman" w:hAnsi="Times New Roman"/>
          <w:bCs/>
          <w:color w:val="000000"/>
          <w:sz w:val="24"/>
          <w:szCs w:val="24"/>
        </w:rPr>
        <w:t xml:space="preserve">The </w:t>
      </w:r>
      <w:r w:rsidR="00844A59" w:rsidRPr="0048200E">
        <w:rPr>
          <w:rFonts w:ascii="Times New Roman" w:hAnsi="Times New Roman"/>
          <w:bCs/>
          <w:color w:val="000000"/>
          <w:sz w:val="24"/>
          <w:szCs w:val="24"/>
        </w:rPr>
        <w:t xml:space="preserve">OCT-1 </w:t>
      </w:r>
      <w:r w:rsidR="009F528E" w:rsidRPr="0048200E">
        <w:rPr>
          <w:rFonts w:ascii="Times New Roman" w:hAnsi="Times New Roman"/>
          <w:bCs/>
          <w:color w:val="000000"/>
          <w:sz w:val="24"/>
          <w:szCs w:val="24"/>
        </w:rPr>
        <w:t>sequence</w:t>
      </w:r>
      <w:r w:rsidR="002F03F6" w:rsidRPr="0048200E">
        <w:rPr>
          <w:rFonts w:ascii="Times New Roman" w:hAnsi="Times New Roman"/>
          <w:bCs/>
          <w:color w:val="000000"/>
          <w:sz w:val="24"/>
          <w:szCs w:val="24"/>
        </w:rPr>
        <w:t xml:space="preserve"> demonstrated </w:t>
      </w:r>
      <w:r w:rsidR="00BE332A" w:rsidRPr="0048200E">
        <w:rPr>
          <w:rFonts w:ascii="Times New Roman" w:hAnsi="Times New Roman"/>
          <w:bCs/>
          <w:color w:val="000000"/>
          <w:sz w:val="24"/>
          <w:szCs w:val="24"/>
        </w:rPr>
        <w:t xml:space="preserve">the </w:t>
      </w:r>
      <w:r w:rsidR="002F03F6" w:rsidRPr="0048200E">
        <w:rPr>
          <w:rFonts w:ascii="Times New Roman" w:eastAsia="Times New Roman" w:hAnsi="Times New Roman"/>
          <w:color w:val="000000"/>
          <w:sz w:val="24"/>
          <w:szCs w:val="24"/>
        </w:rPr>
        <w:t xml:space="preserve">22.77% </w:t>
      </w:r>
      <w:r w:rsidR="002F03F6" w:rsidRPr="0048200E">
        <w:rPr>
          <w:rFonts w:ascii="Times New Roman" w:hAnsi="Times New Roman"/>
          <w:bCs/>
          <w:color w:val="000000"/>
          <w:sz w:val="24"/>
          <w:szCs w:val="24"/>
        </w:rPr>
        <w:t>sequence</w:t>
      </w:r>
      <w:r w:rsidR="009F528E" w:rsidRPr="0048200E">
        <w:rPr>
          <w:rFonts w:ascii="Times New Roman" w:hAnsi="Times New Roman"/>
          <w:bCs/>
          <w:color w:val="000000"/>
          <w:sz w:val="24"/>
          <w:szCs w:val="24"/>
        </w:rPr>
        <w:t xml:space="preserve"> identity with </w:t>
      </w:r>
      <w:r w:rsidR="00A60FBB" w:rsidRPr="0048200E">
        <w:rPr>
          <w:rFonts w:ascii="Times New Roman" w:hAnsi="Times New Roman"/>
          <w:bCs/>
          <w:color w:val="000000"/>
          <w:sz w:val="24"/>
          <w:szCs w:val="24"/>
        </w:rPr>
        <w:t xml:space="preserve">4zw9 and 4zwc. </w:t>
      </w:r>
      <w:r w:rsidR="00BE332A" w:rsidRPr="0048200E">
        <w:rPr>
          <w:rFonts w:ascii="Times New Roman" w:hAnsi="Times New Roman"/>
          <w:bCs/>
          <w:color w:val="000000"/>
          <w:sz w:val="24"/>
          <w:szCs w:val="24"/>
        </w:rPr>
        <w:t xml:space="preserve">Alignment of a range of 146-540 </w:t>
      </w:r>
      <w:proofErr w:type="gramStart"/>
      <w:r w:rsidR="00BE332A" w:rsidRPr="0048200E">
        <w:rPr>
          <w:rFonts w:ascii="Times New Roman" w:hAnsi="Times New Roman"/>
          <w:bCs/>
          <w:color w:val="000000"/>
          <w:sz w:val="24"/>
          <w:szCs w:val="24"/>
        </w:rPr>
        <w:t>aa</w:t>
      </w:r>
      <w:proofErr w:type="gramEnd"/>
      <w:r w:rsidR="00BE332A" w:rsidRPr="0048200E">
        <w:rPr>
          <w:rFonts w:ascii="Times New Roman" w:hAnsi="Times New Roman"/>
          <w:bCs/>
          <w:color w:val="000000"/>
          <w:sz w:val="24"/>
          <w:szCs w:val="24"/>
        </w:rPr>
        <w:t xml:space="preserve"> of OCT-1 with of 63-477aa of 5c65 is as 22.51%</w:t>
      </w:r>
      <w:r w:rsidR="00050D9D" w:rsidRPr="0048200E">
        <w:rPr>
          <w:rFonts w:ascii="Times New Roman" w:hAnsi="Times New Roman"/>
          <w:bCs/>
          <w:color w:val="000000"/>
          <w:sz w:val="24"/>
          <w:szCs w:val="24"/>
        </w:rPr>
        <w:t xml:space="preserve"> identity.</w:t>
      </w:r>
    </w:p>
    <w:p w:rsidR="00997709" w:rsidRPr="0048200E" w:rsidRDefault="00D71932"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 xml:space="preserve">Alignment of a range of 24-546 </w:t>
      </w:r>
      <w:proofErr w:type="gramStart"/>
      <w:r w:rsidRPr="0048200E">
        <w:rPr>
          <w:rFonts w:ascii="Times New Roman" w:hAnsi="Times New Roman"/>
          <w:bCs/>
          <w:color w:val="000000"/>
          <w:sz w:val="24"/>
          <w:szCs w:val="24"/>
        </w:rPr>
        <w:t>aa</w:t>
      </w:r>
      <w:proofErr w:type="gramEnd"/>
      <w:r w:rsidRPr="0048200E">
        <w:rPr>
          <w:rFonts w:ascii="Times New Roman" w:hAnsi="Times New Roman"/>
          <w:bCs/>
          <w:color w:val="000000"/>
          <w:sz w:val="24"/>
          <w:szCs w:val="24"/>
        </w:rPr>
        <w:t xml:space="preserve"> of OCT-2 with of 93-510 </w:t>
      </w:r>
      <w:r w:rsidR="001F6CA0" w:rsidRPr="0048200E">
        <w:rPr>
          <w:rFonts w:ascii="Times New Roman" w:hAnsi="Times New Roman"/>
          <w:bCs/>
          <w:color w:val="000000"/>
          <w:sz w:val="24"/>
          <w:szCs w:val="24"/>
        </w:rPr>
        <w:t>aa of 4ZW9,</w:t>
      </w:r>
      <w:r w:rsidR="00BE332A" w:rsidRPr="0048200E">
        <w:rPr>
          <w:rFonts w:ascii="Times New Roman" w:hAnsi="Times New Roman"/>
          <w:bCs/>
          <w:color w:val="000000"/>
          <w:sz w:val="24"/>
          <w:szCs w:val="24"/>
        </w:rPr>
        <w:t xml:space="preserve"> </w:t>
      </w:r>
      <w:r w:rsidRPr="0048200E">
        <w:rPr>
          <w:rFonts w:ascii="Times New Roman" w:hAnsi="Times New Roman"/>
          <w:bCs/>
          <w:color w:val="000000"/>
          <w:sz w:val="24"/>
          <w:szCs w:val="24"/>
        </w:rPr>
        <w:t>4ZWC,</w:t>
      </w:r>
      <w:r w:rsidR="001F6CA0" w:rsidRPr="0048200E">
        <w:rPr>
          <w:rFonts w:ascii="Times New Roman" w:hAnsi="Times New Roman"/>
          <w:bCs/>
          <w:color w:val="000000"/>
          <w:sz w:val="24"/>
          <w:szCs w:val="24"/>
        </w:rPr>
        <w:t xml:space="preserve"> and</w:t>
      </w:r>
      <w:r w:rsidRPr="0048200E">
        <w:rPr>
          <w:rFonts w:ascii="Times New Roman" w:hAnsi="Times New Roman"/>
          <w:bCs/>
          <w:color w:val="000000"/>
          <w:sz w:val="24"/>
          <w:szCs w:val="24"/>
        </w:rPr>
        <w:t xml:space="preserve"> 71-438 aa of </w:t>
      </w:r>
      <w:r w:rsidR="00A60FBB" w:rsidRPr="0048200E">
        <w:rPr>
          <w:rFonts w:ascii="Times New Roman" w:hAnsi="Times New Roman"/>
          <w:bCs/>
          <w:color w:val="000000"/>
          <w:sz w:val="24"/>
          <w:szCs w:val="24"/>
        </w:rPr>
        <w:t>5c65 shows</w:t>
      </w:r>
      <w:r w:rsidRPr="0048200E">
        <w:rPr>
          <w:rFonts w:ascii="Times New Roman" w:hAnsi="Times New Roman"/>
          <w:bCs/>
          <w:color w:val="000000"/>
          <w:sz w:val="24"/>
          <w:szCs w:val="24"/>
        </w:rPr>
        <w:t xml:space="preserve"> the same identity as 26.57% </w:t>
      </w:r>
      <w:r w:rsidR="00A60FBB" w:rsidRPr="0048200E">
        <w:rPr>
          <w:rFonts w:ascii="Times New Roman" w:hAnsi="Times New Roman"/>
          <w:bCs/>
          <w:color w:val="000000"/>
          <w:sz w:val="24"/>
          <w:szCs w:val="24"/>
        </w:rPr>
        <w:t>with 4zw</w:t>
      </w:r>
      <w:r w:rsidRPr="0048200E">
        <w:rPr>
          <w:rFonts w:ascii="Times New Roman" w:hAnsi="Times New Roman"/>
          <w:bCs/>
          <w:color w:val="000000"/>
          <w:sz w:val="24"/>
          <w:szCs w:val="24"/>
        </w:rPr>
        <w:t>9,</w:t>
      </w:r>
      <w:r w:rsidR="009C49F7" w:rsidRPr="0048200E">
        <w:rPr>
          <w:rFonts w:ascii="Times New Roman" w:hAnsi="Times New Roman"/>
          <w:bCs/>
          <w:color w:val="000000"/>
          <w:sz w:val="24"/>
          <w:szCs w:val="24"/>
        </w:rPr>
        <w:t xml:space="preserve"> </w:t>
      </w:r>
      <w:r w:rsidRPr="0048200E">
        <w:rPr>
          <w:rFonts w:ascii="Times New Roman" w:hAnsi="Times New Roman"/>
          <w:bCs/>
          <w:color w:val="000000"/>
          <w:sz w:val="24"/>
          <w:szCs w:val="24"/>
        </w:rPr>
        <w:t>4</w:t>
      </w:r>
      <w:r w:rsidR="00A60FBB" w:rsidRPr="0048200E">
        <w:rPr>
          <w:rFonts w:ascii="Times New Roman" w:hAnsi="Times New Roman"/>
          <w:bCs/>
          <w:color w:val="000000"/>
          <w:sz w:val="24"/>
          <w:szCs w:val="24"/>
        </w:rPr>
        <w:t>zwc</w:t>
      </w:r>
      <w:r w:rsidRPr="0048200E">
        <w:rPr>
          <w:rFonts w:ascii="Times New Roman" w:hAnsi="Times New Roman"/>
          <w:bCs/>
          <w:color w:val="000000"/>
          <w:sz w:val="24"/>
          <w:szCs w:val="24"/>
        </w:rPr>
        <w:t>, and 5</w:t>
      </w:r>
      <w:r w:rsidR="00A60FBB" w:rsidRPr="0048200E">
        <w:rPr>
          <w:rFonts w:ascii="Times New Roman" w:hAnsi="Times New Roman"/>
          <w:bCs/>
          <w:color w:val="000000"/>
          <w:sz w:val="24"/>
          <w:szCs w:val="24"/>
        </w:rPr>
        <w:t>c65</w:t>
      </w:r>
      <w:r w:rsidRPr="0048200E">
        <w:rPr>
          <w:rFonts w:ascii="Times New Roman" w:hAnsi="Times New Roman"/>
          <w:bCs/>
          <w:color w:val="000000"/>
          <w:sz w:val="24"/>
          <w:szCs w:val="24"/>
        </w:rPr>
        <w:t>.</w:t>
      </w:r>
    </w:p>
    <w:p w:rsidR="00D71932" w:rsidRDefault="00A60FBB"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 xml:space="preserve">As for OCT-3, Alignment of a range </w:t>
      </w:r>
      <w:r w:rsidR="00D71932" w:rsidRPr="0048200E">
        <w:rPr>
          <w:rFonts w:ascii="Times New Roman" w:hAnsi="Times New Roman"/>
          <w:bCs/>
          <w:color w:val="000000"/>
          <w:sz w:val="24"/>
          <w:szCs w:val="24"/>
        </w:rPr>
        <w:t xml:space="preserve">60-353 </w:t>
      </w:r>
      <w:proofErr w:type="gramStart"/>
      <w:r w:rsidR="00D71932" w:rsidRPr="0048200E">
        <w:rPr>
          <w:rFonts w:ascii="Times New Roman" w:hAnsi="Times New Roman"/>
          <w:bCs/>
          <w:color w:val="000000"/>
          <w:sz w:val="24"/>
          <w:szCs w:val="24"/>
        </w:rPr>
        <w:t>aa</w:t>
      </w:r>
      <w:proofErr w:type="gramEnd"/>
      <w:r w:rsidR="00D71932" w:rsidRPr="0048200E">
        <w:rPr>
          <w:rFonts w:ascii="Times New Roman" w:hAnsi="Times New Roman"/>
          <w:bCs/>
          <w:color w:val="000000"/>
          <w:sz w:val="24"/>
          <w:szCs w:val="24"/>
        </w:rPr>
        <w:t xml:space="preserve"> of OCT-3 with of 86-513 </w:t>
      </w:r>
      <w:r w:rsidRPr="0048200E">
        <w:rPr>
          <w:rFonts w:ascii="Times New Roman" w:hAnsi="Times New Roman"/>
          <w:bCs/>
          <w:color w:val="000000"/>
          <w:sz w:val="24"/>
          <w:szCs w:val="24"/>
        </w:rPr>
        <w:t xml:space="preserve">aa </w:t>
      </w:r>
      <w:r w:rsidR="009C49F7" w:rsidRPr="0048200E">
        <w:rPr>
          <w:rFonts w:ascii="Times New Roman" w:hAnsi="Times New Roman"/>
          <w:bCs/>
          <w:color w:val="000000"/>
          <w:sz w:val="24"/>
          <w:szCs w:val="24"/>
        </w:rPr>
        <w:t xml:space="preserve">of 4zw9 and 4zwc is a </w:t>
      </w:r>
      <w:r w:rsidRPr="0048200E">
        <w:rPr>
          <w:rFonts w:ascii="Times New Roman" w:hAnsi="Times New Roman"/>
          <w:bCs/>
          <w:color w:val="000000"/>
          <w:sz w:val="24"/>
          <w:szCs w:val="24"/>
        </w:rPr>
        <w:t>24.53% Identity</w:t>
      </w:r>
      <w:r w:rsidR="009C49F7" w:rsidRPr="0048200E">
        <w:rPr>
          <w:rFonts w:ascii="Times New Roman" w:hAnsi="Times New Roman"/>
          <w:bCs/>
          <w:color w:val="000000"/>
          <w:sz w:val="24"/>
          <w:szCs w:val="24"/>
        </w:rPr>
        <w:t xml:space="preserve">. Alignment of a range 84-353 </w:t>
      </w:r>
      <w:proofErr w:type="gramStart"/>
      <w:r w:rsidR="009C49F7" w:rsidRPr="0048200E">
        <w:rPr>
          <w:rFonts w:ascii="Times New Roman" w:hAnsi="Times New Roman"/>
          <w:bCs/>
          <w:color w:val="000000"/>
          <w:sz w:val="24"/>
          <w:szCs w:val="24"/>
        </w:rPr>
        <w:t>aa</w:t>
      </w:r>
      <w:proofErr w:type="gramEnd"/>
      <w:r w:rsidR="009C49F7" w:rsidRPr="0048200E">
        <w:rPr>
          <w:rFonts w:ascii="Times New Roman" w:hAnsi="Times New Roman"/>
          <w:bCs/>
          <w:color w:val="000000"/>
          <w:sz w:val="24"/>
          <w:szCs w:val="24"/>
        </w:rPr>
        <w:t xml:space="preserve"> of OCT-3 with of 64-473 aa of 5c65 is the 24.53% Identity.</w:t>
      </w:r>
    </w:p>
    <w:p w:rsidR="00814A61" w:rsidRPr="0048200E" w:rsidRDefault="00814A61" w:rsidP="0048200E">
      <w:pPr>
        <w:spacing w:line="360" w:lineRule="auto"/>
        <w:jc w:val="both"/>
        <w:rPr>
          <w:rFonts w:ascii="Times New Roman" w:hAnsi="Times New Roman"/>
          <w:bCs/>
          <w:color w:val="000000"/>
          <w:sz w:val="24"/>
          <w:szCs w:val="24"/>
        </w:rPr>
      </w:pPr>
    </w:p>
    <w:p w:rsidR="005B1EC1" w:rsidRPr="0048200E" w:rsidRDefault="0028367A" w:rsidP="0048200E">
      <w:pPr>
        <w:pStyle w:val="ListParagraph"/>
        <w:numPr>
          <w:ilvl w:val="1"/>
          <w:numId w:val="13"/>
        </w:numPr>
        <w:spacing w:line="360" w:lineRule="auto"/>
        <w:ind w:left="450"/>
        <w:jc w:val="both"/>
        <w:rPr>
          <w:rFonts w:ascii="Times New Roman" w:hAnsi="Times New Roman"/>
          <w:b/>
          <w:bCs/>
          <w:color w:val="000000"/>
          <w:sz w:val="24"/>
          <w:szCs w:val="24"/>
        </w:rPr>
      </w:pPr>
      <w:r w:rsidRPr="0048200E">
        <w:rPr>
          <w:rFonts w:ascii="Times New Roman" w:hAnsi="Times New Roman"/>
          <w:b/>
          <w:bCs/>
          <w:color w:val="000000"/>
          <w:sz w:val="24"/>
          <w:szCs w:val="24"/>
        </w:rPr>
        <w:lastRenderedPageBreak/>
        <w:t>Analysis</w:t>
      </w:r>
      <w:r w:rsidR="00037187" w:rsidRPr="0048200E">
        <w:rPr>
          <w:rFonts w:ascii="Times New Roman" w:hAnsi="Times New Roman"/>
          <w:b/>
          <w:bCs/>
          <w:color w:val="000000"/>
          <w:sz w:val="24"/>
          <w:szCs w:val="24"/>
        </w:rPr>
        <w:t xml:space="preserve"> of</w:t>
      </w:r>
      <w:r w:rsidRPr="0048200E">
        <w:rPr>
          <w:rFonts w:ascii="Times New Roman" w:hAnsi="Times New Roman"/>
          <w:b/>
          <w:bCs/>
          <w:color w:val="000000"/>
          <w:sz w:val="24"/>
          <w:szCs w:val="24"/>
        </w:rPr>
        <w:t xml:space="preserve"> </w:t>
      </w:r>
      <w:r w:rsidR="00037187" w:rsidRPr="0048200E">
        <w:rPr>
          <w:rFonts w:ascii="Times New Roman" w:hAnsi="Times New Roman"/>
          <w:b/>
          <w:bCs/>
          <w:color w:val="000000"/>
          <w:sz w:val="24"/>
          <w:szCs w:val="24"/>
        </w:rPr>
        <w:t>Conserved Domain and Sequence Features of OCT1-3</w:t>
      </w:r>
      <w:r w:rsidRPr="0048200E">
        <w:rPr>
          <w:rFonts w:ascii="Times New Roman" w:hAnsi="Times New Roman"/>
          <w:b/>
          <w:bCs/>
          <w:color w:val="000000"/>
          <w:sz w:val="24"/>
          <w:szCs w:val="24"/>
        </w:rPr>
        <w:t xml:space="preserve"> </w:t>
      </w:r>
    </w:p>
    <w:p w:rsidR="00E27412" w:rsidRDefault="00037187"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 xml:space="preserve">After </w:t>
      </w:r>
      <w:r w:rsidR="00B115E7" w:rsidRPr="0048200E">
        <w:rPr>
          <w:rFonts w:ascii="Times New Roman" w:hAnsi="Times New Roman"/>
          <w:bCs/>
          <w:color w:val="000000"/>
          <w:sz w:val="24"/>
          <w:szCs w:val="24"/>
        </w:rPr>
        <w:t xml:space="preserve">multiple </w:t>
      </w:r>
      <w:r w:rsidRPr="0048200E">
        <w:rPr>
          <w:rFonts w:ascii="Times New Roman" w:hAnsi="Times New Roman"/>
          <w:bCs/>
          <w:color w:val="000000"/>
          <w:sz w:val="24"/>
          <w:szCs w:val="24"/>
        </w:rPr>
        <w:t>alignment</w:t>
      </w:r>
      <w:r w:rsidR="00F53A6F" w:rsidRPr="0048200E">
        <w:rPr>
          <w:rFonts w:ascii="Times New Roman" w:hAnsi="Times New Roman"/>
          <w:bCs/>
          <w:color w:val="000000"/>
          <w:sz w:val="24"/>
          <w:szCs w:val="24"/>
        </w:rPr>
        <w:t>s</w:t>
      </w:r>
      <w:r w:rsidRPr="0048200E">
        <w:rPr>
          <w:rFonts w:ascii="Times New Roman" w:hAnsi="Times New Roman"/>
          <w:bCs/>
          <w:color w:val="000000"/>
          <w:sz w:val="24"/>
          <w:szCs w:val="24"/>
        </w:rPr>
        <w:t xml:space="preserve"> of </w:t>
      </w:r>
      <w:r w:rsidR="007604FE" w:rsidRPr="0048200E">
        <w:rPr>
          <w:rFonts w:ascii="Times New Roman" w:hAnsi="Times New Roman"/>
          <w:bCs/>
          <w:color w:val="000000"/>
          <w:sz w:val="24"/>
          <w:szCs w:val="24"/>
        </w:rPr>
        <w:t>the sequence of OCT1-3 and t</w:t>
      </w:r>
      <w:r w:rsidR="00B115E7" w:rsidRPr="0048200E">
        <w:rPr>
          <w:rFonts w:ascii="Times New Roman" w:hAnsi="Times New Roman"/>
          <w:bCs/>
          <w:color w:val="000000"/>
          <w:sz w:val="24"/>
          <w:szCs w:val="24"/>
        </w:rPr>
        <w:t xml:space="preserve">emplate proteins, we </w:t>
      </w:r>
      <w:r w:rsidR="007604FE" w:rsidRPr="0048200E">
        <w:rPr>
          <w:rFonts w:ascii="Times New Roman" w:hAnsi="Times New Roman"/>
          <w:bCs/>
          <w:color w:val="000000"/>
          <w:sz w:val="24"/>
          <w:szCs w:val="24"/>
        </w:rPr>
        <w:t>detected</w:t>
      </w:r>
      <w:r w:rsidR="00B115E7" w:rsidRPr="0048200E">
        <w:rPr>
          <w:rFonts w:ascii="Times New Roman" w:hAnsi="Times New Roman"/>
          <w:bCs/>
          <w:color w:val="000000"/>
          <w:sz w:val="24"/>
          <w:szCs w:val="24"/>
        </w:rPr>
        <w:t xml:space="preserve"> the conserved region of these proteins by comparative analysis in </w:t>
      </w:r>
      <w:proofErr w:type="spellStart"/>
      <w:r w:rsidR="00B115E7" w:rsidRPr="0048200E">
        <w:rPr>
          <w:rFonts w:ascii="Times New Roman" w:hAnsi="Times New Roman"/>
          <w:bCs/>
          <w:color w:val="000000"/>
          <w:sz w:val="24"/>
          <w:szCs w:val="24"/>
        </w:rPr>
        <w:t>Jalview</w:t>
      </w:r>
      <w:proofErr w:type="spellEnd"/>
      <w:r w:rsidR="00B115E7" w:rsidRPr="0048200E">
        <w:rPr>
          <w:rFonts w:ascii="Times New Roman" w:hAnsi="Times New Roman"/>
          <w:bCs/>
          <w:color w:val="000000"/>
          <w:sz w:val="24"/>
          <w:szCs w:val="24"/>
        </w:rPr>
        <w:t xml:space="preserve"> 2.11.0</w:t>
      </w:r>
      <w:r w:rsidR="0043284E" w:rsidRPr="0048200E">
        <w:rPr>
          <w:rFonts w:ascii="Times New Roman" w:hAnsi="Times New Roman"/>
          <w:bCs/>
          <w:color w:val="000000"/>
          <w:sz w:val="24"/>
          <w:szCs w:val="24"/>
        </w:rPr>
        <w:t>(Fig2</w:t>
      </w:r>
      <w:r w:rsidR="007604FE" w:rsidRPr="0048200E">
        <w:rPr>
          <w:rFonts w:ascii="Times New Roman" w:hAnsi="Times New Roman"/>
          <w:bCs/>
          <w:color w:val="000000"/>
          <w:sz w:val="24"/>
          <w:szCs w:val="24"/>
        </w:rPr>
        <w:t>)</w:t>
      </w:r>
      <w:r w:rsidR="00B115E7" w:rsidRPr="0048200E">
        <w:rPr>
          <w:rFonts w:ascii="Times New Roman" w:hAnsi="Times New Roman"/>
          <w:bCs/>
          <w:color w:val="000000"/>
          <w:sz w:val="24"/>
          <w:szCs w:val="24"/>
        </w:rPr>
        <w:t xml:space="preserve">.   </w:t>
      </w:r>
      <w:r w:rsidR="007578FD" w:rsidRPr="0048200E">
        <w:rPr>
          <w:rFonts w:ascii="Times New Roman" w:hAnsi="Times New Roman"/>
          <w:bCs/>
          <w:color w:val="000000"/>
          <w:sz w:val="24"/>
          <w:szCs w:val="24"/>
        </w:rPr>
        <w:t>We</w:t>
      </w:r>
      <w:r w:rsidR="00375C72" w:rsidRPr="0048200E">
        <w:rPr>
          <w:rFonts w:ascii="Times New Roman" w:hAnsi="Times New Roman"/>
          <w:bCs/>
          <w:color w:val="000000"/>
          <w:sz w:val="24"/>
          <w:szCs w:val="24"/>
        </w:rPr>
        <w:t xml:space="preserve"> summarized the results of comparative analysis as a list in Table1.</w:t>
      </w:r>
    </w:p>
    <w:p w:rsidR="00074CD6" w:rsidRDefault="00074CD6" w:rsidP="0048200E">
      <w:pPr>
        <w:spacing w:line="360" w:lineRule="auto"/>
        <w:jc w:val="both"/>
        <w:rPr>
          <w:rFonts w:ascii="Times New Roman" w:hAnsi="Times New Roman"/>
          <w:bCs/>
          <w:color w:val="000000"/>
          <w:sz w:val="24"/>
          <w:szCs w:val="24"/>
        </w:rPr>
      </w:pPr>
      <w:r w:rsidRPr="0048200E">
        <w:rPr>
          <w:rFonts w:ascii="Times New Roman" w:hAnsi="Times New Roman"/>
          <w:bCs/>
          <w:noProof/>
          <w:color w:val="000000"/>
          <w:sz w:val="24"/>
          <w:szCs w:val="24"/>
        </w:rPr>
        <w:lastRenderedPageBreak/>
        <w:drawing>
          <wp:inline distT="0" distB="0" distL="0" distR="0" wp14:anchorId="294038D0" wp14:editId="1FD03BB0">
            <wp:extent cx="5935959" cy="7840638"/>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ment1.png"/>
                    <pic:cNvPicPr/>
                  </pic:nvPicPr>
                  <pic:blipFill>
                    <a:blip r:embed="rId12">
                      <a:extLst>
                        <a:ext uri="{28A0092B-C50C-407E-A947-70E740481C1C}">
                          <a14:useLocalDpi xmlns:a14="http://schemas.microsoft.com/office/drawing/2010/main" val="0"/>
                        </a:ext>
                      </a:extLst>
                    </a:blip>
                    <a:stretch>
                      <a:fillRect/>
                    </a:stretch>
                  </pic:blipFill>
                  <pic:spPr>
                    <a:xfrm>
                      <a:off x="0" y="0"/>
                      <a:ext cx="5942836" cy="7849721"/>
                    </a:xfrm>
                    <a:prstGeom prst="rect">
                      <a:avLst/>
                    </a:prstGeom>
                    <a:ln w="12700" cap="sq">
                      <a:noFill/>
                      <a:prstDash val="solid"/>
                      <a:miter lim="800000"/>
                    </a:ln>
                    <a:effectLst/>
                  </pic:spPr>
                </pic:pic>
              </a:graphicData>
            </a:graphic>
          </wp:inline>
        </w:drawing>
      </w:r>
    </w:p>
    <w:p w:rsidR="00D06137" w:rsidRDefault="00D06137" w:rsidP="00D06137">
      <w:pPr>
        <w:spacing w:line="360" w:lineRule="auto"/>
        <w:jc w:val="both"/>
        <w:rPr>
          <w:rFonts w:ascii="Times New Roman" w:hAnsi="Times New Roman"/>
          <w:bCs/>
          <w:color w:val="000000"/>
          <w:sz w:val="24"/>
          <w:szCs w:val="24"/>
        </w:rPr>
      </w:pPr>
      <w:proofErr w:type="gramStart"/>
      <w:r w:rsidRPr="0048200E">
        <w:rPr>
          <w:rFonts w:ascii="Times New Roman" w:hAnsi="Times New Roman"/>
          <w:b/>
          <w:bCs/>
          <w:color w:val="000000"/>
          <w:sz w:val="24"/>
          <w:szCs w:val="24"/>
        </w:rPr>
        <w:lastRenderedPageBreak/>
        <w:t>Fig</w:t>
      </w:r>
      <w:r>
        <w:rPr>
          <w:rFonts w:ascii="Times New Roman" w:hAnsi="Times New Roman"/>
          <w:b/>
          <w:bCs/>
          <w:color w:val="000000"/>
          <w:sz w:val="24"/>
          <w:szCs w:val="24"/>
        </w:rPr>
        <w:t>ure</w:t>
      </w:r>
      <w:r w:rsidRPr="0048200E">
        <w:rPr>
          <w:rFonts w:ascii="Times New Roman" w:hAnsi="Times New Roman"/>
          <w:b/>
          <w:bCs/>
          <w:color w:val="000000"/>
          <w:sz w:val="24"/>
          <w:szCs w:val="24"/>
        </w:rPr>
        <w:t xml:space="preserve"> 2</w:t>
      </w:r>
      <w:r>
        <w:rPr>
          <w:rFonts w:ascii="Times New Roman" w:hAnsi="Times New Roman"/>
          <w:b/>
          <w:bCs/>
          <w:color w:val="000000"/>
          <w:sz w:val="24"/>
          <w:szCs w:val="24"/>
        </w:rPr>
        <w:t>.</w:t>
      </w:r>
      <w:proofErr w:type="gramEnd"/>
      <w:r w:rsidRPr="0048200E">
        <w:rPr>
          <w:rFonts w:ascii="Times New Roman" w:hAnsi="Times New Roman"/>
          <w:bCs/>
          <w:color w:val="000000"/>
          <w:sz w:val="24"/>
          <w:szCs w:val="24"/>
        </w:rPr>
        <w:t xml:space="preserve"> </w:t>
      </w:r>
      <w:proofErr w:type="gramStart"/>
      <w:r w:rsidRPr="0048200E">
        <w:rPr>
          <w:rFonts w:ascii="Times New Roman" w:hAnsi="Times New Roman"/>
          <w:bCs/>
          <w:color w:val="000000"/>
          <w:sz w:val="24"/>
          <w:szCs w:val="24"/>
        </w:rPr>
        <w:t>Representation of primary and secondary structure of 4zw9, 5c65, 4zwc, and OCT1-3 proteins.</w:t>
      </w:r>
      <w:proofErr w:type="gramEnd"/>
      <w:r w:rsidRPr="0048200E">
        <w:rPr>
          <w:rFonts w:ascii="Times New Roman" w:hAnsi="Times New Roman"/>
          <w:bCs/>
          <w:color w:val="000000"/>
          <w:sz w:val="24"/>
          <w:szCs w:val="24"/>
        </w:rPr>
        <w:t xml:space="preserve"> Visualization of sequence features and Conserved Domain of the protein residues are colored by analysis in </w:t>
      </w:r>
      <w:proofErr w:type="spellStart"/>
      <w:r w:rsidRPr="0048200E">
        <w:rPr>
          <w:rFonts w:ascii="Times New Roman" w:hAnsi="Times New Roman"/>
          <w:bCs/>
          <w:color w:val="000000"/>
          <w:sz w:val="24"/>
          <w:szCs w:val="24"/>
        </w:rPr>
        <w:t>Jalview</w:t>
      </w:r>
      <w:proofErr w:type="spellEnd"/>
      <w:r w:rsidRPr="0048200E">
        <w:rPr>
          <w:rFonts w:ascii="Times New Roman" w:hAnsi="Times New Roman"/>
          <w:bCs/>
          <w:color w:val="000000"/>
          <w:sz w:val="24"/>
          <w:szCs w:val="24"/>
        </w:rPr>
        <w:t xml:space="preserve"> 2.11.0.  The probability of conserved regions decreases from dark red to pink. After multiple alignments, OCT-1 protein was set as a reference for sequence numbering. As a result of multiple sequencing, solely the overlapping regions of the proteins were exhibited.</w:t>
      </w:r>
    </w:p>
    <w:p w:rsidR="005D6A49" w:rsidRDefault="005D6A49" w:rsidP="00D06137">
      <w:pPr>
        <w:spacing w:line="360" w:lineRule="auto"/>
        <w:jc w:val="both"/>
        <w:rPr>
          <w:rFonts w:ascii="Times New Roman" w:hAnsi="Times New Roman"/>
          <w:bCs/>
          <w:color w:val="000000"/>
          <w:sz w:val="24"/>
          <w:szCs w:val="24"/>
        </w:rPr>
      </w:pPr>
    </w:p>
    <w:p w:rsidR="005D6A49" w:rsidRDefault="005D6A49" w:rsidP="00D06137">
      <w:pPr>
        <w:spacing w:line="360" w:lineRule="auto"/>
        <w:jc w:val="both"/>
        <w:rPr>
          <w:rFonts w:ascii="Times New Roman" w:hAnsi="Times New Roman"/>
          <w:bCs/>
          <w:color w:val="000000"/>
          <w:sz w:val="24"/>
          <w:szCs w:val="24"/>
        </w:rPr>
      </w:pPr>
    </w:p>
    <w:p w:rsidR="005D6A49" w:rsidRDefault="005D6A49" w:rsidP="00D06137">
      <w:pPr>
        <w:spacing w:line="360" w:lineRule="auto"/>
        <w:jc w:val="both"/>
        <w:rPr>
          <w:rFonts w:ascii="Times New Roman" w:hAnsi="Times New Roman"/>
          <w:bCs/>
          <w:color w:val="000000"/>
          <w:sz w:val="24"/>
          <w:szCs w:val="24"/>
        </w:rPr>
      </w:pPr>
    </w:p>
    <w:p w:rsidR="005D6A49" w:rsidRDefault="005D6A49" w:rsidP="00D06137">
      <w:pPr>
        <w:spacing w:line="360" w:lineRule="auto"/>
        <w:jc w:val="both"/>
        <w:rPr>
          <w:rFonts w:ascii="Times New Roman" w:hAnsi="Times New Roman"/>
          <w:bCs/>
          <w:color w:val="000000"/>
          <w:sz w:val="24"/>
          <w:szCs w:val="24"/>
        </w:rPr>
      </w:pPr>
    </w:p>
    <w:p w:rsidR="005D6A49" w:rsidRDefault="005D6A49" w:rsidP="00D06137">
      <w:pPr>
        <w:spacing w:line="360" w:lineRule="auto"/>
        <w:jc w:val="both"/>
        <w:rPr>
          <w:rFonts w:ascii="Times New Roman" w:hAnsi="Times New Roman"/>
          <w:bCs/>
          <w:color w:val="000000"/>
          <w:sz w:val="24"/>
          <w:szCs w:val="24"/>
        </w:rPr>
      </w:pPr>
    </w:p>
    <w:p w:rsidR="005D6A49" w:rsidRDefault="005D6A49" w:rsidP="00D06137">
      <w:pPr>
        <w:spacing w:line="360" w:lineRule="auto"/>
        <w:jc w:val="both"/>
        <w:rPr>
          <w:rFonts w:ascii="Times New Roman" w:hAnsi="Times New Roman"/>
          <w:bCs/>
          <w:color w:val="000000"/>
          <w:sz w:val="24"/>
          <w:szCs w:val="24"/>
        </w:rPr>
      </w:pPr>
    </w:p>
    <w:p w:rsidR="005D6A49" w:rsidRDefault="005D6A49" w:rsidP="00D06137">
      <w:pPr>
        <w:spacing w:line="360" w:lineRule="auto"/>
        <w:jc w:val="both"/>
        <w:rPr>
          <w:rFonts w:ascii="Times New Roman" w:hAnsi="Times New Roman"/>
          <w:bCs/>
          <w:color w:val="000000"/>
          <w:sz w:val="24"/>
          <w:szCs w:val="24"/>
        </w:rPr>
      </w:pPr>
    </w:p>
    <w:p w:rsidR="005D6A49" w:rsidRDefault="005D6A49" w:rsidP="00D06137">
      <w:pPr>
        <w:spacing w:line="360" w:lineRule="auto"/>
        <w:jc w:val="both"/>
        <w:rPr>
          <w:rFonts w:ascii="Times New Roman" w:hAnsi="Times New Roman"/>
          <w:bCs/>
          <w:color w:val="000000"/>
          <w:sz w:val="24"/>
          <w:szCs w:val="24"/>
        </w:rPr>
      </w:pPr>
    </w:p>
    <w:p w:rsidR="005D6A49" w:rsidRDefault="005D6A49" w:rsidP="00D06137">
      <w:pPr>
        <w:spacing w:line="360" w:lineRule="auto"/>
        <w:jc w:val="both"/>
        <w:rPr>
          <w:rFonts w:ascii="Times New Roman" w:hAnsi="Times New Roman"/>
          <w:bCs/>
          <w:color w:val="000000"/>
          <w:sz w:val="24"/>
          <w:szCs w:val="24"/>
        </w:rPr>
      </w:pPr>
    </w:p>
    <w:p w:rsidR="005D6A49" w:rsidRDefault="005D6A49" w:rsidP="00D06137">
      <w:pPr>
        <w:spacing w:line="360" w:lineRule="auto"/>
        <w:jc w:val="both"/>
        <w:rPr>
          <w:rFonts w:ascii="Times New Roman" w:hAnsi="Times New Roman"/>
          <w:bCs/>
          <w:color w:val="000000"/>
          <w:sz w:val="24"/>
          <w:szCs w:val="24"/>
        </w:rPr>
      </w:pPr>
    </w:p>
    <w:p w:rsidR="005D6A49" w:rsidRDefault="005D6A49" w:rsidP="00D06137">
      <w:pPr>
        <w:spacing w:line="360" w:lineRule="auto"/>
        <w:jc w:val="both"/>
        <w:rPr>
          <w:rFonts w:ascii="Times New Roman" w:hAnsi="Times New Roman"/>
          <w:bCs/>
          <w:color w:val="000000"/>
          <w:sz w:val="24"/>
          <w:szCs w:val="24"/>
        </w:rPr>
      </w:pPr>
    </w:p>
    <w:p w:rsidR="005D6A49" w:rsidRDefault="005D6A49" w:rsidP="00D06137">
      <w:pPr>
        <w:spacing w:line="360" w:lineRule="auto"/>
        <w:jc w:val="both"/>
        <w:rPr>
          <w:rFonts w:ascii="Times New Roman" w:hAnsi="Times New Roman"/>
          <w:bCs/>
          <w:color w:val="000000"/>
          <w:sz w:val="24"/>
          <w:szCs w:val="24"/>
        </w:rPr>
      </w:pPr>
    </w:p>
    <w:p w:rsidR="005D6A49" w:rsidRDefault="005D6A49" w:rsidP="00D06137">
      <w:pPr>
        <w:spacing w:line="360" w:lineRule="auto"/>
        <w:jc w:val="both"/>
        <w:rPr>
          <w:rFonts w:ascii="Times New Roman" w:hAnsi="Times New Roman"/>
          <w:bCs/>
          <w:color w:val="000000"/>
          <w:sz w:val="24"/>
          <w:szCs w:val="24"/>
        </w:rPr>
      </w:pPr>
    </w:p>
    <w:p w:rsidR="005D6A49" w:rsidRDefault="005D6A49" w:rsidP="00D06137">
      <w:pPr>
        <w:spacing w:line="360" w:lineRule="auto"/>
        <w:jc w:val="both"/>
        <w:rPr>
          <w:rFonts w:ascii="Times New Roman" w:hAnsi="Times New Roman"/>
          <w:bCs/>
          <w:color w:val="000000"/>
          <w:sz w:val="24"/>
          <w:szCs w:val="24"/>
        </w:rPr>
      </w:pPr>
    </w:p>
    <w:p w:rsidR="005D6A49" w:rsidRDefault="005D6A49" w:rsidP="00D06137">
      <w:pPr>
        <w:spacing w:line="360" w:lineRule="auto"/>
        <w:jc w:val="both"/>
        <w:rPr>
          <w:rFonts w:ascii="Times New Roman" w:hAnsi="Times New Roman"/>
          <w:bCs/>
          <w:color w:val="000000"/>
          <w:sz w:val="24"/>
          <w:szCs w:val="24"/>
        </w:rPr>
      </w:pPr>
    </w:p>
    <w:p w:rsidR="005D6A49" w:rsidRDefault="005D6A49" w:rsidP="00D06137">
      <w:pPr>
        <w:spacing w:line="360" w:lineRule="auto"/>
        <w:jc w:val="both"/>
        <w:rPr>
          <w:rFonts w:ascii="Times New Roman" w:hAnsi="Times New Roman"/>
          <w:bCs/>
          <w:color w:val="000000"/>
          <w:sz w:val="24"/>
          <w:szCs w:val="24"/>
        </w:rPr>
      </w:pPr>
    </w:p>
    <w:p w:rsidR="005D6A49" w:rsidRPr="0048200E" w:rsidRDefault="005D6A49" w:rsidP="00D06137">
      <w:pPr>
        <w:spacing w:line="360" w:lineRule="auto"/>
        <w:jc w:val="both"/>
        <w:rPr>
          <w:rFonts w:ascii="Times New Roman" w:hAnsi="Times New Roman"/>
          <w:bCs/>
          <w:color w:val="000000"/>
          <w:sz w:val="24"/>
          <w:szCs w:val="24"/>
        </w:rPr>
      </w:pPr>
    </w:p>
    <w:tbl>
      <w:tblPr>
        <w:tblStyle w:val="MediumShading1-Accent6"/>
        <w:tblW w:w="5184" w:type="pct"/>
        <w:tblLayout w:type="fixed"/>
        <w:tblLook w:val="04A0" w:firstRow="1" w:lastRow="0" w:firstColumn="1" w:lastColumn="0" w:noHBand="0" w:noVBand="1"/>
      </w:tblPr>
      <w:tblGrid>
        <w:gridCol w:w="1730"/>
        <w:gridCol w:w="806"/>
        <w:gridCol w:w="91"/>
        <w:gridCol w:w="7291"/>
        <w:gridCol w:w="10"/>
      </w:tblGrid>
      <w:tr w:rsidR="00E43F84" w:rsidRPr="0048200E" w:rsidTr="00194467">
        <w:trPr>
          <w:gridBefore w:val="2"/>
          <w:cnfStyle w:val="100000000000" w:firstRow="1" w:lastRow="0" w:firstColumn="0" w:lastColumn="0" w:oddVBand="0" w:evenVBand="0" w:oddHBand="0" w:evenHBand="0" w:firstRowFirstColumn="0" w:firstRowLastColumn="0" w:lastRowFirstColumn="0" w:lastRowLastColumn="0"/>
          <w:wBefore w:w="1277" w:type="pct"/>
          <w:trHeight w:val="300"/>
        </w:trPr>
        <w:tc>
          <w:tcPr>
            <w:cnfStyle w:val="001000000000" w:firstRow="0" w:lastRow="0" w:firstColumn="1" w:lastColumn="0" w:oddVBand="0" w:evenVBand="0" w:oddHBand="0" w:evenHBand="0" w:firstRowFirstColumn="0" w:firstRowLastColumn="0" w:lastRowFirstColumn="0" w:lastRowLastColumn="0"/>
            <w:tcW w:w="3723" w:type="pct"/>
            <w:gridSpan w:val="3"/>
            <w:tcBorders>
              <w:top w:val="single" w:sz="8" w:space="0" w:color="auto"/>
              <w:left w:val="single" w:sz="8" w:space="0" w:color="auto"/>
              <w:bottom w:val="single" w:sz="8" w:space="0" w:color="auto"/>
              <w:right w:val="single" w:sz="8" w:space="0" w:color="auto"/>
            </w:tcBorders>
          </w:tcPr>
          <w:p w:rsidR="00E43F84" w:rsidRPr="0048200E" w:rsidRDefault="00E43F84" w:rsidP="00194467">
            <w:pPr>
              <w:spacing w:after="0" w:line="240" w:lineRule="auto"/>
              <w:rPr>
                <w:rFonts w:ascii="Times New Roman" w:eastAsiaTheme="majorEastAsia" w:hAnsi="Times New Roman"/>
                <w:b w:val="0"/>
                <w:bCs w:val="0"/>
                <w:color w:val="000000"/>
                <w:sz w:val="20"/>
                <w:szCs w:val="20"/>
              </w:rPr>
            </w:pPr>
            <w:r w:rsidRPr="0048200E">
              <w:rPr>
                <w:rFonts w:ascii="Times New Roman" w:hAnsi="Times New Roman"/>
                <w:color w:val="000000"/>
                <w:sz w:val="24"/>
                <w:szCs w:val="24"/>
              </w:rPr>
              <w:lastRenderedPageBreak/>
              <w:t>Fig 6.</w:t>
            </w:r>
            <w:r w:rsidRPr="0048200E">
              <w:rPr>
                <w:rFonts w:ascii="Times New Roman" w:hAnsi="Times New Roman"/>
                <w:color w:val="000000"/>
                <w:sz w:val="20"/>
                <w:szCs w:val="20"/>
              </w:rPr>
              <w:t xml:space="preserve">Exported Functional Annotations of the templates proteins from </w:t>
            </w:r>
            <w:proofErr w:type="spellStart"/>
            <w:r w:rsidRPr="0048200E">
              <w:rPr>
                <w:rFonts w:ascii="Times New Roman" w:hAnsi="Times New Roman"/>
                <w:color w:val="000000"/>
                <w:sz w:val="20"/>
                <w:szCs w:val="20"/>
              </w:rPr>
              <w:t>PDBe</w:t>
            </w:r>
            <w:proofErr w:type="spellEnd"/>
            <w:r w:rsidRPr="0048200E">
              <w:rPr>
                <w:rFonts w:ascii="Times New Roman" w:hAnsi="Times New Roman"/>
                <w:color w:val="000000"/>
                <w:sz w:val="20"/>
                <w:szCs w:val="20"/>
              </w:rPr>
              <w:t>-KB</w:t>
            </w:r>
          </w:p>
        </w:tc>
      </w:tr>
      <w:tr w:rsidR="00E43F84" w:rsidRPr="0048200E" w:rsidTr="001944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F79646" w:themeColor="accent6"/>
            </w:tcBorders>
            <w:noWrap/>
            <w:vAlign w:val="center"/>
            <w:hideMark/>
          </w:tcPr>
          <w:p w:rsidR="00E43F84" w:rsidRPr="0048200E" w:rsidRDefault="00E43F84" w:rsidP="00194467">
            <w:pPr>
              <w:spacing w:after="0" w:line="240" w:lineRule="auto"/>
              <w:jc w:val="center"/>
              <w:rPr>
                <w:rFonts w:ascii="Times New Roman" w:hAnsi="Times New Roman"/>
                <w:color w:val="000000"/>
                <w:sz w:val="20"/>
                <w:szCs w:val="20"/>
              </w:rPr>
            </w:pPr>
            <w:r w:rsidRPr="0048200E">
              <w:rPr>
                <w:rFonts w:ascii="Times New Roman" w:hAnsi="Times New Roman"/>
                <w:color w:val="000000"/>
                <w:sz w:val="20"/>
                <w:szCs w:val="20"/>
              </w:rPr>
              <w:t>OCT-1</w:t>
            </w:r>
          </w:p>
        </w:tc>
      </w:tr>
      <w:tr w:rsidR="00E43F84" w:rsidRPr="0048200E" w:rsidTr="00194467">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hideMark/>
          </w:tcPr>
          <w:p w:rsidR="00E43F84" w:rsidRPr="0048200E" w:rsidRDefault="00E43F84" w:rsidP="00194467">
            <w:pPr>
              <w:spacing w:after="0" w:line="240" w:lineRule="auto"/>
              <w:jc w:val="center"/>
              <w:rPr>
                <w:rFonts w:ascii="Times New Roman" w:hAnsi="Times New Roman"/>
                <w:color w:val="000000"/>
                <w:sz w:val="20"/>
                <w:szCs w:val="20"/>
              </w:rPr>
            </w:pPr>
            <w:r w:rsidRPr="0048200E">
              <w:rPr>
                <w:rFonts w:ascii="Times New Roman" w:hAnsi="Times New Roman"/>
                <w:bCs w:val="0"/>
                <w:color w:val="000000"/>
                <w:sz w:val="20"/>
                <w:szCs w:val="20"/>
              </w:rPr>
              <w:t>Metformin</w:t>
            </w: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GLU</w:t>
            </w:r>
            <w:r w:rsidRPr="0048200E">
              <w:rPr>
                <w:rFonts w:ascii="Times New Roman" w:hAnsi="Times New Roman"/>
                <w:bCs/>
                <w:color w:val="000000"/>
                <w:sz w:val="20"/>
                <w:szCs w:val="20"/>
                <w:vertAlign w:val="superscript"/>
              </w:rPr>
              <w:t>137</w:t>
            </w:r>
            <w:r w:rsidRPr="0048200E">
              <w:rPr>
                <w:rFonts w:ascii="Times New Roman" w:hAnsi="Times New Roman"/>
                <w:bCs/>
                <w:color w:val="000000"/>
                <w:sz w:val="20"/>
                <w:szCs w:val="20"/>
              </w:rPr>
              <w:t xml:space="preserve"> </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FF0000"/>
                <w:sz w:val="20"/>
                <w:szCs w:val="20"/>
              </w:rPr>
              <w:t>Conserved Domain</w:t>
            </w:r>
          </w:p>
        </w:tc>
      </w:tr>
      <w:tr w:rsidR="00E43F84" w:rsidRPr="0048200E" w:rsidTr="00194467">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PRO</w:t>
            </w:r>
            <w:r w:rsidRPr="0048200E">
              <w:rPr>
                <w:rFonts w:ascii="Times New Roman" w:hAnsi="Times New Roman"/>
                <w:bCs/>
                <w:color w:val="000000"/>
                <w:sz w:val="20"/>
                <w:szCs w:val="20"/>
                <w:vertAlign w:val="superscript"/>
              </w:rPr>
              <w:t>481</w:t>
            </w:r>
          </w:p>
        </w:tc>
        <w:tc>
          <w:tcPr>
            <w:tcW w:w="3672" w:type="pct"/>
            <w:tcBorders>
              <w:left w:val="single" w:sz="8" w:space="0" w:color="F79646" w:themeColor="accent6"/>
              <w:bottom w:val="single" w:sz="8" w:space="0" w:color="F79646" w:themeColor="accent6"/>
            </w:tcBorders>
            <w:noWrap/>
            <w:vAlign w:val="center"/>
            <w:hideMark/>
          </w:tcPr>
          <w:p w:rsidR="00E43F84" w:rsidRPr="0048200E" w:rsidRDefault="00E43F84" w:rsidP="001944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4zw9;Predicted Ligand binding sites, 5c65; Ligand binding sites</w:t>
            </w:r>
          </w:p>
        </w:tc>
      </w:tr>
      <w:tr w:rsidR="00E43F84" w:rsidRPr="0048200E" w:rsidTr="00194467">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ARG</w:t>
            </w:r>
            <w:r w:rsidRPr="0048200E">
              <w:rPr>
                <w:rFonts w:ascii="Times New Roman" w:hAnsi="Times New Roman"/>
                <w:bCs/>
                <w:color w:val="000000"/>
                <w:sz w:val="20"/>
                <w:szCs w:val="20"/>
                <w:vertAlign w:val="superscript"/>
              </w:rPr>
              <w:t>488</w:t>
            </w:r>
            <w:r w:rsidRPr="0048200E">
              <w:rPr>
                <w:rFonts w:ascii="Times New Roman" w:hAnsi="Times New Roman"/>
                <w:bCs/>
                <w:color w:val="000000"/>
                <w:sz w:val="20"/>
                <w:szCs w:val="20"/>
              </w:rPr>
              <w:t xml:space="preserve"> </w:t>
            </w:r>
          </w:p>
        </w:tc>
        <w:tc>
          <w:tcPr>
            <w:tcW w:w="3672" w:type="pct"/>
            <w:tcBorders>
              <w:top w:val="single" w:sz="8" w:space="0" w:color="F79646" w:themeColor="accent6"/>
              <w:left w:val="single" w:sz="8" w:space="0" w:color="F79646" w:themeColor="accent6"/>
            </w:tcBorders>
            <w:noWrap/>
            <w:vAlign w:val="center"/>
            <w:hideMark/>
          </w:tcPr>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w:t>
            </w:r>
          </w:p>
        </w:tc>
      </w:tr>
      <w:tr w:rsidR="00E43F84" w:rsidRPr="0048200E" w:rsidTr="00194467">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hideMark/>
          </w:tcPr>
          <w:p w:rsidR="00E43F84" w:rsidRPr="0048200E" w:rsidRDefault="00E43F84" w:rsidP="00194467">
            <w:pPr>
              <w:spacing w:after="0" w:line="240" w:lineRule="auto"/>
              <w:jc w:val="center"/>
              <w:rPr>
                <w:rFonts w:ascii="Times New Roman" w:hAnsi="Times New Roman"/>
                <w:color w:val="000000"/>
                <w:sz w:val="20"/>
                <w:szCs w:val="20"/>
              </w:rPr>
            </w:pPr>
            <w:proofErr w:type="spellStart"/>
            <w:r w:rsidRPr="0048200E">
              <w:rPr>
                <w:rFonts w:ascii="Times New Roman" w:hAnsi="Times New Roman"/>
                <w:color w:val="000000"/>
                <w:sz w:val="20"/>
                <w:szCs w:val="20"/>
              </w:rPr>
              <w:t>Phenformin</w:t>
            </w:r>
            <w:proofErr w:type="spellEnd"/>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GLN</w:t>
            </w:r>
            <w:r w:rsidRPr="0048200E">
              <w:rPr>
                <w:rFonts w:ascii="Times New Roman" w:hAnsi="Times New Roman"/>
                <w:bCs/>
                <w:color w:val="000000"/>
                <w:sz w:val="20"/>
                <w:szCs w:val="20"/>
                <w:vertAlign w:val="superscript"/>
              </w:rPr>
              <w:t>152</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4zw9;Predicted Ligand binding and functional sites, Ligand binding sites</w:t>
            </w:r>
          </w:p>
        </w:tc>
      </w:tr>
      <w:tr w:rsidR="00E43F84" w:rsidRPr="0048200E" w:rsidTr="00194467">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ASN</w:t>
            </w:r>
            <w:r w:rsidRPr="0048200E">
              <w:rPr>
                <w:rFonts w:ascii="Times New Roman" w:hAnsi="Times New Roman"/>
                <w:bCs/>
                <w:color w:val="000000"/>
                <w:sz w:val="20"/>
                <w:szCs w:val="20"/>
                <w:vertAlign w:val="superscript"/>
              </w:rPr>
              <w:t>156</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xml:space="preserve">4zw9;Ligand binding sites, </w:t>
            </w:r>
            <w:r w:rsidRPr="0048200E">
              <w:rPr>
                <w:rFonts w:ascii="Times New Roman" w:hAnsi="Times New Roman"/>
                <w:bCs/>
                <w:color w:val="FF0000"/>
                <w:sz w:val="20"/>
                <w:szCs w:val="20"/>
              </w:rPr>
              <w:t>Conserved Domain</w:t>
            </w:r>
          </w:p>
        </w:tc>
      </w:tr>
      <w:tr w:rsidR="00E43F84" w:rsidRPr="0048200E" w:rsidTr="00194467">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LYS</w:t>
            </w:r>
            <w:r w:rsidRPr="0048200E">
              <w:rPr>
                <w:rFonts w:ascii="Times New Roman" w:hAnsi="Times New Roman"/>
                <w:bCs/>
                <w:color w:val="000000"/>
                <w:sz w:val="20"/>
                <w:szCs w:val="20"/>
                <w:vertAlign w:val="superscript"/>
              </w:rPr>
              <w:t>214</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4zw9;Predicted Ligand binding and functional sites</w:t>
            </w:r>
          </w:p>
        </w:tc>
      </w:tr>
      <w:tr w:rsidR="00E43F84" w:rsidRPr="0048200E" w:rsidTr="00194467">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TRP</w:t>
            </w:r>
            <w:r w:rsidRPr="0048200E">
              <w:rPr>
                <w:rFonts w:ascii="Times New Roman" w:hAnsi="Times New Roman"/>
                <w:bCs/>
                <w:color w:val="000000"/>
                <w:sz w:val="20"/>
                <w:szCs w:val="20"/>
                <w:vertAlign w:val="superscript"/>
              </w:rPr>
              <w:t>354</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xml:space="preserve">4zw9;Predicted Ligand binding sites, </w:t>
            </w:r>
            <w:r w:rsidRPr="0048200E">
              <w:rPr>
                <w:rFonts w:ascii="Times New Roman" w:hAnsi="Times New Roman"/>
                <w:bCs/>
                <w:color w:val="FF0000"/>
                <w:sz w:val="20"/>
                <w:szCs w:val="20"/>
              </w:rPr>
              <w:t>Conserved Domain</w:t>
            </w:r>
          </w:p>
        </w:tc>
      </w:tr>
      <w:tr w:rsidR="00E43F84" w:rsidRPr="0048200E" w:rsidTr="00194467">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ASP</w:t>
            </w:r>
            <w:r w:rsidRPr="0048200E">
              <w:rPr>
                <w:rFonts w:ascii="Times New Roman" w:hAnsi="Times New Roman"/>
                <w:bCs/>
                <w:color w:val="000000"/>
                <w:sz w:val="20"/>
                <w:szCs w:val="20"/>
                <w:vertAlign w:val="superscript"/>
              </w:rPr>
              <w:t>357</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4zw9;Predicted Ligand binding and functional sites, Ligand binding sites</w:t>
            </w:r>
          </w:p>
        </w:tc>
      </w:tr>
      <w:tr w:rsidR="00E43F84" w:rsidRPr="0048200E" w:rsidTr="00194467">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GLN</w:t>
            </w:r>
            <w:r w:rsidRPr="0048200E">
              <w:rPr>
                <w:rFonts w:ascii="Times New Roman" w:hAnsi="Times New Roman"/>
                <w:bCs/>
                <w:color w:val="000000"/>
                <w:sz w:val="20"/>
                <w:szCs w:val="20"/>
                <w:vertAlign w:val="superscript"/>
              </w:rPr>
              <w:t>362</w:t>
            </w:r>
            <w:r w:rsidRPr="0048200E">
              <w:rPr>
                <w:rFonts w:ascii="Times New Roman" w:hAnsi="Times New Roman"/>
                <w:bCs/>
                <w:color w:val="000000"/>
                <w:sz w:val="20"/>
                <w:szCs w:val="20"/>
              </w:rPr>
              <w:t xml:space="preserve"> </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xml:space="preserve">4zw9;Predicted Ligand binding and functional sites, </w:t>
            </w:r>
            <w:r w:rsidRPr="0048200E">
              <w:rPr>
                <w:rFonts w:ascii="Times New Roman" w:hAnsi="Times New Roman"/>
                <w:bCs/>
                <w:color w:val="FF0000"/>
                <w:sz w:val="20"/>
                <w:szCs w:val="20"/>
              </w:rPr>
              <w:t>Conserved Domain</w:t>
            </w:r>
          </w:p>
        </w:tc>
      </w:tr>
      <w:tr w:rsidR="00E43F84" w:rsidRPr="0048200E" w:rsidTr="00194467">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ILE</w:t>
            </w:r>
            <w:r w:rsidRPr="0048200E">
              <w:rPr>
                <w:rFonts w:ascii="Times New Roman" w:hAnsi="Times New Roman"/>
                <w:bCs/>
                <w:color w:val="000000"/>
                <w:sz w:val="20"/>
                <w:szCs w:val="20"/>
                <w:vertAlign w:val="superscript"/>
              </w:rPr>
              <w:t>446</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w:t>
            </w:r>
          </w:p>
        </w:tc>
      </w:tr>
      <w:tr w:rsidR="00E43F84" w:rsidRPr="0048200E" w:rsidTr="00194467">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4995" w:type="pct"/>
            <w:gridSpan w:val="4"/>
            <w:noWrap/>
            <w:vAlign w:val="center"/>
            <w:hideMark/>
          </w:tcPr>
          <w:p w:rsidR="00E43F84" w:rsidRPr="0048200E" w:rsidRDefault="00E43F84" w:rsidP="00194467">
            <w:pPr>
              <w:spacing w:after="0" w:line="240" w:lineRule="auto"/>
              <w:jc w:val="center"/>
              <w:rPr>
                <w:rFonts w:ascii="Times New Roman" w:hAnsi="Times New Roman"/>
                <w:color w:val="000000"/>
                <w:sz w:val="20"/>
                <w:szCs w:val="20"/>
              </w:rPr>
            </w:pPr>
            <w:r w:rsidRPr="0048200E">
              <w:rPr>
                <w:rFonts w:ascii="Times New Roman" w:hAnsi="Times New Roman"/>
                <w:color w:val="000000"/>
                <w:sz w:val="20"/>
                <w:szCs w:val="20"/>
              </w:rPr>
              <w:t>OCT-2</w:t>
            </w:r>
          </w:p>
        </w:tc>
      </w:tr>
      <w:tr w:rsidR="00E43F84" w:rsidRPr="0048200E" w:rsidTr="00194467">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hideMark/>
          </w:tcPr>
          <w:p w:rsidR="00E43F84" w:rsidRPr="0048200E" w:rsidRDefault="00E43F84" w:rsidP="00194467">
            <w:pPr>
              <w:spacing w:after="0" w:line="240" w:lineRule="auto"/>
              <w:jc w:val="center"/>
              <w:rPr>
                <w:rFonts w:ascii="Times New Roman" w:hAnsi="Times New Roman"/>
                <w:color w:val="000000"/>
                <w:sz w:val="20"/>
                <w:szCs w:val="20"/>
              </w:rPr>
            </w:pPr>
            <w:r w:rsidRPr="0048200E">
              <w:rPr>
                <w:rFonts w:ascii="Times New Roman" w:hAnsi="Times New Roman"/>
                <w:bCs w:val="0"/>
                <w:color w:val="000000"/>
                <w:sz w:val="20"/>
                <w:szCs w:val="20"/>
              </w:rPr>
              <w:t>Metformin</w:t>
            </w: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ASN</w:t>
            </w:r>
            <w:r w:rsidRPr="0048200E">
              <w:rPr>
                <w:rFonts w:ascii="Times New Roman" w:hAnsi="Times New Roman"/>
                <w:bCs/>
                <w:color w:val="000000"/>
                <w:sz w:val="20"/>
                <w:szCs w:val="20"/>
                <w:vertAlign w:val="superscript"/>
              </w:rPr>
              <w:t>157</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xml:space="preserve">4zw9;Predicted Ligand binding sites, Ligand binding sites, </w:t>
            </w:r>
            <w:r w:rsidRPr="0048200E">
              <w:rPr>
                <w:rFonts w:ascii="Times New Roman" w:hAnsi="Times New Roman"/>
                <w:bCs/>
                <w:color w:val="FF0000"/>
                <w:sz w:val="20"/>
                <w:szCs w:val="20"/>
              </w:rPr>
              <w:t>Conserved Domain</w:t>
            </w:r>
          </w:p>
        </w:tc>
      </w:tr>
      <w:tr w:rsidR="00E43F84" w:rsidRPr="0048200E" w:rsidTr="00194467">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vAlign w:val="center"/>
            <w:hideMark/>
          </w:tcPr>
          <w:p w:rsidR="00E43F84" w:rsidRPr="0048200E" w:rsidRDefault="00E43F84" w:rsidP="001944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CYS</w:t>
            </w:r>
            <w:r w:rsidRPr="0048200E">
              <w:rPr>
                <w:rFonts w:ascii="Times New Roman" w:hAnsi="Times New Roman"/>
                <w:bCs/>
                <w:color w:val="000000"/>
                <w:sz w:val="20"/>
                <w:szCs w:val="20"/>
                <w:vertAlign w:val="superscript"/>
              </w:rPr>
              <w:t>474</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4zw9;Predicted Ligand binding sites, 4zwc; Predicted PTM sites,</w:t>
            </w:r>
          </w:p>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5c65; Ligand binding sites,</w:t>
            </w:r>
            <w:r w:rsidRPr="0048200E">
              <w:rPr>
                <w:rFonts w:ascii="Times New Roman" w:hAnsi="Times New Roman"/>
                <w:bCs/>
                <w:color w:val="FF0000"/>
                <w:sz w:val="20"/>
                <w:szCs w:val="20"/>
              </w:rPr>
              <w:t xml:space="preserve"> Conserved Domain</w:t>
            </w:r>
          </w:p>
        </w:tc>
      </w:tr>
      <w:tr w:rsidR="00E43F84" w:rsidRPr="0048200E" w:rsidTr="00194467">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ASP</w:t>
            </w:r>
            <w:r w:rsidRPr="0048200E">
              <w:rPr>
                <w:rFonts w:ascii="Times New Roman" w:hAnsi="Times New Roman"/>
                <w:bCs/>
                <w:color w:val="000000"/>
                <w:sz w:val="20"/>
                <w:szCs w:val="20"/>
                <w:vertAlign w:val="superscript"/>
              </w:rPr>
              <w:t>475</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4zw9;Predicted Ligand binding sites</w:t>
            </w:r>
          </w:p>
        </w:tc>
      </w:tr>
      <w:tr w:rsidR="00E43F84" w:rsidRPr="0048200E" w:rsidTr="00194467">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hideMark/>
          </w:tcPr>
          <w:p w:rsidR="00E43F84" w:rsidRPr="0048200E" w:rsidRDefault="00E43F84" w:rsidP="00194467">
            <w:pPr>
              <w:spacing w:after="0" w:line="240" w:lineRule="auto"/>
              <w:jc w:val="center"/>
              <w:rPr>
                <w:rFonts w:ascii="Times New Roman" w:hAnsi="Times New Roman"/>
                <w:color w:val="000000"/>
                <w:sz w:val="20"/>
                <w:szCs w:val="20"/>
              </w:rPr>
            </w:pPr>
            <w:proofErr w:type="spellStart"/>
            <w:r w:rsidRPr="0048200E">
              <w:rPr>
                <w:rFonts w:ascii="Times New Roman" w:hAnsi="Times New Roman"/>
                <w:color w:val="000000"/>
                <w:sz w:val="20"/>
                <w:szCs w:val="20"/>
              </w:rPr>
              <w:t>Phenformin</w:t>
            </w:r>
            <w:proofErr w:type="spellEnd"/>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TYR</w:t>
            </w:r>
            <w:r w:rsidRPr="0048200E">
              <w:rPr>
                <w:rFonts w:ascii="Times New Roman" w:hAnsi="Times New Roman"/>
                <w:bCs/>
                <w:color w:val="000000"/>
                <w:sz w:val="20"/>
                <w:szCs w:val="20"/>
                <w:vertAlign w:val="superscript"/>
              </w:rPr>
              <w:t>37</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w:t>
            </w:r>
          </w:p>
        </w:tc>
      </w:tr>
      <w:tr w:rsidR="00E43F84" w:rsidRPr="0048200E" w:rsidTr="00194467">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ASN</w:t>
            </w:r>
            <w:r w:rsidRPr="0048200E">
              <w:rPr>
                <w:rFonts w:ascii="Times New Roman" w:hAnsi="Times New Roman"/>
                <w:bCs/>
                <w:color w:val="000000"/>
                <w:sz w:val="20"/>
                <w:szCs w:val="20"/>
                <w:vertAlign w:val="superscript"/>
              </w:rPr>
              <w:t>157</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xml:space="preserve">4zw9;Predicted Ligand binding sites, Ligand binding sites, </w:t>
            </w:r>
            <w:r w:rsidRPr="0048200E">
              <w:rPr>
                <w:rFonts w:ascii="Times New Roman" w:hAnsi="Times New Roman"/>
                <w:bCs/>
                <w:color w:val="FF0000"/>
                <w:sz w:val="20"/>
                <w:szCs w:val="20"/>
              </w:rPr>
              <w:t>Conserved Domain</w:t>
            </w:r>
          </w:p>
        </w:tc>
      </w:tr>
      <w:tr w:rsidR="00E43F84" w:rsidRPr="0048200E" w:rsidTr="00194467">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LYS</w:t>
            </w:r>
            <w:r w:rsidRPr="0048200E">
              <w:rPr>
                <w:rFonts w:ascii="Times New Roman" w:hAnsi="Times New Roman"/>
                <w:bCs/>
                <w:color w:val="000000"/>
                <w:sz w:val="20"/>
                <w:szCs w:val="20"/>
                <w:vertAlign w:val="superscript"/>
              </w:rPr>
              <w:t>215</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4zw9;Predicted Ligand binding and functional sites</w:t>
            </w:r>
          </w:p>
        </w:tc>
      </w:tr>
      <w:tr w:rsidR="00E43F84" w:rsidRPr="0048200E" w:rsidTr="00194467">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TYR</w:t>
            </w:r>
            <w:r w:rsidRPr="0048200E">
              <w:rPr>
                <w:rFonts w:ascii="Times New Roman" w:hAnsi="Times New Roman"/>
                <w:bCs/>
                <w:color w:val="000000"/>
                <w:sz w:val="20"/>
                <w:szCs w:val="20"/>
                <w:vertAlign w:val="superscript"/>
              </w:rPr>
              <w:t>245</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4zw9;Predicted Ligand binding and functional sites, Ligand binding sites</w:t>
            </w:r>
          </w:p>
        </w:tc>
      </w:tr>
      <w:tr w:rsidR="00E43F84" w:rsidRPr="0048200E" w:rsidTr="00194467">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TYR</w:t>
            </w:r>
            <w:r w:rsidRPr="0048200E">
              <w:rPr>
                <w:rFonts w:ascii="Times New Roman" w:hAnsi="Times New Roman"/>
                <w:bCs/>
                <w:color w:val="000000"/>
                <w:sz w:val="20"/>
                <w:szCs w:val="20"/>
                <w:vertAlign w:val="superscript"/>
              </w:rPr>
              <w:t>362</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xml:space="preserve">4zw9;Predicted Ligand binding sites, Ligand binding sites, Predicted </w:t>
            </w:r>
            <w:proofErr w:type="spellStart"/>
            <w:r w:rsidRPr="0048200E">
              <w:rPr>
                <w:rFonts w:ascii="Times New Roman" w:hAnsi="Times New Roman"/>
                <w:bCs/>
                <w:color w:val="000000"/>
                <w:sz w:val="20"/>
                <w:szCs w:val="20"/>
              </w:rPr>
              <w:t>funtional</w:t>
            </w:r>
            <w:proofErr w:type="spellEnd"/>
            <w:r w:rsidRPr="0048200E">
              <w:rPr>
                <w:rFonts w:ascii="Times New Roman" w:hAnsi="Times New Roman"/>
                <w:bCs/>
                <w:color w:val="000000"/>
                <w:sz w:val="20"/>
                <w:szCs w:val="20"/>
              </w:rPr>
              <w:t xml:space="preserve"> sites, </w:t>
            </w:r>
          </w:p>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xml:space="preserve">5c65; Predicted PTM sites, </w:t>
            </w:r>
            <w:r w:rsidRPr="0048200E">
              <w:rPr>
                <w:rFonts w:ascii="Times New Roman" w:hAnsi="Times New Roman"/>
                <w:bCs/>
                <w:color w:val="FF0000"/>
                <w:sz w:val="20"/>
                <w:szCs w:val="20"/>
              </w:rPr>
              <w:t>Conserved Domain</w:t>
            </w:r>
          </w:p>
        </w:tc>
      </w:tr>
      <w:tr w:rsidR="00E43F84" w:rsidRPr="0048200E" w:rsidTr="00194467">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CYS</w:t>
            </w:r>
            <w:r w:rsidRPr="0048200E">
              <w:rPr>
                <w:rFonts w:ascii="Times New Roman" w:hAnsi="Times New Roman"/>
                <w:bCs/>
                <w:color w:val="000000"/>
                <w:sz w:val="20"/>
                <w:szCs w:val="20"/>
                <w:vertAlign w:val="superscript"/>
              </w:rPr>
              <w:t>474</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4zw9;Predicted Ligand binding sites, 4zwc; Predicted PTM sites,</w:t>
            </w:r>
          </w:p>
          <w:p w:rsidR="00E43F84" w:rsidRPr="0048200E" w:rsidRDefault="00E43F84" w:rsidP="001944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xml:space="preserve">5c65; Ligand binding sites, </w:t>
            </w:r>
            <w:r w:rsidRPr="0048200E">
              <w:rPr>
                <w:rFonts w:ascii="Times New Roman" w:hAnsi="Times New Roman"/>
                <w:bCs/>
                <w:color w:val="FF0000"/>
                <w:sz w:val="20"/>
                <w:szCs w:val="20"/>
              </w:rPr>
              <w:t>Conserved Domain</w:t>
            </w:r>
          </w:p>
        </w:tc>
      </w:tr>
      <w:tr w:rsidR="00E43F84" w:rsidRPr="0048200E" w:rsidTr="00194467">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ASP</w:t>
            </w:r>
            <w:r w:rsidRPr="0048200E">
              <w:rPr>
                <w:rFonts w:ascii="Times New Roman" w:hAnsi="Times New Roman"/>
                <w:bCs/>
                <w:color w:val="000000"/>
                <w:sz w:val="20"/>
                <w:szCs w:val="20"/>
                <w:vertAlign w:val="superscript"/>
              </w:rPr>
              <w:t>475</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4zw9;Predicted Ligand binding sites</w:t>
            </w:r>
          </w:p>
        </w:tc>
      </w:tr>
      <w:tr w:rsidR="00E43F84" w:rsidRPr="0048200E" w:rsidTr="00194467">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4995" w:type="pct"/>
            <w:gridSpan w:val="4"/>
            <w:noWrap/>
            <w:vAlign w:val="center"/>
            <w:hideMark/>
          </w:tcPr>
          <w:p w:rsidR="00E43F84" w:rsidRPr="0048200E" w:rsidRDefault="00E43F84" w:rsidP="00194467">
            <w:pPr>
              <w:spacing w:after="0" w:line="240" w:lineRule="auto"/>
              <w:jc w:val="center"/>
              <w:rPr>
                <w:rFonts w:ascii="Times New Roman" w:hAnsi="Times New Roman"/>
                <w:b w:val="0"/>
                <w:bCs w:val="0"/>
                <w:color w:val="000000"/>
                <w:sz w:val="20"/>
                <w:szCs w:val="20"/>
              </w:rPr>
            </w:pPr>
            <w:r w:rsidRPr="0048200E">
              <w:rPr>
                <w:rFonts w:ascii="Times New Roman" w:hAnsi="Times New Roman"/>
                <w:color w:val="000000"/>
                <w:sz w:val="20"/>
                <w:szCs w:val="20"/>
              </w:rPr>
              <w:t>OCT-3</w:t>
            </w:r>
          </w:p>
        </w:tc>
      </w:tr>
      <w:tr w:rsidR="00E43F84" w:rsidRPr="0048200E" w:rsidTr="00194467">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hideMark/>
          </w:tcPr>
          <w:p w:rsidR="00E43F84" w:rsidRPr="0048200E" w:rsidRDefault="00E43F84" w:rsidP="00194467">
            <w:pPr>
              <w:spacing w:after="0" w:line="240" w:lineRule="auto"/>
              <w:jc w:val="center"/>
              <w:rPr>
                <w:rFonts w:ascii="Times New Roman" w:hAnsi="Times New Roman"/>
                <w:color w:val="000000"/>
                <w:sz w:val="20"/>
                <w:szCs w:val="20"/>
              </w:rPr>
            </w:pPr>
            <w:r w:rsidRPr="0048200E">
              <w:rPr>
                <w:rFonts w:ascii="Times New Roman" w:hAnsi="Times New Roman"/>
                <w:bCs w:val="0"/>
                <w:color w:val="000000"/>
                <w:sz w:val="20"/>
                <w:szCs w:val="20"/>
              </w:rPr>
              <w:t>Metformin</w:t>
            </w: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VAL</w:t>
            </w:r>
            <w:r w:rsidRPr="0048200E">
              <w:rPr>
                <w:rFonts w:ascii="Times New Roman" w:hAnsi="Times New Roman"/>
                <w:bCs/>
                <w:color w:val="000000"/>
                <w:sz w:val="20"/>
                <w:szCs w:val="20"/>
                <w:vertAlign w:val="superscript"/>
              </w:rPr>
              <w:t>37</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w:t>
            </w:r>
          </w:p>
        </w:tc>
      </w:tr>
      <w:tr w:rsidR="00E43F84" w:rsidRPr="0048200E" w:rsidTr="00194467">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ASN</w:t>
            </w:r>
            <w:r w:rsidRPr="0048200E">
              <w:rPr>
                <w:rFonts w:ascii="Times New Roman" w:hAnsi="Times New Roman"/>
                <w:bCs/>
                <w:color w:val="000000"/>
                <w:sz w:val="20"/>
                <w:szCs w:val="20"/>
                <w:vertAlign w:val="superscript"/>
              </w:rPr>
              <w:t>162</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xml:space="preserve">4zw9;Predicted Ligand binding sites, Ligand binding sites, </w:t>
            </w:r>
            <w:r w:rsidRPr="0048200E">
              <w:rPr>
                <w:rFonts w:ascii="Times New Roman" w:hAnsi="Times New Roman"/>
                <w:bCs/>
                <w:color w:val="FF0000"/>
                <w:sz w:val="20"/>
                <w:szCs w:val="20"/>
              </w:rPr>
              <w:t>Conserved Domain</w:t>
            </w:r>
          </w:p>
        </w:tc>
      </w:tr>
      <w:tr w:rsidR="00E43F84" w:rsidRPr="0048200E" w:rsidTr="00194467">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ARG</w:t>
            </w:r>
            <w:r w:rsidRPr="0048200E">
              <w:rPr>
                <w:rFonts w:ascii="Times New Roman" w:hAnsi="Times New Roman"/>
                <w:bCs/>
                <w:color w:val="000000"/>
                <w:sz w:val="20"/>
                <w:szCs w:val="20"/>
                <w:vertAlign w:val="superscript"/>
              </w:rPr>
              <w:t>212</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xml:space="preserve">4zw9;Predicted Ligand binding sites, Ligand binding sites, </w:t>
            </w:r>
            <w:r w:rsidRPr="0048200E">
              <w:rPr>
                <w:rFonts w:ascii="Times New Roman" w:hAnsi="Times New Roman"/>
                <w:bCs/>
                <w:color w:val="FF0000"/>
                <w:sz w:val="20"/>
                <w:szCs w:val="20"/>
              </w:rPr>
              <w:t>Conserved Domain</w:t>
            </w:r>
          </w:p>
        </w:tc>
      </w:tr>
      <w:tr w:rsidR="00E43F84" w:rsidRPr="0048200E" w:rsidTr="00194467">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48200E" w:rsidRDefault="00E43F84" w:rsidP="00194467">
            <w:pPr>
              <w:spacing w:after="0" w:line="240" w:lineRule="auto"/>
              <w:jc w:val="center"/>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GLN</w:t>
            </w:r>
            <w:r w:rsidRPr="0048200E">
              <w:rPr>
                <w:rFonts w:ascii="Times New Roman" w:hAnsi="Times New Roman"/>
                <w:bCs/>
                <w:color w:val="000000"/>
                <w:sz w:val="20"/>
                <w:szCs w:val="20"/>
                <w:vertAlign w:val="superscript"/>
              </w:rPr>
              <w:t>366</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xml:space="preserve">4zw9;Predicted Ligand binding sites, Ligand binding sites, </w:t>
            </w:r>
            <w:r w:rsidRPr="0048200E">
              <w:rPr>
                <w:rFonts w:ascii="Times New Roman" w:hAnsi="Times New Roman"/>
                <w:bCs/>
                <w:color w:val="FF0000"/>
                <w:sz w:val="20"/>
                <w:szCs w:val="20"/>
              </w:rPr>
              <w:t>Conserved Domain</w:t>
            </w:r>
          </w:p>
        </w:tc>
      </w:tr>
      <w:tr w:rsidR="00E43F84" w:rsidRPr="0048200E" w:rsidTr="00194467">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hideMark/>
          </w:tcPr>
          <w:p w:rsidR="00E43F84" w:rsidRPr="0048200E" w:rsidRDefault="00E43F84" w:rsidP="00194467">
            <w:pPr>
              <w:spacing w:after="0" w:line="240" w:lineRule="auto"/>
              <w:jc w:val="center"/>
              <w:rPr>
                <w:rFonts w:ascii="Times New Roman" w:hAnsi="Times New Roman"/>
                <w:color w:val="000000"/>
                <w:sz w:val="20"/>
                <w:szCs w:val="20"/>
              </w:rPr>
            </w:pPr>
            <w:r w:rsidRPr="0048200E">
              <w:rPr>
                <w:rFonts w:ascii="Times New Roman" w:hAnsi="Times New Roman"/>
                <w:color w:val="000000"/>
                <w:sz w:val="20"/>
                <w:szCs w:val="20"/>
              </w:rPr>
              <w:t>Norepinephrine</w:t>
            </w: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PHE</w:t>
            </w:r>
            <w:r w:rsidRPr="0048200E">
              <w:rPr>
                <w:rFonts w:ascii="Times New Roman" w:hAnsi="Times New Roman"/>
                <w:bCs/>
                <w:color w:val="000000"/>
                <w:sz w:val="20"/>
                <w:szCs w:val="20"/>
                <w:vertAlign w:val="superscript"/>
              </w:rPr>
              <w:t>36</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w:t>
            </w:r>
          </w:p>
        </w:tc>
      </w:tr>
      <w:tr w:rsidR="00E43F84" w:rsidRPr="0048200E" w:rsidTr="00194467">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hideMark/>
          </w:tcPr>
          <w:p w:rsidR="00E43F84" w:rsidRPr="0048200E" w:rsidRDefault="00E43F84" w:rsidP="00194467">
            <w:pPr>
              <w:spacing w:after="0" w:line="240" w:lineRule="auto"/>
              <w:jc w:val="both"/>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VAL</w:t>
            </w:r>
            <w:r w:rsidRPr="0048200E">
              <w:rPr>
                <w:rFonts w:ascii="Times New Roman" w:hAnsi="Times New Roman"/>
                <w:bCs/>
                <w:color w:val="000000"/>
                <w:sz w:val="20"/>
                <w:szCs w:val="20"/>
                <w:vertAlign w:val="superscript"/>
              </w:rPr>
              <w:t>39</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w:t>
            </w:r>
          </w:p>
        </w:tc>
      </w:tr>
      <w:tr w:rsidR="00E43F84" w:rsidRPr="0048200E" w:rsidTr="00194467">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hideMark/>
          </w:tcPr>
          <w:p w:rsidR="00E43F84" w:rsidRPr="0048200E" w:rsidRDefault="00E43F84" w:rsidP="00194467">
            <w:pPr>
              <w:spacing w:after="0" w:line="240" w:lineRule="auto"/>
              <w:jc w:val="both"/>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GLN</w:t>
            </w:r>
            <w:r w:rsidRPr="0048200E">
              <w:rPr>
                <w:rFonts w:ascii="Times New Roman" w:hAnsi="Times New Roman"/>
                <w:bCs/>
                <w:color w:val="000000"/>
                <w:sz w:val="20"/>
                <w:szCs w:val="20"/>
                <w:vertAlign w:val="superscript"/>
              </w:rPr>
              <w:t>158</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4zw9;Predicted Ligand binding and functional sites, Ligand binding sites</w:t>
            </w:r>
          </w:p>
        </w:tc>
      </w:tr>
      <w:tr w:rsidR="00E43F84" w:rsidRPr="0048200E" w:rsidTr="00194467">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hideMark/>
          </w:tcPr>
          <w:p w:rsidR="00E43F84" w:rsidRPr="0048200E" w:rsidRDefault="00E43F84" w:rsidP="00194467">
            <w:pPr>
              <w:spacing w:after="0" w:line="240" w:lineRule="auto"/>
              <w:jc w:val="both"/>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ASN</w:t>
            </w:r>
            <w:r w:rsidRPr="0048200E">
              <w:rPr>
                <w:rFonts w:ascii="Times New Roman" w:hAnsi="Times New Roman"/>
                <w:bCs/>
                <w:color w:val="000000"/>
                <w:sz w:val="20"/>
                <w:szCs w:val="20"/>
                <w:vertAlign w:val="superscript"/>
              </w:rPr>
              <w:t>162</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xml:space="preserve">4zw9;Predicted Ligand binding sites, Ligand binding sites, </w:t>
            </w:r>
            <w:r w:rsidRPr="0048200E">
              <w:rPr>
                <w:rFonts w:ascii="Times New Roman" w:hAnsi="Times New Roman"/>
                <w:bCs/>
                <w:color w:val="FF0000"/>
                <w:sz w:val="20"/>
                <w:szCs w:val="20"/>
              </w:rPr>
              <w:t>Conserved Domain</w:t>
            </w:r>
          </w:p>
        </w:tc>
      </w:tr>
      <w:tr w:rsidR="00E43F84" w:rsidRPr="0048200E" w:rsidTr="00194467">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hideMark/>
          </w:tcPr>
          <w:p w:rsidR="00E43F84" w:rsidRPr="0048200E" w:rsidRDefault="00E43F84" w:rsidP="00194467">
            <w:pPr>
              <w:spacing w:after="0" w:line="240" w:lineRule="auto"/>
              <w:jc w:val="both"/>
              <w:rPr>
                <w:rFonts w:ascii="Times New Roman" w:hAnsi="Times New Roman"/>
                <w:b w:val="0"/>
                <w:color w:val="000000"/>
                <w:sz w:val="20"/>
                <w:szCs w:val="20"/>
              </w:rPr>
            </w:pPr>
          </w:p>
        </w:tc>
        <w:tc>
          <w:tcPr>
            <w:tcW w:w="452" w:type="pct"/>
            <w:gridSpan w:val="2"/>
            <w:tcBorders>
              <w:right w:val="single" w:sz="8" w:space="0" w:color="F79646" w:themeColor="accent6"/>
            </w:tcBorders>
            <w:noWrap/>
            <w:hideMark/>
          </w:tcPr>
          <w:p w:rsidR="00E43F84" w:rsidRPr="0048200E" w:rsidRDefault="00E43F84" w:rsidP="00194467">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ARG</w:t>
            </w:r>
            <w:r w:rsidRPr="0048200E">
              <w:rPr>
                <w:rFonts w:ascii="Times New Roman" w:hAnsi="Times New Roman"/>
                <w:bCs/>
                <w:color w:val="000000"/>
                <w:sz w:val="20"/>
                <w:szCs w:val="20"/>
                <w:vertAlign w:val="superscript"/>
              </w:rPr>
              <w:t>212</w:t>
            </w:r>
          </w:p>
        </w:tc>
        <w:tc>
          <w:tcPr>
            <w:tcW w:w="3672" w:type="pct"/>
            <w:tcBorders>
              <w:left w:val="single" w:sz="8" w:space="0" w:color="F79646" w:themeColor="accent6"/>
            </w:tcBorders>
            <w:noWrap/>
            <w:vAlign w:val="center"/>
            <w:hideMark/>
          </w:tcPr>
          <w:p w:rsidR="00E43F84" w:rsidRPr="0048200E" w:rsidRDefault="00E43F84" w:rsidP="0019446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 w:val="20"/>
                <w:szCs w:val="20"/>
              </w:rPr>
            </w:pPr>
            <w:r w:rsidRPr="0048200E">
              <w:rPr>
                <w:rFonts w:ascii="Times New Roman" w:hAnsi="Times New Roman"/>
                <w:bCs/>
                <w:color w:val="000000"/>
                <w:sz w:val="20"/>
                <w:szCs w:val="20"/>
              </w:rPr>
              <w:t xml:space="preserve">4zw9;Predicted Ligand binding sites, Ligand binding sites, </w:t>
            </w:r>
            <w:r w:rsidRPr="0048200E">
              <w:rPr>
                <w:rFonts w:ascii="Times New Roman" w:hAnsi="Times New Roman"/>
                <w:bCs/>
                <w:color w:val="FF0000"/>
                <w:sz w:val="20"/>
                <w:szCs w:val="20"/>
              </w:rPr>
              <w:t>Conserved Domain</w:t>
            </w:r>
          </w:p>
        </w:tc>
      </w:tr>
    </w:tbl>
    <w:p w:rsidR="001B15B5" w:rsidRDefault="001B15B5" w:rsidP="001B15B5">
      <w:pPr>
        <w:spacing w:line="360" w:lineRule="auto"/>
        <w:jc w:val="both"/>
        <w:rPr>
          <w:rFonts w:ascii="Times New Roman" w:hAnsi="Times New Roman"/>
          <w:b/>
          <w:bCs/>
          <w:color w:val="000000"/>
          <w:sz w:val="24"/>
          <w:szCs w:val="24"/>
        </w:rPr>
      </w:pPr>
    </w:p>
    <w:p w:rsidR="001B15B5" w:rsidRDefault="001B15B5" w:rsidP="001B15B5">
      <w:pPr>
        <w:spacing w:line="360" w:lineRule="auto"/>
        <w:jc w:val="both"/>
        <w:rPr>
          <w:rFonts w:ascii="Times New Roman" w:hAnsi="Times New Roman"/>
          <w:bCs/>
          <w:color w:val="000000"/>
          <w:sz w:val="24"/>
          <w:szCs w:val="24"/>
        </w:rPr>
      </w:pPr>
      <w:proofErr w:type="gramStart"/>
      <w:r w:rsidRPr="0048200E">
        <w:rPr>
          <w:rFonts w:ascii="Times New Roman" w:hAnsi="Times New Roman"/>
          <w:b/>
          <w:bCs/>
          <w:color w:val="000000"/>
          <w:sz w:val="24"/>
          <w:szCs w:val="24"/>
        </w:rPr>
        <w:t>Table 1</w:t>
      </w:r>
      <w:r w:rsidR="008A61C5">
        <w:rPr>
          <w:rFonts w:ascii="Times New Roman" w:hAnsi="Times New Roman"/>
          <w:b/>
          <w:bCs/>
          <w:color w:val="000000"/>
          <w:sz w:val="24"/>
          <w:szCs w:val="24"/>
        </w:rPr>
        <w:t>.</w:t>
      </w:r>
      <w:proofErr w:type="gramEnd"/>
      <w:r w:rsidRPr="0048200E">
        <w:rPr>
          <w:rFonts w:ascii="Times New Roman" w:hAnsi="Times New Roman"/>
          <w:bCs/>
          <w:color w:val="000000"/>
          <w:sz w:val="24"/>
          <w:szCs w:val="24"/>
        </w:rPr>
        <w:t xml:space="preserve">  A list of a result of sequence features by analysis multiple alignments. The residues of OCT 1-3 proteins that interact with Metformin</w:t>
      </w:r>
      <w:proofErr w:type="gramStart"/>
      <w:r w:rsidRPr="0048200E">
        <w:rPr>
          <w:rFonts w:ascii="Times New Roman" w:hAnsi="Times New Roman"/>
          <w:bCs/>
          <w:color w:val="000000"/>
          <w:sz w:val="24"/>
          <w:szCs w:val="24"/>
        </w:rPr>
        <w:t xml:space="preserve">,  </w:t>
      </w:r>
      <w:proofErr w:type="spellStart"/>
      <w:r w:rsidRPr="0048200E">
        <w:rPr>
          <w:rFonts w:ascii="Times New Roman" w:hAnsi="Times New Roman"/>
          <w:bCs/>
          <w:color w:val="000000"/>
          <w:sz w:val="24"/>
          <w:szCs w:val="24"/>
        </w:rPr>
        <w:t>Phenformin</w:t>
      </w:r>
      <w:proofErr w:type="spellEnd"/>
      <w:proofErr w:type="gramEnd"/>
      <w:r w:rsidRPr="0048200E">
        <w:rPr>
          <w:rFonts w:ascii="Times New Roman" w:hAnsi="Times New Roman"/>
          <w:bCs/>
          <w:color w:val="000000"/>
          <w:sz w:val="24"/>
          <w:szCs w:val="24"/>
        </w:rPr>
        <w:t xml:space="preserve"> and  Norepinephrine and functional annotations of template proteins from </w:t>
      </w:r>
      <w:proofErr w:type="spellStart"/>
      <w:r w:rsidRPr="0048200E">
        <w:rPr>
          <w:rFonts w:ascii="Times New Roman" w:hAnsi="Times New Roman"/>
          <w:bCs/>
          <w:color w:val="000000"/>
          <w:sz w:val="24"/>
          <w:szCs w:val="24"/>
        </w:rPr>
        <w:t>PDBe</w:t>
      </w:r>
      <w:proofErr w:type="spellEnd"/>
      <w:r w:rsidRPr="0048200E">
        <w:rPr>
          <w:rFonts w:ascii="Times New Roman" w:hAnsi="Times New Roman"/>
          <w:bCs/>
          <w:color w:val="000000"/>
          <w:sz w:val="24"/>
          <w:szCs w:val="24"/>
        </w:rPr>
        <w:t>-KB.</w:t>
      </w:r>
    </w:p>
    <w:p w:rsidR="001B15B5" w:rsidRPr="0048200E" w:rsidRDefault="001B15B5" w:rsidP="001B15B5">
      <w:pPr>
        <w:spacing w:line="360" w:lineRule="auto"/>
        <w:jc w:val="both"/>
        <w:rPr>
          <w:rFonts w:ascii="Times New Roman" w:hAnsi="Times New Roman"/>
          <w:bCs/>
          <w:color w:val="000000"/>
          <w:sz w:val="24"/>
          <w:szCs w:val="24"/>
        </w:rPr>
      </w:pPr>
    </w:p>
    <w:tbl>
      <w:tblPr>
        <w:tblStyle w:val="MediumShading1-Accent6"/>
        <w:tblW w:w="4099" w:type="dxa"/>
        <w:tblLook w:val="04A0" w:firstRow="1" w:lastRow="0" w:firstColumn="1" w:lastColumn="0" w:noHBand="0" w:noVBand="1"/>
      </w:tblPr>
      <w:tblGrid>
        <w:gridCol w:w="978"/>
        <w:gridCol w:w="1258"/>
        <w:gridCol w:w="236"/>
        <w:gridCol w:w="1723"/>
      </w:tblGrid>
      <w:tr w:rsidR="001B15B5" w:rsidRPr="005D6A49" w:rsidTr="005D6A4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9" w:type="dxa"/>
            <w:gridSpan w:val="4"/>
            <w:noWrap/>
            <w:hideMark/>
          </w:tcPr>
          <w:p w:rsidR="001B15B5" w:rsidRPr="005D6A49" w:rsidRDefault="001B15B5" w:rsidP="00194467">
            <w:pPr>
              <w:spacing w:after="0" w:line="240" w:lineRule="auto"/>
              <w:jc w:val="center"/>
              <w:rPr>
                <w:rFonts w:ascii="Times New Roman" w:eastAsia="Times New Roman" w:hAnsi="Times New Roman"/>
                <w:color w:val="000000"/>
                <w:sz w:val="24"/>
                <w:szCs w:val="24"/>
              </w:rPr>
            </w:pPr>
            <w:r w:rsidRPr="005D6A49">
              <w:rPr>
                <w:rFonts w:ascii="Times New Roman" w:eastAsia="Times New Roman" w:hAnsi="Times New Roman"/>
                <w:color w:val="000000"/>
                <w:sz w:val="24"/>
                <w:szCs w:val="24"/>
              </w:rPr>
              <w:t>Cluster Populations</w:t>
            </w:r>
          </w:p>
        </w:tc>
      </w:tr>
      <w:tr w:rsidR="001B15B5" w:rsidRPr="005D6A49" w:rsidTr="005D6A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9" w:type="dxa"/>
            <w:gridSpan w:val="4"/>
            <w:noWrap/>
            <w:hideMark/>
          </w:tcPr>
          <w:p w:rsidR="001B15B5" w:rsidRPr="005D6A49" w:rsidRDefault="001B15B5" w:rsidP="00194467">
            <w:pPr>
              <w:spacing w:after="0" w:line="240" w:lineRule="auto"/>
              <w:jc w:val="center"/>
              <w:rPr>
                <w:rFonts w:ascii="Times New Roman" w:eastAsia="Times New Roman" w:hAnsi="Times New Roman"/>
                <w:color w:val="000000"/>
                <w:sz w:val="24"/>
                <w:szCs w:val="24"/>
              </w:rPr>
            </w:pPr>
            <w:r w:rsidRPr="005D6A49">
              <w:rPr>
                <w:rFonts w:ascii="Times New Roman" w:eastAsia="Times New Roman" w:hAnsi="Times New Roman"/>
                <w:color w:val="000000"/>
                <w:sz w:val="24"/>
                <w:szCs w:val="24"/>
              </w:rPr>
              <w:t>The highest binding energy (kcal/</w:t>
            </w:r>
            <w:proofErr w:type="spellStart"/>
            <w:r w:rsidRPr="005D6A49">
              <w:rPr>
                <w:rFonts w:ascii="Times New Roman" w:eastAsia="Times New Roman" w:hAnsi="Times New Roman"/>
                <w:color w:val="000000"/>
                <w:sz w:val="24"/>
                <w:szCs w:val="24"/>
              </w:rPr>
              <w:t>mol</w:t>
            </w:r>
            <w:proofErr w:type="spellEnd"/>
            <w:r w:rsidRPr="005D6A49">
              <w:rPr>
                <w:rFonts w:ascii="Times New Roman" w:eastAsia="Times New Roman" w:hAnsi="Times New Roman"/>
                <w:color w:val="000000"/>
                <w:sz w:val="24"/>
                <w:szCs w:val="24"/>
              </w:rPr>
              <w:t>)</w:t>
            </w:r>
          </w:p>
        </w:tc>
      </w:tr>
      <w:tr w:rsidR="001B15B5" w:rsidRPr="005D6A49" w:rsidTr="005D6A4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 w:type="dxa"/>
            <w:tcBorders>
              <w:right w:val="single" w:sz="4" w:space="0" w:color="F79646" w:themeColor="accent6"/>
            </w:tcBorders>
            <w:noWrap/>
            <w:hideMark/>
          </w:tcPr>
          <w:p w:rsidR="001B15B5" w:rsidRPr="005D6A49" w:rsidRDefault="001B15B5" w:rsidP="00194467">
            <w:pPr>
              <w:spacing w:after="0" w:line="240" w:lineRule="auto"/>
              <w:rPr>
                <w:rFonts w:ascii="Times New Roman" w:eastAsia="Times New Roman" w:hAnsi="Times New Roman"/>
                <w:color w:val="000000"/>
                <w:sz w:val="24"/>
                <w:szCs w:val="24"/>
              </w:rPr>
            </w:pPr>
            <w:r w:rsidRPr="005D6A49">
              <w:rPr>
                <w:rFonts w:ascii="Times New Roman" w:eastAsia="Times New Roman" w:hAnsi="Times New Roman"/>
                <w:color w:val="000000"/>
                <w:sz w:val="24"/>
                <w:szCs w:val="24"/>
              </w:rPr>
              <w:t> </w:t>
            </w:r>
          </w:p>
        </w:tc>
        <w:tc>
          <w:tcPr>
            <w:tcW w:w="1258" w:type="dxa"/>
            <w:tcBorders>
              <w:left w:val="single" w:sz="4" w:space="0" w:color="F79646" w:themeColor="accent6"/>
            </w:tcBorders>
            <w:noWrap/>
            <w:hideMark/>
          </w:tcPr>
          <w:p w:rsidR="001B15B5" w:rsidRPr="005D6A49" w:rsidRDefault="001B15B5" w:rsidP="001944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D6A49">
              <w:rPr>
                <w:rFonts w:ascii="Times New Roman" w:eastAsia="Times New Roman" w:hAnsi="Times New Roman"/>
                <w:color w:val="000000"/>
                <w:sz w:val="24"/>
                <w:szCs w:val="24"/>
              </w:rPr>
              <w:t>Metformin</w:t>
            </w:r>
          </w:p>
        </w:tc>
        <w:tc>
          <w:tcPr>
            <w:tcW w:w="236" w:type="dxa"/>
            <w:tcBorders>
              <w:right w:val="single" w:sz="4" w:space="0" w:color="F79646" w:themeColor="accent6"/>
            </w:tcBorders>
            <w:noWrap/>
            <w:hideMark/>
          </w:tcPr>
          <w:p w:rsidR="001B15B5" w:rsidRPr="005D6A49" w:rsidRDefault="001B15B5" w:rsidP="001944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p>
        </w:tc>
        <w:tc>
          <w:tcPr>
            <w:tcW w:w="1627" w:type="dxa"/>
            <w:tcBorders>
              <w:left w:val="single" w:sz="4" w:space="0" w:color="F79646" w:themeColor="accent6"/>
            </w:tcBorders>
          </w:tcPr>
          <w:p w:rsidR="001B15B5" w:rsidRPr="005D6A49" w:rsidRDefault="001B15B5" w:rsidP="001944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proofErr w:type="spellStart"/>
            <w:r w:rsidRPr="005D6A49">
              <w:rPr>
                <w:rFonts w:ascii="Times New Roman" w:eastAsia="Times New Roman" w:hAnsi="Times New Roman"/>
                <w:color w:val="000000"/>
                <w:sz w:val="24"/>
                <w:szCs w:val="24"/>
              </w:rPr>
              <w:t>Phenformin</w:t>
            </w:r>
            <w:proofErr w:type="spellEnd"/>
          </w:p>
        </w:tc>
      </w:tr>
      <w:tr w:rsidR="001B15B5" w:rsidRPr="005D6A49" w:rsidTr="005D6A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 w:type="dxa"/>
            <w:tcBorders>
              <w:right w:val="single" w:sz="4" w:space="0" w:color="F79646" w:themeColor="accent6"/>
            </w:tcBorders>
            <w:noWrap/>
            <w:hideMark/>
          </w:tcPr>
          <w:p w:rsidR="001B15B5" w:rsidRPr="005D6A49" w:rsidRDefault="001B15B5" w:rsidP="00194467">
            <w:pPr>
              <w:spacing w:after="0" w:line="240" w:lineRule="auto"/>
              <w:rPr>
                <w:rFonts w:ascii="Times New Roman" w:eastAsia="Times New Roman" w:hAnsi="Times New Roman"/>
                <w:color w:val="000000"/>
                <w:sz w:val="24"/>
                <w:szCs w:val="24"/>
              </w:rPr>
            </w:pPr>
            <w:r w:rsidRPr="005D6A49">
              <w:rPr>
                <w:rFonts w:ascii="Times New Roman" w:eastAsia="Times New Roman" w:hAnsi="Times New Roman"/>
                <w:color w:val="000000"/>
                <w:sz w:val="24"/>
                <w:szCs w:val="24"/>
              </w:rPr>
              <w:t>OCT-1</w:t>
            </w:r>
          </w:p>
        </w:tc>
        <w:tc>
          <w:tcPr>
            <w:tcW w:w="1258" w:type="dxa"/>
            <w:tcBorders>
              <w:left w:val="single" w:sz="4" w:space="0" w:color="F79646" w:themeColor="accent6"/>
            </w:tcBorders>
            <w:noWrap/>
            <w:hideMark/>
          </w:tcPr>
          <w:p w:rsidR="001B15B5" w:rsidRPr="005D6A49" w:rsidRDefault="001B15B5" w:rsidP="001944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5D6A49">
              <w:rPr>
                <w:rFonts w:ascii="Times New Roman" w:eastAsia="Times New Roman" w:hAnsi="Times New Roman"/>
                <w:color w:val="000000"/>
                <w:sz w:val="24"/>
                <w:szCs w:val="24"/>
              </w:rPr>
              <w:t>-4.60</w:t>
            </w:r>
          </w:p>
        </w:tc>
        <w:tc>
          <w:tcPr>
            <w:tcW w:w="236" w:type="dxa"/>
            <w:tcBorders>
              <w:right w:val="single" w:sz="4" w:space="0" w:color="F79646" w:themeColor="accent6"/>
            </w:tcBorders>
            <w:noWrap/>
            <w:hideMark/>
          </w:tcPr>
          <w:p w:rsidR="001B15B5" w:rsidRPr="005D6A49" w:rsidRDefault="001B15B5" w:rsidP="001944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p>
        </w:tc>
        <w:tc>
          <w:tcPr>
            <w:tcW w:w="1627" w:type="dxa"/>
            <w:tcBorders>
              <w:left w:val="single" w:sz="4" w:space="0" w:color="F79646" w:themeColor="accent6"/>
            </w:tcBorders>
          </w:tcPr>
          <w:p w:rsidR="001B15B5" w:rsidRPr="005D6A49" w:rsidRDefault="001B15B5" w:rsidP="001944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5D6A49">
              <w:rPr>
                <w:rFonts w:ascii="Times New Roman" w:eastAsia="Times New Roman" w:hAnsi="Times New Roman"/>
                <w:color w:val="000000"/>
                <w:sz w:val="24"/>
                <w:szCs w:val="24"/>
              </w:rPr>
              <w:t>-7.00</w:t>
            </w:r>
          </w:p>
        </w:tc>
      </w:tr>
      <w:tr w:rsidR="001B15B5" w:rsidRPr="005D6A49" w:rsidTr="005D6A4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 w:type="dxa"/>
            <w:tcBorders>
              <w:right w:val="single" w:sz="4" w:space="0" w:color="F79646" w:themeColor="accent6"/>
            </w:tcBorders>
            <w:noWrap/>
            <w:hideMark/>
          </w:tcPr>
          <w:p w:rsidR="001B15B5" w:rsidRPr="005D6A49" w:rsidRDefault="001B15B5" w:rsidP="00194467">
            <w:pPr>
              <w:spacing w:after="0" w:line="240" w:lineRule="auto"/>
              <w:rPr>
                <w:rFonts w:ascii="Times New Roman" w:eastAsia="Times New Roman" w:hAnsi="Times New Roman"/>
                <w:color w:val="000000"/>
                <w:sz w:val="24"/>
                <w:szCs w:val="24"/>
              </w:rPr>
            </w:pPr>
            <w:r w:rsidRPr="005D6A49">
              <w:rPr>
                <w:rFonts w:ascii="Times New Roman" w:eastAsia="Times New Roman" w:hAnsi="Times New Roman"/>
                <w:color w:val="000000"/>
                <w:sz w:val="24"/>
                <w:szCs w:val="24"/>
              </w:rPr>
              <w:t>OCT-2</w:t>
            </w:r>
          </w:p>
        </w:tc>
        <w:tc>
          <w:tcPr>
            <w:tcW w:w="1258" w:type="dxa"/>
            <w:tcBorders>
              <w:left w:val="single" w:sz="4" w:space="0" w:color="F79646" w:themeColor="accent6"/>
            </w:tcBorders>
            <w:noWrap/>
            <w:hideMark/>
          </w:tcPr>
          <w:p w:rsidR="001B15B5" w:rsidRPr="005D6A49" w:rsidRDefault="001B15B5" w:rsidP="001944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D6A49">
              <w:rPr>
                <w:rFonts w:ascii="Times New Roman" w:eastAsia="Times New Roman" w:hAnsi="Times New Roman"/>
                <w:color w:val="000000"/>
                <w:sz w:val="24"/>
                <w:szCs w:val="24"/>
              </w:rPr>
              <w:t>-5.20</w:t>
            </w:r>
          </w:p>
        </w:tc>
        <w:tc>
          <w:tcPr>
            <w:tcW w:w="236" w:type="dxa"/>
            <w:tcBorders>
              <w:right w:val="single" w:sz="4" w:space="0" w:color="F79646" w:themeColor="accent6"/>
            </w:tcBorders>
            <w:noWrap/>
            <w:hideMark/>
          </w:tcPr>
          <w:p w:rsidR="001B15B5" w:rsidRPr="005D6A49" w:rsidRDefault="001B15B5" w:rsidP="001944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p>
        </w:tc>
        <w:tc>
          <w:tcPr>
            <w:tcW w:w="1627" w:type="dxa"/>
            <w:tcBorders>
              <w:left w:val="single" w:sz="4" w:space="0" w:color="F79646" w:themeColor="accent6"/>
            </w:tcBorders>
          </w:tcPr>
          <w:p w:rsidR="001B15B5" w:rsidRPr="005D6A49" w:rsidRDefault="001B15B5" w:rsidP="001944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D6A49">
              <w:rPr>
                <w:rFonts w:ascii="Times New Roman" w:eastAsia="Times New Roman" w:hAnsi="Times New Roman"/>
                <w:color w:val="000000"/>
                <w:sz w:val="24"/>
                <w:szCs w:val="24"/>
              </w:rPr>
              <w:t>-8.60</w:t>
            </w:r>
          </w:p>
        </w:tc>
      </w:tr>
      <w:tr w:rsidR="001B15B5" w:rsidRPr="005D6A49" w:rsidTr="00814A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 w:type="dxa"/>
            <w:vMerge w:val="restart"/>
            <w:tcBorders>
              <w:right w:val="single" w:sz="4" w:space="0" w:color="F79646" w:themeColor="accent6"/>
            </w:tcBorders>
            <w:noWrap/>
            <w:hideMark/>
          </w:tcPr>
          <w:p w:rsidR="001B15B5" w:rsidRPr="005D6A49" w:rsidRDefault="001B15B5" w:rsidP="00814A61">
            <w:pPr>
              <w:spacing w:after="0" w:line="240" w:lineRule="auto"/>
              <w:rPr>
                <w:rFonts w:ascii="Times New Roman" w:eastAsia="Times New Roman" w:hAnsi="Times New Roman"/>
                <w:b w:val="0"/>
                <w:bCs w:val="0"/>
                <w:color w:val="000000"/>
                <w:sz w:val="24"/>
                <w:szCs w:val="24"/>
              </w:rPr>
            </w:pPr>
            <w:r w:rsidRPr="005D6A49">
              <w:rPr>
                <w:rFonts w:ascii="Times New Roman" w:eastAsia="Times New Roman" w:hAnsi="Times New Roman"/>
                <w:color w:val="000000"/>
                <w:sz w:val="24"/>
                <w:szCs w:val="24"/>
              </w:rPr>
              <w:t> </w:t>
            </w:r>
          </w:p>
          <w:p w:rsidR="001B15B5" w:rsidRPr="005D6A49" w:rsidRDefault="001B15B5" w:rsidP="00814A61">
            <w:pPr>
              <w:spacing w:after="0" w:line="240" w:lineRule="auto"/>
              <w:rPr>
                <w:rFonts w:ascii="Times New Roman" w:eastAsia="Times New Roman" w:hAnsi="Times New Roman"/>
                <w:color w:val="000000"/>
                <w:sz w:val="24"/>
                <w:szCs w:val="24"/>
              </w:rPr>
            </w:pPr>
            <w:r w:rsidRPr="005D6A49">
              <w:rPr>
                <w:rFonts w:ascii="Times New Roman" w:eastAsia="Times New Roman" w:hAnsi="Times New Roman"/>
                <w:color w:val="000000"/>
                <w:sz w:val="24"/>
                <w:szCs w:val="24"/>
              </w:rPr>
              <w:t>OCT-3</w:t>
            </w:r>
          </w:p>
        </w:tc>
        <w:tc>
          <w:tcPr>
            <w:tcW w:w="1258" w:type="dxa"/>
            <w:tcBorders>
              <w:left w:val="single" w:sz="4" w:space="0" w:color="F79646" w:themeColor="accent6"/>
            </w:tcBorders>
            <w:noWrap/>
            <w:hideMark/>
          </w:tcPr>
          <w:p w:rsidR="001B15B5" w:rsidRPr="005D6A49" w:rsidRDefault="001B15B5" w:rsidP="001944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5D6A49">
              <w:rPr>
                <w:rFonts w:ascii="Times New Roman" w:eastAsia="Times New Roman" w:hAnsi="Times New Roman"/>
                <w:color w:val="000000"/>
                <w:sz w:val="24"/>
                <w:szCs w:val="24"/>
              </w:rPr>
              <w:t>Metformin</w:t>
            </w:r>
          </w:p>
        </w:tc>
        <w:tc>
          <w:tcPr>
            <w:tcW w:w="236" w:type="dxa"/>
            <w:tcBorders>
              <w:right w:val="single" w:sz="4" w:space="0" w:color="F79646" w:themeColor="accent6"/>
            </w:tcBorders>
            <w:noWrap/>
            <w:hideMark/>
          </w:tcPr>
          <w:p w:rsidR="001B15B5" w:rsidRPr="005D6A49" w:rsidRDefault="001B15B5" w:rsidP="001944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p>
        </w:tc>
        <w:tc>
          <w:tcPr>
            <w:tcW w:w="1627" w:type="dxa"/>
            <w:tcBorders>
              <w:left w:val="single" w:sz="4" w:space="0" w:color="F79646" w:themeColor="accent6"/>
            </w:tcBorders>
          </w:tcPr>
          <w:p w:rsidR="001B15B5" w:rsidRPr="005D6A49" w:rsidRDefault="001B15B5" w:rsidP="0019446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5D6A49">
              <w:rPr>
                <w:rFonts w:ascii="Times New Roman" w:eastAsia="Times New Roman" w:hAnsi="Times New Roman"/>
                <w:color w:val="000000"/>
                <w:sz w:val="24"/>
                <w:szCs w:val="24"/>
              </w:rPr>
              <w:t>Norepinephrine</w:t>
            </w:r>
          </w:p>
        </w:tc>
      </w:tr>
      <w:tr w:rsidR="001B15B5" w:rsidRPr="005D6A49" w:rsidTr="005D6A4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8" w:type="dxa"/>
            <w:vMerge/>
            <w:tcBorders>
              <w:right w:val="single" w:sz="4" w:space="0" w:color="F79646" w:themeColor="accent6"/>
            </w:tcBorders>
            <w:noWrap/>
            <w:hideMark/>
          </w:tcPr>
          <w:p w:rsidR="001B15B5" w:rsidRPr="005D6A49" w:rsidRDefault="001B15B5" w:rsidP="00194467">
            <w:pPr>
              <w:spacing w:after="0" w:line="240" w:lineRule="auto"/>
              <w:rPr>
                <w:rFonts w:ascii="Times New Roman" w:eastAsia="Times New Roman" w:hAnsi="Times New Roman"/>
                <w:color w:val="000000"/>
                <w:sz w:val="24"/>
                <w:szCs w:val="24"/>
              </w:rPr>
            </w:pPr>
          </w:p>
        </w:tc>
        <w:tc>
          <w:tcPr>
            <w:tcW w:w="1258" w:type="dxa"/>
            <w:tcBorders>
              <w:left w:val="single" w:sz="4" w:space="0" w:color="F79646" w:themeColor="accent6"/>
            </w:tcBorders>
            <w:noWrap/>
            <w:hideMark/>
          </w:tcPr>
          <w:p w:rsidR="001B15B5" w:rsidRPr="005D6A49" w:rsidRDefault="001B15B5" w:rsidP="001944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D6A49">
              <w:rPr>
                <w:rFonts w:ascii="Times New Roman" w:eastAsia="Times New Roman" w:hAnsi="Times New Roman"/>
                <w:color w:val="000000"/>
                <w:sz w:val="24"/>
                <w:szCs w:val="24"/>
              </w:rPr>
              <w:t>-5.27</w:t>
            </w:r>
          </w:p>
        </w:tc>
        <w:tc>
          <w:tcPr>
            <w:tcW w:w="236" w:type="dxa"/>
            <w:tcBorders>
              <w:right w:val="single" w:sz="4" w:space="0" w:color="F79646" w:themeColor="accent6"/>
            </w:tcBorders>
            <w:noWrap/>
            <w:hideMark/>
          </w:tcPr>
          <w:p w:rsidR="001B15B5" w:rsidRPr="005D6A49" w:rsidRDefault="001B15B5" w:rsidP="001944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p>
        </w:tc>
        <w:tc>
          <w:tcPr>
            <w:tcW w:w="1627" w:type="dxa"/>
            <w:tcBorders>
              <w:left w:val="single" w:sz="4" w:space="0" w:color="F79646" w:themeColor="accent6"/>
            </w:tcBorders>
          </w:tcPr>
          <w:p w:rsidR="001B15B5" w:rsidRPr="005D6A49" w:rsidRDefault="001B15B5" w:rsidP="0019446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D6A49">
              <w:rPr>
                <w:rFonts w:ascii="Times New Roman" w:eastAsia="Times New Roman" w:hAnsi="Times New Roman"/>
                <w:color w:val="000000"/>
                <w:sz w:val="24"/>
                <w:szCs w:val="24"/>
              </w:rPr>
              <w:t>-5.93</w:t>
            </w:r>
          </w:p>
        </w:tc>
      </w:tr>
    </w:tbl>
    <w:p w:rsidR="001B15B5" w:rsidRPr="0048200E" w:rsidRDefault="001B15B5" w:rsidP="001B15B5">
      <w:pPr>
        <w:spacing w:line="360" w:lineRule="auto"/>
        <w:jc w:val="both"/>
        <w:rPr>
          <w:rFonts w:ascii="Times New Roman" w:hAnsi="Times New Roman"/>
          <w:b/>
          <w:bCs/>
          <w:color w:val="000000"/>
          <w:sz w:val="24"/>
          <w:szCs w:val="24"/>
        </w:rPr>
      </w:pPr>
    </w:p>
    <w:p w:rsidR="001B15B5" w:rsidRPr="0048200E" w:rsidRDefault="001B15B5" w:rsidP="001B15B5">
      <w:pPr>
        <w:spacing w:line="360" w:lineRule="auto"/>
        <w:jc w:val="both"/>
        <w:rPr>
          <w:rFonts w:ascii="Times New Roman" w:hAnsi="Times New Roman"/>
          <w:bCs/>
          <w:color w:val="000000"/>
          <w:sz w:val="24"/>
          <w:szCs w:val="24"/>
        </w:rPr>
      </w:pPr>
      <w:proofErr w:type="gramStart"/>
      <w:r w:rsidRPr="0048200E">
        <w:rPr>
          <w:rFonts w:ascii="Times New Roman" w:hAnsi="Times New Roman"/>
          <w:b/>
          <w:bCs/>
          <w:color w:val="000000"/>
          <w:sz w:val="24"/>
          <w:szCs w:val="24"/>
        </w:rPr>
        <w:t>Table 2</w:t>
      </w:r>
      <w:r w:rsidR="008A61C5">
        <w:rPr>
          <w:rFonts w:ascii="Times New Roman" w:hAnsi="Times New Roman"/>
          <w:b/>
          <w:bCs/>
          <w:color w:val="000000"/>
          <w:sz w:val="24"/>
          <w:szCs w:val="24"/>
        </w:rPr>
        <w:t>.</w:t>
      </w:r>
      <w:proofErr w:type="gramEnd"/>
      <w:r w:rsidRPr="0048200E">
        <w:rPr>
          <w:rFonts w:ascii="Times New Roman" w:hAnsi="Times New Roman"/>
          <w:bCs/>
          <w:color w:val="000000"/>
          <w:sz w:val="24"/>
          <w:szCs w:val="24"/>
        </w:rPr>
        <w:t xml:space="preserve"> A list of the </w:t>
      </w:r>
      <w:proofErr w:type="spellStart"/>
      <w:r w:rsidRPr="0048200E">
        <w:rPr>
          <w:rFonts w:ascii="Times New Roman" w:hAnsi="Times New Roman"/>
          <w:bCs/>
          <w:color w:val="000000"/>
          <w:sz w:val="24"/>
          <w:szCs w:val="24"/>
        </w:rPr>
        <w:t>Autodock</w:t>
      </w:r>
      <w:proofErr w:type="spellEnd"/>
      <w:r w:rsidRPr="0048200E">
        <w:rPr>
          <w:rFonts w:ascii="Times New Roman" w:hAnsi="Times New Roman"/>
          <w:bCs/>
          <w:color w:val="000000"/>
          <w:sz w:val="24"/>
          <w:szCs w:val="24"/>
        </w:rPr>
        <w:t xml:space="preserve"> </w:t>
      </w:r>
      <w:proofErr w:type="spellStart"/>
      <w:r w:rsidRPr="0048200E">
        <w:rPr>
          <w:rFonts w:ascii="Times New Roman" w:hAnsi="Times New Roman"/>
          <w:bCs/>
          <w:color w:val="000000"/>
          <w:sz w:val="24"/>
          <w:szCs w:val="24"/>
        </w:rPr>
        <w:t>Vina</w:t>
      </w:r>
      <w:proofErr w:type="spellEnd"/>
      <w:r w:rsidRPr="0048200E">
        <w:rPr>
          <w:rFonts w:ascii="Times New Roman" w:hAnsi="Times New Roman"/>
          <w:bCs/>
          <w:color w:val="000000"/>
          <w:sz w:val="24"/>
          <w:szCs w:val="24"/>
        </w:rPr>
        <w:t xml:space="preserve"> binding energy of best pose of metformin, </w:t>
      </w:r>
      <w:proofErr w:type="spellStart"/>
      <w:r w:rsidRPr="0048200E">
        <w:rPr>
          <w:rFonts w:ascii="Times New Roman" w:eastAsia="Times New Roman" w:hAnsi="Times New Roman"/>
          <w:color w:val="000000"/>
          <w:sz w:val="24"/>
          <w:szCs w:val="24"/>
        </w:rPr>
        <w:t>Phenformin</w:t>
      </w:r>
      <w:proofErr w:type="spellEnd"/>
      <w:r w:rsidRPr="0048200E">
        <w:rPr>
          <w:rFonts w:ascii="Times New Roman" w:eastAsia="Times New Roman" w:hAnsi="Times New Roman"/>
          <w:color w:val="000000"/>
          <w:sz w:val="24"/>
          <w:szCs w:val="24"/>
        </w:rPr>
        <w:t xml:space="preserve">, </w:t>
      </w:r>
      <w:proofErr w:type="gramStart"/>
      <w:r w:rsidRPr="0048200E">
        <w:rPr>
          <w:rFonts w:ascii="Times New Roman" w:eastAsia="Times New Roman" w:hAnsi="Times New Roman"/>
          <w:color w:val="000000"/>
          <w:sz w:val="24"/>
          <w:szCs w:val="24"/>
        </w:rPr>
        <w:t xml:space="preserve">Norepinephrine </w:t>
      </w:r>
      <w:r w:rsidRPr="0048200E">
        <w:rPr>
          <w:rFonts w:ascii="Times New Roman" w:hAnsi="Times New Roman"/>
          <w:bCs/>
          <w:color w:val="000000"/>
          <w:sz w:val="24"/>
          <w:szCs w:val="24"/>
        </w:rPr>
        <w:t xml:space="preserve"> and</w:t>
      </w:r>
      <w:proofErr w:type="gramEnd"/>
      <w:r w:rsidRPr="0048200E">
        <w:rPr>
          <w:rFonts w:ascii="Times New Roman" w:hAnsi="Times New Roman"/>
          <w:bCs/>
          <w:color w:val="000000"/>
          <w:sz w:val="24"/>
          <w:szCs w:val="24"/>
        </w:rPr>
        <w:t xml:space="preserve"> hOCT1-3 proteins.</w:t>
      </w:r>
    </w:p>
    <w:p w:rsidR="00D06137" w:rsidRPr="0048200E" w:rsidRDefault="00505514" w:rsidP="0048200E">
      <w:pPr>
        <w:spacing w:line="360" w:lineRule="auto"/>
        <w:jc w:val="both"/>
        <w:rPr>
          <w:rFonts w:ascii="Times New Roman" w:hAnsi="Times New Roman"/>
          <w:bCs/>
          <w:color w:val="000000"/>
          <w:sz w:val="24"/>
          <w:szCs w:val="24"/>
        </w:rPr>
      </w:pPr>
      <w:r>
        <w:rPr>
          <w:rFonts w:ascii="Times New Roman" w:hAnsi="Times New Roman"/>
          <w:bCs/>
          <w:noProof/>
          <w:color w:val="000000"/>
          <w:sz w:val="24"/>
          <w:szCs w:val="24"/>
        </w:rPr>
        <w:lastRenderedPageBreak/>
        <w:drawing>
          <wp:inline distT="0" distB="0" distL="0" distR="0" wp14:anchorId="7A07D33E" wp14:editId="193FE5E4">
            <wp:extent cx="5943600" cy="7305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3">
                      <a:extLst>
                        <a:ext uri="{28A0092B-C50C-407E-A947-70E740481C1C}">
                          <a14:useLocalDpi xmlns:a14="http://schemas.microsoft.com/office/drawing/2010/main" val="0"/>
                        </a:ext>
                      </a:extLst>
                    </a:blip>
                    <a:stretch>
                      <a:fillRect/>
                    </a:stretch>
                  </pic:blipFill>
                  <pic:spPr>
                    <a:xfrm>
                      <a:off x="0" y="0"/>
                      <a:ext cx="5943600" cy="7305675"/>
                    </a:xfrm>
                    <a:prstGeom prst="rect">
                      <a:avLst/>
                    </a:prstGeom>
                  </pic:spPr>
                </pic:pic>
              </a:graphicData>
            </a:graphic>
          </wp:inline>
        </w:drawing>
      </w:r>
    </w:p>
    <w:p w:rsidR="003E313F" w:rsidRPr="0048200E" w:rsidRDefault="003E313F" w:rsidP="003E313F">
      <w:pPr>
        <w:spacing w:line="360" w:lineRule="auto"/>
        <w:jc w:val="both"/>
        <w:rPr>
          <w:rFonts w:ascii="Times New Roman" w:hAnsi="Times New Roman"/>
          <w:bCs/>
          <w:color w:val="000000"/>
          <w:sz w:val="24"/>
          <w:szCs w:val="24"/>
        </w:rPr>
      </w:pPr>
      <w:bookmarkStart w:id="2" w:name="_Hlk19186553"/>
      <w:proofErr w:type="gramStart"/>
      <w:r w:rsidRPr="0048200E">
        <w:rPr>
          <w:rFonts w:ascii="Times New Roman" w:hAnsi="Times New Roman"/>
          <w:b/>
          <w:bCs/>
          <w:color w:val="000000"/>
          <w:sz w:val="24"/>
          <w:szCs w:val="24"/>
        </w:rPr>
        <w:t>Fig</w:t>
      </w:r>
      <w:r>
        <w:rPr>
          <w:rFonts w:ascii="Times New Roman" w:hAnsi="Times New Roman"/>
          <w:b/>
          <w:bCs/>
          <w:color w:val="000000"/>
          <w:sz w:val="24"/>
          <w:szCs w:val="24"/>
        </w:rPr>
        <w:t>ure</w:t>
      </w:r>
      <w:r w:rsidRPr="0048200E">
        <w:rPr>
          <w:rFonts w:ascii="Times New Roman" w:hAnsi="Times New Roman"/>
          <w:b/>
          <w:bCs/>
          <w:color w:val="000000"/>
          <w:sz w:val="24"/>
          <w:szCs w:val="24"/>
        </w:rPr>
        <w:t xml:space="preserve"> 3</w:t>
      </w:r>
      <w:r w:rsidR="008A61C5">
        <w:rPr>
          <w:rFonts w:ascii="Times New Roman" w:hAnsi="Times New Roman"/>
          <w:b/>
          <w:bCs/>
          <w:color w:val="000000"/>
          <w:sz w:val="24"/>
          <w:szCs w:val="24"/>
        </w:rPr>
        <w:t>.</w:t>
      </w:r>
      <w:proofErr w:type="gramEnd"/>
      <w:r w:rsidRPr="0048200E">
        <w:rPr>
          <w:rFonts w:ascii="Times New Roman" w:hAnsi="Times New Roman"/>
          <w:bCs/>
          <w:color w:val="000000"/>
          <w:sz w:val="24"/>
          <w:szCs w:val="24"/>
        </w:rPr>
        <w:t xml:space="preserve"> </w:t>
      </w:r>
      <w:proofErr w:type="gramStart"/>
      <w:r w:rsidRPr="0048200E">
        <w:rPr>
          <w:rFonts w:ascii="Times New Roman" w:hAnsi="Times New Roman"/>
          <w:bCs/>
          <w:color w:val="000000"/>
          <w:sz w:val="24"/>
          <w:szCs w:val="24"/>
        </w:rPr>
        <w:t xml:space="preserve">Representation of molecular modeling of OCT-1 and metformin, </w:t>
      </w:r>
      <w:proofErr w:type="spellStart"/>
      <w:r w:rsidRPr="0048200E">
        <w:rPr>
          <w:rFonts w:ascii="Times New Roman" w:hAnsi="Times New Roman"/>
          <w:bCs/>
          <w:color w:val="000000"/>
          <w:sz w:val="24"/>
          <w:szCs w:val="24"/>
        </w:rPr>
        <w:t>phenformin</w:t>
      </w:r>
      <w:proofErr w:type="spellEnd"/>
      <w:r w:rsidRPr="0048200E">
        <w:rPr>
          <w:rFonts w:ascii="Times New Roman" w:hAnsi="Times New Roman"/>
          <w:bCs/>
          <w:color w:val="000000"/>
          <w:sz w:val="24"/>
          <w:szCs w:val="24"/>
        </w:rPr>
        <w:t>.</w:t>
      </w:r>
      <w:proofErr w:type="gramEnd"/>
      <w:r w:rsidRPr="0048200E">
        <w:rPr>
          <w:rFonts w:ascii="Times New Roman" w:hAnsi="Times New Roman"/>
          <w:bCs/>
          <w:color w:val="000000"/>
          <w:sz w:val="24"/>
          <w:szCs w:val="24"/>
        </w:rPr>
        <w:t xml:space="preserve">  A: OCT-1 transmembrane protein embedded in the plasma membrane model was predicted by </w:t>
      </w:r>
      <w:proofErr w:type="spellStart"/>
      <w:r w:rsidRPr="0048200E">
        <w:rPr>
          <w:rFonts w:ascii="Times New Roman" w:hAnsi="Times New Roman"/>
          <w:bCs/>
          <w:color w:val="000000"/>
          <w:sz w:val="24"/>
          <w:szCs w:val="24"/>
        </w:rPr>
        <w:lastRenderedPageBreak/>
        <w:t>QMEANBrane</w:t>
      </w:r>
      <w:proofErr w:type="spellEnd"/>
      <w:r w:rsidRPr="0048200E">
        <w:rPr>
          <w:rFonts w:ascii="Times New Roman" w:hAnsi="Times New Roman"/>
          <w:bCs/>
          <w:color w:val="000000"/>
          <w:sz w:val="24"/>
          <w:szCs w:val="24"/>
        </w:rPr>
        <w:t xml:space="preserve">. B:  Structure validation of modeled OCT-1 with regard to membrane insertion energy and local quality estimate of the residues of the model OCT-1. C: The surface of the binding pocket of the model OCT-1 as computed using </w:t>
      </w:r>
      <w:proofErr w:type="spellStart"/>
      <w:r w:rsidRPr="0048200E">
        <w:rPr>
          <w:rFonts w:ascii="Times New Roman" w:hAnsi="Times New Roman"/>
          <w:bCs/>
          <w:color w:val="000000"/>
          <w:sz w:val="24"/>
          <w:szCs w:val="24"/>
        </w:rPr>
        <w:t>CASTp</w:t>
      </w:r>
      <w:proofErr w:type="spellEnd"/>
      <w:r w:rsidRPr="0048200E">
        <w:rPr>
          <w:rFonts w:ascii="Times New Roman" w:hAnsi="Times New Roman"/>
          <w:bCs/>
          <w:color w:val="000000"/>
          <w:sz w:val="24"/>
          <w:szCs w:val="24"/>
        </w:rPr>
        <w:t xml:space="preserve"> 3.0. Molecular simulation of the best pose of the interaction of OCT1 and </w:t>
      </w:r>
      <w:proofErr w:type="gramStart"/>
      <w:r w:rsidRPr="0048200E">
        <w:rPr>
          <w:rFonts w:ascii="Times New Roman" w:hAnsi="Times New Roman"/>
          <w:bCs/>
          <w:color w:val="000000"/>
          <w:sz w:val="24"/>
          <w:szCs w:val="24"/>
        </w:rPr>
        <w:t>metformin(</w:t>
      </w:r>
      <w:proofErr w:type="gramEnd"/>
      <w:r w:rsidRPr="0048200E">
        <w:rPr>
          <w:rFonts w:ascii="Times New Roman" w:hAnsi="Times New Roman"/>
          <w:bCs/>
          <w:color w:val="000000"/>
          <w:sz w:val="24"/>
          <w:szCs w:val="24"/>
        </w:rPr>
        <w:t xml:space="preserve">C.1),  </w:t>
      </w:r>
      <w:proofErr w:type="spellStart"/>
      <w:r w:rsidRPr="0048200E">
        <w:rPr>
          <w:rFonts w:ascii="Times New Roman" w:hAnsi="Times New Roman"/>
          <w:bCs/>
          <w:color w:val="000000"/>
          <w:sz w:val="24"/>
          <w:szCs w:val="24"/>
        </w:rPr>
        <w:t>phenformin</w:t>
      </w:r>
      <w:proofErr w:type="spellEnd"/>
      <w:r w:rsidRPr="0048200E">
        <w:rPr>
          <w:rFonts w:ascii="Times New Roman" w:hAnsi="Times New Roman"/>
          <w:bCs/>
          <w:color w:val="000000"/>
          <w:sz w:val="24"/>
          <w:szCs w:val="24"/>
        </w:rPr>
        <w:t xml:space="preserve">(C.2)  with the highest docking score. </w:t>
      </w:r>
    </w:p>
    <w:p w:rsidR="003E313F" w:rsidRDefault="00583ACB" w:rsidP="0048200E">
      <w:pPr>
        <w:spacing w:line="360" w:lineRule="auto"/>
        <w:jc w:val="both"/>
        <w:rPr>
          <w:rFonts w:ascii="Times New Roman" w:hAnsi="Times New Roman"/>
          <w:sz w:val="24"/>
          <w:szCs w:val="24"/>
        </w:rPr>
      </w:pPr>
      <w:r>
        <w:rPr>
          <w:rFonts w:ascii="Times New Roman" w:hAnsi="Times New Roman"/>
          <w:bCs/>
          <w:noProof/>
          <w:color w:val="000000"/>
          <w:sz w:val="24"/>
          <w:szCs w:val="24"/>
        </w:rPr>
        <w:lastRenderedPageBreak/>
        <w:drawing>
          <wp:inline distT="0" distB="0" distL="0" distR="0" wp14:anchorId="257F8954" wp14:editId="28C4192F">
            <wp:extent cx="5943600" cy="75253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14">
                      <a:extLst>
                        <a:ext uri="{28A0092B-C50C-407E-A947-70E740481C1C}">
                          <a14:useLocalDpi xmlns:a14="http://schemas.microsoft.com/office/drawing/2010/main" val="0"/>
                        </a:ext>
                      </a:extLst>
                    </a:blip>
                    <a:stretch>
                      <a:fillRect/>
                    </a:stretch>
                  </pic:blipFill>
                  <pic:spPr>
                    <a:xfrm>
                      <a:off x="0" y="0"/>
                      <a:ext cx="5943600" cy="7525385"/>
                    </a:xfrm>
                    <a:prstGeom prst="rect">
                      <a:avLst/>
                    </a:prstGeom>
                  </pic:spPr>
                </pic:pic>
              </a:graphicData>
            </a:graphic>
          </wp:inline>
        </w:drawing>
      </w:r>
    </w:p>
    <w:p w:rsidR="00583ACB" w:rsidRDefault="00583ACB" w:rsidP="0048200E">
      <w:pPr>
        <w:spacing w:line="360" w:lineRule="auto"/>
        <w:jc w:val="both"/>
        <w:rPr>
          <w:rFonts w:ascii="Times New Roman" w:hAnsi="Times New Roman"/>
          <w:bCs/>
          <w:color w:val="000000"/>
          <w:sz w:val="24"/>
          <w:szCs w:val="24"/>
        </w:rPr>
      </w:pPr>
      <w:proofErr w:type="gramStart"/>
      <w:r w:rsidRPr="0048200E">
        <w:rPr>
          <w:rFonts w:ascii="Times New Roman" w:hAnsi="Times New Roman"/>
          <w:b/>
          <w:bCs/>
          <w:color w:val="000000"/>
          <w:sz w:val="24"/>
          <w:szCs w:val="24"/>
        </w:rPr>
        <w:t>Fig</w:t>
      </w:r>
      <w:r w:rsidR="008A61C5">
        <w:rPr>
          <w:rFonts w:ascii="Times New Roman" w:hAnsi="Times New Roman"/>
          <w:b/>
          <w:bCs/>
          <w:color w:val="000000"/>
          <w:sz w:val="24"/>
          <w:szCs w:val="24"/>
        </w:rPr>
        <w:t>ure</w:t>
      </w:r>
      <w:r w:rsidRPr="0048200E">
        <w:rPr>
          <w:rFonts w:ascii="Times New Roman" w:hAnsi="Times New Roman"/>
          <w:b/>
          <w:bCs/>
          <w:color w:val="000000"/>
          <w:sz w:val="24"/>
          <w:szCs w:val="24"/>
        </w:rPr>
        <w:t xml:space="preserve"> 4</w:t>
      </w:r>
      <w:r w:rsidR="008A61C5">
        <w:rPr>
          <w:rFonts w:ascii="Times New Roman" w:hAnsi="Times New Roman"/>
          <w:b/>
          <w:bCs/>
          <w:color w:val="000000"/>
          <w:sz w:val="24"/>
          <w:szCs w:val="24"/>
        </w:rPr>
        <w:t>.</w:t>
      </w:r>
      <w:proofErr w:type="gramEnd"/>
      <w:r w:rsidRPr="0048200E">
        <w:rPr>
          <w:rFonts w:ascii="Times New Roman" w:hAnsi="Times New Roman"/>
          <w:bCs/>
          <w:color w:val="000000"/>
          <w:sz w:val="24"/>
          <w:szCs w:val="24"/>
        </w:rPr>
        <w:t xml:space="preserve"> </w:t>
      </w:r>
      <w:proofErr w:type="gramStart"/>
      <w:r w:rsidRPr="0048200E">
        <w:rPr>
          <w:rFonts w:ascii="Times New Roman" w:hAnsi="Times New Roman"/>
          <w:bCs/>
          <w:color w:val="000000"/>
          <w:sz w:val="24"/>
          <w:szCs w:val="24"/>
        </w:rPr>
        <w:t xml:space="preserve">Representation of molecular modeling of OCT-2 and metformin, </w:t>
      </w:r>
      <w:proofErr w:type="spellStart"/>
      <w:r w:rsidRPr="0048200E">
        <w:rPr>
          <w:rFonts w:ascii="Times New Roman" w:hAnsi="Times New Roman"/>
          <w:bCs/>
          <w:color w:val="000000"/>
          <w:sz w:val="24"/>
          <w:szCs w:val="24"/>
        </w:rPr>
        <w:t>phenformin</w:t>
      </w:r>
      <w:proofErr w:type="spellEnd"/>
      <w:r w:rsidRPr="0048200E">
        <w:rPr>
          <w:rFonts w:ascii="Times New Roman" w:hAnsi="Times New Roman"/>
          <w:bCs/>
          <w:color w:val="000000"/>
          <w:sz w:val="24"/>
          <w:szCs w:val="24"/>
        </w:rPr>
        <w:t>.</w:t>
      </w:r>
      <w:proofErr w:type="gramEnd"/>
      <w:r w:rsidRPr="0048200E">
        <w:rPr>
          <w:rFonts w:ascii="Times New Roman" w:hAnsi="Times New Roman"/>
          <w:bCs/>
          <w:color w:val="000000"/>
          <w:sz w:val="24"/>
          <w:szCs w:val="24"/>
        </w:rPr>
        <w:t xml:space="preserve">  A: OCT-2 transmembrane protein embedded in the plasma membrane model was predicted by </w:t>
      </w:r>
      <w:proofErr w:type="spellStart"/>
      <w:r w:rsidRPr="0048200E">
        <w:rPr>
          <w:rFonts w:ascii="Times New Roman" w:hAnsi="Times New Roman"/>
          <w:bCs/>
          <w:color w:val="000000"/>
          <w:sz w:val="24"/>
          <w:szCs w:val="24"/>
        </w:rPr>
        <w:lastRenderedPageBreak/>
        <w:t>QMEANBrane</w:t>
      </w:r>
      <w:proofErr w:type="spellEnd"/>
      <w:r w:rsidRPr="0048200E">
        <w:rPr>
          <w:rFonts w:ascii="Times New Roman" w:hAnsi="Times New Roman"/>
          <w:bCs/>
          <w:color w:val="000000"/>
          <w:sz w:val="24"/>
          <w:szCs w:val="24"/>
        </w:rPr>
        <w:t xml:space="preserve">. B:  Structure validation of modeled OCT-1 with regard to membrane insertion energy and local quality estimate of the residues of the model OCT-2. C: The surface of the binding pocket of the model OCT-2 as computed using </w:t>
      </w:r>
      <w:proofErr w:type="spellStart"/>
      <w:r w:rsidRPr="0048200E">
        <w:rPr>
          <w:rFonts w:ascii="Times New Roman" w:hAnsi="Times New Roman"/>
          <w:bCs/>
          <w:color w:val="000000"/>
          <w:sz w:val="24"/>
          <w:szCs w:val="24"/>
        </w:rPr>
        <w:t>CASTp</w:t>
      </w:r>
      <w:proofErr w:type="spellEnd"/>
      <w:r w:rsidRPr="0048200E">
        <w:rPr>
          <w:rFonts w:ascii="Times New Roman" w:hAnsi="Times New Roman"/>
          <w:bCs/>
          <w:color w:val="000000"/>
          <w:sz w:val="24"/>
          <w:szCs w:val="24"/>
        </w:rPr>
        <w:t xml:space="preserve"> 3.0. Molecular simulation of the best pose of the interaction of OCT-2 and </w:t>
      </w:r>
      <w:proofErr w:type="gramStart"/>
      <w:r w:rsidRPr="0048200E">
        <w:rPr>
          <w:rFonts w:ascii="Times New Roman" w:hAnsi="Times New Roman"/>
          <w:bCs/>
          <w:color w:val="000000"/>
          <w:sz w:val="24"/>
          <w:szCs w:val="24"/>
        </w:rPr>
        <w:t>metformin(</w:t>
      </w:r>
      <w:proofErr w:type="gramEnd"/>
      <w:r w:rsidRPr="0048200E">
        <w:rPr>
          <w:rFonts w:ascii="Times New Roman" w:hAnsi="Times New Roman"/>
          <w:bCs/>
          <w:color w:val="000000"/>
          <w:sz w:val="24"/>
          <w:szCs w:val="24"/>
        </w:rPr>
        <w:t xml:space="preserve">C.1),  </w:t>
      </w:r>
      <w:proofErr w:type="spellStart"/>
      <w:r w:rsidRPr="0048200E">
        <w:rPr>
          <w:rFonts w:ascii="Times New Roman" w:hAnsi="Times New Roman"/>
          <w:bCs/>
          <w:color w:val="000000"/>
          <w:sz w:val="24"/>
          <w:szCs w:val="24"/>
        </w:rPr>
        <w:t>phenformin</w:t>
      </w:r>
      <w:proofErr w:type="spellEnd"/>
      <w:r w:rsidRPr="0048200E">
        <w:rPr>
          <w:rFonts w:ascii="Times New Roman" w:hAnsi="Times New Roman"/>
          <w:bCs/>
          <w:color w:val="000000"/>
          <w:sz w:val="24"/>
          <w:szCs w:val="24"/>
        </w:rPr>
        <w:t>(C.2)  with the highest docking score.</w:t>
      </w:r>
    </w:p>
    <w:p w:rsidR="003425CA" w:rsidRDefault="003425CA" w:rsidP="0048200E">
      <w:pPr>
        <w:spacing w:line="360" w:lineRule="auto"/>
        <w:jc w:val="both"/>
        <w:rPr>
          <w:rFonts w:ascii="Times New Roman" w:hAnsi="Times New Roman"/>
          <w:bCs/>
          <w:color w:val="000000"/>
          <w:sz w:val="24"/>
          <w:szCs w:val="24"/>
        </w:rPr>
      </w:pPr>
      <w:r>
        <w:rPr>
          <w:rFonts w:ascii="Times New Roman" w:hAnsi="Times New Roman"/>
          <w:b/>
          <w:bCs/>
          <w:noProof/>
          <w:color w:val="000000"/>
          <w:sz w:val="24"/>
          <w:szCs w:val="24"/>
        </w:rPr>
        <w:lastRenderedPageBreak/>
        <w:drawing>
          <wp:inline distT="0" distB="0" distL="0" distR="0" wp14:anchorId="61E0DBFD" wp14:editId="0A646DF4">
            <wp:extent cx="5943600" cy="7305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15">
                      <a:extLst>
                        <a:ext uri="{28A0092B-C50C-407E-A947-70E740481C1C}">
                          <a14:useLocalDpi xmlns:a14="http://schemas.microsoft.com/office/drawing/2010/main" val="0"/>
                        </a:ext>
                      </a:extLst>
                    </a:blip>
                    <a:stretch>
                      <a:fillRect/>
                    </a:stretch>
                  </pic:blipFill>
                  <pic:spPr>
                    <a:xfrm>
                      <a:off x="0" y="0"/>
                      <a:ext cx="5943600" cy="7305675"/>
                    </a:xfrm>
                    <a:prstGeom prst="rect">
                      <a:avLst/>
                    </a:prstGeom>
                  </pic:spPr>
                </pic:pic>
              </a:graphicData>
            </a:graphic>
          </wp:inline>
        </w:drawing>
      </w:r>
    </w:p>
    <w:p w:rsidR="003425CA" w:rsidRPr="0048200E" w:rsidRDefault="003425CA" w:rsidP="003425CA">
      <w:pPr>
        <w:spacing w:line="360" w:lineRule="auto"/>
        <w:jc w:val="both"/>
        <w:rPr>
          <w:rFonts w:ascii="Times New Roman" w:hAnsi="Times New Roman"/>
          <w:bCs/>
          <w:color w:val="000000"/>
          <w:sz w:val="24"/>
          <w:szCs w:val="24"/>
        </w:rPr>
      </w:pPr>
      <w:proofErr w:type="gramStart"/>
      <w:r w:rsidRPr="0048200E">
        <w:rPr>
          <w:rFonts w:ascii="Times New Roman" w:hAnsi="Times New Roman"/>
          <w:b/>
          <w:bCs/>
          <w:color w:val="000000"/>
          <w:sz w:val="24"/>
          <w:szCs w:val="24"/>
        </w:rPr>
        <w:t>Fig</w:t>
      </w:r>
      <w:r w:rsidR="008A61C5">
        <w:rPr>
          <w:rFonts w:ascii="Times New Roman" w:hAnsi="Times New Roman"/>
          <w:b/>
          <w:bCs/>
          <w:color w:val="000000"/>
          <w:sz w:val="24"/>
          <w:szCs w:val="24"/>
        </w:rPr>
        <w:t>ure</w:t>
      </w:r>
      <w:r w:rsidRPr="0048200E">
        <w:rPr>
          <w:rFonts w:ascii="Times New Roman" w:hAnsi="Times New Roman"/>
          <w:b/>
          <w:bCs/>
          <w:color w:val="000000"/>
          <w:sz w:val="24"/>
          <w:szCs w:val="24"/>
        </w:rPr>
        <w:t xml:space="preserve"> 5</w:t>
      </w:r>
      <w:r w:rsidR="008A61C5">
        <w:rPr>
          <w:rFonts w:ascii="Times New Roman" w:hAnsi="Times New Roman"/>
          <w:b/>
          <w:bCs/>
          <w:color w:val="000000"/>
          <w:sz w:val="24"/>
          <w:szCs w:val="24"/>
        </w:rPr>
        <w:t>.</w:t>
      </w:r>
      <w:proofErr w:type="gramEnd"/>
      <w:r w:rsidRPr="0048200E">
        <w:rPr>
          <w:rFonts w:ascii="Times New Roman" w:hAnsi="Times New Roman"/>
          <w:bCs/>
          <w:color w:val="000000"/>
          <w:sz w:val="24"/>
          <w:szCs w:val="24"/>
        </w:rPr>
        <w:t xml:space="preserve"> </w:t>
      </w:r>
      <w:proofErr w:type="gramStart"/>
      <w:r w:rsidRPr="0048200E">
        <w:rPr>
          <w:rFonts w:ascii="Times New Roman" w:hAnsi="Times New Roman"/>
          <w:bCs/>
          <w:color w:val="000000"/>
          <w:sz w:val="24"/>
          <w:szCs w:val="24"/>
        </w:rPr>
        <w:t>Representation of molecular modeling of OCT-3 and metformin, norepinephrine.</w:t>
      </w:r>
      <w:proofErr w:type="gramEnd"/>
      <w:r w:rsidRPr="0048200E">
        <w:rPr>
          <w:rFonts w:ascii="Times New Roman" w:hAnsi="Times New Roman"/>
          <w:bCs/>
          <w:color w:val="000000"/>
          <w:sz w:val="24"/>
          <w:szCs w:val="24"/>
        </w:rPr>
        <w:t xml:space="preserve">  A: OCT-3 transmembrane protein embedded in the plasma membrane model was predicted by </w:t>
      </w:r>
      <w:proofErr w:type="spellStart"/>
      <w:r w:rsidRPr="0048200E">
        <w:rPr>
          <w:rFonts w:ascii="Times New Roman" w:hAnsi="Times New Roman"/>
          <w:bCs/>
          <w:color w:val="000000"/>
          <w:sz w:val="24"/>
          <w:szCs w:val="24"/>
        </w:rPr>
        <w:lastRenderedPageBreak/>
        <w:t>QMEANBrane</w:t>
      </w:r>
      <w:proofErr w:type="spellEnd"/>
      <w:r w:rsidRPr="0048200E">
        <w:rPr>
          <w:rFonts w:ascii="Times New Roman" w:hAnsi="Times New Roman"/>
          <w:bCs/>
          <w:color w:val="000000"/>
          <w:sz w:val="24"/>
          <w:szCs w:val="24"/>
        </w:rPr>
        <w:t xml:space="preserve">. B:  Structure validation of modeled OCT-1 with regard to membrane insertion energy and local quality estimate of the residues of the model OCT-3. C: The surface of the binding pocket of the model OCT-3 as computed using </w:t>
      </w:r>
      <w:proofErr w:type="spellStart"/>
      <w:r w:rsidRPr="0048200E">
        <w:rPr>
          <w:rFonts w:ascii="Times New Roman" w:hAnsi="Times New Roman"/>
          <w:bCs/>
          <w:color w:val="000000"/>
          <w:sz w:val="24"/>
          <w:szCs w:val="24"/>
        </w:rPr>
        <w:t>CASTp</w:t>
      </w:r>
      <w:proofErr w:type="spellEnd"/>
      <w:r w:rsidRPr="0048200E">
        <w:rPr>
          <w:rFonts w:ascii="Times New Roman" w:hAnsi="Times New Roman"/>
          <w:bCs/>
          <w:color w:val="000000"/>
          <w:sz w:val="24"/>
          <w:szCs w:val="24"/>
        </w:rPr>
        <w:t xml:space="preserve"> 3.0. Molecular simulation of the best pose of the interaction of OCT-3 and </w:t>
      </w:r>
      <w:proofErr w:type="gramStart"/>
      <w:r w:rsidRPr="0048200E">
        <w:rPr>
          <w:rFonts w:ascii="Times New Roman" w:hAnsi="Times New Roman"/>
          <w:bCs/>
          <w:color w:val="000000"/>
          <w:sz w:val="24"/>
          <w:szCs w:val="24"/>
        </w:rPr>
        <w:t>metformin(</w:t>
      </w:r>
      <w:proofErr w:type="gramEnd"/>
      <w:r w:rsidRPr="0048200E">
        <w:rPr>
          <w:rFonts w:ascii="Times New Roman" w:hAnsi="Times New Roman"/>
          <w:bCs/>
          <w:color w:val="000000"/>
          <w:sz w:val="24"/>
          <w:szCs w:val="24"/>
        </w:rPr>
        <w:t>C.1),  norepinephrine (C.2)  with the highest docking score.</w:t>
      </w:r>
    </w:p>
    <w:p w:rsidR="00583ACB" w:rsidRDefault="00583ACB" w:rsidP="00A75524"/>
    <w:p w:rsidR="00120271" w:rsidRPr="0048200E" w:rsidRDefault="00055A4F" w:rsidP="0048200E">
      <w:pPr>
        <w:spacing w:line="360" w:lineRule="auto"/>
        <w:jc w:val="both"/>
        <w:rPr>
          <w:rFonts w:ascii="Times New Roman" w:hAnsi="Times New Roman"/>
          <w:bCs/>
          <w:color w:val="000000"/>
          <w:sz w:val="24"/>
          <w:szCs w:val="24"/>
        </w:rPr>
      </w:pPr>
      <w:r w:rsidRPr="0048200E">
        <w:rPr>
          <w:rFonts w:ascii="Times New Roman" w:hAnsi="Times New Roman"/>
          <w:sz w:val="24"/>
          <w:szCs w:val="24"/>
        </w:rPr>
        <w:t>The c</w:t>
      </w:r>
      <w:r w:rsidR="00CC3B7E" w:rsidRPr="0048200E">
        <w:rPr>
          <w:rFonts w:ascii="Times New Roman" w:hAnsi="Times New Roman"/>
          <w:bCs/>
          <w:color w:val="000000"/>
          <w:sz w:val="24"/>
          <w:szCs w:val="24"/>
        </w:rPr>
        <w:t>ellular and bio</w:t>
      </w:r>
      <w:r w:rsidR="00714CAF" w:rsidRPr="0048200E">
        <w:rPr>
          <w:rFonts w:ascii="Times New Roman" w:hAnsi="Times New Roman"/>
          <w:bCs/>
          <w:color w:val="000000"/>
          <w:sz w:val="24"/>
          <w:szCs w:val="24"/>
        </w:rPr>
        <w:t xml:space="preserve">logical function of a protein </w:t>
      </w:r>
      <w:r w:rsidR="00120271" w:rsidRPr="0048200E">
        <w:rPr>
          <w:rFonts w:ascii="Times New Roman" w:hAnsi="Times New Roman"/>
          <w:bCs/>
          <w:color w:val="000000"/>
          <w:sz w:val="24"/>
          <w:szCs w:val="24"/>
        </w:rPr>
        <w:t xml:space="preserve">is </w:t>
      </w:r>
      <w:r w:rsidR="00CC3B7E" w:rsidRPr="0048200E">
        <w:rPr>
          <w:rFonts w:ascii="Times New Roman" w:hAnsi="Times New Roman"/>
          <w:bCs/>
          <w:color w:val="000000"/>
          <w:sz w:val="24"/>
          <w:szCs w:val="24"/>
        </w:rPr>
        <w:t>highly related to its 3D structure.</w:t>
      </w:r>
      <w:r w:rsidR="000E1AFB" w:rsidRPr="0048200E">
        <w:rPr>
          <w:rFonts w:ascii="Times New Roman" w:hAnsi="Times New Roman"/>
          <w:bCs/>
          <w:color w:val="000000"/>
          <w:sz w:val="24"/>
          <w:szCs w:val="24"/>
        </w:rPr>
        <w:t xml:space="preserve"> </w:t>
      </w:r>
      <w:r w:rsidR="00B36F60" w:rsidRPr="0048200E">
        <w:rPr>
          <w:rFonts w:ascii="Times New Roman" w:hAnsi="Times New Roman"/>
          <w:bCs/>
          <w:color w:val="000000"/>
          <w:sz w:val="24"/>
          <w:szCs w:val="24"/>
        </w:rPr>
        <w:t>The p</w:t>
      </w:r>
      <w:r w:rsidR="000E1AFB" w:rsidRPr="0048200E">
        <w:rPr>
          <w:rFonts w:ascii="Times New Roman" w:hAnsi="Times New Roman"/>
          <w:bCs/>
          <w:color w:val="000000"/>
          <w:sz w:val="24"/>
          <w:szCs w:val="24"/>
        </w:rPr>
        <w:t>harmacodynamics of the drug on the cell decreases or has no effect when the functional parts of these proteins are mutated in the genome. On the other hand, defining protein-ligand binding sites and expla</w:t>
      </w:r>
      <w:r w:rsidR="00520BFF">
        <w:rPr>
          <w:rFonts w:ascii="Times New Roman" w:hAnsi="Times New Roman"/>
          <w:bCs/>
          <w:color w:val="000000"/>
          <w:sz w:val="24"/>
          <w:szCs w:val="24"/>
        </w:rPr>
        <w:t>i</w:t>
      </w:r>
      <w:r w:rsidR="000E1AFB" w:rsidRPr="0048200E">
        <w:rPr>
          <w:rFonts w:ascii="Times New Roman" w:hAnsi="Times New Roman"/>
          <w:bCs/>
          <w:color w:val="000000"/>
          <w:sz w:val="24"/>
          <w:szCs w:val="24"/>
        </w:rPr>
        <w:t>ning functional parts of the protein is a critical approach for drug discovery</w:t>
      </w:r>
      <w:r w:rsidR="00520BFF">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Wu","given":"Qi","non-dropping-particle":"","parse-names":false,"suffix":""},{"dropping-particle":"","family":"Peng","given":"Zhenling","non-dropping-particle":"","parse-names":false,"suffix":""},{"dropping-particle":"","family":"Zhang","given":"Yang","non-dropping-particle":"","parse-names":false,"suffix":""},{"dropping-particle":"","family":"Yang","given":"Jianyi","non-dropping-particle":"","parse-names":false,"suffix":""}],"container-title":"Nucleic acids research","id":"ITEM-1","issue":"W1","issued":{"date-parts":[["2018"]]},"page":"W438--W442","publisher":"Oxford University Press","title":"COACH-D: improved protein--ligand binding sites prediction with refined ligand-binding poses through molecular docking","type":"article-journal","volume":"46"},"uris":["http://www.mendeley.com/documents/?uuid=d1b3ed96-d569-4bbd-ab0e-ca6143d416b0"]}],"mendeley":{"formattedCitation":"&lt;sup&gt;35&lt;/sup&gt;","plainTextFormattedCitation":"35","previouslyFormattedCitation":"&lt;sup&gt;[35]&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35</w:t>
      </w:r>
      <w:r w:rsidR="00D7414F" w:rsidRPr="0048200E">
        <w:rPr>
          <w:rStyle w:val="FootnoteReference"/>
          <w:rFonts w:ascii="Times New Roman" w:hAnsi="Times New Roman"/>
          <w:bCs/>
          <w:color w:val="000000"/>
          <w:sz w:val="24"/>
          <w:szCs w:val="24"/>
        </w:rPr>
        <w:fldChar w:fldCharType="end"/>
      </w:r>
      <w:r w:rsidR="000E1AFB" w:rsidRPr="0048200E">
        <w:rPr>
          <w:rFonts w:ascii="Times New Roman" w:hAnsi="Times New Roman"/>
          <w:bCs/>
          <w:color w:val="000000"/>
          <w:sz w:val="24"/>
          <w:szCs w:val="24"/>
        </w:rPr>
        <w:t xml:space="preserve"> </w:t>
      </w:r>
      <w:r w:rsidR="00CC3B7E" w:rsidRPr="0048200E">
        <w:rPr>
          <w:rFonts w:ascii="Times New Roman" w:hAnsi="Times New Roman"/>
          <w:bCs/>
          <w:color w:val="000000"/>
          <w:sz w:val="24"/>
          <w:szCs w:val="24"/>
        </w:rPr>
        <w:t>Regarding</w:t>
      </w:r>
      <w:r w:rsidR="000E1AFB" w:rsidRPr="0048200E">
        <w:rPr>
          <w:rFonts w:ascii="Times New Roman" w:hAnsi="Times New Roman"/>
          <w:bCs/>
          <w:color w:val="000000"/>
          <w:sz w:val="24"/>
          <w:szCs w:val="24"/>
        </w:rPr>
        <w:t xml:space="preserve"> the pharmacodynamics of metformin, the 3D prediction of OCT1-3 proteins and the determination of ligand binding sites in the functional sites are critical for investigating their effects on the cell.</w:t>
      </w:r>
    </w:p>
    <w:p w:rsidR="000E1AFB" w:rsidRPr="0048200E" w:rsidRDefault="000E1AFB"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Recent studies and meta-analyses have shown that patients with T2DM have a lower incidence of tumor development than healthy controls and cancer patient that use metformin has</w:t>
      </w:r>
      <w:r w:rsidR="00055A4F" w:rsidRPr="0048200E">
        <w:rPr>
          <w:rFonts w:ascii="Times New Roman" w:hAnsi="Times New Roman"/>
          <w:bCs/>
          <w:color w:val="000000"/>
          <w:sz w:val="24"/>
          <w:szCs w:val="24"/>
        </w:rPr>
        <w:t xml:space="preserve"> a</w:t>
      </w:r>
      <w:r w:rsidRPr="0048200E">
        <w:rPr>
          <w:rFonts w:ascii="Times New Roman" w:hAnsi="Times New Roman"/>
          <w:bCs/>
          <w:color w:val="000000"/>
          <w:sz w:val="24"/>
          <w:szCs w:val="24"/>
        </w:rPr>
        <w:t xml:space="preserve"> lower risk of mortality</w:t>
      </w:r>
      <w:r w:rsidR="00520BFF">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Zi","given":"Fuming","non-dropping-particle":"","parse-names":false,"suffix":""},{"dropping-particle":"","family":"Zi","given":"Huapu","non-dropping-particle":"","parse-names":false,"suffix":""},{"dropping-particle":"","family":"Li","given":"Yi","non-dropping-particle":"","parse-names":false,"suffix":""},{"dropping-particle":"","family":"He","given":"Jingsong","non-dropping-particle":"","parse-names":false,"suffix":""},{"dropping-particle":"","family":"Shi","given":"Qingzhi","non-dropping-particle":"","parse-names":false,"suffix":""},{"dropping-particle":"","family":"Cai","given":"Zhen","non-dropping-particle":"","parse-names":false,"suffix":""}],"container-title":"Oncology letters","id":"ITEM-1","issue":"1","issued":{"date-parts":[["2018"]]},"page":"683-690","publisher":"Spandidos Publications","title":"Metformin and cancer: An existing drug for cancer prevention and therapy","type":"article-journal","volume":"15"},"uris":["http://www.mendeley.com/documents/?uuid=fa2f8754-5872-41e1-8e68-7e4b876e1e00"]}],"mendeley":{"formattedCitation":"&lt;sup&gt;36&lt;/sup&gt;","plainTextFormattedCitation":"36","previouslyFormattedCitation":"&lt;sup&gt;[36]&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36</w:t>
      </w:r>
      <w:r w:rsidR="00D7414F" w:rsidRPr="0048200E">
        <w:rPr>
          <w:rStyle w:val="FootnoteReference"/>
          <w:rFonts w:ascii="Times New Roman" w:hAnsi="Times New Roman"/>
          <w:bCs/>
          <w:color w:val="000000"/>
          <w:sz w:val="24"/>
          <w:szCs w:val="24"/>
        </w:rPr>
        <w:fldChar w:fldCharType="end"/>
      </w:r>
      <w:r w:rsidRPr="0048200E">
        <w:rPr>
          <w:rFonts w:ascii="Times New Roman" w:hAnsi="Times New Roman"/>
          <w:bCs/>
          <w:color w:val="000000"/>
          <w:sz w:val="24"/>
          <w:szCs w:val="24"/>
        </w:rPr>
        <w:t xml:space="preserve"> Metformin takes more attention after its role in cancer prevention and treatment has revealed. Improving or managing cellular uptake of therapeutic entities is mostly related to </w:t>
      </w:r>
      <w:r w:rsidR="004C080E" w:rsidRPr="0048200E">
        <w:rPr>
          <w:rFonts w:ascii="Times New Roman" w:hAnsi="Times New Roman"/>
          <w:bCs/>
          <w:color w:val="000000"/>
          <w:sz w:val="24"/>
          <w:szCs w:val="24"/>
        </w:rPr>
        <w:t>a</w:t>
      </w:r>
      <w:r w:rsidR="00055A4F" w:rsidRPr="0048200E">
        <w:rPr>
          <w:rFonts w:ascii="Times New Roman" w:hAnsi="Times New Roman"/>
          <w:bCs/>
          <w:color w:val="000000"/>
          <w:sz w:val="24"/>
          <w:szCs w:val="24"/>
        </w:rPr>
        <w:t xml:space="preserve">n </w:t>
      </w:r>
      <w:r w:rsidRPr="0048200E">
        <w:rPr>
          <w:rFonts w:ascii="Times New Roman" w:hAnsi="Times New Roman"/>
          <w:bCs/>
          <w:color w:val="000000"/>
          <w:sz w:val="24"/>
          <w:szCs w:val="24"/>
        </w:rPr>
        <w:t xml:space="preserve">understanding of the molecular mechanism of interaction with components of </w:t>
      </w:r>
      <w:r w:rsidR="00055A4F" w:rsidRPr="0048200E">
        <w:rPr>
          <w:rFonts w:ascii="Times New Roman" w:hAnsi="Times New Roman"/>
          <w:bCs/>
          <w:color w:val="000000"/>
          <w:sz w:val="24"/>
          <w:szCs w:val="24"/>
        </w:rPr>
        <w:t xml:space="preserve">the </w:t>
      </w:r>
      <w:r w:rsidRPr="0048200E">
        <w:rPr>
          <w:rFonts w:ascii="Times New Roman" w:hAnsi="Times New Roman"/>
          <w:bCs/>
          <w:color w:val="000000"/>
          <w:sz w:val="24"/>
          <w:szCs w:val="24"/>
        </w:rPr>
        <w:t xml:space="preserve">cell membrane and therapeutic entities. This paper aimed to predict the 3D structure of OCT1-3 Proteins and identify their role in </w:t>
      </w:r>
      <w:r w:rsidR="00F00514" w:rsidRPr="0048200E">
        <w:rPr>
          <w:rFonts w:ascii="Times New Roman" w:hAnsi="Times New Roman"/>
          <w:bCs/>
          <w:color w:val="000000"/>
          <w:sz w:val="24"/>
          <w:szCs w:val="24"/>
        </w:rPr>
        <w:t xml:space="preserve">the </w:t>
      </w:r>
      <w:r w:rsidRPr="0048200E">
        <w:rPr>
          <w:rFonts w:ascii="Times New Roman" w:hAnsi="Times New Roman"/>
          <w:bCs/>
          <w:color w:val="000000"/>
          <w:sz w:val="24"/>
          <w:szCs w:val="24"/>
        </w:rPr>
        <w:t>uptake of metformin into the cells that h</w:t>
      </w:r>
      <w:r w:rsidR="001521F8" w:rsidRPr="0048200E">
        <w:rPr>
          <w:rFonts w:ascii="Times New Roman" w:hAnsi="Times New Roman"/>
          <w:bCs/>
          <w:color w:val="000000"/>
          <w:sz w:val="24"/>
          <w:szCs w:val="24"/>
        </w:rPr>
        <w:t>ave</w:t>
      </w:r>
      <w:r w:rsidRPr="0048200E">
        <w:rPr>
          <w:rFonts w:ascii="Times New Roman" w:hAnsi="Times New Roman"/>
          <w:bCs/>
          <w:color w:val="000000"/>
          <w:sz w:val="24"/>
          <w:szCs w:val="24"/>
        </w:rPr>
        <w:t xml:space="preserve"> been studied by in vitro and in vivo studies before</w:t>
      </w:r>
      <w:r w:rsidR="00520BFF">
        <w:rPr>
          <w:rFonts w:ascii="Times New Roman" w:hAnsi="Times New Roman"/>
          <w:bCs/>
          <w:color w:val="000000"/>
          <w:sz w:val="24"/>
          <w:szCs w:val="24"/>
        </w:rPr>
        <w:t>.</w:t>
      </w:r>
      <w:r w:rsidR="00D7414F" w:rsidRPr="0048200E">
        <w:rPr>
          <w:rStyle w:val="FootnoteReference"/>
          <w:rFonts w:ascii="Times New Roman" w:hAnsi="Times New Roman"/>
          <w:bCs/>
          <w:color w:val="000000"/>
          <w:sz w:val="24"/>
          <w:szCs w:val="24"/>
        </w:rPr>
        <w:fldChar w:fldCharType="begin" w:fldLock="1"/>
      </w:r>
      <w:r w:rsidR="00744257">
        <w:rPr>
          <w:rFonts w:ascii="Times New Roman" w:hAnsi="Times New Roman"/>
          <w:bCs/>
          <w:color w:val="000000"/>
          <w:sz w:val="24"/>
          <w:szCs w:val="24"/>
        </w:rPr>
        <w:instrText>ADDIN CSL_CITATION {"citationItems":[{"id":"ITEM-1","itemData":{"author":[{"dropping-particle":"","family":"Nies","given":"Anne T","non-dropping-particle":"","parse-names":false,"suffix":""},{"dropping-particle":"","family":"Hofmann","given":"Ute","non-dropping-particle":"","parse-names":false,"suffix":""},{"dropping-particle":"","family":"Resch","given":"Claudia","non-dropping-particle":"","parse-names":false,"suffix":""},{"dropping-particle":"","family":"Schaeffeler","given":"Elke","non-dropping-particle":"","parse-names":false,"suffix":""},{"dropping-particle":"","family":"Rius","given":"Maria","non-dropping-particle":"","parse-names":false,"suffix":""},{"dropping-particle":"","family":"Schwab","given":"Matthias","non-dropping-particle":"","parse-names":false,"suffix":""}],"container-title":"PloS one","id":"ITEM-1","issue":"7","issued":{"date-parts":[["2011"]]},"page":"e22163","publisher":"Public Library of Science","title":"Proton pump inhibitors inhibit metformin uptake by organic cation transporters (OCTs)","type":"article-journal","volume":"6"},"uris":["http://www.mendeley.com/documents/?uuid=26523df1-583e-4f6d-b519-bbcc72be7c41"]},{"id":"ITEM-2","itemData":{"author":[{"dropping-particle":"","family":"Foretz","given":"Marc","non-dropping-particle":"","parse-names":false,"suffix":""},{"dropping-particle":"","family":"Guigas","given":"Bruno","non-dropping-particle":"","parse-names":false,"suffix":""},{"dropping-particle":"","family":"Bertrand","given":"Luc","non-dropping-particle":"","parse-names":false,"suffix":""},{"dropping-particle":"","family":"Pollak","given":"Michael","non-dropping-particle":"","parse-names":false,"suffix":""},{"dropping-particle":"","family":"Viollet","given":"Benoit","non-dropping-particle":"","parse-names":false,"suffix":""}],"container-title":"Cell metabolism","id":"ITEM-2","issue":"6","issued":{"date-parts":[["2014"]]},"page":"953-966","publisher":"Elsevier","title":"Metformin: from mechanisms of action to therapies","type":"article-journal","volume":"20"},"uris":["http://www.mendeley.com/documents/?uuid=24c177fd-7b07-454b-a3e1-75631d7dcf8c"]}],"mendeley":{"formattedCitation":"&lt;sup&gt;37,38&lt;/sup&gt;","plainTextFormattedCitation":"37,38","previouslyFormattedCitation":"&lt;sup&gt;[37,38]&lt;/sup&gt;"},"properties":{"noteIndex":0},"schema":"https://github.com/citation-style-language/schema/raw/master/csl-citation.json"}</w:instrText>
      </w:r>
      <w:r w:rsidR="00D7414F" w:rsidRPr="0048200E">
        <w:rPr>
          <w:rStyle w:val="FootnoteReference"/>
          <w:rFonts w:ascii="Times New Roman" w:hAnsi="Times New Roman"/>
          <w:bCs/>
          <w:color w:val="000000"/>
          <w:sz w:val="24"/>
          <w:szCs w:val="24"/>
        </w:rPr>
        <w:fldChar w:fldCharType="separate"/>
      </w:r>
      <w:r w:rsidR="00744257" w:rsidRPr="00744257">
        <w:rPr>
          <w:rFonts w:ascii="Times New Roman" w:hAnsi="Times New Roman"/>
          <w:bCs/>
          <w:noProof/>
          <w:color w:val="000000"/>
          <w:sz w:val="24"/>
          <w:szCs w:val="24"/>
          <w:vertAlign w:val="superscript"/>
        </w:rPr>
        <w:t>37,38</w:t>
      </w:r>
      <w:r w:rsidR="00D7414F" w:rsidRPr="0048200E">
        <w:rPr>
          <w:rStyle w:val="FootnoteReference"/>
          <w:rFonts w:ascii="Times New Roman" w:hAnsi="Times New Roman"/>
          <w:bCs/>
          <w:color w:val="000000"/>
          <w:sz w:val="24"/>
          <w:szCs w:val="24"/>
        </w:rPr>
        <w:fldChar w:fldCharType="end"/>
      </w:r>
      <w:r w:rsidRPr="0048200E">
        <w:rPr>
          <w:rFonts w:ascii="Times New Roman" w:hAnsi="Times New Roman"/>
          <w:bCs/>
          <w:color w:val="FF0000"/>
          <w:sz w:val="24"/>
          <w:szCs w:val="24"/>
        </w:rPr>
        <w:t xml:space="preserve"> </w:t>
      </w:r>
    </w:p>
    <w:p w:rsidR="00545655" w:rsidRPr="0048200E" w:rsidRDefault="000E1AFB"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Sequence and structure analysis of proteins of unknown function with those of proteins of known function enable</w:t>
      </w:r>
      <w:r w:rsidR="001521F8" w:rsidRPr="0048200E">
        <w:rPr>
          <w:rFonts w:ascii="Times New Roman" w:hAnsi="Times New Roman"/>
          <w:bCs/>
          <w:color w:val="000000"/>
          <w:sz w:val="24"/>
          <w:szCs w:val="24"/>
        </w:rPr>
        <w:t>s</w:t>
      </w:r>
      <w:r w:rsidRPr="0048200E">
        <w:rPr>
          <w:rFonts w:ascii="Times New Roman" w:hAnsi="Times New Roman"/>
          <w:bCs/>
          <w:color w:val="000000"/>
          <w:sz w:val="24"/>
          <w:szCs w:val="24"/>
        </w:rPr>
        <w:t xml:space="preserve"> us to discover and deduce the function of unknown proteins. Characterization of protein function by in vivo and in </w:t>
      </w:r>
      <w:r w:rsidR="001521F8" w:rsidRPr="0048200E">
        <w:rPr>
          <w:rFonts w:ascii="Times New Roman" w:hAnsi="Times New Roman"/>
          <w:bCs/>
          <w:color w:val="000000"/>
          <w:sz w:val="24"/>
          <w:szCs w:val="24"/>
        </w:rPr>
        <w:t>vitro studies is time and labor-</w:t>
      </w:r>
      <w:r w:rsidRPr="0048200E">
        <w:rPr>
          <w:rFonts w:ascii="Times New Roman" w:hAnsi="Times New Roman"/>
          <w:bCs/>
          <w:color w:val="000000"/>
          <w:sz w:val="24"/>
          <w:szCs w:val="24"/>
        </w:rPr>
        <w:t xml:space="preserve">consuming. Furthermore, for some proteins, especially membrane </w:t>
      </w:r>
      <w:r w:rsidR="00322BFA" w:rsidRPr="0048200E">
        <w:rPr>
          <w:rFonts w:ascii="Times New Roman" w:hAnsi="Times New Roman"/>
          <w:bCs/>
          <w:color w:val="000000"/>
          <w:sz w:val="24"/>
          <w:szCs w:val="24"/>
        </w:rPr>
        <w:t>proteins</w:t>
      </w:r>
      <w:r w:rsidRPr="0048200E">
        <w:rPr>
          <w:rFonts w:ascii="Times New Roman" w:hAnsi="Times New Roman"/>
          <w:bCs/>
          <w:color w:val="000000"/>
          <w:sz w:val="24"/>
          <w:szCs w:val="24"/>
        </w:rPr>
        <w:t xml:space="preserve"> are exceedingly difficult to crystallize by experimental tools.</w:t>
      </w:r>
      <w:r w:rsidRPr="0048200E">
        <w:rPr>
          <w:rFonts w:ascii="Times New Roman" w:hAnsi="Times New Roman"/>
          <w:color w:val="000000"/>
          <w:sz w:val="24"/>
          <w:szCs w:val="24"/>
          <w:shd w:val="clear" w:color="auto" w:fill="FFFFFF"/>
        </w:rPr>
        <w:t xml:space="preserve"> </w:t>
      </w:r>
      <w:r w:rsidRPr="0048200E">
        <w:rPr>
          <w:rFonts w:ascii="Times New Roman" w:hAnsi="Times New Roman"/>
          <w:bCs/>
          <w:color w:val="000000"/>
          <w:sz w:val="24"/>
          <w:szCs w:val="24"/>
        </w:rPr>
        <w:t xml:space="preserve">In the modern genomic and proteomic era, a protein is </w:t>
      </w:r>
      <w:r w:rsidR="006928A4" w:rsidRPr="0048200E">
        <w:rPr>
          <w:rFonts w:ascii="Times New Roman" w:hAnsi="Times New Roman"/>
          <w:bCs/>
          <w:color w:val="000000"/>
          <w:sz w:val="24"/>
          <w:szCs w:val="24"/>
        </w:rPr>
        <w:t>mostly</w:t>
      </w:r>
      <w:r w:rsidRPr="0048200E">
        <w:rPr>
          <w:rFonts w:ascii="Times New Roman" w:hAnsi="Times New Roman"/>
          <w:bCs/>
          <w:color w:val="000000"/>
          <w:sz w:val="24"/>
          <w:szCs w:val="24"/>
        </w:rPr>
        <w:t xml:space="preserve"> identified before its function is determined therefore the role of in silico studies</w:t>
      </w:r>
      <w:r w:rsidR="001521F8" w:rsidRPr="0048200E">
        <w:rPr>
          <w:rFonts w:ascii="Times New Roman" w:hAnsi="Times New Roman"/>
          <w:bCs/>
          <w:color w:val="000000"/>
          <w:sz w:val="24"/>
          <w:szCs w:val="24"/>
        </w:rPr>
        <w:t xml:space="preserve"> in structural</w:t>
      </w:r>
      <w:r w:rsidRPr="0048200E">
        <w:rPr>
          <w:rFonts w:ascii="Times New Roman" w:hAnsi="Times New Roman"/>
          <w:bCs/>
          <w:color w:val="000000"/>
          <w:sz w:val="24"/>
          <w:szCs w:val="24"/>
        </w:rPr>
        <w:t xml:space="preserve"> analyses of proteins become more important in recent years.</w:t>
      </w:r>
      <w:r w:rsidR="00545655" w:rsidRPr="0048200E">
        <w:rPr>
          <w:rFonts w:ascii="Times New Roman" w:hAnsi="Times New Roman"/>
          <w:bCs/>
          <w:color w:val="000000"/>
          <w:sz w:val="24"/>
          <w:szCs w:val="24"/>
        </w:rPr>
        <w:t xml:space="preserve"> </w:t>
      </w:r>
    </w:p>
    <w:p w:rsidR="000E1AFB" w:rsidRPr="0048200E" w:rsidRDefault="00545655"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lastRenderedPageBreak/>
        <w:t>The s</w:t>
      </w:r>
      <w:r w:rsidR="000E1AFB" w:rsidRPr="0048200E">
        <w:rPr>
          <w:rFonts w:ascii="Times New Roman" w:hAnsi="Times New Roman"/>
          <w:bCs/>
          <w:color w:val="000000"/>
          <w:sz w:val="24"/>
          <w:szCs w:val="24"/>
        </w:rPr>
        <w:t>tructure of OCT</w:t>
      </w:r>
      <w:r w:rsidR="00204CD1" w:rsidRPr="0048200E">
        <w:rPr>
          <w:rFonts w:ascii="Times New Roman" w:hAnsi="Times New Roman"/>
          <w:bCs/>
          <w:color w:val="000000"/>
          <w:sz w:val="24"/>
          <w:szCs w:val="24"/>
        </w:rPr>
        <w:t>1-3</w:t>
      </w:r>
      <w:r w:rsidR="000E1AFB" w:rsidRPr="0048200E">
        <w:rPr>
          <w:rFonts w:ascii="Times New Roman" w:hAnsi="Times New Roman"/>
          <w:bCs/>
          <w:color w:val="000000"/>
          <w:sz w:val="24"/>
          <w:szCs w:val="24"/>
        </w:rPr>
        <w:t xml:space="preserve"> proteins has not been solved yet by any experimental tools although some of the protein</w:t>
      </w:r>
      <w:r w:rsidR="001521F8" w:rsidRPr="0048200E">
        <w:rPr>
          <w:rFonts w:ascii="Times New Roman" w:hAnsi="Times New Roman"/>
          <w:bCs/>
          <w:color w:val="000000"/>
          <w:sz w:val="24"/>
          <w:szCs w:val="24"/>
        </w:rPr>
        <w:t>`</w:t>
      </w:r>
      <w:r w:rsidR="000E1AFB" w:rsidRPr="0048200E">
        <w:rPr>
          <w:rFonts w:ascii="Times New Roman" w:hAnsi="Times New Roman"/>
          <w:bCs/>
          <w:color w:val="000000"/>
          <w:sz w:val="24"/>
          <w:szCs w:val="24"/>
        </w:rPr>
        <w:t>s structure</w:t>
      </w:r>
      <w:r w:rsidRPr="0048200E">
        <w:rPr>
          <w:rFonts w:ascii="Times New Roman" w:hAnsi="Times New Roman"/>
          <w:bCs/>
          <w:color w:val="000000"/>
          <w:sz w:val="24"/>
          <w:szCs w:val="24"/>
        </w:rPr>
        <w:t>s have</w:t>
      </w:r>
      <w:r w:rsidR="000E1AFB" w:rsidRPr="0048200E">
        <w:rPr>
          <w:rFonts w:ascii="Times New Roman" w:hAnsi="Times New Roman"/>
          <w:bCs/>
          <w:color w:val="000000"/>
          <w:sz w:val="24"/>
          <w:szCs w:val="24"/>
        </w:rPr>
        <w:t xml:space="preserve"> already known in the same protein family. This paper is important as a first attempt to study and predict the 3D structure of OCTs to reveal the information about how these proteins facilitate the uptake of metformin into the cells. Even though our analysis indicates no significant similarity between OCTs and the proteins of the database </w:t>
      </w:r>
      <w:r w:rsidRPr="0048200E">
        <w:rPr>
          <w:rFonts w:ascii="Times New Roman" w:hAnsi="Times New Roman"/>
          <w:bCs/>
          <w:color w:val="000000"/>
          <w:sz w:val="24"/>
          <w:szCs w:val="24"/>
        </w:rPr>
        <w:t>at</w:t>
      </w:r>
      <w:r w:rsidR="000E1AFB" w:rsidRPr="0048200E">
        <w:rPr>
          <w:rFonts w:ascii="Times New Roman" w:hAnsi="Times New Roman"/>
          <w:bCs/>
          <w:color w:val="000000"/>
          <w:sz w:val="24"/>
          <w:szCs w:val="24"/>
        </w:rPr>
        <w:t xml:space="preserve"> </w:t>
      </w:r>
      <w:r w:rsidR="00CB590C" w:rsidRPr="0048200E">
        <w:rPr>
          <w:rFonts w:ascii="Times New Roman" w:hAnsi="Times New Roman"/>
          <w:bCs/>
          <w:color w:val="000000"/>
          <w:sz w:val="24"/>
          <w:szCs w:val="24"/>
        </w:rPr>
        <w:t xml:space="preserve">a </w:t>
      </w:r>
      <w:r w:rsidR="000E1AFB" w:rsidRPr="0048200E">
        <w:rPr>
          <w:rFonts w:ascii="Times New Roman" w:hAnsi="Times New Roman"/>
          <w:bCs/>
          <w:color w:val="000000"/>
          <w:sz w:val="24"/>
          <w:szCs w:val="24"/>
        </w:rPr>
        <w:t xml:space="preserve">sequence level, the predicted OCTs </w:t>
      </w:r>
      <w:r w:rsidRPr="0048200E">
        <w:rPr>
          <w:rFonts w:ascii="Times New Roman" w:hAnsi="Times New Roman"/>
          <w:bCs/>
          <w:color w:val="000000"/>
          <w:sz w:val="24"/>
          <w:szCs w:val="24"/>
        </w:rPr>
        <w:t>have</w:t>
      </w:r>
      <w:r w:rsidR="000E1AFB" w:rsidRPr="0048200E">
        <w:rPr>
          <w:rFonts w:ascii="Times New Roman" w:hAnsi="Times New Roman"/>
          <w:bCs/>
          <w:color w:val="000000"/>
          <w:sz w:val="24"/>
          <w:szCs w:val="24"/>
        </w:rPr>
        <w:t xml:space="preserve"> been found to be similar with its conservative regions to some carrier proteins that share </w:t>
      </w:r>
      <w:r w:rsidR="00CB590C" w:rsidRPr="0048200E">
        <w:rPr>
          <w:rFonts w:ascii="Times New Roman" w:hAnsi="Times New Roman"/>
          <w:bCs/>
          <w:color w:val="000000"/>
          <w:sz w:val="24"/>
          <w:szCs w:val="24"/>
        </w:rPr>
        <w:t xml:space="preserve">a </w:t>
      </w:r>
      <w:r w:rsidR="000E1AFB" w:rsidRPr="0048200E">
        <w:rPr>
          <w:rFonts w:ascii="Times New Roman" w:hAnsi="Times New Roman"/>
          <w:bCs/>
          <w:color w:val="000000"/>
          <w:sz w:val="24"/>
          <w:szCs w:val="24"/>
        </w:rPr>
        <w:t xml:space="preserve">similar function. </w:t>
      </w:r>
    </w:p>
    <w:p w:rsidR="000E1AFB" w:rsidRPr="0048200E" w:rsidRDefault="000E1AFB" w:rsidP="0048200E">
      <w:pPr>
        <w:spacing w:line="360" w:lineRule="auto"/>
        <w:jc w:val="both"/>
        <w:rPr>
          <w:rFonts w:ascii="Times New Roman" w:hAnsi="Times New Roman"/>
          <w:bCs/>
          <w:sz w:val="24"/>
          <w:szCs w:val="24"/>
        </w:rPr>
      </w:pPr>
      <w:r w:rsidRPr="0048200E">
        <w:rPr>
          <w:rFonts w:ascii="Times New Roman" w:hAnsi="Times New Roman"/>
          <w:bCs/>
          <w:color w:val="000000"/>
          <w:sz w:val="24"/>
          <w:szCs w:val="24"/>
        </w:rPr>
        <w:t>It is known that 30 percent of all sequences are membrane proteins. Unlike globular proteins, a 3D model for membrane proteins can hardly be computed. Another important aspect of this paper is presenting a new pipeline to stimulate the docking of protein molecules in the absence of</w:t>
      </w:r>
      <w:r w:rsidR="00CB590C" w:rsidRPr="0048200E">
        <w:rPr>
          <w:rFonts w:ascii="Times New Roman" w:hAnsi="Times New Roman"/>
          <w:bCs/>
          <w:color w:val="000000"/>
          <w:sz w:val="24"/>
          <w:szCs w:val="24"/>
        </w:rPr>
        <w:t xml:space="preserve"> a</w:t>
      </w:r>
      <w:r w:rsidRPr="0048200E">
        <w:rPr>
          <w:rFonts w:ascii="Times New Roman" w:hAnsi="Times New Roman"/>
          <w:bCs/>
          <w:color w:val="000000"/>
          <w:sz w:val="24"/>
          <w:szCs w:val="24"/>
        </w:rPr>
        <w:t xml:space="preserve"> similar sequence in the database. The recent algorithms in 3D structure prediction of proteins enable us to predict </w:t>
      </w:r>
      <w:r w:rsidR="00CB590C" w:rsidRPr="0048200E">
        <w:rPr>
          <w:rFonts w:ascii="Times New Roman" w:hAnsi="Times New Roman"/>
          <w:bCs/>
          <w:color w:val="000000"/>
          <w:sz w:val="24"/>
          <w:szCs w:val="24"/>
        </w:rPr>
        <w:t xml:space="preserve">the </w:t>
      </w:r>
      <w:r w:rsidRPr="0048200E">
        <w:rPr>
          <w:rFonts w:ascii="Times New Roman" w:hAnsi="Times New Roman"/>
          <w:bCs/>
          <w:color w:val="000000"/>
          <w:sz w:val="24"/>
          <w:szCs w:val="24"/>
        </w:rPr>
        <w:t>structure of proteins in high accuracy even in the absence of sequence similarity and th</w:t>
      </w:r>
      <w:r w:rsidRPr="0048200E">
        <w:rPr>
          <w:rFonts w:ascii="Times New Roman" w:hAnsi="Times New Roman"/>
          <w:bCs/>
          <w:sz w:val="24"/>
          <w:szCs w:val="24"/>
        </w:rPr>
        <w:t>is paper is using the benefits of these tools. In silico analyses helped us to stimulate this biological process and propose the uptake of metformin by OCTs as it is shown in Fig 3</w:t>
      </w:r>
      <w:r w:rsidR="007B7104" w:rsidRPr="0048200E">
        <w:rPr>
          <w:rFonts w:ascii="Times New Roman" w:hAnsi="Times New Roman"/>
          <w:bCs/>
          <w:sz w:val="24"/>
          <w:szCs w:val="24"/>
        </w:rPr>
        <w:t>-5</w:t>
      </w:r>
      <w:r w:rsidRPr="0048200E">
        <w:rPr>
          <w:rFonts w:ascii="Times New Roman" w:hAnsi="Times New Roman"/>
          <w:bCs/>
          <w:sz w:val="24"/>
          <w:szCs w:val="24"/>
        </w:rPr>
        <w:t xml:space="preserve">. </w:t>
      </w:r>
    </w:p>
    <w:p w:rsidR="007315E4" w:rsidRPr="0048200E" w:rsidRDefault="000E5EBB" w:rsidP="0048200E">
      <w:pPr>
        <w:spacing w:line="360" w:lineRule="auto"/>
        <w:jc w:val="both"/>
        <w:rPr>
          <w:rFonts w:ascii="Times New Roman" w:hAnsi="Times New Roman"/>
          <w:bCs/>
          <w:sz w:val="24"/>
          <w:szCs w:val="24"/>
        </w:rPr>
      </w:pPr>
      <w:proofErr w:type="spellStart"/>
      <w:r w:rsidRPr="0048200E">
        <w:rPr>
          <w:rFonts w:ascii="Times New Roman" w:hAnsi="Times New Roman"/>
          <w:bCs/>
          <w:sz w:val="24"/>
          <w:szCs w:val="24"/>
        </w:rPr>
        <w:t>Dakal</w:t>
      </w:r>
      <w:proofErr w:type="spellEnd"/>
      <w:r w:rsidRPr="0048200E">
        <w:rPr>
          <w:rFonts w:ascii="Times New Roman" w:hAnsi="Times New Roman"/>
          <w:bCs/>
          <w:sz w:val="24"/>
          <w:szCs w:val="24"/>
        </w:rPr>
        <w:t xml:space="preserve"> et al. modeled t</w:t>
      </w:r>
      <w:r w:rsidR="00545655" w:rsidRPr="0048200E">
        <w:rPr>
          <w:rFonts w:ascii="Times New Roman" w:hAnsi="Times New Roman"/>
          <w:bCs/>
          <w:sz w:val="24"/>
          <w:szCs w:val="24"/>
        </w:rPr>
        <w:t xml:space="preserve">he 3D structures of </w:t>
      </w:r>
      <w:proofErr w:type="spellStart"/>
      <w:r w:rsidR="00545655" w:rsidRPr="0048200E">
        <w:rPr>
          <w:rFonts w:ascii="Times New Roman" w:hAnsi="Times New Roman"/>
          <w:bCs/>
          <w:sz w:val="24"/>
          <w:szCs w:val="24"/>
        </w:rPr>
        <w:t>hOCTs</w:t>
      </w:r>
      <w:proofErr w:type="spellEnd"/>
      <w:r w:rsidR="00545655" w:rsidRPr="0048200E">
        <w:rPr>
          <w:rFonts w:ascii="Times New Roman" w:hAnsi="Times New Roman"/>
          <w:bCs/>
          <w:sz w:val="24"/>
          <w:szCs w:val="24"/>
        </w:rPr>
        <w:t xml:space="preserve"> by</w:t>
      </w:r>
      <w:r w:rsidRPr="0048200E">
        <w:rPr>
          <w:rFonts w:ascii="Times New Roman" w:hAnsi="Times New Roman"/>
          <w:bCs/>
          <w:sz w:val="24"/>
          <w:szCs w:val="24"/>
        </w:rPr>
        <w:t xml:space="preserve"> </w:t>
      </w:r>
      <w:r w:rsidR="001F3CBE" w:rsidRPr="0048200E">
        <w:rPr>
          <w:rFonts w:ascii="Times New Roman" w:hAnsi="Times New Roman"/>
          <w:bCs/>
          <w:sz w:val="24"/>
          <w:szCs w:val="24"/>
        </w:rPr>
        <w:t>only one tool using I-TASSER in 2017</w:t>
      </w:r>
      <w:r w:rsidR="00520BFF">
        <w:rPr>
          <w:rFonts w:ascii="Times New Roman" w:hAnsi="Times New Roman"/>
          <w:bCs/>
          <w:sz w:val="24"/>
          <w:szCs w:val="24"/>
        </w:rPr>
        <w:t>.</w:t>
      </w:r>
      <w:r w:rsidR="00D7414F" w:rsidRPr="0048200E">
        <w:rPr>
          <w:rStyle w:val="FootnoteReference"/>
          <w:rFonts w:ascii="Times New Roman" w:hAnsi="Times New Roman"/>
          <w:bCs/>
          <w:sz w:val="24"/>
          <w:szCs w:val="24"/>
        </w:rPr>
        <w:fldChar w:fldCharType="begin" w:fldLock="1"/>
      </w:r>
      <w:r w:rsidR="00744257">
        <w:rPr>
          <w:rFonts w:ascii="Times New Roman" w:hAnsi="Times New Roman"/>
          <w:bCs/>
          <w:sz w:val="24"/>
          <w:szCs w:val="24"/>
        </w:rPr>
        <w:instrText>ADDIN CSL_CITATION {"citationItems":[{"id":"ITEM-1","itemData":{"author":[{"dropping-particle":"","family":"Dakal","given":"Tikam Chand","non-dropping-particle":"","parse-names":false,"suffix":""},{"dropping-particle":"","family":"Kumar","given":"Rajender","non-dropping-particle":"","parse-names":false,"suffix":""},{"dropping-particle":"","family":"Ramotar","given":"Dindial","non-dropping-particle":"","parse-names":false,"suffix":""}],"container-title":"Computational biology and chemistry","id":"ITEM-1","issued":{"date-parts":[["2017"]]},"page":"153-163","publisher":"Elsevier","title":"Structural modeling of human organic cation transporters","type":"article-journal","volume":"68"},"uris":["http://www.mendeley.com/documents/?uuid=b4a8b13a-3b46-43cf-b0bf-adf7b5356cfc"]}],"mendeley":{"formattedCitation":"&lt;sup&gt;39&lt;/sup&gt;","plainTextFormattedCitation":"39","previouslyFormattedCitation":"&lt;sup&gt;[39]&lt;/sup&gt;"},"properties":{"noteIndex":0},"schema":"https://github.com/citation-style-language/schema/raw/master/csl-citation.json"}</w:instrText>
      </w:r>
      <w:r w:rsidR="00D7414F" w:rsidRPr="0048200E">
        <w:rPr>
          <w:rStyle w:val="FootnoteReference"/>
          <w:rFonts w:ascii="Times New Roman" w:hAnsi="Times New Roman"/>
          <w:bCs/>
          <w:sz w:val="24"/>
          <w:szCs w:val="24"/>
        </w:rPr>
        <w:fldChar w:fldCharType="separate"/>
      </w:r>
      <w:r w:rsidR="00744257" w:rsidRPr="00744257">
        <w:rPr>
          <w:rFonts w:ascii="Times New Roman" w:hAnsi="Times New Roman"/>
          <w:bCs/>
          <w:noProof/>
          <w:sz w:val="24"/>
          <w:szCs w:val="24"/>
          <w:vertAlign w:val="superscript"/>
        </w:rPr>
        <w:t>39</w:t>
      </w:r>
      <w:r w:rsidR="00D7414F" w:rsidRPr="0048200E">
        <w:rPr>
          <w:rStyle w:val="FootnoteReference"/>
          <w:rFonts w:ascii="Times New Roman" w:hAnsi="Times New Roman"/>
          <w:bCs/>
          <w:sz w:val="24"/>
          <w:szCs w:val="24"/>
        </w:rPr>
        <w:fldChar w:fldCharType="end"/>
      </w:r>
      <w:r w:rsidR="00545655" w:rsidRPr="0048200E">
        <w:rPr>
          <w:rFonts w:ascii="Times New Roman" w:hAnsi="Times New Roman"/>
          <w:bCs/>
          <w:sz w:val="24"/>
          <w:szCs w:val="24"/>
        </w:rPr>
        <w:t xml:space="preserve"> </w:t>
      </w:r>
      <w:r w:rsidR="006D67AE" w:rsidRPr="0048200E">
        <w:rPr>
          <w:rFonts w:ascii="Times New Roman" w:hAnsi="Times New Roman"/>
          <w:bCs/>
          <w:sz w:val="24"/>
          <w:szCs w:val="24"/>
        </w:rPr>
        <w:t xml:space="preserve">In Fig 1, </w:t>
      </w:r>
      <w:r w:rsidR="007B7104" w:rsidRPr="0048200E">
        <w:rPr>
          <w:rFonts w:ascii="Times New Roman" w:hAnsi="Times New Roman"/>
          <w:bCs/>
          <w:sz w:val="24"/>
          <w:szCs w:val="24"/>
        </w:rPr>
        <w:t>four</w:t>
      </w:r>
      <w:r w:rsidR="006D67AE" w:rsidRPr="0048200E">
        <w:rPr>
          <w:rFonts w:ascii="Times New Roman" w:hAnsi="Times New Roman"/>
          <w:bCs/>
          <w:sz w:val="24"/>
          <w:szCs w:val="24"/>
        </w:rPr>
        <w:t xml:space="preserve"> </w:t>
      </w:r>
      <w:r w:rsidR="007B7104" w:rsidRPr="0048200E">
        <w:rPr>
          <w:rFonts w:ascii="Times New Roman" w:hAnsi="Times New Roman"/>
          <w:bCs/>
          <w:sz w:val="24"/>
          <w:szCs w:val="24"/>
        </w:rPr>
        <w:t>key</w:t>
      </w:r>
      <w:r w:rsidR="006D67AE" w:rsidRPr="0048200E">
        <w:rPr>
          <w:rFonts w:ascii="Times New Roman" w:hAnsi="Times New Roman"/>
          <w:bCs/>
          <w:sz w:val="24"/>
          <w:szCs w:val="24"/>
        </w:rPr>
        <w:t xml:space="preserve"> steps of this</w:t>
      </w:r>
      <w:r w:rsidR="000E1AFB" w:rsidRPr="0048200E">
        <w:rPr>
          <w:rFonts w:ascii="Times New Roman" w:hAnsi="Times New Roman"/>
          <w:bCs/>
          <w:sz w:val="24"/>
          <w:szCs w:val="24"/>
        </w:rPr>
        <w:t xml:space="preserve"> pipeline h</w:t>
      </w:r>
      <w:r w:rsidR="006D67AE" w:rsidRPr="0048200E">
        <w:rPr>
          <w:rFonts w:ascii="Times New Roman" w:hAnsi="Times New Roman"/>
          <w:bCs/>
          <w:sz w:val="24"/>
          <w:szCs w:val="24"/>
        </w:rPr>
        <w:t>ave</w:t>
      </w:r>
      <w:r w:rsidR="000E1AFB" w:rsidRPr="0048200E">
        <w:rPr>
          <w:rFonts w:ascii="Times New Roman" w:hAnsi="Times New Roman"/>
          <w:bCs/>
          <w:sz w:val="24"/>
          <w:szCs w:val="24"/>
        </w:rPr>
        <w:t xml:space="preserve"> shown as a workflow. One of the very critical point</w:t>
      </w:r>
      <w:r w:rsidR="003B7308" w:rsidRPr="0048200E">
        <w:rPr>
          <w:rFonts w:ascii="Times New Roman" w:hAnsi="Times New Roman"/>
          <w:bCs/>
          <w:sz w:val="24"/>
          <w:szCs w:val="24"/>
        </w:rPr>
        <w:t>s</w:t>
      </w:r>
      <w:r w:rsidR="000E1AFB" w:rsidRPr="0048200E">
        <w:rPr>
          <w:rFonts w:ascii="Times New Roman" w:hAnsi="Times New Roman"/>
          <w:bCs/>
          <w:sz w:val="24"/>
          <w:szCs w:val="24"/>
        </w:rPr>
        <w:t xml:space="preserve">, the prediction of </w:t>
      </w:r>
      <w:r w:rsidR="00CB590C" w:rsidRPr="0048200E">
        <w:rPr>
          <w:rFonts w:ascii="Times New Roman" w:hAnsi="Times New Roman"/>
          <w:bCs/>
          <w:sz w:val="24"/>
          <w:szCs w:val="24"/>
        </w:rPr>
        <w:t xml:space="preserve">the </w:t>
      </w:r>
      <w:r w:rsidR="000E1AFB" w:rsidRPr="0048200E">
        <w:rPr>
          <w:rFonts w:ascii="Times New Roman" w:hAnsi="Times New Roman"/>
          <w:bCs/>
          <w:sz w:val="24"/>
          <w:szCs w:val="24"/>
        </w:rPr>
        <w:t xml:space="preserve">3D structure of the protein, was performed by three different tools; Iterative Threading </w:t>
      </w:r>
      <w:proofErr w:type="spellStart"/>
      <w:r w:rsidR="000E1AFB" w:rsidRPr="0048200E">
        <w:rPr>
          <w:rFonts w:ascii="Times New Roman" w:hAnsi="Times New Roman"/>
          <w:bCs/>
          <w:sz w:val="24"/>
          <w:szCs w:val="24"/>
        </w:rPr>
        <w:t>ASSEmbly</w:t>
      </w:r>
      <w:proofErr w:type="spellEnd"/>
      <w:r w:rsidR="000E1AFB" w:rsidRPr="0048200E">
        <w:rPr>
          <w:rFonts w:ascii="Times New Roman" w:hAnsi="Times New Roman"/>
          <w:bCs/>
          <w:sz w:val="24"/>
          <w:szCs w:val="24"/>
        </w:rPr>
        <w:t xml:space="preserve"> Refinement, Phyre2 that uses protein homology and </w:t>
      </w:r>
      <w:proofErr w:type="spellStart"/>
      <w:r w:rsidR="00E30212" w:rsidRPr="0048200E">
        <w:rPr>
          <w:rFonts w:ascii="Times New Roman" w:hAnsi="Times New Roman"/>
          <w:bCs/>
          <w:sz w:val="24"/>
          <w:szCs w:val="24"/>
        </w:rPr>
        <w:t>Robetta</w:t>
      </w:r>
      <w:proofErr w:type="spellEnd"/>
      <w:r w:rsidR="000E1AFB" w:rsidRPr="0048200E">
        <w:rPr>
          <w:rFonts w:ascii="Times New Roman" w:hAnsi="Times New Roman"/>
          <w:bCs/>
          <w:sz w:val="24"/>
          <w:szCs w:val="24"/>
        </w:rPr>
        <w:t>.</w:t>
      </w:r>
      <w:r w:rsidRPr="0048200E">
        <w:rPr>
          <w:rFonts w:ascii="Times New Roman" w:hAnsi="Times New Roman"/>
          <w:bCs/>
          <w:sz w:val="24"/>
          <w:szCs w:val="24"/>
        </w:rPr>
        <w:t xml:space="preserve"> The output model proteins were then exposed to all proteins in the PDB by calculation in the VAST. This approach is reflected in our results in increasing accuracy in protein structure prediction.</w:t>
      </w:r>
      <w:r w:rsidR="000E1AFB" w:rsidRPr="0048200E">
        <w:rPr>
          <w:rFonts w:ascii="Times New Roman" w:hAnsi="Times New Roman"/>
          <w:bCs/>
          <w:sz w:val="24"/>
          <w:szCs w:val="24"/>
        </w:rPr>
        <w:t xml:space="preserve"> It is aimed to increase the accuracy of the prediction by validation of these structures to use experimentally determined proteins as templates. After obtaining a structure</w:t>
      </w:r>
      <w:r w:rsidR="00CB590C" w:rsidRPr="0048200E">
        <w:rPr>
          <w:rFonts w:ascii="Times New Roman" w:hAnsi="Times New Roman"/>
          <w:bCs/>
          <w:sz w:val="24"/>
          <w:szCs w:val="24"/>
        </w:rPr>
        <w:t xml:space="preserve"> of OCTs, the orientation of the</w:t>
      </w:r>
      <w:r w:rsidR="000E1AFB" w:rsidRPr="0048200E">
        <w:rPr>
          <w:rFonts w:ascii="Times New Roman" w:hAnsi="Times New Roman"/>
          <w:bCs/>
          <w:sz w:val="24"/>
          <w:szCs w:val="24"/>
        </w:rPr>
        <w:t>s</w:t>
      </w:r>
      <w:r w:rsidR="00CB590C" w:rsidRPr="0048200E">
        <w:rPr>
          <w:rFonts w:ascii="Times New Roman" w:hAnsi="Times New Roman"/>
          <w:bCs/>
          <w:sz w:val="24"/>
          <w:szCs w:val="24"/>
        </w:rPr>
        <w:t>e</w:t>
      </w:r>
      <w:r w:rsidR="000E1AFB" w:rsidRPr="0048200E">
        <w:rPr>
          <w:rFonts w:ascii="Times New Roman" w:hAnsi="Times New Roman"/>
          <w:bCs/>
          <w:sz w:val="24"/>
          <w:szCs w:val="24"/>
        </w:rPr>
        <w:t xml:space="preserve"> molecules in the plasma </w:t>
      </w:r>
      <w:r w:rsidR="002D436A" w:rsidRPr="0048200E">
        <w:rPr>
          <w:rFonts w:ascii="Times New Roman" w:hAnsi="Times New Roman"/>
          <w:bCs/>
          <w:sz w:val="24"/>
          <w:szCs w:val="24"/>
        </w:rPr>
        <w:t xml:space="preserve">membrane was predicted by using </w:t>
      </w:r>
      <w:proofErr w:type="spellStart"/>
      <w:r w:rsidR="00623DC4" w:rsidRPr="0048200E">
        <w:rPr>
          <w:rFonts w:ascii="Times New Roman" w:hAnsi="Times New Roman"/>
          <w:bCs/>
          <w:sz w:val="24"/>
          <w:szCs w:val="24"/>
        </w:rPr>
        <w:t>QMEANBrane</w:t>
      </w:r>
      <w:proofErr w:type="spellEnd"/>
      <w:r w:rsidR="00623DC4" w:rsidRPr="0048200E">
        <w:rPr>
          <w:rFonts w:ascii="Times New Roman" w:hAnsi="Times New Roman"/>
          <w:bCs/>
          <w:sz w:val="24"/>
          <w:szCs w:val="24"/>
        </w:rPr>
        <w:t xml:space="preserve"> scoring function</w:t>
      </w:r>
      <w:r w:rsidR="000E1AFB" w:rsidRPr="0048200E">
        <w:rPr>
          <w:rFonts w:ascii="Times New Roman" w:hAnsi="Times New Roman"/>
          <w:bCs/>
          <w:sz w:val="24"/>
          <w:szCs w:val="24"/>
        </w:rPr>
        <w:t>.</w:t>
      </w:r>
    </w:p>
    <w:p w:rsidR="002E159D" w:rsidRPr="0048200E" w:rsidRDefault="000E1AFB" w:rsidP="0048200E">
      <w:pPr>
        <w:spacing w:line="360" w:lineRule="auto"/>
        <w:jc w:val="both"/>
        <w:rPr>
          <w:rFonts w:ascii="Times New Roman" w:hAnsi="Times New Roman"/>
          <w:bCs/>
          <w:sz w:val="24"/>
          <w:szCs w:val="24"/>
        </w:rPr>
      </w:pPr>
      <w:r w:rsidRPr="0048200E">
        <w:rPr>
          <w:rFonts w:ascii="Times New Roman" w:hAnsi="Times New Roman"/>
          <w:bCs/>
          <w:sz w:val="24"/>
          <w:szCs w:val="24"/>
        </w:rPr>
        <w:t>Transmembrane proteins play vital roles in a diverse range of essential</w:t>
      </w:r>
      <w:r w:rsidR="00CB590C" w:rsidRPr="0048200E">
        <w:rPr>
          <w:rFonts w:ascii="Times New Roman" w:hAnsi="Times New Roman"/>
          <w:bCs/>
          <w:sz w:val="24"/>
          <w:szCs w:val="24"/>
        </w:rPr>
        <w:t>ly</w:t>
      </w:r>
      <w:r w:rsidRPr="0048200E">
        <w:rPr>
          <w:rFonts w:ascii="Times New Roman" w:hAnsi="Times New Roman"/>
          <w:bCs/>
          <w:sz w:val="24"/>
          <w:szCs w:val="24"/>
        </w:rPr>
        <w:t xml:space="preserve"> biological processes. To know about the protein position within the lipid bilayer is important and require</w:t>
      </w:r>
      <w:r w:rsidR="00322BFA" w:rsidRPr="0048200E">
        <w:rPr>
          <w:rFonts w:ascii="Times New Roman" w:hAnsi="Times New Roman"/>
          <w:bCs/>
          <w:sz w:val="24"/>
          <w:szCs w:val="24"/>
        </w:rPr>
        <w:t>s</w:t>
      </w:r>
      <w:r w:rsidRPr="0048200E">
        <w:rPr>
          <w:rFonts w:ascii="Times New Roman" w:hAnsi="Times New Roman"/>
          <w:bCs/>
          <w:sz w:val="24"/>
          <w:szCs w:val="24"/>
        </w:rPr>
        <w:t xml:space="preserve"> </w:t>
      </w:r>
      <w:r w:rsidR="002E159D" w:rsidRPr="0048200E">
        <w:rPr>
          <w:rFonts w:ascii="Times New Roman" w:hAnsi="Times New Roman"/>
          <w:bCs/>
          <w:sz w:val="24"/>
          <w:szCs w:val="24"/>
        </w:rPr>
        <w:t xml:space="preserve">a </w:t>
      </w:r>
      <w:r w:rsidRPr="0048200E">
        <w:rPr>
          <w:rFonts w:ascii="Times New Roman" w:hAnsi="Times New Roman"/>
          <w:bCs/>
          <w:sz w:val="24"/>
          <w:szCs w:val="24"/>
        </w:rPr>
        <w:t>computational approach because identifying the correct orientation is possible by defining</w:t>
      </w:r>
      <w:r w:rsidR="00CB590C" w:rsidRPr="0048200E">
        <w:rPr>
          <w:rFonts w:ascii="Times New Roman" w:hAnsi="Times New Roman"/>
          <w:bCs/>
          <w:sz w:val="24"/>
          <w:szCs w:val="24"/>
        </w:rPr>
        <w:t xml:space="preserve"> the</w:t>
      </w:r>
      <w:r w:rsidRPr="0048200E">
        <w:rPr>
          <w:rFonts w:ascii="Times New Roman" w:hAnsi="Times New Roman"/>
          <w:bCs/>
          <w:sz w:val="24"/>
          <w:szCs w:val="24"/>
        </w:rPr>
        <w:t xml:space="preserve"> relationship between sequence, structure and the lipid environment. One of the commonly used tool</w:t>
      </w:r>
      <w:r w:rsidR="00CB590C" w:rsidRPr="0048200E">
        <w:rPr>
          <w:rFonts w:ascii="Times New Roman" w:hAnsi="Times New Roman"/>
          <w:bCs/>
          <w:sz w:val="24"/>
          <w:szCs w:val="24"/>
        </w:rPr>
        <w:t>s</w:t>
      </w:r>
      <w:r w:rsidRPr="0048200E">
        <w:rPr>
          <w:rFonts w:ascii="Times New Roman" w:hAnsi="Times New Roman"/>
          <w:bCs/>
          <w:sz w:val="24"/>
          <w:szCs w:val="24"/>
        </w:rPr>
        <w:t xml:space="preserve"> to localize the structure of proteins within the lipid player by knowledge-based statistical potential, </w:t>
      </w:r>
      <w:proofErr w:type="spellStart"/>
      <w:r w:rsidR="00B271B9" w:rsidRPr="0048200E">
        <w:rPr>
          <w:rFonts w:ascii="Times New Roman" w:hAnsi="Times New Roman"/>
          <w:bCs/>
          <w:sz w:val="24"/>
          <w:szCs w:val="24"/>
        </w:rPr>
        <w:lastRenderedPageBreak/>
        <w:t>QMEANBrane</w:t>
      </w:r>
      <w:proofErr w:type="spellEnd"/>
      <w:r w:rsidRPr="0048200E">
        <w:rPr>
          <w:rFonts w:ascii="Times New Roman" w:hAnsi="Times New Roman"/>
          <w:bCs/>
          <w:sz w:val="24"/>
          <w:szCs w:val="24"/>
        </w:rPr>
        <w:t xml:space="preserve"> was u</w:t>
      </w:r>
      <w:r w:rsidR="00CB590C" w:rsidRPr="0048200E">
        <w:rPr>
          <w:rFonts w:ascii="Times New Roman" w:hAnsi="Times New Roman"/>
          <w:bCs/>
          <w:sz w:val="24"/>
          <w:szCs w:val="24"/>
        </w:rPr>
        <w:t xml:space="preserve">sed and the predicted position </w:t>
      </w:r>
      <w:r w:rsidRPr="0048200E">
        <w:rPr>
          <w:rFonts w:ascii="Times New Roman" w:hAnsi="Times New Roman"/>
          <w:bCs/>
          <w:sz w:val="24"/>
          <w:szCs w:val="24"/>
        </w:rPr>
        <w:t xml:space="preserve">as </w:t>
      </w:r>
      <w:r w:rsidR="009B2DA9" w:rsidRPr="0048200E">
        <w:rPr>
          <w:rFonts w:ascii="Times New Roman" w:hAnsi="Times New Roman"/>
          <w:bCs/>
          <w:sz w:val="24"/>
          <w:szCs w:val="24"/>
        </w:rPr>
        <w:t>exhibited</w:t>
      </w:r>
      <w:r w:rsidRPr="0048200E">
        <w:rPr>
          <w:rFonts w:ascii="Times New Roman" w:hAnsi="Times New Roman"/>
          <w:bCs/>
          <w:sz w:val="24"/>
          <w:szCs w:val="24"/>
        </w:rPr>
        <w:t xml:space="preserve"> in Fig 3</w:t>
      </w:r>
      <w:r w:rsidR="009B2DA9" w:rsidRPr="0048200E">
        <w:rPr>
          <w:rFonts w:ascii="Times New Roman" w:hAnsi="Times New Roman"/>
          <w:bCs/>
          <w:sz w:val="24"/>
          <w:szCs w:val="24"/>
        </w:rPr>
        <w:t>-5</w:t>
      </w:r>
      <w:r w:rsidRPr="0048200E">
        <w:rPr>
          <w:rFonts w:ascii="Times New Roman" w:hAnsi="Times New Roman"/>
          <w:bCs/>
          <w:sz w:val="24"/>
          <w:szCs w:val="24"/>
        </w:rPr>
        <w:t xml:space="preserve">. </w:t>
      </w:r>
      <w:r w:rsidR="002E159D" w:rsidRPr="0048200E">
        <w:rPr>
          <w:rFonts w:ascii="Times New Roman" w:hAnsi="Times New Roman"/>
          <w:bCs/>
          <w:sz w:val="24"/>
          <w:szCs w:val="24"/>
        </w:rPr>
        <w:t>As a result,</w:t>
      </w:r>
      <w:r w:rsidR="00D9149C" w:rsidRPr="0048200E">
        <w:rPr>
          <w:rFonts w:ascii="Times New Roman" w:hAnsi="Times New Roman"/>
          <w:bCs/>
          <w:sz w:val="24"/>
          <w:szCs w:val="24"/>
        </w:rPr>
        <w:t xml:space="preserve"> a</w:t>
      </w:r>
      <w:r w:rsidR="002E159D" w:rsidRPr="0048200E">
        <w:rPr>
          <w:rFonts w:ascii="Times New Roman" w:hAnsi="Times New Roman"/>
          <w:bCs/>
          <w:sz w:val="24"/>
          <w:szCs w:val="24"/>
        </w:rPr>
        <w:t xml:space="preserve">ll model proteins are within the expected </w:t>
      </w:r>
      <w:r w:rsidR="00A1244C" w:rsidRPr="0048200E">
        <w:rPr>
          <w:rFonts w:ascii="Times New Roman" w:hAnsi="Times New Roman"/>
          <w:bCs/>
          <w:sz w:val="24"/>
          <w:szCs w:val="24"/>
        </w:rPr>
        <w:t>range of transmembrane structures.</w:t>
      </w:r>
    </w:p>
    <w:p w:rsidR="00B271B9" w:rsidRPr="0048200E" w:rsidRDefault="00B271B9" w:rsidP="0048200E">
      <w:pPr>
        <w:spacing w:line="360" w:lineRule="auto"/>
        <w:jc w:val="both"/>
        <w:rPr>
          <w:rFonts w:ascii="Times New Roman" w:hAnsi="Times New Roman"/>
          <w:bCs/>
          <w:sz w:val="24"/>
          <w:szCs w:val="24"/>
        </w:rPr>
      </w:pPr>
      <w:r w:rsidRPr="0048200E">
        <w:rPr>
          <w:rFonts w:ascii="Times New Roman" w:hAnsi="Times New Roman"/>
          <w:bCs/>
          <w:sz w:val="24"/>
          <w:szCs w:val="24"/>
        </w:rPr>
        <w:t xml:space="preserve">Models obtained from the other tools were determined to be inapplicable for the docking </w:t>
      </w:r>
      <w:r w:rsidR="00956B62" w:rsidRPr="0048200E">
        <w:rPr>
          <w:rFonts w:ascii="Times New Roman" w:hAnsi="Times New Roman"/>
          <w:bCs/>
          <w:sz w:val="24"/>
          <w:szCs w:val="24"/>
        </w:rPr>
        <w:t xml:space="preserve">process. </w:t>
      </w:r>
      <w:proofErr w:type="spellStart"/>
      <w:r w:rsidR="00956B62" w:rsidRPr="0048200E">
        <w:rPr>
          <w:rFonts w:ascii="Times New Roman" w:hAnsi="Times New Roman"/>
          <w:bCs/>
          <w:sz w:val="24"/>
          <w:szCs w:val="24"/>
        </w:rPr>
        <w:t>Robetta</w:t>
      </w:r>
      <w:proofErr w:type="spellEnd"/>
      <w:r w:rsidR="00956B62" w:rsidRPr="0048200E">
        <w:rPr>
          <w:rFonts w:ascii="Times New Roman" w:hAnsi="Times New Roman"/>
          <w:bCs/>
          <w:sz w:val="24"/>
          <w:szCs w:val="24"/>
        </w:rPr>
        <w:t xml:space="preserve"> </w:t>
      </w:r>
      <w:r w:rsidRPr="0048200E">
        <w:rPr>
          <w:rFonts w:ascii="Times New Roman" w:hAnsi="Times New Roman"/>
          <w:bCs/>
          <w:sz w:val="24"/>
          <w:szCs w:val="24"/>
        </w:rPr>
        <w:t xml:space="preserve">is continuously evaluated with </w:t>
      </w:r>
      <w:proofErr w:type="gramStart"/>
      <w:r w:rsidRPr="0048200E">
        <w:rPr>
          <w:rFonts w:ascii="Times New Roman" w:hAnsi="Times New Roman"/>
          <w:bCs/>
          <w:sz w:val="24"/>
          <w:szCs w:val="24"/>
        </w:rPr>
        <w:t>CAMEO(</w:t>
      </w:r>
      <w:proofErr w:type="gramEnd"/>
      <w:r w:rsidRPr="0048200E">
        <w:rPr>
          <w:rFonts w:ascii="Times New Roman" w:hAnsi="Times New Roman"/>
          <w:bCs/>
          <w:sz w:val="24"/>
          <w:szCs w:val="24"/>
        </w:rPr>
        <w:t xml:space="preserve">Continuous Automated Model </w:t>
      </w:r>
      <w:proofErr w:type="spellStart"/>
      <w:r w:rsidRPr="0048200E">
        <w:rPr>
          <w:rFonts w:ascii="Times New Roman" w:hAnsi="Times New Roman"/>
          <w:bCs/>
          <w:sz w:val="24"/>
          <w:szCs w:val="24"/>
        </w:rPr>
        <w:t>EvaluatiOn</w:t>
      </w:r>
      <w:proofErr w:type="spellEnd"/>
      <w:r w:rsidRPr="0048200E">
        <w:rPr>
          <w:rFonts w:ascii="Times New Roman" w:hAnsi="Times New Roman"/>
          <w:bCs/>
          <w:sz w:val="24"/>
          <w:szCs w:val="24"/>
        </w:rPr>
        <w:t xml:space="preserve">), which constantly assesses the accuracy and reliability of the prediction. Among other prediction tools at CAMEO, </w:t>
      </w:r>
      <w:proofErr w:type="spellStart"/>
      <w:r w:rsidRPr="0048200E">
        <w:rPr>
          <w:rFonts w:ascii="Times New Roman" w:hAnsi="Times New Roman"/>
          <w:bCs/>
          <w:sz w:val="24"/>
          <w:szCs w:val="24"/>
        </w:rPr>
        <w:t>Robetta</w:t>
      </w:r>
      <w:proofErr w:type="spellEnd"/>
      <w:r w:rsidRPr="0048200E">
        <w:rPr>
          <w:rFonts w:ascii="Times New Roman" w:hAnsi="Times New Roman"/>
          <w:bCs/>
          <w:sz w:val="24"/>
          <w:szCs w:val="24"/>
        </w:rPr>
        <w:t xml:space="preserve"> and </w:t>
      </w:r>
      <w:proofErr w:type="spellStart"/>
      <w:r w:rsidRPr="0048200E">
        <w:rPr>
          <w:rFonts w:ascii="Times New Roman" w:hAnsi="Times New Roman"/>
          <w:bCs/>
          <w:sz w:val="24"/>
          <w:szCs w:val="24"/>
        </w:rPr>
        <w:t>QMEANBrane</w:t>
      </w:r>
      <w:proofErr w:type="spellEnd"/>
      <w:r w:rsidRPr="0048200E">
        <w:rPr>
          <w:rFonts w:ascii="Times New Roman" w:hAnsi="Times New Roman"/>
          <w:bCs/>
          <w:sz w:val="24"/>
          <w:szCs w:val="24"/>
        </w:rPr>
        <w:t xml:space="preserve"> are the first-line by time-based statistical confidence and show reliable performance. We also used the </w:t>
      </w:r>
      <w:proofErr w:type="spellStart"/>
      <w:r w:rsidRPr="0048200E">
        <w:rPr>
          <w:rFonts w:ascii="Times New Roman" w:hAnsi="Times New Roman"/>
          <w:bCs/>
          <w:sz w:val="24"/>
          <w:szCs w:val="24"/>
        </w:rPr>
        <w:t>ProSAweb</w:t>
      </w:r>
      <w:proofErr w:type="spellEnd"/>
      <w:r w:rsidRPr="0048200E">
        <w:rPr>
          <w:rFonts w:ascii="Times New Roman" w:hAnsi="Times New Roman"/>
          <w:bCs/>
          <w:sz w:val="24"/>
          <w:szCs w:val="24"/>
        </w:rPr>
        <w:t xml:space="preserve"> to verify </w:t>
      </w:r>
      <w:r w:rsidR="00956B62" w:rsidRPr="0048200E">
        <w:rPr>
          <w:rFonts w:ascii="Times New Roman" w:hAnsi="Times New Roman"/>
          <w:bCs/>
          <w:sz w:val="24"/>
          <w:szCs w:val="24"/>
        </w:rPr>
        <w:t xml:space="preserve">structurally </w:t>
      </w:r>
      <w:r w:rsidRPr="0048200E">
        <w:rPr>
          <w:rFonts w:ascii="Times New Roman" w:hAnsi="Times New Roman"/>
          <w:bCs/>
          <w:sz w:val="24"/>
          <w:szCs w:val="24"/>
        </w:rPr>
        <w:t>the quality of the</w:t>
      </w:r>
      <w:r w:rsidR="00956B62" w:rsidRPr="0048200E">
        <w:rPr>
          <w:rFonts w:ascii="Times New Roman" w:hAnsi="Times New Roman"/>
          <w:bCs/>
          <w:sz w:val="24"/>
          <w:szCs w:val="24"/>
        </w:rPr>
        <w:t xml:space="preserve"> </w:t>
      </w:r>
      <w:r w:rsidRPr="0048200E">
        <w:rPr>
          <w:rFonts w:ascii="Times New Roman" w:hAnsi="Times New Roman"/>
          <w:bCs/>
          <w:sz w:val="24"/>
          <w:szCs w:val="24"/>
        </w:rPr>
        <w:t>model proteins. The Z-score designates the entire model-quality for OCT1-3 respectively (Z-score:-8.59, -7.04, -5.95) in figure 6.</w:t>
      </w:r>
    </w:p>
    <w:p w:rsidR="00A75524" w:rsidRDefault="00A75524" w:rsidP="0048200E">
      <w:pPr>
        <w:spacing w:line="360" w:lineRule="auto"/>
        <w:jc w:val="both"/>
        <w:rPr>
          <w:rFonts w:ascii="Times New Roman" w:hAnsi="Times New Roman"/>
          <w:bCs/>
          <w:sz w:val="24"/>
          <w:szCs w:val="24"/>
        </w:rPr>
      </w:pPr>
      <w:r>
        <w:rPr>
          <w:rFonts w:ascii="Times New Roman" w:hAnsi="Times New Roman"/>
          <w:bCs/>
          <w:noProof/>
          <w:color w:val="000000"/>
          <w:sz w:val="24"/>
          <w:szCs w:val="24"/>
        </w:rPr>
        <w:lastRenderedPageBreak/>
        <w:drawing>
          <wp:inline distT="0" distB="0" distL="0" distR="0" wp14:anchorId="339BB105" wp14:editId="76E2DFC2">
            <wp:extent cx="5828306" cy="7466275"/>
            <wp:effectExtent l="0" t="0" r="127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16">
                      <a:extLst>
                        <a:ext uri="{28A0092B-C50C-407E-A947-70E740481C1C}">
                          <a14:useLocalDpi xmlns:a14="http://schemas.microsoft.com/office/drawing/2010/main" val="0"/>
                        </a:ext>
                      </a:extLst>
                    </a:blip>
                    <a:stretch>
                      <a:fillRect/>
                    </a:stretch>
                  </pic:blipFill>
                  <pic:spPr>
                    <a:xfrm>
                      <a:off x="0" y="0"/>
                      <a:ext cx="5829280" cy="7467523"/>
                    </a:xfrm>
                    <a:prstGeom prst="rect">
                      <a:avLst/>
                    </a:prstGeom>
                  </pic:spPr>
                </pic:pic>
              </a:graphicData>
            </a:graphic>
          </wp:inline>
        </w:drawing>
      </w:r>
    </w:p>
    <w:p w:rsidR="00FB38B9" w:rsidRPr="0048200E" w:rsidRDefault="00FB38B9" w:rsidP="00FB38B9">
      <w:pPr>
        <w:spacing w:line="360" w:lineRule="auto"/>
        <w:jc w:val="both"/>
        <w:rPr>
          <w:rFonts w:ascii="Times New Roman" w:hAnsi="Times New Roman"/>
          <w:sz w:val="24"/>
          <w:szCs w:val="24"/>
        </w:rPr>
      </w:pPr>
      <w:proofErr w:type="gramStart"/>
      <w:r w:rsidRPr="0048200E">
        <w:rPr>
          <w:rFonts w:ascii="Times New Roman" w:hAnsi="Times New Roman"/>
          <w:b/>
          <w:bCs/>
          <w:color w:val="000000"/>
          <w:sz w:val="24"/>
          <w:szCs w:val="24"/>
        </w:rPr>
        <w:t>Fig</w:t>
      </w:r>
      <w:r w:rsidR="008A61C5">
        <w:rPr>
          <w:rFonts w:ascii="Times New Roman" w:hAnsi="Times New Roman"/>
          <w:b/>
          <w:bCs/>
          <w:color w:val="000000"/>
          <w:sz w:val="24"/>
          <w:szCs w:val="24"/>
        </w:rPr>
        <w:t>ure</w:t>
      </w:r>
      <w:r w:rsidRPr="0048200E">
        <w:rPr>
          <w:rFonts w:ascii="Times New Roman" w:hAnsi="Times New Roman"/>
          <w:b/>
          <w:bCs/>
          <w:color w:val="000000"/>
          <w:sz w:val="24"/>
          <w:szCs w:val="24"/>
        </w:rPr>
        <w:t xml:space="preserve"> 6.</w:t>
      </w:r>
      <w:proofErr w:type="gramEnd"/>
      <w:r w:rsidRPr="0048200E">
        <w:rPr>
          <w:rFonts w:ascii="Times New Roman" w:hAnsi="Times New Roman"/>
          <w:b/>
          <w:bCs/>
          <w:color w:val="000000"/>
          <w:sz w:val="24"/>
          <w:szCs w:val="24"/>
        </w:rPr>
        <w:t xml:space="preserve">  </w:t>
      </w:r>
      <w:proofErr w:type="spellStart"/>
      <w:r w:rsidRPr="0048200E">
        <w:rPr>
          <w:rFonts w:ascii="Times New Roman" w:hAnsi="Times New Roman"/>
          <w:bCs/>
          <w:color w:val="000000"/>
          <w:sz w:val="24"/>
          <w:szCs w:val="24"/>
        </w:rPr>
        <w:t>ProSA</w:t>
      </w:r>
      <w:proofErr w:type="spellEnd"/>
      <w:r w:rsidRPr="0048200E">
        <w:rPr>
          <w:rFonts w:ascii="Times New Roman" w:hAnsi="Times New Roman"/>
          <w:bCs/>
          <w:color w:val="000000"/>
          <w:sz w:val="24"/>
          <w:szCs w:val="24"/>
        </w:rPr>
        <w:t xml:space="preserve">-web service analysis </w:t>
      </w:r>
      <w:proofErr w:type="gramStart"/>
      <w:r w:rsidRPr="0048200E">
        <w:rPr>
          <w:rFonts w:ascii="Times New Roman" w:hAnsi="Times New Roman"/>
          <w:bCs/>
          <w:color w:val="000000"/>
          <w:sz w:val="24"/>
          <w:szCs w:val="24"/>
        </w:rPr>
        <w:t>of  human</w:t>
      </w:r>
      <w:proofErr w:type="gramEnd"/>
      <w:r w:rsidRPr="0048200E">
        <w:rPr>
          <w:rFonts w:ascii="Times New Roman" w:hAnsi="Times New Roman"/>
          <w:bCs/>
          <w:color w:val="000000"/>
          <w:sz w:val="24"/>
          <w:szCs w:val="24"/>
        </w:rPr>
        <w:t xml:space="preserve"> OCT1-3 proteins. The black points represent that model hOCT1-3 proteins are in the range of Z-score values of experimental structures </w:t>
      </w:r>
      <w:r w:rsidRPr="0048200E">
        <w:rPr>
          <w:rFonts w:ascii="Times New Roman" w:hAnsi="Times New Roman"/>
          <w:bCs/>
          <w:color w:val="000000"/>
          <w:sz w:val="24"/>
          <w:szCs w:val="24"/>
        </w:rPr>
        <w:lastRenderedPageBreak/>
        <w:t>according to a number of residues. The other graph shows the local quality with regard to a number of sequence position (A</w:t>
      </w:r>
      <w:proofErr w:type="gramStart"/>
      <w:r w:rsidRPr="0048200E">
        <w:rPr>
          <w:rFonts w:ascii="Times New Roman" w:hAnsi="Times New Roman"/>
          <w:bCs/>
          <w:color w:val="000000"/>
          <w:sz w:val="24"/>
          <w:szCs w:val="24"/>
        </w:rPr>
        <w:t>;OCT</w:t>
      </w:r>
      <w:proofErr w:type="gramEnd"/>
      <w:r w:rsidRPr="0048200E">
        <w:rPr>
          <w:rFonts w:ascii="Times New Roman" w:hAnsi="Times New Roman"/>
          <w:bCs/>
          <w:color w:val="000000"/>
          <w:sz w:val="24"/>
          <w:szCs w:val="24"/>
        </w:rPr>
        <w:t xml:space="preserve">-1, B;OCT-2, C;OCT-3). </w:t>
      </w:r>
      <w:proofErr w:type="gramStart"/>
      <w:r w:rsidRPr="0048200E">
        <w:rPr>
          <w:rFonts w:ascii="Times New Roman" w:hAnsi="Times New Roman"/>
          <w:bCs/>
          <w:color w:val="000000"/>
          <w:sz w:val="24"/>
          <w:szCs w:val="24"/>
        </w:rPr>
        <w:t>respectively</w:t>
      </w:r>
      <w:proofErr w:type="gramEnd"/>
      <w:r w:rsidRPr="0048200E">
        <w:rPr>
          <w:rFonts w:ascii="Times New Roman" w:hAnsi="Times New Roman"/>
          <w:bCs/>
          <w:color w:val="000000"/>
          <w:sz w:val="24"/>
          <w:szCs w:val="24"/>
        </w:rPr>
        <w:t xml:space="preserve"> (Z-score:-8.59, -7.04, -5.95).</w:t>
      </w:r>
    </w:p>
    <w:p w:rsidR="000E1AFB" w:rsidRPr="0048200E" w:rsidRDefault="000E1AFB" w:rsidP="0048200E">
      <w:pPr>
        <w:spacing w:line="360" w:lineRule="auto"/>
        <w:jc w:val="both"/>
        <w:rPr>
          <w:rFonts w:ascii="Times New Roman" w:hAnsi="Times New Roman"/>
          <w:bCs/>
          <w:sz w:val="24"/>
          <w:szCs w:val="24"/>
        </w:rPr>
      </w:pPr>
      <w:r w:rsidRPr="0048200E">
        <w:rPr>
          <w:rFonts w:ascii="Times New Roman" w:hAnsi="Times New Roman"/>
          <w:bCs/>
          <w:sz w:val="24"/>
          <w:szCs w:val="24"/>
        </w:rPr>
        <w:t xml:space="preserve">For analyzing sequence features, functional annotations of template proteins were retrieved from </w:t>
      </w:r>
      <w:proofErr w:type="spellStart"/>
      <w:r w:rsidRPr="0048200E">
        <w:rPr>
          <w:rFonts w:ascii="Times New Roman" w:hAnsi="Times New Roman"/>
          <w:bCs/>
          <w:sz w:val="24"/>
          <w:szCs w:val="24"/>
        </w:rPr>
        <w:t>PDBe</w:t>
      </w:r>
      <w:proofErr w:type="spellEnd"/>
      <w:r w:rsidRPr="0048200E">
        <w:rPr>
          <w:rFonts w:ascii="Times New Roman" w:hAnsi="Times New Roman"/>
          <w:bCs/>
          <w:sz w:val="24"/>
          <w:szCs w:val="24"/>
        </w:rPr>
        <w:t>-KB database</w:t>
      </w:r>
      <w:r w:rsidR="00137D89" w:rsidRPr="0048200E">
        <w:rPr>
          <w:rFonts w:ascii="Times New Roman" w:hAnsi="Times New Roman"/>
          <w:bCs/>
          <w:sz w:val="24"/>
          <w:szCs w:val="24"/>
        </w:rPr>
        <w:t>.</w:t>
      </w:r>
      <w:r w:rsidRPr="0048200E">
        <w:rPr>
          <w:rFonts w:ascii="Times New Roman" w:hAnsi="Times New Roman"/>
          <w:bCs/>
          <w:sz w:val="24"/>
          <w:szCs w:val="24"/>
        </w:rPr>
        <w:t xml:space="preserve"> Recently released database, </w:t>
      </w:r>
      <w:proofErr w:type="spellStart"/>
      <w:r w:rsidRPr="0048200E">
        <w:rPr>
          <w:rFonts w:ascii="Times New Roman" w:hAnsi="Times New Roman"/>
          <w:bCs/>
          <w:sz w:val="24"/>
          <w:szCs w:val="24"/>
        </w:rPr>
        <w:t>PDBe</w:t>
      </w:r>
      <w:proofErr w:type="spellEnd"/>
      <w:r w:rsidRPr="0048200E">
        <w:rPr>
          <w:rFonts w:ascii="Times New Roman" w:hAnsi="Times New Roman"/>
          <w:bCs/>
          <w:sz w:val="24"/>
          <w:szCs w:val="24"/>
        </w:rPr>
        <w:t xml:space="preserve">-KB, give us a great opportunity to analyze and visualize sequence features of similar proteins that </w:t>
      </w:r>
      <w:r w:rsidR="00CB590C" w:rsidRPr="0048200E">
        <w:rPr>
          <w:rFonts w:ascii="Times New Roman" w:hAnsi="Times New Roman"/>
          <w:bCs/>
          <w:sz w:val="24"/>
          <w:szCs w:val="24"/>
        </w:rPr>
        <w:t>are</w:t>
      </w:r>
      <w:r w:rsidRPr="0048200E">
        <w:rPr>
          <w:rFonts w:ascii="Times New Roman" w:hAnsi="Times New Roman"/>
          <w:bCs/>
          <w:sz w:val="24"/>
          <w:szCs w:val="24"/>
        </w:rPr>
        <w:t xml:space="preserve"> used as </w:t>
      </w:r>
      <w:r w:rsidR="00CB590C" w:rsidRPr="0048200E">
        <w:rPr>
          <w:rFonts w:ascii="Times New Roman" w:hAnsi="Times New Roman"/>
          <w:bCs/>
          <w:sz w:val="24"/>
          <w:szCs w:val="24"/>
        </w:rPr>
        <w:t xml:space="preserve">a </w:t>
      </w:r>
      <w:r w:rsidRPr="0048200E">
        <w:rPr>
          <w:rFonts w:ascii="Times New Roman" w:hAnsi="Times New Roman"/>
          <w:bCs/>
          <w:sz w:val="24"/>
          <w:szCs w:val="24"/>
        </w:rPr>
        <w:t xml:space="preserve">template to assign a novel function to our sequence in interest.  Even though the sequence similarity is low, as the </w:t>
      </w:r>
      <w:r w:rsidR="00CB590C" w:rsidRPr="0048200E">
        <w:rPr>
          <w:rFonts w:ascii="Times New Roman" w:hAnsi="Times New Roman"/>
          <w:bCs/>
          <w:sz w:val="24"/>
          <w:szCs w:val="24"/>
        </w:rPr>
        <w:t>results indicate</w:t>
      </w:r>
      <w:r w:rsidRPr="0048200E">
        <w:rPr>
          <w:rFonts w:ascii="Times New Roman" w:hAnsi="Times New Roman"/>
          <w:bCs/>
          <w:sz w:val="24"/>
          <w:szCs w:val="24"/>
        </w:rPr>
        <w:t>, there are significant</w:t>
      </w:r>
      <w:r w:rsidR="00CB590C" w:rsidRPr="0048200E">
        <w:rPr>
          <w:rFonts w:ascii="Times New Roman" w:hAnsi="Times New Roman"/>
          <w:bCs/>
          <w:sz w:val="24"/>
          <w:szCs w:val="24"/>
        </w:rPr>
        <w:t>ly</w:t>
      </w:r>
      <w:r w:rsidRPr="0048200E">
        <w:rPr>
          <w:rFonts w:ascii="Times New Roman" w:hAnsi="Times New Roman"/>
          <w:bCs/>
          <w:sz w:val="24"/>
          <w:szCs w:val="24"/>
        </w:rPr>
        <w:t xml:space="preserve"> conserved regions. In this way, we assigned Predicted Functional sites, Predicted PTM sites, Predicted Ligand binding sites, Ligand binding sites, and interaction interfaces to OCTs.</w:t>
      </w:r>
    </w:p>
    <w:p w:rsidR="00733A7F" w:rsidRPr="0048200E" w:rsidRDefault="000E1AFB" w:rsidP="0048200E">
      <w:pPr>
        <w:spacing w:line="360" w:lineRule="auto"/>
        <w:jc w:val="both"/>
        <w:rPr>
          <w:rFonts w:ascii="Times New Roman" w:hAnsi="Times New Roman"/>
          <w:bCs/>
          <w:sz w:val="24"/>
          <w:szCs w:val="24"/>
        </w:rPr>
      </w:pPr>
      <w:r w:rsidRPr="0048200E">
        <w:rPr>
          <w:rFonts w:ascii="Times New Roman" w:hAnsi="Times New Roman"/>
          <w:bCs/>
          <w:sz w:val="24"/>
          <w:szCs w:val="24"/>
        </w:rPr>
        <w:t xml:space="preserve">Representation of </w:t>
      </w:r>
      <w:r w:rsidR="00FB0BAD" w:rsidRPr="0048200E">
        <w:rPr>
          <w:rFonts w:ascii="Times New Roman" w:hAnsi="Times New Roman"/>
          <w:bCs/>
          <w:sz w:val="24"/>
          <w:szCs w:val="24"/>
        </w:rPr>
        <w:t>Molecular modeling of OCTs and m</w:t>
      </w:r>
      <w:r w:rsidRPr="0048200E">
        <w:rPr>
          <w:rFonts w:ascii="Times New Roman" w:hAnsi="Times New Roman"/>
          <w:bCs/>
          <w:sz w:val="24"/>
          <w:szCs w:val="24"/>
        </w:rPr>
        <w:t>etformin was performed by using Blind Docking server.</w:t>
      </w:r>
      <w:r w:rsidR="00472566" w:rsidRPr="0048200E">
        <w:rPr>
          <w:rFonts w:ascii="Times New Roman" w:hAnsi="Times New Roman"/>
          <w:bCs/>
          <w:sz w:val="24"/>
          <w:szCs w:val="24"/>
        </w:rPr>
        <w:t xml:space="preserve"> </w:t>
      </w:r>
      <w:r w:rsidR="0087412D" w:rsidRPr="0048200E">
        <w:rPr>
          <w:rFonts w:ascii="Times New Roman" w:hAnsi="Times New Roman"/>
          <w:bCs/>
          <w:sz w:val="24"/>
          <w:szCs w:val="24"/>
        </w:rPr>
        <w:t xml:space="preserve">The server mainly utilizes a customized version of </w:t>
      </w:r>
      <w:proofErr w:type="spellStart"/>
      <w:r w:rsidR="0087412D" w:rsidRPr="0048200E">
        <w:rPr>
          <w:rFonts w:ascii="Times New Roman" w:hAnsi="Times New Roman"/>
          <w:bCs/>
          <w:sz w:val="24"/>
          <w:szCs w:val="24"/>
        </w:rPr>
        <w:t>Autodock</w:t>
      </w:r>
      <w:proofErr w:type="spellEnd"/>
      <w:r w:rsidR="0087412D" w:rsidRPr="0048200E">
        <w:rPr>
          <w:rFonts w:ascii="Times New Roman" w:hAnsi="Times New Roman"/>
          <w:bCs/>
          <w:sz w:val="24"/>
          <w:szCs w:val="24"/>
        </w:rPr>
        <w:t xml:space="preserve"> </w:t>
      </w:r>
      <w:proofErr w:type="spellStart"/>
      <w:r w:rsidR="0087412D" w:rsidRPr="0048200E">
        <w:rPr>
          <w:rFonts w:ascii="Times New Roman" w:hAnsi="Times New Roman"/>
          <w:bCs/>
          <w:sz w:val="24"/>
          <w:szCs w:val="24"/>
        </w:rPr>
        <w:t>Vina</w:t>
      </w:r>
      <w:proofErr w:type="spellEnd"/>
      <w:r w:rsidR="0087412D" w:rsidRPr="0048200E">
        <w:rPr>
          <w:rFonts w:ascii="Times New Roman" w:hAnsi="Times New Roman"/>
          <w:bCs/>
          <w:sz w:val="24"/>
          <w:szCs w:val="24"/>
        </w:rPr>
        <w:t xml:space="preserve"> for the blind docking calculations. </w:t>
      </w:r>
      <w:r w:rsidRPr="0048200E">
        <w:rPr>
          <w:rFonts w:ascii="Times New Roman" w:hAnsi="Times New Roman"/>
          <w:bCs/>
          <w:sz w:val="24"/>
          <w:szCs w:val="24"/>
        </w:rPr>
        <w:t xml:space="preserve">We obtained binding energy </w:t>
      </w:r>
      <w:r w:rsidR="00542930" w:rsidRPr="0048200E">
        <w:rPr>
          <w:rFonts w:ascii="Times New Roman" w:hAnsi="Times New Roman"/>
          <w:bCs/>
          <w:sz w:val="24"/>
          <w:szCs w:val="24"/>
        </w:rPr>
        <w:t>plots,</w:t>
      </w:r>
      <w:r w:rsidRPr="0048200E">
        <w:rPr>
          <w:rFonts w:ascii="Times New Roman" w:hAnsi="Times New Roman"/>
          <w:bCs/>
          <w:sz w:val="24"/>
          <w:szCs w:val="24"/>
        </w:rPr>
        <w:t xml:space="preserve"> and, in this way, the most energetically favorable docking has been selected</w:t>
      </w:r>
      <w:r w:rsidR="00F56AC0" w:rsidRPr="0048200E">
        <w:rPr>
          <w:rFonts w:ascii="Times New Roman" w:hAnsi="Times New Roman"/>
          <w:sz w:val="24"/>
          <w:szCs w:val="24"/>
        </w:rPr>
        <w:t xml:space="preserve"> </w:t>
      </w:r>
      <w:r w:rsidR="0087412D" w:rsidRPr="0048200E">
        <w:rPr>
          <w:rFonts w:ascii="Times New Roman" w:hAnsi="Times New Roman"/>
          <w:bCs/>
          <w:sz w:val="24"/>
          <w:szCs w:val="24"/>
        </w:rPr>
        <w:t>the first</w:t>
      </w:r>
      <w:r w:rsidR="00F56AC0" w:rsidRPr="0048200E">
        <w:rPr>
          <w:rFonts w:ascii="Times New Roman" w:hAnsi="Times New Roman"/>
          <w:bCs/>
          <w:sz w:val="24"/>
          <w:szCs w:val="24"/>
        </w:rPr>
        <w:t xml:space="preserve"> best pose according to</w:t>
      </w:r>
      <w:r w:rsidR="00F56AC0" w:rsidRPr="0048200E">
        <w:rPr>
          <w:rFonts w:ascii="Times New Roman" w:hAnsi="Times New Roman"/>
          <w:sz w:val="24"/>
          <w:szCs w:val="24"/>
        </w:rPr>
        <w:t xml:space="preserve"> </w:t>
      </w:r>
      <w:r w:rsidR="00CA261F" w:rsidRPr="0048200E">
        <w:rPr>
          <w:rFonts w:ascii="Times New Roman" w:hAnsi="Times New Roman"/>
          <w:bCs/>
          <w:sz w:val="24"/>
          <w:szCs w:val="24"/>
        </w:rPr>
        <w:t>binding energy frequency</w:t>
      </w:r>
      <w:r w:rsidRPr="0048200E">
        <w:rPr>
          <w:rFonts w:ascii="Times New Roman" w:hAnsi="Times New Roman"/>
          <w:bCs/>
          <w:sz w:val="24"/>
          <w:szCs w:val="24"/>
        </w:rPr>
        <w:t xml:space="preserve">. </w:t>
      </w:r>
      <w:r w:rsidR="005F0575" w:rsidRPr="0048200E">
        <w:rPr>
          <w:rFonts w:ascii="Times New Roman" w:hAnsi="Times New Roman"/>
          <w:bCs/>
          <w:sz w:val="24"/>
          <w:szCs w:val="24"/>
        </w:rPr>
        <w:t xml:space="preserve">Due to obtaining by predicting the proteins, taking into account the model protein uncertainty as well as the small size of the metformin molecule, it is not surprising that many different ligand poses with similar scores were obtained. </w:t>
      </w:r>
      <w:r w:rsidR="004923DC" w:rsidRPr="0048200E">
        <w:rPr>
          <w:rFonts w:ascii="Times New Roman" w:hAnsi="Times New Roman"/>
          <w:bCs/>
          <w:sz w:val="24"/>
          <w:szCs w:val="24"/>
        </w:rPr>
        <w:t>To cope wi</w:t>
      </w:r>
      <w:r w:rsidR="00CA4A13" w:rsidRPr="0048200E">
        <w:rPr>
          <w:rFonts w:ascii="Times New Roman" w:hAnsi="Times New Roman"/>
          <w:bCs/>
          <w:sz w:val="24"/>
          <w:szCs w:val="24"/>
        </w:rPr>
        <w:t>th</w:t>
      </w:r>
      <w:r w:rsidR="004923DC" w:rsidRPr="0048200E">
        <w:rPr>
          <w:rFonts w:ascii="Times New Roman" w:hAnsi="Times New Roman"/>
          <w:bCs/>
          <w:sz w:val="24"/>
          <w:szCs w:val="24"/>
        </w:rPr>
        <w:t xml:space="preserve"> this, we used the </w:t>
      </w:r>
      <w:proofErr w:type="spellStart"/>
      <w:r w:rsidR="004923DC" w:rsidRPr="0048200E">
        <w:rPr>
          <w:rFonts w:ascii="Times New Roman" w:hAnsi="Times New Roman"/>
          <w:bCs/>
          <w:sz w:val="24"/>
          <w:szCs w:val="24"/>
        </w:rPr>
        <w:t>CASTp</w:t>
      </w:r>
      <w:proofErr w:type="spellEnd"/>
      <w:r w:rsidR="004923DC" w:rsidRPr="0048200E">
        <w:rPr>
          <w:rFonts w:ascii="Times New Roman" w:hAnsi="Times New Roman"/>
          <w:bCs/>
          <w:sz w:val="24"/>
          <w:szCs w:val="24"/>
        </w:rPr>
        <w:t xml:space="preserve"> bioinformatics tool</w:t>
      </w:r>
      <w:r w:rsidR="00163294" w:rsidRPr="0048200E">
        <w:rPr>
          <w:rFonts w:ascii="Times New Roman" w:hAnsi="Times New Roman"/>
          <w:bCs/>
          <w:sz w:val="24"/>
          <w:szCs w:val="24"/>
        </w:rPr>
        <w:t xml:space="preserve"> and compared</w:t>
      </w:r>
      <w:r w:rsidR="005D1166" w:rsidRPr="0048200E">
        <w:rPr>
          <w:rFonts w:ascii="Times New Roman" w:hAnsi="Times New Roman"/>
          <w:bCs/>
          <w:sz w:val="24"/>
          <w:szCs w:val="24"/>
        </w:rPr>
        <w:t xml:space="preserve"> the prediction active sites of model </w:t>
      </w:r>
      <w:proofErr w:type="spellStart"/>
      <w:r w:rsidR="005D1166" w:rsidRPr="0048200E">
        <w:rPr>
          <w:rFonts w:ascii="Times New Roman" w:hAnsi="Times New Roman"/>
          <w:bCs/>
          <w:sz w:val="24"/>
          <w:szCs w:val="24"/>
        </w:rPr>
        <w:t>poteins</w:t>
      </w:r>
      <w:proofErr w:type="spellEnd"/>
      <w:r w:rsidR="005D1166" w:rsidRPr="0048200E">
        <w:rPr>
          <w:rFonts w:ascii="Times New Roman" w:hAnsi="Times New Roman"/>
          <w:bCs/>
          <w:sz w:val="24"/>
          <w:szCs w:val="24"/>
        </w:rPr>
        <w:t xml:space="preserve"> with</w:t>
      </w:r>
      <w:r w:rsidR="00163294" w:rsidRPr="0048200E">
        <w:rPr>
          <w:rFonts w:ascii="Times New Roman" w:hAnsi="Times New Roman"/>
          <w:bCs/>
          <w:sz w:val="24"/>
          <w:szCs w:val="24"/>
        </w:rPr>
        <w:t xml:space="preserve"> the first best poses</w:t>
      </w:r>
      <w:r w:rsidR="004923DC" w:rsidRPr="0048200E">
        <w:rPr>
          <w:rFonts w:ascii="Times New Roman" w:hAnsi="Times New Roman"/>
          <w:bCs/>
          <w:sz w:val="24"/>
          <w:szCs w:val="24"/>
        </w:rPr>
        <w:t xml:space="preserve"> </w:t>
      </w:r>
      <w:r w:rsidR="005D1166" w:rsidRPr="0048200E">
        <w:rPr>
          <w:rFonts w:ascii="Times New Roman" w:hAnsi="Times New Roman"/>
          <w:bCs/>
          <w:sz w:val="24"/>
          <w:szCs w:val="24"/>
        </w:rPr>
        <w:t>as docking results.</w:t>
      </w:r>
      <w:r w:rsidR="00613E20" w:rsidRPr="0048200E">
        <w:rPr>
          <w:rFonts w:ascii="Times New Roman" w:hAnsi="Times New Roman"/>
          <w:bCs/>
          <w:sz w:val="24"/>
          <w:szCs w:val="24"/>
        </w:rPr>
        <w:t xml:space="preserve"> Interestingly, </w:t>
      </w:r>
      <w:r w:rsidR="008B7422" w:rsidRPr="0048200E">
        <w:rPr>
          <w:rFonts w:ascii="Times New Roman" w:hAnsi="Times New Roman"/>
          <w:bCs/>
          <w:sz w:val="24"/>
          <w:szCs w:val="24"/>
        </w:rPr>
        <w:t>both</w:t>
      </w:r>
      <w:r w:rsidR="00613E20" w:rsidRPr="0048200E">
        <w:rPr>
          <w:rFonts w:ascii="Times New Roman" w:hAnsi="Times New Roman"/>
          <w:bCs/>
          <w:sz w:val="24"/>
          <w:szCs w:val="24"/>
        </w:rPr>
        <w:t xml:space="preserve"> </w:t>
      </w:r>
      <w:r w:rsidR="00B62603" w:rsidRPr="0048200E">
        <w:rPr>
          <w:rFonts w:ascii="Times New Roman" w:hAnsi="Times New Roman"/>
          <w:bCs/>
          <w:sz w:val="24"/>
          <w:szCs w:val="24"/>
        </w:rPr>
        <w:t>output results</w:t>
      </w:r>
      <w:r w:rsidR="00613E20" w:rsidRPr="0048200E">
        <w:rPr>
          <w:rFonts w:ascii="Times New Roman" w:hAnsi="Times New Roman"/>
          <w:bCs/>
          <w:sz w:val="24"/>
          <w:szCs w:val="24"/>
        </w:rPr>
        <w:t xml:space="preserve"> from two servers</w:t>
      </w:r>
      <w:r w:rsidR="00B62603" w:rsidRPr="0048200E">
        <w:rPr>
          <w:rFonts w:ascii="Times New Roman" w:hAnsi="Times New Roman"/>
          <w:bCs/>
          <w:sz w:val="24"/>
          <w:szCs w:val="24"/>
        </w:rPr>
        <w:t xml:space="preserve"> are similar. </w:t>
      </w:r>
      <w:r w:rsidR="00A07EAC" w:rsidRPr="0048200E">
        <w:rPr>
          <w:rFonts w:ascii="Times New Roman" w:hAnsi="Times New Roman"/>
          <w:bCs/>
          <w:sz w:val="24"/>
          <w:szCs w:val="24"/>
        </w:rPr>
        <w:t xml:space="preserve">In addition, for the obtained results to be more meaningful, the pharmacologically important </w:t>
      </w:r>
      <w:proofErr w:type="spellStart"/>
      <w:r w:rsidR="00A07EAC" w:rsidRPr="0048200E">
        <w:rPr>
          <w:rFonts w:ascii="Times New Roman" w:hAnsi="Times New Roman"/>
          <w:bCs/>
          <w:sz w:val="24"/>
          <w:szCs w:val="24"/>
        </w:rPr>
        <w:t>Phenformin</w:t>
      </w:r>
      <w:proofErr w:type="spellEnd"/>
      <w:r w:rsidR="00A07EAC" w:rsidRPr="0048200E">
        <w:rPr>
          <w:rFonts w:ascii="Times New Roman" w:hAnsi="Times New Roman"/>
          <w:bCs/>
          <w:sz w:val="24"/>
          <w:szCs w:val="24"/>
        </w:rPr>
        <w:t xml:space="preserve"> from metformin analogs was validated by the docking study of OCT-1 and OCT-2, while OCT-3 by Norepinephrine compound.</w:t>
      </w:r>
      <w:r w:rsidR="008761F2" w:rsidRPr="0048200E">
        <w:rPr>
          <w:rFonts w:ascii="Times New Roman" w:hAnsi="Times New Roman"/>
          <w:bCs/>
          <w:sz w:val="24"/>
          <w:szCs w:val="24"/>
        </w:rPr>
        <w:t xml:space="preserve"> We also combine</w:t>
      </w:r>
      <w:r w:rsidR="00E50FE7" w:rsidRPr="0048200E">
        <w:rPr>
          <w:rFonts w:ascii="Times New Roman" w:hAnsi="Times New Roman"/>
          <w:bCs/>
          <w:sz w:val="24"/>
          <w:szCs w:val="24"/>
        </w:rPr>
        <w:t>d</w:t>
      </w:r>
      <w:r w:rsidR="008761F2" w:rsidRPr="0048200E">
        <w:rPr>
          <w:rFonts w:ascii="Times New Roman" w:hAnsi="Times New Roman"/>
          <w:bCs/>
          <w:sz w:val="24"/>
          <w:szCs w:val="24"/>
        </w:rPr>
        <w:t xml:space="preserve"> these </w:t>
      </w:r>
      <w:r w:rsidR="00E50FE7" w:rsidRPr="0048200E">
        <w:rPr>
          <w:rFonts w:ascii="Times New Roman" w:hAnsi="Times New Roman"/>
          <w:bCs/>
          <w:sz w:val="24"/>
          <w:szCs w:val="24"/>
        </w:rPr>
        <w:t>outputs with</w:t>
      </w:r>
      <w:r w:rsidR="008761F2" w:rsidRPr="0048200E">
        <w:rPr>
          <w:rFonts w:ascii="Times New Roman" w:hAnsi="Times New Roman"/>
          <w:bCs/>
          <w:sz w:val="24"/>
          <w:szCs w:val="24"/>
        </w:rPr>
        <w:t xml:space="preserve"> outcomes from exported functional annotations of the templates proteins from </w:t>
      </w:r>
      <w:proofErr w:type="spellStart"/>
      <w:r w:rsidR="008761F2" w:rsidRPr="0048200E">
        <w:rPr>
          <w:rFonts w:ascii="Times New Roman" w:hAnsi="Times New Roman"/>
          <w:bCs/>
          <w:sz w:val="24"/>
          <w:szCs w:val="24"/>
        </w:rPr>
        <w:t>PDBe</w:t>
      </w:r>
      <w:proofErr w:type="spellEnd"/>
      <w:r w:rsidR="008761F2" w:rsidRPr="0048200E">
        <w:rPr>
          <w:rFonts w:ascii="Times New Roman" w:hAnsi="Times New Roman"/>
          <w:bCs/>
          <w:sz w:val="24"/>
          <w:szCs w:val="24"/>
        </w:rPr>
        <w:t>-KB.</w:t>
      </w:r>
      <w:r w:rsidR="00E50FE7" w:rsidRPr="0048200E">
        <w:rPr>
          <w:rFonts w:ascii="Times New Roman" w:hAnsi="Times New Roman"/>
          <w:bCs/>
          <w:sz w:val="24"/>
          <w:szCs w:val="24"/>
        </w:rPr>
        <w:t xml:space="preserve"> </w:t>
      </w:r>
      <w:r w:rsidRPr="0048200E">
        <w:rPr>
          <w:rFonts w:ascii="Times New Roman" w:hAnsi="Times New Roman"/>
          <w:bCs/>
          <w:sz w:val="24"/>
          <w:szCs w:val="24"/>
        </w:rPr>
        <w:t>We visualiz</w:t>
      </w:r>
      <w:r w:rsidR="00E50FE7" w:rsidRPr="0048200E">
        <w:rPr>
          <w:rFonts w:ascii="Times New Roman" w:hAnsi="Times New Roman"/>
          <w:bCs/>
          <w:sz w:val="24"/>
          <w:szCs w:val="24"/>
        </w:rPr>
        <w:t>ed the interaction of metformin</w:t>
      </w:r>
      <w:proofErr w:type="gramStart"/>
      <w:r w:rsidR="00E50FE7" w:rsidRPr="0048200E">
        <w:rPr>
          <w:rFonts w:ascii="Times New Roman" w:hAnsi="Times New Roman"/>
          <w:bCs/>
          <w:sz w:val="24"/>
          <w:szCs w:val="24"/>
        </w:rPr>
        <w:t xml:space="preserve">, </w:t>
      </w:r>
      <w:r w:rsidRPr="0048200E">
        <w:rPr>
          <w:rFonts w:ascii="Times New Roman" w:hAnsi="Times New Roman"/>
          <w:bCs/>
          <w:sz w:val="24"/>
          <w:szCs w:val="24"/>
        </w:rPr>
        <w:t xml:space="preserve"> </w:t>
      </w:r>
      <w:proofErr w:type="spellStart"/>
      <w:r w:rsidR="00792100" w:rsidRPr="0048200E">
        <w:rPr>
          <w:rFonts w:ascii="Times New Roman" w:hAnsi="Times New Roman"/>
          <w:bCs/>
          <w:sz w:val="24"/>
          <w:szCs w:val="24"/>
        </w:rPr>
        <w:t>Phenformin</w:t>
      </w:r>
      <w:proofErr w:type="spellEnd"/>
      <w:proofErr w:type="gramEnd"/>
      <w:r w:rsidR="00792100" w:rsidRPr="0048200E">
        <w:rPr>
          <w:rFonts w:ascii="Times New Roman" w:hAnsi="Times New Roman"/>
          <w:bCs/>
          <w:sz w:val="24"/>
          <w:szCs w:val="24"/>
        </w:rPr>
        <w:t xml:space="preserve">, Norepinephrine and </w:t>
      </w:r>
      <w:r w:rsidRPr="0048200E">
        <w:rPr>
          <w:rFonts w:ascii="Times New Roman" w:hAnsi="Times New Roman"/>
          <w:bCs/>
          <w:sz w:val="24"/>
          <w:szCs w:val="24"/>
        </w:rPr>
        <w:t xml:space="preserve">OCTs in </w:t>
      </w:r>
      <w:proofErr w:type="spellStart"/>
      <w:r w:rsidRPr="0048200E">
        <w:rPr>
          <w:rFonts w:ascii="Times New Roman" w:hAnsi="Times New Roman"/>
          <w:bCs/>
          <w:sz w:val="24"/>
          <w:szCs w:val="24"/>
        </w:rPr>
        <w:t>PyMOL</w:t>
      </w:r>
      <w:proofErr w:type="spellEnd"/>
      <w:r w:rsidRPr="0048200E">
        <w:rPr>
          <w:rFonts w:ascii="Times New Roman" w:hAnsi="Times New Roman"/>
          <w:bCs/>
          <w:sz w:val="24"/>
          <w:szCs w:val="24"/>
        </w:rPr>
        <w:t xml:space="preserve"> to better exami</w:t>
      </w:r>
      <w:r w:rsidR="00CB590C" w:rsidRPr="0048200E">
        <w:rPr>
          <w:rFonts w:ascii="Times New Roman" w:hAnsi="Times New Roman"/>
          <w:bCs/>
          <w:sz w:val="24"/>
          <w:szCs w:val="24"/>
        </w:rPr>
        <w:t xml:space="preserve">ne the poses and extract </w:t>
      </w:r>
      <w:r w:rsidR="00217EE0" w:rsidRPr="0048200E">
        <w:rPr>
          <w:rFonts w:ascii="Times New Roman" w:hAnsi="Times New Roman"/>
          <w:bCs/>
          <w:sz w:val="24"/>
          <w:szCs w:val="24"/>
        </w:rPr>
        <w:t>our</w:t>
      </w:r>
      <w:r w:rsidRPr="0048200E">
        <w:rPr>
          <w:rFonts w:ascii="Times New Roman" w:hAnsi="Times New Roman"/>
          <w:bCs/>
          <w:sz w:val="24"/>
          <w:szCs w:val="24"/>
        </w:rPr>
        <w:t xml:space="preserve"> images. </w:t>
      </w:r>
      <w:r w:rsidR="00FA1770" w:rsidRPr="0048200E">
        <w:rPr>
          <w:rFonts w:ascii="Times New Roman" w:hAnsi="Times New Roman"/>
          <w:bCs/>
          <w:sz w:val="24"/>
          <w:szCs w:val="24"/>
        </w:rPr>
        <w:t>As listed in Table 1,</w:t>
      </w:r>
      <w:r w:rsidR="001D70CE" w:rsidRPr="0048200E">
        <w:rPr>
          <w:rFonts w:ascii="Times New Roman" w:hAnsi="Times New Roman"/>
          <w:bCs/>
          <w:sz w:val="24"/>
          <w:szCs w:val="24"/>
        </w:rPr>
        <w:t xml:space="preserve"> OCT-2</w:t>
      </w:r>
      <w:r w:rsidR="00FA1770" w:rsidRPr="0048200E">
        <w:rPr>
          <w:rFonts w:ascii="Times New Roman" w:hAnsi="Times New Roman"/>
          <w:bCs/>
          <w:sz w:val="24"/>
          <w:szCs w:val="24"/>
        </w:rPr>
        <w:t xml:space="preserve"> </w:t>
      </w:r>
      <w:r w:rsidR="001D70CE" w:rsidRPr="0048200E">
        <w:rPr>
          <w:rFonts w:ascii="Times New Roman" w:hAnsi="Times New Roman"/>
          <w:bCs/>
          <w:sz w:val="24"/>
          <w:szCs w:val="24"/>
        </w:rPr>
        <w:t xml:space="preserve">interacted with both metformin and </w:t>
      </w:r>
      <w:proofErr w:type="spellStart"/>
      <w:r w:rsidR="001D70CE" w:rsidRPr="0048200E">
        <w:rPr>
          <w:rFonts w:ascii="Times New Roman" w:hAnsi="Times New Roman"/>
          <w:bCs/>
          <w:sz w:val="24"/>
          <w:szCs w:val="24"/>
        </w:rPr>
        <w:t>phenformin</w:t>
      </w:r>
      <w:proofErr w:type="spellEnd"/>
      <w:r w:rsidR="001D70CE" w:rsidRPr="0048200E">
        <w:rPr>
          <w:rFonts w:ascii="Times New Roman" w:hAnsi="Times New Roman"/>
          <w:bCs/>
          <w:sz w:val="24"/>
          <w:szCs w:val="24"/>
        </w:rPr>
        <w:t xml:space="preserve"> from </w:t>
      </w:r>
      <w:r w:rsidR="00FA1770" w:rsidRPr="0048200E">
        <w:rPr>
          <w:rFonts w:ascii="Times New Roman" w:hAnsi="Times New Roman"/>
          <w:bCs/>
          <w:sz w:val="24"/>
          <w:szCs w:val="24"/>
        </w:rPr>
        <w:t>ASN</w:t>
      </w:r>
      <w:r w:rsidR="00FA1770" w:rsidRPr="0048200E">
        <w:rPr>
          <w:rFonts w:ascii="Times New Roman" w:hAnsi="Times New Roman"/>
          <w:bCs/>
          <w:sz w:val="24"/>
          <w:szCs w:val="24"/>
          <w:vertAlign w:val="superscript"/>
        </w:rPr>
        <w:t>157</w:t>
      </w:r>
      <w:r w:rsidR="00FA1770" w:rsidRPr="0048200E">
        <w:rPr>
          <w:rFonts w:ascii="Times New Roman" w:hAnsi="Times New Roman"/>
          <w:bCs/>
          <w:sz w:val="24"/>
          <w:szCs w:val="24"/>
        </w:rPr>
        <w:t xml:space="preserve"> CYS</w:t>
      </w:r>
      <w:r w:rsidR="00FA1770" w:rsidRPr="0048200E">
        <w:rPr>
          <w:rFonts w:ascii="Times New Roman" w:hAnsi="Times New Roman"/>
          <w:bCs/>
          <w:sz w:val="24"/>
          <w:szCs w:val="24"/>
          <w:vertAlign w:val="superscript"/>
        </w:rPr>
        <w:t>474</w:t>
      </w:r>
      <w:r w:rsidR="00FA1770" w:rsidRPr="0048200E">
        <w:rPr>
          <w:rFonts w:ascii="Times New Roman" w:hAnsi="Times New Roman"/>
          <w:bCs/>
          <w:sz w:val="24"/>
          <w:szCs w:val="24"/>
        </w:rPr>
        <w:t xml:space="preserve"> ASP</w:t>
      </w:r>
      <w:r w:rsidR="00FA1770" w:rsidRPr="0048200E">
        <w:rPr>
          <w:rFonts w:ascii="Times New Roman" w:hAnsi="Times New Roman"/>
          <w:bCs/>
          <w:sz w:val="24"/>
          <w:szCs w:val="24"/>
          <w:vertAlign w:val="superscript"/>
        </w:rPr>
        <w:t>475</w:t>
      </w:r>
      <w:r w:rsidR="00FA1770" w:rsidRPr="0048200E">
        <w:rPr>
          <w:rFonts w:ascii="Times New Roman" w:hAnsi="Times New Roman"/>
          <w:bCs/>
          <w:sz w:val="24"/>
          <w:szCs w:val="24"/>
        </w:rPr>
        <w:t xml:space="preserve"> </w:t>
      </w:r>
      <w:r w:rsidR="001D70CE" w:rsidRPr="0048200E">
        <w:rPr>
          <w:rFonts w:ascii="Times New Roman" w:hAnsi="Times New Roman"/>
          <w:bCs/>
          <w:sz w:val="24"/>
          <w:szCs w:val="24"/>
        </w:rPr>
        <w:t xml:space="preserve">residues </w:t>
      </w:r>
      <w:r w:rsidR="00FA1770" w:rsidRPr="0048200E">
        <w:rPr>
          <w:rFonts w:ascii="Times New Roman" w:hAnsi="Times New Roman"/>
          <w:bCs/>
          <w:sz w:val="24"/>
          <w:szCs w:val="24"/>
        </w:rPr>
        <w:t xml:space="preserve">with </w:t>
      </w:r>
      <w:r w:rsidR="00907743" w:rsidRPr="0048200E">
        <w:rPr>
          <w:rFonts w:ascii="Times New Roman" w:hAnsi="Times New Roman"/>
          <w:bCs/>
          <w:sz w:val="24"/>
          <w:szCs w:val="24"/>
        </w:rPr>
        <w:t>noncovalent</w:t>
      </w:r>
      <w:r w:rsidR="00FA1770" w:rsidRPr="0048200E">
        <w:rPr>
          <w:rFonts w:ascii="Times New Roman" w:hAnsi="Times New Roman"/>
          <w:bCs/>
          <w:sz w:val="24"/>
          <w:szCs w:val="24"/>
        </w:rPr>
        <w:t xml:space="preserve"> </w:t>
      </w:r>
      <w:r w:rsidR="00DA4D85" w:rsidRPr="0048200E">
        <w:rPr>
          <w:rFonts w:ascii="Times New Roman" w:hAnsi="Times New Roman"/>
          <w:bCs/>
          <w:sz w:val="24"/>
          <w:szCs w:val="24"/>
        </w:rPr>
        <w:t>interactions</w:t>
      </w:r>
      <w:r w:rsidR="00907743" w:rsidRPr="0048200E">
        <w:rPr>
          <w:rFonts w:ascii="Times New Roman" w:hAnsi="Times New Roman"/>
          <w:bCs/>
          <w:sz w:val="24"/>
          <w:szCs w:val="24"/>
        </w:rPr>
        <w:t xml:space="preserve"> such as hydrogen</w:t>
      </w:r>
      <w:r w:rsidR="00DA4D85" w:rsidRPr="0048200E">
        <w:rPr>
          <w:rFonts w:ascii="Times New Roman" w:hAnsi="Times New Roman"/>
          <w:bCs/>
          <w:sz w:val="24"/>
          <w:szCs w:val="24"/>
        </w:rPr>
        <w:t xml:space="preserve"> bond</w:t>
      </w:r>
      <w:r w:rsidR="002E626E" w:rsidRPr="0048200E">
        <w:rPr>
          <w:rFonts w:ascii="Times New Roman" w:hAnsi="Times New Roman"/>
          <w:bCs/>
          <w:sz w:val="24"/>
          <w:szCs w:val="24"/>
        </w:rPr>
        <w:t>,</w:t>
      </w:r>
      <w:r w:rsidR="0000638D" w:rsidRPr="0048200E">
        <w:rPr>
          <w:rFonts w:ascii="Times New Roman" w:hAnsi="Times New Roman"/>
          <w:bCs/>
          <w:sz w:val="24"/>
          <w:szCs w:val="24"/>
        </w:rPr>
        <w:t xml:space="preserve"> salt bridge and hydrophobic interaction</w:t>
      </w:r>
      <w:r w:rsidR="002E626E" w:rsidRPr="0048200E">
        <w:rPr>
          <w:rFonts w:ascii="Times New Roman" w:hAnsi="Times New Roman"/>
          <w:bCs/>
          <w:sz w:val="24"/>
          <w:szCs w:val="24"/>
        </w:rPr>
        <w:t xml:space="preserve"> see in Figure 4</w:t>
      </w:r>
      <w:r w:rsidR="00FA1770" w:rsidRPr="0048200E">
        <w:rPr>
          <w:rFonts w:ascii="Times New Roman" w:hAnsi="Times New Roman"/>
          <w:bCs/>
          <w:sz w:val="24"/>
          <w:szCs w:val="24"/>
        </w:rPr>
        <w:t>.</w:t>
      </w:r>
      <w:r w:rsidR="004D450B" w:rsidRPr="0048200E">
        <w:rPr>
          <w:rFonts w:ascii="Times New Roman" w:hAnsi="Times New Roman"/>
          <w:bCs/>
          <w:sz w:val="24"/>
          <w:szCs w:val="24"/>
        </w:rPr>
        <w:t xml:space="preserve"> </w:t>
      </w:r>
      <w:r w:rsidR="002B58B0" w:rsidRPr="0048200E">
        <w:rPr>
          <w:rFonts w:ascii="Times New Roman" w:hAnsi="Times New Roman"/>
          <w:bCs/>
          <w:sz w:val="24"/>
          <w:szCs w:val="24"/>
        </w:rPr>
        <w:t xml:space="preserve">One of the residues that OCT-1 interacts with </w:t>
      </w:r>
      <w:proofErr w:type="spellStart"/>
      <w:r w:rsidR="000426C7" w:rsidRPr="0048200E">
        <w:rPr>
          <w:rFonts w:ascii="Times New Roman" w:hAnsi="Times New Roman"/>
          <w:bCs/>
          <w:sz w:val="24"/>
          <w:szCs w:val="24"/>
        </w:rPr>
        <w:t>Phenformin</w:t>
      </w:r>
      <w:proofErr w:type="spellEnd"/>
      <w:r w:rsidR="000426C7" w:rsidRPr="0048200E">
        <w:rPr>
          <w:rFonts w:ascii="Times New Roman" w:hAnsi="Times New Roman"/>
          <w:bCs/>
          <w:sz w:val="24"/>
          <w:szCs w:val="24"/>
        </w:rPr>
        <w:t xml:space="preserve"> </w:t>
      </w:r>
      <w:r w:rsidR="002B58B0" w:rsidRPr="0048200E">
        <w:rPr>
          <w:rFonts w:ascii="Times New Roman" w:hAnsi="Times New Roman"/>
          <w:bCs/>
          <w:sz w:val="24"/>
          <w:szCs w:val="24"/>
        </w:rPr>
        <w:t xml:space="preserve">is </w:t>
      </w:r>
      <w:r w:rsidR="000426C7" w:rsidRPr="0048200E">
        <w:rPr>
          <w:rFonts w:ascii="Times New Roman" w:hAnsi="Times New Roman"/>
          <w:bCs/>
          <w:sz w:val="24"/>
          <w:szCs w:val="24"/>
        </w:rPr>
        <w:t>GLN</w:t>
      </w:r>
      <w:r w:rsidR="000426C7" w:rsidRPr="0048200E">
        <w:rPr>
          <w:rFonts w:ascii="Times New Roman" w:hAnsi="Times New Roman"/>
          <w:bCs/>
          <w:sz w:val="24"/>
          <w:szCs w:val="24"/>
          <w:vertAlign w:val="superscript"/>
        </w:rPr>
        <w:t>152</w:t>
      </w:r>
      <w:r w:rsidR="00FF15EC" w:rsidRPr="0048200E">
        <w:rPr>
          <w:rFonts w:ascii="Times New Roman" w:hAnsi="Times New Roman"/>
          <w:bCs/>
          <w:sz w:val="24"/>
          <w:szCs w:val="24"/>
        </w:rPr>
        <w:t xml:space="preserve"> </w:t>
      </w:r>
      <w:r w:rsidR="000426C7" w:rsidRPr="0048200E">
        <w:rPr>
          <w:rFonts w:ascii="Times New Roman" w:hAnsi="Times New Roman"/>
          <w:bCs/>
          <w:sz w:val="24"/>
          <w:szCs w:val="24"/>
        </w:rPr>
        <w:t>but</w:t>
      </w:r>
      <w:r w:rsidR="00166980" w:rsidRPr="0048200E">
        <w:rPr>
          <w:rFonts w:ascii="Times New Roman" w:hAnsi="Times New Roman"/>
          <w:bCs/>
          <w:sz w:val="24"/>
          <w:szCs w:val="24"/>
        </w:rPr>
        <w:t xml:space="preserve"> OCT-3 interacts with</w:t>
      </w:r>
      <w:r w:rsidR="002B58B0" w:rsidRPr="0048200E">
        <w:rPr>
          <w:rFonts w:ascii="Times New Roman" w:hAnsi="Times New Roman"/>
          <w:bCs/>
          <w:sz w:val="24"/>
          <w:szCs w:val="24"/>
        </w:rPr>
        <w:t xml:space="preserve"> Norepinephrine </w:t>
      </w:r>
      <w:r w:rsidR="00166980" w:rsidRPr="0048200E">
        <w:rPr>
          <w:rFonts w:ascii="Times New Roman" w:hAnsi="Times New Roman"/>
          <w:bCs/>
          <w:sz w:val="24"/>
          <w:szCs w:val="24"/>
        </w:rPr>
        <w:t>in</w:t>
      </w:r>
      <w:r w:rsidR="006F76A8" w:rsidRPr="0048200E">
        <w:rPr>
          <w:rFonts w:ascii="Times New Roman" w:hAnsi="Times New Roman"/>
          <w:bCs/>
          <w:sz w:val="24"/>
          <w:szCs w:val="24"/>
        </w:rPr>
        <w:t xml:space="preserve"> GLN</w:t>
      </w:r>
      <w:r w:rsidR="006F76A8" w:rsidRPr="0048200E">
        <w:rPr>
          <w:rFonts w:ascii="Times New Roman" w:hAnsi="Times New Roman"/>
          <w:bCs/>
          <w:sz w:val="24"/>
          <w:szCs w:val="24"/>
          <w:vertAlign w:val="superscript"/>
        </w:rPr>
        <w:t>158</w:t>
      </w:r>
      <w:r w:rsidR="00166980" w:rsidRPr="0048200E">
        <w:rPr>
          <w:rFonts w:ascii="Times New Roman" w:hAnsi="Times New Roman"/>
          <w:bCs/>
          <w:sz w:val="24"/>
          <w:szCs w:val="24"/>
          <w:vertAlign w:val="superscript"/>
        </w:rPr>
        <w:t xml:space="preserve"> </w:t>
      </w:r>
      <w:r w:rsidR="00166980" w:rsidRPr="0048200E">
        <w:rPr>
          <w:rFonts w:ascii="Times New Roman" w:hAnsi="Times New Roman"/>
          <w:bCs/>
          <w:sz w:val="24"/>
          <w:szCs w:val="24"/>
        </w:rPr>
        <w:t xml:space="preserve">as a same residue. </w:t>
      </w:r>
      <w:r w:rsidR="00C34729" w:rsidRPr="0048200E">
        <w:rPr>
          <w:rFonts w:ascii="Times New Roman" w:hAnsi="Times New Roman"/>
          <w:bCs/>
          <w:sz w:val="24"/>
          <w:szCs w:val="24"/>
        </w:rPr>
        <w:t>The difference in number residue is because of setting as a sequenced reference.</w:t>
      </w:r>
      <w:r w:rsidR="00F27D00" w:rsidRPr="0048200E">
        <w:rPr>
          <w:rFonts w:ascii="Times New Roman" w:hAnsi="Times New Roman"/>
          <w:bCs/>
          <w:sz w:val="24"/>
          <w:szCs w:val="24"/>
        </w:rPr>
        <w:t xml:space="preserve"> </w:t>
      </w:r>
      <w:r w:rsidR="00733A7F" w:rsidRPr="0048200E">
        <w:rPr>
          <w:rFonts w:ascii="Times New Roman" w:hAnsi="Times New Roman"/>
          <w:bCs/>
          <w:sz w:val="24"/>
          <w:szCs w:val="24"/>
        </w:rPr>
        <w:t xml:space="preserve">Our results </w:t>
      </w:r>
      <w:r w:rsidR="00733A7F" w:rsidRPr="0048200E">
        <w:rPr>
          <w:rFonts w:ascii="Times New Roman" w:hAnsi="Times New Roman"/>
          <w:bCs/>
          <w:sz w:val="24"/>
          <w:szCs w:val="24"/>
        </w:rPr>
        <w:lastRenderedPageBreak/>
        <w:t xml:space="preserve">suggest that, just as human OCT proteins are predominantly expressed in different tissues of the human body, the active </w:t>
      </w:r>
      <w:r w:rsidR="00DA08E5" w:rsidRPr="0048200E">
        <w:rPr>
          <w:rFonts w:ascii="Times New Roman" w:hAnsi="Times New Roman"/>
          <w:bCs/>
          <w:sz w:val="24"/>
          <w:szCs w:val="24"/>
        </w:rPr>
        <w:t>binding sites</w:t>
      </w:r>
      <w:r w:rsidR="00733A7F" w:rsidRPr="0048200E">
        <w:rPr>
          <w:rFonts w:ascii="Times New Roman" w:hAnsi="Times New Roman"/>
          <w:bCs/>
          <w:sz w:val="24"/>
          <w:szCs w:val="24"/>
        </w:rPr>
        <w:t xml:space="preserve"> of the proteins also vary.</w:t>
      </w:r>
    </w:p>
    <w:p w:rsidR="00C42F04" w:rsidRPr="0048200E" w:rsidRDefault="00005A87" w:rsidP="0048200E">
      <w:pPr>
        <w:spacing w:line="360" w:lineRule="auto"/>
        <w:jc w:val="both"/>
        <w:rPr>
          <w:rFonts w:ascii="Times New Roman" w:hAnsi="Times New Roman"/>
          <w:bCs/>
          <w:sz w:val="24"/>
          <w:szCs w:val="24"/>
        </w:rPr>
      </w:pPr>
      <w:r w:rsidRPr="0048200E">
        <w:rPr>
          <w:rFonts w:ascii="Times New Roman" w:hAnsi="Times New Roman"/>
          <w:bCs/>
          <w:sz w:val="24"/>
          <w:szCs w:val="24"/>
        </w:rPr>
        <w:t xml:space="preserve">Although the methodology, including template definition, comparative protein modeling, structure analysis, and molecular </w:t>
      </w:r>
      <w:r w:rsidR="00721379" w:rsidRPr="0048200E">
        <w:rPr>
          <w:rFonts w:ascii="Times New Roman" w:hAnsi="Times New Roman"/>
          <w:bCs/>
          <w:sz w:val="24"/>
          <w:szCs w:val="24"/>
        </w:rPr>
        <w:t>docking</w:t>
      </w:r>
      <w:r w:rsidRPr="0048200E">
        <w:rPr>
          <w:rFonts w:ascii="Times New Roman" w:hAnsi="Times New Roman"/>
          <w:bCs/>
          <w:sz w:val="24"/>
          <w:szCs w:val="24"/>
        </w:rPr>
        <w:t xml:space="preserve">, seems pretty standard and </w:t>
      </w:r>
      <w:r w:rsidR="00CC58AD" w:rsidRPr="0048200E">
        <w:rPr>
          <w:rFonts w:ascii="Times New Roman" w:hAnsi="Times New Roman"/>
          <w:bCs/>
          <w:sz w:val="24"/>
          <w:szCs w:val="24"/>
        </w:rPr>
        <w:t xml:space="preserve">employed </w:t>
      </w:r>
      <w:r w:rsidRPr="0048200E">
        <w:rPr>
          <w:rFonts w:ascii="Times New Roman" w:hAnsi="Times New Roman"/>
          <w:bCs/>
          <w:sz w:val="24"/>
          <w:szCs w:val="24"/>
        </w:rPr>
        <w:t>in hundreds of research projects</w:t>
      </w:r>
      <w:r w:rsidR="00792100" w:rsidRPr="0048200E">
        <w:rPr>
          <w:rFonts w:ascii="Times New Roman" w:hAnsi="Times New Roman"/>
          <w:bCs/>
          <w:sz w:val="24"/>
          <w:szCs w:val="24"/>
        </w:rPr>
        <w:t xml:space="preserve"> in our workflow</w:t>
      </w:r>
      <w:r w:rsidRPr="0048200E">
        <w:rPr>
          <w:rFonts w:ascii="Times New Roman" w:hAnsi="Times New Roman"/>
          <w:bCs/>
          <w:sz w:val="24"/>
          <w:szCs w:val="24"/>
        </w:rPr>
        <w:t>, there is validation</w:t>
      </w:r>
      <w:r w:rsidR="00721379" w:rsidRPr="0048200E">
        <w:rPr>
          <w:rFonts w:ascii="Times New Roman" w:hAnsi="Times New Roman"/>
          <w:bCs/>
          <w:sz w:val="24"/>
          <w:szCs w:val="24"/>
        </w:rPr>
        <w:t xml:space="preserve"> such as the quality control of </w:t>
      </w:r>
      <w:r w:rsidR="00251B87" w:rsidRPr="0048200E">
        <w:rPr>
          <w:rFonts w:ascii="Times New Roman" w:hAnsi="Times New Roman"/>
          <w:bCs/>
          <w:sz w:val="24"/>
          <w:szCs w:val="24"/>
        </w:rPr>
        <w:t xml:space="preserve"> </w:t>
      </w:r>
      <w:r w:rsidR="00721379" w:rsidRPr="0048200E">
        <w:rPr>
          <w:rFonts w:ascii="Times New Roman" w:hAnsi="Times New Roman"/>
          <w:bCs/>
          <w:sz w:val="24"/>
          <w:szCs w:val="24"/>
        </w:rPr>
        <w:t>the model protein</w:t>
      </w:r>
      <w:r w:rsidR="00251B87" w:rsidRPr="0048200E">
        <w:rPr>
          <w:rFonts w:ascii="Times New Roman" w:hAnsi="Times New Roman"/>
          <w:bCs/>
          <w:sz w:val="24"/>
          <w:szCs w:val="24"/>
        </w:rPr>
        <w:t>s using Web services</w:t>
      </w:r>
      <w:r w:rsidRPr="0048200E">
        <w:rPr>
          <w:rFonts w:ascii="Times New Roman" w:hAnsi="Times New Roman"/>
          <w:bCs/>
          <w:sz w:val="24"/>
          <w:szCs w:val="24"/>
        </w:rPr>
        <w:t xml:space="preserve"> at almost every stage to increase reliability in achieving and evaluating meaningful results.</w:t>
      </w:r>
      <w:r w:rsidR="00751E58" w:rsidRPr="0048200E">
        <w:rPr>
          <w:rFonts w:ascii="Times New Roman" w:hAnsi="Times New Roman"/>
          <w:bCs/>
          <w:sz w:val="24"/>
          <w:szCs w:val="24"/>
        </w:rPr>
        <w:t xml:space="preserve"> Thus, th</w:t>
      </w:r>
      <w:r w:rsidR="00CB590C" w:rsidRPr="0048200E">
        <w:rPr>
          <w:rFonts w:ascii="Times New Roman" w:hAnsi="Times New Roman"/>
          <w:bCs/>
          <w:sz w:val="24"/>
          <w:szCs w:val="24"/>
        </w:rPr>
        <w:t>e d</w:t>
      </w:r>
      <w:r w:rsidR="000E1AFB" w:rsidRPr="0048200E">
        <w:rPr>
          <w:rFonts w:ascii="Times New Roman" w:hAnsi="Times New Roman"/>
          <w:bCs/>
          <w:sz w:val="24"/>
          <w:szCs w:val="24"/>
        </w:rPr>
        <w:t xml:space="preserve">escribed pipeline is </w:t>
      </w:r>
      <w:r w:rsidR="002629C2" w:rsidRPr="0048200E">
        <w:rPr>
          <w:rFonts w:ascii="Times New Roman" w:hAnsi="Times New Roman"/>
          <w:bCs/>
          <w:sz w:val="24"/>
          <w:szCs w:val="24"/>
        </w:rPr>
        <w:t>highly useful</w:t>
      </w:r>
      <w:r w:rsidR="000E1AFB" w:rsidRPr="0048200E">
        <w:rPr>
          <w:rFonts w:ascii="Times New Roman" w:hAnsi="Times New Roman"/>
          <w:bCs/>
          <w:sz w:val="24"/>
          <w:szCs w:val="24"/>
        </w:rPr>
        <w:t xml:space="preserve"> due to its </w:t>
      </w:r>
      <w:r w:rsidR="00CB590C" w:rsidRPr="0048200E">
        <w:rPr>
          <w:rFonts w:ascii="Times New Roman" w:hAnsi="Times New Roman"/>
          <w:bCs/>
          <w:sz w:val="24"/>
          <w:szCs w:val="24"/>
        </w:rPr>
        <w:t>ability to integrate the ligand-</w:t>
      </w:r>
      <w:r w:rsidR="000E1AFB" w:rsidRPr="0048200E">
        <w:rPr>
          <w:rFonts w:ascii="Times New Roman" w:hAnsi="Times New Roman"/>
          <w:bCs/>
          <w:sz w:val="24"/>
          <w:szCs w:val="24"/>
        </w:rPr>
        <w:t xml:space="preserve">binding site and interaction interfaces information that is obtained from </w:t>
      </w:r>
      <w:proofErr w:type="spellStart"/>
      <w:r w:rsidR="000E1AFB" w:rsidRPr="0048200E">
        <w:rPr>
          <w:rFonts w:ascii="Times New Roman" w:hAnsi="Times New Roman"/>
          <w:bCs/>
          <w:sz w:val="24"/>
          <w:szCs w:val="24"/>
        </w:rPr>
        <w:t>PDBe</w:t>
      </w:r>
      <w:proofErr w:type="spellEnd"/>
      <w:r w:rsidR="000E1AFB" w:rsidRPr="0048200E">
        <w:rPr>
          <w:rFonts w:ascii="Times New Roman" w:hAnsi="Times New Roman"/>
          <w:bCs/>
          <w:sz w:val="24"/>
          <w:szCs w:val="24"/>
        </w:rPr>
        <w:t xml:space="preserve">-KB database to the information that is derived from similarity analysis and prediction tools. This pipeline is promising to assign a function to the predicted 3D structure even in the absence of sequence similarity.  </w:t>
      </w:r>
    </w:p>
    <w:p w:rsidR="003A5111" w:rsidRPr="0048200E" w:rsidRDefault="00EA04A9" w:rsidP="0048200E">
      <w:pPr>
        <w:spacing w:line="360" w:lineRule="auto"/>
        <w:jc w:val="both"/>
        <w:rPr>
          <w:rFonts w:ascii="Times New Roman" w:hAnsi="Times New Roman"/>
          <w:b/>
          <w:bCs/>
          <w:color w:val="000000"/>
          <w:sz w:val="24"/>
          <w:szCs w:val="24"/>
        </w:rPr>
      </w:pPr>
      <w:r w:rsidRPr="0048200E">
        <w:rPr>
          <w:rFonts w:ascii="Times New Roman" w:hAnsi="Times New Roman"/>
          <w:b/>
          <w:bCs/>
          <w:color w:val="000000"/>
          <w:sz w:val="24"/>
          <w:szCs w:val="24"/>
        </w:rPr>
        <w:t>CONCLUSION</w:t>
      </w:r>
    </w:p>
    <w:p w:rsidR="00EA04A9" w:rsidRPr="0048200E" w:rsidRDefault="003A5111"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 xml:space="preserve">The three-dimensional structure of a protein is direct to associate with its comprehensive cellular and biological function. </w:t>
      </w:r>
      <w:r w:rsidR="004E40DC" w:rsidRPr="0048200E">
        <w:rPr>
          <w:rFonts w:ascii="Times New Roman" w:hAnsi="Times New Roman"/>
          <w:bCs/>
          <w:color w:val="000000"/>
          <w:sz w:val="24"/>
          <w:szCs w:val="24"/>
        </w:rPr>
        <w:t xml:space="preserve">To investigate of identifying the tertiary atomic structure of OCT1-3 proteins and their localization in the cell membrane, it is significant to evaluate the pharmacodynamics of metformin, frequently preferred </w:t>
      </w:r>
      <w:r w:rsidR="00703E88" w:rsidRPr="0048200E">
        <w:rPr>
          <w:rFonts w:ascii="Times New Roman" w:hAnsi="Times New Roman"/>
          <w:bCs/>
          <w:color w:val="000000"/>
          <w:sz w:val="24"/>
          <w:szCs w:val="24"/>
        </w:rPr>
        <w:t>in Type 2 Diabetes Mellitus   medication</w:t>
      </w:r>
      <w:r w:rsidR="004E40DC" w:rsidRPr="0048200E">
        <w:rPr>
          <w:rFonts w:ascii="Times New Roman" w:hAnsi="Times New Roman"/>
          <w:bCs/>
          <w:color w:val="000000"/>
          <w:sz w:val="24"/>
          <w:szCs w:val="24"/>
        </w:rPr>
        <w:t>, by determination of the residues that interact with metformin to the cell translocation of these proteins.</w:t>
      </w:r>
      <w:r w:rsidR="00E2674F" w:rsidRPr="0048200E">
        <w:rPr>
          <w:rFonts w:ascii="Times New Roman" w:hAnsi="Times New Roman"/>
          <w:bCs/>
          <w:color w:val="000000"/>
          <w:sz w:val="24"/>
          <w:szCs w:val="24"/>
        </w:rPr>
        <w:t xml:space="preserve"> To determine therapeutic effect of Metformin or other </w:t>
      </w:r>
      <w:r w:rsidR="00E2674F" w:rsidRPr="0048200E">
        <w:rPr>
          <w:rFonts w:ascii="Times New Roman" w:hAnsi="Times New Roman"/>
          <w:sz w:val="24"/>
          <w:szCs w:val="24"/>
        </w:rPr>
        <w:t xml:space="preserve">life-saving drugs into the cells, </w:t>
      </w:r>
      <w:r w:rsidR="00E2674F" w:rsidRPr="0048200E">
        <w:rPr>
          <w:rFonts w:ascii="Times New Roman" w:hAnsi="Times New Roman"/>
          <w:bCs/>
          <w:color w:val="000000"/>
          <w:sz w:val="24"/>
          <w:szCs w:val="24"/>
        </w:rPr>
        <w:t>further</w:t>
      </w:r>
      <w:r w:rsidR="008B0279" w:rsidRPr="0048200E">
        <w:rPr>
          <w:rFonts w:ascii="Times New Roman" w:hAnsi="Times New Roman"/>
          <w:bCs/>
          <w:color w:val="000000"/>
          <w:sz w:val="24"/>
          <w:szCs w:val="24"/>
        </w:rPr>
        <w:t xml:space="preserve"> studies are needed to examine genetic variants of </w:t>
      </w:r>
      <w:r w:rsidR="00D91A18" w:rsidRPr="0048200E">
        <w:rPr>
          <w:rFonts w:ascii="Times New Roman" w:hAnsi="Times New Roman"/>
          <w:bCs/>
          <w:color w:val="000000"/>
          <w:sz w:val="24"/>
          <w:szCs w:val="24"/>
        </w:rPr>
        <w:t xml:space="preserve">human </w:t>
      </w:r>
      <w:r w:rsidR="008B0279" w:rsidRPr="0048200E">
        <w:rPr>
          <w:rFonts w:ascii="Times New Roman" w:hAnsi="Times New Roman"/>
          <w:bCs/>
          <w:color w:val="000000"/>
          <w:sz w:val="24"/>
          <w:szCs w:val="24"/>
        </w:rPr>
        <w:t xml:space="preserve">OCTs in specific patient populations. Analyzing insertions, deletions, and other genetic variants effects on </w:t>
      </w:r>
      <w:proofErr w:type="spellStart"/>
      <w:r w:rsidR="00D91A18" w:rsidRPr="0048200E">
        <w:rPr>
          <w:rFonts w:ascii="Times New Roman" w:hAnsi="Times New Roman"/>
          <w:bCs/>
          <w:color w:val="000000"/>
          <w:sz w:val="24"/>
          <w:szCs w:val="24"/>
        </w:rPr>
        <w:t>h</w:t>
      </w:r>
      <w:r w:rsidR="008B0279" w:rsidRPr="0048200E">
        <w:rPr>
          <w:rFonts w:ascii="Times New Roman" w:hAnsi="Times New Roman"/>
          <w:bCs/>
          <w:color w:val="000000"/>
          <w:sz w:val="24"/>
          <w:szCs w:val="24"/>
        </w:rPr>
        <w:t>OCTs</w:t>
      </w:r>
      <w:proofErr w:type="spellEnd"/>
      <w:r w:rsidR="00521815" w:rsidRPr="0048200E">
        <w:rPr>
          <w:rFonts w:ascii="Times New Roman" w:hAnsi="Times New Roman"/>
          <w:bCs/>
          <w:color w:val="000000"/>
          <w:sz w:val="24"/>
          <w:szCs w:val="24"/>
        </w:rPr>
        <w:t xml:space="preserve"> in structure level</w:t>
      </w:r>
      <w:r w:rsidR="008B0279" w:rsidRPr="0048200E">
        <w:rPr>
          <w:rFonts w:ascii="Times New Roman" w:hAnsi="Times New Roman"/>
          <w:bCs/>
          <w:color w:val="000000"/>
          <w:sz w:val="24"/>
          <w:szCs w:val="24"/>
        </w:rPr>
        <w:t xml:space="preserve"> is important to explore the role of these proteins in metformin pharmacokinetics and response.</w:t>
      </w:r>
      <w:r w:rsidR="003E3A78" w:rsidRPr="0048200E">
        <w:rPr>
          <w:rFonts w:ascii="Times New Roman" w:hAnsi="Times New Roman"/>
          <w:bCs/>
          <w:color w:val="000000"/>
          <w:sz w:val="24"/>
          <w:szCs w:val="24"/>
        </w:rPr>
        <w:t xml:space="preserve"> </w:t>
      </w:r>
      <w:r w:rsidR="00EC646E" w:rsidRPr="0048200E">
        <w:rPr>
          <w:rFonts w:ascii="Times New Roman" w:hAnsi="Times New Roman"/>
          <w:bCs/>
          <w:color w:val="000000"/>
          <w:sz w:val="24"/>
          <w:szCs w:val="24"/>
        </w:rPr>
        <w:t>Since molecular dynamic (MD) simulation study is missing, it is recommended to simulate both the dynamic form of the model proteins in the lipid bilayer and their chemical bonds they form with their substrates as a powerful computational approach</w:t>
      </w:r>
      <w:r w:rsidR="003E3A78" w:rsidRPr="0048200E">
        <w:rPr>
          <w:rFonts w:ascii="Times New Roman" w:hAnsi="Times New Roman"/>
          <w:bCs/>
          <w:color w:val="000000"/>
          <w:sz w:val="24"/>
          <w:szCs w:val="24"/>
        </w:rPr>
        <w:t>.</w:t>
      </w:r>
      <w:r w:rsidR="00180DCA" w:rsidRPr="0048200E">
        <w:rPr>
          <w:rFonts w:ascii="Times New Roman" w:hAnsi="Times New Roman"/>
          <w:bCs/>
          <w:color w:val="000000"/>
          <w:sz w:val="24"/>
          <w:szCs w:val="24"/>
        </w:rPr>
        <w:t xml:space="preserve"> Application of the MD simulation </w:t>
      </w:r>
      <w:r w:rsidR="00B42559" w:rsidRPr="0048200E">
        <w:rPr>
          <w:rFonts w:ascii="Times New Roman" w:hAnsi="Times New Roman"/>
          <w:bCs/>
          <w:color w:val="000000"/>
          <w:sz w:val="24"/>
          <w:szCs w:val="24"/>
        </w:rPr>
        <w:t xml:space="preserve">is </w:t>
      </w:r>
      <w:r w:rsidR="00180DCA" w:rsidRPr="0048200E">
        <w:rPr>
          <w:rFonts w:ascii="Times New Roman" w:hAnsi="Times New Roman"/>
          <w:bCs/>
          <w:color w:val="000000"/>
          <w:sz w:val="24"/>
          <w:szCs w:val="24"/>
        </w:rPr>
        <w:t xml:space="preserve">to validate this study and </w:t>
      </w:r>
      <w:r w:rsidR="00B42559" w:rsidRPr="0048200E">
        <w:rPr>
          <w:rFonts w:ascii="Times New Roman" w:hAnsi="Times New Roman"/>
          <w:bCs/>
          <w:color w:val="000000"/>
          <w:sz w:val="24"/>
          <w:szCs w:val="24"/>
        </w:rPr>
        <w:t xml:space="preserve">to </w:t>
      </w:r>
      <w:r w:rsidR="00180DCA" w:rsidRPr="0048200E">
        <w:rPr>
          <w:rFonts w:ascii="Times New Roman" w:hAnsi="Times New Roman"/>
          <w:bCs/>
          <w:color w:val="000000"/>
          <w:sz w:val="24"/>
          <w:szCs w:val="24"/>
        </w:rPr>
        <w:t xml:space="preserve">increase its reliability. </w:t>
      </w:r>
      <w:r w:rsidR="0099417A" w:rsidRPr="0048200E">
        <w:rPr>
          <w:rFonts w:ascii="Times New Roman" w:hAnsi="Times New Roman"/>
          <w:bCs/>
          <w:color w:val="000000"/>
          <w:sz w:val="24"/>
          <w:szCs w:val="24"/>
        </w:rPr>
        <w:t>Our study could be a front preparation and inspiration for future positively charged drug discoveries and development by examining the atomic level of OCT proteins.</w:t>
      </w:r>
    </w:p>
    <w:p w:rsidR="00C7172A" w:rsidRPr="0048200E" w:rsidRDefault="00EA04A9" w:rsidP="0048200E">
      <w:pPr>
        <w:spacing w:line="360" w:lineRule="auto"/>
        <w:jc w:val="both"/>
        <w:rPr>
          <w:rFonts w:ascii="Times New Roman" w:hAnsi="Times New Roman"/>
          <w:b/>
          <w:bCs/>
          <w:color w:val="000000"/>
          <w:sz w:val="24"/>
          <w:szCs w:val="24"/>
        </w:rPr>
      </w:pPr>
      <w:r w:rsidRPr="0048200E">
        <w:rPr>
          <w:rFonts w:ascii="Times New Roman" w:hAnsi="Times New Roman"/>
          <w:b/>
          <w:bCs/>
          <w:color w:val="000000"/>
          <w:sz w:val="24"/>
          <w:szCs w:val="24"/>
        </w:rPr>
        <w:t>CONFLICT OF INTEREST</w:t>
      </w:r>
    </w:p>
    <w:p w:rsidR="00C7172A" w:rsidRPr="0048200E" w:rsidRDefault="00C7172A" w:rsidP="0048200E">
      <w:pPr>
        <w:spacing w:line="360" w:lineRule="auto"/>
        <w:jc w:val="both"/>
        <w:rPr>
          <w:rFonts w:ascii="Times New Roman" w:hAnsi="Times New Roman"/>
          <w:bCs/>
          <w:color w:val="000000"/>
          <w:sz w:val="24"/>
          <w:szCs w:val="24"/>
        </w:rPr>
      </w:pPr>
      <w:r w:rsidRPr="0048200E">
        <w:rPr>
          <w:rFonts w:ascii="Times New Roman" w:hAnsi="Times New Roman"/>
          <w:bCs/>
          <w:color w:val="000000"/>
          <w:sz w:val="24"/>
          <w:szCs w:val="24"/>
        </w:rPr>
        <w:t>The authors declare that they do not have any conflict of interest.</w:t>
      </w:r>
    </w:p>
    <w:bookmarkEnd w:id="2"/>
    <w:p w:rsidR="00B85FF3" w:rsidRPr="0048200E" w:rsidRDefault="00EA04A9" w:rsidP="0048200E">
      <w:pPr>
        <w:pStyle w:val="Default"/>
        <w:spacing w:line="360" w:lineRule="auto"/>
        <w:rPr>
          <w:rFonts w:ascii="Times New Roman" w:hAnsi="Times New Roman" w:cs="Times New Roman"/>
        </w:rPr>
      </w:pPr>
      <w:r w:rsidRPr="0048200E">
        <w:rPr>
          <w:rFonts w:ascii="Times New Roman" w:hAnsi="Times New Roman" w:cs="Times New Roman"/>
          <w:b/>
          <w:bCs/>
        </w:rPr>
        <w:lastRenderedPageBreak/>
        <w:t>ACKNOWLEDGEMENTS</w:t>
      </w:r>
    </w:p>
    <w:p w:rsidR="00B85FF3" w:rsidRPr="0048200E" w:rsidRDefault="00B85FF3" w:rsidP="0048200E">
      <w:pPr>
        <w:pStyle w:val="Default"/>
        <w:spacing w:line="360" w:lineRule="auto"/>
        <w:rPr>
          <w:rFonts w:ascii="Times New Roman" w:hAnsi="Times New Roman" w:cs="Times New Roman"/>
        </w:rPr>
      </w:pPr>
      <w:r w:rsidRPr="0048200E">
        <w:rPr>
          <w:rFonts w:ascii="Times New Roman" w:hAnsi="Times New Roman" w:cs="Times New Roman"/>
        </w:rPr>
        <w:t xml:space="preserve">We are really thankful to Mungo </w:t>
      </w:r>
      <w:proofErr w:type="spellStart"/>
      <w:r w:rsidRPr="0048200E">
        <w:rPr>
          <w:rFonts w:ascii="Times New Roman" w:hAnsi="Times New Roman" w:cs="Times New Roman"/>
        </w:rPr>
        <w:t>Carstairs</w:t>
      </w:r>
      <w:proofErr w:type="spellEnd"/>
      <w:r w:rsidRPr="0048200E">
        <w:rPr>
          <w:rFonts w:ascii="Times New Roman" w:hAnsi="Times New Roman" w:cs="Times New Roman"/>
        </w:rPr>
        <w:t xml:space="preserve"> and his coworkers from the Barton group for their support in our study in the </w:t>
      </w:r>
      <w:proofErr w:type="spellStart"/>
      <w:r w:rsidRPr="0048200E">
        <w:rPr>
          <w:rFonts w:ascii="Times New Roman" w:hAnsi="Times New Roman" w:cs="Times New Roman"/>
        </w:rPr>
        <w:t>Jalview</w:t>
      </w:r>
      <w:proofErr w:type="spellEnd"/>
      <w:r w:rsidRPr="0048200E">
        <w:rPr>
          <w:rFonts w:ascii="Times New Roman" w:hAnsi="Times New Roman" w:cs="Times New Roman"/>
        </w:rPr>
        <w:t xml:space="preserve"> 2.11. </w:t>
      </w:r>
    </w:p>
    <w:p w:rsidR="005B7478" w:rsidRPr="0048200E" w:rsidRDefault="005B7478" w:rsidP="0048200E">
      <w:pPr>
        <w:pStyle w:val="Default"/>
        <w:spacing w:line="360" w:lineRule="auto"/>
        <w:rPr>
          <w:rFonts w:ascii="Times New Roman" w:hAnsi="Times New Roman" w:cs="Times New Roman"/>
        </w:rPr>
      </w:pPr>
    </w:p>
    <w:p w:rsidR="0046398F" w:rsidRPr="0048200E" w:rsidRDefault="00EA04A9" w:rsidP="0048200E">
      <w:pPr>
        <w:spacing w:line="360" w:lineRule="auto"/>
        <w:jc w:val="both"/>
        <w:rPr>
          <w:rFonts w:ascii="Times New Roman" w:hAnsi="Times New Roman"/>
          <w:b/>
          <w:bCs/>
          <w:color w:val="000000"/>
          <w:sz w:val="24"/>
          <w:szCs w:val="24"/>
        </w:rPr>
      </w:pPr>
      <w:r w:rsidRPr="0048200E">
        <w:rPr>
          <w:rFonts w:ascii="Times New Roman" w:hAnsi="Times New Roman"/>
          <w:b/>
          <w:bCs/>
          <w:color w:val="000000"/>
          <w:sz w:val="24"/>
          <w:szCs w:val="24"/>
        </w:rPr>
        <w:t>REFERENCE</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
          <w:bCs/>
          <w:color w:val="000000"/>
          <w:sz w:val="24"/>
          <w:szCs w:val="24"/>
        </w:rPr>
        <w:fldChar w:fldCharType="begin" w:fldLock="1"/>
      </w:r>
      <w:r w:rsidRPr="001303C7">
        <w:rPr>
          <w:rFonts w:ascii="Times New Roman" w:hAnsi="Times New Roman"/>
          <w:b/>
          <w:bCs/>
          <w:color w:val="000000"/>
          <w:sz w:val="24"/>
          <w:szCs w:val="24"/>
        </w:rPr>
        <w:instrText xml:space="preserve">ADDIN Mendeley Bibliography CSL_BIBLIOGRAPHY </w:instrText>
      </w:r>
      <w:r w:rsidRPr="001303C7">
        <w:rPr>
          <w:rFonts w:ascii="Times New Roman" w:hAnsi="Times New Roman"/>
          <w:b/>
          <w:bCs/>
          <w:color w:val="000000"/>
          <w:sz w:val="24"/>
          <w:szCs w:val="24"/>
        </w:rPr>
        <w:fldChar w:fldCharType="separate"/>
      </w:r>
      <w:r w:rsidRPr="001303C7">
        <w:rPr>
          <w:rFonts w:ascii="Times New Roman" w:hAnsi="Times New Roman"/>
          <w:bCs/>
          <w:color w:val="000000"/>
          <w:sz w:val="24"/>
          <w:szCs w:val="24"/>
        </w:rPr>
        <w:t>1.</w:t>
      </w:r>
      <w:r w:rsidRPr="001303C7">
        <w:rPr>
          <w:rFonts w:ascii="Times New Roman" w:hAnsi="Times New Roman"/>
          <w:bCs/>
          <w:color w:val="000000"/>
          <w:sz w:val="24"/>
          <w:szCs w:val="24"/>
        </w:rPr>
        <w:tab/>
        <w:t xml:space="preserve">T. M. Bakheet, A. J. Doig, </w:t>
      </w:r>
      <w:r w:rsidRPr="001303C7">
        <w:rPr>
          <w:rFonts w:ascii="Times New Roman" w:hAnsi="Times New Roman"/>
          <w:bCs/>
          <w:i/>
          <w:iCs/>
          <w:color w:val="000000"/>
          <w:sz w:val="24"/>
          <w:szCs w:val="24"/>
        </w:rPr>
        <w:t>Bioinformatics.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2009</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25</w:t>
      </w:r>
      <w:r w:rsidRPr="001303C7">
        <w:rPr>
          <w:rFonts w:ascii="Times New Roman" w:hAnsi="Times New Roman"/>
          <w:bCs/>
          <w:color w:val="000000"/>
          <w:sz w:val="24"/>
          <w:szCs w:val="24"/>
        </w:rPr>
        <w:t xml:space="preserve">, 451-457. </w:t>
      </w:r>
      <w:r w:rsidR="00282BCC">
        <w:rPr>
          <w:rFonts w:ascii="Times New Roman" w:hAnsi="Times New Roman"/>
          <w:bCs/>
          <w:color w:val="000000"/>
          <w:sz w:val="24"/>
          <w:szCs w:val="24"/>
        </w:rPr>
        <w:t xml:space="preserve"> </w:t>
      </w:r>
      <w:r w:rsidRPr="001303C7">
        <w:rPr>
          <w:rFonts w:ascii="Times New Roman" w:hAnsi="Times New Roman"/>
          <w:bCs/>
          <w:color w:val="000000"/>
          <w:sz w:val="24"/>
          <w:szCs w:val="24"/>
        </w:rPr>
        <w:t>DOI 10.1093/bioinformatics/btp002.</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2.</w:t>
      </w:r>
      <w:r w:rsidRPr="001303C7">
        <w:rPr>
          <w:rFonts w:ascii="Times New Roman" w:hAnsi="Times New Roman"/>
          <w:bCs/>
          <w:color w:val="000000"/>
          <w:sz w:val="24"/>
          <w:szCs w:val="24"/>
        </w:rPr>
        <w:tab/>
        <w:t xml:space="preserve">L. Fagerberg, K. Jonasson, G. Von Heijne, M. Uhlén, L. Berglund, </w:t>
      </w:r>
      <w:r w:rsidRPr="001303C7">
        <w:rPr>
          <w:rFonts w:ascii="Times New Roman" w:hAnsi="Times New Roman"/>
          <w:bCs/>
          <w:i/>
          <w:iCs/>
          <w:color w:val="000000"/>
          <w:sz w:val="24"/>
          <w:szCs w:val="24"/>
        </w:rPr>
        <w:t>Proteomics.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2010</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10</w:t>
      </w:r>
      <w:r w:rsidRPr="001303C7">
        <w:rPr>
          <w:rFonts w:ascii="Times New Roman" w:hAnsi="Times New Roman"/>
          <w:bCs/>
          <w:color w:val="000000"/>
          <w:sz w:val="24"/>
          <w:szCs w:val="24"/>
        </w:rPr>
        <w:t>, 1141-1149. DOI 10.1002/pmic.200900258.</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3.</w:t>
      </w:r>
      <w:r w:rsidRPr="001303C7">
        <w:rPr>
          <w:rFonts w:ascii="Times New Roman" w:hAnsi="Times New Roman"/>
          <w:bCs/>
          <w:color w:val="000000"/>
          <w:sz w:val="24"/>
          <w:szCs w:val="24"/>
        </w:rPr>
        <w:tab/>
        <w:t xml:space="preserve">S. Tan, T. T. Hwee, M. C. M. Chung, </w:t>
      </w:r>
      <w:r w:rsidRPr="001303C7">
        <w:rPr>
          <w:rFonts w:ascii="Times New Roman" w:hAnsi="Times New Roman"/>
          <w:bCs/>
          <w:i/>
          <w:iCs/>
          <w:color w:val="000000"/>
          <w:sz w:val="24"/>
          <w:szCs w:val="24"/>
        </w:rPr>
        <w:t>Proteomics.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2008</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8</w:t>
      </w:r>
      <w:r w:rsidRPr="001303C7">
        <w:rPr>
          <w:rFonts w:ascii="Times New Roman" w:hAnsi="Times New Roman"/>
          <w:bCs/>
          <w:color w:val="000000"/>
          <w:sz w:val="24"/>
          <w:szCs w:val="24"/>
        </w:rPr>
        <w:t>, 3924-3932. DOI 10.1002/pmic.200800597.</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4.</w:t>
      </w:r>
      <w:r w:rsidRPr="001303C7">
        <w:rPr>
          <w:rFonts w:ascii="Times New Roman" w:hAnsi="Times New Roman"/>
          <w:bCs/>
          <w:color w:val="000000"/>
          <w:sz w:val="24"/>
          <w:szCs w:val="24"/>
        </w:rPr>
        <w:tab/>
        <w:t xml:space="preserve">A. Marchler-Bauer, Y. Bo, L. Han, J. He, C. J. Lanczycki, S. Lu, F. Chitsaz, M. K. Derbyshire, R. C. Geer, N. R. Gonzales, et al., </w:t>
      </w:r>
      <w:r w:rsidRPr="001303C7">
        <w:rPr>
          <w:rFonts w:ascii="Times New Roman" w:hAnsi="Times New Roman"/>
          <w:bCs/>
          <w:i/>
          <w:iCs/>
          <w:color w:val="000000"/>
          <w:sz w:val="24"/>
          <w:szCs w:val="24"/>
        </w:rPr>
        <w:t>Nucleic Acids Res.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2016</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45</w:t>
      </w:r>
      <w:r w:rsidRPr="001303C7">
        <w:rPr>
          <w:rFonts w:ascii="Times New Roman" w:hAnsi="Times New Roman"/>
          <w:bCs/>
          <w:color w:val="000000"/>
          <w:sz w:val="24"/>
          <w:szCs w:val="24"/>
        </w:rPr>
        <w:t>, D200-D203.</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5.</w:t>
      </w:r>
      <w:r w:rsidRPr="001303C7">
        <w:rPr>
          <w:rFonts w:ascii="Times New Roman" w:hAnsi="Times New Roman"/>
          <w:bCs/>
          <w:color w:val="000000"/>
          <w:sz w:val="24"/>
          <w:szCs w:val="24"/>
        </w:rPr>
        <w:tab/>
        <w:t xml:space="preserve">C. Colas, P. M. U. Ung, A. Schlessinger, </w:t>
      </w:r>
      <w:r w:rsidRPr="001303C7">
        <w:rPr>
          <w:rFonts w:ascii="Times New Roman" w:hAnsi="Times New Roman"/>
          <w:bCs/>
          <w:i/>
          <w:iCs/>
          <w:color w:val="000000"/>
          <w:sz w:val="24"/>
          <w:szCs w:val="24"/>
        </w:rPr>
        <w:t>Medchemcomm.</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2016</w:t>
      </w:r>
      <w:r w:rsidRPr="001303C7">
        <w:rPr>
          <w:rFonts w:ascii="Times New Roman" w:hAnsi="Times New Roman"/>
          <w:bCs/>
          <w:color w:val="000000"/>
          <w:sz w:val="24"/>
          <w:szCs w:val="24"/>
        </w:rPr>
        <w:t>,</w:t>
      </w:r>
      <w:r w:rsidRPr="001303C7">
        <w:rPr>
          <w:rFonts w:ascii="Times New Roman" w:hAnsi="Times New Roman"/>
          <w:bCs/>
          <w:i/>
          <w:iCs/>
          <w:color w:val="000000"/>
          <w:sz w:val="24"/>
          <w:szCs w:val="24"/>
        </w:rPr>
        <w:t xml:space="preserve"> 7</w:t>
      </w:r>
      <w:r w:rsidRPr="001303C7">
        <w:rPr>
          <w:rFonts w:ascii="Times New Roman" w:hAnsi="Times New Roman"/>
          <w:bCs/>
          <w:color w:val="000000"/>
          <w:sz w:val="24"/>
          <w:szCs w:val="24"/>
        </w:rPr>
        <w:t>, 1069-1081. DOI 10.1039/c6md00005c.</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6.</w:t>
      </w:r>
      <w:r w:rsidRPr="001303C7">
        <w:rPr>
          <w:rFonts w:ascii="Times New Roman" w:hAnsi="Times New Roman"/>
          <w:bCs/>
          <w:color w:val="000000"/>
          <w:sz w:val="24"/>
          <w:szCs w:val="24"/>
        </w:rPr>
        <w:tab/>
        <w:t xml:space="preserve">I. Pernicova, M. Korbonits, </w:t>
      </w:r>
      <w:r w:rsidRPr="001303C7">
        <w:rPr>
          <w:rFonts w:ascii="Times New Roman" w:hAnsi="Times New Roman"/>
          <w:bCs/>
          <w:i/>
          <w:iCs/>
          <w:color w:val="000000"/>
          <w:sz w:val="24"/>
          <w:szCs w:val="24"/>
        </w:rPr>
        <w:t>Nat. Rev. Endocrinol.</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2014</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10</w:t>
      </w:r>
      <w:r w:rsidRPr="001303C7">
        <w:rPr>
          <w:rFonts w:ascii="Times New Roman" w:hAnsi="Times New Roman"/>
          <w:bCs/>
          <w:color w:val="000000"/>
          <w:sz w:val="24"/>
          <w:szCs w:val="24"/>
        </w:rPr>
        <w:t>, 143.</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7.</w:t>
      </w:r>
      <w:r w:rsidRPr="001303C7">
        <w:rPr>
          <w:rFonts w:ascii="Times New Roman" w:hAnsi="Times New Roman"/>
          <w:bCs/>
          <w:color w:val="000000"/>
          <w:sz w:val="24"/>
          <w:szCs w:val="24"/>
        </w:rPr>
        <w:tab/>
        <w:t xml:space="preserve">L. Chen, B. Pawlikowski, A. Schlessinger, S. S. More, D. Stryke, S. J. Johns, M. A. Portman, E. Chen, T. E. Ferrin, A. Sali, et al., </w:t>
      </w:r>
      <w:r w:rsidRPr="001303C7">
        <w:rPr>
          <w:rFonts w:ascii="Times New Roman" w:hAnsi="Times New Roman"/>
          <w:bCs/>
          <w:i/>
          <w:iCs/>
          <w:color w:val="000000"/>
          <w:sz w:val="24"/>
          <w:szCs w:val="24"/>
        </w:rPr>
        <w:t>Pharmacogenet. Genomics.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2010</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20</w:t>
      </w:r>
      <w:r w:rsidRPr="001303C7">
        <w:rPr>
          <w:rFonts w:ascii="Times New Roman" w:hAnsi="Times New Roman"/>
          <w:bCs/>
          <w:color w:val="000000"/>
          <w:sz w:val="24"/>
          <w:szCs w:val="24"/>
        </w:rPr>
        <w:t>), 687. DOI 10.1097/FPC.0b013e32833fe789.</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8.</w:t>
      </w:r>
      <w:r w:rsidRPr="001303C7">
        <w:rPr>
          <w:rFonts w:ascii="Times New Roman" w:hAnsi="Times New Roman"/>
          <w:bCs/>
          <w:color w:val="000000"/>
          <w:sz w:val="24"/>
          <w:szCs w:val="24"/>
        </w:rPr>
        <w:tab/>
        <w:t xml:space="preserve">A. T. Nies, H. Koepsell, K. Damme, M. Schwab, </w:t>
      </w:r>
      <w:r w:rsidRPr="001303C7">
        <w:rPr>
          <w:rFonts w:ascii="Times New Roman" w:hAnsi="Times New Roman"/>
          <w:bCs/>
          <w:i/>
          <w:iCs/>
          <w:color w:val="000000"/>
          <w:sz w:val="24"/>
          <w:szCs w:val="24"/>
        </w:rPr>
        <w:t>Handb. Exp. Pharmacol.</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2011</w:t>
      </w:r>
      <w:r w:rsidRPr="001303C7">
        <w:rPr>
          <w:rFonts w:ascii="Times New Roman" w:hAnsi="Times New Roman"/>
          <w:bCs/>
          <w:color w:val="000000"/>
          <w:sz w:val="24"/>
          <w:szCs w:val="24"/>
        </w:rPr>
        <w:t>, 105-167. DOI 10.1007/978-3-642-14541-4_3.</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9.</w:t>
      </w:r>
      <w:r w:rsidRPr="001303C7">
        <w:rPr>
          <w:rFonts w:ascii="Times New Roman" w:hAnsi="Times New Roman"/>
          <w:bCs/>
          <w:color w:val="000000"/>
          <w:sz w:val="24"/>
          <w:szCs w:val="24"/>
        </w:rPr>
        <w:tab/>
        <w:t xml:space="preserve">R. Saitoh, K. Sugano, N. Takata, T. Tachibana, A. Higashida, Y. Nabuchi, Y. Aso, </w:t>
      </w:r>
      <w:r w:rsidRPr="001303C7">
        <w:rPr>
          <w:rFonts w:ascii="Times New Roman" w:hAnsi="Times New Roman"/>
          <w:bCs/>
          <w:i/>
          <w:iCs/>
          <w:color w:val="000000"/>
          <w:sz w:val="24"/>
          <w:szCs w:val="24"/>
        </w:rPr>
        <w:t>Pharm. Res.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2004</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21</w:t>
      </w:r>
      <w:r w:rsidRPr="001303C7">
        <w:rPr>
          <w:rFonts w:ascii="Times New Roman" w:hAnsi="Times New Roman"/>
          <w:bCs/>
          <w:color w:val="000000"/>
          <w:sz w:val="24"/>
          <w:szCs w:val="24"/>
        </w:rPr>
        <w:t>, 749–755.</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10.</w:t>
      </w:r>
      <w:r w:rsidRPr="001303C7">
        <w:rPr>
          <w:rFonts w:ascii="Times New Roman" w:hAnsi="Times New Roman"/>
          <w:bCs/>
          <w:color w:val="000000"/>
          <w:sz w:val="24"/>
          <w:szCs w:val="24"/>
        </w:rPr>
        <w:tab/>
        <w:t xml:space="preserve">D.-S. Wang, J. W. Jonker, Y. Kato, H. Kusuhara, A. H. Schinkel, Y. Sugiyama, </w:t>
      </w:r>
      <w:r w:rsidRPr="001303C7">
        <w:rPr>
          <w:rFonts w:ascii="Times New Roman" w:hAnsi="Times New Roman"/>
          <w:bCs/>
          <w:i/>
          <w:iCs/>
          <w:color w:val="000000"/>
          <w:sz w:val="24"/>
          <w:szCs w:val="24"/>
        </w:rPr>
        <w:t>J. Pharmacol. Exp. Ther.</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2002</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302</w:t>
      </w:r>
      <w:r w:rsidRPr="001303C7">
        <w:rPr>
          <w:rFonts w:ascii="Times New Roman" w:hAnsi="Times New Roman"/>
          <w:bCs/>
          <w:color w:val="000000"/>
          <w:sz w:val="24"/>
          <w:szCs w:val="24"/>
        </w:rPr>
        <w:t>, 510–515.</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11.</w:t>
      </w:r>
      <w:r w:rsidRPr="001303C7">
        <w:rPr>
          <w:rFonts w:ascii="Times New Roman" w:hAnsi="Times New Roman"/>
          <w:bCs/>
          <w:color w:val="000000"/>
          <w:sz w:val="24"/>
          <w:szCs w:val="24"/>
        </w:rPr>
        <w:tab/>
        <w:t xml:space="preserve">B. Salani, A. Del Rio, C. Marini, G. Sambuceti, R. Cordera, D. Maggi, </w:t>
      </w:r>
      <w:r w:rsidRPr="001303C7">
        <w:rPr>
          <w:rFonts w:ascii="Times New Roman" w:hAnsi="Times New Roman"/>
          <w:bCs/>
          <w:i/>
          <w:iCs/>
          <w:color w:val="000000"/>
          <w:sz w:val="24"/>
          <w:szCs w:val="24"/>
        </w:rPr>
        <w:t xml:space="preserve">Endocr. Relat. </w:t>
      </w:r>
      <w:r w:rsidRPr="001303C7">
        <w:rPr>
          <w:rFonts w:ascii="Times New Roman" w:hAnsi="Times New Roman"/>
          <w:bCs/>
          <w:i/>
          <w:iCs/>
          <w:color w:val="000000"/>
          <w:sz w:val="24"/>
          <w:szCs w:val="24"/>
        </w:rPr>
        <w:lastRenderedPageBreak/>
        <w:t>Cancer.</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2014</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21</w:t>
      </w:r>
      <w:r w:rsidRPr="001303C7">
        <w:rPr>
          <w:rFonts w:ascii="Times New Roman" w:hAnsi="Times New Roman"/>
          <w:bCs/>
          <w:color w:val="000000"/>
          <w:sz w:val="24"/>
          <w:szCs w:val="24"/>
        </w:rPr>
        <w:t>, R461-R471.</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12.</w:t>
      </w:r>
      <w:r w:rsidRPr="001303C7">
        <w:rPr>
          <w:rFonts w:ascii="Times New Roman" w:hAnsi="Times New Roman"/>
          <w:bCs/>
          <w:color w:val="000000"/>
          <w:sz w:val="24"/>
          <w:szCs w:val="24"/>
        </w:rPr>
        <w:tab/>
        <w:t xml:space="preserve">H. Cai, Y. Zhang, T. Han, R. S. Everett, D. R. Thakker, </w:t>
      </w:r>
      <w:r w:rsidRPr="001303C7">
        <w:rPr>
          <w:rFonts w:ascii="Times New Roman" w:hAnsi="Times New Roman"/>
          <w:bCs/>
          <w:i/>
          <w:iCs/>
          <w:color w:val="000000"/>
          <w:sz w:val="24"/>
          <w:szCs w:val="24"/>
        </w:rPr>
        <w:t>Int. J. cancer.</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2016</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138</w:t>
      </w:r>
      <w:r w:rsidRPr="001303C7">
        <w:rPr>
          <w:rFonts w:ascii="Times New Roman" w:hAnsi="Times New Roman"/>
          <w:bCs/>
          <w:color w:val="000000"/>
          <w:sz w:val="24"/>
          <w:szCs w:val="24"/>
        </w:rPr>
        <w:t>, 2281–2292.</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13.</w:t>
      </w:r>
      <w:r w:rsidRPr="001303C7">
        <w:rPr>
          <w:rFonts w:ascii="Times New Roman" w:hAnsi="Times New Roman"/>
          <w:bCs/>
          <w:color w:val="000000"/>
          <w:sz w:val="24"/>
          <w:szCs w:val="24"/>
        </w:rPr>
        <w:tab/>
        <w:t xml:space="preserve">Y. K. Chae, A. Arya, M.-K. Malecek, D. S. Shin, B. Carneiro, S. Chandra, J. Kaplan, A. Kalyan, J. K. Altman, L. Platanias, et al., </w:t>
      </w:r>
      <w:r w:rsidRPr="001303C7">
        <w:rPr>
          <w:rFonts w:ascii="Times New Roman" w:hAnsi="Times New Roman"/>
          <w:bCs/>
          <w:i/>
          <w:iCs/>
          <w:color w:val="000000"/>
          <w:sz w:val="24"/>
          <w:szCs w:val="24"/>
        </w:rPr>
        <w:t>Oncotarget.</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2016</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7</w:t>
      </w:r>
      <w:r w:rsidRPr="001303C7">
        <w:rPr>
          <w:rFonts w:ascii="Times New Roman" w:hAnsi="Times New Roman"/>
          <w:bCs/>
          <w:color w:val="000000"/>
          <w:sz w:val="24"/>
          <w:szCs w:val="24"/>
        </w:rPr>
        <w:t>, 40767.</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14.</w:t>
      </w:r>
      <w:r w:rsidRPr="001303C7">
        <w:rPr>
          <w:rFonts w:ascii="Times New Roman" w:hAnsi="Times New Roman"/>
          <w:bCs/>
          <w:color w:val="000000"/>
          <w:sz w:val="24"/>
          <w:szCs w:val="24"/>
        </w:rPr>
        <w:tab/>
        <w:t xml:space="preserve">C. Coyle, F. H. Cafferty, C. Vale, R. E. Langley, </w:t>
      </w:r>
      <w:r w:rsidRPr="001303C7">
        <w:rPr>
          <w:rFonts w:ascii="Times New Roman" w:hAnsi="Times New Roman"/>
          <w:bCs/>
          <w:i/>
          <w:iCs/>
          <w:color w:val="000000"/>
          <w:sz w:val="24"/>
          <w:szCs w:val="24"/>
        </w:rPr>
        <w:t>Ann. Oncol.</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2016</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27</w:t>
      </w:r>
      <w:r w:rsidRPr="001303C7">
        <w:rPr>
          <w:rFonts w:ascii="Times New Roman" w:hAnsi="Times New Roman"/>
          <w:bCs/>
          <w:color w:val="000000"/>
          <w:sz w:val="24"/>
          <w:szCs w:val="24"/>
        </w:rPr>
        <w:t>, 2184–2195.</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15.</w:t>
      </w:r>
      <w:r w:rsidRPr="001303C7">
        <w:rPr>
          <w:rFonts w:ascii="Times New Roman" w:hAnsi="Times New Roman"/>
          <w:bCs/>
          <w:color w:val="000000"/>
          <w:sz w:val="24"/>
          <w:szCs w:val="24"/>
        </w:rPr>
        <w:tab/>
        <w:t xml:space="preserve">N. Besli, G. Yenmis, M. Tunçdemir, E. Y. Sarac, S. Do\ugan, S. Solako\uglu, G. K. Sultuybek, </w:t>
      </w:r>
      <w:r w:rsidRPr="001303C7">
        <w:rPr>
          <w:rFonts w:ascii="Times New Roman" w:hAnsi="Times New Roman"/>
          <w:bCs/>
          <w:i/>
          <w:iCs/>
          <w:color w:val="000000"/>
          <w:sz w:val="24"/>
          <w:szCs w:val="24"/>
        </w:rPr>
        <w:t>Turkish J. Biochem.</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2020</w:t>
      </w:r>
      <w:r w:rsidRPr="001303C7">
        <w:rPr>
          <w:rFonts w:ascii="Times New Roman" w:hAnsi="Times New Roman"/>
          <w:bCs/>
          <w:color w:val="000000"/>
          <w:sz w:val="24"/>
          <w:szCs w:val="24"/>
        </w:rPr>
        <w:t xml:space="preserve">, </w:t>
      </w:r>
      <w:r w:rsidRPr="001303C7">
        <w:rPr>
          <w:rFonts w:ascii="Times New Roman" w:hAnsi="Times New Roman"/>
          <w:bCs/>
          <w:i/>
          <w:color w:val="000000"/>
          <w:sz w:val="24"/>
          <w:szCs w:val="24"/>
        </w:rPr>
        <w:t>45</w:t>
      </w:r>
      <w:r w:rsidRPr="001303C7">
        <w:rPr>
          <w:rFonts w:ascii="Times New Roman" w:hAnsi="Times New Roman"/>
          <w:b/>
          <w:bCs/>
          <w:color w:val="000000"/>
          <w:sz w:val="24"/>
          <w:szCs w:val="24"/>
        </w:rPr>
        <w:t>.</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16.</w:t>
      </w:r>
      <w:r w:rsidRPr="001303C7">
        <w:rPr>
          <w:rFonts w:ascii="Times New Roman" w:hAnsi="Times New Roman"/>
          <w:bCs/>
          <w:color w:val="000000"/>
          <w:sz w:val="24"/>
          <w:szCs w:val="24"/>
        </w:rPr>
        <w:tab/>
        <w:t xml:space="preserve">S. Wu, Y. Zhang, in </w:t>
      </w:r>
      <w:r w:rsidRPr="001303C7">
        <w:rPr>
          <w:rFonts w:ascii="Times New Roman" w:hAnsi="Times New Roman"/>
          <w:bCs/>
          <w:i/>
          <w:iCs/>
          <w:color w:val="000000"/>
          <w:sz w:val="24"/>
          <w:szCs w:val="24"/>
        </w:rPr>
        <w:t>Bioinformatics</w:t>
      </w:r>
      <w:r w:rsidRPr="001303C7">
        <w:rPr>
          <w:rFonts w:ascii="Times New Roman" w:hAnsi="Times New Roman"/>
          <w:bCs/>
          <w:color w:val="000000"/>
          <w:sz w:val="24"/>
          <w:szCs w:val="24"/>
        </w:rPr>
        <w:t xml:space="preserve">, Springer. </w:t>
      </w:r>
      <w:r w:rsidRPr="001303C7">
        <w:rPr>
          <w:rFonts w:ascii="Times New Roman" w:hAnsi="Times New Roman"/>
          <w:b/>
          <w:bCs/>
          <w:color w:val="000000"/>
          <w:sz w:val="24"/>
          <w:szCs w:val="24"/>
        </w:rPr>
        <w:t>2009</w:t>
      </w:r>
      <w:r w:rsidRPr="001303C7">
        <w:rPr>
          <w:rFonts w:ascii="Times New Roman" w:hAnsi="Times New Roman"/>
          <w:bCs/>
          <w:color w:val="000000"/>
          <w:sz w:val="24"/>
          <w:szCs w:val="24"/>
        </w:rPr>
        <w:t>, pp. 225–242.</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17.</w:t>
      </w:r>
      <w:r w:rsidRPr="001303C7">
        <w:rPr>
          <w:rFonts w:ascii="Times New Roman" w:hAnsi="Times New Roman"/>
          <w:bCs/>
          <w:color w:val="000000"/>
          <w:sz w:val="24"/>
          <w:szCs w:val="24"/>
        </w:rPr>
        <w:tab/>
        <w:t xml:space="preserve">C. A. Floudas, H. K. Fung, S. R. McAllister, M. Mönnigmann, R. Rajgaria, </w:t>
      </w:r>
      <w:r w:rsidRPr="001303C7">
        <w:rPr>
          <w:rFonts w:ascii="Times New Roman" w:hAnsi="Times New Roman"/>
          <w:bCs/>
          <w:i/>
          <w:iCs/>
          <w:color w:val="000000"/>
          <w:sz w:val="24"/>
          <w:szCs w:val="24"/>
        </w:rPr>
        <w:t>Chem. Eng. Sci.</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2006</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61</w:t>
      </w:r>
      <w:r w:rsidRPr="001303C7">
        <w:rPr>
          <w:rFonts w:ascii="Times New Roman" w:hAnsi="Times New Roman"/>
          <w:bCs/>
          <w:color w:val="000000"/>
          <w:sz w:val="24"/>
          <w:szCs w:val="24"/>
        </w:rPr>
        <w:t>, 966–988.</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18.</w:t>
      </w:r>
      <w:r w:rsidRPr="001303C7">
        <w:rPr>
          <w:rFonts w:ascii="Times New Roman" w:hAnsi="Times New Roman"/>
          <w:bCs/>
          <w:color w:val="000000"/>
          <w:sz w:val="24"/>
          <w:szCs w:val="24"/>
        </w:rPr>
        <w:tab/>
        <w:t xml:space="preserve">A. Drozdetskiy, C. Cole, J. Procter, G. J. Barton, </w:t>
      </w:r>
      <w:r w:rsidRPr="001303C7">
        <w:rPr>
          <w:rFonts w:ascii="Times New Roman" w:hAnsi="Times New Roman"/>
          <w:bCs/>
          <w:i/>
          <w:iCs/>
          <w:color w:val="000000"/>
          <w:sz w:val="24"/>
          <w:szCs w:val="24"/>
        </w:rPr>
        <w:t>Nucleic Acids Res.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2015</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43</w:t>
      </w:r>
      <w:r w:rsidRPr="001303C7">
        <w:rPr>
          <w:rFonts w:ascii="Times New Roman" w:hAnsi="Times New Roman"/>
          <w:bCs/>
          <w:color w:val="000000"/>
          <w:sz w:val="24"/>
          <w:szCs w:val="24"/>
        </w:rPr>
        <w:t>, W389–W394.</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19.</w:t>
      </w:r>
      <w:r w:rsidRPr="001303C7">
        <w:rPr>
          <w:rFonts w:ascii="Times New Roman" w:hAnsi="Times New Roman"/>
          <w:bCs/>
          <w:color w:val="000000"/>
          <w:sz w:val="24"/>
          <w:szCs w:val="24"/>
        </w:rPr>
        <w:tab/>
        <w:t xml:space="preserve">L. A. Kelley, S. Mezulis, C. M. Yates, M. N. Wass, M. J. E. Sternberg, </w:t>
      </w:r>
      <w:r w:rsidRPr="001303C7">
        <w:rPr>
          <w:rFonts w:ascii="Times New Roman" w:hAnsi="Times New Roman"/>
          <w:bCs/>
          <w:i/>
          <w:iCs/>
          <w:color w:val="000000"/>
          <w:sz w:val="24"/>
          <w:szCs w:val="24"/>
        </w:rPr>
        <w:t>Nat. Protoc.</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2015</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10</w:t>
      </w:r>
      <w:r w:rsidRPr="001303C7">
        <w:rPr>
          <w:rFonts w:ascii="Times New Roman" w:hAnsi="Times New Roman"/>
          <w:bCs/>
          <w:color w:val="000000"/>
          <w:sz w:val="24"/>
          <w:szCs w:val="24"/>
        </w:rPr>
        <w:t>, 845.</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20.</w:t>
      </w:r>
      <w:r w:rsidRPr="001303C7">
        <w:rPr>
          <w:rFonts w:ascii="Times New Roman" w:hAnsi="Times New Roman"/>
          <w:bCs/>
          <w:color w:val="000000"/>
          <w:sz w:val="24"/>
          <w:szCs w:val="24"/>
        </w:rPr>
        <w:tab/>
        <w:t xml:space="preserve">Y. Song, F. DiMaio, R. Y.-R. Wang, D. Kim, C. Miles, T. J. Brunette, J. Thompson, D. Baker, </w:t>
      </w:r>
      <w:r w:rsidRPr="001303C7">
        <w:rPr>
          <w:rFonts w:ascii="Times New Roman" w:hAnsi="Times New Roman"/>
          <w:bCs/>
          <w:i/>
          <w:iCs/>
          <w:color w:val="000000"/>
          <w:sz w:val="24"/>
          <w:szCs w:val="24"/>
        </w:rPr>
        <w:t>Structure</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2013</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21</w:t>
      </w:r>
      <w:r w:rsidRPr="001303C7">
        <w:rPr>
          <w:rFonts w:ascii="Times New Roman" w:hAnsi="Times New Roman"/>
          <w:bCs/>
          <w:color w:val="000000"/>
          <w:sz w:val="24"/>
          <w:szCs w:val="24"/>
        </w:rPr>
        <w:t>, 1735–1742.</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21.</w:t>
      </w:r>
      <w:r w:rsidRPr="001303C7">
        <w:rPr>
          <w:rFonts w:ascii="Times New Roman" w:hAnsi="Times New Roman"/>
          <w:bCs/>
          <w:color w:val="000000"/>
          <w:sz w:val="24"/>
          <w:szCs w:val="24"/>
        </w:rPr>
        <w:tab/>
        <w:t xml:space="preserve">S. Raman, R. Vernon, J. Thompson, M. Tyka, R. Sadreyev, J. Pei, D. Kim, E. Kellogg, F. DiMaio, O. Lange, et al., </w:t>
      </w:r>
      <w:r w:rsidRPr="001303C7">
        <w:rPr>
          <w:rFonts w:ascii="Times New Roman" w:hAnsi="Times New Roman"/>
          <w:bCs/>
          <w:i/>
          <w:iCs/>
          <w:color w:val="000000"/>
          <w:sz w:val="24"/>
          <w:szCs w:val="24"/>
        </w:rPr>
        <w:t>Proteins Struct. Funct. Bioinforma.</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2009</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77</w:t>
      </w:r>
      <w:r w:rsidRPr="001303C7">
        <w:rPr>
          <w:rFonts w:ascii="Times New Roman" w:hAnsi="Times New Roman"/>
          <w:bCs/>
          <w:color w:val="000000"/>
          <w:sz w:val="24"/>
          <w:szCs w:val="24"/>
        </w:rPr>
        <w:t>, 89–99.</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22.</w:t>
      </w:r>
      <w:r w:rsidRPr="001303C7">
        <w:rPr>
          <w:rFonts w:ascii="Times New Roman" w:hAnsi="Times New Roman"/>
          <w:bCs/>
          <w:color w:val="000000"/>
          <w:sz w:val="24"/>
          <w:szCs w:val="24"/>
        </w:rPr>
        <w:tab/>
        <w:t xml:space="preserve">A. Roy, A. Kucukural, Y. Zhang, </w:t>
      </w:r>
      <w:r w:rsidRPr="001303C7">
        <w:rPr>
          <w:rFonts w:ascii="Times New Roman" w:hAnsi="Times New Roman"/>
          <w:bCs/>
          <w:i/>
          <w:iCs/>
          <w:color w:val="000000"/>
          <w:sz w:val="24"/>
          <w:szCs w:val="24"/>
        </w:rPr>
        <w:t>Nat. Protoc.</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2010</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5</w:t>
      </w:r>
      <w:r w:rsidRPr="001303C7">
        <w:rPr>
          <w:rFonts w:ascii="Times New Roman" w:hAnsi="Times New Roman"/>
          <w:bCs/>
          <w:color w:val="000000"/>
          <w:sz w:val="24"/>
          <w:szCs w:val="24"/>
        </w:rPr>
        <w:t>, 725.</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23.</w:t>
      </w:r>
      <w:r w:rsidRPr="001303C7">
        <w:rPr>
          <w:rFonts w:ascii="Times New Roman" w:hAnsi="Times New Roman"/>
          <w:bCs/>
          <w:color w:val="000000"/>
          <w:sz w:val="24"/>
          <w:szCs w:val="24"/>
        </w:rPr>
        <w:tab/>
        <w:t xml:space="preserve">J. Yang, R. Yan, A. Roy, D. Xu, J. Poisson, Y. Zhang, </w:t>
      </w:r>
      <w:r w:rsidRPr="001303C7">
        <w:rPr>
          <w:rFonts w:ascii="Times New Roman" w:hAnsi="Times New Roman"/>
          <w:bCs/>
          <w:i/>
          <w:iCs/>
          <w:color w:val="000000"/>
          <w:sz w:val="24"/>
          <w:szCs w:val="24"/>
        </w:rPr>
        <w:t>Nat. Methods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2015</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12</w:t>
      </w:r>
      <w:r w:rsidRPr="001303C7">
        <w:rPr>
          <w:rFonts w:ascii="Times New Roman" w:hAnsi="Times New Roman"/>
          <w:bCs/>
          <w:color w:val="000000"/>
          <w:sz w:val="24"/>
          <w:szCs w:val="24"/>
        </w:rPr>
        <w:t>, 7.</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24.</w:t>
      </w:r>
      <w:r w:rsidRPr="001303C7">
        <w:rPr>
          <w:rFonts w:ascii="Times New Roman" w:hAnsi="Times New Roman"/>
          <w:bCs/>
          <w:color w:val="000000"/>
          <w:sz w:val="24"/>
          <w:szCs w:val="24"/>
        </w:rPr>
        <w:tab/>
        <w:t xml:space="preserve">J. Yang, Y. Zhang, </w:t>
      </w:r>
      <w:r w:rsidRPr="001303C7">
        <w:rPr>
          <w:rFonts w:ascii="Times New Roman" w:hAnsi="Times New Roman"/>
          <w:bCs/>
          <w:i/>
          <w:iCs/>
          <w:color w:val="000000"/>
          <w:sz w:val="24"/>
          <w:szCs w:val="24"/>
        </w:rPr>
        <w:t>Nucleic Acids Res.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2015</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43</w:t>
      </w:r>
      <w:r w:rsidRPr="001303C7">
        <w:rPr>
          <w:rFonts w:ascii="Times New Roman" w:hAnsi="Times New Roman"/>
          <w:bCs/>
          <w:color w:val="000000"/>
          <w:sz w:val="24"/>
          <w:szCs w:val="24"/>
        </w:rPr>
        <w:t>, W174-W181.</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25.</w:t>
      </w:r>
      <w:r w:rsidR="00BE4A9E">
        <w:rPr>
          <w:rFonts w:ascii="Times New Roman" w:hAnsi="Times New Roman"/>
          <w:bCs/>
          <w:color w:val="000000"/>
          <w:sz w:val="24"/>
          <w:szCs w:val="24"/>
        </w:rPr>
        <w:t xml:space="preserve">     </w:t>
      </w:r>
      <w:r w:rsidRPr="001303C7">
        <w:rPr>
          <w:rFonts w:ascii="Times New Roman" w:hAnsi="Times New Roman"/>
          <w:bCs/>
          <w:color w:val="000000"/>
          <w:sz w:val="24"/>
          <w:szCs w:val="24"/>
        </w:rPr>
        <w:t xml:space="preserve">G. Studer, M. Biasini, T. Schwede, </w:t>
      </w:r>
      <w:r w:rsidRPr="001303C7">
        <w:rPr>
          <w:rFonts w:ascii="Times New Roman" w:hAnsi="Times New Roman"/>
          <w:bCs/>
          <w:i/>
          <w:iCs/>
          <w:color w:val="000000"/>
          <w:sz w:val="24"/>
          <w:szCs w:val="24"/>
        </w:rPr>
        <w:t>Bioinformatics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2014</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30</w:t>
      </w:r>
      <w:r w:rsidRPr="001303C7">
        <w:rPr>
          <w:rFonts w:ascii="Times New Roman" w:hAnsi="Times New Roman"/>
          <w:bCs/>
          <w:color w:val="000000"/>
          <w:sz w:val="24"/>
          <w:szCs w:val="24"/>
        </w:rPr>
        <w:t>, i505-i511.</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26.</w:t>
      </w:r>
      <w:r w:rsidRPr="001303C7">
        <w:rPr>
          <w:rFonts w:ascii="Times New Roman" w:hAnsi="Times New Roman"/>
          <w:bCs/>
          <w:color w:val="000000"/>
          <w:sz w:val="24"/>
          <w:szCs w:val="24"/>
        </w:rPr>
        <w:tab/>
        <w:t xml:space="preserve">M. Wiederstein, M. J. Sippl, </w:t>
      </w:r>
      <w:r w:rsidRPr="001303C7">
        <w:rPr>
          <w:rFonts w:ascii="Times New Roman" w:hAnsi="Times New Roman"/>
          <w:bCs/>
          <w:i/>
          <w:iCs/>
          <w:color w:val="000000"/>
          <w:sz w:val="24"/>
          <w:szCs w:val="24"/>
        </w:rPr>
        <w:t>Nucleic Acids Res.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2007</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35</w:t>
      </w:r>
      <w:r w:rsidRPr="001303C7">
        <w:rPr>
          <w:rFonts w:ascii="Times New Roman" w:hAnsi="Times New Roman"/>
          <w:bCs/>
          <w:color w:val="000000"/>
          <w:sz w:val="24"/>
          <w:szCs w:val="24"/>
        </w:rPr>
        <w:t>, W407-W410.</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lastRenderedPageBreak/>
        <w:t>27.</w:t>
      </w:r>
      <w:r w:rsidRPr="001303C7">
        <w:rPr>
          <w:rFonts w:ascii="Times New Roman" w:hAnsi="Times New Roman"/>
          <w:bCs/>
          <w:color w:val="000000"/>
          <w:sz w:val="24"/>
          <w:szCs w:val="24"/>
        </w:rPr>
        <w:tab/>
        <w:t xml:space="preserve">J.-F. Gibrat, T. Madej, S. H. Bryant, </w:t>
      </w:r>
      <w:r w:rsidRPr="001303C7">
        <w:rPr>
          <w:rFonts w:ascii="Times New Roman" w:hAnsi="Times New Roman"/>
          <w:bCs/>
          <w:i/>
          <w:iCs/>
          <w:color w:val="000000"/>
          <w:sz w:val="24"/>
          <w:szCs w:val="24"/>
        </w:rPr>
        <w:t>Curr. Opin. Struct. Biol.</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1996</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6</w:t>
      </w:r>
      <w:r w:rsidRPr="001303C7">
        <w:rPr>
          <w:rFonts w:ascii="Times New Roman" w:hAnsi="Times New Roman"/>
          <w:bCs/>
          <w:color w:val="000000"/>
          <w:sz w:val="24"/>
          <w:szCs w:val="24"/>
        </w:rPr>
        <w:t>, 377–385.</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28.</w:t>
      </w:r>
      <w:r w:rsidRPr="001303C7">
        <w:rPr>
          <w:rFonts w:ascii="Times New Roman" w:hAnsi="Times New Roman"/>
          <w:bCs/>
          <w:color w:val="000000"/>
          <w:sz w:val="24"/>
          <w:szCs w:val="24"/>
        </w:rPr>
        <w:tab/>
        <w:t xml:space="preserve">W. Tian, C. Chen, X. Lei, J. Zhao, J. Liang, </w:t>
      </w:r>
      <w:r w:rsidRPr="001303C7">
        <w:rPr>
          <w:rFonts w:ascii="Times New Roman" w:hAnsi="Times New Roman"/>
          <w:bCs/>
          <w:i/>
          <w:iCs/>
          <w:color w:val="000000"/>
          <w:sz w:val="24"/>
          <w:szCs w:val="24"/>
        </w:rPr>
        <w:t>Nucleic Acids Res.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2018</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46</w:t>
      </w:r>
      <w:r w:rsidRPr="001303C7">
        <w:rPr>
          <w:rFonts w:ascii="Times New Roman" w:hAnsi="Times New Roman"/>
          <w:bCs/>
          <w:color w:val="000000"/>
          <w:sz w:val="24"/>
          <w:szCs w:val="24"/>
        </w:rPr>
        <w:t>, W363–W367.</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29.</w:t>
      </w:r>
      <w:r w:rsidRPr="001303C7">
        <w:rPr>
          <w:rFonts w:ascii="Times New Roman" w:hAnsi="Times New Roman"/>
          <w:bCs/>
          <w:color w:val="000000"/>
          <w:sz w:val="24"/>
          <w:szCs w:val="24"/>
        </w:rPr>
        <w:tab/>
        <w:t xml:space="preserve">S. F. Altschul, W. Gish, W. Miller, E. W. Myers, D. J. Lipman, </w:t>
      </w:r>
      <w:r w:rsidRPr="001303C7">
        <w:rPr>
          <w:rFonts w:ascii="Times New Roman" w:hAnsi="Times New Roman"/>
          <w:bCs/>
          <w:i/>
          <w:iCs/>
          <w:color w:val="000000"/>
          <w:sz w:val="24"/>
          <w:szCs w:val="24"/>
        </w:rPr>
        <w:t>J. Mol. Biol.</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1990</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215</w:t>
      </w:r>
      <w:r w:rsidRPr="001303C7">
        <w:rPr>
          <w:rFonts w:ascii="Times New Roman" w:hAnsi="Times New Roman"/>
          <w:bCs/>
          <w:color w:val="000000"/>
          <w:sz w:val="24"/>
          <w:szCs w:val="24"/>
        </w:rPr>
        <w:t>, 403–410.</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30.</w:t>
      </w:r>
      <w:r w:rsidRPr="001303C7">
        <w:rPr>
          <w:rFonts w:ascii="Times New Roman" w:hAnsi="Times New Roman"/>
          <w:bCs/>
          <w:color w:val="000000"/>
          <w:sz w:val="24"/>
          <w:szCs w:val="24"/>
        </w:rPr>
        <w:tab/>
        <w:t xml:space="preserve">H. McWilliam, W. Li, M. Uludag, S. Squizzato, Y. M. Park, N. Buso, A. P. Cowley, R. Lopez, </w:t>
      </w:r>
      <w:r w:rsidRPr="001303C7">
        <w:rPr>
          <w:rFonts w:ascii="Times New Roman" w:hAnsi="Times New Roman"/>
          <w:bCs/>
          <w:i/>
          <w:iCs/>
          <w:color w:val="000000"/>
          <w:sz w:val="24"/>
          <w:szCs w:val="24"/>
        </w:rPr>
        <w:t>Nucleic Acids Res.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2013</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41</w:t>
      </w:r>
      <w:r w:rsidRPr="001303C7">
        <w:rPr>
          <w:rFonts w:ascii="Times New Roman" w:hAnsi="Times New Roman"/>
          <w:bCs/>
          <w:color w:val="000000"/>
          <w:sz w:val="24"/>
          <w:szCs w:val="24"/>
        </w:rPr>
        <w:t>, W597-W600.</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31.</w:t>
      </w:r>
      <w:r w:rsidRPr="001303C7">
        <w:rPr>
          <w:rFonts w:ascii="Times New Roman" w:hAnsi="Times New Roman"/>
          <w:bCs/>
          <w:color w:val="000000"/>
          <w:sz w:val="24"/>
          <w:szCs w:val="24"/>
        </w:rPr>
        <w:tab/>
        <w:t xml:space="preserve">A. M. Waterhouse, J. B. Procter, D. M. A. Martin, M. Clamp, G. J. Barton, </w:t>
      </w:r>
      <w:r w:rsidRPr="001303C7">
        <w:rPr>
          <w:rFonts w:ascii="Times New Roman" w:hAnsi="Times New Roman"/>
          <w:bCs/>
          <w:i/>
          <w:iCs/>
          <w:color w:val="000000"/>
          <w:sz w:val="24"/>
          <w:szCs w:val="24"/>
        </w:rPr>
        <w:t>Bioinformatics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2009</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25</w:t>
      </w:r>
      <w:r w:rsidRPr="001303C7">
        <w:rPr>
          <w:rFonts w:ascii="Times New Roman" w:hAnsi="Times New Roman"/>
          <w:bCs/>
          <w:color w:val="000000"/>
          <w:sz w:val="24"/>
          <w:szCs w:val="24"/>
        </w:rPr>
        <w:t>, 1189–1191.</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32.</w:t>
      </w:r>
      <w:r w:rsidRPr="001303C7">
        <w:rPr>
          <w:rFonts w:ascii="Times New Roman" w:hAnsi="Times New Roman"/>
          <w:bCs/>
          <w:color w:val="000000"/>
          <w:sz w:val="24"/>
          <w:szCs w:val="24"/>
        </w:rPr>
        <w:tab/>
        <w:t xml:space="preserve">Pdb.-K. consortium, </w:t>
      </w:r>
      <w:r w:rsidRPr="001303C7">
        <w:rPr>
          <w:rFonts w:ascii="Times New Roman" w:hAnsi="Times New Roman"/>
          <w:bCs/>
          <w:i/>
          <w:iCs/>
          <w:color w:val="000000"/>
          <w:sz w:val="24"/>
          <w:szCs w:val="24"/>
        </w:rPr>
        <w:t>Nucleic Acids Res.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2019</w:t>
      </w:r>
      <w:r w:rsidRPr="001303C7">
        <w:rPr>
          <w:rFonts w:ascii="Times New Roman" w:hAnsi="Times New Roman"/>
          <w:bCs/>
          <w:color w:val="000000"/>
          <w:sz w:val="24"/>
          <w:szCs w:val="24"/>
        </w:rPr>
        <w:t>.  DOI 10.1093/nar/gkz853.</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33.</w:t>
      </w:r>
      <w:r w:rsidRPr="001303C7">
        <w:rPr>
          <w:rFonts w:ascii="Times New Roman" w:hAnsi="Times New Roman"/>
          <w:bCs/>
          <w:color w:val="000000"/>
          <w:sz w:val="24"/>
          <w:szCs w:val="24"/>
        </w:rPr>
        <w:tab/>
        <w:t xml:space="preserve">Schrödinger, LLC, </w:t>
      </w:r>
      <w:r w:rsidRPr="001303C7">
        <w:rPr>
          <w:rFonts w:ascii="Times New Roman" w:hAnsi="Times New Roman"/>
          <w:bCs/>
          <w:i/>
          <w:iCs/>
          <w:color w:val="000000"/>
          <w:sz w:val="24"/>
          <w:szCs w:val="24"/>
        </w:rPr>
        <w:t>The {PyMOL} Molecular Graphics System, Version~1.8</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2015</w:t>
      </w:r>
      <w:r w:rsidRPr="001303C7">
        <w:rPr>
          <w:rFonts w:ascii="Times New Roman" w:hAnsi="Times New Roman"/>
          <w:bCs/>
          <w:color w:val="000000"/>
          <w:sz w:val="24"/>
          <w:szCs w:val="24"/>
        </w:rPr>
        <w:t>.</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34.</w:t>
      </w:r>
      <w:r w:rsidRPr="001303C7">
        <w:rPr>
          <w:rFonts w:ascii="Times New Roman" w:hAnsi="Times New Roman"/>
          <w:bCs/>
          <w:color w:val="000000"/>
          <w:sz w:val="24"/>
          <w:szCs w:val="24"/>
        </w:rPr>
        <w:tab/>
        <w:t xml:space="preserve">I. Sánchez-Linares, H. Pérez-Sánchez, J. M. Cecilia, J. M. García, </w:t>
      </w:r>
      <w:r w:rsidRPr="001303C7">
        <w:rPr>
          <w:rFonts w:ascii="Times New Roman" w:hAnsi="Times New Roman"/>
          <w:bCs/>
          <w:i/>
          <w:iCs/>
          <w:color w:val="000000"/>
          <w:sz w:val="24"/>
          <w:szCs w:val="24"/>
        </w:rPr>
        <w:t>BMC Bioinformatics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2012</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13</w:t>
      </w:r>
      <w:r w:rsidRPr="001303C7">
        <w:rPr>
          <w:rFonts w:ascii="Times New Roman" w:hAnsi="Times New Roman"/>
          <w:bCs/>
          <w:color w:val="000000"/>
          <w:sz w:val="24"/>
          <w:szCs w:val="24"/>
        </w:rPr>
        <w:t>, S13.</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35.</w:t>
      </w:r>
      <w:r w:rsidRPr="001303C7">
        <w:rPr>
          <w:rFonts w:ascii="Times New Roman" w:hAnsi="Times New Roman"/>
          <w:bCs/>
          <w:color w:val="000000"/>
          <w:sz w:val="24"/>
          <w:szCs w:val="24"/>
        </w:rPr>
        <w:tab/>
        <w:t xml:space="preserve">Q. Wu, Z. Peng, Y. Zhang, J. Yang, </w:t>
      </w:r>
      <w:r w:rsidRPr="001303C7">
        <w:rPr>
          <w:rFonts w:ascii="Times New Roman" w:hAnsi="Times New Roman"/>
          <w:bCs/>
          <w:i/>
          <w:iCs/>
          <w:color w:val="000000"/>
          <w:sz w:val="24"/>
          <w:szCs w:val="24"/>
        </w:rPr>
        <w:t>Nucleic Acids Res.</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2018</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46</w:t>
      </w:r>
      <w:r w:rsidRPr="001303C7">
        <w:rPr>
          <w:rFonts w:ascii="Times New Roman" w:hAnsi="Times New Roman"/>
          <w:bCs/>
          <w:color w:val="000000"/>
          <w:sz w:val="24"/>
          <w:szCs w:val="24"/>
        </w:rPr>
        <w:t>, W438-W442.</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36.</w:t>
      </w:r>
      <w:r w:rsidRPr="001303C7">
        <w:rPr>
          <w:rFonts w:ascii="Times New Roman" w:hAnsi="Times New Roman"/>
          <w:bCs/>
          <w:color w:val="000000"/>
          <w:sz w:val="24"/>
          <w:szCs w:val="24"/>
        </w:rPr>
        <w:tab/>
        <w:t xml:space="preserve">F. Zi, H. Zi, Y. Li, J. He, Q. Shi, Z. Cai, </w:t>
      </w:r>
      <w:r w:rsidRPr="001303C7">
        <w:rPr>
          <w:rFonts w:ascii="Times New Roman" w:hAnsi="Times New Roman"/>
          <w:bCs/>
          <w:i/>
          <w:iCs/>
          <w:color w:val="000000"/>
          <w:sz w:val="24"/>
          <w:szCs w:val="24"/>
        </w:rPr>
        <w:t>Oncol. Lett.</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2018</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15</w:t>
      </w:r>
      <w:r w:rsidRPr="001303C7">
        <w:rPr>
          <w:rFonts w:ascii="Times New Roman" w:hAnsi="Times New Roman"/>
          <w:bCs/>
          <w:color w:val="000000"/>
          <w:sz w:val="24"/>
          <w:szCs w:val="24"/>
        </w:rPr>
        <w:t>, 683–690.</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37.</w:t>
      </w:r>
      <w:r w:rsidRPr="001303C7">
        <w:rPr>
          <w:rFonts w:ascii="Times New Roman" w:hAnsi="Times New Roman"/>
          <w:bCs/>
          <w:color w:val="000000"/>
          <w:sz w:val="24"/>
          <w:szCs w:val="24"/>
        </w:rPr>
        <w:tab/>
        <w:t xml:space="preserve">A. T. Nies, U. Hofmann, C. Resch, E. Schaeffeler, M. Rius, M. Schwab, </w:t>
      </w:r>
      <w:r w:rsidRPr="001303C7">
        <w:rPr>
          <w:rFonts w:ascii="Times New Roman" w:hAnsi="Times New Roman"/>
          <w:bCs/>
          <w:i/>
          <w:iCs/>
          <w:color w:val="000000"/>
          <w:sz w:val="24"/>
          <w:szCs w:val="24"/>
        </w:rPr>
        <w:t>PLoS One</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2011</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6</w:t>
      </w:r>
      <w:r w:rsidRPr="001303C7">
        <w:rPr>
          <w:rFonts w:ascii="Times New Roman" w:hAnsi="Times New Roman"/>
          <w:bCs/>
          <w:color w:val="000000"/>
          <w:sz w:val="24"/>
          <w:szCs w:val="24"/>
        </w:rPr>
        <w:t>, e22163.</w:t>
      </w:r>
    </w:p>
    <w:p w:rsidR="001303C7" w:rsidRPr="001303C7" w:rsidRDefault="001303C7" w:rsidP="00282BCC">
      <w:pPr>
        <w:widowControl w:val="0"/>
        <w:autoSpaceDE w:val="0"/>
        <w:autoSpaceDN w:val="0"/>
        <w:adjustRightInd w:val="0"/>
        <w:spacing w:line="360" w:lineRule="auto"/>
        <w:ind w:left="640" w:hanging="640"/>
        <w:rPr>
          <w:rFonts w:ascii="Times New Roman" w:hAnsi="Times New Roman"/>
          <w:bCs/>
          <w:color w:val="000000"/>
          <w:sz w:val="24"/>
          <w:szCs w:val="24"/>
        </w:rPr>
      </w:pPr>
      <w:r w:rsidRPr="001303C7">
        <w:rPr>
          <w:rFonts w:ascii="Times New Roman" w:hAnsi="Times New Roman"/>
          <w:bCs/>
          <w:color w:val="000000"/>
          <w:sz w:val="24"/>
          <w:szCs w:val="24"/>
        </w:rPr>
        <w:t>38.</w:t>
      </w:r>
      <w:r w:rsidRPr="001303C7">
        <w:rPr>
          <w:rFonts w:ascii="Times New Roman" w:hAnsi="Times New Roman"/>
          <w:bCs/>
          <w:color w:val="000000"/>
          <w:sz w:val="24"/>
          <w:szCs w:val="24"/>
        </w:rPr>
        <w:tab/>
        <w:t xml:space="preserve">M. Foretz, B. Guigas, L. Bertrand, M. Pollak, B. Viollet, </w:t>
      </w:r>
      <w:r w:rsidRPr="001303C7">
        <w:rPr>
          <w:rFonts w:ascii="Times New Roman" w:hAnsi="Times New Roman"/>
          <w:bCs/>
          <w:i/>
          <w:iCs/>
          <w:color w:val="000000"/>
          <w:sz w:val="24"/>
          <w:szCs w:val="24"/>
        </w:rPr>
        <w:t>Cell Metab.</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2014</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20</w:t>
      </w:r>
      <w:r w:rsidRPr="001303C7">
        <w:rPr>
          <w:rFonts w:ascii="Times New Roman" w:hAnsi="Times New Roman"/>
          <w:bCs/>
          <w:color w:val="000000"/>
          <w:sz w:val="24"/>
          <w:szCs w:val="24"/>
        </w:rPr>
        <w:t>, 953–966.</w:t>
      </w:r>
    </w:p>
    <w:p w:rsidR="009F71E0" w:rsidRPr="0048200E" w:rsidRDefault="001303C7" w:rsidP="00301A64">
      <w:pPr>
        <w:widowControl w:val="0"/>
        <w:autoSpaceDE w:val="0"/>
        <w:autoSpaceDN w:val="0"/>
        <w:adjustRightInd w:val="0"/>
        <w:spacing w:line="360" w:lineRule="auto"/>
        <w:ind w:left="640" w:hanging="640"/>
        <w:rPr>
          <w:rFonts w:ascii="Times New Roman" w:hAnsi="Times New Roman"/>
          <w:b/>
          <w:bCs/>
          <w:color w:val="000000"/>
          <w:sz w:val="24"/>
          <w:szCs w:val="24"/>
        </w:rPr>
      </w:pPr>
      <w:r w:rsidRPr="001303C7">
        <w:rPr>
          <w:rFonts w:ascii="Times New Roman" w:hAnsi="Times New Roman"/>
          <w:bCs/>
          <w:color w:val="000000"/>
          <w:sz w:val="24"/>
          <w:szCs w:val="24"/>
        </w:rPr>
        <w:t>39.</w:t>
      </w:r>
      <w:r w:rsidRPr="001303C7">
        <w:rPr>
          <w:rFonts w:ascii="Times New Roman" w:hAnsi="Times New Roman"/>
          <w:bCs/>
          <w:color w:val="000000"/>
          <w:sz w:val="24"/>
          <w:szCs w:val="24"/>
        </w:rPr>
        <w:tab/>
        <w:t xml:space="preserve">T. C. Dakal, R. Kumar, D. Ramotar, </w:t>
      </w:r>
      <w:r w:rsidRPr="001303C7">
        <w:rPr>
          <w:rFonts w:ascii="Times New Roman" w:hAnsi="Times New Roman"/>
          <w:bCs/>
          <w:i/>
          <w:iCs/>
          <w:color w:val="000000"/>
          <w:sz w:val="24"/>
          <w:szCs w:val="24"/>
        </w:rPr>
        <w:t>Comput. Biol. Chem.</w:t>
      </w:r>
      <w:r w:rsidRPr="001303C7">
        <w:rPr>
          <w:rFonts w:ascii="Times New Roman" w:hAnsi="Times New Roman"/>
          <w:bCs/>
          <w:color w:val="000000"/>
          <w:sz w:val="24"/>
          <w:szCs w:val="24"/>
        </w:rPr>
        <w:t xml:space="preserve"> </w:t>
      </w:r>
      <w:r w:rsidRPr="001303C7">
        <w:rPr>
          <w:rFonts w:ascii="Times New Roman" w:hAnsi="Times New Roman"/>
          <w:b/>
          <w:bCs/>
          <w:color w:val="000000"/>
          <w:sz w:val="24"/>
          <w:szCs w:val="24"/>
        </w:rPr>
        <w:t>2017</w:t>
      </w:r>
      <w:r w:rsidRPr="001303C7">
        <w:rPr>
          <w:rFonts w:ascii="Times New Roman" w:hAnsi="Times New Roman"/>
          <w:bCs/>
          <w:color w:val="000000"/>
          <w:sz w:val="24"/>
          <w:szCs w:val="24"/>
        </w:rPr>
        <w:t xml:space="preserve">, </w:t>
      </w:r>
      <w:r w:rsidRPr="001303C7">
        <w:rPr>
          <w:rFonts w:ascii="Times New Roman" w:hAnsi="Times New Roman"/>
          <w:bCs/>
          <w:i/>
          <w:iCs/>
          <w:color w:val="000000"/>
          <w:sz w:val="24"/>
          <w:szCs w:val="24"/>
        </w:rPr>
        <w:t>68</w:t>
      </w:r>
      <w:r w:rsidRPr="001303C7">
        <w:rPr>
          <w:rFonts w:ascii="Times New Roman" w:hAnsi="Times New Roman"/>
          <w:bCs/>
          <w:color w:val="000000"/>
          <w:sz w:val="24"/>
          <w:szCs w:val="24"/>
        </w:rPr>
        <w:t>, 153–163.</w:t>
      </w:r>
      <w:r w:rsidRPr="001303C7">
        <w:rPr>
          <w:rFonts w:ascii="Times New Roman" w:hAnsi="Times New Roman"/>
          <w:bCs/>
          <w:color w:val="000000"/>
          <w:sz w:val="24"/>
          <w:szCs w:val="24"/>
        </w:rPr>
        <w:fldChar w:fldCharType="end"/>
      </w:r>
    </w:p>
    <w:sectPr w:rsidR="009F71E0" w:rsidRPr="0048200E" w:rsidSect="00682706">
      <w:headerReference w:type="default" r:id="rId17"/>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A2A" w:rsidRDefault="00545A2A" w:rsidP="00ED21C7">
      <w:pPr>
        <w:spacing w:after="0" w:line="240" w:lineRule="auto"/>
      </w:pPr>
      <w:r>
        <w:separator/>
      </w:r>
    </w:p>
  </w:endnote>
  <w:endnote w:type="continuationSeparator" w:id="0">
    <w:p w:rsidR="00545A2A" w:rsidRDefault="00545A2A" w:rsidP="00ED2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JournalSansC">
    <w:altName w:val="JournalSans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A2A" w:rsidRDefault="00545A2A" w:rsidP="00ED21C7">
      <w:pPr>
        <w:spacing w:after="0" w:line="240" w:lineRule="auto"/>
      </w:pPr>
      <w:r>
        <w:separator/>
      </w:r>
    </w:p>
  </w:footnote>
  <w:footnote w:type="continuationSeparator" w:id="0">
    <w:p w:rsidR="00545A2A" w:rsidRDefault="00545A2A" w:rsidP="00ED21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486562"/>
      <w:docPartObj>
        <w:docPartGallery w:val="Page Numbers (Top of Page)"/>
        <w:docPartUnique/>
      </w:docPartObj>
    </w:sdtPr>
    <w:sdtEndPr>
      <w:rPr>
        <w:noProof/>
      </w:rPr>
    </w:sdtEndPr>
    <w:sdtContent>
      <w:p w:rsidR="00282BCC" w:rsidRDefault="00282BCC">
        <w:pPr>
          <w:pStyle w:val="Header"/>
          <w:jc w:val="right"/>
        </w:pPr>
        <w:r>
          <w:fldChar w:fldCharType="begin"/>
        </w:r>
        <w:r>
          <w:instrText xml:space="preserve"> PAGE   \* MERGEFORMAT </w:instrText>
        </w:r>
        <w:r>
          <w:fldChar w:fldCharType="separate"/>
        </w:r>
        <w:r w:rsidR="00D06565">
          <w:rPr>
            <w:noProof/>
          </w:rPr>
          <w:t>2</w:t>
        </w:r>
        <w:r>
          <w:rPr>
            <w:noProof/>
          </w:rPr>
          <w:fldChar w:fldCharType="end"/>
        </w:r>
      </w:p>
    </w:sdtContent>
  </w:sdt>
  <w:p w:rsidR="00282BCC" w:rsidRDefault="00282B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85D44"/>
    <w:multiLevelType w:val="multilevel"/>
    <w:tmpl w:val="EB8011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6C95428"/>
    <w:multiLevelType w:val="multilevel"/>
    <w:tmpl w:val="B8B8D98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207560E3"/>
    <w:multiLevelType w:val="multilevel"/>
    <w:tmpl w:val="D2F6BBA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30817332"/>
    <w:multiLevelType w:val="multilevel"/>
    <w:tmpl w:val="841EE542"/>
    <w:lvl w:ilvl="0">
      <w:start w:val="3"/>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6453A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BC77A26"/>
    <w:multiLevelType w:val="multilevel"/>
    <w:tmpl w:val="1B28376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C2901A1"/>
    <w:multiLevelType w:val="hybridMultilevel"/>
    <w:tmpl w:val="74F0A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DF1458"/>
    <w:multiLevelType w:val="multilevel"/>
    <w:tmpl w:val="506248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55D05FD1"/>
    <w:multiLevelType w:val="multilevel"/>
    <w:tmpl w:val="506248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6B9481B"/>
    <w:multiLevelType w:val="multilevel"/>
    <w:tmpl w:val="506248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F69015E"/>
    <w:multiLevelType w:val="hybridMultilevel"/>
    <w:tmpl w:val="499C3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E478D8"/>
    <w:multiLevelType w:val="multilevel"/>
    <w:tmpl w:val="E51E4C7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6F295793"/>
    <w:multiLevelType w:val="multilevel"/>
    <w:tmpl w:val="789EA95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4"/>
  </w:num>
  <w:num w:numId="3">
    <w:abstractNumId w:val="0"/>
  </w:num>
  <w:num w:numId="4">
    <w:abstractNumId w:val="9"/>
  </w:num>
  <w:num w:numId="5">
    <w:abstractNumId w:val="7"/>
  </w:num>
  <w:num w:numId="6">
    <w:abstractNumId w:val="10"/>
  </w:num>
  <w:num w:numId="7">
    <w:abstractNumId w:val="6"/>
  </w:num>
  <w:num w:numId="8">
    <w:abstractNumId w:val="12"/>
  </w:num>
  <w:num w:numId="9">
    <w:abstractNumId w:val="5"/>
  </w:num>
  <w:num w:numId="10">
    <w:abstractNumId w:val="2"/>
  </w:num>
  <w:num w:numId="11">
    <w:abstractNumId w:val="1"/>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7B0C15"/>
    <w:rsid w:val="00001CF2"/>
    <w:rsid w:val="000040B3"/>
    <w:rsid w:val="000053C3"/>
    <w:rsid w:val="00005A87"/>
    <w:rsid w:val="0000638D"/>
    <w:rsid w:val="000068AC"/>
    <w:rsid w:val="00007A10"/>
    <w:rsid w:val="00010D02"/>
    <w:rsid w:val="000145A4"/>
    <w:rsid w:val="00015CD6"/>
    <w:rsid w:val="00021111"/>
    <w:rsid w:val="0003496B"/>
    <w:rsid w:val="00037187"/>
    <w:rsid w:val="0003730F"/>
    <w:rsid w:val="000374CC"/>
    <w:rsid w:val="00041A3C"/>
    <w:rsid w:val="00041E06"/>
    <w:rsid w:val="000426C7"/>
    <w:rsid w:val="00045273"/>
    <w:rsid w:val="00047A5A"/>
    <w:rsid w:val="00050D9D"/>
    <w:rsid w:val="00051C82"/>
    <w:rsid w:val="00054DF4"/>
    <w:rsid w:val="00055A4F"/>
    <w:rsid w:val="00057794"/>
    <w:rsid w:val="00066731"/>
    <w:rsid w:val="0007170D"/>
    <w:rsid w:val="00074CD6"/>
    <w:rsid w:val="000809FB"/>
    <w:rsid w:val="00082256"/>
    <w:rsid w:val="000832FC"/>
    <w:rsid w:val="00086EBC"/>
    <w:rsid w:val="000872A4"/>
    <w:rsid w:val="00087770"/>
    <w:rsid w:val="000913AA"/>
    <w:rsid w:val="000917B0"/>
    <w:rsid w:val="00094C1B"/>
    <w:rsid w:val="00095BAC"/>
    <w:rsid w:val="000A2D3A"/>
    <w:rsid w:val="000A4AC3"/>
    <w:rsid w:val="000A76D6"/>
    <w:rsid w:val="000A7AB3"/>
    <w:rsid w:val="000B1D24"/>
    <w:rsid w:val="000B228F"/>
    <w:rsid w:val="000B6094"/>
    <w:rsid w:val="000C6453"/>
    <w:rsid w:val="000D3919"/>
    <w:rsid w:val="000D4C43"/>
    <w:rsid w:val="000D7D7B"/>
    <w:rsid w:val="000E0089"/>
    <w:rsid w:val="000E1AFB"/>
    <w:rsid w:val="000E206D"/>
    <w:rsid w:val="000E2B03"/>
    <w:rsid w:val="000E53F1"/>
    <w:rsid w:val="000E5EBB"/>
    <w:rsid w:val="000E779B"/>
    <w:rsid w:val="000E77CE"/>
    <w:rsid w:val="000F18DD"/>
    <w:rsid w:val="001014FF"/>
    <w:rsid w:val="00102DE8"/>
    <w:rsid w:val="0010382C"/>
    <w:rsid w:val="00103C60"/>
    <w:rsid w:val="00107A8C"/>
    <w:rsid w:val="001168A0"/>
    <w:rsid w:val="00120271"/>
    <w:rsid w:val="001213A5"/>
    <w:rsid w:val="001303C7"/>
    <w:rsid w:val="0013130D"/>
    <w:rsid w:val="0013395B"/>
    <w:rsid w:val="0013403B"/>
    <w:rsid w:val="001359DF"/>
    <w:rsid w:val="00137A1E"/>
    <w:rsid w:val="00137D89"/>
    <w:rsid w:val="00143ECE"/>
    <w:rsid w:val="00144056"/>
    <w:rsid w:val="0014709F"/>
    <w:rsid w:val="001521F8"/>
    <w:rsid w:val="00153BFB"/>
    <w:rsid w:val="00153C62"/>
    <w:rsid w:val="00161F66"/>
    <w:rsid w:val="00163294"/>
    <w:rsid w:val="00165841"/>
    <w:rsid w:val="00166980"/>
    <w:rsid w:val="00171FE1"/>
    <w:rsid w:val="00172787"/>
    <w:rsid w:val="00174879"/>
    <w:rsid w:val="00174C46"/>
    <w:rsid w:val="001763EE"/>
    <w:rsid w:val="00180DCA"/>
    <w:rsid w:val="0018273F"/>
    <w:rsid w:val="00183378"/>
    <w:rsid w:val="00183BA6"/>
    <w:rsid w:val="0018407C"/>
    <w:rsid w:val="00184B17"/>
    <w:rsid w:val="001903BD"/>
    <w:rsid w:val="00190B80"/>
    <w:rsid w:val="001950F4"/>
    <w:rsid w:val="001A3EBF"/>
    <w:rsid w:val="001B15B5"/>
    <w:rsid w:val="001B2B36"/>
    <w:rsid w:val="001B34C4"/>
    <w:rsid w:val="001B49C8"/>
    <w:rsid w:val="001B4AD7"/>
    <w:rsid w:val="001B67E5"/>
    <w:rsid w:val="001C5495"/>
    <w:rsid w:val="001C679D"/>
    <w:rsid w:val="001D1B67"/>
    <w:rsid w:val="001D35FA"/>
    <w:rsid w:val="001D4B8A"/>
    <w:rsid w:val="001D70CE"/>
    <w:rsid w:val="001E1CF2"/>
    <w:rsid w:val="001E3229"/>
    <w:rsid w:val="001E7218"/>
    <w:rsid w:val="001E7D8C"/>
    <w:rsid w:val="001F121A"/>
    <w:rsid w:val="001F1804"/>
    <w:rsid w:val="001F3915"/>
    <w:rsid w:val="001F3CBE"/>
    <w:rsid w:val="001F6B97"/>
    <w:rsid w:val="001F6CA0"/>
    <w:rsid w:val="001F713E"/>
    <w:rsid w:val="00200E95"/>
    <w:rsid w:val="00202D05"/>
    <w:rsid w:val="00204CD1"/>
    <w:rsid w:val="00210E6D"/>
    <w:rsid w:val="0021172E"/>
    <w:rsid w:val="00211EF1"/>
    <w:rsid w:val="00213A16"/>
    <w:rsid w:val="00217DDC"/>
    <w:rsid w:val="00217EE0"/>
    <w:rsid w:val="00223F2A"/>
    <w:rsid w:val="00224F79"/>
    <w:rsid w:val="00226CC6"/>
    <w:rsid w:val="00231DFE"/>
    <w:rsid w:val="0023721D"/>
    <w:rsid w:val="00246789"/>
    <w:rsid w:val="002469F0"/>
    <w:rsid w:val="00246D85"/>
    <w:rsid w:val="00251B87"/>
    <w:rsid w:val="002542BF"/>
    <w:rsid w:val="00254642"/>
    <w:rsid w:val="00257798"/>
    <w:rsid w:val="00262160"/>
    <w:rsid w:val="002629C2"/>
    <w:rsid w:val="0026700C"/>
    <w:rsid w:val="00271F26"/>
    <w:rsid w:val="00273B2E"/>
    <w:rsid w:val="00274900"/>
    <w:rsid w:val="00275730"/>
    <w:rsid w:val="00276A49"/>
    <w:rsid w:val="00282BCC"/>
    <w:rsid w:val="0028367A"/>
    <w:rsid w:val="00284378"/>
    <w:rsid w:val="00285671"/>
    <w:rsid w:val="00290276"/>
    <w:rsid w:val="00294067"/>
    <w:rsid w:val="00294361"/>
    <w:rsid w:val="00294FDA"/>
    <w:rsid w:val="0029768B"/>
    <w:rsid w:val="002A124E"/>
    <w:rsid w:val="002A2E45"/>
    <w:rsid w:val="002A3182"/>
    <w:rsid w:val="002A7637"/>
    <w:rsid w:val="002B2F95"/>
    <w:rsid w:val="002B58B0"/>
    <w:rsid w:val="002B7BD0"/>
    <w:rsid w:val="002B7C37"/>
    <w:rsid w:val="002C53EC"/>
    <w:rsid w:val="002D043E"/>
    <w:rsid w:val="002D436A"/>
    <w:rsid w:val="002D4860"/>
    <w:rsid w:val="002D77F1"/>
    <w:rsid w:val="002E159D"/>
    <w:rsid w:val="002E626E"/>
    <w:rsid w:val="002E6B0D"/>
    <w:rsid w:val="002F03F6"/>
    <w:rsid w:val="002F0B7A"/>
    <w:rsid w:val="002F1A3A"/>
    <w:rsid w:val="002F59FA"/>
    <w:rsid w:val="002F5EDC"/>
    <w:rsid w:val="00301A64"/>
    <w:rsid w:val="00302297"/>
    <w:rsid w:val="00302FB4"/>
    <w:rsid w:val="00304092"/>
    <w:rsid w:val="0030595D"/>
    <w:rsid w:val="00306B3F"/>
    <w:rsid w:val="003101D0"/>
    <w:rsid w:val="0031247B"/>
    <w:rsid w:val="00312AA3"/>
    <w:rsid w:val="00312D1F"/>
    <w:rsid w:val="00317492"/>
    <w:rsid w:val="00322504"/>
    <w:rsid w:val="00322BFA"/>
    <w:rsid w:val="00325BE9"/>
    <w:rsid w:val="00325D62"/>
    <w:rsid w:val="00326FE6"/>
    <w:rsid w:val="003319F4"/>
    <w:rsid w:val="00332BFB"/>
    <w:rsid w:val="00333702"/>
    <w:rsid w:val="003367D1"/>
    <w:rsid w:val="003425CA"/>
    <w:rsid w:val="00342E43"/>
    <w:rsid w:val="00345403"/>
    <w:rsid w:val="003455FE"/>
    <w:rsid w:val="00345F40"/>
    <w:rsid w:val="00346E5D"/>
    <w:rsid w:val="0035288D"/>
    <w:rsid w:val="0035486C"/>
    <w:rsid w:val="0036310D"/>
    <w:rsid w:val="003642BD"/>
    <w:rsid w:val="00370AEF"/>
    <w:rsid w:val="003722FD"/>
    <w:rsid w:val="00373124"/>
    <w:rsid w:val="00375C72"/>
    <w:rsid w:val="00376062"/>
    <w:rsid w:val="0037615B"/>
    <w:rsid w:val="00376280"/>
    <w:rsid w:val="0037637A"/>
    <w:rsid w:val="003821C4"/>
    <w:rsid w:val="00390938"/>
    <w:rsid w:val="00396CE8"/>
    <w:rsid w:val="003977B3"/>
    <w:rsid w:val="00397E7E"/>
    <w:rsid w:val="003A5111"/>
    <w:rsid w:val="003A7AED"/>
    <w:rsid w:val="003B6A4E"/>
    <w:rsid w:val="003B7308"/>
    <w:rsid w:val="003C1C11"/>
    <w:rsid w:val="003C3895"/>
    <w:rsid w:val="003C4503"/>
    <w:rsid w:val="003D02E5"/>
    <w:rsid w:val="003D175C"/>
    <w:rsid w:val="003D4E7F"/>
    <w:rsid w:val="003D7280"/>
    <w:rsid w:val="003D7C75"/>
    <w:rsid w:val="003E0B53"/>
    <w:rsid w:val="003E313F"/>
    <w:rsid w:val="003E3A78"/>
    <w:rsid w:val="003E5AE3"/>
    <w:rsid w:val="003F21BE"/>
    <w:rsid w:val="003F7C5D"/>
    <w:rsid w:val="003F7DDE"/>
    <w:rsid w:val="004130F1"/>
    <w:rsid w:val="00413964"/>
    <w:rsid w:val="00416316"/>
    <w:rsid w:val="00416C01"/>
    <w:rsid w:val="00427F46"/>
    <w:rsid w:val="0043284E"/>
    <w:rsid w:val="00442CFB"/>
    <w:rsid w:val="0044675F"/>
    <w:rsid w:val="00447A5C"/>
    <w:rsid w:val="00452418"/>
    <w:rsid w:val="00452A63"/>
    <w:rsid w:val="0045692B"/>
    <w:rsid w:val="00457844"/>
    <w:rsid w:val="0045785F"/>
    <w:rsid w:val="0045799A"/>
    <w:rsid w:val="0046398F"/>
    <w:rsid w:val="00464C91"/>
    <w:rsid w:val="0046711E"/>
    <w:rsid w:val="00472566"/>
    <w:rsid w:val="00473A76"/>
    <w:rsid w:val="004756B8"/>
    <w:rsid w:val="00476225"/>
    <w:rsid w:val="00476EB4"/>
    <w:rsid w:val="0048200E"/>
    <w:rsid w:val="00485137"/>
    <w:rsid w:val="00485399"/>
    <w:rsid w:val="00485E8C"/>
    <w:rsid w:val="00487D15"/>
    <w:rsid w:val="00487F7C"/>
    <w:rsid w:val="004923DC"/>
    <w:rsid w:val="00492BAA"/>
    <w:rsid w:val="004956C8"/>
    <w:rsid w:val="00496E00"/>
    <w:rsid w:val="004A1010"/>
    <w:rsid w:val="004A11D6"/>
    <w:rsid w:val="004A4D54"/>
    <w:rsid w:val="004A6353"/>
    <w:rsid w:val="004B0601"/>
    <w:rsid w:val="004B20D2"/>
    <w:rsid w:val="004B4F65"/>
    <w:rsid w:val="004B6C37"/>
    <w:rsid w:val="004B70F0"/>
    <w:rsid w:val="004C080E"/>
    <w:rsid w:val="004C219C"/>
    <w:rsid w:val="004C28F4"/>
    <w:rsid w:val="004C3A49"/>
    <w:rsid w:val="004C563A"/>
    <w:rsid w:val="004C7ABB"/>
    <w:rsid w:val="004D0ED6"/>
    <w:rsid w:val="004D14B7"/>
    <w:rsid w:val="004D314D"/>
    <w:rsid w:val="004D450B"/>
    <w:rsid w:val="004E006F"/>
    <w:rsid w:val="004E40DC"/>
    <w:rsid w:val="004E68EB"/>
    <w:rsid w:val="004F2218"/>
    <w:rsid w:val="004F3A21"/>
    <w:rsid w:val="004F3A9E"/>
    <w:rsid w:val="0050110A"/>
    <w:rsid w:val="00503A43"/>
    <w:rsid w:val="00505514"/>
    <w:rsid w:val="00506AFE"/>
    <w:rsid w:val="00506B14"/>
    <w:rsid w:val="005102C5"/>
    <w:rsid w:val="0051050D"/>
    <w:rsid w:val="005105DC"/>
    <w:rsid w:val="00515625"/>
    <w:rsid w:val="0051708D"/>
    <w:rsid w:val="00520BFF"/>
    <w:rsid w:val="00521581"/>
    <w:rsid w:val="00521815"/>
    <w:rsid w:val="00524383"/>
    <w:rsid w:val="00524D37"/>
    <w:rsid w:val="00533900"/>
    <w:rsid w:val="00534F61"/>
    <w:rsid w:val="00542930"/>
    <w:rsid w:val="005450C6"/>
    <w:rsid w:val="00545655"/>
    <w:rsid w:val="00545A2A"/>
    <w:rsid w:val="00546CE9"/>
    <w:rsid w:val="00547D80"/>
    <w:rsid w:val="005565E8"/>
    <w:rsid w:val="0055678D"/>
    <w:rsid w:val="005603E8"/>
    <w:rsid w:val="00567651"/>
    <w:rsid w:val="0057065C"/>
    <w:rsid w:val="005718EE"/>
    <w:rsid w:val="005730D8"/>
    <w:rsid w:val="005738B0"/>
    <w:rsid w:val="005740EC"/>
    <w:rsid w:val="00583ACB"/>
    <w:rsid w:val="0058435A"/>
    <w:rsid w:val="00584F9E"/>
    <w:rsid w:val="005850C8"/>
    <w:rsid w:val="00587DAF"/>
    <w:rsid w:val="005919F7"/>
    <w:rsid w:val="005975DA"/>
    <w:rsid w:val="00597C7F"/>
    <w:rsid w:val="005A2338"/>
    <w:rsid w:val="005A257C"/>
    <w:rsid w:val="005A484D"/>
    <w:rsid w:val="005A5E1A"/>
    <w:rsid w:val="005B1C14"/>
    <w:rsid w:val="005B1CC1"/>
    <w:rsid w:val="005B1EC1"/>
    <w:rsid w:val="005B3DDA"/>
    <w:rsid w:val="005B6F76"/>
    <w:rsid w:val="005B7478"/>
    <w:rsid w:val="005B7E76"/>
    <w:rsid w:val="005C4719"/>
    <w:rsid w:val="005C4C72"/>
    <w:rsid w:val="005C539D"/>
    <w:rsid w:val="005C5806"/>
    <w:rsid w:val="005C7EAF"/>
    <w:rsid w:val="005D017C"/>
    <w:rsid w:val="005D1166"/>
    <w:rsid w:val="005D2337"/>
    <w:rsid w:val="005D3AAA"/>
    <w:rsid w:val="005D461B"/>
    <w:rsid w:val="005D6A49"/>
    <w:rsid w:val="005D7D3D"/>
    <w:rsid w:val="005E1937"/>
    <w:rsid w:val="005E3CBD"/>
    <w:rsid w:val="005F0575"/>
    <w:rsid w:val="005F2B15"/>
    <w:rsid w:val="005F2D4D"/>
    <w:rsid w:val="005F31C0"/>
    <w:rsid w:val="005F3ABB"/>
    <w:rsid w:val="005F5412"/>
    <w:rsid w:val="00600265"/>
    <w:rsid w:val="0060234C"/>
    <w:rsid w:val="00602761"/>
    <w:rsid w:val="0060378B"/>
    <w:rsid w:val="006049FD"/>
    <w:rsid w:val="00610A12"/>
    <w:rsid w:val="006125C7"/>
    <w:rsid w:val="00613E20"/>
    <w:rsid w:val="006161F4"/>
    <w:rsid w:val="0062225E"/>
    <w:rsid w:val="00622D07"/>
    <w:rsid w:val="00623DC4"/>
    <w:rsid w:val="006316D5"/>
    <w:rsid w:val="006323FF"/>
    <w:rsid w:val="006333CF"/>
    <w:rsid w:val="0063376C"/>
    <w:rsid w:val="00636C19"/>
    <w:rsid w:val="006373D1"/>
    <w:rsid w:val="00641FE6"/>
    <w:rsid w:val="0064376F"/>
    <w:rsid w:val="00646EB5"/>
    <w:rsid w:val="006519A8"/>
    <w:rsid w:val="006533E6"/>
    <w:rsid w:val="006540A1"/>
    <w:rsid w:val="0066151E"/>
    <w:rsid w:val="00661FFF"/>
    <w:rsid w:val="00674162"/>
    <w:rsid w:val="0067647D"/>
    <w:rsid w:val="00677146"/>
    <w:rsid w:val="00681900"/>
    <w:rsid w:val="00682706"/>
    <w:rsid w:val="00682CA0"/>
    <w:rsid w:val="00686BD3"/>
    <w:rsid w:val="00687052"/>
    <w:rsid w:val="006870EE"/>
    <w:rsid w:val="006928A4"/>
    <w:rsid w:val="006A2C98"/>
    <w:rsid w:val="006A3E0F"/>
    <w:rsid w:val="006B03BD"/>
    <w:rsid w:val="006B4260"/>
    <w:rsid w:val="006C2128"/>
    <w:rsid w:val="006C2D4A"/>
    <w:rsid w:val="006D1D5D"/>
    <w:rsid w:val="006D56AC"/>
    <w:rsid w:val="006D67AE"/>
    <w:rsid w:val="006E6B31"/>
    <w:rsid w:val="006F046E"/>
    <w:rsid w:val="006F161A"/>
    <w:rsid w:val="006F6124"/>
    <w:rsid w:val="006F6216"/>
    <w:rsid w:val="006F6FEC"/>
    <w:rsid w:val="006F76A8"/>
    <w:rsid w:val="007003B4"/>
    <w:rsid w:val="007029F9"/>
    <w:rsid w:val="007039D1"/>
    <w:rsid w:val="00703E88"/>
    <w:rsid w:val="0070663C"/>
    <w:rsid w:val="0070745F"/>
    <w:rsid w:val="00714CAF"/>
    <w:rsid w:val="0071592F"/>
    <w:rsid w:val="0071672D"/>
    <w:rsid w:val="00721379"/>
    <w:rsid w:val="00726E3A"/>
    <w:rsid w:val="00727C48"/>
    <w:rsid w:val="00727D06"/>
    <w:rsid w:val="007315E4"/>
    <w:rsid w:val="00733A7F"/>
    <w:rsid w:val="00735731"/>
    <w:rsid w:val="007420B6"/>
    <w:rsid w:val="007426DE"/>
    <w:rsid w:val="00744257"/>
    <w:rsid w:val="007448C7"/>
    <w:rsid w:val="0074649D"/>
    <w:rsid w:val="00751E58"/>
    <w:rsid w:val="00752A9A"/>
    <w:rsid w:val="00754DC3"/>
    <w:rsid w:val="00755013"/>
    <w:rsid w:val="007578BD"/>
    <w:rsid w:val="007578FD"/>
    <w:rsid w:val="007604FE"/>
    <w:rsid w:val="007617A1"/>
    <w:rsid w:val="00762B67"/>
    <w:rsid w:val="00767FC4"/>
    <w:rsid w:val="00770258"/>
    <w:rsid w:val="0077233B"/>
    <w:rsid w:val="00775F2E"/>
    <w:rsid w:val="00776A7C"/>
    <w:rsid w:val="00781558"/>
    <w:rsid w:val="0078290E"/>
    <w:rsid w:val="00785943"/>
    <w:rsid w:val="00791F04"/>
    <w:rsid w:val="00792100"/>
    <w:rsid w:val="007961AE"/>
    <w:rsid w:val="00797B21"/>
    <w:rsid w:val="007A321F"/>
    <w:rsid w:val="007A3434"/>
    <w:rsid w:val="007B0C15"/>
    <w:rsid w:val="007B546F"/>
    <w:rsid w:val="007B60D2"/>
    <w:rsid w:val="007B6F32"/>
    <w:rsid w:val="007B7104"/>
    <w:rsid w:val="007B710F"/>
    <w:rsid w:val="007C2764"/>
    <w:rsid w:val="007C53E7"/>
    <w:rsid w:val="007D2908"/>
    <w:rsid w:val="007D4A5A"/>
    <w:rsid w:val="007D5905"/>
    <w:rsid w:val="007D5AFE"/>
    <w:rsid w:val="007D7482"/>
    <w:rsid w:val="007E25FB"/>
    <w:rsid w:val="007E2AE9"/>
    <w:rsid w:val="007E2DFD"/>
    <w:rsid w:val="007F17BB"/>
    <w:rsid w:val="007F1B17"/>
    <w:rsid w:val="007F3D90"/>
    <w:rsid w:val="007F4BEC"/>
    <w:rsid w:val="00804AA0"/>
    <w:rsid w:val="00805DB7"/>
    <w:rsid w:val="00806B10"/>
    <w:rsid w:val="008102DD"/>
    <w:rsid w:val="008117FC"/>
    <w:rsid w:val="00811F40"/>
    <w:rsid w:val="00812189"/>
    <w:rsid w:val="00814A61"/>
    <w:rsid w:val="00815A2C"/>
    <w:rsid w:val="00817521"/>
    <w:rsid w:val="008205BE"/>
    <w:rsid w:val="00827BEA"/>
    <w:rsid w:val="00832F04"/>
    <w:rsid w:val="00842B6B"/>
    <w:rsid w:val="0084384B"/>
    <w:rsid w:val="00844A59"/>
    <w:rsid w:val="00852AC4"/>
    <w:rsid w:val="0085678E"/>
    <w:rsid w:val="00861178"/>
    <w:rsid w:val="00862B6D"/>
    <w:rsid w:val="008657B7"/>
    <w:rsid w:val="00865862"/>
    <w:rsid w:val="00865FA9"/>
    <w:rsid w:val="008715F2"/>
    <w:rsid w:val="0087412D"/>
    <w:rsid w:val="008761F2"/>
    <w:rsid w:val="00880081"/>
    <w:rsid w:val="00880CC7"/>
    <w:rsid w:val="0088155B"/>
    <w:rsid w:val="00883406"/>
    <w:rsid w:val="00886911"/>
    <w:rsid w:val="00892DDF"/>
    <w:rsid w:val="00896460"/>
    <w:rsid w:val="008A61C5"/>
    <w:rsid w:val="008A769E"/>
    <w:rsid w:val="008B0279"/>
    <w:rsid w:val="008B3F09"/>
    <w:rsid w:val="008B4342"/>
    <w:rsid w:val="008B6F56"/>
    <w:rsid w:val="008B7422"/>
    <w:rsid w:val="008C1CD5"/>
    <w:rsid w:val="008C2F85"/>
    <w:rsid w:val="008C31DD"/>
    <w:rsid w:val="008C3F77"/>
    <w:rsid w:val="008C5C48"/>
    <w:rsid w:val="008C66EE"/>
    <w:rsid w:val="008C6CB7"/>
    <w:rsid w:val="008C7E5B"/>
    <w:rsid w:val="008D7961"/>
    <w:rsid w:val="008D7CBE"/>
    <w:rsid w:val="008D7D3D"/>
    <w:rsid w:val="008D7D88"/>
    <w:rsid w:val="008E107F"/>
    <w:rsid w:val="008E6DB5"/>
    <w:rsid w:val="008E6F21"/>
    <w:rsid w:val="008F0F48"/>
    <w:rsid w:val="008F4708"/>
    <w:rsid w:val="009024A3"/>
    <w:rsid w:val="009042E5"/>
    <w:rsid w:val="00907743"/>
    <w:rsid w:val="0091069B"/>
    <w:rsid w:val="00917B55"/>
    <w:rsid w:val="0092082B"/>
    <w:rsid w:val="009216F5"/>
    <w:rsid w:val="00926749"/>
    <w:rsid w:val="009267A7"/>
    <w:rsid w:val="00926850"/>
    <w:rsid w:val="00933828"/>
    <w:rsid w:val="00934CAC"/>
    <w:rsid w:val="00935A3C"/>
    <w:rsid w:val="00937981"/>
    <w:rsid w:val="009379F9"/>
    <w:rsid w:val="0094059E"/>
    <w:rsid w:val="009406BB"/>
    <w:rsid w:val="00940BCF"/>
    <w:rsid w:val="00945584"/>
    <w:rsid w:val="00956B62"/>
    <w:rsid w:val="00956E6C"/>
    <w:rsid w:val="009576B5"/>
    <w:rsid w:val="00963DA2"/>
    <w:rsid w:val="00970EFD"/>
    <w:rsid w:val="009760D6"/>
    <w:rsid w:val="00981CE3"/>
    <w:rsid w:val="009904A7"/>
    <w:rsid w:val="00991257"/>
    <w:rsid w:val="009913D5"/>
    <w:rsid w:val="0099315A"/>
    <w:rsid w:val="00993B7D"/>
    <w:rsid w:val="0099417A"/>
    <w:rsid w:val="00997709"/>
    <w:rsid w:val="00997D71"/>
    <w:rsid w:val="009A2109"/>
    <w:rsid w:val="009A7FCD"/>
    <w:rsid w:val="009B2DA9"/>
    <w:rsid w:val="009B3C20"/>
    <w:rsid w:val="009B65BA"/>
    <w:rsid w:val="009C006D"/>
    <w:rsid w:val="009C0379"/>
    <w:rsid w:val="009C0543"/>
    <w:rsid w:val="009C49F7"/>
    <w:rsid w:val="009D1585"/>
    <w:rsid w:val="009D43CE"/>
    <w:rsid w:val="009D538C"/>
    <w:rsid w:val="009D6434"/>
    <w:rsid w:val="009D6B8A"/>
    <w:rsid w:val="009D7BAC"/>
    <w:rsid w:val="009D7D3E"/>
    <w:rsid w:val="009E0464"/>
    <w:rsid w:val="009E28A3"/>
    <w:rsid w:val="009E6E13"/>
    <w:rsid w:val="009F3523"/>
    <w:rsid w:val="009F528E"/>
    <w:rsid w:val="009F71E0"/>
    <w:rsid w:val="00A04722"/>
    <w:rsid w:val="00A05316"/>
    <w:rsid w:val="00A07EAC"/>
    <w:rsid w:val="00A10908"/>
    <w:rsid w:val="00A1244C"/>
    <w:rsid w:val="00A12BEE"/>
    <w:rsid w:val="00A136A8"/>
    <w:rsid w:val="00A16901"/>
    <w:rsid w:val="00A17AC7"/>
    <w:rsid w:val="00A17B1F"/>
    <w:rsid w:val="00A17C2A"/>
    <w:rsid w:val="00A20F7A"/>
    <w:rsid w:val="00A21F7A"/>
    <w:rsid w:val="00A22BD6"/>
    <w:rsid w:val="00A33CD6"/>
    <w:rsid w:val="00A35879"/>
    <w:rsid w:val="00A37A9A"/>
    <w:rsid w:val="00A40B3F"/>
    <w:rsid w:val="00A41C30"/>
    <w:rsid w:val="00A42A60"/>
    <w:rsid w:val="00A4416D"/>
    <w:rsid w:val="00A507D0"/>
    <w:rsid w:val="00A50C61"/>
    <w:rsid w:val="00A51B8E"/>
    <w:rsid w:val="00A51BDD"/>
    <w:rsid w:val="00A53254"/>
    <w:rsid w:val="00A57328"/>
    <w:rsid w:val="00A60FBB"/>
    <w:rsid w:val="00A6219E"/>
    <w:rsid w:val="00A6399B"/>
    <w:rsid w:val="00A644B8"/>
    <w:rsid w:val="00A65B63"/>
    <w:rsid w:val="00A67804"/>
    <w:rsid w:val="00A71447"/>
    <w:rsid w:val="00A71F5F"/>
    <w:rsid w:val="00A7202D"/>
    <w:rsid w:val="00A72580"/>
    <w:rsid w:val="00A73BF4"/>
    <w:rsid w:val="00A75524"/>
    <w:rsid w:val="00A76826"/>
    <w:rsid w:val="00A831E5"/>
    <w:rsid w:val="00A84970"/>
    <w:rsid w:val="00A85FA7"/>
    <w:rsid w:val="00A86E95"/>
    <w:rsid w:val="00A91ED3"/>
    <w:rsid w:val="00A922E3"/>
    <w:rsid w:val="00A940E9"/>
    <w:rsid w:val="00AB1A23"/>
    <w:rsid w:val="00AB1D1A"/>
    <w:rsid w:val="00AC1BE8"/>
    <w:rsid w:val="00AC75C5"/>
    <w:rsid w:val="00AD04AF"/>
    <w:rsid w:val="00AD1530"/>
    <w:rsid w:val="00AD4483"/>
    <w:rsid w:val="00AD57D2"/>
    <w:rsid w:val="00AF23DF"/>
    <w:rsid w:val="00AF3F93"/>
    <w:rsid w:val="00B022DF"/>
    <w:rsid w:val="00B05F60"/>
    <w:rsid w:val="00B06606"/>
    <w:rsid w:val="00B07C0C"/>
    <w:rsid w:val="00B109CD"/>
    <w:rsid w:val="00B115E7"/>
    <w:rsid w:val="00B13ADB"/>
    <w:rsid w:val="00B13D10"/>
    <w:rsid w:val="00B1420B"/>
    <w:rsid w:val="00B15346"/>
    <w:rsid w:val="00B263C2"/>
    <w:rsid w:val="00B271B9"/>
    <w:rsid w:val="00B33C34"/>
    <w:rsid w:val="00B367EE"/>
    <w:rsid w:val="00B36F60"/>
    <w:rsid w:val="00B42559"/>
    <w:rsid w:val="00B47707"/>
    <w:rsid w:val="00B54B21"/>
    <w:rsid w:val="00B5796F"/>
    <w:rsid w:val="00B57996"/>
    <w:rsid w:val="00B57DBF"/>
    <w:rsid w:val="00B60D7D"/>
    <w:rsid w:val="00B62603"/>
    <w:rsid w:val="00B75A0D"/>
    <w:rsid w:val="00B8384B"/>
    <w:rsid w:val="00B85FF3"/>
    <w:rsid w:val="00B910E9"/>
    <w:rsid w:val="00B92138"/>
    <w:rsid w:val="00B92E3D"/>
    <w:rsid w:val="00B95066"/>
    <w:rsid w:val="00BA3B67"/>
    <w:rsid w:val="00BA3CE8"/>
    <w:rsid w:val="00BA45E3"/>
    <w:rsid w:val="00BA586D"/>
    <w:rsid w:val="00BB3F07"/>
    <w:rsid w:val="00BB47FF"/>
    <w:rsid w:val="00BB52C8"/>
    <w:rsid w:val="00BC6FBD"/>
    <w:rsid w:val="00BC75B8"/>
    <w:rsid w:val="00BD13AC"/>
    <w:rsid w:val="00BD52C9"/>
    <w:rsid w:val="00BD5FCB"/>
    <w:rsid w:val="00BD7996"/>
    <w:rsid w:val="00BE08C7"/>
    <w:rsid w:val="00BE091A"/>
    <w:rsid w:val="00BE185F"/>
    <w:rsid w:val="00BE332A"/>
    <w:rsid w:val="00BE47FE"/>
    <w:rsid w:val="00BE4A9E"/>
    <w:rsid w:val="00BF4ADC"/>
    <w:rsid w:val="00BF5338"/>
    <w:rsid w:val="00BF59FD"/>
    <w:rsid w:val="00C01D44"/>
    <w:rsid w:val="00C06893"/>
    <w:rsid w:val="00C10020"/>
    <w:rsid w:val="00C10908"/>
    <w:rsid w:val="00C140F6"/>
    <w:rsid w:val="00C16715"/>
    <w:rsid w:val="00C201B3"/>
    <w:rsid w:val="00C22782"/>
    <w:rsid w:val="00C31477"/>
    <w:rsid w:val="00C3261E"/>
    <w:rsid w:val="00C34729"/>
    <w:rsid w:val="00C3524D"/>
    <w:rsid w:val="00C4069E"/>
    <w:rsid w:val="00C408E8"/>
    <w:rsid w:val="00C42F04"/>
    <w:rsid w:val="00C4731D"/>
    <w:rsid w:val="00C5273D"/>
    <w:rsid w:val="00C536F7"/>
    <w:rsid w:val="00C53A85"/>
    <w:rsid w:val="00C57FA9"/>
    <w:rsid w:val="00C62ED0"/>
    <w:rsid w:val="00C640EE"/>
    <w:rsid w:val="00C673DE"/>
    <w:rsid w:val="00C7172A"/>
    <w:rsid w:val="00C73523"/>
    <w:rsid w:val="00C779C8"/>
    <w:rsid w:val="00C80DD8"/>
    <w:rsid w:val="00C80E06"/>
    <w:rsid w:val="00C840FD"/>
    <w:rsid w:val="00C84182"/>
    <w:rsid w:val="00C8420E"/>
    <w:rsid w:val="00C86F6D"/>
    <w:rsid w:val="00C87720"/>
    <w:rsid w:val="00CA040C"/>
    <w:rsid w:val="00CA261A"/>
    <w:rsid w:val="00CA261F"/>
    <w:rsid w:val="00CA4A13"/>
    <w:rsid w:val="00CA6E33"/>
    <w:rsid w:val="00CB1B4D"/>
    <w:rsid w:val="00CB51FA"/>
    <w:rsid w:val="00CB590C"/>
    <w:rsid w:val="00CC0BF5"/>
    <w:rsid w:val="00CC24A0"/>
    <w:rsid w:val="00CC3B7E"/>
    <w:rsid w:val="00CC58AD"/>
    <w:rsid w:val="00CD04DA"/>
    <w:rsid w:val="00CD49C0"/>
    <w:rsid w:val="00CE1058"/>
    <w:rsid w:val="00CE374D"/>
    <w:rsid w:val="00CE7265"/>
    <w:rsid w:val="00CF4D3A"/>
    <w:rsid w:val="00CF53CC"/>
    <w:rsid w:val="00D03CDE"/>
    <w:rsid w:val="00D06137"/>
    <w:rsid w:val="00D063F8"/>
    <w:rsid w:val="00D06565"/>
    <w:rsid w:val="00D1047C"/>
    <w:rsid w:val="00D1270A"/>
    <w:rsid w:val="00D12C4A"/>
    <w:rsid w:val="00D242AC"/>
    <w:rsid w:val="00D25065"/>
    <w:rsid w:val="00D326A2"/>
    <w:rsid w:val="00D37CFB"/>
    <w:rsid w:val="00D37EF8"/>
    <w:rsid w:val="00D4235E"/>
    <w:rsid w:val="00D45058"/>
    <w:rsid w:val="00D45CB9"/>
    <w:rsid w:val="00D46A5E"/>
    <w:rsid w:val="00D54503"/>
    <w:rsid w:val="00D54C25"/>
    <w:rsid w:val="00D54FF1"/>
    <w:rsid w:val="00D65578"/>
    <w:rsid w:val="00D65C0C"/>
    <w:rsid w:val="00D7048B"/>
    <w:rsid w:val="00D718E5"/>
    <w:rsid w:val="00D71932"/>
    <w:rsid w:val="00D74088"/>
    <w:rsid w:val="00D7414F"/>
    <w:rsid w:val="00D80262"/>
    <w:rsid w:val="00D84E04"/>
    <w:rsid w:val="00D8776D"/>
    <w:rsid w:val="00D913A5"/>
    <w:rsid w:val="00D9149C"/>
    <w:rsid w:val="00D91A18"/>
    <w:rsid w:val="00D9293B"/>
    <w:rsid w:val="00D948F1"/>
    <w:rsid w:val="00D9496C"/>
    <w:rsid w:val="00DA08E5"/>
    <w:rsid w:val="00DA4D85"/>
    <w:rsid w:val="00DB1113"/>
    <w:rsid w:val="00DB5F46"/>
    <w:rsid w:val="00DB6B79"/>
    <w:rsid w:val="00DB7CBF"/>
    <w:rsid w:val="00DC3142"/>
    <w:rsid w:val="00DE35AA"/>
    <w:rsid w:val="00DE4D3E"/>
    <w:rsid w:val="00DE5DFB"/>
    <w:rsid w:val="00DE796A"/>
    <w:rsid w:val="00DF6016"/>
    <w:rsid w:val="00E01887"/>
    <w:rsid w:val="00E0188B"/>
    <w:rsid w:val="00E05072"/>
    <w:rsid w:val="00E0766A"/>
    <w:rsid w:val="00E116C2"/>
    <w:rsid w:val="00E165D6"/>
    <w:rsid w:val="00E1755B"/>
    <w:rsid w:val="00E219C8"/>
    <w:rsid w:val="00E22143"/>
    <w:rsid w:val="00E2674F"/>
    <w:rsid w:val="00E27412"/>
    <w:rsid w:val="00E30212"/>
    <w:rsid w:val="00E33D7D"/>
    <w:rsid w:val="00E37BE0"/>
    <w:rsid w:val="00E42B79"/>
    <w:rsid w:val="00E433B9"/>
    <w:rsid w:val="00E43F84"/>
    <w:rsid w:val="00E442C4"/>
    <w:rsid w:val="00E4589D"/>
    <w:rsid w:val="00E50FE7"/>
    <w:rsid w:val="00E51F6B"/>
    <w:rsid w:val="00E52F47"/>
    <w:rsid w:val="00E53215"/>
    <w:rsid w:val="00E53424"/>
    <w:rsid w:val="00E538CE"/>
    <w:rsid w:val="00E5438A"/>
    <w:rsid w:val="00E556F6"/>
    <w:rsid w:val="00E55F5C"/>
    <w:rsid w:val="00E61DE6"/>
    <w:rsid w:val="00E650B1"/>
    <w:rsid w:val="00E65A69"/>
    <w:rsid w:val="00E70D17"/>
    <w:rsid w:val="00E723CA"/>
    <w:rsid w:val="00E73F7B"/>
    <w:rsid w:val="00E74854"/>
    <w:rsid w:val="00E82549"/>
    <w:rsid w:val="00E85E1B"/>
    <w:rsid w:val="00E86F17"/>
    <w:rsid w:val="00E90135"/>
    <w:rsid w:val="00E926AD"/>
    <w:rsid w:val="00E9605E"/>
    <w:rsid w:val="00E97671"/>
    <w:rsid w:val="00EA04A9"/>
    <w:rsid w:val="00EA2530"/>
    <w:rsid w:val="00EA3992"/>
    <w:rsid w:val="00EA64B3"/>
    <w:rsid w:val="00EA70F1"/>
    <w:rsid w:val="00EB2288"/>
    <w:rsid w:val="00EB3195"/>
    <w:rsid w:val="00EB6213"/>
    <w:rsid w:val="00EB6259"/>
    <w:rsid w:val="00EC436F"/>
    <w:rsid w:val="00EC646E"/>
    <w:rsid w:val="00EC6AFE"/>
    <w:rsid w:val="00ED21C7"/>
    <w:rsid w:val="00ED279C"/>
    <w:rsid w:val="00ED5DA7"/>
    <w:rsid w:val="00ED69AD"/>
    <w:rsid w:val="00ED69F4"/>
    <w:rsid w:val="00ED7E6E"/>
    <w:rsid w:val="00EE327F"/>
    <w:rsid w:val="00EE3673"/>
    <w:rsid w:val="00EE49D6"/>
    <w:rsid w:val="00EE6B87"/>
    <w:rsid w:val="00EF5420"/>
    <w:rsid w:val="00EF6BAD"/>
    <w:rsid w:val="00EF7E27"/>
    <w:rsid w:val="00F00514"/>
    <w:rsid w:val="00F01DAE"/>
    <w:rsid w:val="00F01E44"/>
    <w:rsid w:val="00F04602"/>
    <w:rsid w:val="00F04966"/>
    <w:rsid w:val="00F20F2F"/>
    <w:rsid w:val="00F22268"/>
    <w:rsid w:val="00F22E0B"/>
    <w:rsid w:val="00F23F9B"/>
    <w:rsid w:val="00F27D00"/>
    <w:rsid w:val="00F34B2F"/>
    <w:rsid w:val="00F423A1"/>
    <w:rsid w:val="00F42C81"/>
    <w:rsid w:val="00F461E5"/>
    <w:rsid w:val="00F50376"/>
    <w:rsid w:val="00F52082"/>
    <w:rsid w:val="00F53A6F"/>
    <w:rsid w:val="00F54987"/>
    <w:rsid w:val="00F55DCD"/>
    <w:rsid w:val="00F562AA"/>
    <w:rsid w:val="00F56AC0"/>
    <w:rsid w:val="00F572D3"/>
    <w:rsid w:val="00F61B02"/>
    <w:rsid w:val="00F622B6"/>
    <w:rsid w:val="00F62B0D"/>
    <w:rsid w:val="00F62DD7"/>
    <w:rsid w:val="00F64E98"/>
    <w:rsid w:val="00F65296"/>
    <w:rsid w:val="00F67E22"/>
    <w:rsid w:val="00F71A55"/>
    <w:rsid w:val="00F72528"/>
    <w:rsid w:val="00F7507F"/>
    <w:rsid w:val="00F76BD7"/>
    <w:rsid w:val="00F77E7C"/>
    <w:rsid w:val="00F83143"/>
    <w:rsid w:val="00F8531F"/>
    <w:rsid w:val="00F87C68"/>
    <w:rsid w:val="00F91D26"/>
    <w:rsid w:val="00F9260B"/>
    <w:rsid w:val="00F9584C"/>
    <w:rsid w:val="00F9672D"/>
    <w:rsid w:val="00FA079F"/>
    <w:rsid w:val="00FA1770"/>
    <w:rsid w:val="00FA2243"/>
    <w:rsid w:val="00FA32AE"/>
    <w:rsid w:val="00FA3D3E"/>
    <w:rsid w:val="00FA5362"/>
    <w:rsid w:val="00FA5662"/>
    <w:rsid w:val="00FB0BAD"/>
    <w:rsid w:val="00FB2958"/>
    <w:rsid w:val="00FB38B9"/>
    <w:rsid w:val="00FB45A7"/>
    <w:rsid w:val="00FB686B"/>
    <w:rsid w:val="00FC225E"/>
    <w:rsid w:val="00FC4EA4"/>
    <w:rsid w:val="00FC5DE8"/>
    <w:rsid w:val="00FE0D80"/>
    <w:rsid w:val="00FE4B1F"/>
    <w:rsid w:val="00FE4DB5"/>
    <w:rsid w:val="00FE7C9F"/>
    <w:rsid w:val="00FF15EC"/>
    <w:rsid w:val="00FF419E"/>
    <w:rsid w:val="00FF67F8"/>
    <w:rsid w:val="00FF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C201B3"/>
    <w:pPr>
      <w:keepNext/>
      <w:keepLines/>
      <w:spacing w:before="480" w:after="0"/>
      <w:outlineLvl w:val="0"/>
    </w:pPr>
    <w:rPr>
      <w:rFonts w:asciiTheme="minorHAnsi" w:eastAsia="Times New Roman" w:hAnsiTheme="minorHAnsi"/>
      <w:b/>
      <w:bCs/>
      <w:sz w:val="24"/>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54987"/>
    <w:pPr>
      <w:autoSpaceDE w:val="0"/>
      <w:autoSpaceDN w:val="0"/>
      <w:adjustRightInd w:val="0"/>
    </w:pPr>
    <w:rPr>
      <w:rFonts w:ascii="JournalSansC" w:hAnsi="JournalSansC" w:cs="JournalSansC"/>
      <w:color w:val="000000"/>
      <w:sz w:val="24"/>
      <w:szCs w:val="24"/>
    </w:rPr>
  </w:style>
  <w:style w:type="paragraph" w:styleId="BalloonText">
    <w:name w:val="Balloon Text"/>
    <w:basedOn w:val="Normal"/>
    <w:link w:val="BalloonTextChar"/>
    <w:uiPriority w:val="99"/>
    <w:semiHidden/>
    <w:unhideWhenUsed/>
    <w:rsid w:val="00FB686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686B"/>
    <w:rPr>
      <w:rFonts w:ascii="Tahoma" w:hAnsi="Tahoma" w:cs="Tahoma"/>
      <w:sz w:val="16"/>
      <w:szCs w:val="16"/>
    </w:rPr>
  </w:style>
  <w:style w:type="paragraph" w:styleId="EndnoteText">
    <w:name w:val="endnote text"/>
    <w:basedOn w:val="Normal"/>
    <w:link w:val="EndnoteTextChar"/>
    <w:uiPriority w:val="99"/>
    <w:semiHidden/>
    <w:unhideWhenUsed/>
    <w:rsid w:val="00ED21C7"/>
    <w:pPr>
      <w:spacing w:after="0" w:line="240" w:lineRule="auto"/>
    </w:pPr>
    <w:rPr>
      <w:sz w:val="20"/>
      <w:szCs w:val="20"/>
    </w:rPr>
  </w:style>
  <w:style w:type="character" w:customStyle="1" w:styleId="EndnoteTextChar">
    <w:name w:val="Endnote Text Char"/>
    <w:link w:val="EndnoteText"/>
    <w:uiPriority w:val="99"/>
    <w:semiHidden/>
    <w:rsid w:val="00ED21C7"/>
    <w:rPr>
      <w:sz w:val="20"/>
      <w:szCs w:val="20"/>
    </w:rPr>
  </w:style>
  <w:style w:type="character" w:styleId="EndnoteReference">
    <w:name w:val="endnote reference"/>
    <w:uiPriority w:val="99"/>
    <w:semiHidden/>
    <w:unhideWhenUsed/>
    <w:rsid w:val="00ED21C7"/>
    <w:rPr>
      <w:vertAlign w:val="superscript"/>
    </w:rPr>
  </w:style>
  <w:style w:type="character" w:customStyle="1" w:styleId="Heading1Char">
    <w:name w:val="Heading 1 Char"/>
    <w:link w:val="Heading1"/>
    <w:uiPriority w:val="9"/>
    <w:rsid w:val="00C201B3"/>
    <w:rPr>
      <w:rFonts w:asciiTheme="minorHAnsi" w:eastAsia="Times New Roman" w:hAnsiTheme="minorHAnsi"/>
      <w:b/>
      <w:bCs/>
      <w:sz w:val="24"/>
      <w:szCs w:val="28"/>
      <w:lang w:eastAsia="ja-JP"/>
    </w:rPr>
  </w:style>
  <w:style w:type="character" w:customStyle="1" w:styleId="doctitletextsmall13">
    <w:name w:val="doctitletextsmall13"/>
    <w:basedOn w:val="DefaultParagraphFont"/>
    <w:rsid w:val="0035288D"/>
  </w:style>
  <w:style w:type="character" w:styleId="Hyperlink">
    <w:name w:val="Hyperlink"/>
    <w:uiPriority w:val="99"/>
    <w:unhideWhenUsed/>
    <w:rsid w:val="00842B6B"/>
    <w:rPr>
      <w:color w:val="0000FF"/>
      <w:u w:val="single"/>
    </w:rPr>
  </w:style>
  <w:style w:type="character" w:styleId="LineNumber">
    <w:name w:val="line number"/>
    <w:basedOn w:val="DefaultParagraphFont"/>
    <w:uiPriority w:val="99"/>
    <w:semiHidden/>
    <w:unhideWhenUsed/>
    <w:rsid w:val="00B85FF3"/>
  </w:style>
  <w:style w:type="paragraph" w:styleId="ListParagraph">
    <w:name w:val="List Paragraph"/>
    <w:basedOn w:val="Normal"/>
    <w:uiPriority w:val="34"/>
    <w:qFormat/>
    <w:rsid w:val="0037615B"/>
    <w:pPr>
      <w:ind w:left="720"/>
      <w:contextualSpacing/>
    </w:pPr>
  </w:style>
  <w:style w:type="table" w:styleId="LightShading">
    <w:name w:val="Light Shading"/>
    <w:basedOn w:val="TableNormal"/>
    <w:uiPriority w:val="60"/>
    <w:rsid w:val="001A3E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674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162"/>
    <w:rPr>
      <w:sz w:val="22"/>
      <w:szCs w:val="22"/>
    </w:rPr>
  </w:style>
  <w:style w:type="paragraph" w:styleId="Footer">
    <w:name w:val="footer"/>
    <w:basedOn w:val="Normal"/>
    <w:link w:val="FooterChar"/>
    <w:uiPriority w:val="99"/>
    <w:unhideWhenUsed/>
    <w:rsid w:val="00674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162"/>
    <w:rPr>
      <w:sz w:val="22"/>
      <w:szCs w:val="22"/>
    </w:rPr>
  </w:style>
  <w:style w:type="paragraph" w:styleId="FootnoteText">
    <w:name w:val="footnote text"/>
    <w:basedOn w:val="Normal"/>
    <w:link w:val="FootnoteTextChar"/>
    <w:uiPriority w:val="99"/>
    <w:semiHidden/>
    <w:unhideWhenUsed/>
    <w:rsid w:val="000E53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53F1"/>
  </w:style>
  <w:style w:type="character" w:styleId="FootnoteReference">
    <w:name w:val="footnote reference"/>
    <w:basedOn w:val="DefaultParagraphFont"/>
    <w:uiPriority w:val="99"/>
    <w:semiHidden/>
    <w:unhideWhenUsed/>
    <w:rsid w:val="000E53F1"/>
    <w:rPr>
      <w:vertAlign w:val="superscript"/>
    </w:rPr>
  </w:style>
  <w:style w:type="table" w:styleId="TableGrid">
    <w:name w:val="Table Grid"/>
    <w:basedOn w:val="TableNormal"/>
    <w:uiPriority w:val="59"/>
    <w:rsid w:val="007B5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6">
    <w:name w:val="Medium Shading 1 Accent 6"/>
    <w:basedOn w:val="TableNormal"/>
    <w:uiPriority w:val="63"/>
    <w:rsid w:val="00A91ED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60026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C201B3"/>
    <w:pPr>
      <w:keepNext/>
      <w:keepLines/>
      <w:spacing w:before="480" w:after="0"/>
      <w:outlineLvl w:val="0"/>
    </w:pPr>
    <w:rPr>
      <w:rFonts w:asciiTheme="minorHAnsi" w:eastAsia="Times New Roman" w:hAnsiTheme="minorHAnsi"/>
      <w:b/>
      <w:bCs/>
      <w:sz w:val="24"/>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54987"/>
    <w:pPr>
      <w:autoSpaceDE w:val="0"/>
      <w:autoSpaceDN w:val="0"/>
      <w:adjustRightInd w:val="0"/>
    </w:pPr>
    <w:rPr>
      <w:rFonts w:ascii="JournalSansC" w:hAnsi="JournalSansC" w:cs="JournalSansC"/>
      <w:color w:val="000000"/>
      <w:sz w:val="24"/>
      <w:szCs w:val="24"/>
    </w:rPr>
  </w:style>
  <w:style w:type="paragraph" w:styleId="BalloonText">
    <w:name w:val="Balloon Text"/>
    <w:basedOn w:val="Normal"/>
    <w:link w:val="BalloonTextChar"/>
    <w:uiPriority w:val="99"/>
    <w:semiHidden/>
    <w:unhideWhenUsed/>
    <w:rsid w:val="00FB686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686B"/>
    <w:rPr>
      <w:rFonts w:ascii="Tahoma" w:hAnsi="Tahoma" w:cs="Tahoma"/>
      <w:sz w:val="16"/>
      <w:szCs w:val="16"/>
    </w:rPr>
  </w:style>
  <w:style w:type="paragraph" w:styleId="EndnoteText">
    <w:name w:val="endnote text"/>
    <w:basedOn w:val="Normal"/>
    <w:link w:val="EndnoteTextChar"/>
    <w:uiPriority w:val="99"/>
    <w:semiHidden/>
    <w:unhideWhenUsed/>
    <w:rsid w:val="00ED21C7"/>
    <w:pPr>
      <w:spacing w:after="0" w:line="240" w:lineRule="auto"/>
    </w:pPr>
    <w:rPr>
      <w:sz w:val="20"/>
      <w:szCs w:val="20"/>
    </w:rPr>
  </w:style>
  <w:style w:type="character" w:customStyle="1" w:styleId="EndnoteTextChar">
    <w:name w:val="Endnote Text Char"/>
    <w:link w:val="EndnoteText"/>
    <w:uiPriority w:val="99"/>
    <w:semiHidden/>
    <w:rsid w:val="00ED21C7"/>
    <w:rPr>
      <w:sz w:val="20"/>
      <w:szCs w:val="20"/>
    </w:rPr>
  </w:style>
  <w:style w:type="character" w:styleId="EndnoteReference">
    <w:name w:val="endnote reference"/>
    <w:uiPriority w:val="99"/>
    <w:semiHidden/>
    <w:unhideWhenUsed/>
    <w:rsid w:val="00ED21C7"/>
    <w:rPr>
      <w:vertAlign w:val="superscript"/>
    </w:rPr>
  </w:style>
  <w:style w:type="character" w:customStyle="1" w:styleId="Heading1Char">
    <w:name w:val="Heading 1 Char"/>
    <w:link w:val="Heading1"/>
    <w:uiPriority w:val="9"/>
    <w:rsid w:val="00C201B3"/>
    <w:rPr>
      <w:rFonts w:asciiTheme="minorHAnsi" w:eastAsia="Times New Roman" w:hAnsiTheme="minorHAnsi"/>
      <w:b/>
      <w:bCs/>
      <w:sz w:val="24"/>
      <w:szCs w:val="28"/>
      <w:lang w:eastAsia="ja-JP"/>
    </w:rPr>
  </w:style>
  <w:style w:type="character" w:customStyle="1" w:styleId="doctitletextsmall13">
    <w:name w:val="doctitletextsmall13"/>
    <w:basedOn w:val="DefaultParagraphFont"/>
    <w:rsid w:val="0035288D"/>
  </w:style>
  <w:style w:type="character" w:styleId="Hyperlink">
    <w:name w:val="Hyperlink"/>
    <w:uiPriority w:val="99"/>
    <w:unhideWhenUsed/>
    <w:rsid w:val="00842B6B"/>
    <w:rPr>
      <w:color w:val="0000FF"/>
      <w:u w:val="single"/>
    </w:rPr>
  </w:style>
  <w:style w:type="character" w:styleId="LineNumber">
    <w:name w:val="line number"/>
    <w:basedOn w:val="DefaultParagraphFont"/>
    <w:uiPriority w:val="99"/>
    <w:semiHidden/>
    <w:unhideWhenUsed/>
    <w:rsid w:val="00B85FF3"/>
  </w:style>
  <w:style w:type="paragraph" w:styleId="ListParagraph">
    <w:name w:val="List Paragraph"/>
    <w:basedOn w:val="Normal"/>
    <w:uiPriority w:val="34"/>
    <w:qFormat/>
    <w:rsid w:val="0037615B"/>
    <w:pPr>
      <w:ind w:left="720"/>
      <w:contextualSpacing/>
    </w:pPr>
  </w:style>
  <w:style w:type="table" w:styleId="LightShading">
    <w:name w:val="Light Shading"/>
    <w:basedOn w:val="TableNormal"/>
    <w:uiPriority w:val="60"/>
    <w:rsid w:val="001A3E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674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162"/>
    <w:rPr>
      <w:sz w:val="22"/>
      <w:szCs w:val="22"/>
    </w:rPr>
  </w:style>
  <w:style w:type="paragraph" w:styleId="Footer">
    <w:name w:val="footer"/>
    <w:basedOn w:val="Normal"/>
    <w:link w:val="FooterChar"/>
    <w:uiPriority w:val="99"/>
    <w:unhideWhenUsed/>
    <w:rsid w:val="00674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162"/>
    <w:rPr>
      <w:sz w:val="22"/>
      <w:szCs w:val="22"/>
    </w:rPr>
  </w:style>
  <w:style w:type="paragraph" w:styleId="FootnoteText">
    <w:name w:val="footnote text"/>
    <w:basedOn w:val="Normal"/>
    <w:link w:val="FootnoteTextChar"/>
    <w:uiPriority w:val="99"/>
    <w:semiHidden/>
    <w:unhideWhenUsed/>
    <w:rsid w:val="000E53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53F1"/>
  </w:style>
  <w:style w:type="character" w:styleId="FootnoteReference">
    <w:name w:val="footnote reference"/>
    <w:basedOn w:val="DefaultParagraphFont"/>
    <w:uiPriority w:val="99"/>
    <w:semiHidden/>
    <w:unhideWhenUsed/>
    <w:rsid w:val="000E53F1"/>
    <w:rPr>
      <w:vertAlign w:val="superscript"/>
    </w:rPr>
  </w:style>
  <w:style w:type="table" w:styleId="TableGrid">
    <w:name w:val="Table Grid"/>
    <w:basedOn w:val="TableNormal"/>
    <w:uiPriority w:val="59"/>
    <w:rsid w:val="007B5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6">
    <w:name w:val="Medium Shading 1 Accent 6"/>
    <w:basedOn w:val="TableNormal"/>
    <w:uiPriority w:val="63"/>
    <w:rsid w:val="00A91ED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60026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42293">
      <w:bodyDiv w:val="1"/>
      <w:marLeft w:val="0"/>
      <w:marRight w:val="0"/>
      <w:marTop w:val="0"/>
      <w:marBottom w:val="0"/>
      <w:divBdr>
        <w:top w:val="none" w:sz="0" w:space="0" w:color="auto"/>
        <w:left w:val="none" w:sz="0" w:space="0" w:color="auto"/>
        <w:bottom w:val="none" w:sz="0" w:space="0" w:color="auto"/>
        <w:right w:val="none" w:sz="0" w:space="0" w:color="auto"/>
      </w:divBdr>
    </w:div>
    <w:div w:id="108821458">
      <w:bodyDiv w:val="1"/>
      <w:marLeft w:val="0"/>
      <w:marRight w:val="0"/>
      <w:marTop w:val="0"/>
      <w:marBottom w:val="0"/>
      <w:divBdr>
        <w:top w:val="none" w:sz="0" w:space="0" w:color="auto"/>
        <w:left w:val="none" w:sz="0" w:space="0" w:color="auto"/>
        <w:bottom w:val="none" w:sz="0" w:space="0" w:color="auto"/>
        <w:right w:val="none" w:sz="0" w:space="0" w:color="auto"/>
      </w:divBdr>
    </w:div>
    <w:div w:id="308363105">
      <w:bodyDiv w:val="1"/>
      <w:marLeft w:val="0"/>
      <w:marRight w:val="0"/>
      <w:marTop w:val="0"/>
      <w:marBottom w:val="0"/>
      <w:divBdr>
        <w:top w:val="none" w:sz="0" w:space="0" w:color="auto"/>
        <w:left w:val="none" w:sz="0" w:space="0" w:color="auto"/>
        <w:bottom w:val="none" w:sz="0" w:space="0" w:color="auto"/>
        <w:right w:val="none" w:sz="0" w:space="0" w:color="auto"/>
      </w:divBdr>
    </w:div>
    <w:div w:id="425151311">
      <w:bodyDiv w:val="1"/>
      <w:marLeft w:val="0"/>
      <w:marRight w:val="0"/>
      <w:marTop w:val="0"/>
      <w:marBottom w:val="0"/>
      <w:divBdr>
        <w:top w:val="none" w:sz="0" w:space="0" w:color="auto"/>
        <w:left w:val="none" w:sz="0" w:space="0" w:color="auto"/>
        <w:bottom w:val="none" w:sz="0" w:space="0" w:color="auto"/>
        <w:right w:val="none" w:sz="0" w:space="0" w:color="auto"/>
      </w:divBdr>
    </w:div>
    <w:div w:id="436340684">
      <w:bodyDiv w:val="1"/>
      <w:marLeft w:val="0"/>
      <w:marRight w:val="0"/>
      <w:marTop w:val="0"/>
      <w:marBottom w:val="0"/>
      <w:divBdr>
        <w:top w:val="none" w:sz="0" w:space="0" w:color="auto"/>
        <w:left w:val="none" w:sz="0" w:space="0" w:color="auto"/>
        <w:bottom w:val="none" w:sz="0" w:space="0" w:color="auto"/>
        <w:right w:val="none" w:sz="0" w:space="0" w:color="auto"/>
      </w:divBdr>
      <w:divsChild>
        <w:div w:id="139200083">
          <w:marLeft w:val="0"/>
          <w:marRight w:val="0"/>
          <w:marTop w:val="0"/>
          <w:marBottom w:val="0"/>
          <w:divBdr>
            <w:top w:val="none" w:sz="0" w:space="0" w:color="auto"/>
            <w:left w:val="none" w:sz="0" w:space="0" w:color="auto"/>
            <w:bottom w:val="none" w:sz="0" w:space="0" w:color="auto"/>
            <w:right w:val="none" w:sz="0" w:space="0" w:color="auto"/>
          </w:divBdr>
          <w:divsChild>
            <w:div w:id="219749271">
              <w:marLeft w:val="0"/>
              <w:marRight w:val="0"/>
              <w:marTop w:val="0"/>
              <w:marBottom w:val="0"/>
              <w:divBdr>
                <w:top w:val="none" w:sz="0" w:space="0" w:color="auto"/>
                <w:left w:val="none" w:sz="0" w:space="0" w:color="auto"/>
                <w:bottom w:val="none" w:sz="0" w:space="0" w:color="auto"/>
                <w:right w:val="none" w:sz="0" w:space="0" w:color="auto"/>
              </w:divBdr>
              <w:divsChild>
                <w:div w:id="1756247241">
                  <w:marLeft w:val="0"/>
                  <w:marRight w:val="0"/>
                  <w:marTop w:val="0"/>
                  <w:marBottom w:val="0"/>
                  <w:divBdr>
                    <w:top w:val="none" w:sz="0" w:space="0" w:color="auto"/>
                    <w:left w:val="none" w:sz="0" w:space="0" w:color="auto"/>
                    <w:bottom w:val="none" w:sz="0" w:space="0" w:color="auto"/>
                    <w:right w:val="none" w:sz="0" w:space="0" w:color="auto"/>
                  </w:divBdr>
                  <w:divsChild>
                    <w:div w:id="518588125">
                      <w:marLeft w:val="0"/>
                      <w:marRight w:val="0"/>
                      <w:marTop w:val="0"/>
                      <w:marBottom w:val="0"/>
                      <w:divBdr>
                        <w:top w:val="none" w:sz="0" w:space="0" w:color="auto"/>
                        <w:left w:val="none" w:sz="0" w:space="0" w:color="auto"/>
                        <w:bottom w:val="none" w:sz="0" w:space="0" w:color="auto"/>
                        <w:right w:val="none" w:sz="0" w:space="0" w:color="auto"/>
                      </w:divBdr>
                      <w:divsChild>
                        <w:div w:id="1314259869">
                          <w:marLeft w:val="0"/>
                          <w:marRight w:val="0"/>
                          <w:marTop w:val="0"/>
                          <w:marBottom w:val="0"/>
                          <w:divBdr>
                            <w:top w:val="none" w:sz="0" w:space="0" w:color="auto"/>
                            <w:left w:val="none" w:sz="0" w:space="0" w:color="auto"/>
                            <w:bottom w:val="none" w:sz="0" w:space="0" w:color="auto"/>
                            <w:right w:val="none" w:sz="0" w:space="0" w:color="auto"/>
                          </w:divBdr>
                          <w:divsChild>
                            <w:div w:id="2021540180">
                              <w:marLeft w:val="0"/>
                              <w:marRight w:val="300"/>
                              <w:marTop w:val="180"/>
                              <w:marBottom w:val="0"/>
                              <w:divBdr>
                                <w:top w:val="none" w:sz="0" w:space="0" w:color="auto"/>
                                <w:left w:val="none" w:sz="0" w:space="0" w:color="auto"/>
                                <w:bottom w:val="none" w:sz="0" w:space="0" w:color="auto"/>
                                <w:right w:val="none" w:sz="0" w:space="0" w:color="auto"/>
                              </w:divBdr>
                              <w:divsChild>
                                <w:div w:id="4671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064662">
          <w:marLeft w:val="0"/>
          <w:marRight w:val="0"/>
          <w:marTop w:val="0"/>
          <w:marBottom w:val="0"/>
          <w:divBdr>
            <w:top w:val="none" w:sz="0" w:space="0" w:color="auto"/>
            <w:left w:val="none" w:sz="0" w:space="0" w:color="auto"/>
            <w:bottom w:val="none" w:sz="0" w:space="0" w:color="auto"/>
            <w:right w:val="none" w:sz="0" w:space="0" w:color="auto"/>
          </w:divBdr>
          <w:divsChild>
            <w:div w:id="1042245026">
              <w:marLeft w:val="0"/>
              <w:marRight w:val="0"/>
              <w:marTop w:val="0"/>
              <w:marBottom w:val="0"/>
              <w:divBdr>
                <w:top w:val="none" w:sz="0" w:space="0" w:color="auto"/>
                <w:left w:val="none" w:sz="0" w:space="0" w:color="auto"/>
                <w:bottom w:val="none" w:sz="0" w:space="0" w:color="auto"/>
                <w:right w:val="none" w:sz="0" w:space="0" w:color="auto"/>
              </w:divBdr>
              <w:divsChild>
                <w:div w:id="2019916700">
                  <w:marLeft w:val="0"/>
                  <w:marRight w:val="0"/>
                  <w:marTop w:val="0"/>
                  <w:marBottom w:val="0"/>
                  <w:divBdr>
                    <w:top w:val="none" w:sz="0" w:space="0" w:color="auto"/>
                    <w:left w:val="none" w:sz="0" w:space="0" w:color="auto"/>
                    <w:bottom w:val="none" w:sz="0" w:space="0" w:color="auto"/>
                    <w:right w:val="none" w:sz="0" w:space="0" w:color="auto"/>
                  </w:divBdr>
                  <w:divsChild>
                    <w:div w:id="1599755103">
                      <w:marLeft w:val="0"/>
                      <w:marRight w:val="0"/>
                      <w:marTop w:val="0"/>
                      <w:marBottom w:val="0"/>
                      <w:divBdr>
                        <w:top w:val="none" w:sz="0" w:space="0" w:color="auto"/>
                        <w:left w:val="none" w:sz="0" w:space="0" w:color="auto"/>
                        <w:bottom w:val="none" w:sz="0" w:space="0" w:color="auto"/>
                        <w:right w:val="none" w:sz="0" w:space="0" w:color="auto"/>
                      </w:divBdr>
                      <w:divsChild>
                        <w:div w:id="41471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15747">
      <w:bodyDiv w:val="1"/>
      <w:marLeft w:val="0"/>
      <w:marRight w:val="0"/>
      <w:marTop w:val="0"/>
      <w:marBottom w:val="0"/>
      <w:divBdr>
        <w:top w:val="none" w:sz="0" w:space="0" w:color="auto"/>
        <w:left w:val="none" w:sz="0" w:space="0" w:color="auto"/>
        <w:bottom w:val="none" w:sz="0" w:space="0" w:color="auto"/>
        <w:right w:val="none" w:sz="0" w:space="0" w:color="auto"/>
      </w:divBdr>
    </w:div>
    <w:div w:id="745222714">
      <w:bodyDiv w:val="1"/>
      <w:marLeft w:val="0"/>
      <w:marRight w:val="0"/>
      <w:marTop w:val="0"/>
      <w:marBottom w:val="0"/>
      <w:divBdr>
        <w:top w:val="none" w:sz="0" w:space="0" w:color="auto"/>
        <w:left w:val="none" w:sz="0" w:space="0" w:color="auto"/>
        <w:bottom w:val="none" w:sz="0" w:space="0" w:color="auto"/>
        <w:right w:val="none" w:sz="0" w:space="0" w:color="auto"/>
      </w:divBdr>
    </w:div>
    <w:div w:id="883098851">
      <w:bodyDiv w:val="1"/>
      <w:marLeft w:val="0"/>
      <w:marRight w:val="0"/>
      <w:marTop w:val="0"/>
      <w:marBottom w:val="0"/>
      <w:divBdr>
        <w:top w:val="none" w:sz="0" w:space="0" w:color="auto"/>
        <w:left w:val="none" w:sz="0" w:space="0" w:color="auto"/>
        <w:bottom w:val="none" w:sz="0" w:space="0" w:color="auto"/>
        <w:right w:val="none" w:sz="0" w:space="0" w:color="auto"/>
      </w:divBdr>
    </w:div>
    <w:div w:id="1073041024">
      <w:bodyDiv w:val="1"/>
      <w:marLeft w:val="0"/>
      <w:marRight w:val="0"/>
      <w:marTop w:val="0"/>
      <w:marBottom w:val="0"/>
      <w:divBdr>
        <w:top w:val="none" w:sz="0" w:space="0" w:color="auto"/>
        <w:left w:val="none" w:sz="0" w:space="0" w:color="auto"/>
        <w:bottom w:val="none" w:sz="0" w:space="0" w:color="auto"/>
        <w:right w:val="none" w:sz="0" w:space="0" w:color="auto"/>
      </w:divBdr>
    </w:div>
    <w:div w:id="1251547668">
      <w:bodyDiv w:val="1"/>
      <w:marLeft w:val="0"/>
      <w:marRight w:val="0"/>
      <w:marTop w:val="0"/>
      <w:marBottom w:val="0"/>
      <w:divBdr>
        <w:top w:val="none" w:sz="0" w:space="0" w:color="auto"/>
        <w:left w:val="none" w:sz="0" w:space="0" w:color="auto"/>
        <w:bottom w:val="none" w:sz="0" w:space="0" w:color="auto"/>
        <w:right w:val="none" w:sz="0" w:space="0" w:color="auto"/>
      </w:divBdr>
    </w:div>
    <w:div w:id="1356543219">
      <w:bodyDiv w:val="1"/>
      <w:marLeft w:val="0"/>
      <w:marRight w:val="0"/>
      <w:marTop w:val="0"/>
      <w:marBottom w:val="0"/>
      <w:divBdr>
        <w:top w:val="none" w:sz="0" w:space="0" w:color="auto"/>
        <w:left w:val="none" w:sz="0" w:space="0" w:color="auto"/>
        <w:bottom w:val="none" w:sz="0" w:space="0" w:color="auto"/>
        <w:right w:val="none" w:sz="0" w:space="0" w:color="auto"/>
      </w:divBdr>
    </w:div>
    <w:div w:id="1643582279">
      <w:bodyDiv w:val="1"/>
      <w:marLeft w:val="0"/>
      <w:marRight w:val="0"/>
      <w:marTop w:val="0"/>
      <w:marBottom w:val="0"/>
      <w:divBdr>
        <w:top w:val="none" w:sz="0" w:space="0" w:color="auto"/>
        <w:left w:val="none" w:sz="0" w:space="0" w:color="auto"/>
        <w:bottom w:val="none" w:sz="0" w:space="0" w:color="auto"/>
        <w:right w:val="none" w:sz="0" w:space="0" w:color="auto"/>
      </w:divBdr>
    </w:div>
    <w:div w:id="1659528577">
      <w:bodyDiv w:val="1"/>
      <w:marLeft w:val="0"/>
      <w:marRight w:val="0"/>
      <w:marTop w:val="0"/>
      <w:marBottom w:val="0"/>
      <w:divBdr>
        <w:top w:val="none" w:sz="0" w:space="0" w:color="auto"/>
        <w:left w:val="none" w:sz="0" w:space="0" w:color="auto"/>
        <w:bottom w:val="none" w:sz="0" w:space="0" w:color="auto"/>
        <w:right w:val="none" w:sz="0" w:space="0" w:color="auto"/>
      </w:divBdr>
    </w:div>
    <w:div w:id="170074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tif"/><Relationship Id="rId10" Type="http://schemas.openxmlformats.org/officeDocument/2006/relationships/hyperlink" Target="mailto:farukberat.akcesme@sbu.edu.t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orcid.org/0000-0002-6174-915X" TargetMode="Externa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Mar</b:Tag>
    <b:SourceType>JournalArticle</b:SourceType>
    <b:Guid>{F4F18312-CA6B-4B8B-A8F4-F78D38D65022}</b:Guid>
    <b:Author>
      <b:Author>
        <b:NameList>
          <b:Person>
            <b:Last>Marchler-Bauer A et al. (2017)</b:Last>
            <b:First>"CDD/SPARCLE:</b:First>
            <b:Middle>functional classification of proteins via subfamily domain architectures.", Nucleic Acids Res. 45(D1):D200-D203.</b:Middle>
          </b:Person>
        </b:NameList>
      </b:Author>
    </b:Author>
    <b:RefOrder>1</b:RefOrder>
  </b:Source>
</b:Sources>
</file>

<file path=customXml/itemProps1.xml><?xml version="1.0" encoding="utf-8"?>
<ds:datastoreItem xmlns:ds="http://schemas.openxmlformats.org/officeDocument/2006/customXml" ds:itemID="{34AB8060-0CAC-4A60-84BF-8E2070208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26</Pages>
  <Words>13733</Words>
  <Characters>78280</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91830</CharactersWithSpaces>
  <SharedDoc>false</SharedDoc>
  <HLinks>
    <vt:vector size="18" baseType="variant">
      <vt:variant>
        <vt:i4>262171</vt:i4>
      </vt:variant>
      <vt:variant>
        <vt:i4>84</vt:i4>
      </vt:variant>
      <vt:variant>
        <vt:i4>0</vt:i4>
      </vt:variant>
      <vt:variant>
        <vt:i4>5</vt:i4>
      </vt:variant>
      <vt:variant>
        <vt:lpwstr>https://www.ebi.ac.uk/pdbe/pdbe-kb/proteins/P11169</vt:lpwstr>
      </vt:variant>
      <vt:variant>
        <vt:lpwstr>annotations</vt:lpwstr>
      </vt:variant>
      <vt:variant>
        <vt:i4>3801122</vt:i4>
      </vt:variant>
      <vt:variant>
        <vt:i4>72</vt:i4>
      </vt:variant>
      <vt:variant>
        <vt:i4>0</vt:i4>
      </vt:variant>
      <vt:variant>
        <vt:i4>5</vt:i4>
      </vt:variant>
      <vt:variant>
        <vt:lpwstr>https://bio-hpc.ucam.edu/achilles/</vt:lpwstr>
      </vt:variant>
      <vt:variant>
        <vt:lpwstr/>
      </vt:variant>
      <vt:variant>
        <vt:i4>262171</vt:i4>
      </vt:variant>
      <vt:variant>
        <vt:i4>66</vt:i4>
      </vt:variant>
      <vt:variant>
        <vt:i4>0</vt:i4>
      </vt:variant>
      <vt:variant>
        <vt:i4>5</vt:i4>
      </vt:variant>
      <vt:variant>
        <vt:lpwstr>https://www.ebi.ac.uk/pdbe/pdbe-kb/proteins/P11169</vt:lpwstr>
      </vt:variant>
      <vt:variant>
        <vt:lpwstr>annotations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NAIL</dc:creator>
  <cp:lastModifiedBy>NAIL</cp:lastModifiedBy>
  <cp:revision>25</cp:revision>
  <cp:lastPrinted>2020-05-06T20:13:00Z</cp:lastPrinted>
  <dcterms:created xsi:type="dcterms:W3CDTF">2020-04-21T13:56:00Z</dcterms:created>
  <dcterms:modified xsi:type="dcterms:W3CDTF">2020-05-06T20:18:00Z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http://www.zotero.org/styles/plos-one</vt:lpwstr>
  </property>
  <property fmtid="{D5CDD505-2E9C-101B-9397-08002B2CF9AE}" pid="19" name="Mendeley Recent Style Name 8_1">
    <vt:lpwstr>PLOS ONE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http://www.zotero.org/styles/nature</vt:lpwstr>
  </property>
  <property fmtid="{D5CDD505-2E9C-101B-9397-08002B2CF9AE}" pid="24" name="Mendeley Unique User Id_1">
    <vt:lpwstr>6ecb44af-a0dc-33ae-acb2-cc79be08b756</vt:lpwstr>
  </property>
</Properties>
</file>