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DF7" w:rsidRDefault="00E16DF7" w:rsidP="00E16DF7">
      <w:pPr>
        <w:spacing w:after="0" w:line="360" w:lineRule="auto"/>
        <w:rPr>
          <w:rFonts w:ascii="Times New Roman" w:hAnsi="Times New Roman"/>
          <w:i/>
          <w:iCs/>
          <w:color w:val="000000"/>
          <w:sz w:val="24"/>
          <w:szCs w:val="24"/>
          <w:lang w:val="en-US"/>
        </w:rPr>
      </w:pPr>
      <w:bookmarkStart w:id="0" w:name="_Toc8777555"/>
    </w:p>
    <w:p w:rsidR="00E16DF7" w:rsidRPr="001C6033" w:rsidRDefault="00E16DF7" w:rsidP="00E16DF7">
      <w:pPr>
        <w:pStyle w:val="Title1"/>
        <w:spacing w:before="0" w:after="0" w:line="360" w:lineRule="auto"/>
        <w:rPr>
          <w:rStyle w:val="style5"/>
          <w:b w:val="0"/>
          <w:bCs/>
          <w:lang w:val="en-GB"/>
        </w:rPr>
      </w:pPr>
      <w:r>
        <w:rPr>
          <w:rStyle w:val="style5"/>
          <w:b w:val="0"/>
          <w:bCs/>
          <w:i/>
          <w:iCs/>
          <w:sz w:val="24"/>
          <w:szCs w:val="24"/>
          <w:lang w:val="en-US"/>
        </w:rPr>
        <w:t>Scientific paper</w:t>
      </w:r>
    </w:p>
    <w:p w:rsidR="00E16DF7" w:rsidRDefault="00E16DF7" w:rsidP="00E16DF7">
      <w:pPr>
        <w:spacing w:after="0" w:line="360" w:lineRule="auto"/>
        <w:jc w:val="center"/>
        <w:rPr>
          <w:rFonts w:ascii="Times New Roman" w:hAnsi="Times New Roman"/>
        </w:rPr>
      </w:pPr>
    </w:p>
    <w:p w:rsidR="00E16DF7" w:rsidRDefault="00E16DF7" w:rsidP="00E16DF7">
      <w:pPr>
        <w:spacing w:after="0" w:line="360" w:lineRule="auto"/>
        <w:jc w:val="center"/>
        <w:rPr>
          <w:rFonts w:ascii="Times New Roman" w:hAnsi="Times New Roman"/>
          <w:b/>
          <w:sz w:val="28"/>
          <w:szCs w:val="28"/>
          <w:lang w:val="en-US"/>
        </w:rPr>
      </w:pPr>
      <w:r>
        <w:rPr>
          <w:rFonts w:ascii="Times New Roman" w:hAnsi="Times New Roman"/>
          <w:b/>
          <w:sz w:val="28"/>
          <w:szCs w:val="28"/>
          <w:lang w:val="en-US"/>
        </w:rPr>
        <w:t xml:space="preserve">Cu(I) </w:t>
      </w:r>
      <w:proofErr w:type="spellStart"/>
      <w:r>
        <w:rPr>
          <w:rFonts w:ascii="Times New Roman" w:hAnsi="Times New Roman"/>
          <w:b/>
          <w:sz w:val="28"/>
          <w:szCs w:val="28"/>
          <w:lang w:val="en-US"/>
        </w:rPr>
        <w:t>Arylsulfonate</w:t>
      </w:r>
      <w:proofErr w:type="spellEnd"/>
      <w:r>
        <w:rPr>
          <w:rFonts w:ascii="Times New Roman" w:hAnsi="Times New Roman"/>
          <w:b/>
          <w:sz w:val="28"/>
          <w:szCs w:val="28"/>
          <w:lang w:val="en-US"/>
        </w:rPr>
        <w:t xml:space="preserve"> π-Complexes with 3-Allyl-2-thiohydantoin: </w:t>
      </w:r>
      <w:r>
        <w:rPr>
          <w:rFonts w:ascii="Times New Roman" w:hAnsi="Times New Roman"/>
          <w:b/>
          <w:sz w:val="28"/>
          <w:szCs w:val="28"/>
          <w:lang w:val="en-US"/>
        </w:rPr>
        <w:br/>
        <w:t xml:space="preserve">The Role of the Weak Interactions </w:t>
      </w:r>
      <w:r>
        <w:rPr>
          <w:rFonts w:ascii="Times New Roman" w:hAnsi="Times New Roman"/>
          <w:b/>
          <w:sz w:val="28"/>
          <w:szCs w:val="28"/>
        </w:rPr>
        <w:t>in </w:t>
      </w:r>
      <w:r>
        <w:rPr>
          <w:rFonts w:ascii="Times New Roman" w:hAnsi="Times New Roman"/>
          <w:b/>
          <w:sz w:val="28"/>
          <w:szCs w:val="28"/>
          <w:lang w:val="en-US"/>
        </w:rPr>
        <w:t>S</w:t>
      </w:r>
      <w:r>
        <w:rPr>
          <w:rFonts w:ascii="Times New Roman" w:hAnsi="Times New Roman"/>
          <w:b/>
          <w:sz w:val="28"/>
          <w:szCs w:val="28"/>
        </w:rPr>
        <w:t>tructur</w:t>
      </w:r>
      <w:r>
        <w:rPr>
          <w:rFonts w:ascii="Times New Roman" w:hAnsi="Times New Roman"/>
          <w:b/>
          <w:sz w:val="28"/>
          <w:szCs w:val="28"/>
          <w:lang w:val="en-US"/>
        </w:rPr>
        <w:t>al O</w:t>
      </w:r>
      <w:r>
        <w:rPr>
          <w:rFonts w:ascii="Times New Roman" w:hAnsi="Times New Roman"/>
          <w:b/>
          <w:sz w:val="28"/>
          <w:szCs w:val="28"/>
        </w:rPr>
        <w:t>rganization</w:t>
      </w:r>
    </w:p>
    <w:p w:rsidR="00E16DF7" w:rsidRDefault="00E16DF7" w:rsidP="00E16DF7">
      <w:pPr>
        <w:spacing w:after="0" w:line="360" w:lineRule="auto"/>
        <w:jc w:val="center"/>
        <w:rPr>
          <w:rFonts w:ascii="Times New Roman" w:hAnsi="Times New Roman"/>
          <w:b/>
          <w:sz w:val="24"/>
          <w:szCs w:val="24"/>
          <w:lang w:val="en-US"/>
        </w:rPr>
      </w:pPr>
    </w:p>
    <w:p w:rsidR="00E16DF7" w:rsidRDefault="00E16DF7" w:rsidP="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A</w:t>
      </w:r>
      <w:r w:rsidR="002D7BED">
        <w:rPr>
          <w:rFonts w:ascii="Times New Roman" w:hAnsi="Times New Roman"/>
          <w:sz w:val="24"/>
          <w:szCs w:val="24"/>
          <w:lang w:val="en-SI"/>
        </w:rPr>
        <w:t xml:space="preserve">ndrii </w:t>
      </w:r>
      <w:proofErr w:type="spellStart"/>
      <w:r>
        <w:rPr>
          <w:rFonts w:ascii="Times New Roman" w:hAnsi="Times New Roman"/>
          <w:sz w:val="24"/>
          <w:szCs w:val="24"/>
          <w:lang w:val="en-US"/>
        </w:rPr>
        <w:t>Fedorchuk</w:t>
      </w:r>
      <w:r>
        <w:rPr>
          <w:rFonts w:ascii="Times New Roman" w:hAnsi="Times New Roman"/>
          <w:sz w:val="24"/>
          <w:szCs w:val="24"/>
          <w:vertAlign w:val="superscript"/>
          <w:lang w:val="en-US"/>
        </w:rPr>
        <w:t>a</w:t>
      </w:r>
      <w:proofErr w:type="spellEnd"/>
      <w:r>
        <w:rPr>
          <w:rFonts w:ascii="Times New Roman" w:hAnsi="Times New Roman"/>
          <w:sz w:val="24"/>
          <w:szCs w:val="24"/>
          <w:lang w:val="en-US"/>
        </w:rPr>
        <w:t>, E</w:t>
      </w:r>
      <w:r w:rsidR="002D7BED">
        <w:rPr>
          <w:rFonts w:ascii="Times New Roman" w:hAnsi="Times New Roman"/>
          <w:sz w:val="24"/>
          <w:szCs w:val="24"/>
          <w:lang w:val="en-SI"/>
        </w:rPr>
        <w:t>vgeny</w:t>
      </w:r>
      <w:r>
        <w:rPr>
          <w:rFonts w:ascii="Times New Roman" w:hAnsi="Times New Roman"/>
          <w:sz w:val="24"/>
          <w:szCs w:val="24"/>
          <w:lang w:val="en-US"/>
        </w:rPr>
        <w:t xml:space="preserve"> </w:t>
      </w:r>
      <w:proofErr w:type="spellStart"/>
      <w:r>
        <w:rPr>
          <w:rFonts w:ascii="Times New Roman" w:hAnsi="Times New Roman"/>
          <w:sz w:val="24"/>
          <w:szCs w:val="24"/>
          <w:lang w:val="en-US"/>
        </w:rPr>
        <w:t>Goreshnik</w:t>
      </w:r>
      <w:r>
        <w:rPr>
          <w:rFonts w:ascii="Times New Roman" w:hAnsi="Times New Roman"/>
          <w:sz w:val="24"/>
          <w:szCs w:val="24"/>
          <w:vertAlign w:val="superscript"/>
          <w:lang w:val="en-US"/>
        </w:rPr>
        <w:t>b</w:t>
      </w:r>
      <w:proofErr w:type="spellEnd"/>
      <w:r>
        <w:rPr>
          <w:rFonts w:ascii="Times New Roman" w:hAnsi="Times New Roman"/>
          <w:sz w:val="24"/>
          <w:szCs w:val="24"/>
          <w:vertAlign w:val="superscript"/>
          <w:lang w:val="en-US"/>
        </w:rPr>
        <w:t>*</w:t>
      </w:r>
      <w:r w:rsidR="002D7BED">
        <w:rPr>
          <w:rFonts w:ascii="Times New Roman" w:hAnsi="Times New Roman"/>
          <w:sz w:val="24"/>
          <w:szCs w:val="24"/>
          <w:lang w:val="en-US"/>
        </w:rPr>
        <w:t>, Yu</w:t>
      </w:r>
      <w:r w:rsidR="002D7BED">
        <w:rPr>
          <w:rFonts w:ascii="Times New Roman" w:hAnsi="Times New Roman"/>
          <w:sz w:val="24"/>
          <w:szCs w:val="24"/>
          <w:lang w:val="en-SI"/>
        </w:rPr>
        <w:t>rii</w:t>
      </w:r>
      <w:r>
        <w:rPr>
          <w:rFonts w:ascii="Times New Roman" w:hAnsi="Times New Roman"/>
          <w:sz w:val="24"/>
          <w:szCs w:val="24"/>
          <w:lang w:val="en-US"/>
        </w:rPr>
        <w:t> </w:t>
      </w:r>
      <w:proofErr w:type="spellStart"/>
      <w:r>
        <w:rPr>
          <w:rFonts w:ascii="Times New Roman" w:hAnsi="Times New Roman"/>
          <w:sz w:val="24"/>
          <w:szCs w:val="24"/>
          <w:lang w:val="en-US"/>
        </w:rPr>
        <w:t>Slyvka</w:t>
      </w:r>
      <w:r>
        <w:rPr>
          <w:rFonts w:ascii="Times New Roman" w:hAnsi="Times New Roman"/>
          <w:sz w:val="24"/>
          <w:szCs w:val="24"/>
          <w:vertAlign w:val="superscript"/>
          <w:lang w:val="en-US"/>
        </w:rPr>
        <w:t>c</w:t>
      </w:r>
      <w:proofErr w:type="spellEnd"/>
      <w:r>
        <w:rPr>
          <w:rFonts w:ascii="Times New Roman" w:hAnsi="Times New Roman"/>
          <w:sz w:val="24"/>
          <w:szCs w:val="24"/>
          <w:lang w:val="en-US"/>
        </w:rPr>
        <w:t xml:space="preserve">, </w:t>
      </w:r>
      <w:r w:rsidR="002D7BED" w:rsidRPr="002D7BED">
        <w:rPr>
          <w:rFonts w:ascii="Times New Roman" w:hAnsi="Times New Roman"/>
          <w:sz w:val="24"/>
          <w:szCs w:val="24"/>
          <w:lang w:val="en-US"/>
        </w:rPr>
        <w:t>Marian</w:t>
      </w:r>
      <w:r>
        <w:rPr>
          <w:rFonts w:ascii="Times New Roman" w:hAnsi="Times New Roman"/>
          <w:sz w:val="24"/>
          <w:szCs w:val="24"/>
          <w:lang w:val="en-US"/>
        </w:rPr>
        <w:t xml:space="preserve"> </w:t>
      </w:r>
      <w:proofErr w:type="spellStart"/>
      <w:r>
        <w:rPr>
          <w:rFonts w:ascii="Times New Roman" w:hAnsi="Times New Roman"/>
          <w:sz w:val="24"/>
          <w:szCs w:val="24"/>
          <w:lang w:val="en-US"/>
        </w:rPr>
        <w:t>Mys’kiv</w:t>
      </w:r>
      <w:r>
        <w:rPr>
          <w:rStyle w:val="FootnoteReference"/>
          <w:rFonts w:ascii="Times New Roman" w:hAnsi="Times New Roman"/>
          <w:sz w:val="24"/>
          <w:szCs w:val="24"/>
          <w:lang w:val="en-US"/>
        </w:rPr>
        <w:t>c</w:t>
      </w:r>
      <w:proofErr w:type="spellEnd"/>
    </w:p>
    <w:p w:rsidR="00E16DF7" w:rsidRDefault="00E16DF7" w:rsidP="00E16DF7">
      <w:pPr>
        <w:spacing w:after="0" w:line="360" w:lineRule="auto"/>
        <w:jc w:val="center"/>
        <w:rPr>
          <w:rFonts w:ascii="Times New Roman" w:hAnsi="Times New Roman"/>
          <w:sz w:val="24"/>
          <w:szCs w:val="24"/>
          <w:lang w:val="en-US"/>
        </w:rPr>
      </w:pPr>
    </w:p>
    <w:p w:rsidR="00E16DF7" w:rsidRDefault="00E16DF7" w:rsidP="00E16DF7">
      <w:pPr>
        <w:spacing w:after="0" w:line="360" w:lineRule="auto"/>
        <w:jc w:val="center"/>
        <w:rPr>
          <w:rFonts w:ascii="Times New Roman" w:hAnsi="Times New Roman"/>
          <w:i/>
          <w:iCs/>
          <w:sz w:val="24"/>
          <w:szCs w:val="24"/>
          <w:lang w:val="en-US"/>
        </w:rPr>
      </w:pPr>
      <w:proofErr w:type="spellStart"/>
      <w:r>
        <w:rPr>
          <w:rFonts w:ascii="Times New Roman" w:hAnsi="Times New Roman"/>
          <w:i/>
          <w:iCs/>
          <w:sz w:val="24"/>
          <w:szCs w:val="24"/>
          <w:vertAlign w:val="superscript"/>
          <w:lang w:val="en-US"/>
        </w:rPr>
        <w:t>a</w:t>
      </w:r>
      <w:proofErr w:type="spellEnd"/>
      <w:r>
        <w:rPr>
          <w:rFonts w:ascii="Times New Roman" w:hAnsi="Times New Roman"/>
          <w:i/>
          <w:iCs/>
          <w:sz w:val="24"/>
          <w:szCs w:val="24"/>
          <w:vertAlign w:val="superscript"/>
          <w:lang w:val="en-US"/>
        </w:rPr>
        <w:t xml:space="preserve"> </w:t>
      </w:r>
      <w:r>
        <w:rPr>
          <w:rFonts w:ascii="Times New Roman" w:hAnsi="Times New Roman"/>
          <w:i/>
          <w:iCs/>
          <w:sz w:val="24"/>
          <w:szCs w:val="24"/>
          <w:lang w:val="en-US"/>
        </w:rPr>
        <w:t xml:space="preserve">Institute of Nuclear Physics Polish Academy of Sciences, </w:t>
      </w:r>
      <w:r>
        <w:rPr>
          <w:rFonts w:ascii="Times New Roman" w:hAnsi="Times New Roman"/>
          <w:i/>
          <w:iCs/>
          <w:sz w:val="24"/>
          <w:szCs w:val="24"/>
          <w:lang w:val="en-US"/>
        </w:rPr>
        <w:br/>
      </w:r>
      <w:proofErr w:type="spellStart"/>
      <w:r>
        <w:rPr>
          <w:rFonts w:ascii="Times New Roman" w:hAnsi="Times New Roman"/>
          <w:i/>
          <w:iCs/>
          <w:sz w:val="24"/>
          <w:szCs w:val="24"/>
          <w:lang w:val="en-US"/>
        </w:rPr>
        <w:t>Radzikowskiego</w:t>
      </w:r>
      <w:proofErr w:type="spellEnd"/>
      <w:r>
        <w:rPr>
          <w:rFonts w:ascii="Times New Roman" w:hAnsi="Times New Roman"/>
          <w:i/>
          <w:iCs/>
          <w:sz w:val="24"/>
          <w:szCs w:val="24"/>
          <w:lang w:val="en-US"/>
        </w:rPr>
        <w:t xml:space="preserve"> 152, PL-31342 Krakow, Poland</w:t>
      </w:r>
      <w:r>
        <w:rPr>
          <w:rFonts w:ascii="Times New Roman" w:hAnsi="Times New Roman"/>
          <w:i/>
          <w:iCs/>
          <w:sz w:val="24"/>
          <w:szCs w:val="24"/>
          <w:vertAlign w:val="superscript"/>
          <w:lang w:val="en-US"/>
        </w:rPr>
        <w:br/>
        <w:t>b</w:t>
      </w:r>
      <w:r>
        <w:rPr>
          <w:rFonts w:ascii="Times New Roman" w:hAnsi="Times New Roman"/>
          <w:i/>
          <w:iCs/>
          <w:sz w:val="24"/>
          <w:szCs w:val="24"/>
          <w:lang w:val="en-US"/>
        </w:rPr>
        <w:t xml:space="preserve"> Department of Inorganic Chemistry and Technology, </w:t>
      </w:r>
      <w:proofErr w:type="spellStart"/>
      <w:r>
        <w:rPr>
          <w:rFonts w:ascii="Times New Roman" w:hAnsi="Times New Roman"/>
          <w:i/>
          <w:iCs/>
          <w:sz w:val="24"/>
          <w:szCs w:val="24"/>
          <w:lang w:val="en-US"/>
        </w:rPr>
        <w:t>Jožef</w:t>
      </w:r>
      <w:proofErr w:type="spellEnd"/>
      <w:r>
        <w:rPr>
          <w:rFonts w:ascii="Times New Roman" w:hAnsi="Times New Roman"/>
          <w:i/>
          <w:iCs/>
          <w:sz w:val="24"/>
          <w:szCs w:val="24"/>
          <w:lang w:val="en-US"/>
        </w:rPr>
        <w:t xml:space="preserve"> Stefan Institute, </w:t>
      </w:r>
      <w:proofErr w:type="spellStart"/>
      <w:r>
        <w:rPr>
          <w:rFonts w:ascii="Times New Roman" w:hAnsi="Times New Roman"/>
          <w:i/>
          <w:iCs/>
          <w:sz w:val="24"/>
          <w:szCs w:val="24"/>
          <w:lang w:val="en-US"/>
        </w:rPr>
        <w:t>Jamova</w:t>
      </w:r>
      <w:proofErr w:type="spellEnd"/>
      <w:r>
        <w:rPr>
          <w:rFonts w:ascii="Times New Roman" w:hAnsi="Times New Roman"/>
          <w:i/>
          <w:iCs/>
          <w:sz w:val="24"/>
          <w:szCs w:val="24"/>
          <w:lang w:val="en-US"/>
        </w:rPr>
        <w:t xml:space="preserve"> 39, </w:t>
      </w:r>
      <w:r>
        <w:rPr>
          <w:rFonts w:ascii="Times New Roman" w:hAnsi="Times New Roman"/>
          <w:i/>
          <w:iCs/>
          <w:sz w:val="24"/>
          <w:szCs w:val="24"/>
          <w:lang w:val="en-US"/>
        </w:rPr>
        <w:br/>
        <w:t>SI-1000 Ljubljana, Slovenia</w:t>
      </w:r>
    </w:p>
    <w:p w:rsidR="00E16DF7" w:rsidRDefault="00E16DF7" w:rsidP="00E16DF7">
      <w:pPr>
        <w:spacing w:after="0" w:line="360" w:lineRule="auto"/>
        <w:jc w:val="center"/>
        <w:rPr>
          <w:rFonts w:ascii="Times New Roman" w:hAnsi="Times New Roman"/>
          <w:sz w:val="24"/>
          <w:szCs w:val="24"/>
          <w:lang w:val="en-US"/>
        </w:rPr>
      </w:pPr>
      <w:r>
        <w:rPr>
          <w:rFonts w:ascii="Times New Roman" w:hAnsi="Times New Roman"/>
          <w:i/>
          <w:iCs/>
          <w:sz w:val="24"/>
          <w:szCs w:val="24"/>
          <w:vertAlign w:val="superscript"/>
          <w:lang w:val="en-US"/>
        </w:rPr>
        <w:t>c</w:t>
      </w:r>
      <w:r>
        <w:rPr>
          <w:rFonts w:ascii="Times New Roman" w:hAnsi="Times New Roman"/>
          <w:i/>
          <w:iCs/>
          <w:sz w:val="24"/>
          <w:szCs w:val="24"/>
          <w:lang w:val="en-US"/>
        </w:rPr>
        <w:t xml:space="preserve"> Department of Inorganic Chemistry, Ivan Franko National University of </w:t>
      </w:r>
      <w:proofErr w:type="spellStart"/>
      <w:r>
        <w:rPr>
          <w:rFonts w:ascii="Times New Roman" w:hAnsi="Times New Roman"/>
          <w:i/>
          <w:iCs/>
          <w:sz w:val="24"/>
          <w:szCs w:val="24"/>
          <w:lang w:val="en-US"/>
        </w:rPr>
        <w:t>Lviv</w:t>
      </w:r>
      <w:proofErr w:type="spellEnd"/>
      <w:r>
        <w:rPr>
          <w:rFonts w:ascii="Times New Roman" w:hAnsi="Times New Roman"/>
          <w:i/>
          <w:iCs/>
          <w:sz w:val="24"/>
          <w:szCs w:val="24"/>
          <w:lang w:val="en-US"/>
        </w:rPr>
        <w:t xml:space="preserve">, </w:t>
      </w:r>
      <w:r>
        <w:rPr>
          <w:rFonts w:ascii="Times New Roman" w:hAnsi="Times New Roman"/>
          <w:i/>
          <w:iCs/>
          <w:sz w:val="24"/>
          <w:szCs w:val="24"/>
          <w:lang w:val="en-US"/>
        </w:rPr>
        <w:br/>
      </w:r>
      <w:proofErr w:type="spellStart"/>
      <w:r>
        <w:rPr>
          <w:rFonts w:ascii="Times New Roman" w:hAnsi="Times New Roman"/>
          <w:i/>
          <w:iCs/>
          <w:color w:val="000000"/>
          <w:sz w:val="24"/>
          <w:szCs w:val="24"/>
          <w:lang w:val="en-US"/>
        </w:rPr>
        <w:t>Kyryla</w:t>
      </w:r>
      <w:proofErr w:type="spell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i</w:t>
      </w:r>
      <w:proofErr w:type="spell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Mefodiya</w:t>
      </w:r>
      <w:proofErr w:type="spellEnd"/>
      <w:r>
        <w:rPr>
          <w:rFonts w:ascii="Times New Roman" w:hAnsi="Times New Roman"/>
          <w:i/>
          <w:iCs/>
          <w:color w:val="000000"/>
          <w:sz w:val="24"/>
          <w:szCs w:val="24"/>
          <w:lang w:val="en-US"/>
        </w:rPr>
        <w:t xml:space="preserve"> 6, </w:t>
      </w:r>
      <w:r>
        <w:rPr>
          <w:rFonts w:ascii="Times New Roman" w:hAnsi="Times New Roman"/>
          <w:i/>
          <w:iCs/>
          <w:sz w:val="24"/>
          <w:szCs w:val="24"/>
          <w:lang w:val="en-US"/>
        </w:rPr>
        <w:t xml:space="preserve">79005 </w:t>
      </w:r>
      <w:proofErr w:type="spellStart"/>
      <w:r>
        <w:rPr>
          <w:rFonts w:ascii="Times New Roman" w:hAnsi="Times New Roman"/>
          <w:i/>
          <w:iCs/>
          <w:sz w:val="24"/>
          <w:szCs w:val="24"/>
          <w:lang w:val="en-US"/>
        </w:rPr>
        <w:t>Lviv</w:t>
      </w:r>
      <w:proofErr w:type="spellEnd"/>
      <w:r>
        <w:rPr>
          <w:rFonts w:ascii="Times New Roman" w:hAnsi="Times New Roman"/>
          <w:i/>
          <w:iCs/>
          <w:sz w:val="24"/>
          <w:szCs w:val="24"/>
          <w:lang w:val="en-US"/>
        </w:rPr>
        <w:t>, Ukraine</w:t>
      </w:r>
      <w:r>
        <w:rPr>
          <w:rFonts w:ascii="Times New Roman" w:hAnsi="Times New Roman"/>
          <w:sz w:val="24"/>
          <w:szCs w:val="24"/>
          <w:lang w:val="en-US"/>
        </w:rPr>
        <w:t xml:space="preserve"> </w:t>
      </w:r>
      <w:r>
        <w:rPr>
          <w:rFonts w:ascii="Times New Roman" w:hAnsi="Times New Roman"/>
          <w:sz w:val="24"/>
          <w:szCs w:val="24"/>
          <w:lang w:val="en-US"/>
        </w:rPr>
        <w:br/>
      </w:r>
    </w:p>
    <w:p w:rsidR="00E16DF7" w:rsidRPr="00F46A44" w:rsidRDefault="00E16DF7" w:rsidP="00E16DF7">
      <w:pPr>
        <w:autoSpaceDE w:val="0"/>
        <w:autoSpaceDN w:val="0"/>
        <w:adjustRightInd w:val="0"/>
        <w:spacing w:after="0" w:line="360" w:lineRule="auto"/>
        <w:jc w:val="center"/>
        <w:rPr>
          <w:rFonts w:ascii="Times New Roman" w:hAnsi="Times New Roman"/>
          <w:i/>
          <w:color w:val="000000"/>
          <w:sz w:val="24"/>
          <w:szCs w:val="24"/>
          <w:lang w:val="en-SI"/>
        </w:rPr>
      </w:pPr>
      <w:r>
        <w:rPr>
          <w:rFonts w:ascii="Times New Roman" w:hAnsi="Times New Roman"/>
          <w:i/>
          <w:sz w:val="24"/>
          <w:szCs w:val="24"/>
          <w:lang w:val="en-US"/>
        </w:rPr>
        <w:t xml:space="preserve">* Corresponding author: e-mail: </w:t>
      </w:r>
      <w:hyperlink r:id="rId6" w:history="1">
        <w:r w:rsidR="00F46A44" w:rsidRPr="00F6595C">
          <w:rPr>
            <w:rStyle w:val="Hyperlink"/>
            <w:rFonts w:ascii="Times New Roman" w:hAnsi="Times New Roman"/>
            <w:i/>
            <w:sz w:val="24"/>
            <w:szCs w:val="24"/>
            <w:lang w:val="en-US"/>
          </w:rPr>
          <w:t>evgeny.goreshnik@ijs.si</w:t>
        </w:r>
      </w:hyperlink>
      <w:r w:rsidR="00F46A44">
        <w:rPr>
          <w:rFonts w:ascii="Times New Roman" w:hAnsi="Times New Roman"/>
          <w:i/>
          <w:color w:val="000000"/>
          <w:sz w:val="24"/>
          <w:szCs w:val="24"/>
          <w:lang w:val="en-SI"/>
        </w:rPr>
        <w:t xml:space="preserve"> Phone: +386 1 477 36 45</w:t>
      </w:r>
    </w:p>
    <w:p w:rsidR="00E16DF7" w:rsidRDefault="00E16DF7" w:rsidP="00E16DF7">
      <w:pPr>
        <w:spacing w:after="0" w:line="360" w:lineRule="auto"/>
        <w:jc w:val="center"/>
        <w:rPr>
          <w:rFonts w:ascii="Times New Roman" w:hAnsi="Times New Roman"/>
          <w:i/>
          <w:sz w:val="24"/>
          <w:szCs w:val="24"/>
          <w:lang w:val="en-US"/>
        </w:rPr>
      </w:pPr>
    </w:p>
    <w:p w:rsidR="00E16DF7" w:rsidRDefault="00E16DF7" w:rsidP="00E16DF7">
      <w:pPr>
        <w:spacing w:after="0" w:line="360" w:lineRule="auto"/>
        <w:jc w:val="center"/>
        <w:rPr>
          <w:rFonts w:ascii="Times New Roman" w:hAnsi="Times New Roman"/>
          <w:i/>
          <w:sz w:val="24"/>
          <w:szCs w:val="24"/>
          <w:lang w:val="en-US"/>
        </w:rPr>
      </w:pPr>
      <w:r>
        <w:rPr>
          <w:rFonts w:ascii="Times New Roman" w:hAnsi="Times New Roman"/>
          <w:i/>
          <w:sz w:val="24"/>
          <w:szCs w:val="24"/>
          <w:lang w:val="en-US"/>
        </w:rPr>
        <w:t>Received</w:t>
      </w:r>
    </w:p>
    <w:p w:rsidR="00E16DF7" w:rsidRDefault="00E16DF7" w:rsidP="00E16DF7">
      <w:pPr>
        <w:spacing w:after="0" w:line="360" w:lineRule="auto"/>
        <w:ind w:firstLine="540"/>
        <w:jc w:val="both"/>
        <w:rPr>
          <w:rFonts w:ascii="Times New Roman" w:hAnsi="Times New Roman"/>
          <w:b/>
          <w:bCs/>
          <w:sz w:val="28"/>
          <w:szCs w:val="28"/>
          <w:lang w:val="en-US"/>
        </w:rPr>
      </w:pPr>
      <w:r>
        <w:rPr>
          <w:rFonts w:ascii="Times New Roman" w:hAnsi="Times New Roman"/>
          <w:b/>
          <w:bCs/>
          <w:sz w:val="28"/>
          <w:szCs w:val="28"/>
          <w:lang w:val="en-US"/>
        </w:rPr>
        <w:t>Abstract</w:t>
      </w:r>
    </w:p>
    <w:p w:rsidR="00E16DF7" w:rsidRDefault="00E16DF7" w:rsidP="00E16DF7">
      <w:pPr>
        <w:autoSpaceDE w:val="0"/>
        <w:autoSpaceDN w:val="0"/>
        <w:adjustRightInd w:val="0"/>
        <w:spacing w:after="0" w:line="360" w:lineRule="auto"/>
        <w:ind w:firstLine="540"/>
        <w:jc w:val="both"/>
        <w:rPr>
          <w:rFonts w:ascii="Times New Roman" w:hAnsi="Times New Roman"/>
          <w:sz w:val="24"/>
          <w:szCs w:val="24"/>
          <w:lang w:val="en-US"/>
        </w:rPr>
      </w:pPr>
      <w:r>
        <w:rPr>
          <w:rFonts w:ascii="Times New Roman" w:hAnsi="Times New Roman"/>
          <w:sz w:val="24"/>
          <w:szCs w:val="24"/>
          <w:lang w:val="en-US"/>
        </w:rPr>
        <w:t xml:space="preserve">The present work is directed toward preparation and structural characterization of two novel Cu(I) </w:t>
      </w:r>
      <w:proofErr w:type="spellStart"/>
      <w:r>
        <w:rPr>
          <w:rFonts w:ascii="Times New Roman" w:hAnsi="Times New Roman"/>
          <w:sz w:val="24"/>
          <w:szCs w:val="24"/>
          <w:lang w:val="en-US"/>
        </w:rPr>
        <w:t>arylsulfonate</w:t>
      </w:r>
      <w:proofErr w:type="spellEnd"/>
      <w:r>
        <w:rPr>
          <w:rFonts w:ascii="Times New Roman" w:hAnsi="Times New Roman"/>
          <w:sz w:val="24"/>
          <w:szCs w:val="24"/>
          <w:lang w:val="en-US"/>
        </w:rPr>
        <w:t xml:space="preserve"> π-complexes with 3-allyl-2-thiohydantoin, namely [Cu</w:t>
      </w:r>
      <w:r>
        <w:rPr>
          <w:rFonts w:ascii="Times New Roman" w:hAnsi="Times New Roman"/>
          <w:sz w:val="24"/>
          <w:szCs w:val="24"/>
          <w:vertAlign w:val="subscript"/>
          <w:lang w:val="en-US"/>
        </w:rPr>
        <w:t>2</w:t>
      </w:r>
      <w:r>
        <w:rPr>
          <w:rFonts w:ascii="Times New Roman" w:hAnsi="Times New Roman"/>
          <w:sz w:val="24"/>
          <w:szCs w:val="24"/>
          <w:lang w:val="en-US"/>
        </w:rPr>
        <w:t>(</w:t>
      </w:r>
      <w:r>
        <w:rPr>
          <w:rStyle w:val="tlid-translation"/>
          <w:rFonts w:ascii="Times New Roman" w:hAnsi="Times New Roman"/>
          <w:i/>
          <w:sz w:val="24"/>
          <w:szCs w:val="24"/>
          <w:lang w:val="en-US"/>
        </w:rPr>
        <w:t>Hath</w:t>
      </w:r>
      <w:r>
        <w:rPr>
          <w:rFonts w:ascii="Times New Roman" w:hAnsi="Times New Roman"/>
          <w:sz w:val="24"/>
          <w:szCs w:val="24"/>
          <w:lang w:val="en-US"/>
        </w:rPr>
        <w:t>)</w:t>
      </w:r>
      <w:r>
        <w:rPr>
          <w:rFonts w:ascii="Times New Roman" w:hAnsi="Times New Roman"/>
          <w:sz w:val="24"/>
          <w:szCs w:val="24"/>
          <w:vertAlign w:val="subscript"/>
          <w:lang w:val="en-US"/>
        </w:rPr>
        <w:t>4</w:t>
      </w:r>
      <w:r>
        <w:rPr>
          <w:rFonts w:ascii="Times New Roman" w:hAnsi="Times New Roman"/>
          <w:sz w:val="24"/>
          <w:szCs w:val="24"/>
          <w:lang w:val="en-US"/>
        </w:rPr>
        <w:t>](C</w:t>
      </w:r>
      <w:r>
        <w:rPr>
          <w:rFonts w:ascii="Times New Roman" w:hAnsi="Times New Roman"/>
          <w:sz w:val="24"/>
          <w:szCs w:val="24"/>
          <w:vertAlign w:val="subscript"/>
          <w:lang w:val="en-US"/>
        </w:rPr>
        <w:t>6</w:t>
      </w:r>
      <w:r>
        <w:rPr>
          <w:rFonts w:ascii="Times New Roman" w:hAnsi="Times New Roman"/>
          <w:sz w:val="24"/>
          <w:szCs w:val="24"/>
          <w:lang w:val="en-US"/>
        </w:rPr>
        <w:t>H</w:t>
      </w:r>
      <w:r>
        <w:rPr>
          <w:rFonts w:ascii="Times New Roman" w:hAnsi="Times New Roman"/>
          <w:sz w:val="24"/>
          <w:szCs w:val="24"/>
          <w:vertAlign w:val="subscript"/>
          <w:lang w:val="en-US"/>
        </w:rPr>
        <w:t>5</w:t>
      </w:r>
      <w:r>
        <w:rPr>
          <w:rFonts w:ascii="Times New Roman" w:hAnsi="Times New Roman"/>
          <w:sz w:val="24"/>
          <w:szCs w:val="24"/>
          <w:lang w:val="en-US"/>
        </w:rPr>
        <w:t>SO</w:t>
      </w:r>
      <w:r>
        <w:rPr>
          <w:rFonts w:ascii="Times New Roman" w:hAnsi="Times New Roman"/>
          <w:sz w:val="24"/>
          <w:szCs w:val="24"/>
          <w:vertAlign w:val="subscript"/>
          <w:lang w:val="en-US"/>
        </w:rPr>
        <w:t>3</w:t>
      </w:r>
      <w:r>
        <w:rPr>
          <w:rFonts w:ascii="Times New Roman" w:hAnsi="Times New Roman"/>
          <w:sz w:val="24"/>
          <w:szCs w:val="24"/>
          <w:lang w:val="en-US"/>
        </w:rPr>
        <w:t>)</w:t>
      </w:r>
      <w:r>
        <w:rPr>
          <w:rFonts w:ascii="Times New Roman" w:hAnsi="Times New Roman"/>
          <w:sz w:val="24"/>
          <w:szCs w:val="24"/>
          <w:vertAlign w:val="subscript"/>
          <w:lang w:val="en-US"/>
        </w:rPr>
        <w:t>2</w:t>
      </w:r>
      <w:r>
        <w:rPr>
          <w:rFonts w:ascii="Times New Roman" w:hAnsi="Times New Roman"/>
          <w:sz w:val="24"/>
          <w:szCs w:val="24"/>
          <w:lang w:val="en-US"/>
        </w:rPr>
        <w:t xml:space="preserve"> (</w:t>
      </w:r>
      <w:r>
        <w:rPr>
          <w:rFonts w:ascii="Times New Roman" w:hAnsi="Times New Roman"/>
          <w:b/>
          <w:sz w:val="24"/>
          <w:szCs w:val="24"/>
          <w:lang w:val="en-US"/>
        </w:rPr>
        <w:t>1</w:t>
      </w:r>
      <w:r>
        <w:rPr>
          <w:rFonts w:ascii="Times New Roman" w:hAnsi="Times New Roman"/>
          <w:sz w:val="24"/>
          <w:szCs w:val="24"/>
          <w:lang w:val="en-US"/>
        </w:rPr>
        <w:t>) and [Cu</w:t>
      </w:r>
      <w:r>
        <w:rPr>
          <w:rFonts w:ascii="Times New Roman" w:hAnsi="Times New Roman"/>
          <w:sz w:val="24"/>
          <w:szCs w:val="24"/>
          <w:vertAlign w:val="subscript"/>
          <w:lang w:val="en-US"/>
        </w:rPr>
        <w:t>2</w:t>
      </w:r>
      <w:r>
        <w:rPr>
          <w:rFonts w:ascii="Times New Roman" w:hAnsi="Times New Roman"/>
          <w:sz w:val="24"/>
          <w:szCs w:val="24"/>
          <w:lang w:val="en-US"/>
        </w:rPr>
        <w:t>(</w:t>
      </w:r>
      <w:r>
        <w:rPr>
          <w:rStyle w:val="tlid-translation"/>
          <w:rFonts w:ascii="Times New Roman" w:hAnsi="Times New Roman"/>
          <w:i/>
          <w:sz w:val="24"/>
          <w:szCs w:val="24"/>
          <w:lang w:val="en-US"/>
        </w:rPr>
        <w:t>Hath</w:t>
      </w:r>
      <w:r>
        <w:rPr>
          <w:rFonts w:ascii="Times New Roman" w:hAnsi="Times New Roman"/>
          <w:sz w:val="24"/>
          <w:szCs w:val="24"/>
          <w:lang w:val="en-US"/>
        </w:rPr>
        <w:t>)</w:t>
      </w:r>
      <w:r>
        <w:rPr>
          <w:rFonts w:ascii="Times New Roman" w:hAnsi="Times New Roman"/>
          <w:sz w:val="24"/>
          <w:szCs w:val="24"/>
          <w:vertAlign w:val="subscript"/>
          <w:lang w:val="en-US"/>
        </w:rPr>
        <w:t>4</w:t>
      </w:r>
      <w:r>
        <w:rPr>
          <w:rFonts w:ascii="Times New Roman" w:hAnsi="Times New Roman"/>
          <w:sz w:val="24"/>
          <w:szCs w:val="24"/>
          <w:lang w:val="en-US"/>
        </w:rPr>
        <w:t>](</w:t>
      </w:r>
      <w:r>
        <w:rPr>
          <w:rFonts w:ascii="Times New Roman" w:hAnsi="Times New Roman"/>
          <w:i/>
          <w:sz w:val="24"/>
          <w:szCs w:val="24"/>
          <w:lang w:val="en-US"/>
        </w:rPr>
        <w:t>p</w:t>
      </w:r>
      <w:r>
        <w:rPr>
          <w:rFonts w:ascii="Times New Roman" w:hAnsi="Times New Roman"/>
          <w:sz w:val="24"/>
          <w:szCs w:val="24"/>
          <w:lang w:val="en-US"/>
        </w:rPr>
        <w:t>-CH</w:t>
      </w:r>
      <w:r>
        <w:rPr>
          <w:rFonts w:ascii="Times New Roman" w:hAnsi="Times New Roman"/>
          <w:sz w:val="24"/>
          <w:szCs w:val="24"/>
          <w:vertAlign w:val="subscript"/>
          <w:lang w:val="en-US"/>
        </w:rPr>
        <w:t>3</w:t>
      </w:r>
      <w:r>
        <w:rPr>
          <w:rFonts w:ascii="Times New Roman" w:hAnsi="Times New Roman"/>
          <w:sz w:val="24"/>
          <w:szCs w:val="24"/>
          <w:lang w:val="en-US"/>
        </w:rPr>
        <w:t>C</w:t>
      </w:r>
      <w:r>
        <w:rPr>
          <w:rFonts w:ascii="Times New Roman" w:hAnsi="Times New Roman"/>
          <w:sz w:val="24"/>
          <w:szCs w:val="24"/>
          <w:vertAlign w:val="subscript"/>
          <w:lang w:val="en-US"/>
        </w:rPr>
        <w:t>6</w:t>
      </w:r>
      <w:r>
        <w:rPr>
          <w:rFonts w:ascii="Times New Roman" w:hAnsi="Times New Roman"/>
          <w:sz w:val="24"/>
          <w:szCs w:val="24"/>
          <w:lang w:val="en-US"/>
        </w:rPr>
        <w:t>H</w:t>
      </w:r>
      <w:r>
        <w:rPr>
          <w:rFonts w:ascii="Times New Roman" w:hAnsi="Times New Roman"/>
          <w:sz w:val="24"/>
          <w:szCs w:val="24"/>
          <w:vertAlign w:val="subscript"/>
          <w:lang w:val="en-US"/>
        </w:rPr>
        <w:t>4</w:t>
      </w:r>
      <w:r>
        <w:rPr>
          <w:rFonts w:ascii="Times New Roman" w:hAnsi="Times New Roman"/>
          <w:sz w:val="24"/>
          <w:szCs w:val="24"/>
          <w:lang w:val="en-US"/>
        </w:rPr>
        <w:t>SO</w:t>
      </w:r>
      <w:r>
        <w:rPr>
          <w:rFonts w:ascii="Times New Roman" w:hAnsi="Times New Roman"/>
          <w:sz w:val="24"/>
          <w:szCs w:val="24"/>
          <w:vertAlign w:val="subscript"/>
          <w:lang w:val="en-US"/>
        </w:rPr>
        <w:t>3</w:t>
      </w:r>
      <w:r>
        <w:rPr>
          <w:rFonts w:ascii="Times New Roman" w:hAnsi="Times New Roman"/>
          <w:sz w:val="24"/>
          <w:szCs w:val="24"/>
          <w:lang w:val="en-US"/>
        </w:rPr>
        <w:t>)</w:t>
      </w:r>
      <w:r>
        <w:rPr>
          <w:rFonts w:ascii="Times New Roman" w:hAnsi="Times New Roman"/>
          <w:sz w:val="24"/>
          <w:szCs w:val="24"/>
          <w:vertAlign w:val="subscript"/>
          <w:lang w:val="en-US"/>
        </w:rPr>
        <w:t>2</w:t>
      </w:r>
      <w:r>
        <w:rPr>
          <w:rFonts w:ascii="Times New Roman" w:eastAsia="MS Gothic" w:hAnsi="Times New Roman"/>
          <w:iCs/>
          <w:sz w:val="24"/>
          <w:szCs w:val="24"/>
          <w:lang w:val="en-US"/>
        </w:rPr>
        <w:t>·</w:t>
      </w:r>
      <w:r>
        <w:rPr>
          <w:rFonts w:ascii="Times New Roman" w:hAnsi="Times New Roman"/>
          <w:sz w:val="24"/>
          <w:szCs w:val="24"/>
          <w:lang w:val="en-US"/>
        </w:rPr>
        <w:t>2H</w:t>
      </w:r>
      <w:r>
        <w:rPr>
          <w:rFonts w:ascii="Times New Roman" w:hAnsi="Times New Roman"/>
          <w:sz w:val="24"/>
          <w:szCs w:val="24"/>
          <w:vertAlign w:val="subscript"/>
          <w:lang w:val="en-US"/>
        </w:rPr>
        <w:t>2</w:t>
      </w:r>
      <w:r>
        <w:rPr>
          <w:rFonts w:ascii="Times New Roman" w:hAnsi="Times New Roman"/>
          <w:sz w:val="24"/>
          <w:szCs w:val="24"/>
          <w:lang w:val="en-US"/>
        </w:rPr>
        <w:t>O (</w:t>
      </w:r>
      <w:r>
        <w:rPr>
          <w:rFonts w:ascii="Times New Roman" w:hAnsi="Times New Roman"/>
          <w:b/>
          <w:sz w:val="24"/>
          <w:szCs w:val="24"/>
          <w:lang w:val="en-US"/>
        </w:rPr>
        <w:t>2</w:t>
      </w:r>
      <w:r>
        <w:rPr>
          <w:rFonts w:ascii="Times New Roman" w:hAnsi="Times New Roman"/>
          <w:sz w:val="24"/>
          <w:szCs w:val="24"/>
          <w:lang w:val="en-US"/>
        </w:rPr>
        <w:t>) (</w:t>
      </w:r>
      <w:r>
        <w:rPr>
          <w:rFonts w:ascii="Times New Roman" w:hAnsi="Times New Roman"/>
          <w:i/>
          <w:sz w:val="24"/>
          <w:szCs w:val="24"/>
          <w:lang w:val="en-US"/>
        </w:rPr>
        <w:t>Hath</w:t>
      </w:r>
      <w:r>
        <w:rPr>
          <w:rFonts w:ascii="Times New Roman" w:hAnsi="Times New Roman"/>
          <w:sz w:val="24"/>
          <w:szCs w:val="24"/>
          <w:lang w:val="en-US"/>
        </w:rPr>
        <w:t xml:space="preserve"> = 3-allyl-2-thiohydantoin), obtained by the means of alternating current electrochemical synthesis and studied with X-ray diffraction method. </w:t>
      </w:r>
      <w:r>
        <w:rPr>
          <w:rStyle w:val="fontstyle01"/>
          <w:rFonts w:ascii="Times New Roman" w:hAnsi="Times New Roman"/>
          <w:color w:val="auto"/>
          <w:sz w:val="24"/>
          <w:szCs w:val="24"/>
          <w:lang w:val="en-US"/>
        </w:rPr>
        <w:t>In b</w:t>
      </w:r>
      <w:r>
        <w:rPr>
          <w:rFonts w:ascii="Times New Roman" w:hAnsi="Times New Roman"/>
          <w:sz w:val="24"/>
          <w:szCs w:val="24"/>
          <w:lang w:val="en-US"/>
        </w:rPr>
        <w:t>oth structures, the inner coordination sphere is represented by the cationic dimer [Cu</w:t>
      </w:r>
      <w:r>
        <w:rPr>
          <w:rFonts w:ascii="Times New Roman" w:hAnsi="Times New Roman"/>
          <w:sz w:val="24"/>
          <w:szCs w:val="24"/>
          <w:vertAlign w:val="subscript"/>
          <w:lang w:val="en-US"/>
        </w:rPr>
        <w:t>2</w:t>
      </w:r>
      <w:r>
        <w:rPr>
          <w:rFonts w:ascii="Times New Roman" w:hAnsi="Times New Roman"/>
          <w:sz w:val="24"/>
          <w:szCs w:val="24"/>
          <w:lang w:val="en-US"/>
        </w:rPr>
        <w:t>(</w:t>
      </w:r>
      <w:r>
        <w:rPr>
          <w:rFonts w:ascii="Times New Roman" w:hAnsi="Times New Roman"/>
          <w:i/>
          <w:sz w:val="24"/>
          <w:szCs w:val="24"/>
          <w:lang w:val="en-US"/>
        </w:rPr>
        <w:t>Hath</w:t>
      </w:r>
      <w:r>
        <w:rPr>
          <w:rFonts w:ascii="Times New Roman" w:hAnsi="Times New Roman"/>
          <w:sz w:val="24"/>
          <w:szCs w:val="24"/>
          <w:lang w:val="en-US"/>
        </w:rPr>
        <w:t>)</w:t>
      </w:r>
      <w:r>
        <w:rPr>
          <w:rFonts w:ascii="Times New Roman" w:hAnsi="Times New Roman"/>
          <w:sz w:val="24"/>
          <w:szCs w:val="24"/>
          <w:vertAlign w:val="subscript"/>
          <w:lang w:val="en-US"/>
        </w:rPr>
        <w:t>4</w:t>
      </w:r>
      <w:r>
        <w:rPr>
          <w:rFonts w:ascii="Times New Roman" w:hAnsi="Times New Roman"/>
          <w:sz w:val="24"/>
          <w:szCs w:val="24"/>
          <w:lang w:val="en-US"/>
        </w:rPr>
        <w:t>]</w:t>
      </w:r>
      <w:r w:rsidR="005F6919">
        <w:rPr>
          <w:rFonts w:ascii="Times New Roman" w:hAnsi="Times New Roman"/>
          <w:sz w:val="24"/>
          <w:szCs w:val="24"/>
          <w:vertAlign w:val="superscript"/>
          <w:lang w:val="en-US"/>
        </w:rPr>
        <w:t xml:space="preserve">2+ </w:t>
      </w:r>
      <w:r>
        <w:rPr>
          <w:rStyle w:val="fontstyle01"/>
          <w:rFonts w:ascii="Times New Roman" w:hAnsi="Times New Roman"/>
          <w:color w:val="auto"/>
          <w:sz w:val="24"/>
          <w:szCs w:val="24"/>
          <w:lang w:val="en-US"/>
        </w:rPr>
        <w:t xml:space="preserve">with one </w:t>
      </w:r>
      <w:proofErr w:type="spellStart"/>
      <w:r>
        <w:rPr>
          <w:rStyle w:val="fontstyle01"/>
          <w:rFonts w:ascii="Times New Roman" w:hAnsi="Times New Roman"/>
          <w:color w:val="auto"/>
          <w:sz w:val="24"/>
          <w:szCs w:val="24"/>
          <w:lang w:val="en-US"/>
        </w:rPr>
        <w:t>crystallographically</w:t>
      </w:r>
      <w:proofErr w:type="spellEnd"/>
      <w:r>
        <w:rPr>
          <w:rStyle w:val="fontstyle01"/>
          <w:rFonts w:ascii="Times New Roman" w:hAnsi="Times New Roman"/>
          <w:color w:val="auto"/>
          <w:sz w:val="24"/>
          <w:szCs w:val="24"/>
          <w:lang w:val="en-US"/>
        </w:rPr>
        <w:t xml:space="preserve"> independent copper(I) atom</w:t>
      </w:r>
      <w:r>
        <w:rPr>
          <w:rFonts w:ascii="Times New Roman" w:hAnsi="Times New Roman"/>
          <w:sz w:val="24"/>
          <w:szCs w:val="24"/>
          <w:lang w:val="en-US"/>
        </w:rPr>
        <w:t xml:space="preserve"> which has a trigonal pyramidal coordination environment formed by three </w:t>
      </w:r>
      <w:r>
        <w:rPr>
          <w:rFonts w:ascii="Times New Roman" w:hAnsi="Times New Roman"/>
          <w:i/>
          <w:sz w:val="24"/>
          <w:szCs w:val="24"/>
          <w:lang w:val="en-US"/>
        </w:rPr>
        <w:t xml:space="preserve">Hath </w:t>
      </w:r>
      <w:proofErr w:type="spellStart"/>
      <w:r>
        <w:rPr>
          <w:rFonts w:ascii="Times New Roman" w:hAnsi="Times New Roman"/>
          <w:sz w:val="24"/>
          <w:szCs w:val="24"/>
          <w:lang w:val="en-US"/>
        </w:rPr>
        <w:t>thiogroup</w:t>
      </w:r>
      <w:proofErr w:type="spellEnd"/>
      <w:r>
        <w:rPr>
          <w:rFonts w:ascii="Times New Roman" w:hAnsi="Times New Roman"/>
          <w:sz w:val="24"/>
          <w:szCs w:val="24"/>
          <w:lang w:val="en-US"/>
        </w:rPr>
        <w:t xml:space="preserve"> S atoms and double C=C bond of its allyl group. [Cu</w:t>
      </w:r>
      <w:r>
        <w:rPr>
          <w:rFonts w:ascii="Times New Roman" w:hAnsi="Times New Roman"/>
          <w:sz w:val="24"/>
          <w:szCs w:val="24"/>
          <w:vertAlign w:val="subscript"/>
          <w:lang w:val="en-US"/>
        </w:rPr>
        <w:t>2</w:t>
      </w:r>
      <w:r>
        <w:rPr>
          <w:rFonts w:ascii="Times New Roman" w:hAnsi="Times New Roman"/>
          <w:sz w:val="24"/>
          <w:szCs w:val="24"/>
          <w:lang w:val="en-US"/>
        </w:rPr>
        <w:t>(</w:t>
      </w:r>
      <w:r>
        <w:rPr>
          <w:rFonts w:ascii="Times New Roman" w:hAnsi="Times New Roman"/>
          <w:i/>
          <w:sz w:val="24"/>
          <w:szCs w:val="24"/>
          <w:lang w:val="en-US"/>
        </w:rPr>
        <w:t>Hath</w:t>
      </w:r>
      <w:r>
        <w:rPr>
          <w:rFonts w:ascii="Times New Roman" w:hAnsi="Times New Roman"/>
          <w:sz w:val="24"/>
          <w:szCs w:val="24"/>
          <w:lang w:val="en-US"/>
        </w:rPr>
        <w:t>)</w:t>
      </w:r>
      <w:r>
        <w:rPr>
          <w:rFonts w:ascii="Times New Roman" w:hAnsi="Times New Roman"/>
          <w:sz w:val="24"/>
          <w:szCs w:val="24"/>
          <w:vertAlign w:val="subscript"/>
          <w:lang w:val="en-US"/>
        </w:rPr>
        <w:t>4</w:t>
      </w:r>
      <w:r>
        <w:rPr>
          <w:rFonts w:ascii="Times New Roman" w:hAnsi="Times New Roman"/>
          <w:sz w:val="24"/>
          <w:szCs w:val="24"/>
          <w:lang w:val="en-US"/>
        </w:rPr>
        <w:t>]</w:t>
      </w:r>
      <w:r>
        <w:rPr>
          <w:rFonts w:ascii="Times New Roman" w:hAnsi="Times New Roman"/>
          <w:sz w:val="24"/>
          <w:szCs w:val="24"/>
          <w:vertAlign w:val="superscript"/>
          <w:lang w:val="en-US"/>
        </w:rPr>
        <w:t xml:space="preserve">2+ </w:t>
      </w:r>
      <w:r>
        <w:rPr>
          <w:rFonts w:ascii="Times New Roman" w:hAnsi="Times New Roman"/>
          <w:sz w:val="24"/>
          <w:szCs w:val="24"/>
          <w:lang w:val="en-US"/>
        </w:rPr>
        <w:t xml:space="preserve">fragments in both coordination compounds are very similar, despite some divergences such as a big difference in Cu−S distance to the apical S atom (3.0374(8) Å in </w:t>
      </w:r>
      <w:r>
        <w:rPr>
          <w:rFonts w:ascii="Times New Roman" w:hAnsi="Times New Roman"/>
          <w:b/>
          <w:sz w:val="24"/>
          <w:szCs w:val="24"/>
          <w:lang w:val="en-US"/>
        </w:rPr>
        <w:t xml:space="preserve">1 </w:t>
      </w:r>
      <w:r>
        <w:rPr>
          <w:rFonts w:ascii="Times New Roman" w:hAnsi="Times New Roman"/>
          <w:sz w:val="24"/>
          <w:szCs w:val="24"/>
          <w:lang w:val="en-US"/>
        </w:rPr>
        <w:t xml:space="preserve">and 2.7205(9) Å in </w:t>
      </w:r>
      <w:r>
        <w:rPr>
          <w:rFonts w:ascii="Times New Roman" w:hAnsi="Times New Roman"/>
          <w:b/>
          <w:sz w:val="24"/>
          <w:szCs w:val="24"/>
          <w:lang w:val="en-US"/>
        </w:rPr>
        <w:t>2</w:t>
      </w:r>
      <w:r>
        <w:rPr>
          <w:rFonts w:ascii="Times New Roman" w:hAnsi="Times New Roman"/>
          <w:sz w:val="24"/>
          <w:szCs w:val="24"/>
          <w:lang w:val="en-US"/>
        </w:rPr>
        <w:t xml:space="preserve">). This difference was explained by the impact of the system of weak interactions, which are quite different. </w:t>
      </w:r>
    </w:p>
    <w:p w:rsidR="00E16DF7" w:rsidRDefault="00E16DF7" w:rsidP="00E16DF7">
      <w:pPr>
        <w:autoSpaceDE w:val="0"/>
        <w:autoSpaceDN w:val="0"/>
        <w:adjustRightInd w:val="0"/>
        <w:spacing w:after="0" w:line="360" w:lineRule="auto"/>
        <w:ind w:firstLine="540"/>
        <w:jc w:val="both"/>
        <w:rPr>
          <w:rStyle w:val="fontstyle21"/>
        </w:rPr>
      </w:pPr>
    </w:p>
    <w:p w:rsidR="00E16DF7" w:rsidRDefault="00E16DF7" w:rsidP="00E16DF7">
      <w:pPr>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lang w:val="en-US"/>
        </w:rPr>
        <w:t xml:space="preserve">Keywords: </w:t>
      </w:r>
      <w:r>
        <w:rPr>
          <w:rFonts w:ascii="Times New Roman" w:hAnsi="Times New Roman"/>
          <w:sz w:val="24"/>
          <w:szCs w:val="24"/>
          <w:lang w:val="en-US"/>
        </w:rPr>
        <w:t xml:space="preserve">copper(I) </w:t>
      </w:r>
      <w:proofErr w:type="spellStart"/>
      <w:r>
        <w:rPr>
          <w:rFonts w:ascii="Times New Roman" w:hAnsi="Times New Roman"/>
          <w:sz w:val="24"/>
          <w:szCs w:val="24"/>
          <w:lang w:val="en-US"/>
        </w:rPr>
        <w:t>arylsulfonate</w:t>
      </w:r>
      <w:proofErr w:type="spellEnd"/>
      <w:r>
        <w:rPr>
          <w:rFonts w:ascii="Times New Roman" w:hAnsi="Times New Roman"/>
          <w:sz w:val="24"/>
          <w:szCs w:val="24"/>
          <w:lang w:val="en-US"/>
        </w:rPr>
        <w:t xml:space="preserve">, π-complex, </w:t>
      </w:r>
      <w:proofErr w:type="spellStart"/>
      <w:r>
        <w:rPr>
          <w:rFonts w:ascii="Times New Roman" w:hAnsi="Times New Roman"/>
          <w:sz w:val="24"/>
          <w:szCs w:val="24"/>
          <w:lang w:val="en-US"/>
        </w:rPr>
        <w:t>thiohydantoin</w:t>
      </w:r>
      <w:proofErr w:type="spellEnd"/>
      <w:r>
        <w:rPr>
          <w:rFonts w:ascii="Times New Roman" w:hAnsi="Times New Roman"/>
          <w:sz w:val="24"/>
          <w:szCs w:val="24"/>
          <w:lang w:val="en-US"/>
        </w:rPr>
        <w:t>, weak interaction, crystal structure.</w:t>
      </w:r>
    </w:p>
    <w:p w:rsidR="00E16DF7" w:rsidRDefault="00E16DF7" w:rsidP="00E16DF7">
      <w:pPr>
        <w:autoSpaceDE w:val="0"/>
        <w:autoSpaceDN w:val="0"/>
        <w:adjustRightInd w:val="0"/>
        <w:spacing w:after="0" w:line="360" w:lineRule="auto"/>
        <w:jc w:val="both"/>
        <w:rPr>
          <w:rFonts w:ascii="Times New Roman" w:hAnsi="Times New Roman"/>
          <w:b/>
          <w:sz w:val="24"/>
          <w:szCs w:val="24"/>
          <w:lang w:val="en-US"/>
        </w:rPr>
      </w:pPr>
    </w:p>
    <w:p w:rsidR="00E16DF7" w:rsidRDefault="00E16DF7" w:rsidP="00E16DF7">
      <w:pPr>
        <w:pStyle w:val="a4"/>
        <w:autoSpaceDE w:val="0"/>
        <w:autoSpaceDN w:val="0"/>
        <w:adjustRightInd w:val="0"/>
        <w:spacing w:after="0" w:line="360" w:lineRule="auto"/>
        <w:ind w:left="0" w:firstLine="720"/>
        <w:jc w:val="both"/>
        <w:rPr>
          <w:rFonts w:ascii="Times New Roman" w:hAnsi="Times New Roman"/>
          <w:b/>
          <w:sz w:val="24"/>
          <w:szCs w:val="24"/>
          <w:lang w:val="en-US"/>
        </w:rPr>
      </w:pPr>
      <w:r>
        <w:rPr>
          <w:rFonts w:ascii="Times New Roman" w:hAnsi="Times New Roman"/>
          <w:b/>
          <w:sz w:val="24"/>
          <w:szCs w:val="24"/>
          <w:lang w:val="en-US"/>
        </w:rPr>
        <w:t>1. Introduction</w:t>
      </w:r>
    </w:p>
    <w:p w:rsidR="00E16DF7" w:rsidRDefault="00E16DF7" w:rsidP="00E16DF7">
      <w:pPr>
        <w:autoSpaceDE w:val="0"/>
        <w:autoSpaceDN w:val="0"/>
        <w:adjustRightInd w:val="0"/>
        <w:spacing w:after="0" w:line="360" w:lineRule="auto"/>
        <w:ind w:firstLine="708"/>
        <w:jc w:val="both"/>
        <w:rPr>
          <w:rFonts w:ascii="Times New Roman" w:hAnsi="Times New Roman"/>
          <w:color w:val="000000"/>
          <w:sz w:val="24"/>
          <w:szCs w:val="24"/>
          <w:shd w:val="clear" w:color="auto" w:fill="FFFFFF"/>
          <w:lang w:val="en-US"/>
        </w:rPr>
      </w:pPr>
      <w:r>
        <w:rPr>
          <w:rFonts w:ascii="Times New Roman" w:hAnsi="Times New Roman"/>
          <w:sz w:val="24"/>
          <w:szCs w:val="24"/>
          <w:lang w:val="en-US"/>
        </w:rPr>
        <w:t xml:space="preserve">In the last years both 2-thiohydantoin (2-thioxoimidazolidin-4-ones) and </w:t>
      </w:r>
      <w:proofErr w:type="spellStart"/>
      <w:r>
        <w:rPr>
          <w:rFonts w:ascii="Times New Roman" w:hAnsi="Times New Roman"/>
          <w:sz w:val="24"/>
          <w:szCs w:val="24"/>
          <w:lang w:val="en-US"/>
        </w:rPr>
        <w:t>hydantoin</w:t>
      </w:r>
      <w:proofErr w:type="spellEnd"/>
      <w:r>
        <w:rPr>
          <w:rFonts w:ascii="Times New Roman" w:hAnsi="Times New Roman"/>
          <w:sz w:val="24"/>
          <w:szCs w:val="24"/>
          <w:lang w:val="en-US"/>
        </w:rPr>
        <w:t xml:space="preserve"> core fragments were studied as useful scaffolds in medicinal chemistry due to their synthetic feasibility and </w:t>
      </w:r>
      <w:r>
        <w:rPr>
          <w:rFonts w:ascii="Times New Roman" w:hAnsi="Times New Roman"/>
          <w:sz w:val="24"/>
          <w:szCs w:val="24"/>
          <w:lang w:val="en-US"/>
        </w:rPr>
        <w:lastRenderedPageBreak/>
        <w:t>versatility of substituents</w:t>
      </w:r>
      <w:r w:rsidR="00E257C2">
        <w:rPr>
          <w:rFonts w:ascii="Times New Roman" w:hAnsi="Times New Roman"/>
          <w:sz w:val="24"/>
          <w:szCs w:val="24"/>
          <w:lang w:val="en-SI"/>
        </w:rPr>
        <w:t>.</w:t>
      </w:r>
      <w:r w:rsidR="00E257C2">
        <w:rPr>
          <w:rFonts w:ascii="Times New Roman" w:hAnsi="Times New Roman"/>
          <w:color w:val="000000"/>
          <w:sz w:val="24"/>
          <w:szCs w:val="24"/>
          <w:lang w:val="en-US"/>
        </w:rPr>
        <w:t xml:space="preserve"> </w:t>
      </w:r>
      <w:r w:rsidRPr="00E257C2">
        <w:rPr>
          <w:rFonts w:ascii="Times New Roman" w:hAnsi="Times New Roman"/>
          <w:color w:val="000000"/>
          <w:sz w:val="24"/>
          <w:szCs w:val="24"/>
          <w:vertAlign w:val="superscript"/>
          <w:lang w:val="en-US"/>
        </w:rPr>
        <w:t>1-5</w:t>
      </w:r>
      <w:r>
        <w:rPr>
          <w:rFonts w:ascii="Times New Roman" w:hAnsi="Times New Roman"/>
          <w:color w:val="000000"/>
          <w:sz w:val="24"/>
          <w:szCs w:val="24"/>
          <w:lang w:val="en-US"/>
        </w:rPr>
        <w:t xml:space="preserve"> </w:t>
      </w:r>
      <w:r>
        <w:rPr>
          <w:rFonts w:ascii="Times New Roman" w:hAnsi="Times New Roman"/>
          <w:sz w:val="24"/>
          <w:szCs w:val="24"/>
          <w:lang w:val="en-US"/>
        </w:rPr>
        <w:t xml:space="preserve">Moreover, their derivatives are already used in </w:t>
      </w:r>
      <w:r>
        <w:rPr>
          <w:rStyle w:val="shorttext"/>
          <w:rFonts w:ascii="Times New Roman" w:hAnsi="Times New Roman"/>
          <w:sz w:val="24"/>
          <w:szCs w:val="24"/>
          <w:lang w:val="en-US"/>
        </w:rPr>
        <w:t>commercially available</w:t>
      </w:r>
      <w:r>
        <w:rPr>
          <w:rFonts w:ascii="Times New Roman" w:hAnsi="Times New Roman"/>
          <w:sz w:val="24"/>
          <w:szCs w:val="24"/>
          <w:lang w:val="en-US"/>
        </w:rPr>
        <w:t xml:space="preserve"> drugs such as </w:t>
      </w:r>
      <w:r>
        <w:rPr>
          <w:rFonts w:ascii="Times New Roman" w:hAnsi="Times New Roman"/>
          <w:bCs/>
          <w:sz w:val="24"/>
          <w:szCs w:val="24"/>
          <w:lang w:val="en-US"/>
        </w:rPr>
        <w:t xml:space="preserve">Phenytoin, </w:t>
      </w:r>
      <w:proofErr w:type="spellStart"/>
      <w:r>
        <w:rPr>
          <w:rFonts w:ascii="Times New Roman" w:hAnsi="Times New Roman"/>
          <w:bCs/>
          <w:sz w:val="24"/>
          <w:szCs w:val="24"/>
          <w:lang w:val="en-US"/>
        </w:rPr>
        <w:t>Dantrolene</w:t>
      </w:r>
      <w:proofErr w:type="spellEnd"/>
      <w:r>
        <w:rPr>
          <w:rFonts w:ascii="Times New Roman" w:hAnsi="Times New Roman"/>
          <w:bCs/>
          <w:sz w:val="24"/>
          <w:szCs w:val="24"/>
          <w:lang w:val="en-US"/>
        </w:rPr>
        <w:t xml:space="preserve"> and </w:t>
      </w:r>
      <w:proofErr w:type="spellStart"/>
      <w:r>
        <w:rPr>
          <w:rFonts w:ascii="Times New Roman" w:hAnsi="Times New Roman"/>
          <w:bCs/>
          <w:sz w:val="24"/>
          <w:szCs w:val="24"/>
          <w:lang w:val="en-US"/>
        </w:rPr>
        <w:t>Allantoin</w:t>
      </w:r>
      <w:proofErr w:type="spellEnd"/>
      <w:r>
        <w:rPr>
          <w:rFonts w:ascii="Times New Roman" w:hAnsi="Times New Roman"/>
          <w:sz w:val="24"/>
          <w:szCs w:val="24"/>
          <w:lang w:val="en-US"/>
        </w:rPr>
        <w:t xml:space="preserve">. The presence of several active </w:t>
      </w:r>
      <w:r>
        <w:rPr>
          <w:rFonts w:ascii="Times New Roman" w:hAnsi="Times New Roman"/>
          <w:color w:val="000000"/>
          <w:sz w:val="24"/>
          <w:szCs w:val="24"/>
          <w:lang w:val="en-US"/>
        </w:rPr>
        <w:t>chemical</w:t>
      </w:r>
      <w:r>
        <w:rPr>
          <w:rFonts w:ascii="Times New Roman" w:hAnsi="Times New Roman"/>
          <w:sz w:val="24"/>
          <w:szCs w:val="24"/>
          <w:lang w:val="en-US"/>
        </w:rPr>
        <w:t xml:space="preserve"> groups, as well as simple synthetic route advantages, could make them interesting not only as biologically active compounds but also as compounds of great interest in the chemistry of coordination compounds too</w:t>
      </w:r>
      <w:r>
        <w:rPr>
          <w:rFonts w:ascii="Times New Roman" w:hAnsi="Times New Roman"/>
          <w:sz w:val="24"/>
          <w:szCs w:val="24"/>
        </w:rPr>
        <w:t>.</w:t>
      </w:r>
      <w:r>
        <w:rPr>
          <w:color w:val="000000"/>
          <w:shd w:val="clear" w:color="auto" w:fill="FFFFFF"/>
        </w:rPr>
        <w:t xml:space="preserve"> </w:t>
      </w:r>
      <w:r>
        <w:rPr>
          <w:rFonts w:ascii="Times New Roman" w:hAnsi="Times New Roman"/>
          <w:sz w:val="24"/>
          <w:szCs w:val="24"/>
        </w:rPr>
        <w:t>Although, due to the presence of capable for complex compound formation functional groups, 2-thiohydantoin based compounds were found to have an application in the analytical chemistry as reagents for the determination of several </w:t>
      </w:r>
      <w:r>
        <w:rPr>
          <w:rFonts w:ascii="Times New Roman" w:hAnsi="Times New Roman"/>
          <w:i/>
          <w:iCs/>
          <w:sz w:val="24"/>
          <w:szCs w:val="24"/>
        </w:rPr>
        <w:t>d</w:t>
      </w:r>
      <w:r>
        <w:rPr>
          <w:rFonts w:ascii="Times New Roman" w:hAnsi="Times New Roman"/>
          <w:sz w:val="24"/>
          <w:szCs w:val="24"/>
        </w:rPr>
        <w:t>-metals (including Cu and Ag)</w:t>
      </w:r>
      <w:r w:rsidR="00E257C2">
        <w:rPr>
          <w:rFonts w:ascii="Times New Roman" w:hAnsi="Times New Roman"/>
          <w:sz w:val="24"/>
          <w:szCs w:val="24"/>
          <w:lang w:val="en-SI"/>
        </w:rPr>
        <w:t>.</w:t>
      </w:r>
      <w:r w:rsidR="00E257C2">
        <w:rPr>
          <w:rStyle w:val="tlid-translation"/>
          <w:rFonts w:ascii="Times New Roman" w:hAnsi="Times New Roman"/>
          <w:sz w:val="24"/>
          <w:szCs w:val="24"/>
          <w:lang w:val="en-US"/>
        </w:rPr>
        <w:t xml:space="preserve"> </w:t>
      </w:r>
      <w:r w:rsidRPr="00E257C2">
        <w:rPr>
          <w:rStyle w:val="tlid-translation"/>
          <w:rFonts w:ascii="Times New Roman" w:hAnsi="Times New Roman"/>
          <w:sz w:val="24"/>
          <w:szCs w:val="24"/>
          <w:vertAlign w:val="superscript"/>
          <w:lang w:val="en-US"/>
        </w:rPr>
        <w:t>6, 7</w:t>
      </w:r>
      <w:r>
        <w:rPr>
          <w:rStyle w:val="tlid-translation"/>
          <w:rFonts w:ascii="Times New Roman" w:hAnsi="Times New Roman"/>
          <w:sz w:val="24"/>
          <w:szCs w:val="24"/>
          <w:lang w:val="en-US"/>
        </w:rPr>
        <w:t xml:space="preserve"> </w:t>
      </w:r>
      <w:r>
        <w:rPr>
          <w:rFonts w:ascii="Times New Roman" w:hAnsi="Times New Roman"/>
          <w:sz w:val="24"/>
          <w:szCs w:val="24"/>
          <w:lang w:val="en-US"/>
        </w:rPr>
        <w:t>Despite the small number of such representatives (according to the Cambridge Crystallographic Database only 12 copper coordination compounds with 2-thiohydantoin still known),</w:t>
      </w:r>
      <w:r w:rsidR="00E257C2">
        <w:rPr>
          <w:rFonts w:ascii="Times New Roman" w:hAnsi="Times New Roman"/>
          <w:sz w:val="24"/>
          <w:szCs w:val="24"/>
          <w:lang w:val="en-SI"/>
        </w:rPr>
        <w:t xml:space="preserve"> </w:t>
      </w:r>
      <w:r w:rsidR="00E257C2">
        <w:rPr>
          <w:rFonts w:ascii="Times New Roman" w:hAnsi="Times New Roman"/>
          <w:sz w:val="24"/>
          <w:szCs w:val="24"/>
          <w:vertAlign w:val="superscript"/>
          <w:lang w:val="en-SI"/>
        </w:rPr>
        <w:t>8</w:t>
      </w:r>
      <w:r>
        <w:rPr>
          <w:rFonts w:ascii="Times New Roman" w:hAnsi="Times New Roman"/>
          <w:sz w:val="24"/>
          <w:szCs w:val="24"/>
          <w:lang w:val="en-US"/>
        </w:rPr>
        <w:t xml:space="preserve"> it was already investigated that they could have a potential interest as optical materials due to their fluorescence sensing properties and luminescence towards Cu</w:t>
      </w:r>
      <w:r>
        <w:rPr>
          <w:rFonts w:ascii="Times New Roman" w:hAnsi="Times New Roman"/>
          <w:sz w:val="24"/>
          <w:szCs w:val="24"/>
          <w:vertAlign w:val="superscript"/>
          <w:lang w:val="en-US"/>
        </w:rPr>
        <w:t>+</w:t>
      </w:r>
      <w:r>
        <w:rPr>
          <w:rFonts w:ascii="Times New Roman" w:hAnsi="Times New Roman"/>
          <w:sz w:val="24"/>
          <w:szCs w:val="24"/>
          <w:lang w:val="en-US"/>
        </w:rPr>
        <w:t xml:space="preserve"> and Cu</w:t>
      </w:r>
      <w:r>
        <w:rPr>
          <w:rFonts w:ascii="Times New Roman" w:hAnsi="Times New Roman"/>
          <w:sz w:val="24"/>
          <w:szCs w:val="24"/>
          <w:vertAlign w:val="superscript"/>
          <w:lang w:val="en-US"/>
        </w:rPr>
        <w:t>2+</w:t>
      </w:r>
      <w:r>
        <w:rPr>
          <w:rFonts w:ascii="Times New Roman" w:hAnsi="Times New Roman"/>
          <w:sz w:val="24"/>
          <w:szCs w:val="24"/>
          <w:lang w:val="en-US"/>
        </w:rPr>
        <w:t xml:space="preserve"> as well as the possibility of successful usage in crystal engineering of organometallics.</w:t>
      </w:r>
      <w:r w:rsidR="00E257C2">
        <w:rPr>
          <w:rFonts w:ascii="Times New Roman" w:hAnsi="Times New Roman"/>
          <w:sz w:val="24"/>
          <w:szCs w:val="24"/>
          <w:lang w:val="en-SI"/>
        </w:rPr>
        <w:t xml:space="preserve"> </w:t>
      </w:r>
      <w:r w:rsidR="00E257C2">
        <w:rPr>
          <w:rFonts w:ascii="Times New Roman" w:hAnsi="Times New Roman"/>
          <w:sz w:val="24"/>
          <w:szCs w:val="24"/>
          <w:vertAlign w:val="superscript"/>
          <w:lang w:val="en-SI"/>
        </w:rPr>
        <w:t>9, 10</w:t>
      </w:r>
      <w:r>
        <w:rPr>
          <w:rFonts w:ascii="Times New Roman" w:hAnsi="Times New Roman"/>
          <w:sz w:val="24"/>
          <w:szCs w:val="24"/>
          <w:lang w:val="en-US"/>
        </w:rPr>
        <w:t xml:space="preserve"> Moreover, previously, we have shown, that Cu(I) π-complexes with allyl derivatives of heterocycles can possess </w:t>
      </w:r>
      <w:r>
        <w:rPr>
          <w:rFonts w:ascii="Times New Roman" w:hAnsi="Times New Roman"/>
          <w:color w:val="000000"/>
          <w:sz w:val="24"/>
          <w:szCs w:val="24"/>
          <w:shd w:val="clear" w:color="auto" w:fill="FFFFFF"/>
          <w:lang w:val="en-US"/>
        </w:rPr>
        <w:t>noticeable</w:t>
      </w:r>
      <w:r w:rsidR="00E257C2">
        <w:rPr>
          <w:rFonts w:ascii="Times New Roman" w:hAnsi="Times New Roman"/>
          <w:color w:val="000000"/>
          <w:sz w:val="24"/>
          <w:szCs w:val="24"/>
          <w:shd w:val="clear" w:color="auto" w:fill="FFFFFF"/>
          <w:lang w:val="en-US"/>
        </w:rPr>
        <w:t xml:space="preserve"> non-linear optical properties</w:t>
      </w:r>
      <w:r w:rsidR="00E257C2">
        <w:rPr>
          <w:rFonts w:ascii="Times New Roman" w:hAnsi="Times New Roman"/>
          <w:color w:val="000000"/>
          <w:sz w:val="24"/>
          <w:szCs w:val="24"/>
          <w:shd w:val="clear" w:color="auto" w:fill="FFFFFF"/>
          <w:lang w:val="en-SI"/>
        </w:rPr>
        <w:t>.</w:t>
      </w:r>
      <w:r w:rsidR="00E257C2">
        <w:rPr>
          <w:rFonts w:ascii="Times New Roman" w:hAnsi="Times New Roman"/>
          <w:color w:val="000000"/>
          <w:sz w:val="24"/>
          <w:szCs w:val="24"/>
          <w:shd w:val="clear" w:color="auto" w:fill="FFFFFF"/>
          <w:lang w:val="en-US"/>
        </w:rPr>
        <w:t xml:space="preserve"> </w:t>
      </w:r>
      <w:r w:rsidR="00E257C2" w:rsidRPr="00E257C2">
        <w:rPr>
          <w:rFonts w:ascii="Times New Roman" w:hAnsi="Times New Roman"/>
          <w:color w:val="000000"/>
          <w:sz w:val="24"/>
          <w:szCs w:val="24"/>
          <w:shd w:val="clear" w:color="auto" w:fill="FFFFFF"/>
          <w:vertAlign w:val="superscript"/>
          <w:lang w:val="en-US"/>
        </w:rPr>
        <w:t>11-15</w:t>
      </w:r>
      <w:r>
        <w:rPr>
          <w:rFonts w:ascii="Times New Roman" w:hAnsi="Times New Roman"/>
          <w:color w:val="000000"/>
          <w:sz w:val="24"/>
          <w:szCs w:val="24"/>
          <w:shd w:val="clear" w:color="auto" w:fill="FFFFFF"/>
          <w:lang w:val="en-US"/>
        </w:rPr>
        <w:t xml:space="preserve"> </w:t>
      </w:r>
    </w:p>
    <w:p w:rsidR="00E16DF7" w:rsidRDefault="00E16DF7" w:rsidP="00E16DF7">
      <w:pPr>
        <w:autoSpaceDE w:val="0"/>
        <w:autoSpaceDN w:val="0"/>
        <w:adjustRightInd w:val="0"/>
        <w:spacing w:after="0" w:line="360" w:lineRule="auto"/>
        <w:ind w:firstLine="708"/>
        <w:jc w:val="both"/>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This work is the continuation of our previous studies, in which we have studied the coordination behavior of 3-allyl-2-thiohydantoin (</w:t>
      </w:r>
      <w:r>
        <w:rPr>
          <w:rFonts w:ascii="Times New Roman" w:hAnsi="Times New Roman"/>
          <w:i/>
          <w:color w:val="000000"/>
          <w:sz w:val="24"/>
          <w:szCs w:val="24"/>
          <w:shd w:val="clear" w:color="auto" w:fill="FFFFFF"/>
          <w:lang w:val="en-US"/>
        </w:rPr>
        <w:t>Hath</w:t>
      </w:r>
      <w:r>
        <w:rPr>
          <w:rFonts w:ascii="Times New Roman" w:hAnsi="Times New Roman"/>
          <w:color w:val="000000"/>
          <w:sz w:val="24"/>
          <w:szCs w:val="24"/>
          <w:shd w:val="clear" w:color="auto" w:fill="FFFFFF"/>
          <w:lang w:val="en-US"/>
        </w:rPr>
        <w:t>) regarding Ag(I), where obtained coordination compounds have already shown interesting structural peculiarities, confirming the status of 2-th</w:t>
      </w:r>
      <w:r w:rsidR="00A91685">
        <w:rPr>
          <w:rFonts w:ascii="Times New Roman" w:hAnsi="Times New Roman"/>
          <w:color w:val="000000"/>
          <w:sz w:val="24"/>
          <w:szCs w:val="24"/>
          <w:shd w:val="clear" w:color="auto" w:fill="FFFFFF"/>
          <w:lang w:val="en-US"/>
        </w:rPr>
        <w:t>iohydantoin-based molecules as the</w:t>
      </w:r>
      <w:r>
        <w:rPr>
          <w:rFonts w:ascii="Times New Roman" w:hAnsi="Times New Roman"/>
          <w:color w:val="000000"/>
          <w:sz w:val="24"/>
          <w:szCs w:val="24"/>
          <w:shd w:val="clear" w:color="auto" w:fill="FFFFFF"/>
          <w:lang w:val="en-US"/>
        </w:rPr>
        <w:t xml:space="preserve"> potential ligands in the structural engineering</w:t>
      </w:r>
      <w:r w:rsidR="00E257C2">
        <w:rPr>
          <w:rFonts w:ascii="Times New Roman" w:hAnsi="Times New Roman"/>
          <w:color w:val="000000"/>
          <w:sz w:val="24"/>
          <w:szCs w:val="24"/>
          <w:shd w:val="clear" w:color="auto" w:fill="FFFFFF"/>
          <w:lang w:val="en-SI"/>
        </w:rPr>
        <w:t>.</w:t>
      </w:r>
      <w:r w:rsidR="00E257C2">
        <w:rPr>
          <w:rFonts w:ascii="Times New Roman" w:hAnsi="Times New Roman"/>
          <w:color w:val="000000"/>
          <w:sz w:val="24"/>
          <w:szCs w:val="24"/>
          <w:shd w:val="clear" w:color="auto" w:fill="FFFFFF"/>
          <w:lang w:val="en-US"/>
        </w:rPr>
        <w:t xml:space="preserve"> </w:t>
      </w:r>
      <w:r w:rsidRPr="00E257C2">
        <w:rPr>
          <w:rFonts w:ascii="Times New Roman" w:hAnsi="Times New Roman"/>
          <w:color w:val="000000"/>
          <w:sz w:val="24"/>
          <w:szCs w:val="24"/>
          <w:shd w:val="clear" w:color="auto" w:fill="FFFFFF"/>
          <w:vertAlign w:val="superscript"/>
          <w:lang w:val="en-US"/>
        </w:rPr>
        <w:t>16, 17</w:t>
      </w:r>
      <w:r>
        <w:rPr>
          <w:rFonts w:ascii="Times New Roman" w:hAnsi="Times New Roman"/>
          <w:color w:val="000000"/>
          <w:sz w:val="24"/>
          <w:szCs w:val="24"/>
          <w:shd w:val="clear" w:color="auto" w:fill="FFFFFF"/>
          <w:lang w:val="en-US"/>
        </w:rPr>
        <w:t xml:space="preserve">  </w:t>
      </w:r>
    </w:p>
    <w:p w:rsidR="00E16DF7" w:rsidRDefault="00E16DF7" w:rsidP="00E16DF7">
      <w:pPr>
        <w:spacing w:after="0" w:line="360" w:lineRule="auto"/>
        <w:ind w:firstLine="708"/>
        <w:rPr>
          <w:rFonts w:ascii="Times New Roman" w:hAnsi="Times New Roman"/>
          <w:b/>
          <w:sz w:val="24"/>
          <w:szCs w:val="24"/>
          <w:lang w:val="en-US"/>
        </w:rPr>
      </w:pPr>
      <w:r>
        <w:rPr>
          <w:rFonts w:ascii="Times New Roman" w:hAnsi="Times New Roman"/>
          <w:b/>
          <w:sz w:val="24"/>
          <w:szCs w:val="24"/>
          <w:lang w:val="en-US"/>
        </w:rPr>
        <w:t>2. Experimental</w:t>
      </w:r>
    </w:p>
    <w:p w:rsidR="00E16DF7" w:rsidRDefault="00E16DF7" w:rsidP="00E16DF7">
      <w:pPr>
        <w:spacing w:after="0" w:line="360" w:lineRule="auto"/>
        <w:ind w:firstLine="708"/>
        <w:rPr>
          <w:rFonts w:ascii="Times New Roman" w:hAnsi="Times New Roman"/>
          <w:i/>
          <w:sz w:val="24"/>
          <w:szCs w:val="24"/>
          <w:lang w:val="en-US"/>
        </w:rPr>
      </w:pPr>
      <w:r>
        <w:rPr>
          <w:rFonts w:ascii="Times New Roman" w:hAnsi="Times New Roman"/>
          <w:i/>
          <w:sz w:val="24"/>
          <w:szCs w:val="24"/>
          <w:lang w:val="en-US"/>
        </w:rPr>
        <w:t>2.1 General consideration</w:t>
      </w:r>
    </w:p>
    <w:p w:rsidR="00E16DF7" w:rsidRDefault="00E16DF7" w:rsidP="00E16DF7">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 xml:space="preserve">Unless otherwise mentioned, all chemicals were obtained from a commercial source (Sigma Aldrich) and used without further purification. The NMR experiments: </w:t>
      </w:r>
      <w:r>
        <w:rPr>
          <w:rFonts w:ascii="Times New Roman" w:hAnsi="Times New Roman"/>
          <w:sz w:val="24"/>
          <w:szCs w:val="24"/>
          <w:vertAlign w:val="superscript"/>
          <w:lang w:val="en-US"/>
        </w:rPr>
        <w:t>1</w:t>
      </w:r>
      <w:r>
        <w:rPr>
          <w:rFonts w:ascii="Times New Roman" w:hAnsi="Times New Roman"/>
          <w:sz w:val="24"/>
          <w:szCs w:val="24"/>
          <w:lang w:val="en-US"/>
        </w:rPr>
        <w:t xml:space="preserve">H NMR (500 MHz), </w:t>
      </w:r>
      <w:r>
        <w:rPr>
          <w:rFonts w:ascii="Times New Roman" w:hAnsi="Times New Roman"/>
          <w:sz w:val="24"/>
          <w:szCs w:val="24"/>
          <w:vertAlign w:val="superscript"/>
          <w:lang w:val="en-US"/>
        </w:rPr>
        <w:t>13</w:t>
      </w:r>
      <w:r>
        <w:rPr>
          <w:rFonts w:ascii="Times New Roman" w:hAnsi="Times New Roman"/>
          <w:sz w:val="24"/>
          <w:szCs w:val="24"/>
          <w:lang w:val="en-US"/>
        </w:rPr>
        <w:t>C{</w:t>
      </w:r>
      <w:r>
        <w:rPr>
          <w:rFonts w:ascii="Times New Roman" w:hAnsi="Times New Roman"/>
          <w:sz w:val="24"/>
          <w:szCs w:val="24"/>
          <w:vertAlign w:val="superscript"/>
          <w:lang w:val="en-US"/>
        </w:rPr>
        <w:t>1</w:t>
      </w:r>
      <w:r>
        <w:rPr>
          <w:rFonts w:ascii="Times New Roman" w:hAnsi="Times New Roman"/>
          <w:sz w:val="24"/>
          <w:szCs w:val="24"/>
          <w:lang w:val="en-US"/>
        </w:rPr>
        <w:t xml:space="preserve">H} NMR (125 MHz) </w:t>
      </w:r>
      <w:r w:rsidR="0017778C">
        <w:rPr>
          <w:rFonts w:ascii="Times New Roman" w:hAnsi="Times New Roman"/>
          <w:sz w:val="24"/>
          <w:szCs w:val="24"/>
          <w:lang w:val="en-US"/>
        </w:rPr>
        <w:t xml:space="preserve">spectra </w:t>
      </w:r>
      <w:r w:rsidR="008220D6">
        <w:rPr>
          <w:rFonts w:ascii="Times New Roman" w:hAnsi="Times New Roman"/>
          <w:sz w:val="24"/>
          <w:szCs w:val="24"/>
          <w:lang w:val="en-US"/>
        </w:rPr>
        <w:t xml:space="preserve">for </w:t>
      </w:r>
      <w:r w:rsidR="008220D6">
        <w:rPr>
          <w:rFonts w:ascii="Times New Roman" w:hAnsi="Times New Roman"/>
          <w:i/>
          <w:color w:val="000000"/>
          <w:sz w:val="24"/>
          <w:szCs w:val="24"/>
          <w:shd w:val="clear" w:color="auto" w:fill="FFFFFF"/>
          <w:lang w:val="en-US"/>
        </w:rPr>
        <w:t>Hath</w:t>
      </w:r>
      <w:r w:rsidR="008220D6">
        <w:rPr>
          <w:rFonts w:ascii="Times New Roman" w:hAnsi="Times New Roman"/>
          <w:sz w:val="24"/>
          <w:szCs w:val="24"/>
          <w:lang w:val="en-US"/>
        </w:rPr>
        <w:t xml:space="preserve"> </w:t>
      </w:r>
      <w:r>
        <w:rPr>
          <w:rFonts w:ascii="Times New Roman" w:hAnsi="Times New Roman"/>
          <w:sz w:val="24"/>
          <w:szCs w:val="24"/>
          <w:lang w:val="en-US"/>
        </w:rPr>
        <w:t xml:space="preserve">were recorded on a Bruker </w:t>
      </w:r>
      <w:proofErr w:type="spellStart"/>
      <w:r>
        <w:rPr>
          <w:rFonts w:ascii="Times New Roman" w:hAnsi="Times New Roman"/>
          <w:sz w:val="24"/>
          <w:szCs w:val="24"/>
          <w:lang w:val="en-US"/>
        </w:rPr>
        <w:t>Avance</w:t>
      </w:r>
      <w:proofErr w:type="spellEnd"/>
      <w:r>
        <w:rPr>
          <w:rFonts w:ascii="Times New Roman" w:hAnsi="Times New Roman"/>
          <w:sz w:val="24"/>
          <w:szCs w:val="24"/>
          <w:lang w:val="en-US"/>
        </w:rPr>
        <w:t xml:space="preserve"> 500 MHz NMR spectrometer. The chemical shifts are reported in ppm relative to the residual peak of the deuterated CD</w:t>
      </w:r>
      <w:r>
        <w:rPr>
          <w:rFonts w:ascii="Times New Roman" w:hAnsi="Times New Roman"/>
          <w:sz w:val="24"/>
          <w:szCs w:val="24"/>
          <w:vertAlign w:val="subscript"/>
          <w:lang w:val="en-US"/>
        </w:rPr>
        <w:t>3</w:t>
      </w:r>
      <w:r>
        <w:rPr>
          <w:rFonts w:ascii="Times New Roman" w:hAnsi="Times New Roman"/>
          <w:sz w:val="24"/>
          <w:szCs w:val="24"/>
          <w:lang w:val="en-US"/>
        </w:rPr>
        <w:t xml:space="preserve">OD for the </w:t>
      </w:r>
      <w:r>
        <w:rPr>
          <w:rFonts w:ascii="Times New Roman" w:hAnsi="Times New Roman"/>
          <w:sz w:val="24"/>
          <w:szCs w:val="24"/>
          <w:vertAlign w:val="superscript"/>
          <w:lang w:val="en-US"/>
        </w:rPr>
        <w:t>1</w:t>
      </w:r>
      <w:r>
        <w:rPr>
          <w:rFonts w:ascii="Times New Roman" w:hAnsi="Times New Roman"/>
          <w:sz w:val="24"/>
          <w:szCs w:val="24"/>
          <w:lang w:val="en-US"/>
        </w:rPr>
        <w:t xml:space="preserve">H and </w:t>
      </w:r>
      <w:r>
        <w:rPr>
          <w:rFonts w:ascii="Times New Roman" w:hAnsi="Times New Roman"/>
          <w:sz w:val="24"/>
          <w:szCs w:val="24"/>
          <w:vertAlign w:val="superscript"/>
          <w:lang w:val="en-US"/>
        </w:rPr>
        <w:t>13</w:t>
      </w:r>
      <w:r>
        <w:rPr>
          <w:rFonts w:ascii="Times New Roman" w:hAnsi="Times New Roman"/>
          <w:sz w:val="24"/>
          <w:szCs w:val="24"/>
          <w:lang w:val="en-US"/>
        </w:rPr>
        <w:t>C{</w:t>
      </w:r>
      <w:r>
        <w:rPr>
          <w:rFonts w:ascii="Times New Roman" w:hAnsi="Times New Roman"/>
          <w:sz w:val="24"/>
          <w:szCs w:val="24"/>
          <w:vertAlign w:val="superscript"/>
          <w:lang w:val="en-US"/>
        </w:rPr>
        <w:t>1</w:t>
      </w:r>
      <w:r>
        <w:rPr>
          <w:rFonts w:ascii="Times New Roman" w:hAnsi="Times New Roman"/>
          <w:sz w:val="24"/>
          <w:szCs w:val="24"/>
          <w:lang w:val="en-US"/>
        </w:rPr>
        <w:t xml:space="preserve">H} NMR spectra. The infrared (IR) spectrum for </w:t>
      </w:r>
      <w:r>
        <w:rPr>
          <w:rFonts w:ascii="Times New Roman" w:hAnsi="Times New Roman"/>
          <w:i/>
          <w:color w:val="000000"/>
          <w:sz w:val="24"/>
          <w:szCs w:val="24"/>
          <w:shd w:val="clear" w:color="auto" w:fill="FFFFFF"/>
          <w:lang w:val="en-US"/>
        </w:rPr>
        <w:t>Hath</w:t>
      </w:r>
      <w:r>
        <w:rPr>
          <w:rFonts w:ascii="Times New Roman" w:hAnsi="Times New Roman"/>
          <w:sz w:val="24"/>
          <w:szCs w:val="24"/>
          <w:lang w:val="en-US"/>
        </w:rPr>
        <w:t xml:space="preserve"> was recorded </w:t>
      </w:r>
      <w:r>
        <w:rPr>
          <w:rStyle w:val="current-selection"/>
          <w:rFonts w:ascii="Times New Roman" w:hAnsi="Times New Roman"/>
          <w:sz w:val="24"/>
          <w:szCs w:val="24"/>
          <w:lang w:val="en-US"/>
        </w:rPr>
        <w:t>on</w:t>
      </w:r>
      <w:r>
        <w:rPr>
          <w:rStyle w:val="9current-selection"/>
          <w:rFonts w:ascii="Times New Roman" w:hAnsi="Times New Roman"/>
          <w:sz w:val="24"/>
          <w:szCs w:val="24"/>
          <w:lang w:val="en-US"/>
        </w:rPr>
        <w:t xml:space="preserve"> </w:t>
      </w:r>
      <w:r>
        <w:rPr>
          <w:rStyle w:val="current-selection"/>
          <w:rFonts w:ascii="Times New Roman" w:hAnsi="Times New Roman"/>
          <w:sz w:val="24"/>
          <w:szCs w:val="24"/>
          <w:lang w:val="en-US"/>
        </w:rPr>
        <w:t>the</w:t>
      </w:r>
      <w:r>
        <w:rPr>
          <w:rStyle w:val="dcurrent-selection"/>
          <w:rFonts w:ascii="Times New Roman" w:hAnsi="Times New Roman"/>
          <w:sz w:val="24"/>
          <w:szCs w:val="24"/>
          <w:lang w:val="en-US"/>
        </w:rPr>
        <w:t xml:space="preserve"> </w:t>
      </w:r>
      <w:r>
        <w:rPr>
          <w:rStyle w:val="current-selection"/>
          <w:rFonts w:ascii="Times New Roman" w:hAnsi="Times New Roman"/>
          <w:sz w:val="24"/>
          <w:szCs w:val="24"/>
          <w:lang w:val="en-US"/>
        </w:rPr>
        <w:t>Bruker</w:t>
      </w:r>
      <w:r>
        <w:rPr>
          <w:rStyle w:val="9current-selection"/>
          <w:rFonts w:ascii="Times New Roman" w:hAnsi="Times New Roman"/>
          <w:sz w:val="24"/>
          <w:szCs w:val="24"/>
          <w:lang w:val="en-US"/>
        </w:rPr>
        <w:t xml:space="preserve"> </w:t>
      </w:r>
      <w:r>
        <w:rPr>
          <w:rStyle w:val="current-selection"/>
          <w:rFonts w:ascii="Times New Roman" w:hAnsi="Times New Roman"/>
          <w:sz w:val="24"/>
          <w:szCs w:val="24"/>
          <w:lang w:val="en-US"/>
        </w:rPr>
        <w:t>IFS-88</w:t>
      </w:r>
      <w:r>
        <w:rPr>
          <w:rStyle w:val="9current-selection"/>
          <w:rFonts w:ascii="Times New Roman" w:hAnsi="Times New Roman"/>
          <w:sz w:val="24"/>
          <w:szCs w:val="24"/>
          <w:lang w:val="en-US"/>
        </w:rPr>
        <w:t xml:space="preserve"> </w:t>
      </w:r>
      <w:r>
        <w:rPr>
          <w:rStyle w:val="current-selection"/>
          <w:rFonts w:ascii="Times New Roman" w:hAnsi="Times New Roman"/>
          <w:sz w:val="24"/>
          <w:szCs w:val="24"/>
          <w:lang w:val="en-US"/>
        </w:rPr>
        <w:t>spectrometer</w:t>
      </w:r>
      <w:r>
        <w:rPr>
          <w:rStyle w:val="dcurrent-selection"/>
          <w:rFonts w:ascii="Times New Roman" w:hAnsi="Times New Roman"/>
          <w:sz w:val="24"/>
          <w:szCs w:val="24"/>
          <w:lang w:val="en-US"/>
        </w:rPr>
        <w:t xml:space="preserve"> </w:t>
      </w:r>
      <w:r>
        <w:rPr>
          <w:rFonts w:ascii="Times New Roman" w:hAnsi="Times New Roman"/>
          <w:sz w:val="24"/>
          <w:szCs w:val="24"/>
          <w:lang w:val="en-US"/>
        </w:rPr>
        <w:t xml:space="preserve">as </w:t>
      </w:r>
      <w:proofErr w:type="spellStart"/>
      <w:r>
        <w:rPr>
          <w:rFonts w:ascii="Times New Roman" w:hAnsi="Times New Roman"/>
          <w:sz w:val="24"/>
          <w:szCs w:val="24"/>
          <w:lang w:val="en-US"/>
        </w:rPr>
        <w:t>nujol</w:t>
      </w:r>
      <w:proofErr w:type="spellEnd"/>
      <w:r>
        <w:rPr>
          <w:rFonts w:ascii="Times New Roman" w:hAnsi="Times New Roman"/>
          <w:sz w:val="24"/>
          <w:szCs w:val="24"/>
          <w:lang w:val="en-US"/>
        </w:rPr>
        <w:t xml:space="preserve"> mulls. Diffraction data for </w:t>
      </w:r>
      <w:r>
        <w:rPr>
          <w:rFonts w:ascii="Times New Roman" w:hAnsi="Times New Roman"/>
          <w:b/>
          <w:bCs/>
          <w:sz w:val="24"/>
          <w:szCs w:val="24"/>
          <w:lang w:val="en-US"/>
        </w:rPr>
        <w:t>1</w:t>
      </w:r>
      <w:r>
        <w:rPr>
          <w:rFonts w:ascii="Times New Roman" w:hAnsi="Times New Roman"/>
          <w:sz w:val="24"/>
          <w:szCs w:val="24"/>
          <w:lang w:val="en-US"/>
        </w:rPr>
        <w:t xml:space="preserve"> and </w:t>
      </w:r>
      <w:r>
        <w:rPr>
          <w:rFonts w:ascii="Times New Roman" w:hAnsi="Times New Roman"/>
          <w:b/>
          <w:bCs/>
          <w:sz w:val="24"/>
          <w:szCs w:val="24"/>
          <w:lang w:val="en-US"/>
        </w:rPr>
        <w:t>2</w:t>
      </w:r>
      <w:r>
        <w:rPr>
          <w:rFonts w:ascii="Times New Roman" w:hAnsi="Times New Roman"/>
          <w:sz w:val="24"/>
          <w:szCs w:val="24"/>
          <w:lang w:val="en-US"/>
        </w:rPr>
        <w:t xml:space="preserve"> were collected on a Gemini</w:t>
      </w:r>
      <w:r>
        <w:rPr>
          <w:rFonts w:ascii="Times New Roman" w:hAnsi="Times New Roman"/>
          <w:sz w:val="24"/>
          <w:szCs w:val="24"/>
        </w:rPr>
        <w:t>+</w:t>
      </w:r>
      <w:r>
        <w:rPr>
          <w:rFonts w:ascii="Times New Roman" w:hAnsi="Times New Roman"/>
          <w:sz w:val="24"/>
          <w:szCs w:val="24"/>
          <w:lang w:val="en-US"/>
        </w:rPr>
        <w:t xml:space="preserve"> diffractometer with Mo </w:t>
      </w:r>
      <w:proofErr w:type="spellStart"/>
      <w:r>
        <w:rPr>
          <w:rFonts w:ascii="Times New Roman" w:hAnsi="Times New Roman"/>
          <w:i/>
          <w:sz w:val="24"/>
          <w:szCs w:val="24"/>
          <w:lang w:val="en-US"/>
        </w:rPr>
        <w:t>K</w:t>
      </w:r>
      <w:r>
        <w:rPr>
          <w:rFonts w:ascii="Times New Roman" w:hAnsi="Times New Roman"/>
          <w:sz w:val="24"/>
          <w:szCs w:val="24"/>
          <w:vertAlign w:val="subscript"/>
          <w:lang w:val="en-US"/>
        </w:rPr>
        <w:t>a</w:t>
      </w:r>
      <w:proofErr w:type="spellEnd"/>
      <w:r>
        <w:rPr>
          <w:rFonts w:ascii="Times New Roman" w:hAnsi="Times New Roman"/>
          <w:sz w:val="24"/>
          <w:szCs w:val="24"/>
          <w:lang w:val="en-US"/>
        </w:rPr>
        <w:t xml:space="preserve"> radiation (λ = 0.71073 Å) and Atlas CCD detector. </w:t>
      </w:r>
    </w:p>
    <w:p w:rsidR="00E16DF7" w:rsidRDefault="00E16DF7" w:rsidP="00E16DF7">
      <w:pPr>
        <w:spacing w:after="0" w:line="360" w:lineRule="auto"/>
        <w:ind w:firstLine="708"/>
        <w:jc w:val="both"/>
        <w:rPr>
          <w:sz w:val="24"/>
          <w:szCs w:val="24"/>
          <w:lang w:val="en-US"/>
        </w:rPr>
      </w:pPr>
    </w:p>
    <w:p w:rsidR="00E16DF7" w:rsidRDefault="00E16DF7" w:rsidP="00E16DF7">
      <w:pPr>
        <w:pStyle w:val="a2"/>
        <w:spacing w:line="360" w:lineRule="auto"/>
        <w:ind w:firstLine="708"/>
        <w:jc w:val="both"/>
        <w:rPr>
          <w:i/>
          <w:sz w:val="24"/>
          <w:szCs w:val="24"/>
          <w:lang w:val="en-US"/>
        </w:rPr>
      </w:pPr>
      <w:r>
        <w:rPr>
          <w:i/>
          <w:sz w:val="24"/>
          <w:szCs w:val="24"/>
          <w:lang w:val="en-US"/>
        </w:rPr>
        <w:t>2. 2. Preparation of 3-allyl-2-thioxoimidazolidin-4-one (Hath)</w:t>
      </w:r>
    </w:p>
    <w:p w:rsidR="00E16DF7" w:rsidRDefault="00E16DF7" w:rsidP="00E16DF7">
      <w:pPr>
        <w:pStyle w:val="10"/>
        <w:spacing w:line="360" w:lineRule="auto"/>
        <w:ind w:firstLine="708"/>
        <w:jc w:val="both"/>
        <w:rPr>
          <w:sz w:val="24"/>
          <w:szCs w:val="24"/>
          <w:lang w:val="en-US"/>
        </w:rPr>
      </w:pPr>
      <w:r>
        <w:rPr>
          <w:sz w:val="24"/>
          <w:szCs w:val="24"/>
          <w:lang w:val="en-US"/>
        </w:rPr>
        <w:t xml:space="preserve">Ligand </w:t>
      </w:r>
      <w:r>
        <w:rPr>
          <w:i/>
          <w:sz w:val="24"/>
          <w:szCs w:val="24"/>
          <w:lang w:val="en-US"/>
        </w:rPr>
        <w:t xml:space="preserve">Hath </w:t>
      </w:r>
      <w:r>
        <w:rPr>
          <w:sz w:val="24"/>
          <w:szCs w:val="24"/>
          <w:lang w:val="en-US"/>
        </w:rPr>
        <w:t xml:space="preserve">was synthesized from </w:t>
      </w:r>
      <w:proofErr w:type="spellStart"/>
      <w:r>
        <w:rPr>
          <w:sz w:val="24"/>
          <w:szCs w:val="24"/>
          <w:lang w:val="en-US"/>
        </w:rPr>
        <w:t>allylisothiocyanate</w:t>
      </w:r>
      <w:proofErr w:type="spellEnd"/>
      <w:r>
        <w:rPr>
          <w:sz w:val="24"/>
          <w:szCs w:val="24"/>
          <w:lang w:val="en-US"/>
        </w:rPr>
        <w:t xml:space="preserve"> and glycine at the presence of </w:t>
      </w:r>
      <w:proofErr w:type="spellStart"/>
      <w:r>
        <w:rPr>
          <w:sz w:val="24"/>
          <w:szCs w:val="24"/>
          <w:lang w:val="en-US"/>
        </w:rPr>
        <w:t>triethylamine</w:t>
      </w:r>
      <w:proofErr w:type="spellEnd"/>
      <w:r>
        <w:rPr>
          <w:sz w:val="24"/>
          <w:szCs w:val="24"/>
          <w:lang w:val="en-US"/>
        </w:rPr>
        <w:t xml:space="preserve"> and pyridine, in accordance with the reported method</w:t>
      </w:r>
      <w:r w:rsidR="001558DE">
        <w:rPr>
          <w:sz w:val="24"/>
          <w:szCs w:val="24"/>
          <w:lang w:val="en-SI"/>
        </w:rPr>
        <w:t>.</w:t>
      </w:r>
      <w:r w:rsidR="001558DE">
        <w:rPr>
          <w:sz w:val="24"/>
          <w:szCs w:val="24"/>
          <w:lang w:val="en-US"/>
        </w:rPr>
        <w:t xml:space="preserve"> </w:t>
      </w:r>
      <w:r w:rsidRPr="001558DE">
        <w:rPr>
          <w:sz w:val="24"/>
          <w:szCs w:val="24"/>
          <w:vertAlign w:val="superscript"/>
          <w:lang w:val="en-US"/>
        </w:rPr>
        <w:t>16</w:t>
      </w:r>
      <w:r>
        <w:rPr>
          <w:sz w:val="24"/>
          <w:szCs w:val="24"/>
          <w:lang w:val="en-US"/>
        </w:rPr>
        <w:t xml:space="preserve"> </w:t>
      </w:r>
    </w:p>
    <w:p w:rsidR="00E16DF7" w:rsidRDefault="00E16DF7" w:rsidP="00E16DF7">
      <w:pPr>
        <w:pStyle w:val="10"/>
        <w:spacing w:line="360" w:lineRule="auto"/>
        <w:ind w:firstLine="708"/>
        <w:jc w:val="both"/>
        <w:rPr>
          <w:sz w:val="24"/>
          <w:szCs w:val="24"/>
          <w:lang w:val="en-US"/>
        </w:rPr>
      </w:pPr>
      <w:r>
        <w:rPr>
          <w:sz w:val="24"/>
          <w:szCs w:val="24"/>
          <w:vertAlign w:val="superscript"/>
          <w:lang w:val="en-US"/>
        </w:rPr>
        <w:t>1</w:t>
      </w:r>
      <w:r>
        <w:rPr>
          <w:sz w:val="24"/>
          <w:szCs w:val="24"/>
          <w:lang w:val="en-US"/>
        </w:rPr>
        <w:t>H NMR (500 MHz, CD</w:t>
      </w:r>
      <w:r>
        <w:rPr>
          <w:sz w:val="24"/>
          <w:szCs w:val="24"/>
          <w:vertAlign w:val="subscript"/>
          <w:lang w:val="en-US"/>
        </w:rPr>
        <w:t>3</w:t>
      </w:r>
      <w:r>
        <w:rPr>
          <w:sz w:val="24"/>
          <w:szCs w:val="24"/>
          <w:lang w:val="en-US"/>
        </w:rPr>
        <w:t xml:space="preserve">OD) </w:t>
      </w:r>
      <w:r>
        <w:rPr>
          <w:i/>
          <w:iCs/>
          <w:sz w:val="24"/>
          <w:szCs w:val="24"/>
          <w:lang w:val="en-US"/>
        </w:rPr>
        <w:t>δ</w:t>
      </w:r>
      <w:r>
        <w:rPr>
          <w:sz w:val="24"/>
          <w:szCs w:val="24"/>
          <w:lang w:val="en-US"/>
        </w:rPr>
        <w:t xml:space="preserve">, 5.84 </w:t>
      </w:r>
      <w:proofErr w:type="spellStart"/>
      <w:r>
        <w:rPr>
          <w:sz w:val="24"/>
          <w:szCs w:val="24"/>
          <w:lang w:val="en-US"/>
        </w:rPr>
        <w:t>p.p.m</w:t>
      </w:r>
      <w:proofErr w:type="spellEnd"/>
      <w:r>
        <w:rPr>
          <w:sz w:val="24"/>
          <w:szCs w:val="24"/>
          <w:lang w:val="en-US"/>
        </w:rPr>
        <w:t>. (</w:t>
      </w:r>
      <w:proofErr w:type="spellStart"/>
      <w:r>
        <w:rPr>
          <w:sz w:val="24"/>
          <w:szCs w:val="24"/>
          <w:lang w:val="en-US"/>
        </w:rPr>
        <w:t>ddt</w:t>
      </w:r>
      <w:proofErr w:type="spellEnd"/>
      <w:r>
        <w:rPr>
          <w:sz w:val="24"/>
          <w:szCs w:val="24"/>
          <w:lang w:val="en-US"/>
        </w:rPr>
        <w:t xml:space="preserve">, </w:t>
      </w:r>
      <w:r>
        <w:rPr>
          <w:i/>
          <w:iCs/>
          <w:sz w:val="24"/>
          <w:szCs w:val="24"/>
          <w:lang w:val="en-US"/>
        </w:rPr>
        <w:t>J</w:t>
      </w:r>
      <w:r>
        <w:rPr>
          <w:sz w:val="24"/>
          <w:szCs w:val="24"/>
          <w:lang w:val="en-US"/>
        </w:rPr>
        <w:t xml:space="preserve"> = 17.1, 10.4, 5.6 1H, =CH), 5.18 </w:t>
      </w:r>
      <w:proofErr w:type="spellStart"/>
      <w:r>
        <w:rPr>
          <w:sz w:val="24"/>
          <w:szCs w:val="24"/>
          <w:lang w:val="en-US"/>
        </w:rPr>
        <w:t>p.p.m</w:t>
      </w:r>
      <w:proofErr w:type="spellEnd"/>
      <w:r>
        <w:rPr>
          <w:sz w:val="24"/>
          <w:szCs w:val="24"/>
          <w:lang w:val="en-US"/>
        </w:rPr>
        <w:t>. (</w:t>
      </w:r>
      <w:proofErr w:type="spellStart"/>
      <w:r>
        <w:rPr>
          <w:sz w:val="24"/>
          <w:szCs w:val="24"/>
          <w:lang w:val="en-US"/>
        </w:rPr>
        <w:t>ddd</w:t>
      </w:r>
      <w:proofErr w:type="spellEnd"/>
      <w:r>
        <w:rPr>
          <w:sz w:val="24"/>
          <w:szCs w:val="24"/>
          <w:lang w:val="en-US"/>
        </w:rPr>
        <w:t xml:space="preserve">, </w:t>
      </w:r>
      <w:r>
        <w:rPr>
          <w:i/>
          <w:iCs/>
          <w:sz w:val="24"/>
          <w:szCs w:val="24"/>
          <w:lang w:val="en-US"/>
        </w:rPr>
        <w:t>J</w:t>
      </w:r>
      <w:r>
        <w:rPr>
          <w:sz w:val="24"/>
          <w:szCs w:val="24"/>
          <w:lang w:val="en-US"/>
        </w:rPr>
        <w:t xml:space="preserve"> = 17.1, 2.9, 1.5 Hz, 1H, CH</w:t>
      </w:r>
      <w:r>
        <w:rPr>
          <w:sz w:val="24"/>
          <w:szCs w:val="24"/>
          <w:vertAlign w:val="subscript"/>
          <w:lang w:val="en-US"/>
        </w:rPr>
        <w:t>2</w:t>
      </w:r>
      <w:r>
        <w:rPr>
          <w:sz w:val="24"/>
          <w:szCs w:val="24"/>
          <w:lang w:val="en-US"/>
        </w:rPr>
        <w:t xml:space="preserve">=), 5.14 </w:t>
      </w:r>
      <w:proofErr w:type="spellStart"/>
      <w:r>
        <w:rPr>
          <w:sz w:val="24"/>
          <w:szCs w:val="24"/>
          <w:lang w:val="en-US"/>
        </w:rPr>
        <w:t>p.p.m</w:t>
      </w:r>
      <w:proofErr w:type="spellEnd"/>
      <w:r>
        <w:rPr>
          <w:sz w:val="24"/>
          <w:szCs w:val="24"/>
          <w:lang w:val="en-US"/>
        </w:rPr>
        <w:t>. (</w:t>
      </w:r>
      <w:proofErr w:type="spellStart"/>
      <w:r>
        <w:rPr>
          <w:sz w:val="24"/>
          <w:szCs w:val="24"/>
          <w:lang w:val="en-US"/>
        </w:rPr>
        <w:t>ddd</w:t>
      </w:r>
      <w:proofErr w:type="spellEnd"/>
      <w:r>
        <w:rPr>
          <w:sz w:val="24"/>
          <w:szCs w:val="24"/>
          <w:lang w:val="en-US"/>
        </w:rPr>
        <w:t xml:space="preserve">, </w:t>
      </w:r>
      <w:r>
        <w:rPr>
          <w:i/>
          <w:iCs/>
          <w:sz w:val="24"/>
          <w:szCs w:val="24"/>
          <w:lang w:val="en-US"/>
        </w:rPr>
        <w:t>J</w:t>
      </w:r>
      <w:r>
        <w:rPr>
          <w:sz w:val="24"/>
          <w:szCs w:val="24"/>
          <w:lang w:val="en-US"/>
        </w:rPr>
        <w:t xml:space="preserve"> = 10.5, 2.5, 1.0 Hz, 1H, -CH</w:t>
      </w:r>
      <w:r>
        <w:rPr>
          <w:sz w:val="24"/>
          <w:szCs w:val="24"/>
          <w:vertAlign w:val="subscript"/>
          <w:lang w:val="en-US"/>
        </w:rPr>
        <w:t>2</w:t>
      </w:r>
      <w:r>
        <w:rPr>
          <w:sz w:val="24"/>
          <w:szCs w:val="24"/>
          <w:lang w:val="en-US"/>
        </w:rPr>
        <w:t xml:space="preserve">=), 4.38 </w:t>
      </w:r>
      <w:proofErr w:type="spellStart"/>
      <w:r>
        <w:rPr>
          <w:sz w:val="24"/>
          <w:szCs w:val="24"/>
          <w:lang w:val="en-US"/>
        </w:rPr>
        <w:t>p.p.m</w:t>
      </w:r>
      <w:proofErr w:type="spellEnd"/>
      <w:r>
        <w:rPr>
          <w:sz w:val="24"/>
          <w:szCs w:val="24"/>
          <w:lang w:val="en-US"/>
        </w:rPr>
        <w:t>. (</w:t>
      </w:r>
      <w:proofErr w:type="spellStart"/>
      <w:r>
        <w:rPr>
          <w:sz w:val="24"/>
          <w:szCs w:val="24"/>
          <w:lang w:val="en-US"/>
        </w:rPr>
        <w:t>dt</w:t>
      </w:r>
      <w:proofErr w:type="spellEnd"/>
      <w:r>
        <w:rPr>
          <w:sz w:val="24"/>
          <w:szCs w:val="24"/>
          <w:lang w:val="en-US"/>
        </w:rPr>
        <w:t xml:space="preserve">, </w:t>
      </w:r>
      <w:r>
        <w:rPr>
          <w:i/>
          <w:iCs/>
          <w:sz w:val="24"/>
          <w:szCs w:val="24"/>
          <w:lang w:val="en-US"/>
        </w:rPr>
        <w:t>J</w:t>
      </w:r>
      <w:r>
        <w:rPr>
          <w:sz w:val="24"/>
          <w:szCs w:val="24"/>
          <w:lang w:val="en-US"/>
        </w:rPr>
        <w:t xml:space="preserve"> = 5.6 Hz, 1.5 2H, CH</w:t>
      </w:r>
      <w:r>
        <w:rPr>
          <w:sz w:val="24"/>
          <w:szCs w:val="24"/>
          <w:vertAlign w:val="subscript"/>
          <w:lang w:val="en-US"/>
        </w:rPr>
        <w:t>2</w:t>
      </w:r>
      <w:r>
        <w:rPr>
          <w:sz w:val="24"/>
          <w:szCs w:val="24"/>
          <w:lang w:val="en-US"/>
        </w:rPr>
        <w:t>), 4.14 (s, 2H, CH</w:t>
      </w:r>
      <w:r>
        <w:rPr>
          <w:sz w:val="24"/>
          <w:szCs w:val="24"/>
          <w:vertAlign w:val="subscript"/>
          <w:lang w:val="en-US"/>
        </w:rPr>
        <w:t>2</w:t>
      </w:r>
      <w:r>
        <w:rPr>
          <w:sz w:val="24"/>
          <w:szCs w:val="24"/>
          <w:lang w:val="en-US"/>
        </w:rPr>
        <w:t xml:space="preserve">). </w:t>
      </w:r>
    </w:p>
    <w:p w:rsidR="00E16DF7" w:rsidRDefault="00E16DF7" w:rsidP="00E16DF7">
      <w:pPr>
        <w:pStyle w:val="10"/>
        <w:spacing w:line="360" w:lineRule="auto"/>
        <w:ind w:firstLine="708"/>
        <w:jc w:val="both"/>
        <w:rPr>
          <w:sz w:val="24"/>
          <w:szCs w:val="24"/>
          <w:lang w:val="en-US"/>
        </w:rPr>
      </w:pPr>
      <w:r>
        <w:rPr>
          <w:sz w:val="24"/>
          <w:szCs w:val="24"/>
          <w:vertAlign w:val="superscript"/>
          <w:lang w:val="en-US"/>
        </w:rPr>
        <w:t>13</w:t>
      </w:r>
      <w:r>
        <w:rPr>
          <w:sz w:val="24"/>
          <w:szCs w:val="24"/>
          <w:lang w:val="en-US"/>
        </w:rPr>
        <w:t>C{</w:t>
      </w:r>
      <w:r>
        <w:rPr>
          <w:sz w:val="24"/>
          <w:szCs w:val="24"/>
          <w:vertAlign w:val="superscript"/>
          <w:lang w:val="en-US"/>
        </w:rPr>
        <w:t>1</w:t>
      </w:r>
      <w:r>
        <w:rPr>
          <w:sz w:val="24"/>
          <w:szCs w:val="24"/>
          <w:lang w:val="en-US"/>
        </w:rPr>
        <w:t>H} NMR (125 MHz, CD</w:t>
      </w:r>
      <w:r>
        <w:rPr>
          <w:sz w:val="24"/>
          <w:szCs w:val="24"/>
          <w:vertAlign w:val="subscript"/>
          <w:lang w:val="en-US"/>
        </w:rPr>
        <w:t>3</w:t>
      </w:r>
      <w:r>
        <w:rPr>
          <w:sz w:val="24"/>
          <w:szCs w:val="24"/>
          <w:lang w:val="en-US"/>
        </w:rPr>
        <w:t xml:space="preserve">OD) </w:t>
      </w:r>
      <w:r>
        <w:rPr>
          <w:i/>
          <w:iCs/>
          <w:sz w:val="24"/>
          <w:szCs w:val="24"/>
          <w:lang w:val="en-US"/>
        </w:rPr>
        <w:t>δ</w:t>
      </w:r>
      <w:r>
        <w:rPr>
          <w:sz w:val="24"/>
          <w:szCs w:val="24"/>
          <w:lang w:val="en-US"/>
        </w:rPr>
        <w:t xml:space="preserve">, </w:t>
      </w:r>
      <w:proofErr w:type="spellStart"/>
      <w:r>
        <w:rPr>
          <w:sz w:val="24"/>
          <w:szCs w:val="24"/>
          <w:lang w:val="en-US"/>
        </w:rPr>
        <w:t>p.p.m</w:t>
      </w:r>
      <w:proofErr w:type="spellEnd"/>
      <w:r>
        <w:rPr>
          <w:sz w:val="24"/>
          <w:szCs w:val="24"/>
          <w:lang w:val="en-US"/>
        </w:rPr>
        <w:t xml:space="preserve">. 185.74 </w:t>
      </w:r>
      <w:proofErr w:type="spellStart"/>
      <w:r>
        <w:rPr>
          <w:sz w:val="24"/>
          <w:szCs w:val="24"/>
          <w:lang w:val="en-US"/>
        </w:rPr>
        <w:t>p.p.m</w:t>
      </w:r>
      <w:proofErr w:type="spellEnd"/>
      <w:r>
        <w:rPr>
          <w:sz w:val="24"/>
          <w:szCs w:val="24"/>
          <w:lang w:val="en-US"/>
        </w:rPr>
        <w:t xml:space="preserve">. (-C=S), 174.17 </w:t>
      </w:r>
      <w:proofErr w:type="spellStart"/>
      <w:r>
        <w:rPr>
          <w:sz w:val="24"/>
          <w:szCs w:val="24"/>
          <w:lang w:val="en-US"/>
        </w:rPr>
        <w:t>p.p.m</w:t>
      </w:r>
      <w:proofErr w:type="spellEnd"/>
      <w:r>
        <w:rPr>
          <w:sz w:val="24"/>
          <w:szCs w:val="24"/>
          <w:lang w:val="en-US"/>
        </w:rPr>
        <w:t>. (-C=O), 132.62 </w:t>
      </w:r>
      <w:proofErr w:type="spellStart"/>
      <w:r>
        <w:rPr>
          <w:sz w:val="24"/>
          <w:szCs w:val="24"/>
          <w:lang w:val="en-US"/>
        </w:rPr>
        <w:t>p.p.m</w:t>
      </w:r>
      <w:proofErr w:type="spellEnd"/>
      <w:r>
        <w:rPr>
          <w:sz w:val="24"/>
          <w:szCs w:val="24"/>
          <w:lang w:val="en-US"/>
        </w:rPr>
        <w:t xml:space="preserve">. (=CH), 117.94 </w:t>
      </w:r>
      <w:proofErr w:type="spellStart"/>
      <w:r>
        <w:rPr>
          <w:sz w:val="24"/>
          <w:szCs w:val="24"/>
          <w:lang w:val="en-US"/>
        </w:rPr>
        <w:t>p.p.m</w:t>
      </w:r>
      <w:proofErr w:type="spellEnd"/>
      <w:r>
        <w:rPr>
          <w:sz w:val="24"/>
          <w:szCs w:val="24"/>
          <w:lang w:val="en-US"/>
        </w:rPr>
        <w:t>. (CH</w:t>
      </w:r>
      <w:r>
        <w:rPr>
          <w:sz w:val="24"/>
          <w:szCs w:val="24"/>
          <w:vertAlign w:val="subscript"/>
          <w:lang w:val="en-US"/>
        </w:rPr>
        <w:t>2</w:t>
      </w:r>
      <w:r>
        <w:rPr>
          <w:sz w:val="24"/>
          <w:szCs w:val="24"/>
          <w:lang w:val="en-US"/>
        </w:rPr>
        <w:t xml:space="preserve">=), 49.48 </w:t>
      </w:r>
      <w:proofErr w:type="spellStart"/>
      <w:r>
        <w:rPr>
          <w:sz w:val="24"/>
          <w:szCs w:val="24"/>
          <w:lang w:val="en-US"/>
        </w:rPr>
        <w:t>p.p.m</w:t>
      </w:r>
      <w:proofErr w:type="spellEnd"/>
      <w:r>
        <w:rPr>
          <w:sz w:val="24"/>
          <w:szCs w:val="24"/>
          <w:lang w:val="en-US"/>
        </w:rPr>
        <w:t>. (CH</w:t>
      </w:r>
      <w:r>
        <w:rPr>
          <w:sz w:val="24"/>
          <w:szCs w:val="24"/>
          <w:vertAlign w:val="subscript"/>
          <w:lang w:val="en-US"/>
        </w:rPr>
        <w:t>2</w:t>
      </w:r>
      <w:r>
        <w:rPr>
          <w:sz w:val="24"/>
          <w:szCs w:val="24"/>
          <w:lang w:val="en-US"/>
        </w:rPr>
        <w:t xml:space="preserve">), 43.80 </w:t>
      </w:r>
      <w:proofErr w:type="spellStart"/>
      <w:r>
        <w:rPr>
          <w:sz w:val="24"/>
          <w:szCs w:val="24"/>
          <w:lang w:val="en-US"/>
        </w:rPr>
        <w:t>p.p.m</w:t>
      </w:r>
      <w:proofErr w:type="spellEnd"/>
      <w:r>
        <w:rPr>
          <w:sz w:val="24"/>
          <w:szCs w:val="24"/>
          <w:lang w:val="en-US"/>
        </w:rPr>
        <w:t>. (CH</w:t>
      </w:r>
      <w:r>
        <w:rPr>
          <w:sz w:val="24"/>
          <w:szCs w:val="24"/>
          <w:vertAlign w:val="subscript"/>
          <w:lang w:val="en-US"/>
        </w:rPr>
        <w:t>2</w:t>
      </w:r>
      <w:r>
        <w:rPr>
          <w:sz w:val="24"/>
          <w:szCs w:val="24"/>
          <w:lang w:val="en-US"/>
        </w:rPr>
        <w:t xml:space="preserve">). </w:t>
      </w:r>
    </w:p>
    <w:p w:rsidR="00E16DF7" w:rsidRDefault="00E16DF7" w:rsidP="00E16DF7">
      <w:pPr>
        <w:pStyle w:val="10"/>
        <w:spacing w:line="360" w:lineRule="auto"/>
        <w:ind w:firstLine="708"/>
        <w:jc w:val="both"/>
        <w:rPr>
          <w:sz w:val="24"/>
          <w:szCs w:val="24"/>
          <w:lang w:val="pl-PL"/>
        </w:rPr>
      </w:pPr>
      <w:r>
        <w:rPr>
          <w:sz w:val="24"/>
          <w:szCs w:val="24"/>
          <w:lang w:val="pl-PL"/>
        </w:rPr>
        <w:lastRenderedPageBreak/>
        <w:t>IR (nujol, cm</w:t>
      </w:r>
      <w:r>
        <w:rPr>
          <w:sz w:val="24"/>
          <w:szCs w:val="24"/>
          <w:vertAlign w:val="superscript"/>
          <w:lang w:val="pl-PL"/>
        </w:rPr>
        <w:t>-1</w:t>
      </w:r>
      <w:r>
        <w:rPr>
          <w:sz w:val="24"/>
          <w:szCs w:val="24"/>
          <w:lang w:val="pl-PL"/>
        </w:rPr>
        <w:t>): 3488 (w), 3225 (s), 3091 (w), 3011 (vw), 1864 (vw), 1751 (vs), 1650 (m), 1524 (vs), 1431 (vs), 1367 (w), 1344 (vs), 1306 (s), 1289 (w), 1260 (s), 1176 (vs), 1106 (m), 1048 (m), 1029 (m), 994 (m), 977 (w), 930 (s), 893 (m), 755 (vw), 719 (w), 700 (vs), 610 (m), 581 (m), 563 (m), 541 (m), 515 (m), 474 (m), 440 (vw).</w:t>
      </w:r>
    </w:p>
    <w:p w:rsidR="00E16DF7" w:rsidRDefault="00E16DF7" w:rsidP="00E16DF7">
      <w:pPr>
        <w:pStyle w:val="10"/>
        <w:spacing w:line="360" w:lineRule="auto"/>
        <w:ind w:firstLine="708"/>
        <w:jc w:val="both"/>
        <w:rPr>
          <w:sz w:val="24"/>
          <w:szCs w:val="24"/>
          <w:lang w:val="pl-PL"/>
        </w:rPr>
      </w:pPr>
    </w:p>
    <w:p w:rsidR="00E16DF7" w:rsidRDefault="00E16DF7" w:rsidP="00E16DF7">
      <w:pPr>
        <w:pStyle w:val="10"/>
        <w:spacing w:line="360" w:lineRule="auto"/>
        <w:ind w:firstLine="708"/>
        <w:rPr>
          <w:i/>
          <w:sz w:val="24"/>
          <w:szCs w:val="24"/>
          <w:lang w:val="en-US"/>
        </w:rPr>
      </w:pPr>
      <w:r>
        <w:rPr>
          <w:i/>
          <w:sz w:val="24"/>
          <w:szCs w:val="24"/>
          <w:lang w:val="en-US"/>
        </w:rPr>
        <w:t xml:space="preserve">2. 3. Preparation of complexes </w:t>
      </w:r>
    </w:p>
    <w:p w:rsidR="00E16DF7" w:rsidRDefault="00E16DF7" w:rsidP="00E16DF7">
      <w:pPr>
        <w:pStyle w:val="10"/>
        <w:spacing w:line="360" w:lineRule="auto"/>
        <w:ind w:firstLine="708"/>
        <w:jc w:val="both"/>
        <w:rPr>
          <w:i/>
          <w:sz w:val="24"/>
          <w:szCs w:val="24"/>
          <w:lang w:val="en-US"/>
        </w:rPr>
      </w:pPr>
    </w:p>
    <w:p w:rsidR="00E16DF7" w:rsidRDefault="00E16DF7" w:rsidP="00E16DF7">
      <w:pPr>
        <w:pStyle w:val="10"/>
        <w:spacing w:line="360" w:lineRule="auto"/>
        <w:ind w:firstLine="708"/>
        <w:jc w:val="both"/>
        <w:rPr>
          <w:i/>
          <w:sz w:val="24"/>
          <w:szCs w:val="24"/>
          <w:lang w:val="en-US"/>
        </w:rPr>
      </w:pPr>
      <w:r>
        <w:rPr>
          <w:i/>
          <w:sz w:val="24"/>
          <w:szCs w:val="24"/>
          <w:lang w:val="en-US"/>
        </w:rPr>
        <w:t>2. 3. 1. Preparation of [Cu</w:t>
      </w:r>
      <w:r>
        <w:rPr>
          <w:i/>
          <w:sz w:val="24"/>
          <w:szCs w:val="24"/>
          <w:vertAlign w:val="subscript"/>
          <w:lang w:val="en-US"/>
        </w:rPr>
        <w:t>2</w:t>
      </w:r>
      <w:r>
        <w:rPr>
          <w:i/>
          <w:sz w:val="24"/>
          <w:szCs w:val="24"/>
          <w:lang w:val="en-US"/>
        </w:rPr>
        <w:t>(</w:t>
      </w:r>
      <w:r>
        <w:rPr>
          <w:rStyle w:val="tlid-translation"/>
          <w:rFonts w:eastAsia="Times New Roman"/>
          <w:i/>
          <w:sz w:val="24"/>
          <w:szCs w:val="24"/>
          <w:lang w:val="en-US"/>
        </w:rPr>
        <w:t>Hath</w:t>
      </w:r>
      <w:r>
        <w:rPr>
          <w:i/>
          <w:sz w:val="24"/>
          <w:szCs w:val="24"/>
          <w:lang w:val="en-US"/>
        </w:rPr>
        <w:t>)</w:t>
      </w:r>
      <w:r>
        <w:rPr>
          <w:i/>
          <w:sz w:val="24"/>
          <w:szCs w:val="24"/>
          <w:vertAlign w:val="subscript"/>
          <w:lang w:val="en-US"/>
        </w:rPr>
        <w:t>4</w:t>
      </w:r>
      <w:r>
        <w:rPr>
          <w:i/>
          <w:sz w:val="24"/>
          <w:szCs w:val="24"/>
          <w:lang w:val="en-US"/>
        </w:rPr>
        <w:t>](C</w:t>
      </w:r>
      <w:r>
        <w:rPr>
          <w:i/>
          <w:sz w:val="24"/>
          <w:szCs w:val="24"/>
          <w:vertAlign w:val="subscript"/>
          <w:lang w:val="en-US"/>
        </w:rPr>
        <w:t>6</w:t>
      </w:r>
      <w:r>
        <w:rPr>
          <w:i/>
          <w:sz w:val="24"/>
          <w:szCs w:val="24"/>
          <w:lang w:val="en-US"/>
        </w:rPr>
        <w:t>H</w:t>
      </w:r>
      <w:r>
        <w:rPr>
          <w:i/>
          <w:sz w:val="24"/>
          <w:szCs w:val="24"/>
          <w:vertAlign w:val="subscript"/>
          <w:lang w:val="en-US"/>
        </w:rPr>
        <w:t>5</w:t>
      </w:r>
      <w:r>
        <w:rPr>
          <w:i/>
          <w:sz w:val="24"/>
          <w:szCs w:val="24"/>
          <w:lang w:val="en-US"/>
        </w:rPr>
        <w:t>SO</w:t>
      </w:r>
      <w:r>
        <w:rPr>
          <w:i/>
          <w:sz w:val="24"/>
          <w:szCs w:val="24"/>
          <w:vertAlign w:val="subscript"/>
          <w:lang w:val="en-US"/>
        </w:rPr>
        <w:t>3</w:t>
      </w:r>
      <w:r>
        <w:rPr>
          <w:i/>
          <w:sz w:val="24"/>
          <w:szCs w:val="24"/>
          <w:lang w:val="en-US"/>
        </w:rPr>
        <w:t>)</w:t>
      </w:r>
      <w:r>
        <w:rPr>
          <w:i/>
          <w:sz w:val="24"/>
          <w:szCs w:val="24"/>
          <w:vertAlign w:val="subscript"/>
          <w:lang w:val="en-US"/>
        </w:rPr>
        <w:t>2</w:t>
      </w:r>
      <w:r>
        <w:rPr>
          <w:i/>
          <w:sz w:val="24"/>
          <w:szCs w:val="24"/>
          <w:lang w:val="en-US"/>
        </w:rPr>
        <w:t xml:space="preserve"> (</w:t>
      </w:r>
      <w:r>
        <w:rPr>
          <w:b/>
          <w:bCs/>
          <w:i/>
          <w:sz w:val="24"/>
          <w:szCs w:val="24"/>
          <w:lang w:val="en-US"/>
        </w:rPr>
        <w:t>1</w:t>
      </w:r>
      <w:r>
        <w:rPr>
          <w:i/>
          <w:sz w:val="24"/>
          <w:szCs w:val="24"/>
          <w:lang w:val="en-US"/>
        </w:rPr>
        <w:t xml:space="preserve">) </w:t>
      </w:r>
    </w:p>
    <w:p w:rsidR="00E16DF7" w:rsidRDefault="00E16DF7" w:rsidP="00E16DF7">
      <w:pPr>
        <w:pStyle w:val="10"/>
        <w:spacing w:line="360" w:lineRule="auto"/>
        <w:ind w:firstLine="708"/>
        <w:jc w:val="both"/>
        <w:rPr>
          <w:rFonts w:eastAsia="Times New Roman"/>
          <w:color w:val="auto"/>
          <w:sz w:val="24"/>
          <w:szCs w:val="24"/>
          <w:lang w:val="en-US"/>
        </w:rPr>
      </w:pPr>
      <w:r>
        <w:rPr>
          <w:rFonts w:eastAsia="Times New Roman"/>
          <w:color w:val="auto"/>
          <w:sz w:val="24"/>
          <w:szCs w:val="24"/>
          <w:lang w:val="en-US"/>
        </w:rPr>
        <w:t>To the solution of Cu(C</w:t>
      </w:r>
      <w:r>
        <w:rPr>
          <w:rFonts w:eastAsia="Times New Roman"/>
          <w:color w:val="auto"/>
          <w:sz w:val="24"/>
          <w:szCs w:val="24"/>
          <w:vertAlign w:val="subscript"/>
          <w:lang w:val="en-US"/>
        </w:rPr>
        <w:t>6</w:t>
      </w:r>
      <w:r>
        <w:rPr>
          <w:rFonts w:eastAsia="Times New Roman"/>
          <w:color w:val="auto"/>
          <w:sz w:val="24"/>
          <w:szCs w:val="24"/>
          <w:lang w:val="en-US"/>
        </w:rPr>
        <w:t>H</w:t>
      </w:r>
      <w:r>
        <w:rPr>
          <w:rFonts w:eastAsia="Times New Roman"/>
          <w:color w:val="auto"/>
          <w:sz w:val="24"/>
          <w:szCs w:val="24"/>
          <w:vertAlign w:val="subscript"/>
          <w:lang w:val="en-US"/>
        </w:rPr>
        <w:t>5</w:t>
      </w:r>
      <w:r>
        <w:rPr>
          <w:rFonts w:eastAsia="Times New Roman"/>
          <w:color w:val="auto"/>
          <w:sz w:val="24"/>
          <w:szCs w:val="24"/>
          <w:lang w:val="en-US"/>
        </w:rPr>
        <w:t>SO</w:t>
      </w:r>
      <w:r>
        <w:rPr>
          <w:rFonts w:eastAsia="Times New Roman"/>
          <w:color w:val="auto"/>
          <w:sz w:val="24"/>
          <w:szCs w:val="24"/>
          <w:vertAlign w:val="subscript"/>
          <w:lang w:val="en-US"/>
        </w:rPr>
        <w:t>3</w:t>
      </w:r>
      <w:r>
        <w:rPr>
          <w:rFonts w:eastAsia="Times New Roman"/>
          <w:color w:val="auto"/>
          <w:sz w:val="24"/>
          <w:szCs w:val="24"/>
          <w:lang w:val="en-US"/>
        </w:rPr>
        <w:t>)</w:t>
      </w:r>
      <w:r>
        <w:rPr>
          <w:rFonts w:eastAsia="Times New Roman"/>
          <w:color w:val="auto"/>
          <w:sz w:val="24"/>
          <w:szCs w:val="24"/>
          <w:vertAlign w:val="subscript"/>
          <w:lang w:val="en-US"/>
        </w:rPr>
        <w:t>2</w:t>
      </w:r>
      <w:r>
        <w:rPr>
          <w:rFonts w:eastAsia="Times New Roman"/>
          <w:color w:val="auto"/>
          <w:sz w:val="24"/>
          <w:szCs w:val="24"/>
          <w:lang w:val="en-US"/>
        </w:rPr>
        <w:t>·6H</w:t>
      </w:r>
      <w:r>
        <w:rPr>
          <w:rFonts w:eastAsia="Times New Roman"/>
          <w:color w:val="auto"/>
          <w:sz w:val="24"/>
          <w:szCs w:val="24"/>
          <w:vertAlign w:val="subscript"/>
          <w:lang w:val="en-US"/>
        </w:rPr>
        <w:t>2</w:t>
      </w:r>
      <w:r>
        <w:rPr>
          <w:rFonts w:eastAsia="Times New Roman"/>
          <w:color w:val="auto"/>
          <w:sz w:val="24"/>
          <w:szCs w:val="24"/>
          <w:lang w:val="en-US"/>
        </w:rPr>
        <w:t xml:space="preserve">O (0.157 g, 0.4 </w:t>
      </w:r>
      <w:proofErr w:type="spellStart"/>
      <w:r>
        <w:rPr>
          <w:rFonts w:eastAsia="Times New Roman"/>
          <w:color w:val="auto"/>
          <w:sz w:val="24"/>
          <w:szCs w:val="24"/>
          <w:lang w:val="en-US"/>
        </w:rPr>
        <w:t>mmol</w:t>
      </w:r>
      <w:proofErr w:type="spellEnd"/>
      <w:r>
        <w:rPr>
          <w:rFonts w:eastAsia="Times New Roman"/>
          <w:color w:val="auto"/>
          <w:sz w:val="24"/>
          <w:szCs w:val="24"/>
          <w:lang w:val="en-US"/>
        </w:rPr>
        <w:t xml:space="preserve">) in 4.5 ml of </w:t>
      </w:r>
      <w:r>
        <w:rPr>
          <w:rFonts w:eastAsia="Times New Roman"/>
          <w:i/>
          <w:color w:val="auto"/>
          <w:sz w:val="24"/>
          <w:szCs w:val="24"/>
          <w:lang w:val="en-US"/>
        </w:rPr>
        <w:t>n</w:t>
      </w:r>
      <w:r>
        <w:rPr>
          <w:rFonts w:eastAsia="Times New Roman"/>
          <w:color w:val="auto"/>
          <w:sz w:val="24"/>
          <w:szCs w:val="24"/>
          <w:lang w:val="en-US"/>
        </w:rPr>
        <w:t xml:space="preserve">-propanol 0.156 g (1 </w:t>
      </w:r>
      <w:proofErr w:type="spellStart"/>
      <w:r>
        <w:rPr>
          <w:rFonts w:eastAsia="Times New Roman"/>
          <w:color w:val="auto"/>
          <w:sz w:val="24"/>
          <w:szCs w:val="24"/>
          <w:lang w:val="en-US"/>
        </w:rPr>
        <w:t>mmol</w:t>
      </w:r>
      <w:proofErr w:type="spellEnd"/>
      <w:r>
        <w:rPr>
          <w:rFonts w:eastAsia="Times New Roman"/>
          <w:color w:val="auto"/>
          <w:sz w:val="24"/>
          <w:szCs w:val="24"/>
          <w:lang w:val="en-US"/>
        </w:rPr>
        <w:t>) of 3-allyl-2-thiohydanthoine (</w:t>
      </w:r>
      <w:r>
        <w:rPr>
          <w:rFonts w:eastAsia="Times New Roman"/>
          <w:i/>
          <w:color w:val="auto"/>
          <w:sz w:val="24"/>
          <w:szCs w:val="24"/>
          <w:lang w:val="en-US"/>
        </w:rPr>
        <w:t>Hath</w:t>
      </w:r>
      <w:r>
        <w:rPr>
          <w:rFonts w:eastAsia="Times New Roman"/>
          <w:color w:val="auto"/>
          <w:sz w:val="24"/>
          <w:szCs w:val="24"/>
          <w:lang w:val="en-US"/>
        </w:rPr>
        <w:t xml:space="preserve">) was added and obtained mixture was stirred. The resulting orange-brown solution was </w:t>
      </w:r>
      <w:r>
        <w:rPr>
          <w:sz w:val="24"/>
          <w:szCs w:val="24"/>
          <w:lang w:val="en-US"/>
        </w:rPr>
        <w:t xml:space="preserve">placed into a 5 mL test tube and then copper-wire electrodes in cork were inserted. The inner mixture </w:t>
      </w:r>
      <w:r>
        <w:rPr>
          <w:rFonts w:eastAsia="Times New Roman"/>
          <w:color w:val="auto"/>
          <w:sz w:val="24"/>
          <w:szCs w:val="24"/>
          <w:lang w:val="en-US"/>
        </w:rPr>
        <w:t xml:space="preserve">in the obtained cell </w:t>
      </w:r>
      <w:r>
        <w:rPr>
          <w:sz w:val="24"/>
          <w:szCs w:val="24"/>
          <w:lang w:val="en-US"/>
        </w:rPr>
        <w:t xml:space="preserve">was </w:t>
      </w:r>
      <w:r>
        <w:rPr>
          <w:rFonts w:eastAsia="Times New Roman"/>
          <w:color w:val="auto"/>
          <w:sz w:val="24"/>
          <w:szCs w:val="24"/>
          <w:lang w:val="en-US"/>
        </w:rPr>
        <w:t>subjected to alternating-cu</w:t>
      </w:r>
      <w:r w:rsidR="001558DE">
        <w:rPr>
          <w:rFonts w:eastAsia="Times New Roman"/>
          <w:color w:val="auto"/>
          <w:sz w:val="24"/>
          <w:szCs w:val="24"/>
          <w:lang w:val="en-US"/>
        </w:rPr>
        <w:t>rrent electrochemical recovery</w:t>
      </w:r>
      <w:r>
        <w:rPr>
          <w:rFonts w:eastAsia="Times New Roman"/>
          <w:color w:val="auto"/>
          <w:sz w:val="24"/>
          <w:szCs w:val="24"/>
          <w:lang w:val="en-US"/>
        </w:rPr>
        <w:t xml:space="preserve"> (0.6 V, 50 Hz) for 5 days. </w:t>
      </w:r>
      <w:r w:rsidR="001558DE">
        <w:rPr>
          <w:rFonts w:eastAsia="Times New Roman"/>
          <w:color w:val="auto"/>
          <w:sz w:val="24"/>
          <w:szCs w:val="24"/>
          <w:vertAlign w:val="superscript"/>
          <w:lang w:val="en-SI"/>
        </w:rPr>
        <w:t>18</w:t>
      </w:r>
      <w:r w:rsidR="001558DE">
        <w:rPr>
          <w:rFonts w:eastAsia="Times New Roman"/>
          <w:color w:val="auto"/>
          <w:sz w:val="24"/>
          <w:szCs w:val="24"/>
          <w:lang w:val="en-SI"/>
        </w:rPr>
        <w:t xml:space="preserve"> </w:t>
      </w:r>
      <w:r>
        <w:rPr>
          <w:rFonts w:eastAsia="Times New Roman"/>
          <w:color w:val="auto"/>
          <w:sz w:val="24"/>
          <w:szCs w:val="24"/>
          <w:lang w:val="en-US"/>
        </w:rPr>
        <w:t xml:space="preserve">Crystals </w:t>
      </w:r>
      <w:r>
        <w:rPr>
          <w:rFonts w:eastAsia="Times New Roman"/>
          <w:b/>
          <w:color w:val="auto"/>
          <w:sz w:val="24"/>
          <w:szCs w:val="24"/>
          <w:lang w:val="en-US"/>
        </w:rPr>
        <w:t>1</w:t>
      </w:r>
      <w:r>
        <w:rPr>
          <w:rFonts w:eastAsia="Times New Roman"/>
          <w:color w:val="auto"/>
          <w:sz w:val="24"/>
          <w:szCs w:val="24"/>
          <w:lang w:val="en-US"/>
        </w:rPr>
        <w:t>, suitable for X-ray diffraction studies, were formed on copper wires while maintaining this reactor for 2 weeks at -3°C.</w:t>
      </w:r>
    </w:p>
    <w:p w:rsidR="00E16DF7" w:rsidRDefault="00E16DF7" w:rsidP="00E16DF7">
      <w:pPr>
        <w:pStyle w:val="10"/>
        <w:spacing w:line="360" w:lineRule="auto"/>
        <w:ind w:firstLine="708"/>
        <w:jc w:val="both"/>
        <w:rPr>
          <w:rFonts w:eastAsia="Times New Roman"/>
          <w:color w:val="auto"/>
          <w:sz w:val="24"/>
          <w:szCs w:val="24"/>
          <w:lang w:val="en-US"/>
        </w:rPr>
      </w:pPr>
    </w:p>
    <w:p w:rsidR="00E16DF7" w:rsidRDefault="00E16DF7" w:rsidP="00E16DF7">
      <w:pPr>
        <w:pStyle w:val="10"/>
        <w:spacing w:line="360" w:lineRule="auto"/>
        <w:ind w:firstLine="708"/>
        <w:jc w:val="both"/>
        <w:rPr>
          <w:i/>
          <w:sz w:val="24"/>
          <w:szCs w:val="24"/>
          <w:lang w:val="en-US"/>
        </w:rPr>
      </w:pPr>
      <w:r>
        <w:rPr>
          <w:i/>
          <w:sz w:val="24"/>
          <w:szCs w:val="24"/>
          <w:lang w:val="en-US"/>
        </w:rPr>
        <w:t>2. 3. 2. Preparation of [Cu</w:t>
      </w:r>
      <w:r>
        <w:rPr>
          <w:i/>
          <w:sz w:val="24"/>
          <w:szCs w:val="24"/>
          <w:vertAlign w:val="subscript"/>
          <w:lang w:val="en-US"/>
        </w:rPr>
        <w:t>2</w:t>
      </w:r>
      <w:r>
        <w:rPr>
          <w:i/>
          <w:sz w:val="24"/>
          <w:szCs w:val="24"/>
          <w:lang w:val="en-US"/>
        </w:rPr>
        <w:t>(</w:t>
      </w:r>
      <w:r>
        <w:rPr>
          <w:rStyle w:val="tlid-translation"/>
          <w:rFonts w:eastAsia="Times New Roman"/>
          <w:i/>
          <w:sz w:val="24"/>
          <w:szCs w:val="24"/>
          <w:lang w:val="en-US"/>
        </w:rPr>
        <w:t>Hath</w:t>
      </w:r>
      <w:r>
        <w:rPr>
          <w:i/>
          <w:sz w:val="24"/>
          <w:szCs w:val="24"/>
          <w:lang w:val="en-US"/>
        </w:rPr>
        <w:t>)</w:t>
      </w:r>
      <w:r>
        <w:rPr>
          <w:i/>
          <w:sz w:val="24"/>
          <w:szCs w:val="24"/>
          <w:vertAlign w:val="subscript"/>
          <w:lang w:val="en-US"/>
        </w:rPr>
        <w:t>4</w:t>
      </w:r>
      <w:r>
        <w:rPr>
          <w:i/>
          <w:sz w:val="24"/>
          <w:szCs w:val="24"/>
          <w:lang w:val="en-US"/>
        </w:rPr>
        <w:t>](p-CH</w:t>
      </w:r>
      <w:r>
        <w:rPr>
          <w:i/>
          <w:sz w:val="24"/>
          <w:szCs w:val="24"/>
          <w:vertAlign w:val="subscript"/>
          <w:lang w:val="en-US"/>
        </w:rPr>
        <w:t>3</w:t>
      </w:r>
      <w:r>
        <w:rPr>
          <w:i/>
          <w:sz w:val="24"/>
          <w:szCs w:val="24"/>
          <w:lang w:val="en-US"/>
        </w:rPr>
        <w:t>C</w:t>
      </w:r>
      <w:r>
        <w:rPr>
          <w:i/>
          <w:sz w:val="24"/>
          <w:szCs w:val="24"/>
          <w:vertAlign w:val="subscript"/>
          <w:lang w:val="en-US"/>
        </w:rPr>
        <w:t>6</w:t>
      </w:r>
      <w:r>
        <w:rPr>
          <w:i/>
          <w:sz w:val="24"/>
          <w:szCs w:val="24"/>
          <w:lang w:val="en-US"/>
        </w:rPr>
        <w:t>H</w:t>
      </w:r>
      <w:r>
        <w:rPr>
          <w:i/>
          <w:sz w:val="24"/>
          <w:szCs w:val="24"/>
          <w:vertAlign w:val="subscript"/>
          <w:lang w:val="en-US"/>
        </w:rPr>
        <w:t>4</w:t>
      </w:r>
      <w:r>
        <w:rPr>
          <w:i/>
          <w:sz w:val="24"/>
          <w:szCs w:val="24"/>
          <w:lang w:val="en-US"/>
        </w:rPr>
        <w:t>SO</w:t>
      </w:r>
      <w:r>
        <w:rPr>
          <w:i/>
          <w:sz w:val="24"/>
          <w:szCs w:val="24"/>
          <w:vertAlign w:val="subscript"/>
          <w:lang w:val="en-US"/>
        </w:rPr>
        <w:t>3</w:t>
      </w:r>
      <w:r>
        <w:rPr>
          <w:i/>
          <w:sz w:val="24"/>
          <w:szCs w:val="24"/>
          <w:lang w:val="en-US"/>
        </w:rPr>
        <w:t>)</w:t>
      </w:r>
      <w:r>
        <w:rPr>
          <w:i/>
          <w:sz w:val="24"/>
          <w:szCs w:val="24"/>
          <w:vertAlign w:val="subscript"/>
          <w:lang w:val="en-US"/>
        </w:rPr>
        <w:t xml:space="preserve">2 </w:t>
      </w:r>
      <w:r>
        <w:rPr>
          <w:rFonts w:eastAsia="MS Gothic"/>
          <w:i/>
          <w:iCs/>
          <w:sz w:val="24"/>
          <w:szCs w:val="24"/>
          <w:lang w:val="en-US"/>
        </w:rPr>
        <w:t>·</w:t>
      </w:r>
      <w:r>
        <w:rPr>
          <w:i/>
          <w:sz w:val="24"/>
          <w:szCs w:val="24"/>
          <w:lang w:val="en-US"/>
        </w:rPr>
        <w:t>2H</w:t>
      </w:r>
      <w:r>
        <w:rPr>
          <w:i/>
          <w:sz w:val="24"/>
          <w:szCs w:val="24"/>
          <w:vertAlign w:val="subscript"/>
          <w:lang w:val="en-US"/>
        </w:rPr>
        <w:t>2</w:t>
      </w:r>
      <w:r>
        <w:rPr>
          <w:i/>
          <w:sz w:val="24"/>
          <w:szCs w:val="24"/>
          <w:lang w:val="en-US"/>
        </w:rPr>
        <w:t>O (</w:t>
      </w:r>
      <w:r>
        <w:rPr>
          <w:b/>
          <w:bCs/>
          <w:i/>
          <w:sz w:val="24"/>
          <w:szCs w:val="24"/>
          <w:lang w:val="en-US"/>
        </w:rPr>
        <w:t>2</w:t>
      </w:r>
      <w:r>
        <w:rPr>
          <w:i/>
          <w:sz w:val="24"/>
          <w:szCs w:val="24"/>
          <w:lang w:val="en-US"/>
        </w:rPr>
        <w:t xml:space="preserve">) </w:t>
      </w:r>
    </w:p>
    <w:p w:rsidR="00E16DF7" w:rsidRDefault="00E16DF7" w:rsidP="00E16DF7">
      <w:pPr>
        <w:pStyle w:val="10"/>
        <w:spacing w:line="360" w:lineRule="auto"/>
        <w:ind w:firstLine="708"/>
        <w:jc w:val="both"/>
        <w:rPr>
          <w:rFonts w:eastAsia="Times New Roman"/>
          <w:color w:val="auto"/>
          <w:sz w:val="24"/>
          <w:szCs w:val="24"/>
          <w:lang w:val="en-US"/>
        </w:rPr>
      </w:pPr>
      <w:r>
        <w:rPr>
          <w:rFonts w:eastAsia="Times New Roman"/>
          <w:color w:val="auto"/>
          <w:sz w:val="24"/>
          <w:szCs w:val="24"/>
          <w:lang w:val="en-US"/>
        </w:rPr>
        <w:t xml:space="preserve">To 5 ml of a solution of 0.198 g (0.4 </w:t>
      </w:r>
      <w:proofErr w:type="spellStart"/>
      <w:r>
        <w:rPr>
          <w:rFonts w:eastAsia="Times New Roman"/>
          <w:color w:val="auto"/>
          <w:sz w:val="24"/>
          <w:szCs w:val="24"/>
          <w:lang w:val="en-US"/>
        </w:rPr>
        <w:t>mmol</w:t>
      </w:r>
      <w:proofErr w:type="spellEnd"/>
      <w:r>
        <w:rPr>
          <w:rFonts w:eastAsia="Times New Roman"/>
          <w:color w:val="auto"/>
          <w:sz w:val="24"/>
          <w:szCs w:val="24"/>
          <w:lang w:val="en-US"/>
        </w:rPr>
        <w:t>) of Cu(</w:t>
      </w:r>
      <w:r>
        <w:rPr>
          <w:rFonts w:eastAsia="Times New Roman"/>
          <w:i/>
          <w:color w:val="auto"/>
          <w:sz w:val="24"/>
          <w:szCs w:val="24"/>
          <w:lang w:val="en-US"/>
        </w:rPr>
        <w:t>p</w:t>
      </w:r>
      <w:r>
        <w:rPr>
          <w:rFonts w:eastAsia="Times New Roman"/>
          <w:color w:val="auto"/>
          <w:sz w:val="24"/>
          <w:szCs w:val="24"/>
          <w:lang w:val="en-US"/>
        </w:rPr>
        <w:t>-CH</w:t>
      </w:r>
      <w:r>
        <w:rPr>
          <w:rFonts w:eastAsia="Times New Roman"/>
          <w:color w:val="auto"/>
          <w:sz w:val="24"/>
          <w:szCs w:val="24"/>
          <w:vertAlign w:val="subscript"/>
          <w:lang w:val="en-US"/>
        </w:rPr>
        <w:t>3</w:t>
      </w:r>
      <w:r>
        <w:rPr>
          <w:rFonts w:eastAsia="Times New Roman"/>
          <w:color w:val="auto"/>
          <w:sz w:val="24"/>
          <w:szCs w:val="24"/>
          <w:lang w:val="en-US"/>
        </w:rPr>
        <w:t>C</w:t>
      </w:r>
      <w:r>
        <w:rPr>
          <w:rFonts w:eastAsia="Times New Roman"/>
          <w:color w:val="auto"/>
          <w:sz w:val="24"/>
          <w:szCs w:val="24"/>
          <w:vertAlign w:val="subscript"/>
          <w:lang w:val="en-US"/>
        </w:rPr>
        <w:t>6</w:t>
      </w:r>
      <w:r>
        <w:rPr>
          <w:rFonts w:eastAsia="Times New Roman"/>
          <w:color w:val="auto"/>
          <w:sz w:val="24"/>
          <w:szCs w:val="24"/>
          <w:lang w:val="en-US"/>
        </w:rPr>
        <w:t>H</w:t>
      </w:r>
      <w:r>
        <w:rPr>
          <w:rFonts w:eastAsia="Times New Roman"/>
          <w:color w:val="auto"/>
          <w:sz w:val="24"/>
          <w:szCs w:val="24"/>
          <w:vertAlign w:val="subscript"/>
          <w:lang w:val="en-US"/>
        </w:rPr>
        <w:t>4</w:t>
      </w:r>
      <w:r>
        <w:rPr>
          <w:rFonts w:eastAsia="Times New Roman"/>
          <w:color w:val="auto"/>
          <w:sz w:val="24"/>
          <w:szCs w:val="24"/>
          <w:lang w:val="en-US"/>
        </w:rPr>
        <w:t>SO</w:t>
      </w:r>
      <w:r>
        <w:rPr>
          <w:rFonts w:eastAsia="Times New Roman"/>
          <w:color w:val="auto"/>
          <w:sz w:val="24"/>
          <w:szCs w:val="24"/>
          <w:vertAlign w:val="subscript"/>
          <w:lang w:val="en-US"/>
        </w:rPr>
        <w:t>3</w:t>
      </w:r>
      <w:r>
        <w:rPr>
          <w:rFonts w:eastAsia="Times New Roman"/>
          <w:color w:val="auto"/>
          <w:sz w:val="24"/>
          <w:szCs w:val="24"/>
          <w:lang w:val="en-US"/>
        </w:rPr>
        <w:t>)</w:t>
      </w:r>
      <w:r>
        <w:rPr>
          <w:rFonts w:eastAsia="Times New Roman"/>
          <w:color w:val="auto"/>
          <w:sz w:val="24"/>
          <w:szCs w:val="24"/>
          <w:vertAlign w:val="subscript"/>
          <w:lang w:val="en-US"/>
        </w:rPr>
        <w:t>2</w:t>
      </w:r>
      <w:r>
        <w:rPr>
          <w:rFonts w:eastAsia="Times New Roman"/>
          <w:color w:val="auto"/>
          <w:sz w:val="24"/>
          <w:szCs w:val="24"/>
          <w:lang w:val="en-US"/>
        </w:rPr>
        <w:t>·6H</w:t>
      </w:r>
      <w:r>
        <w:rPr>
          <w:rFonts w:eastAsia="Times New Roman"/>
          <w:color w:val="auto"/>
          <w:sz w:val="24"/>
          <w:szCs w:val="24"/>
          <w:vertAlign w:val="subscript"/>
          <w:lang w:val="en-US"/>
        </w:rPr>
        <w:t>2</w:t>
      </w:r>
      <w:r>
        <w:rPr>
          <w:rFonts w:eastAsia="Times New Roman"/>
          <w:color w:val="auto"/>
          <w:sz w:val="24"/>
          <w:szCs w:val="24"/>
          <w:lang w:val="en-US"/>
        </w:rPr>
        <w:t xml:space="preserve">O in </w:t>
      </w:r>
      <w:r>
        <w:rPr>
          <w:rFonts w:eastAsia="Times New Roman"/>
          <w:i/>
          <w:color w:val="auto"/>
          <w:sz w:val="24"/>
          <w:szCs w:val="24"/>
          <w:lang w:val="en-US"/>
        </w:rPr>
        <w:t>n</w:t>
      </w:r>
      <w:r>
        <w:rPr>
          <w:rFonts w:eastAsia="Times New Roman"/>
          <w:color w:val="auto"/>
          <w:sz w:val="24"/>
          <w:szCs w:val="24"/>
          <w:lang w:val="en-US"/>
        </w:rPr>
        <w:t xml:space="preserve">-propanol was added 0.156 g (1 </w:t>
      </w:r>
      <w:proofErr w:type="spellStart"/>
      <w:r>
        <w:rPr>
          <w:rFonts w:eastAsia="Times New Roman"/>
          <w:color w:val="auto"/>
          <w:sz w:val="24"/>
          <w:szCs w:val="24"/>
          <w:lang w:val="en-US"/>
        </w:rPr>
        <w:t>mmol</w:t>
      </w:r>
      <w:proofErr w:type="spellEnd"/>
      <w:r>
        <w:rPr>
          <w:rFonts w:eastAsia="Times New Roman"/>
          <w:color w:val="auto"/>
          <w:sz w:val="24"/>
          <w:szCs w:val="24"/>
          <w:lang w:val="en-US"/>
        </w:rPr>
        <w:t>) of 3-allyl-2-thiohydanthine (</w:t>
      </w:r>
      <w:r>
        <w:rPr>
          <w:rFonts w:eastAsia="Times New Roman"/>
          <w:i/>
          <w:color w:val="auto"/>
          <w:sz w:val="24"/>
          <w:szCs w:val="24"/>
          <w:lang w:val="en-US"/>
        </w:rPr>
        <w:t>Hath</w:t>
      </w:r>
      <w:r>
        <w:rPr>
          <w:rFonts w:eastAsia="Times New Roman"/>
          <w:color w:val="auto"/>
          <w:sz w:val="24"/>
          <w:szCs w:val="24"/>
          <w:lang w:val="en-US"/>
        </w:rPr>
        <w:t xml:space="preserve">) and stirred. The resulting orange-brown solution was </w:t>
      </w:r>
      <w:r>
        <w:rPr>
          <w:sz w:val="24"/>
          <w:szCs w:val="24"/>
          <w:lang w:val="en-US"/>
        </w:rPr>
        <w:t xml:space="preserve">placed into a 5 mL test tube and then copper-wire electrodes in cork were inserted. The inner mixture </w:t>
      </w:r>
      <w:r>
        <w:rPr>
          <w:rFonts w:eastAsia="Times New Roman"/>
          <w:color w:val="auto"/>
          <w:sz w:val="24"/>
          <w:szCs w:val="24"/>
          <w:lang w:val="en-US"/>
        </w:rPr>
        <w:t xml:space="preserve">in the obtained cell </w:t>
      </w:r>
      <w:r>
        <w:rPr>
          <w:sz w:val="24"/>
          <w:szCs w:val="24"/>
          <w:lang w:val="en-US"/>
        </w:rPr>
        <w:t xml:space="preserve">was </w:t>
      </w:r>
      <w:r>
        <w:rPr>
          <w:rFonts w:eastAsia="Times New Roman"/>
          <w:color w:val="auto"/>
          <w:sz w:val="24"/>
          <w:szCs w:val="24"/>
          <w:lang w:val="en-US"/>
        </w:rPr>
        <w:t xml:space="preserve">subjected to alternating-current electrochemical recovery (0.6 V, 50 Hz) during 2 days. Crystals </w:t>
      </w:r>
      <w:r>
        <w:rPr>
          <w:rFonts w:eastAsia="Times New Roman"/>
          <w:b/>
          <w:color w:val="auto"/>
          <w:sz w:val="24"/>
          <w:szCs w:val="24"/>
          <w:lang w:val="en-US"/>
        </w:rPr>
        <w:t>2</w:t>
      </w:r>
      <w:r>
        <w:rPr>
          <w:rFonts w:eastAsia="Times New Roman"/>
          <w:color w:val="auto"/>
          <w:sz w:val="24"/>
          <w:szCs w:val="24"/>
          <w:lang w:val="en-US"/>
        </w:rPr>
        <w:t>, suitable for X-ray diffraction studies, were formed on copper wires.</w:t>
      </w:r>
    </w:p>
    <w:p w:rsidR="00E16DF7" w:rsidRDefault="00E16DF7" w:rsidP="00E16DF7">
      <w:pPr>
        <w:pStyle w:val="10"/>
        <w:spacing w:line="360" w:lineRule="auto"/>
        <w:ind w:firstLine="708"/>
        <w:jc w:val="both"/>
        <w:rPr>
          <w:rFonts w:eastAsia="Times New Roman"/>
          <w:color w:val="auto"/>
          <w:sz w:val="24"/>
          <w:szCs w:val="24"/>
          <w:lang w:val="en-US"/>
        </w:rPr>
      </w:pPr>
    </w:p>
    <w:p w:rsidR="00E16DF7" w:rsidRDefault="00E16DF7" w:rsidP="00E16DF7">
      <w:pPr>
        <w:autoSpaceDE w:val="0"/>
        <w:autoSpaceDN w:val="0"/>
        <w:adjustRightInd w:val="0"/>
        <w:spacing w:after="0" w:line="360" w:lineRule="auto"/>
        <w:ind w:firstLine="708"/>
        <w:rPr>
          <w:rFonts w:ascii="Times New Roman" w:hAnsi="Times New Roman"/>
          <w:bCs/>
          <w:i/>
          <w:sz w:val="24"/>
          <w:szCs w:val="24"/>
          <w:lang w:val="en-US"/>
        </w:rPr>
      </w:pPr>
      <w:r>
        <w:rPr>
          <w:rFonts w:ascii="Times New Roman" w:hAnsi="Times New Roman"/>
          <w:bCs/>
          <w:i/>
          <w:sz w:val="24"/>
          <w:szCs w:val="24"/>
          <w:lang w:val="en-US"/>
        </w:rPr>
        <w:t>2. 4. X–Ray crystal structure determination</w:t>
      </w:r>
    </w:p>
    <w:p w:rsidR="00E16DF7" w:rsidRDefault="00E16DF7" w:rsidP="00E16DF7">
      <w:pPr>
        <w:autoSpaceDE w:val="0"/>
        <w:autoSpaceDN w:val="0"/>
        <w:adjustRightInd w:val="0"/>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 xml:space="preserve">The collected data for </w:t>
      </w:r>
      <w:r>
        <w:rPr>
          <w:rFonts w:ascii="Times New Roman" w:hAnsi="Times New Roman"/>
          <w:b/>
          <w:sz w:val="24"/>
          <w:szCs w:val="24"/>
          <w:lang w:val="en-US"/>
        </w:rPr>
        <w:t xml:space="preserve">1 </w:t>
      </w:r>
      <w:r>
        <w:rPr>
          <w:rFonts w:ascii="Times New Roman" w:hAnsi="Times New Roman"/>
          <w:bCs/>
          <w:sz w:val="24"/>
          <w:szCs w:val="24"/>
          <w:lang w:val="en-US"/>
        </w:rPr>
        <w:t xml:space="preserve">&amp; </w:t>
      </w:r>
      <w:r>
        <w:rPr>
          <w:rFonts w:ascii="Times New Roman" w:hAnsi="Times New Roman"/>
          <w:b/>
          <w:sz w:val="24"/>
          <w:szCs w:val="24"/>
          <w:lang w:val="en-US"/>
        </w:rPr>
        <w:t xml:space="preserve">2 </w:t>
      </w:r>
      <w:r>
        <w:rPr>
          <w:rFonts w:ascii="Times New Roman" w:hAnsi="Times New Roman"/>
          <w:bCs/>
          <w:sz w:val="24"/>
          <w:szCs w:val="24"/>
          <w:lang w:val="en-US"/>
        </w:rPr>
        <w:t>were</w:t>
      </w:r>
      <w:r>
        <w:rPr>
          <w:rFonts w:ascii="Times New Roman" w:hAnsi="Times New Roman"/>
          <w:sz w:val="24"/>
          <w:szCs w:val="24"/>
          <w:lang w:val="en-US"/>
        </w:rPr>
        <w:t xml:space="preserve"> proce</w:t>
      </w:r>
      <w:r w:rsidR="001558DE">
        <w:rPr>
          <w:rFonts w:ascii="Times New Roman" w:hAnsi="Times New Roman"/>
          <w:sz w:val="24"/>
          <w:szCs w:val="24"/>
          <w:lang w:val="en-US"/>
        </w:rPr>
        <w:t xml:space="preserve">ssed with </w:t>
      </w:r>
      <w:proofErr w:type="spellStart"/>
      <w:r w:rsidR="001558DE">
        <w:rPr>
          <w:rFonts w:ascii="Times New Roman" w:hAnsi="Times New Roman"/>
          <w:sz w:val="24"/>
          <w:szCs w:val="24"/>
          <w:lang w:val="en-US"/>
        </w:rPr>
        <w:t>CrysAlis</w:t>
      </w:r>
      <w:proofErr w:type="spellEnd"/>
      <w:r w:rsidR="001558DE">
        <w:rPr>
          <w:rFonts w:ascii="Times New Roman" w:hAnsi="Times New Roman"/>
          <w:sz w:val="24"/>
          <w:szCs w:val="24"/>
          <w:lang w:val="en-US"/>
        </w:rPr>
        <w:t xml:space="preserve"> Pro program. </w:t>
      </w:r>
      <w:r w:rsidRPr="001558DE">
        <w:rPr>
          <w:rFonts w:ascii="Times New Roman" w:hAnsi="Times New Roman"/>
          <w:sz w:val="24"/>
          <w:szCs w:val="24"/>
          <w:vertAlign w:val="superscript"/>
          <w:lang w:val="en-US"/>
        </w:rPr>
        <w:t>19</w:t>
      </w:r>
      <w:r>
        <w:rPr>
          <w:rFonts w:ascii="Times New Roman" w:hAnsi="Times New Roman"/>
          <w:sz w:val="24"/>
          <w:szCs w:val="24"/>
          <w:lang w:val="en-US"/>
        </w:rPr>
        <w:t xml:space="preserve"> The structures were solved by dual-space algorithm using SHELXT and refined by least squares method on </w:t>
      </w:r>
      <w:r>
        <w:rPr>
          <w:rFonts w:ascii="Times New Roman" w:hAnsi="Times New Roman"/>
          <w:i/>
          <w:sz w:val="24"/>
          <w:szCs w:val="24"/>
          <w:lang w:val="en-US"/>
        </w:rPr>
        <w:t>F</w:t>
      </w:r>
      <w:r>
        <w:rPr>
          <w:rFonts w:ascii="Times New Roman" w:hAnsi="Times New Roman"/>
          <w:sz w:val="24"/>
          <w:szCs w:val="24"/>
          <w:vertAlign w:val="superscript"/>
          <w:lang w:val="en-US"/>
        </w:rPr>
        <w:t>2</w:t>
      </w:r>
      <w:r>
        <w:rPr>
          <w:rFonts w:ascii="Times New Roman" w:hAnsi="Times New Roman"/>
          <w:sz w:val="24"/>
          <w:szCs w:val="24"/>
          <w:lang w:val="en-US"/>
        </w:rPr>
        <w:t xml:space="preserve"> by SHELXL</w:t>
      </w:r>
      <w:r>
        <w:rPr>
          <w:rFonts w:ascii="Times New Roman" w:hAnsi="Times New Roman"/>
          <w:sz w:val="24"/>
          <w:szCs w:val="24"/>
        </w:rPr>
        <w:t>-2014</w:t>
      </w:r>
      <w:r>
        <w:rPr>
          <w:rFonts w:ascii="Times New Roman" w:hAnsi="Times New Roman"/>
          <w:sz w:val="24"/>
          <w:szCs w:val="24"/>
          <w:lang w:val="en-US"/>
        </w:rPr>
        <w:t xml:space="preserve"> with t</w:t>
      </w:r>
      <w:r>
        <w:rPr>
          <w:rFonts w:ascii="Times New Roman" w:hAnsi="Times New Roman"/>
          <w:sz w:val="24"/>
          <w:szCs w:val="24"/>
          <w:shd w:val="clear" w:color="auto" w:fill="FFFFFF"/>
          <w:lang w:val="en-US"/>
        </w:rPr>
        <w:t xml:space="preserve">he following graphical user interfaces of </w:t>
      </w:r>
      <w:r>
        <w:rPr>
          <w:rFonts w:ascii="Times New Roman" w:hAnsi="Times New Roman"/>
          <w:sz w:val="24"/>
          <w:szCs w:val="24"/>
          <w:lang w:val="en-US"/>
        </w:rPr>
        <w:t>OLEX</w:t>
      </w:r>
      <w:r>
        <w:rPr>
          <w:rFonts w:ascii="Times New Roman" w:hAnsi="Times New Roman"/>
          <w:sz w:val="24"/>
          <w:szCs w:val="24"/>
          <w:vertAlign w:val="superscript"/>
          <w:lang w:val="en-US"/>
        </w:rPr>
        <w:t>2</w:t>
      </w:r>
      <w:r w:rsidR="001558DE">
        <w:rPr>
          <w:rFonts w:ascii="Times New Roman" w:hAnsi="Times New Roman"/>
          <w:sz w:val="24"/>
          <w:szCs w:val="24"/>
          <w:lang w:val="en-SI"/>
        </w:rPr>
        <w:t>.</w:t>
      </w:r>
      <w:r w:rsidR="001558DE">
        <w:rPr>
          <w:rFonts w:ascii="Times New Roman" w:hAnsi="Times New Roman"/>
          <w:sz w:val="24"/>
          <w:szCs w:val="24"/>
          <w:lang w:val="en-US"/>
        </w:rPr>
        <w:t xml:space="preserve"> </w:t>
      </w:r>
      <w:r w:rsidRPr="001558DE">
        <w:rPr>
          <w:rFonts w:ascii="Times New Roman" w:hAnsi="Times New Roman"/>
          <w:sz w:val="24"/>
          <w:szCs w:val="24"/>
          <w:vertAlign w:val="superscript"/>
          <w:lang w:val="en-US"/>
        </w:rPr>
        <w:t>20-22</w:t>
      </w:r>
      <w:r>
        <w:rPr>
          <w:rFonts w:ascii="Times New Roman" w:hAnsi="Times New Roman"/>
          <w:sz w:val="24"/>
          <w:szCs w:val="24"/>
          <w:lang w:val="en-US"/>
        </w:rPr>
        <w:t xml:space="preserve"> Atomic displacements for non-hydrogen atoms were refined using an anisotropic model. Hydrogen atoms were placed in ideal positions and refined as riding atoms with relative isotropic displacement parameters. </w:t>
      </w:r>
      <w:r>
        <w:rPr>
          <w:rFonts w:ascii="Times New Roman" w:eastAsia="AdvGulliv-R" w:hAnsi="Times New Roman"/>
          <w:color w:val="000000"/>
          <w:sz w:val="24"/>
          <w:szCs w:val="24"/>
          <w:lang w:val="en-US"/>
        </w:rPr>
        <w:t>The figures were prepared using DIAMOND 3.1 software. C</w:t>
      </w:r>
      <w:r>
        <w:rPr>
          <w:rFonts w:ascii="Times New Roman" w:hAnsi="Times New Roman"/>
          <w:sz w:val="24"/>
          <w:szCs w:val="24"/>
          <w:lang w:val="en-US"/>
        </w:rPr>
        <w:t>rystal parameters, data collection and the refinement parameters are summarized in Table 1.</w:t>
      </w:r>
    </w:p>
    <w:p w:rsidR="00E16DF7" w:rsidRDefault="00E16DF7" w:rsidP="00E16DF7">
      <w:pPr>
        <w:spacing w:after="0" w:line="360" w:lineRule="auto"/>
        <w:ind w:firstLine="708"/>
        <w:jc w:val="both"/>
        <w:rPr>
          <w:rFonts w:ascii="Times New Roman" w:hAnsi="Times New Roman"/>
          <w:b/>
          <w:sz w:val="24"/>
          <w:szCs w:val="24"/>
          <w:lang w:val="en-US"/>
        </w:rPr>
      </w:pPr>
    </w:p>
    <w:p w:rsidR="00E16DF7" w:rsidRDefault="00E16DF7" w:rsidP="00E16DF7">
      <w:pPr>
        <w:spacing w:after="0" w:line="360" w:lineRule="auto"/>
        <w:ind w:firstLine="708"/>
        <w:jc w:val="both"/>
        <w:rPr>
          <w:rFonts w:ascii="Times New Roman" w:hAnsi="Times New Roman"/>
          <w:b/>
          <w:bCs/>
          <w:sz w:val="24"/>
          <w:szCs w:val="24"/>
          <w:lang w:val="en-US"/>
        </w:rPr>
      </w:pPr>
      <w:r>
        <w:rPr>
          <w:rFonts w:ascii="Times New Roman" w:hAnsi="Times New Roman"/>
          <w:b/>
          <w:sz w:val="24"/>
          <w:szCs w:val="24"/>
          <w:lang w:val="en-US"/>
        </w:rPr>
        <w:t>Table 1.</w:t>
      </w:r>
      <w:r>
        <w:rPr>
          <w:rFonts w:ascii="Times New Roman" w:hAnsi="Times New Roman"/>
          <w:sz w:val="24"/>
          <w:szCs w:val="24"/>
          <w:lang w:val="en-US"/>
        </w:rPr>
        <w:t xml:space="preserve"> Selected crystal data and structure refinement parameters of </w:t>
      </w:r>
      <w:r>
        <w:rPr>
          <w:rFonts w:ascii="Times New Roman" w:hAnsi="Times New Roman"/>
          <w:b/>
          <w:bCs/>
          <w:sz w:val="24"/>
          <w:szCs w:val="24"/>
          <w:lang w:val="en-US"/>
        </w:rPr>
        <w:t>1</w:t>
      </w:r>
      <w:r>
        <w:rPr>
          <w:rFonts w:ascii="Times New Roman" w:hAnsi="Times New Roman"/>
          <w:b/>
          <w:bCs/>
          <w:sz w:val="24"/>
          <w:szCs w:val="24"/>
          <w:lang w:val="en-GB"/>
        </w:rPr>
        <w:t xml:space="preserve"> </w:t>
      </w:r>
      <w:r>
        <w:rPr>
          <w:rFonts w:ascii="Times New Roman" w:hAnsi="Times New Roman"/>
          <w:sz w:val="24"/>
          <w:szCs w:val="24"/>
          <w:lang w:val="en-GB"/>
        </w:rPr>
        <w:t xml:space="preserve">and </w:t>
      </w:r>
      <w:r>
        <w:rPr>
          <w:rFonts w:ascii="Times New Roman" w:hAnsi="Times New Roman"/>
          <w:b/>
          <w:bCs/>
          <w:sz w:val="24"/>
          <w:szCs w:val="24"/>
          <w:lang w:val="en-US"/>
        </w:rPr>
        <w:t>2</w:t>
      </w:r>
      <w:r>
        <w:rPr>
          <w:rFonts w:ascii="Times New Roman" w:hAnsi="Times New Roman"/>
          <w:bCs/>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260"/>
        <w:gridCol w:w="3204"/>
      </w:tblGrid>
      <w:tr w:rsidR="00E16DF7" w:rsidTr="00E16DF7">
        <w:trPr>
          <w:trHeight w:val="686"/>
        </w:trPr>
        <w:tc>
          <w:tcPr>
            <w:tcW w:w="3256" w:type="dxa"/>
            <w:tcBorders>
              <w:top w:val="single" w:sz="4" w:space="0" w:color="auto"/>
              <w:left w:val="single" w:sz="4" w:space="0" w:color="auto"/>
              <w:bottom w:val="single" w:sz="4" w:space="0" w:color="auto"/>
              <w:right w:val="single" w:sz="4" w:space="0" w:color="auto"/>
            </w:tcBorders>
            <w:vAlign w:val="center"/>
          </w:tcPr>
          <w:p w:rsidR="00E16DF7" w:rsidRDefault="00E16DF7">
            <w:pPr>
              <w:pStyle w:val="a2"/>
              <w:spacing w:line="360" w:lineRule="auto"/>
              <w:jc w:val="center"/>
              <w:rPr>
                <w:sz w:val="24"/>
                <w:szCs w:val="24"/>
                <w:lang w:val="en-US"/>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E16DF7" w:rsidRDefault="00E16DF7">
            <w:pPr>
              <w:pStyle w:val="a2"/>
              <w:spacing w:line="360" w:lineRule="auto"/>
              <w:jc w:val="center"/>
              <w:rPr>
                <w:sz w:val="24"/>
                <w:szCs w:val="24"/>
                <w:lang w:val="en-US"/>
              </w:rPr>
            </w:pPr>
            <w:r>
              <w:rPr>
                <w:rStyle w:val="tlid-translation"/>
                <w:sz w:val="24"/>
                <w:szCs w:val="24"/>
                <w:lang w:val="en-US"/>
              </w:rPr>
              <w:t>[Cu</w:t>
            </w:r>
            <w:r>
              <w:rPr>
                <w:rStyle w:val="tlid-translation"/>
                <w:sz w:val="24"/>
                <w:szCs w:val="24"/>
                <w:vertAlign w:val="subscript"/>
                <w:lang w:val="en-US"/>
              </w:rPr>
              <w:t>2</w:t>
            </w:r>
            <w:r>
              <w:rPr>
                <w:rStyle w:val="tlid-translation"/>
                <w:sz w:val="24"/>
                <w:szCs w:val="24"/>
                <w:lang w:val="en-US"/>
              </w:rPr>
              <w:t>(</w:t>
            </w:r>
            <w:r>
              <w:rPr>
                <w:rStyle w:val="tlid-translation"/>
                <w:i/>
                <w:sz w:val="24"/>
                <w:szCs w:val="24"/>
                <w:lang w:val="en-US"/>
              </w:rPr>
              <w:t>Hath</w:t>
            </w:r>
            <w:r>
              <w:rPr>
                <w:rStyle w:val="tlid-translation"/>
                <w:sz w:val="24"/>
                <w:szCs w:val="24"/>
                <w:lang w:val="en-US"/>
              </w:rPr>
              <w:t>)</w:t>
            </w:r>
            <w:r>
              <w:rPr>
                <w:rStyle w:val="tlid-translation"/>
                <w:sz w:val="24"/>
                <w:szCs w:val="24"/>
                <w:vertAlign w:val="subscript"/>
                <w:lang w:val="en-US"/>
              </w:rPr>
              <w:t>4</w:t>
            </w:r>
            <w:r>
              <w:rPr>
                <w:rStyle w:val="tlid-translation"/>
                <w:sz w:val="24"/>
                <w:szCs w:val="24"/>
                <w:lang w:val="en-US"/>
              </w:rPr>
              <w:t>](С</w:t>
            </w:r>
            <w:r>
              <w:rPr>
                <w:rStyle w:val="tlid-translation"/>
                <w:sz w:val="24"/>
                <w:szCs w:val="24"/>
                <w:vertAlign w:val="subscript"/>
                <w:lang w:val="en-US"/>
              </w:rPr>
              <w:t>6</w:t>
            </w:r>
            <w:r>
              <w:rPr>
                <w:rStyle w:val="tlid-translation"/>
                <w:sz w:val="24"/>
                <w:szCs w:val="24"/>
                <w:lang w:val="en-US"/>
              </w:rPr>
              <w:t>H</w:t>
            </w:r>
            <w:r>
              <w:rPr>
                <w:rStyle w:val="tlid-translation"/>
                <w:sz w:val="24"/>
                <w:szCs w:val="24"/>
                <w:vertAlign w:val="subscript"/>
                <w:lang w:val="en-US"/>
              </w:rPr>
              <w:t>5</w:t>
            </w:r>
            <w:r>
              <w:rPr>
                <w:rStyle w:val="tlid-translation"/>
                <w:sz w:val="24"/>
                <w:szCs w:val="24"/>
                <w:lang w:val="en-US"/>
              </w:rPr>
              <w:t>SO</w:t>
            </w:r>
            <w:r>
              <w:rPr>
                <w:rStyle w:val="tlid-translation"/>
                <w:sz w:val="24"/>
                <w:szCs w:val="24"/>
                <w:vertAlign w:val="subscript"/>
                <w:lang w:val="en-US"/>
              </w:rPr>
              <w:t>3</w:t>
            </w:r>
            <w:r>
              <w:rPr>
                <w:rStyle w:val="tlid-translation"/>
                <w:sz w:val="24"/>
                <w:szCs w:val="24"/>
                <w:lang w:val="en-US"/>
              </w:rPr>
              <w:t xml:space="preserve"> )</w:t>
            </w:r>
            <w:r>
              <w:rPr>
                <w:rStyle w:val="tlid-translation"/>
                <w:sz w:val="24"/>
                <w:szCs w:val="24"/>
                <w:vertAlign w:val="subscript"/>
                <w:lang w:val="en-US"/>
              </w:rPr>
              <w:t>2</w:t>
            </w:r>
            <w:r>
              <w:rPr>
                <w:sz w:val="24"/>
                <w:szCs w:val="24"/>
                <w:lang w:val="en-US"/>
              </w:rPr>
              <w:t xml:space="preserve"> (</w:t>
            </w:r>
            <w:r>
              <w:rPr>
                <w:b/>
                <w:sz w:val="24"/>
                <w:szCs w:val="24"/>
                <w:lang w:val="en-US"/>
              </w:rPr>
              <w:t>1</w:t>
            </w:r>
            <w:r>
              <w:rPr>
                <w:sz w:val="24"/>
                <w:szCs w:val="24"/>
                <w:lang w:val="en-US"/>
              </w:rPr>
              <w:t>)</w:t>
            </w:r>
          </w:p>
        </w:tc>
        <w:tc>
          <w:tcPr>
            <w:tcW w:w="3204" w:type="dxa"/>
            <w:tcBorders>
              <w:top w:val="single" w:sz="4" w:space="0" w:color="auto"/>
              <w:left w:val="single" w:sz="4" w:space="0" w:color="auto"/>
              <w:bottom w:val="single" w:sz="4" w:space="0" w:color="auto"/>
              <w:right w:val="single" w:sz="4" w:space="0" w:color="auto"/>
            </w:tcBorders>
            <w:vAlign w:val="center"/>
            <w:hideMark/>
          </w:tcPr>
          <w:p w:rsidR="00E16DF7" w:rsidRDefault="00E16DF7">
            <w:pPr>
              <w:pStyle w:val="NormalWeb"/>
              <w:spacing w:before="0" w:beforeAutospacing="0" w:after="0" w:afterAutospacing="0" w:line="360" w:lineRule="auto"/>
              <w:jc w:val="center"/>
              <w:rPr>
                <w:lang w:val="en-US"/>
              </w:rPr>
            </w:pPr>
            <w:r>
              <w:rPr>
                <w:rStyle w:val="tlid-translation"/>
                <w:lang w:val="en-US"/>
              </w:rPr>
              <w:t>[Cu</w:t>
            </w:r>
            <w:r>
              <w:rPr>
                <w:rStyle w:val="tlid-translation"/>
                <w:vertAlign w:val="subscript"/>
                <w:lang w:val="en-US"/>
              </w:rPr>
              <w:t>2</w:t>
            </w:r>
            <w:r>
              <w:rPr>
                <w:rStyle w:val="tlid-translation"/>
                <w:lang w:val="en-US"/>
              </w:rPr>
              <w:t>(</w:t>
            </w:r>
            <w:r>
              <w:rPr>
                <w:rStyle w:val="tlid-translation"/>
                <w:i/>
                <w:lang w:val="en-US"/>
              </w:rPr>
              <w:t>Hath</w:t>
            </w:r>
            <w:r>
              <w:rPr>
                <w:rStyle w:val="tlid-translation"/>
                <w:lang w:val="en-US"/>
              </w:rPr>
              <w:t>)</w:t>
            </w:r>
            <w:r>
              <w:rPr>
                <w:rStyle w:val="tlid-translation"/>
                <w:vertAlign w:val="subscript"/>
                <w:lang w:val="en-US"/>
              </w:rPr>
              <w:t>4</w:t>
            </w:r>
            <w:r>
              <w:rPr>
                <w:rStyle w:val="tlid-translation"/>
                <w:lang w:val="en-US"/>
              </w:rPr>
              <w:t>]</w:t>
            </w:r>
            <w:r>
              <w:rPr>
                <w:rStyle w:val="tlid-translation"/>
              </w:rPr>
              <w:t>(</w:t>
            </w:r>
            <w:r>
              <w:rPr>
                <w:lang w:val="en-US"/>
              </w:rPr>
              <w:t>CH</w:t>
            </w:r>
            <w:r>
              <w:rPr>
                <w:vertAlign w:val="subscript"/>
                <w:lang w:val="en-US"/>
              </w:rPr>
              <w:t>3</w:t>
            </w:r>
            <w:r>
              <w:rPr>
                <w:lang w:val="en-US"/>
              </w:rPr>
              <w:t>C</w:t>
            </w:r>
            <w:r>
              <w:rPr>
                <w:vertAlign w:val="subscript"/>
                <w:lang w:val="en-US"/>
              </w:rPr>
              <w:t>6</w:t>
            </w:r>
            <w:r>
              <w:rPr>
                <w:lang w:val="en-US"/>
              </w:rPr>
              <w:t>H</w:t>
            </w:r>
            <w:r>
              <w:rPr>
                <w:vertAlign w:val="subscript"/>
                <w:lang w:val="en-US"/>
              </w:rPr>
              <w:t>4</w:t>
            </w:r>
            <w:r>
              <w:rPr>
                <w:lang w:val="en-US"/>
              </w:rPr>
              <w:t>SO</w:t>
            </w:r>
            <w:r>
              <w:rPr>
                <w:vertAlign w:val="subscript"/>
                <w:lang w:val="en-US"/>
              </w:rPr>
              <w:t>3</w:t>
            </w:r>
            <w:r>
              <w:rPr>
                <w:rStyle w:val="tlid-translation"/>
              </w:rPr>
              <w:t>)</w:t>
            </w:r>
            <w:r>
              <w:rPr>
                <w:rStyle w:val="tlid-translation"/>
                <w:vertAlign w:val="subscript"/>
              </w:rPr>
              <w:t>2</w:t>
            </w:r>
            <w:r>
              <w:rPr>
                <w:rStyle w:val="tlid-translation"/>
                <w:lang w:val="en-US"/>
              </w:rPr>
              <w:t>××2H</w:t>
            </w:r>
            <w:r>
              <w:rPr>
                <w:rStyle w:val="tlid-translation"/>
                <w:vertAlign w:val="subscript"/>
                <w:lang w:val="en-US"/>
              </w:rPr>
              <w:t>2</w:t>
            </w:r>
            <w:r>
              <w:rPr>
                <w:rStyle w:val="tlid-translation"/>
                <w:lang w:val="en-US"/>
              </w:rPr>
              <w:t>O</w:t>
            </w:r>
            <w:r>
              <w:rPr>
                <w:lang w:val="en-US"/>
              </w:rPr>
              <w:t xml:space="preserve"> (</w:t>
            </w:r>
            <w:r>
              <w:rPr>
                <w:b/>
                <w:lang w:val="en-US"/>
              </w:rPr>
              <w:t>2</w:t>
            </w:r>
            <w:r>
              <w:rPr>
                <w:lang w:val="en-US"/>
              </w:rPr>
              <w:t>)</w:t>
            </w:r>
          </w:p>
        </w:tc>
      </w:tr>
      <w:tr w:rsidR="00E16DF7" w:rsidTr="00E16DF7">
        <w:trPr>
          <w:trHeight w:val="344"/>
        </w:trPr>
        <w:tc>
          <w:tcPr>
            <w:tcW w:w="3256" w:type="dxa"/>
            <w:tcBorders>
              <w:top w:val="single" w:sz="4" w:space="0" w:color="auto"/>
              <w:left w:val="single" w:sz="4" w:space="0" w:color="auto"/>
              <w:bottom w:val="nil"/>
              <w:right w:val="single" w:sz="4" w:space="0" w:color="auto"/>
            </w:tcBorders>
            <w:vAlign w:val="center"/>
            <w:hideMark/>
          </w:tcPr>
          <w:p w:rsidR="00E16DF7" w:rsidRDefault="00E16DF7">
            <w:pPr>
              <w:pStyle w:val="a2"/>
              <w:spacing w:line="360" w:lineRule="auto"/>
              <w:jc w:val="center"/>
              <w:rPr>
                <w:sz w:val="24"/>
                <w:szCs w:val="24"/>
                <w:lang w:val="en-US"/>
              </w:rPr>
            </w:pPr>
            <w:r>
              <w:rPr>
                <w:sz w:val="24"/>
                <w:szCs w:val="24"/>
                <w:lang w:val="en-US" w:eastAsia="en-US"/>
              </w:rPr>
              <w:t>Formula weight (g·mol</w:t>
            </w:r>
            <w:r>
              <w:rPr>
                <w:sz w:val="24"/>
                <w:szCs w:val="24"/>
                <w:vertAlign w:val="superscript"/>
                <w:lang w:val="en-US" w:eastAsia="en-US"/>
              </w:rPr>
              <w:t>-1</w:t>
            </w:r>
            <w:r>
              <w:rPr>
                <w:sz w:val="24"/>
                <w:szCs w:val="24"/>
                <w:lang w:val="en-US" w:eastAsia="en-US"/>
              </w:rPr>
              <w:t>)</w:t>
            </w:r>
          </w:p>
        </w:tc>
        <w:tc>
          <w:tcPr>
            <w:tcW w:w="3260" w:type="dxa"/>
            <w:tcBorders>
              <w:top w:val="single" w:sz="4" w:space="0" w:color="auto"/>
              <w:left w:val="single" w:sz="4" w:space="0" w:color="auto"/>
              <w:bottom w:val="nil"/>
              <w:right w:val="single" w:sz="4" w:space="0" w:color="auto"/>
            </w:tcBorders>
            <w:vAlign w:val="center"/>
            <w:hideMark/>
          </w:tcPr>
          <w:p w:rsidR="00E16DF7" w:rsidRDefault="00E16DF7">
            <w:pPr>
              <w:pStyle w:val="a2"/>
              <w:spacing w:line="360" w:lineRule="auto"/>
              <w:jc w:val="center"/>
              <w:rPr>
                <w:sz w:val="24"/>
                <w:szCs w:val="24"/>
                <w:lang w:val="en-US"/>
              </w:rPr>
            </w:pPr>
            <w:r>
              <w:rPr>
                <w:sz w:val="24"/>
                <w:szCs w:val="24"/>
                <w:lang w:val="en-US"/>
              </w:rPr>
              <w:t>533.11</w:t>
            </w:r>
          </w:p>
        </w:tc>
        <w:tc>
          <w:tcPr>
            <w:tcW w:w="3204" w:type="dxa"/>
            <w:tcBorders>
              <w:top w:val="single" w:sz="4" w:space="0" w:color="auto"/>
              <w:left w:val="single" w:sz="4" w:space="0" w:color="auto"/>
              <w:bottom w:val="nil"/>
              <w:right w:val="single" w:sz="4" w:space="0" w:color="auto"/>
            </w:tcBorders>
            <w:vAlign w:val="center"/>
            <w:hideMark/>
          </w:tcPr>
          <w:p w:rsidR="00E16DF7" w:rsidRDefault="00E16DF7">
            <w:pPr>
              <w:pStyle w:val="NormalWeb"/>
              <w:spacing w:before="0" w:beforeAutospacing="0" w:after="0" w:afterAutospacing="0" w:line="360" w:lineRule="auto"/>
              <w:jc w:val="center"/>
              <w:rPr>
                <w:lang w:val="en-US"/>
              </w:rPr>
            </w:pPr>
            <w:r>
              <w:rPr>
                <w:lang w:val="en-US"/>
              </w:rPr>
              <w:t>565.15</w:t>
            </w:r>
          </w:p>
        </w:tc>
      </w:tr>
      <w:tr w:rsidR="00E16DF7" w:rsidTr="00E16DF7">
        <w:trPr>
          <w:trHeight w:val="138"/>
        </w:trPr>
        <w:tc>
          <w:tcPr>
            <w:tcW w:w="3256"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sz w:val="24"/>
                <w:szCs w:val="24"/>
                <w:lang w:val="en-US"/>
              </w:rPr>
            </w:pPr>
            <w:r>
              <w:rPr>
                <w:sz w:val="24"/>
                <w:szCs w:val="24"/>
                <w:lang w:val="en-US" w:eastAsia="en-US"/>
              </w:rPr>
              <w:t>Crystal system and space group</w:t>
            </w:r>
          </w:p>
        </w:tc>
        <w:tc>
          <w:tcPr>
            <w:tcW w:w="3260"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sz w:val="24"/>
                <w:szCs w:val="24"/>
                <w:lang w:val="en-US"/>
              </w:rPr>
            </w:pPr>
            <w:r>
              <w:rPr>
                <w:sz w:val="24"/>
                <w:szCs w:val="24"/>
                <w:lang w:val="en-US"/>
              </w:rPr>
              <w:t xml:space="preserve">Triclinic, </w:t>
            </w:r>
            <w:r>
              <w:rPr>
                <w:i/>
                <w:iCs/>
                <w:sz w:val="24"/>
                <w:szCs w:val="24"/>
                <w:lang w:val="en-US"/>
              </w:rPr>
              <w:t>P</w:t>
            </w:r>
            <w:r>
              <w:rPr>
                <w:iCs/>
                <w:sz w:val="24"/>
                <w:szCs w:val="24"/>
                <w:lang w:val="en-US"/>
              </w:rPr>
              <w:sym w:font="Symbol" w:char="F060"/>
            </w:r>
            <w:r>
              <w:rPr>
                <w:iCs/>
                <w:sz w:val="24"/>
                <w:szCs w:val="24"/>
                <w:lang w:val="en-US"/>
              </w:rPr>
              <w:t>1</w:t>
            </w:r>
          </w:p>
        </w:tc>
        <w:tc>
          <w:tcPr>
            <w:tcW w:w="3204"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 xml:space="preserve">Triclinic, </w:t>
            </w:r>
            <w:r>
              <w:rPr>
                <w:rFonts w:ascii="Times New Roman" w:hAnsi="Times New Roman"/>
                <w:i/>
                <w:iCs/>
                <w:sz w:val="24"/>
                <w:szCs w:val="24"/>
                <w:lang w:val="en-US"/>
              </w:rPr>
              <w:t>P</w:t>
            </w:r>
            <w:r>
              <w:rPr>
                <w:rFonts w:ascii="Times New Roman" w:hAnsi="Times New Roman"/>
                <w:iCs/>
                <w:sz w:val="24"/>
                <w:szCs w:val="24"/>
                <w:lang w:val="en-US"/>
              </w:rPr>
              <w:sym w:font="Symbol" w:char="F060"/>
            </w:r>
            <w:r>
              <w:rPr>
                <w:rFonts w:ascii="Times New Roman" w:hAnsi="Times New Roman"/>
                <w:iCs/>
                <w:sz w:val="24"/>
                <w:szCs w:val="24"/>
                <w:lang w:val="en-US"/>
              </w:rPr>
              <w:t>1</w:t>
            </w:r>
          </w:p>
        </w:tc>
      </w:tr>
      <w:tr w:rsidR="00E16DF7" w:rsidTr="00E16DF7">
        <w:trPr>
          <w:trHeight w:val="258"/>
        </w:trPr>
        <w:tc>
          <w:tcPr>
            <w:tcW w:w="3256"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sz w:val="24"/>
                <w:szCs w:val="24"/>
                <w:lang w:val="en-US"/>
              </w:rPr>
            </w:pPr>
            <w:r>
              <w:rPr>
                <w:i/>
                <w:iCs/>
                <w:sz w:val="24"/>
                <w:szCs w:val="24"/>
                <w:lang w:val="en-US"/>
              </w:rPr>
              <w:lastRenderedPageBreak/>
              <w:t>a</w:t>
            </w:r>
            <w:r>
              <w:rPr>
                <w:sz w:val="24"/>
                <w:szCs w:val="24"/>
                <w:lang w:val="en-US"/>
              </w:rPr>
              <w:t>(Å)</w:t>
            </w:r>
          </w:p>
        </w:tc>
        <w:tc>
          <w:tcPr>
            <w:tcW w:w="3260" w:type="dxa"/>
            <w:tcBorders>
              <w:top w:val="nil"/>
              <w:left w:val="single" w:sz="4" w:space="0" w:color="auto"/>
              <w:bottom w:val="nil"/>
              <w:right w:val="single" w:sz="4" w:space="0" w:color="auto"/>
            </w:tcBorders>
            <w:vAlign w:val="center"/>
            <w:hideMark/>
          </w:tcPr>
          <w:p w:rsidR="00E16DF7" w:rsidRDefault="00E16DF7">
            <w:pPr>
              <w:pStyle w:val="NormalWeb"/>
              <w:spacing w:before="0" w:beforeAutospacing="0" w:after="0" w:afterAutospacing="0" w:line="360" w:lineRule="auto"/>
              <w:jc w:val="center"/>
              <w:rPr>
                <w:lang w:val="en-US"/>
              </w:rPr>
            </w:pPr>
            <w:r>
              <w:rPr>
                <w:lang w:val="en-US"/>
              </w:rPr>
              <w:t>9.1664(6)</w:t>
            </w:r>
          </w:p>
        </w:tc>
        <w:tc>
          <w:tcPr>
            <w:tcW w:w="3204" w:type="dxa"/>
            <w:tcBorders>
              <w:top w:val="nil"/>
              <w:left w:val="single" w:sz="4" w:space="0" w:color="auto"/>
              <w:bottom w:val="nil"/>
              <w:right w:val="single" w:sz="4" w:space="0" w:color="auto"/>
            </w:tcBorders>
            <w:vAlign w:val="center"/>
            <w:hideMark/>
          </w:tcPr>
          <w:p w:rsidR="00E16DF7" w:rsidRDefault="00E16DF7">
            <w:pPr>
              <w:pStyle w:val="NormalWeb"/>
              <w:spacing w:before="0" w:beforeAutospacing="0" w:after="0" w:afterAutospacing="0" w:line="360" w:lineRule="auto"/>
              <w:jc w:val="center"/>
              <w:rPr>
                <w:lang w:val="en-US"/>
              </w:rPr>
            </w:pPr>
            <w:r>
              <w:rPr>
                <w:lang w:val="en-US"/>
              </w:rPr>
              <w:t>9.4494(3)</w:t>
            </w:r>
          </w:p>
        </w:tc>
      </w:tr>
      <w:tr w:rsidR="00E16DF7" w:rsidTr="00E16DF7">
        <w:trPr>
          <w:trHeight w:val="258"/>
        </w:trPr>
        <w:tc>
          <w:tcPr>
            <w:tcW w:w="3256"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sz w:val="24"/>
                <w:szCs w:val="24"/>
                <w:lang w:val="en-US"/>
              </w:rPr>
            </w:pPr>
            <w:r>
              <w:rPr>
                <w:i/>
                <w:iCs/>
                <w:sz w:val="24"/>
                <w:szCs w:val="24"/>
                <w:lang w:val="en-US"/>
              </w:rPr>
              <w:t>b(</w:t>
            </w:r>
            <w:r>
              <w:rPr>
                <w:sz w:val="24"/>
                <w:szCs w:val="24"/>
                <w:lang w:val="en-US"/>
              </w:rPr>
              <w:t>Å)</w:t>
            </w:r>
          </w:p>
        </w:tc>
        <w:tc>
          <w:tcPr>
            <w:tcW w:w="3260" w:type="dxa"/>
            <w:tcBorders>
              <w:top w:val="nil"/>
              <w:left w:val="single" w:sz="4" w:space="0" w:color="auto"/>
              <w:bottom w:val="nil"/>
              <w:right w:val="single" w:sz="4" w:space="0" w:color="auto"/>
            </w:tcBorders>
            <w:vAlign w:val="center"/>
            <w:hideMark/>
          </w:tcPr>
          <w:p w:rsidR="00E16DF7" w:rsidRDefault="00E16DF7">
            <w:pPr>
              <w:pStyle w:val="NormalWeb"/>
              <w:spacing w:before="0" w:beforeAutospacing="0" w:after="0" w:afterAutospacing="0" w:line="360" w:lineRule="auto"/>
              <w:jc w:val="center"/>
              <w:rPr>
                <w:lang w:val="en-US"/>
              </w:rPr>
            </w:pPr>
            <w:r>
              <w:rPr>
                <w:lang w:val="en-US"/>
              </w:rPr>
              <w:t>10.7387(6)</w:t>
            </w:r>
          </w:p>
        </w:tc>
        <w:tc>
          <w:tcPr>
            <w:tcW w:w="3204" w:type="dxa"/>
            <w:tcBorders>
              <w:top w:val="nil"/>
              <w:left w:val="single" w:sz="4" w:space="0" w:color="auto"/>
              <w:bottom w:val="nil"/>
              <w:right w:val="single" w:sz="4" w:space="0" w:color="auto"/>
            </w:tcBorders>
            <w:vAlign w:val="center"/>
            <w:hideMark/>
          </w:tcPr>
          <w:p w:rsidR="00E16DF7" w:rsidRDefault="00E16DF7">
            <w:pPr>
              <w:pStyle w:val="NormalWeb"/>
              <w:spacing w:before="0" w:beforeAutospacing="0" w:after="0" w:afterAutospacing="0" w:line="360" w:lineRule="auto"/>
              <w:jc w:val="center"/>
              <w:rPr>
                <w:lang w:val="en-US"/>
              </w:rPr>
            </w:pPr>
            <w:r>
              <w:rPr>
                <w:lang w:val="en-US"/>
              </w:rPr>
              <w:t>10.3035(4)</w:t>
            </w:r>
          </w:p>
        </w:tc>
      </w:tr>
      <w:tr w:rsidR="00E16DF7" w:rsidTr="00E16DF7">
        <w:trPr>
          <w:trHeight w:val="258"/>
        </w:trPr>
        <w:tc>
          <w:tcPr>
            <w:tcW w:w="3256"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sz w:val="24"/>
                <w:szCs w:val="24"/>
                <w:lang w:val="en-US"/>
              </w:rPr>
            </w:pPr>
            <w:r>
              <w:rPr>
                <w:i/>
                <w:iCs/>
                <w:sz w:val="24"/>
                <w:szCs w:val="24"/>
                <w:lang w:val="en-US"/>
              </w:rPr>
              <w:t>c</w:t>
            </w:r>
            <w:r>
              <w:rPr>
                <w:sz w:val="24"/>
                <w:szCs w:val="24"/>
                <w:lang w:val="en-US"/>
              </w:rPr>
              <w:t>(Å)</w:t>
            </w:r>
          </w:p>
        </w:tc>
        <w:tc>
          <w:tcPr>
            <w:tcW w:w="3260" w:type="dxa"/>
            <w:tcBorders>
              <w:top w:val="nil"/>
              <w:left w:val="single" w:sz="4" w:space="0" w:color="auto"/>
              <w:bottom w:val="nil"/>
              <w:right w:val="single" w:sz="4" w:space="0" w:color="auto"/>
            </w:tcBorders>
            <w:vAlign w:val="center"/>
            <w:hideMark/>
          </w:tcPr>
          <w:p w:rsidR="00E16DF7" w:rsidRDefault="00E16DF7">
            <w:pPr>
              <w:pStyle w:val="NormalWeb"/>
              <w:spacing w:before="0" w:beforeAutospacing="0" w:after="0" w:afterAutospacing="0" w:line="360" w:lineRule="auto"/>
              <w:jc w:val="center"/>
              <w:rPr>
                <w:lang w:val="en-US"/>
              </w:rPr>
            </w:pPr>
            <w:r>
              <w:rPr>
                <w:lang w:val="en-US"/>
              </w:rPr>
              <w:t>12.4008(6)</w:t>
            </w:r>
          </w:p>
        </w:tc>
        <w:tc>
          <w:tcPr>
            <w:tcW w:w="3204" w:type="dxa"/>
            <w:tcBorders>
              <w:top w:val="nil"/>
              <w:left w:val="single" w:sz="4" w:space="0" w:color="auto"/>
              <w:bottom w:val="nil"/>
              <w:right w:val="single" w:sz="4" w:space="0" w:color="auto"/>
            </w:tcBorders>
            <w:vAlign w:val="center"/>
            <w:hideMark/>
          </w:tcPr>
          <w:p w:rsidR="00E16DF7" w:rsidRDefault="00E16DF7">
            <w:pPr>
              <w:pStyle w:val="NormalWeb"/>
              <w:spacing w:before="0" w:beforeAutospacing="0" w:after="0" w:afterAutospacing="0" w:line="360" w:lineRule="auto"/>
              <w:jc w:val="center"/>
              <w:rPr>
                <w:lang w:val="en-US"/>
              </w:rPr>
            </w:pPr>
            <w:r>
              <w:rPr>
                <w:lang w:val="en-US"/>
              </w:rPr>
              <w:t>14.4419(6)</w:t>
            </w:r>
          </w:p>
        </w:tc>
      </w:tr>
      <w:tr w:rsidR="00E16DF7" w:rsidTr="00E16DF7">
        <w:trPr>
          <w:trHeight w:val="258"/>
        </w:trPr>
        <w:tc>
          <w:tcPr>
            <w:tcW w:w="3256"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i/>
                <w:iCs/>
                <w:sz w:val="24"/>
                <w:szCs w:val="24"/>
                <w:lang w:val="en-US"/>
              </w:rPr>
            </w:pPr>
            <w:r>
              <w:rPr>
                <w:i/>
                <w:sz w:val="24"/>
                <w:szCs w:val="24"/>
                <w:lang w:val="en-US"/>
              </w:rPr>
              <w:t>α</w:t>
            </w:r>
            <w:r>
              <w:rPr>
                <w:sz w:val="24"/>
                <w:szCs w:val="24"/>
                <w:lang w:val="en-US"/>
              </w:rPr>
              <w:t>(º)</w:t>
            </w:r>
          </w:p>
        </w:tc>
        <w:tc>
          <w:tcPr>
            <w:tcW w:w="3260" w:type="dxa"/>
            <w:tcBorders>
              <w:top w:val="nil"/>
              <w:left w:val="single" w:sz="4" w:space="0" w:color="auto"/>
              <w:bottom w:val="nil"/>
              <w:right w:val="single" w:sz="4" w:space="0" w:color="auto"/>
            </w:tcBorders>
            <w:vAlign w:val="center"/>
            <w:hideMark/>
          </w:tcPr>
          <w:p w:rsidR="00E16DF7" w:rsidRDefault="00E16DF7">
            <w:pPr>
              <w:pStyle w:val="NormalWeb"/>
              <w:spacing w:before="0" w:beforeAutospacing="0" w:after="0" w:afterAutospacing="0" w:line="360" w:lineRule="auto"/>
              <w:jc w:val="center"/>
              <w:rPr>
                <w:lang w:val="en-US"/>
              </w:rPr>
            </w:pPr>
            <w:r>
              <w:rPr>
                <w:lang w:val="en-US"/>
              </w:rPr>
              <w:t>93.096(4)</w:t>
            </w:r>
          </w:p>
        </w:tc>
        <w:tc>
          <w:tcPr>
            <w:tcW w:w="3204" w:type="dxa"/>
            <w:tcBorders>
              <w:top w:val="nil"/>
              <w:left w:val="single" w:sz="4" w:space="0" w:color="auto"/>
              <w:bottom w:val="nil"/>
              <w:right w:val="single" w:sz="4" w:space="0" w:color="auto"/>
            </w:tcBorders>
            <w:vAlign w:val="center"/>
            <w:hideMark/>
          </w:tcPr>
          <w:p w:rsidR="00E16DF7" w:rsidRDefault="00E16DF7">
            <w:pPr>
              <w:pStyle w:val="NormalWeb"/>
              <w:spacing w:before="0" w:beforeAutospacing="0" w:after="0" w:afterAutospacing="0" w:line="360" w:lineRule="auto"/>
              <w:jc w:val="center"/>
              <w:rPr>
                <w:lang w:val="en-US"/>
              </w:rPr>
            </w:pPr>
            <w:r>
              <w:rPr>
                <w:lang w:val="en-US"/>
              </w:rPr>
              <w:t>94.228(3)</w:t>
            </w:r>
          </w:p>
        </w:tc>
      </w:tr>
      <w:tr w:rsidR="00E16DF7" w:rsidTr="00E16DF7">
        <w:trPr>
          <w:trHeight w:val="258"/>
        </w:trPr>
        <w:tc>
          <w:tcPr>
            <w:tcW w:w="3256"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i/>
                <w:iCs/>
                <w:sz w:val="24"/>
                <w:szCs w:val="24"/>
                <w:lang w:val="en-US"/>
              </w:rPr>
            </w:pPr>
            <w:r>
              <w:rPr>
                <w:i/>
                <w:sz w:val="24"/>
                <w:szCs w:val="24"/>
                <w:lang w:val="en-US"/>
              </w:rPr>
              <w:t>β</w:t>
            </w:r>
            <w:r>
              <w:rPr>
                <w:sz w:val="24"/>
                <w:szCs w:val="24"/>
                <w:lang w:val="en-US"/>
              </w:rPr>
              <w:t>(º)</w:t>
            </w:r>
          </w:p>
        </w:tc>
        <w:tc>
          <w:tcPr>
            <w:tcW w:w="3260" w:type="dxa"/>
            <w:tcBorders>
              <w:top w:val="nil"/>
              <w:left w:val="single" w:sz="4" w:space="0" w:color="auto"/>
              <w:bottom w:val="nil"/>
              <w:right w:val="single" w:sz="4" w:space="0" w:color="auto"/>
            </w:tcBorders>
            <w:vAlign w:val="center"/>
            <w:hideMark/>
          </w:tcPr>
          <w:p w:rsidR="00E16DF7" w:rsidRDefault="00E16DF7">
            <w:pPr>
              <w:pStyle w:val="NormalWeb"/>
              <w:spacing w:before="0" w:beforeAutospacing="0" w:after="0" w:afterAutospacing="0" w:line="360" w:lineRule="auto"/>
              <w:jc w:val="center"/>
              <w:rPr>
                <w:lang w:val="en-US"/>
              </w:rPr>
            </w:pPr>
            <w:r>
              <w:rPr>
                <w:lang w:val="en-US"/>
              </w:rPr>
              <w:t>95.581(5)</w:t>
            </w:r>
          </w:p>
        </w:tc>
        <w:tc>
          <w:tcPr>
            <w:tcW w:w="3204" w:type="dxa"/>
            <w:tcBorders>
              <w:top w:val="nil"/>
              <w:left w:val="single" w:sz="4" w:space="0" w:color="auto"/>
              <w:bottom w:val="nil"/>
              <w:right w:val="single" w:sz="4" w:space="0" w:color="auto"/>
            </w:tcBorders>
            <w:vAlign w:val="center"/>
            <w:hideMark/>
          </w:tcPr>
          <w:p w:rsidR="00E16DF7" w:rsidRDefault="00E16DF7">
            <w:pPr>
              <w:pStyle w:val="NormalWeb"/>
              <w:spacing w:before="0" w:beforeAutospacing="0" w:after="0" w:afterAutospacing="0" w:line="360" w:lineRule="auto"/>
              <w:jc w:val="center"/>
              <w:rPr>
                <w:lang w:val="en-US"/>
              </w:rPr>
            </w:pPr>
            <w:r>
              <w:rPr>
                <w:lang w:val="en-US"/>
              </w:rPr>
              <w:t>94.821(3)</w:t>
            </w:r>
          </w:p>
        </w:tc>
      </w:tr>
      <w:tr w:rsidR="00E16DF7" w:rsidTr="00E16DF7">
        <w:trPr>
          <w:trHeight w:val="258"/>
        </w:trPr>
        <w:tc>
          <w:tcPr>
            <w:tcW w:w="3256"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i/>
                <w:iCs/>
                <w:sz w:val="24"/>
                <w:szCs w:val="24"/>
                <w:lang w:val="en-US"/>
              </w:rPr>
            </w:pPr>
            <w:r>
              <w:rPr>
                <w:i/>
                <w:sz w:val="24"/>
                <w:szCs w:val="24"/>
                <w:lang w:val="en-US"/>
              </w:rPr>
              <w:t>γ</w:t>
            </w:r>
            <w:r>
              <w:rPr>
                <w:sz w:val="24"/>
                <w:szCs w:val="24"/>
                <w:lang w:val="en-US"/>
              </w:rPr>
              <w:t>(º)</w:t>
            </w:r>
          </w:p>
        </w:tc>
        <w:tc>
          <w:tcPr>
            <w:tcW w:w="3260" w:type="dxa"/>
            <w:tcBorders>
              <w:top w:val="nil"/>
              <w:left w:val="single" w:sz="4" w:space="0" w:color="auto"/>
              <w:bottom w:val="nil"/>
              <w:right w:val="single" w:sz="4" w:space="0" w:color="auto"/>
            </w:tcBorders>
            <w:vAlign w:val="center"/>
            <w:hideMark/>
          </w:tcPr>
          <w:p w:rsidR="00E16DF7" w:rsidRDefault="00E16DF7">
            <w:pPr>
              <w:pStyle w:val="NormalWeb"/>
              <w:spacing w:before="0" w:beforeAutospacing="0" w:after="0" w:afterAutospacing="0" w:line="360" w:lineRule="auto"/>
              <w:jc w:val="center"/>
              <w:rPr>
                <w:lang w:val="en-US"/>
              </w:rPr>
            </w:pPr>
            <w:r>
              <w:rPr>
                <w:lang w:val="en-US"/>
              </w:rPr>
              <w:t>114.254(6)</w:t>
            </w:r>
          </w:p>
        </w:tc>
        <w:tc>
          <w:tcPr>
            <w:tcW w:w="3204" w:type="dxa"/>
            <w:tcBorders>
              <w:top w:val="nil"/>
              <w:left w:val="single" w:sz="4" w:space="0" w:color="auto"/>
              <w:bottom w:val="nil"/>
              <w:right w:val="single" w:sz="4" w:space="0" w:color="auto"/>
            </w:tcBorders>
            <w:vAlign w:val="center"/>
            <w:hideMark/>
          </w:tcPr>
          <w:p w:rsidR="00E16DF7" w:rsidRDefault="00E16DF7">
            <w:pPr>
              <w:pStyle w:val="NormalWeb"/>
              <w:spacing w:before="0" w:beforeAutospacing="0" w:after="0" w:afterAutospacing="0" w:line="360" w:lineRule="auto"/>
              <w:jc w:val="center"/>
              <w:rPr>
                <w:lang w:val="en-US"/>
              </w:rPr>
            </w:pPr>
            <w:r>
              <w:rPr>
                <w:lang w:val="en-US"/>
              </w:rPr>
              <w:t>116.983(4)</w:t>
            </w:r>
          </w:p>
        </w:tc>
      </w:tr>
      <w:tr w:rsidR="00E16DF7" w:rsidTr="00E16DF7">
        <w:trPr>
          <w:trHeight w:val="258"/>
        </w:trPr>
        <w:tc>
          <w:tcPr>
            <w:tcW w:w="3256"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sz w:val="24"/>
                <w:szCs w:val="24"/>
                <w:lang w:val="en-US"/>
              </w:rPr>
            </w:pPr>
            <w:r>
              <w:rPr>
                <w:i/>
                <w:iCs/>
                <w:sz w:val="24"/>
                <w:szCs w:val="24"/>
                <w:lang w:val="en-US"/>
              </w:rPr>
              <w:t>V</w:t>
            </w:r>
            <w:r>
              <w:rPr>
                <w:sz w:val="24"/>
                <w:szCs w:val="24"/>
                <w:lang w:val="en-US"/>
              </w:rPr>
              <w:t>(Å</w:t>
            </w:r>
            <w:r>
              <w:rPr>
                <w:sz w:val="24"/>
                <w:szCs w:val="24"/>
                <w:vertAlign w:val="superscript"/>
                <w:lang w:val="en-US"/>
              </w:rPr>
              <w:t>3</w:t>
            </w:r>
            <w:r>
              <w:rPr>
                <w:sz w:val="24"/>
                <w:szCs w:val="24"/>
                <w:lang w:val="en-US"/>
              </w:rPr>
              <w:t>)</w:t>
            </w:r>
          </w:p>
        </w:tc>
        <w:tc>
          <w:tcPr>
            <w:tcW w:w="3260" w:type="dxa"/>
            <w:tcBorders>
              <w:top w:val="nil"/>
              <w:left w:val="single" w:sz="4" w:space="0" w:color="auto"/>
              <w:bottom w:val="nil"/>
              <w:right w:val="single" w:sz="4" w:space="0" w:color="auto"/>
            </w:tcBorders>
            <w:vAlign w:val="center"/>
            <w:hideMark/>
          </w:tcPr>
          <w:p w:rsidR="00E16DF7" w:rsidRDefault="00E16DF7">
            <w:pPr>
              <w:pStyle w:val="NormalWeb"/>
              <w:spacing w:before="0" w:beforeAutospacing="0" w:after="0" w:afterAutospacing="0" w:line="360" w:lineRule="auto"/>
              <w:jc w:val="center"/>
              <w:rPr>
                <w:lang w:val="en-US"/>
              </w:rPr>
            </w:pPr>
            <w:r>
              <w:rPr>
                <w:lang w:val="en-US"/>
              </w:rPr>
              <w:t>1101.71(12)</w:t>
            </w:r>
          </w:p>
        </w:tc>
        <w:tc>
          <w:tcPr>
            <w:tcW w:w="3204" w:type="dxa"/>
            <w:tcBorders>
              <w:top w:val="nil"/>
              <w:left w:val="single" w:sz="4" w:space="0" w:color="auto"/>
              <w:bottom w:val="nil"/>
              <w:right w:val="single" w:sz="4" w:space="0" w:color="auto"/>
            </w:tcBorders>
            <w:vAlign w:val="center"/>
            <w:hideMark/>
          </w:tcPr>
          <w:p w:rsidR="00E16DF7" w:rsidRDefault="00E16DF7">
            <w:pPr>
              <w:pStyle w:val="NormalWeb"/>
              <w:spacing w:before="0" w:beforeAutospacing="0" w:after="0" w:afterAutospacing="0" w:line="360" w:lineRule="auto"/>
              <w:jc w:val="center"/>
              <w:rPr>
                <w:lang w:val="en-US"/>
              </w:rPr>
            </w:pPr>
            <w:r>
              <w:rPr>
                <w:lang w:val="en-US"/>
              </w:rPr>
              <w:t>1238.64(9)</w:t>
            </w:r>
          </w:p>
        </w:tc>
      </w:tr>
      <w:tr w:rsidR="00E16DF7" w:rsidTr="00E16DF7">
        <w:trPr>
          <w:trHeight w:val="258"/>
        </w:trPr>
        <w:tc>
          <w:tcPr>
            <w:tcW w:w="3256"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sz w:val="24"/>
                <w:szCs w:val="24"/>
                <w:lang w:val="en-US"/>
              </w:rPr>
            </w:pPr>
            <w:r>
              <w:rPr>
                <w:i/>
                <w:iCs/>
                <w:sz w:val="24"/>
                <w:szCs w:val="24"/>
                <w:lang w:val="en-US"/>
              </w:rPr>
              <w:t>Z</w:t>
            </w:r>
          </w:p>
        </w:tc>
        <w:tc>
          <w:tcPr>
            <w:tcW w:w="3260" w:type="dxa"/>
            <w:tcBorders>
              <w:top w:val="nil"/>
              <w:left w:val="single" w:sz="4" w:space="0" w:color="auto"/>
              <w:bottom w:val="nil"/>
              <w:right w:val="single" w:sz="4" w:space="0" w:color="auto"/>
            </w:tcBorders>
            <w:vAlign w:val="center"/>
            <w:hideMark/>
          </w:tcPr>
          <w:p w:rsidR="00E16DF7" w:rsidRDefault="00E16DF7">
            <w:pPr>
              <w:pStyle w:val="NormalWeb"/>
              <w:spacing w:before="0" w:beforeAutospacing="0" w:after="0" w:afterAutospacing="0" w:line="360" w:lineRule="auto"/>
              <w:jc w:val="center"/>
              <w:rPr>
                <w:lang w:val="en-US"/>
              </w:rPr>
            </w:pPr>
            <w:r>
              <w:rPr>
                <w:lang w:val="en-US"/>
              </w:rPr>
              <w:t>2</w:t>
            </w:r>
          </w:p>
        </w:tc>
        <w:tc>
          <w:tcPr>
            <w:tcW w:w="3204" w:type="dxa"/>
            <w:tcBorders>
              <w:top w:val="nil"/>
              <w:left w:val="single" w:sz="4" w:space="0" w:color="auto"/>
              <w:bottom w:val="nil"/>
              <w:right w:val="single" w:sz="4" w:space="0" w:color="auto"/>
            </w:tcBorders>
            <w:vAlign w:val="center"/>
            <w:hideMark/>
          </w:tcPr>
          <w:p w:rsidR="00E16DF7" w:rsidRDefault="00E16DF7">
            <w:pPr>
              <w:pStyle w:val="NormalWeb"/>
              <w:spacing w:before="0" w:beforeAutospacing="0" w:after="0" w:afterAutospacing="0" w:line="360" w:lineRule="auto"/>
              <w:jc w:val="center"/>
              <w:rPr>
                <w:lang w:val="en-US"/>
              </w:rPr>
            </w:pPr>
            <w:r>
              <w:rPr>
                <w:lang w:val="en-US"/>
              </w:rPr>
              <w:t>2</w:t>
            </w:r>
          </w:p>
        </w:tc>
      </w:tr>
      <w:tr w:rsidR="00E16DF7" w:rsidTr="00E16DF7">
        <w:trPr>
          <w:trHeight w:val="258"/>
        </w:trPr>
        <w:tc>
          <w:tcPr>
            <w:tcW w:w="3256"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i/>
                <w:sz w:val="24"/>
                <w:szCs w:val="24"/>
              </w:rPr>
            </w:pPr>
            <w:r>
              <w:rPr>
                <w:i/>
                <w:sz w:val="24"/>
                <w:szCs w:val="24"/>
                <w:lang w:val="en-US"/>
              </w:rPr>
              <w:t xml:space="preserve">D </w:t>
            </w:r>
            <w:r>
              <w:rPr>
                <w:iCs/>
                <w:sz w:val="24"/>
                <w:szCs w:val="24"/>
                <w:lang w:val="en-US"/>
              </w:rPr>
              <w:t>(</w:t>
            </w:r>
            <w:r>
              <w:rPr>
                <w:lang w:val="en-US"/>
              </w:rPr>
              <w:t>g/cm</w:t>
            </w:r>
            <w:r>
              <w:rPr>
                <w:vertAlign w:val="superscript"/>
                <w:lang w:val="en-US"/>
              </w:rPr>
              <w:t>3</w:t>
            </w:r>
            <w:r>
              <w:t>)</w:t>
            </w:r>
          </w:p>
        </w:tc>
        <w:tc>
          <w:tcPr>
            <w:tcW w:w="3260"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sz w:val="24"/>
                <w:szCs w:val="24"/>
                <w:lang w:val="en-US"/>
              </w:rPr>
            </w:pPr>
            <w:r>
              <w:rPr>
                <w:sz w:val="24"/>
                <w:szCs w:val="24"/>
                <w:lang w:val="en-US"/>
              </w:rPr>
              <w:t>1.607</w:t>
            </w:r>
          </w:p>
        </w:tc>
        <w:tc>
          <w:tcPr>
            <w:tcW w:w="3204"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1.515</w:t>
            </w:r>
          </w:p>
        </w:tc>
      </w:tr>
      <w:tr w:rsidR="00E16DF7" w:rsidTr="00E16DF7">
        <w:trPr>
          <w:trHeight w:val="258"/>
        </w:trPr>
        <w:tc>
          <w:tcPr>
            <w:tcW w:w="3256"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sz w:val="24"/>
                <w:szCs w:val="24"/>
                <w:lang w:val="en-US"/>
              </w:rPr>
            </w:pPr>
            <w:r>
              <w:rPr>
                <w:i/>
                <w:sz w:val="24"/>
                <w:szCs w:val="24"/>
                <w:lang w:val="en-US"/>
              </w:rPr>
              <w:t xml:space="preserve">µ </w:t>
            </w:r>
            <w:r>
              <w:rPr>
                <w:sz w:val="24"/>
                <w:szCs w:val="24"/>
                <w:lang w:val="en-US"/>
              </w:rPr>
              <w:t>(mm</w:t>
            </w:r>
            <w:r>
              <w:rPr>
                <w:sz w:val="24"/>
                <w:szCs w:val="24"/>
                <w:vertAlign w:val="superscript"/>
                <w:lang w:val="en-US"/>
              </w:rPr>
              <w:t>-1</w:t>
            </w:r>
            <w:r>
              <w:rPr>
                <w:sz w:val="24"/>
                <w:szCs w:val="24"/>
                <w:lang w:val="en-US"/>
              </w:rPr>
              <w:t>)</w:t>
            </w:r>
          </w:p>
        </w:tc>
        <w:tc>
          <w:tcPr>
            <w:tcW w:w="3260"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sz w:val="24"/>
                <w:szCs w:val="24"/>
                <w:lang w:val="en-US"/>
              </w:rPr>
            </w:pPr>
            <w:r>
              <w:rPr>
                <w:sz w:val="24"/>
                <w:szCs w:val="24"/>
                <w:lang w:val="en-US"/>
              </w:rPr>
              <w:t>1.31</w:t>
            </w:r>
          </w:p>
        </w:tc>
        <w:tc>
          <w:tcPr>
            <w:tcW w:w="3204"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1.18</w:t>
            </w:r>
          </w:p>
        </w:tc>
      </w:tr>
      <w:tr w:rsidR="00E16DF7" w:rsidTr="00E16DF7">
        <w:trPr>
          <w:trHeight w:val="258"/>
        </w:trPr>
        <w:tc>
          <w:tcPr>
            <w:tcW w:w="3256"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sz w:val="24"/>
                <w:szCs w:val="24"/>
                <w:lang w:val="en-US"/>
              </w:rPr>
            </w:pPr>
            <w:r>
              <w:rPr>
                <w:sz w:val="24"/>
                <w:szCs w:val="24"/>
                <w:lang w:val="en-US"/>
              </w:rPr>
              <w:t>F(000)</w:t>
            </w:r>
          </w:p>
        </w:tc>
        <w:tc>
          <w:tcPr>
            <w:tcW w:w="3260"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sz w:val="24"/>
                <w:szCs w:val="24"/>
                <w:lang w:val="en-US"/>
              </w:rPr>
            </w:pPr>
            <w:r>
              <w:rPr>
                <w:sz w:val="24"/>
                <w:szCs w:val="24"/>
                <w:lang w:val="en-US"/>
              </w:rPr>
              <w:t>548</w:t>
            </w:r>
          </w:p>
        </w:tc>
        <w:tc>
          <w:tcPr>
            <w:tcW w:w="3204"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584</w:t>
            </w:r>
          </w:p>
        </w:tc>
      </w:tr>
      <w:tr w:rsidR="00E16DF7" w:rsidTr="00E16DF7">
        <w:trPr>
          <w:trHeight w:val="258"/>
        </w:trPr>
        <w:tc>
          <w:tcPr>
            <w:tcW w:w="3256"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sz w:val="24"/>
                <w:szCs w:val="24"/>
                <w:lang w:val="en-US"/>
              </w:rPr>
            </w:pPr>
            <w:r>
              <w:rPr>
                <w:sz w:val="24"/>
                <w:szCs w:val="24"/>
                <w:lang w:val="en-US" w:eastAsia="en-US"/>
              </w:rPr>
              <w:t>Crystal size (mm)</w:t>
            </w:r>
          </w:p>
        </w:tc>
        <w:tc>
          <w:tcPr>
            <w:tcW w:w="3260"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sz w:val="24"/>
                <w:szCs w:val="24"/>
                <w:lang w:val="en-US"/>
              </w:rPr>
            </w:pPr>
            <w:r>
              <w:rPr>
                <w:sz w:val="24"/>
                <w:szCs w:val="24"/>
                <w:lang w:val="en-US"/>
              </w:rPr>
              <w:t>0.53×0.42×0.34</w:t>
            </w:r>
          </w:p>
        </w:tc>
        <w:tc>
          <w:tcPr>
            <w:tcW w:w="3204"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0.60×0.36×0.25</w:t>
            </w:r>
          </w:p>
        </w:tc>
      </w:tr>
      <w:tr w:rsidR="00E16DF7" w:rsidTr="00E16DF7">
        <w:trPr>
          <w:trHeight w:val="258"/>
        </w:trPr>
        <w:tc>
          <w:tcPr>
            <w:tcW w:w="3256"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sz w:val="24"/>
                <w:szCs w:val="24"/>
                <w:lang w:val="en-US"/>
              </w:rPr>
            </w:pPr>
            <w:r>
              <w:rPr>
                <w:i/>
                <w:iCs/>
                <w:sz w:val="24"/>
                <w:szCs w:val="24"/>
                <w:lang w:val="en-US" w:eastAsia="en-US"/>
              </w:rPr>
              <w:t>θ</w:t>
            </w:r>
            <w:r>
              <w:rPr>
                <w:sz w:val="24"/>
                <w:szCs w:val="24"/>
                <w:lang w:val="en-US" w:eastAsia="en-US"/>
              </w:rPr>
              <w:t xml:space="preserve"> range for data collection (º)</w:t>
            </w:r>
          </w:p>
        </w:tc>
        <w:tc>
          <w:tcPr>
            <w:tcW w:w="3260"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sz w:val="24"/>
                <w:szCs w:val="24"/>
                <w:lang w:val="en-US"/>
              </w:rPr>
            </w:pPr>
            <w:r>
              <w:rPr>
                <w:sz w:val="24"/>
                <w:szCs w:val="24"/>
                <w:lang w:val="en-US"/>
              </w:rPr>
              <w:t>3.7 – 28.9</w:t>
            </w:r>
          </w:p>
        </w:tc>
        <w:tc>
          <w:tcPr>
            <w:tcW w:w="3204" w:type="dxa"/>
            <w:tcBorders>
              <w:top w:val="nil"/>
              <w:left w:val="single" w:sz="4" w:space="0" w:color="auto"/>
              <w:bottom w:val="nil"/>
              <w:right w:val="single" w:sz="4" w:space="0" w:color="auto"/>
            </w:tcBorders>
            <w:vAlign w:val="center"/>
            <w:hideMark/>
          </w:tcPr>
          <w:p w:rsidR="00E16DF7" w:rsidRDefault="004633D2" w:rsidP="004633D2">
            <w:pPr>
              <w:spacing w:after="0" w:line="360" w:lineRule="auto"/>
              <w:jc w:val="center"/>
              <w:rPr>
                <w:rFonts w:ascii="Times New Roman" w:hAnsi="Times New Roman"/>
                <w:sz w:val="24"/>
                <w:szCs w:val="24"/>
                <w:lang w:val="en-US"/>
              </w:rPr>
            </w:pPr>
            <w:r>
              <w:rPr>
                <w:rFonts w:ascii="Times New Roman" w:hAnsi="Times New Roman"/>
                <w:sz w:val="24"/>
                <w:szCs w:val="24"/>
                <w:lang w:val="en-US"/>
              </w:rPr>
              <w:t>3</w:t>
            </w:r>
            <w:r w:rsidR="00E16DF7">
              <w:rPr>
                <w:rFonts w:ascii="Times New Roman" w:hAnsi="Times New Roman"/>
                <w:sz w:val="24"/>
                <w:szCs w:val="24"/>
                <w:lang w:val="en-US"/>
              </w:rPr>
              <w:t>.</w:t>
            </w:r>
            <w:r>
              <w:rPr>
                <w:rFonts w:ascii="Times New Roman" w:hAnsi="Times New Roman"/>
                <w:sz w:val="24"/>
                <w:szCs w:val="24"/>
                <w:lang w:val="en-US"/>
              </w:rPr>
              <w:t>5</w:t>
            </w:r>
            <w:r w:rsidR="00E16DF7">
              <w:rPr>
                <w:rFonts w:ascii="Times New Roman" w:hAnsi="Times New Roman"/>
                <w:sz w:val="24"/>
                <w:szCs w:val="24"/>
                <w:lang w:val="en-US"/>
              </w:rPr>
              <w:t>–28.</w:t>
            </w:r>
            <w:r>
              <w:rPr>
                <w:rFonts w:ascii="Times New Roman" w:hAnsi="Times New Roman"/>
                <w:sz w:val="24"/>
                <w:szCs w:val="24"/>
                <w:lang w:val="en-US"/>
              </w:rPr>
              <w:t>8</w:t>
            </w:r>
          </w:p>
        </w:tc>
      </w:tr>
      <w:tr w:rsidR="00E16DF7" w:rsidTr="00E16DF7">
        <w:trPr>
          <w:trHeight w:val="258"/>
        </w:trPr>
        <w:tc>
          <w:tcPr>
            <w:tcW w:w="3256"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sz w:val="24"/>
                <w:szCs w:val="24"/>
                <w:lang w:val="en-US"/>
              </w:rPr>
            </w:pPr>
            <w:r>
              <w:rPr>
                <w:sz w:val="24"/>
                <w:szCs w:val="24"/>
                <w:lang w:val="en-US" w:eastAsia="en-US"/>
              </w:rPr>
              <w:t>Index ranges</w:t>
            </w:r>
          </w:p>
        </w:tc>
        <w:tc>
          <w:tcPr>
            <w:tcW w:w="3260"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sz w:val="24"/>
                <w:szCs w:val="24"/>
                <w:lang w:val="en-US"/>
              </w:rPr>
            </w:pPr>
            <w:r>
              <w:rPr>
                <w:sz w:val="24"/>
                <w:szCs w:val="24"/>
                <w:lang w:val="en-US"/>
              </w:rPr>
              <w:t xml:space="preserve">−12≤ </w:t>
            </w:r>
            <w:r>
              <w:rPr>
                <w:i/>
                <w:sz w:val="24"/>
                <w:szCs w:val="24"/>
                <w:lang w:val="en-US"/>
              </w:rPr>
              <w:t>h</w:t>
            </w:r>
            <w:r>
              <w:rPr>
                <w:sz w:val="24"/>
                <w:szCs w:val="24"/>
                <w:lang w:val="en-US"/>
              </w:rPr>
              <w:t xml:space="preserve"> ≤9</w:t>
            </w:r>
          </w:p>
          <w:p w:rsidR="00E16DF7" w:rsidRDefault="00E16DF7">
            <w:pPr>
              <w:pStyle w:val="a2"/>
              <w:spacing w:line="360" w:lineRule="auto"/>
              <w:jc w:val="center"/>
              <w:rPr>
                <w:sz w:val="24"/>
                <w:szCs w:val="24"/>
                <w:lang w:val="en-US"/>
              </w:rPr>
            </w:pPr>
            <w:r>
              <w:rPr>
                <w:sz w:val="24"/>
                <w:szCs w:val="24"/>
                <w:lang w:val="en-US"/>
              </w:rPr>
              <w:t xml:space="preserve">−14 ≤ </w:t>
            </w:r>
            <w:r>
              <w:rPr>
                <w:i/>
                <w:sz w:val="24"/>
                <w:szCs w:val="24"/>
                <w:lang w:val="en-US"/>
              </w:rPr>
              <w:t>k</w:t>
            </w:r>
            <w:r>
              <w:rPr>
                <w:sz w:val="24"/>
                <w:szCs w:val="24"/>
                <w:lang w:val="en-US"/>
              </w:rPr>
              <w:t xml:space="preserve"> ≤ 13</w:t>
            </w:r>
          </w:p>
          <w:p w:rsidR="00E16DF7" w:rsidRDefault="00E16DF7">
            <w:pPr>
              <w:pStyle w:val="a2"/>
              <w:spacing w:line="360" w:lineRule="auto"/>
              <w:jc w:val="center"/>
              <w:rPr>
                <w:sz w:val="24"/>
                <w:szCs w:val="24"/>
                <w:lang w:val="en-US"/>
              </w:rPr>
            </w:pPr>
            <w:r>
              <w:rPr>
                <w:sz w:val="24"/>
                <w:szCs w:val="24"/>
                <w:lang w:val="en-US"/>
              </w:rPr>
              <w:t xml:space="preserve">−16≤ </w:t>
            </w:r>
            <w:r>
              <w:rPr>
                <w:i/>
                <w:sz w:val="24"/>
                <w:szCs w:val="24"/>
                <w:lang w:val="en-US"/>
              </w:rPr>
              <w:t>l</w:t>
            </w:r>
            <w:r>
              <w:rPr>
                <w:sz w:val="24"/>
                <w:szCs w:val="24"/>
                <w:lang w:val="en-US"/>
              </w:rPr>
              <w:t xml:space="preserve"> ≤ 16</w:t>
            </w:r>
          </w:p>
        </w:tc>
        <w:tc>
          <w:tcPr>
            <w:tcW w:w="3204"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 xml:space="preserve">−11≤ </w:t>
            </w:r>
            <w:r>
              <w:rPr>
                <w:rFonts w:ascii="Times New Roman" w:hAnsi="Times New Roman"/>
                <w:i/>
                <w:sz w:val="24"/>
                <w:szCs w:val="24"/>
                <w:lang w:val="en-US"/>
              </w:rPr>
              <w:t>h</w:t>
            </w:r>
            <w:r>
              <w:rPr>
                <w:rFonts w:ascii="Times New Roman" w:hAnsi="Times New Roman"/>
                <w:sz w:val="24"/>
                <w:szCs w:val="24"/>
                <w:lang w:val="en-US"/>
              </w:rPr>
              <w:t xml:space="preserve"> ≤ 11</w:t>
            </w:r>
          </w:p>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 xml:space="preserve">−13 ≤ </w:t>
            </w:r>
            <w:r>
              <w:rPr>
                <w:rFonts w:ascii="Times New Roman" w:hAnsi="Times New Roman"/>
                <w:i/>
                <w:sz w:val="24"/>
                <w:szCs w:val="24"/>
                <w:lang w:val="en-US"/>
              </w:rPr>
              <w:t>k</w:t>
            </w:r>
            <w:r>
              <w:rPr>
                <w:rFonts w:ascii="Times New Roman" w:hAnsi="Times New Roman"/>
                <w:sz w:val="24"/>
                <w:szCs w:val="24"/>
                <w:lang w:val="en-US"/>
              </w:rPr>
              <w:t xml:space="preserve"> ≤ 13</w:t>
            </w:r>
          </w:p>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−19≤</w:t>
            </w:r>
            <w:r>
              <w:rPr>
                <w:rFonts w:ascii="Times New Roman" w:hAnsi="Times New Roman"/>
                <w:i/>
                <w:sz w:val="24"/>
                <w:szCs w:val="24"/>
                <w:lang w:val="en-US"/>
              </w:rPr>
              <w:t xml:space="preserve"> l</w:t>
            </w:r>
            <w:r>
              <w:rPr>
                <w:rFonts w:ascii="Times New Roman" w:hAnsi="Times New Roman"/>
                <w:sz w:val="24"/>
                <w:szCs w:val="24"/>
                <w:lang w:val="en-US"/>
              </w:rPr>
              <w:t xml:space="preserve"> ≤ 18</w:t>
            </w:r>
          </w:p>
        </w:tc>
      </w:tr>
      <w:tr w:rsidR="00E16DF7" w:rsidTr="00E16DF7">
        <w:trPr>
          <w:trHeight w:val="258"/>
        </w:trPr>
        <w:tc>
          <w:tcPr>
            <w:tcW w:w="3256"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color w:val="000000"/>
                <w:sz w:val="24"/>
                <w:szCs w:val="24"/>
                <w:lang w:val="en-US"/>
              </w:rPr>
            </w:pPr>
            <w:r>
              <w:rPr>
                <w:rFonts w:ascii="Times New Roman" w:hAnsi="Times New Roman"/>
                <w:color w:val="000000"/>
                <w:sz w:val="24"/>
                <w:szCs w:val="24"/>
                <w:lang w:val="en-US"/>
              </w:rPr>
              <w:t>Measured reflections</w:t>
            </w:r>
          </w:p>
        </w:tc>
        <w:tc>
          <w:tcPr>
            <w:tcW w:w="3260"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sz w:val="24"/>
                <w:szCs w:val="24"/>
                <w:lang w:val="en-US"/>
              </w:rPr>
            </w:pPr>
            <w:r>
              <w:rPr>
                <w:sz w:val="24"/>
                <w:szCs w:val="24"/>
                <w:lang w:val="en-US"/>
              </w:rPr>
              <w:t>7786</w:t>
            </w:r>
          </w:p>
        </w:tc>
        <w:tc>
          <w:tcPr>
            <w:tcW w:w="3204"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8562</w:t>
            </w:r>
          </w:p>
        </w:tc>
      </w:tr>
      <w:tr w:rsidR="00E16DF7" w:rsidTr="00E16DF7">
        <w:trPr>
          <w:trHeight w:val="258"/>
        </w:trPr>
        <w:tc>
          <w:tcPr>
            <w:tcW w:w="3256"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color w:val="000000"/>
                <w:sz w:val="24"/>
                <w:szCs w:val="24"/>
                <w:lang w:val="en-US"/>
              </w:rPr>
            </w:pPr>
            <w:r>
              <w:rPr>
                <w:rFonts w:ascii="Times New Roman" w:hAnsi="Times New Roman"/>
                <w:color w:val="000000"/>
                <w:sz w:val="24"/>
                <w:szCs w:val="24"/>
                <w:lang w:val="en-US"/>
              </w:rPr>
              <w:t>Independent reflections</w:t>
            </w:r>
          </w:p>
        </w:tc>
        <w:tc>
          <w:tcPr>
            <w:tcW w:w="3260"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sz w:val="24"/>
                <w:szCs w:val="24"/>
                <w:lang w:val="en-US"/>
              </w:rPr>
            </w:pPr>
            <w:r>
              <w:rPr>
                <w:sz w:val="24"/>
                <w:szCs w:val="24"/>
                <w:lang w:val="en-US"/>
              </w:rPr>
              <w:t>4534</w:t>
            </w:r>
          </w:p>
        </w:tc>
        <w:tc>
          <w:tcPr>
            <w:tcW w:w="3204"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5143</w:t>
            </w:r>
          </w:p>
        </w:tc>
      </w:tr>
      <w:tr w:rsidR="00E16DF7" w:rsidTr="00E16DF7">
        <w:trPr>
          <w:trHeight w:val="258"/>
        </w:trPr>
        <w:tc>
          <w:tcPr>
            <w:tcW w:w="3256"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color w:val="000000"/>
                <w:sz w:val="24"/>
                <w:szCs w:val="24"/>
                <w:lang w:val="en-US"/>
              </w:rPr>
            </w:pPr>
            <w:r>
              <w:rPr>
                <w:rFonts w:ascii="Times New Roman" w:hAnsi="Times New Roman"/>
                <w:color w:val="000000"/>
                <w:sz w:val="24"/>
                <w:szCs w:val="24"/>
                <w:lang w:val="en-US"/>
              </w:rPr>
              <w:t xml:space="preserve">Reflections with </w:t>
            </w:r>
            <w:r>
              <w:rPr>
                <w:rFonts w:ascii="Times New Roman" w:hAnsi="Times New Roman"/>
                <w:i/>
                <w:iCs/>
                <w:color w:val="000000"/>
                <w:sz w:val="24"/>
                <w:szCs w:val="24"/>
                <w:lang w:val="en-US"/>
              </w:rPr>
              <w:t>I</w:t>
            </w:r>
            <w:r>
              <w:rPr>
                <w:rFonts w:ascii="Times New Roman" w:hAnsi="Times New Roman"/>
                <w:color w:val="000000"/>
                <w:sz w:val="24"/>
                <w:szCs w:val="24"/>
                <w:lang w:val="en-US"/>
              </w:rPr>
              <w:t xml:space="preserve"> &gt; 2</w:t>
            </w:r>
            <w:r>
              <w:rPr>
                <w:rFonts w:ascii="Times New Roman" w:hAnsi="Times New Roman"/>
                <w:i/>
                <w:iCs/>
                <w:color w:val="000000"/>
                <w:sz w:val="24"/>
                <w:szCs w:val="24"/>
                <w:lang w:val="en-US"/>
              </w:rPr>
              <w:t>σ</w:t>
            </w:r>
            <w:r>
              <w:rPr>
                <w:rFonts w:ascii="Times New Roman" w:hAnsi="Times New Roman"/>
                <w:color w:val="000000"/>
                <w:sz w:val="24"/>
                <w:szCs w:val="24"/>
                <w:lang w:val="en-US"/>
              </w:rPr>
              <w:t>(</w:t>
            </w:r>
            <w:r>
              <w:rPr>
                <w:rFonts w:ascii="Times New Roman" w:hAnsi="Times New Roman"/>
                <w:i/>
                <w:iCs/>
                <w:color w:val="000000"/>
                <w:sz w:val="24"/>
                <w:szCs w:val="24"/>
                <w:lang w:val="en-US"/>
              </w:rPr>
              <w:t>I</w:t>
            </w:r>
            <w:r>
              <w:rPr>
                <w:rFonts w:ascii="Times New Roman" w:hAnsi="Times New Roman"/>
                <w:color w:val="000000"/>
                <w:sz w:val="24"/>
                <w:szCs w:val="24"/>
                <w:lang w:val="en-US"/>
              </w:rPr>
              <w:t>)</w:t>
            </w:r>
          </w:p>
        </w:tc>
        <w:tc>
          <w:tcPr>
            <w:tcW w:w="3260"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sz w:val="24"/>
                <w:szCs w:val="24"/>
                <w:lang w:val="en-US"/>
              </w:rPr>
            </w:pPr>
            <w:r>
              <w:rPr>
                <w:sz w:val="24"/>
                <w:szCs w:val="24"/>
                <w:lang w:val="en-US"/>
              </w:rPr>
              <w:t>3954</w:t>
            </w:r>
          </w:p>
        </w:tc>
        <w:tc>
          <w:tcPr>
            <w:tcW w:w="3204"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4274</w:t>
            </w:r>
          </w:p>
        </w:tc>
      </w:tr>
      <w:tr w:rsidR="00E16DF7" w:rsidTr="00E16DF7">
        <w:trPr>
          <w:trHeight w:val="258"/>
        </w:trPr>
        <w:tc>
          <w:tcPr>
            <w:tcW w:w="3256"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sz w:val="24"/>
                <w:szCs w:val="24"/>
                <w:lang w:val="en-US"/>
              </w:rPr>
            </w:pPr>
            <w:r>
              <w:rPr>
                <w:sz w:val="24"/>
                <w:szCs w:val="24"/>
                <w:lang w:val="en-US" w:eastAsia="en-US"/>
              </w:rPr>
              <w:t>Refined parameters</w:t>
            </w:r>
          </w:p>
        </w:tc>
        <w:tc>
          <w:tcPr>
            <w:tcW w:w="3260"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sz w:val="24"/>
                <w:szCs w:val="24"/>
                <w:lang w:val="en-US"/>
              </w:rPr>
            </w:pPr>
            <w:r>
              <w:rPr>
                <w:sz w:val="24"/>
                <w:szCs w:val="24"/>
                <w:lang w:val="en-US"/>
              </w:rPr>
              <w:t>288</w:t>
            </w:r>
          </w:p>
        </w:tc>
        <w:tc>
          <w:tcPr>
            <w:tcW w:w="3204"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302</w:t>
            </w:r>
          </w:p>
        </w:tc>
      </w:tr>
      <w:tr w:rsidR="00E16DF7" w:rsidTr="00E16DF7">
        <w:trPr>
          <w:trHeight w:val="258"/>
        </w:trPr>
        <w:tc>
          <w:tcPr>
            <w:tcW w:w="3256"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sz w:val="24"/>
                <w:szCs w:val="24"/>
                <w:lang w:val="en-US"/>
              </w:rPr>
            </w:pPr>
            <w:proofErr w:type="spellStart"/>
            <w:r>
              <w:rPr>
                <w:i/>
                <w:iCs/>
                <w:sz w:val="24"/>
                <w:szCs w:val="24"/>
                <w:lang w:val="en-US"/>
              </w:rPr>
              <w:t>R</w:t>
            </w:r>
            <w:r>
              <w:rPr>
                <w:sz w:val="24"/>
                <w:szCs w:val="24"/>
                <w:vertAlign w:val="subscript"/>
                <w:lang w:val="en-US"/>
              </w:rPr>
              <w:t>int</w:t>
            </w:r>
            <w:proofErr w:type="spellEnd"/>
          </w:p>
        </w:tc>
        <w:tc>
          <w:tcPr>
            <w:tcW w:w="3260"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sz w:val="24"/>
                <w:szCs w:val="24"/>
                <w:lang w:val="en-US"/>
              </w:rPr>
            </w:pPr>
            <w:r>
              <w:rPr>
                <w:sz w:val="24"/>
                <w:szCs w:val="24"/>
                <w:lang w:val="en-US"/>
              </w:rPr>
              <w:t>0.022</w:t>
            </w:r>
          </w:p>
        </w:tc>
        <w:tc>
          <w:tcPr>
            <w:tcW w:w="3204"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0.024</w:t>
            </w:r>
          </w:p>
        </w:tc>
      </w:tr>
      <w:tr w:rsidR="00E16DF7" w:rsidTr="00E16DF7">
        <w:trPr>
          <w:trHeight w:val="258"/>
        </w:trPr>
        <w:tc>
          <w:tcPr>
            <w:tcW w:w="3256"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sz w:val="24"/>
                <w:szCs w:val="24"/>
                <w:lang w:val="en-US"/>
              </w:rPr>
            </w:pPr>
            <w:r>
              <w:rPr>
                <w:i/>
                <w:sz w:val="24"/>
                <w:szCs w:val="24"/>
                <w:lang w:val="en-US"/>
              </w:rPr>
              <w:t>R</w:t>
            </w:r>
            <w:r>
              <w:rPr>
                <w:sz w:val="24"/>
                <w:szCs w:val="24"/>
                <w:lang w:val="en-US"/>
              </w:rPr>
              <w:t>[</w:t>
            </w:r>
            <w:r>
              <w:rPr>
                <w:i/>
                <w:sz w:val="24"/>
                <w:szCs w:val="24"/>
                <w:lang w:val="en-US"/>
              </w:rPr>
              <w:t>F</w:t>
            </w:r>
            <w:r>
              <w:rPr>
                <w:sz w:val="24"/>
                <w:szCs w:val="24"/>
                <w:vertAlign w:val="superscript"/>
                <w:lang w:val="en-US"/>
              </w:rPr>
              <w:t>2</w:t>
            </w:r>
            <w:r>
              <w:rPr>
                <w:sz w:val="24"/>
                <w:szCs w:val="24"/>
                <w:lang w:val="en-US"/>
              </w:rPr>
              <w:t xml:space="preserve"> &gt; 2</w:t>
            </w:r>
            <w:r>
              <w:rPr>
                <w:i/>
                <w:sz w:val="24"/>
                <w:szCs w:val="24"/>
                <w:lang w:val="en-US"/>
              </w:rPr>
              <w:t>σ</w:t>
            </w:r>
            <w:r>
              <w:rPr>
                <w:sz w:val="24"/>
                <w:szCs w:val="24"/>
                <w:lang w:val="en-US"/>
              </w:rPr>
              <w:t>(</w:t>
            </w:r>
            <w:r>
              <w:rPr>
                <w:i/>
                <w:sz w:val="24"/>
                <w:szCs w:val="24"/>
                <w:lang w:val="en-US"/>
              </w:rPr>
              <w:t>F</w:t>
            </w:r>
            <w:r>
              <w:rPr>
                <w:sz w:val="24"/>
                <w:szCs w:val="24"/>
                <w:vertAlign w:val="superscript"/>
                <w:lang w:val="en-US"/>
              </w:rPr>
              <w:t>2</w:t>
            </w:r>
            <w:r>
              <w:rPr>
                <w:sz w:val="24"/>
                <w:szCs w:val="24"/>
                <w:lang w:val="en-US"/>
              </w:rPr>
              <w:t xml:space="preserve"> )]</w:t>
            </w:r>
          </w:p>
        </w:tc>
        <w:tc>
          <w:tcPr>
            <w:tcW w:w="3260"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sz w:val="24"/>
                <w:szCs w:val="24"/>
                <w:lang w:val="en-US"/>
              </w:rPr>
            </w:pPr>
            <w:r>
              <w:rPr>
                <w:sz w:val="24"/>
                <w:szCs w:val="24"/>
                <w:lang w:val="en-US"/>
              </w:rPr>
              <w:t>0.038</w:t>
            </w:r>
          </w:p>
        </w:tc>
        <w:tc>
          <w:tcPr>
            <w:tcW w:w="3204"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0.047</w:t>
            </w:r>
          </w:p>
        </w:tc>
      </w:tr>
      <w:tr w:rsidR="00E16DF7" w:rsidTr="00E16DF7">
        <w:trPr>
          <w:trHeight w:val="258"/>
        </w:trPr>
        <w:tc>
          <w:tcPr>
            <w:tcW w:w="3256"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sz w:val="24"/>
                <w:szCs w:val="24"/>
                <w:lang w:val="en-US"/>
              </w:rPr>
            </w:pPr>
            <w:proofErr w:type="spellStart"/>
            <w:r>
              <w:rPr>
                <w:i/>
                <w:sz w:val="24"/>
                <w:szCs w:val="24"/>
                <w:lang w:val="en-US"/>
              </w:rPr>
              <w:t>wR</w:t>
            </w:r>
            <w:proofErr w:type="spellEnd"/>
            <w:r>
              <w:rPr>
                <w:sz w:val="24"/>
                <w:szCs w:val="24"/>
                <w:lang w:val="en-US"/>
              </w:rPr>
              <w:t>(</w:t>
            </w:r>
            <w:r>
              <w:rPr>
                <w:i/>
                <w:sz w:val="24"/>
                <w:szCs w:val="24"/>
                <w:lang w:val="en-US"/>
              </w:rPr>
              <w:t>F</w:t>
            </w:r>
            <w:r>
              <w:rPr>
                <w:sz w:val="24"/>
                <w:szCs w:val="24"/>
                <w:vertAlign w:val="superscript"/>
                <w:lang w:val="en-US"/>
              </w:rPr>
              <w:t>2</w:t>
            </w:r>
            <w:r>
              <w:rPr>
                <w:sz w:val="24"/>
                <w:szCs w:val="24"/>
                <w:lang w:val="en-US"/>
              </w:rPr>
              <w:t xml:space="preserve"> )</w:t>
            </w:r>
          </w:p>
        </w:tc>
        <w:tc>
          <w:tcPr>
            <w:tcW w:w="3260" w:type="dxa"/>
            <w:tcBorders>
              <w:top w:val="nil"/>
              <w:left w:val="single" w:sz="4" w:space="0" w:color="auto"/>
              <w:bottom w:val="nil"/>
              <w:right w:val="single" w:sz="4" w:space="0" w:color="auto"/>
            </w:tcBorders>
            <w:vAlign w:val="center"/>
            <w:hideMark/>
          </w:tcPr>
          <w:p w:rsidR="00E16DF7" w:rsidRDefault="00E16DF7">
            <w:pPr>
              <w:pStyle w:val="a2"/>
              <w:spacing w:line="360" w:lineRule="auto"/>
              <w:jc w:val="center"/>
              <w:rPr>
                <w:sz w:val="24"/>
                <w:szCs w:val="24"/>
                <w:lang w:val="en-US"/>
              </w:rPr>
            </w:pPr>
            <w:r>
              <w:rPr>
                <w:sz w:val="24"/>
                <w:szCs w:val="24"/>
                <w:lang w:val="en-US"/>
              </w:rPr>
              <w:t>0.091</w:t>
            </w:r>
          </w:p>
        </w:tc>
        <w:tc>
          <w:tcPr>
            <w:tcW w:w="3204"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0.132</w:t>
            </w:r>
          </w:p>
        </w:tc>
      </w:tr>
      <w:tr w:rsidR="00E16DF7" w:rsidTr="00E16DF7">
        <w:trPr>
          <w:trHeight w:val="70"/>
        </w:trPr>
        <w:tc>
          <w:tcPr>
            <w:tcW w:w="3256" w:type="dxa"/>
            <w:tcBorders>
              <w:top w:val="nil"/>
              <w:left w:val="single" w:sz="4" w:space="0" w:color="auto"/>
              <w:bottom w:val="single" w:sz="4" w:space="0" w:color="auto"/>
              <w:right w:val="single" w:sz="4" w:space="0" w:color="auto"/>
            </w:tcBorders>
            <w:vAlign w:val="center"/>
            <w:hideMark/>
          </w:tcPr>
          <w:p w:rsidR="00E16DF7" w:rsidRDefault="00E16DF7">
            <w:pPr>
              <w:pStyle w:val="a2"/>
              <w:spacing w:line="360" w:lineRule="auto"/>
              <w:jc w:val="center"/>
              <w:rPr>
                <w:sz w:val="24"/>
                <w:szCs w:val="24"/>
                <w:lang w:val="en-US"/>
              </w:rPr>
            </w:pPr>
            <w:proofErr w:type="spellStart"/>
            <w:r>
              <w:rPr>
                <w:i/>
                <w:sz w:val="24"/>
                <w:szCs w:val="24"/>
                <w:lang w:val="en-US"/>
              </w:rPr>
              <w:t>Δρ</w:t>
            </w:r>
            <w:r>
              <w:rPr>
                <w:sz w:val="24"/>
                <w:szCs w:val="24"/>
                <w:vertAlign w:val="subscript"/>
                <w:lang w:val="en-US"/>
              </w:rPr>
              <w:t>max</w:t>
            </w:r>
            <w:proofErr w:type="spellEnd"/>
            <w:r>
              <w:rPr>
                <w:sz w:val="24"/>
                <w:szCs w:val="24"/>
                <w:lang w:val="en-US"/>
              </w:rPr>
              <w:t>/</w:t>
            </w:r>
            <w:proofErr w:type="spellStart"/>
            <w:r>
              <w:rPr>
                <w:i/>
                <w:sz w:val="24"/>
                <w:szCs w:val="24"/>
                <w:lang w:val="en-US"/>
              </w:rPr>
              <w:t>Δρ</w:t>
            </w:r>
            <w:r>
              <w:rPr>
                <w:sz w:val="24"/>
                <w:szCs w:val="24"/>
                <w:vertAlign w:val="subscript"/>
                <w:lang w:val="en-US"/>
              </w:rPr>
              <w:t>min</w:t>
            </w:r>
            <w:proofErr w:type="spellEnd"/>
            <w:r>
              <w:rPr>
                <w:sz w:val="24"/>
                <w:szCs w:val="24"/>
                <w:lang w:val="en-US"/>
              </w:rPr>
              <w:t>(e/Å</w:t>
            </w:r>
            <w:r>
              <w:rPr>
                <w:sz w:val="24"/>
                <w:szCs w:val="24"/>
                <w:vertAlign w:val="superscript"/>
                <w:lang w:val="en-US"/>
              </w:rPr>
              <w:t>3</w:t>
            </w:r>
            <w:r>
              <w:rPr>
                <w:sz w:val="24"/>
                <w:szCs w:val="24"/>
                <w:lang w:val="en-US"/>
              </w:rPr>
              <w:t xml:space="preserve"> )</w:t>
            </w:r>
          </w:p>
        </w:tc>
        <w:tc>
          <w:tcPr>
            <w:tcW w:w="3260" w:type="dxa"/>
            <w:tcBorders>
              <w:top w:val="nil"/>
              <w:left w:val="single" w:sz="4" w:space="0" w:color="auto"/>
              <w:bottom w:val="single" w:sz="4" w:space="0" w:color="auto"/>
              <w:right w:val="single" w:sz="4" w:space="0" w:color="auto"/>
            </w:tcBorders>
            <w:vAlign w:val="center"/>
            <w:hideMark/>
          </w:tcPr>
          <w:p w:rsidR="00E16DF7" w:rsidRDefault="00E16DF7">
            <w:pPr>
              <w:pStyle w:val="a2"/>
              <w:spacing w:line="360" w:lineRule="auto"/>
              <w:jc w:val="center"/>
              <w:rPr>
                <w:sz w:val="24"/>
                <w:szCs w:val="24"/>
                <w:lang w:val="en-US"/>
              </w:rPr>
            </w:pPr>
            <w:r>
              <w:rPr>
                <w:sz w:val="24"/>
                <w:szCs w:val="24"/>
                <w:lang w:val="en-US"/>
              </w:rPr>
              <w:t>1.11</w:t>
            </w:r>
            <w:r>
              <w:rPr>
                <w:sz w:val="24"/>
                <w:szCs w:val="24"/>
              </w:rPr>
              <w:t>,</w:t>
            </w:r>
            <w:r>
              <w:rPr>
                <w:sz w:val="24"/>
                <w:szCs w:val="24"/>
                <w:lang w:val="en-US"/>
              </w:rPr>
              <w:t xml:space="preserve">  −0.65</w:t>
            </w:r>
          </w:p>
        </w:tc>
        <w:tc>
          <w:tcPr>
            <w:tcW w:w="3204" w:type="dxa"/>
            <w:tcBorders>
              <w:top w:val="nil"/>
              <w:left w:val="single" w:sz="4" w:space="0" w:color="auto"/>
              <w:bottom w:val="single" w:sz="4" w:space="0" w:color="auto"/>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1.04, −0.78</w:t>
            </w:r>
          </w:p>
        </w:tc>
      </w:tr>
      <w:bookmarkEnd w:id="0"/>
    </w:tbl>
    <w:p w:rsidR="00E16DF7" w:rsidRDefault="00E16DF7" w:rsidP="00E16DF7">
      <w:pPr>
        <w:spacing w:after="0" w:line="360" w:lineRule="auto"/>
        <w:ind w:firstLine="708"/>
        <w:rPr>
          <w:rFonts w:ascii="Times New Roman" w:hAnsi="Times New Roman"/>
          <w:b/>
          <w:sz w:val="28"/>
          <w:szCs w:val="28"/>
          <w:lang w:val="en-US"/>
        </w:rPr>
      </w:pPr>
    </w:p>
    <w:p w:rsidR="00E16DF7" w:rsidRDefault="00E16DF7" w:rsidP="00E16DF7">
      <w:pPr>
        <w:spacing w:after="0" w:line="360" w:lineRule="auto"/>
        <w:ind w:firstLine="708"/>
        <w:rPr>
          <w:rFonts w:ascii="Times New Roman" w:hAnsi="Times New Roman"/>
          <w:b/>
          <w:sz w:val="24"/>
          <w:szCs w:val="24"/>
          <w:lang w:val="en-US"/>
        </w:rPr>
      </w:pPr>
      <w:r>
        <w:rPr>
          <w:rFonts w:ascii="Times New Roman" w:hAnsi="Times New Roman"/>
          <w:b/>
          <w:sz w:val="24"/>
          <w:szCs w:val="24"/>
          <w:lang w:val="en-US"/>
        </w:rPr>
        <w:t xml:space="preserve">3. Results and Discussion </w:t>
      </w:r>
    </w:p>
    <w:p w:rsidR="00E16DF7" w:rsidRDefault="00E16DF7" w:rsidP="00E16DF7">
      <w:pPr>
        <w:spacing w:after="0" w:line="360" w:lineRule="auto"/>
        <w:ind w:firstLine="709"/>
        <w:jc w:val="both"/>
        <w:rPr>
          <w:rStyle w:val="tlid-translation"/>
        </w:rPr>
      </w:pPr>
      <w:r>
        <w:rPr>
          <w:rFonts w:ascii="Times New Roman" w:hAnsi="Times New Roman"/>
          <w:sz w:val="24"/>
          <w:szCs w:val="24"/>
          <w:lang w:val="en-US"/>
        </w:rPr>
        <w:t>π-Complex [Cu</w:t>
      </w:r>
      <w:r>
        <w:rPr>
          <w:rFonts w:ascii="Times New Roman" w:hAnsi="Times New Roman"/>
          <w:sz w:val="24"/>
          <w:szCs w:val="24"/>
          <w:vertAlign w:val="subscript"/>
          <w:lang w:val="en-US"/>
        </w:rPr>
        <w:t>2</w:t>
      </w:r>
      <w:r>
        <w:rPr>
          <w:rFonts w:ascii="Times New Roman" w:hAnsi="Times New Roman"/>
          <w:sz w:val="24"/>
          <w:szCs w:val="24"/>
          <w:lang w:val="en-US"/>
        </w:rPr>
        <w:t>(</w:t>
      </w:r>
      <w:r>
        <w:rPr>
          <w:rFonts w:ascii="Times New Roman" w:hAnsi="Times New Roman"/>
          <w:i/>
          <w:sz w:val="24"/>
          <w:szCs w:val="24"/>
          <w:lang w:val="en-US"/>
        </w:rPr>
        <w:t>Hath</w:t>
      </w:r>
      <w:r>
        <w:rPr>
          <w:rFonts w:ascii="Times New Roman" w:hAnsi="Times New Roman"/>
          <w:sz w:val="24"/>
          <w:szCs w:val="24"/>
          <w:lang w:val="en-US"/>
        </w:rPr>
        <w:t>)</w:t>
      </w:r>
      <w:r>
        <w:rPr>
          <w:rFonts w:ascii="Times New Roman" w:hAnsi="Times New Roman"/>
          <w:sz w:val="24"/>
          <w:szCs w:val="24"/>
          <w:vertAlign w:val="subscript"/>
          <w:lang w:val="en-US"/>
        </w:rPr>
        <w:t>4</w:t>
      </w:r>
      <w:r>
        <w:rPr>
          <w:rFonts w:ascii="Times New Roman" w:hAnsi="Times New Roman"/>
          <w:sz w:val="24"/>
          <w:szCs w:val="24"/>
          <w:lang w:val="en-US"/>
        </w:rPr>
        <w:t>](C</w:t>
      </w:r>
      <w:r>
        <w:rPr>
          <w:rFonts w:ascii="Times New Roman" w:hAnsi="Times New Roman"/>
          <w:sz w:val="24"/>
          <w:szCs w:val="24"/>
          <w:vertAlign w:val="subscript"/>
          <w:lang w:val="en-US"/>
        </w:rPr>
        <w:t>6</w:t>
      </w:r>
      <w:r>
        <w:rPr>
          <w:rFonts w:ascii="Times New Roman" w:hAnsi="Times New Roman"/>
          <w:sz w:val="24"/>
          <w:szCs w:val="24"/>
          <w:lang w:val="en-US"/>
        </w:rPr>
        <w:t>H</w:t>
      </w:r>
      <w:r>
        <w:rPr>
          <w:rFonts w:ascii="Times New Roman" w:hAnsi="Times New Roman"/>
          <w:sz w:val="24"/>
          <w:szCs w:val="24"/>
          <w:vertAlign w:val="subscript"/>
          <w:lang w:val="en-US"/>
        </w:rPr>
        <w:t>5</w:t>
      </w:r>
      <w:r>
        <w:rPr>
          <w:rFonts w:ascii="Times New Roman" w:hAnsi="Times New Roman"/>
          <w:sz w:val="24"/>
          <w:szCs w:val="24"/>
          <w:lang w:val="en-US"/>
        </w:rPr>
        <w:t>SO</w:t>
      </w:r>
      <w:r>
        <w:rPr>
          <w:rFonts w:ascii="Times New Roman" w:hAnsi="Times New Roman"/>
          <w:sz w:val="24"/>
          <w:szCs w:val="24"/>
          <w:vertAlign w:val="subscript"/>
          <w:lang w:val="en-US"/>
        </w:rPr>
        <w:t>3</w:t>
      </w:r>
      <w:r>
        <w:rPr>
          <w:rFonts w:ascii="Times New Roman" w:hAnsi="Times New Roman"/>
          <w:sz w:val="24"/>
          <w:szCs w:val="24"/>
          <w:lang w:val="en-US"/>
        </w:rPr>
        <w:t>)</w:t>
      </w:r>
      <w:r>
        <w:rPr>
          <w:rFonts w:ascii="Times New Roman" w:hAnsi="Times New Roman"/>
          <w:sz w:val="24"/>
          <w:szCs w:val="24"/>
          <w:vertAlign w:val="subscript"/>
          <w:lang w:val="en-US"/>
        </w:rPr>
        <w:t>2</w:t>
      </w:r>
      <w:r>
        <w:rPr>
          <w:rFonts w:ascii="Times New Roman" w:hAnsi="Times New Roman"/>
          <w:sz w:val="24"/>
          <w:szCs w:val="24"/>
          <w:lang w:val="en-US"/>
        </w:rPr>
        <w:t xml:space="preserve"> </w:t>
      </w:r>
      <w:r>
        <w:rPr>
          <w:rFonts w:ascii="Times New Roman" w:hAnsi="Times New Roman"/>
          <w:sz w:val="24"/>
          <w:szCs w:val="24"/>
        </w:rPr>
        <w:t>(</w:t>
      </w:r>
      <w:r>
        <w:rPr>
          <w:rFonts w:ascii="Times New Roman" w:hAnsi="Times New Roman"/>
          <w:b/>
          <w:sz w:val="24"/>
          <w:szCs w:val="24"/>
          <w:lang w:val="en-US"/>
        </w:rPr>
        <w:t>1</w:t>
      </w:r>
      <w:r>
        <w:rPr>
          <w:rFonts w:ascii="Times New Roman" w:hAnsi="Times New Roman"/>
          <w:sz w:val="24"/>
          <w:szCs w:val="24"/>
        </w:rPr>
        <w:t xml:space="preserve">) </w:t>
      </w:r>
      <w:r>
        <w:rPr>
          <w:rFonts w:ascii="Times New Roman" w:hAnsi="Times New Roman"/>
          <w:color w:val="000000"/>
          <w:sz w:val="24"/>
          <w:szCs w:val="24"/>
          <w:lang w:val="en-US"/>
        </w:rPr>
        <w:t xml:space="preserve">forms triclinic crystals in the centrosymmetric space group </w:t>
      </w:r>
      <w:r w:rsidR="001558DE">
        <w:rPr>
          <w:rFonts w:ascii="Times New Roman" w:hAnsi="Times New Roman"/>
          <w:i/>
          <w:color w:val="000000"/>
          <w:sz w:val="24"/>
          <w:szCs w:val="24"/>
          <w:lang w:val="en-US"/>
        </w:rPr>
        <w:t>P</w:t>
      </w:r>
      <w:r w:rsidR="001558DE">
        <w:rPr>
          <w:rFonts w:ascii="Times New Roman" w:hAnsi="Times New Roman"/>
          <w:i/>
          <w:color w:val="000000"/>
          <w:sz w:val="24"/>
          <w:szCs w:val="24"/>
          <w:lang w:val="en-US"/>
        </w:rPr>
        <w:sym w:font="Symbol" w:char="F060"/>
      </w:r>
      <w:r>
        <w:rPr>
          <w:rFonts w:ascii="Times New Roman" w:hAnsi="Times New Roman"/>
          <w:i/>
          <w:color w:val="000000"/>
          <w:sz w:val="24"/>
          <w:szCs w:val="24"/>
          <w:lang w:val="en-US"/>
        </w:rPr>
        <w:t>1</w:t>
      </w:r>
      <w:r>
        <w:rPr>
          <w:rFonts w:ascii="Times New Roman" w:hAnsi="Times New Roman"/>
          <w:color w:val="000000"/>
          <w:sz w:val="24"/>
          <w:szCs w:val="24"/>
          <w:lang w:val="en-US"/>
        </w:rPr>
        <w:t xml:space="preserve">. This compound is composed of the centrosymmetric cationic </w:t>
      </w:r>
      <w:r>
        <w:rPr>
          <w:rFonts w:ascii="Times New Roman" w:hAnsi="Times New Roman"/>
          <w:sz w:val="24"/>
          <w:szCs w:val="24"/>
          <w:lang w:val="en-US"/>
        </w:rPr>
        <w:t>[Cu</w:t>
      </w:r>
      <w:r>
        <w:rPr>
          <w:rFonts w:ascii="Times New Roman" w:hAnsi="Times New Roman"/>
          <w:sz w:val="24"/>
          <w:szCs w:val="24"/>
          <w:vertAlign w:val="subscript"/>
          <w:lang w:val="en-US"/>
        </w:rPr>
        <w:t>2</w:t>
      </w:r>
      <w:r>
        <w:rPr>
          <w:rFonts w:ascii="Times New Roman" w:hAnsi="Times New Roman"/>
          <w:sz w:val="24"/>
          <w:szCs w:val="24"/>
          <w:lang w:val="en-US"/>
        </w:rPr>
        <w:t>(</w:t>
      </w:r>
      <w:r>
        <w:rPr>
          <w:rFonts w:ascii="Times New Roman" w:hAnsi="Times New Roman"/>
          <w:i/>
          <w:sz w:val="24"/>
          <w:szCs w:val="24"/>
          <w:lang w:val="en-US"/>
        </w:rPr>
        <w:t>Hath</w:t>
      </w:r>
      <w:r>
        <w:rPr>
          <w:rFonts w:ascii="Times New Roman" w:hAnsi="Times New Roman"/>
          <w:sz w:val="24"/>
          <w:szCs w:val="24"/>
          <w:lang w:val="en-US"/>
        </w:rPr>
        <w:t>)</w:t>
      </w:r>
      <w:r>
        <w:rPr>
          <w:rFonts w:ascii="Times New Roman" w:hAnsi="Times New Roman"/>
          <w:sz w:val="24"/>
          <w:szCs w:val="24"/>
          <w:vertAlign w:val="subscript"/>
          <w:lang w:val="en-US"/>
        </w:rPr>
        <w:t>4</w:t>
      </w:r>
      <w:r>
        <w:rPr>
          <w:rFonts w:ascii="Times New Roman" w:hAnsi="Times New Roman"/>
          <w:sz w:val="24"/>
          <w:szCs w:val="24"/>
          <w:lang w:val="en-US"/>
        </w:rPr>
        <w:t>]</w:t>
      </w:r>
      <w:r>
        <w:rPr>
          <w:rFonts w:ascii="Times New Roman" w:hAnsi="Times New Roman"/>
          <w:sz w:val="24"/>
          <w:szCs w:val="24"/>
          <w:vertAlign w:val="superscript"/>
          <w:lang w:val="en-US"/>
        </w:rPr>
        <w:t>2+</w:t>
      </w:r>
      <w:r>
        <w:rPr>
          <w:rFonts w:ascii="Times New Roman" w:hAnsi="Times New Roman"/>
          <w:sz w:val="24"/>
          <w:szCs w:val="24"/>
          <w:lang w:val="en-US"/>
        </w:rPr>
        <w:t xml:space="preserve"> </w:t>
      </w:r>
      <w:r>
        <w:rPr>
          <w:rFonts w:ascii="Times New Roman" w:hAnsi="Times New Roman"/>
          <w:color w:val="000000"/>
          <w:sz w:val="24"/>
          <w:szCs w:val="24"/>
          <w:lang w:val="en-US"/>
        </w:rPr>
        <w:t>dimers (Fig.</w:t>
      </w:r>
      <w:r>
        <w:rPr>
          <w:lang w:val="en-US"/>
        </w:rPr>
        <w:t xml:space="preserve"> </w:t>
      </w:r>
      <w:r>
        <w:rPr>
          <w:rFonts w:ascii="Times New Roman" w:hAnsi="Times New Roman"/>
          <w:color w:val="000000"/>
          <w:sz w:val="24"/>
          <w:szCs w:val="24"/>
          <w:lang w:val="en-US"/>
        </w:rPr>
        <w:t xml:space="preserve">1) </w:t>
      </w:r>
      <w:r>
        <w:rPr>
          <w:rFonts w:ascii="Times New Roman" w:hAnsi="Times New Roman"/>
          <w:sz w:val="24"/>
          <w:szCs w:val="24"/>
          <w:lang w:val="en-US"/>
        </w:rPr>
        <w:t xml:space="preserve">with one </w:t>
      </w:r>
      <w:proofErr w:type="spellStart"/>
      <w:r>
        <w:rPr>
          <w:rFonts w:ascii="Times New Roman" w:hAnsi="Times New Roman"/>
          <w:sz w:val="24"/>
          <w:szCs w:val="24"/>
          <w:lang w:val="en-US"/>
        </w:rPr>
        <w:t>crystallographically</w:t>
      </w:r>
      <w:proofErr w:type="spellEnd"/>
      <w:r>
        <w:rPr>
          <w:rFonts w:ascii="Times New Roman" w:hAnsi="Times New Roman"/>
          <w:sz w:val="24"/>
          <w:szCs w:val="24"/>
          <w:lang w:val="en-US"/>
        </w:rPr>
        <w:t xml:space="preserve"> independent Cu atom and outer coordination sphere represented by </w:t>
      </w:r>
      <w:r>
        <w:rPr>
          <w:rStyle w:val="tlid-translation"/>
          <w:rFonts w:ascii="Times New Roman" w:hAnsi="Times New Roman"/>
          <w:sz w:val="24"/>
          <w:szCs w:val="24"/>
          <w:lang w:val="en-US"/>
        </w:rPr>
        <w:t>benzenesulfonate anions</w:t>
      </w:r>
      <w:r>
        <w:rPr>
          <w:rFonts w:ascii="Times New Roman" w:hAnsi="Times New Roman"/>
          <w:sz w:val="24"/>
          <w:szCs w:val="24"/>
          <w:lang w:val="en-US"/>
        </w:rPr>
        <w:t xml:space="preserve">. Cu(I) atom in </w:t>
      </w:r>
      <w:r>
        <w:rPr>
          <w:rFonts w:ascii="Times New Roman" w:hAnsi="Times New Roman"/>
          <w:b/>
          <w:sz w:val="24"/>
          <w:szCs w:val="24"/>
          <w:lang w:val="en-US"/>
        </w:rPr>
        <w:t>1</w:t>
      </w:r>
      <w:r>
        <w:rPr>
          <w:rFonts w:ascii="Times New Roman" w:hAnsi="Times New Roman"/>
          <w:sz w:val="24"/>
          <w:szCs w:val="24"/>
          <w:lang w:val="en-US"/>
        </w:rPr>
        <w:t xml:space="preserve"> has a trigonal pyramidal coordination environment (geometric index </w:t>
      </w:r>
      <w:r>
        <w:rPr>
          <w:rStyle w:val="tlid-translation"/>
          <w:rFonts w:ascii="Times New Roman" w:hAnsi="Times New Roman"/>
          <w:i/>
          <w:sz w:val="24"/>
          <w:szCs w:val="24"/>
          <w:lang w:val="en-US"/>
        </w:rPr>
        <w:t>τ</w:t>
      </w:r>
      <w:r>
        <w:rPr>
          <w:rStyle w:val="tlid-translation"/>
          <w:rFonts w:ascii="Times New Roman" w:hAnsi="Times New Roman"/>
          <w:sz w:val="24"/>
          <w:szCs w:val="24"/>
          <w:vertAlign w:val="subscript"/>
          <w:lang w:val="en-US"/>
        </w:rPr>
        <w:t>4</w:t>
      </w:r>
      <w:r>
        <w:rPr>
          <w:rFonts w:ascii="Times New Roman" w:hAnsi="Times New Roman"/>
          <w:sz w:val="24"/>
          <w:szCs w:val="24"/>
          <w:lang w:val="en-US"/>
        </w:rPr>
        <w:t xml:space="preserve"> = </w:t>
      </w:r>
      <w:r>
        <w:rPr>
          <w:rStyle w:val="tlid-translation"/>
          <w:rFonts w:ascii="Times New Roman" w:hAnsi="Times New Roman"/>
          <w:sz w:val="24"/>
          <w:szCs w:val="24"/>
          <w:lang w:val="en-US"/>
        </w:rPr>
        <w:t>0.80</w:t>
      </w:r>
      <w:r>
        <w:rPr>
          <w:rFonts w:ascii="Times New Roman" w:hAnsi="Times New Roman"/>
          <w:sz w:val="24"/>
          <w:szCs w:val="24"/>
          <w:lang w:val="en-US"/>
        </w:rPr>
        <w:t>).</w:t>
      </w:r>
      <w:r w:rsidR="001558DE">
        <w:rPr>
          <w:rFonts w:ascii="Times New Roman" w:hAnsi="Times New Roman"/>
          <w:sz w:val="24"/>
          <w:szCs w:val="24"/>
          <w:lang w:val="en-SI"/>
        </w:rPr>
        <w:t xml:space="preserve"> </w:t>
      </w:r>
      <w:r w:rsidR="001558DE">
        <w:rPr>
          <w:rFonts w:ascii="Times New Roman" w:hAnsi="Times New Roman"/>
          <w:sz w:val="24"/>
          <w:szCs w:val="24"/>
          <w:vertAlign w:val="superscript"/>
          <w:lang w:val="en-SI"/>
        </w:rPr>
        <w:t>23</w:t>
      </w:r>
      <w:r>
        <w:rPr>
          <w:rFonts w:ascii="Times New Roman" w:hAnsi="Times New Roman"/>
          <w:sz w:val="24"/>
          <w:szCs w:val="24"/>
          <w:lang w:val="en-US"/>
        </w:rPr>
        <w:t xml:space="preserve"> </w:t>
      </w:r>
      <w:r>
        <w:rPr>
          <w:rFonts w:ascii="Times New Roman" w:hAnsi="Times New Roman"/>
          <w:sz w:val="24"/>
          <w:szCs w:val="24"/>
        </w:rPr>
        <w:t>Sulfur atom and C5A=C6A ole</w:t>
      </w:r>
      <w:r w:rsidR="00C743DA">
        <w:rPr>
          <w:rFonts w:ascii="Times New Roman" w:hAnsi="Times New Roman"/>
          <w:sz w:val="24"/>
          <w:szCs w:val="24"/>
          <w:lang w:val="en-US"/>
        </w:rPr>
        <w:t>f</w:t>
      </w:r>
      <w:r>
        <w:rPr>
          <w:rFonts w:ascii="Times New Roman" w:hAnsi="Times New Roman"/>
          <w:sz w:val="24"/>
          <w:szCs w:val="24"/>
        </w:rPr>
        <w:t xml:space="preserve">ine group from one </w:t>
      </w:r>
      <w:r>
        <w:rPr>
          <w:rFonts w:ascii="Times New Roman" w:hAnsi="Times New Roman"/>
          <w:i/>
          <w:sz w:val="24"/>
          <w:szCs w:val="24"/>
          <w:lang w:val="en-US"/>
        </w:rPr>
        <w:t xml:space="preserve">Hath </w:t>
      </w:r>
      <w:r>
        <w:rPr>
          <w:rFonts w:ascii="Times New Roman" w:hAnsi="Times New Roman"/>
          <w:sz w:val="24"/>
          <w:szCs w:val="24"/>
        </w:rPr>
        <w:t xml:space="preserve">moiety and S centre from another ligand unit form basal plane of the metal ion coordination sphere, and sulfur atom from one more </w:t>
      </w:r>
      <w:r>
        <w:rPr>
          <w:rFonts w:ascii="Times New Roman" w:hAnsi="Times New Roman"/>
          <w:i/>
          <w:sz w:val="24"/>
          <w:szCs w:val="24"/>
          <w:lang w:val="en-US"/>
        </w:rPr>
        <w:t xml:space="preserve">Hath </w:t>
      </w:r>
      <w:r>
        <w:rPr>
          <w:rFonts w:ascii="Times New Roman" w:hAnsi="Times New Roman"/>
          <w:sz w:val="24"/>
          <w:szCs w:val="24"/>
        </w:rPr>
        <w:t>molecule is located at the apical position.</w:t>
      </w:r>
      <w:r>
        <w:rPr>
          <w:rStyle w:val="tlid-translation"/>
          <w:rFonts w:ascii="Times New Roman" w:hAnsi="Times New Roman"/>
          <w:sz w:val="24"/>
          <w:szCs w:val="24"/>
          <w:lang w:val="en-US"/>
        </w:rPr>
        <w:t xml:space="preserve"> The distance to the apical sulfur atom Cu1–S1</w:t>
      </w:r>
      <w:r>
        <w:rPr>
          <w:rStyle w:val="tlid-translation"/>
          <w:rFonts w:ascii="Times New Roman" w:hAnsi="Times New Roman"/>
          <w:sz w:val="24"/>
          <w:szCs w:val="24"/>
          <w:vertAlign w:val="superscript"/>
          <w:lang w:val="en-US"/>
        </w:rPr>
        <w:t>i</w:t>
      </w:r>
      <w:r>
        <w:rPr>
          <w:rStyle w:val="tlid-translation"/>
          <w:rFonts w:ascii="Times New Roman" w:hAnsi="Times New Roman"/>
          <w:sz w:val="24"/>
          <w:szCs w:val="24"/>
          <w:lang w:val="en-US"/>
        </w:rPr>
        <w:t xml:space="preserve"> is equal to 3.0374(8) Å and is significantly greater than Cu–S distances to the equatorial S1 and S2 atoms (Table 2).</w:t>
      </w:r>
    </w:p>
    <w:p w:rsidR="00E16DF7" w:rsidRDefault="00E16DF7" w:rsidP="00E16DF7">
      <w:pPr>
        <w:spacing w:after="0" w:line="360" w:lineRule="auto"/>
        <w:jc w:val="center"/>
        <w:rPr>
          <w:noProof/>
          <w:lang w:eastAsia="uk-UA"/>
        </w:rPr>
      </w:pPr>
      <w:r>
        <w:rPr>
          <w:rFonts w:ascii="Times New Roman" w:hAnsi="Times New Roman"/>
          <w:noProof/>
          <w:sz w:val="24"/>
          <w:szCs w:val="24"/>
          <w:lang w:val="en-GB" w:eastAsia="en-GB"/>
        </w:rPr>
        <w:lastRenderedPageBreak/>
        <w:drawing>
          <wp:inline distT="0" distB="0" distL="0" distR="0">
            <wp:extent cx="6109970" cy="2147570"/>
            <wp:effectExtent l="0" t="0" r="5080" b="5080"/>
            <wp:docPr id="3" name="Рисунок 3" descr="Fi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_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09970" cy="2147570"/>
                    </a:xfrm>
                    <a:prstGeom prst="rect">
                      <a:avLst/>
                    </a:prstGeom>
                    <a:noFill/>
                    <a:ln>
                      <a:noFill/>
                    </a:ln>
                  </pic:spPr>
                </pic:pic>
              </a:graphicData>
            </a:graphic>
          </wp:inline>
        </w:drawing>
      </w:r>
    </w:p>
    <w:p w:rsidR="00E16DF7" w:rsidRDefault="00E16DF7" w:rsidP="00E16DF7">
      <w:pPr>
        <w:spacing w:after="0" w:line="360" w:lineRule="auto"/>
        <w:jc w:val="center"/>
        <w:rPr>
          <w:rFonts w:ascii="Times New Roman" w:hAnsi="Times New Roman"/>
          <w:sz w:val="24"/>
          <w:szCs w:val="24"/>
          <w:lang w:val="en-US" w:eastAsia="uk-UA"/>
        </w:rPr>
      </w:pPr>
      <w:r>
        <w:rPr>
          <w:rFonts w:ascii="Times New Roman" w:hAnsi="Times New Roman"/>
          <w:b/>
          <w:sz w:val="24"/>
          <w:szCs w:val="24"/>
          <w:lang w:val="en-US"/>
        </w:rPr>
        <w:t>Figure. 1.</w:t>
      </w:r>
      <w:r>
        <w:rPr>
          <w:rFonts w:ascii="Times New Roman" w:hAnsi="Times New Roman"/>
          <w:sz w:val="24"/>
          <w:szCs w:val="24"/>
          <w:lang w:val="en-US"/>
        </w:rPr>
        <w:t xml:space="preserve"> </w:t>
      </w:r>
      <w:r>
        <w:rPr>
          <w:rFonts w:ascii="Times New Roman" w:hAnsi="Times New Roman"/>
          <w:color w:val="000000"/>
          <w:sz w:val="24"/>
          <w:szCs w:val="24"/>
          <w:lang w:val="en-US"/>
        </w:rPr>
        <w:t xml:space="preserve">Cationic fragment </w:t>
      </w:r>
      <w:r>
        <w:rPr>
          <w:rFonts w:ascii="Times New Roman" w:hAnsi="Times New Roman"/>
          <w:sz w:val="24"/>
          <w:szCs w:val="24"/>
          <w:lang w:val="en-US"/>
        </w:rPr>
        <w:t>[Cu</w:t>
      </w:r>
      <w:r>
        <w:rPr>
          <w:rFonts w:ascii="Times New Roman" w:hAnsi="Times New Roman"/>
          <w:sz w:val="24"/>
          <w:szCs w:val="24"/>
          <w:vertAlign w:val="subscript"/>
          <w:lang w:val="en-US"/>
        </w:rPr>
        <w:t>2</w:t>
      </w:r>
      <w:r>
        <w:rPr>
          <w:rFonts w:ascii="Times New Roman" w:hAnsi="Times New Roman"/>
          <w:sz w:val="24"/>
          <w:szCs w:val="24"/>
          <w:lang w:val="en-US"/>
        </w:rPr>
        <w:t>(</w:t>
      </w:r>
      <w:r>
        <w:rPr>
          <w:rFonts w:ascii="Times New Roman" w:hAnsi="Times New Roman"/>
          <w:i/>
          <w:sz w:val="24"/>
          <w:szCs w:val="24"/>
          <w:lang w:val="en-US"/>
        </w:rPr>
        <w:t>hath</w:t>
      </w:r>
      <w:r>
        <w:rPr>
          <w:rFonts w:ascii="Times New Roman" w:hAnsi="Times New Roman"/>
          <w:sz w:val="24"/>
          <w:szCs w:val="24"/>
          <w:lang w:val="en-US"/>
        </w:rPr>
        <w:t>)</w:t>
      </w:r>
      <w:r>
        <w:rPr>
          <w:rFonts w:ascii="Times New Roman" w:hAnsi="Times New Roman"/>
          <w:sz w:val="24"/>
          <w:szCs w:val="24"/>
          <w:vertAlign w:val="subscript"/>
          <w:lang w:val="en-US"/>
        </w:rPr>
        <w:t>4</w:t>
      </w:r>
      <w:r>
        <w:rPr>
          <w:rFonts w:ascii="Times New Roman" w:hAnsi="Times New Roman"/>
          <w:sz w:val="24"/>
          <w:szCs w:val="24"/>
          <w:lang w:val="en-US"/>
        </w:rPr>
        <w:t>]</w:t>
      </w:r>
      <w:r>
        <w:rPr>
          <w:rFonts w:ascii="Times New Roman" w:hAnsi="Times New Roman"/>
          <w:sz w:val="24"/>
          <w:szCs w:val="24"/>
          <w:vertAlign w:val="superscript"/>
          <w:lang w:val="en-US"/>
        </w:rPr>
        <w:t>2+</w:t>
      </w:r>
      <w:r>
        <w:rPr>
          <w:rFonts w:ascii="Times New Roman" w:hAnsi="Times New Roman"/>
          <w:sz w:val="24"/>
          <w:szCs w:val="24"/>
          <w:lang w:val="en-US"/>
        </w:rPr>
        <w:t xml:space="preserve"> </w:t>
      </w:r>
      <w:r>
        <w:rPr>
          <w:rStyle w:val="tlid-translation"/>
          <w:rFonts w:ascii="Times New Roman" w:hAnsi="Times New Roman"/>
          <w:sz w:val="24"/>
          <w:szCs w:val="24"/>
          <w:lang w:val="en-US"/>
        </w:rPr>
        <w:t xml:space="preserve">in the structures </w:t>
      </w:r>
      <w:r>
        <w:rPr>
          <w:rStyle w:val="tlid-translation"/>
          <w:rFonts w:ascii="Times New Roman" w:hAnsi="Times New Roman"/>
          <w:b/>
          <w:sz w:val="24"/>
          <w:szCs w:val="24"/>
          <w:lang w:val="en-US"/>
        </w:rPr>
        <w:t xml:space="preserve">1 </w:t>
      </w:r>
      <w:r>
        <w:rPr>
          <w:rStyle w:val="tlid-translation"/>
          <w:rFonts w:ascii="Times New Roman" w:hAnsi="Times New Roman"/>
          <w:sz w:val="24"/>
          <w:szCs w:val="24"/>
          <w:lang w:val="en-US"/>
        </w:rPr>
        <w:t>(</w:t>
      </w:r>
      <w:r>
        <w:rPr>
          <w:rStyle w:val="tlid-translation"/>
          <w:rFonts w:ascii="Times New Roman" w:hAnsi="Times New Roman"/>
          <w:i/>
          <w:sz w:val="24"/>
          <w:szCs w:val="24"/>
          <w:lang w:val="en-US"/>
        </w:rPr>
        <w:t>a</w:t>
      </w:r>
      <w:r>
        <w:rPr>
          <w:rStyle w:val="tlid-translation"/>
          <w:rFonts w:ascii="Times New Roman" w:hAnsi="Times New Roman"/>
          <w:sz w:val="24"/>
          <w:szCs w:val="24"/>
          <w:lang w:val="en-US"/>
        </w:rPr>
        <w:t xml:space="preserve">) and </w:t>
      </w:r>
      <w:r>
        <w:rPr>
          <w:rStyle w:val="tlid-translation"/>
          <w:rFonts w:ascii="Times New Roman" w:hAnsi="Times New Roman"/>
          <w:b/>
          <w:sz w:val="24"/>
          <w:szCs w:val="24"/>
          <w:lang w:val="en-US"/>
        </w:rPr>
        <w:t xml:space="preserve">2 </w:t>
      </w:r>
      <w:r>
        <w:rPr>
          <w:rStyle w:val="tlid-translation"/>
          <w:rFonts w:ascii="Times New Roman" w:hAnsi="Times New Roman"/>
          <w:sz w:val="24"/>
          <w:szCs w:val="24"/>
          <w:lang w:val="en-US"/>
        </w:rPr>
        <w:t>(</w:t>
      </w:r>
      <w:r>
        <w:rPr>
          <w:rStyle w:val="tlid-translation"/>
          <w:rFonts w:ascii="Times New Roman" w:hAnsi="Times New Roman"/>
          <w:i/>
          <w:sz w:val="24"/>
          <w:szCs w:val="24"/>
          <w:lang w:val="en-US"/>
        </w:rPr>
        <w:t>b</w:t>
      </w:r>
      <w:r>
        <w:rPr>
          <w:rStyle w:val="tlid-translation"/>
          <w:rFonts w:ascii="Times New Roman" w:hAnsi="Times New Roman"/>
          <w:sz w:val="24"/>
          <w:szCs w:val="24"/>
          <w:lang w:val="en-US"/>
        </w:rPr>
        <w:t>).</w:t>
      </w:r>
      <w:r>
        <w:rPr>
          <w:rStyle w:val="tlid-translation"/>
          <w:rFonts w:ascii="Times New Roman" w:hAnsi="Times New Roman"/>
          <w:sz w:val="24"/>
          <w:szCs w:val="24"/>
          <w:lang w:val="en-US"/>
        </w:rPr>
        <w:br/>
        <w:t>Symmetry codes:</w:t>
      </w:r>
      <w:r>
        <w:rPr>
          <w:rFonts w:ascii="Times New Roman" w:hAnsi="Times New Roman"/>
          <w:sz w:val="24"/>
          <w:szCs w:val="24"/>
          <w:lang w:val="en-US"/>
        </w:rPr>
        <w:t xml:space="preserve"> (</w:t>
      </w:r>
      <w:proofErr w:type="spellStart"/>
      <w:r>
        <w:rPr>
          <w:rFonts w:ascii="Times New Roman" w:hAnsi="Times New Roman"/>
          <w:i/>
          <w:sz w:val="24"/>
          <w:szCs w:val="24"/>
          <w:lang w:val="en-US"/>
        </w:rPr>
        <w:t>i</w:t>
      </w:r>
      <w:proofErr w:type="spellEnd"/>
      <w:r>
        <w:rPr>
          <w:rFonts w:ascii="Times New Roman" w:hAnsi="Times New Roman"/>
          <w:sz w:val="24"/>
          <w:szCs w:val="24"/>
          <w:lang w:val="en-US"/>
        </w:rPr>
        <w:t xml:space="preserve">) </w:t>
      </w:r>
      <w:r>
        <w:rPr>
          <w:rFonts w:ascii="Times New Roman" w:hAnsi="Times New Roman"/>
          <w:sz w:val="24"/>
          <w:szCs w:val="24"/>
          <w:lang w:val="en-US" w:eastAsia="uk-UA"/>
        </w:rPr>
        <w:t>1−</w:t>
      </w:r>
      <w:r>
        <w:rPr>
          <w:rFonts w:ascii="Times New Roman" w:hAnsi="Times New Roman"/>
          <w:i/>
          <w:iCs/>
          <w:sz w:val="24"/>
          <w:szCs w:val="24"/>
          <w:lang w:val="en-US" w:eastAsia="uk-UA"/>
        </w:rPr>
        <w:t>x</w:t>
      </w:r>
      <w:r>
        <w:rPr>
          <w:rFonts w:ascii="Times New Roman" w:hAnsi="Times New Roman"/>
          <w:sz w:val="24"/>
          <w:szCs w:val="24"/>
          <w:lang w:val="en-US" w:eastAsia="uk-UA"/>
        </w:rPr>
        <w:t>, 2−</w:t>
      </w:r>
      <w:r>
        <w:rPr>
          <w:rFonts w:ascii="Times New Roman" w:hAnsi="Times New Roman"/>
          <w:i/>
          <w:iCs/>
          <w:sz w:val="24"/>
          <w:szCs w:val="24"/>
          <w:lang w:val="en-US" w:eastAsia="uk-UA"/>
        </w:rPr>
        <w:t>y</w:t>
      </w:r>
      <w:r>
        <w:rPr>
          <w:rFonts w:ascii="Times New Roman" w:hAnsi="Times New Roman"/>
          <w:sz w:val="24"/>
          <w:szCs w:val="24"/>
          <w:lang w:val="en-US" w:eastAsia="uk-UA"/>
        </w:rPr>
        <w:t>, 1−</w:t>
      </w:r>
      <w:r>
        <w:rPr>
          <w:rFonts w:ascii="Times New Roman" w:hAnsi="Times New Roman"/>
          <w:i/>
          <w:iCs/>
          <w:sz w:val="24"/>
          <w:szCs w:val="24"/>
          <w:lang w:val="en-US" w:eastAsia="uk-UA"/>
        </w:rPr>
        <w:t>z</w:t>
      </w:r>
      <w:r>
        <w:rPr>
          <w:rFonts w:ascii="Times New Roman" w:hAnsi="Times New Roman"/>
          <w:sz w:val="24"/>
          <w:szCs w:val="24"/>
          <w:lang w:val="en-US" w:eastAsia="uk-UA"/>
        </w:rPr>
        <w:t>; (</w:t>
      </w:r>
      <w:r>
        <w:rPr>
          <w:rFonts w:ascii="Times New Roman" w:hAnsi="Times New Roman"/>
          <w:i/>
          <w:sz w:val="24"/>
          <w:szCs w:val="24"/>
          <w:lang w:val="en-US" w:eastAsia="uk-UA"/>
        </w:rPr>
        <w:t>ii</w:t>
      </w:r>
      <w:r>
        <w:rPr>
          <w:rFonts w:ascii="Times New Roman" w:hAnsi="Times New Roman"/>
          <w:sz w:val="24"/>
          <w:szCs w:val="24"/>
          <w:lang w:val="en-US" w:eastAsia="uk-UA"/>
        </w:rPr>
        <w:t>) 2−</w:t>
      </w:r>
      <w:r>
        <w:rPr>
          <w:rFonts w:ascii="Times New Roman" w:hAnsi="Times New Roman"/>
          <w:i/>
          <w:iCs/>
          <w:sz w:val="24"/>
          <w:szCs w:val="24"/>
          <w:lang w:val="en-US" w:eastAsia="uk-UA"/>
        </w:rPr>
        <w:t>x</w:t>
      </w:r>
      <w:r>
        <w:rPr>
          <w:rFonts w:ascii="Times New Roman" w:hAnsi="Times New Roman"/>
          <w:sz w:val="24"/>
          <w:szCs w:val="24"/>
          <w:lang w:val="en-US" w:eastAsia="uk-UA"/>
        </w:rPr>
        <w:t>, 1−</w:t>
      </w:r>
      <w:r>
        <w:rPr>
          <w:rFonts w:ascii="Times New Roman" w:hAnsi="Times New Roman"/>
          <w:i/>
          <w:iCs/>
          <w:sz w:val="24"/>
          <w:szCs w:val="24"/>
          <w:lang w:val="en-US" w:eastAsia="uk-UA"/>
        </w:rPr>
        <w:t>y</w:t>
      </w:r>
      <w:r>
        <w:rPr>
          <w:rFonts w:ascii="Times New Roman" w:hAnsi="Times New Roman"/>
          <w:sz w:val="24"/>
          <w:szCs w:val="24"/>
          <w:lang w:val="en-US" w:eastAsia="uk-UA"/>
        </w:rPr>
        <w:t>, 1−</w:t>
      </w:r>
      <w:r>
        <w:rPr>
          <w:rFonts w:ascii="Times New Roman" w:hAnsi="Times New Roman"/>
          <w:i/>
          <w:iCs/>
          <w:sz w:val="24"/>
          <w:szCs w:val="24"/>
          <w:lang w:val="en-US" w:eastAsia="uk-UA"/>
        </w:rPr>
        <w:t>z</w:t>
      </w:r>
      <w:r>
        <w:rPr>
          <w:rFonts w:ascii="Times New Roman" w:hAnsi="Times New Roman"/>
          <w:sz w:val="24"/>
          <w:szCs w:val="24"/>
          <w:lang w:val="en-US" w:eastAsia="uk-UA"/>
        </w:rPr>
        <w:t>.</w:t>
      </w:r>
    </w:p>
    <w:p w:rsidR="00C743DA" w:rsidRDefault="00C743DA" w:rsidP="00E16DF7">
      <w:pPr>
        <w:spacing w:after="0" w:line="360" w:lineRule="auto"/>
        <w:jc w:val="center"/>
        <w:rPr>
          <w:rStyle w:val="tlid-translation"/>
          <w:lang w:val="en-US"/>
        </w:rPr>
      </w:pPr>
    </w:p>
    <w:p w:rsidR="00E16DF7" w:rsidRDefault="00E16DF7" w:rsidP="00E16DF7">
      <w:pPr>
        <w:spacing w:after="0" w:line="360" w:lineRule="auto"/>
        <w:ind w:firstLine="709"/>
        <w:jc w:val="both"/>
        <w:rPr>
          <w:color w:val="000000"/>
        </w:rPr>
      </w:pPr>
      <w:r>
        <w:rPr>
          <w:rFonts w:ascii="Times New Roman" w:hAnsi="Times New Roman"/>
          <w:color w:val="000000"/>
          <w:sz w:val="24"/>
          <w:szCs w:val="24"/>
          <w:lang w:val="en-US"/>
        </w:rPr>
        <w:t xml:space="preserve">In the mentioned cationic fragment </w:t>
      </w:r>
      <w:r>
        <w:rPr>
          <w:rFonts w:ascii="Times New Roman" w:hAnsi="Times New Roman"/>
          <w:sz w:val="24"/>
          <w:szCs w:val="24"/>
          <w:lang w:val="en-US"/>
        </w:rPr>
        <w:t>[Cu</w:t>
      </w:r>
      <w:r>
        <w:rPr>
          <w:rFonts w:ascii="Times New Roman" w:hAnsi="Times New Roman"/>
          <w:sz w:val="24"/>
          <w:szCs w:val="24"/>
          <w:vertAlign w:val="subscript"/>
          <w:lang w:val="en-US"/>
        </w:rPr>
        <w:t>2</w:t>
      </w:r>
      <w:r>
        <w:rPr>
          <w:rFonts w:ascii="Times New Roman" w:hAnsi="Times New Roman"/>
          <w:sz w:val="24"/>
          <w:szCs w:val="24"/>
          <w:lang w:val="en-US"/>
        </w:rPr>
        <w:t>(</w:t>
      </w:r>
      <w:r>
        <w:rPr>
          <w:rFonts w:ascii="Times New Roman" w:hAnsi="Times New Roman"/>
          <w:i/>
          <w:sz w:val="24"/>
          <w:szCs w:val="24"/>
          <w:lang w:val="en-US"/>
        </w:rPr>
        <w:t>Hath</w:t>
      </w:r>
      <w:r>
        <w:rPr>
          <w:rFonts w:ascii="Times New Roman" w:hAnsi="Times New Roman"/>
          <w:sz w:val="24"/>
          <w:szCs w:val="24"/>
          <w:lang w:val="en-US"/>
        </w:rPr>
        <w:t>)</w:t>
      </w:r>
      <w:r>
        <w:rPr>
          <w:rFonts w:ascii="Times New Roman" w:hAnsi="Times New Roman"/>
          <w:sz w:val="24"/>
          <w:szCs w:val="24"/>
          <w:vertAlign w:val="subscript"/>
          <w:lang w:val="en-US"/>
        </w:rPr>
        <w:t>4</w:t>
      </w:r>
      <w:r>
        <w:rPr>
          <w:rFonts w:ascii="Times New Roman" w:hAnsi="Times New Roman"/>
          <w:sz w:val="24"/>
          <w:szCs w:val="24"/>
          <w:lang w:val="en-US"/>
        </w:rPr>
        <w:t>]</w:t>
      </w:r>
      <w:r>
        <w:rPr>
          <w:rFonts w:ascii="Times New Roman" w:hAnsi="Times New Roman"/>
          <w:sz w:val="24"/>
          <w:szCs w:val="24"/>
          <w:vertAlign w:val="superscript"/>
          <w:lang w:val="en-US"/>
        </w:rPr>
        <w:t>2+</w:t>
      </w:r>
      <w:r>
        <w:rPr>
          <w:rFonts w:ascii="Times New Roman" w:hAnsi="Times New Roman"/>
          <w:sz w:val="24"/>
          <w:szCs w:val="24"/>
          <w:lang w:val="en-US"/>
        </w:rPr>
        <w:t xml:space="preserve"> </w:t>
      </w:r>
      <w:r>
        <w:rPr>
          <w:rFonts w:ascii="Times New Roman" w:hAnsi="Times New Roman"/>
          <w:color w:val="000000"/>
          <w:sz w:val="24"/>
          <w:szCs w:val="24"/>
          <w:lang w:val="en-US"/>
        </w:rPr>
        <w:t xml:space="preserve">there are two </w:t>
      </w:r>
      <w:proofErr w:type="spellStart"/>
      <w:r>
        <w:rPr>
          <w:rFonts w:ascii="Times New Roman" w:hAnsi="Times New Roman"/>
          <w:color w:val="000000"/>
          <w:sz w:val="24"/>
          <w:szCs w:val="24"/>
          <w:lang w:val="en-US"/>
        </w:rPr>
        <w:t>crystallographically</w:t>
      </w:r>
      <w:proofErr w:type="spellEnd"/>
      <w:r>
        <w:rPr>
          <w:rFonts w:ascii="Times New Roman" w:hAnsi="Times New Roman"/>
          <w:color w:val="000000"/>
          <w:sz w:val="24"/>
          <w:szCs w:val="24"/>
          <w:lang w:val="en-US"/>
        </w:rPr>
        <w:t xml:space="preserve"> independent molecules of organic ligand</w:t>
      </w:r>
      <w:r>
        <w:rPr>
          <w:rFonts w:ascii="Times New Roman" w:hAnsi="Times New Roman"/>
          <w:i/>
          <w:color w:val="000000"/>
          <w:sz w:val="24"/>
          <w:szCs w:val="24"/>
          <w:lang w:val="en-US"/>
        </w:rPr>
        <w:t xml:space="preserve"> H</w:t>
      </w:r>
      <w:r>
        <w:rPr>
          <w:rFonts w:ascii="Times New Roman" w:hAnsi="Times New Roman"/>
          <w:i/>
          <w:sz w:val="24"/>
          <w:szCs w:val="24"/>
          <w:lang w:val="en-US"/>
        </w:rPr>
        <w:t>ath</w:t>
      </w:r>
      <w:r>
        <w:rPr>
          <w:rFonts w:ascii="Times New Roman" w:hAnsi="Times New Roman"/>
          <w:color w:val="000000"/>
          <w:sz w:val="24"/>
          <w:szCs w:val="24"/>
          <w:lang w:val="en-US"/>
        </w:rPr>
        <w:t xml:space="preserve">. One of them is coordinated to the Cu atom by the </w:t>
      </w:r>
      <w:proofErr w:type="spellStart"/>
      <w:r>
        <w:rPr>
          <w:rFonts w:ascii="Times New Roman" w:hAnsi="Times New Roman"/>
          <w:color w:val="000000"/>
          <w:sz w:val="24"/>
          <w:szCs w:val="24"/>
          <w:lang w:val="en-US"/>
        </w:rPr>
        <w:t>thiogroup</w:t>
      </w:r>
      <w:proofErr w:type="spellEnd"/>
      <w:r>
        <w:rPr>
          <w:rFonts w:ascii="Times New Roman" w:hAnsi="Times New Roman"/>
          <w:color w:val="000000"/>
          <w:sz w:val="24"/>
          <w:szCs w:val="24"/>
          <w:lang w:val="en-US"/>
        </w:rPr>
        <w:t xml:space="preserve"> S1 atom and double C=C bond of the allyl group. Thus, the first ligand molecule possesses a bidentate chelate function, forming a seven-membered {C</w:t>
      </w:r>
      <w:r>
        <w:rPr>
          <w:rFonts w:ascii="Times New Roman" w:hAnsi="Times New Roman"/>
          <w:color w:val="000000"/>
          <w:sz w:val="24"/>
          <w:szCs w:val="24"/>
          <w:vertAlign w:val="subscript"/>
          <w:lang w:val="en-US"/>
        </w:rPr>
        <w:t>4</w:t>
      </w:r>
      <w:r>
        <w:rPr>
          <w:rFonts w:ascii="Times New Roman" w:hAnsi="Times New Roman"/>
          <w:color w:val="000000"/>
          <w:sz w:val="24"/>
          <w:szCs w:val="24"/>
          <w:lang w:val="en-US"/>
        </w:rPr>
        <w:t>NSCu} cycle. The aforementioned S1 atom of the first ligand is also coordinated to the Cu1</w:t>
      </w:r>
      <w:r>
        <w:rPr>
          <w:rFonts w:ascii="Times New Roman" w:hAnsi="Times New Roman"/>
          <w:color w:val="000000"/>
          <w:sz w:val="24"/>
          <w:szCs w:val="24"/>
          <w:vertAlign w:val="superscript"/>
          <w:lang w:val="en-US"/>
        </w:rPr>
        <w:t>i</w:t>
      </w:r>
      <w:r>
        <w:rPr>
          <w:rFonts w:ascii="Times New Roman" w:hAnsi="Times New Roman"/>
          <w:color w:val="000000"/>
          <w:sz w:val="24"/>
          <w:szCs w:val="24"/>
          <w:lang w:val="en-US"/>
        </w:rPr>
        <w:t xml:space="preserve"> atom, and, due to the </w:t>
      </w:r>
      <w:proofErr w:type="spellStart"/>
      <w:r>
        <w:rPr>
          <w:rFonts w:ascii="Times New Roman" w:hAnsi="Times New Roman"/>
          <w:color w:val="000000"/>
          <w:sz w:val="24"/>
          <w:szCs w:val="24"/>
          <w:lang w:val="en-US"/>
        </w:rPr>
        <w:t>cetrosymmetri</w:t>
      </w:r>
      <w:r w:rsidR="00C743DA">
        <w:rPr>
          <w:rFonts w:ascii="Times New Roman" w:hAnsi="Times New Roman"/>
          <w:color w:val="000000"/>
          <w:sz w:val="24"/>
          <w:szCs w:val="24"/>
          <w:lang w:val="en-US"/>
        </w:rPr>
        <w:t>c</w:t>
      </w:r>
      <w:r>
        <w:rPr>
          <w:rFonts w:ascii="Times New Roman" w:hAnsi="Times New Roman"/>
          <w:color w:val="000000"/>
          <w:sz w:val="24"/>
          <w:szCs w:val="24"/>
          <w:lang w:val="en-US"/>
        </w:rPr>
        <w:t>ity</w:t>
      </w:r>
      <w:proofErr w:type="spellEnd"/>
      <w:r>
        <w:rPr>
          <w:rFonts w:ascii="Times New Roman" w:hAnsi="Times New Roman"/>
          <w:color w:val="000000"/>
          <w:sz w:val="24"/>
          <w:szCs w:val="24"/>
          <w:lang w:val="en-US"/>
        </w:rPr>
        <w:t xml:space="preserve"> of the structure, a flat four-membered {Cu</w:t>
      </w:r>
      <w:r>
        <w:rPr>
          <w:rFonts w:ascii="Times New Roman" w:hAnsi="Times New Roman"/>
          <w:color w:val="000000"/>
          <w:sz w:val="24"/>
          <w:szCs w:val="24"/>
          <w:vertAlign w:val="subscript"/>
          <w:lang w:val="en-US"/>
        </w:rPr>
        <w:t>2</w:t>
      </w:r>
      <w:r>
        <w:rPr>
          <w:rFonts w:ascii="Times New Roman" w:hAnsi="Times New Roman"/>
          <w:color w:val="000000"/>
          <w:sz w:val="24"/>
          <w:szCs w:val="24"/>
          <w:lang w:val="en-US"/>
        </w:rPr>
        <w:t>S</w:t>
      </w:r>
      <w:r>
        <w:rPr>
          <w:rFonts w:ascii="Times New Roman" w:hAnsi="Times New Roman"/>
          <w:color w:val="000000"/>
          <w:sz w:val="24"/>
          <w:szCs w:val="24"/>
          <w:vertAlign w:val="subscript"/>
          <w:lang w:val="en-US"/>
        </w:rPr>
        <w:t>2</w:t>
      </w:r>
      <w:r>
        <w:rPr>
          <w:rFonts w:ascii="Times New Roman" w:hAnsi="Times New Roman"/>
          <w:color w:val="000000"/>
          <w:sz w:val="24"/>
          <w:szCs w:val="24"/>
          <w:lang w:val="en-US"/>
        </w:rPr>
        <w:t xml:space="preserve">} cycle with a </w:t>
      </w:r>
      <w:r>
        <w:rPr>
          <w:rFonts w:ascii="Times New Roman" w:hAnsi="Times New Roman"/>
          <w:sz w:val="24"/>
          <w:szCs w:val="24"/>
          <w:lang w:val="en-US"/>
        </w:rPr>
        <w:t>S1–Cu1–S</w:t>
      </w:r>
      <w:r>
        <w:rPr>
          <w:rFonts w:ascii="Times New Roman" w:hAnsi="Times New Roman"/>
          <w:color w:val="000000"/>
          <w:sz w:val="24"/>
          <w:szCs w:val="24"/>
          <w:lang w:val="en-US"/>
        </w:rPr>
        <w:t>1</w:t>
      </w:r>
      <w:r>
        <w:rPr>
          <w:rFonts w:ascii="Times New Roman" w:hAnsi="Times New Roman"/>
          <w:color w:val="000000"/>
          <w:sz w:val="24"/>
          <w:szCs w:val="24"/>
          <w:vertAlign w:val="superscript"/>
          <w:lang w:val="en-US"/>
        </w:rPr>
        <w:t>i</w:t>
      </w:r>
      <w:r>
        <w:rPr>
          <w:rFonts w:ascii="Times New Roman" w:hAnsi="Times New Roman"/>
          <w:color w:val="000000"/>
          <w:sz w:val="24"/>
          <w:szCs w:val="24"/>
          <w:lang w:val="en-US"/>
        </w:rPr>
        <w:t xml:space="preserve"> angle of 97.04(3)° is formed. Second ligand molecule is coordinated to the Cu1 atom only through its S2 atom, complementing copper’s coordination </w:t>
      </w:r>
      <w:r>
        <w:rPr>
          <w:rFonts w:ascii="Times New Roman" w:hAnsi="Times New Roman"/>
          <w:color w:val="000000"/>
          <w:sz w:val="24"/>
          <w:szCs w:val="24"/>
        </w:rPr>
        <w:t>number to four</w:t>
      </w:r>
      <w:r>
        <w:rPr>
          <w:rFonts w:ascii="Times New Roman" w:hAnsi="Times New Roman"/>
          <w:color w:val="000000"/>
          <w:sz w:val="24"/>
          <w:szCs w:val="24"/>
          <w:lang w:val="en-US"/>
        </w:rPr>
        <w:t xml:space="preserve">. </w:t>
      </w:r>
      <w:r>
        <w:rPr>
          <w:rFonts w:ascii="Times New Roman" w:hAnsi="Times New Roman"/>
          <w:color w:val="000000"/>
          <w:sz w:val="24"/>
          <w:szCs w:val="24"/>
          <w:shd w:val="clear" w:color="auto" w:fill="FFFFFF"/>
          <w:lang w:val="en-US"/>
        </w:rPr>
        <w:t xml:space="preserve">Accordingly </w:t>
      </w:r>
      <w:r>
        <w:rPr>
          <w:rFonts w:ascii="Times New Roman" w:hAnsi="Times New Roman"/>
          <w:color w:val="000000"/>
          <w:sz w:val="24"/>
          <w:szCs w:val="24"/>
          <w:lang w:val="en-US"/>
        </w:rPr>
        <w:t xml:space="preserve">– allyl group of the second ligand molecule doesn’t </w:t>
      </w:r>
      <w:r>
        <w:rPr>
          <w:rFonts w:ascii="Times New Roman" w:hAnsi="Times New Roman"/>
          <w:color w:val="000000"/>
          <w:sz w:val="24"/>
          <w:szCs w:val="24"/>
        </w:rPr>
        <w:t>participate</w:t>
      </w:r>
      <w:r>
        <w:rPr>
          <w:rFonts w:ascii="Times New Roman" w:hAnsi="Times New Roman"/>
          <w:color w:val="000000"/>
          <w:sz w:val="24"/>
          <w:szCs w:val="24"/>
          <w:lang w:val="en-US"/>
        </w:rPr>
        <w:t xml:space="preserve"> in the</w:t>
      </w:r>
      <w:r>
        <w:rPr>
          <w:rFonts w:ascii="Times New Roman" w:hAnsi="Times New Roman"/>
          <w:color w:val="000000"/>
          <w:sz w:val="24"/>
          <w:szCs w:val="24"/>
        </w:rPr>
        <w:t xml:space="preserve"> metal</w:t>
      </w:r>
      <w:r>
        <w:rPr>
          <w:rFonts w:ascii="Times New Roman" w:hAnsi="Times New Roman"/>
          <w:color w:val="000000"/>
          <w:sz w:val="24"/>
          <w:szCs w:val="24"/>
          <w:lang w:val="en-US"/>
        </w:rPr>
        <w:t xml:space="preserve"> bonding and is freely located in the crystal structure with anticlinal conformation (119.8(3)º) relative to the C4B–C5B bond.</w:t>
      </w:r>
    </w:p>
    <w:p w:rsidR="00E16DF7" w:rsidRDefault="00E16DF7" w:rsidP="00E16DF7">
      <w:pPr>
        <w:spacing w:after="0" w:line="360" w:lineRule="auto"/>
        <w:ind w:firstLine="708"/>
        <w:jc w:val="both"/>
        <w:rPr>
          <w:rFonts w:ascii="Times New Roman" w:hAnsi="Times New Roman"/>
          <w:color w:val="000000"/>
          <w:sz w:val="24"/>
          <w:szCs w:val="24"/>
          <w:lang w:val="en-US"/>
        </w:rPr>
      </w:pPr>
      <w:r>
        <w:rPr>
          <w:rFonts w:ascii="Times New Roman" w:hAnsi="Times New Roman"/>
          <w:sz w:val="24"/>
          <w:szCs w:val="24"/>
          <w:lang w:val="en-US"/>
        </w:rPr>
        <w:t>The structure of the complex [Cu</w:t>
      </w:r>
      <w:r>
        <w:rPr>
          <w:rFonts w:ascii="Times New Roman" w:hAnsi="Times New Roman"/>
          <w:sz w:val="24"/>
          <w:szCs w:val="24"/>
          <w:vertAlign w:val="subscript"/>
          <w:lang w:val="en-US"/>
        </w:rPr>
        <w:t>2</w:t>
      </w:r>
      <w:r>
        <w:rPr>
          <w:rFonts w:ascii="Times New Roman" w:hAnsi="Times New Roman"/>
          <w:sz w:val="24"/>
          <w:szCs w:val="24"/>
          <w:lang w:val="en-US"/>
        </w:rPr>
        <w:t>(</w:t>
      </w:r>
      <w:r>
        <w:rPr>
          <w:rStyle w:val="tlid-translation"/>
          <w:rFonts w:ascii="Times New Roman" w:hAnsi="Times New Roman"/>
          <w:i/>
          <w:sz w:val="24"/>
          <w:szCs w:val="24"/>
          <w:lang w:val="en-US"/>
        </w:rPr>
        <w:t>Hath</w:t>
      </w:r>
      <w:r>
        <w:rPr>
          <w:rFonts w:ascii="Times New Roman" w:hAnsi="Times New Roman"/>
          <w:sz w:val="24"/>
          <w:szCs w:val="24"/>
          <w:lang w:val="en-US"/>
        </w:rPr>
        <w:t>)</w:t>
      </w:r>
      <w:r>
        <w:rPr>
          <w:rFonts w:ascii="Times New Roman" w:hAnsi="Times New Roman"/>
          <w:sz w:val="24"/>
          <w:szCs w:val="24"/>
          <w:vertAlign w:val="subscript"/>
          <w:lang w:val="en-US"/>
        </w:rPr>
        <w:t>4</w:t>
      </w:r>
      <w:r>
        <w:rPr>
          <w:rFonts w:ascii="Times New Roman" w:hAnsi="Times New Roman"/>
          <w:sz w:val="24"/>
          <w:szCs w:val="24"/>
          <w:lang w:val="en-US"/>
        </w:rPr>
        <w:t>](</w:t>
      </w:r>
      <w:r>
        <w:rPr>
          <w:rFonts w:ascii="Times New Roman" w:hAnsi="Times New Roman"/>
          <w:i/>
          <w:sz w:val="24"/>
          <w:szCs w:val="24"/>
          <w:lang w:val="en-US"/>
        </w:rPr>
        <w:t>p</w:t>
      </w:r>
      <w:r>
        <w:rPr>
          <w:rFonts w:ascii="Times New Roman" w:hAnsi="Times New Roman"/>
          <w:sz w:val="24"/>
          <w:szCs w:val="24"/>
          <w:lang w:val="en-US"/>
        </w:rPr>
        <w:t>-CH</w:t>
      </w:r>
      <w:r>
        <w:rPr>
          <w:rFonts w:ascii="Times New Roman" w:hAnsi="Times New Roman"/>
          <w:sz w:val="24"/>
          <w:szCs w:val="24"/>
          <w:vertAlign w:val="subscript"/>
          <w:lang w:val="en-US"/>
        </w:rPr>
        <w:t>3</w:t>
      </w:r>
      <w:r>
        <w:rPr>
          <w:rFonts w:ascii="Times New Roman" w:hAnsi="Times New Roman"/>
          <w:sz w:val="24"/>
          <w:szCs w:val="24"/>
          <w:lang w:val="en-US"/>
        </w:rPr>
        <w:t>C</w:t>
      </w:r>
      <w:r>
        <w:rPr>
          <w:rFonts w:ascii="Times New Roman" w:hAnsi="Times New Roman"/>
          <w:sz w:val="24"/>
          <w:szCs w:val="24"/>
          <w:vertAlign w:val="subscript"/>
          <w:lang w:val="en-US"/>
        </w:rPr>
        <w:t>6</w:t>
      </w:r>
      <w:r>
        <w:rPr>
          <w:rFonts w:ascii="Times New Roman" w:hAnsi="Times New Roman"/>
          <w:sz w:val="24"/>
          <w:szCs w:val="24"/>
          <w:lang w:val="en-US"/>
        </w:rPr>
        <w:t>H</w:t>
      </w:r>
      <w:r>
        <w:rPr>
          <w:rFonts w:ascii="Times New Roman" w:hAnsi="Times New Roman"/>
          <w:sz w:val="24"/>
          <w:szCs w:val="24"/>
          <w:vertAlign w:val="subscript"/>
          <w:lang w:val="en-US"/>
        </w:rPr>
        <w:t>4</w:t>
      </w:r>
      <w:r>
        <w:rPr>
          <w:rFonts w:ascii="Times New Roman" w:hAnsi="Times New Roman"/>
          <w:sz w:val="24"/>
          <w:szCs w:val="24"/>
          <w:lang w:val="en-US"/>
        </w:rPr>
        <w:t>SO</w:t>
      </w:r>
      <w:r>
        <w:rPr>
          <w:rFonts w:ascii="Times New Roman" w:hAnsi="Times New Roman"/>
          <w:sz w:val="24"/>
          <w:szCs w:val="24"/>
          <w:vertAlign w:val="subscript"/>
          <w:lang w:val="en-US"/>
        </w:rPr>
        <w:t>3</w:t>
      </w:r>
      <w:r>
        <w:rPr>
          <w:rFonts w:ascii="Times New Roman" w:hAnsi="Times New Roman"/>
          <w:sz w:val="24"/>
          <w:szCs w:val="24"/>
          <w:lang w:val="en-US"/>
        </w:rPr>
        <w:t>)</w:t>
      </w:r>
      <w:r>
        <w:rPr>
          <w:rFonts w:ascii="Times New Roman" w:hAnsi="Times New Roman"/>
          <w:sz w:val="24"/>
          <w:szCs w:val="24"/>
          <w:vertAlign w:val="subscript"/>
          <w:lang w:val="en-US"/>
        </w:rPr>
        <w:t>2</w:t>
      </w:r>
      <w:r>
        <w:rPr>
          <w:rFonts w:ascii="Times New Roman" w:eastAsia="MS Gothic" w:hAnsi="Times New Roman"/>
          <w:iCs/>
          <w:sz w:val="24"/>
          <w:szCs w:val="24"/>
          <w:lang w:val="en-US"/>
        </w:rPr>
        <w:t>·</w:t>
      </w:r>
      <w:r>
        <w:rPr>
          <w:rFonts w:ascii="Times New Roman" w:hAnsi="Times New Roman"/>
          <w:sz w:val="24"/>
          <w:szCs w:val="24"/>
          <w:lang w:val="en-US"/>
        </w:rPr>
        <w:t>2H</w:t>
      </w:r>
      <w:r>
        <w:rPr>
          <w:rFonts w:ascii="Times New Roman" w:hAnsi="Times New Roman"/>
          <w:sz w:val="24"/>
          <w:szCs w:val="24"/>
          <w:vertAlign w:val="subscript"/>
          <w:lang w:val="en-US"/>
        </w:rPr>
        <w:t>2</w:t>
      </w:r>
      <w:r>
        <w:rPr>
          <w:rFonts w:ascii="Times New Roman" w:hAnsi="Times New Roman"/>
          <w:sz w:val="24"/>
          <w:szCs w:val="24"/>
          <w:lang w:val="en-US"/>
        </w:rPr>
        <w:t>O (</w:t>
      </w:r>
      <w:r>
        <w:rPr>
          <w:rFonts w:ascii="Times New Roman" w:hAnsi="Times New Roman"/>
          <w:b/>
          <w:sz w:val="24"/>
          <w:szCs w:val="24"/>
          <w:lang w:val="en-US"/>
        </w:rPr>
        <w:t>2</w:t>
      </w:r>
      <w:r>
        <w:rPr>
          <w:rFonts w:ascii="Times New Roman" w:hAnsi="Times New Roman"/>
          <w:sz w:val="24"/>
          <w:szCs w:val="24"/>
          <w:lang w:val="en-US"/>
        </w:rPr>
        <w:t xml:space="preserve">) is quite similar to the structure </w:t>
      </w:r>
      <w:r>
        <w:rPr>
          <w:rFonts w:ascii="Times New Roman" w:hAnsi="Times New Roman"/>
          <w:b/>
          <w:sz w:val="24"/>
          <w:szCs w:val="24"/>
          <w:lang w:val="en-US"/>
        </w:rPr>
        <w:t>1</w:t>
      </w:r>
      <w:r>
        <w:rPr>
          <w:rFonts w:ascii="Times New Roman" w:hAnsi="Times New Roman"/>
          <w:sz w:val="24"/>
          <w:szCs w:val="24"/>
          <w:lang w:val="en-US"/>
        </w:rPr>
        <w:t xml:space="preserve">. It has similar cationic </w:t>
      </w:r>
      <w:r>
        <w:rPr>
          <w:rStyle w:val="tlid-translation"/>
          <w:rFonts w:ascii="Times New Roman" w:hAnsi="Times New Roman"/>
          <w:sz w:val="24"/>
          <w:szCs w:val="24"/>
          <w:lang w:val="en-US"/>
        </w:rPr>
        <w:t>[Cu</w:t>
      </w:r>
      <w:r>
        <w:rPr>
          <w:rStyle w:val="tlid-translation"/>
          <w:rFonts w:ascii="Times New Roman" w:hAnsi="Times New Roman"/>
          <w:sz w:val="24"/>
          <w:szCs w:val="24"/>
          <w:vertAlign w:val="subscript"/>
          <w:lang w:val="en-US"/>
        </w:rPr>
        <w:t>2</w:t>
      </w:r>
      <w:r>
        <w:rPr>
          <w:rStyle w:val="tlid-translation"/>
          <w:rFonts w:ascii="Times New Roman" w:hAnsi="Times New Roman"/>
          <w:sz w:val="24"/>
          <w:szCs w:val="24"/>
          <w:lang w:val="en-US"/>
        </w:rPr>
        <w:t>(</w:t>
      </w:r>
      <w:r>
        <w:rPr>
          <w:rStyle w:val="tlid-translation"/>
          <w:rFonts w:ascii="Times New Roman" w:hAnsi="Times New Roman"/>
          <w:i/>
          <w:sz w:val="24"/>
          <w:szCs w:val="24"/>
          <w:lang w:val="en-US"/>
        </w:rPr>
        <w:t>Hath</w:t>
      </w:r>
      <w:r>
        <w:rPr>
          <w:rStyle w:val="tlid-translation"/>
          <w:rFonts w:ascii="Times New Roman" w:hAnsi="Times New Roman"/>
          <w:sz w:val="24"/>
          <w:szCs w:val="24"/>
          <w:lang w:val="en-US"/>
        </w:rPr>
        <w:t>)</w:t>
      </w:r>
      <w:r>
        <w:rPr>
          <w:rStyle w:val="tlid-translation"/>
          <w:rFonts w:ascii="Times New Roman" w:hAnsi="Times New Roman"/>
          <w:sz w:val="24"/>
          <w:szCs w:val="24"/>
          <w:vertAlign w:val="subscript"/>
          <w:lang w:val="en-US"/>
        </w:rPr>
        <w:t>4</w:t>
      </w:r>
      <w:r>
        <w:rPr>
          <w:rStyle w:val="tlid-translation"/>
          <w:rFonts w:ascii="Times New Roman" w:hAnsi="Times New Roman"/>
          <w:sz w:val="24"/>
          <w:szCs w:val="24"/>
          <w:lang w:val="en-US"/>
        </w:rPr>
        <w:t>]</w:t>
      </w:r>
      <w:r>
        <w:rPr>
          <w:rStyle w:val="tlid-translation"/>
          <w:rFonts w:ascii="Times New Roman" w:hAnsi="Times New Roman"/>
          <w:sz w:val="24"/>
          <w:szCs w:val="24"/>
          <w:vertAlign w:val="superscript"/>
          <w:lang w:val="en-US"/>
        </w:rPr>
        <w:t xml:space="preserve">2+ </w:t>
      </w:r>
      <w:r>
        <w:rPr>
          <w:rFonts w:ascii="Times New Roman" w:hAnsi="Times New Roman"/>
          <w:sz w:val="24"/>
          <w:szCs w:val="24"/>
          <w:lang w:val="en-US"/>
        </w:rPr>
        <w:t xml:space="preserve">fragments, but the outer coordination sphere is filled with </w:t>
      </w:r>
      <w:r>
        <w:rPr>
          <w:rFonts w:ascii="Times New Roman" w:hAnsi="Times New Roman"/>
          <w:i/>
          <w:sz w:val="24"/>
          <w:szCs w:val="24"/>
          <w:lang w:val="en-US"/>
        </w:rPr>
        <w:t>p</w:t>
      </w:r>
      <w:r>
        <w:rPr>
          <w:rFonts w:ascii="Times New Roman" w:hAnsi="Times New Roman"/>
          <w:sz w:val="24"/>
          <w:szCs w:val="24"/>
          <w:lang w:val="en-US"/>
        </w:rPr>
        <w:t>-</w:t>
      </w:r>
      <w:proofErr w:type="spellStart"/>
      <w:r>
        <w:rPr>
          <w:rFonts w:ascii="Times New Roman" w:hAnsi="Times New Roman"/>
          <w:sz w:val="24"/>
          <w:szCs w:val="24"/>
          <w:lang w:val="en-US"/>
        </w:rPr>
        <w:t>toluenesulfonate</w:t>
      </w:r>
      <w:proofErr w:type="spellEnd"/>
      <w:r>
        <w:rPr>
          <w:rFonts w:ascii="Times New Roman" w:hAnsi="Times New Roman"/>
          <w:sz w:val="24"/>
          <w:szCs w:val="24"/>
          <w:lang w:val="en-US"/>
        </w:rPr>
        <w:t xml:space="preserve"> anions and water molecules (Fig. 3). Regarding the cationic fragment, the main differences are in the</w:t>
      </w:r>
      <w:r>
        <w:rPr>
          <w:lang w:val="en-US"/>
        </w:rPr>
        <w:t xml:space="preserve"> </w:t>
      </w:r>
      <w:r>
        <w:rPr>
          <w:rFonts w:ascii="Times New Roman" w:hAnsi="Times New Roman"/>
          <w:sz w:val="24"/>
          <w:szCs w:val="24"/>
          <w:lang w:val="en-US"/>
        </w:rPr>
        <w:t xml:space="preserve">noticeable shortening of the Cu−S distance to the apical atom (2.7205(9) Å in </w:t>
      </w:r>
      <w:r>
        <w:rPr>
          <w:rFonts w:ascii="Times New Roman" w:hAnsi="Times New Roman"/>
          <w:b/>
          <w:sz w:val="24"/>
          <w:szCs w:val="24"/>
          <w:lang w:val="en-US"/>
        </w:rPr>
        <w:t>2</w:t>
      </w:r>
      <w:r>
        <w:rPr>
          <w:rFonts w:ascii="Times New Roman" w:hAnsi="Times New Roman"/>
          <w:sz w:val="24"/>
          <w:szCs w:val="24"/>
          <w:lang w:val="en-US"/>
        </w:rPr>
        <w:t xml:space="preserve"> compared to 3.0374(8) Å in </w:t>
      </w:r>
      <w:r>
        <w:rPr>
          <w:rFonts w:ascii="Times New Roman" w:hAnsi="Times New Roman"/>
          <w:b/>
          <w:bCs/>
          <w:sz w:val="24"/>
          <w:szCs w:val="24"/>
          <w:lang w:val="en-US"/>
        </w:rPr>
        <w:t>1</w:t>
      </w:r>
      <w:r>
        <w:rPr>
          <w:rFonts w:ascii="Times New Roman" w:hAnsi="Times New Roman"/>
          <w:sz w:val="24"/>
          <w:szCs w:val="24"/>
          <w:lang w:val="en-US"/>
        </w:rPr>
        <w:t xml:space="preserve">) (Table 2) and a slightly different conformation of the uncoordinated ligand molecule, in particular, the torsion angle N23−C4B−C5B−C6B is equal to 142.6(7)º (in contrast to 119.8(3)º in </w:t>
      </w:r>
      <w:r>
        <w:rPr>
          <w:rFonts w:ascii="Times New Roman" w:hAnsi="Times New Roman"/>
          <w:b/>
          <w:sz w:val="24"/>
          <w:szCs w:val="24"/>
          <w:lang w:val="en-US"/>
        </w:rPr>
        <w:t>1</w:t>
      </w:r>
      <w:r>
        <w:rPr>
          <w:rFonts w:ascii="Times New Roman" w:hAnsi="Times New Roman"/>
          <w:sz w:val="24"/>
          <w:szCs w:val="24"/>
          <w:lang w:val="en-US"/>
        </w:rPr>
        <w:t xml:space="preserve">). </w:t>
      </w:r>
      <w:r>
        <w:rPr>
          <w:rFonts w:ascii="Times New Roman" w:hAnsi="Times New Roman"/>
          <w:color w:val="000000"/>
          <w:sz w:val="24"/>
          <w:szCs w:val="24"/>
          <w:lang w:val="en-US"/>
        </w:rPr>
        <w:t xml:space="preserve">These differences can be explained, taking into account some features of the differences in the outer coordination sphere (Fig 2). </w:t>
      </w:r>
    </w:p>
    <w:p w:rsidR="00E16DF7" w:rsidRDefault="00E16DF7" w:rsidP="00E16DF7">
      <w:pPr>
        <w:spacing w:after="0" w:line="360" w:lineRule="auto"/>
        <w:ind w:firstLine="708"/>
        <w:jc w:val="both"/>
        <w:rPr>
          <w:rFonts w:ascii="Times New Roman" w:hAnsi="Times New Roman"/>
          <w:color w:val="000000"/>
          <w:sz w:val="24"/>
          <w:szCs w:val="24"/>
          <w:lang w:val="en-US"/>
        </w:rPr>
      </w:pPr>
    </w:p>
    <w:p w:rsidR="00E16DF7" w:rsidRDefault="00E16DF7" w:rsidP="00E16DF7">
      <w:pPr>
        <w:spacing w:after="0" w:line="360" w:lineRule="auto"/>
        <w:jc w:val="center"/>
        <w:rPr>
          <w:rFonts w:ascii="Times New Roman" w:hAnsi="Times New Roman"/>
          <w:sz w:val="24"/>
          <w:szCs w:val="24"/>
          <w:lang w:val="en-US"/>
        </w:rPr>
      </w:pPr>
      <w:r>
        <w:rPr>
          <w:rFonts w:ascii="Times New Roman" w:hAnsi="Times New Roman"/>
          <w:b/>
          <w:color w:val="000000"/>
          <w:sz w:val="24"/>
          <w:szCs w:val="24"/>
          <w:lang w:val="en-US"/>
        </w:rPr>
        <w:t>Table 2.</w:t>
      </w:r>
      <w:r>
        <w:rPr>
          <w:rFonts w:ascii="Times New Roman" w:hAnsi="Times New Roman"/>
          <w:color w:val="000000"/>
          <w:sz w:val="24"/>
          <w:szCs w:val="24"/>
          <w:lang w:val="en-US"/>
        </w:rPr>
        <w:t xml:space="preserve"> Selected bond lengths (Å) and angle values (</w:t>
      </w:r>
      <w:r>
        <w:rPr>
          <w:rFonts w:ascii="Times New Roman" w:hAnsi="Times New Roman"/>
          <w:iCs/>
          <w:noProof/>
          <w:sz w:val="24"/>
          <w:szCs w:val="24"/>
          <w:lang w:val="en-US"/>
        </w:rPr>
        <w:t>º)</w:t>
      </w:r>
      <w:r>
        <w:rPr>
          <w:rFonts w:ascii="Times New Roman" w:hAnsi="Times New Roman"/>
          <w:color w:val="000000"/>
          <w:sz w:val="24"/>
          <w:szCs w:val="24"/>
          <w:lang w:val="en-US"/>
        </w:rPr>
        <w:t xml:space="preserve"> in </w:t>
      </w:r>
      <w:r>
        <w:rPr>
          <w:rFonts w:ascii="Times New Roman" w:hAnsi="Times New Roman"/>
          <w:b/>
          <w:bCs/>
          <w:color w:val="000000"/>
          <w:sz w:val="24"/>
          <w:szCs w:val="24"/>
          <w:lang w:val="en-US"/>
        </w:rPr>
        <w:t>1</w:t>
      </w:r>
      <w:r>
        <w:rPr>
          <w:rFonts w:ascii="Times New Roman" w:hAnsi="Times New Roman"/>
          <w:bCs/>
          <w:color w:val="000000"/>
          <w:sz w:val="24"/>
          <w:szCs w:val="24"/>
          <w:lang w:val="en-US"/>
        </w:rPr>
        <w:t xml:space="preserve"> and</w:t>
      </w:r>
      <w:r>
        <w:rPr>
          <w:rFonts w:ascii="Times New Roman" w:hAnsi="Times New Roman"/>
          <w:b/>
          <w:bCs/>
          <w:color w:val="000000"/>
          <w:sz w:val="24"/>
          <w:szCs w:val="24"/>
          <w:lang w:val="en-US"/>
        </w:rPr>
        <w:t xml:space="preserve"> 2</w:t>
      </w:r>
      <w:r>
        <w:rPr>
          <w:rFonts w:ascii="Times New Roman" w:hAnsi="Times New Roman"/>
          <w:bCs/>
          <w:color w:val="000000"/>
          <w:sz w:val="24"/>
          <w:szCs w:val="24"/>
          <w:lang w:val="en-US"/>
        </w:rPr>
        <w:t>.</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398"/>
        <w:gridCol w:w="2414"/>
        <w:gridCol w:w="2414"/>
      </w:tblGrid>
      <w:tr w:rsidR="00E16DF7" w:rsidTr="00E16DF7">
        <w:trPr>
          <w:jc w:val="center"/>
        </w:trPr>
        <w:tc>
          <w:tcPr>
            <w:tcW w:w="2398" w:type="dxa"/>
            <w:tcBorders>
              <w:top w:val="single" w:sz="4" w:space="0" w:color="auto"/>
              <w:left w:val="single" w:sz="4" w:space="0" w:color="auto"/>
              <w:bottom w:val="single" w:sz="4" w:space="0" w:color="auto"/>
              <w:right w:val="single" w:sz="4" w:space="0" w:color="auto"/>
            </w:tcBorders>
            <w:vAlign w:val="center"/>
          </w:tcPr>
          <w:p w:rsidR="00E16DF7" w:rsidRDefault="00E16DF7">
            <w:pPr>
              <w:spacing w:after="0" w:line="360" w:lineRule="auto"/>
              <w:jc w:val="center"/>
              <w:rPr>
                <w:rFonts w:ascii="Times New Roman" w:hAnsi="Times New Roman"/>
                <w:sz w:val="24"/>
                <w:szCs w:val="24"/>
                <w:lang w:val="en-US"/>
              </w:rPr>
            </w:pPr>
          </w:p>
        </w:tc>
        <w:tc>
          <w:tcPr>
            <w:tcW w:w="2414" w:type="dxa"/>
            <w:tcBorders>
              <w:top w:val="single" w:sz="4" w:space="0" w:color="auto"/>
              <w:left w:val="single" w:sz="4" w:space="0" w:color="auto"/>
              <w:bottom w:val="single" w:sz="4" w:space="0" w:color="auto"/>
              <w:right w:val="single" w:sz="4" w:space="0" w:color="auto"/>
            </w:tcBorders>
            <w:vAlign w:val="center"/>
            <w:hideMark/>
          </w:tcPr>
          <w:p w:rsidR="00E16DF7" w:rsidRDefault="00E16DF7">
            <w:pPr>
              <w:spacing w:after="0" w:line="360" w:lineRule="auto"/>
              <w:jc w:val="center"/>
              <w:rPr>
                <w:rFonts w:ascii="Times New Roman" w:hAnsi="Times New Roman"/>
                <w:b/>
                <w:bCs/>
                <w:iCs/>
                <w:sz w:val="24"/>
                <w:szCs w:val="24"/>
                <w:lang w:val="en-US"/>
              </w:rPr>
            </w:pPr>
            <w:r>
              <w:rPr>
                <w:rFonts w:ascii="Times New Roman" w:hAnsi="Times New Roman"/>
                <w:b/>
                <w:bCs/>
                <w:iCs/>
                <w:sz w:val="24"/>
                <w:szCs w:val="24"/>
                <w:lang w:val="en-US"/>
              </w:rPr>
              <w:t>1</w:t>
            </w:r>
          </w:p>
        </w:tc>
        <w:tc>
          <w:tcPr>
            <w:tcW w:w="2414" w:type="dxa"/>
            <w:tcBorders>
              <w:top w:val="single" w:sz="4" w:space="0" w:color="auto"/>
              <w:left w:val="single" w:sz="4" w:space="0" w:color="auto"/>
              <w:bottom w:val="single" w:sz="4" w:space="0" w:color="auto"/>
              <w:right w:val="single" w:sz="4" w:space="0" w:color="auto"/>
            </w:tcBorders>
            <w:hideMark/>
          </w:tcPr>
          <w:p w:rsidR="00E16DF7" w:rsidRDefault="00E16DF7">
            <w:pPr>
              <w:spacing w:after="0" w:line="360" w:lineRule="auto"/>
              <w:jc w:val="center"/>
              <w:rPr>
                <w:rFonts w:ascii="Times New Roman" w:hAnsi="Times New Roman"/>
                <w:b/>
                <w:bCs/>
                <w:iCs/>
                <w:sz w:val="24"/>
                <w:szCs w:val="24"/>
                <w:lang w:val="en-US"/>
              </w:rPr>
            </w:pPr>
            <w:r>
              <w:rPr>
                <w:rFonts w:ascii="Times New Roman" w:hAnsi="Times New Roman"/>
                <w:b/>
                <w:bCs/>
                <w:iCs/>
                <w:sz w:val="24"/>
                <w:szCs w:val="24"/>
                <w:lang w:val="en-US"/>
              </w:rPr>
              <w:t>2</w:t>
            </w:r>
          </w:p>
        </w:tc>
      </w:tr>
      <w:tr w:rsidR="00E16DF7" w:rsidTr="00E16DF7">
        <w:trPr>
          <w:jc w:val="center"/>
        </w:trPr>
        <w:tc>
          <w:tcPr>
            <w:tcW w:w="2398" w:type="dxa"/>
            <w:tcBorders>
              <w:top w:val="single" w:sz="4" w:space="0" w:color="auto"/>
              <w:left w:val="single" w:sz="4" w:space="0" w:color="auto"/>
              <w:bottom w:val="single" w:sz="4" w:space="0" w:color="auto"/>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Bond</w:t>
            </w:r>
          </w:p>
        </w:tc>
        <w:tc>
          <w:tcPr>
            <w:tcW w:w="4828" w:type="dxa"/>
            <w:gridSpan w:val="2"/>
            <w:tcBorders>
              <w:top w:val="single" w:sz="4" w:space="0" w:color="auto"/>
              <w:left w:val="single" w:sz="4" w:space="0" w:color="auto"/>
              <w:bottom w:val="single" w:sz="4" w:space="0" w:color="auto"/>
              <w:right w:val="single" w:sz="4" w:space="0" w:color="auto"/>
            </w:tcBorders>
            <w:vAlign w:val="center"/>
            <w:hideMark/>
          </w:tcPr>
          <w:p w:rsidR="00E16DF7" w:rsidRDefault="00E16DF7">
            <w:pPr>
              <w:spacing w:after="0" w:line="360" w:lineRule="auto"/>
              <w:jc w:val="center"/>
              <w:rPr>
                <w:rFonts w:ascii="Times New Roman" w:hAnsi="Times New Roman"/>
                <w:i/>
                <w:sz w:val="24"/>
                <w:szCs w:val="24"/>
                <w:lang w:val="en-US"/>
              </w:rPr>
            </w:pPr>
            <w:r>
              <w:rPr>
                <w:rFonts w:ascii="Times New Roman" w:hAnsi="Times New Roman"/>
                <w:i/>
                <w:sz w:val="24"/>
                <w:szCs w:val="24"/>
                <w:lang w:val="en-US"/>
              </w:rPr>
              <w:t>d</w:t>
            </w:r>
            <w:r>
              <w:rPr>
                <w:rFonts w:ascii="Times New Roman" w:hAnsi="Times New Roman"/>
                <w:sz w:val="24"/>
                <w:szCs w:val="24"/>
                <w:lang w:val="en-US"/>
              </w:rPr>
              <w:t>,</w:t>
            </w:r>
            <w:r>
              <w:rPr>
                <w:rFonts w:ascii="Times New Roman" w:hAnsi="Times New Roman"/>
                <w:bCs/>
                <w:sz w:val="24"/>
                <w:szCs w:val="24"/>
                <w:lang w:val="en-US"/>
              </w:rPr>
              <w:t xml:space="preserve"> Å</w:t>
            </w:r>
          </w:p>
        </w:tc>
      </w:tr>
      <w:tr w:rsidR="00E16DF7" w:rsidTr="00E16DF7">
        <w:trPr>
          <w:jc w:val="center"/>
        </w:trPr>
        <w:tc>
          <w:tcPr>
            <w:tcW w:w="2398" w:type="dxa"/>
            <w:tcBorders>
              <w:top w:val="single" w:sz="4" w:space="0" w:color="auto"/>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Cu1–S1</w:t>
            </w:r>
          </w:p>
        </w:tc>
        <w:tc>
          <w:tcPr>
            <w:tcW w:w="2414" w:type="dxa"/>
            <w:tcBorders>
              <w:top w:val="single" w:sz="4" w:space="0" w:color="auto"/>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2.2573(8)</w:t>
            </w:r>
          </w:p>
        </w:tc>
        <w:tc>
          <w:tcPr>
            <w:tcW w:w="2414" w:type="dxa"/>
            <w:tcBorders>
              <w:top w:val="single" w:sz="4" w:space="0" w:color="auto"/>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2.2785(8)</w:t>
            </w:r>
          </w:p>
        </w:tc>
      </w:tr>
      <w:tr w:rsidR="00E16DF7" w:rsidTr="00E16DF7">
        <w:trPr>
          <w:jc w:val="center"/>
        </w:trPr>
        <w:tc>
          <w:tcPr>
            <w:tcW w:w="2398"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Cu1–S2</w:t>
            </w:r>
          </w:p>
        </w:tc>
        <w:tc>
          <w:tcPr>
            <w:tcW w:w="2414"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2.2556(7)</w:t>
            </w:r>
          </w:p>
        </w:tc>
        <w:tc>
          <w:tcPr>
            <w:tcW w:w="2414"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2.2644(9)</w:t>
            </w:r>
          </w:p>
        </w:tc>
      </w:tr>
      <w:tr w:rsidR="00E16DF7" w:rsidTr="00E16DF7">
        <w:trPr>
          <w:jc w:val="center"/>
        </w:trPr>
        <w:tc>
          <w:tcPr>
            <w:tcW w:w="2398"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Cu1–S1</w:t>
            </w:r>
            <w:r>
              <w:rPr>
                <w:rFonts w:ascii="Times New Roman" w:hAnsi="Times New Roman"/>
                <w:i/>
                <w:sz w:val="24"/>
                <w:szCs w:val="24"/>
                <w:vertAlign w:val="superscript"/>
                <w:lang w:val="en-US"/>
              </w:rPr>
              <w:t>X</w:t>
            </w:r>
          </w:p>
        </w:tc>
        <w:tc>
          <w:tcPr>
            <w:tcW w:w="2414"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3.0374(8)</w:t>
            </w:r>
          </w:p>
        </w:tc>
        <w:tc>
          <w:tcPr>
            <w:tcW w:w="2414"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2.7205(9)</w:t>
            </w:r>
          </w:p>
        </w:tc>
      </w:tr>
      <w:tr w:rsidR="00E16DF7" w:rsidTr="00E16DF7">
        <w:trPr>
          <w:jc w:val="center"/>
        </w:trPr>
        <w:tc>
          <w:tcPr>
            <w:tcW w:w="2398"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lastRenderedPageBreak/>
              <w:t>Cu1–</w:t>
            </w:r>
            <w:r>
              <w:rPr>
                <w:rFonts w:ascii="Times New Roman" w:hAnsi="Times New Roman"/>
                <w:i/>
                <w:sz w:val="24"/>
                <w:szCs w:val="24"/>
                <w:lang w:val="en-US"/>
              </w:rPr>
              <w:t>m</w:t>
            </w:r>
            <w:r>
              <w:rPr>
                <w:rFonts w:ascii="Times New Roman" w:hAnsi="Times New Roman"/>
                <w:sz w:val="24"/>
                <w:szCs w:val="24"/>
                <w:vertAlign w:val="superscript"/>
                <w:lang w:val="en-US"/>
              </w:rPr>
              <w:t>*</w:t>
            </w:r>
          </w:p>
        </w:tc>
        <w:tc>
          <w:tcPr>
            <w:tcW w:w="2414"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1.978(3)</w:t>
            </w:r>
          </w:p>
        </w:tc>
        <w:tc>
          <w:tcPr>
            <w:tcW w:w="2414"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1.994(3)</w:t>
            </w:r>
          </w:p>
        </w:tc>
      </w:tr>
      <w:tr w:rsidR="00E16DF7" w:rsidTr="00E16DF7">
        <w:trPr>
          <w:jc w:val="center"/>
        </w:trPr>
        <w:tc>
          <w:tcPr>
            <w:tcW w:w="2398" w:type="dxa"/>
            <w:tcBorders>
              <w:top w:val="nil"/>
              <w:left w:val="single" w:sz="4" w:space="0" w:color="auto"/>
              <w:bottom w:val="single" w:sz="4" w:space="0" w:color="auto"/>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C5A–C6A</w:t>
            </w:r>
          </w:p>
        </w:tc>
        <w:tc>
          <w:tcPr>
            <w:tcW w:w="2414" w:type="dxa"/>
            <w:tcBorders>
              <w:top w:val="nil"/>
              <w:left w:val="single" w:sz="4" w:space="0" w:color="auto"/>
              <w:bottom w:val="single" w:sz="4" w:space="0" w:color="auto"/>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1.361(4)</w:t>
            </w:r>
          </w:p>
        </w:tc>
        <w:tc>
          <w:tcPr>
            <w:tcW w:w="2414" w:type="dxa"/>
            <w:tcBorders>
              <w:top w:val="nil"/>
              <w:left w:val="single" w:sz="4" w:space="0" w:color="auto"/>
              <w:bottom w:val="single" w:sz="4" w:space="0" w:color="auto"/>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1.363(5)</w:t>
            </w:r>
          </w:p>
        </w:tc>
      </w:tr>
      <w:tr w:rsidR="00E16DF7" w:rsidTr="00E16DF7">
        <w:trPr>
          <w:jc w:val="center"/>
        </w:trPr>
        <w:tc>
          <w:tcPr>
            <w:tcW w:w="2398" w:type="dxa"/>
            <w:tcBorders>
              <w:top w:val="single" w:sz="4" w:space="0" w:color="auto"/>
              <w:left w:val="single" w:sz="4" w:space="0" w:color="auto"/>
              <w:bottom w:val="single" w:sz="4" w:space="0" w:color="auto"/>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Angles</w:t>
            </w:r>
          </w:p>
        </w:tc>
        <w:tc>
          <w:tcPr>
            <w:tcW w:w="4828" w:type="dxa"/>
            <w:gridSpan w:val="2"/>
            <w:tcBorders>
              <w:top w:val="single" w:sz="4" w:space="0" w:color="auto"/>
              <w:left w:val="single" w:sz="4" w:space="0" w:color="auto"/>
              <w:bottom w:val="single" w:sz="4" w:space="0" w:color="auto"/>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i/>
                <w:iCs/>
                <w:sz w:val="24"/>
                <w:szCs w:val="24"/>
                <w:lang w:val="en-US"/>
              </w:rPr>
              <w:t>ω</w:t>
            </w:r>
            <w:r>
              <w:rPr>
                <w:rFonts w:ascii="Times New Roman" w:hAnsi="Times New Roman"/>
                <w:sz w:val="24"/>
                <w:szCs w:val="24"/>
                <w:lang w:val="en-US"/>
              </w:rPr>
              <w:t xml:space="preserve">, </w:t>
            </w:r>
            <w:r>
              <w:rPr>
                <w:rFonts w:ascii="Times New Roman" w:hAnsi="Times New Roman"/>
                <w:color w:val="000000"/>
                <w:sz w:val="24"/>
                <w:szCs w:val="24"/>
                <w:lang w:val="en-US"/>
              </w:rPr>
              <w:t>°</w:t>
            </w:r>
          </w:p>
        </w:tc>
      </w:tr>
      <w:tr w:rsidR="00E16DF7" w:rsidTr="00E16DF7">
        <w:trPr>
          <w:jc w:val="center"/>
        </w:trPr>
        <w:tc>
          <w:tcPr>
            <w:tcW w:w="2398" w:type="dxa"/>
            <w:tcBorders>
              <w:top w:val="single" w:sz="4" w:space="0" w:color="auto"/>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S2–Cu1–S1</w:t>
            </w:r>
          </w:p>
        </w:tc>
        <w:tc>
          <w:tcPr>
            <w:tcW w:w="2414" w:type="dxa"/>
            <w:tcBorders>
              <w:top w:val="single" w:sz="4" w:space="0" w:color="auto"/>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112.97(3)</w:t>
            </w:r>
          </w:p>
        </w:tc>
        <w:tc>
          <w:tcPr>
            <w:tcW w:w="2414" w:type="dxa"/>
            <w:tcBorders>
              <w:top w:val="single" w:sz="4" w:space="0" w:color="auto"/>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112.06(3)</w:t>
            </w:r>
          </w:p>
        </w:tc>
      </w:tr>
      <w:tr w:rsidR="00E16DF7" w:rsidTr="00E16DF7">
        <w:trPr>
          <w:jc w:val="center"/>
        </w:trPr>
        <w:tc>
          <w:tcPr>
            <w:tcW w:w="2398"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S1–Cu1–S1</w:t>
            </w:r>
            <w:r>
              <w:rPr>
                <w:rFonts w:ascii="Times New Roman" w:hAnsi="Times New Roman"/>
                <w:i/>
                <w:sz w:val="24"/>
                <w:szCs w:val="24"/>
                <w:vertAlign w:val="superscript"/>
                <w:lang w:val="en-US"/>
              </w:rPr>
              <w:t>X**</w:t>
            </w:r>
          </w:p>
        </w:tc>
        <w:tc>
          <w:tcPr>
            <w:tcW w:w="2414"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color w:val="000000"/>
                <w:sz w:val="24"/>
                <w:szCs w:val="24"/>
                <w:lang w:val="en-US"/>
              </w:rPr>
            </w:pPr>
            <w:r>
              <w:rPr>
                <w:rFonts w:ascii="Times New Roman" w:hAnsi="Times New Roman"/>
                <w:color w:val="000000"/>
                <w:sz w:val="24"/>
                <w:szCs w:val="24"/>
                <w:lang w:val="en-US"/>
              </w:rPr>
              <w:t>97.04(3)</w:t>
            </w:r>
          </w:p>
        </w:tc>
        <w:tc>
          <w:tcPr>
            <w:tcW w:w="2414"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color w:val="000000"/>
                <w:sz w:val="24"/>
                <w:szCs w:val="24"/>
                <w:lang w:val="en-US"/>
              </w:rPr>
            </w:pPr>
            <w:r>
              <w:rPr>
                <w:rFonts w:ascii="Times New Roman" w:hAnsi="Times New Roman"/>
                <w:color w:val="000000"/>
                <w:sz w:val="24"/>
                <w:szCs w:val="24"/>
                <w:lang w:val="en-US"/>
              </w:rPr>
              <w:t>97.21(3)</w:t>
            </w:r>
          </w:p>
        </w:tc>
      </w:tr>
      <w:tr w:rsidR="00E16DF7" w:rsidTr="00E16DF7">
        <w:trPr>
          <w:jc w:val="center"/>
        </w:trPr>
        <w:tc>
          <w:tcPr>
            <w:tcW w:w="2398"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i/>
                <w:sz w:val="24"/>
                <w:szCs w:val="24"/>
                <w:lang w:val="en-US"/>
              </w:rPr>
              <w:t>m</w:t>
            </w:r>
            <w:r>
              <w:rPr>
                <w:rFonts w:ascii="Times New Roman" w:hAnsi="Times New Roman"/>
                <w:sz w:val="24"/>
                <w:szCs w:val="24"/>
                <w:lang w:val="en-US"/>
              </w:rPr>
              <w:t>–Cu1–S1</w:t>
            </w:r>
          </w:p>
        </w:tc>
        <w:tc>
          <w:tcPr>
            <w:tcW w:w="2414"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117.03(8)</w:t>
            </w:r>
          </w:p>
        </w:tc>
        <w:tc>
          <w:tcPr>
            <w:tcW w:w="2414"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116.37(3)</w:t>
            </w:r>
          </w:p>
        </w:tc>
      </w:tr>
      <w:tr w:rsidR="00E16DF7" w:rsidTr="00E16DF7">
        <w:trPr>
          <w:jc w:val="center"/>
        </w:trPr>
        <w:tc>
          <w:tcPr>
            <w:tcW w:w="2398" w:type="dxa"/>
            <w:tcBorders>
              <w:top w:val="nil"/>
              <w:left w:val="single" w:sz="4" w:space="0" w:color="auto"/>
              <w:bottom w:val="single" w:sz="4" w:space="0" w:color="auto"/>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i/>
                <w:sz w:val="24"/>
                <w:szCs w:val="24"/>
                <w:lang w:val="en-US"/>
              </w:rPr>
              <w:t>m</w:t>
            </w:r>
            <w:r>
              <w:rPr>
                <w:rFonts w:ascii="Times New Roman" w:hAnsi="Times New Roman"/>
                <w:sz w:val="24"/>
                <w:szCs w:val="24"/>
                <w:lang w:val="en-US"/>
              </w:rPr>
              <w:t>–Cu1–S2</w:t>
            </w:r>
          </w:p>
        </w:tc>
        <w:tc>
          <w:tcPr>
            <w:tcW w:w="2414" w:type="dxa"/>
            <w:tcBorders>
              <w:top w:val="nil"/>
              <w:left w:val="single" w:sz="4" w:space="0" w:color="auto"/>
              <w:bottom w:val="single" w:sz="4" w:space="0" w:color="auto"/>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129.53(8)</w:t>
            </w:r>
          </w:p>
        </w:tc>
        <w:tc>
          <w:tcPr>
            <w:tcW w:w="2414" w:type="dxa"/>
            <w:tcBorders>
              <w:top w:val="nil"/>
              <w:left w:val="single" w:sz="4" w:space="0" w:color="auto"/>
              <w:bottom w:val="single" w:sz="4" w:space="0" w:color="auto"/>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128.32(3)</w:t>
            </w:r>
          </w:p>
        </w:tc>
      </w:tr>
    </w:tbl>
    <w:p w:rsidR="00E16DF7" w:rsidRDefault="00E16DF7" w:rsidP="00E16DF7">
      <w:pPr>
        <w:spacing w:after="0" w:line="360" w:lineRule="auto"/>
        <w:jc w:val="center"/>
        <w:rPr>
          <w:rFonts w:ascii="Times New Roman" w:hAnsi="Times New Roman"/>
          <w:i/>
          <w:iCs/>
          <w:sz w:val="24"/>
          <w:szCs w:val="24"/>
          <w:lang w:val="en-US" w:eastAsia="uk-UA"/>
        </w:rPr>
      </w:pPr>
      <w:r>
        <w:rPr>
          <w:rFonts w:ascii="Times New Roman" w:hAnsi="Times New Roman"/>
          <w:sz w:val="24"/>
          <w:szCs w:val="24"/>
          <w:vertAlign w:val="superscript"/>
          <w:lang w:val="en-US"/>
        </w:rPr>
        <w:t>*</w:t>
      </w:r>
      <w:r>
        <w:rPr>
          <w:rFonts w:ascii="Times New Roman" w:hAnsi="Times New Roman"/>
          <w:i/>
          <w:sz w:val="24"/>
          <w:szCs w:val="24"/>
          <w:lang w:val="en-US"/>
        </w:rPr>
        <w:t>m</w:t>
      </w:r>
      <w:r>
        <w:rPr>
          <w:rFonts w:ascii="Times New Roman" w:hAnsi="Times New Roman"/>
          <w:sz w:val="24"/>
          <w:szCs w:val="24"/>
          <w:lang w:val="en-US"/>
        </w:rPr>
        <w:t xml:space="preserve"> – middle point of C5A–C6A bond; </w:t>
      </w:r>
      <w:r>
        <w:rPr>
          <w:rFonts w:ascii="Times New Roman" w:hAnsi="Times New Roman"/>
          <w:i/>
          <w:sz w:val="24"/>
          <w:szCs w:val="24"/>
          <w:vertAlign w:val="superscript"/>
          <w:lang w:val="en-US"/>
        </w:rPr>
        <w:t>**</w:t>
      </w:r>
      <w:r>
        <w:rPr>
          <w:rFonts w:ascii="Times New Roman" w:hAnsi="Times New Roman"/>
          <w:i/>
          <w:sz w:val="24"/>
          <w:szCs w:val="24"/>
          <w:lang w:val="en-US"/>
        </w:rPr>
        <w:t>S1</w:t>
      </w:r>
      <w:r>
        <w:rPr>
          <w:rFonts w:ascii="Times New Roman" w:hAnsi="Times New Roman"/>
          <w:i/>
          <w:sz w:val="24"/>
          <w:szCs w:val="24"/>
          <w:vertAlign w:val="superscript"/>
          <w:lang w:val="en-US"/>
        </w:rPr>
        <w:t xml:space="preserve">X </w:t>
      </w:r>
      <w:r>
        <w:rPr>
          <w:rFonts w:ascii="Times New Roman" w:hAnsi="Times New Roman"/>
          <w:i/>
          <w:sz w:val="24"/>
          <w:szCs w:val="24"/>
          <w:lang w:val="en-US"/>
        </w:rPr>
        <w:t>– S1</w:t>
      </w:r>
      <w:r>
        <w:rPr>
          <w:rFonts w:ascii="Times New Roman" w:hAnsi="Times New Roman"/>
          <w:i/>
          <w:sz w:val="24"/>
          <w:szCs w:val="24"/>
          <w:vertAlign w:val="superscript"/>
          <w:lang w:val="en-US"/>
        </w:rPr>
        <w:t>i</w:t>
      </w:r>
      <w:r>
        <w:rPr>
          <w:rFonts w:ascii="Times New Roman" w:hAnsi="Times New Roman"/>
          <w:i/>
          <w:sz w:val="24"/>
          <w:szCs w:val="24"/>
          <w:lang w:val="en-US"/>
        </w:rPr>
        <w:t xml:space="preserve"> </w:t>
      </w:r>
      <w:r>
        <w:rPr>
          <w:rFonts w:ascii="Times New Roman" w:hAnsi="Times New Roman"/>
          <w:sz w:val="24"/>
          <w:szCs w:val="24"/>
          <w:lang w:val="en-US"/>
        </w:rPr>
        <w:t xml:space="preserve">atom for </w:t>
      </w:r>
      <w:r>
        <w:rPr>
          <w:rFonts w:ascii="Times New Roman" w:hAnsi="Times New Roman"/>
          <w:b/>
          <w:sz w:val="24"/>
          <w:szCs w:val="24"/>
          <w:lang w:val="en-US"/>
        </w:rPr>
        <w:t>1</w:t>
      </w:r>
      <w:r>
        <w:rPr>
          <w:rFonts w:ascii="Times New Roman" w:hAnsi="Times New Roman"/>
          <w:sz w:val="24"/>
          <w:szCs w:val="24"/>
          <w:lang w:val="en-US"/>
        </w:rPr>
        <w:t xml:space="preserve"> and </w:t>
      </w:r>
      <w:r>
        <w:rPr>
          <w:rFonts w:ascii="Times New Roman" w:hAnsi="Times New Roman"/>
          <w:i/>
          <w:sz w:val="24"/>
          <w:szCs w:val="24"/>
          <w:lang w:val="en-US"/>
        </w:rPr>
        <w:t>S1</w:t>
      </w:r>
      <w:r>
        <w:rPr>
          <w:rFonts w:ascii="Times New Roman" w:hAnsi="Times New Roman"/>
          <w:i/>
          <w:sz w:val="24"/>
          <w:szCs w:val="24"/>
          <w:vertAlign w:val="superscript"/>
          <w:lang w:val="en-US"/>
        </w:rPr>
        <w:t>ii</w:t>
      </w:r>
      <w:r>
        <w:rPr>
          <w:rFonts w:ascii="Times New Roman" w:hAnsi="Times New Roman"/>
          <w:i/>
          <w:sz w:val="24"/>
          <w:szCs w:val="24"/>
          <w:lang w:val="en-US"/>
        </w:rPr>
        <w:t xml:space="preserve"> </w:t>
      </w:r>
      <w:r>
        <w:rPr>
          <w:rFonts w:ascii="Times New Roman" w:hAnsi="Times New Roman"/>
          <w:sz w:val="24"/>
          <w:szCs w:val="24"/>
          <w:lang w:val="en-US"/>
        </w:rPr>
        <w:t xml:space="preserve">atom for </w:t>
      </w:r>
      <w:r>
        <w:rPr>
          <w:rFonts w:ascii="Times New Roman" w:hAnsi="Times New Roman"/>
          <w:b/>
          <w:sz w:val="24"/>
          <w:szCs w:val="24"/>
          <w:lang w:val="en-US"/>
        </w:rPr>
        <w:t>2</w:t>
      </w:r>
      <w:r>
        <w:rPr>
          <w:rFonts w:ascii="Times New Roman" w:hAnsi="Times New Roman"/>
          <w:sz w:val="24"/>
          <w:szCs w:val="24"/>
          <w:lang w:val="en-US"/>
        </w:rPr>
        <w:t xml:space="preserve"> </w:t>
      </w:r>
      <w:r>
        <w:rPr>
          <w:rFonts w:ascii="Times New Roman" w:hAnsi="Times New Roman"/>
          <w:sz w:val="24"/>
          <w:szCs w:val="24"/>
          <w:lang w:val="en-US"/>
        </w:rPr>
        <w:br/>
      </w:r>
      <w:r>
        <w:rPr>
          <w:rStyle w:val="tlid-translation"/>
          <w:rFonts w:ascii="Times New Roman" w:hAnsi="Times New Roman"/>
          <w:sz w:val="24"/>
          <w:szCs w:val="24"/>
          <w:lang w:val="en-US"/>
        </w:rPr>
        <w:t>Symmetry codes:</w:t>
      </w:r>
      <w:r>
        <w:rPr>
          <w:rFonts w:ascii="Times New Roman" w:hAnsi="Times New Roman"/>
          <w:sz w:val="24"/>
          <w:szCs w:val="24"/>
          <w:lang w:val="en-US"/>
        </w:rPr>
        <w:t xml:space="preserve"> (</w:t>
      </w:r>
      <w:proofErr w:type="spellStart"/>
      <w:r>
        <w:rPr>
          <w:rFonts w:ascii="Times New Roman" w:hAnsi="Times New Roman"/>
          <w:i/>
          <w:sz w:val="24"/>
          <w:szCs w:val="24"/>
          <w:lang w:val="en-US"/>
        </w:rPr>
        <w:t>i</w:t>
      </w:r>
      <w:proofErr w:type="spellEnd"/>
      <w:r>
        <w:rPr>
          <w:rFonts w:ascii="Times New Roman" w:hAnsi="Times New Roman"/>
          <w:sz w:val="24"/>
          <w:szCs w:val="24"/>
          <w:lang w:val="en-US"/>
        </w:rPr>
        <w:t xml:space="preserve">) </w:t>
      </w:r>
      <w:r>
        <w:rPr>
          <w:rFonts w:ascii="Times New Roman" w:hAnsi="Times New Roman"/>
          <w:sz w:val="24"/>
          <w:szCs w:val="24"/>
          <w:lang w:val="en-US" w:eastAsia="uk-UA"/>
        </w:rPr>
        <w:t>1−</w:t>
      </w:r>
      <w:r>
        <w:rPr>
          <w:rFonts w:ascii="Times New Roman" w:hAnsi="Times New Roman"/>
          <w:i/>
          <w:iCs/>
          <w:sz w:val="24"/>
          <w:szCs w:val="24"/>
          <w:lang w:val="en-US" w:eastAsia="uk-UA"/>
        </w:rPr>
        <w:t>x</w:t>
      </w:r>
      <w:r>
        <w:rPr>
          <w:rFonts w:ascii="Times New Roman" w:hAnsi="Times New Roman"/>
          <w:sz w:val="24"/>
          <w:szCs w:val="24"/>
          <w:lang w:val="en-US" w:eastAsia="uk-UA"/>
        </w:rPr>
        <w:t>, 2−</w:t>
      </w:r>
      <w:r>
        <w:rPr>
          <w:rFonts w:ascii="Times New Roman" w:hAnsi="Times New Roman"/>
          <w:i/>
          <w:iCs/>
          <w:sz w:val="24"/>
          <w:szCs w:val="24"/>
          <w:lang w:val="en-US" w:eastAsia="uk-UA"/>
        </w:rPr>
        <w:t>y</w:t>
      </w:r>
      <w:r>
        <w:rPr>
          <w:rFonts w:ascii="Times New Roman" w:hAnsi="Times New Roman"/>
          <w:sz w:val="24"/>
          <w:szCs w:val="24"/>
          <w:lang w:val="en-US" w:eastAsia="uk-UA"/>
        </w:rPr>
        <w:t>, 1−</w:t>
      </w:r>
      <w:r>
        <w:rPr>
          <w:rFonts w:ascii="Times New Roman" w:hAnsi="Times New Roman"/>
          <w:i/>
          <w:iCs/>
          <w:sz w:val="24"/>
          <w:szCs w:val="24"/>
          <w:lang w:val="en-US" w:eastAsia="uk-UA"/>
        </w:rPr>
        <w:t>z</w:t>
      </w:r>
      <w:r>
        <w:rPr>
          <w:rFonts w:ascii="Times New Roman" w:hAnsi="Times New Roman"/>
          <w:sz w:val="24"/>
          <w:szCs w:val="24"/>
          <w:lang w:val="en-US" w:eastAsia="uk-UA"/>
        </w:rPr>
        <w:t>; (</w:t>
      </w:r>
      <w:r>
        <w:rPr>
          <w:rFonts w:ascii="Times New Roman" w:hAnsi="Times New Roman"/>
          <w:i/>
          <w:sz w:val="24"/>
          <w:szCs w:val="24"/>
          <w:lang w:val="en-US" w:eastAsia="uk-UA"/>
        </w:rPr>
        <w:t>ii</w:t>
      </w:r>
      <w:r>
        <w:rPr>
          <w:rFonts w:ascii="Times New Roman" w:hAnsi="Times New Roman"/>
          <w:sz w:val="24"/>
          <w:szCs w:val="24"/>
          <w:lang w:val="en-US" w:eastAsia="uk-UA"/>
        </w:rPr>
        <w:t>) 2−</w:t>
      </w:r>
      <w:r>
        <w:rPr>
          <w:rFonts w:ascii="Times New Roman" w:hAnsi="Times New Roman"/>
          <w:i/>
          <w:iCs/>
          <w:sz w:val="24"/>
          <w:szCs w:val="24"/>
          <w:lang w:val="en-US" w:eastAsia="uk-UA"/>
        </w:rPr>
        <w:t>x</w:t>
      </w:r>
      <w:r>
        <w:rPr>
          <w:rFonts w:ascii="Times New Roman" w:hAnsi="Times New Roman"/>
          <w:sz w:val="24"/>
          <w:szCs w:val="24"/>
          <w:lang w:val="en-US" w:eastAsia="uk-UA"/>
        </w:rPr>
        <w:t>, 1−</w:t>
      </w:r>
      <w:r>
        <w:rPr>
          <w:rFonts w:ascii="Times New Roman" w:hAnsi="Times New Roman"/>
          <w:i/>
          <w:iCs/>
          <w:sz w:val="24"/>
          <w:szCs w:val="24"/>
          <w:lang w:val="en-US" w:eastAsia="uk-UA"/>
        </w:rPr>
        <w:t>y</w:t>
      </w:r>
      <w:r>
        <w:rPr>
          <w:rFonts w:ascii="Times New Roman" w:hAnsi="Times New Roman"/>
          <w:sz w:val="24"/>
          <w:szCs w:val="24"/>
          <w:lang w:val="en-US" w:eastAsia="uk-UA"/>
        </w:rPr>
        <w:t>, 1−</w:t>
      </w:r>
      <w:r>
        <w:rPr>
          <w:rFonts w:ascii="Times New Roman" w:hAnsi="Times New Roman"/>
          <w:i/>
          <w:iCs/>
          <w:sz w:val="24"/>
          <w:szCs w:val="24"/>
          <w:lang w:val="en-US" w:eastAsia="uk-UA"/>
        </w:rPr>
        <w:t>z.</w:t>
      </w:r>
    </w:p>
    <w:p w:rsidR="00C743DA" w:rsidRDefault="00C743DA" w:rsidP="00E16DF7">
      <w:pPr>
        <w:spacing w:after="0" w:line="360" w:lineRule="auto"/>
        <w:jc w:val="center"/>
        <w:rPr>
          <w:rFonts w:ascii="Times New Roman" w:hAnsi="Times New Roman"/>
          <w:sz w:val="24"/>
          <w:szCs w:val="24"/>
          <w:lang w:val="en-US"/>
        </w:rPr>
      </w:pPr>
    </w:p>
    <w:p w:rsidR="00E16DF7" w:rsidRDefault="00E16DF7" w:rsidP="00E16DF7">
      <w:pPr>
        <w:spacing w:after="0" w:line="360" w:lineRule="auto"/>
        <w:ind w:firstLine="708"/>
        <w:jc w:val="both"/>
        <w:rPr>
          <w:rStyle w:val="tlid-translation"/>
        </w:rPr>
      </w:pPr>
      <w:r>
        <w:rPr>
          <w:rStyle w:val="tlid-translation"/>
          <w:rFonts w:ascii="Times New Roman" w:hAnsi="Times New Roman"/>
          <w:sz w:val="24"/>
          <w:szCs w:val="24"/>
          <w:lang w:val="en-US"/>
        </w:rPr>
        <w:t xml:space="preserve">Benzenesulfonate anions are located in the outer coordination sphere and take part in the formation of weak bonding in the structure </w:t>
      </w:r>
      <w:r>
        <w:rPr>
          <w:rStyle w:val="tlid-translation"/>
          <w:rFonts w:ascii="Times New Roman" w:hAnsi="Times New Roman"/>
          <w:b/>
          <w:sz w:val="24"/>
          <w:szCs w:val="24"/>
          <w:lang w:val="en-US"/>
        </w:rPr>
        <w:t>1</w:t>
      </w:r>
      <w:r>
        <w:rPr>
          <w:rStyle w:val="tlid-translation"/>
          <w:rFonts w:ascii="Times New Roman" w:hAnsi="Times New Roman"/>
          <w:sz w:val="24"/>
          <w:szCs w:val="24"/>
          <w:lang w:val="en-US"/>
        </w:rPr>
        <w:t>. Two out of three oxygen atoms of the same anion (O13 and O33) participate in N–H</w:t>
      </w:r>
      <w:r>
        <w:rPr>
          <w:rFonts w:ascii="Times New Roman" w:hAnsi="Times New Roman"/>
          <w:sz w:val="24"/>
          <w:szCs w:val="24"/>
          <w:lang w:val="en-US" w:eastAsia="uk-UA"/>
        </w:rPr>
        <w:t>···</w:t>
      </w:r>
      <w:r>
        <w:rPr>
          <w:rStyle w:val="tlid-translation"/>
          <w:rFonts w:ascii="Times New Roman" w:hAnsi="Times New Roman"/>
          <w:sz w:val="24"/>
          <w:szCs w:val="24"/>
          <w:lang w:val="en-US"/>
        </w:rPr>
        <w:t xml:space="preserve">O bonding (Table 3, Fig. 2) with N–H groups of different cationic fragments, connecting them into infinite H-bonded chain (Fig 3). Also, one of the oxygen atoms of </w:t>
      </w:r>
      <w:r>
        <w:rPr>
          <w:rFonts w:ascii="Times New Roman" w:hAnsi="Times New Roman"/>
          <w:sz w:val="24"/>
          <w:szCs w:val="24"/>
          <w:lang w:val="en-US"/>
        </w:rPr>
        <w:t>C</w:t>
      </w:r>
      <w:r>
        <w:rPr>
          <w:rFonts w:ascii="Times New Roman" w:hAnsi="Times New Roman"/>
          <w:sz w:val="24"/>
          <w:szCs w:val="24"/>
          <w:vertAlign w:val="subscript"/>
          <w:lang w:val="en-US"/>
        </w:rPr>
        <w:t>6</w:t>
      </w:r>
      <w:r>
        <w:rPr>
          <w:rFonts w:ascii="Times New Roman" w:hAnsi="Times New Roman"/>
          <w:sz w:val="24"/>
          <w:szCs w:val="24"/>
          <w:lang w:val="en-US"/>
        </w:rPr>
        <w:t>H</w:t>
      </w:r>
      <w:r>
        <w:rPr>
          <w:rFonts w:ascii="Times New Roman" w:hAnsi="Times New Roman"/>
          <w:sz w:val="24"/>
          <w:szCs w:val="24"/>
          <w:vertAlign w:val="subscript"/>
          <w:lang w:val="en-US"/>
        </w:rPr>
        <w:t>5</w:t>
      </w:r>
      <w:r>
        <w:rPr>
          <w:rFonts w:ascii="Times New Roman" w:hAnsi="Times New Roman"/>
          <w:sz w:val="24"/>
          <w:szCs w:val="24"/>
          <w:lang w:val="en-US"/>
        </w:rPr>
        <w:t>SO</w:t>
      </w:r>
      <w:r>
        <w:rPr>
          <w:rFonts w:ascii="Times New Roman" w:hAnsi="Times New Roman"/>
          <w:sz w:val="24"/>
          <w:szCs w:val="24"/>
          <w:vertAlign w:val="subscript"/>
          <w:lang w:val="en-US"/>
        </w:rPr>
        <w:t>3</w:t>
      </w:r>
      <w:r>
        <w:rPr>
          <w:rFonts w:ascii="Times New Roman" w:hAnsi="Times New Roman"/>
          <w:sz w:val="24"/>
          <w:szCs w:val="24"/>
          <w:vertAlign w:val="superscript"/>
          <w:lang w:val="en-US"/>
        </w:rPr>
        <w:t xml:space="preserve">– </w:t>
      </w:r>
      <w:r>
        <w:rPr>
          <w:rFonts w:ascii="Times New Roman" w:hAnsi="Times New Roman"/>
          <w:sz w:val="24"/>
          <w:szCs w:val="24"/>
          <w:lang w:val="en-US"/>
        </w:rPr>
        <w:t>anion</w:t>
      </w:r>
      <w:r>
        <w:rPr>
          <w:rFonts w:ascii="Times New Roman" w:hAnsi="Times New Roman"/>
          <w:sz w:val="24"/>
          <w:szCs w:val="24"/>
          <w:vertAlign w:val="superscript"/>
          <w:lang w:val="en-US"/>
        </w:rPr>
        <w:t xml:space="preserve"> </w:t>
      </w:r>
      <w:r>
        <w:rPr>
          <w:rFonts w:ascii="Times New Roman" w:hAnsi="Times New Roman"/>
          <w:sz w:val="24"/>
          <w:szCs w:val="24"/>
          <w:lang w:val="en-US"/>
        </w:rPr>
        <w:t xml:space="preserve">(O13) </w:t>
      </w:r>
      <w:r>
        <w:rPr>
          <w:rStyle w:val="tlid-translation"/>
          <w:rFonts w:ascii="Times New Roman" w:hAnsi="Times New Roman"/>
          <w:sz w:val="24"/>
          <w:szCs w:val="24"/>
          <w:lang w:val="en-US"/>
        </w:rPr>
        <w:t xml:space="preserve">forms a weak Cu–O contact with a </w:t>
      </w:r>
      <w:r>
        <w:rPr>
          <w:rStyle w:val="tlid-translation"/>
          <w:rFonts w:ascii="Times New Roman" w:hAnsi="Times New Roman"/>
          <w:sz w:val="24"/>
          <w:szCs w:val="24"/>
        </w:rPr>
        <w:t>bond length</w:t>
      </w:r>
      <w:r>
        <w:rPr>
          <w:rStyle w:val="tlid-translation"/>
          <w:rFonts w:ascii="Times New Roman" w:hAnsi="Times New Roman"/>
          <w:sz w:val="24"/>
          <w:szCs w:val="24"/>
          <w:lang w:val="en-US"/>
        </w:rPr>
        <w:t xml:space="preserve"> of 3.409(5) Å. Nevertheless, this </w:t>
      </w:r>
      <w:r>
        <w:rPr>
          <w:rStyle w:val="tlid-translation"/>
          <w:rFonts w:ascii="Times New Roman" w:hAnsi="Times New Roman"/>
          <w:sz w:val="24"/>
          <w:szCs w:val="24"/>
        </w:rPr>
        <w:t>distance</w:t>
      </w:r>
      <w:r>
        <w:rPr>
          <w:rStyle w:val="tlid-translation"/>
          <w:rFonts w:ascii="Times New Roman" w:hAnsi="Times New Roman"/>
          <w:sz w:val="24"/>
          <w:szCs w:val="24"/>
          <w:lang w:val="en-US"/>
        </w:rPr>
        <w:t xml:space="preserve"> is noticeably l</w:t>
      </w:r>
      <w:r>
        <w:rPr>
          <w:rStyle w:val="tlid-translation"/>
          <w:rFonts w:ascii="Times New Roman" w:hAnsi="Times New Roman"/>
          <w:sz w:val="24"/>
          <w:szCs w:val="24"/>
        </w:rPr>
        <w:t>on</w:t>
      </w:r>
      <w:r>
        <w:rPr>
          <w:rStyle w:val="tlid-translation"/>
          <w:rFonts w:ascii="Times New Roman" w:hAnsi="Times New Roman"/>
          <w:sz w:val="24"/>
          <w:szCs w:val="24"/>
          <w:lang w:val="en-US"/>
        </w:rPr>
        <w:t>g</w:t>
      </w:r>
      <w:r>
        <w:rPr>
          <w:rStyle w:val="tlid-translation"/>
          <w:rFonts w:ascii="Times New Roman" w:hAnsi="Times New Roman"/>
          <w:sz w:val="24"/>
          <w:szCs w:val="24"/>
        </w:rPr>
        <w:t>er</w:t>
      </w:r>
      <w:r>
        <w:rPr>
          <w:rStyle w:val="tlid-translation"/>
          <w:rFonts w:ascii="Times New Roman" w:hAnsi="Times New Roman"/>
          <w:sz w:val="24"/>
          <w:szCs w:val="24"/>
          <w:lang w:val="en-US"/>
        </w:rPr>
        <w:t xml:space="preserve"> than the sum of van der Waals radii of Cu and O by Bondi (2.92 Å), </w:t>
      </w:r>
      <w:r w:rsidR="001558DE" w:rsidRPr="001558DE">
        <w:rPr>
          <w:rStyle w:val="tlid-translation"/>
          <w:rFonts w:ascii="Times New Roman" w:hAnsi="Times New Roman"/>
          <w:sz w:val="24"/>
          <w:szCs w:val="24"/>
          <w:vertAlign w:val="superscript"/>
          <w:lang w:val="en-US"/>
        </w:rPr>
        <w:t>24, 25</w:t>
      </w:r>
      <w:r w:rsidR="001558DE">
        <w:rPr>
          <w:rStyle w:val="tlid-translation"/>
          <w:rFonts w:ascii="Times New Roman" w:hAnsi="Times New Roman"/>
          <w:sz w:val="24"/>
          <w:szCs w:val="24"/>
          <w:vertAlign w:val="superscript"/>
          <w:lang w:val="en-SI"/>
        </w:rPr>
        <w:t xml:space="preserve"> </w:t>
      </w:r>
      <w:r>
        <w:rPr>
          <w:rStyle w:val="tlid-translation"/>
          <w:rFonts w:ascii="Times New Roman" w:hAnsi="Times New Roman"/>
          <w:sz w:val="24"/>
          <w:szCs w:val="24"/>
          <w:lang w:val="en-US"/>
        </w:rPr>
        <w:t xml:space="preserve">it is still less than the corresponding value according to both </w:t>
      </w:r>
      <w:proofErr w:type="spellStart"/>
      <w:r>
        <w:rPr>
          <w:rStyle w:val="tlid-translation"/>
          <w:rFonts w:ascii="Times New Roman" w:hAnsi="Times New Roman"/>
          <w:sz w:val="24"/>
          <w:szCs w:val="24"/>
          <w:lang w:val="en-US"/>
        </w:rPr>
        <w:t>Batsanov</w:t>
      </w:r>
      <w:proofErr w:type="spellEnd"/>
      <w:r>
        <w:rPr>
          <w:rStyle w:val="tlid-translation"/>
          <w:rFonts w:ascii="Times New Roman" w:hAnsi="Times New Roman"/>
          <w:sz w:val="24"/>
          <w:szCs w:val="24"/>
          <w:lang w:val="en-US"/>
        </w:rPr>
        <w:t xml:space="preserve"> and Alvarez studies - namely </w:t>
      </w:r>
      <w:r w:rsidR="001558DE">
        <w:rPr>
          <w:rStyle w:val="tlid-translation"/>
          <w:rFonts w:ascii="Times New Roman" w:hAnsi="Times New Roman"/>
          <w:sz w:val="24"/>
          <w:szCs w:val="24"/>
          <w:lang w:val="en-US"/>
        </w:rPr>
        <w:t>3.55 Å and 3.88 Å respectively</w:t>
      </w:r>
      <w:r>
        <w:rPr>
          <w:rStyle w:val="tlid-translation"/>
          <w:rFonts w:ascii="Times New Roman" w:hAnsi="Times New Roman"/>
          <w:sz w:val="24"/>
          <w:szCs w:val="24"/>
          <w:lang w:val="en-US"/>
        </w:rPr>
        <w:t>.</w:t>
      </w:r>
      <w:r w:rsidR="00407B2C">
        <w:rPr>
          <w:rStyle w:val="tlid-translation"/>
          <w:rFonts w:ascii="Times New Roman" w:hAnsi="Times New Roman"/>
          <w:sz w:val="24"/>
          <w:szCs w:val="24"/>
          <w:lang w:val="en-SI"/>
        </w:rPr>
        <w:t xml:space="preserve"> </w:t>
      </w:r>
      <w:r w:rsidR="001558DE" w:rsidRPr="001558DE">
        <w:rPr>
          <w:rStyle w:val="tlid-translation"/>
          <w:rFonts w:ascii="Times New Roman" w:hAnsi="Times New Roman"/>
          <w:sz w:val="24"/>
          <w:szCs w:val="24"/>
          <w:vertAlign w:val="superscript"/>
          <w:lang w:val="en-US"/>
        </w:rPr>
        <w:t>26, 27</w:t>
      </w:r>
    </w:p>
    <w:p w:rsidR="00E16DF7" w:rsidRDefault="00E16DF7" w:rsidP="00E16DF7">
      <w:pPr>
        <w:spacing w:after="0" w:line="360" w:lineRule="auto"/>
        <w:jc w:val="both"/>
        <w:rPr>
          <w:rStyle w:val="tlid-translation"/>
          <w:rFonts w:ascii="Times New Roman" w:hAnsi="Times New Roman"/>
          <w:sz w:val="24"/>
          <w:szCs w:val="24"/>
          <w:lang w:val="en-US"/>
        </w:rPr>
      </w:pPr>
      <w:r>
        <w:rPr>
          <w:rFonts w:ascii="Times New Roman" w:hAnsi="Times New Roman"/>
          <w:noProof/>
          <w:sz w:val="24"/>
          <w:szCs w:val="24"/>
          <w:lang w:val="en-GB" w:eastAsia="en-GB"/>
        </w:rPr>
        <w:drawing>
          <wp:inline distT="0" distB="0" distL="0" distR="0">
            <wp:extent cx="6116955" cy="2237740"/>
            <wp:effectExtent l="0" t="0" r="0" b="0"/>
            <wp:docPr id="2" name="Рисунок 2" descr="Fi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_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6955" cy="2237740"/>
                    </a:xfrm>
                    <a:prstGeom prst="rect">
                      <a:avLst/>
                    </a:prstGeom>
                    <a:noFill/>
                    <a:ln>
                      <a:noFill/>
                    </a:ln>
                  </pic:spPr>
                </pic:pic>
              </a:graphicData>
            </a:graphic>
          </wp:inline>
        </w:drawing>
      </w:r>
    </w:p>
    <w:p w:rsidR="00E16DF7" w:rsidRDefault="00E16DF7" w:rsidP="00E16DF7">
      <w:pPr>
        <w:spacing w:after="0" w:line="360" w:lineRule="auto"/>
        <w:ind w:firstLine="708"/>
        <w:jc w:val="center"/>
        <w:rPr>
          <w:rStyle w:val="tlid-translation"/>
          <w:rFonts w:ascii="Times New Roman" w:hAnsi="Times New Roman"/>
          <w:sz w:val="24"/>
          <w:szCs w:val="24"/>
          <w:lang w:val="en-US"/>
        </w:rPr>
      </w:pPr>
      <w:r>
        <w:rPr>
          <w:rFonts w:ascii="Times New Roman" w:hAnsi="Times New Roman"/>
          <w:b/>
          <w:sz w:val="24"/>
          <w:szCs w:val="24"/>
          <w:lang w:val="en-US"/>
        </w:rPr>
        <w:t>Figure. 2.</w:t>
      </w:r>
      <w:r>
        <w:rPr>
          <w:rFonts w:ascii="Times New Roman" w:hAnsi="Times New Roman"/>
          <w:sz w:val="24"/>
          <w:szCs w:val="24"/>
          <w:lang w:val="en-US"/>
        </w:rPr>
        <w:t xml:space="preserve"> </w:t>
      </w:r>
      <w:r>
        <w:rPr>
          <w:rFonts w:ascii="Times New Roman" w:hAnsi="Times New Roman"/>
          <w:color w:val="000000"/>
          <w:sz w:val="24"/>
          <w:szCs w:val="24"/>
          <w:lang w:val="en-US"/>
        </w:rPr>
        <w:t>Systems of weak bonding</w:t>
      </w:r>
      <w:r>
        <w:rPr>
          <w:rFonts w:ascii="Times New Roman" w:hAnsi="Times New Roman"/>
          <w:sz w:val="24"/>
          <w:szCs w:val="24"/>
          <w:lang w:val="en-US"/>
        </w:rPr>
        <w:t xml:space="preserve"> </w:t>
      </w:r>
      <w:r>
        <w:rPr>
          <w:rStyle w:val="tlid-translation"/>
          <w:rFonts w:ascii="Times New Roman" w:hAnsi="Times New Roman"/>
          <w:sz w:val="24"/>
          <w:szCs w:val="24"/>
          <w:lang w:val="en-US"/>
        </w:rPr>
        <w:t xml:space="preserve">in the structure </w:t>
      </w:r>
      <w:r>
        <w:rPr>
          <w:rStyle w:val="tlid-translation"/>
          <w:rFonts w:ascii="Times New Roman" w:hAnsi="Times New Roman"/>
          <w:b/>
          <w:sz w:val="24"/>
          <w:szCs w:val="24"/>
          <w:lang w:val="en-US"/>
        </w:rPr>
        <w:t>1</w:t>
      </w:r>
      <w:r>
        <w:rPr>
          <w:rStyle w:val="tlid-translation"/>
          <w:rFonts w:ascii="Times New Roman" w:hAnsi="Times New Roman"/>
          <w:sz w:val="24"/>
          <w:szCs w:val="24"/>
          <w:lang w:val="en-US"/>
        </w:rPr>
        <w:t xml:space="preserve"> (</w:t>
      </w:r>
      <w:r>
        <w:rPr>
          <w:rStyle w:val="tlid-translation"/>
          <w:rFonts w:ascii="Times New Roman" w:hAnsi="Times New Roman"/>
          <w:i/>
          <w:sz w:val="24"/>
          <w:szCs w:val="24"/>
          <w:lang w:val="en-US"/>
        </w:rPr>
        <w:t>a</w:t>
      </w:r>
      <w:r>
        <w:rPr>
          <w:rStyle w:val="tlid-translation"/>
          <w:rFonts w:ascii="Times New Roman" w:hAnsi="Times New Roman"/>
          <w:sz w:val="24"/>
          <w:szCs w:val="24"/>
          <w:lang w:val="en-US"/>
        </w:rPr>
        <w:t>) and</w:t>
      </w:r>
      <w:r>
        <w:rPr>
          <w:rStyle w:val="tlid-translation"/>
          <w:rFonts w:ascii="Times New Roman" w:hAnsi="Times New Roman"/>
          <w:b/>
          <w:sz w:val="24"/>
          <w:szCs w:val="24"/>
          <w:lang w:val="en-US"/>
        </w:rPr>
        <w:t xml:space="preserve"> 2 </w:t>
      </w:r>
      <w:r>
        <w:rPr>
          <w:rStyle w:val="tlid-translation"/>
          <w:rFonts w:ascii="Times New Roman" w:hAnsi="Times New Roman"/>
          <w:sz w:val="24"/>
          <w:szCs w:val="24"/>
          <w:lang w:val="en-US"/>
        </w:rPr>
        <w:t>(</w:t>
      </w:r>
      <w:r>
        <w:rPr>
          <w:rStyle w:val="tlid-translation"/>
          <w:rFonts w:ascii="Times New Roman" w:hAnsi="Times New Roman"/>
          <w:i/>
          <w:sz w:val="24"/>
          <w:szCs w:val="24"/>
          <w:lang w:val="en-US"/>
        </w:rPr>
        <w:t>b</w:t>
      </w:r>
      <w:r>
        <w:rPr>
          <w:rStyle w:val="tlid-translation"/>
          <w:rFonts w:ascii="Times New Roman" w:hAnsi="Times New Roman"/>
          <w:sz w:val="24"/>
          <w:szCs w:val="24"/>
          <w:lang w:val="en-US"/>
        </w:rPr>
        <w:t>).</w:t>
      </w:r>
    </w:p>
    <w:p w:rsidR="00E16DF7" w:rsidRDefault="00E16DF7" w:rsidP="00E16DF7">
      <w:pPr>
        <w:spacing w:after="0" w:line="360" w:lineRule="auto"/>
        <w:ind w:firstLine="708"/>
        <w:jc w:val="center"/>
        <w:rPr>
          <w:rStyle w:val="tlid-translation"/>
          <w:rFonts w:ascii="Times New Roman" w:hAnsi="Times New Roman"/>
          <w:sz w:val="24"/>
          <w:szCs w:val="24"/>
          <w:lang w:val="en-US"/>
        </w:rPr>
      </w:pPr>
      <w:r>
        <w:rPr>
          <w:rStyle w:val="tlid-translation"/>
          <w:rFonts w:ascii="Times New Roman" w:hAnsi="Times New Roman"/>
          <w:sz w:val="24"/>
          <w:szCs w:val="24"/>
          <w:lang w:val="en-US"/>
        </w:rPr>
        <w:t>Symmetry codes:</w:t>
      </w:r>
      <w:r>
        <w:rPr>
          <w:rFonts w:ascii="Times New Roman" w:hAnsi="Times New Roman"/>
          <w:sz w:val="24"/>
          <w:szCs w:val="24"/>
          <w:lang w:val="en-US"/>
        </w:rPr>
        <w:t xml:space="preserve"> (</w:t>
      </w:r>
      <w:proofErr w:type="spellStart"/>
      <w:r>
        <w:rPr>
          <w:rFonts w:ascii="Times New Roman" w:hAnsi="Times New Roman"/>
          <w:i/>
          <w:sz w:val="24"/>
          <w:szCs w:val="24"/>
          <w:lang w:val="en-US"/>
        </w:rPr>
        <w:t>i</w:t>
      </w:r>
      <w:proofErr w:type="spellEnd"/>
      <w:r>
        <w:rPr>
          <w:rFonts w:ascii="Times New Roman" w:hAnsi="Times New Roman"/>
          <w:sz w:val="24"/>
          <w:szCs w:val="24"/>
          <w:lang w:val="en-US"/>
        </w:rPr>
        <w:t xml:space="preserve">) </w:t>
      </w:r>
      <w:r>
        <w:rPr>
          <w:rFonts w:ascii="Times New Roman" w:hAnsi="Times New Roman"/>
          <w:sz w:val="24"/>
          <w:szCs w:val="24"/>
          <w:lang w:val="en-US" w:eastAsia="uk-UA"/>
        </w:rPr>
        <w:t>1−</w:t>
      </w:r>
      <w:r>
        <w:rPr>
          <w:rFonts w:ascii="Times New Roman" w:hAnsi="Times New Roman"/>
          <w:i/>
          <w:iCs/>
          <w:sz w:val="24"/>
          <w:szCs w:val="24"/>
          <w:lang w:val="en-US" w:eastAsia="uk-UA"/>
        </w:rPr>
        <w:t>x</w:t>
      </w:r>
      <w:r>
        <w:rPr>
          <w:rFonts w:ascii="Times New Roman" w:hAnsi="Times New Roman"/>
          <w:sz w:val="24"/>
          <w:szCs w:val="24"/>
          <w:lang w:val="en-US" w:eastAsia="uk-UA"/>
        </w:rPr>
        <w:t>, 2−</w:t>
      </w:r>
      <w:r>
        <w:rPr>
          <w:rFonts w:ascii="Times New Roman" w:hAnsi="Times New Roman"/>
          <w:i/>
          <w:iCs/>
          <w:sz w:val="24"/>
          <w:szCs w:val="24"/>
          <w:lang w:val="en-US" w:eastAsia="uk-UA"/>
        </w:rPr>
        <w:t>y</w:t>
      </w:r>
      <w:r>
        <w:rPr>
          <w:rFonts w:ascii="Times New Roman" w:hAnsi="Times New Roman"/>
          <w:sz w:val="24"/>
          <w:szCs w:val="24"/>
          <w:lang w:val="en-US" w:eastAsia="uk-UA"/>
        </w:rPr>
        <w:t>, 1−</w:t>
      </w:r>
      <w:r>
        <w:rPr>
          <w:rFonts w:ascii="Times New Roman" w:hAnsi="Times New Roman"/>
          <w:i/>
          <w:iCs/>
          <w:sz w:val="24"/>
          <w:szCs w:val="24"/>
          <w:lang w:val="en-US" w:eastAsia="uk-UA"/>
        </w:rPr>
        <w:t>z</w:t>
      </w:r>
      <w:r>
        <w:rPr>
          <w:rFonts w:ascii="Times New Roman" w:hAnsi="Times New Roman"/>
          <w:sz w:val="24"/>
          <w:szCs w:val="24"/>
          <w:lang w:val="en-US" w:eastAsia="uk-UA"/>
        </w:rPr>
        <w:t>; (</w:t>
      </w:r>
      <w:r>
        <w:rPr>
          <w:rFonts w:ascii="Times New Roman" w:hAnsi="Times New Roman"/>
          <w:i/>
          <w:sz w:val="24"/>
          <w:szCs w:val="24"/>
          <w:lang w:val="en-US" w:eastAsia="uk-UA"/>
        </w:rPr>
        <w:t>ii</w:t>
      </w:r>
      <w:r>
        <w:rPr>
          <w:rFonts w:ascii="Times New Roman" w:hAnsi="Times New Roman"/>
          <w:sz w:val="24"/>
          <w:szCs w:val="24"/>
          <w:lang w:val="en-US" w:eastAsia="uk-UA"/>
        </w:rPr>
        <w:t>) 2−</w:t>
      </w:r>
      <w:r>
        <w:rPr>
          <w:rFonts w:ascii="Times New Roman" w:hAnsi="Times New Roman"/>
          <w:i/>
          <w:iCs/>
          <w:sz w:val="24"/>
          <w:szCs w:val="24"/>
          <w:lang w:val="en-US" w:eastAsia="uk-UA"/>
        </w:rPr>
        <w:t>x</w:t>
      </w:r>
      <w:r>
        <w:rPr>
          <w:rFonts w:ascii="Times New Roman" w:hAnsi="Times New Roman"/>
          <w:sz w:val="24"/>
          <w:szCs w:val="24"/>
          <w:lang w:val="en-US" w:eastAsia="uk-UA"/>
        </w:rPr>
        <w:t>, 1−</w:t>
      </w:r>
      <w:r>
        <w:rPr>
          <w:rFonts w:ascii="Times New Roman" w:hAnsi="Times New Roman"/>
          <w:i/>
          <w:iCs/>
          <w:sz w:val="24"/>
          <w:szCs w:val="24"/>
          <w:lang w:val="en-US" w:eastAsia="uk-UA"/>
        </w:rPr>
        <w:t>y</w:t>
      </w:r>
      <w:r>
        <w:rPr>
          <w:rFonts w:ascii="Times New Roman" w:hAnsi="Times New Roman"/>
          <w:sz w:val="24"/>
          <w:szCs w:val="24"/>
          <w:lang w:val="en-US" w:eastAsia="uk-UA"/>
        </w:rPr>
        <w:t>, 1−</w:t>
      </w:r>
      <w:r>
        <w:rPr>
          <w:rFonts w:ascii="Times New Roman" w:hAnsi="Times New Roman"/>
          <w:i/>
          <w:iCs/>
          <w:sz w:val="24"/>
          <w:szCs w:val="24"/>
          <w:lang w:val="en-US" w:eastAsia="uk-UA"/>
        </w:rPr>
        <w:t>z</w:t>
      </w:r>
      <w:r>
        <w:rPr>
          <w:rFonts w:ascii="Times New Roman" w:hAnsi="Times New Roman"/>
          <w:sz w:val="24"/>
          <w:szCs w:val="24"/>
          <w:lang w:val="en-US" w:eastAsia="uk-UA"/>
        </w:rPr>
        <w:t>; (</w:t>
      </w:r>
      <w:r>
        <w:rPr>
          <w:rFonts w:ascii="Times New Roman" w:hAnsi="Times New Roman"/>
          <w:i/>
          <w:sz w:val="24"/>
          <w:szCs w:val="24"/>
          <w:lang w:val="en-US" w:eastAsia="uk-UA"/>
        </w:rPr>
        <w:t>iii</w:t>
      </w:r>
      <w:r>
        <w:rPr>
          <w:rFonts w:ascii="Times New Roman" w:hAnsi="Times New Roman"/>
          <w:sz w:val="24"/>
          <w:szCs w:val="24"/>
          <w:lang w:val="en-US" w:eastAsia="uk-UA"/>
        </w:rPr>
        <w:t xml:space="preserve">) </w:t>
      </w:r>
      <w:r>
        <w:rPr>
          <w:rFonts w:ascii="Times New Roman" w:hAnsi="Times New Roman"/>
          <w:i/>
          <w:iCs/>
          <w:sz w:val="24"/>
          <w:szCs w:val="24"/>
          <w:lang w:val="en-US" w:eastAsia="uk-UA"/>
        </w:rPr>
        <w:t>x</w:t>
      </w:r>
      <w:r>
        <w:rPr>
          <w:rFonts w:ascii="Times New Roman" w:hAnsi="Times New Roman"/>
          <w:sz w:val="24"/>
          <w:szCs w:val="24"/>
          <w:lang w:val="en-US" w:eastAsia="uk-UA"/>
        </w:rPr>
        <w:t xml:space="preserve">−1, </w:t>
      </w:r>
      <w:r>
        <w:rPr>
          <w:rFonts w:ascii="Times New Roman" w:hAnsi="Times New Roman"/>
          <w:i/>
          <w:iCs/>
          <w:sz w:val="24"/>
          <w:szCs w:val="24"/>
          <w:lang w:val="en-US" w:eastAsia="uk-UA"/>
        </w:rPr>
        <w:t>y</w:t>
      </w:r>
      <w:r>
        <w:rPr>
          <w:rFonts w:ascii="Times New Roman" w:hAnsi="Times New Roman"/>
          <w:sz w:val="24"/>
          <w:szCs w:val="24"/>
          <w:lang w:val="en-US" w:eastAsia="uk-UA"/>
        </w:rPr>
        <w:t xml:space="preserve">, </w:t>
      </w:r>
      <w:r>
        <w:rPr>
          <w:rFonts w:ascii="Times New Roman" w:hAnsi="Times New Roman"/>
          <w:i/>
          <w:iCs/>
          <w:sz w:val="24"/>
          <w:szCs w:val="24"/>
          <w:lang w:val="en-US" w:eastAsia="uk-UA"/>
        </w:rPr>
        <w:t>z</w:t>
      </w:r>
      <w:r>
        <w:rPr>
          <w:rFonts w:ascii="Times New Roman" w:hAnsi="Times New Roman"/>
          <w:sz w:val="24"/>
          <w:szCs w:val="24"/>
          <w:lang w:val="en-US" w:eastAsia="uk-UA"/>
        </w:rPr>
        <w:t>; (</w:t>
      </w:r>
      <w:r>
        <w:rPr>
          <w:rFonts w:ascii="Times New Roman" w:hAnsi="Times New Roman"/>
          <w:i/>
          <w:sz w:val="24"/>
          <w:szCs w:val="24"/>
          <w:lang w:val="en-US" w:eastAsia="uk-UA"/>
        </w:rPr>
        <w:t>iv</w:t>
      </w:r>
      <w:r>
        <w:rPr>
          <w:rFonts w:ascii="Times New Roman" w:hAnsi="Times New Roman"/>
          <w:sz w:val="24"/>
          <w:szCs w:val="24"/>
          <w:lang w:val="en-US" w:eastAsia="uk-UA"/>
        </w:rPr>
        <w:t>) 1−</w:t>
      </w:r>
      <w:r>
        <w:rPr>
          <w:rFonts w:ascii="Times New Roman" w:hAnsi="Times New Roman"/>
          <w:i/>
          <w:iCs/>
          <w:sz w:val="24"/>
          <w:szCs w:val="24"/>
          <w:lang w:val="en-US" w:eastAsia="uk-UA"/>
        </w:rPr>
        <w:t xml:space="preserve"> x</w:t>
      </w:r>
      <w:r>
        <w:rPr>
          <w:rFonts w:ascii="Times New Roman" w:hAnsi="Times New Roman"/>
          <w:sz w:val="24"/>
          <w:szCs w:val="24"/>
          <w:lang w:val="en-US" w:eastAsia="uk-UA"/>
        </w:rPr>
        <w:t>, −</w:t>
      </w:r>
      <w:r>
        <w:rPr>
          <w:rFonts w:ascii="Times New Roman" w:hAnsi="Times New Roman"/>
          <w:i/>
          <w:iCs/>
          <w:sz w:val="24"/>
          <w:szCs w:val="24"/>
          <w:lang w:val="en-US" w:eastAsia="uk-UA"/>
        </w:rPr>
        <w:t>y</w:t>
      </w:r>
      <w:r>
        <w:rPr>
          <w:rFonts w:ascii="Times New Roman" w:hAnsi="Times New Roman"/>
          <w:sz w:val="24"/>
          <w:szCs w:val="24"/>
          <w:lang w:val="en-US" w:eastAsia="uk-UA"/>
        </w:rPr>
        <w:t>, −</w:t>
      </w:r>
      <w:r>
        <w:rPr>
          <w:rFonts w:ascii="Times New Roman" w:hAnsi="Times New Roman"/>
          <w:i/>
          <w:iCs/>
          <w:sz w:val="24"/>
          <w:szCs w:val="24"/>
          <w:lang w:val="en-US" w:eastAsia="uk-UA"/>
        </w:rPr>
        <w:t>z</w:t>
      </w:r>
      <w:r>
        <w:rPr>
          <w:rFonts w:ascii="Times New Roman" w:hAnsi="Times New Roman"/>
          <w:sz w:val="24"/>
          <w:szCs w:val="24"/>
          <w:lang w:val="en-US" w:eastAsia="uk-UA"/>
        </w:rPr>
        <w:t>.</w:t>
      </w:r>
    </w:p>
    <w:p w:rsidR="00E16DF7" w:rsidRDefault="00E16DF7" w:rsidP="00E16DF7">
      <w:pPr>
        <w:spacing w:after="0" w:line="360" w:lineRule="auto"/>
        <w:ind w:firstLine="708"/>
        <w:jc w:val="both"/>
        <w:rPr>
          <w:rStyle w:val="tlid-translation"/>
          <w:rFonts w:ascii="Times New Roman" w:hAnsi="Times New Roman"/>
          <w:sz w:val="24"/>
          <w:szCs w:val="24"/>
          <w:lang w:val="en-US"/>
        </w:rPr>
      </w:pPr>
    </w:p>
    <w:p w:rsidR="00E16DF7" w:rsidRDefault="00E16DF7" w:rsidP="00E16DF7">
      <w:pPr>
        <w:pStyle w:val="p1"/>
        <w:spacing w:before="0" w:after="0" w:line="360" w:lineRule="auto"/>
        <w:ind w:firstLine="540"/>
      </w:pPr>
      <w:r>
        <w:rPr>
          <w:b/>
          <w:sz w:val="24"/>
          <w:szCs w:val="24"/>
          <w:lang w:val="en-US"/>
        </w:rPr>
        <w:t>Table 3.</w:t>
      </w:r>
      <w:r>
        <w:rPr>
          <w:sz w:val="24"/>
          <w:szCs w:val="24"/>
          <w:lang w:val="en-US"/>
        </w:rPr>
        <w:t xml:space="preserve"> Geometry of selected hydrogen bonds in </w:t>
      </w:r>
      <w:r>
        <w:rPr>
          <w:b/>
          <w:sz w:val="24"/>
          <w:szCs w:val="24"/>
          <w:lang w:val="en-US"/>
        </w:rPr>
        <w:t>1</w:t>
      </w:r>
      <w:r>
        <w:rPr>
          <w:sz w:val="24"/>
          <w:szCs w:val="24"/>
          <w:lang w:val="en-US"/>
        </w:rPr>
        <w:t>.</w:t>
      </w:r>
    </w:p>
    <w:tbl>
      <w:tblPr>
        <w:tblW w:w="9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611"/>
        <w:gridCol w:w="1313"/>
        <w:gridCol w:w="1747"/>
        <w:gridCol w:w="1769"/>
      </w:tblGrid>
      <w:tr w:rsidR="00E16DF7" w:rsidTr="00E16DF7">
        <w:trPr>
          <w:trHeight w:val="120"/>
        </w:trPr>
        <w:tc>
          <w:tcPr>
            <w:tcW w:w="2808" w:type="dxa"/>
            <w:vMerge w:val="restart"/>
            <w:tcBorders>
              <w:top w:val="single" w:sz="4" w:space="0" w:color="auto"/>
              <w:left w:val="single" w:sz="4" w:space="0" w:color="auto"/>
              <w:bottom w:val="single" w:sz="4" w:space="0" w:color="auto"/>
              <w:right w:val="single" w:sz="4" w:space="0" w:color="auto"/>
            </w:tcBorders>
            <w:vAlign w:val="center"/>
            <w:hideMark/>
          </w:tcPr>
          <w:p w:rsidR="00E16DF7" w:rsidRDefault="00E16DF7">
            <w:pPr>
              <w:pStyle w:val="p1"/>
              <w:spacing w:before="0" w:after="0" w:line="360" w:lineRule="auto"/>
              <w:ind w:firstLine="0"/>
              <w:jc w:val="center"/>
              <w:rPr>
                <w:sz w:val="24"/>
                <w:szCs w:val="24"/>
                <w:lang w:val="en-US"/>
              </w:rPr>
            </w:pPr>
            <w:r>
              <w:rPr>
                <w:sz w:val="24"/>
                <w:szCs w:val="24"/>
                <w:lang w:val="en-US"/>
              </w:rPr>
              <w:t>Atoms involved</w:t>
            </w:r>
          </w:p>
          <w:p w:rsidR="00E16DF7" w:rsidRDefault="00E16DF7">
            <w:pPr>
              <w:pStyle w:val="p1"/>
              <w:spacing w:before="0" w:after="0" w:line="360" w:lineRule="auto"/>
              <w:jc w:val="center"/>
              <w:rPr>
                <w:sz w:val="24"/>
                <w:szCs w:val="24"/>
                <w:lang w:val="en-US"/>
              </w:rPr>
            </w:pPr>
            <w:r>
              <w:rPr>
                <w:sz w:val="24"/>
                <w:szCs w:val="24"/>
                <w:lang w:val="en-US"/>
              </w:rPr>
              <w:t>D−H···A</w:t>
            </w:r>
          </w:p>
        </w:tc>
        <w:tc>
          <w:tcPr>
            <w:tcW w:w="4671" w:type="dxa"/>
            <w:gridSpan w:val="3"/>
            <w:tcBorders>
              <w:top w:val="single" w:sz="4" w:space="0" w:color="auto"/>
              <w:left w:val="single" w:sz="4" w:space="0" w:color="auto"/>
              <w:bottom w:val="single" w:sz="4" w:space="0" w:color="auto"/>
              <w:right w:val="single" w:sz="4" w:space="0" w:color="auto"/>
            </w:tcBorders>
            <w:vAlign w:val="center"/>
            <w:hideMark/>
          </w:tcPr>
          <w:p w:rsidR="00E16DF7" w:rsidRDefault="00E16DF7">
            <w:pPr>
              <w:pStyle w:val="p1"/>
              <w:spacing w:before="0" w:after="0" w:line="360" w:lineRule="auto"/>
              <w:ind w:firstLine="0"/>
              <w:jc w:val="center"/>
              <w:rPr>
                <w:sz w:val="24"/>
                <w:szCs w:val="24"/>
                <w:lang w:val="en-US"/>
              </w:rPr>
            </w:pPr>
            <w:r>
              <w:rPr>
                <w:sz w:val="24"/>
                <w:szCs w:val="24"/>
                <w:lang w:val="en-US"/>
              </w:rPr>
              <w:t>Distances, Å</w:t>
            </w:r>
          </w:p>
        </w:tc>
        <w:tc>
          <w:tcPr>
            <w:tcW w:w="1769" w:type="dxa"/>
            <w:vMerge w:val="restart"/>
            <w:tcBorders>
              <w:top w:val="single" w:sz="4" w:space="0" w:color="auto"/>
              <w:left w:val="single" w:sz="4" w:space="0" w:color="auto"/>
              <w:bottom w:val="single" w:sz="4" w:space="0" w:color="auto"/>
              <w:right w:val="single" w:sz="4" w:space="0" w:color="auto"/>
            </w:tcBorders>
            <w:vAlign w:val="center"/>
            <w:hideMark/>
          </w:tcPr>
          <w:p w:rsidR="00E16DF7" w:rsidRDefault="00E16DF7">
            <w:pPr>
              <w:pStyle w:val="p1"/>
              <w:spacing w:before="0" w:after="0" w:line="360" w:lineRule="auto"/>
              <w:ind w:firstLine="0"/>
              <w:jc w:val="center"/>
              <w:rPr>
                <w:sz w:val="24"/>
                <w:szCs w:val="24"/>
                <w:lang w:val="en-US"/>
              </w:rPr>
            </w:pPr>
            <w:r>
              <w:rPr>
                <w:sz w:val="24"/>
                <w:szCs w:val="24"/>
                <w:lang w:val="en-US"/>
              </w:rPr>
              <w:t xml:space="preserve">Angle, </w:t>
            </w:r>
            <w:proofErr w:type="spellStart"/>
            <w:r>
              <w:rPr>
                <w:sz w:val="24"/>
                <w:szCs w:val="24"/>
                <w:lang w:val="en-US"/>
              </w:rPr>
              <w:t>deg</w:t>
            </w:r>
            <w:proofErr w:type="spellEnd"/>
          </w:p>
          <w:p w:rsidR="00E16DF7" w:rsidRDefault="00E16DF7">
            <w:pPr>
              <w:pStyle w:val="p1"/>
              <w:spacing w:before="0" w:after="0" w:line="360" w:lineRule="auto"/>
              <w:jc w:val="center"/>
              <w:rPr>
                <w:sz w:val="24"/>
                <w:szCs w:val="24"/>
                <w:lang w:val="en-US"/>
              </w:rPr>
            </w:pPr>
            <w:r>
              <w:rPr>
                <w:sz w:val="24"/>
                <w:szCs w:val="24"/>
                <w:lang w:val="en-US"/>
              </w:rPr>
              <w:t>D−H···A</w:t>
            </w:r>
          </w:p>
        </w:tc>
      </w:tr>
      <w:tr w:rsidR="00E16DF7" w:rsidTr="00E16DF7">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DF7" w:rsidRDefault="00E16DF7">
            <w:pPr>
              <w:spacing w:after="0" w:line="240" w:lineRule="auto"/>
              <w:rPr>
                <w:rFonts w:ascii="Times New Roman" w:hAnsi="Times New Roman"/>
                <w:color w:val="000000"/>
                <w:sz w:val="24"/>
                <w:szCs w:val="24"/>
                <w:lang w:val="en-US" w:eastAsia="uk-UA"/>
              </w:rPr>
            </w:pPr>
          </w:p>
        </w:tc>
        <w:tc>
          <w:tcPr>
            <w:tcW w:w="1611" w:type="dxa"/>
            <w:tcBorders>
              <w:top w:val="single" w:sz="4" w:space="0" w:color="auto"/>
              <w:left w:val="single" w:sz="4" w:space="0" w:color="auto"/>
              <w:bottom w:val="single" w:sz="4" w:space="0" w:color="auto"/>
              <w:right w:val="single" w:sz="4" w:space="0" w:color="auto"/>
            </w:tcBorders>
            <w:vAlign w:val="center"/>
            <w:hideMark/>
          </w:tcPr>
          <w:p w:rsidR="00E16DF7" w:rsidRDefault="00E16DF7">
            <w:pPr>
              <w:pStyle w:val="p1"/>
              <w:spacing w:before="0" w:after="0" w:line="360" w:lineRule="auto"/>
              <w:ind w:firstLine="0"/>
              <w:jc w:val="center"/>
              <w:rPr>
                <w:sz w:val="24"/>
                <w:szCs w:val="24"/>
                <w:lang w:val="en-US"/>
              </w:rPr>
            </w:pPr>
            <w:r>
              <w:rPr>
                <w:sz w:val="24"/>
                <w:szCs w:val="24"/>
                <w:lang w:val="en-US"/>
              </w:rPr>
              <w:t>D···H</w:t>
            </w:r>
          </w:p>
        </w:tc>
        <w:tc>
          <w:tcPr>
            <w:tcW w:w="1313" w:type="dxa"/>
            <w:tcBorders>
              <w:top w:val="single" w:sz="4" w:space="0" w:color="auto"/>
              <w:left w:val="single" w:sz="4" w:space="0" w:color="auto"/>
              <w:bottom w:val="single" w:sz="4" w:space="0" w:color="auto"/>
              <w:right w:val="single" w:sz="4" w:space="0" w:color="auto"/>
            </w:tcBorders>
            <w:vAlign w:val="center"/>
            <w:hideMark/>
          </w:tcPr>
          <w:p w:rsidR="00E16DF7" w:rsidRDefault="00E16DF7">
            <w:pPr>
              <w:pStyle w:val="p1"/>
              <w:spacing w:before="0" w:after="0" w:line="360" w:lineRule="auto"/>
              <w:ind w:firstLine="0"/>
              <w:jc w:val="center"/>
              <w:rPr>
                <w:sz w:val="24"/>
                <w:szCs w:val="24"/>
                <w:lang w:val="en-US"/>
              </w:rPr>
            </w:pPr>
            <w:r>
              <w:rPr>
                <w:sz w:val="24"/>
                <w:szCs w:val="24"/>
                <w:lang w:val="en-US"/>
              </w:rPr>
              <w:t>H···A</w:t>
            </w:r>
          </w:p>
        </w:tc>
        <w:tc>
          <w:tcPr>
            <w:tcW w:w="1746" w:type="dxa"/>
            <w:tcBorders>
              <w:top w:val="single" w:sz="4" w:space="0" w:color="auto"/>
              <w:left w:val="single" w:sz="4" w:space="0" w:color="auto"/>
              <w:bottom w:val="single" w:sz="4" w:space="0" w:color="auto"/>
              <w:right w:val="single" w:sz="4" w:space="0" w:color="auto"/>
            </w:tcBorders>
            <w:vAlign w:val="center"/>
            <w:hideMark/>
          </w:tcPr>
          <w:p w:rsidR="00E16DF7" w:rsidRDefault="00E16DF7">
            <w:pPr>
              <w:pStyle w:val="p1"/>
              <w:spacing w:before="0" w:after="0" w:line="360" w:lineRule="auto"/>
              <w:ind w:firstLine="0"/>
              <w:jc w:val="center"/>
              <w:rPr>
                <w:sz w:val="24"/>
                <w:szCs w:val="24"/>
                <w:lang w:val="en-US"/>
              </w:rPr>
            </w:pPr>
            <w:r>
              <w:rPr>
                <w:sz w:val="24"/>
                <w:szCs w:val="24"/>
                <w:lang w:val="en-US"/>
              </w:rPr>
              <w:t>D···A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6DF7" w:rsidRDefault="00E16DF7">
            <w:pPr>
              <w:spacing w:after="0" w:line="240" w:lineRule="auto"/>
              <w:rPr>
                <w:rFonts w:ascii="Times New Roman" w:hAnsi="Times New Roman"/>
                <w:color w:val="000000"/>
                <w:sz w:val="24"/>
                <w:szCs w:val="24"/>
                <w:lang w:val="en-US" w:eastAsia="uk-UA"/>
              </w:rPr>
            </w:pPr>
          </w:p>
        </w:tc>
      </w:tr>
      <w:tr w:rsidR="00E16DF7" w:rsidTr="00E16DF7">
        <w:trPr>
          <w:trHeight w:val="310"/>
        </w:trPr>
        <w:tc>
          <w:tcPr>
            <w:tcW w:w="2808" w:type="dxa"/>
            <w:tcBorders>
              <w:top w:val="single" w:sz="4" w:space="0" w:color="auto"/>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eastAsia="uk-UA"/>
              </w:rPr>
            </w:pPr>
            <w:r>
              <w:rPr>
                <w:rFonts w:ascii="Times New Roman" w:hAnsi="Times New Roman"/>
                <w:sz w:val="24"/>
                <w:szCs w:val="24"/>
                <w:lang w:val="en-US"/>
              </w:rPr>
              <w:t>N2</w:t>
            </w:r>
            <w:r>
              <w:rPr>
                <w:rFonts w:ascii="Times New Roman" w:hAnsi="Times New Roman"/>
                <w:iCs/>
                <w:sz w:val="24"/>
                <w:szCs w:val="24"/>
                <w:lang w:val="en-US" w:eastAsia="uk-UA"/>
              </w:rPr>
              <w:t>A</w:t>
            </w:r>
            <w:r>
              <w:rPr>
                <w:rFonts w:ascii="Times New Roman" w:hAnsi="Times New Roman"/>
                <w:sz w:val="24"/>
                <w:szCs w:val="24"/>
                <w:lang w:val="en-US" w:eastAsia="uk-UA"/>
              </w:rPr>
              <w:t>–H2</w:t>
            </w:r>
            <w:r>
              <w:rPr>
                <w:rFonts w:ascii="Times New Roman" w:hAnsi="Times New Roman"/>
                <w:iCs/>
                <w:sz w:val="24"/>
                <w:szCs w:val="24"/>
                <w:lang w:val="en-US" w:eastAsia="uk-UA"/>
              </w:rPr>
              <w:t>A</w:t>
            </w:r>
            <w:r>
              <w:rPr>
                <w:rFonts w:ascii="Times New Roman" w:hAnsi="Times New Roman"/>
                <w:sz w:val="24"/>
                <w:szCs w:val="24"/>
                <w:lang w:val="en-US" w:eastAsia="uk-UA"/>
              </w:rPr>
              <w:t>···O33</w:t>
            </w:r>
            <w:r>
              <w:rPr>
                <w:rFonts w:ascii="Times New Roman" w:hAnsi="Times New Roman"/>
                <w:i/>
                <w:color w:val="000000"/>
                <w:sz w:val="24"/>
                <w:szCs w:val="24"/>
                <w:vertAlign w:val="superscript"/>
                <w:lang w:val="en-US" w:eastAsia="uk-UA"/>
              </w:rPr>
              <w:t>iii</w:t>
            </w:r>
          </w:p>
        </w:tc>
        <w:tc>
          <w:tcPr>
            <w:tcW w:w="1611" w:type="dxa"/>
            <w:tcBorders>
              <w:top w:val="single" w:sz="4" w:space="0" w:color="auto"/>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0.86</w:t>
            </w:r>
          </w:p>
        </w:tc>
        <w:tc>
          <w:tcPr>
            <w:tcW w:w="1313" w:type="dxa"/>
            <w:tcBorders>
              <w:top w:val="single" w:sz="4" w:space="0" w:color="auto"/>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1.99</w:t>
            </w:r>
          </w:p>
        </w:tc>
        <w:tc>
          <w:tcPr>
            <w:tcW w:w="1746" w:type="dxa"/>
            <w:tcBorders>
              <w:top w:val="single" w:sz="4" w:space="0" w:color="auto"/>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2.743(3)</w:t>
            </w:r>
          </w:p>
        </w:tc>
        <w:tc>
          <w:tcPr>
            <w:tcW w:w="1769" w:type="dxa"/>
            <w:tcBorders>
              <w:top w:val="single" w:sz="4" w:space="0" w:color="auto"/>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146</w:t>
            </w:r>
          </w:p>
        </w:tc>
      </w:tr>
      <w:tr w:rsidR="00E16DF7" w:rsidTr="00E16DF7">
        <w:trPr>
          <w:trHeight w:val="299"/>
        </w:trPr>
        <w:tc>
          <w:tcPr>
            <w:tcW w:w="2808" w:type="dxa"/>
            <w:tcBorders>
              <w:top w:val="nil"/>
              <w:left w:val="single" w:sz="4" w:space="0" w:color="auto"/>
              <w:bottom w:val="single" w:sz="4" w:space="0" w:color="auto"/>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eastAsia="uk-UA"/>
              </w:rPr>
            </w:pPr>
            <w:r>
              <w:rPr>
                <w:rFonts w:ascii="Times New Roman" w:hAnsi="Times New Roman"/>
                <w:sz w:val="24"/>
                <w:szCs w:val="24"/>
                <w:lang w:val="en-US"/>
              </w:rPr>
              <w:t>N2</w:t>
            </w:r>
            <w:r>
              <w:rPr>
                <w:rFonts w:ascii="Times New Roman" w:hAnsi="Times New Roman"/>
                <w:iCs/>
                <w:sz w:val="24"/>
                <w:szCs w:val="24"/>
                <w:lang w:val="en-US" w:eastAsia="uk-UA"/>
              </w:rPr>
              <w:t>B</w:t>
            </w:r>
            <w:r>
              <w:rPr>
                <w:rFonts w:ascii="Times New Roman" w:hAnsi="Times New Roman"/>
                <w:sz w:val="24"/>
                <w:szCs w:val="24"/>
                <w:lang w:val="en-US" w:eastAsia="uk-UA"/>
              </w:rPr>
              <w:t>–H2</w:t>
            </w:r>
            <w:r>
              <w:rPr>
                <w:rFonts w:ascii="Times New Roman" w:hAnsi="Times New Roman"/>
                <w:iCs/>
                <w:sz w:val="24"/>
                <w:szCs w:val="24"/>
                <w:lang w:val="en-US" w:eastAsia="uk-UA"/>
              </w:rPr>
              <w:t>B</w:t>
            </w:r>
            <w:r>
              <w:rPr>
                <w:rFonts w:ascii="Times New Roman" w:hAnsi="Times New Roman"/>
                <w:sz w:val="24"/>
                <w:szCs w:val="24"/>
                <w:lang w:val="en-US" w:eastAsia="uk-UA"/>
              </w:rPr>
              <w:t>···O13</w:t>
            </w:r>
          </w:p>
        </w:tc>
        <w:tc>
          <w:tcPr>
            <w:tcW w:w="1611" w:type="dxa"/>
            <w:tcBorders>
              <w:top w:val="nil"/>
              <w:left w:val="single" w:sz="4" w:space="0" w:color="auto"/>
              <w:bottom w:val="single" w:sz="4" w:space="0" w:color="auto"/>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0.86</w:t>
            </w:r>
          </w:p>
        </w:tc>
        <w:tc>
          <w:tcPr>
            <w:tcW w:w="1313" w:type="dxa"/>
            <w:tcBorders>
              <w:top w:val="nil"/>
              <w:left w:val="single" w:sz="4" w:space="0" w:color="auto"/>
              <w:bottom w:val="single" w:sz="4" w:space="0" w:color="auto"/>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2.01</w:t>
            </w:r>
          </w:p>
        </w:tc>
        <w:tc>
          <w:tcPr>
            <w:tcW w:w="1746" w:type="dxa"/>
            <w:tcBorders>
              <w:top w:val="nil"/>
              <w:left w:val="single" w:sz="4" w:space="0" w:color="auto"/>
              <w:bottom w:val="single" w:sz="4" w:space="0" w:color="auto"/>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2.774(3)</w:t>
            </w:r>
          </w:p>
        </w:tc>
        <w:tc>
          <w:tcPr>
            <w:tcW w:w="1769" w:type="dxa"/>
            <w:tcBorders>
              <w:top w:val="nil"/>
              <w:left w:val="single" w:sz="4" w:space="0" w:color="auto"/>
              <w:bottom w:val="single" w:sz="4" w:space="0" w:color="auto"/>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148</w:t>
            </w:r>
          </w:p>
        </w:tc>
      </w:tr>
    </w:tbl>
    <w:p w:rsidR="00E16DF7" w:rsidRDefault="00E16DF7" w:rsidP="00E16DF7">
      <w:pPr>
        <w:spacing w:after="0" w:line="360" w:lineRule="auto"/>
        <w:ind w:firstLine="540"/>
        <w:rPr>
          <w:rFonts w:ascii="Times New Roman" w:hAnsi="Times New Roman"/>
          <w:sz w:val="24"/>
          <w:szCs w:val="24"/>
          <w:lang w:val="en-US" w:eastAsia="uk-UA"/>
        </w:rPr>
      </w:pPr>
      <w:r>
        <w:rPr>
          <w:rFonts w:ascii="Times New Roman" w:hAnsi="Times New Roman"/>
          <w:sz w:val="24"/>
          <w:szCs w:val="24"/>
          <w:lang w:val="en-US"/>
        </w:rPr>
        <w:t>Symmetry code: (</w:t>
      </w:r>
      <w:r>
        <w:rPr>
          <w:rFonts w:ascii="Times New Roman" w:hAnsi="Times New Roman"/>
          <w:i/>
          <w:sz w:val="24"/>
          <w:szCs w:val="24"/>
          <w:lang w:val="en-US"/>
        </w:rPr>
        <w:t>iii</w:t>
      </w:r>
      <w:r>
        <w:rPr>
          <w:rFonts w:ascii="Times New Roman" w:hAnsi="Times New Roman"/>
          <w:sz w:val="24"/>
          <w:szCs w:val="24"/>
          <w:lang w:val="en-US"/>
        </w:rPr>
        <w:t xml:space="preserve">) </w:t>
      </w:r>
      <w:r>
        <w:rPr>
          <w:rFonts w:ascii="Times New Roman" w:hAnsi="Times New Roman"/>
          <w:i/>
          <w:iCs/>
          <w:sz w:val="24"/>
          <w:szCs w:val="24"/>
          <w:lang w:val="en-US" w:eastAsia="uk-UA"/>
        </w:rPr>
        <w:t>x</w:t>
      </w:r>
      <w:r>
        <w:rPr>
          <w:rFonts w:ascii="Times New Roman" w:hAnsi="Times New Roman"/>
          <w:sz w:val="24"/>
          <w:szCs w:val="24"/>
          <w:lang w:val="en-US" w:eastAsia="uk-UA"/>
        </w:rPr>
        <w:t xml:space="preserve">−1, </w:t>
      </w:r>
      <w:r>
        <w:rPr>
          <w:rFonts w:ascii="Times New Roman" w:hAnsi="Times New Roman"/>
          <w:i/>
          <w:iCs/>
          <w:sz w:val="24"/>
          <w:szCs w:val="24"/>
          <w:lang w:val="en-US" w:eastAsia="uk-UA"/>
        </w:rPr>
        <w:t>y</w:t>
      </w:r>
      <w:r>
        <w:rPr>
          <w:rFonts w:ascii="Times New Roman" w:hAnsi="Times New Roman"/>
          <w:sz w:val="24"/>
          <w:szCs w:val="24"/>
          <w:lang w:val="en-US" w:eastAsia="uk-UA"/>
        </w:rPr>
        <w:t xml:space="preserve">, </w:t>
      </w:r>
      <w:r>
        <w:rPr>
          <w:rFonts w:ascii="Times New Roman" w:hAnsi="Times New Roman"/>
          <w:i/>
          <w:iCs/>
          <w:sz w:val="24"/>
          <w:szCs w:val="24"/>
          <w:lang w:val="en-US" w:eastAsia="uk-UA"/>
        </w:rPr>
        <w:t>z</w:t>
      </w:r>
      <w:r>
        <w:rPr>
          <w:rFonts w:ascii="Times New Roman" w:hAnsi="Times New Roman"/>
          <w:sz w:val="24"/>
          <w:szCs w:val="24"/>
          <w:lang w:val="en-US" w:eastAsia="uk-UA"/>
        </w:rPr>
        <w:t>.</w:t>
      </w:r>
    </w:p>
    <w:p w:rsidR="00E16DF7" w:rsidRDefault="00E16DF7" w:rsidP="00E16DF7">
      <w:pPr>
        <w:spacing w:after="0" w:line="360" w:lineRule="auto"/>
        <w:ind w:firstLine="708"/>
        <w:jc w:val="both"/>
        <w:rPr>
          <w:rStyle w:val="tlid-translation"/>
        </w:rPr>
      </w:pPr>
    </w:p>
    <w:p w:rsidR="00E16DF7" w:rsidRDefault="00E16DF7" w:rsidP="00E16DF7">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 xml:space="preserve">The system of hydrogen bonding in </w:t>
      </w:r>
      <w:r>
        <w:rPr>
          <w:rFonts w:ascii="Times New Roman" w:hAnsi="Times New Roman"/>
          <w:b/>
          <w:sz w:val="24"/>
          <w:szCs w:val="24"/>
          <w:lang w:val="en-US"/>
        </w:rPr>
        <w:t>2</w:t>
      </w:r>
      <w:r>
        <w:rPr>
          <w:rFonts w:ascii="Times New Roman" w:hAnsi="Times New Roman"/>
          <w:sz w:val="24"/>
          <w:szCs w:val="24"/>
          <w:lang w:val="en-US"/>
        </w:rPr>
        <w:t xml:space="preserve"> is much more complicated than in </w:t>
      </w:r>
      <w:r>
        <w:rPr>
          <w:rFonts w:ascii="Times New Roman" w:hAnsi="Times New Roman"/>
          <w:b/>
          <w:sz w:val="24"/>
          <w:szCs w:val="24"/>
          <w:lang w:val="en-US"/>
        </w:rPr>
        <w:t>1</w:t>
      </w:r>
      <w:r>
        <w:rPr>
          <w:rFonts w:ascii="Times New Roman" w:hAnsi="Times New Roman"/>
          <w:sz w:val="24"/>
          <w:szCs w:val="24"/>
          <w:lang w:val="en-US"/>
        </w:rPr>
        <w:t xml:space="preserve"> due to the presence of the water molecule (Table 4, Fig 3). As one of the results of its presentence in </w:t>
      </w:r>
      <w:r>
        <w:rPr>
          <w:rFonts w:ascii="Times New Roman" w:hAnsi="Times New Roman"/>
          <w:b/>
          <w:sz w:val="24"/>
          <w:szCs w:val="24"/>
          <w:lang w:val="en-US"/>
        </w:rPr>
        <w:t>2</w:t>
      </w:r>
      <w:r>
        <w:rPr>
          <w:rFonts w:ascii="Times New Roman" w:hAnsi="Times New Roman"/>
          <w:sz w:val="24"/>
          <w:szCs w:val="24"/>
          <w:lang w:val="en-US"/>
        </w:rPr>
        <w:t xml:space="preserve"> all three anion’s O atoms participate in a formation of hydrogen bonding – </w:t>
      </w:r>
      <w:r>
        <w:rPr>
          <w:rStyle w:val="tlid-translation"/>
          <w:rFonts w:ascii="Times New Roman" w:hAnsi="Times New Roman"/>
          <w:sz w:val="24"/>
          <w:szCs w:val="24"/>
          <w:lang w:val="en-US"/>
        </w:rPr>
        <w:t>two of them (O23 and O33) form N–H</w:t>
      </w:r>
      <w:r>
        <w:rPr>
          <w:rFonts w:ascii="Times New Roman" w:hAnsi="Times New Roman"/>
          <w:sz w:val="24"/>
          <w:szCs w:val="24"/>
          <w:lang w:val="en-US" w:eastAsia="uk-UA"/>
        </w:rPr>
        <w:t>···</w:t>
      </w:r>
      <w:r>
        <w:rPr>
          <w:rStyle w:val="tlid-translation"/>
          <w:rFonts w:ascii="Times New Roman" w:hAnsi="Times New Roman"/>
          <w:sz w:val="24"/>
          <w:szCs w:val="24"/>
          <w:lang w:val="en-US"/>
        </w:rPr>
        <w:t xml:space="preserve">O bonding, like in </w:t>
      </w:r>
      <w:r>
        <w:rPr>
          <w:rStyle w:val="tlid-translation"/>
          <w:rFonts w:ascii="Times New Roman" w:hAnsi="Times New Roman"/>
          <w:b/>
          <w:sz w:val="24"/>
          <w:szCs w:val="24"/>
          <w:lang w:val="en-US"/>
        </w:rPr>
        <w:t>1</w:t>
      </w:r>
      <w:r>
        <w:rPr>
          <w:rStyle w:val="tlid-translation"/>
          <w:rFonts w:ascii="Times New Roman" w:hAnsi="Times New Roman"/>
          <w:sz w:val="24"/>
          <w:szCs w:val="24"/>
          <w:lang w:val="en-US"/>
        </w:rPr>
        <w:t xml:space="preserve">, and the third one (O13) is connected with water molecule </w:t>
      </w:r>
      <w:proofErr w:type="spellStart"/>
      <w:r>
        <w:rPr>
          <w:rStyle w:val="tlid-translation"/>
          <w:rFonts w:ascii="Times New Roman" w:hAnsi="Times New Roman"/>
          <w:sz w:val="24"/>
          <w:szCs w:val="24"/>
          <w:lang w:val="en-US"/>
        </w:rPr>
        <w:t>H</w:t>
      </w:r>
      <w:r>
        <w:rPr>
          <w:rStyle w:val="tlid-translation"/>
          <w:rFonts w:ascii="Times New Roman" w:hAnsi="Times New Roman"/>
          <w:i/>
          <w:sz w:val="24"/>
          <w:szCs w:val="24"/>
          <w:lang w:val="en-US"/>
        </w:rPr>
        <w:t>w</w:t>
      </w:r>
      <w:r>
        <w:rPr>
          <w:rStyle w:val="tlid-translation"/>
          <w:rFonts w:ascii="Times New Roman" w:hAnsi="Times New Roman"/>
          <w:sz w:val="24"/>
          <w:szCs w:val="24"/>
          <w:lang w:val="en-US"/>
        </w:rPr>
        <w:t>B</w:t>
      </w:r>
      <w:proofErr w:type="spellEnd"/>
      <w:r>
        <w:rPr>
          <w:rStyle w:val="tlid-translation"/>
          <w:rFonts w:ascii="Times New Roman" w:hAnsi="Times New Roman"/>
          <w:sz w:val="24"/>
          <w:szCs w:val="24"/>
          <w:lang w:val="en-US"/>
        </w:rPr>
        <w:t xml:space="preserve"> atom. Second water hydrogen </w:t>
      </w:r>
      <w:proofErr w:type="spellStart"/>
      <w:r>
        <w:rPr>
          <w:rStyle w:val="tlid-translation"/>
          <w:rFonts w:ascii="Times New Roman" w:hAnsi="Times New Roman"/>
          <w:sz w:val="24"/>
          <w:szCs w:val="24"/>
          <w:lang w:val="en-US"/>
        </w:rPr>
        <w:t>H</w:t>
      </w:r>
      <w:r>
        <w:rPr>
          <w:rStyle w:val="tlid-translation"/>
          <w:rFonts w:ascii="Times New Roman" w:hAnsi="Times New Roman"/>
          <w:i/>
          <w:sz w:val="24"/>
          <w:szCs w:val="24"/>
          <w:lang w:val="en-US"/>
        </w:rPr>
        <w:t>w</w:t>
      </w:r>
      <w:r>
        <w:rPr>
          <w:rStyle w:val="tlid-translation"/>
          <w:rFonts w:ascii="Times New Roman" w:hAnsi="Times New Roman"/>
          <w:sz w:val="24"/>
          <w:szCs w:val="24"/>
          <w:lang w:val="en-US"/>
        </w:rPr>
        <w:t>A</w:t>
      </w:r>
      <w:proofErr w:type="spellEnd"/>
      <w:r>
        <w:rPr>
          <w:rStyle w:val="tlid-translation"/>
          <w:rFonts w:ascii="Times New Roman" w:hAnsi="Times New Roman"/>
          <w:sz w:val="24"/>
          <w:szCs w:val="24"/>
          <w:lang w:val="en-US"/>
        </w:rPr>
        <w:t xml:space="preserve"> atom is involved in </w:t>
      </w:r>
      <w:r>
        <w:rPr>
          <w:rFonts w:ascii="Times New Roman" w:hAnsi="Times New Roman"/>
          <w:sz w:val="24"/>
          <w:szCs w:val="24"/>
          <w:lang w:val="en-US"/>
        </w:rPr>
        <w:t>O</w:t>
      </w:r>
      <w:r>
        <w:rPr>
          <w:rFonts w:ascii="Times New Roman" w:hAnsi="Times New Roman"/>
          <w:i/>
          <w:sz w:val="24"/>
          <w:szCs w:val="24"/>
          <w:lang w:val="en-US"/>
        </w:rPr>
        <w:t>w</w:t>
      </w:r>
      <w:r>
        <w:rPr>
          <w:rFonts w:ascii="Times New Roman" w:hAnsi="Times New Roman"/>
          <w:sz w:val="24"/>
          <w:szCs w:val="24"/>
          <w:lang w:val="en-US" w:eastAsia="uk-UA"/>
        </w:rPr>
        <w:t>–</w:t>
      </w:r>
      <w:proofErr w:type="spellStart"/>
      <w:r>
        <w:rPr>
          <w:rFonts w:ascii="Times New Roman" w:hAnsi="Times New Roman"/>
          <w:sz w:val="24"/>
          <w:szCs w:val="24"/>
          <w:lang w:val="en-US" w:eastAsia="uk-UA"/>
        </w:rPr>
        <w:t>H</w:t>
      </w:r>
      <w:r>
        <w:rPr>
          <w:rFonts w:ascii="Times New Roman" w:hAnsi="Times New Roman"/>
          <w:i/>
          <w:sz w:val="24"/>
          <w:szCs w:val="24"/>
          <w:lang w:val="en-US" w:eastAsia="uk-UA"/>
        </w:rPr>
        <w:t>w</w:t>
      </w:r>
      <w:r>
        <w:rPr>
          <w:rFonts w:ascii="Times New Roman" w:hAnsi="Times New Roman"/>
          <w:i/>
          <w:iCs/>
          <w:sz w:val="24"/>
          <w:szCs w:val="24"/>
          <w:lang w:val="en-US" w:eastAsia="uk-UA"/>
        </w:rPr>
        <w:t>A</w:t>
      </w:r>
      <w:proofErr w:type="spellEnd"/>
      <w:r>
        <w:rPr>
          <w:rFonts w:ascii="Times New Roman" w:hAnsi="Times New Roman"/>
          <w:sz w:val="24"/>
          <w:szCs w:val="24"/>
          <w:lang w:val="en-US" w:eastAsia="uk-UA"/>
        </w:rPr>
        <w:t>···O1</w:t>
      </w:r>
      <w:r>
        <w:rPr>
          <w:rFonts w:ascii="Times New Roman" w:hAnsi="Times New Roman"/>
          <w:i/>
          <w:iCs/>
          <w:sz w:val="24"/>
          <w:szCs w:val="24"/>
          <w:lang w:val="en-US" w:eastAsia="uk-UA"/>
        </w:rPr>
        <w:t>B</w:t>
      </w:r>
      <w:r>
        <w:rPr>
          <w:rFonts w:ascii="Times New Roman" w:hAnsi="Times New Roman"/>
          <w:i/>
          <w:sz w:val="24"/>
          <w:szCs w:val="24"/>
          <w:vertAlign w:val="superscript"/>
          <w:lang w:val="en-US" w:eastAsia="uk-UA"/>
        </w:rPr>
        <w:t xml:space="preserve">iv </w:t>
      </w:r>
      <w:r>
        <w:rPr>
          <w:rFonts w:ascii="Times New Roman" w:hAnsi="Times New Roman"/>
          <w:sz w:val="24"/>
          <w:szCs w:val="24"/>
          <w:lang w:val="en-US"/>
        </w:rPr>
        <w:t xml:space="preserve">H-bonding with carbonyl C=O </w:t>
      </w:r>
      <w:r>
        <w:rPr>
          <w:rFonts w:ascii="Times New Roman" w:hAnsi="Times New Roman"/>
          <w:i/>
          <w:sz w:val="24"/>
          <w:szCs w:val="24"/>
          <w:lang w:val="en-US"/>
        </w:rPr>
        <w:t>Hath</w:t>
      </w:r>
      <w:r>
        <w:rPr>
          <w:rFonts w:ascii="Times New Roman" w:hAnsi="Times New Roman"/>
          <w:sz w:val="24"/>
          <w:szCs w:val="24"/>
          <w:lang w:val="en-US"/>
        </w:rPr>
        <w:t xml:space="preserve"> group. As a result of all bonding, 2</w:t>
      </w:r>
      <w:r>
        <w:rPr>
          <w:rFonts w:ascii="Times New Roman" w:hAnsi="Times New Roman"/>
          <w:i/>
          <w:iCs/>
          <w:sz w:val="24"/>
          <w:szCs w:val="24"/>
          <w:lang w:val="en-US"/>
        </w:rPr>
        <w:t>D</w:t>
      </w:r>
      <w:r>
        <w:rPr>
          <w:rFonts w:ascii="Times New Roman" w:hAnsi="Times New Roman"/>
          <w:sz w:val="24"/>
          <w:szCs w:val="24"/>
          <w:lang w:val="en-US"/>
        </w:rPr>
        <w:t xml:space="preserve"> </w:t>
      </w:r>
      <w:r>
        <w:rPr>
          <w:rStyle w:val="tlid-translation"/>
          <w:rFonts w:ascii="Times New Roman" w:hAnsi="Times New Roman"/>
          <w:sz w:val="24"/>
          <w:szCs w:val="24"/>
          <w:lang w:val="en-US"/>
        </w:rPr>
        <w:t xml:space="preserve">H-bonded net is formed (Fig 3). </w:t>
      </w:r>
      <w:r>
        <w:rPr>
          <w:rFonts w:ascii="Times New Roman" w:hAnsi="Times New Roman"/>
          <w:sz w:val="24"/>
          <w:szCs w:val="24"/>
          <w:lang w:val="en-US"/>
        </w:rPr>
        <w:t xml:space="preserve">Also, like in </w:t>
      </w:r>
      <w:r>
        <w:rPr>
          <w:rFonts w:ascii="Times New Roman" w:hAnsi="Times New Roman"/>
          <w:b/>
          <w:sz w:val="24"/>
          <w:szCs w:val="24"/>
          <w:lang w:val="en-US"/>
        </w:rPr>
        <w:t>1</w:t>
      </w:r>
      <w:r>
        <w:rPr>
          <w:rFonts w:ascii="Times New Roman" w:hAnsi="Times New Roman"/>
          <w:sz w:val="24"/>
          <w:szCs w:val="24"/>
          <w:lang w:val="en-US"/>
        </w:rPr>
        <w:t xml:space="preserve">, there is a weak Cu–O bonding but in structure </w:t>
      </w:r>
      <w:r>
        <w:rPr>
          <w:rFonts w:ascii="Times New Roman" w:hAnsi="Times New Roman"/>
          <w:b/>
          <w:sz w:val="24"/>
          <w:szCs w:val="24"/>
          <w:lang w:val="en-US"/>
        </w:rPr>
        <w:t>2</w:t>
      </w:r>
      <w:r>
        <w:rPr>
          <w:rFonts w:ascii="Times New Roman" w:hAnsi="Times New Roman"/>
          <w:sz w:val="24"/>
          <w:szCs w:val="24"/>
          <w:lang w:val="en-US"/>
        </w:rPr>
        <w:t xml:space="preserve">, the corresponding distance is noticeably greater and is equal to 3.610(3) Å, which is still less than the sum of van der Waals radii by Alvarez (3.88 Å). </w:t>
      </w:r>
    </w:p>
    <w:p w:rsidR="00810A32" w:rsidRDefault="00810A32" w:rsidP="00E16DF7">
      <w:pPr>
        <w:spacing w:after="0" w:line="360" w:lineRule="auto"/>
        <w:ind w:firstLine="708"/>
        <w:jc w:val="both"/>
      </w:pPr>
    </w:p>
    <w:p w:rsidR="00E16DF7" w:rsidRDefault="00E16DF7" w:rsidP="00E16DF7">
      <w:pPr>
        <w:pStyle w:val="p1"/>
        <w:spacing w:before="0" w:after="0" w:line="360" w:lineRule="auto"/>
        <w:ind w:firstLine="540"/>
        <w:rPr>
          <w:sz w:val="24"/>
          <w:szCs w:val="24"/>
          <w:lang w:val="en-US"/>
        </w:rPr>
      </w:pPr>
      <w:r>
        <w:rPr>
          <w:b/>
          <w:sz w:val="24"/>
          <w:szCs w:val="24"/>
          <w:lang w:val="en-US"/>
        </w:rPr>
        <w:t>Table 4.</w:t>
      </w:r>
      <w:r>
        <w:rPr>
          <w:sz w:val="24"/>
          <w:szCs w:val="24"/>
          <w:lang w:val="en-US"/>
        </w:rPr>
        <w:t xml:space="preserve"> Geometry of selected hydrogen bonds in </w:t>
      </w:r>
      <w:r>
        <w:rPr>
          <w:b/>
          <w:sz w:val="24"/>
          <w:szCs w:val="24"/>
          <w:lang w:val="en-US"/>
        </w:rPr>
        <w:t>2</w:t>
      </w:r>
      <w:r>
        <w:rPr>
          <w:sz w:val="24"/>
          <w:szCs w:val="24"/>
          <w:lang w:val="en-US"/>
        </w:rPr>
        <w:t>.</w:t>
      </w:r>
    </w:p>
    <w:tbl>
      <w:tblPr>
        <w:tblW w:w="9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1609"/>
        <w:gridCol w:w="1311"/>
        <w:gridCol w:w="1744"/>
        <w:gridCol w:w="1766"/>
      </w:tblGrid>
      <w:tr w:rsidR="00E16DF7" w:rsidTr="00E16DF7">
        <w:trPr>
          <w:trHeight w:val="127"/>
        </w:trPr>
        <w:tc>
          <w:tcPr>
            <w:tcW w:w="2803" w:type="dxa"/>
            <w:vMerge w:val="restart"/>
            <w:tcBorders>
              <w:top w:val="single" w:sz="4" w:space="0" w:color="auto"/>
              <w:left w:val="single" w:sz="4" w:space="0" w:color="auto"/>
              <w:bottom w:val="single" w:sz="4" w:space="0" w:color="auto"/>
              <w:right w:val="single" w:sz="4" w:space="0" w:color="auto"/>
            </w:tcBorders>
            <w:vAlign w:val="center"/>
            <w:hideMark/>
          </w:tcPr>
          <w:p w:rsidR="00E16DF7" w:rsidRDefault="00E16DF7">
            <w:pPr>
              <w:pStyle w:val="p1"/>
              <w:spacing w:before="0" w:after="0" w:line="360" w:lineRule="auto"/>
              <w:ind w:firstLine="0"/>
              <w:jc w:val="center"/>
              <w:rPr>
                <w:sz w:val="24"/>
                <w:szCs w:val="24"/>
                <w:lang w:val="en-US"/>
              </w:rPr>
            </w:pPr>
            <w:r>
              <w:rPr>
                <w:sz w:val="24"/>
                <w:szCs w:val="24"/>
                <w:lang w:val="en-US"/>
              </w:rPr>
              <w:t>Atoms involved</w:t>
            </w:r>
          </w:p>
          <w:p w:rsidR="00E16DF7" w:rsidRDefault="00E16DF7">
            <w:pPr>
              <w:pStyle w:val="p1"/>
              <w:spacing w:before="0" w:after="0" w:line="360" w:lineRule="auto"/>
              <w:jc w:val="center"/>
              <w:rPr>
                <w:sz w:val="24"/>
                <w:szCs w:val="24"/>
                <w:lang w:val="en-US"/>
              </w:rPr>
            </w:pPr>
            <w:r>
              <w:rPr>
                <w:sz w:val="24"/>
                <w:szCs w:val="24"/>
                <w:lang w:val="en-US"/>
              </w:rPr>
              <w:t>D−H···A</w:t>
            </w:r>
          </w:p>
        </w:tc>
        <w:tc>
          <w:tcPr>
            <w:tcW w:w="4664" w:type="dxa"/>
            <w:gridSpan w:val="3"/>
            <w:tcBorders>
              <w:top w:val="single" w:sz="4" w:space="0" w:color="auto"/>
              <w:left w:val="single" w:sz="4" w:space="0" w:color="auto"/>
              <w:bottom w:val="single" w:sz="4" w:space="0" w:color="auto"/>
              <w:right w:val="single" w:sz="4" w:space="0" w:color="auto"/>
            </w:tcBorders>
            <w:vAlign w:val="center"/>
            <w:hideMark/>
          </w:tcPr>
          <w:p w:rsidR="00E16DF7" w:rsidRDefault="00E16DF7">
            <w:pPr>
              <w:pStyle w:val="p1"/>
              <w:spacing w:before="0" w:after="0" w:line="360" w:lineRule="auto"/>
              <w:ind w:firstLine="0"/>
              <w:jc w:val="center"/>
              <w:rPr>
                <w:sz w:val="24"/>
                <w:szCs w:val="24"/>
                <w:lang w:val="en-US"/>
              </w:rPr>
            </w:pPr>
            <w:r>
              <w:rPr>
                <w:sz w:val="24"/>
                <w:szCs w:val="24"/>
                <w:lang w:val="en-US"/>
              </w:rPr>
              <w:t>Distances, Å</w:t>
            </w:r>
          </w:p>
        </w:tc>
        <w:tc>
          <w:tcPr>
            <w:tcW w:w="1766" w:type="dxa"/>
            <w:vMerge w:val="restart"/>
            <w:tcBorders>
              <w:top w:val="single" w:sz="4" w:space="0" w:color="auto"/>
              <w:left w:val="single" w:sz="4" w:space="0" w:color="auto"/>
              <w:bottom w:val="single" w:sz="4" w:space="0" w:color="auto"/>
              <w:right w:val="single" w:sz="4" w:space="0" w:color="auto"/>
            </w:tcBorders>
            <w:vAlign w:val="center"/>
            <w:hideMark/>
          </w:tcPr>
          <w:p w:rsidR="00E16DF7" w:rsidRDefault="00E16DF7">
            <w:pPr>
              <w:pStyle w:val="p1"/>
              <w:spacing w:before="0" w:after="0" w:line="360" w:lineRule="auto"/>
              <w:ind w:firstLine="0"/>
              <w:jc w:val="center"/>
              <w:rPr>
                <w:sz w:val="24"/>
                <w:szCs w:val="24"/>
                <w:lang w:val="en-US"/>
              </w:rPr>
            </w:pPr>
            <w:r>
              <w:rPr>
                <w:sz w:val="24"/>
                <w:szCs w:val="24"/>
                <w:lang w:val="en-US"/>
              </w:rPr>
              <w:t xml:space="preserve">Angle, </w:t>
            </w:r>
            <w:proofErr w:type="spellStart"/>
            <w:r>
              <w:rPr>
                <w:sz w:val="24"/>
                <w:szCs w:val="24"/>
                <w:lang w:val="en-US"/>
              </w:rPr>
              <w:t>deg</w:t>
            </w:r>
            <w:proofErr w:type="spellEnd"/>
          </w:p>
          <w:p w:rsidR="00E16DF7" w:rsidRDefault="00E16DF7">
            <w:pPr>
              <w:pStyle w:val="p1"/>
              <w:spacing w:before="0" w:after="0" w:line="360" w:lineRule="auto"/>
              <w:jc w:val="center"/>
              <w:rPr>
                <w:sz w:val="24"/>
                <w:szCs w:val="24"/>
                <w:lang w:val="en-US"/>
              </w:rPr>
            </w:pPr>
            <w:r>
              <w:rPr>
                <w:sz w:val="24"/>
                <w:szCs w:val="24"/>
                <w:lang w:val="en-US"/>
              </w:rPr>
              <w:t>D−H···A</w:t>
            </w:r>
          </w:p>
        </w:tc>
      </w:tr>
      <w:tr w:rsidR="00E16DF7" w:rsidTr="00E16DF7">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DF7" w:rsidRDefault="00E16DF7">
            <w:pPr>
              <w:spacing w:after="0" w:line="240" w:lineRule="auto"/>
              <w:rPr>
                <w:rFonts w:ascii="Times New Roman" w:hAnsi="Times New Roman"/>
                <w:color w:val="000000"/>
                <w:sz w:val="24"/>
                <w:szCs w:val="24"/>
                <w:lang w:val="en-US" w:eastAsia="uk-UA"/>
              </w:rPr>
            </w:pPr>
          </w:p>
        </w:tc>
        <w:tc>
          <w:tcPr>
            <w:tcW w:w="1609" w:type="dxa"/>
            <w:tcBorders>
              <w:top w:val="single" w:sz="4" w:space="0" w:color="auto"/>
              <w:left w:val="single" w:sz="4" w:space="0" w:color="auto"/>
              <w:bottom w:val="single" w:sz="4" w:space="0" w:color="auto"/>
              <w:right w:val="single" w:sz="4" w:space="0" w:color="auto"/>
            </w:tcBorders>
            <w:vAlign w:val="center"/>
            <w:hideMark/>
          </w:tcPr>
          <w:p w:rsidR="00E16DF7" w:rsidRDefault="00E16DF7">
            <w:pPr>
              <w:pStyle w:val="p1"/>
              <w:spacing w:before="0" w:after="0" w:line="360" w:lineRule="auto"/>
              <w:ind w:firstLine="0"/>
              <w:jc w:val="center"/>
              <w:rPr>
                <w:sz w:val="24"/>
                <w:szCs w:val="24"/>
                <w:lang w:val="en-US"/>
              </w:rPr>
            </w:pPr>
            <w:r>
              <w:rPr>
                <w:sz w:val="24"/>
                <w:szCs w:val="24"/>
                <w:lang w:val="en-US"/>
              </w:rPr>
              <w:t>D···H</w:t>
            </w:r>
          </w:p>
        </w:tc>
        <w:tc>
          <w:tcPr>
            <w:tcW w:w="1311" w:type="dxa"/>
            <w:tcBorders>
              <w:top w:val="single" w:sz="4" w:space="0" w:color="auto"/>
              <w:left w:val="single" w:sz="4" w:space="0" w:color="auto"/>
              <w:bottom w:val="single" w:sz="4" w:space="0" w:color="auto"/>
              <w:right w:val="single" w:sz="4" w:space="0" w:color="auto"/>
            </w:tcBorders>
            <w:vAlign w:val="center"/>
            <w:hideMark/>
          </w:tcPr>
          <w:p w:rsidR="00E16DF7" w:rsidRDefault="00E16DF7">
            <w:pPr>
              <w:pStyle w:val="p1"/>
              <w:spacing w:before="0" w:after="0" w:line="360" w:lineRule="auto"/>
              <w:ind w:firstLine="0"/>
              <w:jc w:val="center"/>
              <w:rPr>
                <w:sz w:val="24"/>
                <w:szCs w:val="24"/>
                <w:lang w:val="en-US"/>
              </w:rPr>
            </w:pPr>
            <w:r>
              <w:rPr>
                <w:sz w:val="24"/>
                <w:szCs w:val="24"/>
                <w:lang w:val="en-US"/>
              </w:rPr>
              <w:t>H···A</w:t>
            </w:r>
          </w:p>
        </w:tc>
        <w:tc>
          <w:tcPr>
            <w:tcW w:w="1743" w:type="dxa"/>
            <w:tcBorders>
              <w:top w:val="single" w:sz="4" w:space="0" w:color="auto"/>
              <w:left w:val="single" w:sz="4" w:space="0" w:color="auto"/>
              <w:bottom w:val="single" w:sz="4" w:space="0" w:color="auto"/>
              <w:right w:val="single" w:sz="4" w:space="0" w:color="auto"/>
            </w:tcBorders>
            <w:vAlign w:val="center"/>
            <w:hideMark/>
          </w:tcPr>
          <w:p w:rsidR="00E16DF7" w:rsidRDefault="00E16DF7">
            <w:pPr>
              <w:pStyle w:val="p1"/>
              <w:spacing w:before="0" w:after="0" w:line="360" w:lineRule="auto"/>
              <w:ind w:firstLine="0"/>
              <w:jc w:val="center"/>
              <w:rPr>
                <w:sz w:val="24"/>
                <w:szCs w:val="24"/>
                <w:lang w:val="en-US"/>
              </w:rPr>
            </w:pPr>
            <w:r>
              <w:rPr>
                <w:sz w:val="24"/>
                <w:szCs w:val="24"/>
                <w:lang w:val="en-US"/>
              </w:rPr>
              <w:t>D···A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6DF7" w:rsidRDefault="00E16DF7">
            <w:pPr>
              <w:spacing w:after="0" w:line="240" w:lineRule="auto"/>
              <w:rPr>
                <w:rFonts w:ascii="Times New Roman" w:hAnsi="Times New Roman"/>
                <w:color w:val="000000"/>
                <w:sz w:val="24"/>
                <w:szCs w:val="24"/>
                <w:lang w:val="en-US" w:eastAsia="uk-UA"/>
              </w:rPr>
            </w:pPr>
          </w:p>
        </w:tc>
      </w:tr>
      <w:tr w:rsidR="00E16DF7" w:rsidTr="00E16DF7">
        <w:trPr>
          <w:trHeight w:val="329"/>
        </w:trPr>
        <w:tc>
          <w:tcPr>
            <w:tcW w:w="2803" w:type="dxa"/>
            <w:tcBorders>
              <w:top w:val="single" w:sz="4" w:space="0" w:color="auto"/>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N21–H21···O23</w:t>
            </w:r>
            <w:r>
              <w:rPr>
                <w:rFonts w:ascii="Times New Roman" w:hAnsi="Times New Roman"/>
                <w:i/>
                <w:sz w:val="24"/>
                <w:szCs w:val="24"/>
                <w:vertAlign w:val="superscript"/>
                <w:lang w:val="en-US"/>
              </w:rPr>
              <w:t>iii</w:t>
            </w:r>
          </w:p>
        </w:tc>
        <w:tc>
          <w:tcPr>
            <w:tcW w:w="1609" w:type="dxa"/>
            <w:tcBorders>
              <w:top w:val="single" w:sz="4" w:space="0" w:color="auto"/>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0.88</w:t>
            </w:r>
          </w:p>
        </w:tc>
        <w:tc>
          <w:tcPr>
            <w:tcW w:w="1311" w:type="dxa"/>
            <w:tcBorders>
              <w:top w:val="single" w:sz="4" w:space="0" w:color="auto"/>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1.93</w:t>
            </w:r>
          </w:p>
        </w:tc>
        <w:tc>
          <w:tcPr>
            <w:tcW w:w="1743" w:type="dxa"/>
            <w:tcBorders>
              <w:top w:val="single" w:sz="4" w:space="0" w:color="auto"/>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2.761(4)</w:t>
            </w:r>
          </w:p>
        </w:tc>
        <w:tc>
          <w:tcPr>
            <w:tcW w:w="1766" w:type="dxa"/>
            <w:tcBorders>
              <w:top w:val="single" w:sz="4" w:space="0" w:color="auto"/>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156</w:t>
            </w:r>
          </w:p>
        </w:tc>
      </w:tr>
      <w:tr w:rsidR="00E16DF7" w:rsidTr="00E16DF7">
        <w:trPr>
          <w:trHeight w:val="317"/>
        </w:trPr>
        <w:tc>
          <w:tcPr>
            <w:tcW w:w="2803"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eastAsia="uk-UA"/>
              </w:rPr>
            </w:pPr>
            <w:r>
              <w:rPr>
                <w:rFonts w:ascii="Times New Roman" w:hAnsi="Times New Roman"/>
                <w:sz w:val="24"/>
                <w:szCs w:val="24"/>
                <w:lang w:val="en-US"/>
              </w:rPr>
              <w:t>N2</w:t>
            </w:r>
            <w:r>
              <w:rPr>
                <w:rFonts w:ascii="Times New Roman" w:hAnsi="Times New Roman"/>
                <w:iCs/>
                <w:sz w:val="24"/>
                <w:szCs w:val="24"/>
                <w:lang w:val="en-US" w:eastAsia="uk-UA"/>
              </w:rPr>
              <w:t>A</w:t>
            </w:r>
            <w:r>
              <w:rPr>
                <w:rFonts w:ascii="Times New Roman" w:hAnsi="Times New Roman"/>
                <w:sz w:val="24"/>
                <w:szCs w:val="24"/>
                <w:lang w:val="en-US" w:eastAsia="uk-UA"/>
              </w:rPr>
              <w:t>–H2</w:t>
            </w:r>
            <w:r>
              <w:rPr>
                <w:rFonts w:ascii="Times New Roman" w:hAnsi="Times New Roman"/>
                <w:iCs/>
                <w:sz w:val="24"/>
                <w:szCs w:val="24"/>
                <w:lang w:val="en-US" w:eastAsia="uk-UA"/>
              </w:rPr>
              <w:t>A</w:t>
            </w:r>
            <w:r>
              <w:rPr>
                <w:rFonts w:ascii="Times New Roman" w:hAnsi="Times New Roman"/>
                <w:sz w:val="24"/>
                <w:szCs w:val="24"/>
                <w:lang w:val="en-US" w:eastAsia="uk-UA"/>
              </w:rPr>
              <w:t>···O33</w:t>
            </w:r>
            <w:r>
              <w:rPr>
                <w:rFonts w:ascii="Times New Roman" w:hAnsi="Times New Roman"/>
                <w:i/>
                <w:color w:val="000000"/>
                <w:sz w:val="24"/>
                <w:szCs w:val="24"/>
                <w:vertAlign w:val="superscript"/>
                <w:lang w:val="en-US" w:eastAsia="uk-UA"/>
              </w:rPr>
              <w:t>ii</w:t>
            </w:r>
          </w:p>
        </w:tc>
        <w:tc>
          <w:tcPr>
            <w:tcW w:w="1609"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0.88</w:t>
            </w:r>
          </w:p>
        </w:tc>
        <w:tc>
          <w:tcPr>
            <w:tcW w:w="1311"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1.91</w:t>
            </w:r>
          </w:p>
        </w:tc>
        <w:tc>
          <w:tcPr>
            <w:tcW w:w="1743"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2.764(3)</w:t>
            </w:r>
          </w:p>
        </w:tc>
        <w:tc>
          <w:tcPr>
            <w:tcW w:w="1766"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164</w:t>
            </w:r>
          </w:p>
        </w:tc>
      </w:tr>
      <w:tr w:rsidR="00E16DF7" w:rsidTr="00E16DF7">
        <w:trPr>
          <w:trHeight w:val="78"/>
        </w:trPr>
        <w:tc>
          <w:tcPr>
            <w:tcW w:w="2803"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eastAsia="uk-UA"/>
              </w:rPr>
            </w:pPr>
            <w:r>
              <w:rPr>
                <w:rFonts w:ascii="Times New Roman" w:hAnsi="Times New Roman"/>
                <w:sz w:val="24"/>
                <w:szCs w:val="24"/>
                <w:lang w:val="en-US"/>
              </w:rPr>
              <w:t>O</w:t>
            </w:r>
            <w:r>
              <w:rPr>
                <w:rFonts w:ascii="Times New Roman" w:hAnsi="Times New Roman"/>
                <w:i/>
                <w:sz w:val="24"/>
                <w:szCs w:val="24"/>
                <w:lang w:val="en-US"/>
              </w:rPr>
              <w:t>w</w:t>
            </w:r>
            <w:r>
              <w:rPr>
                <w:rFonts w:ascii="Times New Roman" w:hAnsi="Times New Roman"/>
                <w:sz w:val="24"/>
                <w:szCs w:val="24"/>
                <w:lang w:val="en-US" w:eastAsia="uk-UA"/>
              </w:rPr>
              <w:t>–</w:t>
            </w:r>
            <w:proofErr w:type="spellStart"/>
            <w:r>
              <w:rPr>
                <w:rFonts w:ascii="Times New Roman" w:hAnsi="Times New Roman"/>
                <w:sz w:val="24"/>
                <w:szCs w:val="24"/>
                <w:lang w:val="en-US" w:eastAsia="uk-UA"/>
              </w:rPr>
              <w:t>H</w:t>
            </w:r>
            <w:r>
              <w:rPr>
                <w:rFonts w:ascii="Times New Roman" w:hAnsi="Times New Roman"/>
                <w:i/>
                <w:sz w:val="24"/>
                <w:szCs w:val="24"/>
                <w:lang w:val="en-US" w:eastAsia="uk-UA"/>
              </w:rPr>
              <w:t>w</w:t>
            </w:r>
            <w:r>
              <w:rPr>
                <w:rFonts w:ascii="Times New Roman" w:hAnsi="Times New Roman"/>
                <w:i/>
                <w:iCs/>
                <w:sz w:val="24"/>
                <w:szCs w:val="24"/>
                <w:lang w:val="en-US" w:eastAsia="uk-UA"/>
              </w:rPr>
              <w:t>A</w:t>
            </w:r>
            <w:proofErr w:type="spellEnd"/>
            <w:r>
              <w:rPr>
                <w:rFonts w:ascii="Times New Roman" w:hAnsi="Times New Roman"/>
                <w:sz w:val="24"/>
                <w:szCs w:val="24"/>
                <w:lang w:val="en-US" w:eastAsia="uk-UA"/>
              </w:rPr>
              <w:t>···O1</w:t>
            </w:r>
            <w:r>
              <w:rPr>
                <w:rFonts w:ascii="Times New Roman" w:hAnsi="Times New Roman"/>
                <w:i/>
                <w:iCs/>
                <w:sz w:val="24"/>
                <w:szCs w:val="24"/>
                <w:lang w:val="en-US" w:eastAsia="uk-UA"/>
              </w:rPr>
              <w:t>B</w:t>
            </w:r>
            <w:r>
              <w:rPr>
                <w:rFonts w:ascii="Times New Roman" w:hAnsi="Times New Roman"/>
                <w:i/>
                <w:sz w:val="24"/>
                <w:szCs w:val="24"/>
                <w:vertAlign w:val="superscript"/>
                <w:lang w:val="en-US" w:eastAsia="uk-UA"/>
              </w:rPr>
              <w:t>iv</w:t>
            </w:r>
          </w:p>
        </w:tc>
        <w:tc>
          <w:tcPr>
            <w:tcW w:w="1609"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0.85</w:t>
            </w:r>
          </w:p>
        </w:tc>
        <w:tc>
          <w:tcPr>
            <w:tcW w:w="1311"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2.00</w:t>
            </w:r>
          </w:p>
        </w:tc>
        <w:tc>
          <w:tcPr>
            <w:tcW w:w="1743"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2.841(6)</w:t>
            </w:r>
          </w:p>
        </w:tc>
        <w:tc>
          <w:tcPr>
            <w:tcW w:w="1766" w:type="dxa"/>
            <w:tcBorders>
              <w:top w:val="nil"/>
              <w:left w:val="single" w:sz="4" w:space="0" w:color="auto"/>
              <w:bottom w:val="nil"/>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173</w:t>
            </w:r>
          </w:p>
        </w:tc>
      </w:tr>
      <w:tr w:rsidR="00E16DF7" w:rsidTr="00E16DF7">
        <w:trPr>
          <w:trHeight w:val="78"/>
        </w:trPr>
        <w:tc>
          <w:tcPr>
            <w:tcW w:w="2803" w:type="dxa"/>
            <w:tcBorders>
              <w:top w:val="nil"/>
              <w:left w:val="single" w:sz="4" w:space="0" w:color="auto"/>
              <w:bottom w:val="single" w:sz="4" w:space="0" w:color="auto"/>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eastAsia="uk-UA"/>
              </w:rPr>
            </w:pPr>
            <w:r>
              <w:rPr>
                <w:rFonts w:ascii="Times New Roman" w:hAnsi="Times New Roman"/>
                <w:sz w:val="24"/>
                <w:szCs w:val="24"/>
                <w:lang w:val="en-US"/>
              </w:rPr>
              <w:t>O</w:t>
            </w:r>
            <w:r>
              <w:rPr>
                <w:rFonts w:ascii="Times New Roman" w:hAnsi="Times New Roman"/>
                <w:i/>
                <w:sz w:val="24"/>
                <w:szCs w:val="24"/>
                <w:lang w:val="en-US"/>
              </w:rPr>
              <w:t>w</w:t>
            </w:r>
            <w:r>
              <w:rPr>
                <w:rFonts w:ascii="Times New Roman" w:hAnsi="Times New Roman"/>
                <w:sz w:val="24"/>
                <w:szCs w:val="24"/>
                <w:lang w:val="en-US" w:eastAsia="uk-UA"/>
              </w:rPr>
              <w:t>–</w:t>
            </w:r>
            <w:proofErr w:type="spellStart"/>
            <w:r>
              <w:rPr>
                <w:rFonts w:ascii="Times New Roman" w:hAnsi="Times New Roman"/>
                <w:sz w:val="24"/>
                <w:szCs w:val="24"/>
                <w:lang w:val="en-US" w:eastAsia="uk-UA"/>
              </w:rPr>
              <w:t>H</w:t>
            </w:r>
            <w:r>
              <w:rPr>
                <w:rFonts w:ascii="Times New Roman" w:hAnsi="Times New Roman"/>
                <w:i/>
                <w:iCs/>
                <w:sz w:val="24"/>
                <w:szCs w:val="24"/>
                <w:lang w:val="en-US" w:eastAsia="uk-UA"/>
              </w:rPr>
              <w:t>wB</w:t>
            </w:r>
            <w:proofErr w:type="spellEnd"/>
            <w:r>
              <w:rPr>
                <w:rFonts w:ascii="Times New Roman" w:hAnsi="Times New Roman"/>
                <w:sz w:val="24"/>
                <w:szCs w:val="24"/>
                <w:lang w:val="en-US" w:eastAsia="uk-UA"/>
              </w:rPr>
              <w:t>···O13</w:t>
            </w:r>
            <w:r>
              <w:rPr>
                <w:rFonts w:ascii="Times New Roman" w:hAnsi="Times New Roman"/>
                <w:i/>
                <w:sz w:val="24"/>
                <w:szCs w:val="24"/>
                <w:vertAlign w:val="superscript"/>
                <w:lang w:val="en-US" w:eastAsia="uk-UA"/>
              </w:rPr>
              <w:t>iii</w:t>
            </w:r>
          </w:p>
        </w:tc>
        <w:tc>
          <w:tcPr>
            <w:tcW w:w="1609" w:type="dxa"/>
            <w:tcBorders>
              <w:top w:val="nil"/>
              <w:left w:val="single" w:sz="4" w:space="0" w:color="auto"/>
              <w:bottom w:val="single" w:sz="4" w:space="0" w:color="auto"/>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0.85</w:t>
            </w:r>
          </w:p>
        </w:tc>
        <w:tc>
          <w:tcPr>
            <w:tcW w:w="1311" w:type="dxa"/>
            <w:tcBorders>
              <w:top w:val="nil"/>
              <w:left w:val="single" w:sz="4" w:space="0" w:color="auto"/>
              <w:bottom w:val="single" w:sz="4" w:space="0" w:color="auto"/>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2.08</w:t>
            </w:r>
          </w:p>
        </w:tc>
        <w:tc>
          <w:tcPr>
            <w:tcW w:w="1743" w:type="dxa"/>
            <w:tcBorders>
              <w:top w:val="nil"/>
              <w:left w:val="single" w:sz="4" w:space="0" w:color="auto"/>
              <w:bottom w:val="single" w:sz="4" w:space="0" w:color="auto"/>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2.914(5)</w:t>
            </w:r>
          </w:p>
        </w:tc>
        <w:tc>
          <w:tcPr>
            <w:tcW w:w="1766" w:type="dxa"/>
            <w:tcBorders>
              <w:top w:val="nil"/>
              <w:left w:val="single" w:sz="4" w:space="0" w:color="auto"/>
              <w:bottom w:val="single" w:sz="4" w:space="0" w:color="auto"/>
              <w:right w:val="single" w:sz="4" w:space="0" w:color="auto"/>
            </w:tcBorders>
            <w:vAlign w:val="center"/>
            <w:hideMark/>
          </w:tcPr>
          <w:p w:rsidR="00E16DF7" w:rsidRDefault="00E16DF7">
            <w:pPr>
              <w:spacing w:after="0" w:line="360" w:lineRule="auto"/>
              <w:jc w:val="center"/>
              <w:rPr>
                <w:rFonts w:ascii="Times New Roman" w:hAnsi="Times New Roman"/>
                <w:sz w:val="24"/>
                <w:szCs w:val="24"/>
                <w:lang w:val="en-US"/>
              </w:rPr>
            </w:pPr>
            <w:r>
              <w:rPr>
                <w:rFonts w:ascii="Times New Roman" w:hAnsi="Times New Roman"/>
                <w:sz w:val="24"/>
                <w:szCs w:val="24"/>
                <w:lang w:val="en-US"/>
              </w:rPr>
              <w:t>168</w:t>
            </w:r>
          </w:p>
        </w:tc>
      </w:tr>
    </w:tbl>
    <w:p w:rsidR="00E16DF7" w:rsidRDefault="00E16DF7" w:rsidP="00E16DF7">
      <w:pPr>
        <w:spacing w:after="0" w:line="360" w:lineRule="auto"/>
        <w:jc w:val="center"/>
        <w:rPr>
          <w:rFonts w:ascii="Times New Roman" w:hAnsi="Times New Roman"/>
          <w:sz w:val="24"/>
          <w:szCs w:val="24"/>
          <w:lang w:eastAsia="uk-UA"/>
        </w:rPr>
      </w:pPr>
      <w:r>
        <w:rPr>
          <w:rFonts w:ascii="Times New Roman" w:hAnsi="Times New Roman"/>
          <w:sz w:val="24"/>
          <w:szCs w:val="24"/>
          <w:lang w:val="en-US"/>
        </w:rPr>
        <w:t>Symmetry</w:t>
      </w:r>
      <w:r w:rsidRPr="00E16DF7">
        <w:rPr>
          <w:rFonts w:ascii="Times New Roman" w:hAnsi="Times New Roman"/>
          <w:sz w:val="24"/>
          <w:szCs w:val="24"/>
        </w:rPr>
        <w:t xml:space="preserve"> </w:t>
      </w:r>
      <w:r>
        <w:rPr>
          <w:rFonts w:ascii="Times New Roman" w:hAnsi="Times New Roman"/>
          <w:sz w:val="24"/>
          <w:szCs w:val="24"/>
          <w:lang w:val="en-US"/>
        </w:rPr>
        <w:t>codes</w:t>
      </w:r>
      <w:r>
        <w:rPr>
          <w:rFonts w:ascii="Times New Roman" w:hAnsi="Times New Roman"/>
          <w:sz w:val="24"/>
          <w:szCs w:val="24"/>
        </w:rPr>
        <w:t>: (</w:t>
      </w:r>
      <w:r>
        <w:rPr>
          <w:rFonts w:ascii="Times New Roman" w:hAnsi="Times New Roman"/>
          <w:i/>
          <w:sz w:val="24"/>
          <w:szCs w:val="24"/>
          <w:lang w:val="en-US"/>
        </w:rPr>
        <w:t>ii</w:t>
      </w:r>
      <w:r>
        <w:rPr>
          <w:rFonts w:ascii="Times New Roman" w:hAnsi="Times New Roman"/>
          <w:sz w:val="24"/>
          <w:szCs w:val="24"/>
        </w:rPr>
        <w:t>)</w:t>
      </w:r>
      <w:r>
        <w:rPr>
          <w:rFonts w:ascii="Times New Roman" w:hAnsi="Times New Roman"/>
          <w:sz w:val="24"/>
          <w:szCs w:val="24"/>
          <w:lang w:eastAsia="uk-UA"/>
        </w:rPr>
        <w:t xml:space="preserve"> 2−</w:t>
      </w:r>
      <w:r>
        <w:rPr>
          <w:rFonts w:ascii="Times New Roman" w:hAnsi="Times New Roman"/>
          <w:i/>
          <w:iCs/>
          <w:sz w:val="24"/>
          <w:szCs w:val="24"/>
          <w:lang w:val="en-US" w:eastAsia="uk-UA"/>
        </w:rPr>
        <w:t>x</w:t>
      </w:r>
      <w:r>
        <w:rPr>
          <w:rFonts w:ascii="Times New Roman" w:hAnsi="Times New Roman"/>
          <w:sz w:val="24"/>
          <w:szCs w:val="24"/>
          <w:lang w:eastAsia="uk-UA"/>
        </w:rPr>
        <w:t>, 1−</w:t>
      </w:r>
      <w:r>
        <w:rPr>
          <w:rFonts w:ascii="Times New Roman" w:hAnsi="Times New Roman"/>
          <w:i/>
          <w:iCs/>
          <w:sz w:val="24"/>
          <w:szCs w:val="24"/>
          <w:lang w:val="en-US" w:eastAsia="uk-UA"/>
        </w:rPr>
        <w:t>y</w:t>
      </w:r>
      <w:r>
        <w:rPr>
          <w:rFonts w:ascii="Times New Roman" w:hAnsi="Times New Roman"/>
          <w:sz w:val="24"/>
          <w:szCs w:val="24"/>
          <w:lang w:eastAsia="uk-UA"/>
        </w:rPr>
        <w:t>, 1−</w:t>
      </w:r>
      <w:r>
        <w:rPr>
          <w:rFonts w:ascii="Times New Roman" w:hAnsi="Times New Roman"/>
          <w:i/>
          <w:iCs/>
          <w:sz w:val="24"/>
          <w:szCs w:val="24"/>
          <w:lang w:val="en-US" w:eastAsia="uk-UA"/>
        </w:rPr>
        <w:t>z</w:t>
      </w:r>
      <w:r>
        <w:rPr>
          <w:rFonts w:ascii="Times New Roman" w:hAnsi="Times New Roman"/>
          <w:sz w:val="24"/>
          <w:szCs w:val="24"/>
          <w:lang w:eastAsia="uk-UA"/>
        </w:rPr>
        <w:t>; (</w:t>
      </w:r>
      <w:r>
        <w:rPr>
          <w:rFonts w:ascii="Times New Roman" w:hAnsi="Times New Roman"/>
          <w:i/>
          <w:sz w:val="24"/>
          <w:szCs w:val="24"/>
          <w:lang w:val="en-US" w:eastAsia="uk-UA"/>
        </w:rPr>
        <w:t>iii</w:t>
      </w:r>
      <w:r>
        <w:rPr>
          <w:rFonts w:ascii="Times New Roman" w:hAnsi="Times New Roman"/>
          <w:sz w:val="24"/>
          <w:szCs w:val="24"/>
          <w:lang w:eastAsia="uk-UA"/>
        </w:rPr>
        <w:t xml:space="preserve">) </w:t>
      </w:r>
      <w:r>
        <w:rPr>
          <w:rFonts w:ascii="Times New Roman" w:hAnsi="Times New Roman"/>
          <w:i/>
          <w:iCs/>
          <w:sz w:val="24"/>
          <w:szCs w:val="24"/>
          <w:lang w:val="en-US" w:eastAsia="uk-UA"/>
        </w:rPr>
        <w:t>x</w:t>
      </w:r>
      <w:r>
        <w:rPr>
          <w:rFonts w:ascii="Times New Roman" w:hAnsi="Times New Roman"/>
          <w:sz w:val="24"/>
          <w:szCs w:val="24"/>
          <w:lang w:eastAsia="uk-UA"/>
        </w:rPr>
        <w:t xml:space="preserve">−1, </w:t>
      </w:r>
      <w:r>
        <w:rPr>
          <w:rFonts w:ascii="Times New Roman" w:hAnsi="Times New Roman"/>
          <w:i/>
          <w:iCs/>
          <w:sz w:val="24"/>
          <w:szCs w:val="24"/>
          <w:lang w:val="en-US" w:eastAsia="uk-UA"/>
        </w:rPr>
        <w:t>y</w:t>
      </w:r>
      <w:r>
        <w:rPr>
          <w:rFonts w:ascii="Times New Roman" w:hAnsi="Times New Roman"/>
          <w:sz w:val="24"/>
          <w:szCs w:val="24"/>
          <w:lang w:eastAsia="uk-UA"/>
        </w:rPr>
        <w:t xml:space="preserve">, </w:t>
      </w:r>
      <w:r>
        <w:rPr>
          <w:rFonts w:ascii="Times New Roman" w:hAnsi="Times New Roman"/>
          <w:i/>
          <w:iCs/>
          <w:sz w:val="24"/>
          <w:szCs w:val="24"/>
          <w:lang w:val="en-US" w:eastAsia="uk-UA"/>
        </w:rPr>
        <w:t>z</w:t>
      </w:r>
      <w:r>
        <w:rPr>
          <w:rFonts w:ascii="Times New Roman" w:hAnsi="Times New Roman"/>
          <w:sz w:val="24"/>
          <w:szCs w:val="24"/>
          <w:lang w:eastAsia="uk-UA"/>
        </w:rPr>
        <w:t>; (</w:t>
      </w:r>
      <w:r>
        <w:rPr>
          <w:rFonts w:ascii="Times New Roman" w:hAnsi="Times New Roman"/>
          <w:i/>
          <w:sz w:val="24"/>
          <w:szCs w:val="24"/>
          <w:lang w:val="en-US" w:eastAsia="uk-UA"/>
        </w:rPr>
        <w:t>iv</w:t>
      </w:r>
      <w:r>
        <w:rPr>
          <w:rFonts w:ascii="Times New Roman" w:hAnsi="Times New Roman"/>
          <w:sz w:val="24"/>
          <w:szCs w:val="24"/>
          <w:lang w:eastAsia="uk-UA"/>
        </w:rPr>
        <w:t>) 1−</w:t>
      </w:r>
      <w:r>
        <w:rPr>
          <w:rFonts w:ascii="Times New Roman" w:hAnsi="Times New Roman"/>
          <w:i/>
          <w:iCs/>
          <w:sz w:val="24"/>
          <w:szCs w:val="24"/>
          <w:lang w:val="en-US" w:eastAsia="uk-UA"/>
        </w:rPr>
        <w:t>x</w:t>
      </w:r>
      <w:r>
        <w:rPr>
          <w:rFonts w:ascii="Times New Roman" w:hAnsi="Times New Roman"/>
          <w:sz w:val="24"/>
          <w:szCs w:val="24"/>
          <w:lang w:eastAsia="uk-UA"/>
        </w:rPr>
        <w:t>, −</w:t>
      </w:r>
      <w:r>
        <w:rPr>
          <w:rFonts w:ascii="Times New Roman" w:hAnsi="Times New Roman"/>
          <w:i/>
          <w:iCs/>
          <w:sz w:val="24"/>
          <w:szCs w:val="24"/>
          <w:lang w:val="en-US" w:eastAsia="uk-UA"/>
        </w:rPr>
        <w:t>y</w:t>
      </w:r>
      <w:r>
        <w:rPr>
          <w:rFonts w:ascii="Times New Roman" w:hAnsi="Times New Roman"/>
          <w:sz w:val="24"/>
          <w:szCs w:val="24"/>
          <w:lang w:eastAsia="uk-UA"/>
        </w:rPr>
        <w:t>, −</w:t>
      </w:r>
      <w:r>
        <w:rPr>
          <w:rFonts w:ascii="Times New Roman" w:hAnsi="Times New Roman"/>
          <w:i/>
          <w:iCs/>
          <w:sz w:val="24"/>
          <w:szCs w:val="24"/>
          <w:lang w:val="en-US" w:eastAsia="uk-UA"/>
        </w:rPr>
        <w:t>z</w:t>
      </w:r>
      <w:r>
        <w:rPr>
          <w:rFonts w:ascii="Times New Roman" w:hAnsi="Times New Roman"/>
          <w:i/>
          <w:iCs/>
          <w:sz w:val="24"/>
          <w:szCs w:val="24"/>
          <w:lang w:eastAsia="uk-UA"/>
        </w:rPr>
        <w:t>.</w:t>
      </w:r>
      <w:r>
        <w:rPr>
          <w:rFonts w:ascii="Times New Roman" w:hAnsi="Times New Roman"/>
          <w:sz w:val="24"/>
          <w:szCs w:val="24"/>
          <w:lang w:eastAsia="uk-UA"/>
        </w:rPr>
        <w:t xml:space="preserve"> </w:t>
      </w:r>
    </w:p>
    <w:p w:rsidR="00E16DF7" w:rsidRDefault="00E16DF7" w:rsidP="00E16DF7">
      <w:pPr>
        <w:spacing w:after="0" w:line="360" w:lineRule="auto"/>
        <w:jc w:val="center"/>
        <w:rPr>
          <w:rFonts w:ascii="Times New Roman" w:hAnsi="Times New Roman"/>
          <w:sz w:val="24"/>
          <w:szCs w:val="24"/>
          <w:lang w:eastAsia="uk-UA"/>
        </w:rPr>
      </w:pPr>
    </w:p>
    <w:p w:rsidR="00E16DF7" w:rsidRDefault="00E16DF7" w:rsidP="00E16DF7">
      <w:pPr>
        <w:pStyle w:val="a2"/>
        <w:spacing w:line="360" w:lineRule="auto"/>
        <w:jc w:val="both"/>
        <w:rPr>
          <w:b/>
          <w:sz w:val="24"/>
          <w:szCs w:val="24"/>
          <w:lang w:val="en-US"/>
        </w:rPr>
      </w:pPr>
      <w:r>
        <w:rPr>
          <w:b/>
          <w:noProof/>
          <w:sz w:val="24"/>
          <w:szCs w:val="24"/>
          <w:lang w:val="en-GB" w:eastAsia="en-GB"/>
        </w:rPr>
        <w:drawing>
          <wp:inline distT="0" distB="0" distL="0" distR="0">
            <wp:extent cx="6116955" cy="4211955"/>
            <wp:effectExtent l="0" t="0" r="0" b="0"/>
            <wp:docPr id="1" name="Рисунок 1" descr="Fig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_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6955" cy="4211955"/>
                    </a:xfrm>
                    <a:prstGeom prst="rect">
                      <a:avLst/>
                    </a:prstGeom>
                    <a:noFill/>
                    <a:ln>
                      <a:noFill/>
                    </a:ln>
                  </pic:spPr>
                </pic:pic>
              </a:graphicData>
            </a:graphic>
          </wp:inline>
        </w:drawing>
      </w:r>
    </w:p>
    <w:p w:rsidR="00E16DF7" w:rsidRDefault="00E16DF7" w:rsidP="00E16DF7">
      <w:pPr>
        <w:spacing w:after="0" w:line="360" w:lineRule="auto"/>
        <w:jc w:val="center"/>
        <w:rPr>
          <w:rStyle w:val="tlid-translation"/>
          <w:rFonts w:ascii="Times New Roman" w:hAnsi="Times New Roman"/>
        </w:rPr>
      </w:pPr>
      <w:r>
        <w:rPr>
          <w:rFonts w:ascii="Times New Roman" w:hAnsi="Times New Roman"/>
          <w:b/>
          <w:sz w:val="24"/>
          <w:szCs w:val="24"/>
          <w:lang w:val="en-US"/>
        </w:rPr>
        <w:t>Figure. 3.</w:t>
      </w:r>
      <w:r>
        <w:rPr>
          <w:rFonts w:ascii="Times New Roman" w:hAnsi="Times New Roman"/>
          <w:sz w:val="24"/>
          <w:szCs w:val="24"/>
          <w:lang w:val="en-US"/>
        </w:rPr>
        <w:t xml:space="preserve"> </w:t>
      </w:r>
      <w:r>
        <w:rPr>
          <w:rFonts w:ascii="Times New Roman" w:hAnsi="Times New Roman"/>
          <w:iCs/>
          <w:color w:val="000000"/>
          <w:sz w:val="24"/>
          <w:szCs w:val="24"/>
          <w:lang w:val="en-US"/>
        </w:rPr>
        <w:t>1</w:t>
      </w:r>
      <w:r>
        <w:rPr>
          <w:rFonts w:ascii="Times New Roman" w:hAnsi="Times New Roman"/>
          <w:i/>
          <w:color w:val="000000"/>
          <w:sz w:val="24"/>
          <w:szCs w:val="24"/>
          <w:lang w:val="en-US"/>
        </w:rPr>
        <w:t xml:space="preserve">D </w:t>
      </w:r>
      <w:r>
        <w:rPr>
          <w:rFonts w:ascii="Times New Roman" w:hAnsi="Times New Roman"/>
          <w:color w:val="000000"/>
          <w:sz w:val="24"/>
          <w:szCs w:val="24"/>
          <w:lang w:val="en-US"/>
        </w:rPr>
        <w:t>H-bonded chain in</w:t>
      </w:r>
      <w:r>
        <w:rPr>
          <w:rStyle w:val="tlid-translation"/>
          <w:rFonts w:ascii="Times New Roman" w:hAnsi="Times New Roman"/>
          <w:sz w:val="24"/>
          <w:szCs w:val="24"/>
          <w:lang w:val="en-US"/>
        </w:rPr>
        <w:t xml:space="preserve"> </w:t>
      </w:r>
      <w:r>
        <w:rPr>
          <w:rStyle w:val="tlid-translation"/>
          <w:rFonts w:ascii="Times New Roman" w:hAnsi="Times New Roman"/>
          <w:b/>
          <w:sz w:val="24"/>
          <w:szCs w:val="24"/>
          <w:lang w:val="en-US"/>
        </w:rPr>
        <w:t xml:space="preserve">1 </w:t>
      </w:r>
      <w:r>
        <w:rPr>
          <w:rStyle w:val="tlid-translation"/>
          <w:rFonts w:ascii="Times New Roman" w:hAnsi="Times New Roman"/>
          <w:sz w:val="24"/>
          <w:szCs w:val="24"/>
          <w:lang w:val="en-US"/>
        </w:rPr>
        <w:t>(</w:t>
      </w:r>
      <w:r>
        <w:rPr>
          <w:rStyle w:val="tlid-translation"/>
          <w:rFonts w:ascii="Times New Roman" w:hAnsi="Times New Roman"/>
          <w:i/>
          <w:sz w:val="24"/>
          <w:szCs w:val="24"/>
          <w:lang w:val="en-US"/>
        </w:rPr>
        <w:t>a</w:t>
      </w:r>
      <w:r>
        <w:rPr>
          <w:rStyle w:val="tlid-translation"/>
          <w:rFonts w:ascii="Times New Roman" w:hAnsi="Times New Roman"/>
          <w:sz w:val="24"/>
          <w:szCs w:val="24"/>
          <w:lang w:val="en-US"/>
        </w:rPr>
        <w:t xml:space="preserve">) and </w:t>
      </w:r>
      <w:r>
        <w:rPr>
          <w:rStyle w:val="tlid-translation"/>
          <w:rFonts w:ascii="Times New Roman" w:hAnsi="Times New Roman"/>
          <w:iCs/>
          <w:sz w:val="24"/>
          <w:szCs w:val="24"/>
          <w:lang w:val="en-US"/>
        </w:rPr>
        <w:t>2</w:t>
      </w:r>
      <w:r>
        <w:rPr>
          <w:rStyle w:val="tlid-translation"/>
          <w:rFonts w:ascii="Times New Roman" w:hAnsi="Times New Roman"/>
          <w:i/>
          <w:sz w:val="24"/>
          <w:szCs w:val="24"/>
          <w:lang w:val="en-US"/>
        </w:rPr>
        <w:t>D</w:t>
      </w:r>
      <w:r>
        <w:rPr>
          <w:rStyle w:val="tlid-translation"/>
          <w:rFonts w:ascii="Times New Roman" w:hAnsi="Times New Roman"/>
          <w:sz w:val="24"/>
          <w:szCs w:val="24"/>
          <w:lang w:val="en-US"/>
        </w:rPr>
        <w:t xml:space="preserve"> H-bonded net in</w:t>
      </w:r>
      <w:r>
        <w:rPr>
          <w:rStyle w:val="tlid-translation"/>
          <w:rFonts w:ascii="Times New Roman" w:hAnsi="Times New Roman"/>
          <w:b/>
          <w:sz w:val="24"/>
          <w:szCs w:val="24"/>
          <w:lang w:val="en-US"/>
        </w:rPr>
        <w:t xml:space="preserve"> 2 </w:t>
      </w:r>
      <w:r>
        <w:rPr>
          <w:rStyle w:val="tlid-translation"/>
          <w:rFonts w:ascii="Times New Roman" w:hAnsi="Times New Roman"/>
          <w:sz w:val="24"/>
          <w:szCs w:val="24"/>
          <w:lang w:val="en-US"/>
        </w:rPr>
        <w:t>(</w:t>
      </w:r>
      <w:r>
        <w:rPr>
          <w:rStyle w:val="tlid-translation"/>
          <w:rFonts w:ascii="Times New Roman" w:hAnsi="Times New Roman"/>
          <w:i/>
          <w:sz w:val="24"/>
          <w:szCs w:val="24"/>
          <w:lang w:val="en-US"/>
        </w:rPr>
        <w:t>b</w:t>
      </w:r>
      <w:r>
        <w:rPr>
          <w:rStyle w:val="tlid-translation"/>
          <w:rFonts w:ascii="Times New Roman" w:hAnsi="Times New Roman"/>
          <w:sz w:val="24"/>
          <w:szCs w:val="24"/>
          <w:lang w:val="en-US"/>
        </w:rPr>
        <w:t>).</w:t>
      </w:r>
    </w:p>
    <w:p w:rsidR="00E16DF7" w:rsidRDefault="00E16DF7" w:rsidP="00E16DF7">
      <w:pPr>
        <w:spacing w:after="0" w:line="360" w:lineRule="auto"/>
        <w:jc w:val="center"/>
        <w:rPr>
          <w:rStyle w:val="tlid-translation"/>
          <w:rFonts w:ascii="Times New Roman" w:hAnsi="Times New Roman"/>
          <w:sz w:val="24"/>
          <w:szCs w:val="24"/>
          <w:lang w:val="en-US"/>
        </w:rPr>
      </w:pPr>
    </w:p>
    <w:p w:rsidR="00E16DF7" w:rsidRDefault="00E16DF7" w:rsidP="00E16DF7">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As it was shown before, Cu1–S1</w:t>
      </w:r>
      <w:r>
        <w:rPr>
          <w:rFonts w:ascii="Times New Roman" w:hAnsi="Times New Roman"/>
          <w:sz w:val="24"/>
          <w:szCs w:val="24"/>
          <w:vertAlign w:val="superscript"/>
          <w:lang w:val="en-US"/>
        </w:rPr>
        <w:t>X</w:t>
      </w:r>
      <w:r>
        <w:rPr>
          <w:rFonts w:ascii="Times New Roman" w:hAnsi="Times New Roman"/>
          <w:sz w:val="24"/>
          <w:szCs w:val="24"/>
          <w:lang w:val="en-US"/>
        </w:rPr>
        <w:t xml:space="preserve"> distance to the apical S1</w:t>
      </w:r>
      <w:r>
        <w:rPr>
          <w:rFonts w:ascii="Times New Roman" w:hAnsi="Times New Roman"/>
          <w:i/>
          <w:sz w:val="24"/>
          <w:szCs w:val="24"/>
          <w:vertAlign w:val="superscript"/>
          <w:lang w:val="en-US"/>
        </w:rPr>
        <w:t>X</w:t>
      </w:r>
      <w:r>
        <w:rPr>
          <w:rFonts w:ascii="Times New Roman" w:hAnsi="Times New Roman"/>
          <w:sz w:val="24"/>
          <w:szCs w:val="24"/>
          <w:lang w:val="en-US"/>
        </w:rPr>
        <w:t xml:space="preserve"> atom (</w:t>
      </w:r>
      <w:r>
        <w:rPr>
          <w:rFonts w:ascii="Times New Roman" w:hAnsi="Times New Roman"/>
          <w:i/>
          <w:sz w:val="24"/>
          <w:szCs w:val="24"/>
          <w:lang w:val="en-US"/>
        </w:rPr>
        <w:t>X</w:t>
      </w:r>
      <w:r>
        <w:rPr>
          <w:rFonts w:ascii="Times New Roman" w:hAnsi="Times New Roman"/>
          <w:sz w:val="24"/>
          <w:szCs w:val="24"/>
          <w:lang w:val="en-US"/>
        </w:rPr>
        <w:t xml:space="preserve"> = </w:t>
      </w:r>
      <w:proofErr w:type="spellStart"/>
      <w:r>
        <w:rPr>
          <w:rFonts w:ascii="Times New Roman" w:hAnsi="Times New Roman"/>
          <w:i/>
          <w:sz w:val="24"/>
          <w:szCs w:val="24"/>
          <w:lang w:val="en-US"/>
        </w:rPr>
        <w:t>i</w:t>
      </w:r>
      <w:proofErr w:type="spellEnd"/>
      <w:r>
        <w:rPr>
          <w:rFonts w:ascii="Times New Roman" w:hAnsi="Times New Roman"/>
          <w:sz w:val="24"/>
          <w:szCs w:val="24"/>
          <w:lang w:val="en-US"/>
        </w:rPr>
        <w:t xml:space="preserve"> in </w:t>
      </w:r>
      <w:r>
        <w:rPr>
          <w:rFonts w:ascii="Times New Roman" w:hAnsi="Times New Roman"/>
          <w:b/>
          <w:sz w:val="24"/>
          <w:szCs w:val="24"/>
          <w:lang w:val="en-US"/>
        </w:rPr>
        <w:t>1</w:t>
      </w:r>
      <w:r>
        <w:rPr>
          <w:rFonts w:ascii="Times New Roman" w:hAnsi="Times New Roman"/>
          <w:sz w:val="24"/>
          <w:szCs w:val="24"/>
          <w:lang w:val="en-US"/>
        </w:rPr>
        <w:t xml:space="preserve"> and </w:t>
      </w:r>
      <w:r>
        <w:rPr>
          <w:rFonts w:ascii="Times New Roman" w:hAnsi="Times New Roman"/>
          <w:i/>
          <w:sz w:val="24"/>
          <w:szCs w:val="24"/>
          <w:lang w:val="en-US"/>
        </w:rPr>
        <w:t>ii</w:t>
      </w:r>
      <w:r>
        <w:rPr>
          <w:rFonts w:ascii="Times New Roman" w:hAnsi="Times New Roman"/>
          <w:sz w:val="24"/>
          <w:szCs w:val="24"/>
          <w:lang w:val="en-US"/>
        </w:rPr>
        <w:t xml:space="preserve"> in </w:t>
      </w:r>
      <w:r>
        <w:rPr>
          <w:rFonts w:ascii="Times New Roman" w:hAnsi="Times New Roman"/>
          <w:b/>
          <w:sz w:val="24"/>
          <w:szCs w:val="24"/>
          <w:lang w:val="en-US"/>
        </w:rPr>
        <w:t>2</w:t>
      </w:r>
      <w:r>
        <w:rPr>
          <w:rFonts w:ascii="Times New Roman" w:hAnsi="Times New Roman"/>
          <w:sz w:val="24"/>
          <w:szCs w:val="24"/>
          <w:lang w:val="en-US"/>
        </w:rPr>
        <w:t xml:space="preserve">) is noticeably different in these two structures. Moreover, since all other distances and angles within the coordination environment of Cu atom are almost the same (Table 2) as well as a composition of the cationic fragment, it can be concluded that the cause of these differences should be found in the outer coordination sphere. As a possible reason, we would like to introduce the confrontation of Cu–S bonding and Cu–O weak interaction. One can notice that in </w:t>
      </w:r>
      <w:r>
        <w:rPr>
          <w:rFonts w:ascii="Times New Roman" w:hAnsi="Times New Roman"/>
          <w:b/>
          <w:sz w:val="24"/>
          <w:szCs w:val="24"/>
          <w:lang w:val="en-US"/>
        </w:rPr>
        <w:t>1</w:t>
      </w:r>
      <w:r>
        <w:rPr>
          <w:rFonts w:ascii="Times New Roman" w:hAnsi="Times New Roman"/>
          <w:sz w:val="24"/>
          <w:szCs w:val="24"/>
          <w:lang w:val="en-US"/>
        </w:rPr>
        <w:t xml:space="preserve">, where Cu–S interaction is comparably weaker (3.0374(8) Å) Cu–O interaction is stronger (3.409(3) Å) and wise versa – in </w:t>
      </w:r>
      <w:r>
        <w:rPr>
          <w:rFonts w:ascii="Times New Roman" w:hAnsi="Times New Roman"/>
          <w:b/>
          <w:sz w:val="24"/>
          <w:szCs w:val="24"/>
          <w:lang w:val="en-US"/>
        </w:rPr>
        <w:t>2</w:t>
      </w:r>
      <w:r>
        <w:rPr>
          <w:rFonts w:ascii="Times New Roman" w:hAnsi="Times New Roman"/>
          <w:sz w:val="24"/>
          <w:szCs w:val="24"/>
          <w:lang w:val="en-US"/>
        </w:rPr>
        <w:t xml:space="preserve"> Cu–S is stronger (2.7205(9) Å), but Cu–O interaction is weaker (3.610(3) Å) (Fig 2). In our previous works we have shown an impact of a weak interactions, including hydrogen bonding, on the structural organization in π</w:t>
      </w:r>
      <w:r>
        <w:rPr>
          <w:rFonts w:ascii="Times New Roman" w:hAnsi="Times New Roman"/>
          <w:sz w:val="24"/>
          <w:szCs w:val="24"/>
        </w:rPr>
        <w:t>-</w:t>
      </w:r>
      <w:r>
        <w:rPr>
          <w:rFonts w:ascii="Times New Roman" w:hAnsi="Times New Roman"/>
          <w:sz w:val="24"/>
          <w:szCs w:val="24"/>
          <w:lang w:val="en-US"/>
        </w:rPr>
        <w:t>complex compounds</w:t>
      </w:r>
      <w:r w:rsidRPr="00407B2C">
        <w:rPr>
          <w:rFonts w:ascii="Times New Roman" w:hAnsi="Times New Roman"/>
          <w:sz w:val="24"/>
          <w:szCs w:val="24"/>
          <w:lang w:val="en-US"/>
        </w:rPr>
        <w:t>.</w:t>
      </w:r>
      <w:r>
        <w:rPr>
          <w:rFonts w:ascii="Times New Roman" w:hAnsi="Times New Roman"/>
          <w:sz w:val="24"/>
          <w:szCs w:val="24"/>
          <w:lang w:val="en-US"/>
        </w:rPr>
        <w:t xml:space="preserve"> </w:t>
      </w:r>
      <w:r w:rsidR="00407B2C" w:rsidRPr="00407B2C">
        <w:rPr>
          <w:rFonts w:ascii="Times New Roman" w:hAnsi="Times New Roman"/>
          <w:sz w:val="24"/>
          <w:szCs w:val="24"/>
          <w:vertAlign w:val="superscript"/>
          <w:lang w:val="en-US"/>
        </w:rPr>
        <w:t>28-30</w:t>
      </w:r>
      <w:r w:rsidR="00407B2C">
        <w:rPr>
          <w:rFonts w:ascii="Times New Roman" w:hAnsi="Times New Roman"/>
          <w:sz w:val="24"/>
          <w:szCs w:val="24"/>
          <w:vertAlign w:val="superscript"/>
          <w:lang w:val="en-SI"/>
        </w:rPr>
        <w:t xml:space="preserve"> </w:t>
      </w:r>
      <w:r>
        <w:rPr>
          <w:rFonts w:ascii="Times New Roman" w:hAnsi="Times New Roman"/>
          <w:sz w:val="24"/>
          <w:szCs w:val="24"/>
          <w:lang w:val="en-US"/>
        </w:rPr>
        <w:t xml:space="preserve">The weakening of the Cu–O interaction in </w:t>
      </w:r>
      <w:r>
        <w:rPr>
          <w:rFonts w:ascii="Times New Roman" w:hAnsi="Times New Roman"/>
          <w:b/>
          <w:sz w:val="24"/>
          <w:szCs w:val="24"/>
          <w:lang w:val="en-US"/>
        </w:rPr>
        <w:t>2</w:t>
      </w:r>
      <w:r>
        <w:rPr>
          <w:rFonts w:ascii="Times New Roman" w:hAnsi="Times New Roman"/>
          <w:sz w:val="24"/>
          <w:szCs w:val="24"/>
          <w:lang w:val="en-US"/>
        </w:rPr>
        <w:t xml:space="preserve"> (and the strengthening of Cu–S as a result) can be explained by the fact, that the anion in </w:t>
      </w:r>
      <w:r>
        <w:rPr>
          <w:rFonts w:ascii="Times New Roman" w:hAnsi="Times New Roman"/>
          <w:b/>
          <w:sz w:val="24"/>
          <w:szCs w:val="24"/>
          <w:lang w:val="en-US"/>
        </w:rPr>
        <w:t>2</w:t>
      </w:r>
      <w:r>
        <w:rPr>
          <w:rFonts w:ascii="Times New Roman" w:hAnsi="Times New Roman"/>
          <w:sz w:val="24"/>
          <w:szCs w:val="24"/>
          <w:lang w:val="en-US"/>
        </w:rPr>
        <w:t xml:space="preserve"> is involved in a bigger number of the H-bonding, due to the presence of the water molecule, all of which competes with the Cu–O interaction. Finally, since the water was presented in both reaction mixtures, but co-crystallized only in </w:t>
      </w:r>
      <w:r>
        <w:rPr>
          <w:rFonts w:ascii="Times New Roman" w:hAnsi="Times New Roman"/>
          <w:b/>
          <w:sz w:val="24"/>
          <w:szCs w:val="24"/>
          <w:lang w:val="en-US"/>
        </w:rPr>
        <w:t>2</w:t>
      </w:r>
      <w:r>
        <w:rPr>
          <w:rFonts w:ascii="Times New Roman" w:hAnsi="Times New Roman"/>
          <w:sz w:val="24"/>
          <w:szCs w:val="24"/>
          <w:lang w:val="en-US"/>
        </w:rPr>
        <w:t xml:space="preserve">, its presentence in its crystal structure should be explained by the different character of benzene- and </w:t>
      </w:r>
      <w:r>
        <w:rPr>
          <w:rFonts w:ascii="Times New Roman" w:hAnsi="Times New Roman"/>
          <w:i/>
          <w:sz w:val="24"/>
          <w:szCs w:val="24"/>
          <w:lang w:val="en-US"/>
        </w:rPr>
        <w:t>p</w:t>
      </w:r>
      <w:r>
        <w:rPr>
          <w:rFonts w:ascii="Times New Roman" w:hAnsi="Times New Roman"/>
          <w:sz w:val="24"/>
          <w:szCs w:val="24"/>
          <w:lang w:val="en-US"/>
        </w:rPr>
        <w:t>-</w:t>
      </w:r>
      <w:proofErr w:type="spellStart"/>
      <w:r>
        <w:rPr>
          <w:rFonts w:ascii="Times New Roman" w:hAnsi="Times New Roman"/>
          <w:sz w:val="24"/>
          <w:szCs w:val="24"/>
          <w:lang w:val="en-US"/>
        </w:rPr>
        <w:t>toluenesulfonate</w:t>
      </w:r>
      <w:proofErr w:type="spellEnd"/>
      <w:r>
        <w:rPr>
          <w:rFonts w:ascii="Times New Roman" w:hAnsi="Times New Roman"/>
          <w:sz w:val="24"/>
          <w:szCs w:val="24"/>
          <w:lang w:val="en-US"/>
        </w:rPr>
        <w:t xml:space="preserve"> anions.</w:t>
      </w:r>
    </w:p>
    <w:p w:rsidR="00810A32" w:rsidRDefault="00810A32" w:rsidP="00E16DF7">
      <w:pPr>
        <w:spacing w:after="0" w:line="360" w:lineRule="auto"/>
        <w:ind w:firstLine="708"/>
        <w:jc w:val="both"/>
      </w:pPr>
    </w:p>
    <w:p w:rsidR="00E16DF7" w:rsidRDefault="00E16DF7" w:rsidP="00E16DF7">
      <w:pPr>
        <w:pStyle w:val="a2"/>
        <w:spacing w:line="360" w:lineRule="auto"/>
        <w:ind w:firstLine="426"/>
        <w:jc w:val="both"/>
        <w:rPr>
          <w:b/>
          <w:sz w:val="24"/>
          <w:szCs w:val="24"/>
          <w:lang w:val="en-US"/>
        </w:rPr>
      </w:pPr>
      <w:r>
        <w:rPr>
          <w:b/>
          <w:sz w:val="24"/>
          <w:szCs w:val="24"/>
          <w:lang w:val="en-US"/>
        </w:rPr>
        <w:t>4</w:t>
      </w:r>
      <w:r>
        <w:rPr>
          <w:sz w:val="24"/>
          <w:szCs w:val="24"/>
          <w:lang w:val="en-US"/>
        </w:rPr>
        <w:t xml:space="preserve">. </w:t>
      </w:r>
      <w:r>
        <w:rPr>
          <w:b/>
          <w:sz w:val="24"/>
          <w:szCs w:val="24"/>
          <w:lang w:val="en-US"/>
        </w:rPr>
        <w:t>Conclusions</w:t>
      </w:r>
    </w:p>
    <w:p w:rsidR="00E16DF7" w:rsidRDefault="00E16DF7" w:rsidP="00E16DF7">
      <w:pPr>
        <w:spacing w:after="0" w:line="360" w:lineRule="auto"/>
        <w:ind w:firstLine="426"/>
        <w:jc w:val="both"/>
        <w:rPr>
          <w:rFonts w:ascii="Times New Roman" w:hAnsi="Times New Roman"/>
          <w:sz w:val="24"/>
          <w:szCs w:val="24"/>
          <w:lang w:val="en-US"/>
        </w:rPr>
      </w:pPr>
      <w:r>
        <w:rPr>
          <w:rFonts w:ascii="Times New Roman" w:hAnsi="Times New Roman"/>
          <w:sz w:val="24"/>
          <w:szCs w:val="24"/>
          <w:lang w:val="en-US"/>
        </w:rPr>
        <w:t xml:space="preserve">Two novel copper(I) </w:t>
      </w:r>
      <w:r>
        <w:rPr>
          <w:rFonts w:ascii="Times New Roman" w:hAnsi="Times New Roman"/>
          <w:sz w:val="24"/>
          <w:szCs w:val="24"/>
          <w:lang w:val="en-US"/>
        </w:rPr>
        <w:sym w:font="Symbol" w:char="F070"/>
      </w:r>
      <w:r>
        <w:rPr>
          <w:rFonts w:ascii="Times New Roman" w:hAnsi="Times New Roman"/>
          <w:sz w:val="24"/>
          <w:szCs w:val="24"/>
          <w:lang w:val="en-US"/>
        </w:rPr>
        <w:t>-complexes [Cu</w:t>
      </w:r>
      <w:r>
        <w:rPr>
          <w:rFonts w:ascii="Times New Roman" w:hAnsi="Times New Roman"/>
          <w:sz w:val="24"/>
          <w:szCs w:val="24"/>
          <w:vertAlign w:val="subscript"/>
          <w:lang w:val="en-US"/>
        </w:rPr>
        <w:t>2</w:t>
      </w:r>
      <w:r>
        <w:rPr>
          <w:rFonts w:ascii="Times New Roman" w:hAnsi="Times New Roman"/>
          <w:sz w:val="24"/>
          <w:szCs w:val="24"/>
          <w:lang w:val="en-US"/>
        </w:rPr>
        <w:t>(</w:t>
      </w:r>
      <w:r>
        <w:rPr>
          <w:rFonts w:ascii="Times New Roman" w:hAnsi="Times New Roman"/>
          <w:i/>
          <w:sz w:val="24"/>
          <w:szCs w:val="24"/>
          <w:lang w:val="en-US"/>
        </w:rPr>
        <w:t>Hath</w:t>
      </w:r>
      <w:r>
        <w:rPr>
          <w:rFonts w:ascii="Times New Roman" w:hAnsi="Times New Roman"/>
          <w:sz w:val="24"/>
          <w:szCs w:val="24"/>
          <w:lang w:val="en-US"/>
        </w:rPr>
        <w:t>)</w:t>
      </w:r>
      <w:r>
        <w:rPr>
          <w:rFonts w:ascii="Times New Roman" w:hAnsi="Times New Roman"/>
          <w:sz w:val="24"/>
          <w:szCs w:val="24"/>
          <w:vertAlign w:val="subscript"/>
          <w:lang w:val="en-US"/>
        </w:rPr>
        <w:t>4</w:t>
      </w:r>
      <w:r>
        <w:rPr>
          <w:rFonts w:ascii="Times New Roman" w:hAnsi="Times New Roman"/>
          <w:sz w:val="24"/>
          <w:szCs w:val="24"/>
          <w:lang w:val="en-US"/>
        </w:rPr>
        <w:t>](C</w:t>
      </w:r>
      <w:r>
        <w:rPr>
          <w:rFonts w:ascii="Times New Roman" w:hAnsi="Times New Roman"/>
          <w:sz w:val="24"/>
          <w:szCs w:val="24"/>
          <w:vertAlign w:val="subscript"/>
          <w:lang w:val="en-US"/>
        </w:rPr>
        <w:t>6</w:t>
      </w:r>
      <w:r>
        <w:rPr>
          <w:rFonts w:ascii="Times New Roman" w:hAnsi="Times New Roman"/>
          <w:sz w:val="24"/>
          <w:szCs w:val="24"/>
          <w:lang w:val="en-US"/>
        </w:rPr>
        <w:t>H</w:t>
      </w:r>
      <w:r>
        <w:rPr>
          <w:rFonts w:ascii="Times New Roman" w:hAnsi="Times New Roman"/>
          <w:sz w:val="24"/>
          <w:szCs w:val="24"/>
          <w:vertAlign w:val="subscript"/>
          <w:lang w:val="en-US"/>
        </w:rPr>
        <w:t>5</w:t>
      </w:r>
      <w:r>
        <w:rPr>
          <w:rFonts w:ascii="Times New Roman" w:hAnsi="Times New Roman"/>
          <w:sz w:val="24"/>
          <w:szCs w:val="24"/>
          <w:lang w:val="en-US"/>
        </w:rPr>
        <w:t>SO</w:t>
      </w:r>
      <w:r>
        <w:rPr>
          <w:rFonts w:ascii="Times New Roman" w:hAnsi="Times New Roman"/>
          <w:sz w:val="24"/>
          <w:szCs w:val="24"/>
          <w:vertAlign w:val="subscript"/>
          <w:lang w:val="en-US"/>
        </w:rPr>
        <w:t>3</w:t>
      </w:r>
      <w:r>
        <w:rPr>
          <w:rFonts w:ascii="Times New Roman" w:hAnsi="Times New Roman"/>
          <w:sz w:val="24"/>
          <w:szCs w:val="24"/>
          <w:lang w:val="en-US"/>
        </w:rPr>
        <w:t>)</w:t>
      </w:r>
      <w:r>
        <w:rPr>
          <w:rFonts w:ascii="Times New Roman" w:hAnsi="Times New Roman"/>
          <w:sz w:val="24"/>
          <w:szCs w:val="24"/>
          <w:vertAlign w:val="subscript"/>
          <w:lang w:val="en-US"/>
        </w:rPr>
        <w:t xml:space="preserve">2 </w:t>
      </w:r>
      <w:r>
        <w:rPr>
          <w:rFonts w:ascii="Times New Roman" w:hAnsi="Times New Roman"/>
          <w:sz w:val="24"/>
          <w:szCs w:val="24"/>
          <w:lang w:val="en-US"/>
        </w:rPr>
        <w:t>(</w:t>
      </w:r>
      <w:r>
        <w:rPr>
          <w:rFonts w:ascii="Times New Roman" w:hAnsi="Times New Roman"/>
          <w:b/>
          <w:sz w:val="24"/>
          <w:szCs w:val="24"/>
          <w:lang w:val="en-US"/>
        </w:rPr>
        <w:t>1</w:t>
      </w:r>
      <w:r>
        <w:rPr>
          <w:rFonts w:ascii="Times New Roman" w:hAnsi="Times New Roman"/>
          <w:sz w:val="24"/>
          <w:szCs w:val="24"/>
          <w:lang w:val="en-US"/>
        </w:rPr>
        <w:t xml:space="preserve">) and </w:t>
      </w:r>
      <w:r>
        <w:rPr>
          <w:rStyle w:val="tlid-translation"/>
          <w:rFonts w:ascii="Times New Roman" w:hAnsi="Times New Roman"/>
          <w:sz w:val="24"/>
          <w:szCs w:val="24"/>
          <w:lang w:val="en-US"/>
        </w:rPr>
        <w:t>[Cu</w:t>
      </w:r>
      <w:r>
        <w:rPr>
          <w:rStyle w:val="tlid-translation"/>
          <w:rFonts w:ascii="Times New Roman" w:hAnsi="Times New Roman"/>
          <w:sz w:val="24"/>
          <w:szCs w:val="24"/>
          <w:vertAlign w:val="subscript"/>
          <w:lang w:val="en-US"/>
        </w:rPr>
        <w:t>2</w:t>
      </w:r>
      <w:r>
        <w:rPr>
          <w:rStyle w:val="tlid-translation"/>
          <w:rFonts w:ascii="Times New Roman" w:hAnsi="Times New Roman"/>
          <w:sz w:val="24"/>
          <w:szCs w:val="24"/>
          <w:lang w:val="en-US"/>
        </w:rPr>
        <w:t>(</w:t>
      </w:r>
      <w:r>
        <w:rPr>
          <w:rStyle w:val="tlid-translation"/>
          <w:rFonts w:ascii="Times New Roman" w:hAnsi="Times New Roman"/>
          <w:i/>
          <w:sz w:val="24"/>
          <w:szCs w:val="24"/>
          <w:lang w:val="en-US"/>
        </w:rPr>
        <w:t>Hath</w:t>
      </w:r>
      <w:r>
        <w:rPr>
          <w:rStyle w:val="tlid-translation"/>
          <w:rFonts w:ascii="Times New Roman" w:hAnsi="Times New Roman"/>
          <w:sz w:val="24"/>
          <w:szCs w:val="24"/>
          <w:lang w:val="en-US"/>
        </w:rPr>
        <w:t>)</w:t>
      </w:r>
      <w:r>
        <w:rPr>
          <w:rStyle w:val="tlid-translation"/>
          <w:rFonts w:ascii="Times New Roman" w:hAnsi="Times New Roman"/>
          <w:sz w:val="24"/>
          <w:szCs w:val="24"/>
          <w:vertAlign w:val="subscript"/>
          <w:lang w:val="en-US"/>
        </w:rPr>
        <w:t>4</w:t>
      </w:r>
      <w:r>
        <w:rPr>
          <w:rStyle w:val="tlid-translation"/>
          <w:rFonts w:ascii="Times New Roman" w:hAnsi="Times New Roman"/>
          <w:sz w:val="24"/>
          <w:szCs w:val="24"/>
          <w:lang w:val="en-US"/>
        </w:rPr>
        <w:t>]·2</w:t>
      </w:r>
      <w:r>
        <w:rPr>
          <w:rFonts w:ascii="Times New Roman" w:hAnsi="Times New Roman"/>
          <w:sz w:val="24"/>
          <w:szCs w:val="24"/>
          <w:lang w:val="en-US"/>
        </w:rPr>
        <w:t>CH</w:t>
      </w:r>
      <w:r>
        <w:rPr>
          <w:rFonts w:ascii="Times New Roman" w:hAnsi="Times New Roman"/>
          <w:sz w:val="24"/>
          <w:szCs w:val="24"/>
          <w:vertAlign w:val="subscript"/>
          <w:lang w:val="en-US"/>
        </w:rPr>
        <w:t>3</w:t>
      </w:r>
      <w:r>
        <w:rPr>
          <w:rFonts w:ascii="Times New Roman" w:hAnsi="Times New Roman"/>
          <w:sz w:val="24"/>
          <w:szCs w:val="24"/>
          <w:lang w:val="en-US"/>
        </w:rPr>
        <w:t>C</w:t>
      </w:r>
      <w:r>
        <w:rPr>
          <w:rFonts w:ascii="Times New Roman" w:hAnsi="Times New Roman"/>
          <w:sz w:val="24"/>
          <w:szCs w:val="24"/>
          <w:vertAlign w:val="subscript"/>
          <w:lang w:val="en-US"/>
        </w:rPr>
        <w:t>6</w:t>
      </w:r>
      <w:r>
        <w:rPr>
          <w:rFonts w:ascii="Times New Roman" w:hAnsi="Times New Roman"/>
          <w:sz w:val="24"/>
          <w:szCs w:val="24"/>
          <w:lang w:val="en-US"/>
        </w:rPr>
        <w:t>H</w:t>
      </w:r>
      <w:r>
        <w:rPr>
          <w:rFonts w:ascii="Times New Roman" w:hAnsi="Times New Roman"/>
          <w:sz w:val="24"/>
          <w:szCs w:val="24"/>
          <w:vertAlign w:val="subscript"/>
          <w:lang w:val="en-US"/>
        </w:rPr>
        <w:t>4</w:t>
      </w:r>
      <w:r>
        <w:rPr>
          <w:rFonts w:ascii="Times New Roman" w:hAnsi="Times New Roman"/>
          <w:sz w:val="24"/>
          <w:szCs w:val="24"/>
          <w:lang w:val="en-US"/>
        </w:rPr>
        <w:t>SO</w:t>
      </w:r>
      <w:r>
        <w:rPr>
          <w:rFonts w:ascii="Times New Roman" w:hAnsi="Times New Roman"/>
          <w:sz w:val="24"/>
          <w:szCs w:val="24"/>
          <w:vertAlign w:val="subscript"/>
          <w:lang w:val="en-US"/>
        </w:rPr>
        <w:t>3</w:t>
      </w:r>
      <w:r>
        <w:rPr>
          <w:rStyle w:val="tlid-translation"/>
          <w:rFonts w:ascii="Times New Roman" w:hAnsi="Times New Roman"/>
          <w:sz w:val="24"/>
          <w:szCs w:val="24"/>
          <w:lang w:val="en-US"/>
        </w:rPr>
        <w:t>·2H</w:t>
      </w:r>
      <w:r>
        <w:rPr>
          <w:rStyle w:val="tlid-translation"/>
          <w:rFonts w:ascii="Times New Roman" w:hAnsi="Times New Roman"/>
          <w:sz w:val="24"/>
          <w:szCs w:val="24"/>
          <w:vertAlign w:val="subscript"/>
          <w:lang w:val="en-US"/>
        </w:rPr>
        <w:t>2</w:t>
      </w:r>
      <w:r>
        <w:rPr>
          <w:rStyle w:val="tlid-translation"/>
          <w:rFonts w:ascii="Times New Roman" w:hAnsi="Times New Roman"/>
          <w:sz w:val="24"/>
          <w:szCs w:val="24"/>
          <w:lang w:val="en-US"/>
        </w:rPr>
        <w:t>O</w:t>
      </w:r>
      <w:r>
        <w:rPr>
          <w:rFonts w:ascii="Times New Roman" w:hAnsi="Times New Roman"/>
          <w:sz w:val="24"/>
          <w:szCs w:val="24"/>
          <w:lang w:val="en-US"/>
        </w:rPr>
        <w:t xml:space="preserve"> (</w:t>
      </w:r>
      <w:r>
        <w:rPr>
          <w:rFonts w:ascii="Times New Roman" w:hAnsi="Times New Roman"/>
          <w:b/>
          <w:sz w:val="24"/>
          <w:szCs w:val="24"/>
          <w:lang w:val="en-US"/>
        </w:rPr>
        <w:t xml:space="preserve">2) </w:t>
      </w:r>
      <w:r>
        <w:rPr>
          <w:rFonts w:ascii="Times New Roman" w:hAnsi="Times New Roman"/>
          <w:sz w:val="24"/>
          <w:szCs w:val="24"/>
          <w:lang w:val="en-US"/>
        </w:rPr>
        <w:t>(</w:t>
      </w:r>
      <w:r>
        <w:rPr>
          <w:rFonts w:ascii="Times New Roman" w:hAnsi="Times New Roman"/>
          <w:i/>
          <w:sz w:val="24"/>
          <w:szCs w:val="24"/>
          <w:lang w:val="en-US"/>
        </w:rPr>
        <w:t>Hath</w:t>
      </w:r>
      <w:r>
        <w:rPr>
          <w:rFonts w:ascii="Times New Roman" w:hAnsi="Times New Roman"/>
          <w:sz w:val="24"/>
          <w:szCs w:val="24"/>
          <w:lang w:val="en-US"/>
        </w:rPr>
        <w:t xml:space="preserve"> = 3-allyl-2-thiohydantoine) were synthesized and characterized by the X-ray diffraction method. Both structures contain </w:t>
      </w:r>
      <w:r>
        <w:rPr>
          <w:rFonts w:ascii="Times New Roman" w:hAnsi="Times New Roman"/>
          <w:color w:val="000000"/>
          <w:sz w:val="24"/>
          <w:szCs w:val="24"/>
          <w:lang w:val="en-US"/>
        </w:rPr>
        <w:t xml:space="preserve">centrosymmetric cationic dimmer </w:t>
      </w:r>
      <w:r>
        <w:rPr>
          <w:rFonts w:ascii="Times New Roman" w:hAnsi="Times New Roman"/>
          <w:sz w:val="24"/>
          <w:szCs w:val="24"/>
          <w:lang w:val="en-US"/>
        </w:rPr>
        <w:t>[Cu</w:t>
      </w:r>
      <w:r>
        <w:rPr>
          <w:rFonts w:ascii="Times New Roman" w:hAnsi="Times New Roman"/>
          <w:sz w:val="24"/>
          <w:szCs w:val="24"/>
          <w:vertAlign w:val="subscript"/>
          <w:lang w:val="en-US"/>
        </w:rPr>
        <w:t>2</w:t>
      </w:r>
      <w:r>
        <w:rPr>
          <w:rFonts w:ascii="Times New Roman" w:hAnsi="Times New Roman"/>
          <w:sz w:val="24"/>
          <w:szCs w:val="24"/>
          <w:lang w:val="en-US"/>
        </w:rPr>
        <w:t>(</w:t>
      </w:r>
      <w:r>
        <w:rPr>
          <w:rFonts w:ascii="Times New Roman" w:hAnsi="Times New Roman"/>
          <w:i/>
          <w:sz w:val="24"/>
          <w:szCs w:val="24"/>
          <w:lang w:val="en-US"/>
        </w:rPr>
        <w:t>Hath</w:t>
      </w:r>
      <w:r>
        <w:rPr>
          <w:rFonts w:ascii="Times New Roman" w:hAnsi="Times New Roman"/>
          <w:sz w:val="24"/>
          <w:szCs w:val="24"/>
          <w:lang w:val="en-US"/>
        </w:rPr>
        <w:t>)</w:t>
      </w:r>
      <w:r>
        <w:rPr>
          <w:rFonts w:ascii="Times New Roman" w:hAnsi="Times New Roman"/>
          <w:sz w:val="24"/>
          <w:szCs w:val="24"/>
          <w:vertAlign w:val="subscript"/>
          <w:lang w:val="en-US"/>
        </w:rPr>
        <w:t>4</w:t>
      </w:r>
      <w:r>
        <w:rPr>
          <w:rFonts w:ascii="Times New Roman" w:hAnsi="Times New Roman"/>
          <w:sz w:val="24"/>
          <w:szCs w:val="24"/>
          <w:lang w:val="en-US"/>
        </w:rPr>
        <w:t>]</w:t>
      </w:r>
      <w:r>
        <w:rPr>
          <w:rFonts w:ascii="Times New Roman" w:hAnsi="Times New Roman"/>
          <w:sz w:val="24"/>
          <w:szCs w:val="24"/>
          <w:vertAlign w:val="superscript"/>
          <w:lang w:val="en-US"/>
        </w:rPr>
        <w:t xml:space="preserve">2+ </w:t>
      </w:r>
      <w:r>
        <w:rPr>
          <w:rFonts w:ascii="Times New Roman" w:hAnsi="Times New Roman"/>
          <w:sz w:val="24"/>
          <w:szCs w:val="24"/>
          <w:lang w:val="en-US"/>
        </w:rPr>
        <w:t>in which Cu(I) atom has a trigonal pyramidal coordination environment. Nevertheless, both [Cu</w:t>
      </w:r>
      <w:r>
        <w:rPr>
          <w:rFonts w:ascii="Times New Roman" w:hAnsi="Times New Roman"/>
          <w:sz w:val="24"/>
          <w:szCs w:val="24"/>
          <w:vertAlign w:val="subscript"/>
          <w:lang w:val="en-US"/>
        </w:rPr>
        <w:t>2</w:t>
      </w:r>
      <w:r>
        <w:rPr>
          <w:rFonts w:ascii="Times New Roman" w:hAnsi="Times New Roman"/>
          <w:sz w:val="24"/>
          <w:szCs w:val="24"/>
          <w:lang w:val="en-US"/>
        </w:rPr>
        <w:t>(</w:t>
      </w:r>
      <w:r>
        <w:rPr>
          <w:rFonts w:ascii="Times New Roman" w:hAnsi="Times New Roman"/>
          <w:i/>
          <w:sz w:val="24"/>
          <w:szCs w:val="24"/>
          <w:lang w:val="en-US"/>
        </w:rPr>
        <w:t>Hath</w:t>
      </w:r>
      <w:r>
        <w:rPr>
          <w:rFonts w:ascii="Times New Roman" w:hAnsi="Times New Roman"/>
          <w:sz w:val="24"/>
          <w:szCs w:val="24"/>
          <w:lang w:val="en-US"/>
        </w:rPr>
        <w:t>)</w:t>
      </w:r>
      <w:r>
        <w:rPr>
          <w:rFonts w:ascii="Times New Roman" w:hAnsi="Times New Roman"/>
          <w:sz w:val="24"/>
          <w:szCs w:val="24"/>
          <w:vertAlign w:val="subscript"/>
          <w:lang w:val="en-US"/>
        </w:rPr>
        <w:t>4</w:t>
      </w:r>
      <w:r>
        <w:rPr>
          <w:rFonts w:ascii="Times New Roman" w:hAnsi="Times New Roman"/>
          <w:sz w:val="24"/>
          <w:szCs w:val="24"/>
          <w:lang w:val="en-US"/>
        </w:rPr>
        <w:t>]</w:t>
      </w:r>
      <w:r>
        <w:rPr>
          <w:rFonts w:ascii="Times New Roman" w:hAnsi="Times New Roman"/>
          <w:sz w:val="24"/>
          <w:szCs w:val="24"/>
          <w:vertAlign w:val="superscript"/>
          <w:lang w:val="en-US"/>
        </w:rPr>
        <w:t xml:space="preserve">2+ </w:t>
      </w:r>
      <w:r>
        <w:rPr>
          <w:rFonts w:ascii="Times New Roman" w:hAnsi="Times New Roman"/>
          <w:sz w:val="24"/>
          <w:szCs w:val="24"/>
          <w:lang w:val="en-US"/>
        </w:rPr>
        <w:t>are very similar, there are some differences, including the difference in the Cu1−S1</w:t>
      </w:r>
      <w:r>
        <w:rPr>
          <w:rFonts w:ascii="Times New Roman" w:hAnsi="Times New Roman"/>
          <w:i/>
          <w:sz w:val="24"/>
          <w:szCs w:val="24"/>
          <w:vertAlign w:val="superscript"/>
          <w:lang w:val="en-US"/>
        </w:rPr>
        <w:t>X</w:t>
      </w:r>
      <w:r>
        <w:rPr>
          <w:rFonts w:ascii="Times New Roman" w:hAnsi="Times New Roman"/>
          <w:sz w:val="24"/>
          <w:szCs w:val="24"/>
          <w:lang w:val="en-US"/>
        </w:rPr>
        <w:t xml:space="preserve"> distance (3.0374(8) Å in </w:t>
      </w:r>
      <w:r>
        <w:rPr>
          <w:rFonts w:ascii="Times New Roman" w:hAnsi="Times New Roman"/>
          <w:b/>
          <w:sz w:val="24"/>
          <w:szCs w:val="24"/>
          <w:lang w:val="en-US"/>
        </w:rPr>
        <w:t xml:space="preserve">1 </w:t>
      </w:r>
      <w:r>
        <w:rPr>
          <w:rFonts w:ascii="Times New Roman" w:hAnsi="Times New Roman"/>
          <w:sz w:val="24"/>
          <w:szCs w:val="24"/>
          <w:lang w:val="en-US"/>
        </w:rPr>
        <w:t xml:space="preserve">and 2.7205(9) Å in </w:t>
      </w:r>
      <w:r>
        <w:rPr>
          <w:rFonts w:ascii="Times New Roman" w:hAnsi="Times New Roman"/>
          <w:b/>
          <w:sz w:val="24"/>
          <w:szCs w:val="24"/>
          <w:lang w:val="en-US"/>
        </w:rPr>
        <w:t>2</w:t>
      </w:r>
      <w:r>
        <w:rPr>
          <w:rFonts w:ascii="Times New Roman" w:hAnsi="Times New Roman"/>
          <w:sz w:val="24"/>
          <w:szCs w:val="24"/>
          <w:lang w:val="en-US"/>
        </w:rPr>
        <w:t xml:space="preserve">). As a possible explanation, the confrontation of Cu–S and Cu–O weak interaction was proposed. Due to this model this difference is explained by the fact, that the anion in </w:t>
      </w:r>
      <w:r>
        <w:rPr>
          <w:rFonts w:ascii="Times New Roman" w:hAnsi="Times New Roman"/>
          <w:b/>
          <w:sz w:val="24"/>
          <w:szCs w:val="24"/>
          <w:lang w:val="en-US"/>
        </w:rPr>
        <w:t>2</w:t>
      </w:r>
      <w:r>
        <w:rPr>
          <w:rFonts w:ascii="Times New Roman" w:hAnsi="Times New Roman"/>
          <w:sz w:val="24"/>
          <w:szCs w:val="24"/>
          <w:lang w:val="en-US"/>
        </w:rPr>
        <w:t xml:space="preserve"> is involved in a bigger number of the H-bonding, due to the presence of the water molecule in it, and act on Cu(I) atom weaker than in </w:t>
      </w:r>
      <w:r>
        <w:rPr>
          <w:rFonts w:ascii="Times New Roman" w:hAnsi="Times New Roman"/>
          <w:b/>
          <w:sz w:val="24"/>
          <w:szCs w:val="24"/>
          <w:lang w:val="en-US"/>
        </w:rPr>
        <w:t>1</w:t>
      </w:r>
      <w:r>
        <w:rPr>
          <w:rFonts w:ascii="Times New Roman" w:hAnsi="Times New Roman"/>
          <w:sz w:val="24"/>
          <w:szCs w:val="24"/>
          <w:lang w:val="en-US"/>
        </w:rPr>
        <w:t>.</w:t>
      </w:r>
    </w:p>
    <w:p w:rsidR="00810A32" w:rsidRDefault="00810A32" w:rsidP="00E16DF7">
      <w:pPr>
        <w:spacing w:after="0" w:line="360" w:lineRule="auto"/>
        <w:ind w:firstLine="426"/>
        <w:jc w:val="both"/>
        <w:rPr>
          <w:rFonts w:ascii="Times New Roman" w:hAnsi="Times New Roman"/>
          <w:sz w:val="24"/>
          <w:szCs w:val="24"/>
          <w:lang w:val="en-US"/>
        </w:rPr>
      </w:pPr>
    </w:p>
    <w:p w:rsidR="00E16DF7" w:rsidRDefault="00E16DF7" w:rsidP="00E16DF7">
      <w:pPr>
        <w:spacing w:after="0" w:line="360" w:lineRule="auto"/>
        <w:ind w:firstLine="426"/>
        <w:jc w:val="both"/>
        <w:rPr>
          <w:rFonts w:ascii="Times New Roman" w:hAnsi="Times New Roman"/>
          <w:b/>
          <w:sz w:val="24"/>
          <w:szCs w:val="24"/>
          <w:lang w:val="en-US"/>
        </w:rPr>
      </w:pPr>
      <w:r>
        <w:rPr>
          <w:rFonts w:ascii="Times New Roman" w:hAnsi="Times New Roman"/>
          <w:b/>
          <w:sz w:val="24"/>
          <w:szCs w:val="24"/>
          <w:lang w:val="en-US"/>
        </w:rPr>
        <w:t>5. Supplementary material</w:t>
      </w:r>
    </w:p>
    <w:p w:rsidR="00E16DF7" w:rsidRDefault="00E16DF7" w:rsidP="00E16DF7">
      <w:pPr>
        <w:spacing w:after="0" w:line="360" w:lineRule="auto"/>
        <w:ind w:firstLine="426"/>
        <w:jc w:val="both"/>
        <w:rPr>
          <w:rFonts w:ascii="Times New Roman" w:hAnsi="Times New Roman"/>
          <w:sz w:val="24"/>
          <w:szCs w:val="24"/>
          <w:lang w:val="en-US"/>
        </w:rPr>
      </w:pPr>
      <w:r w:rsidRPr="00AA4AA3">
        <w:rPr>
          <w:rFonts w:ascii="Times New Roman" w:hAnsi="Times New Roman"/>
          <w:sz w:val="24"/>
          <w:szCs w:val="24"/>
          <w:lang w:val="en-US"/>
        </w:rPr>
        <w:t>CCDC number</w:t>
      </w:r>
      <w:r w:rsidR="00AA4AA3" w:rsidRPr="00AA4AA3">
        <w:rPr>
          <w:rFonts w:ascii="Times New Roman" w:hAnsi="Times New Roman"/>
          <w:sz w:val="24"/>
          <w:szCs w:val="24"/>
          <w:lang w:val="en-SI"/>
        </w:rPr>
        <w:t>s</w:t>
      </w:r>
      <w:r>
        <w:rPr>
          <w:rFonts w:ascii="Times New Roman" w:hAnsi="Times New Roman"/>
          <w:sz w:val="24"/>
          <w:szCs w:val="24"/>
          <w:lang w:val="en-US"/>
        </w:rPr>
        <w:t xml:space="preserve"> </w:t>
      </w:r>
      <w:r w:rsidR="00AA4AA3" w:rsidRPr="00AA4AA3">
        <w:rPr>
          <w:rFonts w:ascii="Times New Roman" w:hAnsi="Times New Roman"/>
          <w:sz w:val="24"/>
          <w:szCs w:val="24"/>
          <w:lang w:val="en-US"/>
        </w:rPr>
        <w:t xml:space="preserve">1997084 </w:t>
      </w:r>
      <w:r w:rsidRPr="00AA4AA3">
        <w:rPr>
          <w:rFonts w:ascii="Times New Roman" w:hAnsi="Times New Roman"/>
          <w:sz w:val="24"/>
          <w:szCs w:val="24"/>
          <w:lang w:val="en-US"/>
        </w:rPr>
        <w:t>(</w:t>
      </w:r>
      <w:r w:rsidR="00AA4AA3" w:rsidRPr="00AA4AA3">
        <w:rPr>
          <w:rFonts w:ascii="Times New Roman" w:hAnsi="Times New Roman"/>
          <w:b/>
          <w:sz w:val="24"/>
          <w:szCs w:val="24"/>
          <w:lang w:val="en-SI"/>
        </w:rPr>
        <w:t>1</w:t>
      </w:r>
      <w:r w:rsidRPr="00AA4AA3">
        <w:rPr>
          <w:rFonts w:ascii="Times New Roman" w:hAnsi="Times New Roman"/>
          <w:sz w:val="24"/>
          <w:szCs w:val="24"/>
          <w:lang w:val="en-US"/>
        </w:rPr>
        <w:t>)</w:t>
      </w:r>
      <w:r>
        <w:rPr>
          <w:rFonts w:ascii="Times New Roman" w:hAnsi="Times New Roman"/>
          <w:sz w:val="24"/>
          <w:szCs w:val="24"/>
          <w:lang w:val="en-US"/>
        </w:rPr>
        <w:t xml:space="preserve"> </w:t>
      </w:r>
      <w:r w:rsidR="00AA4AA3">
        <w:rPr>
          <w:rFonts w:ascii="Times New Roman" w:hAnsi="Times New Roman"/>
          <w:sz w:val="24"/>
          <w:szCs w:val="24"/>
          <w:lang w:val="en-SI"/>
        </w:rPr>
        <w:t xml:space="preserve">and </w:t>
      </w:r>
      <w:r w:rsidR="00AA4AA3" w:rsidRPr="00AA4AA3">
        <w:rPr>
          <w:rFonts w:ascii="Times New Roman" w:hAnsi="Times New Roman"/>
          <w:sz w:val="24"/>
          <w:szCs w:val="24"/>
          <w:lang w:val="en-SI"/>
        </w:rPr>
        <w:t>1997085</w:t>
      </w:r>
      <w:r w:rsidR="00AA4AA3">
        <w:rPr>
          <w:rFonts w:ascii="Times New Roman" w:hAnsi="Times New Roman"/>
          <w:sz w:val="24"/>
          <w:szCs w:val="24"/>
          <w:lang w:val="en-SI"/>
        </w:rPr>
        <w:t xml:space="preserve"> (</w:t>
      </w:r>
      <w:r w:rsidR="00AA4AA3" w:rsidRPr="00AA4AA3">
        <w:rPr>
          <w:rFonts w:ascii="Times New Roman" w:hAnsi="Times New Roman"/>
          <w:b/>
          <w:sz w:val="24"/>
          <w:szCs w:val="24"/>
          <w:lang w:val="en-SI"/>
        </w:rPr>
        <w:t>2</w:t>
      </w:r>
      <w:r w:rsidR="00AA4AA3">
        <w:rPr>
          <w:rFonts w:ascii="Times New Roman" w:hAnsi="Times New Roman"/>
          <w:sz w:val="24"/>
          <w:szCs w:val="24"/>
          <w:lang w:val="en-SI"/>
        </w:rPr>
        <w:t xml:space="preserve">) </w:t>
      </w:r>
      <w:r>
        <w:rPr>
          <w:rFonts w:ascii="Times New Roman" w:hAnsi="Times New Roman"/>
          <w:sz w:val="24"/>
          <w:szCs w:val="24"/>
          <w:lang w:val="en-US"/>
        </w:rPr>
        <w:t xml:space="preserve">contains the supplementary crystallographic data for this paper. Copies of the data can be obtained free of charge on applications to the Director, CCDC, 12 Union Road, Cambridge CB2 1EZ, UK (Fax: int. code +(1223)336–033; e-mail for inquiry: </w:t>
      </w:r>
      <w:hyperlink r:id="rId10" w:history="1">
        <w:r>
          <w:rPr>
            <w:rStyle w:val="Hyperlink"/>
            <w:rFonts w:ascii="Times New Roman" w:eastAsiaTheme="majorEastAsia" w:hAnsi="Times New Roman"/>
            <w:sz w:val="24"/>
            <w:szCs w:val="24"/>
            <w:lang w:val="en-US"/>
          </w:rPr>
          <w:t>fileserv@ccdc.cam.ac.uk</w:t>
        </w:r>
      </w:hyperlink>
      <w:r>
        <w:rPr>
          <w:rFonts w:ascii="Times New Roman" w:hAnsi="Times New Roman"/>
          <w:sz w:val="24"/>
          <w:szCs w:val="24"/>
          <w:lang w:val="en-US"/>
        </w:rPr>
        <w:t>).</w:t>
      </w:r>
    </w:p>
    <w:p w:rsidR="00E16DF7" w:rsidRDefault="00E16DF7" w:rsidP="00E16DF7">
      <w:pPr>
        <w:pStyle w:val="a2"/>
        <w:spacing w:line="480" w:lineRule="auto"/>
        <w:ind w:firstLine="426"/>
        <w:jc w:val="both"/>
        <w:rPr>
          <w:b/>
          <w:sz w:val="24"/>
          <w:szCs w:val="24"/>
          <w:lang w:val="en-US"/>
        </w:rPr>
      </w:pPr>
      <w:r>
        <w:rPr>
          <w:b/>
          <w:sz w:val="24"/>
          <w:szCs w:val="24"/>
          <w:lang w:val="en-US"/>
        </w:rPr>
        <w:t>6. References</w:t>
      </w:r>
    </w:p>
    <w:p w:rsidR="00E16DF7" w:rsidRDefault="00E16DF7" w:rsidP="00E16DF7">
      <w:pPr>
        <w:pStyle w:val="EndnoteText"/>
        <w:numPr>
          <w:ilvl w:val="0"/>
          <w:numId w:val="2"/>
        </w:numPr>
        <w:tabs>
          <w:tab w:val="num" w:pos="360"/>
        </w:tabs>
        <w:spacing w:line="360" w:lineRule="auto"/>
        <w:ind w:left="360"/>
        <w:jc w:val="both"/>
        <w:rPr>
          <w:sz w:val="24"/>
          <w:szCs w:val="24"/>
        </w:rPr>
      </w:pPr>
      <w:r>
        <w:rPr>
          <w:sz w:val="24"/>
          <w:szCs w:val="24"/>
        </w:rPr>
        <w:t>Seo Hyun Choa, Seok-Ho Kim, Dongyun Shin</w:t>
      </w:r>
      <w:r>
        <w:rPr>
          <w:sz w:val="24"/>
          <w:szCs w:val="24"/>
          <w:lang w:val="en-US"/>
        </w:rPr>
        <w:t xml:space="preserve">, </w:t>
      </w:r>
      <w:r>
        <w:rPr>
          <w:i/>
          <w:sz w:val="24"/>
          <w:szCs w:val="24"/>
          <w:lang w:val="en-GB"/>
        </w:rPr>
        <w:t xml:space="preserve">Eur. J. </w:t>
      </w:r>
      <w:proofErr w:type="spellStart"/>
      <w:r>
        <w:rPr>
          <w:i/>
          <w:sz w:val="24"/>
          <w:szCs w:val="24"/>
          <w:lang w:val="en-GB"/>
        </w:rPr>
        <w:t>Med.Chem</w:t>
      </w:r>
      <w:proofErr w:type="spellEnd"/>
      <w:r>
        <w:rPr>
          <w:i/>
          <w:sz w:val="24"/>
          <w:szCs w:val="24"/>
          <w:lang w:val="en-GB"/>
        </w:rPr>
        <w:t>.</w:t>
      </w:r>
      <w:r>
        <w:rPr>
          <w:sz w:val="24"/>
          <w:szCs w:val="24"/>
          <w:lang w:val="en-GB"/>
        </w:rPr>
        <w:t xml:space="preserve"> </w:t>
      </w:r>
      <w:r>
        <w:rPr>
          <w:b/>
          <w:sz w:val="24"/>
          <w:szCs w:val="24"/>
          <w:lang w:val="en-GB"/>
        </w:rPr>
        <w:t>2019</w:t>
      </w:r>
      <w:r>
        <w:rPr>
          <w:sz w:val="24"/>
          <w:szCs w:val="24"/>
          <w:lang w:val="en-GB"/>
        </w:rPr>
        <w:t xml:space="preserve">, </w:t>
      </w:r>
      <w:r w:rsidRPr="00A33CF3">
        <w:rPr>
          <w:i/>
          <w:sz w:val="24"/>
          <w:szCs w:val="24"/>
        </w:rPr>
        <w:t>164</w:t>
      </w:r>
      <w:r>
        <w:rPr>
          <w:sz w:val="24"/>
          <w:szCs w:val="24"/>
          <w:lang w:val="en-GB"/>
        </w:rPr>
        <w:t xml:space="preserve">, </w:t>
      </w:r>
      <w:r>
        <w:rPr>
          <w:color w:val="2E2E2E"/>
          <w:sz w:val="24"/>
          <w:szCs w:val="24"/>
        </w:rPr>
        <w:t xml:space="preserve">517–545. </w:t>
      </w:r>
    </w:p>
    <w:p w:rsidR="00E16DF7" w:rsidRDefault="00E16DF7" w:rsidP="00E16DF7">
      <w:pPr>
        <w:pStyle w:val="EndnoteText"/>
        <w:numPr>
          <w:ilvl w:val="0"/>
          <w:numId w:val="2"/>
        </w:numPr>
        <w:tabs>
          <w:tab w:val="num" w:pos="360"/>
        </w:tabs>
        <w:spacing w:line="360" w:lineRule="auto"/>
        <w:ind w:left="360"/>
        <w:jc w:val="both"/>
        <w:rPr>
          <w:sz w:val="24"/>
          <w:szCs w:val="24"/>
        </w:rPr>
      </w:pPr>
      <w:r>
        <w:rPr>
          <w:sz w:val="24"/>
          <w:szCs w:val="24"/>
        </w:rPr>
        <w:t xml:space="preserve">S. Suzen, E. Buyukbingol, </w:t>
      </w:r>
      <w:r>
        <w:rPr>
          <w:i/>
          <w:sz w:val="24"/>
          <w:szCs w:val="24"/>
        </w:rPr>
        <w:t>Il Farmaco</w:t>
      </w:r>
      <w:r>
        <w:rPr>
          <w:i/>
          <w:sz w:val="24"/>
          <w:szCs w:val="24"/>
          <w:lang w:val="it-IT"/>
        </w:rPr>
        <w:t>.</w:t>
      </w:r>
      <w:r>
        <w:rPr>
          <w:sz w:val="24"/>
          <w:szCs w:val="24"/>
          <w:lang w:val="it-IT"/>
        </w:rPr>
        <w:t xml:space="preserve"> </w:t>
      </w:r>
      <w:r>
        <w:rPr>
          <w:b/>
          <w:sz w:val="24"/>
          <w:szCs w:val="24"/>
        </w:rPr>
        <w:t>2000</w:t>
      </w:r>
      <w:r>
        <w:rPr>
          <w:sz w:val="24"/>
          <w:szCs w:val="24"/>
        </w:rPr>
        <w:t>, 55</w:t>
      </w:r>
      <w:r>
        <w:rPr>
          <w:sz w:val="24"/>
          <w:szCs w:val="24"/>
          <w:lang w:val="it-IT"/>
        </w:rPr>
        <w:t>, </w:t>
      </w:r>
      <w:r>
        <w:rPr>
          <w:sz w:val="24"/>
          <w:szCs w:val="24"/>
        </w:rPr>
        <w:t>246</w:t>
      </w:r>
      <w:r>
        <w:rPr>
          <w:color w:val="2E2E2E"/>
          <w:sz w:val="24"/>
          <w:szCs w:val="24"/>
        </w:rPr>
        <w:t>–</w:t>
      </w:r>
      <w:r>
        <w:rPr>
          <w:sz w:val="24"/>
          <w:szCs w:val="24"/>
        </w:rPr>
        <w:t>248.</w:t>
      </w:r>
    </w:p>
    <w:p w:rsidR="00E16DF7" w:rsidRDefault="00E16DF7" w:rsidP="00E16DF7">
      <w:pPr>
        <w:pStyle w:val="EndnoteText"/>
        <w:numPr>
          <w:ilvl w:val="0"/>
          <w:numId w:val="2"/>
        </w:numPr>
        <w:tabs>
          <w:tab w:val="num" w:pos="360"/>
        </w:tabs>
        <w:spacing w:line="360" w:lineRule="auto"/>
        <w:ind w:left="360"/>
        <w:jc w:val="both"/>
        <w:rPr>
          <w:sz w:val="24"/>
          <w:szCs w:val="24"/>
        </w:rPr>
      </w:pPr>
      <w:r>
        <w:rPr>
          <w:sz w:val="24"/>
          <w:szCs w:val="24"/>
        </w:rPr>
        <w:lastRenderedPageBreak/>
        <w:t xml:space="preserve">M.E. Jung, S. Ouk, D. Yoo, C.L. Sawyers, C. Chen, C. Tran, J. Wongvipat, </w:t>
      </w:r>
      <w:r>
        <w:rPr>
          <w:i/>
          <w:sz w:val="24"/>
          <w:szCs w:val="24"/>
        </w:rPr>
        <w:t>J. Med. Chem.</w:t>
      </w:r>
      <w:r>
        <w:rPr>
          <w:sz w:val="24"/>
          <w:szCs w:val="24"/>
        </w:rPr>
        <w:t xml:space="preserve"> </w:t>
      </w:r>
      <w:r>
        <w:rPr>
          <w:b/>
          <w:sz w:val="24"/>
          <w:szCs w:val="24"/>
        </w:rPr>
        <w:t>2010</w:t>
      </w:r>
      <w:r>
        <w:rPr>
          <w:sz w:val="24"/>
          <w:szCs w:val="24"/>
        </w:rPr>
        <w:t xml:space="preserve">, </w:t>
      </w:r>
      <w:r w:rsidRPr="00A33CF3">
        <w:rPr>
          <w:i/>
          <w:sz w:val="24"/>
          <w:szCs w:val="24"/>
        </w:rPr>
        <w:t>53</w:t>
      </w:r>
      <w:r>
        <w:rPr>
          <w:sz w:val="24"/>
          <w:szCs w:val="24"/>
        </w:rPr>
        <w:t>,  2779</w:t>
      </w:r>
      <w:r>
        <w:rPr>
          <w:color w:val="2E2E2E"/>
          <w:sz w:val="24"/>
          <w:szCs w:val="24"/>
        </w:rPr>
        <w:t>–</w:t>
      </w:r>
      <w:r>
        <w:rPr>
          <w:sz w:val="24"/>
          <w:szCs w:val="24"/>
        </w:rPr>
        <w:t>2796.</w:t>
      </w:r>
    </w:p>
    <w:p w:rsidR="00E16DF7" w:rsidRDefault="00E16DF7" w:rsidP="00E16DF7">
      <w:pPr>
        <w:numPr>
          <w:ilvl w:val="0"/>
          <w:numId w:val="2"/>
        </w:numPr>
        <w:tabs>
          <w:tab w:val="num" w:pos="360"/>
        </w:tabs>
        <w:spacing w:after="0" w:line="360" w:lineRule="auto"/>
        <w:ind w:left="360"/>
        <w:jc w:val="both"/>
        <w:rPr>
          <w:rFonts w:ascii="Times New Roman" w:hAnsi="Times New Roman"/>
          <w:sz w:val="24"/>
          <w:szCs w:val="24"/>
        </w:rPr>
      </w:pPr>
      <w:r>
        <w:rPr>
          <w:rFonts w:ascii="Times New Roman" w:hAnsi="Times New Roman"/>
          <w:sz w:val="24"/>
          <w:szCs w:val="24"/>
        </w:rPr>
        <w:t xml:space="preserve">Y.S. Bae, S. Choi, J.J. Park, J.H. Joo, M. Cui, H. Cho, W.J. Lee, S.H. Lee, </w:t>
      </w:r>
      <w:r>
        <w:rPr>
          <w:rFonts w:ascii="Times New Roman" w:hAnsi="Times New Roman"/>
          <w:i/>
          <w:sz w:val="24"/>
          <w:szCs w:val="24"/>
        </w:rPr>
        <w:t>Bioorg. Med. Chem.</w:t>
      </w:r>
      <w:r>
        <w:rPr>
          <w:rFonts w:ascii="Times New Roman" w:hAnsi="Times New Roman"/>
          <w:sz w:val="24"/>
          <w:szCs w:val="24"/>
        </w:rPr>
        <w:t xml:space="preserve"> </w:t>
      </w:r>
      <w:r>
        <w:rPr>
          <w:rFonts w:ascii="Times New Roman" w:hAnsi="Times New Roman"/>
          <w:b/>
          <w:sz w:val="24"/>
          <w:szCs w:val="24"/>
        </w:rPr>
        <w:t>2016</w:t>
      </w:r>
      <w:r>
        <w:rPr>
          <w:rFonts w:ascii="Times New Roman" w:hAnsi="Times New Roman"/>
          <w:sz w:val="24"/>
          <w:szCs w:val="24"/>
        </w:rPr>
        <w:t xml:space="preserve">, </w:t>
      </w:r>
      <w:r w:rsidRPr="00A33CF3">
        <w:rPr>
          <w:rFonts w:ascii="Times New Roman" w:hAnsi="Times New Roman"/>
          <w:i/>
          <w:sz w:val="24"/>
          <w:szCs w:val="24"/>
        </w:rPr>
        <w:t>24</w:t>
      </w:r>
      <w:r>
        <w:rPr>
          <w:rFonts w:ascii="Times New Roman" w:hAnsi="Times New Roman"/>
          <w:sz w:val="24"/>
          <w:szCs w:val="24"/>
        </w:rPr>
        <w:t>, 4144</w:t>
      </w:r>
      <w:r>
        <w:rPr>
          <w:rFonts w:ascii="Times New Roman" w:hAnsi="Times New Roman"/>
          <w:color w:val="2E2E2E"/>
          <w:sz w:val="24"/>
          <w:szCs w:val="24"/>
        </w:rPr>
        <w:t>–</w:t>
      </w:r>
      <w:r>
        <w:rPr>
          <w:rFonts w:ascii="Times New Roman" w:hAnsi="Times New Roman"/>
          <w:sz w:val="24"/>
          <w:szCs w:val="24"/>
        </w:rPr>
        <w:t>4151.</w:t>
      </w:r>
    </w:p>
    <w:p w:rsidR="00E16DF7" w:rsidRDefault="00E16DF7" w:rsidP="00E16DF7">
      <w:pPr>
        <w:numPr>
          <w:ilvl w:val="0"/>
          <w:numId w:val="2"/>
        </w:numPr>
        <w:tabs>
          <w:tab w:val="num" w:pos="360"/>
        </w:tabs>
        <w:spacing w:after="0" w:line="360" w:lineRule="auto"/>
        <w:ind w:left="360"/>
        <w:jc w:val="both"/>
        <w:rPr>
          <w:rFonts w:ascii="Times New Roman" w:hAnsi="Times New Roman"/>
          <w:sz w:val="24"/>
          <w:szCs w:val="24"/>
        </w:rPr>
      </w:pPr>
      <w:r>
        <w:rPr>
          <w:rFonts w:ascii="Times New Roman" w:hAnsi="Times New Roman"/>
          <w:sz w:val="24"/>
          <w:szCs w:val="24"/>
        </w:rPr>
        <w:t xml:space="preserve">R. Raj, V. Mehra, J. Gut, P.J. Rosenthal, K.J. Wicht, T.J. Egan, M. Hopper, L.A. Wrischnik, K.M. Land, V. Kumar, </w:t>
      </w:r>
      <w:r>
        <w:rPr>
          <w:rFonts w:ascii="Times New Roman" w:hAnsi="Times New Roman"/>
          <w:i/>
          <w:sz w:val="24"/>
          <w:szCs w:val="24"/>
        </w:rPr>
        <w:t>Eur. J. Med. Chem.</w:t>
      </w:r>
      <w:r>
        <w:rPr>
          <w:rFonts w:ascii="Times New Roman" w:hAnsi="Times New Roman"/>
          <w:sz w:val="24"/>
          <w:szCs w:val="24"/>
        </w:rPr>
        <w:t xml:space="preserve"> </w:t>
      </w:r>
      <w:r>
        <w:rPr>
          <w:rFonts w:ascii="Times New Roman" w:hAnsi="Times New Roman"/>
          <w:b/>
          <w:sz w:val="24"/>
          <w:szCs w:val="24"/>
        </w:rPr>
        <w:t>2014</w:t>
      </w:r>
      <w:r>
        <w:rPr>
          <w:rFonts w:ascii="Times New Roman" w:hAnsi="Times New Roman"/>
          <w:sz w:val="24"/>
          <w:szCs w:val="24"/>
          <w:lang w:val="pt-BR"/>
        </w:rPr>
        <w:t xml:space="preserve">, </w:t>
      </w:r>
      <w:r w:rsidRPr="00A33CF3">
        <w:rPr>
          <w:rFonts w:ascii="Times New Roman" w:hAnsi="Times New Roman"/>
          <w:i/>
          <w:sz w:val="24"/>
          <w:szCs w:val="24"/>
        </w:rPr>
        <w:t>84</w:t>
      </w:r>
      <w:r>
        <w:rPr>
          <w:rFonts w:ascii="Times New Roman" w:hAnsi="Times New Roman"/>
          <w:sz w:val="24"/>
          <w:szCs w:val="24"/>
          <w:lang w:val="pt-BR"/>
        </w:rPr>
        <w:t>,</w:t>
      </w:r>
      <w:r>
        <w:rPr>
          <w:rFonts w:ascii="Times New Roman" w:hAnsi="Times New Roman"/>
          <w:sz w:val="24"/>
          <w:szCs w:val="24"/>
        </w:rPr>
        <w:t xml:space="preserve"> 425</w:t>
      </w:r>
      <w:r>
        <w:rPr>
          <w:rFonts w:ascii="Times New Roman" w:hAnsi="Times New Roman"/>
          <w:color w:val="2E2E2E"/>
          <w:sz w:val="24"/>
          <w:szCs w:val="24"/>
        </w:rPr>
        <w:t>–</w:t>
      </w:r>
      <w:r>
        <w:rPr>
          <w:rFonts w:ascii="Times New Roman" w:hAnsi="Times New Roman"/>
          <w:sz w:val="24"/>
          <w:szCs w:val="24"/>
        </w:rPr>
        <w:t>432.</w:t>
      </w:r>
    </w:p>
    <w:p w:rsidR="00E16DF7" w:rsidRDefault="00E16DF7" w:rsidP="00E16DF7">
      <w:pPr>
        <w:pStyle w:val="EndnoteText"/>
        <w:numPr>
          <w:ilvl w:val="0"/>
          <w:numId w:val="2"/>
        </w:numPr>
        <w:tabs>
          <w:tab w:val="num" w:pos="360"/>
        </w:tabs>
        <w:spacing w:line="360" w:lineRule="auto"/>
        <w:ind w:left="360"/>
        <w:jc w:val="both"/>
        <w:rPr>
          <w:sz w:val="24"/>
          <w:szCs w:val="24"/>
        </w:rPr>
      </w:pPr>
      <w:r>
        <w:rPr>
          <w:sz w:val="24"/>
          <w:szCs w:val="24"/>
        </w:rPr>
        <w:t>M. T. M.</w:t>
      </w:r>
      <w:r>
        <w:rPr>
          <w:sz w:val="24"/>
          <w:szCs w:val="24"/>
          <w:lang w:val="pt-BR"/>
        </w:rPr>
        <w:t xml:space="preserve"> </w:t>
      </w:r>
      <w:r>
        <w:rPr>
          <w:sz w:val="24"/>
          <w:szCs w:val="24"/>
        </w:rPr>
        <w:t>González, J. L. G.</w:t>
      </w:r>
      <w:r>
        <w:rPr>
          <w:sz w:val="24"/>
          <w:szCs w:val="24"/>
          <w:lang w:val="pt-BR"/>
        </w:rPr>
        <w:t xml:space="preserve"> </w:t>
      </w:r>
      <w:r>
        <w:rPr>
          <w:sz w:val="24"/>
          <w:szCs w:val="24"/>
        </w:rPr>
        <w:t>Ariza, F.</w:t>
      </w:r>
      <w:r>
        <w:rPr>
          <w:sz w:val="24"/>
          <w:szCs w:val="24"/>
          <w:lang w:val="pt-BR"/>
        </w:rPr>
        <w:t xml:space="preserve"> </w:t>
      </w:r>
      <w:r>
        <w:rPr>
          <w:sz w:val="24"/>
          <w:szCs w:val="24"/>
        </w:rPr>
        <w:t>Pino, R. G. Villanova</w:t>
      </w:r>
      <w:r>
        <w:rPr>
          <w:sz w:val="24"/>
          <w:szCs w:val="24"/>
          <w:lang w:val="pt-BR"/>
        </w:rPr>
        <w:t xml:space="preserve">, </w:t>
      </w:r>
      <w:r>
        <w:rPr>
          <w:i/>
          <w:sz w:val="24"/>
          <w:szCs w:val="24"/>
        </w:rPr>
        <w:t>Talanta</w:t>
      </w:r>
      <w:r>
        <w:rPr>
          <w:sz w:val="24"/>
          <w:szCs w:val="24"/>
        </w:rPr>
        <w:t xml:space="preserve"> </w:t>
      </w:r>
      <w:r>
        <w:rPr>
          <w:b/>
          <w:sz w:val="24"/>
          <w:szCs w:val="24"/>
        </w:rPr>
        <w:t>1978</w:t>
      </w:r>
      <w:r>
        <w:rPr>
          <w:sz w:val="24"/>
          <w:szCs w:val="24"/>
        </w:rPr>
        <w:t xml:space="preserve">, </w:t>
      </w:r>
      <w:r w:rsidRPr="00A33CF3">
        <w:rPr>
          <w:i/>
          <w:sz w:val="24"/>
          <w:szCs w:val="24"/>
        </w:rPr>
        <w:t>25</w:t>
      </w:r>
      <w:r>
        <w:rPr>
          <w:sz w:val="24"/>
          <w:szCs w:val="24"/>
        </w:rPr>
        <w:t xml:space="preserve">, 331–337. </w:t>
      </w:r>
    </w:p>
    <w:p w:rsidR="00E16DF7" w:rsidRDefault="00E16DF7" w:rsidP="00E16DF7">
      <w:pPr>
        <w:pStyle w:val="EndnoteText"/>
        <w:numPr>
          <w:ilvl w:val="0"/>
          <w:numId w:val="2"/>
        </w:numPr>
        <w:tabs>
          <w:tab w:val="num" w:pos="360"/>
        </w:tabs>
        <w:spacing w:line="360" w:lineRule="auto"/>
        <w:ind w:left="360"/>
        <w:jc w:val="both"/>
        <w:rPr>
          <w:sz w:val="24"/>
          <w:szCs w:val="24"/>
        </w:rPr>
      </w:pPr>
      <w:r>
        <w:rPr>
          <w:sz w:val="24"/>
          <w:szCs w:val="24"/>
        </w:rPr>
        <w:t>M. T. M.</w:t>
      </w:r>
      <w:r>
        <w:rPr>
          <w:sz w:val="24"/>
          <w:szCs w:val="24"/>
          <w:lang w:val="pt-BR"/>
        </w:rPr>
        <w:t xml:space="preserve"> </w:t>
      </w:r>
      <w:r>
        <w:rPr>
          <w:sz w:val="24"/>
          <w:szCs w:val="24"/>
        </w:rPr>
        <w:t>González, J. L. G.</w:t>
      </w:r>
      <w:r>
        <w:rPr>
          <w:sz w:val="24"/>
          <w:szCs w:val="24"/>
          <w:lang w:val="pt-BR"/>
        </w:rPr>
        <w:t xml:space="preserve"> </w:t>
      </w:r>
      <w:r>
        <w:rPr>
          <w:sz w:val="24"/>
          <w:szCs w:val="24"/>
        </w:rPr>
        <w:t>Ariza,</w:t>
      </w:r>
      <w:r>
        <w:rPr>
          <w:sz w:val="24"/>
          <w:szCs w:val="24"/>
          <w:lang w:val="pt-BR"/>
        </w:rPr>
        <w:t xml:space="preserve"> </w:t>
      </w:r>
      <w:r>
        <w:rPr>
          <w:i/>
          <w:sz w:val="24"/>
          <w:szCs w:val="24"/>
        </w:rPr>
        <w:t>Talanta</w:t>
      </w:r>
      <w:r>
        <w:rPr>
          <w:sz w:val="24"/>
          <w:szCs w:val="24"/>
        </w:rPr>
        <w:t xml:space="preserve"> </w:t>
      </w:r>
      <w:r>
        <w:rPr>
          <w:b/>
          <w:sz w:val="24"/>
          <w:szCs w:val="24"/>
        </w:rPr>
        <w:t>198</w:t>
      </w:r>
      <w:r>
        <w:rPr>
          <w:b/>
          <w:sz w:val="24"/>
          <w:szCs w:val="24"/>
          <w:lang w:val="pt-BR"/>
        </w:rPr>
        <w:t>0</w:t>
      </w:r>
      <w:r>
        <w:rPr>
          <w:sz w:val="24"/>
          <w:szCs w:val="24"/>
        </w:rPr>
        <w:t xml:space="preserve">, </w:t>
      </w:r>
      <w:r w:rsidRPr="00A33CF3">
        <w:rPr>
          <w:i/>
          <w:sz w:val="24"/>
          <w:szCs w:val="24"/>
        </w:rPr>
        <w:t>2</w:t>
      </w:r>
      <w:r w:rsidRPr="00A33CF3">
        <w:rPr>
          <w:i/>
          <w:sz w:val="24"/>
          <w:szCs w:val="24"/>
          <w:lang w:val="pt-BR"/>
        </w:rPr>
        <w:t>7</w:t>
      </w:r>
      <w:r>
        <w:rPr>
          <w:sz w:val="24"/>
          <w:szCs w:val="24"/>
        </w:rPr>
        <w:t xml:space="preserve">, </w:t>
      </w:r>
      <w:r>
        <w:rPr>
          <w:sz w:val="24"/>
          <w:szCs w:val="24"/>
          <w:lang w:val="pt-BR"/>
        </w:rPr>
        <w:t>613</w:t>
      </w:r>
      <w:r>
        <w:rPr>
          <w:sz w:val="24"/>
          <w:szCs w:val="24"/>
        </w:rPr>
        <w:t>–</w:t>
      </w:r>
      <w:r>
        <w:rPr>
          <w:sz w:val="24"/>
          <w:szCs w:val="24"/>
          <w:lang w:val="pt-BR"/>
        </w:rPr>
        <w:t>614</w:t>
      </w:r>
      <w:r>
        <w:rPr>
          <w:sz w:val="24"/>
          <w:szCs w:val="24"/>
        </w:rPr>
        <w:t>.</w:t>
      </w:r>
    </w:p>
    <w:p w:rsidR="00E16DF7" w:rsidRDefault="00E16DF7" w:rsidP="00E16DF7">
      <w:pPr>
        <w:pStyle w:val="EndnoteText"/>
        <w:numPr>
          <w:ilvl w:val="0"/>
          <w:numId w:val="2"/>
        </w:numPr>
        <w:tabs>
          <w:tab w:val="num" w:pos="360"/>
        </w:tabs>
        <w:spacing w:line="360" w:lineRule="auto"/>
        <w:ind w:left="360"/>
        <w:jc w:val="both"/>
        <w:rPr>
          <w:sz w:val="24"/>
          <w:szCs w:val="24"/>
        </w:rPr>
      </w:pPr>
      <w:r>
        <w:rPr>
          <w:sz w:val="24"/>
          <w:szCs w:val="24"/>
        </w:rPr>
        <w:t xml:space="preserve">C. R. Groom, I. J. Bruno, M. P. Lightfoot, S. C. Ward, </w:t>
      </w:r>
      <w:r>
        <w:rPr>
          <w:i/>
          <w:sz w:val="24"/>
          <w:szCs w:val="24"/>
        </w:rPr>
        <w:t>Acta Cryst. B</w:t>
      </w:r>
      <w:r>
        <w:rPr>
          <w:sz w:val="24"/>
          <w:szCs w:val="24"/>
        </w:rPr>
        <w:t xml:space="preserve"> </w:t>
      </w:r>
      <w:r>
        <w:rPr>
          <w:b/>
          <w:sz w:val="24"/>
          <w:szCs w:val="24"/>
        </w:rPr>
        <w:t>2016</w:t>
      </w:r>
      <w:r>
        <w:rPr>
          <w:sz w:val="24"/>
          <w:szCs w:val="24"/>
        </w:rPr>
        <w:t xml:space="preserve">, </w:t>
      </w:r>
      <w:r w:rsidRPr="00A33CF3">
        <w:rPr>
          <w:i/>
          <w:sz w:val="24"/>
          <w:szCs w:val="24"/>
        </w:rPr>
        <w:t>72</w:t>
      </w:r>
      <w:r>
        <w:rPr>
          <w:sz w:val="24"/>
          <w:szCs w:val="24"/>
        </w:rPr>
        <w:t>, 171–179.</w:t>
      </w:r>
    </w:p>
    <w:p w:rsidR="00E16DF7" w:rsidRDefault="00E16DF7" w:rsidP="00E16DF7">
      <w:pPr>
        <w:pStyle w:val="EndnoteText"/>
        <w:numPr>
          <w:ilvl w:val="0"/>
          <w:numId w:val="2"/>
        </w:numPr>
        <w:tabs>
          <w:tab w:val="num" w:pos="360"/>
        </w:tabs>
        <w:spacing w:line="360" w:lineRule="auto"/>
        <w:ind w:left="360"/>
        <w:jc w:val="both"/>
        <w:rPr>
          <w:sz w:val="24"/>
          <w:szCs w:val="24"/>
        </w:rPr>
      </w:pPr>
      <w:r>
        <w:rPr>
          <w:sz w:val="24"/>
          <w:szCs w:val="24"/>
        </w:rPr>
        <w:t xml:space="preserve">Weifeng Zeng, Xiaodong Yang, Xiuli Chen, Yichen Yan, Xinwei Lu, Jinqing Qu, Ruiyuan Liu, </w:t>
      </w:r>
      <w:r>
        <w:rPr>
          <w:i/>
          <w:sz w:val="24"/>
          <w:szCs w:val="24"/>
        </w:rPr>
        <w:t>Eur. Polym. J.</w:t>
      </w:r>
      <w:r>
        <w:rPr>
          <w:sz w:val="24"/>
          <w:szCs w:val="24"/>
        </w:rPr>
        <w:t xml:space="preserve"> </w:t>
      </w:r>
      <w:r>
        <w:rPr>
          <w:b/>
          <w:color w:val="000000"/>
          <w:sz w:val="24"/>
          <w:szCs w:val="24"/>
          <w:shd w:val="clear" w:color="auto" w:fill="FFFFFF"/>
        </w:rPr>
        <w:t>2014</w:t>
      </w:r>
      <w:r>
        <w:rPr>
          <w:color w:val="000000"/>
          <w:sz w:val="24"/>
          <w:szCs w:val="24"/>
          <w:shd w:val="clear" w:color="auto" w:fill="FFFFFF"/>
        </w:rPr>
        <w:t xml:space="preserve">, </w:t>
      </w:r>
      <w:r w:rsidRPr="00A33CF3">
        <w:rPr>
          <w:i/>
          <w:color w:val="000000"/>
          <w:sz w:val="24"/>
          <w:szCs w:val="24"/>
          <w:shd w:val="clear" w:color="auto" w:fill="FFFFFF"/>
        </w:rPr>
        <w:t>61</w:t>
      </w:r>
      <w:r>
        <w:rPr>
          <w:color w:val="000000"/>
          <w:sz w:val="24"/>
          <w:szCs w:val="24"/>
          <w:shd w:val="clear" w:color="auto" w:fill="FFFFFF"/>
        </w:rPr>
        <w:t xml:space="preserve">, </w:t>
      </w:r>
      <w:r>
        <w:rPr>
          <w:sz w:val="24"/>
          <w:szCs w:val="24"/>
        </w:rPr>
        <w:t>309–315</w:t>
      </w:r>
      <w:r>
        <w:rPr>
          <w:color w:val="000000"/>
          <w:sz w:val="24"/>
          <w:szCs w:val="24"/>
          <w:shd w:val="clear" w:color="auto" w:fill="FFFFFF"/>
        </w:rPr>
        <w:t>.</w:t>
      </w:r>
      <w:r>
        <w:rPr>
          <w:sz w:val="24"/>
          <w:szCs w:val="24"/>
        </w:rPr>
        <w:t xml:space="preserve"> </w:t>
      </w:r>
    </w:p>
    <w:p w:rsidR="00E16DF7" w:rsidRDefault="00E16DF7" w:rsidP="00E16DF7">
      <w:pPr>
        <w:pStyle w:val="EndnoteText"/>
        <w:numPr>
          <w:ilvl w:val="0"/>
          <w:numId w:val="2"/>
        </w:numPr>
        <w:tabs>
          <w:tab w:val="num" w:pos="360"/>
        </w:tabs>
        <w:spacing w:line="360" w:lineRule="auto"/>
        <w:ind w:left="360"/>
        <w:jc w:val="both"/>
        <w:rPr>
          <w:sz w:val="24"/>
          <w:szCs w:val="24"/>
        </w:rPr>
      </w:pPr>
      <w:r>
        <w:rPr>
          <w:sz w:val="24"/>
          <w:szCs w:val="24"/>
        </w:rPr>
        <w:t xml:space="preserve">P. Aslanidis, S. Kyritsis, M. Lalia-Kantouri, B. Wicher, M. Gdaniec, </w:t>
      </w:r>
      <w:r>
        <w:rPr>
          <w:i/>
          <w:sz w:val="24"/>
          <w:szCs w:val="24"/>
          <w:lang w:val="en-US"/>
        </w:rPr>
        <w:t xml:space="preserve">Polyhedron </w:t>
      </w:r>
      <w:r>
        <w:rPr>
          <w:b/>
          <w:sz w:val="24"/>
          <w:szCs w:val="24"/>
        </w:rPr>
        <w:t>2012</w:t>
      </w:r>
      <w:r>
        <w:rPr>
          <w:sz w:val="24"/>
          <w:szCs w:val="24"/>
        </w:rPr>
        <w:t xml:space="preserve">, </w:t>
      </w:r>
      <w:r w:rsidRPr="00A33CF3">
        <w:rPr>
          <w:i/>
          <w:sz w:val="24"/>
          <w:szCs w:val="24"/>
        </w:rPr>
        <w:t>48</w:t>
      </w:r>
      <w:r>
        <w:rPr>
          <w:sz w:val="24"/>
          <w:szCs w:val="24"/>
        </w:rPr>
        <w:t>, 140–145</w:t>
      </w:r>
    </w:p>
    <w:p w:rsidR="00E16DF7" w:rsidRDefault="00E16DF7" w:rsidP="00E16DF7">
      <w:pPr>
        <w:pStyle w:val="EndnoteText"/>
        <w:numPr>
          <w:ilvl w:val="0"/>
          <w:numId w:val="2"/>
        </w:numPr>
        <w:tabs>
          <w:tab w:val="num" w:pos="360"/>
        </w:tabs>
        <w:spacing w:line="360" w:lineRule="auto"/>
        <w:ind w:left="360"/>
        <w:jc w:val="both"/>
        <w:rPr>
          <w:sz w:val="24"/>
          <w:szCs w:val="24"/>
        </w:rPr>
      </w:pPr>
      <w:r>
        <w:rPr>
          <w:sz w:val="24"/>
          <w:szCs w:val="24"/>
        </w:rPr>
        <w:t xml:space="preserve">Yu.I. Slyvka, A.A. Fedorchuk, N.T. Pokhodylo, T. Lis, I.V. Kityk, M.G. Mys'kiv, </w:t>
      </w:r>
      <w:r>
        <w:rPr>
          <w:i/>
          <w:sz w:val="24"/>
          <w:szCs w:val="24"/>
        </w:rPr>
        <w:t>Polyhedron</w:t>
      </w:r>
      <w:r>
        <w:rPr>
          <w:sz w:val="24"/>
          <w:szCs w:val="24"/>
        </w:rPr>
        <w:t xml:space="preserve"> </w:t>
      </w:r>
      <w:r>
        <w:rPr>
          <w:b/>
          <w:sz w:val="24"/>
          <w:szCs w:val="24"/>
        </w:rPr>
        <w:t>2018</w:t>
      </w:r>
      <w:r>
        <w:rPr>
          <w:sz w:val="24"/>
          <w:szCs w:val="24"/>
        </w:rPr>
        <w:t xml:space="preserve">, </w:t>
      </w:r>
      <w:r w:rsidRPr="00A33CF3">
        <w:rPr>
          <w:i/>
          <w:sz w:val="24"/>
          <w:szCs w:val="24"/>
        </w:rPr>
        <w:t>147</w:t>
      </w:r>
      <w:r>
        <w:rPr>
          <w:sz w:val="24"/>
          <w:szCs w:val="24"/>
        </w:rPr>
        <w:t xml:space="preserve">, 86–93. </w:t>
      </w:r>
    </w:p>
    <w:p w:rsidR="00E16DF7" w:rsidRDefault="00E16DF7" w:rsidP="00E16DF7">
      <w:pPr>
        <w:pStyle w:val="EndnoteText"/>
        <w:numPr>
          <w:ilvl w:val="0"/>
          <w:numId w:val="2"/>
        </w:numPr>
        <w:tabs>
          <w:tab w:val="num" w:pos="360"/>
        </w:tabs>
        <w:spacing w:line="360" w:lineRule="auto"/>
        <w:ind w:left="360"/>
        <w:jc w:val="both"/>
        <w:rPr>
          <w:sz w:val="24"/>
          <w:szCs w:val="24"/>
        </w:rPr>
      </w:pPr>
      <w:r>
        <w:rPr>
          <w:sz w:val="24"/>
          <w:szCs w:val="24"/>
        </w:rPr>
        <w:t xml:space="preserve">A.A. Fedorchuk, Yu.I. Slyvka, E.A. Goreshnik, I.V. Kityk, P. Czaja, M.G. Mys’kiv, </w:t>
      </w:r>
      <w:r>
        <w:rPr>
          <w:i/>
          <w:sz w:val="24"/>
          <w:szCs w:val="24"/>
        </w:rPr>
        <w:t>J. Mol. Struct</w:t>
      </w:r>
      <w:r>
        <w:rPr>
          <w:sz w:val="24"/>
          <w:szCs w:val="24"/>
        </w:rPr>
        <w:t xml:space="preserve">. </w:t>
      </w:r>
      <w:r>
        <w:rPr>
          <w:b/>
          <w:sz w:val="24"/>
          <w:szCs w:val="24"/>
        </w:rPr>
        <w:t>2018</w:t>
      </w:r>
      <w:r>
        <w:rPr>
          <w:sz w:val="24"/>
          <w:szCs w:val="24"/>
        </w:rPr>
        <w:t xml:space="preserve">, </w:t>
      </w:r>
      <w:r w:rsidRPr="00A33CF3">
        <w:rPr>
          <w:i/>
          <w:sz w:val="24"/>
          <w:szCs w:val="24"/>
        </w:rPr>
        <w:t>1171</w:t>
      </w:r>
      <w:r>
        <w:rPr>
          <w:sz w:val="24"/>
          <w:szCs w:val="24"/>
        </w:rPr>
        <w:t xml:space="preserve">, 644–649. </w:t>
      </w:r>
    </w:p>
    <w:p w:rsidR="00E16DF7" w:rsidRDefault="00E16DF7" w:rsidP="00E16DF7">
      <w:pPr>
        <w:pStyle w:val="a4"/>
        <w:numPr>
          <w:ilvl w:val="0"/>
          <w:numId w:val="2"/>
        </w:numPr>
        <w:tabs>
          <w:tab w:val="clear" w:pos="720"/>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left="360"/>
        <w:jc w:val="both"/>
        <w:rPr>
          <w:rFonts w:ascii="Times New Roman" w:hAnsi="Times New Roman"/>
          <w:sz w:val="24"/>
          <w:szCs w:val="24"/>
        </w:rPr>
      </w:pPr>
      <w:r>
        <w:rPr>
          <w:rFonts w:ascii="Times New Roman" w:hAnsi="Times New Roman"/>
          <w:sz w:val="24"/>
          <w:szCs w:val="24"/>
        </w:rPr>
        <w:t xml:space="preserve">Yu. Slyvka, A.A. Fedorchuk, E. Goreshnik, G. Lakshminarayana, I.V. Kityk, P. Czaja, M. Mys'kiv, </w:t>
      </w:r>
      <w:r>
        <w:rPr>
          <w:rFonts w:ascii="Times New Roman" w:hAnsi="Times New Roman"/>
          <w:i/>
          <w:sz w:val="24"/>
          <w:szCs w:val="24"/>
        </w:rPr>
        <w:t>Chem. Phys. Lett</w:t>
      </w:r>
      <w:r>
        <w:rPr>
          <w:rFonts w:ascii="Times New Roman" w:hAnsi="Times New Roman"/>
          <w:sz w:val="24"/>
          <w:szCs w:val="24"/>
        </w:rPr>
        <w:t xml:space="preserve">. </w:t>
      </w:r>
      <w:r>
        <w:rPr>
          <w:rFonts w:ascii="Times New Roman" w:hAnsi="Times New Roman"/>
          <w:b/>
          <w:sz w:val="24"/>
          <w:szCs w:val="24"/>
        </w:rPr>
        <w:t>2018</w:t>
      </w:r>
      <w:r>
        <w:rPr>
          <w:rFonts w:ascii="Times New Roman" w:hAnsi="Times New Roman"/>
          <w:sz w:val="24"/>
          <w:szCs w:val="24"/>
        </w:rPr>
        <w:t xml:space="preserve">, </w:t>
      </w:r>
      <w:r w:rsidRPr="00A33CF3">
        <w:rPr>
          <w:rFonts w:ascii="Times New Roman" w:hAnsi="Times New Roman"/>
          <w:i/>
          <w:sz w:val="24"/>
          <w:szCs w:val="24"/>
        </w:rPr>
        <w:t>694</w:t>
      </w:r>
      <w:r>
        <w:rPr>
          <w:rFonts w:ascii="Times New Roman" w:hAnsi="Times New Roman"/>
          <w:sz w:val="24"/>
          <w:szCs w:val="24"/>
        </w:rPr>
        <w:t>, 112–119.</w:t>
      </w:r>
    </w:p>
    <w:p w:rsidR="00E16DF7" w:rsidRDefault="00E16DF7" w:rsidP="00E16DF7">
      <w:pPr>
        <w:pStyle w:val="EndnoteText"/>
        <w:numPr>
          <w:ilvl w:val="0"/>
          <w:numId w:val="2"/>
        </w:numPr>
        <w:tabs>
          <w:tab w:val="num" w:pos="360"/>
        </w:tabs>
        <w:spacing w:line="360" w:lineRule="auto"/>
        <w:ind w:left="360"/>
        <w:jc w:val="both"/>
        <w:rPr>
          <w:sz w:val="24"/>
          <w:szCs w:val="24"/>
        </w:rPr>
      </w:pPr>
      <w:r>
        <w:rPr>
          <w:sz w:val="24"/>
          <w:szCs w:val="24"/>
        </w:rPr>
        <w:t>Y</w:t>
      </w:r>
      <w:r>
        <w:rPr>
          <w:sz w:val="24"/>
          <w:szCs w:val="24"/>
          <w:lang w:val="en-US"/>
        </w:rPr>
        <w:t>u</w:t>
      </w:r>
      <w:r>
        <w:rPr>
          <w:sz w:val="24"/>
          <w:szCs w:val="24"/>
        </w:rPr>
        <w:t xml:space="preserve">. Slyvka, E. Goreshnik, G. Veryasov, D. Morozov, A.A. Fedorchuk, N. Pokhodylo, I. Kityk, M. Mys’kiv, </w:t>
      </w:r>
      <w:r>
        <w:rPr>
          <w:i/>
          <w:sz w:val="24"/>
          <w:szCs w:val="24"/>
        </w:rPr>
        <w:t>J. Coord. Chem.</w:t>
      </w:r>
      <w:r>
        <w:rPr>
          <w:sz w:val="24"/>
          <w:szCs w:val="24"/>
        </w:rPr>
        <w:t xml:space="preserve"> </w:t>
      </w:r>
      <w:r>
        <w:rPr>
          <w:b/>
          <w:sz w:val="24"/>
          <w:szCs w:val="24"/>
        </w:rPr>
        <w:t>2019</w:t>
      </w:r>
      <w:r>
        <w:rPr>
          <w:sz w:val="24"/>
          <w:szCs w:val="24"/>
        </w:rPr>
        <w:t xml:space="preserve">, </w:t>
      </w:r>
      <w:r w:rsidRPr="00A33CF3">
        <w:rPr>
          <w:i/>
          <w:sz w:val="24"/>
          <w:szCs w:val="24"/>
        </w:rPr>
        <w:t>72</w:t>
      </w:r>
      <w:r>
        <w:rPr>
          <w:sz w:val="24"/>
          <w:szCs w:val="24"/>
        </w:rPr>
        <w:t>, 1049–1063.</w:t>
      </w:r>
    </w:p>
    <w:p w:rsidR="00E16DF7" w:rsidRDefault="00E16DF7" w:rsidP="00E16DF7">
      <w:pPr>
        <w:pStyle w:val="EndnoteText"/>
        <w:numPr>
          <w:ilvl w:val="0"/>
          <w:numId w:val="2"/>
        </w:numPr>
        <w:tabs>
          <w:tab w:val="num" w:pos="360"/>
        </w:tabs>
        <w:spacing w:line="360" w:lineRule="auto"/>
        <w:ind w:left="360"/>
        <w:jc w:val="both"/>
        <w:rPr>
          <w:sz w:val="24"/>
          <w:szCs w:val="24"/>
        </w:rPr>
      </w:pPr>
      <w:r>
        <w:rPr>
          <w:rStyle w:val="authors"/>
          <w:color w:val="333333"/>
          <w:sz w:val="24"/>
          <w:szCs w:val="24"/>
          <w:shd w:val="clear" w:color="auto" w:fill="FFFFFF"/>
        </w:rPr>
        <w:t xml:space="preserve">A.A. Fedorchuk, Yu. Slyvka, V. Kinzhybalo, I. Kityk, J. Jędryka, K. Ozga, M. Mys`kiv, </w:t>
      </w:r>
      <w:r>
        <w:rPr>
          <w:i/>
          <w:sz w:val="24"/>
          <w:szCs w:val="24"/>
        </w:rPr>
        <w:t>J. Coord. Chem.</w:t>
      </w:r>
      <w:r>
        <w:rPr>
          <w:sz w:val="24"/>
          <w:szCs w:val="24"/>
        </w:rPr>
        <w:t xml:space="preserve"> </w:t>
      </w:r>
      <w:r>
        <w:rPr>
          <w:b/>
          <w:sz w:val="24"/>
          <w:szCs w:val="24"/>
        </w:rPr>
        <w:t>2019</w:t>
      </w:r>
      <w:r>
        <w:rPr>
          <w:sz w:val="24"/>
          <w:szCs w:val="24"/>
        </w:rPr>
        <w:t>,</w:t>
      </w:r>
      <w:r>
        <w:rPr>
          <w:color w:val="333333"/>
          <w:sz w:val="24"/>
          <w:szCs w:val="24"/>
          <w:shd w:val="clear" w:color="auto" w:fill="FFFFFF"/>
        </w:rPr>
        <w:t> </w:t>
      </w:r>
      <w:r w:rsidRPr="00A33CF3">
        <w:rPr>
          <w:rStyle w:val="volumeissue"/>
          <w:i/>
          <w:color w:val="333333"/>
          <w:sz w:val="24"/>
          <w:szCs w:val="24"/>
          <w:shd w:val="clear" w:color="auto" w:fill="FFFFFF"/>
        </w:rPr>
        <w:t>72</w:t>
      </w:r>
      <w:r>
        <w:rPr>
          <w:rStyle w:val="volumeissue"/>
          <w:color w:val="333333"/>
          <w:sz w:val="24"/>
          <w:szCs w:val="24"/>
          <w:shd w:val="clear" w:color="auto" w:fill="FFFFFF"/>
        </w:rPr>
        <w:t>,</w:t>
      </w:r>
      <w:r>
        <w:rPr>
          <w:color w:val="333333"/>
          <w:sz w:val="24"/>
          <w:szCs w:val="24"/>
          <w:shd w:val="clear" w:color="auto" w:fill="FFFFFF"/>
        </w:rPr>
        <w:t> </w:t>
      </w:r>
      <w:r>
        <w:rPr>
          <w:rStyle w:val="pagerange"/>
          <w:color w:val="333333"/>
          <w:sz w:val="24"/>
          <w:szCs w:val="24"/>
          <w:shd w:val="clear" w:color="auto" w:fill="FFFFFF"/>
        </w:rPr>
        <w:t>3222</w:t>
      </w:r>
      <w:r>
        <w:rPr>
          <w:sz w:val="24"/>
          <w:szCs w:val="24"/>
        </w:rPr>
        <w:t>–</w:t>
      </w:r>
      <w:r>
        <w:rPr>
          <w:rStyle w:val="pagerange"/>
          <w:color w:val="333333"/>
          <w:sz w:val="24"/>
          <w:szCs w:val="24"/>
          <w:shd w:val="clear" w:color="auto" w:fill="FFFFFF"/>
        </w:rPr>
        <w:t>3236.</w:t>
      </w:r>
      <w:r>
        <w:rPr>
          <w:sz w:val="24"/>
          <w:szCs w:val="24"/>
        </w:rPr>
        <w:t xml:space="preserve"> </w:t>
      </w:r>
    </w:p>
    <w:p w:rsidR="00E16DF7" w:rsidRDefault="00E16DF7" w:rsidP="00E16DF7">
      <w:pPr>
        <w:pStyle w:val="EndnoteText"/>
        <w:numPr>
          <w:ilvl w:val="0"/>
          <w:numId w:val="2"/>
        </w:numPr>
        <w:tabs>
          <w:tab w:val="num" w:pos="360"/>
        </w:tabs>
        <w:spacing w:line="360" w:lineRule="auto"/>
        <w:ind w:left="360"/>
        <w:jc w:val="both"/>
        <w:rPr>
          <w:sz w:val="24"/>
          <w:szCs w:val="24"/>
        </w:rPr>
      </w:pPr>
      <w:r>
        <w:rPr>
          <w:sz w:val="24"/>
          <w:szCs w:val="24"/>
        </w:rPr>
        <w:t xml:space="preserve">A.A.Fedorchuk, Yu.I. Slyvka, V. Kinzhybalo, T. Lis, M.G. Mys'kiv, </w:t>
      </w:r>
      <w:r>
        <w:rPr>
          <w:i/>
          <w:sz w:val="24"/>
          <w:szCs w:val="24"/>
        </w:rPr>
        <w:t>Inorg. Chim. Acta</w:t>
      </w:r>
      <w:r>
        <w:rPr>
          <w:sz w:val="24"/>
          <w:szCs w:val="24"/>
        </w:rPr>
        <w:t xml:space="preserve"> </w:t>
      </w:r>
      <w:r>
        <w:rPr>
          <w:b/>
          <w:sz w:val="24"/>
          <w:szCs w:val="24"/>
        </w:rPr>
        <w:t>2019</w:t>
      </w:r>
      <w:r>
        <w:rPr>
          <w:sz w:val="24"/>
          <w:szCs w:val="24"/>
        </w:rPr>
        <w:t xml:space="preserve">, </w:t>
      </w:r>
      <w:r w:rsidRPr="00A33CF3">
        <w:rPr>
          <w:i/>
          <w:sz w:val="24"/>
          <w:szCs w:val="24"/>
        </w:rPr>
        <w:t>481</w:t>
      </w:r>
      <w:r>
        <w:rPr>
          <w:sz w:val="24"/>
          <w:szCs w:val="24"/>
        </w:rPr>
        <w:t xml:space="preserve">, 79–86. </w:t>
      </w:r>
    </w:p>
    <w:p w:rsidR="00E16DF7" w:rsidRDefault="00E16DF7" w:rsidP="00E16DF7">
      <w:pPr>
        <w:pStyle w:val="EndnoteText"/>
        <w:numPr>
          <w:ilvl w:val="0"/>
          <w:numId w:val="2"/>
        </w:numPr>
        <w:tabs>
          <w:tab w:val="num" w:pos="360"/>
        </w:tabs>
        <w:spacing w:line="360" w:lineRule="auto"/>
        <w:ind w:left="360"/>
        <w:jc w:val="both"/>
        <w:rPr>
          <w:sz w:val="24"/>
          <w:szCs w:val="24"/>
        </w:rPr>
      </w:pPr>
      <w:r>
        <w:rPr>
          <w:sz w:val="24"/>
          <w:szCs w:val="24"/>
        </w:rPr>
        <w:t xml:space="preserve">A.A. Fedorchuk, Yu.I. Slyvka, M.G. Mys’kiv, </w:t>
      </w:r>
      <w:r>
        <w:rPr>
          <w:i/>
          <w:sz w:val="24"/>
          <w:szCs w:val="24"/>
        </w:rPr>
        <w:t>Voprosy khimii i khimicheskoi tekhnologii</w:t>
      </w:r>
      <w:r>
        <w:rPr>
          <w:sz w:val="24"/>
          <w:szCs w:val="24"/>
        </w:rPr>
        <w:t xml:space="preserve">  </w:t>
      </w:r>
      <w:r>
        <w:rPr>
          <w:b/>
          <w:sz w:val="24"/>
          <w:szCs w:val="24"/>
        </w:rPr>
        <w:t>2019</w:t>
      </w:r>
      <w:r>
        <w:rPr>
          <w:sz w:val="24"/>
          <w:szCs w:val="24"/>
        </w:rPr>
        <w:t xml:space="preserve">, </w:t>
      </w:r>
      <w:r w:rsidRPr="00A33CF3">
        <w:rPr>
          <w:i/>
          <w:sz w:val="24"/>
          <w:szCs w:val="24"/>
        </w:rPr>
        <w:t>4</w:t>
      </w:r>
      <w:r>
        <w:rPr>
          <w:sz w:val="24"/>
          <w:szCs w:val="24"/>
        </w:rPr>
        <w:t xml:space="preserve">, 172–178. </w:t>
      </w:r>
    </w:p>
    <w:p w:rsidR="00E16DF7" w:rsidRDefault="00E16DF7" w:rsidP="00E16DF7">
      <w:pPr>
        <w:pStyle w:val="EndnoteText"/>
        <w:numPr>
          <w:ilvl w:val="0"/>
          <w:numId w:val="2"/>
        </w:numPr>
        <w:tabs>
          <w:tab w:val="num" w:pos="360"/>
        </w:tabs>
        <w:spacing w:line="360" w:lineRule="auto"/>
        <w:ind w:left="360"/>
        <w:jc w:val="both"/>
        <w:rPr>
          <w:bCs/>
          <w:color w:val="000000"/>
          <w:sz w:val="24"/>
          <w:szCs w:val="24"/>
          <w:shd w:val="clear" w:color="auto" w:fill="FFFFFF"/>
          <w:lang w:val="fr-FR"/>
        </w:rPr>
      </w:pPr>
      <w:r>
        <w:rPr>
          <w:sz w:val="24"/>
          <w:szCs w:val="24"/>
          <w:lang w:val="pl-PL"/>
        </w:rPr>
        <w:t>B</w:t>
      </w:r>
      <w:r>
        <w:rPr>
          <w:sz w:val="24"/>
          <w:szCs w:val="24"/>
        </w:rPr>
        <w:t>.</w:t>
      </w:r>
      <w:r>
        <w:rPr>
          <w:sz w:val="24"/>
          <w:szCs w:val="24"/>
          <w:lang w:val="pl-PL"/>
        </w:rPr>
        <w:t> M</w:t>
      </w:r>
      <w:r>
        <w:rPr>
          <w:sz w:val="24"/>
          <w:szCs w:val="24"/>
        </w:rPr>
        <w:t>.</w:t>
      </w:r>
      <w:r>
        <w:rPr>
          <w:sz w:val="24"/>
          <w:szCs w:val="24"/>
          <w:lang w:val="pl-PL"/>
        </w:rPr>
        <w:t> Mykhalichko</w:t>
      </w:r>
      <w:r>
        <w:rPr>
          <w:sz w:val="24"/>
          <w:szCs w:val="24"/>
        </w:rPr>
        <w:t xml:space="preserve">, </w:t>
      </w:r>
      <w:r>
        <w:rPr>
          <w:sz w:val="24"/>
          <w:szCs w:val="24"/>
          <w:lang w:val="pl-PL"/>
        </w:rPr>
        <w:t>M</w:t>
      </w:r>
      <w:r>
        <w:rPr>
          <w:sz w:val="24"/>
          <w:szCs w:val="24"/>
        </w:rPr>
        <w:t>.</w:t>
      </w:r>
      <w:r>
        <w:rPr>
          <w:sz w:val="24"/>
          <w:szCs w:val="24"/>
          <w:lang w:val="pl-PL"/>
        </w:rPr>
        <w:t> G</w:t>
      </w:r>
      <w:r>
        <w:rPr>
          <w:sz w:val="24"/>
          <w:szCs w:val="24"/>
        </w:rPr>
        <w:t>.</w:t>
      </w:r>
      <w:r>
        <w:rPr>
          <w:sz w:val="24"/>
          <w:szCs w:val="24"/>
          <w:lang w:val="pl-PL"/>
        </w:rPr>
        <w:t> Mys</w:t>
      </w:r>
      <w:r>
        <w:rPr>
          <w:sz w:val="24"/>
          <w:szCs w:val="24"/>
        </w:rPr>
        <w:t>’</w:t>
      </w:r>
      <w:r>
        <w:rPr>
          <w:sz w:val="24"/>
          <w:szCs w:val="24"/>
          <w:lang w:val="pl-PL"/>
        </w:rPr>
        <w:t>kiv</w:t>
      </w:r>
      <w:r>
        <w:rPr>
          <w:sz w:val="24"/>
          <w:szCs w:val="24"/>
        </w:rPr>
        <w:t xml:space="preserve">. </w:t>
      </w:r>
      <w:r>
        <w:rPr>
          <w:sz w:val="24"/>
          <w:szCs w:val="24"/>
          <w:lang w:val="fr-FR"/>
        </w:rPr>
        <w:t xml:space="preserve">Ukraine Patent UA 25450A, Bull. № 6, </w:t>
      </w:r>
      <w:r>
        <w:rPr>
          <w:b/>
          <w:sz w:val="24"/>
          <w:szCs w:val="24"/>
          <w:lang w:val="fr-FR"/>
        </w:rPr>
        <w:t>1998</w:t>
      </w:r>
      <w:r>
        <w:rPr>
          <w:sz w:val="24"/>
          <w:szCs w:val="24"/>
          <w:lang w:val="fr-FR"/>
        </w:rPr>
        <w:t>.</w:t>
      </w:r>
    </w:p>
    <w:p w:rsidR="00E16DF7" w:rsidRDefault="00E16DF7" w:rsidP="00E16DF7">
      <w:pPr>
        <w:pStyle w:val="EndnoteText"/>
        <w:numPr>
          <w:ilvl w:val="0"/>
          <w:numId w:val="2"/>
        </w:numPr>
        <w:tabs>
          <w:tab w:val="num" w:pos="360"/>
        </w:tabs>
        <w:spacing w:line="360" w:lineRule="auto"/>
        <w:ind w:left="360"/>
        <w:jc w:val="both"/>
        <w:rPr>
          <w:bCs/>
          <w:color w:val="000000"/>
          <w:sz w:val="24"/>
          <w:szCs w:val="24"/>
          <w:shd w:val="clear" w:color="auto" w:fill="FFFFFF"/>
          <w:lang w:val="fr-FR"/>
        </w:rPr>
      </w:pPr>
      <w:r>
        <w:rPr>
          <w:sz w:val="24"/>
          <w:szCs w:val="24"/>
        </w:rPr>
        <w:t>Agilent</w:t>
      </w:r>
      <w:r w:rsidR="00407B2C">
        <w:rPr>
          <w:sz w:val="24"/>
          <w:szCs w:val="24"/>
          <w:lang w:val="en-SI"/>
        </w:rPr>
        <w:t xml:space="preserve"> </w:t>
      </w:r>
      <w:r w:rsidR="00407B2C" w:rsidRPr="00407B2C">
        <w:rPr>
          <w:sz w:val="24"/>
          <w:szCs w:val="24"/>
          <w:lang w:val="de-DE"/>
        </w:rPr>
        <w:t>Technologies</w:t>
      </w:r>
      <w:r>
        <w:rPr>
          <w:sz w:val="24"/>
          <w:szCs w:val="24"/>
        </w:rPr>
        <w:t xml:space="preserve">, CrysAlis PRO, Agilent Technologies, Yarnton, England, </w:t>
      </w:r>
      <w:r w:rsidRPr="00B40BBA">
        <w:rPr>
          <w:b/>
          <w:sz w:val="24"/>
          <w:szCs w:val="24"/>
        </w:rPr>
        <w:t>2011</w:t>
      </w:r>
      <w:r w:rsidR="00B40BBA">
        <w:rPr>
          <w:sz w:val="24"/>
          <w:szCs w:val="24"/>
          <w:lang w:val="en-SI"/>
        </w:rPr>
        <w:t>.</w:t>
      </w:r>
    </w:p>
    <w:p w:rsidR="00E16DF7" w:rsidRDefault="00E16DF7" w:rsidP="00E16DF7">
      <w:pPr>
        <w:pStyle w:val="EndnoteText"/>
        <w:numPr>
          <w:ilvl w:val="0"/>
          <w:numId w:val="2"/>
        </w:numPr>
        <w:tabs>
          <w:tab w:val="num" w:pos="360"/>
        </w:tabs>
        <w:spacing w:line="360" w:lineRule="auto"/>
        <w:ind w:left="360"/>
        <w:jc w:val="both"/>
        <w:rPr>
          <w:bCs/>
          <w:color w:val="000000"/>
          <w:sz w:val="24"/>
          <w:szCs w:val="24"/>
          <w:shd w:val="clear" w:color="auto" w:fill="FFFFFF"/>
          <w:lang w:val="en-US"/>
        </w:rPr>
      </w:pPr>
      <w:r>
        <w:rPr>
          <w:sz w:val="24"/>
          <w:szCs w:val="24"/>
          <w:lang w:val="en-GB"/>
        </w:rPr>
        <w:t xml:space="preserve">G. M. </w:t>
      </w:r>
      <w:proofErr w:type="spellStart"/>
      <w:r>
        <w:rPr>
          <w:sz w:val="24"/>
          <w:szCs w:val="24"/>
          <w:lang w:val="en-GB"/>
        </w:rPr>
        <w:t>Sheldrick</w:t>
      </w:r>
      <w:proofErr w:type="spellEnd"/>
      <w:r>
        <w:rPr>
          <w:sz w:val="24"/>
          <w:szCs w:val="24"/>
          <w:lang w:val="en-GB"/>
        </w:rPr>
        <w:t xml:space="preserve">, </w:t>
      </w:r>
      <w:proofErr w:type="spellStart"/>
      <w:r>
        <w:rPr>
          <w:i/>
          <w:sz w:val="24"/>
          <w:szCs w:val="24"/>
          <w:lang w:val="en-GB"/>
        </w:rPr>
        <w:t>Acta</w:t>
      </w:r>
      <w:proofErr w:type="spellEnd"/>
      <w:r>
        <w:rPr>
          <w:i/>
          <w:sz w:val="24"/>
          <w:szCs w:val="24"/>
          <w:lang w:val="en-GB"/>
        </w:rPr>
        <w:t xml:space="preserve"> </w:t>
      </w:r>
      <w:proofErr w:type="spellStart"/>
      <w:r>
        <w:rPr>
          <w:i/>
          <w:sz w:val="24"/>
          <w:szCs w:val="24"/>
          <w:lang w:val="en-GB"/>
        </w:rPr>
        <w:t>Cryst</w:t>
      </w:r>
      <w:proofErr w:type="spellEnd"/>
      <w:r>
        <w:rPr>
          <w:i/>
          <w:sz w:val="24"/>
          <w:szCs w:val="24"/>
          <w:lang w:val="en-GB"/>
        </w:rPr>
        <w:t xml:space="preserve">. </w:t>
      </w:r>
      <w:r>
        <w:rPr>
          <w:i/>
          <w:iCs/>
          <w:sz w:val="24"/>
          <w:szCs w:val="24"/>
          <w:lang w:val="en-US"/>
        </w:rPr>
        <w:t>Sect. A</w:t>
      </w:r>
      <w:r>
        <w:rPr>
          <w:i/>
          <w:sz w:val="24"/>
          <w:szCs w:val="24"/>
          <w:lang w:val="en-US"/>
        </w:rPr>
        <w:t>.</w:t>
      </w:r>
      <w:r>
        <w:rPr>
          <w:sz w:val="24"/>
          <w:szCs w:val="24"/>
          <w:lang w:val="en-US"/>
        </w:rPr>
        <w:t xml:space="preserve"> </w:t>
      </w:r>
      <w:r>
        <w:rPr>
          <w:b/>
          <w:bCs/>
          <w:color w:val="000000"/>
          <w:sz w:val="24"/>
          <w:szCs w:val="24"/>
          <w:lang w:val="en-US"/>
        </w:rPr>
        <w:t>2015</w:t>
      </w:r>
      <w:r>
        <w:rPr>
          <w:color w:val="000000"/>
          <w:sz w:val="24"/>
          <w:szCs w:val="24"/>
          <w:lang w:val="en-US"/>
        </w:rPr>
        <w:t xml:space="preserve">, </w:t>
      </w:r>
      <w:r>
        <w:rPr>
          <w:i/>
          <w:iCs/>
          <w:color w:val="000000"/>
          <w:sz w:val="24"/>
          <w:szCs w:val="24"/>
          <w:lang w:val="en-US"/>
        </w:rPr>
        <w:t>A</w:t>
      </w:r>
      <w:r>
        <w:rPr>
          <w:i/>
          <w:iCs/>
          <w:color w:val="000000"/>
          <w:sz w:val="24"/>
          <w:szCs w:val="24"/>
        </w:rPr>
        <w:t>71</w:t>
      </w:r>
      <w:r>
        <w:rPr>
          <w:color w:val="000000"/>
          <w:sz w:val="24"/>
          <w:szCs w:val="24"/>
          <w:lang w:val="en-US"/>
        </w:rPr>
        <w:t xml:space="preserve">, </w:t>
      </w:r>
      <w:r>
        <w:rPr>
          <w:color w:val="000000"/>
          <w:sz w:val="24"/>
          <w:szCs w:val="24"/>
        </w:rPr>
        <w:t>3</w:t>
      </w:r>
      <w:r>
        <w:rPr>
          <w:sz w:val="24"/>
          <w:szCs w:val="24"/>
        </w:rPr>
        <w:t>–</w:t>
      </w:r>
      <w:r>
        <w:rPr>
          <w:color w:val="000000"/>
          <w:sz w:val="24"/>
          <w:szCs w:val="24"/>
        </w:rPr>
        <w:t>8.</w:t>
      </w:r>
    </w:p>
    <w:p w:rsidR="00E16DF7" w:rsidRDefault="00E16DF7" w:rsidP="00E16DF7">
      <w:pPr>
        <w:pStyle w:val="EndnoteText"/>
        <w:numPr>
          <w:ilvl w:val="0"/>
          <w:numId w:val="2"/>
        </w:numPr>
        <w:tabs>
          <w:tab w:val="num" w:pos="360"/>
        </w:tabs>
        <w:spacing w:line="360" w:lineRule="auto"/>
        <w:ind w:left="360"/>
        <w:jc w:val="both"/>
        <w:rPr>
          <w:sz w:val="24"/>
          <w:szCs w:val="24"/>
        </w:rPr>
      </w:pPr>
      <w:r>
        <w:rPr>
          <w:color w:val="000000"/>
          <w:sz w:val="24"/>
          <w:szCs w:val="24"/>
        </w:rPr>
        <w:t>G. M. Sheldrick</w:t>
      </w:r>
      <w:r>
        <w:rPr>
          <w:color w:val="000000"/>
          <w:sz w:val="24"/>
          <w:szCs w:val="24"/>
          <w:lang w:val="en-US"/>
        </w:rPr>
        <w:t xml:space="preserve">, </w:t>
      </w:r>
      <w:r>
        <w:rPr>
          <w:i/>
          <w:color w:val="000000"/>
          <w:sz w:val="24"/>
          <w:szCs w:val="24"/>
        </w:rPr>
        <w:t>Acta Cryst.</w:t>
      </w:r>
      <w:r>
        <w:rPr>
          <w:i/>
          <w:color w:val="000000"/>
          <w:sz w:val="24"/>
          <w:szCs w:val="24"/>
          <w:lang w:val="en-US"/>
        </w:rPr>
        <w:t xml:space="preserve"> </w:t>
      </w:r>
      <w:r>
        <w:rPr>
          <w:i/>
          <w:iCs/>
          <w:sz w:val="24"/>
          <w:szCs w:val="24"/>
          <w:lang w:val="en-US"/>
        </w:rPr>
        <w:t xml:space="preserve">Sect. </w:t>
      </w:r>
      <w:r>
        <w:rPr>
          <w:i/>
          <w:color w:val="000000"/>
          <w:sz w:val="24"/>
          <w:szCs w:val="24"/>
        </w:rPr>
        <w:t>C</w:t>
      </w:r>
      <w:r>
        <w:rPr>
          <w:i/>
          <w:color w:val="000000"/>
          <w:sz w:val="24"/>
          <w:szCs w:val="24"/>
          <w:lang w:val="en-US"/>
        </w:rPr>
        <w:t xml:space="preserve">. </w:t>
      </w:r>
      <w:r>
        <w:rPr>
          <w:b/>
          <w:bCs/>
          <w:color w:val="000000"/>
          <w:sz w:val="24"/>
          <w:szCs w:val="24"/>
          <w:lang w:val="en-US"/>
        </w:rPr>
        <w:t>2015</w:t>
      </w:r>
      <w:r>
        <w:rPr>
          <w:color w:val="000000"/>
          <w:sz w:val="24"/>
          <w:szCs w:val="24"/>
          <w:lang w:val="en-US"/>
        </w:rPr>
        <w:t xml:space="preserve">, </w:t>
      </w:r>
      <w:r>
        <w:rPr>
          <w:i/>
          <w:iCs/>
          <w:color w:val="000000"/>
          <w:sz w:val="24"/>
          <w:szCs w:val="24"/>
        </w:rPr>
        <w:t>C71</w:t>
      </w:r>
      <w:r>
        <w:rPr>
          <w:color w:val="000000"/>
          <w:sz w:val="24"/>
          <w:szCs w:val="24"/>
          <w:lang w:val="en-US"/>
        </w:rPr>
        <w:t xml:space="preserve">, </w:t>
      </w:r>
      <w:r>
        <w:rPr>
          <w:color w:val="000000"/>
          <w:sz w:val="24"/>
          <w:szCs w:val="24"/>
        </w:rPr>
        <w:t>3</w:t>
      </w:r>
      <w:r>
        <w:rPr>
          <w:sz w:val="24"/>
          <w:szCs w:val="24"/>
        </w:rPr>
        <w:t>–</w:t>
      </w:r>
      <w:r>
        <w:rPr>
          <w:color w:val="000000"/>
          <w:sz w:val="24"/>
          <w:szCs w:val="24"/>
        </w:rPr>
        <w:t>8.</w:t>
      </w:r>
    </w:p>
    <w:p w:rsidR="00E16DF7" w:rsidRDefault="00E16DF7" w:rsidP="00E16DF7">
      <w:pPr>
        <w:pStyle w:val="EndnoteText"/>
        <w:numPr>
          <w:ilvl w:val="0"/>
          <w:numId w:val="2"/>
        </w:numPr>
        <w:tabs>
          <w:tab w:val="num" w:pos="360"/>
        </w:tabs>
        <w:spacing w:line="360" w:lineRule="auto"/>
        <w:ind w:left="360"/>
        <w:jc w:val="both"/>
        <w:rPr>
          <w:bCs/>
          <w:color w:val="000000"/>
          <w:sz w:val="24"/>
          <w:szCs w:val="24"/>
          <w:shd w:val="clear" w:color="auto" w:fill="FFFFFF"/>
        </w:rPr>
      </w:pPr>
      <w:r>
        <w:rPr>
          <w:sz w:val="24"/>
          <w:szCs w:val="24"/>
        </w:rPr>
        <w:t>O. V. Dolomanov, L. J. Bourhis, R. J. Gildea, J. A. K. Howard, H. Puschmann</w:t>
      </w:r>
      <w:r>
        <w:rPr>
          <w:sz w:val="24"/>
          <w:szCs w:val="24"/>
          <w:lang w:val="en-US"/>
        </w:rPr>
        <w:t xml:space="preserve">, </w:t>
      </w:r>
      <w:r>
        <w:rPr>
          <w:i/>
          <w:sz w:val="24"/>
          <w:szCs w:val="24"/>
        </w:rPr>
        <w:t>J. Appl. Cryst.</w:t>
      </w:r>
      <w:r>
        <w:rPr>
          <w:sz w:val="24"/>
          <w:szCs w:val="24"/>
        </w:rPr>
        <w:t xml:space="preserve"> </w:t>
      </w:r>
      <w:r>
        <w:rPr>
          <w:b/>
          <w:sz w:val="24"/>
          <w:szCs w:val="24"/>
        </w:rPr>
        <w:t>2009</w:t>
      </w:r>
      <w:r>
        <w:rPr>
          <w:sz w:val="24"/>
          <w:szCs w:val="24"/>
          <w:lang w:val="en-US"/>
        </w:rPr>
        <w:t xml:space="preserve">, </w:t>
      </w:r>
      <w:r w:rsidRPr="00A33CF3">
        <w:rPr>
          <w:i/>
          <w:sz w:val="24"/>
          <w:szCs w:val="24"/>
        </w:rPr>
        <w:t>42</w:t>
      </w:r>
      <w:r>
        <w:rPr>
          <w:sz w:val="24"/>
          <w:szCs w:val="24"/>
        </w:rPr>
        <w:t>, 339–</w:t>
      </w:r>
      <w:r>
        <w:rPr>
          <w:sz w:val="24"/>
          <w:szCs w:val="24"/>
          <w:lang w:val="en-US"/>
        </w:rPr>
        <w:t>341</w:t>
      </w:r>
      <w:r>
        <w:rPr>
          <w:sz w:val="24"/>
          <w:szCs w:val="24"/>
        </w:rPr>
        <w:t>.</w:t>
      </w:r>
    </w:p>
    <w:p w:rsidR="00E16DF7" w:rsidRDefault="00E16DF7" w:rsidP="00E16DF7">
      <w:pPr>
        <w:pStyle w:val="EndnoteText"/>
        <w:numPr>
          <w:ilvl w:val="0"/>
          <w:numId w:val="2"/>
        </w:numPr>
        <w:tabs>
          <w:tab w:val="num" w:pos="360"/>
        </w:tabs>
        <w:spacing w:line="360" w:lineRule="auto"/>
        <w:ind w:left="360"/>
        <w:jc w:val="both"/>
        <w:rPr>
          <w:rStyle w:val="HTMLCite"/>
          <w:i w:val="0"/>
          <w:iCs w:val="0"/>
        </w:rPr>
      </w:pPr>
      <w:r>
        <w:rPr>
          <w:rStyle w:val="HTMLCite"/>
          <w:i w:val="0"/>
          <w:sz w:val="24"/>
          <w:szCs w:val="24"/>
        </w:rPr>
        <w:t>L.Yang, D. R.</w:t>
      </w:r>
      <w:r>
        <w:rPr>
          <w:rStyle w:val="HTMLCite"/>
          <w:i w:val="0"/>
          <w:sz w:val="24"/>
          <w:szCs w:val="24"/>
          <w:lang w:val="en-US"/>
        </w:rPr>
        <w:t xml:space="preserve"> </w:t>
      </w:r>
      <w:r>
        <w:rPr>
          <w:rStyle w:val="HTMLCite"/>
          <w:i w:val="0"/>
          <w:sz w:val="24"/>
          <w:szCs w:val="24"/>
        </w:rPr>
        <w:t xml:space="preserve">Powell, R. P. Houser, </w:t>
      </w:r>
      <w:r>
        <w:rPr>
          <w:rStyle w:val="HTMLCite"/>
          <w:sz w:val="24"/>
          <w:szCs w:val="24"/>
        </w:rPr>
        <w:t>Dalton Trans.</w:t>
      </w:r>
      <w:r>
        <w:rPr>
          <w:rStyle w:val="HTMLCite"/>
          <w:sz w:val="24"/>
          <w:szCs w:val="24"/>
          <w:lang w:val="en-US"/>
        </w:rPr>
        <w:t xml:space="preserve"> </w:t>
      </w:r>
      <w:r>
        <w:rPr>
          <w:rStyle w:val="HTMLCite"/>
          <w:b/>
          <w:i w:val="0"/>
          <w:sz w:val="24"/>
          <w:szCs w:val="24"/>
          <w:lang w:val="en-US"/>
        </w:rPr>
        <w:t>2007</w:t>
      </w:r>
      <w:r>
        <w:rPr>
          <w:rStyle w:val="HTMLCite"/>
          <w:i w:val="0"/>
          <w:sz w:val="24"/>
          <w:szCs w:val="24"/>
          <w:lang w:val="en-US"/>
        </w:rPr>
        <w:t xml:space="preserve">, </w:t>
      </w:r>
      <w:r w:rsidRPr="00A33CF3">
        <w:rPr>
          <w:rStyle w:val="HTMLCite"/>
          <w:sz w:val="24"/>
          <w:szCs w:val="24"/>
          <w:lang w:val="en-US"/>
        </w:rPr>
        <w:t>9</w:t>
      </w:r>
      <w:r>
        <w:rPr>
          <w:rStyle w:val="HTMLCite"/>
          <w:i w:val="0"/>
          <w:sz w:val="24"/>
          <w:szCs w:val="24"/>
          <w:lang w:val="en-US"/>
        </w:rPr>
        <w:t>, 955</w:t>
      </w:r>
      <w:r>
        <w:rPr>
          <w:sz w:val="24"/>
          <w:szCs w:val="24"/>
        </w:rPr>
        <w:t>–</w:t>
      </w:r>
      <w:r>
        <w:rPr>
          <w:rStyle w:val="HTMLCite"/>
          <w:i w:val="0"/>
          <w:sz w:val="24"/>
          <w:szCs w:val="24"/>
          <w:lang w:val="en-US"/>
        </w:rPr>
        <w:t>964.</w:t>
      </w:r>
      <w:r>
        <w:rPr>
          <w:rStyle w:val="HTMLCite"/>
          <w:sz w:val="24"/>
          <w:szCs w:val="24"/>
          <w:lang w:val="en-US"/>
        </w:rPr>
        <w:t xml:space="preserve"> </w:t>
      </w:r>
    </w:p>
    <w:p w:rsidR="00E16DF7" w:rsidRDefault="00E16DF7" w:rsidP="00E16DF7">
      <w:pPr>
        <w:pStyle w:val="EndnoteText"/>
        <w:numPr>
          <w:ilvl w:val="0"/>
          <w:numId w:val="2"/>
        </w:numPr>
        <w:tabs>
          <w:tab w:val="num" w:pos="360"/>
        </w:tabs>
        <w:spacing w:line="360" w:lineRule="auto"/>
        <w:ind w:left="360"/>
        <w:jc w:val="both"/>
      </w:pPr>
      <w:r>
        <w:rPr>
          <w:sz w:val="24"/>
          <w:szCs w:val="24"/>
        </w:rPr>
        <w:t xml:space="preserve">Bondi, </w:t>
      </w:r>
      <w:r>
        <w:rPr>
          <w:i/>
          <w:sz w:val="24"/>
          <w:szCs w:val="24"/>
        </w:rPr>
        <w:t>J. Phys. Chem.</w:t>
      </w:r>
      <w:r>
        <w:rPr>
          <w:sz w:val="24"/>
          <w:szCs w:val="24"/>
        </w:rPr>
        <w:t xml:space="preserve"> </w:t>
      </w:r>
      <w:r>
        <w:rPr>
          <w:b/>
          <w:sz w:val="24"/>
          <w:szCs w:val="24"/>
        </w:rPr>
        <w:t>1964</w:t>
      </w:r>
      <w:r>
        <w:rPr>
          <w:sz w:val="24"/>
          <w:szCs w:val="24"/>
          <w:lang w:val="en-US"/>
        </w:rPr>
        <w:t xml:space="preserve">, </w:t>
      </w:r>
      <w:r w:rsidRPr="00A33CF3">
        <w:rPr>
          <w:i/>
          <w:sz w:val="24"/>
          <w:szCs w:val="24"/>
        </w:rPr>
        <w:t>68</w:t>
      </w:r>
      <w:r>
        <w:rPr>
          <w:sz w:val="24"/>
          <w:szCs w:val="24"/>
          <w:lang w:val="en-US"/>
        </w:rPr>
        <w:t xml:space="preserve">, </w:t>
      </w:r>
      <w:r>
        <w:rPr>
          <w:sz w:val="24"/>
          <w:szCs w:val="24"/>
        </w:rPr>
        <w:t>441–</w:t>
      </w:r>
      <w:r>
        <w:rPr>
          <w:sz w:val="24"/>
          <w:szCs w:val="24"/>
          <w:lang w:val="en-US"/>
        </w:rPr>
        <w:t>451</w:t>
      </w:r>
      <w:r>
        <w:rPr>
          <w:sz w:val="24"/>
          <w:szCs w:val="24"/>
        </w:rPr>
        <w:t>.</w:t>
      </w:r>
    </w:p>
    <w:p w:rsidR="00E16DF7" w:rsidRDefault="00E16DF7" w:rsidP="00E16DF7">
      <w:pPr>
        <w:pStyle w:val="EndnoteText"/>
        <w:numPr>
          <w:ilvl w:val="0"/>
          <w:numId w:val="2"/>
        </w:numPr>
        <w:tabs>
          <w:tab w:val="num" w:pos="360"/>
        </w:tabs>
        <w:spacing w:line="360" w:lineRule="auto"/>
        <w:ind w:left="360"/>
        <w:jc w:val="both"/>
        <w:rPr>
          <w:sz w:val="24"/>
          <w:szCs w:val="24"/>
        </w:rPr>
      </w:pPr>
      <w:r>
        <w:rPr>
          <w:sz w:val="24"/>
          <w:szCs w:val="24"/>
        </w:rPr>
        <w:t>Bondi,</w:t>
      </w:r>
      <w:r>
        <w:rPr>
          <w:sz w:val="24"/>
          <w:szCs w:val="24"/>
          <w:lang w:val="en-US"/>
        </w:rPr>
        <w:t xml:space="preserve"> </w:t>
      </w:r>
      <w:r>
        <w:rPr>
          <w:i/>
          <w:sz w:val="24"/>
          <w:szCs w:val="24"/>
        </w:rPr>
        <w:t>J. Phys. Chem.</w:t>
      </w:r>
      <w:r>
        <w:rPr>
          <w:sz w:val="24"/>
          <w:szCs w:val="24"/>
        </w:rPr>
        <w:t xml:space="preserve"> </w:t>
      </w:r>
      <w:r>
        <w:rPr>
          <w:b/>
          <w:sz w:val="24"/>
          <w:szCs w:val="24"/>
        </w:rPr>
        <w:t>1966</w:t>
      </w:r>
      <w:r>
        <w:rPr>
          <w:sz w:val="24"/>
          <w:szCs w:val="24"/>
          <w:lang w:val="en-US"/>
        </w:rPr>
        <w:t xml:space="preserve">, </w:t>
      </w:r>
      <w:r w:rsidRPr="00A33CF3">
        <w:rPr>
          <w:i/>
          <w:sz w:val="24"/>
          <w:szCs w:val="24"/>
        </w:rPr>
        <w:t>70</w:t>
      </w:r>
      <w:r>
        <w:rPr>
          <w:sz w:val="24"/>
          <w:szCs w:val="24"/>
          <w:lang w:val="en-US"/>
        </w:rPr>
        <w:t xml:space="preserve">, </w:t>
      </w:r>
      <w:r>
        <w:rPr>
          <w:sz w:val="24"/>
          <w:szCs w:val="24"/>
        </w:rPr>
        <w:t>3006–</w:t>
      </w:r>
      <w:r>
        <w:rPr>
          <w:sz w:val="24"/>
          <w:szCs w:val="24"/>
          <w:lang w:val="en-US"/>
        </w:rPr>
        <w:t>3007</w:t>
      </w:r>
      <w:r>
        <w:rPr>
          <w:sz w:val="24"/>
          <w:szCs w:val="24"/>
        </w:rPr>
        <w:t>.</w:t>
      </w:r>
    </w:p>
    <w:p w:rsidR="00E16DF7" w:rsidRDefault="00E16DF7" w:rsidP="00E16DF7">
      <w:pPr>
        <w:numPr>
          <w:ilvl w:val="0"/>
          <w:numId w:val="2"/>
        </w:numPr>
        <w:tabs>
          <w:tab w:val="num" w:pos="360"/>
        </w:tabs>
        <w:spacing w:after="0" w:line="360" w:lineRule="auto"/>
        <w:ind w:left="360"/>
        <w:jc w:val="both"/>
        <w:rPr>
          <w:rFonts w:ascii="Times New Roman" w:hAnsi="Times New Roman"/>
          <w:sz w:val="24"/>
          <w:szCs w:val="24"/>
        </w:rPr>
      </w:pPr>
      <w:r>
        <w:rPr>
          <w:rFonts w:ascii="Times New Roman" w:hAnsi="Times New Roman"/>
          <w:sz w:val="24"/>
          <w:szCs w:val="24"/>
        </w:rPr>
        <w:lastRenderedPageBreak/>
        <w:t>S. S. Batsanov</w:t>
      </w:r>
      <w:r>
        <w:rPr>
          <w:rFonts w:ascii="Times New Roman" w:hAnsi="Times New Roman"/>
          <w:sz w:val="24"/>
          <w:szCs w:val="24"/>
          <w:lang w:val="en-US"/>
        </w:rPr>
        <w:t xml:space="preserve">, </w:t>
      </w:r>
      <w:r>
        <w:rPr>
          <w:rFonts w:ascii="Times New Roman" w:hAnsi="Times New Roman"/>
          <w:i/>
          <w:sz w:val="24"/>
          <w:szCs w:val="24"/>
        </w:rPr>
        <w:t>Inorg. Mater.</w:t>
      </w:r>
      <w:r>
        <w:rPr>
          <w:rFonts w:ascii="Times New Roman" w:hAnsi="Times New Roman"/>
          <w:sz w:val="24"/>
          <w:szCs w:val="24"/>
        </w:rPr>
        <w:t xml:space="preserve"> </w:t>
      </w:r>
      <w:r>
        <w:rPr>
          <w:rFonts w:ascii="Times New Roman" w:hAnsi="Times New Roman"/>
          <w:b/>
          <w:sz w:val="24"/>
          <w:szCs w:val="24"/>
        </w:rPr>
        <w:t>2001</w:t>
      </w:r>
      <w:r>
        <w:rPr>
          <w:rFonts w:ascii="Times New Roman" w:hAnsi="Times New Roman"/>
          <w:sz w:val="24"/>
          <w:szCs w:val="24"/>
          <w:lang w:val="en-US"/>
        </w:rPr>
        <w:t xml:space="preserve">, </w:t>
      </w:r>
      <w:r w:rsidRPr="00A33CF3">
        <w:rPr>
          <w:rFonts w:ascii="Times New Roman" w:hAnsi="Times New Roman"/>
          <w:i/>
          <w:sz w:val="24"/>
          <w:szCs w:val="24"/>
        </w:rPr>
        <w:t>37</w:t>
      </w:r>
      <w:r>
        <w:rPr>
          <w:rFonts w:ascii="Times New Roman" w:hAnsi="Times New Roman"/>
          <w:sz w:val="24"/>
          <w:szCs w:val="24"/>
          <w:lang w:val="en-US"/>
        </w:rPr>
        <w:t xml:space="preserve">, </w:t>
      </w:r>
      <w:r>
        <w:rPr>
          <w:rFonts w:ascii="Times New Roman" w:hAnsi="Times New Roman"/>
          <w:sz w:val="24"/>
          <w:szCs w:val="24"/>
        </w:rPr>
        <w:t>871–885</w:t>
      </w:r>
      <w:r>
        <w:rPr>
          <w:rFonts w:ascii="Times New Roman" w:hAnsi="Times New Roman"/>
          <w:sz w:val="24"/>
          <w:szCs w:val="24"/>
          <w:lang w:val="en-US"/>
        </w:rPr>
        <w:t xml:space="preserve">. </w:t>
      </w:r>
    </w:p>
    <w:p w:rsidR="00E16DF7" w:rsidRDefault="00E16DF7" w:rsidP="00E16DF7">
      <w:pPr>
        <w:pStyle w:val="EndnoteText"/>
        <w:numPr>
          <w:ilvl w:val="0"/>
          <w:numId w:val="2"/>
        </w:numPr>
        <w:tabs>
          <w:tab w:val="num" w:pos="360"/>
        </w:tabs>
        <w:spacing w:line="360" w:lineRule="auto"/>
        <w:ind w:left="360"/>
        <w:jc w:val="both"/>
        <w:rPr>
          <w:sz w:val="24"/>
          <w:szCs w:val="24"/>
          <w:lang w:val="en-US"/>
        </w:rPr>
      </w:pPr>
      <w:r>
        <w:rPr>
          <w:sz w:val="24"/>
          <w:szCs w:val="24"/>
          <w:lang w:val="en-US"/>
        </w:rPr>
        <w:t xml:space="preserve">S. A. Alvarez, </w:t>
      </w:r>
      <w:r>
        <w:rPr>
          <w:i/>
          <w:sz w:val="24"/>
          <w:szCs w:val="24"/>
          <w:lang w:val="en-US"/>
        </w:rPr>
        <w:t>Dalton Trans.</w:t>
      </w:r>
      <w:r>
        <w:rPr>
          <w:sz w:val="24"/>
          <w:szCs w:val="24"/>
          <w:lang w:val="en-US"/>
        </w:rPr>
        <w:t xml:space="preserve"> </w:t>
      </w:r>
      <w:r>
        <w:rPr>
          <w:b/>
          <w:sz w:val="24"/>
          <w:szCs w:val="24"/>
          <w:lang w:val="en-US"/>
        </w:rPr>
        <w:t>2013</w:t>
      </w:r>
      <w:r>
        <w:rPr>
          <w:sz w:val="24"/>
          <w:szCs w:val="24"/>
          <w:lang w:val="en-US"/>
        </w:rPr>
        <w:t xml:space="preserve">, </w:t>
      </w:r>
      <w:r w:rsidRPr="00A33CF3">
        <w:rPr>
          <w:i/>
          <w:sz w:val="24"/>
          <w:szCs w:val="24"/>
          <w:lang w:val="en-US"/>
        </w:rPr>
        <w:t>42</w:t>
      </w:r>
      <w:r>
        <w:rPr>
          <w:sz w:val="24"/>
          <w:szCs w:val="24"/>
          <w:lang w:val="en-US"/>
        </w:rPr>
        <w:t>, 8617</w:t>
      </w:r>
      <w:r>
        <w:rPr>
          <w:sz w:val="24"/>
          <w:szCs w:val="24"/>
        </w:rPr>
        <w:t>–</w:t>
      </w:r>
      <w:r>
        <w:rPr>
          <w:sz w:val="24"/>
          <w:szCs w:val="24"/>
          <w:lang w:val="en-US"/>
        </w:rPr>
        <w:t xml:space="preserve">8636. </w:t>
      </w:r>
    </w:p>
    <w:p w:rsidR="00E16DF7" w:rsidRDefault="00E16DF7" w:rsidP="00E16DF7">
      <w:pPr>
        <w:pStyle w:val="EndnoteText"/>
        <w:numPr>
          <w:ilvl w:val="0"/>
          <w:numId w:val="2"/>
        </w:numPr>
        <w:tabs>
          <w:tab w:val="num" w:pos="360"/>
        </w:tabs>
        <w:spacing w:line="360" w:lineRule="auto"/>
        <w:ind w:left="360"/>
        <w:jc w:val="both"/>
        <w:rPr>
          <w:sz w:val="24"/>
          <w:szCs w:val="24"/>
        </w:rPr>
      </w:pPr>
      <w:r>
        <w:rPr>
          <w:sz w:val="24"/>
          <w:szCs w:val="24"/>
        </w:rPr>
        <w:t>Yu</w:t>
      </w:r>
      <w:r>
        <w:rPr>
          <w:sz w:val="24"/>
          <w:szCs w:val="24"/>
          <w:lang w:val="en-US"/>
        </w:rPr>
        <w:t>.</w:t>
      </w:r>
      <w:r>
        <w:rPr>
          <w:sz w:val="24"/>
          <w:szCs w:val="24"/>
        </w:rPr>
        <w:t xml:space="preserve"> Slyvka, E</w:t>
      </w:r>
      <w:r>
        <w:rPr>
          <w:sz w:val="24"/>
          <w:szCs w:val="24"/>
          <w:lang w:val="en-US"/>
        </w:rPr>
        <w:t>.</w:t>
      </w:r>
      <w:r>
        <w:rPr>
          <w:sz w:val="24"/>
          <w:szCs w:val="24"/>
        </w:rPr>
        <w:t xml:space="preserve"> Goreshnik, N</w:t>
      </w:r>
      <w:r>
        <w:rPr>
          <w:sz w:val="24"/>
          <w:szCs w:val="24"/>
          <w:lang w:val="en-US"/>
        </w:rPr>
        <w:t>.</w:t>
      </w:r>
      <w:r>
        <w:rPr>
          <w:sz w:val="24"/>
          <w:szCs w:val="24"/>
        </w:rPr>
        <w:t xml:space="preserve"> Pokhodylo, O</w:t>
      </w:r>
      <w:r>
        <w:rPr>
          <w:sz w:val="24"/>
          <w:szCs w:val="24"/>
          <w:lang w:val="en-US"/>
        </w:rPr>
        <w:t>.</w:t>
      </w:r>
      <w:r>
        <w:rPr>
          <w:sz w:val="24"/>
          <w:szCs w:val="24"/>
        </w:rPr>
        <w:t xml:space="preserve"> Pavlyuk, M</w:t>
      </w:r>
      <w:r>
        <w:rPr>
          <w:sz w:val="24"/>
          <w:szCs w:val="24"/>
          <w:lang w:val="en-US"/>
        </w:rPr>
        <w:t>.</w:t>
      </w:r>
      <w:r>
        <w:rPr>
          <w:sz w:val="24"/>
          <w:szCs w:val="24"/>
        </w:rPr>
        <w:t xml:space="preserve"> Mys’kiv</w:t>
      </w:r>
      <w:r>
        <w:rPr>
          <w:sz w:val="24"/>
          <w:szCs w:val="24"/>
          <w:lang w:val="en-US"/>
        </w:rPr>
        <w:t>,</w:t>
      </w:r>
      <w:r>
        <w:rPr>
          <w:color w:val="000000"/>
          <w:sz w:val="24"/>
          <w:szCs w:val="24"/>
          <w:shd w:val="clear" w:color="auto" w:fill="FFFFFF"/>
          <w:lang w:val="en-US"/>
        </w:rPr>
        <w:t xml:space="preserve"> </w:t>
      </w:r>
      <w:r>
        <w:rPr>
          <w:i/>
          <w:color w:val="000000"/>
          <w:sz w:val="24"/>
          <w:szCs w:val="24"/>
          <w:shd w:val="clear" w:color="auto" w:fill="FFFFFF"/>
        </w:rPr>
        <w:t>Acta. Chim. Slov.</w:t>
      </w:r>
      <w:r>
        <w:rPr>
          <w:color w:val="000000"/>
          <w:sz w:val="24"/>
          <w:szCs w:val="24"/>
          <w:shd w:val="clear" w:color="auto" w:fill="FFFFFF"/>
        </w:rPr>
        <w:t> </w:t>
      </w:r>
      <w:r>
        <w:rPr>
          <w:b/>
          <w:color w:val="000000"/>
          <w:sz w:val="24"/>
          <w:szCs w:val="24"/>
          <w:shd w:val="clear" w:color="auto" w:fill="FFFFFF"/>
        </w:rPr>
        <w:t>2016</w:t>
      </w:r>
      <w:r>
        <w:rPr>
          <w:color w:val="000000"/>
          <w:sz w:val="24"/>
          <w:szCs w:val="24"/>
          <w:shd w:val="clear" w:color="auto" w:fill="FFFFFF"/>
        </w:rPr>
        <w:t xml:space="preserve">, </w:t>
      </w:r>
      <w:r w:rsidRPr="00A33CF3">
        <w:rPr>
          <w:i/>
          <w:color w:val="000000"/>
          <w:sz w:val="24"/>
          <w:szCs w:val="24"/>
          <w:shd w:val="clear" w:color="auto" w:fill="FFFFFF"/>
        </w:rPr>
        <w:t>63</w:t>
      </w:r>
      <w:r>
        <w:rPr>
          <w:color w:val="000000"/>
          <w:sz w:val="24"/>
          <w:szCs w:val="24"/>
          <w:shd w:val="clear" w:color="auto" w:fill="FFFFFF"/>
        </w:rPr>
        <w:t>, 399-405.</w:t>
      </w:r>
      <w:r>
        <w:rPr>
          <w:sz w:val="24"/>
          <w:szCs w:val="24"/>
        </w:rPr>
        <w:t xml:space="preserve"> </w:t>
      </w:r>
    </w:p>
    <w:p w:rsidR="00E16DF7" w:rsidRPr="00C50629" w:rsidRDefault="00B40BBA" w:rsidP="00E16DF7">
      <w:pPr>
        <w:pStyle w:val="EndnoteText"/>
        <w:numPr>
          <w:ilvl w:val="0"/>
          <w:numId w:val="2"/>
        </w:numPr>
        <w:tabs>
          <w:tab w:val="num" w:pos="360"/>
        </w:tabs>
        <w:spacing w:line="360" w:lineRule="auto"/>
        <w:ind w:left="360"/>
        <w:jc w:val="both"/>
        <w:rPr>
          <w:sz w:val="24"/>
          <w:szCs w:val="24"/>
        </w:rPr>
      </w:pPr>
      <w:r>
        <w:rPr>
          <w:color w:val="000000"/>
          <w:sz w:val="24"/>
          <w:szCs w:val="24"/>
          <w:lang w:val="en-SI"/>
        </w:rPr>
        <w:t xml:space="preserve">B. </w:t>
      </w:r>
      <w:proofErr w:type="spellStart"/>
      <w:r w:rsidR="00E16DF7">
        <w:rPr>
          <w:color w:val="000000"/>
          <w:sz w:val="24"/>
          <w:szCs w:val="24"/>
          <w:lang w:val="en-US"/>
        </w:rPr>
        <w:t>Ardan</w:t>
      </w:r>
      <w:proofErr w:type="spellEnd"/>
      <w:r w:rsidR="00E16DF7">
        <w:rPr>
          <w:color w:val="000000"/>
          <w:sz w:val="24"/>
          <w:szCs w:val="24"/>
        </w:rPr>
        <w:t xml:space="preserve">, </w:t>
      </w:r>
      <w:r w:rsidR="00E16DF7">
        <w:rPr>
          <w:color w:val="000000"/>
          <w:sz w:val="24"/>
          <w:szCs w:val="24"/>
          <w:lang w:val="en-US"/>
        </w:rPr>
        <w:t>V</w:t>
      </w:r>
      <w:r w:rsidR="00E16DF7">
        <w:rPr>
          <w:color w:val="000000"/>
          <w:sz w:val="24"/>
          <w:szCs w:val="24"/>
        </w:rPr>
        <w:t xml:space="preserve">. </w:t>
      </w:r>
      <w:proofErr w:type="spellStart"/>
      <w:r w:rsidR="00E16DF7">
        <w:rPr>
          <w:color w:val="000000"/>
          <w:sz w:val="24"/>
          <w:szCs w:val="24"/>
          <w:lang w:val="en-US"/>
        </w:rPr>
        <w:t>Kinzhybalo</w:t>
      </w:r>
      <w:proofErr w:type="spellEnd"/>
      <w:r w:rsidR="00E16DF7">
        <w:rPr>
          <w:color w:val="000000"/>
          <w:sz w:val="24"/>
          <w:szCs w:val="24"/>
        </w:rPr>
        <w:t xml:space="preserve">, </w:t>
      </w:r>
      <w:r w:rsidR="00E16DF7">
        <w:rPr>
          <w:color w:val="000000"/>
          <w:sz w:val="24"/>
          <w:szCs w:val="24"/>
          <w:lang w:val="en-US"/>
        </w:rPr>
        <w:t>Yu</w:t>
      </w:r>
      <w:r w:rsidR="00E16DF7">
        <w:rPr>
          <w:color w:val="000000"/>
          <w:sz w:val="24"/>
          <w:szCs w:val="24"/>
        </w:rPr>
        <w:t xml:space="preserve">. </w:t>
      </w:r>
      <w:proofErr w:type="spellStart"/>
      <w:r w:rsidR="00E16DF7">
        <w:rPr>
          <w:color w:val="000000"/>
          <w:sz w:val="24"/>
          <w:szCs w:val="24"/>
          <w:lang w:val="en-US"/>
        </w:rPr>
        <w:t>Slyvka</w:t>
      </w:r>
      <w:proofErr w:type="spellEnd"/>
      <w:r w:rsidR="00E16DF7">
        <w:rPr>
          <w:color w:val="000000"/>
          <w:sz w:val="24"/>
          <w:szCs w:val="24"/>
        </w:rPr>
        <w:t xml:space="preserve">, </w:t>
      </w:r>
      <w:r w:rsidR="00E16DF7">
        <w:rPr>
          <w:color w:val="000000"/>
          <w:sz w:val="24"/>
          <w:szCs w:val="24"/>
          <w:lang w:val="en-US"/>
        </w:rPr>
        <w:t>O</w:t>
      </w:r>
      <w:r w:rsidR="00E16DF7">
        <w:rPr>
          <w:color w:val="000000"/>
          <w:sz w:val="24"/>
          <w:szCs w:val="24"/>
        </w:rPr>
        <w:t xml:space="preserve">. </w:t>
      </w:r>
      <w:proofErr w:type="spellStart"/>
      <w:r w:rsidR="00E16DF7">
        <w:rPr>
          <w:color w:val="000000"/>
          <w:sz w:val="24"/>
          <w:szCs w:val="24"/>
          <w:lang w:val="en-US"/>
        </w:rPr>
        <w:t>Shyyka</w:t>
      </w:r>
      <w:proofErr w:type="spellEnd"/>
      <w:r w:rsidR="00E16DF7">
        <w:rPr>
          <w:color w:val="000000"/>
          <w:sz w:val="24"/>
          <w:szCs w:val="24"/>
        </w:rPr>
        <w:t xml:space="preserve">, </w:t>
      </w:r>
      <w:r w:rsidR="00E16DF7">
        <w:rPr>
          <w:color w:val="000000"/>
          <w:sz w:val="24"/>
          <w:szCs w:val="24"/>
          <w:lang w:val="en-US"/>
        </w:rPr>
        <w:t>M</w:t>
      </w:r>
      <w:r w:rsidR="00E16DF7">
        <w:rPr>
          <w:color w:val="000000"/>
          <w:sz w:val="24"/>
          <w:szCs w:val="24"/>
        </w:rPr>
        <w:t xml:space="preserve">. </w:t>
      </w:r>
      <w:proofErr w:type="spellStart"/>
      <w:r w:rsidR="00E16DF7">
        <w:rPr>
          <w:color w:val="000000"/>
          <w:sz w:val="24"/>
          <w:szCs w:val="24"/>
          <w:lang w:val="en-US"/>
        </w:rPr>
        <w:t>Luk</w:t>
      </w:r>
      <w:proofErr w:type="spellEnd"/>
      <w:r w:rsidR="00E16DF7">
        <w:rPr>
          <w:color w:val="000000"/>
          <w:sz w:val="24"/>
          <w:szCs w:val="24"/>
        </w:rPr>
        <w:t>’</w:t>
      </w:r>
      <w:proofErr w:type="spellStart"/>
      <w:r w:rsidR="00E16DF7">
        <w:rPr>
          <w:color w:val="000000"/>
          <w:sz w:val="24"/>
          <w:szCs w:val="24"/>
          <w:lang w:val="en-US"/>
        </w:rPr>
        <w:t>yanov</w:t>
      </w:r>
      <w:proofErr w:type="spellEnd"/>
      <w:r w:rsidR="00E16DF7">
        <w:rPr>
          <w:color w:val="000000"/>
          <w:sz w:val="24"/>
          <w:szCs w:val="24"/>
        </w:rPr>
        <w:t xml:space="preserve">, </w:t>
      </w:r>
      <w:r w:rsidR="00E16DF7">
        <w:rPr>
          <w:color w:val="000000"/>
          <w:sz w:val="24"/>
          <w:szCs w:val="24"/>
          <w:lang w:val="en-US"/>
        </w:rPr>
        <w:t>T</w:t>
      </w:r>
      <w:r w:rsidR="00E16DF7">
        <w:rPr>
          <w:color w:val="000000"/>
          <w:sz w:val="24"/>
          <w:szCs w:val="24"/>
        </w:rPr>
        <w:t xml:space="preserve">. </w:t>
      </w:r>
      <w:r w:rsidR="00E16DF7">
        <w:rPr>
          <w:color w:val="000000"/>
          <w:sz w:val="24"/>
          <w:szCs w:val="24"/>
          <w:lang w:val="en-US"/>
        </w:rPr>
        <w:t>Lis</w:t>
      </w:r>
      <w:r w:rsidR="00E16DF7">
        <w:rPr>
          <w:color w:val="000000"/>
          <w:sz w:val="24"/>
          <w:szCs w:val="24"/>
        </w:rPr>
        <w:t xml:space="preserve">, </w:t>
      </w:r>
      <w:r w:rsidR="00E16DF7">
        <w:rPr>
          <w:color w:val="000000"/>
          <w:sz w:val="24"/>
          <w:szCs w:val="24"/>
          <w:lang w:val="en-US"/>
        </w:rPr>
        <w:t>M</w:t>
      </w:r>
      <w:r w:rsidR="00E16DF7">
        <w:rPr>
          <w:color w:val="000000"/>
          <w:sz w:val="24"/>
          <w:szCs w:val="24"/>
        </w:rPr>
        <w:t xml:space="preserve">. </w:t>
      </w:r>
      <w:proofErr w:type="spellStart"/>
      <w:r w:rsidR="00E16DF7">
        <w:rPr>
          <w:color w:val="000000"/>
          <w:sz w:val="24"/>
          <w:szCs w:val="24"/>
          <w:lang w:val="en-US"/>
        </w:rPr>
        <w:t>Mys</w:t>
      </w:r>
      <w:proofErr w:type="spellEnd"/>
      <w:r w:rsidR="00E16DF7">
        <w:rPr>
          <w:color w:val="000000"/>
          <w:sz w:val="24"/>
          <w:szCs w:val="24"/>
        </w:rPr>
        <w:t>’</w:t>
      </w:r>
      <w:proofErr w:type="spellStart"/>
      <w:r w:rsidR="00E16DF7">
        <w:rPr>
          <w:color w:val="000000"/>
          <w:sz w:val="24"/>
          <w:szCs w:val="24"/>
          <w:lang w:val="en-US"/>
        </w:rPr>
        <w:t>kiv</w:t>
      </w:r>
      <w:proofErr w:type="spellEnd"/>
      <w:r w:rsidR="00E16DF7">
        <w:rPr>
          <w:color w:val="000000"/>
          <w:sz w:val="24"/>
          <w:szCs w:val="24"/>
        </w:rPr>
        <w:t xml:space="preserve">, </w:t>
      </w:r>
      <w:proofErr w:type="spellStart"/>
      <w:r w:rsidR="00E16DF7">
        <w:rPr>
          <w:color w:val="000000"/>
          <w:sz w:val="24"/>
          <w:szCs w:val="24"/>
          <w:lang w:val="en-US"/>
        </w:rPr>
        <w:t>Acta</w:t>
      </w:r>
      <w:proofErr w:type="spellEnd"/>
      <w:r w:rsidR="00E16DF7">
        <w:rPr>
          <w:color w:val="000000"/>
          <w:sz w:val="24"/>
          <w:szCs w:val="24"/>
        </w:rPr>
        <w:t xml:space="preserve">. </w:t>
      </w:r>
      <w:proofErr w:type="spellStart"/>
      <w:r w:rsidR="00E16DF7">
        <w:rPr>
          <w:color w:val="000000"/>
          <w:sz w:val="24"/>
          <w:szCs w:val="24"/>
          <w:lang w:val="en-US"/>
        </w:rPr>
        <w:t>Cryst</w:t>
      </w:r>
      <w:proofErr w:type="spellEnd"/>
      <w:r w:rsidR="00E16DF7">
        <w:rPr>
          <w:color w:val="000000"/>
          <w:sz w:val="24"/>
          <w:szCs w:val="24"/>
        </w:rPr>
        <w:t xml:space="preserve">. </w:t>
      </w:r>
      <w:r w:rsidR="00E16DF7">
        <w:rPr>
          <w:i/>
          <w:iCs/>
          <w:sz w:val="24"/>
          <w:szCs w:val="24"/>
          <w:lang w:val="en-US"/>
        </w:rPr>
        <w:t>Sect</w:t>
      </w:r>
      <w:r w:rsidR="00E16DF7" w:rsidRPr="00B40BBA">
        <w:rPr>
          <w:i/>
          <w:iCs/>
          <w:sz w:val="24"/>
          <w:szCs w:val="24"/>
        </w:rPr>
        <w:t xml:space="preserve">. </w:t>
      </w:r>
      <w:r w:rsidR="00E16DF7">
        <w:rPr>
          <w:i/>
          <w:color w:val="000000"/>
          <w:sz w:val="24"/>
          <w:szCs w:val="24"/>
        </w:rPr>
        <w:t>C</w:t>
      </w:r>
      <w:r w:rsidR="00E16DF7" w:rsidRPr="00B40BBA">
        <w:rPr>
          <w:i/>
          <w:color w:val="000000"/>
          <w:sz w:val="24"/>
          <w:szCs w:val="24"/>
        </w:rPr>
        <w:t xml:space="preserve">. </w:t>
      </w:r>
      <w:r w:rsidR="00E16DF7" w:rsidRPr="00B40BBA">
        <w:rPr>
          <w:b/>
          <w:bCs/>
          <w:color w:val="000000"/>
          <w:sz w:val="24"/>
          <w:szCs w:val="24"/>
        </w:rPr>
        <w:t>2017</w:t>
      </w:r>
      <w:r w:rsidR="00E16DF7" w:rsidRPr="00B40BBA">
        <w:rPr>
          <w:color w:val="000000"/>
          <w:sz w:val="24"/>
          <w:szCs w:val="24"/>
        </w:rPr>
        <w:t xml:space="preserve">, </w:t>
      </w:r>
      <w:r w:rsidR="00E16DF7">
        <w:rPr>
          <w:i/>
          <w:iCs/>
          <w:color w:val="000000"/>
          <w:sz w:val="24"/>
          <w:szCs w:val="24"/>
        </w:rPr>
        <w:t>C7</w:t>
      </w:r>
      <w:r w:rsidR="00E16DF7" w:rsidRPr="00B40BBA">
        <w:rPr>
          <w:i/>
          <w:iCs/>
          <w:color w:val="000000"/>
          <w:sz w:val="24"/>
          <w:szCs w:val="24"/>
        </w:rPr>
        <w:t>3</w:t>
      </w:r>
      <w:r w:rsidR="00E16DF7" w:rsidRPr="00B40BBA">
        <w:rPr>
          <w:color w:val="000000"/>
          <w:sz w:val="24"/>
          <w:szCs w:val="24"/>
        </w:rPr>
        <w:t xml:space="preserve">, </w:t>
      </w:r>
      <w:r w:rsidR="00E16DF7">
        <w:rPr>
          <w:color w:val="000000"/>
          <w:sz w:val="24"/>
          <w:szCs w:val="24"/>
        </w:rPr>
        <w:t>3</w:t>
      </w:r>
      <w:r w:rsidR="00E16DF7" w:rsidRPr="00B40BBA">
        <w:rPr>
          <w:color w:val="000000"/>
          <w:sz w:val="24"/>
          <w:szCs w:val="24"/>
        </w:rPr>
        <w:t>6</w:t>
      </w:r>
      <w:r w:rsidR="00E16DF7">
        <w:rPr>
          <w:sz w:val="24"/>
          <w:szCs w:val="24"/>
        </w:rPr>
        <w:t>–</w:t>
      </w:r>
      <w:r w:rsidR="00E16DF7" w:rsidRPr="00B40BBA">
        <w:rPr>
          <w:color w:val="000000"/>
          <w:sz w:val="24"/>
          <w:szCs w:val="24"/>
        </w:rPr>
        <w:t>46</w:t>
      </w:r>
      <w:r w:rsidR="00E16DF7">
        <w:rPr>
          <w:color w:val="000000"/>
          <w:sz w:val="24"/>
          <w:szCs w:val="24"/>
        </w:rPr>
        <w:t>.</w:t>
      </w:r>
    </w:p>
    <w:p w:rsidR="00C50629" w:rsidRDefault="00C50629" w:rsidP="00E16DF7">
      <w:pPr>
        <w:pStyle w:val="EndnoteText"/>
        <w:numPr>
          <w:ilvl w:val="0"/>
          <w:numId w:val="2"/>
        </w:numPr>
        <w:tabs>
          <w:tab w:val="num" w:pos="360"/>
        </w:tabs>
        <w:spacing w:line="360" w:lineRule="auto"/>
        <w:ind w:left="360"/>
        <w:jc w:val="both"/>
        <w:rPr>
          <w:sz w:val="24"/>
          <w:szCs w:val="24"/>
        </w:rPr>
      </w:pPr>
      <w:r w:rsidRPr="000A1D5B">
        <w:rPr>
          <w:iCs/>
          <w:spacing w:val="-4"/>
          <w:sz w:val="24"/>
          <w:szCs w:val="24"/>
        </w:rPr>
        <w:t xml:space="preserve">E. A. Goreshnik, G. Veryasov, </w:t>
      </w:r>
      <w:r w:rsidRPr="00C50629">
        <w:rPr>
          <w:bCs/>
          <w:iCs/>
          <w:spacing w:val="-4"/>
          <w:sz w:val="24"/>
          <w:szCs w:val="24"/>
        </w:rPr>
        <w:t>Yu. I. Slyvka</w:t>
      </w:r>
      <w:r w:rsidRPr="00C50629">
        <w:rPr>
          <w:iCs/>
          <w:spacing w:val="-4"/>
          <w:sz w:val="24"/>
          <w:szCs w:val="24"/>
        </w:rPr>
        <w:t xml:space="preserve">, </w:t>
      </w:r>
      <w:r w:rsidRPr="00C50629">
        <w:rPr>
          <w:bCs/>
          <w:iCs/>
          <w:spacing w:val="-4"/>
          <w:sz w:val="24"/>
          <w:szCs w:val="24"/>
        </w:rPr>
        <w:t>B. R. Ardan</w:t>
      </w:r>
      <w:r w:rsidRPr="00C50629">
        <w:rPr>
          <w:iCs/>
          <w:spacing w:val="-4"/>
          <w:sz w:val="24"/>
          <w:szCs w:val="24"/>
        </w:rPr>
        <w:t xml:space="preserve">, </w:t>
      </w:r>
      <w:r w:rsidRPr="00C50629">
        <w:rPr>
          <w:bCs/>
          <w:iCs/>
          <w:spacing w:val="-4"/>
          <w:sz w:val="24"/>
          <w:szCs w:val="24"/>
        </w:rPr>
        <w:t>M. G. Mys’kiv</w:t>
      </w:r>
      <w:r w:rsidRPr="001C6033">
        <w:rPr>
          <w:iCs/>
          <w:spacing w:val="-4"/>
          <w:sz w:val="24"/>
          <w:szCs w:val="24"/>
        </w:rPr>
        <w:t>,</w:t>
      </w:r>
      <w:r w:rsidRPr="000A1D5B">
        <w:rPr>
          <w:iCs/>
          <w:spacing w:val="-4"/>
          <w:sz w:val="24"/>
          <w:szCs w:val="24"/>
        </w:rPr>
        <w:t xml:space="preserve"> </w:t>
      </w:r>
      <w:r w:rsidR="00621BA1" w:rsidRPr="001C6033">
        <w:rPr>
          <w:iCs/>
          <w:spacing w:val="-4"/>
          <w:sz w:val="24"/>
          <w:szCs w:val="24"/>
        </w:rPr>
        <w:t xml:space="preserve"> </w:t>
      </w:r>
      <w:r w:rsidRPr="00C50629">
        <w:rPr>
          <w:i/>
          <w:iCs/>
          <w:spacing w:val="-4"/>
          <w:sz w:val="24"/>
          <w:szCs w:val="24"/>
        </w:rPr>
        <w:t>J. Organom</w:t>
      </w:r>
      <w:r w:rsidRPr="00C50629">
        <w:rPr>
          <w:i/>
          <w:iCs/>
          <w:spacing w:val="-4"/>
          <w:sz w:val="24"/>
          <w:szCs w:val="24"/>
          <w:lang w:val="en-US"/>
        </w:rPr>
        <w:t>et</w:t>
      </w:r>
      <w:r w:rsidRPr="00C50629">
        <w:rPr>
          <w:i/>
          <w:iCs/>
          <w:spacing w:val="-4"/>
          <w:sz w:val="24"/>
          <w:szCs w:val="24"/>
        </w:rPr>
        <w:t>. Chem.</w:t>
      </w:r>
      <w:r w:rsidRPr="000A1D5B">
        <w:rPr>
          <w:iCs/>
          <w:spacing w:val="-4"/>
          <w:sz w:val="24"/>
          <w:szCs w:val="24"/>
        </w:rPr>
        <w:t xml:space="preserve"> </w:t>
      </w:r>
      <w:bookmarkStart w:id="1" w:name="_GoBack"/>
      <w:bookmarkEnd w:id="1"/>
      <w:r w:rsidRPr="00C50629">
        <w:rPr>
          <w:b/>
          <w:iCs/>
          <w:spacing w:val="-4"/>
          <w:sz w:val="24"/>
          <w:szCs w:val="24"/>
        </w:rPr>
        <w:t>2016</w:t>
      </w:r>
      <w:r w:rsidRPr="00B40BBA">
        <w:rPr>
          <w:iCs/>
          <w:spacing w:val="-4"/>
          <w:sz w:val="24"/>
          <w:szCs w:val="24"/>
        </w:rPr>
        <w:t>,</w:t>
      </w:r>
      <w:r w:rsidRPr="000A1D5B">
        <w:rPr>
          <w:iCs/>
          <w:spacing w:val="-4"/>
          <w:sz w:val="24"/>
          <w:szCs w:val="24"/>
        </w:rPr>
        <w:t xml:space="preserve"> </w:t>
      </w:r>
      <w:r w:rsidRPr="00C50629">
        <w:rPr>
          <w:i/>
          <w:iCs/>
          <w:spacing w:val="-4"/>
          <w:sz w:val="24"/>
          <w:szCs w:val="24"/>
        </w:rPr>
        <w:t>810</w:t>
      </w:r>
      <w:r w:rsidRPr="00B40BBA">
        <w:rPr>
          <w:iCs/>
          <w:spacing w:val="-4"/>
          <w:sz w:val="24"/>
          <w:szCs w:val="24"/>
        </w:rPr>
        <w:t>,</w:t>
      </w:r>
      <w:r w:rsidRPr="000A1D5B">
        <w:rPr>
          <w:iCs/>
          <w:spacing w:val="-4"/>
          <w:sz w:val="24"/>
          <w:szCs w:val="24"/>
        </w:rPr>
        <w:t xml:space="preserve"> 1–11.</w:t>
      </w:r>
    </w:p>
    <w:p w:rsidR="002C0630" w:rsidRDefault="002C0630"/>
    <w:sectPr w:rsidR="002C0630" w:rsidSect="00A91DDE">
      <w:pgSz w:w="11906" w:h="16838"/>
      <w:pgMar w:top="851" w:right="851" w:bottom="851" w:left="1134"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4E"/>
    <w:family w:val="auto"/>
    <w:pitch w:val="variable"/>
    <w:sig w:usb0="E00002FF" w:usb1="6AC7FDFB" w:usb2="00000012" w:usb3="00000000" w:csb0="0002009F" w:csb1="00000000"/>
  </w:font>
  <w:font w:name="MyriadPro-Regular">
    <w:altName w:val="Times New Roman"/>
    <w:panose1 w:val="00000000000000000000"/>
    <w:charset w:val="00"/>
    <w:family w:val="roman"/>
    <w:notTrueType/>
    <w:pitch w:val="default"/>
  </w:font>
  <w:font w:name="MyriadPro-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dvGulliv-R">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0680A"/>
    <w:multiLevelType w:val="hybridMultilevel"/>
    <w:tmpl w:val="5DF84DB0"/>
    <w:lvl w:ilvl="0" w:tplc="E0FCBB18">
      <w:start w:val="1"/>
      <w:numFmt w:val="decimal"/>
      <w:lvlText w:val="%1."/>
      <w:lvlJc w:val="left"/>
      <w:pPr>
        <w:tabs>
          <w:tab w:val="num" w:pos="720"/>
        </w:tabs>
        <w:ind w:left="720" w:hanging="360"/>
      </w:pPr>
      <w:rPr>
        <w:sz w:val="24"/>
      </w:rPr>
    </w:lvl>
    <w:lvl w:ilvl="1" w:tplc="00B6AC64">
      <w:start w:val="1"/>
      <w:numFmt w:val="upperLetter"/>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DF7"/>
    <w:rsid w:val="001558DE"/>
    <w:rsid w:val="0017778C"/>
    <w:rsid w:val="001C6033"/>
    <w:rsid w:val="00207612"/>
    <w:rsid w:val="002C0630"/>
    <w:rsid w:val="002D7BED"/>
    <w:rsid w:val="00407B2C"/>
    <w:rsid w:val="004633D2"/>
    <w:rsid w:val="005F6919"/>
    <w:rsid w:val="00621BA1"/>
    <w:rsid w:val="00653B89"/>
    <w:rsid w:val="007C75BC"/>
    <w:rsid w:val="00810A32"/>
    <w:rsid w:val="008220D6"/>
    <w:rsid w:val="00973B7A"/>
    <w:rsid w:val="009C153F"/>
    <w:rsid w:val="00A33CF3"/>
    <w:rsid w:val="00A91685"/>
    <w:rsid w:val="00A91DDE"/>
    <w:rsid w:val="00AA4AA3"/>
    <w:rsid w:val="00B40BBA"/>
    <w:rsid w:val="00C50629"/>
    <w:rsid w:val="00C743DA"/>
    <w:rsid w:val="00E16DF7"/>
    <w:rsid w:val="00E257C2"/>
    <w:rsid w:val="00F46A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68DCD"/>
  <w15:docId w15:val="{62D35531-196D-4C3F-B192-80B2483A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DF7"/>
    <w:rPr>
      <w:rFonts w:ascii="Calibri" w:eastAsia="Times New Roman" w:hAnsi="Calibri" w:cs="Times New Roman"/>
    </w:rPr>
  </w:style>
  <w:style w:type="paragraph" w:styleId="Heading1">
    <w:name w:val="heading 1"/>
    <w:basedOn w:val="Normal"/>
    <w:next w:val="Normal"/>
    <w:link w:val="Heading1Char"/>
    <w:qFormat/>
    <w:rsid w:val="00E16DF7"/>
    <w:pPr>
      <w:keepNext/>
      <w:keepLines/>
      <w:spacing w:before="240" w:after="0"/>
      <w:outlineLvl w:val="0"/>
    </w:pPr>
    <w:rPr>
      <w:rFonts w:ascii="Calibri Light" w:hAnsi="Calibri Light"/>
      <w:color w:val="2E74B5"/>
      <w:sz w:val="32"/>
      <w:szCs w:val="32"/>
    </w:rPr>
  </w:style>
  <w:style w:type="paragraph" w:styleId="Heading2">
    <w:name w:val="heading 2"/>
    <w:basedOn w:val="Normal"/>
    <w:next w:val="Normal"/>
    <w:link w:val="Heading2Char"/>
    <w:qFormat/>
    <w:rsid w:val="00E16DF7"/>
    <w:pPr>
      <w:spacing w:before="200" w:after="0"/>
      <w:outlineLvl w:val="1"/>
    </w:pPr>
    <w:rPr>
      <w:rFonts w:ascii="Calibri Light" w:hAnsi="Calibri Light"/>
      <w:b/>
      <w:bCs/>
      <w:sz w:val="26"/>
      <w:szCs w:val="26"/>
    </w:rPr>
  </w:style>
  <w:style w:type="paragraph" w:styleId="Heading3">
    <w:name w:val="heading 3"/>
    <w:basedOn w:val="Normal"/>
    <w:next w:val="Normal"/>
    <w:link w:val="Heading3Char"/>
    <w:qFormat/>
    <w:rsid w:val="00E16DF7"/>
    <w:pPr>
      <w:keepNext/>
      <w:keepLines/>
      <w:spacing w:before="40" w:after="0"/>
      <w:outlineLvl w:val="2"/>
    </w:pPr>
    <w:rPr>
      <w:rFonts w:ascii="Calibri Light" w:hAnsi="Calibri Light"/>
      <w:color w:val="1F4D7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rsid w:val="00E16DF7"/>
    <w:rPr>
      <w:rFonts w:asciiTheme="majorHAnsi" w:eastAsiaTheme="majorEastAsia" w:hAnsiTheme="majorHAnsi" w:cstheme="majorBidi"/>
      <w:b/>
      <w:bCs/>
      <w:color w:val="365F91" w:themeColor="accent1" w:themeShade="BF"/>
      <w:sz w:val="28"/>
      <w:szCs w:val="28"/>
    </w:rPr>
  </w:style>
  <w:style w:type="character" w:customStyle="1" w:styleId="2">
    <w:name w:val="Заголовок 2 Знак"/>
    <w:basedOn w:val="DefaultParagraphFont"/>
    <w:rsid w:val="00E16DF7"/>
    <w:rPr>
      <w:rFonts w:asciiTheme="majorHAnsi" w:eastAsiaTheme="majorEastAsia" w:hAnsiTheme="majorHAnsi" w:cstheme="majorBidi"/>
      <w:b/>
      <w:bCs/>
      <w:color w:val="4F81BD" w:themeColor="accent1"/>
      <w:sz w:val="26"/>
      <w:szCs w:val="26"/>
    </w:rPr>
  </w:style>
  <w:style w:type="character" w:customStyle="1" w:styleId="3">
    <w:name w:val="Заголовок 3 Знак"/>
    <w:basedOn w:val="DefaultParagraphFont"/>
    <w:rsid w:val="00E16DF7"/>
    <w:rPr>
      <w:rFonts w:asciiTheme="majorHAnsi" w:eastAsiaTheme="majorEastAsia" w:hAnsiTheme="majorHAnsi" w:cstheme="majorBidi"/>
      <w:b/>
      <w:bCs/>
      <w:color w:val="4F81BD" w:themeColor="accent1"/>
    </w:rPr>
  </w:style>
  <w:style w:type="character" w:styleId="Hyperlink">
    <w:name w:val="Hyperlink"/>
    <w:rsid w:val="00E16DF7"/>
    <w:rPr>
      <w:color w:val="0000FF"/>
      <w:u w:val="single"/>
    </w:rPr>
  </w:style>
  <w:style w:type="character" w:styleId="FollowedHyperlink">
    <w:name w:val="FollowedHyperlink"/>
    <w:semiHidden/>
    <w:rsid w:val="00E16DF7"/>
    <w:rPr>
      <w:color w:val="954F72"/>
      <w:u w:val="single"/>
    </w:rPr>
  </w:style>
  <w:style w:type="paragraph" w:styleId="HTMLPreformatted">
    <w:name w:val="HTML Preformatted"/>
    <w:basedOn w:val="Normal"/>
    <w:link w:val="HTMLPreformattedChar"/>
    <w:rsid w:val="00E16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uk-UA"/>
    </w:rPr>
  </w:style>
  <w:style w:type="character" w:customStyle="1" w:styleId="HTML">
    <w:name w:val="Стандартный HTML Знак"/>
    <w:basedOn w:val="DefaultParagraphFont"/>
    <w:rsid w:val="00E16DF7"/>
    <w:rPr>
      <w:rFonts w:ascii="Consolas" w:eastAsia="Times New Roman" w:hAnsi="Consolas" w:cs="Times New Roman"/>
      <w:sz w:val="20"/>
      <w:szCs w:val="20"/>
    </w:rPr>
  </w:style>
  <w:style w:type="paragraph" w:styleId="NormalWeb">
    <w:name w:val="Normal (Web)"/>
    <w:basedOn w:val="Normal"/>
    <w:rsid w:val="00E16DF7"/>
    <w:pPr>
      <w:spacing w:before="100" w:beforeAutospacing="1" w:after="100" w:afterAutospacing="1" w:line="240" w:lineRule="auto"/>
    </w:pPr>
    <w:rPr>
      <w:rFonts w:ascii="Times New Roman" w:hAnsi="Times New Roman"/>
      <w:sz w:val="24"/>
      <w:szCs w:val="24"/>
      <w:lang w:eastAsia="uk-UA"/>
    </w:rPr>
  </w:style>
  <w:style w:type="paragraph" w:styleId="FootnoteText">
    <w:name w:val="footnote text"/>
    <w:basedOn w:val="Normal"/>
    <w:link w:val="FootnoteTextChar"/>
    <w:semiHidden/>
    <w:rsid w:val="00E16DF7"/>
    <w:pPr>
      <w:spacing w:after="0" w:line="240" w:lineRule="auto"/>
    </w:pPr>
    <w:rPr>
      <w:sz w:val="20"/>
      <w:szCs w:val="20"/>
    </w:rPr>
  </w:style>
  <w:style w:type="character" w:customStyle="1" w:styleId="a">
    <w:name w:val="Текст сноски Знак"/>
    <w:basedOn w:val="DefaultParagraphFont"/>
    <w:rsid w:val="00E16DF7"/>
    <w:rPr>
      <w:rFonts w:ascii="Calibri" w:eastAsia="Times New Roman" w:hAnsi="Calibri" w:cs="Times New Roman"/>
      <w:sz w:val="20"/>
      <w:szCs w:val="20"/>
    </w:rPr>
  </w:style>
  <w:style w:type="paragraph" w:styleId="CommentText">
    <w:name w:val="annotation text"/>
    <w:basedOn w:val="Normal"/>
    <w:link w:val="CommentTextChar"/>
    <w:semiHidden/>
    <w:rsid w:val="00E16DF7"/>
    <w:rPr>
      <w:sz w:val="20"/>
      <w:szCs w:val="20"/>
    </w:rPr>
  </w:style>
  <w:style w:type="character" w:customStyle="1" w:styleId="CommentTextChar">
    <w:name w:val="Comment Text Char"/>
    <w:basedOn w:val="DefaultParagraphFont"/>
    <w:link w:val="CommentText"/>
    <w:semiHidden/>
    <w:rsid w:val="00E16DF7"/>
    <w:rPr>
      <w:rFonts w:ascii="Calibri" w:eastAsia="Times New Roman" w:hAnsi="Calibri" w:cs="Times New Roman"/>
      <w:sz w:val="20"/>
      <w:szCs w:val="20"/>
    </w:rPr>
  </w:style>
  <w:style w:type="paragraph" w:styleId="EndnoteText">
    <w:name w:val="endnote text"/>
    <w:basedOn w:val="Normal"/>
    <w:link w:val="EndnoteTextChar"/>
    <w:rsid w:val="00E16DF7"/>
    <w:pPr>
      <w:spacing w:after="0" w:line="240" w:lineRule="auto"/>
    </w:pPr>
    <w:rPr>
      <w:rFonts w:ascii="Times New Roman" w:hAnsi="Times New Roman"/>
      <w:sz w:val="20"/>
      <w:szCs w:val="20"/>
      <w:lang w:eastAsia="uk-UA"/>
    </w:rPr>
  </w:style>
  <w:style w:type="character" w:customStyle="1" w:styleId="a0">
    <w:name w:val="Текст концевой сноски Знак"/>
    <w:basedOn w:val="DefaultParagraphFont"/>
    <w:rsid w:val="00E16DF7"/>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E16DF7"/>
    <w:rPr>
      <w:b/>
      <w:bCs/>
    </w:rPr>
  </w:style>
  <w:style w:type="character" w:customStyle="1" w:styleId="CommentSubjectChar">
    <w:name w:val="Comment Subject Char"/>
    <w:basedOn w:val="CommentTextChar"/>
    <w:link w:val="CommentSubject"/>
    <w:semiHidden/>
    <w:rsid w:val="00E16DF7"/>
    <w:rPr>
      <w:rFonts w:ascii="Calibri" w:eastAsia="Times New Roman" w:hAnsi="Calibri" w:cs="Times New Roman"/>
      <w:b/>
      <w:bCs/>
      <w:sz w:val="20"/>
      <w:szCs w:val="20"/>
    </w:rPr>
  </w:style>
  <w:style w:type="paragraph" w:styleId="BalloonText">
    <w:name w:val="Balloon Text"/>
    <w:basedOn w:val="Normal"/>
    <w:link w:val="BalloonTextChar"/>
    <w:semiHidden/>
    <w:rsid w:val="00E16DF7"/>
    <w:pPr>
      <w:spacing w:after="0" w:line="240" w:lineRule="auto"/>
    </w:pPr>
    <w:rPr>
      <w:rFonts w:ascii="Tahoma" w:hAnsi="Tahoma" w:cs="Tahoma"/>
      <w:sz w:val="16"/>
      <w:szCs w:val="16"/>
      <w:lang w:eastAsia="uk-UA"/>
    </w:rPr>
  </w:style>
  <w:style w:type="character" w:customStyle="1" w:styleId="a1">
    <w:name w:val="Текст выноски Знак"/>
    <w:basedOn w:val="DefaultParagraphFont"/>
    <w:rsid w:val="00E16DF7"/>
    <w:rPr>
      <w:rFonts w:ascii="Tahoma" w:eastAsia="Times New Roman" w:hAnsi="Tahoma" w:cs="Tahoma"/>
      <w:sz w:val="16"/>
      <w:szCs w:val="16"/>
    </w:rPr>
  </w:style>
  <w:style w:type="paragraph" w:customStyle="1" w:styleId="p1">
    <w:name w:val="p1"/>
    <w:basedOn w:val="Normal"/>
    <w:rsid w:val="00E16DF7"/>
    <w:pPr>
      <w:spacing w:before="230" w:after="120" w:line="220" w:lineRule="atLeast"/>
      <w:ind w:firstLine="170"/>
      <w:jc w:val="both"/>
    </w:pPr>
    <w:rPr>
      <w:rFonts w:ascii="Times New Roman" w:hAnsi="Times New Roman"/>
      <w:color w:val="000000"/>
      <w:sz w:val="20"/>
      <w:szCs w:val="20"/>
      <w:lang w:eastAsia="uk-UA"/>
    </w:rPr>
  </w:style>
  <w:style w:type="paragraph" w:customStyle="1" w:styleId="a2">
    <w:name w:val="обычный"/>
    <w:basedOn w:val="Normal"/>
    <w:rsid w:val="00E16DF7"/>
    <w:pPr>
      <w:spacing w:after="0" w:line="240" w:lineRule="auto"/>
    </w:pPr>
    <w:rPr>
      <w:rFonts w:ascii="Times New Roman" w:hAnsi="Times New Roman"/>
      <w:color w:val="000000"/>
      <w:sz w:val="20"/>
      <w:szCs w:val="20"/>
      <w:lang w:eastAsia="uk-UA"/>
    </w:rPr>
  </w:style>
  <w:style w:type="paragraph" w:customStyle="1" w:styleId="10">
    <w:name w:val="обычный_1"/>
    <w:basedOn w:val="Normal"/>
    <w:rsid w:val="00E16DF7"/>
    <w:pPr>
      <w:spacing w:after="0" w:line="240" w:lineRule="auto"/>
    </w:pPr>
    <w:rPr>
      <w:rFonts w:ascii="Times New Roman" w:eastAsia="Calibri" w:hAnsi="Times New Roman"/>
      <w:color w:val="000000"/>
      <w:sz w:val="20"/>
      <w:szCs w:val="20"/>
      <w:lang w:eastAsia="uk-UA"/>
    </w:rPr>
  </w:style>
  <w:style w:type="paragraph" w:customStyle="1" w:styleId="a3">
    <w:name w:val="Список джерел"/>
    <w:basedOn w:val="EndnoteText"/>
    <w:rsid w:val="00E16DF7"/>
    <w:pPr>
      <w:spacing w:line="360" w:lineRule="auto"/>
      <w:jc w:val="both"/>
    </w:pPr>
    <w:rPr>
      <w:rFonts w:eastAsia="Calibri"/>
      <w:sz w:val="28"/>
      <w:szCs w:val="28"/>
      <w:lang w:val="ru-RU"/>
    </w:rPr>
  </w:style>
  <w:style w:type="paragraph" w:customStyle="1" w:styleId="a4">
    <w:name w:val="Абзац списку"/>
    <w:basedOn w:val="Normal"/>
    <w:rsid w:val="00E16DF7"/>
    <w:pPr>
      <w:ind w:left="720"/>
      <w:contextualSpacing/>
    </w:pPr>
  </w:style>
  <w:style w:type="paragraph" w:customStyle="1" w:styleId="Title1">
    <w:name w:val="Title1"/>
    <w:basedOn w:val="Normal"/>
    <w:next w:val="Normal"/>
    <w:rsid w:val="00E16DF7"/>
    <w:pPr>
      <w:spacing w:before="230" w:after="230" w:line="300" w:lineRule="exact"/>
      <w:jc w:val="center"/>
    </w:pPr>
    <w:rPr>
      <w:rFonts w:ascii="Times New Roman" w:eastAsia="MS Mincho" w:hAnsi="Times New Roman"/>
      <w:b/>
      <w:sz w:val="28"/>
      <w:szCs w:val="28"/>
      <w:lang w:val="de-DE" w:eastAsia="ja-JP"/>
    </w:rPr>
  </w:style>
  <w:style w:type="character" w:styleId="FootnoteReference">
    <w:name w:val="footnote reference"/>
    <w:semiHidden/>
    <w:rsid w:val="00E16DF7"/>
    <w:rPr>
      <w:vertAlign w:val="superscript"/>
    </w:rPr>
  </w:style>
  <w:style w:type="character" w:styleId="CommentReference">
    <w:name w:val="annotation reference"/>
    <w:basedOn w:val="DefaultParagraphFont"/>
    <w:semiHidden/>
    <w:rsid w:val="00E16DF7"/>
    <w:rPr>
      <w:sz w:val="16"/>
      <w:szCs w:val="16"/>
    </w:rPr>
  </w:style>
  <w:style w:type="character" w:styleId="PageNumber">
    <w:name w:val="page number"/>
    <w:rsid w:val="00E16DF7"/>
    <w:rPr>
      <w:rFonts w:ascii="Times New Roman" w:hAnsi="Times New Roman" w:cs="Times New Roman" w:hint="default"/>
    </w:rPr>
  </w:style>
  <w:style w:type="character" w:styleId="EndnoteReference">
    <w:name w:val="endnote reference"/>
    <w:rsid w:val="00E16DF7"/>
    <w:rPr>
      <w:vertAlign w:val="superscript"/>
    </w:rPr>
  </w:style>
  <w:style w:type="character" w:customStyle="1" w:styleId="Heading2Char">
    <w:name w:val="Heading 2 Char"/>
    <w:link w:val="Heading2"/>
    <w:locked/>
    <w:rsid w:val="00E16DF7"/>
    <w:rPr>
      <w:rFonts w:ascii="Calibri Light" w:eastAsia="Times New Roman" w:hAnsi="Calibri Light" w:cs="Times New Roman"/>
      <w:b/>
      <w:bCs/>
      <w:sz w:val="26"/>
      <w:szCs w:val="26"/>
    </w:rPr>
  </w:style>
  <w:style w:type="character" w:customStyle="1" w:styleId="tlid-translation">
    <w:name w:val="tlid-translation"/>
    <w:basedOn w:val="DefaultParagraphFont"/>
    <w:rsid w:val="00E16DF7"/>
  </w:style>
  <w:style w:type="character" w:customStyle="1" w:styleId="EndnoteTextChar">
    <w:name w:val="Endnote Text Char"/>
    <w:link w:val="EndnoteText"/>
    <w:locked/>
    <w:rsid w:val="00E16DF7"/>
    <w:rPr>
      <w:rFonts w:ascii="Times New Roman" w:eastAsia="Times New Roman" w:hAnsi="Times New Roman" w:cs="Times New Roman"/>
      <w:sz w:val="20"/>
      <w:szCs w:val="20"/>
      <w:lang w:eastAsia="uk-UA"/>
    </w:rPr>
  </w:style>
  <w:style w:type="character" w:customStyle="1" w:styleId="HTMLPreformattedChar">
    <w:name w:val="HTML Preformatted Char"/>
    <w:link w:val="HTMLPreformatted"/>
    <w:locked/>
    <w:rsid w:val="00E16DF7"/>
    <w:rPr>
      <w:rFonts w:ascii="Courier New" w:eastAsia="Times New Roman" w:hAnsi="Courier New" w:cs="Times New Roman"/>
      <w:sz w:val="20"/>
      <w:szCs w:val="20"/>
      <w:lang w:val="x-none" w:eastAsia="uk-UA"/>
    </w:rPr>
  </w:style>
  <w:style w:type="character" w:customStyle="1" w:styleId="fontstyle01">
    <w:name w:val="fontstyle01"/>
    <w:rsid w:val="00E16DF7"/>
    <w:rPr>
      <w:rFonts w:ascii="MyriadPro-Regular" w:hAnsi="MyriadPro-Regular" w:hint="default"/>
      <w:b w:val="0"/>
      <w:bCs w:val="0"/>
      <w:i w:val="0"/>
      <w:iCs w:val="0"/>
      <w:color w:val="231F20"/>
      <w:sz w:val="20"/>
      <w:szCs w:val="20"/>
    </w:rPr>
  </w:style>
  <w:style w:type="character" w:customStyle="1" w:styleId="fontstyle21">
    <w:name w:val="fontstyle21"/>
    <w:rsid w:val="00E16DF7"/>
    <w:rPr>
      <w:rFonts w:ascii="MyriadPro-Bold" w:hAnsi="MyriadPro-Bold" w:hint="default"/>
      <w:b/>
      <w:bCs/>
      <w:i w:val="0"/>
      <w:iCs w:val="0"/>
      <w:color w:val="231F20"/>
      <w:sz w:val="20"/>
      <w:szCs w:val="20"/>
    </w:rPr>
  </w:style>
  <w:style w:type="character" w:customStyle="1" w:styleId="shorttext">
    <w:name w:val="short_text"/>
    <w:basedOn w:val="DefaultParagraphFont"/>
    <w:rsid w:val="00E16DF7"/>
  </w:style>
  <w:style w:type="character" w:customStyle="1" w:styleId="apple-converted-space">
    <w:name w:val="apple-converted-space"/>
    <w:basedOn w:val="DefaultParagraphFont"/>
    <w:rsid w:val="00E16DF7"/>
  </w:style>
  <w:style w:type="character" w:customStyle="1" w:styleId="current-selection">
    <w:name w:val="current-selection"/>
    <w:basedOn w:val="DefaultParagraphFont"/>
    <w:rsid w:val="00E16DF7"/>
  </w:style>
  <w:style w:type="character" w:customStyle="1" w:styleId="9current-selection">
    <w:name w:val="_ _9 current-selection"/>
    <w:basedOn w:val="DefaultParagraphFont"/>
    <w:rsid w:val="00E16DF7"/>
  </w:style>
  <w:style w:type="character" w:customStyle="1" w:styleId="dcurrent-selection">
    <w:name w:val="_ _d current-selection"/>
    <w:basedOn w:val="DefaultParagraphFont"/>
    <w:rsid w:val="00E16DF7"/>
  </w:style>
  <w:style w:type="character" w:customStyle="1" w:styleId="BalloonTextChar">
    <w:name w:val="Balloon Text Char"/>
    <w:link w:val="BalloonText"/>
    <w:semiHidden/>
    <w:locked/>
    <w:rsid w:val="00E16DF7"/>
    <w:rPr>
      <w:rFonts w:ascii="Tahoma" w:eastAsia="Times New Roman" w:hAnsi="Tahoma" w:cs="Tahoma"/>
      <w:sz w:val="16"/>
      <w:szCs w:val="16"/>
      <w:lang w:eastAsia="uk-UA"/>
    </w:rPr>
  </w:style>
  <w:style w:type="character" w:customStyle="1" w:styleId="FootnoteTextChar">
    <w:name w:val="Footnote Text Char"/>
    <w:link w:val="FootnoteText"/>
    <w:semiHidden/>
    <w:locked/>
    <w:rsid w:val="00E16DF7"/>
    <w:rPr>
      <w:rFonts w:ascii="Calibri" w:eastAsia="Times New Roman" w:hAnsi="Calibri" w:cs="Times New Roman"/>
      <w:sz w:val="20"/>
      <w:szCs w:val="20"/>
    </w:rPr>
  </w:style>
  <w:style w:type="character" w:customStyle="1" w:styleId="fontstyle31">
    <w:name w:val="fontstyle31"/>
    <w:rsid w:val="00E16DF7"/>
    <w:rPr>
      <w:rFonts w:ascii="TimesNewRoman" w:hAnsi="TimesNewRoman" w:hint="default"/>
      <w:b w:val="0"/>
      <w:bCs w:val="0"/>
      <w:i w:val="0"/>
      <w:iCs w:val="0"/>
      <w:color w:val="000000"/>
      <w:sz w:val="18"/>
      <w:szCs w:val="18"/>
    </w:rPr>
  </w:style>
  <w:style w:type="character" w:customStyle="1" w:styleId="fontstyle41">
    <w:name w:val="fontstyle41"/>
    <w:rsid w:val="00E16DF7"/>
    <w:rPr>
      <w:rFonts w:ascii="Symbol" w:hAnsi="Symbol" w:hint="default"/>
      <w:b w:val="0"/>
      <w:bCs w:val="0"/>
      <w:i w:val="0"/>
      <w:iCs w:val="0"/>
      <w:color w:val="000000"/>
      <w:sz w:val="18"/>
      <w:szCs w:val="18"/>
    </w:rPr>
  </w:style>
  <w:style w:type="character" w:customStyle="1" w:styleId="Heading1Char">
    <w:name w:val="Heading 1 Char"/>
    <w:link w:val="Heading1"/>
    <w:locked/>
    <w:rsid w:val="00E16DF7"/>
    <w:rPr>
      <w:rFonts w:ascii="Calibri Light" w:eastAsia="Times New Roman" w:hAnsi="Calibri Light" w:cs="Times New Roman"/>
      <w:color w:val="2E74B5"/>
      <w:sz w:val="32"/>
      <w:szCs w:val="32"/>
    </w:rPr>
  </w:style>
  <w:style w:type="character" w:customStyle="1" w:styleId="Heading3Char">
    <w:name w:val="Heading 3 Char"/>
    <w:link w:val="Heading3"/>
    <w:locked/>
    <w:rsid w:val="00E16DF7"/>
    <w:rPr>
      <w:rFonts w:ascii="Calibri Light" w:eastAsia="Times New Roman" w:hAnsi="Calibri Light" w:cs="Times New Roman"/>
      <w:color w:val="1F4D78"/>
      <w:sz w:val="24"/>
      <w:szCs w:val="24"/>
    </w:rPr>
  </w:style>
  <w:style w:type="character" w:customStyle="1" w:styleId="style5">
    <w:name w:val="style5"/>
    <w:basedOn w:val="DefaultParagraphFont"/>
    <w:rsid w:val="00E16DF7"/>
  </w:style>
  <w:style w:type="character" w:customStyle="1" w:styleId="authors">
    <w:name w:val="authors"/>
    <w:rsid w:val="00E16DF7"/>
  </w:style>
  <w:style w:type="character" w:customStyle="1" w:styleId="11">
    <w:name w:val="Дата1"/>
    <w:rsid w:val="00E16DF7"/>
  </w:style>
  <w:style w:type="character" w:customStyle="1" w:styleId="arttitle">
    <w:name w:val="art_title"/>
    <w:rsid w:val="00E16DF7"/>
  </w:style>
  <w:style w:type="character" w:customStyle="1" w:styleId="serialtitle">
    <w:name w:val="serial_title"/>
    <w:rsid w:val="00E16DF7"/>
  </w:style>
  <w:style w:type="character" w:customStyle="1" w:styleId="volumeissue">
    <w:name w:val="volume_issue"/>
    <w:rsid w:val="00E16DF7"/>
  </w:style>
  <w:style w:type="character" w:customStyle="1" w:styleId="pagerange">
    <w:name w:val="page_range"/>
    <w:rsid w:val="00E16DF7"/>
  </w:style>
  <w:style w:type="character" w:customStyle="1" w:styleId="doilink">
    <w:name w:val="doi_link"/>
    <w:rsid w:val="00E16DF7"/>
  </w:style>
  <w:style w:type="table" w:styleId="TableGrid">
    <w:name w:val="Table Grid"/>
    <w:basedOn w:val="TableNormal"/>
    <w:rsid w:val="00E16DF7"/>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rsid w:val="00E16DF7"/>
    <w:rPr>
      <w:i/>
      <w:iCs/>
    </w:rPr>
  </w:style>
  <w:style w:type="character" w:styleId="LineNumber">
    <w:name w:val="line number"/>
    <w:basedOn w:val="DefaultParagraphFont"/>
    <w:uiPriority w:val="99"/>
    <w:semiHidden/>
    <w:unhideWhenUsed/>
    <w:rsid w:val="00A91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84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vgeny.goreshnik@ijs.si"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D:\Articles\Acta_Chim_Slov\Acta_Chim_Slov_2020_Andrii\From%20Andii%20Second\fileserv@ccdc.cam.ac.uk" TargetMode="Externa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9E712-B4CD-4176-9DB1-AB69CC418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1132</TotalTime>
  <Pages>10</Pages>
  <Words>2849</Words>
  <Characters>16241</Characters>
  <Application>Microsoft Office Word</Application>
  <DocSecurity>0</DocSecurity>
  <Lines>135</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Yura</dc:creator>
  <cp:lastModifiedBy>Evgeny</cp:lastModifiedBy>
  <cp:revision>23</cp:revision>
  <cp:lastPrinted>2020-04-15T13:14:00Z</cp:lastPrinted>
  <dcterms:created xsi:type="dcterms:W3CDTF">2020-04-10T13:45:00Z</dcterms:created>
  <dcterms:modified xsi:type="dcterms:W3CDTF">2020-04-16T12:35:00Z</dcterms:modified>
</cp:coreProperties>
</file>