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223" w:rsidRPr="00335D5D" w:rsidRDefault="00437223" w:rsidP="00FC5E2E">
      <w:pPr>
        <w:jc w:val="both"/>
        <w:rPr>
          <w:rFonts w:asciiTheme="majorBidi" w:hAnsiTheme="majorBidi" w:cstheme="majorBidi"/>
          <w:bCs/>
          <w:sz w:val="24"/>
          <w:szCs w:val="24"/>
        </w:rPr>
      </w:pPr>
    </w:p>
    <w:p w:rsidR="0071650D" w:rsidRDefault="0071650D" w:rsidP="0071650D">
      <w:pPr>
        <w:ind w:firstLine="708"/>
        <w:jc w:val="both"/>
        <w:rPr>
          <w:rFonts w:asciiTheme="majorBidi" w:hAnsiTheme="majorBidi" w:cstheme="majorBidi"/>
          <w:bCs/>
          <w:sz w:val="28"/>
          <w:szCs w:val="28"/>
        </w:rPr>
      </w:pPr>
    </w:p>
    <w:p w:rsidR="0071650D" w:rsidRPr="00980690" w:rsidRDefault="0071650D" w:rsidP="00862A67">
      <w:pPr>
        <w:jc w:val="both"/>
        <w:rPr>
          <w:rFonts w:asciiTheme="majorBidi" w:hAnsiTheme="majorBidi" w:cstheme="majorBidi"/>
          <w:bCs/>
          <w:sz w:val="28"/>
          <w:szCs w:val="28"/>
        </w:rPr>
      </w:pPr>
      <w:proofErr w:type="gramStart"/>
      <w:r w:rsidRPr="00980690">
        <w:rPr>
          <w:rFonts w:asciiTheme="majorBidi" w:hAnsiTheme="majorBidi" w:cstheme="majorBidi"/>
          <w:bCs/>
          <w:sz w:val="28"/>
          <w:szCs w:val="28"/>
        </w:rPr>
        <w:t>A</w:t>
      </w:r>
      <w:r w:rsidR="002C2B35">
        <w:rPr>
          <w:rFonts w:asciiTheme="majorBidi" w:hAnsiTheme="majorBidi" w:cstheme="majorBidi"/>
          <w:bCs/>
          <w:sz w:val="28"/>
          <w:szCs w:val="28"/>
        </w:rPr>
        <w:t xml:space="preserve"> combined </w:t>
      </w:r>
      <w:r w:rsidR="00BA5DF9">
        <w:rPr>
          <w:rFonts w:asciiTheme="majorBidi" w:hAnsiTheme="majorBidi" w:cstheme="majorBidi"/>
          <w:bCs/>
          <w:sz w:val="28"/>
          <w:szCs w:val="28"/>
        </w:rPr>
        <w:t>method</w:t>
      </w:r>
      <w:r w:rsidRPr="00980690">
        <w:rPr>
          <w:rFonts w:asciiTheme="majorBidi" w:hAnsiTheme="majorBidi" w:cstheme="majorBidi"/>
          <w:bCs/>
          <w:sz w:val="28"/>
          <w:szCs w:val="28"/>
        </w:rPr>
        <w:t>s</w:t>
      </w:r>
      <w:proofErr w:type="gramEnd"/>
      <w:r w:rsidRPr="00980690">
        <w:rPr>
          <w:rFonts w:asciiTheme="majorBidi" w:hAnsiTheme="majorBidi" w:cstheme="majorBidi"/>
          <w:bCs/>
          <w:sz w:val="28"/>
          <w:szCs w:val="28"/>
        </w:rPr>
        <w:t xml:space="preserve"> (3D QSAR, Molecular docking, Drug-likeness and ADME) were applied to a series of thienopyrimidine derivatives to investigate their activity. The idea of 3-D QSAR is that the differences in the target propriety, e.g., biological activity, are often closely related to equivalent changes in shapes and intensities of interaction. The molecular docking also provided information on the active site of the target which is crucial for the development of lead molecules with inhibitory activity against the gram-positive bacterium. We have obtained satisfactory results, with promising potential for the design of new candidates to be novel antimicrobial.</w:t>
      </w:r>
    </w:p>
    <w:p w:rsidR="0096550B" w:rsidRPr="00335D5D" w:rsidRDefault="0096550B">
      <w:pPr>
        <w:jc w:val="both"/>
        <w:rPr>
          <w:bCs/>
          <w:szCs w:val="24"/>
        </w:rPr>
      </w:pPr>
    </w:p>
    <w:p w:rsidR="00B86A7A" w:rsidRPr="00335D5D" w:rsidRDefault="00B86A7A">
      <w:pPr>
        <w:jc w:val="both"/>
        <w:rPr>
          <w:bCs/>
          <w:szCs w:val="24"/>
        </w:rPr>
      </w:pPr>
    </w:p>
    <w:sectPr w:rsidR="00B86A7A" w:rsidRPr="00335D5D" w:rsidSect="00DE3E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B680D"/>
    <w:rsid w:val="0003332A"/>
    <w:rsid w:val="000721BC"/>
    <w:rsid w:val="00113A48"/>
    <w:rsid w:val="001256E8"/>
    <w:rsid w:val="0014215D"/>
    <w:rsid w:val="00195BE8"/>
    <w:rsid w:val="001A3006"/>
    <w:rsid w:val="0020090C"/>
    <w:rsid w:val="0024451D"/>
    <w:rsid w:val="00293A39"/>
    <w:rsid w:val="002950E6"/>
    <w:rsid w:val="002C0D7D"/>
    <w:rsid w:val="002C2B35"/>
    <w:rsid w:val="002E2B40"/>
    <w:rsid w:val="00335D5D"/>
    <w:rsid w:val="003455B5"/>
    <w:rsid w:val="00356480"/>
    <w:rsid w:val="003578A8"/>
    <w:rsid w:val="003866F1"/>
    <w:rsid w:val="003879D4"/>
    <w:rsid w:val="003C457C"/>
    <w:rsid w:val="00435396"/>
    <w:rsid w:val="00437223"/>
    <w:rsid w:val="0047460D"/>
    <w:rsid w:val="00486C21"/>
    <w:rsid w:val="004B1A47"/>
    <w:rsid w:val="004D7DAB"/>
    <w:rsid w:val="004F4C75"/>
    <w:rsid w:val="00532C5D"/>
    <w:rsid w:val="00574321"/>
    <w:rsid w:val="005824E1"/>
    <w:rsid w:val="00584375"/>
    <w:rsid w:val="005F731F"/>
    <w:rsid w:val="00680844"/>
    <w:rsid w:val="006D2BD4"/>
    <w:rsid w:val="007157FE"/>
    <w:rsid w:val="0071650D"/>
    <w:rsid w:val="0076097A"/>
    <w:rsid w:val="007C4228"/>
    <w:rsid w:val="00862A67"/>
    <w:rsid w:val="0089403E"/>
    <w:rsid w:val="008E121A"/>
    <w:rsid w:val="009111A1"/>
    <w:rsid w:val="0096550B"/>
    <w:rsid w:val="00980690"/>
    <w:rsid w:val="00997311"/>
    <w:rsid w:val="009A133E"/>
    <w:rsid w:val="009B575F"/>
    <w:rsid w:val="009C70D1"/>
    <w:rsid w:val="009D1952"/>
    <w:rsid w:val="00AA566F"/>
    <w:rsid w:val="00AB24F8"/>
    <w:rsid w:val="00AC0549"/>
    <w:rsid w:val="00AD1724"/>
    <w:rsid w:val="00B16CE3"/>
    <w:rsid w:val="00B21D67"/>
    <w:rsid w:val="00B7630B"/>
    <w:rsid w:val="00B86A7A"/>
    <w:rsid w:val="00BA5DF9"/>
    <w:rsid w:val="00BB3C62"/>
    <w:rsid w:val="00C55C8B"/>
    <w:rsid w:val="00C75807"/>
    <w:rsid w:val="00CB00C4"/>
    <w:rsid w:val="00CB5768"/>
    <w:rsid w:val="00CD1292"/>
    <w:rsid w:val="00CE43B9"/>
    <w:rsid w:val="00D26476"/>
    <w:rsid w:val="00DB680D"/>
    <w:rsid w:val="00DE3E8E"/>
    <w:rsid w:val="00DE5497"/>
    <w:rsid w:val="00F422C8"/>
    <w:rsid w:val="00F54080"/>
    <w:rsid w:val="00F5635B"/>
    <w:rsid w:val="00FC2824"/>
    <w:rsid w:val="00FC5E2E"/>
    <w:rsid w:val="00FC62F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E8E"/>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C70D1"/>
    <w:pPr>
      <w:autoSpaceDE w:val="0"/>
      <w:autoSpaceDN w:val="0"/>
      <w:adjustRightInd w:val="0"/>
      <w:spacing w:after="0" w:line="240" w:lineRule="auto"/>
    </w:pPr>
    <w:rPr>
      <w:rFonts w:ascii="Cambria" w:hAnsi="Cambria" w:cs="Cambria"/>
      <w:color w:val="000000"/>
      <w:sz w:val="24"/>
      <w:szCs w:val="24"/>
    </w:rPr>
  </w:style>
  <w:style w:type="character" w:customStyle="1" w:styleId="A10">
    <w:name w:val="A10"/>
    <w:uiPriority w:val="99"/>
    <w:rsid w:val="009C70D1"/>
    <w:rPr>
      <w:rFonts w:cs="Cambria"/>
      <w:color w:val="000000"/>
      <w:sz w:val="18"/>
      <w:szCs w:val="18"/>
    </w:rPr>
  </w:style>
</w:styles>
</file>

<file path=word/webSettings.xml><?xml version="1.0" encoding="utf-8"?>
<w:webSettings xmlns:r="http://schemas.openxmlformats.org/officeDocument/2006/relationships" xmlns:w="http://schemas.openxmlformats.org/wordprocessingml/2006/main">
  <w:divs>
    <w:div w:id="63749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103</Words>
  <Characters>570</Characters>
  <Application>Microsoft Office Word</Application>
  <DocSecurity>0</DocSecurity>
  <Lines>4</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Pro000</dc:creator>
  <cp:lastModifiedBy>DELL</cp:lastModifiedBy>
  <cp:revision>8</cp:revision>
  <dcterms:created xsi:type="dcterms:W3CDTF">2020-03-17T22:14:00Z</dcterms:created>
  <dcterms:modified xsi:type="dcterms:W3CDTF">2020-03-18T14:12:00Z</dcterms:modified>
</cp:coreProperties>
</file>