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4E2" w:rsidRDefault="00F04E2C" w:rsidP="00FC1FCD">
      <w:pPr>
        <w:autoSpaceDE w:val="0"/>
        <w:autoSpaceDN w:val="0"/>
        <w:adjustRightInd w:val="0"/>
        <w:spacing w:line="360" w:lineRule="auto"/>
        <w:jc w:val="center"/>
        <w:rPr>
          <w:b/>
          <w:bCs/>
          <w:color w:val="000000"/>
          <w:sz w:val="28"/>
          <w:szCs w:val="28"/>
          <w:lang w:bidi="fa-IR"/>
        </w:rPr>
      </w:pPr>
      <w:r w:rsidRPr="00F04E2C">
        <w:rPr>
          <w:b/>
          <w:bCs/>
          <w:color w:val="000000"/>
          <w:sz w:val="28"/>
          <w:szCs w:val="28"/>
        </w:rPr>
        <w:t>S</w:t>
      </w:r>
      <w:r w:rsidR="00B925E6" w:rsidRPr="00F04E2C">
        <w:rPr>
          <w:b/>
          <w:bCs/>
          <w:color w:val="000000"/>
          <w:sz w:val="28"/>
          <w:szCs w:val="28"/>
        </w:rPr>
        <w:t xml:space="preserve">tudy of </w:t>
      </w:r>
      <w:r w:rsidR="003E29F0" w:rsidRPr="00F04E2C">
        <w:rPr>
          <w:b/>
          <w:bCs/>
          <w:color w:val="000000"/>
          <w:sz w:val="28"/>
          <w:szCs w:val="28"/>
          <w:lang w:bidi="fa-IR"/>
        </w:rPr>
        <w:t>E</w:t>
      </w:r>
      <w:r w:rsidR="00B925E6" w:rsidRPr="00F04E2C">
        <w:rPr>
          <w:b/>
          <w:bCs/>
          <w:color w:val="000000"/>
          <w:sz w:val="28"/>
          <w:szCs w:val="28"/>
          <w:lang w:bidi="fa-IR"/>
        </w:rPr>
        <w:t xml:space="preserve">lectrical </w:t>
      </w:r>
      <w:r w:rsidR="003E29F0" w:rsidRPr="00F04E2C">
        <w:rPr>
          <w:b/>
          <w:bCs/>
          <w:color w:val="000000"/>
          <w:sz w:val="28"/>
          <w:szCs w:val="28"/>
          <w:lang w:bidi="fa-IR"/>
        </w:rPr>
        <w:t>D</w:t>
      </w:r>
      <w:r w:rsidR="00B925E6" w:rsidRPr="00F04E2C">
        <w:rPr>
          <w:b/>
          <w:bCs/>
          <w:color w:val="000000"/>
          <w:sz w:val="28"/>
          <w:szCs w:val="28"/>
          <w:lang w:bidi="fa-IR"/>
        </w:rPr>
        <w:t xml:space="preserve">ischarge </w:t>
      </w:r>
      <w:r w:rsidR="003E29F0" w:rsidRPr="00F04E2C">
        <w:rPr>
          <w:b/>
          <w:bCs/>
          <w:color w:val="000000"/>
          <w:sz w:val="28"/>
          <w:szCs w:val="28"/>
          <w:lang w:bidi="fa-IR"/>
        </w:rPr>
        <w:t>M</w:t>
      </w:r>
      <w:r w:rsidR="00B925E6" w:rsidRPr="00F04E2C">
        <w:rPr>
          <w:b/>
          <w:bCs/>
          <w:color w:val="000000"/>
          <w:sz w:val="28"/>
          <w:szCs w:val="28"/>
          <w:lang w:bidi="fa-IR"/>
        </w:rPr>
        <w:t>achining</w:t>
      </w:r>
      <w:r w:rsidR="00B925E6" w:rsidRPr="00F04E2C">
        <w:rPr>
          <w:b/>
          <w:bCs/>
          <w:color w:val="000000"/>
          <w:sz w:val="28"/>
          <w:szCs w:val="28"/>
        </w:rPr>
        <w:t xml:space="preserve"> </w:t>
      </w:r>
      <w:r w:rsidR="003E29F0" w:rsidRPr="00F04E2C">
        <w:rPr>
          <w:b/>
          <w:bCs/>
          <w:color w:val="000000"/>
          <w:sz w:val="28"/>
          <w:szCs w:val="28"/>
        </w:rPr>
        <w:t>P</w:t>
      </w:r>
      <w:r w:rsidR="00B925E6" w:rsidRPr="00F04E2C">
        <w:rPr>
          <w:b/>
          <w:bCs/>
          <w:color w:val="000000"/>
          <w:sz w:val="28"/>
          <w:szCs w:val="28"/>
        </w:rPr>
        <w:t xml:space="preserve">arameters on Stainless Steel 316L </w:t>
      </w:r>
      <w:r w:rsidR="003E29F0" w:rsidRPr="00F04E2C">
        <w:rPr>
          <w:b/>
          <w:bCs/>
          <w:color w:val="000000"/>
          <w:sz w:val="28"/>
          <w:szCs w:val="28"/>
        </w:rPr>
        <w:t>U</w:t>
      </w:r>
      <w:r w:rsidR="00B925E6" w:rsidRPr="00F04E2C">
        <w:rPr>
          <w:b/>
          <w:bCs/>
          <w:color w:val="000000"/>
          <w:sz w:val="28"/>
          <w:szCs w:val="28"/>
        </w:rPr>
        <w:t xml:space="preserve">sing </w:t>
      </w:r>
      <w:r w:rsidR="003E29F0" w:rsidRPr="00F04E2C">
        <w:rPr>
          <w:b/>
          <w:bCs/>
          <w:color w:val="000000"/>
          <w:sz w:val="28"/>
          <w:szCs w:val="28"/>
        </w:rPr>
        <w:t>C</w:t>
      </w:r>
      <w:r w:rsidR="00B925E6" w:rsidRPr="00F04E2C">
        <w:rPr>
          <w:b/>
          <w:bCs/>
          <w:color w:val="000000"/>
          <w:sz w:val="28"/>
          <w:szCs w:val="28"/>
        </w:rPr>
        <w:t xml:space="preserve">opper </w:t>
      </w:r>
      <w:r w:rsidR="003E29F0" w:rsidRPr="00F04E2C">
        <w:rPr>
          <w:b/>
          <w:bCs/>
          <w:color w:val="000000"/>
          <w:sz w:val="28"/>
          <w:szCs w:val="28"/>
        </w:rPr>
        <w:t>T</w:t>
      </w:r>
      <w:r w:rsidR="00B925E6" w:rsidRPr="00F04E2C">
        <w:rPr>
          <w:b/>
          <w:bCs/>
          <w:color w:val="000000"/>
          <w:sz w:val="28"/>
          <w:szCs w:val="28"/>
        </w:rPr>
        <w:t xml:space="preserve">ool </w:t>
      </w:r>
      <w:r w:rsidR="003E29F0" w:rsidRPr="00F04E2C">
        <w:rPr>
          <w:b/>
          <w:bCs/>
          <w:color w:val="000000"/>
          <w:sz w:val="28"/>
          <w:szCs w:val="28"/>
        </w:rPr>
        <w:t>E</w:t>
      </w:r>
      <w:r w:rsidR="00B925E6" w:rsidRPr="00F04E2C">
        <w:rPr>
          <w:b/>
          <w:bCs/>
          <w:color w:val="000000"/>
          <w:sz w:val="28"/>
          <w:szCs w:val="28"/>
        </w:rPr>
        <w:t xml:space="preserve">lectrode and </w:t>
      </w:r>
      <w:r w:rsidR="003E29F0" w:rsidRPr="00F04E2C">
        <w:rPr>
          <w:b/>
          <w:bCs/>
          <w:color w:val="000000"/>
          <w:sz w:val="28"/>
          <w:szCs w:val="28"/>
        </w:rPr>
        <w:t>I</w:t>
      </w:r>
      <w:r w:rsidR="00B925E6" w:rsidRPr="00F04E2C">
        <w:rPr>
          <w:b/>
          <w:bCs/>
          <w:color w:val="000000"/>
          <w:sz w:val="28"/>
          <w:szCs w:val="28"/>
        </w:rPr>
        <w:t xml:space="preserve">ts </w:t>
      </w:r>
      <w:r w:rsidR="003E29F0" w:rsidRPr="00F04E2C">
        <w:rPr>
          <w:b/>
          <w:bCs/>
          <w:color w:val="000000"/>
          <w:sz w:val="28"/>
          <w:szCs w:val="28"/>
        </w:rPr>
        <w:t>E</w:t>
      </w:r>
      <w:r w:rsidR="00B925E6" w:rsidRPr="00F04E2C">
        <w:rPr>
          <w:b/>
          <w:bCs/>
          <w:color w:val="000000"/>
          <w:sz w:val="28"/>
          <w:szCs w:val="28"/>
        </w:rPr>
        <w:t xml:space="preserve">ffect on </w:t>
      </w:r>
      <w:r w:rsidR="00E028C2" w:rsidRPr="00F04E2C">
        <w:rPr>
          <w:b/>
          <w:bCs/>
          <w:color w:val="000000"/>
          <w:sz w:val="28"/>
          <w:szCs w:val="28"/>
        </w:rPr>
        <w:t>the</w:t>
      </w:r>
      <w:r w:rsidR="00B925E6" w:rsidRPr="00F04E2C">
        <w:rPr>
          <w:b/>
          <w:bCs/>
          <w:color w:val="000000"/>
          <w:sz w:val="28"/>
          <w:szCs w:val="28"/>
        </w:rPr>
        <w:t xml:space="preserve"> </w:t>
      </w:r>
      <w:r w:rsidR="003E29F0" w:rsidRPr="00F04E2C">
        <w:rPr>
          <w:b/>
          <w:bCs/>
          <w:color w:val="000000"/>
          <w:sz w:val="28"/>
          <w:szCs w:val="28"/>
        </w:rPr>
        <w:t>S</w:t>
      </w:r>
      <w:r w:rsidR="00B925E6" w:rsidRPr="00F04E2C">
        <w:rPr>
          <w:b/>
          <w:bCs/>
          <w:color w:val="000000"/>
          <w:sz w:val="28"/>
          <w:szCs w:val="28"/>
        </w:rPr>
        <w:t xml:space="preserve">tructure and </w:t>
      </w:r>
      <w:r w:rsidR="003E29F0" w:rsidRPr="00F04E2C">
        <w:rPr>
          <w:b/>
          <w:bCs/>
          <w:color w:val="000000"/>
          <w:sz w:val="28"/>
          <w:szCs w:val="28"/>
        </w:rPr>
        <w:t>E</w:t>
      </w:r>
      <w:r w:rsidR="00B925E6" w:rsidRPr="00F04E2C">
        <w:rPr>
          <w:b/>
          <w:bCs/>
          <w:color w:val="000000"/>
          <w:sz w:val="28"/>
          <w:szCs w:val="28"/>
        </w:rPr>
        <w:t xml:space="preserve">lectrochemical </w:t>
      </w:r>
      <w:r w:rsidR="00507535" w:rsidRPr="00F04E2C">
        <w:rPr>
          <w:b/>
          <w:bCs/>
          <w:color w:val="000000"/>
          <w:sz w:val="28"/>
          <w:szCs w:val="28"/>
          <w:lang w:bidi="fa-IR"/>
        </w:rPr>
        <w:t>P</w:t>
      </w:r>
      <w:r w:rsidR="00B925E6" w:rsidRPr="00F04E2C">
        <w:rPr>
          <w:b/>
          <w:bCs/>
          <w:color w:val="000000"/>
          <w:sz w:val="28"/>
          <w:szCs w:val="28"/>
          <w:lang w:bidi="fa-IR"/>
        </w:rPr>
        <w:t>roperties</w:t>
      </w:r>
    </w:p>
    <w:p w:rsidR="00220F99" w:rsidRPr="00F04E2C" w:rsidRDefault="00220F99" w:rsidP="00FC1FCD">
      <w:pPr>
        <w:autoSpaceDE w:val="0"/>
        <w:autoSpaceDN w:val="0"/>
        <w:adjustRightInd w:val="0"/>
        <w:spacing w:line="360" w:lineRule="auto"/>
        <w:jc w:val="center"/>
        <w:rPr>
          <w:b/>
          <w:bCs/>
          <w:color w:val="000000"/>
          <w:sz w:val="28"/>
          <w:szCs w:val="28"/>
          <w:lang w:bidi="fa-IR"/>
        </w:rPr>
      </w:pPr>
    </w:p>
    <w:p w:rsidR="00575113" w:rsidRPr="00207E91" w:rsidRDefault="00B925E6" w:rsidP="00FC1FCD">
      <w:pPr>
        <w:autoSpaceDE w:val="0"/>
        <w:autoSpaceDN w:val="0"/>
        <w:adjustRightInd w:val="0"/>
        <w:spacing w:line="360" w:lineRule="auto"/>
        <w:jc w:val="center"/>
        <w:rPr>
          <w:sz w:val="28"/>
          <w:szCs w:val="28"/>
        </w:rPr>
      </w:pPr>
      <w:r w:rsidRPr="00207E91">
        <w:rPr>
          <w:sz w:val="28"/>
          <w:szCs w:val="28"/>
        </w:rPr>
        <w:t>Mozhgan Karimi</w:t>
      </w:r>
      <w:r w:rsidR="00E028C2" w:rsidRPr="00E028C2">
        <w:rPr>
          <w:sz w:val="28"/>
          <w:szCs w:val="28"/>
        </w:rPr>
        <w:t>,</w:t>
      </w:r>
      <w:r w:rsidRPr="00207E91">
        <w:rPr>
          <w:sz w:val="28"/>
          <w:szCs w:val="28"/>
        </w:rPr>
        <w:t xml:space="preserve"> Sayyed Ahmad Nabavi</w:t>
      </w:r>
      <w:r>
        <w:rPr>
          <w:sz w:val="28"/>
          <w:szCs w:val="28"/>
        </w:rPr>
        <w:t>-</w:t>
      </w:r>
      <w:r w:rsidRPr="00207E91">
        <w:rPr>
          <w:sz w:val="28"/>
          <w:szCs w:val="28"/>
        </w:rPr>
        <w:t>Amri</w:t>
      </w:r>
      <w:r w:rsidR="00E028C2" w:rsidRPr="00207E91">
        <w:rPr>
          <w:rStyle w:val="FootnoteReference"/>
          <w:sz w:val="28"/>
          <w:szCs w:val="28"/>
        </w:rPr>
        <w:t>*</w:t>
      </w:r>
      <w:r w:rsidR="000E51F4">
        <w:rPr>
          <w:sz w:val="28"/>
          <w:szCs w:val="28"/>
        </w:rPr>
        <w:t xml:space="preserve"> and</w:t>
      </w:r>
      <w:r w:rsidRPr="00207E91">
        <w:rPr>
          <w:sz w:val="28"/>
          <w:szCs w:val="28"/>
        </w:rPr>
        <w:t xml:space="preserve"> Ahmad Soleymanpour</w:t>
      </w:r>
    </w:p>
    <w:p w:rsidR="00B925E6" w:rsidRPr="00207E91" w:rsidRDefault="00B925E6" w:rsidP="00FC1FCD">
      <w:pPr>
        <w:spacing w:line="360" w:lineRule="auto"/>
        <w:jc w:val="center"/>
        <w:rPr>
          <w:sz w:val="22"/>
          <w:szCs w:val="22"/>
        </w:rPr>
      </w:pPr>
      <w:r w:rsidRPr="00207E91">
        <w:rPr>
          <w:sz w:val="22"/>
          <w:szCs w:val="22"/>
        </w:rPr>
        <w:t>School of Chemistry, Damghan</w:t>
      </w:r>
      <w:r>
        <w:rPr>
          <w:sz w:val="22"/>
          <w:szCs w:val="22"/>
        </w:rPr>
        <w:t xml:space="preserve"> </w:t>
      </w:r>
      <w:r w:rsidRPr="00207E91">
        <w:rPr>
          <w:sz w:val="22"/>
          <w:szCs w:val="22"/>
        </w:rPr>
        <w:t>University, Damghan 3671641167, Iran</w:t>
      </w:r>
    </w:p>
    <w:p w:rsidR="002B4D0C" w:rsidRPr="001C7E79" w:rsidRDefault="007366D4" w:rsidP="00FC1FCD">
      <w:pPr>
        <w:tabs>
          <w:tab w:val="left" w:pos="284"/>
        </w:tabs>
        <w:spacing w:line="360" w:lineRule="auto"/>
        <w:jc w:val="center"/>
        <w:rPr>
          <w:b/>
          <w:bCs/>
          <w:rtl/>
        </w:rPr>
      </w:pPr>
      <w:r w:rsidRPr="007366D4">
        <w:rPr>
          <w:noProof/>
          <w:rtl/>
        </w:rPr>
        <w:pict>
          <v:shapetype id="_x0000_t32" coordsize="21600,21600" o:spt="32" o:oned="t" path="m,l21600,21600e" filled="f">
            <v:path arrowok="t" fillok="f" o:connecttype="none"/>
            <o:lock v:ext="edit" shapetype="t"/>
          </v:shapetype>
          <v:shape id="Straight Arrow Connector 8" o:spid="_x0000_s1026" type="#_x0000_t32" style="position:absolute;left:0;text-align:left;margin-left:-4.55pt;margin-top:16.6pt;width:460.8pt;height:0;z-index:251657728;visibility:visible"/>
        </w:pict>
      </w:r>
      <w:r w:rsidR="00B925E6">
        <w:t>*</w:t>
      </w:r>
      <w:r w:rsidR="00B925E6" w:rsidRPr="001C7E79">
        <w:t>Corresponding author</w:t>
      </w:r>
      <w:r w:rsidR="002B4D0C">
        <w:t>:</w:t>
      </w:r>
      <w:r w:rsidR="002B4D0C" w:rsidRPr="002B4D0C">
        <w:t xml:space="preserve"> </w:t>
      </w:r>
      <w:r w:rsidR="002B4D0C" w:rsidRPr="001C7E79">
        <w:t xml:space="preserve">E-mail address: </w:t>
      </w:r>
      <w:r w:rsidR="002B4D0C">
        <w:t>n</w:t>
      </w:r>
      <w:r w:rsidR="00EC32F9">
        <w:t>abavi@du.ac.ir</w:t>
      </w:r>
    </w:p>
    <w:p w:rsidR="00FA7177" w:rsidRDefault="00B925E6" w:rsidP="00FC1FCD">
      <w:pPr>
        <w:tabs>
          <w:tab w:val="left" w:pos="284"/>
        </w:tabs>
        <w:spacing w:line="360" w:lineRule="auto"/>
        <w:jc w:val="center"/>
      </w:pPr>
      <w:r w:rsidRPr="001C7E79">
        <w:t>Tel</w:t>
      </w:r>
      <w:r w:rsidR="00532CB2">
        <w:t>/</w:t>
      </w:r>
      <w:r>
        <w:t>Fax</w:t>
      </w:r>
      <w:r w:rsidRPr="001C7E79">
        <w:t>: +982335220095</w:t>
      </w:r>
    </w:p>
    <w:p w:rsidR="00B925E6" w:rsidRPr="001C7E79" w:rsidRDefault="00FC1FCD" w:rsidP="00FC1FCD">
      <w:pPr>
        <w:spacing w:line="360" w:lineRule="auto"/>
        <w:rPr>
          <w:b/>
          <w:bCs/>
          <w:sz w:val="28"/>
          <w:szCs w:val="28"/>
        </w:rPr>
      </w:pPr>
      <w:r>
        <w:br w:type="page"/>
      </w:r>
      <w:r w:rsidR="00B925E6" w:rsidRPr="001C7E79">
        <w:rPr>
          <w:b/>
          <w:bCs/>
          <w:sz w:val="28"/>
          <w:szCs w:val="28"/>
        </w:rPr>
        <w:lastRenderedPageBreak/>
        <w:t>A</w:t>
      </w:r>
      <w:r w:rsidR="002B4D0C">
        <w:rPr>
          <w:b/>
          <w:bCs/>
          <w:sz w:val="28"/>
          <w:szCs w:val="28"/>
        </w:rPr>
        <w:t>bstract</w:t>
      </w:r>
    </w:p>
    <w:p w:rsidR="00B925E6" w:rsidRPr="001C7E79" w:rsidRDefault="00B925E6" w:rsidP="00FC1FCD">
      <w:pPr>
        <w:spacing w:line="360" w:lineRule="auto"/>
        <w:jc w:val="both"/>
      </w:pPr>
      <w:r w:rsidRPr="001C7E79">
        <w:t>In this work, the effect of the presence and the diffusion of the Copper from the tool electrode onto the EDMed stainless steel 316L (316L SS) surface were investigated by electrochemical impedance spectroscopy (EIS), X-ray diffraction (XRD), Quantometer analysis and Optical microscopic observations. We used the Taguchi method to study the effects of Pulse-On time (t</w:t>
      </w:r>
      <w:r w:rsidRPr="001C7E79">
        <w:rPr>
          <w:vertAlign w:val="subscript"/>
        </w:rPr>
        <w:t>on</w:t>
      </w:r>
      <w:r w:rsidRPr="001C7E79">
        <w:t>), Pulse-off time (t</w:t>
      </w:r>
      <w:r w:rsidRPr="001C7E79">
        <w:rPr>
          <w:vertAlign w:val="subscript"/>
        </w:rPr>
        <w:t>off</w:t>
      </w:r>
      <w:r w:rsidRPr="001C7E79">
        <w:t>), discharge current (I) and overall machining time (τ) on chemical composition, microstructures, micro-cracks and electrochemical corrosion of EDMed 316L SS samples. The results show that when the machining parameters vary, the change in chemical composition is different. By increasing the discharge current and low values of the t</w:t>
      </w:r>
      <w:r w:rsidRPr="001C7E79">
        <w:rPr>
          <w:vertAlign w:val="subscript"/>
        </w:rPr>
        <w:t>on</w:t>
      </w:r>
      <w:r w:rsidRPr="001C7E79">
        <w:t>, the copper and carbon diffused onto the surface and chemical composition varies; this contributed to corrosion resistance increasing. The XRD showed the formation of Fe</w:t>
      </w:r>
      <w:r w:rsidRPr="001C7E79">
        <w:rPr>
          <w:vertAlign w:val="subscript"/>
        </w:rPr>
        <w:t>2</w:t>
      </w:r>
      <w:r w:rsidRPr="001C7E79">
        <w:t>C, Cr</w:t>
      </w:r>
      <w:r w:rsidRPr="001C7E79">
        <w:rPr>
          <w:vertAlign w:val="subscript"/>
        </w:rPr>
        <w:t>3</w:t>
      </w:r>
      <w:r w:rsidRPr="001C7E79">
        <w:t>C</w:t>
      </w:r>
      <w:r w:rsidRPr="001C7E79">
        <w:rPr>
          <w:vertAlign w:val="subscript"/>
        </w:rPr>
        <w:t>2</w:t>
      </w:r>
      <w:r w:rsidRPr="001C7E79">
        <w:t>, CuNi. At higher values of I and t</w:t>
      </w:r>
      <w:r w:rsidRPr="001C7E79">
        <w:rPr>
          <w:vertAlign w:val="subscript"/>
        </w:rPr>
        <w:t>on</w:t>
      </w:r>
      <w:r w:rsidRPr="001C7E79">
        <w:t>/t</w:t>
      </w:r>
      <w:r w:rsidRPr="001C7E79">
        <w:rPr>
          <w:vertAlign w:val="subscript"/>
        </w:rPr>
        <w:t>off</w:t>
      </w:r>
      <w:r w:rsidRPr="001C7E79">
        <w:t xml:space="preserve"> ratio, it propagates the micro-crack.</w:t>
      </w:r>
    </w:p>
    <w:p w:rsidR="00B925E6" w:rsidRPr="001C7E79" w:rsidRDefault="00B925E6" w:rsidP="00FC1FCD">
      <w:pPr>
        <w:spacing w:line="360" w:lineRule="auto"/>
      </w:pPr>
    </w:p>
    <w:p w:rsidR="00B925E6" w:rsidRPr="001C7E79" w:rsidRDefault="00B925E6" w:rsidP="00FC1FCD">
      <w:pPr>
        <w:spacing w:line="360" w:lineRule="auto"/>
        <w:jc w:val="both"/>
      </w:pPr>
      <w:r w:rsidRPr="001C7E79">
        <w:rPr>
          <w:b/>
          <w:bCs/>
          <w:sz w:val="28"/>
          <w:szCs w:val="28"/>
        </w:rPr>
        <w:t>Keyword</w:t>
      </w:r>
      <w:r w:rsidRPr="001C7E79">
        <w:rPr>
          <w:b/>
          <w:bCs/>
        </w:rPr>
        <w:t xml:space="preserve">: </w:t>
      </w:r>
      <w:r w:rsidRPr="001C7E79">
        <w:t>Elec</w:t>
      </w:r>
      <w:r w:rsidR="002B4D0C">
        <w:t>trical discharge machining</w:t>
      </w:r>
      <w:r>
        <w:t>;</w:t>
      </w:r>
      <w:r w:rsidR="002B4D0C">
        <w:t xml:space="preserve"> Stainless steel 316L</w:t>
      </w:r>
      <w:r>
        <w:t>;</w:t>
      </w:r>
      <w:r w:rsidRPr="001C7E79">
        <w:t xml:space="preserve"> Electrochemi</w:t>
      </w:r>
      <w:r w:rsidR="002B4D0C">
        <w:t>cal impedance spectroscopy</w:t>
      </w:r>
      <w:r>
        <w:t>;</w:t>
      </w:r>
      <w:r w:rsidRPr="001C7E79">
        <w:t xml:space="preserve"> Electrochemical corrosion</w:t>
      </w:r>
      <w:r>
        <w:t>;</w:t>
      </w:r>
      <w:r w:rsidRPr="001C7E79">
        <w:t xml:space="preserve"> Copper diffusion</w:t>
      </w:r>
    </w:p>
    <w:p w:rsidR="00B925E6" w:rsidRPr="001C7E79" w:rsidRDefault="00B925E6" w:rsidP="00FC1FCD">
      <w:pPr>
        <w:spacing w:line="360" w:lineRule="auto"/>
      </w:pPr>
    </w:p>
    <w:p w:rsidR="00B925E6" w:rsidRPr="001C7E79" w:rsidRDefault="00B925E6" w:rsidP="00FC1FCD">
      <w:pPr>
        <w:numPr>
          <w:ilvl w:val="0"/>
          <w:numId w:val="33"/>
        </w:numPr>
        <w:spacing w:line="360" w:lineRule="auto"/>
        <w:ind w:left="284" w:hanging="284"/>
        <w:rPr>
          <w:b/>
          <w:bCs/>
        </w:rPr>
      </w:pPr>
      <w:r w:rsidRPr="001C7E79">
        <w:br w:type="page"/>
      </w:r>
      <w:r w:rsidRPr="001C7E79">
        <w:rPr>
          <w:b/>
          <w:bCs/>
        </w:rPr>
        <w:lastRenderedPageBreak/>
        <w:t>Introduction</w:t>
      </w:r>
    </w:p>
    <w:p w:rsidR="00B925E6" w:rsidRPr="001C7E79" w:rsidRDefault="00B925E6" w:rsidP="00FC1FCD">
      <w:pPr>
        <w:spacing w:line="360" w:lineRule="auto"/>
        <w:ind w:firstLine="425"/>
        <w:jc w:val="both"/>
      </w:pPr>
      <w:r w:rsidRPr="001C7E79">
        <w:t>Electrical discharge machining (EDM) is one of the most effective processes that can produce high-quality materials precisely with a wide range of strength, hardness, and shapes. The tolerance of the shape complexity of products has been reported about the percentage of micron fractions</w:t>
      </w:r>
      <w:r w:rsidR="00F22408">
        <w:t>.</w:t>
      </w:r>
      <w:r w:rsidR="007366D4">
        <w:fldChar w:fldCharType="begin"/>
      </w:r>
      <w:r w:rsidR="00F70E83">
        <w:instrText xml:space="preserve"> ADDIN EN.CITE &lt;EndNote&gt;&lt;Cite&gt;&lt;Author&gt;Zeilmann&lt;/Author&gt;&lt;Year&gt;2013&lt;/Year&gt;&lt;RecNum&gt;3&lt;/RecNum&gt;&lt;DisplayText&gt;&lt;style face="superscript"&gt;1&lt;/style&gt;&lt;/DisplayText&gt;&lt;record&gt;&lt;rec-number&gt;3&lt;/rec-number&gt;&lt;foreign-keys&gt;&lt;key app="EN" db-id="azw20sfaav2x9hetdtjvefzhwxzfesw205ff" timestamp="1583778934"&gt;3&lt;/key&gt;&lt;/foreign-keys&gt;&lt;ref-type name="Journal Article"&gt;17&lt;/ref-type&gt;&lt;contributors&gt;&lt;authors&gt;&lt;author&gt;Zeilmann, Rodrigo Panosso&lt;/author&gt;&lt;author&gt;Vacaro, Thiago&lt;/author&gt;&lt;author&gt;Zanotto, Fernando Moreira&lt;/author&gt;&lt;author&gt;Czarnobay, Mariana&lt;/author&gt;&lt;/authors&gt;&lt;/contributors&gt;&lt;titles&gt;&lt;title&gt;Metallurgical alterations in the surface of steel cavities machined by EDM&lt;/title&gt;&lt;secondary-title&gt;Matéria (Rio de Janeiro)&lt;/secondary-title&gt;&lt;/titles&gt;&lt;periodical&gt;&lt;full-title&gt;Matéria (Rio de Janeiro)&lt;/full-title&gt;&lt;/periodical&gt;&lt;pages&gt;1541-1548&lt;/pages&gt;&lt;volume&gt;18&lt;/volume&gt;&lt;number&gt;4&lt;/number&gt;&lt;dates&gt;&lt;year&gt;2013&lt;/year&gt;&lt;/dates&gt;&lt;isbn&gt;1517-7076&lt;/isbn&gt;&lt;urls&gt;&lt;/urls&gt;&lt;/record&gt;&lt;/Cite&gt;&lt;/EndNote&gt;</w:instrText>
      </w:r>
      <w:r w:rsidR="007366D4">
        <w:fldChar w:fldCharType="separate"/>
      </w:r>
      <w:r w:rsidR="00F70E83" w:rsidRPr="00F70E83">
        <w:rPr>
          <w:noProof/>
          <w:vertAlign w:val="superscript"/>
        </w:rPr>
        <w:t>1</w:t>
      </w:r>
      <w:r w:rsidR="007366D4">
        <w:fldChar w:fldCharType="end"/>
      </w:r>
      <w:r w:rsidRPr="001C7E79">
        <w:t xml:space="preserve"> EDM process creates a discharge current by applying electrical potential between the workpiece and the tool electrode immersed in a dielectric solution. Then discharge current overcomes with the solution resistance and continues to shape the discharging sparks on the workpiece surfaces. Each of these sparks can act as a heat source. So, the local temperature can be raised (more than 3000°C) at the micro-second time intervals</w:t>
      </w:r>
      <w:r w:rsidR="00F22408">
        <w:t>.</w:t>
      </w:r>
      <w:r w:rsidR="007366D4">
        <w:fldChar w:fldCharType="begin"/>
      </w:r>
      <w:r w:rsidR="00F70E83">
        <w:instrText xml:space="preserve"> ADDIN EN.CITE &lt;EndNote&gt;&lt;Cite&gt;&lt;Author&gt;Tang&lt;/Author&gt;&lt;Year&gt;2014&lt;/Year&gt;&lt;RecNum&gt;2&lt;/RecNum&gt;&lt;DisplayText&gt;&lt;style face="superscript"&gt;2, 3&lt;/style&gt;&lt;/DisplayText&gt;&lt;record&gt;&lt;rec-number&gt;2&lt;/rec-number&gt;&lt;foreign-keys&gt;&lt;key app="EN" db-id="vftwfxp5cxwt2keptrqxs5dbe0x0wt2f2vt5" timestamp="1583779172"&gt;2&lt;/key&gt;&lt;/foreign-keys&gt;&lt;ref-type name="Journal Article"&gt;17&lt;/ref-type&gt;&lt;contributors&gt;&lt;authors&gt;&lt;author&gt;Tang, L&lt;/author&gt;&lt;author&gt;Guo, YF&lt;/author&gt;&lt;/authors&gt;&lt;/contributors&gt;&lt;titles&gt;&lt;title&gt;Electrical discharge precision machining parameters optimization investigation on S-03 special stainless steel&lt;/title&gt;&lt;secondary-title&gt;The international Journal of advanced manufacturing Technology&lt;/secondary-title&gt;&lt;/titles&gt;&lt;periodical&gt;&lt;full-title&gt;The international Journal of advanced manufacturing Technology&lt;/full-title&gt;&lt;/periodical&gt;&lt;pages&gt;1369-1376&lt;/pages&gt;&lt;volume&gt;70&lt;/volume&gt;&lt;number&gt;5-8&lt;/number&gt;&lt;dates&gt;&lt;year&gt;2014&lt;/year&gt;&lt;/dates&gt;&lt;isbn&gt;0268-3768&lt;/isbn&gt;&lt;urls&gt;&lt;/urls&gt;&lt;/record&gt;&lt;/Cite&gt;&lt;Cite&gt;&lt;Author&gt;Mishra&lt;/Author&gt;&lt;Year&gt;2014&lt;/Year&gt;&lt;RecNum&gt;3&lt;/RecNum&gt;&lt;record&gt;&lt;rec-number&gt;3&lt;/rec-number&gt;&lt;foreign-keys&gt;&lt;key app="EN" db-id="vftwfxp5cxwt2keptrqxs5dbe0x0wt2f2vt5" timestamp="1583779215"&gt;3&lt;/key&gt;&lt;/foreign-keys&gt;&lt;ref-type name="Journal Article"&gt;17&lt;/ref-type&gt;&lt;contributors&gt;&lt;authors&gt;&lt;author&gt;Mishra, Dhirendra Nath&lt;/author&gt;&lt;author&gt;Bhatia, Aarti&lt;/author&gt;&lt;author&gt;Rana, Vaibhav&lt;/author&gt;&lt;/authors&gt;&lt;/contributors&gt;&lt;titles&gt;&lt;title&gt;Study on electro discharge machining (EDM)&lt;/title&gt;&lt;secondary-title&gt;The International Journal of Engineering and Science (IJES)&lt;/secondary-title&gt;&lt;/titles&gt;&lt;periodical&gt;&lt;full-title&gt;The International Journal of Engineering and Science (IJES)&lt;/full-title&gt;&lt;/periodical&gt;&lt;pages&gt;24-35&lt;/pages&gt;&lt;volume&gt;3&lt;/volume&gt;&lt;number&gt;2&lt;/number&gt;&lt;dates&gt;&lt;year&gt;2014&lt;/year&gt;&lt;/dates&gt;&lt;urls&gt;&lt;/urls&gt;&lt;/record&gt;&lt;/Cite&gt;&lt;/EndNote&gt;</w:instrText>
      </w:r>
      <w:r w:rsidR="007366D4">
        <w:fldChar w:fldCharType="separate"/>
      </w:r>
      <w:r w:rsidR="00F70E83" w:rsidRPr="00F70E83">
        <w:rPr>
          <w:noProof/>
          <w:vertAlign w:val="superscript"/>
        </w:rPr>
        <w:t>2, 3</w:t>
      </w:r>
      <w:r w:rsidR="007366D4">
        <w:fldChar w:fldCharType="end"/>
      </w:r>
      <w:r w:rsidRPr="001C7E79">
        <w:t xml:space="preserve"> Consequently, the temperature gradient developed on the surface that leads to melting and changing in material constituents</w:t>
      </w:r>
      <w:r w:rsidR="00F22408">
        <w:t>,</w:t>
      </w:r>
      <w:r w:rsidR="007366D4">
        <w:fldChar w:fldCharType="begin"/>
      </w:r>
      <w:r w:rsidR="00F70E83">
        <w:instrText xml:space="preserve"> ADDIN EN.CITE &lt;EndNote&gt;&lt;Cite&gt;&lt;Author&gt;Arooj&lt;/Author&gt;&lt;Year&gt;2014&lt;/Year&gt;&lt;RecNum&gt;4&lt;/RecNum&gt;&lt;DisplayText&gt;&lt;style face="superscript"&gt;4&lt;/style&gt;&lt;/DisplayText&gt;&lt;record&gt;&lt;rec-number&gt;4&lt;/rec-number&gt;&lt;foreign-keys&gt;&lt;key app="EN" db-id="vftwfxp5cxwt2keptrqxs5dbe0x0wt2f2vt5" timestamp="1583779325"&gt;4&lt;/key&gt;&lt;/foreign-keys&gt;&lt;ref-type name="Journal Article"&gt;17&lt;/ref-type&gt;&lt;contributors&gt;&lt;authors&gt;&lt;author&gt;Arooj, Samra&lt;/author&gt;&lt;author&gt;Shah, Masood&lt;/author&gt;&lt;author&gt;Sadiq, Shahid&lt;/author&gt;&lt;author&gt;Jaffery, Syed Hussain Imran&lt;/author&gt;&lt;author&gt;Khushnood, Shahab&lt;/author&gt;&lt;/authors&gt;&lt;/contributors&gt;&lt;titles&gt;&lt;title&gt;Effect of Current in the EDM Machining of Aluminum 6061 T6 and its Effect on the Surface Morphology&lt;/title&gt;&lt;secondary-title&gt;Arabian Journal for Science and Engineering&lt;/secondary-title&gt;&lt;/titles&gt;&lt;periodical&gt;&lt;full-title&gt;Arabian Journal for Science and Engineering&lt;/full-title&gt;&lt;/periodical&gt;&lt;pages&gt;4187-4199&lt;/pages&gt;&lt;volume&gt;39&lt;/volume&gt;&lt;number&gt;5&lt;/number&gt;&lt;dates&gt;&lt;year&gt;2014&lt;/year&gt;&lt;/dates&gt;&lt;isbn&gt;1319-8025&lt;/isbn&gt;&lt;urls&gt;&lt;/urls&gt;&lt;/record&gt;&lt;/Cite&gt;&lt;/EndNote&gt;</w:instrText>
      </w:r>
      <w:r w:rsidR="007366D4">
        <w:fldChar w:fldCharType="separate"/>
      </w:r>
      <w:r w:rsidR="00F70E83" w:rsidRPr="00F70E83">
        <w:rPr>
          <w:noProof/>
          <w:vertAlign w:val="superscript"/>
        </w:rPr>
        <w:t>4</w:t>
      </w:r>
      <w:r w:rsidR="007366D4">
        <w:fldChar w:fldCharType="end"/>
      </w:r>
      <w:r w:rsidRPr="001C7E79">
        <w:t xml:space="preserve"> diffusing of very small particles to the surface of the tool electrode</w:t>
      </w:r>
      <w:r w:rsidR="007366D4">
        <w:fldChar w:fldCharType="begin"/>
      </w:r>
      <w:r w:rsidR="00F70E83">
        <w:instrText xml:space="preserve"> ADDIN EN.CITE &lt;EndNote&gt;&lt;Cite&gt;&lt;Author&gt;Ntasi&lt;/Author&gt;&lt;Year&gt;2010&lt;/Year&gt;&lt;RecNum&gt;5&lt;/RecNum&gt;&lt;DisplayText&gt;&lt;style face="superscript"&gt;5&lt;/style&gt;&lt;/DisplayText&gt;&lt;record&gt;&lt;rec-number&gt;5&lt;/rec-number&gt;&lt;foreign-keys&gt;&lt;key app="EN" db-id="vftwfxp5cxwt2keptrqxs5dbe0x0wt2f2vt5" timestamp="1583779372"&gt;5&lt;/key&gt;&lt;/foreign-keys&gt;&lt;ref-type name="Journal Article"&gt;17&lt;/ref-type&gt;&lt;contributors&gt;&lt;authors&gt;&lt;author&gt;Ntasi, Argyro&lt;/author&gt;&lt;author&gt;Mueller, Wolf Dieter&lt;/author&gt;&lt;author&gt;Eliades, George&lt;/author&gt;&lt;author&gt;Zinelis, Spiros&lt;/author&gt;&lt;/authors&gt;&lt;/contributors&gt;&lt;titles&gt;&lt;title&gt;The effect of electro discharge machining (EDM) on the corrosion resistance of dental alloys&lt;/title&gt;&lt;secondary-title&gt;dental materials&lt;/secondary-title&gt;&lt;/titles&gt;&lt;periodical&gt;&lt;full-title&gt;dental materials&lt;/full-title&gt;&lt;/periodical&gt;&lt;pages&gt;e237-e245&lt;/pages&gt;&lt;volume&gt;26&lt;/volume&gt;&lt;number&gt;12&lt;/number&gt;&lt;dates&gt;&lt;year&gt;2010&lt;/year&gt;&lt;/dates&gt;&lt;isbn&gt;0109-5641&lt;/isbn&gt;&lt;urls&gt;&lt;/urls&gt;&lt;/record&gt;&lt;/Cite&gt;&lt;/EndNote&gt;</w:instrText>
      </w:r>
      <w:r w:rsidR="007366D4">
        <w:fldChar w:fldCharType="separate"/>
      </w:r>
      <w:r w:rsidR="00F70E83" w:rsidRPr="00F70E83">
        <w:rPr>
          <w:noProof/>
          <w:vertAlign w:val="superscript"/>
        </w:rPr>
        <w:t>5</w:t>
      </w:r>
      <w:r w:rsidR="007366D4">
        <w:fldChar w:fldCharType="end"/>
      </w:r>
      <w:r w:rsidRPr="001C7E79">
        <w:t xml:space="preserve"> and the mechanical</w:t>
      </w:r>
      <w:r w:rsidR="00F22408" w:rsidRPr="001C7E79">
        <w:t>,</w:t>
      </w:r>
      <w:r w:rsidR="007366D4">
        <w:fldChar w:fldCharType="begin"/>
      </w:r>
      <w:r w:rsidR="00F70E83">
        <w:instrText xml:space="preserve"> ADDIN EN.CITE &lt;EndNote&gt;&lt;Cite&gt;&lt;Author&gt;Karastojkovic&lt;/Author&gt;&lt;Year&gt;2003&lt;/Year&gt;&lt;RecNum&gt;6&lt;/RecNum&gt;&lt;DisplayText&gt;&lt;style face="superscript"&gt;6, 7&lt;/style&gt;&lt;/DisplayText&gt;&lt;record&gt;&lt;rec-number&gt;6&lt;/rec-number&gt;&lt;foreign-keys&gt;&lt;key app="EN" db-id="vftwfxp5cxwt2keptrqxs5dbe0x0wt2f2vt5" timestamp="1583779423"&gt;6&lt;/key&gt;&lt;/foreign-keys&gt;&lt;ref-type name="Journal Article"&gt;17&lt;/ref-type&gt;&lt;contributors&gt;&lt;authors&gt;&lt;author&gt;Karastojkovic, Z&lt;/author&gt;&lt;author&gt;Janjusevic, Z&lt;/author&gt;&lt;/authors&gt;&lt;/contributors&gt;&lt;titles&gt;&lt;title&gt;Hardness and structure changes at surface in electrical discharge machined steel C 3840&lt;/title&gt;&lt;/titles&gt;&lt;dates&gt;&lt;year&gt;2003&lt;/year&gt;&lt;/dates&gt;&lt;urls&gt;&lt;/urls&gt;&lt;/record&gt;&lt;/Cite&gt;&lt;Cite&gt;&lt;Author&gt;Gopalakannan&lt;/Author&gt;&lt;Year&gt;2012&lt;/Year&gt;&lt;RecNum&gt;7&lt;/RecNum&gt;&lt;record&gt;&lt;rec-number&gt;7&lt;/rec-number&gt;&lt;foreign-keys&gt;&lt;key app="EN" db-id="vftwfxp5cxwt2keptrqxs5dbe0x0wt2f2vt5" timestamp="1583779460"&gt;7&lt;/key&gt;&lt;/foreign-keys&gt;&lt;ref-type name="Journal Article"&gt;17&lt;/ref-type&gt;&lt;contributors&gt;&lt;authors&gt;&lt;author&gt;Gopalakannan, Subramanian&lt;/author&gt;&lt;author&gt;Senthilvelan, Thiagarajan&lt;/author&gt;&lt;/authors&gt;&lt;/contributors&gt;&lt;titles&gt;&lt;title&gt;Effect of electrode materials on electric discharge machining of 316 L and 17-4 PH stainless steels&lt;/title&gt;&lt;secondary-title&gt;Journal of Minerals and Materials Characterization and Engineering&lt;/secondary-title&gt;&lt;/titles&gt;&lt;periodical&gt;&lt;full-title&gt;Journal of Minerals and Materials Characterization and Engineering&lt;/full-title&gt;&lt;/periodical&gt;&lt;pages&gt;685&lt;/pages&gt;&lt;volume&gt;11&lt;/volume&gt;&lt;number&gt;07&lt;/number&gt;&lt;dates&gt;&lt;year&gt;2012&lt;/year&gt;&lt;/dates&gt;&lt;urls&gt;&lt;/urls&gt;&lt;/record&gt;&lt;/Cite&gt;&lt;/EndNote&gt;</w:instrText>
      </w:r>
      <w:r w:rsidR="007366D4">
        <w:fldChar w:fldCharType="separate"/>
      </w:r>
      <w:r w:rsidR="00F70E83" w:rsidRPr="00F70E83">
        <w:rPr>
          <w:noProof/>
          <w:vertAlign w:val="superscript"/>
        </w:rPr>
        <w:t>6, 7</w:t>
      </w:r>
      <w:r w:rsidR="007366D4">
        <w:fldChar w:fldCharType="end"/>
      </w:r>
      <w:r w:rsidR="00392AB5">
        <w:t xml:space="preserve"> s</w:t>
      </w:r>
      <w:r w:rsidRPr="001C7E79">
        <w:t>tructural</w:t>
      </w:r>
      <w:r w:rsidR="007366D4">
        <w:fldChar w:fldCharType="begin"/>
      </w:r>
      <w:r w:rsidR="00F70E83">
        <w:instrText xml:space="preserve"> ADDIN EN.CITE &lt;EndNote&gt;&lt;Cite&gt;&lt;Author&gt;Tiwari&lt;/Author&gt;&lt;Year&gt;2014&lt;/Year&gt;&lt;RecNum&gt;8&lt;/RecNum&gt;&lt;DisplayText&gt;&lt;style face="superscript"&gt;8&lt;/style&gt;&lt;/DisplayText&gt;&lt;record&gt;&lt;rec-number&gt;8&lt;/rec-number&gt;&lt;foreign-keys&gt;&lt;key app="EN" db-id="vftwfxp5cxwt2keptrqxs5dbe0x0wt2f2vt5" timestamp="1583779501"&gt;8&lt;/key&gt;&lt;/foreign-keys&gt;&lt;ref-type name="Journal Article"&gt;17&lt;/ref-type&gt;&lt;contributors&gt;&lt;authors&gt;&lt;author&gt;Tiwari, Arvind Kumar&lt;/author&gt;&lt;/authors&gt;&lt;/contributors&gt;&lt;titles&gt;&lt;title&gt;Optimization of EDM Process of (Cu-W) EDM Electrodes on Different Progression&lt;/title&gt;&lt;secondary-title&gt;Int. Journal of Engineering Research and Applications&lt;/secondary-title&gt;&lt;/titles&gt;&lt;periodical&gt;&lt;full-title&gt;Int. Journal of Engineering Research and Applications&lt;/full-title&gt;&lt;/periodical&gt;&lt;pages&gt;91-95&lt;/pages&gt;&lt;volume&gt;4&lt;/volume&gt;&lt;dates&gt;&lt;year&gt;2014&lt;/year&gt;&lt;/dates&gt;&lt;urls&gt;&lt;/urls&gt;&lt;/record&gt;&lt;/Cite&gt;&lt;/EndNote&gt;</w:instrText>
      </w:r>
      <w:r w:rsidR="007366D4">
        <w:fldChar w:fldCharType="separate"/>
      </w:r>
      <w:r w:rsidR="00F70E83" w:rsidRPr="00F70E83">
        <w:rPr>
          <w:noProof/>
          <w:vertAlign w:val="superscript"/>
        </w:rPr>
        <w:t>8</w:t>
      </w:r>
      <w:r w:rsidR="007366D4">
        <w:fldChar w:fldCharType="end"/>
      </w:r>
      <w:r w:rsidRPr="001C7E79">
        <w:t xml:space="preserve"> and electrochemical</w:t>
      </w:r>
      <w:r w:rsidR="007366D4">
        <w:fldChar w:fldCharType="begin"/>
      </w:r>
      <w:r w:rsidR="00F70E83">
        <w:instrText xml:space="preserve"> ADDIN EN.CITE &lt;EndNote&gt;&lt;Cite&gt;&lt;Author&gt;Yan&lt;/Author&gt;&lt;Year&gt;2015&lt;/Year&gt;&lt;RecNum&gt;9&lt;/RecNum&gt;&lt;DisplayText&gt;&lt;style face="superscript"&gt;9&lt;/style&gt;&lt;/DisplayText&gt;&lt;record&gt;&lt;rec-number&gt;9&lt;/rec-number&gt;&lt;foreign-keys&gt;&lt;key app="EN" db-id="vftwfxp5cxwt2keptrqxs5dbe0x0wt2f2vt5" timestamp="1583779540"&gt;9&lt;/key&gt;&lt;/foreign-keys&gt;&lt;ref-type name="Conference Proceedings"&gt;10&lt;/ref-type&gt;&lt;contributors&gt;&lt;authors&gt;&lt;author&gt;Yan, Xufan&lt;/author&gt;&lt;author&gt;Zhang, Song&lt;/author&gt;&lt;author&gt;Li, Jianfeng&lt;/author&gt;&lt;author&gt;Wang, Gaoqi&lt;/author&gt;&lt;/authors&gt;&lt;/contributors&gt;&lt;titles&gt;&lt;title&gt;Electrochemical Corrosion Resistance of AISI H13 Steel Machined by Electro Discharge Machining&lt;/title&gt;&lt;secondary-title&gt;ASME 2015 International Manufacturing Science and Engineering Conference&lt;/secondary-title&gt;&lt;/titles&gt;&lt;dates&gt;&lt;year&gt;2015&lt;/year&gt;&lt;/dates&gt;&lt;publisher&gt;American Society of Mechanical Engineers Digital Collection&lt;/publisher&gt;&lt;urls&gt;&lt;/urls&gt;&lt;/record&gt;&lt;/Cite&gt;&lt;/EndNote&gt;</w:instrText>
      </w:r>
      <w:r w:rsidR="007366D4">
        <w:fldChar w:fldCharType="separate"/>
      </w:r>
      <w:r w:rsidR="00F70E83" w:rsidRPr="00F70E83">
        <w:rPr>
          <w:noProof/>
          <w:vertAlign w:val="superscript"/>
        </w:rPr>
        <w:t>9</w:t>
      </w:r>
      <w:r w:rsidR="007366D4">
        <w:fldChar w:fldCharType="end"/>
      </w:r>
      <w:r w:rsidRPr="001C7E79">
        <w:t xml:space="preserve"> properties of the workpiece can be changed. These variabilities are related to some machining parameters such as electrical discharge current (I), the type of modulation of applying voltage (V), the time which modulated voltage is been pulse-on time (t</w:t>
      </w:r>
      <w:r w:rsidRPr="001C7E79">
        <w:rPr>
          <w:vertAlign w:val="subscript"/>
        </w:rPr>
        <w:t>on</w:t>
      </w:r>
      <w:r w:rsidRPr="001C7E79">
        <w:t>) and pulse-off time (t</w:t>
      </w:r>
      <w:r w:rsidRPr="001C7E79">
        <w:rPr>
          <w:vertAlign w:val="subscript"/>
        </w:rPr>
        <w:t>off</w:t>
      </w:r>
      <w:r w:rsidRPr="001C7E79">
        <w:t>), machining time (τ), and the type of tool electrode and work-piece</w:t>
      </w:r>
      <w:r w:rsidR="00F22408">
        <w:t>.</w:t>
      </w:r>
      <w:r w:rsidR="007366D4">
        <w:fldChar w:fldCharType="begin"/>
      </w:r>
      <w:r w:rsidR="00F70E83">
        <w:instrText xml:space="preserve"> ADDIN EN.CITE &lt;EndNote&gt;&lt;Cite&gt;&lt;Author&gt;Thesiya&lt;/Author&gt;&lt;Year&gt;2014&lt;/Year&gt;&lt;RecNum&gt;10&lt;/RecNum&gt;&lt;DisplayText&gt;&lt;style face="superscript"&gt;10&lt;/style&gt;&lt;/DisplayText&gt;&lt;record&gt;&lt;rec-number&gt;10&lt;/rec-number&gt;&lt;foreign-keys&gt;&lt;key app="EN" db-id="vftwfxp5cxwt2keptrqxs5dbe0x0wt2f2vt5" timestamp="1583779582"&gt;10&lt;/key&gt;&lt;/foreign-keys&gt;&lt;ref-type name="Journal Article"&gt;17&lt;/ref-type&gt;&lt;contributors&gt;&lt;authors&gt;&lt;author&gt;Thesiya, Dignesh&lt;/author&gt;&lt;author&gt;Dave, Jay&lt;/author&gt;&lt;author&gt;Rajurkar, Avadhoot&lt;/author&gt;&lt;/authors&gt;&lt;/contributors&gt;&lt;titles&gt;&lt;title&gt;Electrode material on machined surface during spark erosion of Ti-6Al-4V (machined at low range parameters)&lt;/title&gt;&lt;secondary-title&gt;Advances in Manufacturing Science and Technology&lt;/secondary-title&gt;&lt;/titles&gt;&lt;periodical&gt;&lt;full-title&gt;Advances in Manufacturing Science and Technology&lt;/full-title&gt;&lt;/periodical&gt;&lt;volume&gt;38&lt;/volume&gt;&lt;number&gt;4&lt;/number&gt;&lt;dates&gt;&lt;year&gt;2014&lt;/year&gt;&lt;/dates&gt;&lt;isbn&gt;0137-4478&lt;/isbn&gt;&lt;urls&gt;&lt;/urls&gt;&lt;/record&gt;&lt;/Cite&gt;&lt;/EndNote&gt;</w:instrText>
      </w:r>
      <w:r w:rsidR="007366D4">
        <w:fldChar w:fldCharType="separate"/>
      </w:r>
      <w:r w:rsidR="00F70E83" w:rsidRPr="00F70E83">
        <w:rPr>
          <w:noProof/>
          <w:vertAlign w:val="superscript"/>
        </w:rPr>
        <w:t>10</w:t>
      </w:r>
      <w:r w:rsidR="007366D4">
        <w:fldChar w:fldCharType="end"/>
      </w:r>
      <w:r w:rsidRPr="001C7E79">
        <w:t xml:space="preserve"> Whereas changing in the chemical composition of surface influences on its corrosion behavior</w:t>
      </w:r>
      <w:r w:rsidR="00F22408" w:rsidRPr="001C7E79">
        <w:t>,</w:t>
      </w:r>
      <w:r w:rsidR="007366D4">
        <w:fldChar w:fldCharType="begin"/>
      </w:r>
      <w:r w:rsidR="00F70E83">
        <w:instrText xml:space="preserve"> ADDIN EN.CITE &lt;EndNote&gt;&lt;Cite&gt;&lt;Author&gt;Pardo&lt;/Author&gt;&lt;Year&gt;2008&lt;/Year&gt;&lt;RecNum&gt;11&lt;/RecNum&gt;&lt;DisplayText&gt;&lt;style face="superscript"&gt;11&lt;/style&gt;&lt;/DisplayText&gt;&lt;record&gt;&lt;rec-number&gt;11&lt;/rec-number&gt;&lt;foreign-keys&gt;&lt;key app="EN" db-id="vftwfxp5cxwt2keptrqxs5dbe0x0wt2f2vt5" timestamp="1583779619"&gt;11&lt;/key&gt;&lt;/foreign-keys&gt;&lt;ref-type name="Journal Article"&gt;17&lt;/ref-type&gt;&lt;contributors&gt;&lt;authors&gt;&lt;author&gt;Pardo, A&lt;/author&gt;&lt;author&gt;Merino, MC&lt;/author&gt;&lt;author&gt;Coy, AE&lt;/author&gt;&lt;author&gt;Viejo, F&lt;/author&gt;&lt;author&gt;Arrabal, R&lt;/author&gt;&lt;author&gt;Matykina, EJCS&lt;/author&gt;&lt;/authors&gt;&lt;/contributors&gt;&lt;titles&gt;&lt;title&gt;Pitting corrosion behaviour of austenitic stainless steels–combining effects of Mn and Mo additions&lt;/title&gt;&lt;secondary-title&gt;Corrosion Science&lt;/secondary-title&gt;&lt;/titles&gt;&lt;periodical&gt;&lt;full-title&gt;Corrosion Science&lt;/full-title&gt;&lt;/periodical&gt;&lt;pages&gt;1796-1806&lt;/pages&gt;&lt;volume&gt;50&lt;/volume&gt;&lt;number&gt;6&lt;/number&gt;&lt;dates&gt;&lt;year&gt;2008&lt;/year&gt;&lt;/dates&gt;&lt;isbn&gt;0010-938X&lt;/isbn&gt;&lt;urls&gt;&lt;/urls&gt;&lt;/record&gt;&lt;/Cite&gt;&lt;/EndNote&gt;</w:instrText>
      </w:r>
      <w:r w:rsidR="007366D4">
        <w:fldChar w:fldCharType="separate"/>
      </w:r>
      <w:r w:rsidR="00F70E83" w:rsidRPr="00F70E83">
        <w:rPr>
          <w:noProof/>
          <w:vertAlign w:val="superscript"/>
        </w:rPr>
        <w:t>11</w:t>
      </w:r>
      <w:r w:rsidR="007366D4">
        <w:fldChar w:fldCharType="end"/>
      </w:r>
      <w:r w:rsidRPr="001C7E79">
        <w:t xml:space="preserve"> it is worthwhile to study corrosion resistance of the workpiece which is made by EDM. The common methods for studying electrochemical corrosion consist of open circuit potential, potentiodynamic polarization, and electrochemical impedance spectrometry. In this work, because of the forming protecting layer on the surface of stainless steel (316L SS) during corrosion tests, the electrochemical impedance spectrometry method was used.</w:t>
      </w:r>
    </w:p>
    <w:p w:rsidR="00B925E6" w:rsidRPr="001C7E79" w:rsidRDefault="00B925E6" w:rsidP="00FC1FCD">
      <w:pPr>
        <w:tabs>
          <w:tab w:val="left" w:pos="4860"/>
        </w:tabs>
        <w:spacing w:line="360" w:lineRule="auto"/>
        <w:ind w:firstLine="425"/>
        <w:jc w:val="both"/>
      </w:pPr>
      <w:r w:rsidRPr="001C7E79">
        <w:t>In this research, the EDM method was carried out on 316L SS with the copper electrode. Stainless steel was used as workpiece due to its proper mechanical properties</w:t>
      </w:r>
      <w:r w:rsidR="00F22408">
        <w:t>,</w:t>
      </w:r>
      <w:r w:rsidR="007366D4">
        <w:fldChar w:fldCharType="begin"/>
      </w:r>
      <w:r w:rsidR="00F70E83">
        <w:instrText xml:space="preserve"> ADDIN EN.CITE &lt;EndNote&gt;&lt;Cite&gt;&lt;Author&gt;Guo&lt;/Author&gt;&lt;Year&gt;2014&lt;/Year&gt;&lt;RecNum&gt;12&lt;/RecNum&gt;&lt;DisplayText&gt;&lt;style face="superscript"&gt;12&lt;/style&gt;&lt;/DisplayText&gt;&lt;record&gt;&lt;rec-number&gt;12&lt;/rec-number&gt;&lt;foreign-keys&gt;&lt;key app="EN" db-id="vftwfxp5cxwt2keptrqxs5dbe0x0wt2f2vt5" timestamp="1583779672"&gt;12&lt;/key&gt;&lt;/foreign-keys&gt;&lt;ref-type name="Journal Article"&gt;17&lt;/ref-type&gt;&lt;contributors&gt;&lt;authors&gt;&lt;author&gt;Guo, Yanjun&lt;/author&gt;&lt;author&gt;Hu, Jincheng&lt;/author&gt;&lt;author&gt;Li, Jin&lt;/author&gt;&lt;author&gt;Jiang, Laizhu&lt;/author&gt;&lt;author&gt;Liu, Tianwei&lt;/author&gt;&lt;author&gt;Wu, Yanping&lt;/author&gt;&lt;/authors&gt;&lt;/contributors&gt;&lt;titles&gt;&lt;title&gt;Effect of annealing temperature on the mechanical and corrosion behavior of a newly developed novel lean duplex stainless steel&lt;/title&gt;&lt;secondary-title&gt;Materials&lt;/secondary-title&gt;&lt;/titles&gt;&lt;periodical&gt;&lt;full-title&gt;Materials&lt;/full-title&gt;&lt;/periodical&gt;&lt;pages&gt;6604-6619&lt;/pages&gt;&lt;volume&gt;7&lt;/volume&gt;&lt;number&gt;9&lt;/number&gt;&lt;dates&gt;&lt;year&gt;2014&lt;/year&gt;&lt;/dates&gt;&lt;urls&gt;&lt;/urls&gt;&lt;/record&gt;&lt;/Cite&gt;&lt;/EndNote&gt;</w:instrText>
      </w:r>
      <w:r w:rsidR="007366D4">
        <w:fldChar w:fldCharType="separate"/>
      </w:r>
      <w:r w:rsidR="00F70E83" w:rsidRPr="00F70E83">
        <w:rPr>
          <w:noProof/>
          <w:vertAlign w:val="superscript"/>
        </w:rPr>
        <w:t>12</w:t>
      </w:r>
      <w:r w:rsidR="007366D4">
        <w:fldChar w:fldCharType="end"/>
      </w:r>
      <w:r w:rsidRPr="001C7E79">
        <w:t xml:space="preserve"> high corrosion resistance in the corrosive medium</w:t>
      </w:r>
      <w:r w:rsidR="007366D4">
        <w:fldChar w:fldCharType="begin"/>
      </w:r>
      <w:r w:rsidR="00F70E83">
        <w:instrText xml:space="preserve"> ADDIN EN.CITE &lt;EndNote&gt;&lt;Cite&gt;&lt;Author&gt;Loto&lt;/Author&gt;&lt;Year&gt;2012&lt;/Year&gt;&lt;RecNum&gt;13&lt;/RecNum&gt;&lt;DisplayText&gt;&lt;style face="superscript"&gt;13&lt;/style&gt;&lt;/DisplayText&gt;&lt;record&gt;&lt;rec-number&gt;13&lt;/rec-number&gt;&lt;foreign-keys&gt;&lt;key app="EN" db-id="vftwfxp5cxwt2keptrqxs5dbe0x0wt2f2vt5" timestamp="1583779712"&gt;13&lt;/key&gt;&lt;/foreign-keys&gt;&lt;ref-type name="Journal Article"&gt;17&lt;/ref-type&gt;&lt;contributors&gt;&lt;authors&gt;&lt;author&gt;Loto, CA&lt;/author&gt;&lt;author&gt;Fayomi, OS&lt;/author&gt;&lt;author&gt;Loto, RT&lt;/author&gt;&lt;/authors&gt;&lt;/contributors&gt;&lt;titles&gt;&lt;title&gt;Corrosion polarization behaviour of type 316 stainless steel in strong acids and acid chlorides&lt;/title&gt;&lt;secondary-title&gt;International Journal of Electrochemical Science&lt;/secondary-title&gt;&lt;/titles&gt;&lt;periodical&gt;&lt;full-title&gt;International Journal of Electrochemical Science&lt;/full-title&gt;&lt;/periodical&gt;&lt;pages&gt;3787-3797&lt;/pages&gt;&lt;volume&gt;7&lt;/volume&gt;&lt;dates&gt;&lt;year&gt;2012&lt;/year&gt;&lt;/dates&gt;&lt;urls&gt;&lt;/urls&gt;&lt;/record&gt;&lt;/Cite&gt;&lt;/EndNote&gt;</w:instrText>
      </w:r>
      <w:r w:rsidR="007366D4">
        <w:fldChar w:fldCharType="separate"/>
      </w:r>
      <w:r w:rsidR="00F70E83" w:rsidRPr="00F70E83">
        <w:rPr>
          <w:noProof/>
          <w:vertAlign w:val="superscript"/>
        </w:rPr>
        <w:t>13</w:t>
      </w:r>
      <w:r w:rsidR="007366D4">
        <w:fldChar w:fldCharType="end"/>
      </w:r>
      <w:r w:rsidRPr="001C7E79">
        <w:t xml:space="preserve"> and it is most applicable alloy</w:t>
      </w:r>
      <w:r w:rsidR="007366D4">
        <w:fldChar w:fldCharType="begin"/>
      </w:r>
      <w:r w:rsidR="00F70E83">
        <w:instrText xml:space="preserve"> ADDIN EN.CITE &lt;EndNote&gt;&lt;Cite&gt;&lt;Author&gt;Lo&lt;/Author&gt;&lt;Year&gt;2009&lt;/Year&gt;&lt;RecNum&gt;14&lt;/RecNum&gt;&lt;DisplayText&gt;&lt;style face="superscript"&gt;14&lt;/style&gt;&lt;/DisplayText&gt;&lt;record&gt;&lt;rec-number&gt;14&lt;/rec-number&gt;&lt;foreign-keys&gt;&lt;key app="EN" db-id="vftwfxp5cxwt2keptrqxs5dbe0x0wt2f2vt5" timestamp="1583779768"&gt;14&lt;/key&gt;&lt;/foreign-keys&gt;&lt;ref-type name="Journal Article"&gt;17&lt;/ref-type&gt;&lt;contributors&gt;&lt;authors&gt;&lt;author&gt;Lo, Kin Ho&lt;/author&gt;&lt;author&gt;Shek, Chan Hung&lt;/author&gt;&lt;author&gt;Lai, JKL&lt;/author&gt;&lt;/authors&gt;&lt;/contributors&gt;&lt;titles&gt;&lt;title&gt;Recent developments in stainless steels&lt;/title&gt;&lt;secondary-title&gt;Materials Science and Engineering: R: Reports&lt;/secondary-title&gt;&lt;/titles&gt;&lt;periodical&gt;&lt;full-title&gt;Materials Science and Engineering: R: Reports&lt;/full-title&gt;&lt;/periodical&gt;&lt;pages&gt;39-104&lt;/pages&gt;&lt;volume&gt;65&lt;/volume&gt;&lt;number&gt;4-6&lt;/number&gt;&lt;dates&gt;&lt;year&gt;2009&lt;/year&gt;&lt;/dates&gt;&lt;isbn&gt;0927-796X&lt;/isbn&gt;&lt;urls&gt;&lt;/urls&gt;&lt;/record&gt;&lt;/Cite&gt;&lt;/EndNote&gt;</w:instrText>
      </w:r>
      <w:r w:rsidR="007366D4">
        <w:fldChar w:fldCharType="separate"/>
      </w:r>
      <w:r w:rsidR="00F70E83" w:rsidRPr="00F70E83">
        <w:rPr>
          <w:noProof/>
          <w:vertAlign w:val="superscript"/>
        </w:rPr>
        <w:t>14</w:t>
      </w:r>
      <w:r w:rsidR="007366D4">
        <w:fldChar w:fldCharType="end"/>
      </w:r>
      <w:r w:rsidRPr="001C7E79">
        <w:t xml:space="preserve"> for use in different industries such as medicine</w:t>
      </w:r>
      <w:r w:rsidR="00F22408" w:rsidRPr="001C7E79">
        <w:t>,</w:t>
      </w:r>
      <w:r w:rsidR="007366D4">
        <w:fldChar w:fldCharType="begin"/>
      </w:r>
      <w:r w:rsidR="00F70E83">
        <w:instrText xml:space="preserve"> ADDIN EN.CITE &lt;EndNote&gt;&lt;Cite&gt;&lt;Author&gt;Ntasi&lt;/Author&gt;&lt;Year&gt;2010&lt;/Year&gt;&lt;RecNum&gt;15&lt;/RecNum&gt;&lt;DisplayText&gt;&lt;style face="superscript"&gt;5&lt;/style&gt;&lt;/DisplayText&gt;&lt;record&gt;&lt;rec-number&gt;15&lt;/rec-number&gt;&lt;foreign-keys&gt;&lt;key app="EN" db-id="vftwfxp5cxwt2keptrqxs5dbe0x0wt2f2vt5" timestamp="1583779809"&gt;15&lt;/key&gt;&lt;/foreign-keys&gt;&lt;ref-type name="Journal Article"&gt;17&lt;/ref-type&gt;&lt;contributors&gt;&lt;authors&gt;&lt;author&gt;Ntasi, Argyro&lt;/author&gt;&lt;author&gt;Mueller, Wolf Dieter&lt;/author&gt;&lt;author&gt;Eliades, George&lt;/author&gt;&lt;author&gt;Zinelis, Spiros&lt;/author&gt;&lt;/authors&gt;&lt;/contributors&gt;&lt;titles&gt;&lt;title&gt;The effect of electro discharge machining (EDM) on the corrosion resistance of dental alloys&lt;/title&gt;&lt;secondary-title&gt;dental materials&lt;/secondary-title&gt;&lt;/titles&gt;&lt;periodical&gt;&lt;full-title&gt;dental materials&lt;/full-title&gt;&lt;/periodical&gt;&lt;pages&gt;e237-e245&lt;/pages&gt;&lt;volume&gt;26&lt;/volume&gt;&lt;number&gt;12&lt;/number&gt;&lt;dates&gt;&lt;year&gt;2010&lt;/year&gt;&lt;/dates&gt;&lt;isbn&gt;0109-5641&lt;/isbn&gt;&lt;urls&gt;&lt;/urls&gt;&lt;/record&gt;&lt;/Cite&gt;&lt;/EndNote&gt;</w:instrText>
      </w:r>
      <w:r w:rsidR="007366D4">
        <w:fldChar w:fldCharType="separate"/>
      </w:r>
      <w:r w:rsidR="00F70E83" w:rsidRPr="00F70E83">
        <w:rPr>
          <w:noProof/>
          <w:vertAlign w:val="superscript"/>
        </w:rPr>
        <w:t>5</w:t>
      </w:r>
      <w:r w:rsidR="007366D4">
        <w:fldChar w:fldCharType="end"/>
      </w:r>
      <w:r w:rsidRPr="001C7E79">
        <w:t xml:space="preserve"> military</w:t>
      </w:r>
      <w:r w:rsidR="00F22408" w:rsidRPr="001C7E79">
        <w:t>,</w:t>
      </w:r>
      <w:r w:rsidR="007366D4">
        <w:fldChar w:fldCharType="begin"/>
      </w:r>
      <w:r w:rsidR="00F70E83">
        <w:instrText xml:space="preserve"> ADDIN EN.CITE &lt;EndNote&gt;&lt;Cite&gt;&lt;Author&gt;Tian&lt;/Author&gt;&lt;Year&gt;2017&lt;/Year&gt;&lt;RecNum&gt;16&lt;/RecNum&gt;&lt;DisplayText&gt;&lt;style face="superscript"&gt;15&lt;/style&gt;&lt;/DisplayText&gt;&lt;record&gt;&lt;rec-number&gt;16&lt;/rec-number&gt;&lt;foreign-keys&gt;&lt;key app="EN" db-id="vftwfxp5cxwt2keptrqxs5dbe0x0wt2f2vt5" timestamp="1583779850"&gt;16&lt;/key&gt;&lt;/foreign-keys&gt;&lt;ref-type name="Journal Article"&gt;17&lt;/ref-type&gt;&lt;contributors&gt;&lt;authors&gt;&lt;author&gt;Tian, Jialong&lt;/author&gt;&lt;author&gt;Wang, Wei&lt;/author&gt;&lt;author&gt;Babar Shahzad, M&lt;/author&gt;&lt;author&gt;Yan, Wei&lt;/author&gt;&lt;author&gt;Shan, Yiyin&lt;/author&gt;&lt;author&gt;Jiang, Zhouhua&lt;/author&gt;&lt;author&gt;Yang, Ke&lt;/author&gt;&lt;/authors&gt;&lt;/contributors&gt;&lt;titles&gt;&lt;title&gt;A New Maraging Stainless Steel with Excellent Strength–Toughness–Corrosion Synergy&lt;/title&gt;&lt;secondary-title&gt;Materials&lt;/secondary-title&gt;&lt;/titles&gt;&lt;periodical&gt;&lt;full-title&gt;Materials&lt;/full-title&gt;&lt;/periodical&gt;&lt;pages&gt;1293&lt;/pages&gt;&lt;volume&gt;10&lt;/volume&gt;&lt;number&gt;11&lt;/number&gt;&lt;dates&gt;&lt;year&gt;2017&lt;/year&gt;&lt;/dates&gt;&lt;urls&gt;&lt;/urls&gt;&lt;/record&gt;&lt;/Cite&gt;&lt;/EndNote&gt;</w:instrText>
      </w:r>
      <w:r w:rsidR="007366D4">
        <w:fldChar w:fldCharType="separate"/>
      </w:r>
      <w:r w:rsidR="00F70E83" w:rsidRPr="00F70E83">
        <w:rPr>
          <w:noProof/>
          <w:vertAlign w:val="superscript"/>
        </w:rPr>
        <w:t>15</w:t>
      </w:r>
      <w:r w:rsidR="007366D4">
        <w:fldChar w:fldCharType="end"/>
      </w:r>
      <w:r w:rsidRPr="001C7E79">
        <w:t xml:space="preserve"> aerospace</w:t>
      </w:r>
      <w:r w:rsidR="007366D4">
        <w:fldChar w:fldCharType="begin"/>
      </w:r>
      <w:r w:rsidR="00F70E83">
        <w:instrText xml:space="preserve"> ADDIN EN.CITE &lt;EndNote&gt;&lt;Cite&gt;&lt;Author&gt;Garrison&lt;/Author&gt;&lt;Year&gt;1990&lt;/Year&gt;&lt;RecNum&gt;17&lt;/RecNum&gt;&lt;DisplayText&gt;&lt;style face="superscript"&gt;16&lt;/style&gt;&lt;/DisplayText&gt;&lt;record&gt;&lt;rec-number&gt;17&lt;/rec-number&gt;&lt;foreign-keys&gt;&lt;key app="EN" db-id="vftwfxp5cxwt2keptrqxs5dbe0x0wt2f2vt5" timestamp="1583779916"&gt;17&lt;/key&gt;&lt;/foreign-keys&gt;&lt;ref-type name="Journal Article"&gt;17&lt;/ref-type&gt;&lt;contributors&gt;&lt;authors&gt;&lt;author&gt;Garrison, WM&lt;/author&gt;&lt;/authors&gt;&lt;/contributors&gt;&lt;titles&gt;&lt;title&gt;Ultrahigh-strength steels for aerospace applications&lt;/title&gt;&lt;secondary-title&gt;JOM&lt;/secondary-title&gt;&lt;/titles&gt;&lt;periodical&gt;&lt;full-title&gt;JOM&lt;/full-title&gt;&lt;/periodical&gt;&lt;pages&gt;20-24&lt;/pages&gt;&lt;volume&gt;42&lt;/volume&gt;&lt;number&gt;5&lt;/number&gt;&lt;dates&gt;&lt;year&gt;1990&lt;/year&gt;&lt;/dates&gt;&lt;isbn&gt;1047-4838&lt;/isbn&gt;&lt;urls&gt;&lt;/urls&gt;&lt;/record&gt;&lt;/Cite&gt;&lt;/EndNote&gt;</w:instrText>
      </w:r>
      <w:r w:rsidR="007366D4">
        <w:fldChar w:fldCharType="separate"/>
      </w:r>
      <w:r w:rsidR="00F70E83" w:rsidRPr="00F70E83">
        <w:rPr>
          <w:noProof/>
          <w:vertAlign w:val="superscript"/>
        </w:rPr>
        <w:t>16</w:t>
      </w:r>
      <w:r w:rsidR="007366D4">
        <w:fldChar w:fldCharType="end"/>
      </w:r>
      <w:r w:rsidRPr="001C7E79">
        <w:t xml:space="preserve"> and so on. There are a few studies in which, they evaluate the corrosion behavior of the samples made by EDM. The results show that the tool electrodes significantly affect the amount of workpiece corrosion.</w:t>
      </w:r>
      <w:r w:rsidR="007366D4">
        <w:fldChar w:fldCharType="begin">
          <w:fldData xml:space="preserve">PEVuZE5vdGU+PENpdGU+PEF1dGhvcj5OdGFzaTwvQXV0aG9yPjxZZWFyPjIwMTA8L1llYXI+PFJl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</w:fldData>
        </w:fldChar>
      </w:r>
      <w:r w:rsidR="00F70E83">
        <w:instrText xml:space="preserve"> ADDIN EN.CITE </w:instrText>
      </w:r>
      <w:r w:rsidR="007366D4">
        <w:fldChar w:fldCharType="begin">
          <w:fldData xml:space="preserve">PEVuZE5vdGU+PENpdGU+PEF1dGhvcj5OdGFzaTwvQXV0aG9yPjxZZWFyPjIwMTA8L1llYXI+PFJl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</w:fldData>
        </w:fldChar>
      </w:r>
      <w:r w:rsidR="00F70E83">
        <w:instrText xml:space="preserve"> ADDIN EN.CITE.DATA </w:instrText>
      </w:r>
      <w:r w:rsidR="007366D4">
        <w:fldChar w:fldCharType="end"/>
      </w:r>
      <w:r w:rsidR="007366D4">
        <w:fldChar w:fldCharType="separate"/>
      </w:r>
      <w:r w:rsidR="00F70E83" w:rsidRPr="00F70E83">
        <w:rPr>
          <w:noProof/>
          <w:vertAlign w:val="superscript"/>
        </w:rPr>
        <w:t>5, 9, 17-20</w:t>
      </w:r>
      <w:r w:rsidR="007366D4">
        <w:fldChar w:fldCharType="end"/>
      </w:r>
    </w:p>
    <w:p w:rsidR="00B925E6" w:rsidRPr="001C7E79" w:rsidRDefault="00B925E6" w:rsidP="00FC1FCD">
      <w:pPr>
        <w:autoSpaceDE w:val="0"/>
        <w:autoSpaceDN w:val="0"/>
        <w:adjustRightInd w:val="0"/>
        <w:spacing w:line="360" w:lineRule="auto"/>
        <w:jc w:val="both"/>
      </w:pPr>
      <w:r w:rsidRPr="001C7E79">
        <w:t>Yan et al showed that Al–Zn–Mg alloy machined by copper electrode has greater corrosion resistance tested by weight loss method</w:t>
      </w:r>
      <w:r w:rsidR="00F22408">
        <w:t>.</w:t>
      </w:r>
      <w:r w:rsidR="007366D4">
        <w:fldChar w:fldCharType="begin"/>
      </w:r>
      <w:r w:rsidR="00F70E83">
        <w:instrText xml:space="preserve"> ADDIN EN.CITE &lt;EndNote&gt;&lt;Cite&gt;&lt;Author&gt;Yan&lt;/Author&gt;&lt;Year&gt;2002&lt;/Year&gt;&lt;RecNum&gt;18&lt;/RecNum&gt;&lt;DisplayText&gt;&lt;style face="superscript"&gt;17&lt;/style&gt;&lt;/DisplayText&gt;&lt;record&gt;&lt;rec-number&gt;18&lt;/rec-number&gt;&lt;foreign-keys&gt;&lt;key app="EN" db-id="vftwfxp5cxwt2keptrqxs5dbe0x0wt2f2vt5" timestamp="1583780216"&gt;18&lt;/key&gt;&lt;/foreign-keys&gt;&lt;ref-type name="Journal Article"&gt;17&lt;/ref-type&gt;&lt;contributors&gt;&lt;authors&gt;&lt;author&gt;Yan, BH&lt;/author&gt;&lt;author&gt;Lin, YC&lt;/author&gt;&lt;author&gt;Huang, FY&lt;/author&gt;&lt;/authors&gt;&lt;/contributors&gt;&lt;titles&gt;&lt;title&gt;Surface modification of Al–Zn–Mg alloy by combined electrical discharge machining with ball burnish machining&lt;/title&gt;&lt;secondary-title&gt;International Journal of Machine Tools and Manufacture&lt;/secondary-title&gt;&lt;/titles&gt;&lt;periodical&gt;&lt;full-title&gt;International Journal of Machine Tools and Manufacture&lt;/full-title&gt;&lt;/periodical&gt;&lt;pages&gt;925-934&lt;/pages&gt;&lt;volume&gt;42&lt;/volume&gt;&lt;number&gt;8&lt;/number&gt;&lt;dates&gt;&lt;year&gt;2002&lt;/year&gt;&lt;/dates&gt;&lt;isbn&gt;0890-6955&lt;/isbn&gt;&lt;urls&gt;&lt;/urls&gt;&lt;/record&gt;&lt;/Cite&gt;&lt;/EndNote&gt;</w:instrText>
      </w:r>
      <w:r w:rsidR="007366D4">
        <w:fldChar w:fldCharType="separate"/>
      </w:r>
      <w:r w:rsidR="00F70E83" w:rsidRPr="00F70E83">
        <w:rPr>
          <w:noProof/>
          <w:vertAlign w:val="superscript"/>
        </w:rPr>
        <w:t>17</w:t>
      </w:r>
      <w:r w:rsidR="007366D4">
        <w:fldChar w:fldCharType="end"/>
      </w:r>
      <w:r w:rsidR="00F22408">
        <w:t xml:space="preserve"> Tsai et al</w:t>
      </w:r>
      <w:r w:rsidRPr="001C7E79">
        <w:t xml:space="preserve"> developed a sintered electrode tools made in Cu–Cr (80–20%) composite to improve the uniform corrosion resistance of the AISI 1045 EDM surfaces.</w:t>
      </w:r>
      <w:r w:rsidR="007366D4">
        <w:fldChar w:fldCharType="begin"/>
      </w:r>
      <w:r w:rsidR="00F70E83">
        <w:instrText xml:space="preserve"> ADDIN EN.CITE &lt;EndNote&gt;&lt;Cite&gt;&lt;Author&gt;Tsai&lt;/Author&gt;&lt;Year&gt;2003&lt;/Year&gt;&lt;RecNum&gt;19&lt;/RecNum&gt;&lt;DisplayText&gt;&lt;style face="superscript"&gt;18&lt;/style&gt;&lt;/DisplayText&gt;&lt;record&gt;&lt;rec-number&gt;19&lt;/rec-number&gt;&lt;foreign-keys&gt;&lt;key app="EN" db-id="vftwfxp5cxwt2keptrqxs5dbe0x0wt2f2vt5" timestamp="1583780253"&gt;19&lt;/key&gt;&lt;/foreign-keys&gt;&lt;ref-type name="Journal Article"&gt;17&lt;/ref-type&gt;&lt;contributors&gt;&lt;authors&gt;&lt;author&gt;Tsai, HC&lt;/author&gt;&lt;author&gt;Yan, BH&lt;/author&gt;&lt;author&gt;Huang, FY&lt;/author&gt;&lt;/authors&gt;&lt;/contributors&gt;&lt;titles&gt;&lt;title&gt;EDM performance of Cr/Cu-based composite electrodes&lt;/title&gt;&lt;secondary-title&gt;International Journal of Machine Tools and Manufacture&lt;/secondary-title&gt;&lt;/titles&gt;&lt;periodical&gt;&lt;full-title&gt;International Journal of Machine Tools and Manufacture&lt;/full-title&gt;&lt;/periodical&gt;&lt;pages&gt;245-252&lt;/pages&gt;&lt;volume&gt;43&lt;/volume&gt;&lt;number&gt;3&lt;/number&gt;&lt;dates&gt;&lt;year&gt;2003&lt;/year&gt;&lt;/dates&gt;&lt;isbn&gt;0890-6955&lt;/isbn&gt;&lt;urls&gt;&lt;/urls&gt;&lt;/record&gt;&lt;/Cite&gt;&lt;/EndNote&gt;</w:instrText>
      </w:r>
      <w:r w:rsidR="007366D4">
        <w:fldChar w:fldCharType="separate"/>
      </w:r>
      <w:r w:rsidR="00F70E83" w:rsidRPr="00F70E83">
        <w:rPr>
          <w:noProof/>
          <w:vertAlign w:val="superscript"/>
        </w:rPr>
        <w:t>18</w:t>
      </w:r>
      <w:r w:rsidR="007366D4">
        <w:fldChar w:fldCharType="end"/>
      </w:r>
      <w:r w:rsidR="00F22408">
        <w:t xml:space="preserve"> Sidoham et al</w:t>
      </w:r>
      <w:r w:rsidRPr="001C7E79">
        <w:t xml:space="preserve"> determined the corrosion resistance of stainless steel using potentiometeric test that machined by graphite electrode in the various EDM currents</w:t>
      </w:r>
      <w:r w:rsidR="00F22408" w:rsidRPr="001C7E79">
        <w:t>.</w:t>
      </w:r>
      <w:r w:rsidR="007366D4">
        <w:fldChar w:fldCharType="begin"/>
      </w:r>
      <w:r w:rsidR="00F70E83">
        <w:instrText xml:space="preserve"> ADDIN EN.CITE &lt;EndNote&gt;&lt;Cite&gt;&lt;Author&gt;Sidhom&lt;/Author&gt;&lt;Year&gt;2013&lt;/Year&gt;&lt;RecNum&gt;20&lt;/RecNum&gt;&lt;DisplayText&gt;&lt;style face="superscript"&gt;19&lt;/style&gt;&lt;/DisplayText&gt;&lt;record&gt;&lt;rec-number&gt;20&lt;/rec-number&gt;&lt;foreign-keys&gt;&lt;key app="EN" db-id="vftwfxp5cxwt2keptrqxs5dbe0x0wt2f2vt5" timestamp="1583780292"&gt;20&lt;/key&gt;&lt;/foreign-keys&gt;&lt;ref-type name="Journal Article"&gt;17&lt;/ref-type&gt;&lt;contributors&gt;&lt;authors&gt;&lt;author&gt;Sidhom, Habib&lt;/author&gt;&lt;author&gt;Ghanem, Farhat&lt;/author&gt;&lt;author&gt;Amadou, Tidiane&lt;/author&gt;&lt;author&gt;Gonzalez, Gonzalo&lt;/author&gt;&lt;author&gt;Braham, Chedly&lt;/author&gt;&lt;/authors&gt;&lt;/contributors&gt;&lt;titles&gt;&lt;title&gt;Effect of electro discharge machining (EDM) on the AISI316L SS white layer microstructure and corrosion resistance&lt;/title&gt;&lt;secondary-title&gt;The international journal of advanced manufacturing technology&lt;/secondary-title&gt;&lt;/titles&gt;&lt;periodical&gt;&lt;full-title&gt;The international Journal of advanced manufacturing Technology&lt;/full-title&gt;&lt;/periodical&gt;&lt;pages&gt;141-153&lt;/pages&gt;&lt;volume&gt;65&lt;/volume&gt;&lt;number&gt;1-4&lt;/number&gt;&lt;dates&gt;&lt;year&gt;2013&lt;/year&gt;&lt;/dates&gt;&lt;isbn&gt;0268-3768&lt;/isbn&gt;&lt;urls&gt;&lt;/urls&gt;&lt;/record&gt;&lt;/Cite&gt;&lt;/EndNote&gt;</w:instrText>
      </w:r>
      <w:r w:rsidR="007366D4">
        <w:fldChar w:fldCharType="separate"/>
      </w:r>
      <w:r w:rsidR="00F70E83" w:rsidRPr="00F70E83">
        <w:rPr>
          <w:noProof/>
          <w:vertAlign w:val="superscript"/>
        </w:rPr>
        <w:t>19</w:t>
      </w:r>
      <w:r w:rsidR="007366D4">
        <w:fldChar w:fldCharType="end"/>
      </w:r>
      <w:r w:rsidRPr="001C7E79">
        <w:t xml:space="preserve"> They </w:t>
      </w:r>
      <w:r w:rsidRPr="001C7E79">
        <w:lastRenderedPageBreak/>
        <w:t xml:space="preserve">indicated that by increasing the </w:t>
      </w:r>
      <w:r w:rsidR="006E3B4B">
        <w:t>discharge current</w:t>
      </w:r>
      <w:r w:rsidRPr="001C7E79">
        <w:t xml:space="preserve">, the amounts of diffused carbon into the surface of stainless steel and also the corrosion rate increased. Saravanan et al using </w:t>
      </w:r>
      <w:r w:rsidRPr="001C7E79">
        <w:rPr>
          <w:rStyle w:val="topic-highlight"/>
        </w:rPr>
        <w:t>open circuit potential (OCP) and linear polarization measurements,</w:t>
      </w:r>
      <w:r w:rsidRPr="001C7E79">
        <w:rPr>
          <w:sz w:val="32"/>
          <w:szCs w:val="32"/>
        </w:rPr>
        <w:t xml:space="preserve"> </w:t>
      </w:r>
      <w:r w:rsidRPr="001C7E79">
        <w:t>showed that the corrosion has occurred in EDMed Al alloys by the brass electrode, due to the localized transfer of Cu of brass on the workpiece surface.</w:t>
      </w:r>
      <w:r w:rsidR="007366D4">
        <w:fldChar w:fldCharType="begin"/>
      </w:r>
      <w:r w:rsidR="00F70E83">
        <w:instrText xml:space="preserve"> ADDIN EN.CITE &lt;EndNote&gt;&lt;Cite&gt;&lt;Author&gt;Arunachalam&lt;/Author&gt;&lt;Year&gt;2018&lt;/Year&gt;&lt;RecNum&gt;21&lt;/RecNum&gt;&lt;DisplayText&gt;&lt;style face="superscript"&gt;20&lt;/style&gt;&lt;/DisplayText&gt;&lt;record&gt;&lt;rec-number&gt;21&lt;/rec-number&gt;&lt;foreign-keys&gt;&lt;key app="EN" db-id="vftwfxp5cxwt2keptrqxs5dbe0x0wt2f2vt5" timestamp="1583780573"&gt;21&lt;/key&gt;&lt;/foreign-keys&gt;&lt;ref-type name="Journal Article"&gt;17&lt;/ref-type&gt;&lt;contributors&gt;&lt;authors&gt;&lt;author&gt;Arunachalam, Saravanan R&lt;/author&gt;&lt;author&gt;Dorman, Sarah E Galyon&lt;/author&gt;&lt;author&gt;Buckley, Richard T&lt;/author&gt;&lt;author&gt;Conrad, N Aidan&lt;/author&gt;&lt;author&gt;Fawaz, Scott A&lt;/author&gt;&lt;/authors&gt;&lt;/contributors&gt;&lt;titles&gt;&lt;title&gt;Effect of electrical discharge machining on corrosion and corrosion fatigue behavior of aluminum alloys&lt;/title&gt;&lt;secondary-title&gt;International Journal of Fatigue&lt;/secondary-title&gt;&lt;/titles&gt;&lt;periodical&gt;&lt;full-title&gt;International Journal of Fatigue&lt;/full-title&gt;&lt;/periodical&gt;&lt;pages&gt;44-53&lt;/pages&gt;&lt;volume&gt;111&lt;/volume&gt;&lt;dates&gt;&lt;year&gt;2018&lt;/year&gt;&lt;/dates&gt;&lt;isbn&gt;0142-1123&lt;/isbn&gt;&lt;urls&gt;&lt;/urls&gt;&lt;/record&gt;&lt;/Cite&gt;&lt;/EndNote&gt;</w:instrText>
      </w:r>
      <w:r w:rsidR="007366D4">
        <w:fldChar w:fldCharType="separate"/>
      </w:r>
      <w:r w:rsidR="00F70E83" w:rsidRPr="00F70E83">
        <w:rPr>
          <w:noProof/>
          <w:vertAlign w:val="superscript"/>
        </w:rPr>
        <w:t>20</w:t>
      </w:r>
      <w:r w:rsidR="007366D4">
        <w:fldChar w:fldCharType="end"/>
      </w:r>
    </w:p>
    <w:p w:rsidR="00B925E6" w:rsidRDefault="00B925E6" w:rsidP="00FC1FCD">
      <w:pPr>
        <w:spacing w:line="360" w:lineRule="auto"/>
        <w:ind w:firstLine="425"/>
        <w:jc w:val="both"/>
      </w:pPr>
      <w:r w:rsidRPr="001C7E79">
        <w:t>In this research, the presence and diffusion of Cu on the 316L SS workpiece and the effect of EDM parameters such as I, t</w:t>
      </w:r>
      <w:r w:rsidRPr="001C7E79">
        <w:rPr>
          <w:vertAlign w:val="subscript"/>
        </w:rPr>
        <w:t>on</w:t>
      </w:r>
      <w:r w:rsidRPr="001C7E79">
        <w:t>, t</w:t>
      </w:r>
      <w:r w:rsidRPr="001C7E79">
        <w:rPr>
          <w:vertAlign w:val="subscript"/>
        </w:rPr>
        <w:t>off</w:t>
      </w:r>
      <w:r w:rsidRPr="001C7E79">
        <w:t xml:space="preserve"> and τ were investigated. At the next, the electrochemical corrosion rate of the 316L SS workpiece would assess by the electrochemical impedance spectrometry (EIS) method. The Taguchi experimental design method used to reduce cost and time of the study.</w:t>
      </w:r>
    </w:p>
    <w:p w:rsidR="00FC1FCD" w:rsidRPr="001C7E79" w:rsidRDefault="00FC1FCD" w:rsidP="00FC1FCD">
      <w:pPr>
        <w:spacing w:line="360" w:lineRule="auto"/>
        <w:ind w:firstLine="425"/>
        <w:jc w:val="both"/>
      </w:pPr>
    </w:p>
    <w:p w:rsidR="00B925E6" w:rsidRPr="001C7E79" w:rsidRDefault="00B925E6" w:rsidP="00FC1FCD">
      <w:pPr>
        <w:numPr>
          <w:ilvl w:val="0"/>
          <w:numId w:val="33"/>
        </w:numPr>
        <w:spacing w:line="360" w:lineRule="auto"/>
        <w:ind w:left="284" w:hanging="284"/>
        <w:jc w:val="both"/>
        <w:rPr>
          <w:b/>
          <w:bCs/>
        </w:rPr>
      </w:pPr>
      <w:r w:rsidRPr="001C7E79">
        <w:rPr>
          <w:b/>
          <w:bCs/>
        </w:rPr>
        <w:t>Experimental</w:t>
      </w:r>
    </w:p>
    <w:p w:rsidR="00B925E6" w:rsidRPr="00E028C2" w:rsidRDefault="00B925E6" w:rsidP="00FC1FCD">
      <w:pPr>
        <w:numPr>
          <w:ilvl w:val="1"/>
          <w:numId w:val="33"/>
        </w:numPr>
        <w:spacing w:line="360" w:lineRule="auto"/>
        <w:ind w:left="426"/>
        <w:jc w:val="both"/>
        <w:rPr>
          <w:b/>
          <w:bCs/>
        </w:rPr>
      </w:pPr>
      <w:r w:rsidRPr="00E028C2">
        <w:rPr>
          <w:b/>
          <w:bCs/>
        </w:rPr>
        <w:t xml:space="preserve"> </w:t>
      </w:r>
      <w:r w:rsidR="007D554A" w:rsidRPr="00E028C2">
        <w:rPr>
          <w:b/>
          <w:bCs/>
        </w:rPr>
        <w:t>Material</w:t>
      </w:r>
    </w:p>
    <w:p w:rsidR="00B925E6" w:rsidRPr="001C7E79" w:rsidRDefault="00B925E6" w:rsidP="00FC1FCD">
      <w:pPr>
        <w:autoSpaceDE w:val="0"/>
        <w:autoSpaceDN w:val="0"/>
        <w:adjustRightInd w:val="0"/>
        <w:spacing w:line="360" w:lineRule="auto"/>
        <w:ind w:firstLine="425"/>
        <w:jc w:val="both"/>
        <w:rPr>
          <w:rFonts w:cs="B Nazanin"/>
          <w:noProof/>
          <w:sz w:val="20"/>
          <w:szCs w:val="20"/>
        </w:rPr>
      </w:pPr>
      <w:r w:rsidRPr="001C7E79">
        <w:rPr>
          <w:rFonts w:cs="B Nazanin"/>
        </w:rPr>
        <w:t xml:space="preserve">The selected workpiece material was </w:t>
      </w:r>
      <w:r w:rsidRPr="001C7E79">
        <w:t>Stainless steel 316L (316L SS)</w:t>
      </w:r>
      <w:r w:rsidRPr="001C7E79">
        <w:rPr>
          <w:rFonts w:cs="B Nazanin"/>
        </w:rPr>
        <w:t xml:space="preserve"> in dimension 30×20×5 mm</w:t>
      </w:r>
      <w:r w:rsidRPr="001C7E79">
        <w:rPr>
          <w:rFonts w:cs="B Nazanin"/>
          <w:vertAlign w:val="superscript"/>
        </w:rPr>
        <w:t>3</w:t>
      </w:r>
      <w:r w:rsidRPr="001C7E79">
        <w:rPr>
          <w:rFonts w:cs="B Nazanin"/>
        </w:rPr>
        <w:t xml:space="preserve"> and the electrode tool that used in this work was made of a copper rod with a 10 mm diameter. The chemical composition of stainless steel and copper reported in table 1 and table 2 respectively. The EDM machining operations carried out due to Chmer A6040L on </w:t>
      </w:r>
      <w:r w:rsidRPr="001C7E79">
        <w:t xml:space="preserve">workpieces. The paraffin oil used as dielectric fluid. </w:t>
      </w:r>
      <w:r w:rsidRPr="001C7E79">
        <w:rPr>
          <w:rFonts w:cs="B Nazanin"/>
        </w:rPr>
        <w:t xml:space="preserve">The raw and EDMed workpiece and electrode tool are shown in </w:t>
      </w:r>
      <w:r>
        <w:rPr>
          <w:rFonts w:cs="B Nazanin"/>
        </w:rPr>
        <w:t>Figure</w:t>
      </w:r>
      <w:r w:rsidRPr="001C7E79">
        <w:rPr>
          <w:rFonts w:cs="B Nazanin"/>
        </w:rPr>
        <w:t xml:space="preserve"> 1. </w:t>
      </w:r>
      <w:r w:rsidRPr="001C7E79">
        <w:t>Experiments</w:t>
      </w:r>
      <w:r w:rsidRPr="001C7E79">
        <w:rPr>
          <w:rFonts w:cs="B Nazanin"/>
        </w:rPr>
        <w:t xml:space="preserve"> have been conducted by control parameters variations such as I, t</w:t>
      </w:r>
      <w:r w:rsidRPr="001C7E79">
        <w:rPr>
          <w:rFonts w:cs="B Nazanin"/>
          <w:vertAlign w:val="subscript"/>
        </w:rPr>
        <w:t>on</w:t>
      </w:r>
      <w:r w:rsidRPr="001C7E79">
        <w:rPr>
          <w:rFonts w:cs="B Nazanin"/>
        </w:rPr>
        <w:t>, t</w:t>
      </w:r>
      <w:r w:rsidRPr="001C7E79">
        <w:rPr>
          <w:rFonts w:cs="B Nazanin"/>
          <w:vertAlign w:val="subscript"/>
        </w:rPr>
        <w:t>off</w:t>
      </w:r>
      <w:r w:rsidRPr="001C7E79">
        <w:rPr>
          <w:rFonts w:cs="B Nazanin"/>
        </w:rPr>
        <w:t xml:space="preserve">, τ with each has five levels as shown in the Table 3. The design of experiments has been performing by using L25 mixed levels of orthogonal arrays according to Taguchi method that listed in Table </w:t>
      </w:r>
      <w:r w:rsidRPr="001C7E79">
        <w:rPr>
          <w:rFonts w:cs="B Nazanin"/>
          <w:lang w:bidi="fa-IR"/>
        </w:rPr>
        <w:t>4.</w:t>
      </w:r>
    </w:p>
    <w:p w:rsidR="00B925E6" w:rsidRPr="001C7E79" w:rsidRDefault="00982DFE" w:rsidP="00FC1FCD">
      <w:pPr>
        <w:autoSpaceDE w:val="0"/>
        <w:autoSpaceDN w:val="0"/>
        <w:adjustRightInd w:val="0"/>
        <w:spacing w:line="360" w:lineRule="auto"/>
        <w:rPr>
          <w:rFonts w:cs="B Nazanin"/>
          <w:sz w:val="20"/>
          <w:szCs w:val="20"/>
        </w:rPr>
      </w:pPr>
      <w:r>
        <w:rPr>
          <w:rFonts w:cs="B Nazanin"/>
          <w:noProof/>
          <w:sz w:val="20"/>
          <w:szCs w:val="20"/>
        </w:rPr>
        <w:drawing>
          <wp:inline distT="0" distB="0" distL="0" distR="0">
            <wp:extent cx="2876550" cy="8477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76550" cy="847725"/>
                    </a:xfrm>
                    <a:prstGeom prst="rect">
                      <a:avLst/>
                    </a:prstGeom>
                    <a:noFill/>
                    <a:ln w="9525">
                      <a:noFill/>
                      <a:miter lim="800000"/>
                      <a:headEnd/>
                      <a:tailEnd/>
                    </a:ln>
                  </pic:spPr>
                </pic:pic>
              </a:graphicData>
            </a:graphic>
          </wp:inline>
        </w:drawing>
      </w:r>
    </w:p>
    <w:p w:rsidR="00B925E6" w:rsidRPr="001C7E79" w:rsidRDefault="00B925E6" w:rsidP="00FC1FCD">
      <w:pPr>
        <w:autoSpaceDE w:val="0"/>
        <w:autoSpaceDN w:val="0"/>
        <w:adjustRightInd w:val="0"/>
        <w:spacing w:line="360" w:lineRule="auto"/>
        <w:rPr>
          <w:rFonts w:cs="B Nazanin"/>
          <w:sz w:val="20"/>
          <w:szCs w:val="20"/>
        </w:rPr>
      </w:pPr>
      <w:r>
        <w:rPr>
          <w:rFonts w:cs="B Nazanin"/>
          <w:b/>
          <w:bCs/>
          <w:sz w:val="20"/>
          <w:szCs w:val="20"/>
        </w:rPr>
        <w:t>Figure</w:t>
      </w:r>
      <w:r w:rsidR="00E64E06" w:rsidRPr="001C7E79">
        <w:rPr>
          <w:rFonts w:cs="B Nazanin"/>
          <w:b/>
          <w:bCs/>
          <w:sz w:val="20"/>
          <w:szCs w:val="20"/>
        </w:rPr>
        <w:t>1</w:t>
      </w:r>
      <w:r w:rsidR="00E64E06">
        <w:rPr>
          <w:rFonts w:cs="B Nazanin"/>
          <w:b/>
          <w:bCs/>
          <w:sz w:val="20"/>
          <w:szCs w:val="20"/>
        </w:rPr>
        <w:t xml:space="preserve">. </w:t>
      </w:r>
      <w:r w:rsidRPr="001C7E79">
        <w:rPr>
          <w:rFonts w:cs="B Nazanin"/>
          <w:sz w:val="20"/>
          <w:szCs w:val="20"/>
        </w:rPr>
        <w:t xml:space="preserve">The image of </w:t>
      </w:r>
      <w:r w:rsidR="00E64E06">
        <w:rPr>
          <w:rFonts w:cs="B Nazanin"/>
          <w:sz w:val="20"/>
          <w:szCs w:val="20"/>
        </w:rPr>
        <w:t>(</w:t>
      </w:r>
      <w:r w:rsidRPr="001C7E79">
        <w:rPr>
          <w:rFonts w:cs="B Nazanin"/>
          <w:sz w:val="20"/>
          <w:szCs w:val="20"/>
        </w:rPr>
        <w:t xml:space="preserve">a) </w:t>
      </w:r>
      <w:r w:rsidR="00E64E06" w:rsidRPr="001C7E79">
        <w:rPr>
          <w:rFonts w:cs="B Nazanin"/>
          <w:sz w:val="20"/>
          <w:szCs w:val="20"/>
        </w:rPr>
        <w:t>raw</w:t>
      </w:r>
      <w:r w:rsidRPr="001C7E79">
        <w:rPr>
          <w:rFonts w:cs="B Nazanin"/>
          <w:sz w:val="20"/>
          <w:szCs w:val="20"/>
        </w:rPr>
        <w:t xml:space="preserve"> workpiece </w:t>
      </w:r>
      <w:r w:rsidR="00E64E06">
        <w:rPr>
          <w:rFonts w:cs="B Nazanin"/>
          <w:sz w:val="20"/>
          <w:szCs w:val="20"/>
        </w:rPr>
        <w:t>(</w:t>
      </w:r>
      <w:r w:rsidRPr="001C7E79">
        <w:rPr>
          <w:rFonts w:cs="B Nazanin"/>
          <w:sz w:val="20"/>
          <w:szCs w:val="20"/>
        </w:rPr>
        <w:t>b) EDMed workpiece</w:t>
      </w:r>
      <w:r w:rsidR="00E64E06">
        <w:rPr>
          <w:rFonts w:cs="B Nazanin"/>
          <w:sz w:val="20"/>
          <w:szCs w:val="20"/>
        </w:rPr>
        <w:t xml:space="preserve"> (c) tool electrode</w:t>
      </w:r>
    </w:p>
    <w:p w:rsidR="00B925E6" w:rsidRPr="001C7E79" w:rsidRDefault="00B925E6" w:rsidP="00FC1FCD">
      <w:pPr>
        <w:autoSpaceDE w:val="0"/>
        <w:autoSpaceDN w:val="0"/>
        <w:adjustRightInd w:val="0"/>
        <w:spacing w:line="360" w:lineRule="auto"/>
        <w:rPr>
          <w:rFonts w:cs="B Nazanin"/>
          <w:sz w:val="20"/>
          <w:szCs w:val="20"/>
        </w:rPr>
      </w:pPr>
    </w:p>
    <w:p w:rsidR="00B925E6" w:rsidRPr="001C7E79" w:rsidRDefault="007D554A" w:rsidP="009D04D3">
      <w:pPr>
        <w:tabs>
          <w:tab w:val="left" w:pos="2552"/>
        </w:tabs>
        <w:autoSpaceDE w:val="0"/>
        <w:autoSpaceDN w:val="0"/>
        <w:adjustRightInd w:val="0"/>
        <w:spacing w:line="360" w:lineRule="auto"/>
        <w:rPr>
          <w:rFonts w:cs="B Nazanin"/>
          <w:sz w:val="20"/>
          <w:szCs w:val="20"/>
        </w:rPr>
      </w:pPr>
      <w:r>
        <w:rPr>
          <w:rFonts w:cs="B Nazanin"/>
          <w:b/>
          <w:bCs/>
          <w:sz w:val="20"/>
          <w:szCs w:val="20"/>
        </w:rPr>
        <w:t>Table</w:t>
      </w:r>
      <w:r w:rsidR="00B925E6" w:rsidRPr="001C7E79">
        <w:rPr>
          <w:rFonts w:cs="B Nazanin"/>
          <w:b/>
          <w:bCs/>
          <w:sz w:val="20"/>
          <w:szCs w:val="20"/>
        </w:rPr>
        <w:t>1</w:t>
      </w:r>
      <w:r w:rsidR="00B925E6">
        <w:rPr>
          <w:rFonts w:cs="B Nazanin"/>
          <w:b/>
          <w:bCs/>
          <w:sz w:val="20"/>
          <w:szCs w:val="20"/>
        </w:rPr>
        <w:t>.</w:t>
      </w:r>
      <w:r>
        <w:rPr>
          <w:rFonts w:cs="B Nazanin"/>
          <w:b/>
          <w:bCs/>
          <w:sz w:val="20"/>
          <w:szCs w:val="20"/>
        </w:rPr>
        <w:t xml:space="preserve"> </w:t>
      </w:r>
      <w:r w:rsidR="00B925E6" w:rsidRPr="001C7E79">
        <w:rPr>
          <w:rFonts w:cs="B Nazanin"/>
          <w:sz w:val="20"/>
          <w:szCs w:val="20"/>
        </w:rPr>
        <w:t>Chemical composition of raw workpiece (wt %)</w:t>
      </w:r>
    </w:p>
    <w:tbl>
      <w:tblPr>
        <w:tblW w:w="0" w:type="auto"/>
        <w:tblInd w:w="2" w:type="dxa"/>
        <w:tblBorders>
          <w:top w:val="single" w:sz="4" w:space="0" w:color="auto"/>
          <w:bottom w:val="single" w:sz="4" w:space="0" w:color="auto"/>
          <w:insideH w:val="single" w:sz="4" w:space="0" w:color="auto"/>
        </w:tblBorders>
        <w:tblLook w:val="01E0"/>
      </w:tblPr>
      <w:tblGrid>
        <w:gridCol w:w="496"/>
        <w:gridCol w:w="656"/>
        <w:gridCol w:w="576"/>
        <w:gridCol w:w="576"/>
        <w:gridCol w:w="656"/>
        <w:gridCol w:w="656"/>
        <w:gridCol w:w="656"/>
        <w:gridCol w:w="496"/>
      </w:tblGrid>
      <w:tr w:rsidR="00B925E6" w:rsidRPr="001C7E79">
        <w:trPr>
          <w:trHeight w:val="284"/>
        </w:trPr>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Fe</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C</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Si</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Mn</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P</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S</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Cr</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Mo</w:t>
            </w:r>
          </w:p>
        </w:tc>
      </w:tr>
      <w:tr w:rsidR="00B925E6" w:rsidRPr="001C7E79">
        <w:trPr>
          <w:trHeight w:val="284"/>
        </w:trPr>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70.2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0.0548</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0.235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1.15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0.0325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0.005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19</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0.22</w:t>
            </w:r>
          </w:p>
        </w:tc>
      </w:tr>
      <w:tr w:rsidR="00B925E6" w:rsidRPr="001C7E79">
        <w:trPr>
          <w:trHeight w:val="284"/>
        </w:trPr>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Ni</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Al</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Co</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Cu</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Nb</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Ti</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V</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W</w:t>
            </w:r>
          </w:p>
        </w:tc>
      </w:tr>
      <w:tr w:rsidR="00B925E6" w:rsidRPr="001C7E79">
        <w:trPr>
          <w:trHeight w:val="284"/>
        </w:trPr>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8.36</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0.001</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0.122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0.432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0.0185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0.0078</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0.0616</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0.02</w:t>
            </w:r>
          </w:p>
        </w:tc>
      </w:tr>
    </w:tbl>
    <w:p w:rsidR="00B925E6" w:rsidRPr="001C7E79" w:rsidRDefault="00B925E6" w:rsidP="00FC1FCD">
      <w:pPr>
        <w:autoSpaceDE w:val="0"/>
        <w:autoSpaceDN w:val="0"/>
        <w:adjustRightInd w:val="0"/>
        <w:spacing w:line="360" w:lineRule="auto"/>
        <w:rPr>
          <w:rFonts w:cs="B Nazanin"/>
          <w:b/>
          <w:bCs/>
          <w:sz w:val="20"/>
          <w:szCs w:val="20"/>
        </w:rPr>
      </w:pPr>
    </w:p>
    <w:p w:rsidR="00B925E6" w:rsidRPr="001C7E79" w:rsidRDefault="00B925E6" w:rsidP="00FC1FCD">
      <w:pPr>
        <w:autoSpaceDE w:val="0"/>
        <w:autoSpaceDN w:val="0"/>
        <w:adjustRightInd w:val="0"/>
        <w:spacing w:line="360" w:lineRule="auto"/>
        <w:rPr>
          <w:rFonts w:cs="B Nazanin"/>
          <w:sz w:val="20"/>
          <w:szCs w:val="20"/>
        </w:rPr>
      </w:pPr>
      <w:r w:rsidRPr="001C7E79">
        <w:rPr>
          <w:rFonts w:cs="B Nazanin"/>
          <w:b/>
          <w:bCs/>
          <w:sz w:val="20"/>
          <w:szCs w:val="20"/>
        </w:rPr>
        <w:t>Table2</w:t>
      </w:r>
      <w:r>
        <w:rPr>
          <w:rFonts w:cs="B Nazanin"/>
          <w:b/>
          <w:bCs/>
          <w:sz w:val="20"/>
          <w:szCs w:val="20"/>
        </w:rPr>
        <w:t>.</w:t>
      </w:r>
      <w:r w:rsidR="007D554A">
        <w:rPr>
          <w:rFonts w:cs="B Nazanin"/>
          <w:b/>
          <w:bCs/>
          <w:sz w:val="20"/>
          <w:szCs w:val="20"/>
        </w:rPr>
        <w:t xml:space="preserve"> </w:t>
      </w:r>
      <w:r w:rsidRPr="001C7E79">
        <w:rPr>
          <w:rFonts w:cs="B Nazanin"/>
          <w:sz w:val="20"/>
          <w:szCs w:val="20"/>
        </w:rPr>
        <w:t>Chemical composition of tool electrode (wt %)</w:t>
      </w:r>
    </w:p>
    <w:tbl>
      <w:tblPr>
        <w:tblW w:w="0" w:type="auto"/>
        <w:tblInd w:w="2" w:type="dxa"/>
        <w:tblBorders>
          <w:top w:val="single" w:sz="4" w:space="0" w:color="auto"/>
          <w:bottom w:val="single" w:sz="4" w:space="0" w:color="auto"/>
          <w:insideH w:val="single" w:sz="4" w:space="0" w:color="auto"/>
        </w:tblBorders>
        <w:tblLook w:val="01E0"/>
      </w:tblPr>
      <w:tblGrid>
        <w:gridCol w:w="656"/>
        <w:gridCol w:w="656"/>
        <w:gridCol w:w="576"/>
        <w:gridCol w:w="576"/>
        <w:gridCol w:w="656"/>
        <w:gridCol w:w="656"/>
        <w:gridCol w:w="576"/>
        <w:gridCol w:w="656"/>
      </w:tblGrid>
      <w:tr w:rsidR="00B925E6" w:rsidRPr="001C7E79">
        <w:trPr>
          <w:trHeight w:hRule="exact" w:val="284"/>
        </w:trPr>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Cu</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Zn</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Pb</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Sn</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P</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Mn</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Fe</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Ni</w:t>
            </w:r>
          </w:p>
        </w:tc>
      </w:tr>
      <w:tr w:rsidR="00B925E6" w:rsidRPr="001C7E79">
        <w:trPr>
          <w:trHeight w:hRule="exact" w:val="284"/>
        </w:trPr>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lastRenderedPageBreak/>
              <w:t>99.7</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0.1</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0.005</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0.005</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0.003</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0.0054</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0.05</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0.005</w:t>
            </w:r>
          </w:p>
        </w:tc>
      </w:tr>
      <w:tr w:rsidR="00B925E6" w:rsidRPr="001C7E79">
        <w:trPr>
          <w:trHeight w:hRule="exact" w:val="284"/>
        </w:trPr>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Si</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Al</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Cr</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Mg</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S</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As</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Co</w:t>
            </w:r>
          </w:p>
        </w:tc>
        <w:tc>
          <w:tcPr>
            <w:tcW w:w="0" w:type="auto"/>
            <w:vAlign w:val="center"/>
          </w:tcPr>
          <w:p w:rsidR="00B925E6" w:rsidRPr="001C7E79" w:rsidRDefault="00B925E6" w:rsidP="00FC1FCD">
            <w:pPr>
              <w:autoSpaceDE w:val="0"/>
              <w:autoSpaceDN w:val="0"/>
              <w:adjustRightInd w:val="0"/>
              <w:spacing w:line="360" w:lineRule="auto"/>
              <w:jc w:val="both"/>
              <w:rPr>
                <w:b/>
                <w:bCs/>
                <w:sz w:val="16"/>
                <w:szCs w:val="16"/>
              </w:rPr>
            </w:pPr>
            <w:r w:rsidRPr="001C7E79">
              <w:rPr>
                <w:b/>
                <w:bCs/>
                <w:sz w:val="16"/>
                <w:szCs w:val="16"/>
              </w:rPr>
              <w:t>Ag</w:t>
            </w:r>
          </w:p>
        </w:tc>
      </w:tr>
      <w:tr w:rsidR="00B925E6" w:rsidRPr="001C7E79">
        <w:trPr>
          <w:trHeight w:hRule="exact" w:val="284"/>
        </w:trPr>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0.0183</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0.0095</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0.001</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0.002</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0.0113</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0.0041</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0.023</w:t>
            </w:r>
          </w:p>
        </w:tc>
        <w:tc>
          <w:tcPr>
            <w:tcW w:w="0" w:type="auto"/>
            <w:vAlign w:val="center"/>
          </w:tcPr>
          <w:p w:rsidR="00B925E6" w:rsidRPr="001C7E79" w:rsidRDefault="00B925E6" w:rsidP="00FC1FCD">
            <w:pPr>
              <w:autoSpaceDE w:val="0"/>
              <w:autoSpaceDN w:val="0"/>
              <w:adjustRightInd w:val="0"/>
              <w:spacing w:line="360" w:lineRule="auto"/>
              <w:jc w:val="both"/>
              <w:rPr>
                <w:sz w:val="16"/>
                <w:szCs w:val="16"/>
              </w:rPr>
            </w:pPr>
            <w:r w:rsidRPr="001C7E79">
              <w:rPr>
                <w:sz w:val="16"/>
                <w:szCs w:val="16"/>
              </w:rPr>
              <w:t>0.0082</w:t>
            </w:r>
          </w:p>
        </w:tc>
      </w:tr>
    </w:tbl>
    <w:p w:rsidR="00B925E6" w:rsidRPr="001C7E79" w:rsidRDefault="00B925E6" w:rsidP="00FC1FCD">
      <w:pPr>
        <w:autoSpaceDE w:val="0"/>
        <w:autoSpaceDN w:val="0"/>
        <w:adjustRightInd w:val="0"/>
        <w:spacing w:line="360" w:lineRule="auto"/>
        <w:rPr>
          <w:rFonts w:cs="B Nazanin"/>
          <w:b/>
          <w:bCs/>
          <w:sz w:val="20"/>
          <w:szCs w:val="20"/>
        </w:rPr>
      </w:pPr>
    </w:p>
    <w:p w:rsidR="00B925E6" w:rsidRPr="001C7E79" w:rsidRDefault="00B925E6" w:rsidP="00FC1FCD">
      <w:pPr>
        <w:autoSpaceDE w:val="0"/>
        <w:autoSpaceDN w:val="0"/>
        <w:adjustRightInd w:val="0"/>
        <w:spacing w:line="360" w:lineRule="auto"/>
        <w:rPr>
          <w:rFonts w:cs="B Nazanin"/>
          <w:sz w:val="20"/>
          <w:szCs w:val="20"/>
        </w:rPr>
      </w:pPr>
      <w:r w:rsidRPr="001C7E79">
        <w:rPr>
          <w:rFonts w:cs="B Nazanin"/>
          <w:b/>
          <w:bCs/>
          <w:sz w:val="20"/>
          <w:szCs w:val="20"/>
        </w:rPr>
        <w:t>Table3</w:t>
      </w:r>
      <w:r>
        <w:rPr>
          <w:rFonts w:cs="B Nazanin"/>
          <w:b/>
          <w:bCs/>
          <w:sz w:val="20"/>
          <w:szCs w:val="20"/>
        </w:rPr>
        <w:t>.</w:t>
      </w:r>
      <w:r w:rsidR="007D554A">
        <w:rPr>
          <w:rFonts w:cs="B Nazanin"/>
          <w:b/>
          <w:bCs/>
          <w:sz w:val="20"/>
          <w:szCs w:val="20"/>
        </w:rPr>
        <w:t xml:space="preserve"> </w:t>
      </w:r>
      <w:r w:rsidRPr="001C7E79">
        <w:rPr>
          <w:rFonts w:cs="B Nazanin"/>
          <w:sz w:val="20"/>
          <w:szCs w:val="20"/>
        </w:rPr>
        <w:t>EDM design factors</w:t>
      </w:r>
    </w:p>
    <w:tbl>
      <w:tblPr>
        <w:tblW w:w="0" w:type="auto"/>
        <w:tblInd w:w="2" w:type="dxa"/>
        <w:tblBorders>
          <w:top w:val="single" w:sz="4" w:space="0" w:color="auto"/>
          <w:bottom w:val="single" w:sz="4" w:space="0" w:color="auto"/>
          <w:insideH w:val="single" w:sz="4" w:space="0" w:color="auto"/>
        </w:tblBorders>
        <w:tblLook w:val="00A0"/>
      </w:tblPr>
      <w:tblGrid>
        <w:gridCol w:w="1127"/>
        <w:gridCol w:w="376"/>
        <w:gridCol w:w="376"/>
        <w:gridCol w:w="456"/>
        <w:gridCol w:w="456"/>
        <w:gridCol w:w="456"/>
      </w:tblGrid>
      <w:tr w:rsidR="00B925E6" w:rsidRPr="001C7E79">
        <w:trPr>
          <w:trHeight w:hRule="exact" w:val="284"/>
        </w:trPr>
        <w:tc>
          <w:tcPr>
            <w:tcW w:w="0" w:type="auto"/>
            <w:vMerge w:val="restart"/>
          </w:tcPr>
          <w:p w:rsidR="00B925E6" w:rsidRPr="001C7E79" w:rsidRDefault="00B925E6" w:rsidP="00FC1FCD">
            <w:pPr>
              <w:autoSpaceDE w:val="0"/>
              <w:autoSpaceDN w:val="0"/>
              <w:adjustRightInd w:val="0"/>
              <w:spacing w:line="360" w:lineRule="auto"/>
              <w:rPr>
                <w:b/>
                <w:bCs/>
                <w:sz w:val="16"/>
                <w:szCs w:val="16"/>
              </w:rPr>
            </w:pPr>
            <w:r w:rsidRPr="001C7E79">
              <w:rPr>
                <w:b/>
                <w:bCs/>
                <w:sz w:val="16"/>
                <w:szCs w:val="16"/>
              </w:rPr>
              <w:t>Design factor</w:t>
            </w:r>
          </w:p>
        </w:tc>
        <w:tc>
          <w:tcPr>
            <w:tcW w:w="0" w:type="auto"/>
            <w:gridSpan w:val="5"/>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Level</w:t>
            </w:r>
          </w:p>
        </w:tc>
      </w:tr>
      <w:tr w:rsidR="00B925E6" w:rsidRPr="001C7E79">
        <w:trPr>
          <w:trHeight w:hRule="exact" w:val="284"/>
        </w:trPr>
        <w:tc>
          <w:tcPr>
            <w:tcW w:w="0" w:type="auto"/>
            <w:vMerge/>
          </w:tcPr>
          <w:p w:rsidR="00B925E6" w:rsidRPr="001C7E79" w:rsidRDefault="00B925E6" w:rsidP="00FC1FCD">
            <w:pPr>
              <w:autoSpaceDE w:val="0"/>
              <w:autoSpaceDN w:val="0"/>
              <w:adjustRightInd w:val="0"/>
              <w:spacing w:line="360" w:lineRule="auto"/>
              <w:rPr>
                <w:sz w:val="16"/>
                <w:szCs w:val="16"/>
              </w:rPr>
            </w:pP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3</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r>
      <w:tr w:rsidR="00B925E6" w:rsidRPr="001C7E79">
        <w:trPr>
          <w:trHeight w:hRule="exact" w:val="284"/>
        </w:trPr>
        <w:tc>
          <w:tcPr>
            <w:tcW w:w="0" w:type="auto"/>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I (A)</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r>
      <w:tr w:rsidR="00B925E6" w:rsidRPr="001C7E79">
        <w:trPr>
          <w:trHeight w:hRule="exact" w:val="284"/>
        </w:trPr>
        <w:tc>
          <w:tcPr>
            <w:tcW w:w="0" w:type="auto"/>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t</w:t>
            </w:r>
            <w:r w:rsidRPr="001C7E79">
              <w:rPr>
                <w:b/>
                <w:bCs/>
                <w:sz w:val="16"/>
                <w:szCs w:val="16"/>
                <w:vertAlign w:val="subscript"/>
              </w:rPr>
              <w:t>on</w:t>
            </w:r>
            <w:r w:rsidRPr="001C7E79">
              <w:rPr>
                <w:b/>
                <w:bCs/>
                <w:sz w:val="16"/>
                <w:szCs w:val="16"/>
              </w:rPr>
              <w:t xml:space="preserve"> (µs)</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50</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100</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150</w:t>
            </w:r>
          </w:p>
        </w:tc>
      </w:tr>
      <w:tr w:rsidR="00B925E6" w:rsidRPr="001C7E79">
        <w:trPr>
          <w:trHeight w:hRule="exact" w:val="284"/>
        </w:trPr>
        <w:tc>
          <w:tcPr>
            <w:tcW w:w="0" w:type="auto"/>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t</w:t>
            </w:r>
            <w:r w:rsidRPr="001C7E79">
              <w:rPr>
                <w:b/>
                <w:bCs/>
                <w:sz w:val="16"/>
                <w:szCs w:val="16"/>
                <w:vertAlign w:val="subscript"/>
              </w:rPr>
              <w:t>off</w:t>
            </w:r>
            <w:r w:rsidRPr="001C7E79">
              <w:rPr>
                <w:b/>
                <w:bCs/>
                <w:sz w:val="16"/>
                <w:szCs w:val="16"/>
              </w:rPr>
              <w:t xml:space="preserve"> (µs)</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r>
      <w:tr w:rsidR="00B925E6" w:rsidRPr="001C7E79">
        <w:trPr>
          <w:trHeight w:hRule="exact" w:val="284"/>
        </w:trPr>
        <w:tc>
          <w:tcPr>
            <w:tcW w:w="0" w:type="auto"/>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τ (min)</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16</w:t>
            </w:r>
          </w:p>
        </w:tc>
      </w:tr>
    </w:tbl>
    <w:p w:rsidR="00B925E6" w:rsidRPr="001C7E79" w:rsidRDefault="00B925E6" w:rsidP="00FC1FCD">
      <w:pPr>
        <w:autoSpaceDE w:val="0"/>
        <w:autoSpaceDN w:val="0"/>
        <w:adjustRightInd w:val="0"/>
        <w:spacing w:line="360" w:lineRule="auto"/>
        <w:rPr>
          <w:rFonts w:cs="B Nazanin"/>
          <w:b/>
          <w:bCs/>
          <w:sz w:val="20"/>
          <w:szCs w:val="20"/>
        </w:rPr>
      </w:pPr>
    </w:p>
    <w:p w:rsidR="00B925E6" w:rsidRPr="001C7E79" w:rsidRDefault="007D554A" w:rsidP="00FC1FCD">
      <w:pPr>
        <w:autoSpaceDE w:val="0"/>
        <w:autoSpaceDN w:val="0"/>
        <w:adjustRightInd w:val="0"/>
        <w:spacing w:line="360" w:lineRule="auto"/>
        <w:rPr>
          <w:rFonts w:cs="B Nazanin"/>
          <w:sz w:val="20"/>
          <w:szCs w:val="20"/>
        </w:rPr>
      </w:pPr>
      <w:r>
        <w:rPr>
          <w:rFonts w:cs="B Nazanin"/>
          <w:b/>
          <w:bCs/>
          <w:sz w:val="20"/>
          <w:szCs w:val="20"/>
        </w:rPr>
        <w:t>Table</w:t>
      </w:r>
      <w:r w:rsidR="00B925E6" w:rsidRPr="001C7E79">
        <w:rPr>
          <w:rFonts w:cs="B Nazanin"/>
          <w:b/>
          <w:bCs/>
          <w:sz w:val="20"/>
          <w:szCs w:val="20"/>
        </w:rPr>
        <w:t>4</w:t>
      </w:r>
      <w:r w:rsidR="00B925E6">
        <w:rPr>
          <w:rFonts w:cs="B Nazanin"/>
          <w:b/>
          <w:bCs/>
          <w:sz w:val="20"/>
          <w:szCs w:val="20"/>
        </w:rPr>
        <w:t>.</w:t>
      </w:r>
      <w:r>
        <w:rPr>
          <w:rFonts w:cs="B Nazanin"/>
          <w:b/>
          <w:bCs/>
          <w:sz w:val="20"/>
          <w:szCs w:val="20"/>
        </w:rPr>
        <w:t xml:space="preserve"> </w:t>
      </w:r>
      <w:r w:rsidR="00B925E6" w:rsidRPr="001C7E79">
        <w:rPr>
          <w:rFonts w:cs="B Nazanin"/>
          <w:sz w:val="20"/>
          <w:szCs w:val="20"/>
        </w:rPr>
        <w:t>The results of experimental design by using L25 orthogonal arrays</w:t>
      </w:r>
    </w:p>
    <w:tbl>
      <w:tblPr>
        <w:tblW w:w="2602" w:type="pct"/>
        <w:tblInd w:w="2" w:type="dxa"/>
        <w:tblBorders>
          <w:top w:val="single" w:sz="4" w:space="0" w:color="auto"/>
          <w:bottom w:val="single" w:sz="4" w:space="0" w:color="auto"/>
          <w:insideH w:val="single" w:sz="4" w:space="0" w:color="auto"/>
        </w:tblBorders>
        <w:tblLook w:val="01E0"/>
      </w:tblPr>
      <w:tblGrid>
        <w:gridCol w:w="1169"/>
        <w:gridCol w:w="835"/>
        <w:gridCol w:w="906"/>
        <w:gridCol w:w="906"/>
        <w:gridCol w:w="939"/>
        <w:gridCol w:w="78"/>
      </w:tblGrid>
      <w:tr w:rsidR="00B925E6" w:rsidRPr="001C7E79">
        <w:trPr>
          <w:trHeight w:hRule="exact" w:val="227"/>
        </w:trPr>
        <w:tc>
          <w:tcPr>
            <w:tcW w:w="5000" w:type="pct"/>
            <w:gridSpan w:val="6"/>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Input parameters</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S. N.</w:t>
            </w:r>
          </w:p>
        </w:tc>
        <w:tc>
          <w:tcPr>
            <w:tcW w:w="864" w:type="pct"/>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I (A)</w:t>
            </w:r>
          </w:p>
        </w:tc>
        <w:tc>
          <w:tcPr>
            <w:tcW w:w="937" w:type="pct"/>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t</w:t>
            </w:r>
            <w:r w:rsidRPr="001C7E79">
              <w:rPr>
                <w:b/>
                <w:bCs/>
                <w:sz w:val="16"/>
                <w:szCs w:val="16"/>
                <w:vertAlign w:val="subscript"/>
              </w:rPr>
              <w:t>on</w:t>
            </w:r>
            <w:r w:rsidRPr="001C7E79">
              <w:rPr>
                <w:b/>
                <w:bCs/>
                <w:sz w:val="16"/>
                <w:szCs w:val="16"/>
              </w:rPr>
              <w:t xml:space="preserve"> (μs)</w:t>
            </w:r>
          </w:p>
        </w:tc>
        <w:tc>
          <w:tcPr>
            <w:tcW w:w="937" w:type="pct"/>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t</w:t>
            </w:r>
            <w:r w:rsidRPr="001C7E79">
              <w:rPr>
                <w:b/>
                <w:bCs/>
                <w:sz w:val="16"/>
                <w:szCs w:val="16"/>
                <w:vertAlign w:val="subscript"/>
              </w:rPr>
              <w:t>off</w:t>
            </w:r>
            <w:r w:rsidRPr="001C7E79">
              <w:rPr>
                <w:b/>
                <w:bCs/>
                <w:sz w:val="16"/>
                <w:szCs w:val="16"/>
              </w:rPr>
              <w:t xml:space="preserve"> (μs)</w:t>
            </w:r>
          </w:p>
        </w:tc>
        <w:tc>
          <w:tcPr>
            <w:tcW w:w="1053" w:type="pct"/>
            <w:gridSpan w:val="2"/>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τ(min)</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3</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16</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6</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16</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9</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11</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16</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13</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14</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16</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17</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18</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19</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6</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r>
      <w:tr w:rsidR="00B925E6" w:rsidRPr="001C7E79" w:rsidTr="00B02110">
        <w:trPr>
          <w:trHeight w:hRule="exact" w:val="173"/>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21</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8</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22</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75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16</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23</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24</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w:t>
            </w:r>
          </w:p>
        </w:tc>
      </w:tr>
      <w:tr w:rsidR="00B925E6" w:rsidRPr="001C7E79">
        <w:trPr>
          <w:trHeight w:hRule="exact" w:val="227"/>
        </w:trPr>
        <w:tc>
          <w:tcPr>
            <w:tcW w:w="1210"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864"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25</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150</w:t>
            </w:r>
          </w:p>
        </w:tc>
        <w:tc>
          <w:tcPr>
            <w:tcW w:w="937" w:type="pct"/>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20</w:t>
            </w:r>
          </w:p>
        </w:tc>
        <w:tc>
          <w:tcPr>
            <w:tcW w:w="1053" w:type="pct"/>
            <w:gridSpan w:val="2"/>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4</w:t>
            </w:r>
          </w:p>
        </w:tc>
      </w:tr>
      <w:tr w:rsidR="00B925E6" w:rsidRPr="001C7E79">
        <w:trPr>
          <w:gridAfter w:val="1"/>
          <w:wAfter w:w="81" w:type="dxa"/>
          <w:trHeight w:hRule="exact" w:val="227"/>
        </w:trPr>
        <w:tc>
          <w:tcPr>
            <w:tcW w:w="4919" w:type="pct"/>
            <w:gridSpan w:val="5"/>
            <w:vAlign w:val="center"/>
          </w:tcPr>
          <w:p w:rsidR="00B925E6" w:rsidRPr="001C7E79" w:rsidRDefault="00B925E6" w:rsidP="00FC1FCD">
            <w:pPr>
              <w:spacing w:line="360" w:lineRule="auto"/>
              <w:rPr>
                <w:i/>
                <w:iCs/>
                <w:sz w:val="16"/>
                <w:szCs w:val="16"/>
              </w:rPr>
            </w:pPr>
            <w:r w:rsidRPr="001C7E79">
              <w:rPr>
                <w:sz w:val="16"/>
                <w:szCs w:val="16"/>
              </w:rPr>
              <w:t>S. N. The number of EDMed samples</w:t>
            </w:r>
            <w:r w:rsidRPr="001C7E79">
              <w:rPr>
                <w:i/>
                <w:iCs/>
                <w:sz w:val="16"/>
                <w:szCs w:val="16"/>
              </w:rPr>
              <w:t>.</w:t>
            </w:r>
          </w:p>
        </w:tc>
      </w:tr>
    </w:tbl>
    <w:p w:rsidR="00B925E6" w:rsidRPr="001C7E79" w:rsidRDefault="00B925E6" w:rsidP="00FC1FCD">
      <w:pPr>
        <w:autoSpaceDE w:val="0"/>
        <w:autoSpaceDN w:val="0"/>
        <w:adjustRightInd w:val="0"/>
        <w:spacing w:line="360" w:lineRule="auto"/>
        <w:rPr>
          <w:b/>
          <w:bCs/>
        </w:rPr>
      </w:pPr>
    </w:p>
    <w:p w:rsidR="00B925E6" w:rsidRPr="00E028C2" w:rsidRDefault="00B925E6" w:rsidP="00FC1FCD">
      <w:pPr>
        <w:numPr>
          <w:ilvl w:val="1"/>
          <w:numId w:val="33"/>
        </w:numPr>
        <w:autoSpaceDE w:val="0"/>
        <w:autoSpaceDN w:val="0"/>
        <w:adjustRightInd w:val="0"/>
        <w:spacing w:line="360" w:lineRule="auto"/>
        <w:ind w:left="426"/>
        <w:jc w:val="both"/>
        <w:rPr>
          <w:b/>
          <w:bCs/>
          <w:lang w:bidi="fa-IR"/>
        </w:rPr>
      </w:pPr>
      <w:r w:rsidRPr="00E028C2">
        <w:rPr>
          <w:b/>
          <w:bCs/>
        </w:rPr>
        <w:t xml:space="preserve"> Quantometer </w:t>
      </w:r>
      <w:r w:rsidR="00E028C2">
        <w:rPr>
          <w:b/>
          <w:bCs/>
        </w:rPr>
        <w:t>A</w:t>
      </w:r>
      <w:r w:rsidRPr="00E028C2">
        <w:rPr>
          <w:b/>
          <w:bCs/>
        </w:rPr>
        <w:t>nalysis</w:t>
      </w:r>
    </w:p>
    <w:p w:rsidR="00B925E6" w:rsidRPr="001C7E79" w:rsidRDefault="00B925E6" w:rsidP="00FC1FCD">
      <w:pPr>
        <w:autoSpaceDE w:val="0"/>
        <w:autoSpaceDN w:val="0"/>
        <w:adjustRightInd w:val="0"/>
        <w:spacing w:line="360" w:lineRule="auto"/>
        <w:jc w:val="both"/>
        <w:rPr>
          <w:rFonts w:cs="B Nazanin"/>
        </w:rPr>
      </w:pPr>
      <w:r w:rsidRPr="001C7E79">
        <w:rPr>
          <w:rFonts w:cs="B Nazanin"/>
        </w:rPr>
        <w:t xml:space="preserve">The chemical elements of the EDMed samples performed by foundry master instrument. The results of the </w:t>
      </w:r>
      <w:r w:rsidRPr="001C7E79">
        <w:t>quantometer</w:t>
      </w:r>
      <w:r w:rsidRPr="001C7E79">
        <w:rPr>
          <w:rFonts w:cs="B Nazanin"/>
        </w:rPr>
        <w:t xml:space="preserve"> analysis presented in Table 5.</w:t>
      </w:r>
    </w:p>
    <w:p w:rsidR="00B925E6" w:rsidRPr="001C7E79" w:rsidRDefault="00B925E6" w:rsidP="00FC1FCD">
      <w:pPr>
        <w:autoSpaceDE w:val="0"/>
        <w:autoSpaceDN w:val="0"/>
        <w:adjustRightInd w:val="0"/>
        <w:spacing w:line="360" w:lineRule="auto"/>
        <w:rPr>
          <w:rFonts w:cs="B Nazanin"/>
          <w:sz w:val="20"/>
          <w:szCs w:val="20"/>
          <w:lang w:bidi="fa-IR"/>
        </w:rPr>
      </w:pPr>
      <w:r w:rsidRPr="001C7E79">
        <w:rPr>
          <w:rFonts w:cs="B Nazanin"/>
          <w:b/>
          <w:bCs/>
          <w:sz w:val="20"/>
          <w:szCs w:val="20"/>
          <w:lang w:bidi="fa-IR"/>
        </w:rPr>
        <w:t>Table 5</w:t>
      </w:r>
      <w:r>
        <w:rPr>
          <w:rFonts w:cs="B Nazanin"/>
          <w:b/>
          <w:bCs/>
          <w:sz w:val="20"/>
          <w:szCs w:val="20"/>
          <w:lang w:bidi="fa-IR"/>
        </w:rPr>
        <w:t>.</w:t>
      </w:r>
      <w:r w:rsidRPr="001C7E79">
        <w:rPr>
          <w:rFonts w:cs="B Nazanin"/>
          <w:sz w:val="20"/>
          <w:szCs w:val="20"/>
          <w:lang w:bidi="fa-IR"/>
        </w:rPr>
        <w:t xml:space="preserve">Chemical composition (wt %) of Workpiece after EDM </w:t>
      </w:r>
    </w:p>
    <w:tbl>
      <w:tblPr>
        <w:tblW w:w="0" w:type="auto"/>
        <w:tblInd w:w="2" w:type="dxa"/>
        <w:tblBorders>
          <w:top w:val="single" w:sz="6" w:space="0" w:color="000000"/>
          <w:left w:val="single" w:sz="4" w:space="0" w:color="FFFFFF"/>
          <w:bottom w:val="single" w:sz="6" w:space="0" w:color="000000"/>
          <w:right w:val="single" w:sz="4" w:space="0" w:color="FFFFFF"/>
          <w:insideH w:val="single" w:sz="6" w:space="0" w:color="000000"/>
          <w:insideV w:val="single" w:sz="4" w:space="0" w:color="FFFFFF"/>
        </w:tblBorders>
        <w:tblLook w:val="01E0"/>
      </w:tblPr>
      <w:tblGrid>
        <w:gridCol w:w="463"/>
        <w:gridCol w:w="460"/>
        <w:gridCol w:w="530"/>
        <w:gridCol w:w="530"/>
        <w:gridCol w:w="530"/>
        <w:gridCol w:w="599"/>
        <w:gridCol w:w="599"/>
        <w:gridCol w:w="460"/>
        <w:gridCol w:w="530"/>
        <w:gridCol w:w="460"/>
        <w:gridCol w:w="599"/>
        <w:gridCol w:w="599"/>
        <w:gridCol w:w="530"/>
        <w:gridCol w:w="599"/>
        <w:gridCol w:w="599"/>
        <w:gridCol w:w="599"/>
        <w:gridCol w:w="599"/>
      </w:tblGrid>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S.N.</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Fe</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C</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Si</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Mn</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P</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S</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Cr</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Mo</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Ni</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Al</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Co</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Cu</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Nb</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Ti</w:t>
            </w:r>
          </w:p>
        </w:tc>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V</w:t>
            </w:r>
          </w:p>
        </w:tc>
        <w:tc>
          <w:tcPr>
            <w:tcW w:w="0" w:type="auto"/>
            <w:vAlign w:val="center"/>
          </w:tcPr>
          <w:p w:rsidR="00B925E6" w:rsidRPr="001C7E79" w:rsidRDefault="00B925E6" w:rsidP="00FC1FCD">
            <w:pPr>
              <w:pStyle w:val="Normal9pt"/>
              <w:spacing w:line="360" w:lineRule="auto"/>
              <w:jc w:val="center"/>
              <w:rPr>
                <w:rFonts w:cs="Times New Roman"/>
                <w:b/>
                <w:bCs/>
                <w:i/>
                <w:iCs/>
                <w:sz w:val="14"/>
                <w:szCs w:val="14"/>
              </w:rPr>
            </w:pPr>
            <w:r w:rsidRPr="001C7E79">
              <w:rPr>
                <w:rFonts w:cs="Times New Roman"/>
                <w:b/>
                <w:bCs/>
                <w:i/>
                <w:iCs/>
                <w:sz w:val="14"/>
                <w:szCs w:val="14"/>
              </w:rPr>
              <w:t>W</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1.06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0.207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0.0204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8.51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0.130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0.489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0.0063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0.0558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0.02</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0.0067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0.206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8.60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0.474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0.0129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0.0064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0.0278</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1.23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0.204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8.71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0.457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0.0134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0.0230</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1.23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0.226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8.47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0.432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0.124</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1.49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8.74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0.448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0.0093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0.0649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0.144</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lastRenderedPageBreak/>
              <w:t>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0.808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0.217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8.49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0.561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0.0609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0.128</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1.41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0.210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8.59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0.638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0.0596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0.120</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0.983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0.0041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15.5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8.64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0.492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0.0099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0.0646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0.0389</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0.909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0.169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0.453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0.0107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0.0651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0.0395</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1.04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0.178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8.61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0.72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0.0109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0.0645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0.0245</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1.45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8.62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0.614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0.0634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0.118</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0.638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0.213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8.55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0.0988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0.486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0.0624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0.0933</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1.28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1.119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8.58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0.528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0.0662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0.168</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0.562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0.236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8.45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0.629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0.0098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0.0091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0.125</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1.44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0.225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8.61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0.771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0.0125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0.143</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18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67.2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2.6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17.1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8.52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0.62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0.0584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0.171</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20</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69.3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1.37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0.175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8.81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0.594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0.0646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0.0582</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23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68.9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1.68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18.1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8.65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0.0997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0.757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0.0597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0.111</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24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67.7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2.6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0.165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17.3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0.192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8.87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0.117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0.833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0.0109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0.0676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0.0913</w:t>
            </w:r>
          </w:p>
        </w:tc>
      </w:tr>
      <w:tr w:rsidR="00B925E6" w:rsidRPr="001C7E79">
        <w:trPr>
          <w:trHeight w:hRule="exact" w:val="284"/>
        </w:trPr>
        <w:tc>
          <w:tcPr>
            <w:tcW w:w="0" w:type="auto"/>
            <w:vAlign w:val="center"/>
          </w:tcPr>
          <w:p w:rsidR="00B925E6" w:rsidRPr="001C7E79" w:rsidRDefault="00B925E6" w:rsidP="00FC1FCD">
            <w:pPr>
              <w:pStyle w:val="Normal9pt"/>
              <w:spacing w:line="360" w:lineRule="auto"/>
              <w:jc w:val="center"/>
              <w:rPr>
                <w:rFonts w:cs="Times New Roman"/>
                <w:b/>
                <w:bCs/>
                <w:sz w:val="14"/>
                <w:szCs w:val="14"/>
              </w:rPr>
            </w:pPr>
            <w:r w:rsidRPr="001C7E79">
              <w:rPr>
                <w:rFonts w:cs="Times New Roman"/>
                <w:b/>
                <w:bCs/>
                <w:sz w:val="14"/>
                <w:szCs w:val="14"/>
              </w:rPr>
              <w:t>25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67.1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2.6</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0.201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1.11</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0.005</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17</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0.179</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8.72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0.0018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0.122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0.763</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0.0094</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0.008</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0.0572</w:t>
            </w:r>
          </w:p>
        </w:tc>
        <w:tc>
          <w:tcPr>
            <w:tcW w:w="0" w:type="auto"/>
            <w:vAlign w:val="center"/>
          </w:tcPr>
          <w:p w:rsidR="00B925E6" w:rsidRPr="001C7E79" w:rsidRDefault="00B925E6" w:rsidP="00FC1FCD">
            <w:pPr>
              <w:pStyle w:val="Normal9pt"/>
              <w:spacing w:line="360" w:lineRule="auto"/>
              <w:jc w:val="center"/>
              <w:rPr>
                <w:rFonts w:cs="Times New Roman"/>
                <w:sz w:val="14"/>
                <w:szCs w:val="14"/>
              </w:rPr>
            </w:pPr>
            <w:r w:rsidRPr="001C7E79">
              <w:rPr>
                <w:rFonts w:cs="Times New Roman"/>
                <w:sz w:val="14"/>
                <w:szCs w:val="14"/>
              </w:rPr>
              <w:t>0.178</w:t>
            </w:r>
          </w:p>
        </w:tc>
      </w:tr>
    </w:tbl>
    <w:p w:rsidR="00B925E6" w:rsidRPr="001C7E79" w:rsidRDefault="00B925E6" w:rsidP="00FC1FCD">
      <w:pPr>
        <w:autoSpaceDE w:val="0"/>
        <w:autoSpaceDN w:val="0"/>
        <w:adjustRightInd w:val="0"/>
        <w:spacing w:line="360" w:lineRule="auto"/>
        <w:jc w:val="both"/>
        <w:rPr>
          <w:rFonts w:cs="B Nazanin"/>
        </w:rPr>
      </w:pPr>
    </w:p>
    <w:p w:rsidR="00B925E6" w:rsidRPr="00E028C2" w:rsidRDefault="00B925E6" w:rsidP="00FC1FCD">
      <w:pPr>
        <w:numPr>
          <w:ilvl w:val="1"/>
          <w:numId w:val="33"/>
        </w:numPr>
        <w:spacing w:line="360" w:lineRule="auto"/>
        <w:ind w:left="426"/>
        <w:jc w:val="both"/>
        <w:rPr>
          <w:b/>
          <w:bCs/>
        </w:rPr>
      </w:pPr>
      <w:r w:rsidRPr="00E028C2">
        <w:rPr>
          <w:b/>
          <w:bCs/>
        </w:rPr>
        <w:t xml:space="preserve"> Optical </w:t>
      </w:r>
      <w:r w:rsidR="00E028C2">
        <w:rPr>
          <w:b/>
          <w:bCs/>
        </w:rPr>
        <w:t>M</w:t>
      </w:r>
      <w:r w:rsidRPr="00E028C2">
        <w:rPr>
          <w:b/>
          <w:bCs/>
        </w:rPr>
        <w:t>icroscopy</w:t>
      </w:r>
    </w:p>
    <w:p w:rsidR="00B925E6" w:rsidRDefault="00B925E6" w:rsidP="00FC1FCD">
      <w:pPr>
        <w:autoSpaceDE w:val="0"/>
        <w:autoSpaceDN w:val="0"/>
        <w:adjustRightInd w:val="0"/>
        <w:spacing w:line="360" w:lineRule="auto"/>
        <w:jc w:val="both"/>
      </w:pPr>
      <w:r w:rsidRPr="001C7E79">
        <w:t xml:space="preserve">The micrograph observation performed by an Olympus BX51M optical microscope (OM) in a fixed magnification of 1000. </w:t>
      </w:r>
    </w:p>
    <w:p w:rsidR="00FC1FCD" w:rsidRPr="001C7E79" w:rsidRDefault="00FC1FCD" w:rsidP="00FC1FCD">
      <w:pPr>
        <w:autoSpaceDE w:val="0"/>
        <w:autoSpaceDN w:val="0"/>
        <w:adjustRightInd w:val="0"/>
        <w:spacing w:line="360" w:lineRule="auto"/>
        <w:jc w:val="both"/>
        <w:rPr>
          <w:b/>
          <w:bCs/>
        </w:rPr>
      </w:pPr>
    </w:p>
    <w:p w:rsidR="00B925E6" w:rsidRPr="00E028C2" w:rsidRDefault="00B925E6" w:rsidP="00FC1FCD">
      <w:pPr>
        <w:pStyle w:val="bnazanin"/>
        <w:numPr>
          <w:ilvl w:val="1"/>
          <w:numId w:val="33"/>
        </w:numPr>
        <w:bidi w:val="0"/>
        <w:ind w:left="426"/>
        <w:jc w:val="both"/>
        <w:rPr>
          <w:rFonts w:cs="B Nazanin"/>
          <w:b/>
          <w:bCs/>
        </w:rPr>
      </w:pPr>
      <w:r w:rsidRPr="00E028C2">
        <w:rPr>
          <w:rFonts w:cs="B Nazanin"/>
          <w:b/>
          <w:bCs/>
        </w:rPr>
        <w:t xml:space="preserve"> XRD </w:t>
      </w:r>
      <w:r w:rsidR="00E028C2">
        <w:rPr>
          <w:rFonts w:cs="B Nazanin"/>
          <w:b/>
          <w:bCs/>
        </w:rPr>
        <w:t>A</w:t>
      </w:r>
      <w:r w:rsidRPr="00E028C2">
        <w:rPr>
          <w:rFonts w:cs="B Nazanin"/>
          <w:b/>
          <w:bCs/>
        </w:rPr>
        <w:t>nalysis</w:t>
      </w:r>
    </w:p>
    <w:p w:rsidR="00B925E6" w:rsidRDefault="00B925E6" w:rsidP="00FC1FCD">
      <w:pPr>
        <w:spacing w:line="360" w:lineRule="auto"/>
        <w:jc w:val="both"/>
        <w:rPr>
          <w:rFonts w:cs="B Nazanin"/>
        </w:rPr>
      </w:pPr>
      <w:r w:rsidRPr="001C7E79">
        <w:rPr>
          <w:rFonts w:cs="B Nazanin"/>
        </w:rPr>
        <w:t xml:space="preserve">The phases of materials in the sample’s surface studied via XRD analysis. Analyses performed by X-ray diffraction (XRD) (Bruker D8 advance) at a wavelength of 0.15406 nm using the copper kα1 radiation. </w:t>
      </w:r>
    </w:p>
    <w:p w:rsidR="00FC1FCD" w:rsidRPr="001C7E79" w:rsidRDefault="00FC1FCD" w:rsidP="00FC1FCD">
      <w:pPr>
        <w:spacing w:line="360" w:lineRule="auto"/>
        <w:jc w:val="both"/>
        <w:rPr>
          <w:rFonts w:cs="B Nazanin"/>
        </w:rPr>
      </w:pPr>
    </w:p>
    <w:p w:rsidR="00B925E6" w:rsidRPr="00E028C2" w:rsidRDefault="00B925E6" w:rsidP="00FC1FCD">
      <w:pPr>
        <w:numPr>
          <w:ilvl w:val="1"/>
          <w:numId w:val="33"/>
        </w:numPr>
        <w:spacing w:line="360" w:lineRule="auto"/>
        <w:ind w:left="426"/>
        <w:rPr>
          <w:b/>
          <w:bCs/>
        </w:rPr>
      </w:pPr>
      <w:r w:rsidRPr="00E028C2">
        <w:rPr>
          <w:b/>
          <w:bCs/>
        </w:rPr>
        <w:t xml:space="preserve"> Electrochemical </w:t>
      </w:r>
      <w:r w:rsidR="00E028C2" w:rsidRPr="00E028C2">
        <w:rPr>
          <w:b/>
          <w:bCs/>
        </w:rPr>
        <w:t>C</w:t>
      </w:r>
      <w:r w:rsidRPr="00E028C2">
        <w:rPr>
          <w:b/>
          <w:bCs/>
        </w:rPr>
        <w:t xml:space="preserve">orrosion </w:t>
      </w:r>
      <w:r w:rsidR="00E028C2">
        <w:rPr>
          <w:b/>
          <w:bCs/>
        </w:rPr>
        <w:t>T</w:t>
      </w:r>
      <w:r w:rsidRPr="00E028C2">
        <w:rPr>
          <w:b/>
          <w:bCs/>
        </w:rPr>
        <w:t>est</w:t>
      </w:r>
    </w:p>
    <w:p w:rsidR="00B925E6" w:rsidRPr="001C7E79" w:rsidRDefault="00B925E6" w:rsidP="00FC1FCD">
      <w:pPr>
        <w:spacing w:line="360" w:lineRule="auto"/>
        <w:jc w:val="both"/>
      </w:pPr>
      <w:r w:rsidRPr="001C7E79">
        <w:rPr>
          <w:rFonts w:cs="B Nazanin"/>
        </w:rPr>
        <w:t>The electrochemical behavior of EDMed samples studied with the electrochemical impedance spectroscopy (EIS) using AUTOLAB model PGSTAT 30 equipped with frequency response analyzer (FRA) software. The three electrode cell used for the electrochemical measurements. We used workpiece with an exposed area of 0.65 cm</w:t>
      </w:r>
      <w:r w:rsidRPr="001C7E79">
        <w:rPr>
          <w:rFonts w:cs="B Nazanin"/>
          <w:vertAlign w:val="superscript"/>
        </w:rPr>
        <w:t>2</w:t>
      </w:r>
      <w:r w:rsidRPr="001C7E79">
        <w:rPr>
          <w:rFonts w:cs="B Nazanin"/>
        </w:rPr>
        <w:t xml:space="preserve"> as the working electrode. A saturated calomel electrode (SCE) and platinum tip electrode used as the reference and the counter, respectively. </w:t>
      </w:r>
      <w:r w:rsidRPr="001C7E79">
        <w:t>Each specimen subjected to three replicated measurements, each using fresh wt/wt 3.5% NaCl solutions without aeration at room temperature</w:t>
      </w:r>
      <w:r w:rsidRPr="001C7E79">
        <w:rPr>
          <w:rFonts w:cs="B Nazanin"/>
        </w:rPr>
        <w:t>. The impedance studies performed at frequency range from 0.01 Hz to 1 MHz sine wave with 5 mV perturbation amplitude. All of the measurements were done in potentiostatic mode at room temperature. The EIS data were calculated by Nyquist plots.</w:t>
      </w:r>
      <w:r w:rsidRPr="001C7E79">
        <w:rPr>
          <w:lang w:bidi="fa-IR"/>
        </w:rPr>
        <w:t xml:space="preserve"> </w:t>
      </w:r>
      <w:r w:rsidRPr="001C7E79">
        <w:t xml:space="preserve">The boukamp equivalent circuit utility as a part of FRA program mentioned the most reliable simulated electrical circuit based on the </w:t>
      </w:r>
      <w:r w:rsidRPr="001C7E79">
        <w:rPr>
          <w:rFonts w:cs="B Nazanin"/>
        </w:rPr>
        <w:t>impedance data.</w:t>
      </w:r>
    </w:p>
    <w:p w:rsidR="00B925E6" w:rsidRPr="001C7E79" w:rsidRDefault="00B925E6" w:rsidP="00FC1FCD">
      <w:pPr>
        <w:numPr>
          <w:ilvl w:val="0"/>
          <w:numId w:val="33"/>
        </w:numPr>
        <w:spacing w:line="360" w:lineRule="auto"/>
        <w:jc w:val="both"/>
        <w:rPr>
          <w:b/>
          <w:bCs/>
        </w:rPr>
      </w:pPr>
      <w:r w:rsidRPr="001C7E79">
        <w:rPr>
          <w:b/>
          <w:bCs/>
        </w:rPr>
        <w:lastRenderedPageBreak/>
        <w:t xml:space="preserve">Results and </w:t>
      </w:r>
      <w:r w:rsidR="00E028C2">
        <w:rPr>
          <w:b/>
          <w:bCs/>
        </w:rPr>
        <w:t>D</w:t>
      </w:r>
      <w:r w:rsidRPr="001C7E79">
        <w:rPr>
          <w:b/>
          <w:bCs/>
        </w:rPr>
        <w:t>iscussion</w:t>
      </w:r>
    </w:p>
    <w:p w:rsidR="00B925E6" w:rsidRPr="00E028C2" w:rsidRDefault="00B925E6" w:rsidP="00FC1FCD">
      <w:pPr>
        <w:numPr>
          <w:ilvl w:val="1"/>
          <w:numId w:val="33"/>
        </w:numPr>
        <w:spacing w:line="360" w:lineRule="auto"/>
        <w:ind w:left="426"/>
        <w:jc w:val="both"/>
        <w:rPr>
          <w:b/>
          <w:bCs/>
        </w:rPr>
      </w:pPr>
      <w:r w:rsidRPr="00E028C2">
        <w:rPr>
          <w:b/>
          <w:bCs/>
        </w:rPr>
        <w:t xml:space="preserve"> Microstructural </w:t>
      </w:r>
      <w:r w:rsidR="00E028C2" w:rsidRPr="00E028C2">
        <w:rPr>
          <w:b/>
          <w:bCs/>
        </w:rPr>
        <w:t>C</w:t>
      </w:r>
      <w:r w:rsidRPr="00E028C2">
        <w:rPr>
          <w:b/>
          <w:bCs/>
        </w:rPr>
        <w:t>hanges</w:t>
      </w:r>
    </w:p>
    <w:p w:rsidR="00B925E6" w:rsidRPr="001C7E79" w:rsidRDefault="00B925E6" w:rsidP="00FC1FCD">
      <w:pPr>
        <w:autoSpaceDE w:val="0"/>
        <w:autoSpaceDN w:val="0"/>
        <w:adjustRightInd w:val="0"/>
        <w:spacing w:line="360" w:lineRule="auto"/>
        <w:jc w:val="both"/>
        <w:rPr>
          <w:rtl/>
          <w:lang w:bidi="fa-IR"/>
        </w:rPr>
      </w:pPr>
      <w:r w:rsidRPr="001C7E79">
        <w:t>Thermal energy generated by EDM leads to workpiece surface changes. EDMed workpiece Surface phases identified by X-ray diffraction as shown in</w:t>
      </w:r>
      <w:r w:rsidRPr="001C7E79">
        <w:rPr>
          <w:rtl/>
        </w:rPr>
        <w:t xml:space="preserve"> </w:t>
      </w:r>
      <w:r>
        <w:t>Figure</w:t>
      </w:r>
      <w:r w:rsidRPr="001C7E79">
        <w:t xml:space="preserve"> 2. Which revealed several different phases: copper (Cu</w:t>
      </w:r>
      <w:r w:rsidRPr="001C7E79">
        <w:rPr>
          <w:vertAlign w:val="subscript"/>
        </w:rPr>
        <w:t>4</w:t>
      </w:r>
      <w:r w:rsidRPr="001C7E79">
        <w:t>) with cubic crystal structure, carbon (C</w:t>
      </w:r>
      <w:r w:rsidRPr="001C7E79">
        <w:rPr>
          <w:vertAlign w:val="subscript"/>
        </w:rPr>
        <w:t>16</w:t>
      </w:r>
      <w:r w:rsidRPr="001C7E79">
        <w:t>) with cubic crystal structure, carbides (FeC with hexagonal crystal structure, Cr</w:t>
      </w:r>
      <w:r w:rsidRPr="001C7E79">
        <w:rPr>
          <w:vertAlign w:val="subscript"/>
        </w:rPr>
        <w:t>3</w:t>
      </w:r>
      <w:r w:rsidRPr="001C7E79">
        <w:t>C</w:t>
      </w:r>
      <w:r w:rsidRPr="001C7E79">
        <w:rPr>
          <w:vertAlign w:val="subscript"/>
        </w:rPr>
        <w:t xml:space="preserve">2 </w:t>
      </w:r>
      <w:r w:rsidRPr="001C7E79">
        <w:t xml:space="preserve">with Orthorhombic crystal structure). Lattice parameters of these phases reported in Table 6. </w:t>
      </w:r>
      <w:r>
        <w:t>Figure</w:t>
      </w:r>
      <w:r w:rsidRPr="001C7E79">
        <w:t xml:space="preserve"> 3 shows the XRD obtained for sample-16. Sputtered Cu, during the spark ignition, diffused to the workpiece and in combination with presented Ni made the stable Cu</w:t>
      </w:r>
      <w:r w:rsidRPr="001C7E79">
        <w:rPr>
          <w:vertAlign w:val="subscript"/>
        </w:rPr>
        <w:t>x</w:t>
      </w:r>
      <w:r w:rsidRPr="001C7E79">
        <w:t>Ni</w:t>
      </w:r>
      <w:r w:rsidRPr="001C7E79">
        <w:rPr>
          <w:vertAlign w:val="subscript"/>
        </w:rPr>
        <w:t>y</w:t>
      </w:r>
      <w:r w:rsidRPr="001C7E79">
        <w:t xml:space="preserve"> crystal lattice. Cu and Ni are both similar to each other in elemental and lattice sizes. Lattice parameters of these phases as Cu</w:t>
      </w:r>
      <w:r w:rsidRPr="001C7E79">
        <w:rPr>
          <w:vertAlign w:val="subscript"/>
        </w:rPr>
        <w:t>0.8</w:t>
      </w:r>
      <w:r w:rsidRPr="001C7E79">
        <w:t>Ni</w:t>
      </w:r>
      <w:r w:rsidRPr="001C7E79">
        <w:rPr>
          <w:vertAlign w:val="subscript"/>
        </w:rPr>
        <w:t xml:space="preserve">0.19 </w:t>
      </w:r>
      <w:r w:rsidRPr="001C7E79">
        <w:t>with cubic crystal structure reported in Table 7.</w:t>
      </w:r>
      <w:r w:rsidRPr="001C7E79">
        <w:rPr>
          <w:lang w:bidi="fa-IR"/>
        </w:rPr>
        <w:t xml:space="preserve"> </w:t>
      </w:r>
    </w:p>
    <w:p w:rsidR="00B925E6" w:rsidRPr="001C7E79" w:rsidRDefault="00B925E6" w:rsidP="00FC1FCD">
      <w:pPr>
        <w:autoSpaceDE w:val="0"/>
        <w:autoSpaceDN w:val="0"/>
        <w:adjustRightInd w:val="0"/>
        <w:spacing w:line="360" w:lineRule="auto"/>
        <w:jc w:val="both"/>
        <w:rPr>
          <w:rtl/>
          <w:lang w:bidi="fa-IR"/>
        </w:rPr>
      </w:pPr>
    </w:p>
    <w:p w:rsidR="00B925E6" w:rsidRPr="001C7E79" w:rsidRDefault="00982DFE" w:rsidP="00FC1FCD">
      <w:pPr>
        <w:autoSpaceDE w:val="0"/>
        <w:autoSpaceDN w:val="0"/>
        <w:adjustRightInd w:val="0"/>
        <w:spacing w:line="360" w:lineRule="auto"/>
        <w:rPr>
          <w:rFonts w:ascii="AdvTT3713a231" w:hAnsi="AdvTT3713a231" w:cs="AdvTT3713a231"/>
          <w:noProof/>
        </w:rPr>
      </w:pPr>
      <w:r>
        <w:rPr>
          <w:rFonts w:ascii="AdvTT3713a231" w:hAnsi="AdvTT3713a231" w:cs="AdvTT3713a231"/>
          <w:noProof/>
        </w:rPr>
        <w:drawing>
          <wp:inline distT="0" distB="0" distL="0" distR="0">
            <wp:extent cx="5715000" cy="32480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15000" cy="3248025"/>
                    </a:xfrm>
                    <a:prstGeom prst="rect">
                      <a:avLst/>
                    </a:prstGeom>
                    <a:noFill/>
                    <a:ln w="9525">
                      <a:noFill/>
                      <a:miter lim="800000"/>
                      <a:headEnd/>
                      <a:tailEnd/>
                    </a:ln>
                  </pic:spPr>
                </pic:pic>
              </a:graphicData>
            </a:graphic>
          </wp:inline>
        </w:drawing>
      </w:r>
    </w:p>
    <w:p w:rsidR="00B925E6" w:rsidRPr="001C7E79" w:rsidRDefault="00B925E6" w:rsidP="00FC1FCD">
      <w:pPr>
        <w:autoSpaceDE w:val="0"/>
        <w:autoSpaceDN w:val="0"/>
        <w:adjustRightInd w:val="0"/>
        <w:spacing w:line="360" w:lineRule="auto"/>
        <w:rPr>
          <w:sz w:val="20"/>
          <w:szCs w:val="20"/>
        </w:rPr>
      </w:pPr>
      <w:r>
        <w:rPr>
          <w:b/>
          <w:bCs/>
          <w:noProof/>
          <w:sz w:val="20"/>
          <w:szCs w:val="20"/>
        </w:rPr>
        <w:t>Figure</w:t>
      </w:r>
      <w:r w:rsidRPr="001C7E79">
        <w:rPr>
          <w:b/>
          <w:bCs/>
          <w:noProof/>
          <w:sz w:val="20"/>
          <w:szCs w:val="20"/>
        </w:rPr>
        <w:t>2.</w:t>
      </w:r>
      <w:r w:rsidRPr="001C7E79">
        <w:rPr>
          <w:noProof/>
          <w:sz w:val="20"/>
          <w:szCs w:val="20"/>
        </w:rPr>
        <w:t xml:space="preserve"> </w:t>
      </w:r>
      <w:r w:rsidRPr="001C7E79">
        <w:rPr>
          <w:sz w:val="20"/>
          <w:szCs w:val="20"/>
        </w:rPr>
        <w:t>X-ray spect</w:t>
      </w:r>
      <w:r w:rsidR="007D554A">
        <w:rPr>
          <w:sz w:val="20"/>
          <w:szCs w:val="20"/>
        </w:rPr>
        <w:t>rum of the surface workpiece-24</w:t>
      </w:r>
    </w:p>
    <w:p w:rsidR="00B925E6" w:rsidRPr="001C7E79" w:rsidRDefault="00B925E6" w:rsidP="00FC1FCD">
      <w:pPr>
        <w:tabs>
          <w:tab w:val="left" w:pos="1800"/>
        </w:tabs>
        <w:autoSpaceDE w:val="0"/>
        <w:autoSpaceDN w:val="0"/>
        <w:adjustRightInd w:val="0"/>
        <w:spacing w:line="360" w:lineRule="auto"/>
      </w:pPr>
    </w:p>
    <w:p w:rsidR="00B925E6" w:rsidRPr="001C7E79" w:rsidRDefault="007D554A" w:rsidP="00FC1FCD">
      <w:pPr>
        <w:autoSpaceDE w:val="0"/>
        <w:autoSpaceDN w:val="0"/>
        <w:adjustRightInd w:val="0"/>
        <w:spacing w:line="360" w:lineRule="auto"/>
        <w:rPr>
          <w:sz w:val="20"/>
          <w:szCs w:val="20"/>
        </w:rPr>
      </w:pPr>
      <w:r>
        <w:rPr>
          <w:b/>
          <w:bCs/>
          <w:sz w:val="20"/>
          <w:szCs w:val="20"/>
        </w:rPr>
        <w:t>Table</w:t>
      </w:r>
      <w:r w:rsidR="00B925E6" w:rsidRPr="001C7E79">
        <w:rPr>
          <w:b/>
          <w:bCs/>
          <w:sz w:val="20"/>
          <w:szCs w:val="20"/>
        </w:rPr>
        <w:t>6</w:t>
      </w:r>
      <w:r w:rsidR="00B925E6">
        <w:rPr>
          <w:b/>
          <w:bCs/>
          <w:sz w:val="20"/>
          <w:szCs w:val="20"/>
        </w:rPr>
        <w:t>.</w:t>
      </w:r>
      <w:r>
        <w:rPr>
          <w:b/>
          <w:bCs/>
          <w:sz w:val="20"/>
          <w:szCs w:val="20"/>
        </w:rPr>
        <w:t xml:space="preserve"> </w:t>
      </w:r>
      <w:r w:rsidR="00B925E6" w:rsidRPr="001C7E79">
        <w:rPr>
          <w:sz w:val="20"/>
          <w:szCs w:val="20"/>
        </w:rPr>
        <w:t>Lattice parameters of workpie</w:t>
      </w:r>
      <w:r w:rsidR="00B925E6">
        <w:rPr>
          <w:sz w:val="20"/>
          <w:szCs w:val="20"/>
        </w:rPr>
        <w:t>ce surface phases, workpiece-24</w:t>
      </w:r>
    </w:p>
    <w:tbl>
      <w:tblPr>
        <w:tblpPr w:leftFromText="180" w:rightFromText="180" w:vertAnchor="text" w:tblpY="1"/>
        <w:tblOverlap w:val="never"/>
        <w:tblW w:w="0" w:type="auto"/>
        <w:tblInd w:w="2" w:type="dxa"/>
        <w:tblBorders>
          <w:top w:val="single" w:sz="4" w:space="0" w:color="auto"/>
          <w:bottom w:val="single" w:sz="4" w:space="0" w:color="auto"/>
          <w:insideH w:val="single" w:sz="4" w:space="0" w:color="auto"/>
          <w:insideV w:val="single" w:sz="4" w:space="0" w:color="auto"/>
        </w:tblBorders>
        <w:tblLook w:val="0020"/>
      </w:tblPr>
      <w:tblGrid>
        <w:gridCol w:w="1456"/>
        <w:gridCol w:w="1518"/>
      </w:tblGrid>
      <w:tr w:rsidR="00B925E6" w:rsidRPr="001C7E79" w:rsidTr="000E51F4">
        <w:tc>
          <w:tcPr>
            <w:tcW w:w="0" w:type="auto"/>
            <w:vAlign w:val="center"/>
          </w:tcPr>
          <w:p w:rsidR="00B925E6" w:rsidRPr="001C7E79" w:rsidRDefault="00B925E6" w:rsidP="00FC1FCD">
            <w:pPr>
              <w:tabs>
                <w:tab w:val="left" w:pos="195"/>
                <w:tab w:val="center" w:pos="1451"/>
              </w:tabs>
              <w:autoSpaceDE w:val="0"/>
              <w:autoSpaceDN w:val="0"/>
              <w:adjustRightInd w:val="0"/>
              <w:spacing w:line="360" w:lineRule="auto"/>
              <w:jc w:val="center"/>
              <w:rPr>
                <w:b/>
                <w:bCs/>
                <w:sz w:val="16"/>
                <w:szCs w:val="16"/>
              </w:rPr>
            </w:pPr>
            <w:r w:rsidRPr="001C7E79">
              <w:rPr>
                <w:b/>
                <w:bCs/>
                <w:sz w:val="16"/>
                <w:szCs w:val="16"/>
              </w:rPr>
              <w:t>Chemical formula</w:t>
            </w:r>
          </w:p>
        </w:tc>
        <w:tc>
          <w:tcPr>
            <w:tcW w:w="0" w:type="auto"/>
            <w:vAlign w:val="center"/>
          </w:tcPr>
          <w:p w:rsidR="00B925E6" w:rsidRPr="001C7E79" w:rsidRDefault="00B925E6" w:rsidP="00FC1FCD">
            <w:pPr>
              <w:autoSpaceDE w:val="0"/>
              <w:autoSpaceDN w:val="0"/>
              <w:adjustRightInd w:val="0"/>
              <w:spacing w:line="360" w:lineRule="auto"/>
              <w:jc w:val="center"/>
              <w:rPr>
                <w:b/>
                <w:bCs/>
                <w:sz w:val="16"/>
                <w:szCs w:val="16"/>
              </w:rPr>
            </w:pPr>
            <w:r w:rsidRPr="001C7E79">
              <w:rPr>
                <w:b/>
                <w:bCs/>
                <w:sz w:val="16"/>
                <w:szCs w:val="16"/>
              </w:rPr>
              <w:t>Lattice parameters</w:t>
            </w:r>
          </w:p>
        </w:tc>
      </w:tr>
      <w:tr w:rsidR="00B925E6" w:rsidRPr="001C7E79" w:rsidTr="000E51F4">
        <w:tc>
          <w:tcPr>
            <w:tcW w:w="0" w:type="auto"/>
            <w:vAlign w:val="center"/>
          </w:tcPr>
          <w:p w:rsidR="00B925E6" w:rsidRPr="001C7E79" w:rsidRDefault="00B925E6" w:rsidP="00FC1FCD">
            <w:pPr>
              <w:tabs>
                <w:tab w:val="center" w:pos="1059"/>
                <w:tab w:val="right" w:pos="2119"/>
              </w:tabs>
              <w:autoSpaceDE w:val="0"/>
              <w:autoSpaceDN w:val="0"/>
              <w:adjustRightInd w:val="0"/>
              <w:spacing w:line="360" w:lineRule="auto"/>
              <w:jc w:val="center"/>
              <w:rPr>
                <w:sz w:val="16"/>
                <w:szCs w:val="16"/>
              </w:rPr>
            </w:pPr>
            <w:r w:rsidRPr="001C7E79">
              <w:rPr>
                <w:sz w:val="16"/>
                <w:szCs w:val="16"/>
              </w:rPr>
              <w:t>Fe</w:t>
            </w:r>
            <w:r w:rsidRPr="001C7E79">
              <w:rPr>
                <w:sz w:val="16"/>
                <w:szCs w:val="16"/>
                <w:vertAlign w:val="subscript"/>
              </w:rPr>
              <w:t>4</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a=b=c=0.362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r w:rsidR="00B925E6" w:rsidRPr="001C7E79" w:rsidTr="000E51F4">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Fe</w:t>
            </w:r>
            <w:r w:rsidRPr="001C7E79">
              <w:rPr>
                <w:sz w:val="16"/>
                <w:szCs w:val="16"/>
                <w:vertAlign w:val="subscript"/>
              </w:rPr>
              <w:t>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a=b=c=0.362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r w:rsidR="00B925E6" w:rsidRPr="001C7E79" w:rsidTr="000E51F4">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w:t>
            </w:r>
            <w:r w:rsidRPr="001C7E79">
              <w:rPr>
                <w:sz w:val="16"/>
                <w:szCs w:val="16"/>
                <w:vertAlign w:val="subscript"/>
              </w:rPr>
              <w:t>4</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a=b=c=0.362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lastRenderedPageBreak/>
              <w:t>α=β=γ=90°</w:t>
            </w:r>
          </w:p>
        </w:tc>
      </w:tr>
      <w:tr w:rsidR="00B925E6" w:rsidRPr="001C7E79" w:rsidTr="000E51F4">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lastRenderedPageBreak/>
              <w:t>Fe</w:t>
            </w:r>
            <w:r w:rsidRPr="001C7E79">
              <w:rPr>
                <w:sz w:val="16"/>
                <w:szCs w:val="16"/>
                <w:vertAlign w:val="subscript"/>
              </w:rPr>
              <w:t>2</w:t>
            </w:r>
            <w:r w:rsidRPr="001C7E79">
              <w:rPr>
                <w:sz w:val="16"/>
                <w:szCs w:val="16"/>
              </w:rPr>
              <w:t>C</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Hexagonal</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a=b=c=0.275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α=β=90,γ=120°</w:t>
            </w:r>
          </w:p>
        </w:tc>
      </w:tr>
      <w:tr w:rsidR="00B925E6" w:rsidRPr="001C7E79" w:rsidTr="000E51F4">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Cr</w:t>
            </w:r>
            <w:r w:rsidRPr="001C7E79">
              <w:rPr>
                <w:sz w:val="16"/>
                <w:szCs w:val="16"/>
                <w:vertAlign w:val="subscript"/>
              </w:rPr>
              <w:t>3</w:t>
            </w:r>
            <w:r w:rsidRPr="001C7E79">
              <w:rPr>
                <w:sz w:val="16"/>
                <w:szCs w:val="16"/>
              </w:rPr>
              <w:t>C</w:t>
            </w:r>
            <w:r w:rsidRPr="001C7E79">
              <w:rPr>
                <w:sz w:val="16"/>
                <w:szCs w:val="16"/>
                <w:vertAlign w:val="subscript"/>
              </w:rPr>
              <w:t>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Orthorhombic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a=b=c=0.701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r w:rsidR="00B925E6" w:rsidRPr="001C7E79" w:rsidTr="000E51F4">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w:t>
            </w:r>
            <w:r w:rsidRPr="001C7E79">
              <w:rPr>
                <w:sz w:val="16"/>
                <w:szCs w:val="16"/>
                <w:vertAlign w:val="subscript"/>
              </w:rPr>
              <w:t>16</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a=b=c=0.429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bl>
    <w:p w:rsidR="000E51F4" w:rsidRDefault="000E51F4" w:rsidP="00FC1FCD">
      <w:pPr>
        <w:autoSpaceDE w:val="0"/>
        <w:autoSpaceDN w:val="0"/>
        <w:adjustRightInd w:val="0"/>
        <w:spacing w:line="360" w:lineRule="auto"/>
        <w:ind w:right="-93"/>
        <w:jc w:val="center"/>
        <w:rPr>
          <w:rFonts w:cs="B Nazanin"/>
          <w:noProof/>
        </w:rPr>
      </w:pPr>
    </w:p>
    <w:p w:rsidR="00B925E6" w:rsidRPr="001C7E79" w:rsidRDefault="000E51F4" w:rsidP="00FC1FCD">
      <w:pPr>
        <w:tabs>
          <w:tab w:val="left" w:pos="1635"/>
        </w:tabs>
        <w:autoSpaceDE w:val="0"/>
        <w:autoSpaceDN w:val="0"/>
        <w:adjustRightInd w:val="0"/>
        <w:spacing w:line="360" w:lineRule="auto"/>
        <w:ind w:right="-93"/>
        <w:rPr>
          <w:rFonts w:cs="B Nazanin"/>
          <w:noProof/>
        </w:rPr>
      </w:pPr>
      <w:r>
        <w:rPr>
          <w:rFonts w:cs="B Nazanin"/>
          <w:noProof/>
        </w:rPr>
        <w:tab/>
      </w:r>
      <w:r>
        <w:rPr>
          <w:rFonts w:cs="B Nazanin"/>
          <w:noProof/>
        </w:rPr>
        <w:br w:type="textWrapping" w:clear="all"/>
      </w:r>
    </w:p>
    <w:p w:rsidR="00B925E6" w:rsidRPr="001C7E79" w:rsidRDefault="00982DFE" w:rsidP="00FC1FCD">
      <w:pPr>
        <w:autoSpaceDE w:val="0"/>
        <w:autoSpaceDN w:val="0"/>
        <w:adjustRightInd w:val="0"/>
        <w:spacing w:line="360" w:lineRule="auto"/>
        <w:ind w:right="-93"/>
        <w:rPr>
          <w:rFonts w:ascii="AdvTT3713a231" w:hAnsi="AdvTT3713a231"/>
          <w:rtl/>
          <w:lang w:bidi="fa-IR"/>
        </w:rPr>
      </w:pPr>
      <w:r>
        <w:rPr>
          <w:rFonts w:ascii="AdvTT3713a231" w:hAnsi="AdvTT3713a231"/>
          <w:noProof/>
        </w:rPr>
        <w:drawing>
          <wp:inline distT="0" distB="0" distL="0" distR="0">
            <wp:extent cx="5664835" cy="324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64835" cy="3240000"/>
                    </a:xfrm>
                    <a:prstGeom prst="rect">
                      <a:avLst/>
                    </a:prstGeom>
                    <a:noFill/>
                    <a:ln w="9525">
                      <a:noFill/>
                      <a:miter lim="800000"/>
                      <a:headEnd/>
                      <a:tailEnd/>
                    </a:ln>
                  </pic:spPr>
                </pic:pic>
              </a:graphicData>
            </a:graphic>
          </wp:inline>
        </w:drawing>
      </w:r>
    </w:p>
    <w:p w:rsidR="00B925E6" w:rsidRPr="001C7E79" w:rsidRDefault="00B925E6" w:rsidP="00FC1FCD">
      <w:pPr>
        <w:autoSpaceDE w:val="0"/>
        <w:autoSpaceDN w:val="0"/>
        <w:adjustRightInd w:val="0"/>
        <w:spacing w:line="360" w:lineRule="auto"/>
        <w:rPr>
          <w:sz w:val="20"/>
          <w:szCs w:val="20"/>
        </w:rPr>
      </w:pPr>
      <w:r>
        <w:rPr>
          <w:b/>
          <w:bCs/>
          <w:noProof/>
          <w:sz w:val="20"/>
          <w:szCs w:val="20"/>
        </w:rPr>
        <w:t>Figure</w:t>
      </w:r>
      <w:r w:rsidRPr="001C7E79">
        <w:rPr>
          <w:b/>
          <w:bCs/>
          <w:noProof/>
          <w:sz w:val="20"/>
          <w:szCs w:val="20"/>
        </w:rPr>
        <w:t>3.</w:t>
      </w:r>
      <w:r w:rsidRPr="001C7E79">
        <w:rPr>
          <w:noProof/>
          <w:sz w:val="20"/>
          <w:szCs w:val="20"/>
        </w:rPr>
        <w:t xml:space="preserve"> </w:t>
      </w:r>
      <w:r w:rsidRPr="001C7E79">
        <w:rPr>
          <w:sz w:val="20"/>
          <w:szCs w:val="20"/>
        </w:rPr>
        <w:t>X-ray spectrum of the surface w</w:t>
      </w:r>
      <w:r w:rsidR="007D554A">
        <w:rPr>
          <w:sz w:val="20"/>
          <w:szCs w:val="20"/>
        </w:rPr>
        <w:t>orkpiece-16</w:t>
      </w:r>
    </w:p>
    <w:p w:rsidR="00B925E6" w:rsidRPr="001C7E79" w:rsidRDefault="00B925E6" w:rsidP="00FC1FCD">
      <w:pPr>
        <w:autoSpaceDE w:val="0"/>
        <w:autoSpaceDN w:val="0"/>
        <w:adjustRightInd w:val="0"/>
        <w:spacing w:line="360" w:lineRule="auto"/>
      </w:pPr>
    </w:p>
    <w:p w:rsidR="00B925E6" w:rsidRPr="001C7E79" w:rsidRDefault="00B925E6" w:rsidP="00FC1FCD">
      <w:pPr>
        <w:autoSpaceDE w:val="0"/>
        <w:autoSpaceDN w:val="0"/>
        <w:adjustRightInd w:val="0"/>
        <w:spacing w:line="360" w:lineRule="auto"/>
        <w:rPr>
          <w:sz w:val="20"/>
          <w:szCs w:val="20"/>
        </w:rPr>
      </w:pPr>
      <w:r w:rsidRPr="001C7E79">
        <w:rPr>
          <w:b/>
          <w:bCs/>
          <w:sz w:val="20"/>
          <w:szCs w:val="20"/>
        </w:rPr>
        <w:t>Table7</w:t>
      </w:r>
      <w:r>
        <w:rPr>
          <w:b/>
          <w:bCs/>
          <w:sz w:val="20"/>
          <w:szCs w:val="20"/>
        </w:rPr>
        <w:t>.</w:t>
      </w:r>
      <w:r w:rsidR="007D554A">
        <w:rPr>
          <w:b/>
          <w:bCs/>
          <w:sz w:val="20"/>
          <w:szCs w:val="20"/>
        </w:rPr>
        <w:t xml:space="preserve"> </w:t>
      </w:r>
      <w:r w:rsidRPr="001C7E79">
        <w:rPr>
          <w:sz w:val="20"/>
          <w:szCs w:val="20"/>
        </w:rPr>
        <w:t>Lattice parameters of workpie</w:t>
      </w:r>
      <w:r>
        <w:rPr>
          <w:sz w:val="20"/>
          <w:szCs w:val="20"/>
        </w:rPr>
        <w:t>ce surface phases, workpiece-16</w:t>
      </w:r>
    </w:p>
    <w:tbl>
      <w:tblPr>
        <w:tblpPr w:leftFromText="180" w:rightFromText="180" w:vertAnchor="text" w:tblpY="1"/>
        <w:tblW w:w="0" w:type="auto"/>
        <w:tblBorders>
          <w:top w:val="single" w:sz="4" w:space="0" w:color="auto"/>
          <w:bottom w:val="single" w:sz="4" w:space="0" w:color="auto"/>
          <w:insideH w:val="single" w:sz="4" w:space="0" w:color="auto"/>
        </w:tblBorders>
        <w:tblLook w:val="0020"/>
      </w:tblPr>
      <w:tblGrid>
        <w:gridCol w:w="1376"/>
        <w:gridCol w:w="1474"/>
      </w:tblGrid>
      <w:tr w:rsidR="00B925E6" w:rsidRPr="001C7E79">
        <w:tc>
          <w:tcPr>
            <w:tcW w:w="0" w:type="auto"/>
            <w:vAlign w:val="center"/>
          </w:tcPr>
          <w:p w:rsidR="00B925E6" w:rsidRPr="001C7E79" w:rsidRDefault="00B925E6" w:rsidP="00FC1FCD">
            <w:pPr>
              <w:tabs>
                <w:tab w:val="left" w:pos="195"/>
                <w:tab w:val="center" w:pos="1451"/>
              </w:tabs>
              <w:autoSpaceDE w:val="0"/>
              <w:autoSpaceDN w:val="0"/>
              <w:adjustRightInd w:val="0"/>
              <w:spacing w:line="360" w:lineRule="auto"/>
              <w:jc w:val="center"/>
              <w:rPr>
                <w:sz w:val="16"/>
                <w:szCs w:val="16"/>
              </w:rPr>
            </w:pPr>
            <w:r w:rsidRPr="001C7E79">
              <w:rPr>
                <w:sz w:val="16"/>
                <w:szCs w:val="16"/>
              </w:rPr>
              <w:t>Chemical formula</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Lattice parameters</w:t>
            </w:r>
          </w:p>
        </w:tc>
      </w:tr>
      <w:tr w:rsidR="00B925E6" w:rsidRPr="001C7E79">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Fe</w:t>
            </w:r>
            <w:r w:rsidRPr="001C7E79">
              <w:rPr>
                <w:sz w:val="16"/>
                <w:szCs w:val="16"/>
                <w:vertAlign w:val="subscript"/>
              </w:rPr>
              <w:t>4</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a=b=c=0.362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r w:rsidR="00B925E6" w:rsidRPr="001C7E79">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Fe</w:t>
            </w:r>
            <w:r w:rsidRPr="001C7E79">
              <w:rPr>
                <w:sz w:val="16"/>
                <w:szCs w:val="16"/>
                <w:vertAlign w:val="subscript"/>
              </w:rPr>
              <w:t>2</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a=b=c=0.362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r w:rsidR="00B925E6" w:rsidRPr="001C7E79">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Fe</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a=b=c=0.2853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r w:rsidR="00B925E6" w:rsidRPr="001C7E79">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w:t>
            </w:r>
            <w:r w:rsidRPr="001C7E79">
              <w:rPr>
                <w:sz w:val="16"/>
                <w:szCs w:val="16"/>
                <w:vertAlign w:val="subscript"/>
              </w:rPr>
              <w:t xml:space="preserve">0.8 </w:t>
            </w:r>
            <w:r w:rsidRPr="001C7E79">
              <w:rPr>
                <w:sz w:val="16"/>
                <w:szCs w:val="16"/>
              </w:rPr>
              <w:t>Ni</w:t>
            </w:r>
            <w:r w:rsidRPr="001C7E79">
              <w:rPr>
                <w:sz w:val="16"/>
                <w:szCs w:val="16"/>
                <w:vertAlign w:val="subscript"/>
              </w:rPr>
              <w:t>0.19</w:t>
            </w:r>
          </w:p>
        </w:tc>
        <w:tc>
          <w:tcPr>
            <w:tcW w:w="0" w:type="auto"/>
            <w:vAlign w:val="center"/>
          </w:tcPr>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Cubic</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a=b=c=0.35934 nm</w:t>
            </w:r>
          </w:p>
          <w:p w:rsidR="00B925E6" w:rsidRPr="001C7E79" w:rsidRDefault="00B925E6" w:rsidP="00FC1FCD">
            <w:pPr>
              <w:autoSpaceDE w:val="0"/>
              <w:autoSpaceDN w:val="0"/>
              <w:adjustRightInd w:val="0"/>
              <w:spacing w:line="360" w:lineRule="auto"/>
              <w:jc w:val="center"/>
              <w:rPr>
                <w:sz w:val="16"/>
                <w:szCs w:val="16"/>
              </w:rPr>
            </w:pPr>
            <w:r w:rsidRPr="001C7E79">
              <w:rPr>
                <w:sz w:val="16"/>
                <w:szCs w:val="16"/>
              </w:rPr>
              <w:t>α=β=γ=90°</w:t>
            </w:r>
          </w:p>
        </w:tc>
      </w:tr>
    </w:tbl>
    <w:p w:rsidR="00B925E6" w:rsidRPr="001C7E79" w:rsidRDefault="00B925E6" w:rsidP="00FC1FCD">
      <w:pPr>
        <w:autoSpaceDE w:val="0"/>
        <w:autoSpaceDN w:val="0"/>
        <w:adjustRightInd w:val="0"/>
        <w:spacing w:line="360" w:lineRule="auto"/>
        <w:jc w:val="center"/>
      </w:pPr>
      <w:r w:rsidRPr="001C7E79">
        <w:br w:type="textWrapping" w:clear="all"/>
      </w:r>
    </w:p>
    <w:p w:rsidR="00B925E6" w:rsidRPr="001C7E79" w:rsidRDefault="00B925E6" w:rsidP="00FC1FCD">
      <w:pPr>
        <w:autoSpaceDE w:val="0"/>
        <w:autoSpaceDN w:val="0"/>
        <w:adjustRightInd w:val="0"/>
        <w:spacing w:line="360" w:lineRule="auto"/>
        <w:jc w:val="both"/>
        <w:rPr>
          <w:rtl/>
          <w:lang w:bidi="fa-IR"/>
        </w:rPr>
      </w:pPr>
      <w:r w:rsidRPr="001C7E79">
        <w:lastRenderedPageBreak/>
        <w:t>Carbon and copper were provided from dielectric liquid and copper electrode, respectively and these particles diffusion on workpiece surface as it has been demonstrated by Torres,</w:t>
      </w:r>
      <w:r w:rsidR="007366D4">
        <w:fldChar w:fldCharType="begin"/>
      </w:r>
      <w:r w:rsidR="00F70E83">
        <w:instrText xml:space="preserve"> ADDIN EN.CITE &lt;EndNote&gt;&lt;Cite&gt;&lt;Author&gt;Torres&lt;/Author&gt;&lt;Year&gt;2017&lt;/Year&gt;&lt;RecNum&gt;22&lt;/RecNum&gt;&lt;DisplayText&gt;&lt;style face="superscript"&gt;21&lt;/style&gt;&lt;/DisplayText&gt;&lt;record&gt;&lt;rec-number&gt;22&lt;/rec-number&gt;&lt;foreign-keys&gt;&lt;key app="EN" db-id="vftwfxp5cxwt2keptrqxs5dbe0x0wt2f2vt5" timestamp="1583780838"&gt;22&lt;/key&gt;&lt;/foreign-keys&gt;&lt;ref-type name="Journal Article"&gt;17&lt;/ref-type&gt;&lt;contributors&gt;&lt;authors&gt;&lt;author&gt;Torres, A&lt;/author&gt;&lt;author&gt;Luis, CJ&lt;/author&gt;&lt;author&gt;Puertas, I&lt;/author&gt;&lt;/authors&gt;&lt;/contributors&gt;&lt;titles&gt;&lt;title&gt;EDM machinability and surface roughness analysis of TiB2 using copper electrodes&lt;/title&gt;&lt;secondary-title&gt;Journal of Alloys and Compounds&lt;/secondary-title&gt;&lt;/titles&gt;&lt;periodical&gt;&lt;full-title&gt;Journal of Alloys and Compounds&lt;/full-title&gt;&lt;/periodical&gt;&lt;pages&gt;337-347&lt;/pages&gt;&lt;volume&gt;690&lt;/volume&gt;&lt;dates&gt;&lt;year&gt;2017&lt;/year&gt;&lt;/dates&gt;&lt;isbn&gt;0925-8388&lt;/isbn&gt;&lt;urls&gt;&lt;/urls&gt;&lt;/record&gt;&lt;/Cite&gt;&lt;/EndNote&gt;</w:instrText>
      </w:r>
      <w:r w:rsidR="007366D4">
        <w:fldChar w:fldCharType="separate"/>
      </w:r>
      <w:r w:rsidR="00F70E83" w:rsidRPr="00F70E83">
        <w:rPr>
          <w:noProof/>
          <w:vertAlign w:val="superscript"/>
        </w:rPr>
        <w:t>21</w:t>
      </w:r>
      <w:r w:rsidR="007366D4">
        <w:fldChar w:fldCharType="end"/>
      </w:r>
      <w:r w:rsidR="006E3B4B" w:rsidRPr="006E3B4B">
        <w:t xml:space="preserve"> </w:t>
      </w:r>
      <w:r w:rsidRPr="001C7E79">
        <w:t>Sidhom</w:t>
      </w:r>
      <w:r w:rsidR="007366D4">
        <w:fldChar w:fldCharType="begin"/>
      </w:r>
      <w:r w:rsidR="00F70E83">
        <w:instrText xml:space="preserve"> ADDIN EN.CITE &lt;EndNote&gt;&lt;Cite&gt;&lt;Author&gt;Sidhom&lt;/Author&gt;&lt;Year&gt;2013&lt;/Year&gt;&lt;RecNum&gt;20&lt;/RecNum&gt;&lt;DisplayText&gt;&lt;style face="superscript"&gt;19&lt;/style&gt;&lt;/DisplayText&gt;&lt;record&gt;&lt;rec-number&gt;20&lt;/rec-number&gt;&lt;foreign-keys&gt;&lt;key app="EN" db-id="vftwfxp5cxwt2keptrqxs5dbe0x0wt2f2vt5" timestamp="1583780292"&gt;20&lt;/key&gt;&lt;/foreign-keys&gt;&lt;ref-type name="Journal Article"&gt;17&lt;/ref-type&gt;&lt;contributors&gt;&lt;authors&gt;&lt;author&gt;Sidhom, Habib&lt;/author&gt;&lt;author&gt;Ghanem, Farhat&lt;/author&gt;&lt;author&gt;Amadou, Tidiane&lt;/author&gt;&lt;author&gt;Gonzalez, Gonzalo&lt;/author&gt;&lt;author&gt;Braham, Chedly&lt;/author&gt;&lt;/authors&gt;&lt;/contributors&gt;&lt;titles&gt;&lt;title&gt;Effect of electro discharge machining (EDM) on the AISI316L SS white layer microstructure and corrosion resistance&lt;/title&gt;&lt;secondary-title&gt;The international journal of advanced manufacturing technology&lt;/secondary-title&gt;&lt;/titles&gt;&lt;periodical&gt;&lt;full-title&gt;The international Journal of advanced manufacturing Technology&lt;/full-title&gt;&lt;/periodical&gt;&lt;pages&gt;141-153&lt;/pages&gt;&lt;volume&gt;65&lt;/volume&gt;&lt;number&gt;1-4&lt;/number&gt;&lt;dates&gt;&lt;year&gt;2013&lt;/year&gt;&lt;/dates&gt;&lt;isbn&gt;0268-3768&lt;/isbn&gt;&lt;urls&gt;&lt;/urls&gt;&lt;/record&gt;&lt;/Cite&gt;&lt;/EndNote&gt;</w:instrText>
      </w:r>
      <w:r w:rsidR="007366D4">
        <w:fldChar w:fldCharType="separate"/>
      </w:r>
      <w:r w:rsidR="00F70E83" w:rsidRPr="00F70E83">
        <w:rPr>
          <w:noProof/>
          <w:vertAlign w:val="superscript"/>
        </w:rPr>
        <w:t>19</w:t>
      </w:r>
      <w:r w:rsidR="007366D4">
        <w:fldChar w:fldCharType="end"/>
      </w:r>
      <w:r w:rsidRPr="001C7E79">
        <w:t xml:space="preserve"> and Cusanelli</w:t>
      </w:r>
      <w:r w:rsidR="006E3B4B" w:rsidRPr="001C7E79">
        <w:t>.</w:t>
      </w:r>
      <w:r w:rsidR="006E3B4B" w:rsidRPr="00A97712">
        <w:rPr>
          <w:noProof/>
          <w:vertAlign w:val="superscript"/>
        </w:rPr>
        <w:t>2</w:t>
      </w:r>
      <w:r w:rsidR="007366D4">
        <w:fldChar w:fldCharType="begin"/>
      </w:r>
      <w:r w:rsidR="00F70E83">
        <w:instrText xml:space="preserve"> ADDIN EN.CITE &lt;EndNote&gt;&lt;Cite&gt;&lt;Author&gt;Cusanelli&lt;/Author&gt;&lt;Year&gt;2004&lt;/Year&gt;&lt;RecNum&gt;23&lt;/RecNum&gt;&lt;DisplayText&gt;&lt;style face="superscript"&gt;22&lt;/style&gt;&lt;/DisplayText&gt;&lt;record&gt;&lt;rec-number&gt;23&lt;/rec-number&gt;&lt;foreign-keys&gt;&lt;key app="EN" db-id="vftwfxp5cxwt2keptrqxs5dbe0x0wt2f2vt5" timestamp="1583780905"&gt;23&lt;/key&gt;&lt;/foreign-keys&gt;&lt;ref-type name="Journal Article"&gt;17&lt;/ref-type&gt;&lt;contributors&gt;&lt;authors&gt;&lt;author&gt;Cusanelli, G&lt;/author&gt;&lt;author&gt;Hessler-Wyser, A&lt;/author&gt;&lt;author&gt;Bobard, F&lt;/author&gt;&lt;author&gt;Demellayer, R&lt;/author&gt;&lt;author&gt;Perez, R&lt;/author&gt;&lt;author&gt;Flükiger, R&lt;/author&gt;&lt;/authors&gt;&lt;/contributors&gt;&lt;titles&gt;&lt;title&gt;Microstructure at submicron scale of the white layer produced by EDM technique&lt;/title&gt;&lt;secondary-title&gt;Journal of Materials Processing Technology&lt;/secondary-title&gt;&lt;/titles&gt;&lt;periodical&gt;&lt;full-title&gt;Journal of Materials Processing Technology&lt;/full-title&gt;&lt;/periodical&gt;&lt;pages&gt;289-295&lt;/pages&gt;&lt;volume&gt;149&lt;/volume&gt;&lt;number&gt;1-3&lt;/number&gt;&lt;dates&gt;&lt;year&gt;2004&lt;/year&gt;&lt;/dates&gt;&lt;isbn&gt;0924-0136&lt;/isbn&gt;&lt;urls&gt;&lt;/urls&gt;&lt;/record&gt;&lt;/Cite&gt;&lt;/EndNote&gt;</w:instrText>
      </w:r>
      <w:r w:rsidR="007366D4">
        <w:fldChar w:fldCharType="separate"/>
      </w:r>
      <w:r w:rsidR="00F70E83" w:rsidRPr="00F70E83">
        <w:rPr>
          <w:noProof/>
          <w:vertAlign w:val="superscript"/>
        </w:rPr>
        <w:t>22</w:t>
      </w:r>
      <w:r w:rsidR="007366D4">
        <w:fldChar w:fldCharType="end"/>
      </w:r>
      <w:r w:rsidRPr="001C7E79">
        <w:t xml:space="preserve"> Carbons diffuse on the melted workpiece material leading to the carbide zoon. </w:t>
      </w:r>
      <w:r w:rsidRPr="001C7E79">
        <w:rPr>
          <w:lang w:bidi="fa-IR"/>
        </w:rPr>
        <w:t>The mechanism of copper diffusion in the machining process discussed below</w:t>
      </w:r>
      <w:r w:rsidRPr="001C7E79">
        <w:rPr>
          <w:rtl/>
          <w:lang w:bidi="fa-IR"/>
        </w:rPr>
        <w:t>.</w:t>
      </w:r>
    </w:p>
    <w:p w:rsidR="00B925E6" w:rsidRPr="001C7E79" w:rsidRDefault="00B925E6" w:rsidP="00FC1FCD">
      <w:pPr>
        <w:autoSpaceDE w:val="0"/>
        <w:autoSpaceDN w:val="0"/>
        <w:adjustRightInd w:val="0"/>
        <w:spacing w:line="360" w:lineRule="auto"/>
        <w:ind w:right="-93"/>
        <w:rPr>
          <w:rFonts w:ascii="AdvTT3713a231" w:hAnsi="AdvTT3713a231"/>
          <w:lang w:bidi="fa-IR"/>
        </w:rPr>
      </w:pPr>
    </w:p>
    <w:p w:rsidR="00B925E6" w:rsidRPr="00E028C2" w:rsidRDefault="00B925E6" w:rsidP="00FC1FCD">
      <w:pPr>
        <w:numPr>
          <w:ilvl w:val="1"/>
          <w:numId w:val="33"/>
        </w:numPr>
        <w:spacing w:line="360" w:lineRule="auto"/>
        <w:ind w:left="426"/>
        <w:jc w:val="both"/>
        <w:rPr>
          <w:b/>
          <w:bCs/>
        </w:rPr>
      </w:pPr>
      <w:r w:rsidRPr="00E028C2">
        <w:rPr>
          <w:b/>
          <w:bCs/>
        </w:rPr>
        <w:t xml:space="preserve"> Effect of </w:t>
      </w:r>
      <w:r w:rsidR="00E028C2">
        <w:rPr>
          <w:b/>
          <w:bCs/>
        </w:rPr>
        <w:t>C</w:t>
      </w:r>
      <w:r w:rsidRPr="00E028C2">
        <w:rPr>
          <w:b/>
          <w:bCs/>
        </w:rPr>
        <w:t xml:space="preserve">opper </w:t>
      </w:r>
      <w:r w:rsidR="00E028C2">
        <w:rPr>
          <w:b/>
          <w:bCs/>
        </w:rPr>
        <w:t>D</w:t>
      </w:r>
      <w:r w:rsidRPr="00E028C2">
        <w:rPr>
          <w:b/>
          <w:bCs/>
        </w:rPr>
        <w:t xml:space="preserve">iffusion on EDMed </w:t>
      </w:r>
      <w:r w:rsidR="00E028C2">
        <w:rPr>
          <w:b/>
          <w:bCs/>
        </w:rPr>
        <w:t>S</w:t>
      </w:r>
      <w:r w:rsidRPr="00E028C2">
        <w:rPr>
          <w:b/>
          <w:bCs/>
        </w:rPr>
        <w:t>urface</w:t>
      </w:r>
    </w:p>
    <w:p w:rsidR="00B925E6" w:rsidRPr="001C7E79" w:rsidRDefault="00B925E6" w:rsidP="00FC1FCD">
      <w:pPr>
        <w:spacing w:line="360" w:lineRule="auto"/>
        <w:jc w:val="both"/>
      </w:pPr>
      <w:r w:rsidRPr="001C7E79">
        <w:t xml:space="preserve">During the EDM process, by closing the tool electrode to the surface of the workpiece, the schematic illustration of the diffusion mechanism showed in </w:t>
      </w:r>
      <w:r>
        <w:t>Figure</w:t>
      </w:r>
      <w:r w:rsidRPr="001C7E79">
        <w:t xml:space="preserve"> 4</w:t>
      </w:r>
      <w:r w:rsidRPr="001C7E79">
        <w:rPr>
          <w:rtl/>
        </w:rPr>
        <w:t xml:space="preserve">. </w:t>
      </w:r>
    </w:p>
    <w:p w:rsidR="00B925E6" w:rsidRPr="001C7E79" w:rsidRDefault="00982DFE" w:rsidP="00FC1FCD">
      <w:pPr>
        <w:spacing w:line="360" w:lineRule="auto"/>
        <w:rPr>
          <w:b/>
          <w:bCs/>
          <w:sz w:val="28"/>
          <w:szCs w:val="28"/>
          <w:rtl/>
          <w:lang w:bidi="fa-IR"/>
        </w:rPr>
      </w:pPr>
      <w:r>
        <w:rPr>
          <w:b/>
          <w:bCs/>
          <w:noProof/>
          <w:sz w:val="28"/>
          <w:szCs w:val="28"/>
        </w:rPr>
        <w:drawing>
          <wp:inline distT="0" distB="0" distL="0" distR="0">
            <wp:extent cx="2876550" cy="27908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876550" cy="2790825"/>
                    </a:xfrm>
                    <a:prstGeom prst="rect">
                      <a:avLst/>
                    </a:prstGeom>
                    <a:noFill/>
                    <a:ln w="9525">
                      <a:noFill/>
                      <a:miter lim="800000"/>
                      <a:headEnd/>
                      <a:tailEnd/>
                    </a:ln>
                  </pic:spPr>
                </pic:pic>
              </a:graphicData>
            </a:graphic>
          </wp:inline>
        </w:drawing>
      </w:r>
    </w:p>
    <w:p w:rsidR="00B925E6" w:rsidRPr="001C7E79" w:rsidRDefault="00B925E6" w:rsidP="00FC1FCD">
      <w:pPr>
        <w:spacing w:line="360" w:lineRule="auto"/>
        <w:rPr>
          <w:b/>
          <w:bCs/>
          <w:sz w:val="22"/>
          <w:szCs w:val="22"/>
          <w:lang w:bidi="fa-IR"/>
        </w:rPr>
      </w:pPr>
      <w:r>
        <w:rPr>
          <w:b/>
          <w:bCs/>
          <w:sz w:val="20"/>
          <w:szCs w:val="20"/>
        </w:rPr>
        <w:t>Figure</w:t>
      </w:r>
      <w:r w:rsidRPr="001C7E79">
        <w:rPr>
          <w:b/>
          <w:bCs/>
          <w:sz w:val="20"/>
          <w:szCs w:val="20"/>
        </w:rPr>
        <w:t>4.</w:t>
      </w:r>
      <w:r w:rsidRPr="001C7E79">
        <w:rPr>
          <w:sz w:val="20"/>
          <w:szCs w:val="20"/>
        </w:rPr>
        <w:t xml:space="preserve"> Schematic of the copper diffusion mechanism during EDM</w:t>
      </w:r>
    </w:p>
    <w:p w:rsidR="00B925E6" w:rsidRPr="001C7E79" w:rsidRDefault="00B925E6" w:rsidP="00FC1FCD">
      <w:pPr>
        <w:spacing w:line="360" w:lineRule="auto"/>
        <w:jc w:val="both"/>
      </w:pPr>
    </w:p>
    <w:p w:rsidR="00B925E6" w:rsidRDefault="00B925E6" w:rsidP="00FC1FCD">
      <w:pPr>
        <w:spacing w:line="360" w:lineRule="auto"/>
        <w:jc w:val="both"/>
      </w:pPr>
      <w:r w:rsidRPr="001C7E79">
        <w:t>At stage A, the tool electrode is coming close to the workpiece surface. Then, in the next step (B), the discharge current is set between the tool electrode and workpiece by deionizing the dielectric materials and the creation of the plasma channel. When the discharge current is increased, the thermal energy produced by sparks can warm up the electrodes. It causes the debris melted materials to be sputtered into the dielectric liquid. Some of these particles do not exit the dielectric solution and, consequently, they fell on the workpiece (or tool electrode) surface (C). Finally, as the tool electrode is get closer to the workpiece; its surface will connect to workpiece (D). In this case, passing of electric current produces heat due to joule effect. The result of this phenomenon is that the tool electrode materials diffusion onto the surface of the substrate. At the next step, the tool electrode is removed from the workpiece surface and during the raising of distance, the spark length and width reduced. Flushing of dielectric liquid leads to a decrease in the temperature. We have no spark made in step A. The above procedure repeated alternatively</w:t>
      </w:r>
      <w:r w:rsidRPr="001C7E79">
        <w:rPr>
          <w:rtl/>
        </w:rPr>
        <w:t>.</w:t>
      </w:r>
      <w:r w:rsidRPr="001C7E79">
        <w:t xml:space="preserve"> So, it can be said that step D can be introduced as the </w:t>
      </w:r>
      <w:r w:rsidRPr="001C7E79">
        <w:lastRenderedPageBreak/>
        <w:t>main stage in which the Cu diffused onto the sample. In other stages, there is also diffusion onto the surface that it is not comparable to this value of step D</w:t>
      </w:r>
      <w:r w:rsidRPr="001C7E79">
        <w:rPr>
          <w:rtl/>
        </w:rPr>
        <w:t>.</w:t>
      </w:r>
      <w:r w:rsidRPr="001C7E79">
        <w:t xml:space="preserve"> whereas the linear movement of the electrode tool axle</w:t>
      </w:r>
      <w:r w:rsidR="007366D4">
        <w:fldChar w:fldCharType="begin"/>
      </w:r>
      <w:r w:rsidR="00F70E83">
        <w:instrText xml:space="preserve"> ADDIN EN.CITE &lt;EndNote&gt;&lt;Cite&gt;&lt;Author&gt;Abrol&lt;/Author&gt;&lt;Year&gt;2018&lt;/Year&gt;&lt;RecNum&gt;24&lt;/RecNum&gt;&lt;DisplayText&gt;&lt;style face="superscript"&gt;23&lt;/style&gt;&lt;/DisplayText&gt;&lt;record&gt;&lt;rec-number&gt;24&lt;/rec-number&gt;&lt;foreign-keys&gt;&lt;key app="EN" db-id="vftwfxp5cxwt2keptrqxs5dbe0x0wt2f2vt5" timestamp="1583781115"&gt;24&lt;/key&gt;&lt;/foreign-keys&gt;&lt;ref-type name="Journal Article"&gt;17&lt;/ref-type&gt;&lt;contributors&gt;&lt;authors&gt;&lt;author&gt;Abrol, Karan&lt;/author&gt;&lt;/authors&gt;&lt;/contributors&gt;&lt;titles&gt;&lt;title&gt;Benford’s Law in arbitrary datasets&lt;/title&gt;&lt;/titles&gt;&lt;dates&gt;&lt;year&gt;2018&lt;/year&gt;&lt;/dates&gt;&lt;urls&gt;&lt;/urls&gt;&lt;/record&gt;&lt;/Cite&gt;&lt;/EndNote&gt;</w:instrText>
      </w:r>
      <w:r w:rsidR="007366D4">
        <w:fldChar w:fldCharType="separate"/>
      </w:r>
      <w:r w:rsidR="00F70E83" w:rsidRPr="00F70E83">
        <w:rPr>
          <w:noProof/>
          <w:vertAlign w:val="superscript"/>
        </w:rPr>
        <w:t>23</w:t>
      </w:r>
      <w:r w:rsidR="007366D4">
        <w:fldChar w:fldCharType="end"/>
      </w:r>
      <w:r w:rsidRPr="001C7E79">
        <w:t>, its velocity will be constant in the whole steps from A to Á, the diffusion values can be described as a function of pulse-on time.</w:t>
      </w:r>
    </w:p>
    <w:p w:rsidR="00FC1FCD" w:rsidRPr="001C7E79" w:rsidRDefault="00FC1FCD" w:rsidP="00FC1FCD">
      <w:pPr>
        <w:spacing w:line="360" w:lineRule="auto"/>
        <w:jc w:val="both"/>
      </w:pPr>
    </w:p>
    <w:p w:rsidR="00B925E6" w:rsidRPr="00E028C2" w:rsidRDefault="00B925E6" w:rsidP="00FC1FCD">
      <w:pPr>
        <w:numPr>
          <w:ilvl w:val="1"/>
          <w:numId w:val="33"/>
        </w:numPr>
        <w:autoSpaceDE w:val="0"/>
        <w:autoSpaceDN w:val="0"/>
        <w:adjustRightInd w:val="0"/>
        <w:spacing w:line="360" w:lineRule="auto"/>
        <w:ind w:left="426"/>
        <w:jc w:val="both"/>
        <w:rPr>
          <w:b/>
          <w:bCs/>
          <w:lang w:bidi="fa-IR"/>
        </w:rPr>
      </w:pPr>
      <w:r w:rsidRPr="00E028C2">
        <w:rPr>
          <w:b/>
          <w:bCs/>
        </w:rPr>
        <w:t xml:space="preserve"> </w:t>
      </w:r>
      <w:r w:rsidRPr="00E028C2">
        <w:rPr>
          <w:b/>
          <w:bCs/>
          <w:lang w:bidi="fa-IR"/>
        </w:rPr>
        <w:t xml:space="preserve">Effect of I on Cu </w:t>
      </w:r>
      <w:r w:rsidR="00E028C2">
        <w:rPr>
          <w:b/>
          <w:bCs/>
        </w:rPr>
        <w:t>D</w:t>
      </w:r>
      <w:r w:rsidRPr="00E028C2">
        <w:rPr>
          <w:b/>
          <w:bCs/>
        </w:rPr>
        <w:t>iffusion</w:t>
      </w:r>
    </w:p>
    <w:p w:rsidR="00B925E6" w:rsidRPr="001C7E79" w:rsidRDefault="00B925E6" w:rsidP="00FC1FCD">
      <w:pPr>
        <w:spacing w:line="360" w:lineRule="auto"/>
        <w:jc w:val="both"/>
      </w:pPr>
      <w:r w:rsidRPr="001C7E79">
        <w:t xml:space="preserve">The results of the quantometer analysis show the different amounts of copper and carbon on surface of the workpiece (Table 5). In order to investigate the overall effects of the copper and carbon amounts in different discharge currents, the mean values of the diffused copper and carbon, reported in Table 8. </w:t>
      </w:r>
    </w:p>
    <w:p w:rsidR="00B925E6" w:rsidRPr="001C7E79" w:rsidRDefault="00B925E6" w:rsidP="00FC1FCD">
      <w:pPr>
        <w:spacing w:line="360" w:lineRule="auto"/>
        <w:rPr>
          <w:sz w:val="20"/>
          <w:szCs w:val="20"/>
        </w:rPr>
      </w:pPr>
      <w:r w:rsidRPr="001C7E79">
        <w:rPr>
          <w:b/>
          <w:bCs/>
          <w:sz w:val="20"/>
          <w:szCs w:val="20"/>
        </w:rPr>
        <w:t>Table8</w:t>
      </w:r>
      <w:r>
        <w:rPr>
          <w:b/>
          <w:bCs/>
          <w:sz w:val="20"/>
          <w:szCs w:val="20"/>
        </w:rPr>
        <w:t>.</w:t>
      </w:r>
      <w:r w:rsidR="007D554A">
        <w:rPr>
          <w:b/>
          <w:bCs/>
          <w:sz w:val="20"/>
          <w:szCs w:val="20"/>
        </w:rPr>
        <w:t xml:space="preserve"> </w:t>
      </w:r>
      <w:r w:rsidRPr="001C7E79">
        <w:rPr>
          <w:sz w:val="20"/>
          <w:szCs w:val="20"/>
        </w:rPr>
        <w:t>The mean values of copper and carbon of SS 316L</w:t>
      </w:r>
    </w:p>
    <w:tbl>
      <w:tblPr>
        <w:tblW w:w="0" w:type="auto"/>
        <w:tblInd w:w="2" w:type="dxa"/>
        <w:tblBorders>
          <w:top w:val="single" w:sz="4" w:space="0" w:color="auto"/>
          <w:bottom w:val="single" w:sz="4" w:space="0" w:color="auto"/>
          <w:insideH w:val="single" w:sz="4" w:space="0" w:color="auto"/>
        </w:tblBorders>
        <w:tblLook w:val="0000"/>
      </w:tblPr>
      <w:tblGrid>
        <w:gridCol w:w="1763"/>
        <w:gridCol w:w="1634"/>
        <w:gridCol w:w="1643"/>
      </w:tblGrid>
      <w:tr w:rsidR="00B925E6" w:rsidRPr="001C7E79">
        <w:trPr>
          <w:trHeight w:hRule="exact" w:val="284"/>
        </w:trPr>
        <w:tc>
          <w:tcPr>
            <w:tcW w:w="0" w:type="auto"/>
            <w:vAlign w:val="center"/>
          </w:tcPr>
          <w:p w:rsidR="00B925E6" w:rsidRPr="001C7E79" w:rsidRDefault="00B925E6" w:rsidP="00FC1FCD">
            <w:pPr>
              <w:spacing w:line="360" w:lineRule="auto"/>
              <w:jc w:val="center"/>
              <w:rPr>
                <w:rFonts w:cs="B Nazanin"/>
                <w:b/>
                <w:bCs/>
                <w:sz w:val="16"/>
                <w:szCs w:val="16"/>
              </w:rPr>
            </w:pPr>
            <w:r w:rsidRPr="001C7E79">
              <w:rPr>
                <w:rFonts w:cs="B Nazanin"/>
                <w:b/>
                <w:bCs/>
                <w:sz w:val="16"/>
                <w:szCs w:val="16"/>
                <w:lang w:bidi="fa-IR"/>
              </w:rPr>
              <w:t>Discharge Current (A)</w:t>
            </w:r>
          </w:p>
        </w:tc>
        <w:tc>
          <w:tcPr>
            <w:tcW w:w="0" w:type="auto"/>
            <w:vAlign w:val="center"/>
          </w:tcPr>
          <w:p w:rsidR="00B925E6" w:rsidRPr="001C7E79" w:rsidRDefault="00B925E6" w:rsidP="00FC1FCD">
            <w:pPr>
              <w:spacing w:line="360" w:lineRule="auto"/>
              <w:jc w:val="center"/>
              <w:rPr>
                <w:rFonts w:cs="B Nazanin"/>
                <w:b/>
                <w:bCs/>
                <w:sz w:val="16"/>
                <w:szCs w:val="16"/>
              </w:rPr>
            </w:pPr>
            <w:r w:rsidRPr="001C7E79">
              <w:rPr>
                <w:rFonts w:cs="B Nazanin"/>
                <w:b/>
                <w:bCs/>
                <w:sz w:val="16"/>
                <w:szCs w:val="16"/>
                <w:lang w:bidi="fa-IR"/>
              </w:rPr>
              <w:t>Mean copper (wt %)</w:t>
            </w:r>
          </w:p>
        </w:tc>
        <w:tc>
          <w:tcPr>
            <w:tcW w:w="0" w:type="auto"/>
            <w:vAlign w:val="center"/>
          </w:tcPr>
          <w:p w:rsidR="00B925E6" w:rsidRPr="001C7E79" w:rsidRDefault="00B925E6" w:rsidP="00FC1FCD">
            <w:pPr>
              <w:spacing w:line="360" w:lineRule="auto"/>
              <w:jc w:val="center"/>
              <w:rPr>
                <w:rFonts w:cs="B Nazanin"/>
                <w:b/>
                <w:bCs/>
                <w:sz w:val="16"/>
                <w:szCs w:val="16"/>
              </w:rPr>
            </w:pPr>
            <w:r w:rsidRPr="001C7E79">
              <w:rPr>
                <w:rFonts w:cs="B Nazanin"/>
                <w:b/>
                <w:bCs/>
                <w:sz w:val="16"/>
                <w:szCs w:val="16"/>
                <w:lang w:bidi="fa-IR"/>
              </w:rPr>
              <w:t>Mean carbon (wt %)</w:t>
            </w:r>
          </w:p>
        </w:tc>
      </w:tr>
      <w:tr w:rsidR="00B925E6" w:rsidRPr="001C7E79">
        <w:trPr>
          <w:trHeight w:hRule="exact" w:val="284"/>
        </w:trPr>
        <w:tc>
          <w:tcPr>
            <w:tcW w:w="0" w:type="auto"/>
            <w:vAlign w:val="center"/>
          </w:tcPr>
          <w:p w:rsidR="00B925E6" w:rsidRPr="001C7E79" w:rsidRDefault="00B925E6" w:rsidP="00FC1FCD">
            <w:pPr>
              <w:spacing w:line="360" w:lineRule="auto"/>
              <w:jc w:val="center"/>
              <w:rPr>
                <w:rFonts w:cs="B Nazanin"/>
                <w:sz w:val="16"/>
                <w:szCs w:val="16"/>
              </w:rPr>
            </w:pPr>
            <w:r w:rsidRPr="001C7E79">
              <w:rPr>
                <w:rFonts w:cs="B Nazanin"/>
                <w:sz w:val="16"/>
                <w:szCs w:val="16"/>
                <w:lang w:bidi="fa-IR"/>
              </w:rPr>
              <w:t>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0.46</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1.22</w:t>
            </w:r>
          </w:p>
        </w:tc>
      </w:tr>
      <w:tr w:rsidR="00B925E6" w:rsidRPr="001C7E79">
        <w:trPr>
          <w:trHeight w:hRule="exact" w:val="284"/>
        </w:trPr>
        <w:tc>
          <w:tcPr>
            <w:tcW w:w="0" w:type="auto"/>
            <w:vAlign w:val="center"/>
          </w:tcPr>
          <w:p w:rsidR="00B925E6" w:rsidRPr="001C7E79" w:rsidRDefault="00B925E6" w:rsidP="00FC1FCD">
            <w:pPr>
              <w:spacing w:line="360" w:lineRule="auto"/>
              <w:jc w:val="center"/>
              <w:rPr>
                <w:rFonts w:cs="B Nazanin"/>
                <w:sz w:val="16"/>
                <w:szCs w:val="16"/>
              </w:rPr>
            </w:pPr>
            <w:r w:rsidRPr="001C7E79">
              <w:rPr>
                <w:rFonts w:cs="B Nazanin"/>
                <w:sz w:val="16"/>
                <w:szCs w:val="16"/>
                <w:lang w:bidi="fa-IR"/>
              </w:rPr>
              <w:t>10</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0.54</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1.03</w:t>
            </w:r>
          </w:p>
        </w:tc>
      </w:tr>
      <w:tr w:rsidR="00B925E6" w:rsidRPr="001C7E79">
        <w:trPr>
          <w:trHeight w:hRule="exact" w:val="284"/>
        </w:trPr>
        <w:tc>
          <w:tcPr>
            <w:tcW w:w="0" w:type="auto"/>
            <w:vAlign w:val="center"/>
          </w:tcPr>
          <w:p w:rsidR="00B925E6" w:rsidRPr="001C7E79" w:rsidRDefault="00B925E6" w:rsidP="00FC1FCD">
            <w:pPr>
              <w:spacing w:line="360" w:lineRule="auto"/>
              <w:jc w:val="center"/>
              <w:rPr>
                <w:rFonts w:cs="B Nazanin"/>
                <w:sz w:val="16"/>
                <w:szCs w:val="16"/>
              </w:rPr>
            </w:pPr>
            <w:r w:rsidRPr="001C7E79">
              <w:rPr>
                <w:rFonts w:cs="B Nazanin"/>
                <w:sz w:val="16"/>
                <w:szCs w:val="16"/>
              </w:rPr>
              <w:t>15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0.59</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1.10</w:t>
            </w:r>
          </w:p>
        </w:tc>
      </w:tr>
      <w:tr w:rsidR="00B925E6" w:rsidRPr="001C7E79">
        <w:trPr>
          <w:trHeight w:hRule="exact" w:val="284"/>
        </w:trPr>
        <w:tc>
          <w:tcPr>
            <w:tcW w:w="0" w:type="auto"/>
            <w:vAlign w:val="center"/>
          </w:tcPr>
          <w:p w:rsidR="00B925E6" w:rsidRPr="001C7E79" w:rsidRDefault="00B925E6" w:rsidP="00FC1FCD">
            <w:pPr>
              <w:spacing w:line="360" w:lineRule="auto"/>
              <w:jc w:val="center"/>
              <w:rPr>
                <w:rFonts w:cs="B Nazanin"/>
                <w:sz w:val="16"/>
                <w:szCs w:val="16"/>
              </w:rPr>
            </w:pPr>
            <w:r w:rsidRPr="001C7E79">
              <w:rPr>
                <w:rFonts w:cs="B Nazanin"/>
                <w:sz w:val="16"/>
                <w:szCs w:val="16"/>
                <w:lang w:bidi="fa-IR"/>
              </w:rPr>
              <w:t>20</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0.66</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1.49</w:t>
            </w:r>
          </w:p>
        </w:tc>
      </w:tr>
      <w:tr w:rsidR="00B925E6" w:rsidRPr="001C7E79">
        <w:trPr>
          <w:trHeight w:hRule="exact" w:val="284"/>
        </w:trPr>
        <w:tc>
          <w:tcPr>
            <w:tcW w:w="0" w:type="auto"/>
            <w:vAlign w:val="center"/>
          </w:tcPr>
          <w:p w:rsidR="00B925E6" w:rsidRPr="001C7E79" w:rsidRDefault="00B925E6" w:rsidP="00FC1FCD">
            <w:pPr>
              <w:spacing w:line="360" w:lineRule="auto"/>
              <w:jc w:val="center"/>
              <w:rPr>
                <w:rFonts w:cs="B Nazanin"/>
                <w:sz w:val="16"/>
                <w:szCs w:val="16"/>
              </w:rPr>
            </w:pPr>
            <w:r w:rsidRPr="001C7E79">
              <w:rPr>
                <w:rFonts w:cs="B Nazanin"/>
                <w:sz w:val="16"/>
                <w:szCs w:val="16"/>
                <w:lang w:bidi="fa-IR"/>
              </w:rPr>
              <w:t>25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0.78</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2.29</w:t>
            </w:r>
          </w:p>
        </w:tc>
      </w:tr>
    </w:tbl>
    <w:p w:rsidR="00B925E6" w:rsidRPr="001C7E79" w:rsidRDefault="00B925E6" w:rsidP="00FC1FCD">
      <w:pPr>
        <w:autoSpaceDE w:val="0"/>
        <w:autoSpaceDN w:val="0"/>
        <w:adjustRightInd w:val="0"/>
        <w:spacing w:after="160" w:line="360" w:lineRule="auto"/>
        <w:jc w:val="both"/>
      </w:pPr>
    </w:p>
    <w:p w:rsidR="00B925E6" w:rsidRPr="001C7E79" w:rsidRDefault="00B925E6" w:rsidP="00FC1FCD">
      <w:pPr>
        <w:autoSpaceDE w:val="0"/>
        <w:autoSpaceDN w:val="0"/>
        <w:adjustRightInd w:val="0"/>
        <w:spacing w:after="160" w:line="360" w:lineRule="auto"/>
        <w:jc w:val="both"/>
      </w:pPr>
      <w:r w:rsidRPr="001C7E79">
        <w:t xml:space="preserve">The effect of current on the mean values of the diffusion of Cu showed in </w:t>
      </w:r>
      <w:r>
        <w:t>Figure</w:t>
      </w:r>
      <w:r w:rsidRPr="001C7E79">
        <w:t xml:space="preserve"> 5. The diffusion of Cu on the 316L SS surface was increased by raising the current values. This can be attributed to the lower melting point of Cu than the 316L SS and the fact that EDM develops a high-temperature zone on the surface</w:t>
      </w:r>
      <w:r w:rsidR="007366D4">
        <w:fldChar w:fldCharType="begin"/>
      </w:r>
      <w:r w:rsidR="00F70E83">
        <w:instrText xml:space="preserve"> ADDIN EN.CITE &lt;EndNote&gt;&lt;Cite&gt;&lt;Author&gt;Lee&lt;/Author&gt;&lt;Year&gt;2001&lt;/Year&gt;&lt;RecNum&gt;25&lt;/RecNum&gt;&lt;DisplayText&gt;&lt;style face="superscript"&gt;24&lt;/style&gt;&lt;/DisplayText&gt;&lt;record&gt;&lt;rec-number&gt;25&lt;/rec-number&gt;&lt;foreign-keys&gt;&lt;key app="EN" db-id="vftwfxp5cxwt2keptrqxs5dbe0x0wt2f2vt5" timestamp="1583781327"&gt;25&lt;/key&gt;&lt;/foreign-keys&gt;&lt;ref-type name="Journal Article"&gt;17&lt;/ref-type&gt;&lt;contributors&gt;&lt;authors&gt;&lt;author&gt;Lee, SH&lt;/author&gt;&lt;author&gt;Li, XP&lt;/author&gt;&lt;/authors&gt;&lt;/contributors&gt;&lt;titles&gt;&lt;title&gt;Study of the effect of machining parameters on the machining characteristics in electrical discharge machining of tungsten carbide&lt;/title&gt;&lt;secondary-title&gt;Journal of materials processing Technology&lt;/secondary-title&gt;&lt;/titles&gt;&lt;periodical&gt;&lt;full-title&gt;Journal of Materials Processing Technology&lt;/full-title&gt;&lt;/periodical&gt;&lt;pages&gt;344-358&lt;/pages&gt;&lt;volume&gt;115&lt;/volume&gt;&lt;number&gt;3&lt;/number&gt;&lt;dates&gt;&lt;year&gt;2001&lt;/year&gt;&lt;/dates&gt;&lt;isbn&gt;0924-0136&lt;/isbn&gt;&lt;urls&gt;&lt;/urls&gt;&lt;/record&gt;&lt;/Cite&gt;&lt;/EndNote&gt;</w:instrText>
      </w:r>
      <w:r w:rsidR="007366D4">
        <w:fldChar w:fldCharType="separate"/>
      </w:r>
      <w:r w:rsidR="00F70E83" w:rsidRPr="00F70E83">
        <w:rPr>
          <w:noProof/>
          <w:vertAlign w:val="superscript"/>
        </w:rPr>
        <w:t>24</w:t>
      </w:r>
      <w:r w:rsidR="007366D4">
        <w:fldChar w:fldCharType="end"/>
      </w:r>
      <w:r w:rsidRPr="001C7E79">
        <w:t>. As a resultant, this increasing is by additively.</w:t>
      </w:r>
    </w:p>
    <w:p w:rsidR="00B925E6" w:rsidRDefault="00982DFE" w:rsidP="00FC1FCD">
      <w:pPr>
        <w:autoSpaceDE w:val="0"/>
        <w:autoSpaceDN w:val="0"/>
        <w:adjustRightInd w:val="0"/>
        <w:spacing w:line="360" w:lineRule="auto"/>
        <w:rPr>
          <w:noProof/>
          <w:szCs w:val="28"/>
        </w:rPr>
      </w:pPr>
      <w:r>
        <w:rPr>
          <w:noProof/>
          <w:szCs w:val="28"/>
        </w:rPr>
        <w:drawing>
          <wp:inline distT="0" distB="0" distL="0" distR="0">
            <wp:extent cx="2880000" cy="2876550"/>
            <wp:effectExtent l="0" t="0" r="0"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25E6" w:rsidRPr="001C7E79" w:rsidRDefault="00B925E6" w:rsidP="00FC1FCD">
      <w:pPr>
        <w:autoSpaceDE w:val="0"/>
        <w:autoSpaceDN w:val="0"/>
        <w:adjustRightInd w:val="0"/>
        <w:spacing w:line="360" w:lineRule="auto"/>
        <w:rPr>
          <w:rFonts w:cs="B Nazanin"/>
          <w:sz w:val="20"/>
          <w:szCs w:val="20"/>
          <w:lang w:bidi="fa-IR"/>
        </w:rPr>
      </w:pPr>
      <w:r>
        <w:rPr>
          <w:rFonts w:cs="B Nazanin"/>
          <w:b/>
          <w:bCs/>
          <w:sz w:val="20"/>
          <w:szCs w:val="20"/>
        </w:rPr>
        <w:t>Figure</w:t>
      </w:r>
      <w:r w:rsidRPr="001C7E79">
        <w:rPr>
          <w:rFonts w:cs="B Nazanin"/>
          <w:b/>
          <w:bCs/>
          <w:sz w:val="20"/>
          <w:szCs w:val="20"/>
        </w:rPr>
        <w:t>5.</w:t>
      </w:r>
      <w:r w:rsidRPr="001C7E79">
        <w:rPr>
          <w:rFonts w:cs="B Nazanin"/>
          <w:sz w:val="20"/>
          <w:szCs w:val="20"/>
        </w:rPr>
        <w:t xml:space="preserve"> Effect of I on </w:t>
      </w:r>
      <w:r w:rsidRPr="001C7E79">
        <w:rPr>
          <w:rFonts w:cs="B Nazanin"/>
          <w:sz w:val="20"/>
          <w:szCs w:val="20"/>
          <w:lang w:bidi="fa-IR"/>
        </w:rPr>
        <w:t>diffus</w:t>
      </w:r>
      <w:r>
        <w:rPr>
          <w:rFonts w:cs="B Nazanin"/>
          <w:sz w:val="20"/>
          <w:szCs w:val="20"/>
          <w:lang w:bidi="fa-IR"/>
        </w:rPr>
        <w:t>ion mean of copper in workpiece</w:t>
      </w:r>
    </w:p>
    <w:p w:rsidR="00B925E6" w:rsidRPr="001C7E79" w:rsidRDefault="00B925E6" w:rsidP="00FC1FCD">
      <w:pPr>
        <w:autoSpaceDE w:val="0"/>
        <w:autoSpaceDN w:val="0"/>
        <w:adjustRightInd w:val="0"/>
        <w:spacing w:line="360" w:lineRule="auto"/>
        <w:jc w:val="both"/>
        <w:rPr>
          <w:lang w:bidi="fa-IR"/>
        </w:rPr>
      </w:pPr>
    </w:p>
    <w:p w:rsidR="00B925E6" w:rsidRDefault="00B925E6" w:rsidP="00FC1FCD">
      <w:pPr>
        <w:spacing w:line="360" w:lineRule="auto"/>
        <w:jc w:val="both"/>
        <w:rPr>
          <w:lang w:bidi="fa-IR"/>
        </w:rPr>
      </w:pPr>
      <w:r w:rsidRPr="001C7E79">
        <w:t>The change in the weight percent of other elements as well as the Cu can occur in the machining process. Table 8 shows that by increasing I, the weight percent (wt %) of carbon changed from 0.0548% (without EDM) to 2.29% (I=25 A) that this change also is raised. This is due to the diffusion of the dielectric particles into the surface when the flashing occurred. This result is in agreed to the Torres</w:t>
      </w:r>
      <w:r w:rsidR="007366D4">
        <w:fldChar w:fldCharType="begin"/>
      </w:r>
      <w:r w:rsidR="00F70E83">
        <w:instrText xml:space="preserve"> ADDIN EN.CITE &lt;EndNote&gt;&lt;Cite&gt;&lt;Author&gt;Torres&lt;/Author&gt;&lt;Year&gt;2017&lt;/Year&gt;&lt;RecNum&gt;22&lt;/RecNum&gt;&lt;DisplayText&gt;&lt;style face="superscript"&gt;21&lt;/style&gt;&lt;/DisplayText&gt;&lt;record&gt;&lt;rec-number&gt;22&lt;/rec-number&gt;&lt;foreign-keys&gt;&lt;key app="EN" db-id="vftwfxp5cxwt2keptrqxs5dbe0x0wt2f2vt5" timestamp="1583780838"&gt;22&lt;/key&gt;&lt;/foreign-keys&gt;&lt;ref-type name="Journal Article"&gt;17&lt;/ref-type&gt;&lt;contributors&gt;&lt;authors&gt;&lt;author&gt;Torres, A&lt;/author&gt;&lt;author&gt;Luis, CJ&lt;/author&gt;&lt;author&gt;Puertas, I&lt;/author&gt;&lt;/authors&gt;&lt;/contributors&gt;&lt;titles&gt;&lt;title&gt;EDM machinability and surface roughness analysis of TiB2 using copper electrodes&lt;/title&gt;&lt;secondary-title&gt;Journal of Alloys and Compounds&lt;/secondary-title&gt;&lt;/titles&gt;&lt;periodical&gt;&lt;full-title&gt;Journal of Alloys and Compounds&lt;/full-title&gt;&lt;/periodical&gt;&lt;pages&gt;337-347&lt;/pages&gt;&lt;volume&gt;690&lt;/volume&gt;&lt;dates&gt;&lt;year&gt;2017&lt;/year&gt;&lt;/dates&gt;&lt;isbn&gt;0925-8388&lt;/isbn&gt;&lt;urls&gt;&lt;/urls&gt;&lt;/record&gt;&lt;/Cite&gt;&lt;/EndNote&gt;</w:instrText>
      </w:r>
      <w:r w:rsidR="007366D4">
        <w:fldChar w:fldCharType="separate"/>
      </w:r>
      <w:r w:rsidR="00F70E83" w:rsidRPr="00F70E83">
        <w:rPr>
          <w:noProof/>
          <w:vertAlign w:val="superscript"/>
        </w:rPr>
        <w:t>21</w:t>
      </w:r>
      <w:r w:rsidR="007366D4">
        <w:fldChar w:fldCharType="end"/>
      </w:r>
      <w:r w:rsidRPr="001C7E79">
        <w:t xml:space="preserve"> and Kumar</w:t>
      </w:r>
      <w:r w:rsidR="007366D4">
        <w:fldChar w:fldCharType="begin"/>
      </w:r>
      <w:r w:rsidR="00F70E83">
        <w:instrText xml:space="preserve"> ADDIN EN.CITE &lt;EndNote&gt;&lt;Cite&gt;&lt;Author&gt;Kumar&lt;/Author&gt;&lt;Year&gt;2014&lt;/Year&gt;&lt;RecNum&gt;26&lt;/RecNum&gt;&lt;DisplayText&gt;&lt;style face="superscript"&gt;25&lt;/style&gt;&lt;/DisplayText&gt;&lt;record&gt;&lt;rec-number&gt;26&lt;/rec-number&gt;&lt;foreign-keys&gt;&lt;key app="EN" db-id="vftwfxp5cxwt2keptrqxs5dbe0x0wt2f2vt5" timestamp="1583781392"&gt;26&lt;/key&gt;&lt;/foreign-keys&gt;&lt;ref-type name="Journal Article"&gt;17&lt;/ref-type&gt;&lt;contributors&gt;&lt;authors&gt;&lt;author&gt;Kumar, Anish&lt;/author&gt;&lt;author&gt;Kumar, Vinod&lt;/author&gt;&lt;author&gt;Kumar, Jatinder&lt;/author&gt;&lt;/authors&gt;&lt;/contributors&gt;&lt;titles&gt;&lt;title&gt;Microstructure analysis and material transformation of pure titanium and tool wear surface after wire electric discharge machining process&lt;/title&gt;&lt;secondary-title&gt;Machining Science and Technology&lt;/secondary-title&gt;&lt;/titles&gt;&lt;periodical&gt;&lt;full-title&gt;Machining Science and Technology&lt;/full-title&gt;&lt;/periodical&gt;&lt;pages&gt;47-77&lt;/pages&gt;&lt;volume&gt;18&lt;/volume&gt;&lt;number&gt;1&lt;/number&gt;&lt;dates&gt;&lt;year&gt;2014&lt;/year&gt;&lt;/dates&gt;&lt;isbn&gt;1091-0344&lt;/isbn&gt;&lt;urls&gt;&lt;/urls&gt;&lt;/record&gt;&lt;/Cite&gt;&lt;/EndNote&gt;</w:instrText>
      </w:r>
      <w:r w:rsidR="007366D4">
        <w:fldChar w:fldCharType="separate"/>
      </w:r>
      <w:r w:rsidR="00F70E83" w:rsidRPr="00F70E83">
        <w:rPr>
          <w:noProof/>
          <w:vertAlign w:val="superscript"/>
        </w:rPr>
        <w:t>25</w:t>
      </w:r>
      <w:r w:rsidR="007366D4">
        <w:fldChar w:fldCharType="end"/>
      </w:r>
      <w:r w:rsidRPr="001C7E79">
        <w:t xml:space="preserve"> and John</w:t>
      </w:r>
      <w:r w:rsidR="007366D4">
        <w:fldChar w:fldCharType="begin"/>
      </w:r>
      <w:r w:rsidR="00F70E83">
        <w:instrText xml:space="preserve"> ADDIN EN.CITE &lt;EndNote&gt;&lt;Cite&gt;&lt;Author&gt;Fuller&lt;/Author&gt;&lt;Year&gt;1991&lt;/Year&gt;&lt;RecNum&gt;27&lt;/RecNum&gt;&lt;DisplayText&gt;&lt;style face="superscript"&gt;26&lt;/style&gt;&lt;/DisplayText&gt;&lt;record&gt;&lt;rec-number&gt;27&lt;/rec-number&gt;&lt;foreign-keys&gt;&lt;key app="EN" db-id="vftwfxp5cxwt2keptrqxs5dbe0x0wt2f2vt5" timestamp="1583781427"&gt;27&lt;/key&gt;&lt;/foreign-keys&gt;&lt;ref-type name="Report"&gt;27&lt;/ref-type&gt;&lt;contributors&gt;&lt;authors&gt;&lt;author&gt;Fuller, JOHN E&lt;/author&gt;&lt;/authors&gt;&lt;/contributors&gt;&lt;titles&gt;&lt;title&gt;The EDM surface: Topography, chemistry, and metallurgy&lt;/title&gt;&lt;/titles&gt;&lt;dates&gt;&lt;year&gt;1991&lt;/year&gt;&lt;/dates&gt;&lt;publisher&gt;EG and G Rocky Flats, Inc., Golden, CO (United States)&lt;/publisher&gt;&lt;urls&gt;&lt;/urls&gt;&lt;/record&gt;&lt;/Cite&gt;&lt;/EndNote&gt;</w:instrText>
      </w:r>
      <w:r w:rsidR="007366D4">
        <w:fldChar w:fldCharType="separate"/>
      </w:r>
      <w:r w:rsidR="00F70E83" w:rsidRPr="00F70E83">
        <w:rPr>
          <w:noProof/>
          <w:vertAlign w:val="superscript"/>
        </w:rPr>
        <w:t>26</w:t>
      </w:r>
      <w:r w:rsidR="007366D4">
        <w:fldChar w:fldCharType="end"/>
      </w:r>
      <w:r w:rsidRPr="001C7E79">
        <w:t xml:space="preserve">. </w:t>
      </w:r>
      <w:r w:rsidRPr="001C7E79">
        <w:rPr>
          <w:lang w:bidi="fa-IR"/>
        </w:rPr>
        <w:t xml:space="preserve">Our results from quantometer analysis </w:t>
      </w:r>
      <w:r w:rsidRPr="001C7E79">
        <w:t>agreed to the</w:t>
      </w:r>
      <w:r w:rsidRPr="001C7E79">
        <w:rPr>
          <w:lang w:bidi="fa-IR"/>
        </w:rPr>
        <w:t xml:space="preserve"> XRD analysis.</w:t>
      </w:r>
    </w:p>
    <w:p w:rsidR="00FC1FCD" w:rsidRPr="001C7E79" w:rsidRDefault="00FC1FCD" w:rsidP="00FC1FCD">
      <w:pPr>
        <w:spacing w:line="360" w:lineRule="auto"/>
        <w:jc w:val="both"/>
        <w:rPr>
          <w:lang w:bidi="fa-IR"/>
        </w:rPr>
      </w:pPr>
    </w:p>
    <w:p w:rsidR="00B925E6" w:rsidRPr="00E028C2" w:rsidRDefault="00B925E6" w:rsidP="00FC1FCD">
      <w:pPr>
        <w:numPr>
          <w:ilvl w:val="1"/>
          <w:numId w:val="33"/>
        </w:numPr>
        <w:spacing w:line="360" w:lineRule="auto"/>
        <w:ind w:left="426"/>
        <w:rPr>
          <w:b/>
          <w:bCs/>
        </w:rPr>
      </w:pPr>
      <w:r w:rsidRPr="00E028C2">
        <w:rPr>
          <w:b/>
          <w:bCs/>
          <w:lang w:bidi="fa-IR"/>
        </w:rPr>
        <w:t xml:space="preserve"> Effect of t</w:t>
      </w:r>
      <w:r w:rsidRPr="00E028C2">
        <w:rPr>
          <w:b/>
          <w:bCs/>
          <w:vertAlign w:val="subscript"/>
          <w:lang w:bidi="fa-IR"/>
        </w:rPr>
        <w:t>on</w:t>
      </w:r>
      <w:r w:rsidRPr="00E028C2">
        <w:rPr>
          <w:b/>
          <w:bCs/>
          <w:lang w:bidi="fa-IR"/>
        </w:rPr>
        <w:t xml:space="preserve"> and t</w:t>
      </w:r>
      <w:r w:rsidRPr="00E028C2">
        <w:rPr>
          <w:b/>
          <w:bCs/>
          <w:vertAlign w:val="subscript"/>
          <w:lang w:bidi="fa-IR"/>
        </w:rPr>
        <w:t>off</w:t>
      </w:r>
      <w:r w:rsidRPr="00E028C2">
        <w:rPr>
          <w:b/>
          <w:bCs/>
          <w:lang w:bidi="fa-IR"/>
        </w:rPr>
        <w:t xml:space="preserve"> on Cu </w:t>
      </w:r>
      <w:r w:rsidR="00E028C2">
        <w:rPr>
          <w:b/>
          <w:bCs/>
        </w:rPr>
        <w:t>D</w:t>
      </w:r>
      <w:r w:rsidRPr="00E028C2">
        <w:rPr>
          <w:b/>
          <w:bCs/>
        </w:rPr>
        <w:t>iffusion</w:t>
      </w:r>
    </w:p>
    <w:p w:rsidR="00B925E6" w:rsidRPr="001C7E79" w:rsidRDefault="00B925E6" w:rsidP="00FC1FCD">
      <w:pPr>
        <w:spacing w:line="360" w:lineRule="auto"/>
        <w:jc w:val="both"/>
      </w:pPr>
      <w:r w:rsidRPr="001C7E79">
        <w:t>The diffusion of Cu on the surface of workpiece, was observed, more in low t</w:t>
      </w:r>
      <w:r w:rsidRPr="001C7E79">
        <w:rPr>
          <w:vertAlign w:val="subscript"/>
        </w:rPr>
        <w:t>on</w:t>
      </w:r>
      <w:r w:rsidRPr="001C7E79">
        <w:t xml:space="preserve"> values. This phenomena was increased in a high amounts of I. The diffused Cu content in</w:t>
      </w:r>
      <w:r w:rsidRPr="001C7E79">
        <w:rPr>
          <w:rFonts w:cs="B Nazanin"/>
        </w:rPr>
        <w:t xml:space="preserve"> high</w:t>
      </w:r>
      <w:r w:rsidRPr="001C7E79">
        <w:rPr>
          <w:rFonts w:cs="B Nazanin"/>
          <w:lang w:bidi="fa-IR"/>
        </w:rPr>
        <w:t xml:space="preserve"> (125, 150</w:t>
      </w:r>
      <w:r w:rsidRPr="001C7E79">
        <w:t xml:space="preserve">μs) and </w:t>
      </w:r>
      <w:r w:rsidRPr="001C7E79">
        <w:rPr>
          <w:rFonts w:cs="B Nazanin"/>
        </w:rPr>
        <w:t>low (50, 70, 100</w:t>
      </w:r>
      <w:r w:rsidRPr="001C7E79">
        <w:t>μs)</w:t>
      </w:r>
      <w:r w:rsidRPr="001C7E79">
        <w:rPr>
          <w:rFonts w:cs="B Nazanin"/>
        </w:rPr>
        <w:t xml:space="preserve"> </w:t>
      </w:r>
      <w:r w:rsidRPr="001C7E79">
        <w:rPr>
          <w:rFonts w:cs="B Nazanin"/>
          <w:lang w:bidi="fa-IR"/>
        </w:rPr>
        <w:t>t</w:t>
      </w:r>
      <w:r w:rsidRPr="001C7E79">
        <w:rPr>
          <w:rFonts w:cs="B Nazanin"/>
          <w:vertAlign w:val="subscript"/>
          <w:lang w:bidi="fa-IR"/>
        </w:rPr>
        <w:t>on</w:t>
      </w:r>
      <w:r w:rsidRPr="001C7E79">
        <w:t xml:space="preserve"> values vs. I </w:t>
      </w:r>
      <w:r w:rsidRPr="001C7E79">
        <w:rPr>
          <w:rStyle w:val="Emphasis"/>
          <w:i w:val="0"/>
          <w:iCs w:val="0"/>
          <w:shd w:val="clear" w:color="auto" w:fill="FFFFFF"/>
        </w:rPr>
        <w:t>sketched</w:t>
      </w:r>
      <w:r w:rsidRPr="001C7E79">
        <w:t xml:space="preserve"> in </w:t>
      </w:r>
      <w:r>
        <w:t>Figure</w:t>
      </w:r>
      <w:r w:rsidRPr="001C7E79">
        <w:t xml:space="preserve"> 6.</w:t>
      </w:r>
    </w:p>
    <w:p w:rsidR="00523177" w:rsidRPr="001C7E79" w:rsidRDefault="00982DFE" w:rsidP="00FC1FCD">
      <w:pPr>
        <w:autoSpaceDE w:val="0"/>
        <w:autoSpaceDN w:val="0"/>
        <w:adjustRightInd w:val="0"/>
        <w:spacing w:line="360" w:lineRule="auto"/>
        <w:jc w:val="both"/>
      </w:pPr>
      <w:r>
        <w:rPr>
          <w:noProof/>
        </w:rPr>
        <w:drawing>
          <wp:inline distT="0" distB="0" distL="0" distR="0">
            <wp:extent cx="2880000" cy="2876550"/>
            <wp:effectExtent l="0" t="0" r="0" b="0"/>
            <wp:docPr id="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25E6" w:rsidRPr="001C7E79" w:rsidRDefault="00B925E6" w:rsidP="00FC1FCD">
      <w:pPr>
        <w:autoSpaceDE w:val="0"/>
        <w:autoSpaceDN w:val="0"/>
        <w:adjustRightInd w:val="0"/>
        <w:spacing w:line="360" w:lineRule="auto"/>
        <w:jc w:val="both"/>
        <w:rPr>
          <w:rFonts w:cs="B Nazanin"/>
          <w:sz w:val="20"/>
          <w:szCs w:val="20"/>
          <w:lang w:bidi="fa-IR"/>
        </w:rPr>
      </w:pPr>
      <w:r>
        <w:rPr>
          <w:rFonts w:cs="B Nazanin"/>
          <w:b/>
          <w:bCs/>
          <w:sz w:val="20"/>
          <w:szCs w:val="20"/>
        </w:rPr>
        <w:t>Figure</w:t>
      </w:r>
      <w:r w:rsidRPr="001C7E79">
        <w:rPr>
          <w:rFonts w:cs="B Nazanin"/>
          <w:b/>
          <w:bCs/>
          <w:sz w:val="20"/>
          <w:szCs w:val="20"/>
        </w:rPr>
        <w:t>6.</w:t>
      </w:r>
      <w:r w:rsidRPr="001C7E79">
        <w:rPr>
          <w:sz w:val="20"/>
          <w:szCs w:val="20"/>
        </w:rPr>
        <w:t xml:space="preserve"> </w:t>
      </w:r>
      <w:r w:rsidRPr="001C7E79">
        <w:rPr>
          <w:rFonts w:cs="B Nazanin"/>
          <w:sz w:val="20"/>
          <w:szCs w:val="20"/>
        </w:rPr>
        <w:t xml:space="preserve">Diagram of diffused </w:t>
      </w:r>
      <w:r w:rsidRPr="001C7E79">
        <w:rPr>
          <w:rFonts w:cs="B Nazanin"/>
          <w:sz w:val="20"/>
          <w:szCs w:val="20"/>
          <w:lang w:bidi="fa-IR"/>
        </w:rPr>
        <w:t>copper wt % vs. I</w:t>
      </w:r>
      <w:r w:rsidRPr="001C7E79">
        <w:rPr>
          <w:rFonts w:cs="B Nazanin"/>
          <w:sz w:val="20"/>
          <w:szCs w:val="20"/>
        </w:rPr>
        <w:t xml:space="preserve"> at high and low </w:t>
      </w:r>
      <w:r w:rsidRPr="001C7E79">
        <w:rPr>
          <w:rFonts w:cs="B Nazanin"/>
          <w:sz w:val="20"/>
          <w:szCs w:val="20"/>
          <w:lang w:bidi="fa-IR"/>
        </w:rPr>
        <w:t>t</w:t>
      </w:r>
      <w:r w:rsidRPr="001C7E79">
        <w:rPr>
          <w:rFonts w:cs="B Nazanin"/>
          <w:sz w:val="20"/>
          <w:szCs w:val="20"/>
          <w:vertAlign w:val="subscript"/>
          <w:lang w:bidi="fa-IR"/>
        </w:rPr>
        <w:t>on</w:t>
      </w:r>
    </w:p>
    <w:p w:rsidR="00B925E6" w:rsidRPr="001C7E79" w:rsidRDefault="00B925E6" w:rsidP="00FC1FCD">
      <w:pPr>
        <w:spacing w:line="360" w:lineRule="auto"/>
        <w:jc w:val="center"/>
        <w:rPr>
          <w:rtl/>
          <w:lang w:bidi="fa-IR"/>
        </w:rPr>
      </w:pPr>
    </w:p>
    <w:p w:rsidR="00B925E6" w:rsidRPr="001C7E79" w:rsidRDefault="00B925E6" w:rsidP="00FC1FCD">
      <w:pPr>
        <w:spacing w:line="360" w:lineRule="auto"/>
        <w:jc w:val="both"/>
      </w:pPr>
      <w:r w:rsidRPr="001C7E79">
        <w:rPr>
          <w:lang w:bidi="fa-IR"/>
        </w:rPr>
        <w:t>In the machining process, the greatest value of copper on the workpiece surface observed at t</w:t>
      </w:r>
      <w:r w:rsidRPr="001C7E79">
        <w:rPr>
          <w:vertAlign w:val="subscript"/>
          <w:lang w:bidi="fa-IR"/>
        </w:rPr>
        <w:t>off</w:t>
      </w:r>
      <w:r w:rsidRPr="001C7E79">
        <w:rPr>
          <w:lang w:bidi="fa-IR"/>
        </w:rPr>
        <w:t xml:space="preserve"> =15 and 20 μs. </w:t>
      </w:r>
      <w:r>
        <w:rPr>
          <w:lang w:bidi="fa-IR"/>
        </w:rPr>
        <w:t>Figure</w:t>
      </w:r>
      <w:r w:rsidRPr="001C7E79">
        <w:rPr>
          <w:lang w:bidi="fa-IR"/>
        </w:rPr>
        <w:t xml:space="preserve"> 7 illustrates the copper values introduced by t</w:t>
      </w:r>
      <w:r w:rsidRPr="001C7E79">
        <w:rPr>
          <w:vertAlign w:val="subscript"/>
          <w:lang w:bidi="fa-IR"/>
        </w:rPr>
        <w:t>off</w:t>
      </w:r>
      <w:r w:rsidRPr="001C7E79">
        <w:rPr>
          <w:lang w:bidi="fa-IR"/>
        </w:rPr>
        <w:t>.</w:t>
      </w:r>
      <w:r w:rsidRPr="001C7E79">
        <w:t xml:space="preserve"> </w:t>
      </w:r>
    </w:p>
    <w:p w:rsidR="008340D9" w:rsidRDefault="00982DFE" w:rsidP="00FC1FCD">
      <w:pPr>
        <w:spacing w:line="360" w:lineRule="auto"/>
      </w:pPr>
      <w:r>
        <w:rPr>
          <w:noProof/>
        </w:rPr>
        <w:lastRenderedPageBreak/>
        <w:drawing>
          <wp:inline distT="0" distB="0" distL="0" distR="0">
            <wp:extent cx="2876550" cy="2880000"/>
            <wp:effectExtent l="0" t="0" r="0" b="0"/>
            <wp:docPr id="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25E6" w:rsidRPr="001C7E79" w:rsidRDefault="00B925E6" w:rsidP="00FC1FCD">
      <w:pPr>
        <w:spacing w:line="360" w:lineRule="auto"/>
        <w:rPr>
          <w:sz w:val="20"/>
          <w:szCs w:val="20"/>
        </w:rPr>
      </w:pPr>
      <w:r>
        <w:rPr>
          <w:b/>
          <w:bCs/>
          <w:sz w:val="20"/>
          <w:szCs w:val="20"/>
        </w:rPr>
        <w:t>Figure</w:t>
      </w:r>
      <w:r w:rsidRPr="001C7E79">
        <w:rPr>
          <w:b/>
          <w:bCs/>
          <w:sz w:val="20"/>
          <w:szCs w:val="20"/>
        </w:rPr>
        <w:t>7.</w:t>
      </w:r>
      <w:r w:rsidRPr="001C7E79">
        <w:rPr>
          <w:sz w:val="20"/>
          <w:szCs w:val="20"/>
        </w:rPr>
        <w:t xml:space="preserve"> </w:t>
      </w:r>
      <w:r w:rsidRPr="001C7E79">
        <w:rPr>
          <w:rFonts w:cs="B Nazanin"/>
          <w:sz w:val="20"/>
          <w:szCs w:val="20"/>
        </w:rPr>
        <w:t xml:space="preserve">Diagram of diffused </w:t>
      </w:r>
      <w:r w:rsidRPr="001C7E79">
        <w:rPr>
          <w:rFonts w:cs="B Nazanin"/>
          <w:sz w:val="20"/>
          <w:szCs w:val="20"/>
          <w:lang w:bidi="fa-IR"/>
        </w:rPr>
        <w:t>copper wt % vs. t</w:t>
      </w:r>
      <w:r w:rsidRPr="001C7E79">
        <w:rPr>
          <w:rFonts w:cs="B Nazanin"/>
          <w:sz w:val="20"/>
          <w:szCs w:val="20"/>
          <w:vertAlign w:val="subscript"/>
          <w:lang w:bidi="fa-IR"/>
        </w:rPr>
        <w:t>off</w:t>
      </w:r>
    </w:p>
    <w:p w:rsidR="00B925E6" w:rsidRPr="001C7E79" w:rsidRDefault="00B925E6" w:rsidP="00FC1FCD">
      <w:pPr>
        <w:spacing w:line="360" w:lineRule="auto"/>
        <w:jc w:val="both"/>
        <w:rPr>
          <w:highlight w:val="yellow"/>
        </w:rPr>
      </w:pPr>
    </w:p>
    <w:p w:rsidR="00B925E6" w:rsidRPr="001C7E79" w:rsidRDefault="00B925E6" w:rsidP="00FC1FCD">
      <w:pPr>
        <w:autoSpaceDE w:val="0"/>
        <w:autoSpaceDN w:val="0"/>
        <w:adjustRightInd w:val="0"/>
        <w:spacing w:line="360" w:lineRule="auto"/>
        <w:jc w:val="both"/>
      </w:pPr>
      <w:r w:rsidRPr="001C7E79">
        <w:t>The results obtained from the optical microscopy show that, the microscopic images of machined samples at the high I,</w:t>
      </w:r>
      <w:r>
        <w:t xml:space="preserve"> </w:t>
      </w:r>
      <w:r w:rsidRPr="001C7E79">
        <w:t>high t</w:t>
      </w:r>
      <w:r w:rsidRPr="001C7E79">
        <w:rPr>
          <w:vertAlign w:val="subscript"/>
        </w:rPr>
        <w:t>on</w:t>
      </w:r>
      <w:r w:rsidRPr="001C7E79">
        <w:t xml:space="preserve"> and low t</w:t>
      </w:r>
      <w:r w:rsidRPr="001C7E79">
        <w:rPr>
          <w:vertAlign w:val="subscript"/>
        </w:rPr>
        <w:t>off</w:t>
      </w:r>
      <w:r w:rsidRPr="001C7E79">
        <w:t xml:space="preserve"> have long and branched cracks on the surface. </w:t>
      </w:r>
      <w:r>
        <w:t>The</w:t>
      </w:r>
      <w:r w:rsidRPr="001C7E79">
        <w:t xml:space="preserve"> presence of crack and micro-crack on the surface maybe attributed to the retention of the dielectric fluid during the cooling of the surface</w:t>
      </w:r>
      <w:r w:rsidR="007366D4">
        <w:fldChar w:fldCharType="begin"/>
      </w:r>
      <w:r w:rsidR="00F70E83">
        <w:instrText xml:space="preserve"> ADDIN EN.CITE &lt;EndNote&gt;&lt;Cite&gt;&lt;Author&gt;Lee&lt;/Author&gt;&lt;Year&gt;2003&lt;/Year&gt;&lt;RecNum&gt;28&lt;/RecNum&gt;&lt;DisplayText&gt;&lt;style face="superscript"&gt;27&lt;/style&gt;&lt;/DisplayText&gt;&lt;record&gt;&lt;rec-number&gt;28&lt;/rec-number&gt;&lt;foreign-keys&gt;&lt;key app="EN" db-id="vftwfxp5cxwt2keptrqxs5dbe0x0wt2f2vt5" timestamp="1583781476"&gt;28&lt;/key&gt;&lt;/foreign-keys&gt;&lt;ref-type name="Journal Article"&gt;17&lt;/ref-type&gt;&lt;contributors&gt;&lt;authors&gt;&lt;author&gt;Lee, Hwa Teng&lt;/author&gt;&lt;author&gt;Tai, Tzu Yao&lt;/author&gt;&lt;/authors&gt;&lt;/contributors&gt;&lt;titles&gt;&lt;title&gt;Relationship between EDM parameters and surface crack formation&lt;/title&gt;&lt;secondary-title&gt;Journal of Materials Processing Technology&lt;/secondary-title&gt;&lt;/titles&gt;&lt;periodical&gt;&lt;full-title&gt;Journal of Materials Processing Technology&lt;/full-title&gt;&lt;/periodical&gt;&lt;pages&gt;676-683&lt;/pages&gt;&lt;volume&gt;142&lt;/volume&gt;&lt;number&gt;3&lt;/number&gt;&lt;dates&gt;&lt;year&gt;2003&lt;/year&gt;&lt;/dates&gt;&lt;isbn&gt;0924-0136&lt;/isbn&gt;&lt;urls&gt;&lt;/urls&gt;&lt;/record&gt;&lt;/Cite&gt;&lt;/EndNote&gt;</w:instrText>
      </w:r>
      <w:r w:rsidR="007366D4">
        <w:fldChar w:fldCharType="separate"/>
      </w:r>
      <w:r w:rsidR="00F70E83" w:rsidRPr="00F70E83">
        <w:rPr>
          <w:noProof/>
          <w:vertAlign w:val="superscript"/>
        </w:rPr>
        <w:t>27</w:t>
      </w:r>
      <w:r w:rsidR="007366D4">
        <w:fldChar w:fldCharType="end"/>
      </w:r>
      <w:r w:rsidRPr="001C7E79">
        <w:t xml:space="preserve">. Ultimately, Stress Corrosion Cracking (SCC) in aggressive environments occurs in this case. In </w:t>
      </w:r>
      <w:r>
        <w:t>Figure</w:t>
      </w:r>
      <w:r w:rsidRPr="001C7E79">
        <w:t xml:space="preserve"> 8-a shows the microscopic images obtained sample 24 with high values of I and t</w:t>
      </w:r>
      <w:r w:rsidRPr="001C7E79">
        <w:rPr>
          <w:vertAlign w:val="subscript"/>
        </w:rPr>
        <w:t>on</w:t>
      </w:r>
      <w:r w:rsidRPr="001C7E79">
        <w:t xml:space="preserve">. </w:t>
      </w:r>
    </w:p>
    <w:p w:rsidR="00B925E6" w:rsidRPr="001C7E79" w:rsidRDefault="00B925E6" w:rsidP="00FC1FCD">
      <w:pPr>
        <w:autoSpaceDE w:val="0"/>
        <w:autoSpaceDN w:val="0"/>
        <w:adjustRightInd w:val="0"/>
        <w:spacing w:line="360" w:lineRule="auto"/>
        <w:jc w:val="both"/>
        <w:rPr>
          <w:lang w:bidi="fa-IR"/>
        </w:rPr>
      </w:pPr>
    </w:p>
    <w:p w:rsidR="00B925E6" w:rsidRPr="001C7E79" w:rsidRDefault="00982DFE" w:rsidP="00FC1FCD">
      <w:pPr>
        <w:autoSpaceDE w:val="0"/>
        <w:autoSpaceDN w:val="0"/>
        <w:adjustRightInd w:val="0"/>
        <w:spacing w:line="360" w:lineRule="auto"/>
        <w:rPr>
          <w:noProof/>
        </w:rPr>
      </w:pPr>
      <w:r>
        <w:rPr>
          <w:noProof/>
        </w:rPr>
        <w:drawing>
          <wp:inline distT="0" distB="0" distL="0" distR="0">
            <wp:extent cx="5686425" cy="26098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686425" cy="2609850"/>
                    </a:xfrm>
                    <a:prstGeom prst="rect">
                      <a:avLst/>
                    </a:prstGeom>
                    <a:noFill/>
                    <a:ln w="9525">
                      <a:noFill/>
                      <a:miter lim="800000"/>
                      <a:headEnd/>
                      <a:tailEnd/>
                    </a:ln>
                  </pic:spPr>
                </pic:pic>
              </a:graphicData>
            </a:graphic>
          </wp:inline>
        </w:drawing>
      </w:r>
    </w:p>
    <w:p w:rsidR="00B925E6" w:rsidRPr="001C7E79" w:rsidRDefault="00B925E6" w:rsidP="00FC1FCD">
      <w:pPr>
        <w:autoSpaceDE w:val="0"/>
        <w:autoSpaceDN w:val="0"/>
        <w:adjustRightInd w:val="0"/>
        <w:spacing w:after="160" w:line="360" w:lineRule="auto"/>
        <w:jc w:val="center"/>
        <w:rPr>
          <w:sz w:val="20"/>
          <w:szCs w:val="20"/>
        </w:rPr>
      </w:pPr>
      <w:r>
        <w:rPr>
          <w:b/>
          <w:bCs/>
          <w:sz w:val="20"/>
          <w:szCs w:val="20"/>
        </w:rPr>
        <w:t>Figure</w:t>
      </w:r>
      <w:r w:rsidRPr="001C7E79">
        <w:rPr>
          <w:b/>
          <w:bCs/>
          <w:sz w:val="20"/>
          <w:szCs w:val="20"/>
        </w:rPr>
        <w:t>8.</w:t>
      </w:r>
      <w:r w:rsidRPr="001C7E79">
        <w:rPr>
          <w:sz w:val="20"/>
          <w:szCs w:val="20"/>
        </w:rPr>
        <w:t xml:space="preserve"> Optical micrograph of 316L SS EDMed through copper electrode</w:t>
      </w:r>
      <w:r>
        <w:rPr>
          <w:sz w:val="20"/>
          <w:szCs w:val="20"/>
        </w:rPr>
        <w:t xml:space="preserve"> at</w:t>
      </w:r>
      <w:r w:rsidRPr="001C7E79">
        <w:rPr>
          <w:sz w:val="20"/>
          <w:szCs w:val="20"/>
        </w:rPr>
        <w:t xml:space="preserve"> high I </w:t>
      </w:r>
      <w:r>
        <w:rPr>
          <w:sz w:val="20"/>
          <w:szCs w:val="20"/>
        </w:rPr>
        <w:t xml:space="preserve">and </w:t>
      </w:r>
      <w:r w:rsidRPr="001C7E79">
        <w:rPr>
          <w:sz w:val="20"/>
          <w:szCs w:val="20"/>
        </w:rPr>
        <w:t>(a) high t</w:t>
      </w:r>
      <w:r w:rsidRPr="001C7E79">
        <w:rPr>
          <w:sz w:val="20"/>
          <w:szCs w:val="20"/>
          <w:vertAlign w:val="subscript"/>
        </w:rPr>
        <w:t>on</w:t>
      </w:r>
      <w:r>
        <w:rPr>
          <w:sz w:val="20"/>
          <w:szCs w:val="20"/>
        </w:rPr>
        <w:t>,</w:t>
      </w:r>
      <w:r w:rsidR="007D554A">
        <w:rPr>
          <w:sz w:val="20"/>
          <w:szCs w:val="20"/>
        </w:rPr>
        <w:t xml:space="preserve"> </w:t>
      </w:r>
      <w:r>
        <w:rPr>
          <w:sz w:val="20"/>
          <w:szCs w:val="20"/>
        </w:rPr>
        <w:t>(b) low</w:t>
      </w:r>
      <w:r w:rsidRPr="001C7E79">
        <w:rPr>
          <w:sz w:val="20"/>
          <w:szCs w:val="20"/>
        </w:rPr>
        <w:t xml:space="preserve"> t</w:t>
      </w:r>
      <w:r w:rsidRPr="001C7E79">
        <w:rPr>
          <w:sz w:val="20"/>
          <w:szCs w:val="20"/>
          <w:vertAlign w:val="subscript"/>
        </w:rPr>
        <w:t xml:space="preserve">on </w:t>
      </w:r>
      <w:r w:rsidRPr="001C7E79">
        <w:rPr>
          <w:sz w:val="20"/>
          <w:szCs w:val="20"/>
        </w:rPr>
        <w:t>by ma</w:t>
      </w:r>
      <w:r>
        <w:rPr>
          <w:sz w:val="20"/>
          <w:szCs w:val="20"/>
        </w:rPr>
        <w:t>gnification of 1000</w:t>
      </w:r>
    </w:p>
    <w:p w:rsidR="00B925E6" w:rsidRPr="001C7E79" w:rsidRDefault="00B925E6" w:rsidP="00FC1FCD">
      <w:pPr>
        <w:autoSpaceDE w:val="0"/>
        <w:autoSpaceDN w:val="0"/>
        <w:adjustRightInd w:val="0"/>
        <w:spacing w:after="160" w:line="360" w:lineRule="auto"/>
        <w:jc w:val="center"/>
      </w:pPr>
    </w:p>
    <w:p w:rsidR="00B925E6" w:rsidRDefault="00B925E6" w:rsidP="00FC1FCD">
      <w:pPr>
        <w:spacing w:line="360" w:lineRule="auto"/>
        <w:jc w:val="both"/>
      </w:pPr>
      <w:r w:rsidRPr="001C7E79">
        <w:lastRenderedPageBreak/>
        <w:t>In sample 16</w:t>
      </w:r>
      <w:r>
        <w:t>,</w:t>
      </w:r>
      <w:r w:rsidRPr="001C7E79">
        <w:t xml:space="preserve"> there is a suitable ratio of t</w:t>
      </w:r>
      <w:r w:rsidRPr="001C7E79">
        <w:rPr>
          <w:vertAlign w:val="subscript"/>
        </w:rPr>
        <w:t>on</w:t>
      </w:r>
      <w:r w:rsidRPr="001C7E79">
        <w:t>/t</w:t>
      </w:r>
      <w:r w:rsidRPr="001C7E79">
        <w:rPr>
          <w:vertAlign w:val="subscript"/>
        </w:rPr>
        <w:t>off</w:t>
      </w:r>
      <w:r w:rsidRPr="001C7E79">
        <w:t xml:space="preserve"> (</w:t>
      </w:r>
      <w:r>
        <w:t>Figure</w:t>
      </w:r>
      <w:r w:rsidRPr="001C7E79">
        <w:t xml:space="preserve"> 8-b). The most values of Cu diffusion and the surface without any crack </w:t>
      </w:r>
      <w:r>
        <w:t xml:space="preserve">or micro-crack </w:t>
      </w:r>
      <w:r w:rsidRPr="001C7E79">
        <w:t>have been observed in the condition of the high</w:t>
      </w:r>
      <w:r>
        <w:t>er</w:t>
      </w:r>
      <w:r w:rsidRPr="001C7E79">
        <w:t xml:space="preserve"> amount</w:t>
      </w:r>
      <w:r>
        <w:t>s</w:t>
      </w:r>
      <w:r w:rsidRPr="001C7E79">
        <w:t xml:space="preserve"> of I, lower t</w:t>
      </w:r>
      <w:r w:rsidRPr="001C7E79">
        <w:rPr>
          <w:vertAlign w:val="subscript"/>
        </w:rPr>
        <w:t>on</w:t>
      </w:r>
      <w:r w:rsidRPr="001C7E79">
        <w:t>, higher t</w:t>
      </w:r>
      <w:r w:rsidRPr="001C7E79">
        <w:rPr>
          <w:vertAlign w:val="subscript"/>
        </w:rPr>
        <w:t>off</w:t>
      </w:r>
      <w:r>
        <w:t xml:space="preserve"> and the much shorter τ. The value</w:t>
      </w:r>
      <w:r w:rsidRPr="001C7E79">
        <w:t xml:space="preserve"> of diffused Cu </w:t>
      </w:r>
      <w:r>
        <w:t>is</w:t>
      </w:r>
      <w:r w:rsidRPr="001C7E79">
        <w:t xml:space="preserve"> high (0.629 %) that </w:t>
      </w:r>
      <w:r>
        <w:t>repor</w:t>
      </w:r>
      <w:r w:rsidRPr="001C7E79">
        <w:t>ted in Table 5</w:t>
      </w:r>
      <w:r>
        <w:t xml:space="preserve">. </w:t>
      </w:r>
      <w:r w:rsidRPr="001C7E79">
        <w:t>The</w:t>
      </w:r>
      <w:r>
        <w:t xml:space="preserve">se conditions prevent </w:t>
      </w:r>
      <w:r w:rsidRPr="001C7E79">
        <w:t xml:space="preserve">the workpiece from </w:t>
      </w:r>
      <w:r>
        <w:t xml:space="preserve">the </w:t>
      </w:r>
      <w:r w:rsidRPr="001C7E79">
        <w:t xml:space="preserve">forming </w:t>
      </w:r>
      <w:r>
        <w:t xml:space="preserve">of </w:t>
      </w:r>
      <w:r w:rsidRPr="001C7E79">
        <w:t>cracks</w:t>
      </w:r>
      <w:r>
        <w:t>,</w:t>
      </w:r>
      <w:r w:rsidRPr="001C7E79">
        <w:t xml:space="preserve"> micro-crack or branching them.</w:t>
      </w:r>
    </w:p>
    <w:p w:rsidR="00FC1FCD" w:rsidRPr="001C7E79" w:rsidRDefault="00FC1FCD" w:rsidP="00FC1FCD">
      <w:pPr>
        <w:spacing w:line="360" w:lineRule="auto"/>
        <w:jc w:val="both"/>
      </w:pPr>
    </w:p>
    <w:p w:rsidR="00B925E6" w:rsidRPr="00E028C2" w:rsidRDefault="00B925E6" w:rsidP="00FC1FCD">
      <w:pPr>
        <w:numPr>
          <w:ilvl w:val="1"/>
          <w:numId w:val="33"/>
        </w:numPr>
        <w:spacing w:line="360" w:lineRule="auto"/>
        <w:ind w:left="426"/>
        <w:rPr>
          <w:b/>
          <w:bCs/>
        </w:rPr>
      </w:pPr>
      <w:r w:rsidRPr="00E028C2">
        <w:rPr>
          <w:b/>
          <w:bCs/>
        </w:rPr>
        <w:t xml:space="preserve"> Electrochemical Corrosion</w:t>
      </w:r>
    </w:p>
    <w:p w:rsidR="00B925E6" w:rsidRPr="001C7E79" w:rsidRDefault="00B925E6" w:rsidP="00FC1FCD">
      <w:pPr>
        <w:spacing w:line="360" w:lineRule="auto"/>
        <w:jc w:val="both"/>
      </w:pPr>
      <w:r w:rsidRPr="001C7E79">
        <w:t>In order to investigate the effect of copper on the corrosion resistance of SS 316L, the mean values of the diffused copper, obtained by quantometer analysis, and the mean values of the corrosion resistance (R</w:t>
      </w:r>
      <w:r w:rsidRPr="001C7E79">
        <w:rPr>
          <w:vertAlign w:val="subscript"/>
        </w:rPr>
        <w:t>CT</w:t>
      </w:r>
      <w:r w:rsidRPr="001C7E79">
        <w:t>) and electrical double layer capacitance (C</w:t>
      </w:r>
      <w:r w:rsidRPr="001C7E79">
        <w:rPr>
          <w:vertAlign w:val="subscript"/>
        </w:rPr>
        <w:t>EDL</w:t>
      </w:r>
      <w:r w:rsidRPr="001C7E79">
        <w:t xml:space="preserve">), obtained by EIS analysis, in various currents presented in Table </w:t>
      </w:r>
      <w:r>
        <w:t>9</w:t>
      </w:r>
      <w:r w:rsidRPr="001C7E79">
        <w:t>.</w:t>
      </w:r>
    </w:p>
    <w:p w:rsidR="00B925E6" w:rsidRPr="001C7E79" w:rsidRDefault="00AA5549" w:rsidP="00FC1FCD">
      <w:pPr>
        <w:spacing w:line="360" w:lineRule="auto"/>
        <w:rPr>
          <w:sz w:val="20"/>
          <w:szCs w:val="20"/>
        </w:rPr>
      </w:pPr>
      <w:r>
        <w:rPr>
          <w:b/>
          <w:bCs/>
          <w:sz w:val="20"/>
          <w:szCs w:val="20"/>
        </w:rPr>
        <w:t>Table</w:t>
      </w:r>
      <w:r w:rsidR="00B925E6">
        <w:rPr>
          <w:b/>
          <w:bCs/>
          <w:sz w:val="20"/>
          <w:szCs w:val="20"/>
        </w:rPr>
        <w:t>9.</w:t>
      </w:r>
      <w:r w:rsidR="00B925E6" w:rsidRPr="001C7E79">
        <w:rPr>
          <w:sz w:val="20"/>
          <w:szCs w:val="20"/>
        </w:rPr>
        <w:t>The mean values of the diffused copper, R</w:t>
      </w:r>
      <w:r w:rsidR="00B925E6" w:rsidRPr="001C7E79">
        <w:rPr>
          <w:sz w:val="20"/>
          <w:szCs w:val="20"/>
          <w:vertAlign w:val="subscript"/>
        </w:rPr>
        <w:t>CT</w:t>
      </w:r>
      <w:r w:rsidR="00B925E6" w:rsidRPr="001C7E79">
        <w:rPr>
          <w:sz w:val="20"/>
          <w:szCs w:val="20"/>
        </w:rPr>
        <w:t xml:space="preserve"> and C</w:t>
      </w:r>
      <w:r w:rsidR="00B925E6" w:rsidRPr="001C7E79">
        <w:rPr>
          <w:sz w:val="20"/>
          <w:szCs w:val="20"/>
          <w:vertAlign w:val="subscript"/>
        </w:rPr>
        <w:t>EDL</w:t>
      </w:r>
      <w:r w:rsidR="00B925E6" w:rsidRPr="001C7E79">
        <w:rPr>
          <w:sz w:val="20"/>
          <w:szCs w:val="20"/>
        </w:rPr>
        <w:t xml:space="preserve"> in various discharge currents</w:t>
      </w:r>
    </w:p>
    <w:tbl>
      <w:tblPr>
        <w:tblW w:w="0" w:type="auto"/>
        <w:tblInd w:w="2" w:type="dxa"/>
        <w:tblBorders>
          <w:top w:val="single" w:sz="4" w:space="0" w:color="auto"/>
          <w:bottom w:val="single" w:sz="4" w:space="0" w:color="auto"/>
          <w:insideH w:val="single" w:sz="4" w:space="0" w:color="auto"/>
        </w:tblBorders>
        <w:tblLook w:val="0000"/>
      </w:tblPr>
      <w:tblGrid>
        <w:gridCol w:w="1763"/>
        <w:gridCol w:w="1634"/>
        <w:gridCol w:w="1177"/>
        <w:gridCol w:w="1304"/>
      </w:tblGrid>
      <w:tr w:rsidR="00B925E6" w:rsidRPr="001C7E79">
        <w:trPr>
          <w:trHeight w:hRule="exact" w:val="340"/>
        </w:trPr>
        <w:tc>
          <w:tcPr>
            <w:tcW w:w="0" w:type="auto"/>
            <w:vAlign w:val="center"/>
          </w:tcPr>
          <w:p w:rsidR="00B925E6" w:rsidRPr="001C7E79" w:rsidRDefault="00B925E6" w:rsidP="00FC1FCD">
            <w:pPr>
              <w:spacing w:line="360" w:lineRule="auto"/>
              <w:jc w:val="center"/>
              <w:rPr>
                <w:b/>
                <w:bCs/>
                <w:sz w:val="16"/>
                <w:szCs w:val="16"/>
              </w:rPr>
            </w:pPr>
            <w:r w:rsidRPr="001C7E79">
              <w:rPr>
                <w:b/>
                <w:bCs/>
                <w:sz w:val="16"/>
                <w:szCs w:val="16"/>
                <w:lang w:bidi="fa-IR"/>
              </w:rPr>
              <w:t>Discharge Current (A)</w:t>
            </w:r>
          </w:p>
        </w:tc>
        <w:tc>
          <w:tcPr>
            <w:tcW w:w="0" w:type="auto"/>
            <w:vAlign w:val="center"/>
          </w:tcPr>
          <w:p w:rsidR="00B925E6" w:rsidRPr="001C7E79" w:rsidRDefault="00B925E6" w:rsidP="00FC1FCD">
            <w:pPr>
              <w:spacing w:line="360" w:lineRule="auto"/>
              <w:jc w:val="center"/>
              <w:rPr>
                <w:b/>
                <w:bCs/>
                <w:sz w:val="16"/>
                <w:szCs w:val="16"/>
              </w:rPr>
            </w:pPr>
            <w:r w:rsidRPr="001C7E79">
              <w:rPr>
                <w:b/>
                <w:bCs/>
                <w:sz w:val="16"/>
                <w:szCs w:val="16"/>
                <w:lang w:bidi="fa-IR"/>
              </w:rPr>
              <w:t>Mean copper (wt %)</w:t>
            </w:r>
          </w:p>
        </w:tc>
        <w:tc>
          <w:tcPr>
            <w:tcW w:w="0" w:type="auto"/>
            <w:vAlign w:val="center"/>
          </w:tcPr>
          <w:p w:rsidR="00B925E6" w:rsidRPr="001C7E79" w:rsidRDefault="00B925E6" w:rsidP="00FC1FCD">
            <w:pPr>
              <w:spacing w:line="360" w:lineRule="auto"/>
              <w:jc w:val="center"/>
              <w:rPr>
                <w:b/>
                <w:bCs/>
                <w:sz w:val="16"/>
                <w:szCs w:val="16"/>
              </w:rPr>
            </w:pPr>
            <w:r w:rsidRPr="001C7E79">
              <w:rPr>
                <w:b/>
                <w:bCs/>
                <w:sz w:val="16"/>
                <w:szCs w:val="16"/>
              </w:rPr>
              <w:t>Mean R</w:t>
            </w:r>
            <w:r w:rsidRPr="001C7E79">
              <w:rPr>
                <w:b/>
                <w:bCs/>
                <w:sz w:val="16"/>
                <w:szCs w:val="16"/>
                <w:vertAlign w:val="subscript"/>
              </w:rPr>
              <w:t>CT</w:t>
            </w:r>
            <w:r w:rsidRPr="001C7E79">
              <w:rPr>
                <w:b/>
                <w:bCs/>
                <w:sz w:val="16"/>
                <w:szCs w:val="16"/>
              </w:rPr>
              <w:t xml:space="preserve"> (Ω)</w:t>
            </w:r>
          </w:p>
        </w:tc>
        <w:tc>
          <w:tcPr>
            <w:tcW w:w="0" w:type="auto"/>
            <w:vAlign w:val="center"/>
          </w:tcPr>
          <w:p w:rsidR="00B925E6" w:rsidRPr="001C7E79" w:rsidRDefault="00B925E6" w:rsidP="00FC1FCD">
            <w:pPr>
              <w:spacing w:line="360" w:lineRule="auto"/>
              <w:jc w:val="center"/>
              <w:rPr>
                <w:b/>
                <w:bCs/>
                <w:sz w:val="16"/>
                <w:szCs w:val="16"/>
              </w:rPr>
            </w:pPr>
            <w:r w:rsidRPr="001C7E79">
              <w:rPr>
                <w:b/>
                <w:bCs/>
                <w:sz w:val="16"/>
                <w:szCs w:val="16"/>
              </w:rPr>
              <w:t>Mean C</w:t>
            </w:r>
            <w:r w:rsidRPr="001C7E79">
              <w:rPr>
                <w:b/>
                <w:bCs/>
                <w:sz w:val="16"/>
                <w:szCs w:val="16"/>
                <w:vertAlign w:val="subscript"/>
              </w:rPr>
              <w:t>EDL</w:t>
            </w:r>
            <w:r w:rsidRPr="001C7E79">
              <w:rPr>
                <w:b/>
                <w:bCs/>
                <w:sz w:val="16"/>
                <w:szCs w:val="16"/>
              </w:rPr>
              <w:t xml:space="preserve"> (μF)</w:t>
            </w:r>
          </w:p>
        </w:tc>
      </w:tr>
      <w:tr w:rsidR="00B925E6" w:rsidRPr="001C7E79">
        <w:trPr>
          <w:trHeight w:hRule="exact" w:val="340"/>
        </w:trPr>
        <w:tc>
          <w:tcPr>
            <w:tcW w:w="0" w:type="auto"/>
            <w:vAlign w:val="center"/>
          </w:tcPr>
          <w:p w:rsidR="00B925E6" w:rsidRPr="001C7E79" w:rsidRDefault="00B925E6" w:rsidP="00FC1FCD">
            <w:pPr>
              <w:spacing w:line="360" w:lineRule="auto"/>
              <w:jc w:val="center"/>
              <w:rPr>
                <w:sz w:val="16"/>
                <w:szCs w:val="16"/>
              </w:rPr>
            </w:pPr>
            <w:r w:rsidRPr="001C7E79">
              <w:rPr>
                <w:sz w:val="16"/>
                <w:szCs w:val="16"/>
                <w:lang w:bidi="fa-IR"/>
              </w:rPr>
              <w:t>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0.46</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385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7.6</w:t>
            </w:r>
          </w:p>
        </w:tc>
      </w:tr>
      <w:tr w:rsidR="00B925E6" w:rsidRPr="001C7E79">
        <w:trPr>
          <w:trHeight w:hRule="exact" w:val="340"/>
        </w:trPr>
        <w:tc>
          <w:tcPr>
            <w:tcW w:w="0" w:type="auto"/>
            <w:vAlign w:val="center"/>
          </w:tcPr>
          <w:p w:rsidR="00B925E6" w:rsidRPr="001C7E79" w:rsidRDefault="00B925E6" w:rsidP="00FC1FCD">
            <w:pPr>
              <w:spacing w:line="360" w:lineRule="auto"/>
              <w:jc w:val="center"/>
              <w:rPr>
                <w:sz w:val="16"/>
                <w:szCs w:val="16"/>
              </w:rPr>
            </w:pPr>
            <w:r w:rsidRPr="001C7E79">
              <w:rPr>
                <w:sz w:val="16"/>
                <w:szCs w:val="16"/>
                <w:lang w:bidi="fa-IR"/>
              </w:rPr>
              <w:t>10</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0.536</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453</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12</w:t>
            </w:r>
          </w:p>
        </w:tc>
      </w:tr>
      <w:tr w:rsidR="00B925E6" w:rsidRPr="001C7E79">
        <w:trPr>
          <w:trHeight w:hRule="exact" w:val="340"/>
        </w:trPr>
        <w:tc>
          <w:tcPr>
            <w:tcW w:w="0" w:type="auto"/>
            <w:vAlign w:val="center"/>
          </w:tcPr>
          <w:p w:rsidR="00B925E6" w:rsidRPr="001C7E79" w:rsidRDefault="00B925E6" w:rsidP="00FC1FCD">
            <w:pPr>
              <w:spacing w:line="360" w:lineRule="auto"/>
              <w:jc w:val="center"/>
              <w:rPr>
                <w:sz w:val="16"/>
                <w:szCs w:val="16"/>
              </w:rPr>
            </w:pPr>
            <w:r w:rsidRPr="001C7E79">
              <w:rPr>
                <w:sz w:val="16"/>
                <w:szCs w:val="16"/>
              </w:rPr>
              <w:t>15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0.587</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495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14</w:t>
            </w:r>
          </w:p>
        </w:tc>
      </w:tr>
      <w:tr w:rsidR="00B925E6" w:rsidRPr="001C7E79">
        <w:trPr>
          <w:trHeight w:hRule="exact" w:val="340"/>
        </w:trPr>
        <w:tc>
          <w:tcPr>
            <w:tcW w:w="0" w:type="auto"/>
            <w:vAlign w:val="center"/>
          </w:tcPr>
          <w:p w:rsidR="00B925E6" w:rsidRPr="001C7E79" w:rsidRDefault="00B925E6" w:rsidP="00FC1FCD">
            <w:pPr>
              <w:spacing w:line="360" w:lineRule="auto"/>
              <w:jc w:val="center"/>
              <w:rPr>
                <w:sz w:val="16"/>
                <w:szCs w:val="16"/>
              </w:rPr>
            </w:pPr>
            <w:r w:rsidRPr="001C7E79">
              <w:rPr>
                <w:sz w:val="16"/>
                <w:szCs w:val="16"/>
                <w:lang w:bidi="fa-IR"/>
              </w:rPr>
              <w:t>20</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0.66</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590</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21</w:t>
            </w:r>
          </w:p>
        </w:tc>
      </w:tr>
      <w:tr w:rsidR="00B925E6" w:rsidRPr="001C7E79">
        <w:trPr>
          <w:trHeight w:hRule="exact" w:val="340"/>
        </w:trPr>
        <w:tc>
          <w:tcPr>
            <w:tcW w:w="0" w:type="auto"/>
            <w:vAlign w:val="center"/>
          </w:tcPr>
          <w:p w:rsidR="00B925E6" w:rsidRPr="001C7E79" w:rsidRDefault="00B925E6" w:rsidP="00FC1FCD">
            <w:pPr>
              <w:spacing w:line="360" w:lineRule="auto"/>
              <w:jc w:val="center"/>
              <w:rPr>
                <w:sz w:val="16"/>
                <w:szCs w:val="16"/>
              </w:rPr>
            </w:pPr>
            <w:r w:rsidRPr="001C7E79">
              <w:rPr>
                <w:sz w:val="16"/>
                <w:szCs w:val="16"/>
                <w:lang w:bidi="fa-IR"/>
              </w:rPr>
              <w:t>25</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0.78</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456</w:t>
            </w:r>
          </w:p>
        </w:tc>
        <w:tc>
          <w:tcPr>
            <w:tcW w:w="0" w:type="auto"/>
            <w:vAlign w:val="center"/>
          </w:tcPr>
          <w:p w:rsidR="00B925E6" w:rsidRPr="001C7E79" w:rsidRDefault="00B925E6" w:rsidP="00FC1FCD">
            <w:pPr>
              <w:spacing w:line="360" w:lineRule="auto"/>
              <w:jc w:val="center"/>
              <w:rPr>
                <w:sz w:val="16"/>
                <w:szCs w:val="16"/>
              </w:rPr>
            </w:pPr>
            <w:r w:rsidRPr="001C7E79">
              <w:rPr>
                <w:sz w:val="16"/>
                <w:szCs w:val="16"/>
              </w:rPr>
              <w:t>18</w:t>
            </w:r>
          </w:p>
        </w:tc>
      </w:tr>
    </w:tbl>
    <w:p w:rsidR="00B925E6" w:rsidRPr="001C7E79" w:rsidRDefault="00B925E6" w:rsidP="00FC1FCD">
      <w:pPr>
        <w:spacing w:line="360" w:lineRule="auto"/>
        <w:jc w:val="center"/>
      </w:pPr>
    </w:p>
    <w:p w:rsidR="00B925E6" w:rsidRDefault="00B925E6" w:rsidP="00FC1FCD">
      <w:pPr>
        <w:spacing w:line="360" w:lineRule="auto"/>
        <w:jc w:val="both"/>
      </w:pPr>
      <w:r w:rsidRPr="001C7E79">
        <w:t xml:space="preserve">The effect of the upcoming of the discharge currents on the mean values of the diffused Cu and corrosion resistance (Table </w:t>
      </w:r>
      <w:r>
        <w:t>9</w:t>
      </w:r>
      <w:r w:rsidRPr="001C7E79">
        <w:t xml:space="preserve">) of SS 316L shown in </w:t>
      </w:r>
      <w:r>
        <w:t>Figure</w:t>
      </w:r>
      <w:r w:rsidRPr="001C7E79">
        <w:t xml:space="preserve"> </w:t>
      </w:r>
      <w:r>
        <w:t>9</w:t>
      </w:r>
      <w:r w:rsidRPr="001C7E79">
        <w:t>. By increasing the discharge current (I=20 A), the corrosion resistance also</w:t>
      </w:r>
      <w:r w:rsidRPr="001C7E79">
        <w:rPr>
          <w:rtl/>
        </w:rPr>
        <w:t xml:space="preserve"> </w:t>
      </w:r>
      <w:r w:rsidRPr="001C7E79">
        <w:t>rises (R</w:t>
      </w:r>
      <w:r w:rsidRPr="001C7E79">
        <w:rPr>
          <w:vertAlign w:val="subscript"/>
        </w:rPr>
        <w:t>CT</w:t>
      </w:r>
      <w:r w:rsidRPr="001C7E79">
        <w:t>=590 Ω). In this situation, the XRD analysis show that the Cu</w:t>
      </w:r>
      <w:r w:rsidRPr="001C7E79">
        <w:rPr>
          <w:vertAlign w:val="subscript"/>
        </w:rPr>
        <w:t>0.81</w:t>
      </w:r>
      <w:r w:rsidRPr="001C7E79">
        <w:t>Ni</w:t>
      </w:r>
      <w:r w:rsidRPr="001C7E79">
        <w:rPr>
          <w:vertAlign w:val="subscript"/>
        </w:rPr>
        <w:t>0.19</w:t>
      </w:r>
      <w:r w:rsidRPr="001C7E79">
        <w:t xml:space="preserve"> stable phase produced and also optical microscopy show no crack or micro-crack (</w:t>
      </w:r>
      <w:r>
        <w:t>Figure</w:t>
      </w:r>
      <w:r w:rsidRPr="001C7E79">
        <w:t xml:space="preserve"> 8-b). If the </w:t>
      </w:r>
      <w:r>
        <w:t>discharge current</w:t>
      </w:r>
      <w:r w:rsidRPr="001C7E79">
        <w:t xml:space="preserve"> will be too high (I=25 A), the R</w:t>
      </w:r>
      <w:r w:rsidRPr="001C7E79">
        <w:rPr>
          <w:vertAlign w:val="subscript"/>
        </w:rPr>
        <w:t>CT</w:t>
      </w:r>
      <w:r w:rsidRPr="001C7E79">
        <w:t xml:space="preserve"> will significantly reduced (R</w:t>
      </w:r>
      <w:r w:rsidRPr="001C7E79">
        <w:rPr>
          <w:vertAlign w:val="subscript"/>
        </w:rPr>
        <w:t>CT</w:t>
      </w:r>
      <w:r w:rsidRPr="001C7E79">
        <w:t>=456 Ω) and the cracks develop on the workpiece (</w:t>
      </w:r>
      <w:r>
        <w:t>Figure</w:t>
      </w:r>
      <w:r w:rsidRPr="001C7E79">
        <w:t xml:space="preserve"> 8-a). These observations corresponds to Sidoham et al</w:t>
      </w:r>
      <w:r w:rsidR="007366D4">
        <w:fldChar w:fldCharType="begin"/>
      </w:r>
      <w:r w:rsidR="00F70E83">
        <w:instrText xml:space="preserve"> ADDIN EN.CITE &lt;EndNote&gt;&lt;Cite&gt;&lt;Author&gt;Sidhom&lt;/Author&gt;&lt;Year&gt;2013&lt;/Year&gt;&lt;RecNum&gt;20&lt;/RecNum&gt;&lt;DisplayText&gt;&lt;style face="superscript"&gt;19&lt;/style&gt;&lt;/DisplayText&gt;&lt;record&gt;&lt;rec-number&gt;20&lt;/rec-number&gt;&lt;foreign-keys&gt;&lt;key app="EN" db-id="vftwfxp5cxwt2keptrqxs5dbe0x0wt2f2vt5" timestamp="1583780292"&gt;20&lt;/key&gt;&lt;/foreign-keys&gt;&lt;ref-type name="Journal Article"&gt;17&lt;/ref-type&gt;&lt;contributors&gt;&lt;authors&gt;&lt;author&gt;Sidhom, Habib&lt;/author&gt;&lt;author&gt;Ghanem, Farhat&lt;/author&gt;&lt;author&gt;Amadou, Tidiane&lt;/author&gt;&lt;author&gt;Gonzalez, Gonzalo&lt;/author&gt;&lt;author&gt;Braham, Chedly&lt;/author&gt;&lt;/authors&gt;&lt;/contributors&gt;&lt;titles&gt;&lt;title&gt;Effect of electro discharge machining (EDM) on the AISI316L SS white layer microstructure and corrosion resistance&lt;/title&gt;&lt;secondary-title&gt;The international journal of advanced manufacturing technology&lt;/secondary-title&gt;&lt;/titles&gt;&lt;periodical&gt;&lt;full-title&gt;The international Journal of advanced manufacturing Technology&lt;/full-title&gt;&lt;/periodical&gt;&lt;pages&gt;141-153&lt;/pages&gt;&lt;volume&gt;65&lt;/volume&gt;&lt;number&gt;1-4&lt;/number&gt;&lt;dates&gt;&lt;year&gt;2013&lt;/year&gt;&lt;/dates&gt;&lt;isbn&gt;0268-3768&lt;/isbn&gt;&lt;urls&gt;&lt;/urls&gt;&lt;/record&gt;&lt;/Cite&gt;&lt;/EndNote&gt;</w:instrText>
      </w:r>
      <w:r w:rsidR="007366D4">
        <w:fldChar w:fldCharType="separate"/>
      </w:r>
      <w:r w:rsidR="00F70E83" w:rsidRPr="00F70E83">
        <w:rPr>
          <w:noProof/>
          <w:vertAlign w:val="superscript"/>
        </w:rPr>
        <w:t>19</w:t>
      </w:r>
      <w:r w:rsidR="007366D4">
        <w:fldChar w:fldCharType="end"/>
      </w:r>
      <w:r w:rsidRPr="001C7E79">
        <w:t>.</w:t>
      </w:r>
    </w:p>
    <w:p w:rsidR="00982DFE" w:rsidRDefault="00982DFE" w:rsidP="00FC1FCD">
      <w:pPr>
        <w:spacing w:line="360" w:lineRule="auto"/>
        <w:jc w:val="both"/>
        <w:rPr>
          <w:noProof/>
        </w:rPr>
      </w:pPr>
    </w:p>
    <w:p w:rsidR="00A64C49" w:rsidRDefault="00982DFE" w:rsidP="00FC1FCD">
      <w:pPr>
        <w:spacing w:line="360" w:lineRule="auto"/>
        <w:jc w:val="both"/>
      </w:pPr>
      <w:r>
        <w:rPr>
          <w:noProof/>
        </w:rPr>
        <w:lastRenderedPageBreak/>
        <w:drawing>
          <wp:inline distT="0" distB="0" distL="0" distR="0">
            <wp:extent cx="2880000" cy="2876550"/>
            <wp:effectExtent l="0" t="0" r="0" b="0"/>
            <wp:docPr id="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25E6" w:rsidRPr="001C7E79" w:rsidRDefault="00B925E6" w:rsidP="00FC1FCD">
      <w:pPr>
        <w:autoSpaceDE w:val="0"/>
        <w:autoSpaceDN w:val="0"/>
        <w:adjustRightInd w:val="0"/>
        <w:spacing w:line="360" w:lineRule="auto"/>
        <w:rPr>
          <w:rFonts w:cs="B Nazanin"/>
          <w:sz w:val="20"/>
          <w:szCs w:val="20"/>
          <w:rtl/>
          <w:lang w:bidi="fa-IR"/>
        </w:rPr>
      </w:pPr>
      <w:r>
        <w:rPr>
          <w:rFonts w:cs="B Nazanin"/>
          <w:b/>
          <w:bCs/>
          <w:sz w:val="20"/>
          <w:szCs w:val="20"/>
          <w:lang w:bidi="fa-IR"/>
        </w:rPr>
        <w:t>Figure9</w:t>
      </w:r>
      <w:r w:rsidR="00AA5549">
        <w:rPr>
          <w:rFonts w:cs="B Nazanin"/>
          <w:b/>
          <w:bCs/>
          <w:sz w:val="20"/>
          <w:szCs w:val="20"/>
          <w:lang w:bidi="fa-IR"/>
        </w:rPr>
        <w:t>.</w:t>
      </w:r>
      <w:r w:rsidR="00AA5549">
        <w:rPr>
          <w:rFonts w:cs="B Nazanin"/>
          <w:sz w:val="20"/>
          <w:szCs w:val="20"/>
          <w:lang w:bidi="fa-IR"/>
        </w:rPr>
        <w:t xml:space="preserve"> E</w:t>
      </w:r>
      <w:r w:rsidRPr="001C7E79">
        <w:rPr>
          <w:rFonts w:cs="B Nazanin"/>
          <w:sz w:val="20"/>
          <w:szCs w:val="20"/>
          <w:lang w:bidi="fa-IR"/>
        </w:rPr>
        <w:t>ffect of the I on the mean value of R</w:t>
      </w:r>
      <w:r w:rsidRPr="001C7E79">
        <w:rPr>
          <w:rFonts w:cs="B Nazanin"/>
          <w:sz w:val="20"/>
          <w:szCs w:val="20"/>
          <w:vertAlign w:val="subscript"/>
          <w:lang w:bidi="fa-IR"/>
        </w:rPr>
        <w:t>CT</w:t>
      </w:r>
      <w:r w:rsidR="00AA5549">
        <w:rPr>
          <w:rFonts w:cs="B Nazanin"/>
          <w:sz w:val="20"/>
          <w:szCs w:val="20"/>
          <w:lang w:bidi="fa-IR"/>
        </w:rPr>
        <w:t xml:space="preserve"> and Cu (wt %)</w:t>
      </w:r>
    </w:p>
    <w:p w:rsidR="00B925E6" w:rsidRPr="001C7E79" w:rsidRDefault="00B925E6" w:rsidP="00FC1FCD">
      <w:pPr>
        <w:spacing w:line="360" w:lineRule="auto"/>
        <w:jc w:val="both"/>
      </w:pPr>
    </w:p>
    <w:p w:rsidR="00B925E6" w:rsidRPr="001C7E79" w:rsidRDefault="00B925E6" w:rsidP="00FC1FCD">
      <w:pPr>
        <w:spacing w:line="360" w:lineRule="auto"/>
        <w:jc w:val="both"/>
      </w:pPr>
      <w:r w:rsidRPr="001C7E79">
        <w:t xml:space="preserve">As it </w:t>
      </w:r>
      <w:r w:rsidRPr="004203FC">
        <w:t xml:space="preserve">shown in </w:t>
      </w:r>
      <w:r>
        <w:rPr>
          <w:rFonts w:cs="B Nazanin"/>
          <w:lang w:bidi="fa-IR"/>
        </w:rPr>
        <w:t>Figure</w:t>
      </w:r>
      <w:r w:rsidRPr="004203FC">
        <w:rPr>
          <w:rFonts w:cs="B Nazanin"/>
          <w:lang w:bidi="fa-IR"/>
        </w:rPr>
        <w:t xml:space="preserve"> 9</w:t>
      </w:r>
      <w:r w:rsidRPr="004203FC">
        <w:t>, the Cu</w:t>
      </w:r>
      <w:r w:rsidRPr="004203FC">
        <w:rPr>
          <w:sz w:val="28"/>
          <w:szCs w:val="28"/>
        </w:rPr>
        <w:t xml:space="preserve"> </w:t>
      </w:r>
      <w:r w:rsidRPr="001C7E79">
        <w:t>diffusion on the surface grown by increasing the I and subsequently the corrosion rate decreased. Many researchers</w:t>
      </w:r>
      <w:r w:rsidR="007366D4">
        <w:fldChar w:fldCharType="begin">
          <w:fldData xml:space="preserve">PEVuZE5vdGU+PENpdGU+PEF1dGhvcj5YaTwvQXV0aG9yPjxZZWFyPjIwMTc8L1llYXI+PFJlY051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</w:fldData>
        </w:fldChar>
      </w:r>
      <w:r w:rsidR="00F70E83">
        <w:instrText xml:space="preserve"> ADDIN EN.CITE </w:instrText>
      </w:r>
      <w:r w:rsidR="007366D4">
        <w:fldChar w:fldCharType="begin">
          <w:fldData xml:space="preserve">PEVuZE5vdGU+PENpdGU+PEF1dGhvcj5YaTwvQXV0aG9yPjxZZWFyPjIwMTc8L1llYXI+PFJlY051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</w:fldData>
        </w:fldChar>
      </w:r>
      <w:r w:rsidR="00F70E83">
        <w:instrText xml:space="preserve"> ADDIN EN.CITE.DATA </w:instrText>
      </w:r>
      <w:r w:rsidR="007366D4">
        <w:fldChar w:fldCharType="end"/>
      </w:r>
      <w:r w:rsidR="007366D4">
        <w:fldChar w:fldCharType="separate"/>
      </w:r>
      <w:r w:rsidR="00F70E83" w:rsidRPr="00F70E83">
        <w:rPr>
          <w:noProof/>
          <w:vertAlign w:val="superscript"/>
        </w:rPr>
        <w:t>28-32</w:t>
      </w:r>
      <w:r w:rsidR="007366D4">
        <w:fldChar w:fldCharType="end"/>
      </w:r>
      <w:r w:rsidRPr="001C7E79">
        <w:t xml:space="preserve"> reported that Cu diffusion plays an important role in corrosion resistance. Copper maybe stable either as metallic copper, soluble </w:t>
      </w:r>
      <w:r w:rsidRPr="001C7E79">
        <w:rPr>
          <w:rFonts w:cs="B Nazanin"/>
          <w:lang w:bidi="fa-IR"/>
        </w:rPr>
        <w:t>CuCl</w:t>
      </w:r>
      <w:r w:rsidRPr="001C7E79">
        <w:rPr>
          <w:rFonts w:cs="B Nazanin"/>
          <w:vertAlign w:val="subscript"/>
          <w:lang w:bidi="fa-IR"/>
        </w:rPr>
        <w:t>2</w:t>
      </w:r>
      <w:r w:rsidRPr="001C7E79">
        <w:rPr>
          <w:sz w:val="20"/>
          <w:szCs w:val="20"/>
          <w:vertAlign w:val="superscript"/>
          <w:lang w:bidi="fa-IR"/>
        </w:rPr>
        <w:t>¯</w:t>
      </w:r>
      <w:r w:rsidRPr="001C7E79">
        <w:t xml:space="preserve">complex, insoluble CuCl salt film or as </w:t>
      </w:r>
      <w:r w:rsidRPr="001C7E79">
        <w:rPr>
          <w:rFonts w:cs="B Nazanin"/>
          <w:lang w:bidi="fa-IR"/>
        </w:rPr>
        <w:t>Cu</w:t>
      </w:r>
      <w:r w:rsidRPr="001C7E79">
        <w:rPr>
          <w:rFonts w:cs="B Nazanin"/>
          <w:vertAlign w:val="superscript"/>
          <w:lang w:bidi="fa-IR"/>
        </w:rPr>
        <w:t>2+</w:t>
      </w:r>
      <w:r w:rsidRPr="001C7E79">
        <w:t xml:space="preserve"> ions on the workpiece surface in corrosive environment by following mechanisms: </w:t>
      </w:r>
    </w:p>
    <w:p w:rsidR="00B925E6" w:rsidRPr="001C7E79" w:rsidRDefault="00B925E6" w:rsidP="00FC1FCD">
      <w:pPr>
        <w:spacing w:line="360" w:lineRule="auto"/>
        <w:jc w:val="both"/>
      </w:pPr>
      <w:r w:rsidRPr="001C7E79">
        <w:t>Ionization of Cu atom produces Cu</w:t>
      </w:r>
      <w:r w:rsidRPr="001C7E79">
        <w:rPr>
          <w:vertAlign w:val="superscript"/>
          <w:lang w:bidi="fa-IR"/>
        </w:rPr>
        <w:t>2+</w:t>
      </w:r>
      <w:r w:rsidRPr="001C7E79">
        <w:t xml:space="preserve"> ions according to Eq.1</w:t>
      </w:r>
      <w:r w:rsidR="007366D4">
        <w:fldChar w:fldCharType="begin"/>
      </w:r>
      <w:r w:rsidR="00F70E83">
        <w:instrText xml:space="preserve"> ADDIN EN.CITE &lt;EndNote&gt;&lt;Cite&gt;&lt;Author&gt;Ujiro&lt;/Author&gt;&lt;Year&gt;2001&lt;/Year&gt;&lt;RecNum&gt;32&lt;/RecNum&gt;&lt;DisplayText&gt;&lt;style face="superscript"&gt;30, 31&lt;/style&gt;&lt;/DisplayText&gt;&lt;record&gt;&lt;rec-number&gt;32&lt;/rec-number&gt;&lt;foreign-keys&gt;&lt;key app="EN" db-id="vftwfxp5cxwt2keptrqxs5dbe0x0wt2f2vt5" timestamp="1583781754"&gt;32&lt;/key&gt;&lt;/foreign-keys&gt;&lt;ref-type name="Journal Article"&gt;17&lt;/ref-type&gt;&lt;contributors&gt;&lt;authors&gt;&lt;author&gt;Ujiro, T&lt;/author&gt;&lt;author&gt;Satoh, S&lt;/author&gt;&lt;author&gt;Staehle, Roger W&lt;/author&gt;&lt;author&gt;Smyrl, William H&lt;/author&gt;&lt;/authors&gt;&lt;/contributors&gt;&lt;titles&gt;&lt;title&gt;Effect of alloying Cu on the corrosion resistance of stainless steels in chloride media&lt;/title&gt;&lt;secondary-title&gt;Corrosion Science&lt;/secondary-title&gt;&lt;/titles&gt;&lt;periodical&gt;&lt;full-title&gt;Corrosion Science&lt;/full-title&gt;&lt;/periodical&gt;&lt;pages&gt;2185-2200&lt;/pages&gt;&lt;volume&gt;43&lt;/volume&gt;&lt;number&gt;11&lt;/number&gt;&lt;dates&gt;&lt;year&gt;2001&lt;/year&gt;&lt;/dates&gt;&lt;isbn&gt;0010-938X&lt;/isbn&gt;&lt;urls&gt;&lt;/urls&gt;&lt;/record&gt;&lt;/Cite&gt;&lt;Cite&gt;&lt;Author&gt;Oguzie&lt;/Author&gt;&lt;Year&gt;2010&lt;/Year&gt;&lt;RecNum&gt;31&lt;/RecNum&gt;&lt;record&gt;&lt;rec-number&gt;31&lt;/rec-number&gt;&lt;foreign-keys&gt;&lt;key app="EN" db-id="vftwfxp5cxwt2keptrqxs5dbe0x0wt2f2vt5" timestamp="1583781608"&gt;31&lt;/key&gt;&lt;/foreign-keys&gt;&lt;ref-type name="Journal Article"&gt;17&lt;/ref-type&gt;&lt;contributors&gt;&lt;authors&gt;&lt;author&gt;Oguzie, Emeka E&lt;/author&gt;&lt;author&gt;Li, Jibiao&lt;/author&gt;&lt;author&gt;Liu, Yongqian&lt;/author&gt;&lt;author&gt;Chen, Demin&lt;/author&gt;&lt;author&gt;Li, Ying&lt;/author&gt;&lt;author&gt;Yang, Ke&lt;/author&gt;&lt;author&gt;Wang, Fuhui&lt;/author&gt;&lt;/authors&gt;&lt;/contributors&gt;&lt;titles&gt;&lt;title&gt;The effect of Cu addition on the electrochemical corrosion and passivation behavior of stainless steels&lt;/title&gt;&lt;secondary-title&gt;Electrochimica Acta&lt;/secondary-title&gt;&lt;/titles&gt;&lt;periodical&gt;&lt;full-title&gt;Electrochimica Acta&lt;/full-title&gt;&lt;/periodical&gt;&lt;pages&gt;5028-5035&lt;/pages&gt;&lt;volume&gt;55&lt;/volume&gt;&lt;number&gt;17&lt;/number&gt;&lt;dates&gt;&lt;year&gt;2010&lt;/year&gt;&lt;/dates&gt;&lt;isbn&gt;0013-4686&lt;/isbn&gt;&lt;urls&gt;&lt;/urls&gt;&lt;/record&gt;&lt;/Cite&gt;&lt;/EndNote&gt;</w:instrText>
      </w:r>
      <w:r w:rsidR="007366D4">
        <w:fldChar w:fldCharType="separate"/>
      </w:r>
      <w:r w:rsidR="00F70E83" w:rsidRPr="00F70E83">
        <w:rPr>
          <w:noProof/>
          <w:vertAlign w:val="superscript"/>
        </w:rPr>
        <w:t>30, 31</w:t>
      </w:r>
      <w:r w:rsidR="007366D4">
        <w:fldChar w:fldCharType="end"/>
      </w:r>
      <w:r w:rsidRPr="001C7E79">
        <w:t>.</w:t>
      </w:r>
    </w:p>
    <w:p w:rsidR="00B925E6" w:rsidRPr="001C7E79" w:rsidRDefault="00B925E6" w:rsidP="00FC1FCD">
      <w:pPr>
        <w:spacing w:line="360" w:lineRule="auto"/>
        <w:rPr>
          <w:rFonts w:cs="B Nazanin"/>
          <w:lang w:bidi="fa-IR"/>
        </w:rPr>
      </w:pPr>
      <w:r w:rsidRPr="001C7E79">
        <w:rPr>
          <w:rFonts w:cs="B Nazanin"/>
          <w:lang w:bidi="fa-IR"/>
        </w:rPr>
        <w:t>Cu</w:t>
      </w:r>
      <w:r w:rsidRPr="001C7E79">
        <w:rPr>
          <w:rFonts w:cs="B Nazanin"/>
          <w:vertAlign w:val="superscript"/>
          <w:lang w:bidi="fa-IR"/>
        </w:rPr>
        <w:t>2+</w:t>
      </w:r>
      <w:r w:rsidRPr="001C7E79">
        <w:rPr>
          <w:rFonts w:cs="B Nazanin"/>
          <w:lang w:bidi="fa-IR"/>
        </w:rPr>
        <w:t xml:space="preserve"> + 2e</w:t>
      </w:r>
      <w:r w:rsidRPr="001C7E79">
        <w:rPr>
          <w:sz w:val="20"/>
          <w:szCs w:val="20"/>
          <w:vertAlign w:val="superscript"/>
          <w:lang w:bidi="fa-IR"/>
        </w:rPr>
        <w:t>¯</w:t>
      </w:r>
      <w:r w:rsidRPr="001C7E79">
        <w:rPr>
          <w:rFonts w:cs="B Nazanin"/>
          <w:lang w:bidi="fa-IR"/>
        </w:rPr>
        <w:t xml:space="preserve"> </w:t>
      </w:r>
      <w:r w:rsidRPr="001C7E79">
        <w:rPr>
          <w:rFonts w:cs="B Nazanin"/>
          <w:lang w:bidi="fa-IR"/>
        </w:rPr>
        <w:sym w:font="Wingdings 3" w:char="F044"/>
      </w:r>
      <w:r w:rsidRPr="001C7E79">
        <w:rPr>
          <w:rFonts w:cs="B Nazanin"/>
          <w:lang w:bidi="fa-IR"/>
        </w:rPr>
        <w:t xml:space="preserve"> Cu                                   E</w:t>
      </w:r>
      <w:r w:rsidRPr="001C7E79">
        <w:rPr>
          <w:rFonts w:cs="B Nazanin"/>
          <w:vertAlign w:val="subscript"/>
          <w:lang w:bidi="fa-IR"/>
        </w:rPr>
        <w:t>0</w:t>
      </w:r>
      <w:r w:rsidRPr="001C7E79">
        <w:rPr>
          <w:rFonts w:cs="B Nazanin"/>
          <w:lang w:bidi="fa-IR"/>
        </w:rPr>
        <w:t xml:space="preserve"> = +0.337 V                                                             (1)</w:t>
      </w:r>
    </w:p>
    <w:p w:rsidR="00B925E6" w:rsidRPr="001C7E79" w:rsidRDefault="00B925E6" w:rsidP="00FC1FCD">
      <w:pPr>
        <w:spacing w:line="360" w:lineRule="auto"/>
        <w:jc w:val="both"/>
      </w:pPr>
      <w:r w:rsidRPr="001C7E79">
        <w:t xml:space="preserve">The anodic reaction of Cu by the production of CuCl salt and </w:t>
      </w:r>
      <w:r w:rsidRPr="001C7E79">
        <w:rPr>
          <w:rFonts w:cs="B Nazanin"/>
          <w:lang w:bidi="fa-IR"/>
        </w:rPr>
        <w:t>CuCl</w:t>
      </w:r>
      <w:r w:rsidRPr="001C7E79">
        <w:rPr>
          <w:rFonts w:cs="B Nazanin"/>
          <w:vertAlign w:val="subscript"/>
          <w:lang w:bidi="fa-IR"/>
        </w:rPr>
        <w:t>2</w:t>
      </w:r>
      <w:r w:rsidRPr="001C7E79">
        <w:rPr>
          <w:sz w:val="20"/>
          <w:szCs w:val="20"/>
          <w:vertAlign w:val="superscript"/>
          <w:lang w:bidi="fa-IR"/>
        </w:rPr>
        <w:t>¯</w:t>
      </w:r>
      <w:r w:rsidRPr="001C7E79">
        <w:t>complex occurs in chloride. The reaction is Eq.2 and Eq.3</w:t>
      </w:r>
      <w:r w:rsidR="007366D4">
        <w:fldChar w:fldCharType="begin"/>
      </w:r>
      <w:r w:rsidR="00F70E83">
        <w:instrText xml:space="preserve"> ADDIN EN.CITE &lt;EndNote&gt;&lt;Cite&gt;&lt;Author&gt;Oguzie&lt;/Author&gt;&lt;Year&gt;2010&lt;/Year&gt;&lt;RecNum&gt;31&lt;/RecNum&gt;&lt;DisplayText&gt;&lt;style face="superscript"&gt;30, 33&lt;/style&gt;&lt;/DisplayText&gt;&lt;record&gt;&lt;rec-number&gt;31&lt;/rec-number&gt;&lt;foreign-keys&gt;&lt;key app="EN" db-id="vftwfxp5cxwt2keptrqxs5dbe0x0wt2f2vt5" timestamp="1583781608"&gt;31&lt;/key&gt;&lt;/foreign-keys&gt;&lt;ref-type name="Journal Article"&gt;17&lt;/ref-type&gt;&lt;contributors&gt;&lt;authors&gt;&lt;author&gt;Oguzie, Emeka E&lt;/author&gt;&lt;author&gt;Li, Jibiao&lt;/author&gt;&lt;author&gt;Liu, Yongqian&lt;/author&gt;&lt;author&gt;Chen, Demin&lt;/author&gt;&lt;author&gt;Li, Ying&lt;/author&gt;&lt;author&gt;Yang, Ke&lt;/author&gt;&lt;author&gt;Wang, Fuhui&lt;/author&gt;&lt;/authors&gt;&lt;/contributors&gt;&lt;titles&gt;&lt;title&gt;The effect of Cu addition on the electrochemical corrosion and passivation behavior of stainless steels&lt;/title&gt;&lt;secondary-title&gt;Electrochimica Acta&lt;/secondary-title&gt;&lt;/titles&gt;&lt;periodical&gt;&lt;full-title&gt;Electrochimica Acta&lt;/full-title&gt;&lt;/periodical&gt;&lt;pages&gt;5028-5035&lt;/pages&gt;&lt;volume&gt;55&lt;/volume&gt;&lt;number&gt;17&lt;/number&gt;&lt;dates&gt;&lt;year&gt;2010&lt;/year&gt;&lt;/dates&gt;&lt;isbn&gt;0013-4686&lt;/isbn&gt;&lt;urls&gt;&lt;/urls&gt;&lt;/record&gt;&lt;/Cite&gt;&lt;Cite&gt;&lt;Author&gt;Sourisseau&lt;/Author&gt;&lt;Year&gt;2005&lt;/Year&gt;&lt;RecNum&gt;34&lt;/RecNum&gt;&lt;record&gt;&lt;rec-number&gt;34&lt;/rec-number&gt;&lt;foreign-keys&gt;&lt;key app="EN" db-id="vftwfxp5cxwt2keptrqxs5dbe0x0wt2f2vt5" timestamp="1583781966"&gt;34&lt;/key&gt;&lt;/foreign-keys&gt;&lt;ref-type name="Journal Article"&gt;17&lt;/ref-type&gt;&lt;contributors&gt;&lt;authors&gt;&lt;author&gt;Sourisseau, To&lt;/author&gt;&lt;author&gt;Chauveau, E&lt;/author&gt;&lt;author&gt;Baroux, B&lt;/author&gt;&lt;/authors&gt;&lt;/contributors&gt;&lt;titles&gt;&lt;title&gt;Mechanism of copper action on pitting phenomena observed on stainless steels in chloride media&lt;/title&gt;&lt;secondary-title&gt;Corrosion Science&lt;/secondary-title&gt;&lt;/titles&gt;&lt;periodical&gt;&lt;full-title&gt;Corrosion Science&lt;/full-title&gt;&lt;/periodical&gt;&lt;pages&gt;1097-1117&lt;/pages&gt;&lt;volume&gt;47&lt;/volume&gt;&lt;number&gt;5&lt;/number&gt;&lt;dates&gt;&lt;year&gt;2005&lt;/year&gt;&lt;/dates&gt;&lt;isbn&gt;0010-938X&lt;/isbn&gt;&lt;urls&gt;&lt;/urls&gt;&lt;/record&gt;&lt;/Cite&gt;&lt;/EndNote&gt;</w:instrText>
      </w:r>
      <w:r w:rsidR="007366D4">
        <w:fldChar w:fldCharType="separate"/>
      </w:r>
      <w:r w:rsidR="00F70E83" w:rsidRPr="00F70E83">
        <w:rPr>
          <w:noProof/>
          <w:vertAlign w:val="superscript"/>
        </w:rPr>
        <w:t>30, 33</w:t>
      </w:r>
      <w:r w:rsidR="007366D4">
        <w:fldChar w:fldCharType="end"/>
      </w:r>
      <w:r w:rsidRPr="001C7E79">
        <w:t>.</w:t>
      </w:r>
    </w:p>
    <w:p w:rsidR="00B925E6" w:rsidRPr="001C7E79" w:rsidRDefault="00B925E6" w:rsidP="00FC1FCD">
      <w:pPr>
        <w:autoSpaceDE w:val="0"/>
        <w:autoSpaceDN w:val="0"/>
        <w:adjustRightInd w:val="0"/>
        <w:spacing w:line="360" w:lineRule="auto"/>
        <w:rPr>
          <w:rFonts w:cs="B Nazanin"/>
          <w:lang w:bidi="fa-IR"/>
        </w:rPr>
      </w:pPr>
      <w:r w:rsidRPr="001C7E79">
        <w:rPr>
          <w:rFonts w:cs="B Nazanin"/>
          <w:lang w:bidi="fa-IR"/>
        </w:rPr>
        <w:t>CuCl</w:t>
      </w:r>
      <w:r w:rsidRPr="001C7E79">
        <w:rPr>
          <w:sz w:val="20"/>
          <w:szCs w:val="20"/>
          <w:vertAlign w:val="superscript"/>
          <w:lang w:bidi="fa-IR"/>
        </w:rPr>
        <w:t xml:space="preserve"> </w:t>
      </w:r>
      <w:r w:rsidRPr="001C7E79">
        <w:rPr>
          <w:rFonts w:cs="B Nazanin"/>
          <w:vertAlign w:val="subscript"/>
          <w:lang w:bidi="fa-IR"/>
        </w:rPr>
        <w:t>+</w:t>
      </w:r>
      <w:r w:rsidRPr="001C7E79">
        <w:rPr>
          <w:rFonts w:cs="B Nazanin"/>
          <w:lang w:bidi="fa-IR"/>
        </w:rPr>
        <w:t xml:space="preserve"> e</w:t>
      </w:r>
      <w:r w:rsidRPr="001C7E79">
        <w:rPr>
          <w:sz w:val="20"/>
          <w:szCs w:val="20"/>
          <w:vertAlign w:val="superscript"/>
          <w:lang w:bidi="fa-IR"/>
        </w:rPr>
        <w:t xml:space="preserve">¯ </w:t>
      </w:r>
      <w:r w:rsidRPr="001C7E79">
        <w:rPr>
          <w:rFonts w:cs="B Nazanin"/>
          <w:lang w:bidi="fa-IR"/>
        </w:rPr>
        <w:sym w:font="Wingdings 3" w:char="F044"/>
      </w:r>
      <w:r w:rsidRPr="001C7E79">
        <w:rPr>
          <w:rFonts w:cs="B Nazanin"/>
          <w:lang w:bidi="fa-IR"/>
        </w:rPr>
        <w:t xml:space="preserve"> Cu + Cl</w:t>
      </w:r>
      <w:r w:rsidRPr="001C7E79">
        <w:rPr>
          <w:sz w:val="20"/>
          <w:szCs w:val="20"/>
          <w:vertAlign w:val="superscript"/>
          <w:lang w:bidi="fa-IR"/>
        </w:rPr>
        <w:t xml:space="preserve">¯                                                 </w:t>
      </w:r>
      <w:r w:rsidRPr="001C7E79">
        <w:rPr>
          <w:rFonts w:cs="B Nazanin"/>
          <w:vertAlign w:val="superscript"/>
          <w:lang w:bidi="fa-IR"/>
        </w:rPr>
        <w:t xml:space="preserve">      </w:t>
      </w:r>
      <w:r w:rsidRPr="001C7E79">
        <w:rPr>
          <w:rFonts w:cs="B Nazanin"/>
          <w:lang w:bidi="fa-IR"/>
        </w:rPr>
        <w:t>E</w:t>
      </w:r>
      <w:r w:rsidRPr="001C7E79">
        <w:rPr>
          <w:rFonts w:cs="B Nazanin"/>
          <w:vertAlign w:val="subscript"/>
          <w:lang w:bidi="fa-IR"/>
        </w:rPr>
        <w:t>0</w:t>
      </w:r>
      <w:r w:rsidRPr="001C7E79">
        <w:rPr>
          <w:rFonts w:cs="B Nazanin"/>
          <w:lang w:bidi="fa-IR"/>
        </w:rPr>
        <w:t xml:space="preserve"> = +0.137 V                                                           (2)</w:t>
      </w:r>
    </w:p>
    <w:p w:rsidR="00B925E6" w:rsidRPr="001C7E79" w:rsidRDefault="00B925E6" w:rsidP="00FC1FCD">
      <w:pPr>
        <w:autoSpaceDE w:val="0"/>
        <w:autoSpaceDN w:val="0"/>
        <w:adjustRightInd w:val="0"/>
        <w:spacing w:line="360" w:lineRule="auto"/>
        <w:jc w:val="center"/>
        <w:rPr>
          <w:rtl/>
          <w:lang w:bidi="fa-IR"/>
        </w:rPr>
      </w:pPr>
      <w:r w:rsidRPr="001C7E79">
        <w:rPr>
          <w:lang w:bidi="fa-IR"/>
        </w:rPr>
        <w:t>CuCl</w:t>
      </w:r>
      <w:r w:rsidRPr="001C7E79">
        <w:rPr>
          <w:vertAlign w:val="subscript"/>
          <w:lang w:bidi="fa-IR"/>
        </w:rPr>
        <w:t>2</w:t>
      </w:r>
      <w:r w:rsidRPr="001C7E79">
        <w:rPr>
          <w:vertAlign w:val="superscript"/>
          <w:lang w:bidi="fa-IR"/>
        </w:rPr>
        <w:t>¯</w:t>
      </w:r>
      <w:r w:rsidRPr="001C7E79">
        <w:rPr>
          <w:lang w:bidi="fa-IR"/>
        </w:rPr>
        <w:t xml:space="preserve"> + e</w:t>
      </w:r>
      <w:r w:rsidRPr="001C7E79">
        <w:rPr>
          <w:vertAlign w:val="superscript"/>
          <w:lang w:bidi="fa-IR"/>
        </w:rPr>
        <w:t>¯</w:t>
      </w:r>
      <w:r w:rsidRPr="001C7E79">
        <w:rPr>
          <w:lang w:bidi="fa-IR"/>
        </w:rPr>
        <w:t xml:space="preserve"> </w:t>
      </w:r>
      <w:r w:rsidRPr="001C7E79">
        <w:rPr>
          <w:lang w:bidi="fa-IR"/>
        </w:rPr>
        <w:sym w:font="Wingdings 3" w:char="F044"/>
      </w:r>
      <w:r w:rsidRPr="001C7E79">
        <w:rPr>
          <w:lang w:bidi="fa-IR"/>
        </w:rPr>
        <w:t xml:space="preserve"> Cu + 2Cl</w:t>
      </w:r>
      <w:r w:rsidRPr="001C7E79">
        <w:rPr>
          <w:vertAlign w:val="superscript"/>
          <w:lang w:bidi="fa-IR"/>
        </w:rPr>
        <w:t>¯</w:t>
      </w:r>
      <w:r w:rsidRPr="001C7E79">
        <w:rPr>
          <w:lang w:bidi="fa-IR"/>
        </w:rPr>
        <w:t xml:space="preserve">                       E</w:t>
      </w:r>
      <w:r w:rsidRPr="001C7E79">
        <w:rPr>
          <w:vertAlign w:val="subscript"/>
          <w:lang w:bidi="fa-IR"/>
        </w:rPr>
        <w:t>0</w:t>
      </w:r>
      <w:r w:rsidRPr="001C7E79">
        <w:rPr>
          <w:lang w:bidi="fa-IR"/>
        </w:rPr>
        <w:t xml:space="preserve"> = +0.208 V                                                           (3)</w:t>
      </w:r>
    </w:p>
    <w:p w:rsidR="00B925E6" w:rsidRPr="001C7E79" w:rsidRDefault="00B925E6" w:rsidP="00FC1FCD">
      <w:pPr>
        <w:spacing w:line="360" w:lineRule="auto"/>
        <w:jc w:val="both"/>
      </w:pPr>
      <w:r w:rsidRPr="001C7E79">
        <w:t>The protective layer protects the 316L SS from corrosion. The corrosion resistance effect related to the creation of an electrical double layer of metal/ electrolyte in this case. Whereas the protection of the copper chloride layer is severely unstable, by continuing the EDM process, the workpiece corroded electrochemically by pitting corrosion mechanism. In contrast, in high t</w:t>
      </w:r>
      <w:r w:rsidRPr="001C7E79">
        <w:rPr>
          <w:vertAlign w:val="subscript"/>
        </w:rPr>
        <w:t>on</w:t>
      </w:r>
      <w:r w:rsidRPr="001C7E79">
        <w:t>, samples have not sufficient time for cooling; this situation provides the conditions for growing of cracks on the surface (</w:t>
      </w:r>
      <w:r>
        <w:t>Figure</w:t>
      </w:r>
      <w:r w:rsidRPr="001C7E79">
        <w:t xml:space="preserve"> 8-a). At high values of the I and t</w:t>
      </w:r>
      <w:r w:rsidRPr="001C7E79">
        <w:rPr>
          <w:vertAlign w:val="subscript"/>
        </w:rPr>
        <w:t xml:space="preserve">on </w:t>
      </w:r>
      <w:r w:rsidRPr="001C7E79">
        <w:t>(S. N-24), the branched long cracks can be formed and the corrosion resistance of these workpieces is extremely low (R</w:t>
      </w:r>
      <w:r w:rsidRPr="001C7E79">
        <w:rPr>
          <w:vertAlign w:val="subscript"/>
        </w:rPr>
        <w:t>CT</w:t>
      </w:r>
      <w:r w:rsidRPr="001C7E79">
        <w:t>=456 Ω). X-ray results at too high the I and high t</w:t>
      </w:r>
      <w:r w:rsidRPr="001C7E79">
        <w:rPr>
          <w:vertAlign w:val="subscript"/>
        </w:rPr>
        <w:t>on</w:t>
      </w:r>
      <w:r w:rsidRPr="001C7E79">
        <w:t xml:space="preserve"> (</w:t>
      </w:r>
      <w:r>
        <w:t>Figure</w:t>
      </w:r>
      <w:r w:rsidRPr="001C7E79">
        <w:t xml:space="preserve"> 2) indicate the presence of heterogeneous phases such as iron-phase with cubic structure, iron-carbide phase with hexagonal structure, chromium carbide with orthorhombic structure on the </w:t>
      </w:r>
      <w:r w:rsidRPr="001C7E79">
        <w:lastRenderedPageBreak/>
        <w:t>workpiece surface.</w:t>
      </w:r>
      <w:r w:rsidRPr="001C7E79">
        <w:rPr>
          <w:rtl/>
        </w:rPr>
        <w:t xml:space="preserve"> </w:t>
      </w:r>
      <w:r w:rsidRPr="001C7E79">
        <w:t>Decrease in kind of</w:t>
      </w:r>
      <w:r w:rsidRPr="001C7E79">
        <w:rPr>
          <w:rtl/>
        </w:rPr>
        <w:t xml:space="preserve"> </w:t>
      </w:r>
      <w:r w:rsidRPr="001C7E79">
        <w:t xml:space="preserve">sample stability due to varies in sample lattice structure (cubic, hexagonal and orthorhombic) and different thermodynamic stability makes the cracking workpiece and increasing corrosion rates. The order of decreasing enthalpy formation of this sample is given in Table </w:t>
      </w:r>
      <w:r>
        <w:t>10</w:t>
      </w:r>
      <w:r w:rsidRPr="001C7E79">
        <w:t>.</w:t>
      </w:r>
    </w:p>
    <w:p w:rsidR="00B925E6" w:rsidRPr="001C7E79" w:rsidRDefault="00B925E6" w:rsidP="00FC1FCD">
      <w:pPr>
        <w:spacing w:line="360" w:lineRule="auto"/>
        <w:rPr>
          <w:sz w:val="20"/>
          <w:szCs w:val="20"/>
        </w:rPr>
      </w:pPr>
      <w:r w:rsidRPr="001C7E79">
        <w:rPr>
          <w:b/>
          <w:bCs/>
          <w:sz w:val="20"/>
          <w:szCs w:val="20"/>
          <w:lang w:bidi="fa-IR"/>
        </w:rPr>
        <w:t xml:space="preserve">Table </w:t>
      </w:r>
      <w:r>
        <w:rPr>
          <w:b/>
          <w:bCs/>
          <w:sz w:val="20"/>
          <w:szCs w:val="20"/>
          <w:lang w:bidi="fa-IR"/>
        </w:rPr>
        <w:t>10.</w:t>
      </w:r>
      <w:r w:rsidRPr="001C7E79">
        <w:rPr>
          <w:sz w:val="20"/>
          <w:szCs w:val="20"/>
        </w:rPr>
        <w:t>Formation enthalpies of crysta</w:t>
      </w:r>
      <w:r>
        <w:rPr>
          <w:sz w:val="20"/>
          <w:szCs w:val="20"/>
        </w:rPr>
        <w:t>l observed in samples 16 and 24</w:t>
      </w:r>
    </w:p>
    <w:tbl>
      <w:tblPr>
        <w:tblW w:w="0" w:type="auto"/>
        <w:tblInd w:w="2" w:type="dxa"/>
        <w:tblBorders>
          <w:top w:val="single" w:sz="4" w:space="0" w:color="auto"/>
          <w:bottom w:val="single" w:sz="4" w:space="0" w:color="auto"/>
          <w:insideH w:val="single" w:sz="4" w:space="0" w:color="auto"/>
        </w:tblBorders>
        <w:tblLook w:val="00A0"/>
      </w:tblPr>
      <w:tblGrid>
        <w:gridCol w:w="461"/>
        <w:gridCol w:w="1017"/>
        <w:gridCol w:w="1140"/>
        <w:gridCol w:w="900"/>
      </w:tblGrid>
      <w:tr w:rsidR="00B925E6" w:rsidRPr="001C7E79">
        <w:trPr>
          <w:trHeight w:hRule="exact" w:val="284"/>
        </w:trPr>
        <w:tc>
          <w:tcPr>
            <w:tcW w:w="0" w:type="auto"/>
            <w:vAlign w:val="center"/>
          </w:tcPr>
          <w:p w:rsidR="00B925E6" w:rsidRPr="001C7E79" w:rsidRDefault="00B925E6" w:rsidP="00FC1FCD">
            <w:pPr>
              <w:spacing w:line="360" w:lineRule="auto"/>
              <w:jc w:val="center"/>
              <w:rPr>
                <w:b/>
                <w:bCs/>
                <w:sz w:val="16"/>
                <w:szCs w:val="16"/>
                <w:lang w:bidi="fa-IR"/>
              </w:rPr>
            </w:pPr>
            <w:r w:rsidRPr="001C7E79">
              <w:rPr>
                <w:b/>
                <w:bCs/>
                <w:sz w:val="16"/>
                <w:szCs w:val="16"/>
                <w:lang w:bidi="fa-IR"/>
              </w:rPr>
              <w:t>S.N</w:t>
            </w:r>
          </w:p>
        </w:tc>
        <w:tc>
          <w:tcPr>
            <w:tcW w:w="0" w:type="auto"/>
            <w:vAlign w:val="center"/>
          </w:tcPr>
          <w:p w:rsidR="00B925E6" w:rsidRPr="001C7E79" w:rsidRDefault="002961B0" w:rsidP="00FC1FCD">
            <w:pPr>
              <w:spacing w:line="360" w:lineRule="auto"/>
              <w:jc w:val="center"/>
              <w:rPr>
                <w:b/>
                <w:bCs/>
                <w:sz w:val="16"/>
                <w:szCs w:val="16"/>
                <w:lang w:bidi="fa-IR"/>
              </w:rPr>
            </w:pPr>
            <w:r w:rsidRPr="001C7E79">
              <w:rPr>
                <w:b/>
                <w:bCs/>
                <w:sz w:val="16"/>
                <w:szCs w:val="16"/>
                <w:lang w:bidi="fa-IR"/>
              </w:rPr>
              <w:t>C</w:t>
            </w:r>
            <w:r w:rsidR="00B925E6" w:rsidRPr="001C7E79">
              <w:rPr>
                <w:b/>
                <w:bCs/>
                <w:sz w:val="16"/>
                <w:szCs w:val="16"/>
                <w:lang w:bidi="fa-IR"/>
              </w:rPr>
              <w:t>omponent</w:t>
            </w:r>
          </w:p>
        </w:tc>
        <w:tc>
          <w:tcPr>
            <w:tcW w:w="0" w:type="auto"/>
            <w:vAlign w:val="center"/>
          </w:tcPr>
          <w:p w:rsidR="00B925E6" w:rsidRPr="001C7E79" w:rsidRDefault="00B925E6" w:rsidP="00FC1FCD">
            <w:pPr>
              <w:spacing w:line="360" w:lineRule="auto"/>
              <w:jc w:val="center"/>
              <w:rPr>
                <w:b/>
                <w:bCs/>
                <w:sz w:val="16"/>
                <w:szCs w:val="16"/>
                <w:lang w:bidi="fa-IR"/>
              </w:rPr>
            </w:pPr>
            <w:r w:rsidRPr="001C7E79">
              <w:rPr>
                <w:b/>
                <w:bCs/>
                <w:sz w:val="16"/>
                <w:szCs w:val="16"/>
                <w:lang w:bidi="fa-IR"/>
              </w:rPr>
              <w:t>ΔH</w:t>
            </w:r>
            <w:r w:rsidRPr="001C7E79">
              <w:rPr>
                <w:b/>
                <w:bCs/>
                <w:sz w:val="16"/>
                <w:szCs w:val="16"/>
                <w:vertAlign w:val="subscript"/>
                <w:lang w:bidi="fa-IR"/>
              </w:rPr>
              <w:t>f</w:t>
            </w:r>
            <w:r w:rsidRPr="001C7E79">
              <w:rPr>
                <w:b/>
                <w:bCs/>
                <w:sz w:val="16"/>
                <w:szCs w:val="16"/>
                <w:lang w:bidi="fa-IR"/>
              </w:rPr>
              <w:t>, KJ mol</w:t>
            </w:r>
            <w:r w:rsidRPr="001C7E79">
              <w:rPr>
                <w:b/>
                <w:bCs/>
                <w:sz w:val="16"/>
                <w:szCs w:val="16"/>
                <w:vertAlign w:val="superscript"/>
                <w:lang w:bidi="fa-IR"/>
              </w:rPr>
              <w:t>-1</w:t>
            </w:r>
          </w:p>
        </w:tc>
        <w:tc>
          <w:tcPr>
            <w:tcW w:w="0" w:type="auto"/>
            <w:vAlign w:val="center"/>
          </w:tcPr>
          <w:p w:rsidR="00B925E6" w:rsidRPr="001C7E79" w:rsidRDefault="00B925E6" w:rsidP="00FC1FCD">
            <w:pPr>
              <w:spacing w:line="360" w:lineRule="auto"/>
              <w:jc w:val="center"/>
              <w:rPr>
                <w:b/>
                <w:bCs/>
                <w:sz w:val="16"/>
                <w:szCs w:val="16"/>
                <w:lang w:bidi="fa-IR"/>
              </w:rPr>
            </w:pPr>
            <w:r w:rsidRPr="001C7E79">
              <w:rPr>
                <w:b/>
                <w:bCs/>
                <w:sz w:val="16"/>
                <w:szCs w:val="16"/>
                <w:lang w:bidi="fa-IR"/>
              </w:rPr>
              <w:t>Reference</w:t>
            </w:r>
          </w:p>
        </w:tc>
      </w:tr>
      <w:tr w:rsidR="00B925E6" w:rsidRPr="001C7E79">
        <w:trPr>
          <w:trHeight w:hRule="exact" w:val="284"/>
        </w:trPr>
        <w:tc>
          <w:tcPr>
            <w:tcW w:w="0" w:type="auto"/>
            <w:vMerge w:val="restart"/>
            <w:vAlign w:val="center"/>
          </w:tcPr>
          <w:p w:rsidR="00B925E6" w:rsidRPr="001C7E79" w:rsidRDefault="00B925E6" w:rsidP="00FC1FCD">
            <w:pPr>
              <w:spacing w:line="360" w:lineRule="auto"/>
              <w:jc w:val="center"/>
              <w:rPr>
                <w:sz w:val="16"/>
                <w:szCs w:val="16"/>
                <w:lang w:bidi="fa-IR"/>
              </w:rPr>
            </w:pPr>
            <w:r w:rsidRPr="001C7E79">
              <w:rPr>
                <w:sz w:val="16"/>
                <w:szCs w:val="16"/>
                <w:lang w:bidi="fa-IR"/>
              </w:rPr>
              <w:t>24</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Fe</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13.79</w:t>
            </w:r>
          </w:p>
        </w:tc>
        <w:tc>
          <w:tcPr>
            <w:tcW w:w="0" w:type="auto"/>
            <w:vAlign w:val="center"/>
          </w:tcPr>
          <w:p w:rsidR="00B925E6" w:rsidRPr="007D554A" w:rsidRDefault="007366D4" w:rsidP="00FC1FCD">
            <w:pPr>
              <w:spacing w:line="360" w:lineRule="auto"/>
              <w:jc w:val="center"/>
              <w:rPr>
                <w:lang w:bidi="fa-IR"/>
              </w:rPr>
            </w:pPr>
            <w:r w:rsidRPr="007D554A">
              <w:rPr>
                <w:lang w:bidi="fa-IR"/>
              </w:rPr>
              <w:fldChar w:fldCharType="begin"/>
            </w:r>
            <w:r w:rsidR="00F70E83" w:rsidRPr="007D554A">
              <w:rPr>
                <w:lang w:bidi="fa-IR"/>
              </w:rPr>
              <w:instrText xml:space="preserve"> ADDIN EN.CITE &lt;EndNote&gt;&lt;Cite&gt;&lt;Author&gt;Grimvall&lt;/Author&gt;&lt;Year&gt;1999&lt;/Year&gt;&lt;RecNum&gt;37&lt;/RecNum&gt;&lt;DisplayText&gt;&lt;style face="superscript"&gt;34&lt;/style&gt;&lt;/DisplayText&gt;&lt;record&gt;&lt;rec-number&gt;37&lt;/rec-number&gt;&lt;foreign-keys&gt;&lt;key app="EN" db-id="vftwfxp5cxwt2keptrqxs5dbe0x0wt2f2vt5" timestamp="1583782176"&gt;37&lt;/key&gt;&lt;/foreign-keys&gt;&lt;ref-type name="Book"&gt;6&lt;/ref-type&gt;&lt;contributors&gt;&lt;authors&gt;&lt;author&gt;Grimvall, Göran&lt;/author&gt;&lt;/authors&gt;&lt;/contributors&gt;&lt;titles&gt;&lt;title&gt;Thermophysical properties of materials&lt;/title&gt;&lt;/titles&gt;&lt;dates&gt;&lt;year&gt;1999&lt;/year&gt;&lt;/dates&gt;&lt;publisher&gt;Elsevier&lt;/publisher&gt;&lt;isbn&gt;0080542867&lt;/isbn&gt;&lt;urls&gt;&lt;/urls&gt;&lt;/record&gt;&lt;/Cite&gt;&lt;/EndNote&gt;</w:instrText>
            </w:r>
            <w:r w:rsidRPr="007D554A">
              <w:rPr>
                <w:lang w:bidi="fa-IR"/>
              </w:rPr>
              <w:fldChar w:fldCharType="separate"/>
            </w:r>
            <w:r w:rsidR="00F70E83" w:rsidRPr="007D554A">
              <w:rPr>
                <w:noProof/>
                <w:vertAlign w:val="superscript"/>
                <w:lang w:bidi="fa-IR"/>
              </w:rPr>
              <w:t>34</w:t>
            </w:r>
            <w:r w:rsidRPr="007D554A">
              <w:rPr>
                <w:lang w:bidi="fa-IR"/>
              </w:rPr>
              <w:fldChar w:fldCharType="end"/>
            </w:r>
          </w:p>
        </w:tc>
      </w:tr>
      <w:tr w:rsidR="00B925E6" w:rsidRPr="001C7E79">
        <w:trPr>
          <w:trHeight w:hRule="exact" w:val="284"/>
        </w:trPr>
        <w:tc>
          <w:tcPr>
            <w:tcW w:w="0" w:type="auto"/>
            <w:vMerge/>
            <w:vAlign w:val="center"/>
          </w:tcPr>
          <w:p w:rsidR="00B925E6" w:rsidRPr="001C7E79" w:rsidRDefault="00B925E6" w:rsidP="00FC1FCD">
            <w:pPr>
              <w:spacing w:line="360" w:lineRule="auto"/>
              <w:jc w:val="center"/>
              <w:rPr>
                <w:sz w:val="16"/>
                <w:szCs w:val="16"/>
                <w:lang w:bidi="fa-IR"/>
              </w:rPr>
            </w:pP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Fe</w:t>
            </w:r>
            <w:r w:rsidRPr="001C7E79">
              <w:rPr>
                <w:sz w:val="16"/>
                <w:szCs w:val="16"/>
                <w:vertAlign w:val="subscript"/>
                <w:lang w:bidi="fa-IR"/>
              </w:rPr>
              <w:t>2</w:t>
            </w:r>
            <w:r w:rsidRPr="001C7E79">
              <w:rPr>
                <w:sz w:val="16"/>
                <w:szCs w:val="16"/>
                <w:lang w:bidi="fa-IR"/>
              </w:rPr>
              <w:t>C</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2.57</w:t>
            </w:r>
          </w:p>
        </w:tc>
        <w:tc>
          <w:tcPr>
            <w:tcW w:w="0" w:type="auto"/>
            <w:vAlign w:val="center"/>
          </w:tcPr>
          <w:p w:rsidR="00B925E6" w:rsidRPr="007D554A" w:rsidRDefault="007366D4" w:rsidP="00FC1FCD">
            <w:pPr>
              <w:spacing w:line="360" w:lineRule="auto"/>
              <w:jc w:val="center"/>
              <w:rPr>
                <w:lang w:bidi="fa-IR"/>
              </w:rPr>
            </w:pPr>
            <w:r w:rsidRPr="007D554A">
              <w:rPr>
                <w:lang w:bidi="fa-IR"/>
              </w:rPr>
              <w:fldChar w:fldCharType="begin"/>
            </w:r>
            <w:r w:rsidR="00F70E83" w:rsidRPr="007D554A">
              <w:rPr>
                <w:lang w:bidi="fa-IR"/>
              </w:rPr>
              <w:instrText xml:space="preserve"> ADDIN EN.CITE &lt;EndNote&gt;&lt;Cite&gt;&lt;Author&gt;Fang&lt;/Author&gt;&lt;Year&gt;2017&lt;/Year&gt;&lt;RecNum&gt;36&lt;/RecNum&gt;&lt;DisplayText&gt;&lt;style face="superscript"&gt;35&lt;/style&gt;&lt;/DisplayText&gt;&lt;record&gt;&lt;rec-number&gt;36&lt;/rec-number&gt;&lt;foreign-keys&gt;&lt;key app="EN" db-id="vftwfxp5cxwt2keptrqxs5dbe0x0wt2f2vt5" timestamp="1583782113"&gt;36&lt;/key&gt;&lt;/foreign-keys&gt;&lt;ref-type name="Journal Article"&gt;17&lt;/ref-type&gt;&lt;contributors&gt;&lt;authors&gt;&lt;author&gt;Fang, CM&lt;/author&gt;&lt;author&gt;van Huis, MA&lt;/author&gt;&lt;/authors&gt;&lt;/contributors&gt;&lt;titles&gt;&lt;title&gt;Structure and stability of hcp iron carbide precipitates: A first-principles study&lt;/title&gt;&lt;secondary-title&gt;Heliyon&lt;/secondary-title&gt;&lt;/titles&gt;&lt;periodical&gt;&lt;full-title&gt;Heliyon&lt;/full-title&gt;&lt;/periodical&gt;&lt;pages&gt;e00408&lt;/pages&gt;&lt;volume&gt;3&lt;/volume&gt;&lt;number&gt;9&lt;/number&gt;&lt;dates&gt;&lt;year&gt;2017&lt;/year&gt;&lt;/dates&gt;&lt;isbn&gt;2405-8440&lt;/isbn&gt;&lt;urls&gt;&lt;/urls&gt;&lt;/record&gt;&lt;/Cite&gt;&lt;/EndNote&gt;</w:instrText>
            </w:r>
            <w:r w:rsidRPr="007D554A">
              <w:rPr>
                <w:lang w:bidi="fa-IR"/>
              </w:rPr>
              <w:fldChar w:fldCharType="separate"/>
            </w:r>
            <w:r w:rsidR="00F70E83" w:rsidRPr="007D554A">
              <w:rPr>
                <w:noProof/>
                <w:vertAlign w:val="superscript"/>
                <w:lang w:bidi="fa-IR"/>
              </w:rPr>
              <w:t>35</w:t>
            </w:r>
            <w:r w:rsidRPr="007D554A">
              <w:rPr>
                <w:lang w:bidi="fa-IR"/>
              </w:rPr>
              <w:fldChar w:fldCharType="end"/>
            </w:r>
          </w:p>
        </w:tc>
      </w:tr>
      <w:tr w:rsidR="00B925E6" w:rsidRPr="001C7E79">
        <w:trPr>
          <w:trHeight w:hRule="exact" w:val="284"/>
        </w:trPr>
        <w:tc>
          <w:tcPr>
            <w:tcW w:w="0" w:type="auto"/>
            <w:vMerge/>
            <w:vAlign w:val="center"/>
          </w:tcPr>
          <w:p w:rsidR="00B925E6" w:rsidRPr="001C7E79" w:rsidRDefault="00B925E6" w:rsidP="00FC1FCD">
            <w:pPr>
              <w:spacing w:line="360" w:lineRule="auto"/>
              <w:jc w:val="center"/>
              <w:rPr>
                <w:sz w:val="16"/>
                <w:szCs w:val="16"/>
                <w:lang w:bidi="fa-IR"/>
              </w:rPr>
            </w:pP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Cr</w:t>
            </w:r>
            <w:r w:rsidRPr="001C7E79">
              <w:rPr>
                <w:sz w:val="16"/>
                <w:szCs w:val="16"/>
                <w:vertAlign w:val="subscript"/>
                <w:lang w:bidi="fa-IR"/>
              </w:rPr>
              <w:t>3</w:t>
            </w:r>
            <w:r w:rsidRPr="001C7E79">
              <w:rPr>
                <w:sz w:val="16"/>
                <w:szCs w:val="16"/>
                <w:lang w:bidi="fa-IR"/>
              </w:rPr>
              <w:t>C</w:t>
            </w:r>
            <w:r w:rsidRPr="001C7E79">
              <w:rPr>
                <w:sz w:val="16"/>
                <w:szCs w:val="16"/>
                <w:vertAlign w:val="subscript"/>
                <w:lang w:bidi="fa-IR"/>
              </w:rPr>
              <w:t>2</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-111.95</w:t>
            </w:r>
          </w:p>
        </w:tc>
        <w:tc>
          <w:tcPr>
            <w:tcW w:w="0" w:type="auto"/>
            <w:vAlign w:val="center"/>
          </w:tcPr>
          <w:p w:rsidR="00B925E6" w:rsidRPr="007D554A" w:rsidRDefault="007366D4" w:rsidP="00FC1FCD">
            <w:pPr>
              <w:spacing w:line="360" w:lineRule="auto"/>
              <w:jc w:val="center"/>
              <w:rPr>
                <w:lang w:bidi="fa-IR"/>
              </w:rPr>
            </w:pPr>
            <w:r w:rsidRPr="007D554A">
              <w:rPr>
                <w:lang w:bidi="fa-IR"/>
              </w:rPr>
              <w:fldChar w:fldCharType="begin"/>
            </w:r>
            <w:r w:rsidR="00F70E83" w:rsidRPr="007D554A">
              <w:rPr>
                <w:lang w:bidi="fa-IR"/>
              </w:rPr>
              <w:instrText xml:space="preserve"> ADDIN EN.CITE &lt;EndNote&gt;&lt;Cite&gt;&lt;Author&gt;Dawson&lt;/Author&gt;&lt;Year&gt;1977&lt;/Year&gt;&lt;RecNum&gt;38&lt;/RecNum&gt;&lt;DisplayText&gt;&lt;style face="superscript"&gt;36&lt;/style&gt;&lt;/DisplayText&gt;&lt;record&gt;&lt;rec-number&gt;38&lt;/rec-number&gt;&lt;foreign-keys&gt;&lt;key app="EN" db-id="vftwfxp5cxwt2keptrqxs5dbe0x0wt2f2vt5" timestamp="1583782219"&gt;38&lt;/key&gt;&lt;/foreign-keys&gt;&lt;ref-type name="Journal Article"&gt;17&lt;/ref-type&gt;&lt;contributors&gt;&lt;authors&gt;&lt;author&gt;Dawson, WM&lt;/author&gt;&lt;author&gt;Sale, FR&lt;/author&gt;&lt;/authors&gt;&lt;/contributors&gt;&lt;titles&gt;&lt;title&gt;Enthalpies of formation of chromium carbides&lt;/title&gt;&lt;secondary-title&gt;Metallurgical Transactions A&lt;/secondary-title&gt;&lt;/titles&gt;&lt;periodical&gt;&lt;full-title&gt;Metallurgical Transactions A&lt;/full-title&gt;&lt;/periodical&gt;&lt;pages&gt;15-18&lt;/pages&gt;&lt;volume&gt;8&lt;/volume&gt;&lt;number&gt;1&lt;/number&gt;&lt;dates&gt;&lt;year&gt;1977&lt;/year&gt;&lt;/dates&gt;&lt;isbn&gt;0360-2133&lt;/isbn&gt;&lt;urls&gt;&lt;/urls&gt;&lt;/record&gt;&lt;/Cite&gt;&lt;/EndNote&gt;</w:instrText>
            </w:r>
            <w:r w:rsidRPr="007D554A">
              <w:rPr>
                <w:lang w:bidi="fa-IR"/>
              </w:rPr>
              <w:fldChar w:fldCharType="separate"/>
            </w:r>
            <w:r w:rsidR="00F70E83" w:rsidRPr="007D554A">
              <w:rPr>
                <w:noProof/>
                <w:vertAlign w:val="superscript"/>
                <w:lang w:bidi="fa-IR"/>
              </w:rPr>
              <w:t>36</w:t>
            </w:r>
            <w:r w:rsidRPr="007D554A">
              <w:rPr>
                <w:lang w:bidi="fa-IR"/>
              </w:rPr>
              <w:fldChar w:fldCharType="end"/>
            </w:r>
          </w:p>
        </w:tc>
      </w:tr>
      <w:tr w:rsidR="00B925E6" w:rsidRPr="001C7E79">
        <w:trPr>
          <w:trHeight w:hRule="exact" w:val="284"/>
        </w:trPr>
        <w:tc>
          <w:tcPr>
            <w:tcW w:w="0" w:type="auto"/>
            <w:vMerge w:val="restart"/>
            <w:vAlign w:val="center"/>
          </w:tcPr>
          <w:p w:rsidR="00B925E6" w:rsidRPr="001C7E79" w:rsidRDefault="00B925E6" w:rsidP="00FC1FCD">
            <w:pPr>
              <w:spacing w:line="360" w:lineRule="auto"/>
              <w:jc w:val="center"/>
              <w:rPr>
                <w:sz w:val="16"/>
                <w:szCs w:val="16"/>
                <w:lang w:bidi="fa-IR"/>
              </w:rPr>
            </w:pPr>
            <w:r w:rsidRPr="001C7E79">
              <w:rPr>
                <w:sz w:val="16"/>
                <w:szCs w:val="16"/>
                <w:lang w:bidi="fa-IR"/>
              </w:rPr>
              <w:t>16</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Fe</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13.79</w:t>
            </w:r>
          </w:p>
        </w:tc>
        <w:tc>
          <w:tcPr>
            <w:tcW w:w="0" w:type="auto"/>
            <w:vAlign w:val="center"/>
          </w:tcPr>
          <w:p w:rsidR="00B925E6" w:rsidRPr="007D554A" w:rsidRDefault="007366D4" w:rsidP="00FC1FCD">
            <w:pPr>
              <w:spacing w:line="360" w:lineRule="auto"/>
              <w:jc w:val="center"/>
              <w:rPr>
                <w:lang w:bidi="fa-IR"/>
              </w:rPr>
            </w:pPr>
            <w:r w:rsidRPr="007D554A">
              <w:rPr>
                <w:lang w:bidi="fa-IR"/>
              </w:rPr>
              <w:fldChar w:fldCharType="begin"/>
            </w:r>
            <w:r w:rsidR="00F70E83" w:rsidRPr="007D554A">
              <w:rPr>
                <w:lang w:bidi="fa-IR"/>
              </w:rPr>
              <w:instrText xml:space="preserve"> ADDIN EN.CITE &lt;EndNote&gt;&lt;Cite&gt;&lt;Author&gt;Grimvall&lt;/Author&gt;&lt;Year&gt;1999&lt;/Year&gt;&lt;RecNum&gt;39&lt;/RecNum&gt;&lt;DisplayText&gt;&lt;style face="superscript"&gt;34&lt;/style&gt;&lt;/DisplayText&gt;&lt;record&gt;&lt;rec-number&gt;39&lt;/rec-number&gt;&lt;foreign-keys&gt;&lt;key app="EN" db-id="vftwfxp5cxwt2keptrqxs5dbe0x0wt2f2vt5" timestamp="1583782259"&gt;39&lt;/key&gt;&lt;/foreign-keys&gt;&lt;ref-type name="Book"&gt;6&lt;/ref-type&gt;&lt;contributors&gt;&lt;authors&gt;&lt;author&gt;Grimvall, Göran&lt;/author&gt;&lt;/authors&gt;&lt;/contributors&gt;&lt;titles&gt;&lt;title&gt;Thermophysical properties of materials&lt;/title&gt;&lt;/titles&gt;&lt;dates&gt;&lt;year&gt;1999&lt;/year&gt;&lt;/dates&gt;&lt;publisher&gt;Elsevier&lt;/publisher&gt;&lt;isbn&gt;0080542867&lt;/isbn&gt;&lt;urls&gt;&lt;/urls&gt;&lt;/record&gt;&lt;/Cite&gt;&lt;/EndNote&gt;</w:instrText>
            </w:r>
            <w:r w:rsidRPr="007D554A">
              <w:rPr>
                <w:lang w:bidi="fa-IR"/>
              </w:rPr>
              <w:fldChar w:fldCharType="separate"/>
            </w:r>
            <w:r w:rsidR="00F70E83" w:rsidRPr="007D554A">
              <w:rPr>
                <w:noProof/>
                <w:vertAlign w:val="superscript"/>
                <w:lang w:bidi="fa-IR"/>
              </w:rPr>
              <w:t>34</w:t>
            </w:r>
            <w:r w:rsidRPr="007D554A">
              <w:rPr>
                <w:lang w:bidi="fa-IR"/>
              </w:rPr>
              <w:fldChar w:fldCharType="end"/>
            </w:r>
          </w:p>
        </w:tc>
      </w:tr>
      <w:tr w:rsidR="00B925E6" w:rsidRPr="001C7E79">
        <w:trPr>
          <w:trHeight w:hRule="exact" w:val="284"/>
        </w:trPr>
        <w:tc>
          <w:tcPr>
            <w:tcW w:w="0" w:type="auto"/>
            <w:vMerge/>
            <w:vAlign w:val="center"/>
          </w:tcPr>
          <w:p w:rsidR="00B925E6" w:rsidRPr="001C7E79" w:rsidRDefault="00B925E6" w:rsidP="00FC1FCD">
            <w:pPr>
              <w:spacing w:line="360" w:lineRule="auto"/>
              <w:jc w:val="center"/>
              <w:rPr>
                <w:sz w:val="16"/>
                <w:szCs w:val="16"/>
                <w:lang w:bidi="fa-IR"/>
              </w:rPr>
            </w:pP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CuNi</w:t>
            </w:r>
          </w:p>
        </w:tc>
        <w:tc>
          <w:tcPr>
            <w:tcW w:w="0" w:type="auto"/>
            <w:vAlign w:val="center"/>
          </w:tcPr>
          <w:p w:rsidR="00B925E6" w:rsidRPr="001C7E79" w:rsidRDefault="00B925E6" w:rsidP="00FC1FCD">
            <w:pPr>
              <w:spacing w:line="360" w:lineRule="auto"/>
              <w:jc w:val="center"/>
              <w:rPr>
                <w:sz w:val="16"/>
                <w:szCs w:val="16"/>
                <w:lang w:bidi="fa-IR"/>
              </w:rPr>
            </w:pPr>
            <w:r w:rsidRPr="001C7E79">
              <w:rPr>
                <w:sz w:val="16"/>
                <w:szCs w:val="16"/>
                <w:lang w:bidi="fa-IR"/>
              </w:rPr>
              <w:t>3.7</w:t>
            </w:r>
          </w:p>
        </w:tc>
        <w:tc>
          <w:tcPr>
            <w:tcW w:w="0" w:type="auto"/>
            <w:vAlign w:val="center"/>
          </w:tcPr>
          <w:p w:rsidR="00B925E6" w:rsidRPr="007D554A" w:rsidRDefault="007366D4" w:rsidP="00FC1FCD">
            <w:pPr>
              <w:spacing w:line="360" w:lineRule="auto"/>
              <w:jc w:val="center"/>
              <w:rPr>
                <w:lang w:bidi="fa-IR"/>
              </w:rPr>
            </w:pPr>
            <w:r w:rsidRPr="007D554A">
              <w:rPr>
                <w:lang w:bidi="fa-IR"/>
              </w:rPr>
              <w:fldChar w:fldCharType="begin"/>
            </w:r>
            <w:r w:rsidR="00F70E83" w:rsidRPr="007D554A">
              <w:rPr>
                <w:lang w:bidi="fa-IR"/>
              </w:rPr>
              <w:instrText xml:space="preserve"> ADDIN EN.CITE &lt;EndNote&gt;&lt;Cite&gt;&lt;Author&gt;Nikolaenko&lt;/Author&gt;&lt;Year&gt;1997&lt;/Year&gt;&lt;RecNum&gt;40&lt;/RecNum&gt;&lt;DisplayText&gt;&lt;style face="superscript"&gt;37&lt;/style&gt;&lt;/DisplayText&gt;&lt;record&gt;&lt;rec-number&gt;40&lt;/rec-number&gt;&lt;foreign-keys&gt;&lt;key app="EN" db-id="vftwfxp5cxwt2keptrqxs5dbe0x0wt2f2vt5" timestamp="1583782296"&gt;40&lt;/key&gt;&lt;/foreign-keys&gt;&lt;ref-type name="Journal Article"&gt;17&lt;/ref-type&gt;&lt;contributors&gt;&lt;authors&gt;&lt;author&gt;Nikolaenko, IV&lt;/author&gt;&lt;author&gt;Turchanin, MA&lt;/author&gt;&lt;/authors&gt;&lt;/contributors&gt;&lt;titles&gt;&lt;title&gt;Enthalpies of formation of liquid binary (copper+ iron, cobalt, and nickel) alloys&lt;/title&gt;&lt;secondary-title&gt;Metallurgical and Materials Transactions B&lt;/secondary-title&gt;&lt;/titles&gt;&lt;periodical&gt;&lt;full-title&gt;Metallurgical and Materials Transactions B&lt;/full-title&gt;&lt;/periodical&gt;&lt;pages&gt;1119-1130&lt;/pages&gt;&lt;volume&gt;28&lt;/volume&gt;&lt;number&gt;6&lt;/number&gt;&lt;dates&gt;&lt;year&gt;1997&lt;/year&gt;&lt;/dates&gt;&lt;isbn&gt;1073-5615&lt;/isbn&gt;&lt;urls&gt;&lt;/urls&gt;&lt;/record&gt;&lt;/Cite&gt;&lt;/EndNote&gt;</w:instrText>
            </w:r>
            <w:r w:rsidRPr="007D554A">
              <w:rPr>
                <w:lang w:bidi="fa-IR"/>
              </w:rPr>
              <w:fldChar w:fldCharType="separate"/>
            </w:r>
            <w:r w:rsidR="00F70E83" w:rsidRPr="007D554A">
              <w:rPr>
                <w:noProof/>
                <w:vertAlign w:val="superscript"/>
                <w:lang w:bidi="fa-IR"/>
              </w:rPr>
              <w:t>37</w:t>
            </w:r>
            <w:r w:rsidRPr="007D554A">
              <w:rPr>
                <w:lang w:bidi="fa-IR"/>
              </w:rPr>
              <w:fldChar w:fldCharType="end"/>
            </w:r>
          </w:p>
        </w:tc>
      </w:tr>
    </w:tbl>
    <w:p w:rsidR="00B925E6" w:rsidRPr="001C7E79" w:rsidRDefault="00B925E6" w:rsidP="00FC1FCD">
      <w:pPr>
        <w:spacing w:line="360" w:lineRule="auto"/>
        <w:rPr>
          <w:rtl/>
          <w:lang w:bidi="fa-IR"/>
        </w:rPr>
      </w:pPr>
    </w:p>
    <w:p w:rsidR="00B925E6" w:rsidRPr="001C7E79" w:rsidRDefault="00B925E6" w:rsidP="00FC1FCD">
      <w:pPr>
        <w:spacing w:line="360" w:lineRule="auto"/>
        <w:jc w:val="both"/>
      </w:pPr>
      <w:r w:rsidRPr="001C7E79">
        <w:t>In EDMed samples with a high I and t</w:t>
      </w:r>
      <w:r w:rsidRPr="001C7E79">
        <w:rPr>
          <w:vertAlign w:val="subscript"/>
        </w:rPr>
        <w:t>off</w:t>
      </w:r>
      <w:r w:rsidRPr="001C7E79">
        <w:t xml:space="preserve"> and low t</w:t>
      </w:r>
      <w:r w:rsidRPr="001C7E79">
        <w:rPr>
          <w:vertAlign w:val="subscript"/>
        </w:rPr>
        <w:t>on</w:t>
      </w:r>
      <w:r w:rsidRPr="001C7E79">
        <w:t xml:space="preserve"> and τ (S. N-16), the workpiece has enough time for being cooled without any cracks formation (</w:t>
      </w:r>
      <w:r>
        <w:t>Figure</w:t>
      </w:r>
      <w:r w:rsidRPr="001C7E79">
        <w:t xml:space="preserve"> 8-b). XRD analysis (</w:t>
      </w:r>
      <w:r>
        <w:t>Figure</w:t>
      </w:r>
      <w:r w:rsidRPr="001C7E79">
        <w:t xml:space="preserve"> 3) show that, in this sample, all the phases grow up in the same cubic crystal lattice (Table 7) that have the low formation enthalpy and are stable (Table </w:t>
      </w:r>
      <w:r>
        <w:t>10</w:t>
      </w:r>
      <w:r w:rsidRPr="001C7E79">
        <w:t>). In these conditions, the R</w:t>
      </w:r>
      <w:r w:rsidRPr="001C7E79">
        <w:rPr>
          <w:vertAlign w:val="subscript"/>
        </w:rPr>
        <w:t>CT</w:t>
      </w:r>
      <w:r w:rsidRPr="001C7E79">
        <w:t xml:space="preserve"> extremely increases (R</w:t>
      </w:r>
      <w:r w:rsidRPr="001C7E79">
        <w:rPr>
          <w:vertAlign w:val="subscript"/>
        </w:rPr>
        <w:t>CT</w:t>
      </w:r>
      <w:r w:rsidRPr="001C7E79">
        <w:t>=590 Ω).</w:t>
      </w:r>
    </w:p>
    <w:p w:rsidR="00B925E6" w:rsidRDefault="00B925E6" w:rsidP="00FC1FCD">
      <w:pPr>
        <w:spacing w:line="360" w:lineRule="auto"/>
        <w:jc w:val="both"/>
      </w:pPr>
      <w:r w:rsidRPr="001C7E79">
        <w:t xml:space="preserve">Due to sample-16 Results, it can be found that the corrosion rate is much low. In this sample, high </w:t>
      </w:r>
      <w:r w:rsidR="00787764">
        <w:t>discharge current</w:t>
      </w:r>
      <w:r w:rsidRPr="001C7E79">
        <w:t xml:space="preserve">, a large amount of heat is developed on the surface. Also, it can be seen from </w:t>
      </w:r>
      <w:r>
        <w:t>Figure</w:t>
      </w:r>
      <w:r w:rsidRPr="001C7E79">
        <w:t xml:space="preserve"> 8-b that the metal is cooled sufficiently and accordingly the cracks are not formed because the value of t</w:t>
      </w:r>
      <w:r w:rsidRPr="001C7E79">
        <w:rPr>
          <w:vertAlign w:val="subscript"/>
        </w:rPr>
        <w:t>on</w:t>
      </w:r>
      <w:r w:rsidRPr="001C7E79">
        <w:t xml:space="preserve"> is low in this case. The quantometer analysis results (Table 4) show that during the machining process, the Cu and C diffused values to the 316L SS’s surface are 0.629 and 0.5072 respectively. By-increasing of diffused Cu, the amount of carbon diffused is lower than other samples. The resultant is the good corrosion resistance properties. The amount of C</w:t>
      </w:r>
      <w:r w:rsidRPr="001C7E79">
        <w:rPr>
          <w:vertAlign w:val="subscript"/>
        </w:rPr>
        <w:t>EDL</w:t>
      </w:r>
      <w:r w:rsidRPr="001C7E79">
        <w:t xml:space="preserve"> of this sample is the highest than the others (C</w:t>
      </w:r>
      <w:r w:rsidRPr="001C7E79">
        <w:rPr>
          <w:vertAlign w:val="subscript"/>
        </w:rPr>
        <w:t>EDL</w:t>
      </w:r>
      <w:r w:rsidRPr="001C7E79">
        <w:t xml:space="preserve">=21 μF). </w:t>
      </w:r>
    </w:p>
    <w:p w:rsidR="00FC1FCD" w:rsidRDefault="00FC1FCD" w:rsidP="00FC1FCD">
      <w:pPr>
        <w:spacing w:line="360" w:lineRule="auto"/>
        <w:jc w:val="both"/>
      </w:pPr>
    </w:p>
    <w:p w:rsidR="00B925E6" w:rsidRPr="00E028C2" w:rsidRDefault="00B925E6" w:rsidP="00FC1FCD">
      <w:pPr>
        <w:numPr>
          <w:ilvl w:val="0"/>
          <w:numId w:val="33"/>
        </w:numPr>
        <w:tabs>
          <w:tab w:val="left" w:pos="284"/>
        </w:tabs>
        <w:spacing w:line="360" w:lineRule="auto"/>
        <w:rPr>
          <w:b/>
          <w:bCs/>
        </w:rPr>
      </w:pPr>
      <w:r w:rsidRPr="00E028C2">
        <w:rPr>
          <w:b/>
          <w:bCs/>
          <w:lang w:bidi="fa-IR"/>
        </w:rPr>
        <w:t xml:space="preserve"> Conclusion</w:t>
      </w:r>
    </w:p>
    <w:p w:rsidR="00B925E6" w:rsidRDefault="00B925E6" w:rsidP="00FC1FCD">
      <w:pPr>
        <w:spacing w:line="360" w:lineRule="auto"/>
        <w:jc w:val="both"/>
        <w:rPr>
          <w:sz w:val="22"/>
          <w:szCs w:val="22"/>
        </w:rPr>
      </w:pPr>
      <w:r w:rsidRPr="001C7E79">
        <w:t xml:space="preserve">The corrosion resistance of the 316L SS is an important issue because of its application in many industries. One of the methods of production and manufacturing of industrial high usage 316L SS is the EDM technique. EDM by locally arising </w:t>
      </w:r>
      <w:r w:rsidR="00BF5070" w:rsidRPr="001C7E79">
        <w:t>temperature</w:t>
      </w:r>
      <w:r w:rsidRPr="001C7E79">
        <w:t xml:space="preserve"> causes the surface chemical composition changes and diffusion of the tool electrode constituents onto the surface of SS 316L. The electrochemical properties of 316L SS also changed, which is differ to machining parameters. The results show that by increasing of I and t</w:t>
      </w:r>
      <w:r w:rsidRPr="001C7E79">
        <w:rPr>
          <w:vertAlign w:val="subscript"/>
        </w:rPr>
        <w:t>on</w:t>
      </w:r>
      <w:r w:rsidRPr="001C7E79">
        <w:t>, the copper of tool electrode and carbon of dielectric liquid, diffused to workpiece surface and formation of some such phases as Fe</w:t>
      </w:r>
      <w:r w:rsidRPr="001C7E79">
        <w:rPr>
          <w:vertAlign w:val="subscript"/>
        </w:rPr>
        <w:t>2</w:t>
      </w:r>
      <w:r w:rsidRPr="001C7E79">
        <w:t>C, Cr</w:t>
      </w:r>
      <w:r w:rsidRPr="001C7E79">
        <w:rPr>
          <w:vertAlign w:val="subscript"/>
        </w:rPr>
        <w:t>3</w:t>
      </w:r>
      <w:r w:rsidRPr="001C7E79">
        <w:t>C</w:t>
      </w:r>
      <w:r w:rsidRPr="001C7E79">
        <w:rPr>
          <w:vertAlign w:val="subscript"/>
        </w:rPr>
        <w:t>2</w:t>
      </w:r>
      <w:r w:rsidRPr="001C7E79">
        <w:t>, CuNi occurred. At higher values of I and high t</w:t>
      </w:r>
      <w:r w:rsidRPr="001C7E79">
        <w:rPr>
          <w:vertAlign w:val="subscript"/>
        </w:rPr>
        <w:t>on</w:t>
      </w:r>
      <w:r w:rsidRPr="001C7E79">
        <w:t>/t</w:t>
      </w:r>
      <w:r w:rsidRPr="001C7E79">
        <w:rPr>
          <w:vertAlign w:val="subscript"/>
        </w:rPr>
        <w:t>off</w:t>
      </w:r>
      <w:r w:rsidRPr="001C7E79">
        <w:t xml:space="preserve"> ratio, it propagates the micro-crack. By increasing of I and appropriate t</w:t>
      </w:r>
      <w:r w:rsidRPr="001C7E79">
        <w:rPr>
          <w:vertAlign w:val="subscript"/>
        </w:rPr>
        <w:t>on</w:t>
      </w:r>
      <w:r w:rsidRPr="001C7E79">
        <w:t>/t</w:t>
      </w:r>
      <w:r w:rsidRPr="001C7E79">
        <w:rPr>
          <w:vertAlign w:val="subscript"/>
        </w:rPr>
        <w:t>off</w:t>
      </w:r>
      <w:r w:rsidRPr="001C7E79">
        <w:t xml:space="preserve"> ratio, the amount of </w:t>
      </w:r>
      <w:r w:rsidRPr="001C7E79">
        <w:lastRenderedPageBreak/>
        <w:t>diffusion of Cu onto the surface arises and then the electrochemical corrosion reduced. It should be noted that sample in this optimal conditions (I=20A, t</w:t>
      </w:r>
      <w:r w:rsidRPr="001C7E79">
        <w:rPr>
          <w:vertAlign w:val="subscript"/>
        </w:rPr>
        <w:t>on</w:t>
      </w:r>
      <w:r w:rsidRPr="001C7E79">
        <w:t>=50μs, t</w:t>
      </w:r>
      <w:r w:rsidRPr="001C7E79">
        <w:rPr>
          <w:vertAlign w:val="subscript"/>
        </w:rPr>
        <w:t>off</w:t>
      </w:r>
      <w:r w:rsidRPr="001C7E79">
        <w:t>=25μs, τ=2min) due to the formation of the copper-nickel phase and any crack or micro-crack on its surface, showed high corrosion resistance</w:t>
      </w:r>
      <w:r w:rsidRPr="001C7E79">
        <w:rPr>
          <w:sz w:val="22"/>
          <w:szCs w:val="22"/>
        </w:rPr>
        <w:t>.</w:t>
      </w:r>
    </w:p>
    <w:p w:rsidR="00FC1FCD" w:rsidRPr="001C7E79" w:rsidRDefault="00FC1FCD" w:rsidP="00FC1FCD">
      <w:pPr>
        <w:spacing w:line="360" w:lineRule="auto"/>
        <w:jc w:val="both"/>
        <w:rPr>
          <w:sz w:val="22"/>
          <w:szCs w:val="22"/>
        </w:rPr>
      </w:pPr>
    </w:p>
    <w:p w:rsidR="00B925E6" w:rsidRPr="001C7E79" w:rsidRDefault="00B925E6" w:rsidP="00FC1FCD">
      <w:pPr>
        <w:spacing w:line="360" w:lineRule="auto"/>
        <w:jc w:val="both"/>
        <w:rPr>
          <w:b/>
          <w:bCs/>
          <w:sz w:val="20"/>
          <w:szCs w:val="20"/>
          <w:lang w:bidi="fa-IR"/>
        </w:rPr>
      </w:pPr>
      <w:r w:rsidRPr="001C7E79">
        <w:rPr>
          <w:b/>
          <w:bCs/>
          <w:lang w:bidi="fa-IR"/>
        </w:rPr>
        <w:t>Reference</w:t>
      </w:r>
    </w:p>
    <w:p w:rsidR="00F70E83" w:rsidRPr="005533CB" w:rsidRDefault="007366D4" w:rsidP="00FC1FCD">
      <w:pPr>
        <w:pStyle w:val="EndNoteBibliography"/>
        <w:spacing w:line="360" w:lineRule="auto"/>
      </w:pPr>
      <w:r w:rsidRPr="007366D4">
        <w:fldChar w:fldCharType="begin"/>
      </w:r>
      <w:r w:rsidR="00B925E6" w:rsidRPr="00FE01F6">
        <w:instrText xml:space="preserve"> ADDIN EN.REFLIST </w:instrText>
      </w:r>
      <w:r w:rsidRPr="007366D4">
        <w:fldChar w:fldCharType="separate"/>
      </w:r>
      <w:r w:rsidR="005533CB" w:rsidRPr="005533CB">
        <w:t>1</w:t>
      </w:r>
      <w:r w:rsidR="00F70E83" w:rsidRPr="005533CB">
        <w:t>.</w:t>
      </w:r>
      <w:r w:rsidR="005533CB" w:rsidRPr="005533CB">
        <w:t xml:space="preserve"> R.</w:t>
      </w:r>
      <w:r w:rsidR="00F70E83" w:rsidRPr="005533CB">
        <w:t xml:space="preserve"> P. Zeilmann, T. Vacaro, F. M. Zanotto and M. Czarnobay, </w:t>
      </w:r>
      <w:r w:rsidR="00F70E83" w:rsidRPr="005533CB">
        <w:rPr>
          <w:i/>
        </w:rPr>
        <w:t>Matéria</w:t>
      </w:r>
      <w:r w:rsidR="00FD280D" w:rsidRPr="005533CB">
        <w:rPr>
          <w:iCs/>
        </w:rPr>
        <w:t>,</w:t>
      </w:r>
      <w:r w:rsidR="00FD280D" w:rsidRPr="005533CB">
        <w:rPr>
          <w:i/>
        </w:rPr>
        <w:t xml:space="preserve"> </w:t>
      </w:r>
      <w:r w:rsidR="00F70E83" w:rsidRPr="005533CB">
        <w:rPr>
          <w:b/>
        </w:rPr>
        <w:t>2013</w:t>
      </w:r>
      <w:r w:rsidR="00F70E83" w:rsidRPr="005533CB">
        <w:t xml:space="preserve">, </w:t>
      </w:r>
      <w:r w:rsidR="00F70E83" w:rsidRPr="005533CB">
        <w:rPr>
          <w:i/>
        </w:rPr>
        <w:t>18</w:t>
      </w:r>
      <w:r w:rsidR="00F70E83" w:rsidRPr="005533CB">
        <w:t>, 1541-1548</w:t>
      </w:r>
      <w:r w:rsidR="00FD280D" w:rsidRPr="005533CB">
        <w:t xml:space="preserve">. </w:t>
      </w:r>
      <w:hyperlink r:id="rId17" w:history="1">
        <w:r w:rsidR="00FD280D" w:rsidRPr="005533CB">
          <w:rPr>
            <w:rStyle w:val="Hyperlink"/>
            <w:b/>
            <w:bCs/>
            <w:color w:val="auto"/>
            <w:u w:val="none"/>
          </w:rPr>
          <w:t>DOI:</w:t>
        </w:r>
        <w:r w:rsidR="00FD280D" w:rsidRPr="005533CB">
          <w:rPr>
            <w:rStyle w:val="Hyperlink"/>
            <w:color w:val="auto"/>
            <w:u w:val="none"/>
          </w:rPr>
          <w:t>10.1590/S1517-70762013000400014</w:t>
        </w:r>
      </w:hyperlink>
    </w:p>
    <w:p w:rsidR="00F70E83" w:rsidRPr="005533CB" w:rsidRDefault="005533CB" w:rsidP="00FC1FCD">
      <w:pPr>
        <w:pStyle w:val="EndNoteBibliography"/>
        <w:spacing w:line="360" w:lineRule="auto"/>
      </w:pPr>
      <w:r w:rsidRPr="005533CB">
        <w:t>2.</w:t>
      </w:r>
      <w:r w:rsidR="00AD7677">
        <w:rPr>
          <w:rFonts w:hint="cs"/>
          <w:rtl/>
          <w:lang w:bidi="fa-IR"/>
        </w:rPr>
        <w:t xml:space="preserve"> </w:t>
      </w:r>
      <w:r w:rsidR="00F70E83" w:rsidRPr="005533CB">
        <w:t>L. Tang and Y. Guo,</w:t>
      </w:r>
      <w:r w:rsidR="00FD280D" w:rsidRPr="005533CB">
        <w:t xml:space="preserve"> </w:t>
      </w:r>
      <w:r w:rsidR="00FD280D" w:rsidRPr="005533CB">
        <w:rPr>
          <w:i/>
          <w:iCs/>
        </w:rPr>
        <w:t>Int. J. Adv. Manuf. Technol</w:t>
      </w:r>
      <w:r w:rsidR="00FD280D" w:rsidRPr="005533CB">
        <w:t xml:space="preserve">, </w:t>
      </w:r>
      <w:r w:rsidR="00F70E83" w:rsidRPr="005533CB">
        <w:rPr>
          <w:b/>
        </w:rPr>
        <w:t>2014</w:t>
      </w:r>
      <w:r w:rsidR="00F70E83" w:rsidRPr="005533CB">
        <w:t xml:space="preserve">, </w:t>
      </w:r>
      <w:r w:rsidR="00F70E83" w:rsidRPr="005533CB">
        <w:rPr>
          <w:i/>
        </w:rPr>
        <w:t>70</w:t>
      </w:r>
      <w:r w:rsidR="00F70E83" w:rsidRPr="005533CB">
        <w:t>, 1369-1376.</w:t>
      </w:r>
      <w:r w:rsidR="00FD280D" w:rsidRPr="005533CB">
        <w:t xml:space="preserve"> </w:t>
      </w:r>
      <w:r w:rsidR="00FD280D" w:rsidRPr="005533CB">
        <w:rPr>
          <w:b/>
          <w:bCs/>
        </w:rPr>
        <w:t>DOI:</w:t>
      </w:r>
      <w:r w:rsidR="00FD280D" w:rsidRPr="005533CB">
        <w:t>10.1007/s00170-013-5380-4</w:t>
      </w:r>
    </w:p>
    <w:p w:rsidR="00F70E83" w:rsidRPr="005533CB" w:rsidRDefault="005533CB" w:rsidP="00FC1FCD">
      <w:pPr>
        <w:pStyle w:val="EndNoteBibliography"/>
        <w:spacing w:line="360" w:lineRule="auto"/>
      </w:pPr>
      <w:r w:rsidRPr="005533CB">
        <w:t xml:space="preserve">3. </w:t>
      </w:r>
      <w:r w:rsidR="00F70E83" w:rsidRPr="005533CB">
        <w:t>D. N. Mishra, A. Bhatia and V. Rana,</w:t>
      </w:r>
      <w:r w:rsidR="00FD280D" w:rsidRPr="005533CB">
        <w:t xml:space="preserve"> </w:t>
      </w:r>
      <w:r w:rsidR="00FD280D" w:rsidRPr="005533CB">
        <w:rPr>
          <w:i/>
          <w:iCs/>
        </w:rPr>
        <w:t>Int. J. Eng. Sci</w:t>
      </w:r>
      <w:r w:rsidR="00FD280D" w:rsidRPr="005533CB">
        <w:t>,</w:t>
      </w:r>
      <w:r w:rsidR="00F70E83" w:rsidRPr="005533CB">
        <w:t xml:space="preserve"> </w:t>
      </w:r>
      <w:r w:rsidR="00F70E83" w:rsidRPr="005533CB">
        <w:rPr>
          <w:b/>
        </w:rPr>
        <w:t>2014</w:t>
      </w:r>
      <w:r w:rsidR="00F70E83" w:rsidRPr="005533CB">
        <w:t xml:space="preserve">, </w:t>
      </w:r>
      <w:r w:rsidR="00F70E83" w:rsidRPr="005533CB">
        <w:rPr>
          <w:i/>
        </w:rPr>
        <w:t>3</w:t>
      </w:r>
      <w:r w:rsidR="00F70E83" w:rsidRPr="005533CB">
        <w:t>, 24-35.</w:t>
      </w:r>
    </w:p>
    <w:p w:rsidR="00F70E83" w:rsidRPr="005533CB" w:rsidRDefault="005533CB" w:rsidP="00FC1FCD">
      <w:pPr>
        <w:pStyle w:val="EndNoteBibliography"/>
        <w:spacing w:line="360" w:lineRule="auto"/>
      </w:pPr>
      <w:r w:rsidRPr="005533CB">
        <w:t xml:space="preserve">4. </w:t>
      </w:r>
      <w:r w:rsidR="00F70E83" w:rsidRPr="005533CB">
        <w:t xml:space="preserve">S. Arooj, M. Shah, S. Sadiq, S. H. I. Jaffery and S. Khushnood, </w:t>
      </w:r>
      <w:r w:rsidR="00FD280D" w:rsidRPr="005533CB">
        <w:rPr>
          <w:i/>
          <w:iCs/>
        </w:rPr>
        <w:t>Arab. J. Sci. Eng</w:t>
      </w:r>
      <w:r w:rsidR="00FD280D" w:rsidRPr="005533CB">
        <w:t>,</w:t>
      </w:r>
      <w:r w:rsidR="00F70E83" w:rsidRPr="005533CB">
        <w:t xml:space="preserve"> </w:t>
      </w:r>
      <w:r w:rsidR="00F70E83" w:rsidRPr="005533CB">
        <w:rPr>
          <w:b/>
        </w:rPr>
        <w:t>2014</w:t>
      </w:r>
      <w:r w:rsidR="00F70E83" w:rsidRPr="005533CB">
        <w:t xml:space="preserve">, </w:t>
      </w:r>
      <w:r w:rsidR="00F70E83" w:rsidRPr="005533CB">
        <w:rPr>
          <w:i/>
        </w:rPr>
        <w:t>39</w:t>
      </w:r>
      <w:r w:rsidR="00F70E83" w:rsidRPr="005533CB">
        <w:t>, 4187-4199</w:t>
      </w:r>
      <w:r w:rsidR="00FD280D" w:rsidRPr="005533CB">
        <w:t xml:space="preserve">. </w:t>
      </w:r>
      <w:r w:rsidR="00FD280D" w:rsidRPr="005533CB">
        <w:rPr>
          <w:b/>
          <w:bCs/>
        </w:rPr>
        <w:t>DOI:</w:t>
      </w:r>
      <w:r w:rsidR="00FD280D" w:rsidRPr="005533CB">
        <w:t>10.1007/s13369-014-1020-z</w:t>
      </w:r>
    </w:p>
    <w:p w:rsidR="00F70E83" w:rsidRPr="005533CB" w:rsidRDefault="005533CB" w:rsidP="00FC1FCD">
      <w:pPr>
        <w:pStyle w:val="EndNoteBibliography"/>
        <w:spacing w:line="360" w:lineRule="auto"/>
      </w:pPr>
      <w:r w:rsidRPr="005533CB">
        <w:t xml:space="preserve">5. </w:t>
      </w:r>
      <w:r w:rsidR="00F70E83" w:rsidRPr="005533CB">
        <w:t xml:space="preserve">A. Ntasi, W. D. Mueller, G. Eliades and S. Zinelis, </w:t>
      </w:r>
      <w:r w:rsidR="00FD280D" w:rsidRPr="005533CB">
        <w:rPr>
          <w:i/>
          <w:iCs/>
        </w:rPr>
        <w:t>Dent. Mater</w:t>
      </w:r>
      <w:r w:rsidR="00FD280D" w:rsidRPr="005533CB">
        <w:t>,</w:t>
      </w:r>
      <w:r w:rsidR="00F70E83" w:rsidRPr="005533CB">
        <w:t xml:space="preserve"> </w:t>
      </w:r>
      <w:r w:rsidR="00F70E83" w:rsidRPr="005533CB">
        <w:rPr>
          <w:b/>
        </w:rPr>
        <w:t>2010</w:t>
      </w:r>
      <w:r w:rsidR="00F70E83" w:rsidRPr="005533CB">
        <w:t xml:space="preserve">, </w:t>
      </w:r>
      <w:r w:rsidR="00F70E83" w:rsidRPr="005533CB">
        <w:rPr>
          <w:i/>
        </w:rPr>
        <w:t>26</w:t>
      </w:r>
      <w:r w:rsidR="00F70E83" w:rsidRPr="005533CB">
        <w:t>, e237-e245</w:t>
      </w:r>
      <w:r w:rsidR="00FD280D" w:rsidRPr="005533CB">
        <w:t xml:space="preserve">. </w:t>
      </w:r>
      <w:r w:rsidR="00FD280D" w:rsidRPr="005533CB">
        <w:rPr>
          <w:b/>
          <w:bCs/>
        </w:rPr>
        <w:t>DOI:</w:t>
      </w:r>
      <w:r w:rsidR="00FD280D" w:rsidRPr="005533CB">
        <w:t>10.1016/j.dental.2010.08.001</w:t>
      </w:r>
    </w:p>
    <w:p w:rsidR="00F70E83" w:rsidRPr="005533CB" w:rsidRDefault="005533CB" w:rsidP="00FC1FCD">
      <w:pPr>
        <w:pStyle w:val="EndNoteBibliography"/>
        <w:spacing w:line="360" w:lineRule="auto"/>
      </w:pPr>
      <w:r w:rsidRPr="005533CB">
        <w:t xml:space="preserve">6. </w:t>
      </w:r>
      <w:r w:rsidR="00F70E83" w:rsidRPr="005533CB">
        <w:t xml:space="preserve">Z. Karastojkovic and Z. Janjusevic, </w:t>
      </w:r>
      <w:r w:rsidR="00F70E83" w:rsidRPr="005533CB">
        <w:rPr>
          <w:b/>
        </w:rPr>
        <w:t>2003</w:t>
      </w:r>
      <w:r w:rsidR="00F70E83" w:rsidRPr="005533CB">
        <w:t>.</w:t>
      </w:r>
    </w:p>
    <w:p w:rsidR="00F70E83" w:rsidRPr="005533CB" w:rsidRDefault="005533CB" w:rsidP="00FC1FCD">
      <w:pPr>
        <w:pStyle w:val="EndNoteBibliography"/>
        <w:spacing w:line="360" w:lineRule="auto"/>
      </w:pPr>
      <w:r w:rsidRPr="005533CB">
        <w:t xml:space="preserve">7. </w:t>
      </w:r>
      <w:r w:rsidR="00F70E83" w:rsidRPr="005533CB">
        <w:t xml:space="preserve">S. Gopalakannan and T. Senthilvelan, </w:t>
      </w:r>
      <w:r w:rsidR="00FD280D" w:rsidRPr="005533CB">
        <w:rPr>
          <w:i/>
          <w:iCs/>
        </w:rPr>
        <w:t>J. Miner. Mater. Char. Eng</w:t>
      </w:r>
      <w:r w:rsidR="00FD280D" w:rsidRPr="005533CB">
        <w:t>,</w:t>
      </w:r>
      <w:r w:rsidR="00F70E83" w:rsidRPr="005533CB">
        <w:t xml:space="preserve"> </w:t>
      </w:r>
      <w:r w:rsidR="00F70E83" w:rsidRPr="005533CB">
        <w:rPr>
          <w:b/>
        </w:rPr>
        <w:t>2012</w:t>
      </w:r>
      <w:r w:rsidR="00F70E83" w:rsidRPr="005533CB">
        <w:t xml:space="preserve">, </w:t>
      </w:r>
      <w:r w:rsidR="00F70E83" w:rsidRPr="005533CB">
        <w:rPr>
          <w:i/>
        </w:rPr>
        <w:t>11</w:t>
      </w:r>
      <w:r w:rsidR="00F70E83" w:rsidRPr="005533CB">
        <w:t>, 685</w:t>
      </w:r>
      <w:r w:rsidR="00FD280D" w:rsidRPr="005533CB">
        <w:t xml:space="preserve">. </w:t>
      </w:r>
      <w:r w:rsidR="00FD280D" w:rsidRPr="005533CB">
        <w:rPr>
          <w:b/>
          <w:bCs/>
        </w:rPr>
        <w:t>DOI:</w:t>
      </w:r>
      <w:r w:rsidR="00FD280D" w:rsidRPr="005533CB">
        <w:t>10.4236/jmmce.2012.117053</w:t>
      </w:r>
    </w:p>
    <w:p w:rsidR="00F70E83" w:rsidRPr="005533CB" w:rsidRDefault="005533CB" w:rsidP="00FC1FCD">
      <w:pPr>
        <w:pStyle w:val="EndNoteBibliography"/>
        <w:spacing w:line="360" w:lineRule="auto"/>
      </w:pPr>
      <w:r w:rsidRPr="005533CB">
        <w:t xml:space="preserve">8. </w:t>
      </w:r>
      <w:r w:rsidR="00F70E83" w:rsidRPr="005533CB">
        <w:t xml:space="preserve">A. K. Tiwari, </w:t>
      </w:r>
      <w:r w:rsidR="00FD280D" w:rsidRPr="005533CB">
        <w:rPr>
          <w:i/>
          <w:iCs/>
        </w:rPr>
        <w:t>Int. J. Eng. Res. Appl</w:t>
      </w:r>
      <w:r w:rsidR="00FD280D" w:rsidRPr="005533CB">
        <w:t>,</w:t>
      </w:r>
      <w:r w:rsidR="00F70E83" w:rsidRPr="005533CB">
        <w:t xml:space="preserve"> </w:t>
      </w:r>
      <w:r w:rsidR="00F70E83" w:rsidRPr="005533CB">
        <w:rPr>
          <w:b/>
        </w:rPr>
        <w:t>2014</w:t>
      </w:r>
      <w:r w:rsidR="00F70E83" w:rsidRPr="005533CB">
        <w:t xml:space="preserve">, </w:t>
      </w:r>
      <w:r w:rsidR="00F70E83" w:rsidRPr="005533CB">
        <w:rPr>
          <w:i/>
        </w:rPr>
        <w:t>4</w:t>
      </w:r>
      <w:r w:rsidR="00F70E83" w:rsidRPr="005533CB">
        <w:t>, 91-95.</w:t>
      </w:r>
    </w:p>
    <w:p w:rsidR="00F70E83" w:rsidRPr="005533CB" w:rsidRDefault="005533CB" w:rsidP="00FC1FCD">
      <w:pPr>
        <w:pStyle w:val="EndNoteBibliography"/>
        <w:spacing w:line="360" w:lineRule="auto"/>
      </w:pPr>
      <w:r w:rsidRPr="005533CB">
        <w:t xml:space="preserve">9. </w:t>
      </w:r>
      <w:r w:rsidR="00F70E83" w:rsidRPr="005533CB">
        <w:t>X. Yan, S. Zhang, J. Li and G. Wang</w:t>
      </w:r>
      <w:r w:rsidR="007A7E4C" w:rsidRPr="005533CB">
        <w:t xml:space="preserve">, </w:t>
      </w:r>
      <w:r w:rsidR="007A7E4C" w:rsidRPr="005533CB">
        <w:rPr>
          <w:i/>
          <w:iCs/>
        </w:rPr>
        <w:t>Int. Manuf. Sci. Eng. Conf</w:t>
      </w:r>
      <w:r w:rsidR="007A7E4C" w:rsidRPr="005533CB">
        <w:t>,</w:t>
      </w:r>
      <w:r w:rsidR="00F70E83" w:rsidRPr="005533CB">
        <w:t xml:space="preserve"> 2015</w:t>
      </w:r>
      <w:r w:rsidR="007A7E4C" w:rsidRPr="005533CB">
        <w:t xml:space="preserve">. </w:t>
      </w:r>
      <w:hyperlink r:id="rId18" w:tgtFrame="_blank" w:history="1">
        <w:r w:rsidR="007A7E4C" w:rsidRPr="005533CB">
          <w:rPr>
            <w:rStyle w:val="Hyperlink"/>
            <w:b/>
            <w:bCs/>
            <w:color w:val="auto"/>
            <w:u w:val="none"/>
            <w:bdr w:val="none" w:sz="0" w:space="0" w:color="auto" w:frame="1"/>
            <w:shd w:val="clear" w:color="auto" w:fill="FFFFFF"/>
          </w:rPr>
          <w:t>DOI:</w:t>
        </w:r>
        <w:r w:rsidR="007A7E4C" w:rsidRPr="005533CB">
          <w:rPr>
            <w:rStyle w:val="Hyperlink"/>
            <w:color w:val="auto"/>
            <w:u w:val="none"/>
            <w:bdr w:val="none" w:sz="0" w:space="0" w:color="auto" w:frame="1"/>
            <w:shd w:val="clear" w:color="auto" w:fill="FFFFFF"/>
          </w:rPr>
          <w:t>10.1115/MSEC2015-9261</w:t>
        </w:r>
      </w:hyperlink>
    </w:p>
    <w:p w:rsidR="00F70E83" w:rsidRPr="005533CB" w:rsidRDefault="00635F39" w:rsidP="00FC1FCD">
      <w:pPr>
        <w:pStyle w:val="EndNoteBibliography"/>
        <w:spacing w:line="360" w:lineRule="auto"/>
      </w:pPr>
      <w:r w:rsidRPr="005533CB">
        <w:t xml:space="preserve">10. </w:t>
      </w:r>
      <w:r w:rsidR="00F70E83" w:rsidRPr="005533CB">
        <w:t xml:space="preserve">D. Thesiya, J. Dave and A. Rajurkar, </w:t>
      </w:r>
      <w:r w:rsidR="007A7E4C" w:rsidRPr="005533CB">
        <w:rPr>
          <w:i/>
          <w:iCs/>
        </w:rPr>
        <w:t>Adv. Manuf. Sci. Technol</w:t>
      </w:r>
      <w:r w:rsidR="007A7E4C" w:rsidRPr="005533CB">
        <w:t>,</w:t>
      </w:r>
      <w:r w:rsidR="00F70E83" w:rsidRPr="005533CB">
        <w:t xml:space="preserve"> </w:t>
      </w:r>
      <w:r w:rsidR="00F70E83" w:rsidRPr="005533CB">
        <w:rPr>
          <w:b/>
        </w:rPr>
        <w:t>2014</w:t>
      </w:r>
      <w:r w:rsidR="00F70E83" w:rsidRPr="005533CB">
        <w:t xml:space="preserve">, </w:t>
      </w:r>
      <w:r w:rsidR="00F70E83" w:rsidRPr="005533CB">
        <w:rPr>
          <w:i/>
        </w:rPr>
        <w:t>38</w:t>
      </w:r>
      <w:r w:rsidR="007A7E4C" w:rsidRPr="005533CB">
        <w:rPr>
          <w:i/>
        </w:rPr>
        <w:t xml:space="preserve">, </w:t>
      </w:r>
      <w:r w:rsidR="007A7E4C" w:rsidRPr="005533CB">
        <w:rPr>
          <w:iCs/>
        </w:rPr>
        <w:t>39-5.</w:t>
      </w:r>
      <w:r w:rsidR="007A7E4C" w:rsidRPr="005533CB">
        <w:t xml:space="preserve"> </w:t>
      </w:r>
      <w:r w:rsidR="007A7E4C" w:rsidRPr="005533CB">
        <w:rPr>
          <w:b/>
          <w:bCs/>
        </w:rPr>
        <w:t>DOI:</w:t>
      </w:r>
      <w:r w:rsidR="007A7E4C" w:rsidRPr="005533CB">
        <w:t>10.2478/amst-2014-0023</w:t>
      </w:r>
    </w:p>
    <w:p w:rsidR="00F70E83" w:rsidRPr="005533CB" w:rsidRDefault="00635F39" w:rsidP="00FC1FCD">
      <w:pPr>
        <w:pStyle w:val="EndNoteBibliography"/>
        <w:spacing w:line="360" w:lineRule="auto"/>
      </w:pPr>
      <w:r w:rsidRPr="005533CB">
        <w:t xml:space="preserve">11. </w:t>
      </w:r>
      <w:r w:rsidR="00F70E83" w:rsidRPr="005533CB">
        <w:t>A. Pardo, M. Merino, A. Coy, F. Viejo, R. Arrabal and E. Matykina,</w:t>
      </w:r>
      <w:r w:rsidR="00123DE1" w:rsidRPr="005533CB">
        <w:t xml:space="preserve"> </w:t>
      </w:r>
      <w:r w:rsidR="00123DE1" w:rsidRPr="005533CB">
        <w:rPr>
          <w:i/>
          <w:iCs/>
        </w:rPr>
        <w:t>Corros. Sci</w:t>
      </w:r>
      <w:r w:rsidR="00123DE1" w:rsidRPr="005533CB">
        <w:t>,</w:t>
      </w:r>
      <w:r w:rsidR="00F70E83" w:rsidRPr="005533CB">
        <w:t xml:space="preserve"> </w:t>
      </w:r>
      <w:r w:rsidR="00F70E83" w:rsidRPr="005533CB">
        <w:rPr>
          <w:b/>
        </w:rPr>
        <w:t>2008</w:t>
      </w:r>
      <w:r w:rsidR="00F70E83" w:rsidRPr="005533CB">
        <w:t xml:space="preserve">, </w:t>
      </w:r>
      <w:r w:rsidR="00F70E83" w:rsidRPr="005533CB">
        <w:rPr>
          <w:i/>
        </w:rPr>
        <w:t>50</w:t>
      </w:r>
      <w:r w:rsidR="00F70E83" w:rsidRPr="005533CB">
        <w:t>, 1796-1806</w:t>
      </w:r>
      <w:r w:rsidR="00123DE1" w:rsidRPr="005533CB">
        <w:t xml:space="preserve">. </w:t>
      </w:r>
      <w:hyperlink r:id="rId19" w:tgtFrame="_blank" w:tooltip="Persistent link using digital object identifier" w:history="1">
        <w:r w:rsidR="00123DE1" w:rsidRPr="005533CB">
          <w:rPr>
            <w:rStyle w:val="Hyperlink"/>
            <w:b/>
            <w:bCs/>
            <w:color w:val="auto"/>
            <w:u w:val="none"/>
          </w:rPr>
          <w:t>DOI:</w:t>
        </w:r>
        <w:r w:rsidR="00123DE1" w:rsidRPr="005533CB">
          <w:rPr>
            <w:rStyle w:val="Hyperlink"/>
            <w:color w:val="auto"/>
            <w:u w:val="none"/>
          </w:rPr>
          <w:t>10.1016/j.corsci.2008.04.005</w:t>
        </w:r>
      </w:hyperlink>
    </w:p>
    <w:p w:rsidR="00F70E83" w:rsidRPr="005533CB" w:rsidRDefault="00635F39" w:rsidP="00FC1FCD">
      <w:pPr>
        <w:pStyle w:val="EndNoteBibliography"/>
        <w:spacing w:line="360" w:lineRule="auto"/>
      </w:pPr>
      <w:r w:rsidRPr="005533CB">
        <w:t xml:space="preserve">12. </w:t>
      </w:r>
      <w:r w:rsidR="00F70E83" w:rsidRPr="005533CB">
        <w:t xml:space="preserve">Y. Guo, J. Hu, J. Li, L. Jiang, T. Liu and Y. Wu, </w:t>
      </w:r>
      <w:r w:rsidR="005533CB" w:rsidRPr="005533CB">
        <w:rPr>
          <w:i/>
        </w:rPr>
        <w:t>Material</w:t>
      </w:r>
      <w:r w:rsidR="005533CB" w:rsidRPr="005533CB">
        <w:rPr>
          <w:iCs/>
        </w:rPr>
        <w:t>,</w:t>
      </w:r>
      <w:r w:rsidR="00F70E83" w:rsidRPr="005533CB">
        <w:t xml:space="preserve"> </w:t>
      </w:r>
      <w:r w:rsidR="00F70E83" w:rsidRPr="005533CB">
        <w:rPr>
          <w:b/>
        </w:rPr>
        <w:t>2014</w:t>
      </w:r>
      <w:r w:rsidR="00F70E83" w:rsidRPr="005533CB">
        <w:t xml:space="preserve">, </w:t>
      </w:r>
      <w:r w:rsidR="00F70E83" w:rsidRPr="005533CB">
        <w:rPr>
          <w:i/>
        </w:rPr>
        <w:t>7</w:t>
      </w:r>
      <w:r w:rsidR="00F70E83" w:rsidRPr="005533CB">
        <w:t>, 6604-6619</w:t>
      </w:r>
      <w:r w:rsidR="00123DE1" w:rsidRPr="005533CB">
        <w:t xml:space="preserve">. </w:t>
      </w:r>
      <w:r w:rsidR="00123DE1" w:rsidRPr="005533CB">
        <w:rPr>
          <w:b/>
          <w:bCs/>
        </w:rPr>
        <w:t>DOI:</w:t>
      </w:r>
      <w:r w:rsidR="00123DE1" w:rsidRPr="005533CB">
        <w:t>10.3390/ma7096604</w:t>
      </w:r>
    </w:p>
    <w:p w:rsidR="00F70E83" w:rsidRPr="005533CB" w:rsidRDefault="00635F39" w:rsidP="00FC1FCD">
      <w:pPr>
        <w:pStyle w:val="EndNoteBibliography"/>
        <w:spacing w:line="360" w:lineRule="auto"/>
      </w:pPr>
      <w:r w:rsidRPr="005533CB">
        <w:t xml:space="preserve">13. </w:t>
      </w:r>
      <w:r w:rsidR="00F70E83" w:rsidRPr="005533CB">
        <w:t xml:space="preserve">C. Loto, O. Fayomi and R. Loto, </w:t>
      </w:r>
      <w:r w:rsidR="00123DE1" w:rsidRPr="005533CB">
        <w:rPr>
          <w:i/>
          <w:iCs/>
        </w:rPr>
        <w:t>In. J. Electrochem. Sci</w:t>
      </w:r>
      <w:r w:rsidR="00123DE1" w:rsidRPr="005533CB">
        <w:t>,</w:t>
      </w:r>
      <w:r w:rsidR="00F70E83" w:rsidRPr="005533CB">
        <w:t xml:space="preserve"> </w:t>
      </w:r>
      <w:r w:rsidR="00F70E83" w:rsidRPr="005533CB">
        <w:rPr>
          <w:b/>
        </w:rPr>
        <w:t>2012</w:t>
      </w:r>
      <w:r w:rsidR="00F70E83" w:rsidRPr="005533CB">
        <w:t xml:space="preserve">, </w:t>
      </w:r>
      <w:r w:rsidR="00F70E83" w:rsidRPr="005533CB">
        <w:rPr>
          <w:i/>
        </w:rPr>
        <w:t>7</w:t>
      </w:r>
      <w:r w:rsidR="00F70E83" w:rsidRPr="005533CB">
        <w:t>, 3787-3797</w:t>
      </w:r>
      <w:r w:rsidR="00123DE1" w:rsidRPr="005533CB">
        <w:t xml:space="preserve">. </w:t>
      </w:r>
      <w:r w:rsidR="00123DE1" w:rsidRPr="005533CB">
        <w:rPr>
          <w:b/>
          <w:bCs/>
        </w:rPr>
        <w:t>DOI:</w:t>
      </w:r>
      <w:r w:rsidR="00123DE1" w:rsidRPr="005533CB">
        <w:t>10.1007/s00170-012-4156-6</w:t>
      </w:r>
    </w:p>
    <w:p w:rsidR="00F70E83" w:rsidRPr="005533CB" w:rsidRDefault="00635F39" w:rsidP="00FC1FCD">
      <w:pPr>
        <w:pStyle w:val="EndNoteBibliography"/>
        <w:spacing w:line="360" w:lineRule="auto"/>
      </w:pPr>
      <w:r w:rsidRPr="005533CB">
        <w:t xml:space="preserve">14. </w:t>
      </w:r>
      <w:r w:rsidR="00F70E83" w:rsidRPr="005533CB">
        <w:t xml:space="preserve">K. H. Lo, C. H. Shek and J. Lai, </w:t>
      </w:r>
      <w:r w:rsidR="00123DE1" w:rsidRPr="005533CB">
        <w:rPr>
          <w:i/>
          <w:iCs/>
        </w:rPr>
        <w:t>Mater. Sci. Eng</w:t>
      </w:r>
      <w:r w:rsidR="00123DE1" w:rsidRPr="005533CB">
        <w:t xml:space="preserve">, </w:t>
      </w:r>
      <w:r w:rsidR="00F70E83" w:rsidRPr="005533CB">
        <w:rPr>
          <w:b/>
        </w:rPr>
        <w:t>2009</w:t>
      </w:r>
      <w:r w:rsidR="00F70E83" w:rsidRPr="005533CB">
        <w:t xml:space="preserve">, </w:t>
      </w:r>
      <w:r w:rsidR="00F70E83" w:rsidRPr="005533CB">
        <w:rPr>
          <w:i/>
        </w:rPr>
        <w:t>65</w:t>
      </w:r>
      <w:r w:rsidR="00F70E83" w:rsidRPr="005533CB">
        <w:t>, 39-104</w:t>
      </w:r>
      <w:r w:rsidR="00123DE1" w:rsidRPr="005533CB">
        <w:t xml:space="preserve">. </w:t>
      </w:r>
      <w:r w:rsidR="00123DE1" w:rsidRPr="005533CB">
        <w:rPr>
          <w:b/>
          <w:bCs/>
        </w:rPr>
        <w:t>DOI:</w:t>
      </w:r>
      <w:r w:rsidR="00123DE1" w:rsidRPr="005533CB">
        <w:t xml:space="preserve">10.1016/j.mser.2009.03.001 </w:t>
      </w:r>
    </w:p>
    <w:p w:rsidR="00F70E83" w:rsidRPr="005533CB" w:rsidRDefault="00635F39" w:rsidP="00FC1FCD">
      <w:pPr>
        <w:pStyle w:val="EndNoteBibliography"/>
        <w:spacing w:line="360" w:lineRule="auto"/>
      </w:pPr>
      <w:r w:rsidRPr="005533CB">
        <w:t xml:space="preserve">15. </w:t>
      </w:r>
      <w:r w:rsidR="00F70E83" w:rsidRPr="005533CB">
        <w:t xml:space="preserve">J. Tian, W. Wang, M. Babar Shahzad, W. Yan, Y. Shan, Z. Jiang and K. Yang, </w:t>
      </w:r>
      <w:r w:rsidR="00F70E83" w:rsidRPr="005533CB">
        <w:rPr>
          <w:i/>
        </w:rPr>
        <w:t>Materials</w:t>
      </w:r>
      <w:r w:rsidRPr="005533CB">
        <w:rPr>
          <w:iCs/>
        </w:rPr>
        <w:t>,</w:t>
      </w:r>
      <w:r w:rsidR="00F70E83" w:rsidRPr="005533CB">
        <w:t xml:space="preserve"> </w:t>
      </w:r>
      <w:r w:rsidR="00F70E83" w:rsidRPr="005533CB">
        <w:rPr>
          <w:b/>
        </w:rPr>
        <w:t>2017</w:t>
      </w:r>
      <w:r w:rsidR="00F70E83" w:rsidRPr="005533CB">
        <w:t xml:space="preserve">, </w:t>
      </w:r>
      <w:r w:rsidR="00F70E83" w:rsidRPr="005533CB">
        <w:rPr>
          <w:i/>
        </w:rPr>
        <w:t>10</w:t>
      </w:r>
      <w:r w:rsidR="00F70E83" w:rsidRPr="005533CB">
        <w:t>, 1293</w:t>
      </w:r>
      <w:r w:rsidR="00123DE1" w:rsidRPr="005533CB">
        <w:t xml:space="preserve">. </w:t>
      </w:r>
      <w:r w:rsidR="00123DE1" w:rsidRPr="005533CB">
        <w:rPr>
          <w:b/>
          <w:bCs/>
        </w:rPr>
        <w:t>DOI:</w:t>
      </w:r>
      <w:r w:rsidR="00123DE1" w:rsidRPr="005533CB">
        <w:t>10.3390/ma10111293</w:t>
      </w:r>
    </w:p>
    <w:p w:rsidR="00F70E83" w:rsidRPr="005533CB" w:rsidRDefault="00635F39" w:rsidP="00FC1FCD">
      <w:pPr>
        <w:pStyle w:val="EndNoteBibliography"/>
        <w:spacing w:line="360" w:lineRule="auto"/>
      </w:pPr>
      <w:r w:rsidRPr="005533CB">
        <w:t xml:space="preserve">16. </w:t>
      </w:r>
      <w:r w:rsidR="00F70E83" w:rsidRPr="005533CB">
        <w:t>W. Garrison,</w:t>
      </w:r>
      <w:r w:rsidR="00F70E83" w:rsidRPr="005533CB">
        <w:rPr>
          <w:i/>
        </w:rPr>
        <w:t xml:space="preserve"> JOM</w:t>
      </w:r>
      <w:r w:rsidR="00123DE1" w:rsidRPr="005533CB">
        <w:rPr>
          <w:iCs/>
        </w:rPr>
        <w:t>,</w:t>
      </w:r>
      <w:r w:rsidR="00F70E83" w:rsidRPr="005533CB">
        <w:rPr>
          <w:b/>
          <w:iCs/>
        </w:rPr>
        <w:t xml:space="preserve"> </w:t>
      </w:r>
      <w:r w:rsidR="00F70E83" w:rsidRPr="005533CB">
        <w:rPr>
          <w:b/>
        </w:rPr>
        <w:t>1990</w:t>
      </w:r>
      <w:r w:rsidR="00F70E83" w:rsidRPr="005533CB">
        <w:t>,</w:t>
      </w:r>
      <w:r w:rsidR="00F70E83" w:rsidRPr="005533CB">
        <w:rPr>
          <w:i/>
        </w:rPr>
        <w:t xml:space="preserve"> 42</w:t>
      </w:r>
      <w:r w:rsidR="00F70E83" w:rsidRPr="005533CB">
        <w:t>, 20-24</w:t>
      </w:r>
      <w:r w:rsidR="00123DE1" w:rsidRPr="005533CB">
        <w:t>.</w:t>
      </w:r>
      <w:r w:rsidR="00123DE1" w:rsidRPr="005533CB">
        <w:rPr>
          <w:b/>
          <w:bCs/>
        </w:rPr>
        <w:t xml:space="preserve"> DOI:</w:t>
      </w:r>
      <w:r w:rsidR="00123DE1" w:rsidRPr="005533CB">
        <w:t>10.1007/BF03220942</w:t>
      </w:r>
      <w:r w:rsidR="00F70E83" w:rsidRPr="005533CB">
        <w:t>.</w:t>
      </w:r>
    </w:p>
    <w:p w:rsidR="00F70E83" w:rsidRPr="005533CB" w:rsidRDefault="00635F39" w:rsidP="00FC1FCD">
      <w:pPr>
        <w:pStyle w:val="EndNoteBibliography"/>
        <w:spacing w:line="360" w:lineRule="auto"/>
      </w:pPr>
      <w:r w:rsidRPr="005533CB">
        <w:lastRenderedPageBreak/>
        <w:t xml:space="preserve">17. </w:t>
      </w:r>
      <w:r w:rsidR="00F70E83" w:rsidRPr="005533CB">
        <w:t xml:space="preserve">B. Yan, Y. Lin and F. Huang, </w:t>
      </w:r>
      <w:r w:rsidR="00123DE1" w:rsidRPr="005533CB">
        <w:rPr>
          <w:i/>
          <w:iCs/>
        </w:rPr>
        <w:t>Int. J. Mach. Tools. Manuf</w:t>
      </w:r>
      <w:r w:rsidR="00123DE1" w:rsidRPr="005533CB">
        <w:t>,</w:t>
      </w:r>
      <w:r w:rsidR="00F70E83" w:rsidRPr="005533CB">
        <w:t xml:space="preserve"> </w:t>
      </w:r>
      <w:r w:rsidR="00F70E83" w:rsidRPr="005533CB">
        <w:rPr>
          <w:b/>
        </w:rPr>
        <w:t>2002</w:t>
      </w:r>
      <w:r w:rsidR="00F70E83" w:rsidRPr="005533CB">
        <w:t xml:space="preserve">, </w:t>
      </w:r>
      <w:r w:rsidR="00F70E83" w:rsidRPr="005533CB">
        <w:rPr>
          <w:i/>
        </w:rPr>
        <w:t>42</w:t>
      </w:r>
      <w:r w:rsidR="00F70E83" w:rsidRPr="005533CB">
        <w:t>, 925-934</w:t>
      </w:r>
      <w:r w:rsidR="00123DE1" w:rsidRPr="005533CB">
        <w:t xml:space="preserve">. </w:t>
      </w:r>
      <w:hyperlink r:id="rId20" w:tgtFrame="_blank" w:tooltip="Persistent link using digital object identifier" w:history="1">
        <w:r w:rsidR="00123DE1" w:rsidRPr="005533CB">
          <w:rPr>
            <w:rStyle w:val="Hyperlink"/>
            <w:b/>
            <w:bCs/>
            <w:color w:val="auto"/>
            <w:u w:val="none"/>
          </w:rPr>
          <w:t>DOI:</w:t>
        </w:r>
        <w:r w:rsidR="00123DE1" w:rsidRPr="005533CB">
          <w:rPr>
            <w:rStyle w:val="Hyperlink"/>
            <w:color w:val="auto"/>
            <w:u w:val="none"/>
          </w:rPr>
          <w:t>10.1016/S0890-6955(02)00026-3</w:t>
        </w:r>
      </w:hyperlink>
    </w:p>
    <w:p w:rsidR="00F70E83" w:rsidRPr="005533CB" w:rsidRDefault="00635F39" w:rsidP="00FC1FCD">
      <w:pPr>
        <w:pStyle w:val="EndNoteBibliography"/>
        <w:spacing w:line="360" w:lineRule="auto"/>
      </w:pPr>
      <w:r w:rsidRPr="005533CB">
        <w:t xml:space="preserve">18. </w:t>
      </w:r>
      <w:r w:rsidR="00F70E83" w:rsidRPr="005533CB">
        <w:t xml:space="preserve">H. Tsai, B. Yan and F. Huang, </w:t>
      </w:r>
      <w:r w:rsidR="00123DE1" w:rsidRPr="005533CB">
        <w:rPr>
          <w:i/>
          <w:iCs/>
        </w:rPr>
        <w:t>Int. J. Mach. Tools. Manuf</w:t>
      </w:r>
      <w:r w:rsidR="00123DE1" w:rsidRPr="005533CB">
        <w:t>,</w:t>
      </w:r>
      <w:r w:rsidR="00F70E83" w:rsidRPr="005533CB">
        <w:t xml:space="preserve"> </w:t>
      </w:r>
      <w:r w:rsidR="00F70E83" w:rsidRPr="005533CB">
        <w:rPr>
          <w:b/>
        </w:rPr>
        <w:t>2003</w:t>
      </w:r>
      <w:r w:rsidR="00F70E83" w:rsidRPr="005533CB">
        <w:t xml:space="preserve">, </w:t>
      </w:r>
      <w:r w:rsidR="00F70E83" w:rsidRPr="005533CB">
        <w:rPr>
          <w:i/>
        </w:rPr>
        <w:t>43</w:t>
      </w:r>
      <w:r w:rsidR="00F70E83" w:rsidRPr="005533CB">
        <w:t>, 245-252</w:t>
      </w:r>
      <w:r w:rsidR="00123DE1" w:rsidRPr="005533CB">
        <w:t xml:space="preserve">. </w:t>
      </w:r>
      <w:r w:rsidR="00123DE1" w:rsidRPr="005533CB">
        <w:rPr>
          <w:b/>
          <w:bCs/>
        </w:rPr>
        <w:t>DOI:</w:t>
      </w:r>
      <w:r w:rsidR="00123DE1" w:rsidRPr="005533CB">
        <w:t>10.1016/S0890-6955(02)00238-9</w:t>
      </w:r>
    </w:p>
    <w:p w:rsidR="00F70E83" w:rsidRPr="005533CB" w:rsidRDefault="00635F39" w:rsidP="00FC1FCD">
      <w:pPr>
        <w:pStyle w:val="EndNoteBibliography"/>
        <w:spacing w:line="360" w:lineRule="auto"/>
      </w:pPr>
      <w:r w:rsidRPr="005533CB">
        <w:t xml:space="preserve">19. </w:t>
      </w:r>
      <w:r w:rsidR="00F70E83" w:rsidRPr="005533CB">
        <w:t>H. Sidhom, F. Ghanem, T. Amadou, G. Gonzalez and C. Braham,</w:t>
      </w:r>
      <w:r w:rsidR="00F70E83" w:rsidRPr="005533CB">
        <w:rPr>
          <w:i/>
          <w:iCs/>
        </w:rPr>
        <w:t xml:space="preserve"> </w:t>
      </w:r>
      <w:r w:rsidR="00123DE1" w:rsidRPr="005533CB">
        <w:rPr>
          <w:i/>
          <w:iCs/>
        </w:rPr>
        <w:t>Int. J. Adv. Tools. Manuf. Technol</w:t>
      </w:r>
      <w:r w:rsidR="00123DE1" w:rsidRPr="005533CB">
        <w:t>,</w:t>
      </w:r>
      <w:r w:rsidR="00123DE1" w:rsidRPr="005533CB">
        <w:rPr>
          <w:i/>
        </w:rPr>
        <w:t xml:space="preserve"> </w:t>
      </w:r>
      <w:r w:rsidR="00F70E83" w:rsidRPr="005533CB">
        <w:rPr>
          <w:b/>
        </w:rPr>
        <w:t>2013</w:t>
      </w:r>
      <w:r w:rsidR="00F70E83" w:rsidRPr="005533CB">
        <w:t xml:space="preserve">, </w:t>
      </w:r>
      <w:r w:rsidR="00F70E83" w:rsidRPr="005533CB">
        <w:rPr>
          <w:i/>
        </w:rPr>
        <w:t>65</w:t>
      </w:r>
      <w:r w:rsidR="00F70E83" w:rsidRPr="005533CB">
        <w:t>, 141-153</w:t>
      </w:r>
      <w:r w:rsidR="00123DE1" w:rsidRPr="005533CB">
        <w:t xml:space="preserve">. </w:t>
      </w:r>
      <w:r w:rsidR="00123DE1" w:rsidRPr="005533CB">
        <w:rPr>
          <w:b/>
          <w:bCs/>
        </w:rPr>
        <w:t>DOI:</w:t>
      </w:r>
      <w:r w:rsidR="00123DE1" w:rsidRPr="005533CB">
        <w:t>10.1007/s00170-012-4156-6</w:t>
      </w:r>
    </w:p>
    <w:p w:rsidR="00F70E83" w:rsidRPr="005533CB" w:rsidRDefault="00635F39" w:rsidP="00FC1FCD">
      <w:pPr>
        <w:pStyle w:val="EndNoteBibliography"/>
        <w:spacing w:line="360" w:lineRule="auto"/>
      </w:pPr>
      <w:r w:rsidRPr="005533CB">
        <w:t xml:space="preserve">20. </w:t>
      </w:r>
      <w:r w:rsidR="00F70E83" w:rsidRPr="005533CB">
        <w:t xml:space="preserve">S. R. Arunachalam, S. E. G. Dorman, R. T. Buckley, N. A. Conrad and S. A. Fawaz, </w:t>
      </w:r>
      <w:r w:rsidR="001631AC" w:rsidRPr="005533CB">
        <w:rPr>
          <w:i/>
          <w:iCs/>
        </w:rPr>
        <w:t>Int. J. Fatigue</w:t>
      </w:r>
      <w:r w:rsidR="001631AC" w:rsidRPr="005533CB">
        <w:t>,</w:t>
      </w:r>
      <w:r w:rsidR="00F70E83" w:rsidRPr="005533CB">
        <w:t xml:space="preserve"> </w:t>
      </w:r>
      <w:r w:rsidR="00F70E83" w:rsidRPr="005533CB">
        <w:rPr>
          <w:b/>
        </w:rPr>
        <w:t>2018</w:t>
      </w:r>
      <w:r w:rsidR="00F70E83" w:rsidRPr="005533CB">
        <w:t xml:space="preserve">, </w:t>
      </w:r>
      <w:r w:rsidR="00F70E83" w:rsidRPr="005533CB">
        <w:rPr>
          <w:i/>
        </w:rPr>
        <w:t>111</w:t>
      </w:r>
      <w:r w:rsidR="00F70E83" w:rsidRPr="005533CB">
        <w:t>, 44-53</w:t>
      </w:r>
      <w:r w:rsidR="001631AC" w:rsidRPr="005533CB">
        <w:t xml:space="preserve">. </w:t>
      </w:r>
      <w:r w:rsidR="001631AC" w:rsidRPr="005533CB">
        <w:rPr>
          <w:b/>
          <w:bCs/>
        </w:rPr>
        <w:t>DOI:</w:t>
      </w:r>
      <w:r w:rsidR="001631AC" w:rsidRPr="005533CB">
        <w:t>10.1016/j.ijfatigue.2018.02.005</w:t>
      </w:r>
    </w:p>
    <w:p w:rsidR="00F70E83" w:rsidRPr="005533CB" w:rsidRDefault="00635F39" w:rsidP="00FC1FCD">
      <w:pPr>
        <w:pStyle w:val="EndNoteBibliography"/>
        <w:spacing w:line="360" w:lineRule="auto"/>
      </w:pPr>
      <w:r w:rsidRPr="005533CB">
        <w:t xml:space="preserve">21. </w:t>
      </w:r>
      <w:r w:rsidR="00F70E83" w:rsidRPr="005533CB">
        <w:t>A. Torres, C. Luis and I. Puertas,</w:t>
      </w:r>
      <w:r w:rsidR="00F70E83" w:rsidRPr="005533CB">
        <w:rPr>
          <w:i/>
          <w:iCs/>
        </w:rPr>
        <w:t xml:space="preserve"> </w:t>
      </w:r>
      <w:r w:rsidR="00A5531A" w:rsidRPr="005533CB">
        <w:rPr>
          <w:i/>
          <w:iCs/>
        </w:rPr>
        <w:t>J. Alloys. Compounds</w:t>
      </w:r>
      <w:r w:rsidR="002E4A67" w:rsidRPr="005533CB">
        <w:t>,</w:t>
      </w:r>
      <w:r w:rsidR="002E4A67" w:rsidRPr="005533CB">
        <w:rPr>
          <w:i/>
        </w:rPr>
        <w:t xml:space="preserve"> </w:t>
      </w:r>
      <w:r w:rsidR="00F70E83" w:rsidRPr="005533CB">
        <w:rPr>
          <w:b/>
        </w:rPr>
        <w:t>2017</w:t>
      </w:r>
      <w:r w:rsidR="00F70E83" w:rsidRPr="005533CB">
        <w:t xml:space="preserve">, </w:t>
      </w:r>
      <w:r w:rsidR="00F70E83" w:rsidRPr="005533CB">
        <w:rPr>
          <w:i/>
        </w:rPr>
        <w:t>690</w:t>
      </w:r>
      <w:r w:rsidR="00F70E83" w:rsidRPr="005533CB">
        <w:t>, 337-347.</w:t>
      </w:r>
      <w:r w:rsidR="002E4A67" w:rsidRPr="005533CB">
        <w:t xml:space="preserve"> </w:t>
      </w:r>
      <w:r w:rsidR="002E4A67" w:rsidRPr="005533CB">
        <w:rPr>
          <w:b/>
          <w:bCs/>
        </w:rPr>
        <w:t>DOI:</w:t>
      </w:r>
      <w:r w:rsidR="002E4A67" w:rsidRPr="005533CB">
        <w:t xml:space="preserve"> 10.1016/j.jallcom.2016.08.110</w:t>
      </w:r>
    </w:p>
    <w:p w:rsidR="00F70E83" w:rsidRPr="005533CB" w:rsidRDefault="00635F39" w:rsidP="00FC1FCD">
      <w:pPr>
        <w:pStyle w:val="EndNoteBibliography"/>
        <w:spacing w:line="360" w:lineRule="auto"/>
      </w:pPr>
      <w:r w:rsidRPr="005533CB">
        <w:t xml:space="preserve">22. </w:t>
      </w:r>
      <w:r w:rsidR="00F70E83" w:rsidRPr="005533CB">
        <w:t>G. Cusanelli, A. Hessler-Wyser, F. Bobard, R. Demellayer, R. Perez and R. Flükiger,</w:t>
      </w:r>
      <w:r w:rsidR="00A5531A" w:rsidRPr="005533CB">
        <w:t xml:space="preserve"> </w:t>
      </w:r>
      <w:r w:rsidR="00A5531A" w:rsidRPr="005533CB">
        <w:rPr>
          <w:i/>
          <w:iCs/>
        </w:rPr>
        <w:t>J. Mater. Process. Technol</w:t>
      </w:r>
      <w:r w:rsidR="00F70E83" w:rsidRPr="005533CB">
        <w:rPr>
          <w:i/>
          <w:iCs/>
        </w:rPr>
        <w:t xml:space="preserve"> </w:t>
      </w:r>
      <w:r w:rsidR="00AF4DA1" w:rsidRPr="005533CB">
        <w:t>,</w:t>
      </w:r>
      <w:r w:rsidR="00F70E83" w:rsidRPr="005533CB">
        <w:t xml:space="preserve"> </w:t>
      </w:r>
      <w:r w:rsidR="00F70E83" w:rsidRPr="005533CB">
        <w:rPr>
          <w:b/>
        </w:rPr>
        <w:t>2004</w:t>
      </w:r>
      <w:r w:rsidR="00F70E83" w:rsidRPr="005533CB">
        <w:t xml:space="preserve">, </w:t>
      </w:r>
      <w:r w:rsidR="00F70E83" w:rsidRPr="005533CB">
        <w:rPr>
          <w:i/>
        </w:rPr>
        <w:t>149</w:t>
      </w:r>
      <w:r w:rsidR="00F70E83" w:rsidRPr="005533CB">
        <w:t>, 289-295</w:t>
      </w:r>
      <w:r w:rsidR="000C24B5" w:rsidRPr="005533CB">
        <w:t xml:space="preserve">. </w:t>
      </w:r>
      <w:r w:rsidR="000C24B5" w:rsidRPr="005533CB">
        <w:rPr>
          <w:b/>
          <w:bCs/>
        </w:rPr>
        <w:t>DOI:</w:t>
      </w:r>
      <w:r w:rsidR="000C24B5" w:rsidRPr="005533CB">
        <w:t xml:space="preserve"> 10.1016/j.jmatprotec.2003.11.047</w:t>
      </w:r>
      <w:r w:rsidR="00151362" w:rsidRPr="005533CB">
        <w:t xml:space="preserve"> </w:t>
      </w:r>
    </w:p>
    <w:p w:rsidR="00F70E83" w:rsidRPr="005533CB" w:rsidRDefault="00635F39" w:rsidP="00FC1FCD">
      <w:pPr>
        <w:pStyle w:val="EndNoteBibliography"/>
        <w:spacing w:line="360" w:lineRule="auto"/>
      </w:pPr>
      <w:r w:rsidRPr="005533CB">
        <w:t xml:space="preserve">23. </w:t>
      </w:r>
      <w:r w:rsidR="00F70E83" w:rsidRPr="005533CB">
        <w:t xml:space="preserve">K. Abrol, </w:t>
      </w:r>
      <w:r w:rsidR="00F70E83" w:rsidRPr="005533CB">
        <w:rPr>
          <w:b/>
        </w:rPr>
        <w:t>2018</w:t>
      </w:r>
      <w:r w:rsidR="00F70E83" w:rsidRPr="005533CB">
        <w:t>.</w:t>
      </w:r>
    </w:p>
    <w:p w:rsidR="00F70E83" w:rsidRPr="005533CB" w:rsidRDefault="00635F39" w:rsidP="00FC1FCD">
      <w:pPr>
        <w:pStyle w:val="EndNoteBibliography"/>
        <w:spacing w:line="360" w:lineRule="auto"/>
      </w:pPr>
      <w:r w:rsidRPr="005533CB">
        <w:t xml:space="preserve">24. </w:t>
      </w:r>
      <w:r w:rsidR="00F70E83" w:rsidRPr="005533CB">
        <w:t>S. Lee and X. Li,</w:t>
      </w:r>
      <w:r w:rsidR="000C24B5" w:rsidRPr="005533CB">
        <w:t xml:space="preserve"> </w:t>
      </w:r>
      <w:r w:rsidR="000C24B5" w:rsidRPr="005533CB">
        <w:rPr>
          <w:i/>
          <w:iCs/>
        </w:rPr>
        <w:t>J. Mater. process. Technol</w:t>
      </w:r>
      <w:r w:rsidR="000C24B5" w:rsidRPr="005533CB">
        <w:t>,</w:t>
      </w:r>
      <w:r w:rsidR="00F70E83" w:rsidRPr="005533CB">
        <w:t xml:space="preserve"> </w:t>
      </w:r>
      <w:r w:rsidR="00F70E83" w:rsidRPr="005533CB">
        <w:rPr>
          <w:b/>
        </w:rPr>
        <w:t>2001</w:t>
      </w:r>
      <w:r w:rsidR="00F70E83" w:rsidRPr="005533CB">
        <w:t xml:space="preserve">, </w:t>
      </w:r>
      <w:r w:rsidR="00F70E83" w:rsidRPr="005533CB">
        <w:rPr>
          <w:i/>
        </w:rPr>
        <w:t>115</w:t>
      </w:r>
      <w:r w:rsidR="00F70E83" w:rsidRPr="005533CB">
        <w:t>, 344-358</w:t>
      </w:r>
      <w:r w:rsidR="000C24B5" w:rsidRPr="005533CB">
        <w:t xml:space="preserve">. </w:t>
      </w:r>
      <w:r w:rsidR="000C24B5" w:rsidRPr="005533CB">
        <w:rPr>
          <w:b/>
          <w:bCs/>
        </w:rPr>
        <w:t>DOI:</w:t>
      </w:r>
      <w:r w:rsidR="000C24B5" w:rsidRPr="005533CB">
        <w:t xml:space="preserve"> </w:t>
      </w:r>
      <w:hyperlink r:id="rId21" w:tgtFrame="_blank" w:tooltip="Persistent link using digital object identifier" w:history="1">
        <w:r w:rsidR="000C24B5" w:rsidRPr="005533CB">
          <w:rPr>
            <w:rStyle w:val="Hyperlink"/>
            <w:color w:val="auto"/>
            <w:u w:val="none"/>
          </w:rPr>
          <w:t>10.1016/S0924-0136(01)00992-X</w:t>
        </w:r>
      </w:hyperlink>
    </w:p>
    <w:p w:rsidR="00F70E83" w:rsidRPr="005533CB" w:rsidRDefault="00635F39" w:rsidP="00FC1FCD">
      <w:pPr>
        <w:pStyle w:val="EndNoteBibliography"/>
        <w:spacing w:line="360" w:lineRule="auto"/>
      </w:pPr>
      <w:r w:rsidRPr="005533CB">
        <w:t xml:space="preserve">25. </w:t>
      </w:r>
      <w:r w:rsidR="00F70E83" w:rsidRPr="005533CB">
        <w:t xml:space="preserve">A. Kumar, V. Kumar and J. Kumar, </w:t>
      </w:r>
      <w:r w:rsidR="00A5531A" w:rsidRPr="005533CB">
        <w:rPr>
          <w:i/>
          <w:iCs/>
        </w:rPr>
        <w:t>Mach. Sci. Technol</w:t>
      </w:r>
      <w:r w:rsidR="00A5531A" w:rsidRPr="005533CB">
        <w:t>,</w:t>
      </w:r>
      <w:r w:rsidR="00A5531A" w:rsidRPr="005533CB">
        <w:rPr>
          <w:i/>
        </w:rPr>
        <w:t xml:space="preserve"> </w:t>
      </w:r>
      <w:r w:rsidR="00F70E83" w:rsidRPr="005533CB">
        <w:rPr>
          <w:b/>
        </w:rPr>
        <w:t>2014</w:t>
      </w:r>
      <w:r w:rsidR="00F70E83" w:rsidRPr="005533CB">
        <w:t xml:space="preserve">, </w:t>
      </w:r>
      <w:r w:rsidR="00F70E83" w:rsidRPr="005533CB">
        <w:rPr>
          <w:i/>
        </w:rPr>
        <w:t>18</w:t>
      </w:r>
      <w:r w:rsidR="00F70E83" w:rsidRPr="005533CB">
        <w:t>, 47-77</w:t>
      </w:r>
      <w:r w:rsidR="00A5531A" w:rsidRPr="005533CB">
        <w:t xml:space="preserve">. </w:t>
      </w:r>
      <w:r w:rsidR="00A5531A" w:rsidRPr="00AD7677">
        <w:rPr>
          <w:b/>
          <w:bCs/>
        </w:rPr>
        <w:t>DOI:</w:t>
      </w:r>
      <w:r w:rsidR="00A5531A" w:rsidRPr="005533CB">
        <w:t xml:space="preserve"> 10.1080/10910344.2014.863632</w:t>
      </w:r>
      <w:r w:rsidR="00F70E83" w:rsidRPr="005533CB">
        <w:t>.</w:t>
      </w:r>
    </w:p>
    <w:p w:rsidR="00F70E83" w:rsidRPr="005533CB" w:rsidRDefault="00635F39" w:rsidP="00FC1FCD">
      <w:pPr>
        <w:pStyle w:val="EndNoteBibliography"/>
        <w:spacing w:line="360" w:lineRule="auto"/>
      </w:pPr>
      <w:r w:rsidRPr="005533CB">
        <w:t xml:space="preserve">26. </w:t>
      </w:r>
      <w:r w:rsidR="00F70E83" w:rsidRPr="005533CB">
        <w:t>J. E. Fuller, EG and G Rocky Flats, Inc., Golden, CO (United States), 1991.</w:t>
      </w:r>
    </w:p>
    <w:p w:rsidR="00F70E83" w:rsidRPr="005533CB" w:rsidRDefault="00635F39" w:rsidP="00FC1FCD">
      <w:pPr>
        <w:pStyle w:val="EndNoteBibliography"/>
        <w:spacing w:line="360" w:lineRule="auto"/>
      </w:pPr>
      <w:r w:rsidRPr="005533CB">
        <w:t xml:space="preserve">27. </w:t>
      </w:r>
      <w:r w:rsidR="00F70E83" w:rsidRPr="005533CB">
        <w:t xml:space="preserve">H. T. Lee and T. Y. Tai, </w:t>
      </w:r>
      <w:r w:rsidR="005D3F7F" w:rsidRPr="005533CB">
        <w:rPr>
          <w:i/>
          <w:iCs/>
        </w:rPr>
        <w:t>J. Mater. Process. Technol</w:t>
      </w:r>
      <w:r w:rsidR="005D3F7F" w:rsidRPr="005533CB">
        <w:t xml:space="preserve">, </w:t>
      </w:r>
      <w:r w:rsidR="00F70E83" w:rsidRPr="005533CB">
        <w:rPr>
          <w:b/>
        </w:rPr>
        <w:t>2003</w:t>
      </w:r>
      <w:r w:rsidR="00F70E83" w:rsidRPr="005533CB">
        <w:t xml:space="preserve">, </w:t>
      </w:r>
      <w:r w:rsidR="00F70E83" w:rsidRPr="005533CB">
        <w:rPr>
          <w:i/>
        </w:rPr>
        <w:t>142</w:t>
      </w:r>
      <w:r w:rsidR="00F70E83" w:rsidRPr="005533CB">
        <w:t>, 676-683</w:t>
      </w:r>
      <w:r w:rsidR="005D3F7F" w:rsidRPr="005533CB">
        <w:t xml:space="preserve">. </w:t>
      </w:r>
      <w:r w:rsidR="005D3F7F" w:rsidRPr="005533CB">
        <w:rPr>
          <w:b/>
          <w:bCs/>
        </w:rPr>
        <w:t>DOI:</w:t>
      </w:r>
      <w:r w:rsidR="005D3F7F" w:rsidRPr="005533CB">
        <w:t>10.1016/S0924-0136(03)00688-5</w:t>
      </w:r>
    </w:p>
    <w:p w:rsidR="00F70E83" w:rsidRPr="005533CB" w:rsidRDefault="00635F39" w:rsidP="00FC1FCD">
      <w:pPr>
        <w:pStyle w:val="EndNoteBibliography"/>
        <w:spacing w:line="360" w:lineRule="auto"/>
      </w:pPr>
      <w:r w:rsidRPr="005533CB">
        <w:t xml:space="preserve">28. </w:t>
      </w:r>
      <w:r w:rsidR="00F70E83" w:rsidRPr="005533CB">
        <w:t>T. Xi, M. B. Shahzad, D. Xu, Z. Sun, J. Zhao, C. Yang, M. Qi and K. Yang,</w:t>
      </w:r>
      <w:r w:rsidR="00463E3A" w:rsidRPr="005533CB">
        <w:t xml:space="preserve"> </w:t>
      </w:r>
      <w:r w:rsidR="00463E3A" w:rsidRPr="005533CB">
        <w:rPr>
          <w:i/>
          <w:iCs/>
        </w:rPr>
        <w:t>Mater. Sci. Eng</w:t>
      </w:r>
      <w:r w:rsidR="00463E3A" w:rsidRPr="005533CB">
        <w:t>,</w:t>
      </w:r>
      <w:r w:rsidR="00F70E83" w:rsidRPr="005533CB">
        <w:t xml:space="preserve"> </w:t>
      </w:r>
      <w:r w:rsidR="00F70E83" w:rsidRPr="005533CB">
        <w:rPr>
          <w:b/>
        </w:rPr>
        <w:t>2017</w:t>
      </w:r>
      <w:r w:rsidR="00F70E83" w:rsidRPr="005533CB">
        <w:t xml:space="preserve">, </w:t>
      </w:r>
      <w:r w:rsidR="00F70E83" w:rsidRPr="005533CB">
        <w:rPr>
          <w:i/>
        </w:rPr>
        <w:t>71</w:t>
      </w:r>
      <w:r w:rsidR="00F70E83" w:rsidRPr="005533CB">
        <w:t>, 1079-1085</w:t>
      </w:r>
      <w:r w:rsidR="00463E3A" w:rsidRPr="005533CB">
        <w:t xml:space="preserve">. </w:t>
      </w:r>
      <w:r w:rsidR="00463E3A" w:rsidRPr="005533CB">
        <w:rPr>
          <w:b/>
          <w:bCs/>
        </w:rPr>
        <w:t>DOI:</w:t>
      </w:r>
      <w:r w:rsidR="00463E3A" w:rsidRPr="005533CB">
        <w:t xml:space="preserve"> 10.1016/j.msec.2016.11.022</w:t>
      </w:r>
    </w:p>
    <w:p w:rsidR="00F70E83" w:rsidRPr="005533CB" w:rsidRDefault="00635F39" w:rsidP="00FC1FCD">
      <w:pPr>
        <w:pStyle w:val="EndNoteBibliography"/>
        <w:spacing w:line="360" w:lineRule="auto"/>
      </w:pPr>
      <w:r w:rsidRPr="005533CB">
        <w:t xml:space="preserve">29. </w:t>
      </w:r>
      <w:r w:rsidR="00F70E83" w:rsidRPr="005533CB">
        <w:t xml:space="preserve">Y. Jiangnan, W. Lichang and S. Wenhao, </w:t>
      </w:r>
      <w:r w:rsidR="00463E3A" w:rsidRPr="005533CB">
        <w:rPr>
          <w:i/>
          <w:iCs/>
        </w:rPr>
        <w:t>Corros. sci</w:t>
      </w:r>
      <w:r w:rsidR="00463E3A" w:rsidRPr="005533CB">
        <w:t>,</w:t>
      </w:r>
      <w:r w:rsidR="00463E3A" w:rsidRPr="005533CB">
        <w:rPr>
          <w:b/>
        </w:rPr>
        <w:t xml:space="preserve"> </w:t>
      </w:r>
      <w:r w:rsidR="00F70E83" w:rsidRPr="005533CB">
        <w:rPr>
          <w:b/>
        </w:rPr>
        <w:t>1992</w:t>
      </w:r>
      <w:r w:rsidR="00F70E83" w:rsidRPr="005533CB">
        <w:t xml:space="preserve">, </w:t>
      </w:r>
      <w:r w:rsidR="00F70E83" w:rsidRPr="005533CB">
        <w:rPr>
          <w:i/>
        </w:rPr>
        <w:t>33</w:t>
      </w:r>
      <w:r w:rsidR="00F70E83" w:rsidRPr="005533CB">
        <w:t>, 851-859</w:t>
      </w:r>
      <w:r w:rsidR="00F01047" w:rsidRPr="005533CB">
        <w:t xml:space="preserve">. </w:t>
      </w:r>
      <w:r w:rsidR="00F01047" w:rsidRPr="00EC32F9">
        <w:rPr>
          <w:b/>
          <w:bCs/>
        </w:rPr>
        <w:t>DOI:</w:t>
      </w:r>
      <w:r w:rsidR="00F01047" w:rsidRPr="005533CB">
        <w:t xml:space="preserve"> 10.1016/0010-938X(92)90049-9</w:t>
      </w:r>
    </w:p>
    <w:p w:rsidR="00F70E83" w:rsidRPr="005533CB" w:rsidRDefault="00635F39" w:rsidP="00FC1FCD">
      <w:pPr>
        <w:pStyle w:val="EndNoteBibliography"/>
        <w:spacing w:line="360" w:lineRule="auto"/>
      </w:pPr>
      <w:r w:rsidRPr="005533CB">
        <w:t xml:space="preserve">30. </w:t>
      </w:r>
      <w:r w:rsidR="00F70E83" w:rsidRPr="005533CB">
        <w:t>E. E. Oguzie, J. Li, Y. Liu, D. Chen, Y. Li, K. Yang and F. Wang,</w:t>
      </w:r>
      <w:r w:rsidR="00EA5534" w:rsidRPr="005533CB">
        <w:t xml:space="preserve"> </w:t>
      </w:r>
      <w:r w:rsidR="00EA5534" w:rsidRPr="005533CB">
        <w:rPr>
          <w:i/>
          <w:iCs/>
        </w:rPr>
        <w:t>Electrochim. Acta</w:t>
      </w:r>
      <w:r w:rsidR="00EA5534" w:rsidRPr="005533CB">
        <w:t>,</w:t>
      </w:r>
      <w:r w:rsidR="00F70E83" w:rsidRPr="005533CB">
        <w:t xml:space="preserve"> </w:t>
      </w:r>
      <w:r w:rsidR="00F70E83" w:rsidRPr="005533CB">
        <w:rPr>
          <w:b/>
        </w:rPr>
        <w:t>2010</w:t>
      </w:r>
      <w:r w:rsidR="00F70E83" w:rsidRPr="005533CB">
        <w:t xml:space="preserve">, </w:t>
      </w:r>
      <w:r w:rsidR="00F70E83" w:rsidRPr="005533CB">
        <w:rPr>
          <w:i/>
        </w:rPr>
        <w:t>55</w:t>
      </w:r>
      <w:r w:rsidR="00F70E83" w:rsidRPr="005533CB">
        <w:t>, 5028-5035</w:t>
      </w:r>
      <w:r w:rsidR="00EA5534" w:rsidRPr="005533CB">
        <w:t xml:space="preserve">. </w:t>
      </w:r>
      <w:r w:rsidR="00EA5534" w:rsidRPr="005533CB">
        <w:rPr>
          <w:b/>
          <w:bCs/>
        </w:rPr>
        <w:t>DOI:</w:t>
      </w:r>
      <w:r w:rsidR="00EA5534" w:rsidRPr="005533CB">
        <w:t>10.1016/j.electacta.2010.04.015</w:t>
      </w:r>
    </w:p>
    <w:p w:rsidR="00F70E83" w:rsidRPr="005533CB" w:rsidRDefault="00635F39" w:rsidP="00FC1FCD">
      <w:pPr>
        <w:pStyle w:val="EndNoteBibliography"/>
        <w:spacing w:line="360" w:lineRule="auto"/>
      </w:pPr>
      <w:r w:rsidRPr="005533CB">
        <w:t xml:space="preserve">31. </w:t>
      </w:r>
      <w:r w:rsidR="00F70E83" w:rsidRPr="005533CB">
        <w:t>T. Ujiro, S. Satoh, R. W. Staehle and W. H. Smyrl,</w:t>
      </w:r>
      <w:r w:rsidR="00F70E83" w:rsidRPr="005533CB">
        <w:rPr>
          <w:i/>
          <w:iCs/>
        </w:rPr>
        <w:t xml:space="preserve"> </w:t>
      </w:r>
      <w:r w:rsidR="00EA5534" w:rsidRPr="005533CB">
        <w:rPr>
          <w:i/>
          <w:iCs/>
        </w:rPr>
        <w:t>Corros. Sci</w:t>
      </w:r>
      <w:r w:rsidR="00EA5534" w:rsidRPr="005533CB">
        <w:t>,</w:t>
      </w:r>
      <w:r w:rsidR="00EA5534" w:rsidRPr="005533CB">
        <w:rPr>
          <w:i/>
        </w:rPr>
        <w:t xml:space="preserve"> </w:t>
      </w:r>
      <w:r w:rsidR="00F70E83" w:rsidRPr="005533CB">
        <w:rPr>
          <w:b/>
        </w:rPr>
        <w:t>2001</w:t>
      </w:r>
      <w:r w:rsidR="00F70E83" w:rsidRPr="005533CB">
        <w:t xml:space="preserve">, </w:t>
      </w:r>
      <w:r w:rsidR="00F70E83" w:rsidRPr="005533CB">
        <w:rPr>
          <w:i/>
        </w:rPr>
        <w:t>43</w:t>
      </w:r>
      <w:r w:rsidR="00F70E83" w:rsidRPr="005533CB">
        <w:t>, 2185-2200</w:t>
      </w:r>
      <w:r w:rsidR="00EA5534" w:rsidRPr="005533CB">
        <w:t xml:space="preserve">. </w:t>
      </w:r>
      <w:hyperlink r:id="rId22" w:tgtFrame="_blank" w:tooltip="Persistent link using digital object identifier" w:history="1">
        <w:r w:rsidR="00EA5534" w:rsidRPr="005533CB">
          <w:rPr>
            <w:rStyle w:val="Hyperlink"/>
            <w:b/>
            <w:bCs/>
            <w:color w:val="auto"/>
            <w:u w:val="none"/>
          </w:rPr>
          <w:t>DOI:</w:t>
        </w:r>
        <w:r w:rsidR="00EA5534" w:rsidRPr="005533CB">
          <w:rPr>
            <w:rStyle w:val="Hyperlink"/>
            <w:color w:val="auto"/>
            <w:u w:val="none"/>
          </w:rPr>
          <w:t>10.1016/S0010-938X(01)00008-7</w:t>
        </w:r>
      </w:hyperlink>
    </w:p>
    <w:p w:rsidR="00F70E83" w:rsidRPr="005533CB" w:rsidRDefault="00635F39" w:rsidP="00FC1FCD">
      <w:pPr>
        <w:pStyle w:val="EndNoteBibliography"/>
        <w:spacing w:line="360" w:lineRule="auto"/>
      </w:pPr>
      <w:r w:rsidRPr="005533CB">
        <w:t xml:space="preserve">32. </w:t>
      </w:r>
      <w:r w:rsidR="00F70E83" w:rsidRPr="005533CB">
        <w:t>E. E. Oguzie, J. Li, Y. Liu, D. Chen, Y. Li, K. Yang and F. Wang,</w:t>
      </w:r>
      <w:r w:rsidR="00EA5534" w:rsidRPr="005533CB">
        <w:t xml:space="preserve"> J. Mater. Sci,</w:t>
      </w:r>
      <w:r w:rsidR="00F70E83" w:rsidRPr="005533CB">
        <w:t xml:space="preserve"> </w:t>
      </w:r>
      <w:r w:rsidR="00F70E83" w:rsidRPr="005533CB">
        <w:rPr>
          <w:b/>
        </w:rPr>
        <w:t>2010</w:t>
      </w:r>
      <w:r w:rsidR="00F70E83" w:rsidRPr="005533CB">
        <w:t xml:space="preserve">, </w:t>
      </w:r>
      <w:r w:rsidR="00F70E83" w:rsidRPr="005533CB">
        <w:rPr>
          <w:i/>
        </w:rPr>
        <w:t>45</w:t>
      </w:r>
      <w:r w:rsidR="00F70E83" w:rsidRPr="005533CB">
        <w:t>, 5902-5909</w:t>
      </w:r>
      <w:r w:rsidR="00EA5534" w:rsidRPr="005533CB">
        <w:t>.</w:t>
      </w:r>
      <w:r w:rsidR="00EA5534" w:rsidRPr="00EC32F9">
        <w:rPr>
          <w:b/>
          <w:bCs/>
        </w:rPr>
        <w:t xml:space="preserve"> DOI:</w:t>
      </w:r>
      <w:r w:rsidR="00EA5534" w:rsidRPr="005533CB">
        <w:t xml:space="preserve"> 10.1007/s10853-010-4669-z</w:t>
      </w:r>
    </w:p>
    <w:p w:rsidR="00F70E83" w:rsidRPr="005533CB" w:rsidRDefault="00635F39" w:rsidP="00FC1FCD">
      <w:pPr>
        <w:pStyle w:val="EndNoteBibliography"/>
        <w:spacing w:line="360" w:lineRule="auto"/>
      </w:pPr>
      <w:r w:rsidRPr="005533CB">
        <w:t xml:space="preserve">33. </w:t>
      </w:r>
      <w:r w:rsidR="00F70E83" w:rsidRPr="005533CB">
        <w:t xml:space="preserve">T. Sourisseau, E. Chauveau and B. Baroux, </w:t>
      </w:r>
      <w:r w:rsidRPr="005533CB">
        <w:rPr>
          <w:i/>
          <w:iCs/>
        </w:rPr>
        <w:t>Corros. Sci</w:t>
      </w:r>
      <w:r w:rsidRPr="005533CB">
        <w:t>,</w:t>
      </w:r>
      <w:r w:rsidR="00F70E83" w:rsidRPr="005533CB">
        <w:t xml:space="preserve"> </w:t>
      </w:r>
      <w:r w:rsidR="00F70E83" w:rsidRPr="005533CB">
        <w:rPr>
          <w:b/>
        </w:rPr>
        <w:t>2005</w:t>
      </w:r>
      <w:r w:rsidR="00F70E83" w:rsidRPr="005533CB">
        <w:t xml:space="preserve">, </w:t>
      </w:r>
      <w:r w:rsidR="00F70E83" w:rsidRPr="005533CB">
        <w:rPr>
          <w:i/>
        </w:rPr>
        <w:t>47</w:t>
      </w:r>
      <w:r w:rsidR="00F70E83" w:rsidRPr="005533CB">
        <w:t>, 1097-1117</w:t>
      </w:r>
      <w:r w:rsidRPr="005533CB">
        <w:t xml:space="preserve">. </w:t>
      </w:r>
      <w:r w:rsidRPr="005533CB">
        <w:rPr>
          <w:b/>
          <w:bCs/>
        </w:rPr>
        <w:t>DOI:</w:t>
      </w:r>
      <w:r w:rsidRPr="005533CB">
        <w:t xml:space="preserve"> 10.1016/j.corsci.2004.05.024</w:t>
      </w:r>
    </w:p>
    <w:p w:rsidR="00F70E83" w:rsidRPr="005533CB" w:rsidRDefault="00635F39" w:rsidP="00FC1FCD">
      <w:pPr>
        <w:pStyle w:val="EndNoteBibliography"/>
        <w:spacing w:line="360" w:lineRule="auto"/>
      </w:pPr>
      <w:r w:rsidRPr="005533CB">
        <w:t>34.</w:t>
      </w:r>
      <w:r w:rsidR="00AA5549" w:rsidRPr="00AA5549">
        <w:rPr>
          <w:rFonts w:hint="cs"/>
          <w:sz w:val="2"/>
          <w:szCs w:val="2"/>
          <w:rtl/>
        </w:rPr>
        <w:t xml:space="preserve"> </w:t>
      </w:r>
      <w:r w:rsidR="00F70E83" w:rsidRPr="005533CB">
        <w:t xml:space="preserve">G. Grimvall, Book Thermophysical properties of materials, </w:t>
      </w:r>
      <w:r w:rsidR="00F70E83" w:rsidRPr="005533CB">
        <w:rPr>
          <w:i/>
          <w:iCs/>
        </w:rPr>
        <w:t>Elsevier</w:t>
      </w:r>
      <w:r w:rsidR="00F70E83" w:rsidRPr="005533CB">
        <w:t>,</w:t>
      </w:r>
      <w:r w:rsidR="00F70E83" w:rsidRPr="005533CB">
        <w:rPr>
          <w:b/>
        </w:rPr>
        <w:t xml:space="preserve"> 1999</w:t>
      </w:r>
      <w:r w:rsidR="00EC32F9" w:rsidRPr="00EC32F9">
        <w:rPr>
          <w:bCs/>
        </w:rPr>
        <w:t>,</w:t>
      </w:r>
      <w:r w:rsidR="00EC32F9">
        <w:t xml:space="preserve"> 470-471</w:t>
      </w:r>
      <w:r w:rsidR="00F70E83" w:rsidRPr="005533CB">
        <w:t>.</w:t>
      </w:r>
      <w:r w:rsidRPr="005533CB">
        <w:t xml:space="preserve"> </w:t>
      </w:r>
      <w:r w:rsidR="00EC32F9" w:rsidRPr="00EC32F9">
        <w:rPr>
          <w:b/>
          <w:bCs/>
        </w:rPr>
        <w:t>DOI:</w:t>
      </w:r>
      <w:r w:rsidRPr="005533CB">
        <w:t>10.1361/asmhba0005240</w:t>
      </w:r>
    </w:p>
    <w:p w:rsidR="00F70E83" w:rsidRPr="005533CB" w:rsidRDefault="00635F39" w:rsidP="00FC1FCD">
      <w:pPr>
        <w:pStyle w:val="EndNoteBibliography"/>
        <w:spacing w:line="360" w:lineRule="auto"/>
      </w:pPr>
      <w:r w:rsidRPr="005533CB">
        <w:lastRenderedPageBreak/>
        <w:t xml:space="preserve">35. </w:t>
      </w:r>
      <w:r w:rsidR="00F70E83" w:rsidRPr="005533CB">
        <w:t xml:space="preserve">C. Fang and M. van Huis, </w:t>
      </w:r>
      <w:r w:rsidR="00F70E83" w:rsidRPr="005533CB">
        <w:rPr>
          <w:i/>
        </w:rPr>
        <w:t>Heliyon</w:t>
      </w:r>
      <w:r w:rsidRPr="005533CB">
        <w:t xml:space="preserve">, </w:t>
      </w:r>
      <w:r w:rsidR="00F70E83" w:rsidRPr="005533CB">
        <w:rPr>
          <w:b/>
        </w:rPr>
        <w:t>2017</w:t>
      </w:r>
      <w:r w:rsidR="00F70E83" w:rsidRPr="005533CB">
        <w:t xml:space="preserve">, </w:t>
      </w:r>
      <w:r w:rsidR="00F70E83" w:rsidRPr="005533CB">
        <w:rPr>
          <w:i/>
        </w:rPr>
        <w:t>3</w:t>
      </w:r>
      <w:r w:rsidR="00F70E83" w:rsidRPr="005533CB">
        <w:t>, e00408</w:t>
      </w:r>
      <w:r w:rsidRPr="005533CB">
        <w:t>.</w:t>
      </w:r>
      <w:r w:rsidRPr="00EC32F9">
        <w:t xml:space="preserve"> </w:t>
      </w:r>
      <w:r w:rsidRPr="005533CB">
        <w:rPr>
          <w:b/>
          <w:bCs/>
        </w:rPr>
        <w:t>DOI:</w:t>
      </w:r>
      <w:r w:rsidRPr="005533CB">
        <w:t xml:space="preserve"> 10.1016/j.heliyon.2017. e00408</w:t>
      </w:r>
    </w:p>
    <w:p w:rsidR="00F70E83" w:rsidRPr="005533CB" w:rsidRDefault="00635F39" w:rsidP="00FC1FCD">
      <w:pPr>
        <w:pStyle w:val="EndNoteBibliography"/>
        <w:spacing w:line="360" w:lineRule="auto"/>
      </w:pPr>
      <w:r w:rsidRPr="005533CB">
        <w:t xml:space="preserve">36. </w:t>
      </w:r>
      <w:r w:rsidR="00F70E83" w:rsidRPr="005533CB">
        <w:t>W. Dawson and F. Sale,</w:t>
      </w:r>
      <w:r w:rsidR="00F70E83" w:rsidRPr="005533CB">
        <w:rPr>
          <w:i/>
        </w:rPr>
        <w:t xml:space="preserve"> </w:t>
      </w:r>
      <w:r w:rsidRPr="005533CB">
        <w:rPr>
          <w:i/>
          <w:iCs/>
        </w:rPr>
        <w:t>Metal. Trans. A</w:t>
      </w:r>
      <w:r w:rsidRPr="005533CB">
        <w:t xml:space="preserve">, </w:t>
      </w:r>
      <w:r w:rsidR="00F70E83" w:rsidRPr="005533CB">
        <w:rPr>
          <w:b/>
        </w:rPr>
        <w:t>1977</w:t>
      </w:r>
      <w:r w:rsidR="00F70E83" w:rsidRPr="005533CB">
        <w:t>,</w:t>
      </w:r>
      <w:r w:rsidR="00F70E83" w:rsidRPr="005533CB">
        <w:rPr>
          <w:i/>
        </w:rPr>
        <w:t xml:space="preserve"> 8</w:t>
      </w:r>
      <w:r w:rsidR="00F70E83" w:rsidRPr="005533CB">
        <w:t>, 15-18</w:t>
      </w:r>
      <w:r w:rsidRPr="005533CB">
        <w:t xml:space="preserve">. </w:t>
      </w:r>
      <w:r w:rsidRPr="00EC32F9">
        <w:rPr>
          <w:b/>
          <w:bCs/>
        </w:rPr>
        <w:t>DOI:</w:t>
      </w:r>
      <w:r w:rsidRPr="005533CB">
        <w:rPr>
          <w:color w:val="333333"/>
        </w:rPr>
        <w:t xml:space="preserve"> </w:t>
      </w:r>
      <w:r w:rsidRPr="005533CB">
        <w:t>10.1007/BF02677258258</w:t>
      </w:r>
    </w:p>
    <w:p w:rsidR="00B925E6" w:rsidRPr="001C7E79" w:rsidRDefault="00635F39" w:rsidP="00FC1FCD">
      <w:pPr>
        <w:pStyle w:val="EndNoteBibliography"/>
        <w:spacing w:line="360" w:lineRule="auto"/>
        <w:rPr>
          <w:sz w:val="20"/>
          <w:szCs w:val="20"/>
          <w:lang w:bidi="fa-IR"/>
        </w:rPr>
      </w:pPr>
      <w:r w:rsidRPr="005533CB">
        <w:t xml:space="preserve">37. </w:t>
      </w:r>
      <w:r w:rsidR="00F70E83" w:rsidRPr="005533CB">
        <w:t xml:space="preserve">I. Nikolaenko and M. Turchanin, </w:t>
      </w:r>
      <w:r w:rsidRPr="005533CB">
        <w:rPr>
          <w:i/>
          <w:iCs/>
        </w:rPr>
        <w:t>Metall. Mater. Trans. B</w:t>
      </w:r>
      <w:r w:rsidRPr="005533CB">
        <w:t>,</w:t>
      </w:r>
      <w:r w:rsidR="00F70E83" w:rsidRPr="005533CB">
        <w:t xml:space="preserve"> </w:t>
      </w:r>
      <w:r w:rsidR="00F70E83" w:rsidRPr="005533CB">
        <w:rPr>
          <w:b/>
        </w:rPr>
        <w:t>1997</w:t>
      </w:r>
      <w:r w:rsidR="00F70E83" w:rsidRPr="005533CB">
        <w:t xml:space="preserve">, </w:t>
      </w:r>
      <w:r w:rsidR="00F70E83" w:rsidRPr="005533CB">
        <w:rPr>
          <w:i/>
        </w:rPr>
        <w:t>28</w:t>
      </w:r>
      <w:r w:rsidR="00F70E83" w:rsidRPr="005533CB">
        <w:t>, 1119-1130</w:t>
      </w:r>
      <w:r w:rsidRPr="005533CB">
        <w:t xml:space="preserve">. </w:t>
      </w:r>
      <w:r w:rsidRPr="005533CB">
        <w:rPr>
          <w:b/>
          <w:bCs/>
        </w:rPr>
        <w:t>DOI:</w:t>
      </w:r>
      <w:r w:rsidRPr="005533CB">
        <w:t xml:space="preserve"> 10.1007/s11663-997-0068-5</w:t>
      </w:r>
      <w:r w:rsidR="007366D4" w:rsidRPr="00FE01F6">
        <w:rPr>
          <w:sz w:val="20"/>
          <w:szCs w:val="20"/>
        </w:rPr>
        <w:fldChar w:fldCharType="end"/>
      </w:r>
    </w:p>
    <w:sectPr w:rsidR="00B925E6" w:rsidRPr="001C7E79" w:rsidSect="00FA7177">
      <w:footerReference w:type="default" r:id="rId23"/>
      <w:type w:val="continuous"/>
      <w:pgSz w:w="11907" w:h="16840" w:code="9"/>
      <w:pgMar w:top="1418" w:right="1418" w:bottom="1418" w:left="1418"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5D9" w:rsidRDefault="00B965D9">
      <w:r>
        <w:separator/>
      </w:r>
    </w:p>
  </w:endnote>
  <w:endnote w:type="continuationSeparator" w:id="1">
    <w:p w:rsidR="00B965D9" w:rsidRDefault="00B965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177" w:rsidRDefault="007366D4">
    <w:pPr>
      <w:pStyle w:val="Footer"/>
      <w:framePr w:wrap="auto" w:vAnchor="text" w:hAnchor="margin" w:xAlign="center" w:y="1"/>
      <w:rPr>
        <w:rStyle w:val="PageNumber"/>
      </w:rPr>
    </w:pPr>
    <w:r>
      <w:rPr>
        <w:rStyle w:val="PageNumber"/>
      </w:rPr>
      <w:fldChar w:fldCharType="begin"/>
    </w:r>
    <w:r w:rsidR="00523177">
      <w:rPr>
        <w:rStyle w:val="PageNumber"/>
      </w:rPr>
      <w:instrText xml:space="preserve">PAGE  </w:instrText>
    </w:r>
    <w:r>
      <w:rPr>
        <w:rStyle w:val="PageNumber"/>
      </w:rPr>
      <w:fldChar w:fldCharType="separate"/>
    </w:r>
    <w:r w:rsidR="009D04D3">
      <w:rPr>
        <w:rStyle w:val="PageNumber"/>
        <w:noProof/>
      </w:rPr>
      <w:t>14</w:t>
    </w:r>
    <w:r>
      <w:rPr>
        <w:rStyle w:val="PageNumber"/>
      </w:rPr>
      <w:fldChar w:fldCharType="end"/>
    </w:r>
  </w:p>
  <w:p w:rsidR="00523177" w:rsidRDefault="005231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5D9" w:rsidRDefault="00B965D9">
      <w:r>
        <w:separator/>
      </w:r>
    </w:p>
  </w:footnote>
  <w:footnote w:type="continuationSeparator" w:id="1">
    <w:p w:rsidR="00B965D9" w:rsidRDefault="00B965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6BEF"/>
    <w:multiLevelType w:val="hybridMultilevel"/>
    <w:tmpl w:val="076CF67E"/>
    <w:lvl w:ilvl="0" w:tplc="0409000F">
      <w:start w:val="1"/>
      <w:numFmt w:val="decimal"/>
      <w:lvlText w:val="%1."/>
      <w:lvlJc w:val="left"/>
      <w:pPr>
        <w:tabs>
          <w:tab w:val="num" w:pos="840"/>
        </w:tabs>
        <w:ind w:left="840" w:hanging="360"/>
      </w:pPr>
      <w:rPr>
        <w:rFonts w:cs="Times New Roman"/>
      </w:rPr>
    </w:lvl>
    <w:lvl w:ilvl="1" w:tplc="04090019">
      <w:start w:val="1"/>
      <w:numFmt w:val="lowerLetter"/>
      <w:lvlText w:val="%2."/>
      <w:lvlJc w:val="left"/>
      <w:pPr>
        <w:tabs>
          <w:tab w:val="num" w:pos="1560"/>
        </w:tabs>
        <w:ind w:left="1560" w:hanging="360"/>
      </w:pPr>
      <w:rPr>
        <w:rFonts w:cs="Times New Roman"/>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1">
    <w:nsid w:val="03DF380F"/>
    <w:multiLevelType w:val="hybridMultilevel"/>
    <w:tmpl w:val="DF508A60"/>
    <w:lvl w:ilvl="0" w:tplc="22AA58A6">
      <w:start w:val="2"/>
      <w:numFmt w:val="decimal"/>
      <w:lvlText w:val="%1."/>
      <w:lvlJc w:val="left"/>
      <w:pPr>
        <w:tabs>
          <w:tab w:val="num" w:pos="360"/>
        </w:tabs>
        <w:ind w:left="360" w:hanging="360"/>
      </w:pPr>
      <w:rPr>
        <w:rFonts w:cs="Times New Roman" w:hint="default"/>
        <w:b/>
      </w:rPr>
    </w:lvl>
    <w:lvl w:ilvl="1" w:tplc="68F88AFC">
      <w:numFmt w:val="none"/>
      <w:lvlText w:val=""/>
      <w:lvlJc w:val="left"/>
      <w:pPr>
        <w:tabs>
          <w:tab w:val="num" w:pos="360"/>
        </w:tabs>
      </w:pPr>
      <w:rPr>
        <w:rFonts w:cs="Times New Roman"/>
      </w:rPr>
    </w:lvl>
    <w:lvl w:ilvl="2" w:tplc="7416CF54">
      <w:numFmt w:val="none"/>
      <w:lvlText w:val=""/>
      <w:lvlJc w:val="left"/>
      <w:pPr>
        <w:tabs>
          <w:tab w:val="num" w:pos="360"/>
        </w:tabs>
      </w:pPr>
      <w:rPr>
        <w:rFonts w:cs="Times New Roman"/>
      </w:rPr>
    </w:lvl>
    <w:lvl w:ilvl="3" w:tplc="7F985E20">
      <w:numFmt w:val="none"/>
      <w:lvlText w:val=""/>
      <w:lvlJc w:val="left"/>
      <w:pPr>
        <w:tabs>
          <w:tab w:val="num" w:pos="360"/>
        </w:tabs>
      </w:pPr>
      <w:rPr>
        <w:rFonts w:cs="Times New Roman"/>
      </w:rPr>
    </w:lvl>
    <w:lvl w:ilvl="4" w:tplc="5CE89B82">
      <w:numFmt w:val="none"/>
      <w:lvlText w:val=""/>
      <w:lvlJc w:val="left"/>
      <w:pPr>
        <w:tabs>
          <w:tab w:val="num" w:pos="360"/>
        </w:tabs>
      </w:pPr>
      <w:rPr>
        <w:rFonts w:cs="Times New Roman"/>
      </w:rPr>
    </w:lvl>
    <w:lvl w:ilvl="5" w:tplc="6568C570">
      <w:numFmt w:val="none"/>
      <w:lvlText w:val=""/>
      <w:lvlJc w:val="left"/>
      <w:pPr>
        <w:tabs>
          <w:tab w:val="num" w:pos="360"/>
        </w:tabs>
      </w:pPr>
      <w:rPr>
        <w:rFonts w:cs="Times New Roman"/>
      </w:rPr>
    </w:lvl>
    <w:lvl w:ilvl="6" w:tplc="06F2E0B0">
      <w:numFmt w:val="none"/>
      <w:lvlText w:val=""/>
      <w:lvlJc w:val="left"/>
      <w:pPr>
        <w:tabs>
          <w:tab w:val="num" w:pos="360"/>
        </w:tabs>
      </w:pPr>
      <w:rPr>
        <w:rFonts w:cs="Times New Roman"/>
      </w:rPr>
    </w:lvl>
    <w:lvl w:ilvl="7" w:tplc="79041E6C">
      <w:numFmt w:val="none"/>
      <w:lvlText w:val=""/>
      <w:lvlJc w:val="left"/>
      <w:pPr>
        <w:tabs>
          <w:tab w:val="num" w:pos="360"/>
        </w:tabs>
      </w:pPr>
      <w:rPr>
        <w:rFonts w:cs="Times New Roman"/>
      </w:rPr>
    </w:lvl>
    <w:lvl w:ilvl="8" w:tplc="60D2B528">
      <w:numFmt w:val="none"/>
      <w:lvlText w:val=""/>
      <w:lvlJc w:val="left"/>
      <w:pPr>
        <w:tabs>
          <w:tab w:val="num" w:pos="360"/>
        </w:tabs>
      </w:pPr>
      <w:rPr>
        <w:rFonts w:cs="Times New Roman"/>
      </w:rPr>
    </w:lvl>
  </w:abstractNum>
  <w:abstractNum w:abstractNumId="2">
    <w:nsid w:val="04F9693A"/>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113021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8B218D"/>
    <w:multiLevelType w:val="hybridMultilevel"/>
    <w:tmpl w:val="C730FB80"/>
    <w:lvl w:ilvl="0" w:tplc="A3EE4A76">
      <w:start w:val="1"/>
      <w:numFmt w:val="decimal"/>
      <w:lvlText w:val="[%1]"/>
      <w:lvlJc w:val="left"/>
      <w:pPr>
        <w:tabs>
          <w:tab w:val="num" w:pos="0"/>
        </w:tabs>
        <w:ind w:hanging="360"/>
      </w:pPr>
      <w:rPr>
        <w:rFonts w:ascii="Times New Roman" w:hAnsi="Times New Roman" w:cs="Times New Roman" w:hint="default"/>
        <w:sz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03C4A88"/>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229E2F3B"/>
    <w:multiLevelType w:val="hybridMultilevel"/>
    <w:tmpl w:val="AC500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25875"/>
    <w:multiLevelType w:val="hybridMultilevel"/>
    <w:tmpl w:val="A89E53C4"/>
    <w:lvl w:ilvl="0" w:tplc="0409000F">
      <w:start w:val="1"/>
      <w:numFmt w:val="decimal"/>
      <w:lvlText w:val="%1."/>
      <w:lvlJc w:val="left"/>
      <w:pPr>
        <w:tabs>
          <w:tab w:val="num" w:pos="840"/>
        </w:tabs>
        <w:ind w:left="840" w:hanging="360"/>
      </w:pPr>
      <w:rPr>
        <w:rFonts w:cs="Times New Roman"/>
      </w:rPr>
    </w:lvl>
    <w:lvl w:ilvl="1" w:tplc="04090019">
      <w:start w:val="1"/>
      <w:numFmt w:val="lowerLetter"/>
      <w:lvlText w:val="%2."/>
      <w:lvlJc w:val="left"/>
      <w:pPr>
        <w:tabs>
          <w:tab w:val="num" w:pos="1560"/>
        </w:tabs>
        <w:ind w:left="1560" w:hanging="360"/>
      </w:pPr>
      <w:rPr>
        <w:rFonts w:cs="Times New Roman"/>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8">
    <w:nsid w:val="25160625"/>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2A2B6529"/>
    <w:multiLevelType w:val="hybridMultilevel"/>
    <w:tmpl w:val="516AD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90B53"/>
    <w:multiLevelType w:val="multilevel"/>
    <w:tmpl w:val="459CE3F8"/>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11">
    <w:nsid w:val="2D414FFF"/>
    <w:multiLevelType w:val="hybridMultilevel"/>
    <w:tmpl w:val="7EFAA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FA7FB8"/>
    <w:multiLevelType w:val="hybridMultilevel"/>
    <w:tmpl w:val="36549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C363B"/>
    <w:multiLevelType w:val="multilevel"/>
    <w:tmpl w:val="459CE3F8"/>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14">
    <w:nsid w:val="32B3374B"/>
    <w:multiLevelType w:val="multilevel"/>
    <w:tmpl w:val="459CE3F8"/>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15">
    <w:nsid w:val="331E4B4A"/>
    <w:multiLevelType w:val="hybridMultilevel"/>
    <w:tmpl w:val="32DA4CB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77001E3"/>
    <w:multiLevelType w:val="multilevel"/>
    <w:tmpl w:val="BD20034C"/>
    <w:lvl w:ilvl="0">
      <w:start w:val="1"/>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3EF02E67"/>
    <w:multiLevelType w:val="multilevel"/>
    <w:tmpl w:val="C95435B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40A12CE4"/>
    <w:multiLevelType w:val="multilevel"/>
    <w:tmpl w:val="7AEC26B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42370533"/>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43042FF8"/>
    <w:multiLevelType w:val="multilevel"/>
    <w:tmpl w:val="F7807A36"/>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44634038"/>
    <w:multiLevelType w:val="multilevel"/>
    <w:tmpl w:val="AA5E554C"/>
    <w:lvl w:ilvl="0">
      <w:start w:val="2"/>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nsid w:val="48FA6F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E3B6569"/>
    <w:multiLevelType w:val="hybridMultilevel"/>
    <w:tmpl w:val="C638E01E"/>
    <w:lvl w:ilvl="0" w:tplc="7EA6186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0A80EC6"/>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56C630D1"/>
    <w:multiLevelType w:val="multilevel"/>
    <w:tmpl w:val="E724DAB4"/>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5CB722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D76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AB0301"/>
    <w:multiLevelType w:val="multilevel"/>
    <w:tmpl w:val="459CE3F8"/>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29">
    <w:nsid w:val="63A04159"/>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65194029"/>
    <w:multiLevelType w:val="multilevel"/>
    <w:tmpl w:val="F524076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65500A3E"/>
    <w:multiLevelType w:val="hybridMultilevel"/>
    <w:tmpl w:val="40EE6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7D47FB"/>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70B34BFC"/>
    <w:multiLevelType w:val="hybridMultilevel"/>
    <w:tmpl w:val="881CFD72"/>
    <w:lvl w:ilvl="0" w:tplc="968AD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1E50CB"/>
    <w:multiLevelType w:val="hybridMultilevel"/>
    <w:tmpl w:val="6B063DFA"/>
    <w:lvl w:ilvl="0" w:tplc="04090001">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35">
    <w:nsid w:val="72520A3F"/>
    <w:multiLevelType w:val="hybridMultilevel"/>
    <w:tmpl w:val="81B2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B1494D"/>
    <w:multiLevelType w:val="multilevel"/>
    <w:tmpl w:val="A134BE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nsid w:val="7BFD682C"/>
    <w:multiLevelType w:val="hybridMultilevel"/>
    <w:tmpl w:val="E9AE72C8"/>
    <w:lvl w:ilvl="0" w:tplc="67C8B91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7E136494"/>
    <w:multiLevelType w:val="hybridMultilevel"/>
    <w:tmpl w:val="C95435B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9">
    <w:nsid w:val="7FCF7398"/>
    <w:multiLevelType w:val="hybridMultilevel"/>
    <w:tmpl w:val="C2D018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18"/>
  </w:num>
  <w:num w:numId="4">
    <w:abstractNumId w:val="20"/>
  </w:num>
  <w:num w:numId="5">
    <w:abstractNumId w:val="30"/>
  </w:num>
  <w:num w:numId="6">
    <w:abstractNumId w:val="19"/>
  </w:num>
  <w:num w:numId="7">
    <w:abstractNumId w:val="10"/>
  </w:num>
  <w:num w:numId="8">
    <w:abstractNumId w:val="32"/>
  </w:num>
  <w:num w:numId="9">
    <w:abstractNumId w:val="24"/>
  </w:num>
  <w:num w:numId="10">
    <w:abstractNumId w:val="39"/>
  </w:num>
  <w:num w:numId="11">
    <w:abstractNumId w:val="37"/>
  </w:num>
  <w:num w:numId="12">
    <w:abstractNumId w:val="36"/>
  </w:num>
  <w:num w:numId="13">
    <w:abstractNumId w:val="1"/>
  </w:num>
  <w:num w:numId="14">
    <w:abstractNumId w:val="13"/>
  </w:num>
  <w:num w:numId="15">
    <w:abstractNumId w:val="29"/>
  </w:num>
  <w:num w:numId="16">
    <w:abstractNumId w:val="28"/>
  </w:num>
  <w:num w:numId="17">
    <w:abstractNumId w:val="14"/>
  </w:num>
  <w:num w:numId="18">
    <w:abstractNumId w:val="5"/>
  </w:num>
  <w:num w:numId="19">
    <w:abstractNumId w:val="8"/>
  </w:num>
  <w:num w:numId="20">
    <w:abstractNumId w:val="2"/>
  </w:num>
  <w:num w:numId="21">
    <w:abstractNumId w:val="38"/>
  </w:num>
  <w:num w:numId="22">
    <w:abstractNumId w:val="17"/>
  </w:num>
  <w:num w:numId="23">
    <w:abstractNumId w:val="16"/>
  </w:num>
  <w:num w:numId="24">
    <w:abstractNumId w:val="4"/>
  </w:num>
  <w:num w:numId="25">
    <w:abstractNumId w:val="7"/>
  </w:num>
  <w:num w:numId="26">
    <w:abstractNumId w:val="0"/>
  </w:num>
  <w:num w:numId="27">
    <w:abstractNumId w:val="34"/>
  </w:num>
  <w:num w:numId="28">
    <w:abstractNumId w:val="21"/>
  </w:num>
  <w:num w:numId="29">
    <w:abstractNumId w:val="25"/>
  </w:num>
  <w:num w:numId="30">
    <w:abstractNumId w:val="26"/>
  </w:num>
  <w:num w:numId="31">
    <w:abstractNumId w:val="33"/>
  </w:num>
  <w:num w:numId="32">
    <w:abstractNumId w:val="27"/>
  </w:num>
  <w:num w:numId="33">
    <w:abstractNumId w:val="3"/>
  </w:num>
  <w:num w:numId="34">
    <w:abstractNumId w:val="22"/>
  </w:num>
  <w:num w:numId="35">
    <w:abstractNumId w:val="35"/>
  </w:num>
  <w:num w:numId="36">
    <w:abstractNumId w:val="6"/>
  </w:num>
  <w:num w:numId="37">
    <w:abstractNumId w:val="12"/>
  </w:num>
  <w:num w:numId="38">
    <w:abstractNumId w:val="31"/>
  </w:num>
  <w:num w:numId="39">
    <w:abstractNumId w:val="9"/>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Actachimica Slovenic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w20sfaav2x9hetdtjvefzhwxzfesw205ff&quot;&gt;new&lt;record-ids&gt;&lt;item&gt;3&lt;/item&gt;&lt;/record-ids&gt;&lt;/item&gt;&lt;/Libraries&gt;"/>
  </w:docVars>
  <w:rsids>
    <w:rsidRoot w:val="00D41F14"/>
    <w:rsid w:val="000103B1"/>
    <w:rsid w:val="0001157D"/>
    <w:rsid w:val="0004313D"/>
    <w:rsid w:val="00072B1B"/>
    <w:rsid w:val="00085D94"/>
    <w:rsid w:val="000C24B5"/>
    <w:rsid w:val="000C2B62"/>
    <w:rsid w:val="000D539F"/>
    <w:rsid w:val="000E3D51"/>
    <w:rsid w:val="000E51F4"/>
    <w:rsid w:val="000E59D6"/>
    <w:rsid w:val="00122124"/>
    <w:rsid w:val="00123DE1"/>
    <w:rsid w:val="0013052E"/>
    <w:rsid w:val="00142166"/>
    <w:rsid w:val="00151362"/>
    <w:rsid w:val="001631AC"/>
    <w:rsid w:val="001C7E79"/>
    <w:rsid w:val="00207E91"/>
    <w:rsid w:val="0021418C"/>
    <w:rsid w:val="00220F99"/>
    <w:rsid w:val="002478C1"/>
    <w:rsid w:val="00247EF7"/>
    <w:rsid w:val="00285528"/>
    <w:rsid w:val="002961B0"/>
    <w:rsid w:val="002A6206"/>
    <w:rsid w:val="002B4D0C"/>
    <w:rsid w:val="002B627B"/>
    <w:rsid w:val="002E4A67"/>
    <w:rsid w:val="003009D9"/>
    <w:rsid w:val="00306799"/>
    <w:rsid w:val="00306FFE"/>
    <w:rsid w:val="003376C9"/>
    <w:rsid w:val="0035290D"/>
    <w:rsid w:val="00392AB5"/>
    <w:rsid w:val="00395AA6"/>
    <w:rsid w:val="003A13EB"/>
    <w:rsid w:val="003B7A91"/>
    <w:rsid w:val="003C4050"/>
    <w:rsid w:val="003D4405"/>
    <w:rsid w:val="003E29F0"/>
    <w:rsid w:val="003E4AFC"/>
    <w:rsid w:val="004203FC"/>
    <w:rsid w:val="004332FE"/>
    <w:rsid w:val="004459CD"/>
    <w:rsid w:val="0045584E"/>
    <w:rsid w:val="00463E3A"/>
    <w:rsid w:val="00466A65"/>
    <w:rsid w:val="00467522"/>
    <w:rsid w:val="004753BF"/>
    <w:rsid w:val="004A3901"/>
    <w:rsid w:val="004A4416"/>
    <w:rsid w:val="005057F7"/>
    <w:rsid w:val="00507535"/>
    <w:rsid w:val="00523177"/>
    <w:rsid w:val="00532CB2"/>
    <w:rsid w:val="005533CB"/>
    <w:rsid w:val="00573466"/>
    <w:rsid w:val="00575113"/>
    <w:rsid w:val="00582209"/>
    <w:rsid w:val="005835E0"/>
    <w:rsid w:val="005A14DD"/>
    <w:rsid w:val="005B7853"/>
    <w:rsid w:val="005D04C4"/>
    <w:rsid w:val="005D1D63"/>
    <w:rsid w:val="005D3F7F"/>
    <w:rsid w:val="00610B41"/>
    <w:rsid w:val="00635F39"/>
    <w:rsid w:val="00673F46"/>
    <w:rsid w:val="00690AA0"/>
    <w:rsid w:val="006A41B3"/>
    <w:rsid w:val="006E3B4B"/>
    <w:rsid w:val="00702EF6"/>
    <w:rsid w:val="00724685"/>
    <w:rsid w:val="007346A6"/>
    <w:rsid w:val="007366D4"/>
    <w:rsid w:val="00745EFE"/>
    <w:rsid w:val="00766C37"/>
    <w:rsid w:val="00787764"/>
    <w:rsid w:val="007A7E4C"/>
    <w:rsid w:val="007D25E0"/>
    <w:rsid w:val="007D554A"/>
    <w:rsid w:val="00810727"/>
    <w:rsid w:val="0082159E"/>
    <w:rsid w:val="00825975"/>
    <w:rsid w:val="008340D9"/>
    <w:rsid w:val="00843972"/>
    <w:rsid w:val="00851949"/>
    <w:rsid w:val="00882BFB"/>
    <w:rsid w:val="008906D4"/>
    <w:rsid w:val="008F236A"/>
    <w:rsid w:val="008F29CB"/>
    <w:rsid w:val="00952965"/>
    <w:rsid w:val="009634AC"/>
    <w:rsid w:val="00982DFE"/>
    <w:rsid w:val="00995BC2"/>
    <w:rsid w:val="009A2EA1"/>
    <w:rsid w:val="009B688E"/>
    <w:rsid w:val="009D04D3"/>
    <w:rsid w:val="009D1AD3"/>
    <w:rsid w:val="00A22027"/>
    <w:rsid w:val="00A27863"/>
    <w:rsid w:val="00A37B02"/>
    <w:rsid w:val="00A532C2"/>
    <w:rsid w:val="00A5531A"/>
    <w:rsid w:val="00A64C49"/>
    <w:rsid w:val="00A97712"/>
    <w:rsid w:val="00AA5549"/>
    <w:rsid w:val="00AD040B"/>
    <w:rsid w:val="00AD7677"/>
    <w:rsid w:val="00AF4DA1"/>
    <w:rsid w:val="00B02110"/>
    <w:rsid w:val="00B11B5C"/>
    <w:rsid w:val="00B13C76"/>
    <w:rsid w:val="00B14D17"/>
    <w:rsid w:val="00B529C0"/>
    <w:rsid w:val="00B925E6"/>
    <w:rsid w:val="00B965D9"/>
    <w:rsid w:val="00BA54E2"/>
    <w:rsid w:val="00BB5291"/>
    <w:rsid w:val="00BE1A98"/>
    <w:rsid w:val="00BF5070"/>
    <w:rsid w:val="00BF52FF"/>
    <w:rsid w:val="00C21949"/>
    <w:rsid w:val="00C83697"/>
    <w:rsid w:val="00C871BF"/>
    <w:rsid w:val="00C95679"/>
    <w:rsid w:val="00CB02BB"/>
    <w:rsid w:val="00CE1464"/>
    <w:rsid w:val="00D11DEC"/>
    <w:rsid w:val="00D41F14"/>
    <w:rsid w:val="00D45817"/>
    <w:rsid w:val="00D75DA3"/>
    <w:rsid w:val="00E012A3"/>
    <w:rsid w:val="00E028C2"/>
    <w:rsid w:val="00E46C56"/>
    <w:rsid w:val="00E569C2"/>
    <w:rsid w:val="00E63EE2"/>
    <w:rsid w:val="00E64E06"/>
    <w:rsid w:val="00EA5534"/>
    <w:rsid w:val="00EC1BA6"/>
    <w:rsid w:val="00EC32F9"/>
    <w:rsid w:val="00F01047"/>
    <w:rsid w:val="00F0470A"/>
    <w:rsid w:val="00F04E2C"/>
    <w:rsid w:val="00F22408"/>
    <w:rsid w:val="00F53EC5"/>
    <w:rsid w:val="00F674D9"/>
    <w:rsid w:val="00F70E83"/>
    <w:rsid w:val="00FA05BD"/>
    <w:rsid w:val="00FA3A41"/>
    <w:rsid w:val="00FA7177"/>
    <w:rsid w:val="00FB06C7"/>
    <w:rsid w:val="00FC1FCD"/>
    <w:rsid w:val="00FD280D"/>
    <w:rsid w:val="00FE01F6"/>
    <w:rsid w:val="00FE28F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2"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BD"/>
    <w:rPr>
      <w:sz w:val="24"/>
      <w:szCs w:val="24"/>
    </w:rPr>
  </w:style>
  <w:style w:type="paragraph" w:styleId="Heading4">
    <w:name w:val="heading 4"/>
    <w:basedOn w:val="Normal"/>
    <w:link w:val="Heading4Char"/>
    <w:uiPriority w:val="99"/>
    <w:qFormat/>
    <w:rsid w:val="00FA05B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FA05BD"/>
    <w:rPr>
      <w:rFonts w:cs="Times New Roman"/>
      <w:b/>
      <w:bCs/>
      <w:sz w:val="24"/>
      <w:szCs w:val="24"/>
    </w:rPr>
  </w:style>
  <w:style w:type="table" w:styleId="TableGrid">
    <w:name w:val="Table Grid"/>
    <w:basedOn w:val="TableNormal"/>
    <w:uiPriority w:val="99"/>
    <w:rsid w:val="00FA0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A05BD"/>
    <w:pPr>
      <w:tabs>
        <w:tab w:val="center" w:pos="4320"/>
        <w:tab w:val="right" w:pos="8640"/>
      </w:tabs>
    </w:pPr>
  </w:style>
  <w:style w:type="character" w:customStyle="1" w:styleId="FooterChar">
    <w:name w:val="Footer Char"/>
    <w:basedOn w:val="DefaultParagraphFont"/>
    <w:link w:val="Footer"/>
    <w:uiPriority w:val="99"/>
    <w:semiHidden/>
    <w:locked/>
    <w:rsid w:val="005D1D63"/>
    <w:rPr>
      <w:rFonts w:cs="Times New Roman"/>
      <w:sz w:val="24"/>
      <w:szCs w:val="24"/>
    </w:rPr>
  </w:style>
  <w:style w:type="character" w:styleId="PageNumber">
    <w:name w:val="page number"/>
    <w:basedOn w:val="DefaultParagraphFont"/>
    <w:uiPriority w:val="99"/>
    <w:rsid w:val="00FA05BD"/>
    <w:rPr>
      <w:rFonts w:cs="Times New Roman"/>
    </w:rPr>
  </w:style>
  <w:style w:type="paragraph" w:customStyle="1" w:styleId="Normal9pt">
    <w:name w:val="Normal + 9 pt"/>
    <w:basedOn w:val="Normal"/>
    <w:uiPriority w:val="99"/>
    <w:rsid w:val="00FA05BD"/>
    <w:rPr>
      <w:rFonts w:cs="B Nazanin"/>
    </w:rPr>
  </w:style>
  <w:style w:type="table" w:styleId="TableGrid6">
    <w:name w:val="Table Grid 6"/>
    <w:basedOn w:val="TableNormal"/>
    <w:uiPriority w:val="99"/>
    <w:rsid w:val="00FA05B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LightShading-Accent11">
    <w:name w:val="Light Shading - Accent 11"/>
    <w:uiPriority w:val="99"/>
    <w:rsid w:val="00FA05BD"/>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2">
    <w:name w:val="Light Shading2"/>
    <w:uiPriority w:val="99"/>
    <w:rsid w:val="00FA05B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List5">
    <w:name w:val="Table List 5"/>
    <w:basedOn w:val="TableNormal"/>
    <w:uiPriority w:val="99"/>
    <w:rsid w:val="00FA05B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styleId="Header">
    <w:name w:val="header"/>
    <w:basedOn w:val="Normal"/>
    <w:link w:val="HeaderChar"/>
    <w:uiPriority w:val="99"/>
    <w:rsid w:val="00FA05BD"/>
    <w:pPr>
      <w:tabs>
        <w:tab w:val="center" w:pos="4680"/>
        <w:tab w:val="right" w:pos="9360"/>
      </w:tabs>
    </w:pPr>
  </w:style>
  <w:style w:type="character" w:customStyle="1" w:styleId="HeaderChar">
    <w:name w:val="Header Char"/>
    <w:basedOn w:val="DefaultParagraphFont"/>
    <w:link w:val="Header"/>
    <w:uiPriority w:val="99"/>
    <w:locked/>
    <w:rsid w:val="00FA05BD"/>
    <w:rPr>
      <w:rFonts w:cs="Times New Roman"/>
      <w:sz w:val="24"/>
      <w:szCs w:val="24"/>
    </w:rPr>
  </w:style>
  <w:style w:type="table" w:styleId="TableColumns1">
    <w:name w:val="Table Columns 1"/>
    <w:basedOn w:val="TableNormal"/>
    <w:uiPriority w:val="99"/>
    <w:rsid w:val="00FA05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FA05BD"/>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FA05BD"/>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ghtShading1">
    <w:name w:val="Light Shading1"/>
    <w:uiPriority w:val="99"/>
    <w:rsid w:val="00FA05BD"/>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List1">
    <w:name w:val="Table List 1"/>
    <w:basedOn w:val="TableNormal"/>
    <w:uiPriority w:val="99"/>
    <w:rsid w:val="00FA05B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FA05BD"/>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FA05B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3">
    <w:name w:val="Table List 3"/>
    <w:basedOn w:val="TableNormal"/>
    <w:uiPriority w:val="99"/>
    <w:rsid w:val="00FA05B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Columns4">
    <w:name w:val="Table Columns 4"/>
    <w:basedOn w:val="TableNormal"/>
    <w:uiPriority w:val="99"/>
    <w:rsid w:val="00FA05BD"/>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lassic4">
    <w:name w:val="Table Classic 4"/>
    <w:basedOn w:val="TableNormal"/>
    <w:uiPriority w:val="99"/>
    <w:rsid w:val="00FA05B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3">
    <w:name w:val="Table 3D effects 3"/>
    <w:basedOn w:val="TableNormal"/>
    <w:uiPriority w:val="99"/>
    <w:rsid w:val="00FA05BD"/>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FA05BD"/>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List2">
    <w:name w:val="Table List 2"/>
    <w:basedOn w:val="TableNormal"/>
    <w:uiPriority w:val="99"/>
    <w:rsid w:val="00FA05BD"/>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7">
    <w:name w:val="Table List 7"/>
    <w:basedOn w:val="TableNormal"/>
    <w:uiPriority w:val="99"/>
    <w:rsid w:val="00FA05B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Subtle2">
    <w:name w:val="Table Subtle 2"/>
    <w:basedOn w:val="TableNormal"/>
    <w:uiPriority w:val="99"/>
    <w:rsid w:val="00FA05B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nazanin">
    <w:name w:val="b nazanin"/>
    <w:basedOn w:val="Normal"/>
    <w:uiPriority w:val="99"/>
    <w:rsid w:val="00FA05BD"/>
    <w:pPr>
      <w:autoSpaceDE w:val="0"/>
      <w:autoSpaceDN w:val="0"/>
      <w:bidi/>
      <w:adjustRightInd w:val="0"/>
      <w:spacing w:after="200" w:line="360" w:lineRule="auto"/>
      <w:jc w:val="center"/>
    </w:pPr>
    <w:rPr>
      <w:lang w:bidi="fa-IR"/>
    </w:rPr>
  </w:style>
  <w:style w:type="paragraph" w:styleId="BalloonText">
    <w:name w:val="Balloon Text"/>
    <w:basedOn w:val="Normal"/>
    <w:link w:val="BalloonTextChar"/>
    <w:uiPriority w:val="99"/>
    <w:semiHidden/>
    <w:rsid w:val="00FA05BD"/>
    <w:rPr>
      <w:rFonts w:ascii="Tahoma" w:hAnsi="Tahoma" w:cs="Tahoma"/>
      <w:sz w:val="16"/>
      <w:szCs w:val="16"/>
    </w:rPr>
  </w:style>
  <w:style w:type="character" w:customStyle="1" w:styleId="BalloonTextChar">
    <w:name w:val="Balloon Text Char"/>
    <w:basedOn w:val="DefaultParagraphFont"/>
    <w:link w:val="BalloonText"/>
    <w:uiPriority w:val="99"/>
    <w:locked/>
    <w:rsid w:val="00FA05BD"/>
    <w:rPr>
      <w:rFonts w:ascii="Tahoma" w:hAnsi="Tahoma" w:cs="Tahoma"/>
      <w:sz w:val="16"/>
      <w:szCs w:val="16"/>
    </w:rPr>
  </w:style>
  <w:style w:type="paragraph" w:styleId="ListParagraph">
    <w:name w:val="List Paragraph"/>
    <w:basedOn w:val="Normal"/>
    <w:uiPriority w:val="99"/>
    <w:qFormat/>
    <w:rsid w:val="00FA05BD"/>
    <w:pPr>
      <w:ind w:left="720"/>
    </w:pPr>
  </w:style>
  <w:style w:type="character" w:styleId="Emphasis">
    <w:name w:val="Emphasis"/>
    <w:basedOn w:val="DefaultParagraphFont"/>
    <w:uiPriority w:val="99"/>
    <w:qFormat/>
    <w:rsid w:val="00FA05BD"/>
    <w:rPr>
      <w:rFonts w:cs="Times New Roman"/>
      <w:i/>
      <w:iCs/>
    </w:rPr>
  </w:style>
  <w:style w:type="table" w:styleId="TableGrid3">
    <w:name w:val="Table Grid 3"/>
    <w:basedOn w:val="TableNormal"/>
    <w:uiPriority w:val="99"/>
    <w:rsid w:val="00FA05B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FA05B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Colorful3">
    <w:name w:val="Table Colorful 3"/>
    <w:basedOn w:val="TableNormal"/>
    <w:uiPriority w:val="99"/>
    <w:rsid w:val="00FA05B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uiPriority w:val="99"/>
    <w:rsid w:val="00FA05B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Simple1">
    <w:name w:val="Table Simple 1"/>
    <w:basedOn w:val="TableNormal"/>
    <w:uiPriority w:val="99"/>
    <w:rsid w:val="00FA05BD"/>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lassic3">
    <w:name w:val="Table Classic 3"/>
    <w:basedOn w:val="TableNormal"/>
    <w:uiPriority w:val="99"/>
    <w:rsid w:val="00FA05B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olorful1">
    <w:name w:val="Table Colorful 1"/>
    <w:basedOn w:val="TableNormal"/>
    <w:uiPriority w:val="99"/>
    <w:rsid w:val="00FA05B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character" w:customStyle="1" w:styleId="topic-highlight">
    <w:name w:val="topic-highlight"/>
    <w:basedOn w:val="DefaultParagraphFont"/>
    <w:uiPriority w:val="99"/>
    <w:rsid w:val="00FA05BD"/>
    <w:rPr>
      <w:rFonts w:cs="Times New Roman"/>
    </w:rPr>
  </w:style>
  <w:style w:type="table" w:styleId="TableTheme">
    <w:name w:val="Table Theme"/>
    <w:basedOn w:val="TableNormal"/>
    <w:uiPriority w:val="99"/>
    <w:rsid w:val="00FA0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uiPriority w:val="99"/>
    <w:rsid w:val="00FA05BD"/>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1">
    <w:name w:val="Table Grid 1"/>
    <w:basedOn w:val="TableNormal"/>
    <w:uiPriority w:val="99"/>
    <w:rsid w:val="00FA05B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uiPriority w:val="99"/>
    <w:rsid w:val="00FA05BD"/>
    <w:pPr>
      <w:jc w:val="center"/>
    </w:pPr>
    <w:rPr>
      <w:noProof/>
    </w:rPr>
  </w:style>
  <w:style w:type="character" w:customStyle="1" w:styleId="EndNoteBibliographyTitleChar">
    <w:name w:val="EndNote Bibliography Title Char"/>
    <w:basedOn w:val="DefaultParagraphFont"/>
    <w:link w:val="EndNoteBibliographyTitle"/>
    <w:uiPriority w:val="99"/>
    <w:locked/>
    <w:rsid w:val="00FA05BD"/>
    <w:rPr>
      <w:noProof/>
      <w:sz w:val="24"/>
      <w:szCs w:val="24"/>
    </w:rPr>
  </w:style>
  <w:style w:type="paragraph" w:customStyle="1" w:styleId="EndNoteBibliography">
    <w:name w:val="EndNote Bibliography"/>
    <w:basedOn w:val="Normal"/>
    <w:link w:val="EndNoteBibliographyChar"/>
    <w:uiPriority w:val="99"/>
    <w:rsid w:val="00FA05BD"/>
    <w:pPr>
      <w:jc w:val="both"/>
    </w:pPr>
    <w:rPr>
      <w:noProof/>
    </w:rPr>
  </w:style>
  <w:style w:type="character" w:customStyle="1" w:styleId="EndNoteBibliographyChar">
    <w:name w:val="EndNote Bibliography Char"/>
    <w:basedOn w:val="DefaultParagraphFont"/>
    <w:link w:val="EndNoteBibliography"/>
    <w:uiPriority w:val="99"/>
    <w:locked/>
    <w:rsid w:val="00FA05BD"/>
    <w:rPr>
      <w:noProof/>
      <w:sz w:val="24"/>
      <w:szCs w:val="24"/>
    </w:rPr>
  </w:style>
  <w:style w:type="character" w:styleId="Hyperlink">
    <w:name w:val="Hyperlink"/>
    <w:basedOn w:val="DefaultParagraphFont"/>
    <w:uiPriority w:val="99"/>
    <w:rsid w:val="00FA05BD"/>
    <w:rPr>
      <w:rFonts w:cs="Times New Roman"/>
      <w:color w:val="0000FF"/>
      <w:u w:val="single"/>
    </w:rPr>
  </w:style>
  <w:style w:type="character" w:customStyle="1" w:styleId="doilabel">
    <w:name w:val="doi__label"/>
    <w:basedOn w:val="DefaultParagraphFont"/>
    <w:uiPriority w:val="99"/>
    <w:rsid w:val="00D11DEC"/>
    <w:rPr>
      <w:rFonts w:cs="Times New Roman"/>
    </w:rPr>
  </w:style>
  <w:style w:type="paragraph" w:styleId="FootnoteText">
    <w:name w:val="footnote text"/>
    <w:basedOn w:val="Normal"/>
    <w:link w:val="FootnoteTextChar"/>
    <w:uiPriority w:val="99"/>
    <w:semiHidden/>
    <w:rsid w:val="00610B41"/>
    <w:rPr>
      <w:rFonts w:ascii="Calibri" w:hAnsi="Calibri"/>
      <w:sz w:val="20"/>
      <w:szCs w:val="20"/>
    </w:rPr>
  </w:style>
  <w:style w:type="character" w:customStyle="1" w:styleId="FootnoteTextChar">
    <w:name w:val="Footnote Text Char"/>
    <w:basedOn w:val="DefaultParagraphFont"/>
    <w:link w:val="FootnoteText"/>
    <w:uiPriority w:val="99"/>
    <w:locked/>
    <w:rsid w:val="00610B41"/>
    <w:rPr>
      <w:rFonts w:ascii="Calibri" w:hAnsi="Calibri" w:cs="Times New Roman"/>
    </w:rPr>
  </w:style>
  <w:style w:type="character" w:styleId="FootnoteReference">
    <w:name w:val="footnote reference"/>
    <w:basedOn w:val="DefaultParagraphFont"/>
    <w:uiPriority w:val="99"/>
    <w:semiHidden/>
    <w:rsid w:val="00610B41"/>
    <w:rPr>
      <w:rFonts w:cs="Times New Roman"/>
      <w:vertAlign w:val="superscript"/>
    </w:rPr>
  </w:style>
  <w:style w:type="character" w:styleId="LineNumber">
    <w:name w:val="line number"/>
    <w:basedOn w:val="DefaultParagraphFont"/>
    <w:uiPriority w:val="99"/>
    <w:semiHidden/>
    <w:unhideWhenUsed/>
    <w:rsid w:val="00B02110"/>
  </w:style>
</w:styles>
</file>

<file path=word/webSettings.xml><?xml version="1.0" encoding="utf-8"?>
<w:webSettings xmlns:r="http://schemas.openxmlformats.org/officeDocument/2006/relationships" xmlns:w="http://schemas.openxmlformats.org/wordprocessingml/2006/main">
  <w:divs>
    <w:div w:id="235215538">
      <w:bodyDiv w:val="1"/>
      <w:marLeft w:val="0"/>
      <w:marRight w:val="0"/>
      <w:marTop w:val="0"/>
      <w:marBottom w:val="0"/>
      <w:divBdr>
        <w:top w:val="none" w:sz="0" w:space="0" w:color="auto"/>
        <w:left w:val="none" w:sz="0" w:space="0" w:color="auto"/>
        <w:bottom w:val="none" w:sz="0" w:space="0" w:color="auto"/>
        <w:right w:val="none" w:sz="0" w:space="0" w:color="auto"/>
      </w:divBdr>
    </w:div>
    <w:div w:id="1028222157">
      <w:bodyDiv w:val="1"/>
      <w:marLeft w:val="0"/>
      <w:marRight w:val="0"/>
      <w:marTop w:val="0"/>
      <w:marBottom w:val="0"/>
      <w:divBdr>
        <w:top w:val="none" w:sz="0" w:space="0" w:color="auto"/>
        <w:left w:val="none" w:sz="0" w:space="0" w:color="auto"/>
        <w:bottom w:val="none" w:sz="0" w:space="0" w:color="auto"/>
        <w:right w:val="none" w:sz="0" w:space="0" w:color="auto"/>
      </w:divBdr>
    </w:div>
    <w:div w:id="1736513959">
      <w:marLeft w:val="0"/>
      <w:marRight w:val="0"/>
      <w:marTop w:val="0"/>
      <w:marBottom w:val="0"/>
      <w:divBdr>
        <w:top w:val="none" w:sz="0" w:space="0" w:color="auto"/>
        <w:left w:val="none" w:sz="0" w:space="0" w:color="auto"/>
        <w:bottom w:val="none" w:sz="0" w:space="0" w:color="auto"/>
        <w:right w:val="none" w:sz="0" w:space="0" w:color="auto"/>
      </w:divBdr>
    </w:div>
    <w:div w:id="1736513960">
      <w:marLeft w:val="0"/>
      <w:marRight w:val="0"/>
      <w:marTop w:val="0"/>
      <w:marBottom w:val="0"/>
      <w:divBdr>
        <w:top w:val="none" w:sz="0" w:space="0" w:color="auto"/>
        <w:left w:val="none" w:sz="0" w:space="0" w:color="auto"/>
        <w:bottom w:val="none" w:sz="0" w:space="0" w:color="auto"/>
        <w:right w:val="none" w:sz="0" w:space="0" w:color="auto"/>
      </w:divBdr>
    </w:div>
    <w:div w:id="1736513961">
      <w:marLeft w:val="0"/>
      <w:marRight w:val="0"/>
      <w:marTop w:val="0"/>
      <w:marBottom w:val="0"/>
      <w:divBdr>
        <w:top w:val="none" w:sz="0" w:space="0" w:color="auto"/>
        <w:left w:val="none" w:sz="0" w:space="0" w:color="auto"/>
        <w:bottom w:val="none" w:sz="0" w:space="0" w:color="auto"/>
        <w:right w:val="none" w:sz="0" w:space="0" w:color="auto"/>
      </w:divBdr>
    </w:div>
    <w:div w:id="1736513962">
      <w:marLeft w:val="0"/>
      <w:marRight w:val="0"/>
      <w:marTop w:val="0"/>
      <w:marBottom w:val="0"/>
      <w:divBdr>
        <w:top w:val="none" w:sz="0" w:space="0" w:color="auto"/>
        <w:left w:val="none" w:sz="0" w:space="0" w:color="auto"/>
        <w:bottom w:val="none" w:sz="0" w:space="0" w:color="auto"/>
        <w:right w:val="none" w:sz="0" w:space="0" w:color="auto"/>
      </w:divBdr>
    </w:div>
    <w:div w:id="1736513963">
      <w:marLeft w:val="0"/>
      <w:marRight w:val="0"/>
      <w:marTop w:val="0"/>
      <w:marBottom w:val="0"/>
      <w:divBdr>
        <w:top w:val="none" w:sz="0" w:space="0" w:color="auto"/>
        <w:left w:val="none" w:sz="0" w:space="0" w:color="auto"/>
        <w:bottom w:val="none" w:sz="0" w:space="0" w:color="auto"/>
        <w:right w:val="none" w:sz="0" w:space="0" w:color="auto"/>
      </w:divBdr>
    </w:div>
    <w:div w:id="1736513964">
      <w:marLeft w:val="0"/>
      <w:marRight w:val="0"/>
      <w:marTop w:val="0"/>
      <w:marBottom w:val="0"/>
      <w:divBdr>
        <w:top w:val="none" w:sz="0" w:space="0" w:color="auto"/>
        <w:left w:val="none" w:sz="0" w:space="0" w:color="auto"/>
        <w:bottom w:val="none" w:sz="0" w:space="0" w:color="auto"/>
        <w:right w:val="none" w:sz="0" w:space="0" w:color="auto"/>
      </w:divBdr>
    </w:div>
    <w:div w:id="17365139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doi.org/10.1115/MSEC2015-9261" TargetMode="External"/><Relationship Id="rId3" Type="http://schemas.openxmlformats.org/officeDocument/2006/relationships/styles" Target="styles.xml"/><Relationship Id="rId21" Type="http://schemas.openxmlformats.org/officeDocument/2006/relationships/hyperlink" Target="https://doi.org/10.1016/S0924-0136(01)00992-X"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1590/S1517-7076201300040001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doi.org/10.1016/S0890-6955(02)0002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16/j.corsci.2008.04.0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doi.org/10.1016/S0010-938X(01)00008-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article\St-St\Qu-Corr\old\xls.cu.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rticle\St-St\Qu-Corr\old\xls.cu.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rticle\St-St\Qu-Corr\old\xls.cu.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rticle\St-St\Qu-Corr\old\xls.c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495059441099298"/>
          <c:y val="8.302354399008699E-2"/>
          <c:w val="0.73602979774587118"/>
          <c:h val="0.73605947955390438"/>
        </c:manualLayout>
      </c:layout>
      <c:scatterChart>
        <c:scatterStyle val="smoothMarker"/>
        <c:ser>
          <c:idx val="0"/>
          <c:order val="0"/>
          <c:spPr>
            <a:ln w="12700">
              <a:solidFill>
                <a:srgbClr val="FFFFFF"/>
              </a:solidFill>
              <a:prstDash val="solid"/>
            </a:ln>
          </c:spPr>
          <c:marker>
            <c:symbol val="square"/>
            <c:size val="5"/>
            <c:spPr>
              <a:solidFill>
                <a:srgbClr val="993366"/>
              </a:solidFill>
              <a:ln>
                <a:solidFill>
                  <a:srgbClr val="993366"/>
                </a:solidFill>
                <a:prstDash val="solid"/>
              </a:ln>
            </c:spPr>
          </c:marker>
          <c:trendline>
            <c:trendlineType val="linear"/>
          </c:trendline>
          <c:xVal>
            <c:numRef>
              <c:f>'cu-ton low'!$H$17:$H$21</c:f>
              <c:numCache>
                <c:formatCode>General</c:formatCode>
                <c:ptCount val="5"/>
                <c:pt idx="0">
                  <c:v>5</c:v>
                </c:pt>
                <c:pt idx="1">
                  <c:v>10</c:v>
                </c:pt>
                <c:pt idx="2">
                  <c:v>15</c:v>
                </c:pt>
                <c:pt idx="3">
                  <c:v>20</c:v>
                </c:pt>
                <c:pt idx="4">
                  <c:v>25</c:v>
                </c:pt>
              </c:numCache>
            </c:numRef>
          </c:xVal>
          <c:yVal>
            <c:numRef>
              <c:f>'cu-ton low'!$I$17:$I$21</c:f>
              <c:numCache>
                <c:formatCode>General</c:formatCode>
                <c:ptCount val="5"/>
                <c:pt idx="0">
                  <c:v>0.46</c:v>
                </c:pt>
                <c:pt idx="1">
                  <c:v>0.53600000000000003</c:v>
                </c:pt>
                <c:pt idx="2">
                  <c:v>0.58700000000000008</c:v>
                </c:pt>
                <c:pt idx="3">
                  <c:v>0.66466666666666663</c:v>
                </c:pt>
                <c:pt idx="4">
                  <c:v>0.78433333333333322</c:v>
                </c:pt>
              </c:numCache>
            </c:numRef>
          </c:yVal>
          <c:smooth val="1"/>
        </c:ser>
        <c:axId val="134735744"/>
        <c:axId val="137003392"/>
      </c:scatterChart>
      <c:valAx>
        <c:axId val="134735744"/>
        <c:scaling>
          <c:orientation val="minMax"/>
        </c:scaling>
        <c:axPos val="b"/>
        <c:title>
          <c:tx>
            <c:rich>
              <a:bodyPr/>
              <a:lstStyle/>
              <a:p>
                <a:pPr>
                  <a:defRPr sz="1000" b="1" i="0" u="none" strike="noStrike" baseline="0">
                    <a:solidFill>
                      <a:srgbClr val="000000"/>
                    </a:solidFill>
                    <a:latin typeface="Times New Roman"/>
                    <a:ea typeface="Times New Roman"/>
                    <a:cs typeface="Times New Roman"/>
                  </a:defRPr>
                </a:pPr>
                <a:r>
                  <a:rPr lang="en-US"/>
                  <a:t>I (A)</a:t>
                </a:r>
              </a:p>
            </c:rich>
          </c:tx>
          <c:layout>
            <c:manualLayout>
              <c:xMode val="edge"/>
              <c:yMode val="edge"/>
              <c:x val="0.52768798037053188"/>
              <c:y val="0.8996282527881057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37003392"/>
        <c:crosses val="autoZero"/>
        <c:crossBetween val="midCat"/>
        <c:majorUnit val="5"/>
      </c:valAx>
      <c:valAx>
        <c:axId val="137003392"/>
        <c:scaling>
          <c:orientation val="minMax"/>
          <c:min val="0.30000000000000032"/>
        </c:scaling>
        <c:axPos val="l"/>
        <c:title>
          <c:tx>
            <c:rich>
              <a:bodyPr/>
              <a:lstStyle/>
              <a:p>
                <a:pPr>
                  <a:defRPr sz="1000" b="1" i="0" u="none" strike="noStrike" baseline="0">
                    <a:solidFill>
                      <a:srgbClr val="000000"/>
                    </a:solidFill>
                    <a:latin typeface="Times New Roman"/>
                    <a:ea typeface="Times New Roman"/>
                    <a:cs typeface="Times New Roman"/>
                  </a:defRPr>
                </a:pPr>
                <a:r>
                  <a:rPr lang="en-US"/>
                  <a:t>Cu (wt)%</a:t>
                </a:r>
              </a:p>
            </c:rich>
          </c:tx>
          <c:layout>
            <c:manualLayout>
              <c:xMode val="edge"/>
              <c:yMode val="edge"/>
              <c:x val="2.9315960912052123E-2"/>
              <c:y val="0.37546468401487093"/>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134735744"/>
        <c:crosses val="autoZero"/>
        <c:crossBetween val="midCat"/>
      </c:valAx>
      <c:spPr>
        <a:noFill/>
        <a:ln w="3175">
          <a:solidFill>
            <a:srgbClr val="00000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698805131875988"/>
          <c:y val="7.5397117579355702E-2"/>
          <c:w val="0.75172989739919127"/>
          <c:h val="0.73809809840843099"/>
        </c:manualLayout>
      </c:layout>
      <c:scatterChart>
        <c:scatterStyle val="smoothMarker"/>
        <c:ser>
          <c:idx val="0"/>
          <c:order val="0"/>
          <c:tx>
            <c:v>low ton</c:v>
          </c:tx>
          <c:spPr>
            <a:ln w="12700">
              <a:solidFill>
                <a:schemeClr val="tx2">
                  <a:lumMod val="60000"/>
                  <a:lumOff val="40000"/>
                </a:schemeClr>
              </a:solidFill>
              <a:prstDash val="solid"/>
            </a:ln>
          </c:spPr>
          <c:marker>
            <c:symbol val="square"/>
            <c:size val="5"/>
            <c:spPr>
              <a:solidFill>
                <a:schemeClr val="tx2">
                  <a:lumMod val="60000"/>
                  <a:lumOff val="40000"/>
                </a:schemeClr>
              </a:solidFill>
              <a:ln>
                <a:solidFill>
                  <a:schemeClr val="tx2">
                    <a:lumMod val="60000"/>
                    <a:lumOff val="40000"/>
                  </a:schemeClr>
                </a:solidFill>
                <a:prstDash val="solid"/>
              </a:ln>
            </c:spPr>
          </c:marker>
          <c:xVal>
            <c:numRef>
              <c:f>'cu-ton low'!$A$3:$A$7</c:f>
              <c:numCache>
                <c:formatCode>General</c:formatCode>
                <c:ptCount val="5"/>
                <c:pt idx="0">
                  <c:v>5</c:v>
                </c:pt>
                <c:pt idx="1">
                  <c:v>10</c:v>
                </c:pt>
                <c:pt idx="2">
                  <c:v>15</c:v>
                </c:pt>
                <c:pt idx="3">
                  <c:v>20</c:v>
                </c:pt>
                <c:pt idx="4">
                  <c:v>25</c:v>
                </c:pt>
              </c:numCache>
            </c:numRef>
          </c:xVal>
          <c:yVal>
            <c:numRef>
              <c:f>'cu-ton low'!$E$3:$E$7</c:f>
              <c:numCache>
                <c:formatCode>General</c:formatCode>
                <c:ptCount val="5"/>
                <c:pt idx="0">
                  <c:v>0.48900000000000027</c:v>
                </c:pt>
                <c:pt idx="1">
                  <c:v>0.56100000000000005</c:v>
                </c:pt>
                <c:pt idx="2">
                  <c:v>0.72000000000000042</c:v>
                </c:pt>
                <c:pt idx="3">
                  <c:v>0.77100000000000046</c:v>
                </c:pt>
                <c:pt idx="4">
                  <c:v>0.75700000000000045</c:v>
                </c:pt>
              </c:numCache>
            </c:numRef>
          </c:yVal>
          <c:smooth val="1"/>
        </c:ser>
        <c:ser>
          <c:idx val="1"/>
          <c:order val="1"/>
          <c:tx>
            <c:v>high ton</c:v>
          </c:tx>
          <c:spPr>
            <a:ln w="12700">
              <a:solidFill>
                <a:srgbClr val="FF0000"/>
              </a:solidFill>
              <a:prstDash val="solid"/>
            </a:ln>
          </c:spPr>
          <c:marker>
            <c:symbol val="square"/>
            <c:size val="5"/>
            <c:spPr>
              <a:solidFill>
                <a:srgbClr val="FF0000"/>
              </a:solidFill>
              <a:ln>
                <a:solidFill>
                  <a:srgbClr val="FF0000"/>
                </a:solidFill>
                <a:prstDash val="solid"/>
              </a:ln>
            </c:spPr>
          </c:marker>
          <c:xVal>
            <c:numRef>
              <c:f>'cu-ton low'!$A$13:$A$17</c:f>
              <c:numCache>
                <c:formatCode>General</c:formatCode>
                <c:ptCount val="5"/>
                <c:pt idx="0">
                  <c:v>5</c:v>
                </c:pt>
                <c:pt idx="1">
                  <c:v>10</c:v>
                </c:pt>
                <c:pt idx="2">
                  <c:v>15</c:v>
                </c:pt>
                <c:pt idx="3">
                  <c:v>20</c:v>
                </c:pt>
                <c:pt idx="4">
                  <c:v>25</c:v>
                </c:pt>
              </c:numCache>
            </c:numRef>
          </c:xVal>
          <c:yVal>
            <c:numRef>
              <c:f>'cu-ton low'!$E$13:$E$17</c:f>
              <c:numCache>
                <c:formatCode>General</c:formatCode>
                <c:ptCount val="5"/>
                <c:pt idx="0">
                  <c:v>0.45700000000000002</c:v>
                </c:pt>
                <c:pt idx="1">
                  <c:v>0.49200000000000027</c:v>
                </c:pt>
                <c:pt idx="2">
                  <c:v>0.56399999999999995</c:v>
                </c:pt>
                <c:pt idx="3">
                  <c:v>0.59399999999999997</c:v>
                </c:pt>
                <c:pt idx="4">
                  <c:v>0.83300000000000041</c:v>
                </c:pt>
              </c:numCache>
            </c:numRef>
          </c:yVal>
          <c:smooth val="1"/>
        </c:ser>
        <c:axId val="137025408"/>
        <c:axId val="137323264"/>
      </c:scatterChart>
      <c:valAx>
        <c:axId val="137025408"/>
        <c:scaling>
          <c:orientation val="minMax"/>
        </c:scaling>
        <c:axPos val="b"/>
        <c:title>
          <c:tx>
            <c:rich>
              <a:bodyPr/>
              <a:lstStyle/>
              <a:p>
                <a:pPr>
                  <a:defRPr/>
                </a:pPr>
                <a:r>
                  <a:rPr lang="en-US" b="1"/>
                  <a:t>I (A)</a:t>
                </a:r>
              </a:p>
            </c:rich>
          </c:tx>
          <c:layout>
            <c:manualLayout>
              <c:xMode val="edge"/>
              <c:yMode val="edge"/>
              <c:x val="0.52019171516603901"/>
              <c:y val="0.926193850768653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7323264"/>
        <c:crosses val="autoZero"/>
        <c:crossBetween val="midCat"/>
        <c:majorUnit val="5"/>
      </c:valAx>
      <c:valAx>
        <c:axId val="137323264"/>
        <c:scaling>
          <c:orientation val="minMax"/>
          <c:max val="1"/>
          <c:min val="0.4"/>
        </c:scaling>
        <c:axPos val="l"/>
        <c:title>
          <c:tx>
            <c:rich>
              <a:bodyPr/>
              <a:lstStyle/>
              <a:p>
                <a:pPr>
                  <a:defRPr/>
                </a:pPr>
                <a:r>
                  <a:rPr lang="en-US" b="1"/>
                  <a:t>Cu (wt)%</a:t>
                </a:r>
              </a:p>
            </c:rich>
          </c:tx>
          <c:layout>
            <c:manualLayout>
              <c:xMode val="edge"/>
              <c:yMode val="edge"/>
              <c:x val="1.8369032542260909E-3"/>
              <c:y val="0.37698587308939413"/>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137025408"/>
        <c:crosses val="autoZero"/>
        <c:crossBetween val="midCat"/>
        <c:majorUnit val="0.1"/>
      </c:valAx>
      <c:spPr>
        <a:solidFill>
          <a:srgbClr val="FFFFFF"/>
        </a:solidFill>
        <a:ln w="3175">
          <a:solidFill>
            <a:srgbClr val="000000"/>
          </a:solidFill>
          <a:prstDash val="solid"/>
        </a:ln>
      </c:spPr>
    </c:plotArea>
    <c:legend>
      <c:legendPos val="r"/>
      <c:legendEntry>
        <c:idx val="0"/>
        <c:txPr>
          <a:bodyPr/>
          <a:lstStyle/>
          <a:p>
            <a:pPr>
              <a:defRPr sz="900"/>
            </a:pPr>
            <a:endParaRPr lang="en-US"/>
          </a:p>
        </c:txPr>
      </c:legendEntry>
      <c:legendEntry>
        <c:idx val="1"/>
        <c:txPr>
          <a:bodyPr/>
          <a:lstStyle/>
          <a:p>
            <a:pPr>
              <a:defRPr sz="900"/>
            </a:pPr>
            <a:endParaRPr lang="en-US"/>
          </a:p>
        </c:txPr>
      </c:legendEntry>
      <c:layout>
        <c:manualLayout>
          <c:xMode val="edge"/>
          <c:yMode val="edge"/>
          <c:x val="0.20147964781994224"/>
          <c:y val="8.4173603299587549E-2"/>
          <c:w val="0.2963919978230149"/>
          <c:h val="0.15441176470588241"/>
        </c:manualLayout>
      </c:layout>
      <c:spPr>
        <a:solidFill>
          <a:srgbClr val="FFFFFF"/>
        </a:solidFill>
        <a:ln w="25400">
          <a:noFill/>
        </a:ln>
      </c:spPr>
    </c:legend>
    <c:plotVisOnly val="1"/>
    <c:dispBlanksAs val="gap"/>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564685602418521"/>
          <c:y val="6.1069168745558046E-2"/>
          <c:w val="0.73289294283759132"/>
          <c:h val="0.74152901826411888"/>
        </c:manualLayout>
      </c:layout>
      <c:scatterChart>
        <c:scatterStyle val="smoothMarker"/>
        <c:ser>
          <c:idx val="0"/>
          <c:order val="0"/>
          <c:spPr>
            <a:ln w="12700">
              <a:solidFill>
                <a:srgbClr val="000080"/>
              </a:solidFill>
              <a:prstDash val="solid"/>
            </a:ln>
          </c:spPr>
          <c:marker>
            <c:symbol val="diamond"/>
            <c:size val="7"/>
            <c:spPr>
              <a:solidFill>
                <a:srgbClr val="000080"/>
              </a:solidFill>
              <a:ln>
                <a:solidFill>
                  <a:srgbClr val="000080"/>
                </a:solidFill>
                <a:prstDash val="solid"/>
              </a:ln>
            </c:spPr>
          </c:marker>
          <c:xVal>
            <c:numRef>
              <c:f>'Cu-toff'!$E$4:$E$8</c:f>
              <c:numCache>
                <c:formatCode>General</c:formatCode>
                <c:ptCount val="5"/>
                <c:pt idx="0">
                  <c:v>5</c:v>
                </c:pt>
                <c:pt idx="1">
                  <c:v>10</c:v>
                </c:pt>
                <c:pt idx="2">
                  <c:v>15</c:v>
                </c:pt>
                <c:pt idx="3">
                  <c:v>20</c:v>
                </c:pt>
                <c:pt idx="4">
                  <c:v>25</c:v>
                </c:pt>
              </c:numCache>
            </c:numRef>
          </c:xVal>
          <c:yVal>
            <c:numRef>
              <c:f>'Cu-toff'!$F$4:$F$8</c:f>
              <c:numCache>
                <c:formatCode>General</c:formatCode>
                <c:ptCount val="5"/>
                <c:pt idx="0">
                  <c:v>0.49300000000000027</c:v>
                </c:pt>
                <c:pt idx="1">
                  <c:v>0.5675</c:v>
                </c:pt>
                <c:pt idx="2">
                  <c:v>0.6305000000000005</c:v>
                </c:pt>
                <c:pt idx="3">
                  <c:v>0.61325000000000041</c:v>
                </c:pt>
                <c:pt idx="4">
                  <c:v>0.56875000000000042</c:v>
                </c:pt>
              </c:numCache>
            </c:numRef>
          </c:yVal>
          <c:smooth val="1"/>
        </c:ser>
        <c:axId val="134393856"/>
        <c:axId val="134396160"/>
      </c:scatterChart>
      <c:valAx>
        <c:axId val="134393856"/>
        <c:scaling>
          <c:orientation val="minMax"/>
        </c:scaling>
        <c:axPos val="b"/>
        <c:title>
          <c:tx>
            <c:rich>
              <a:bodyPr/>
              <a:lstStyle/>
              <a:p>
                <a:pPr>
                  <a:defRPr sz="1100" b="0" i="0" u="none" strike="noStrike" baseline="0">
                    <a:solidFill>
                      <a:srgbClr val="000000"/>
                    </a:solidFill>
                    <a:latin typeface="Calibri"/>
                    <a:ea typeface="Calibri"/>
                    <a:cs typeface="Calibri"/>
                  </a:defRPr>
                </a:pPr>
                <a:r>
                  <a:rPr lang="en-US" sz="1000" b="1" i="0" strike="noStrike">
                    <a:solidFill>
                      <a:srgbClr val="000000"/>
                    </a:solidFill>
                    <a:latin typeface="Times New Roman"/>
                    <a:cs typeface="Times New Roman"/>
                  </a:rPr>
                  <a:t>t</a:t>
                </a:r>
                <a:r>
                  <a:rPr lang="en-US" sz="1000" b="1" i="0" strike="noStrike" baseline="-25000">
                    <a:solidFill>
                      <a:srgbClr val="000000"/>
                    </a:solidFill>
                    <a:latin typeface="Times New Roman"/>
                    <a:cs typeface="Times New Roman"/>
                  </a:rPr>
                  <a:t>off</a:t>
                </a:r>
                <a:r>
                  <a:rPr lang="en-US" sz="1000" b="1" i="0" strike="noStrike">
                    <a:solidFill>
                      <a:srgbClr val="000000"/>
                    </a:solidFill>
                    <a:latin typeface="Times New Roman"/>
                    <a:cs typeface="Times New Roman"/>
                  </a:rPr>
                  <a:t> (</a:t>
                </a:r>
                <a:r>
                  <a:rPr lang="el-GR" sz="1000" b="1" i="0" strike="noStrike">
                    <a:solidFill>
                      <a:srgbClr val="000000"/>
                    </a:solidFill>
                    <a:latin typeface="Times New Roman"/>
                    <a:cs typeface="Times New Roman"/>
                  </a:rPr>
                  <a:t>μ</a:t>
                </a:r>
                <a:r>
                  <a:rPr lang="en-US" sz="1000" b="1" i="0" strike="noStrike">
                    <a:solidFill>
                      <a:srgbClr val="000000"/>
                    </a:solidFill>
                    <a:latin typeface="Times New Roman"/>
                    <a:cs typeface="Times New Roman"/>
                  </a:rPr>
                  <a:t>s)</a:t>
                </a:r>
              </a:p>
            </c:rich>
          </c:tx>
          <c:layout>
            <c:manualLayout>
              <c:xMode val="edge"/>
              <c:yMode val="edge"/>
              <c:x val="0.47837251792289326"/>
              <c:y val="0.9030482997743363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4396160"/>
        <c:crosses val="autoZero"/>
        <c:crossBetween val="midCat"/>
        <c:majorUnit val="5"/>
      </c:valAx>
      <c:valAx>
        <c:axId val="134396160"/>
        <c:scaling>
          <c:orientation val="minMax"/>
          <c:min val="0.45"/>
        </c:scaling>
        <c:axPos val="l"/>
        <c:title>
          <c:tx>
            <c:rich>
              <a:bodyPr/>
              <a:lstStyle/>
              <a:p>
                <a:pPr>
                  <a:defRPr sz="1200" b="1" i="0" u="none" strike="noStrike" baseline="0">
                    <a:solidFill>
                      <a:srgbClr val="000000"/>
                    </a:solidFill>
                    <a:latin typeface="Times New Roman"/>
                    <a:ea typeface="Times New Roman"/>
                    <a:cs typeface="Times New Roman"/>
                  </a:defRPr>
                </a:pPr>
                <a:r>
                  <a:rPr lang="en-US" sz="1000"/>
                  <a:t>Cu (wt)%</a:t>
                </a:r>
              </a:p>
            </c:rich>
          </c:tx>
          <c:layout>
            <c:manualLayout>
              <c:xMode val="edge"/>
              <c:yMode val="edge"/>
              <c:x val="1.2722702948350541E-2"/>
              <c:y val="0.3739617049713804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4393856"/>
        <c:crosses val="autoZero"/>
        <c:crossBetween val="midCat"/>
        <c:majorUnit val="0.05"/>
      </c:valAx>
      <c:spPr>
        <a:noFill/>
        <a:ln w="3175">
          <a:solidFill>
            <a:srgbClr val="000000"/>
          </a:solidFill>
          <a:prstDash val="solid"/>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725768806586474"/>
          <c:y val="5.0721094073767098E-2"/>
          <c:w val="0.63781545222156832"/>
          <c:h val="0.76897937609380385"/>
        </c:manualLayout>
      </c:layout>
      <c:scatterChart>
        <c:scatterStyle val="smoothMarker"/>
        <c:ser>
          <c:idx val="0"/>
          <c:order val="0"/>
          <c:tx>
            <c:v>RCT</c:v>
          </c:tx>
          <c:spPr>
            <a:ln w="12700">
              <a:solidFill>
                <a:srgbClr val="00FFFF"/>
              </a:solidFill>
              <a:prstDash val="solid"/>
            </a:ln>
          </c:spPr>
          <c:marker>
            <c:symbol val="diamond"/>
            <c:size val="5"/>
            <c:spPr>
              <a:solidFill>
                <a:srgbClr val="00FFFF"/>
              </a:solidFill>
              <a:ln>
                <a:solidFill>
                  <a:srgbClr val="00FFFF"/>
                </a:solidFill>
                <a:prstDash val="solid"/>
              </a:ln>
            </c:spPr>
          </c:marker>
          <c:xVal>
            <c:numRef>
              <c:f>'cor-Cu'!$A$14:$A$18</c:f>
              <c:numCache>
                <c:formatCode>General</c:formatCode>
                <c:ptCount val="5"/>
                <c:pt idx="0">
                  <c:v>5</c:v>
                </c:pt>
                <c:pt idx="1">
                  <c:v>10</c:v>
                </c:pt>
                <c:pt idx="2">
                  <c:v>15</c:v>
                </c:pt>
                <c:pt idx="3">
                  <c:v>20</c:v>
                </c:pt>
                <c:pt idx="4">
                  <c:v>25</c:v>
                </c:pt>
              </c:numCache>
            </c:numRef>
          </c:xVal>
          <c:yVal>
            <c:numRef>
              <c:f>'cor-Cu'!$B$14:$B$18</c:f>
              <c:numCache>
                <c:formatCode>General</c:formatCode>
                <c:ptCount val="5"/>
                <c:pt idx="0">
                  <c:v>385</c:v>
                </c:pt>
                <c:pt idx="1">
                  <c:v>453</c:v>
                </c:pt>
                <c:pt idx="2">
                  <c:v>495</c:v>
                </c:pt>
                <c:pt idx="3">
                  <c:v>590</c:v>
                </c:pt>
                <c:pt idx="4">
                  <c:v>456</c:v>
                </c:pt>
              </c:numCache>
            </c:numRef>
          </c:yVal>
          <c:smooth val="1"/>
        </c:ser>
        <c:axId val="98171904"/>
        <c:axId val="100668544"/>
      </c:scatterChart>
      <c:scatterChart>
        <c:scatterStyle val="lineMarker"/>
        <c:ser>
          <c:idx val="1"/>
          <c:order val="1"/>
          <c:tx>
            <c:v>Cu</c:v>
          </c:tx>
          <c:spPr>
            <a:ln w="12700">
              <a:solidFill>
                <a:srgbClr val="993366"/>
              </a:solidFill>
              <a:prstDash val="solid"/>
            </a:ln>
          </c:spPr>
          <c:marker>
            <c:symbol val="square"/>
            <c:size val="5"/>
            <c:spPr>
              <a:solidFill>
                <a:srgbClr val="993366"/>
              </a:solidFill>
              <a:ln>
                <a:solidFill>
                  <a:srgbClr val="993366"/>
                </a:solidFill>
                <a:prstDash val="solid"/>
              </a:ln>
            </c:spPr>
          </c:marker>
          <c:xVal>
            <c:numRef>
              <c:f>'cor-Cu'!$A$14:$A$18</c:f>
              <c:numCache>
                <c:formatCode>General</c:formatCode>
                <c:ptCount val="5"/>
                <c:pt idx="0">
                  <c:v>5</c:v>
                </c:pt>
                <c:pt idx="1">
                  <c:v>10</c:v>
                </c:pt>
                <c:pt idx="2">
                  <c:v>15</c:v>
                </c:pt>
                <c:pt idx="3">
                  <c:v>20</c:v>
                </c:pt>
                <c:pt idx="4">
                  <c:v>25</c:v>
                </c:pt>
              </c:numCache>
            </c:numRef>
          </c:xVal>
          <c:yVal>
            <c:numRef>
              <c:f>'cor-Cu'!$C$14:$C$18</c:f>
              <c:numCache>
                <c:formatCode>0.00</c:formatCode>
                <c:ptCount val="5"/>
                <c:pt idx="0">
                  <c:v>0.46</c:v>
                </c:pt>
                <c:pt idx="1">
                  <c:v>0.53600000000000003</c:v>
                </c:pt>
                <c:pt idx="2">
                  <c:v>0.58699999999999997</c:v>
                </c:pt>
                <c:pt idx="3">
                  <c:v>0.66466666666666663</c:v>
                </c:pt>
                <c:pt idx="4">
                  <c:v>0.78433333333333322</c:v>
                </c:pt>
              </c:numCache>
            </c:numRef>
          </c:yVal>
          <c:smooth val="1"/>
        </c:ser>
        <c:axId val="100670464"/>
        <c:axId val="100672640"/>
      </c:scatterChart>
      <c:valAx>
        <c:axId val="98171904"/>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00668544"/>
        <c:crosses val="autoZero"/>
        <c:crossBetween val="midCat"/>
        <c:majorUnit val="5"/>
      </c:valAx>
      <c:valAx>
        <c:axId val="100668544"/>
        <c:scaling>
          <c:orientation val="minMax"/>
          <c:max val="700"/>
          <c:min val="300"/>
        </c:scaling>
        <c:axPos val="l"/>
        <c:title>
          <c:tx>
            <c:rich>
              <a:bodyPr/>
              <a:lstStyle/>
              <a:p>
                <a:pPr>
                  <a:defRPr/>
                </a:pPr>
                <a:r>
                  <a:rPr lang="en-US" b="1"/>
                  <a:t>R</a:t>
                </a:r>
                <a:r>
                  <a:rPr lang="en-US" b="1" baseline="-25000"/>
                  <a:t>CT</a:t>
                </a:r>
                <a:r>
                  <a:rPr lang="en-US" b="1"/>
                  <a:t> (</a:t>
                </a:r>
                <a:r>
                  <a:rPr lang="el-GR" b="1"/>
                  <a:t>Ω)</a:t>
                </a:r>
              </a:p>
            </c:rich>
          </c:tx>
          <c:layout>
            <c:manualLayout>
              <c:xMode val="edge"/>
              <c:yMode val="edge"/>
              <c:x val="1.5822784810126583E-2"/>
              <c:y val="0.39274065989276141"/>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98171904"/>
        <c:crosses val="autoZero"/>
        <c:crossBetween val="midCat"/>
        <c:majorUnit val="100"/>
      </c:valAx>
      <c:valAx>
        <c:axId val="100670464"/>
        <c:scaling>
          <c:orientation val="minMax"/>
        </c:scaling>
        <c:delete val="1"/>
        <c:axPos val="b"/>
        <c:title>
          <c:tx>
            <c:rich>
              <a:bodyPr/>
              <a:lstStyle/>
              <a:p>
                <a:pPr>
                  <a:defRPr/>
                </a:pPr>
                <a:r>
                  <a:rPr lang="en-US" b="1"/>
                  <a:t>I (A)</a:t>
                </a:r>
              </a:p>
            </c:rich>
          </c:tx>
          <c:layout>
            <c:manualLayout>
              <c:xMode val="edge"/>
              <c:yMode val="edge"/>
              <c:x val="0.46519053789162434"/>
              <c:y val="0.92739585769600696"/>
            </c:manualLayout>
          </c:layout>
          <c:spPr>
            <a:noFill/>
            <a:ln w="25400">
              <a:noFill/>
            </a:ln>
          </c:spPr>
        </c:title>
        <c:numFmt formatCode="General" sourceLinked="1"/>
        <c:tickLblPos val="nextTo"/>
        <c:crossAx val="100672640"/>
        <c:crosses val="autoZero"/>
        <c:crossBetween val="midCat"/>
      </c:valAx>
      <c:valAx>
        <c:axId val="100672640"/>
        <c:scaling>
          <c:orientation val="minMax"/>
          <c:max val="0.8"/>
          <c:min val="0.4"/>
        </c:scaling>
        <c:axPos val="r"/>
        <c:title>
          <c:tx>
            <c:rich>
              <a:bodyPr/>
              <a:lstStyle/>
              <a:p>
                <a:pPr>
                  <a:defRPr/>
                </a:pPr>
                <a:r>
                  <a:rPr lang="en-US" b="1"/>
                  <a:t>Cu (wt)% </a:t>
                </a:r>
              </a:p>
            </c:rich>
          </c:tx>
          <c:layout>
            <c:manualLayout>
              <c:xMode val="edge"/>
              <c:yMode val="edge"/>
              <c:x val="0.92510681417987428"/>
              <c:y val="0.37403878970574306"/>
            </c:manualLayout>
          </c:layout>
          <c:spPr>
            <a:noFill/>
            <a:ln w="25400">
              <a:noFill/>
            </a:ln>
          </c:spPr>
        </c:title>
        <c:numFmt formatCode="0.0" sourceLinked="0"/>
        <c:tickLblPos val="nextTo"/>
        <c:spPr>
          <a:ln w="3175">
            <a:solidFill>
              <a:srgbClr val="000000"/>
            </a:solidFill>
            <a:prstDash val="solid"/>
          </a:ln>
        </c:spPr>
        <c:txPr>
          <a:bodyPr rot="0" vert="horz"/>
          <a:lstStyle/>
          <a:p>
            <a:pPr>
              <a:defRPr/>
            </a:pPr>
            <a:endParaRPr lang="en-US"/>
          </a:p>
        </c:txPr>
        <c:crossAx val="100670464"/>
        <c:crosses val="max"/>
        <c:crossBetween val="midCat"/>
        <c:majorUnit val="0.1"/>
      </c:valAx>
      <c:spPr>
        <a:noFill/>
        <a:ln w="3175">
          <a:solidFill>
            <a:srgbClr val="000000"/>
          </a:solidFill>
          <a:prstDash val="solid"/>
        </a:ln>
      </c:spPr>
    </c:plotArea>
    <c:legend>
      <c:legendPos val="r"/>
      <c:layout>
        <c:manualLayout>
          <c:xMode val="edge"/>
          <c:yMode val="edge"/>
          <c:x val="0.20650405669975289"/>
          <c:y val="6.6137242713081898E-2"/>
          <c:w val="0.18987374995847034"/>
          <c:h val="0.12871321777847097"/>
        </c:manualLayout>
      </c:layout>
      <c:spPr>
        <a:solidFill>
          <a:srgbClr val="FFFFFF"/>
        </a:solidFill>
        <a:ln w="25400">
          <a:noFill/>
        </a:ln>
      </c:spPr>
      <c:txPr>
        <a:bodyPr/>
        <a:lstStyle/>
        <a:p>
          <a:pPr>
            <a:defRPr sz="800"/>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CF284-6F37-4BEE-9872-67ED080E0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9542</Words>
  <Characters>54391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Abstract</vt:lpstr>
    </vt:vector>
  </TitlesOfParts>
  <Company>Grizli777</Company>
  <LinksUpToDate>false</LinksUpToDate>
  <CharactersWithSpaces>63806</CharactersWithSpaces>
  <SharedDoc>false</SharedDoc>
  <HLinks>
    <vt:vector size="36" baseType="variant">
      <vt:variant>
        <vt:i4>4259855</vt:i4>
      </vt:variant>
      <vt:variant>
        <vt:i4>135</vt:i4>
      </vt:variant>
      <vt:variant>
        <vt:i4>0</vt:i4>
      </vt:variant>
      <vt:variant>
        <vt:i4>5</vt:i4>
      </vt:variant>
      <vt:variant>
        <vt:lpwstr>https://doi.org/10.1016/S0010-938X(01)00008-7</vt:lpwstr>
      </vt:variant>
      <vt:variant>
        <vt:lpwstr/>
      </vt:variant>
      <vt:variant>
        <vt:i4>458755</vt:i4>
      </vt:variant>
      <vt:variant>
        <vt:i4>132</vt:i4>
      </vt:variant>
      <vt:variant>
        <vt:i4>0</vt:i4>
      </vt:variant>
      <vt:variant>
        <vt:i4>5</vt:i4>
      </vt:variant>
      <vt:variant>
        <vt:lpwstr>https://doi.org/10.1016/S0924-0136(01)00992-X</vt:lpwstr>
      </vt:variant>
      <vt:variant>
        <vt:lpwstr/>
      </vt:variant>
      <vt:variant>
        <vt:i4>786440</vt:i4>
      </vt:variant>
      <vt:variant>
        <vt:i4>129</vt:i4>
      </vt:variant>
      <vt:variant>
        <vt:i4>0</vt:i4>
      </vt:variant>
      <vt:variant>
        <vt:i4>5</vt:i4>
      </vt:variant>
      <vt:variant>
        <vt:lpwstr>https://doi.org/10.1016/S0890-6955(02)00026-3</vt:lpwstr>
      </vt:variant>
      <vt:variant>
        <vt:lpwstr/>
      </vt:variant>
      <vt:variant>
        <vt:i4>5505100</vt:i4>
      </vt:variant>
      <vt:variant>
        <vt:i4>126</vt:i4>
      </vt:variant>
      <vt:variant>
        <vt:i4>0</vt:i4>
      </vt:variant>
      <vt:variant>
        <vt:i4>5</vt:i4>
      </vt:variant>
      <vt:variant>
        <vt:lpwstr>https://doi.org/10.1016/j.corsci.2008.04.005</vt:lpwstr>
      </vt:variant>
      <vt:variant>
        <vt:lpwstr/>
      </vt:variant>
      <vt:variant>
        <vt:i4>524362</vt:i4>
      </vt:variant>
      <vt:variant>
        <vt:i4>123</vt:i4>
      </vt:variant>
      <vt:variant>
        <vt:i4>0</vt:i4>
      </vt:variant>
      <vt:variant>
        <vt:i4>5</vt:i4>
      </vt:variant>
      <vt:variant>
        <vt:lpwstr>https://doi.org/10.1115/MSEC2015-9261</vt:lpwstr>
      </vt:variant>
      <vt:variant>
        <vt:lpwstr/>
      </vt:variant>
      <vt:variant>
        <vt:i4>3604525</vt:i4>
      </vt:variant>
      <vt:variant>
        <vt:i4>120</vt:i4>
      </vt:variant>
      <vt:variant>
        <vt:i4>0</vt:i4>
      </vt:variant>
      <vt:variant>
        <vt:i4>5</vt:i4>
      </vt:variant>
      <vt:variant>
        <vt:lpwstr>https://doi.org/10.1590/S1517-70762013000400014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pc</dc:creator>
  <cp:lastModifiedBy>Windows User</cp:lastModifiedBy>
  <cp:revision>3</cp:revision>
  <cp:lastPrinted>2020-03-16T09:48:00Z</cp:lastPrinted>
  <dcterms:created xsi:type="dcterms:W3CDTF">2020-03-16T09:54:00Z</dcterms:created>
  <dcterms:modified xsi:type="dcterms:W3CDTF">2020-03-16T10:03:00Z</dcterms:modified>
</cp:coreProperties>
</file>