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03" w:rsidRDefault="00100515" w:rsidP="00492003">
      <w:pPr>
        <w:spacing w:after="0" w:line="360" w:lineRule="auto"/>
        <w:jc w:val="both"/>
        <w:rPr>
          <w:rStyle w:val="Krepko"/>
          <w:rFonts w:ascii="Times New Roman" w:hAnsi="Times New Roman" w:cs="Times New Roman"/>
          <w:sz w:val="24"/>
        </w:rPr>
      </w:pPr>
      <w:r w:rsidRPr="00100515">
        <w:rPr>
          <w:rStyle w:val="Krepko"/>
          <w:rFonts w:ascii="Times New Roman" w:hAnsi="Times New Roman" w:cs="Times New Roman"/>
          <w:sz w:val="24"/>
        </w:rPr>
        <w:t xml:space="preserve">List </w:t>
      </w:r>
      <w:proofErr w:type="spellStart"/>
      <w:r w:rsidRPr="00100515">
        <w:rPr>
          <w:rStyle w:val="Krepko"/>
          <w:rFonts w:ascii="Times New Roman" w:hAnsi="Times New Roman" w:cs="Times New Roman"/>
          <w:sz w:val="24"/>
        </w:rPr>
        <w:t>of</w:t>
      </w:r>
      <w:proofErr w:type="spellEnd"/>
      <w:r w:rsidRPr="00100515">
        <w:rPr>
          <w:rStyle w:val="Krepko"/>
          <w:rFonts w:ascii="Times New Roman" w:hAnsi="Times New Roman" w:cs="Times New Roman"/>
          <w:sz w:val="24"/>
        </w:rPr>
        <w:t xml:space="preserve"> </w:t>
      </w:r>
      <w:proofErr w:type="spellStart"/>
      <w:r w:rsidRPr="00100515">
        <w:rPr>
          <w:rStyle w:val="Krepko"/>
          <w:rFonts w:ascii="Times New Roman" w:hAnsi="Times New Roman" w:cs="Times New Roman"/>
          <w:sz w:val="24"/>
        </w:rPr>
        <w:t>suggested</w:t>
      </w:r>
      <w:proofErr w:type="spellEnd"/>
      <w:r w:rsidRPr="00100515">
        <w:rPr>
          <w:rStyle w:val="Krepko"/>
          <w:rFonts w:ascii="Times New Roman" w:hAnsi="Times New Roman" w:cs="Times New Roman"/>
          <w:sz w:val="24"/>
        </w:rPr>
        <w:t xml:space="preserve"> </w:t>
      </w:r>
      <w:proofErr w:type="spellStart"/>
      <w:r w:rsidRPr="00100515">
        <w:rPr>
          <w:rStyle w:val="Krepko"/>
          <w:rFonts w:ascii="Times New Roman" w:hAnsi="Times New Roman" w:cs="Times New Roman"/>
          <w:sz w:val="24"/>
        </w:rPr>
        <w:t>reviewers</w:t>
      </w:r>
      <w:proofErr w:type="spellEnd"/>
    </w:p>
    <w:p w:rsidR="00841C5E" w:rsidRDefault="00841C5E" w:rsidP="00492003">
      <w:pPr>
        <w:spacing w:after="0" w:line="360" w:lineRule="auto"/>
        <w:jc w:val="both"/>
        <w:rPr>
          <w:rStyle w:val="Krepko"/>
          <w:rFonts w:ascii="Times New Roman" w:hAnsi="Times New Roman" w:cs="Times New Roman"/>
          <w:sz w:val="24"/>
        </w:rPr>
      </w:pPr>
    </w:p>
    <w:tbl>
      <w:tblPr>
        <w:tblStyle w:val="Tabelamre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1985"/>
        <w:gridCol w:w="1984"/>
        <w:gridCol w:w="2410"/>
        <w:gridCol w:w="6095"/>
      </w:tblGrid>
      <w:tr w:rsidR="003612E2" w:rsidRPr="003612E2" w:rsidTr="0027457E">
        <w:trPr>
          <w:trHeight w:val="294"/>
        </w:trPr>
        <w:tc>
          <w:tcPr>
            <w:tcW w:w="1135" w:type="dxa"/>
            <w:shd w:val="clear" w:color="auto" w:fill="BFBFBF" w:themeFill="background1" w:themeFillShade="BF"/>
          </w:tcPr>
          <w:p w:rsidR="00841C5E" w:rsidRPr="003612E2" w:rsidRDefault="00841C5E" w:rsidP="003612E2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Reviewer</w:t>
            </w:r>
            <w:proofErr w:type="spellEnd"/>
          </w:p>
        </w:tc>
        <w:tc>
          <w:tcPr>
            <w:tcW w:w="1842" w:type="dxa"/>
            <w:shd w:val="clear" w:color="auto" w:fill="BFBFBF" w:themeFill="background1" w:themeFillShade="BF"/>
          </w:tcPr>
          <w:p w:rsidR="00841C5E" w:rsidRPr="003612E2" w:rsidRDefault="00841C5E" w:rsidP="003612E2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841C5E" w:rsidRPr="003612E2" w:rsidRDefault="00841C5E" w:rsidP="003612E2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Field</w:t>
            </w:r>
            <w:proofErr w:type="spellEnd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expertise</w:t>
            </w:r>
            <w:proofErr w:type="spellEnd"/>
          </w:p>
        </w:tc>
        <w:tc>
          <w:tcPr>
            <w:tcW w:w="1984" w:type="dxa"/>
            <w:shd w:val="clear" w:color="auto" w:fill="BFBFBF" w:themeFill="background1" w:themeFillShade="BF"/>
          </w:tcPr>
          <w:p w:rsidR="00841C5E" w:rsidRPr="003612E2" w:rsidRDefault="00841C5E" w:rsidP="003612E2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Full</w:t>
            </w:r>
            <w:proofErr w:type="spellEnd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affiliation</w:t>
            </w:r>
            <w:proofErr w:type="spellEnd"/>
          </w:p>
        </w:tc>
        <w:tc>
          <w:tcPr>
            <w:tcW w:w="2410" w:type="dxa"/>
            <w:shd w:val="clear" w:color="auto" w:fill="BFBFBF" w:themeFill="background1" w:themeFillShade="BF"/>
          </w:tcPr>
          <w:p w:rsidR="00841C5E" w:rsidRPr="003612E2" w:rsidRDefault="00841C5E" w:rsidP="003612E2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:rsidR="00841C5E" w:rsidRPr="003612E2" w:rsidRDefault="00841C5E" w:rsidP="003612E2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612E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References</w:t>
            </w:r>
            <w:proofErr w:type="spellEnd"/>
          </w:p>
        </w:tc>
      </w:tr>
      <w:tr w:rsidR="003612E2" w:rsidRPr="003612E2" w:rsidTr="0027457E">
        <w:trPr>
          <w:trHeight w:val="343"/>
        </w:trPr>
        <w:tc>
          <w:tcPr>
            <w:tcW w:w="1135" w:type="dxa"/>
          </w:tcPr>
          <w:p w:rsidR="00841C5E" w:rsidRPr="003612E2" w:rsidRDefault="00841C5E" w:rsidP="003612E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841C5E" w:rsidRPr="003612E2" w:rsidRDefault="00185FD3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841C5E"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>Charlie</w:t>
            </w:r>
            <w:proofErr w:type="spellEnd"/>
            <w:r w:rsidR="00841C5E"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1C5E"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>Cox</w:t>
            </w:r>
            <w:proofErr w:type="spellEnd"/>
          </w:p>
        </w:tc>
        <w:tc>
          <w:tcPr>
            <w:tcW w:w="1985" w:type="dxa"/>
          </w:tcPr>
          <w:p w:rsidR="00841C5E" w:rsidRPr="003612E2" w:rsidRDefault="00185FD3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>Chemistry</w:t>
            </w:r>
            <w:proofErr w:type="spellEnd"/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984" w:type="dxa"/>
          </w:tcPr>
          <w:p w:rsidR="003612E2" w:rsidRPr="003612E2" w:rsidRDefault="003612E2" w:rsidP="003612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proofErr w:type="spellStart"/>
            <w:r w:rsidRPr="003612E2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Stanford</w:t>
            </w:r>
            <w:proofErr w:type="spellEnd"/>
            <w:r w:rsidRPr="003612E2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3612E2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University</w:t>
            </w:r>
            <w:proofErr w:type="spellEnd"/>
          </w:p>
          <w:p w:rsidR="003612E2" w:rsidRPr="003612E2" w:rsidRDefault="003612E2" w:rsidP="003612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proofErr w:type="spellStart"/>
            <w:r w:rsidRPr="003612E2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Stanford</w:t>
            </w:r>
            <w:proofErr w:type="spellEnd"/>
            <w:r w:rsidRPr="003612E2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3612E2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Chemistry</w:t>
            </w:r>
            <w:proofErr w:type="spellEnd"/>
          </w:p>
          <w:p w:rsidR="00BA758E" w:rsidRPr="003612E2" w:rsidRDefault="00BA758E" w:rsidP="00BA75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proofErr w:type="spellStart"/>
            <w:r w:rsidRPr="003612E2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Stanford</w:t>
            </w:r>
            <w:proofErr w:type="spellEnd"/>
          </w:p>
          <w:p w:rsidR="00BA758E" w:rsidRPr="00BA758E" w:rsidRDefault="00BA758E" w:rsidP="00BA75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3612E2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USA</w:t>
            </w:r>
          </w:p>
          <w:p w:rsidR="00841C5E" w:rsidRPr="003612E2" w:rsidRDefault="00841C5E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1C5E" w:rsidRPr="003612E2" w:rsidRDefault="0027457E" w:rsidP="004D5F2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hyperlink r:id="rId5" w:history="1">
              <w:r w:rsidRPr="001708A7">
                <w:rPr>
                  <w:rStyle w:val="Hiperpovezava"/>
                  <w:rFonts w:ascii="Times New Roman" w:eastAsia="Arial" w:hAnsi="Times New Roman" w:cs="Times New Roman"/>
                  <w:sz w:val="20"/>
                  <w:szCs w:val="20"/>
                </w:rPr>
                <w:t>ctcox@stanford.edu</w:t>
              </w:r>
            </w:hyperlink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841C5E" w:rsidRPr="003612E2" w:rsidRDefault="00185FD3" w:rsidP="004D5F26">
            <w:pPr>
              <w:jc w:val="both"/>
              <w:rPr>
                <w:rStyle w:val="pages"/>
                <w:rFonts w:ascii="Times New Roman" w:hAnsi="Times New Roman" w:cs="Times New Roman"/>
                <w:iCs/>
                <w:sz w:val="20"/>
                <w:szCs w:val="20"/>
              </w:rPr>
            </w:pPr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1. </w:t>
            </w:r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 xml:space="preserve">Cooper, M. M., </w:t>
            </w:r>
            <w:proofErr w:type="spellStart"/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>Cox</w:t>
            </w:r>
            <w:proofErr w:type="spellEnd"/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 xml:space="preserve">, C. T., </w:t>
            </w:r>
            <w:proofErr w:type="spellStart"/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>Nammouz</w:t>
            </w:r>
            <w:proofErr w:type="spellEnd"/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 xml:space="preserve">, M., </w:t>
            </w:r>
            <w:proofErr w:type="spellStart"/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>Case</w:t>
            </w:r>
            <w:proofErr w:type="spellEnd"/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 xml:space="preserve">, E., </w:t>
            </w:r>
            <w:r w:rsidR="00381775"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&amp;</w:t>
            </w:r>
            <w:proofErr w:type="spellStart"/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>Stevens</w:t>
            </w:r>
            <w:proofErr w:type="spellEnd"/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>, R.</w:t>
            </w:r>
            <w:r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 xml:space="preserve"> (2008). </w:t>
            </w:r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An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assessment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the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effect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collaborative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groups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on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students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' problem-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solving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strategies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and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abilities</w:t>
            </w:r>
            <w:proofErr w:type="spellEnd"/>
            <w:r w:rsid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="003612E2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ournal</w:t>
            </w:r>
            <w:proofErr w:type="spellEnd"/>
            <w:r w:rsidR="003612E2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12E2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="003612E2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="003612E2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hemical</w:t>
            </w:r>
            <w:proofErr w:type="spellEnd"/>
            <w:r w:rsidR="003612E2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3612E2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ducation</w:t>
            </w:r>
            <w:proofErr w:type="spellEnd"/>
            <w:r w:rsidR="003612E2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612E2">
              <w:rPr>
                <w:rStyle w:val="volume"/>
                <w:rFonts w:ascii="Times New Roman" w:hAnsi="Times New Roman" w:cs="Times New Roman"/>
                <w:i/>
                <w:iCs/>
                <w:sz w:val="20"/>
                <w:szCs w:val="20"/>
              </w:rPr>
              <w:t>85(6)</w:t>
            </w:r>
            <w:r w:rsidR="0027457E">
              <w:rPr>
                <w:rStyle w:val="volume"/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3612E2">
              <w:rPr>
                <w:rStyle w:val="volum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612E2" w:rsidRPr="003612E2">
              <w:rPr>
                <w:rStyle w:val="volume"/>
                <w:rFonts w:ascii="Times New Roman" w:hAnsi="Times New Roman" w:cs="Times New Roman"/>
                <w:iCs/>
                <w:sz w:val="20"/>
                <w:szCs w:val="20"/>
              </w:rPr>
              <w:t xml:space="preserve">pp. </w:t>
            </w:r>
            <w:r w:rsidRPr="003612E2">
              <w:rPr>
                <w:rStyle w:val="pages"/>
                <w:rFonts w:ascii="Times New Roman" w:hAnsi="Times New Roman" w:cs="Times New Roman"/>
                <w:iCs/>
                <w:sz w:val="20"/>
                <w:szCs w:val="20"/>
              </w:rPr>
              <w:t>866-872</w:t>
            </w:r>
            <w:r w:rsidR="003612E2" w:rsidRPr="003612E2">
              <w:rPr>
                <w:rStyle w:val="pages"/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185FD3" w:rsidRPr="003612E2" w:rsidRDefault="00185FD3" w:rsidP="004D5F26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12E2">
              <w:rPr>
                <w:rStyle w:val="pages"/>
                <w:rFonts w:ascii="Times New Roman" w:hAnsi="Times New Roman" w:cs="Times New Roman"/>
                <w:iCs/>
                <w:sz w:val="20"/>
                <w:szCs w:val="20"/>
              </w:rPr>
              <w:t xml:space="preserve">2. </w:t>
            </w:r>
            <w:proofErr w:type="spellStart"/>
            <w:r w:rsidR="00BA758E"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>Cox</w:t>
            </w:r>
            <w:proofErr w:type="spellEnd"/>
            <w:r w:rsidR="00BA758E"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 xml:space="preserve">, C. T., </w:t>
            </w:r>
            <w:proofErr w:type="spellStart"/>
            <w:r w:rsidR="00BA758E"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>Poehlmann</w:t>
            </w:r>
            <w:proofErr w:type="spellEnd"/>
            <w:r w:rsidR="00BA758E"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 xml:space="preserve">, J., Ortega, C., </w:t>
            </w:r>
            <w:r w:rsidR="00381775"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&amp;</w:t>
            </w:r>
            <w:r w:rsidR="00381775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A758E"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>Lopez, J. C.</w:t>
            </w:r>
            <w:r w:rsidR="00BA758E" w:rsidRPr="003612E2">
              <w:rPr>
                <w:rStyle w:val="line-clamp"/>
                <w:rFonts w:ascii="Times New Roman" w:hAnsi="Times New Roman" w:cs="Times New Roman"/>
                <w:iCs/>
                <w:sz w:val="20"/>
                <w:szCs w:val="20"/>
              </w:rPr>
              <w:t xml:space="preserve"> (2018).</w:t>
            </w:r>
            <w:r w:rsidR="00BA758E" w:rsidRPr="003612E2">
              <w:rPr>
                <w:rStyle w:val="HTML-cita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Using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writing</w:t>
            </w:r>
            <w:proofErr w:type="spellEnd"/>
            <w:r w:rsid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ssignments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as </w:t>
            </w:r>
            <w:proofErr w:type="spellStart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an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ntervention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to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trengthen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cid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b</w:t>
            </w:r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 xml:space="preserve">ase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 w:rsidRPr="003612E2">
              <w:rPr>
                <w:rStyle w:val="title"/>
                <w:rFonts w:ascii="Times New Roman" w:hAnsi="Times New Roman" w:cs="Times New Roman"/>
                <w:iCs/>
                <w:sz w:val="20"/>
                <w:szCs w:val="20"/>
              </w:rPr>
              <w:t>kill</w:t>
            </w:r>
            <w:r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proofErr w:type="spellEnd"/>
            <w:r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758E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J</w:t>
            </w:r>
            <w:r w:rsid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ournal</w:t>
            </w:r>
            <w:proofErr w:type="spellEnd"/>
            <w:r w:rsid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="00BA758E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hemical</w:t>
            </w:r>
            <w:proofErr w:type="spellEnd"/>
            <w:r w:rsidR="00BA758E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BA758E" w:rsidRPr="003612E2">
              <w:rPr>
                <w:rStyle w:val="title"/>
                <w:rFonts w:ascii="Times New Roman" w:hAnsi="Times New Roman" w:cs="Times New Roman"/>
                <w:i/>
                <w:iCs/>
                <w:sz w:val="20"/>
                <w:szCs w:val="20"/>
              </w:rPr>
              <w:t>ducation</w:t>
            </w:r>
            <w:proofErr w:type="spellEnd"/>
            <w:r w:rsidRPr="003612E2">
              <w:rPr>
                <w:rStyle w:val="details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612E2">
              <w:rPr>
                <w:rStyle w:val="volume"/>
                <w:rFonts w:ascii="Times New Roman" w:hAnsi="Times New Roman" w:cs="Times New Roman"/>
                <w:i/>
                <w:iCs/>
                <w:sz w:val="20"/>
                <w:szCs w:val="20"/>
              </w:rPr>
              <w:t>95(8)</w:t>
            </w:r>
            <w:r w:rsidR="0027457E">
              <w:rPr>
                <w:rStyle w:val="volume"/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3612E2">
              <w:rPr>
                <w:rStyle w:val="pages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612E2" w:rsidRPr="003612E2">
              <w:rPr>
                <w:rStyle w:val="pages"/>
                <w:rFonts w:ascii="Times New Roman" w:hAnsi="Times New Roman" w:cs="Times New Roman"/>
                <w:iCs/>
                <w:sz w:val="20"/>
                <w:szCs w:val="20"/>
              </w:rPr>
              <w:t>pp.</w:t>
            </w:r>
            <w:r w:rsidRPr="003612E2">
              <w:rPr>
                <w:rStyle w:val="pages"/>
                <w:rFonts w:ascii="Times New Roman" w:hAnsi="Times New Roman" w:cs="Times New Roman"/>
                <w:iCs/>
                <w:sz w:val="20"/>
                <w:szCs w:val="20"/>
              </w:rPr>
              <w:t xml:space="preserve"> 1276–</w:t>
            </w:r>
            <w:r w:rsidR="00BA758E" w:rsidRPr="003612E2">
              <w:rPr>
                <w:rStyle w:val="pages"/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  <w:r w:rsidRPr="003612E2">
              <w:rPr>
                <w:rStyle w:val="pages"/>
                <w:rFonts w:ascii="Times New Roman" w:hAnsi="Times New Roman" w:cs="Times New Roman"/>
                <w:iCs/>
                <w:sz w:val="20"/>
                <w:szCs w:val="20"/>
              </w:rPr>
              <w:t>83</w:t>
            </w:r>
            <w:r w:rsidR="00BA758E" w:rsidRPr="003612E2">
              <w:rPr>
                <w:rStyle w:val="pages"/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27457E" w:rsidRPr="0027457E" w:rsidTr="00381775">
        <w:trPr>
          <w:trHeight w:val="1626"/>
        </w:trPr>
        <w:tc>
          <w:tcPr>
            <w:tcW w:w="1135" w:type="dxa"/>
          </w:tcPr>
          <w:p w:rsidR="00841C5E" w:rsidRPr="0027457E" w:rsidRDefault="00841C5E" w:rsidP="0027457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7457E"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841C5E" w:rsidRPr="0027457E" w:rsidRDefault="003612E2" w:rsidP="0027457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7457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Dr. </w:t>
            </w:r>
            <w:r w:rsidR="00BA758E" w:rsidRPr="0027457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Martin </w:t>
            </w:r>
            <w:proofErr w:type="spellStart"/>
            <w:r w:rsidR="00BA758E" w:rsidRPr="0027457E">
              <w:rPr>
                <w:rFonts w:ascii="Times New Roman" w:eastAsia="Arial" w:hAnsi="Times New Roman" w:cs="Times New Roman"/>
                <w:sz w:val="20"/>
                <w:szCs w:val="20"/>
              </w:rPr>
              <w:t>Rusek</w:t>
            </w:r>
            <w:proofErr w:type="spellEnd"/>
          </w:p>
        </w:tc>
        <w:tc>
          <w:tcPr>
            <w:tcW w:w="1985" w:type="dxa"/>
          </w:tcPr>
          <w:p w:rsidR="00841C5E" w:rsidRPr="0027457E" w:rsidRDefault="00185FD3" w:rsidP="0027457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27457E">
              <w:rPr>
                <w:rFonts w:ascii="Times New Roman" w:eastAsia="Arial" w:hAnsi="Times New Roman" w:cs="Times New Roman"/>
                <w:sz w:val="20"/>
                <w:szCs w:val="20"/>
              </w:rPr>
              <w:t>Chemistry</w:t>
            </w:r>
            <w:proofErr w:type="spellEnd"/>
            <w:r w:rsidRPr="0027457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eastAsia="Arial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984" w:type="dxa"/>
          </w:tcPr>
          <w:p w:rsidR="0027457E" w:rsidRPr="0027457E" w:rsidRDefault="0027457E" w:rsidP="002745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Charles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Prague</w:t>
            </w:r>
            <w:proofErr w:type="spellEnd"/>
          </w:p>
          <w:p w:rsidR="0027457E" w:rsidRPr="0027457E" w:rsidRDefault="0027457E" w:rsidP="002745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Department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Education</w:t>
            </w:r>
            <w:proofErr w:type="spellEnd"/>
          </w:p>
          <w:p w:rsidR="0027457E" w:rsidRPr="0027457E" w:rsidRDefault="0027457E" w:rsidP="002745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Prague</w:t>
            </w:r>
            <w:proofErr w:type="spellEnd"/>
          </w:p>
          <w:p w:rsidR="00841C5E" w:rsidRPr="0027457E" w:rsidRDefault="0027457E" w:rsidP="0027457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Republic</w:t>
            </w:r>
            <w:proofErr w:type="spellEnd"/>
          </w:p>
        </w:tc>
        <w:tc>
          <w:tcPr>
            <w:tcW w:w="2410" w:type="dxa"/>
          </w:tcPr>
          <w:p w:rsidR="0027457E" w:rsidRPr="0027457E" w:rsidRDefault="0027457E" w:rsidP="004D5F2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 w:rsidRPr="0027457E">
                <w:rPr>
                  <w:rStyle w:val="Hiperpovezava"/>
                  <w:rFonts w:ascii="Times New Roman" w:hAnsi="Times New Roman" w:cs="Times New Roman"/>
                  <w:sz w:val="20"/>
                  <w:szCs w:val="20"/>
                  <w:lang w:val="en-GB"/>
                </w:rPr>
                <w:t>martin.rusek@pedf.cuni.cz</w:t>
              </w:r>
            </w:hyperlink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841C5E" w:rsidRPr="0027457E" w:rsidRDefault="00841C5E" w:rsidP="004D5F2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27457E" w:rsidRPr="0027457E" w:rsidRDefault="0027457E" w:rsidP="004D5F2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Vojíř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K. &amp;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Rusek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(2019). Science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textbook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trends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a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systematic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literature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review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International</w:t>
            </w:r>
            <w:proofErr w:type="spellEnd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Journal</w:t>
            </w:r>
            <w:proofErr w:type="spellEnd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of</w:t>
            </w:r>
            <w:proofErr w:type="spellEnd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Science </w:t>
            </w:r>
            <w:proofErr w:type="spellStart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Education</w:t>
            </w:r>
            <w:proofErr w:type="spellEnd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41(11),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pp. 1496-1516.</w:t>
            </w:r>
          </w:p>
          <w:p w:rsidR="00841C5E" w:rsidRPr="0027457E" w:rsidRDefault="0027457E" w:rsidP="004D5F2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Rusek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M.,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Stárková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D.,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Chytrý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V., &amp;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Bíl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(2017).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Adoption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ICT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nnovations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econdary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chool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eachers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re-service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eachers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within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ducation</w:t>
            </w:r>
            <w:proofErr w:type="spellEnd"/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Journal</w:t>
            </w:r>
            <w:proofErr w:type="spellEnd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of</w:t>
            </w:r>
            <w:proofErr w:type="spellEnd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Baltic</w:t>
            </w:r>
            <w:proofErr w:type="spellEnd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Science </w:t>
            </w:r>
            <w:proofErr w:type="spellStart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Education</w:t>
            </w:r>
            <w:proofErr w:type="spellEnd"/>
            <w:r w:rsidRPr="002745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16(4),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pp. 510-523.</w:t>
            </w:r>
          </w:p>
        </w:tc>
      </w:tr>
      <w:tr w:rsidR="0027457E" w:rsidRPr="003612E2" w:rsidTr="0027457E">
        <w:trPr>
          <w:trHeight w:val="343"/>
        </w:trPr>
        <w:tc>
          <w:tcPr>
            <w:tcW w:w="1135" w:type="dxa"/>
          </w:tcPr>
          <w:p w:rsidR="00841C5E" w:rsidRPr="003612E2" w:rsidRDefault="00841C5E" w:rsidP="003612E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841C5E" w:rsidRPr="003612E2" w:rsidRDefault="003612E2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D2896" w:rsidRPr="004D2896">
              <w:rPr>
                <w:rFonts w:ascii="Times New Roman" w:eastAsia="Arial" w:hAnsi="Times New Roman" w:cs="Times New Roman"/>
                <w:sz w:val="20"/>
                <w:szCs w:val="20"/>
              </w:rPr>
              <w:t>Seamus</w:t>
            </w:r>
            <w:proofErr w:type="spellEnd"/>
            <w:r w:rsidR="004D2896" w:rsidRPr="004D289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William </w:t>
            </w:r>
            <w:proofErr w:type="spellStart"/>
            <w:r w:rsidR="004D2896" w:rsidRPr="004D2896">
              <w:rPr>
                <w:rFonts w:ascii="Times New Roman" w:eastAsia="Arial" w:hAnsi="Times New Roman" w:cs="Times New Roman"/>
                <w:sz w:val="20"/>
                <w:szCs w:val="20"/>
              </w:rPr>
              <w:t>Delaney</w:t>
            </w:r>
            <w:proofErr w:type="spellEnd"/>
          </w:p>
        </w:tc>
        <w:tc>
          <w:tcPr>
            <w:tcW w:w="1985" w:type="dxa"/>
          </w:tcPr>
          <w:p w:rsidR="00841C5E" w:rsidRPr="003612E2" w:rsidRDefault="00185FD3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>Chemistry</w:t>
            </w:r>
            <w:proofErr w:type="spellEnd"/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12E2">
              <w:rPr>
                <w:rFonts w:ascii="Times New Roman" w:eastAsia="Arial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984" w:type="dxa"/>
          </w:tcPr>
          <w:p w:rsidR="00841C5E" w:rsidRDefault="004D2896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4D2896">
              <w:rPr>
                <w:rFonts w:ascii="Times New Roman" w:eastAsia="Arial" w:hAnsi="Times New Roman" w:cs="Times New Roman"/>
                <w:sz w:val="20"/>
                <w:szCs w:val="20"/>
              </w:rPr>
              <w:t>Deakin</w:t>
            </w:r>
            <w:proofErr w:type="spellEnd"/>
            <w:r w:rsidRPr="004D289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896">
              <w:rPr>
                <w:rFonts w:ascii="Times New Roman" w:eastAsia="Arial" w:hAnsi="Times New Roman" w:cs="Times New Roman"/>
                <w:sz w:val="20"/>
                <w:szCs w:val="20"/>
              </w:rPr>
              <w:t>University</w:t>
            </w:r>
            <w:proofErr w:type="spellEnd"/>
          </w:p>
          <w:p w:rsidR="004D2896" w:rsidRDefault="004D2896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School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Education</w:t>
            </w:r>
            <w:proofErr w:type="spellEnd"/>
          </w:p>
          <w:p w:rsidR="004D2896" w:rsidRDefault="004D2896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Melbourne</w:t>
            </w:r>
          </w:p>
          <w:p w:rsidR="004D2896" w:rsidRDefault="004D2896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Viktoria</w:t>
            </w:r>
            <w:proofErr w:type="spellEnd"/>
          </w:p>
          <w:p w:rsidR="004D2896" w:rsidRPr="003612E2" w:rsidRDefault="004D2896" w:rsidP="00841C5E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2896">
              <w:rPr>
                <w:rFonts w:ascii="Times New Roman" w:eastAsia="Arial" w:hAnsi="Times New Roman" w:cs="Times New Roman"/>
                <w:sz w:val="20"/>
                <w:szCs w:val="20"/>
              </w:rPr>
              <w:t>Australia</w:t>
            </w:r>
          </w:p>
        </w:tc>
        <w:tc>
          <w:tcPr>
            <w:tcW w:w="2410" w:type="dxa"/>
          </w:tcPr>
          <w:p w:rsidR="0027457E" w:rsidRPr="0027457E" w:rsidRDefault="0027457E" w:rsidP="004D5F26">
            <w:pPr>
              <w:pStyle w:val="Navadensplet"/>
              <w:rPr>
                <w:color w:val="000000"/>
                <w:sz w:val="20"/>
              </w:rPr>
            </w:pPr>
            <w:hyperlink r:id="rId7" w:history="1">
              <w:r w:rsidRPr="0027457E">
                <w:rPr>
                  <w:rStyle w:val="Hiperpovezava"/>
                  <w:sz w:val="20"/>
                </w:rPr>
                <w:t>s.delaney@deakin.edu.au</w:t>
              </w:r>
            </w:hyperlink>
          </w:p>
          <w:p w:rsidR="00841C5E" w:rsidRPr="0027457E" w:rsidRDefault="00841C5E" w:rsidP="004D5F2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35725D" w:rsidRDefault="0035725D" w:rsidP="004D5F26">
            <w:pPr>
              <w:jc w:val="both"/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1. </w:t>
            </w:r>
            <w:r w:rsidRPr="0027457E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Andrew C. </w:t>
            </w:r>
            <w:proofErr w:type="spellStart"/>
            <w:r w:rsidRPr="0027457E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Eaton</w:t>
            </w:r>
            <w:proofErr w:type="spellEnd"/>
            <w:r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A. C., </w:t>
            </w:r>
            <w:proofErr w:type="spellStart"/>
            <w:r w:rsidRPr="0027457E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Delaney</w:t>
            </w:r>
            <w:proofErr w:type="spellEnd"/>
            <w:r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S.</w:t>
            </w:r>
            <w:r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W.</w:t>
            </w:r>
            <w:r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74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Schultz</w:t>
            </w:r>
            <w:proofErr w:type="spellEnd"/>
            <w:r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M. (2019).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Situating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Sustainable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Development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within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Secondary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via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Systems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Thinking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A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Depth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Study</w:t>
            </w:r>
            <w:proofErr w:type="spellEnd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rStyle w:val="hlfld-contribauthor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cit-title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Journal</w:t>
            </w:r>
            <w:proofErr w:type="spellEnd"/>
            <w:r>
              <w:rPr>
                <w:rStyle w:val="cit-title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cit-title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of</w:t>
            </w:r>
            <w:proofErr w:type="spellEnd"/>
            <w:r w:rsidRPr="0027457E">
              <w:rPr>
                <w:rStyle w:val="cit-title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Style w:val="cit-title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Chem</w:t>
            </w:r>
            <w:r>
              <w:rPr>
                <w:rStyle w:val="cit-title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ical</w:t>
            </w:r>
            <w:proofErr w:type="spellEnd"/>
            <w:r w:rsidRPr="0027457E">
              <w:rPr>
                <w:rStyle w:val="cit-title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457E">
              <w:rPr>
                <w:rStyle w:val="cit-title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Educ</w:t>
            </w:r>
            <w:r>
              <w:rPr>
                <w:rStyle w:val="cit-title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ation</w:t>
            </w:r>
            <w:proofErr w:type="spellEnd"/>
            <w:r w:rsidRPr="0027457E">
              <w:rPr>
                <w:rStyle w:val="cit-volum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96</w:t>
            </w:r>
            <w:r>
              <w:rPr>
                <w:rStyle w:val="cit-issu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7457E">
              <w:rPr>
                <w:rStyle w:val="cit-issu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Style w:val="cit-issu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27457E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pp. </w:t>
            </w:r>
            <w:r w:rsidRPr="0027457E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2968-2974</w:t>
            </w:r>
          </w:p>
          <w:p w:rsidR="00841C5E" w:rsidRPr="00381775" w:rsidRDefault="0035725D" w:rsidP="004D5F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Gregory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Knowles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G. P.,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Delaney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S. W.,  &amp;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Chaffee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A. L.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Diethylenetriamine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propyl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silyl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)]-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Functionalized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(DT)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Mesoporous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Silicas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 CO2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Adsorbents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Engineering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</w:t>
            </w:r>
            <w:proofErr w:type="spellEnd"/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81775">
              <w:rPr>
                <w:rStyle w:val="cit-pagerange"/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45(8),</w:t>
            </w:r>
            <w:r w:rsidRPr="0035725D">
              <w:rPr>
                <w:rStyle w:val="cit-pagerang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pp. 2626-2633.</w:t>
            </w:r>
          </w:p>
        </w:tc>
      </w:tr>
    </w:tbl>
    <w:p w:rsidR="0027457E" w:rsidRPr="0035725D" w:rsidRDefault="0027457E" w:rsidP="00357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27457E" w:rsidRPr="0035725D" w:rsidSect="003612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05D"/>
    <w:multiLevelType w:val="multilevel"/>
    <w:tmpl w:val="EFD4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8326D"/>
    <w:multiLevelType w:val="multilevel"/>
    <w:tmpl w:val="7AA6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A0"/>
    <w:rsid w:val="00067EC7"/>
    <w:rsid w:val="00100515"/>
    <w:rsid w:val="00185FD3"/>
    <w:rsid w:val="0027457E"/>
    <w:rsid w:val="00332B23"/>
    <w:rsid w:val="0035725D"/>
    <w:rsid w:val="003612E2"/>
    <w:rsid w:val="00381775"/>
    <w:rsid w:val="00492003"/>
    <w:rsid w:val="004B178D"/>
    <w:rsid w:val="004D2896"/>
    <w:rsid w:val="004D5F26"/>
    <w:rsid w:val="004F0798"/>
    <w:rsid w:val="00532C03"/>
    <w:rsid w:val="005605BE"/>
    <w:rsid w:val="00841C5E"/>
    <w:rsid w:val="00AB34EC"/>
    <w:rsid w:val="00B813A0"/>
    <w:rsid w:val="00BA758E"/>
    <w:rsid w:val="00C22B7E"/>
    <w:rsid w:val="00D179A6"/>
    <w:rsid w:val="00F67B97"/>
    <w:rsid w:val="00F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3D4C"/>
  <w15:chartTrackingRefBased/>
  <w15:docId w15:val="{FC074775-2E3B-47D8-86C2-1B3EC016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7457E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813A0"/>
    <w:rPr>
      <w:b/>
      <w:bCs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492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492003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word">
    <w:name w:val="word"/>
    <w:basedOn w:val="Privzetapisavaodstavka"/>
    <w:rsid w:val="00492003"/>
  </w:style>
  <w:style w:type="character" w:customStyle="1" w:styleId="space">
    <w:name w:val="space"/>
    <w:basedOn w:val="Privzetapisavaodstavka"/>
    <w:rsid w:val="00492003"/>
  </w:style>
  <w:style w:type="table" w:styleId="Tabelamrea">
    <w:name w:val="Table Grid"/>
    <w:basedOn w:val="Navadnatabela"/>
    <w:uiPriority w:val="39"/>
    <w:rsid w:val="0084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41C5E"/>
    <w:pPr>
      <w:ind w:left="720"/>
      <w:contextualSpacing/>
    </w:pPr>
  </w:style>
  <w:style w:type="character" w:customStyle="1" w:styleId="line-clamp">
    <w:name w:val="line-clamp"/>
    <w:basedOn w:val="Privzetapisavaodstavka"/>
    <w:rsid w:val="00185FD3"/>
  </w:style>
  <w:style w:type="character" w:customStyle="1" w:styleId="title">
    <w:name w:val="title"/>
    <w:basedOn w:val="Privzetapisavaodstavka"/>
    <w:rsid w:val="00185FD3"/>
  </w:style>
  <w:style w:type="character" w:customStyle="1" w:styleId="volume">
    <w:name w:val="volume"/>
    <w:basedOn w:val="Privzetapisavaodstavka"/>
    <w:rsid w:val="00185FD3"/>
  </w:style>
  <w:style w:type="character" w:customStyle="1" w:styleId="pages">
    <w:name w:val="pages"/>
    <w:basedOn w:val="Privzetapisavaodstavka"/>
    <w:rsid w:val="00185FD3"/>
  </w:style>
  <w:style w:type="character" w:styleId="HTML-citat">
    <w:name w:val="HTML Cite"/>
    <w:basedOn w:val="Privzetapisavaodstavka"/>
    <w:uiPriority w:val="99"/>
    <w:semiHidden/>
    <w:unhideWhenUsed/>
    <w:rsid w:val="00185FD3"/>
    <w:rPr>
      <w:i/>
      <w:iCs/>
    </w:rPr>
  </w:style>
  <w:style w:type="character" w:customStyle="1" w:styleId="details">
    <w:name w:val="details"/>
    <w:basedOn w:val="Privzetapisavaodstavka"/>
    <w:rsid w:val="00185FD3"/>
  </w:style>
  <w:style w:type="character" w:customStyle="1" w:styleId="year">
    <w:name w:val="year"/>
    <w:basedOn w:val="Privzetapisavaodstavka"/>
    <w:rsid w:val="00185FD3"/>
  </w:style>
  <w:style w:type="character" w:styleId="Hiperpovezava">
    <w:name w:val="Hyperlink"/>
    <w:basedOn w:val="Privzetapisavaodstavka"/>
    <w:uiPriority w:val="99"/>
    <w:unhideWhenUsed/>
    <w:rsid w:val="0027457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457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27457E"/>
    <w:rPr>
      <w:rFonts w:ascii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lfld-title">
    <w:name w:val="hlfld-title"/>
    <w:basedOn w:val="Privzetapisavaodstavka"/>
    <w:rsid w:val="0027457E"/>
  </w:style>
  <w:style w:type="character" w:customStyle="1" w:styleId="hlfld-contribauthor">
    <w:name w:val="hlfld-contribauthor"/>
    <w:basedOn w:val="Privzetapisavaodstavka"/>
    <w:rsid w:val="0027457E"/>
  </w:style>
  <w:style w:type="character" w:customStyle="1" w:styleId="cit-title">
    <w:name w:val="cit-title"/>
    <w:basedOn w:val="Privzetapisavaodstavka"/>
    <w:rsid w:val="0027457E"/>
  </w:style>
  <w:style w:type="character" w:customStyle="1" w:styleId="cit-year-info">
    <w:name w:val="cit-year-info"/>
    <w:basedOn w:val="Privzetapisavaodstavka"/>
    <w:rsid w:val="0027457E"/>
  </w:style>
  <w:style w:type="character" w:customStyle="1" w:styleId="cit-volume">
    <w:name w:val="cit-volume"/>
    <w:basedOn w:val="Privzetapisavaodstavka"/>
    <w:rsid w:val="0027457E"/>
  </w:style>
  <w:style w:type="character" w:customStyle="1" w:styleId="cit-issue">
    <w:name w:val="cit-issue"/>
    <w:basedOn w:val="Privzetapisavaodstavka"/>
    <w:rsid w:val="0027457E"/>
  </w:style>
  <w:style w:type="character" w:customStyle="1" w:styleId="cit-pagerange">
    <w:name w:val="cit-pagerange"/>
    <w:basedOn w:val="Privzetapisavaodstavka"/>
    <w:rsid w:val="0027457E"/>
  </w:style>
  <w:style w:type="character" w:customStyle="1" w:styleId="pub-date">
    <w:name w:val="pub-date"/>
    <w:basedOn w:val="Privzetapisavaodstavka"/>
    <w:rsid w:val="0027457E"/>
  </w:style>
  <w:style w:type="character" w:customStyle="1" w:styleId="date-separator">
    <w:name w:val="date-separator"/>
    <w:basedOn w:val="Privzetapisavaodstavka"/>
    <w:rsid w:val="0027457E"/>
  </w:style>
  <w:style w:type="character" w:customStyle="1" w:styleId="pub-date-value">
    <w:name w:val="pub-date-value"/>
    <w:basedOn w:val="Privzetapisavaodstavka"/>
    <w:rsid w:val="0027457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7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4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delaney@deakin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rusek@pedf.cuni.cz" TargetMode="External"/><Relationship Id="rId5" Type="http://schemas.openxmlformats.org/officeDocument/2006/relationships/hyperlink" Target="mailto:ctcox@stanford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Slapničar, Miha</dc:creator>
  <cp:keywords/>
  <dc:description/>
  <cp:lastModifiedBy>Slapničar, Miha</cp:lastModifiedBy>
  <cp:revision>12</cp:revision>
  <dcterms:created xsi:type="dcterms:W3CDTF">2020-02-13T15:53:00Z</dcterms:created>
  <dcterms:modified xsi:type="dcterms:W3CDTF">2020-02-13T16:55:00Z</dcterms:modified>
</cp:coreProperties>
</file>