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Pr="0068176B" w:rsidRDefault="0068176B" w:rsidP="00681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study aimed to develop and validate</w:t>
      </w:r>
      <w:r w:rsidRPr="006817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</w:t>
      </w:r>
      <w:r w:rsidR="003D3868">
        <w:rPr>
          <w:rFonts w:ascii="Times New Roman" w:hAnsi="Times New Roman" w:cs="Times New Roman"/>
          <w:sz w:val="24"/>
        </w:rPr>
        <w:t>s</w:t>
      </w:r>
      <w:r w:rsidRPr="0068176B">
        <w:rPr>
          <w:rFonts w:ascii="Times New Roman" w:hAnsi="Times New Roman" w:cs="Times New Roman"/>
          <w:sz w:val="24"/>
        </w:rPr>
        <w:t>imple, precise, and robust HPLC method for estimation of curcumin</w:t>
      </w:r>
      <w:r>
        <w:rPr>
          <w:rFonts w:ascii="Times New Roman" w:hAnsi="Times New Roman" w:cs="Times New Roman"/>
          <w:sz w:val="24"/>
        </w:rPr>
        <w:t>.</w:t>
      </w:r>
    </w:p>
    <w:p w:rsidR="0068176B" w:rsidRPr="0068176B" w:rsidRDefault="003D3868" w:rsidP="00681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first study to analyze</w:t>
      </w:r>
      <w:r w:rsidR="0068176B" w:rsidRPr="006817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 w:rsidR="0068176B">
        <w:rPr>
          <w:rFonts w:ascii="Times New Roman" w:hAnsi="Times New Roman" w:cs="Times New Roman"/>
          <w:sz w:val="24"/>
        </w:rPr>
        <w:t xml:space="preserve"> developed </w:t>
      </w:r>
      <w:r>
        <w:rPr>
          <w:rFonts w:ascii="Times New Roman" w:hAnsi="Times New Roman" w:cs="Times New Roman"/>
          <w:sz w:val="24"/>
        </w:rPr>
        <w:t xml:space="preserve">HPLC </w:t>
      </w:r>
      <w:r w:rsidR="0068176B">
        <w:rPr>
          <w:rFonts w:ascii="Times New Roman" w:hAnsi="Times New Roman" w:cs="Times New Roman"/>
          <w:sz w:val="24"/>
        </w:rPr>
        <w:t xml:space="preserve">method </w:t>
      </w:r>
      <w:r w:rsidR="0068176B" w:rsidRPr="0068176B">
        <w:rPr>
          <w:rFonts w:ascii="Times New Roman" w:hAnsi="Times New Roman" w:cs="Times New Roman"/>
          <w:sz w:val="24"/>
        </w:rPr>
        <w:t>by control chart, Bland-Altman plot and capability analysis</w:t>
      </w:r>
      <w:r w:rsidR="0068176B">
        <w:rPr>
          <w:rFonts w:ascii="Times New Roman" w:hAnsi="Times New Roman" w:cs="Times New Roman"/>
          <w:sz w:val="24"/>
        </w:rPr>
        <w:t>.</w:t>
      </w:r>
    </w:p>
    <w:p w:rsidR="003D3868" w:rsidRDefault="003D3868" w:rsidP="00681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3868">
        <w:rPr>
          <w:rFonts w:ascii="Times New Roman" w:hAnsi="Times New Roman" w:cs="Times New Roman"/>
          <w:sz w:val="24"/>
        </w:rPr>
        <w:t xml:space="preserve">Curcumin entrapped nanocochleates were prepared and </w:t>
      </w:r>
      <w:r>
        <w:rPr>
          <w:rFonts w:ascii="Times New Roman" w:hAnsi="Times New Roman" w:cs="Times New Roman"/>
          <w:sz w:val="24"/>
        </w:rPr>
        <w:t>evaluated.</w:t>
      </w:r>
    </w:p>
    <w:p w:rsidR="0068176B" w:rsidRPr="003D3868" w:rsidRDefault="003D3868" w:rsidP="006817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B39DC">
        <w:rPr>
          <w:rFonts w:ascii="Times New Roman" w:hAnsi="Times New Roman" w:cs="Times New Roman"/>
          <w:sz w:val="24"/>
        </w:rPr>
        <w:t xml:space="preserve">The </w:t>
      </w:r>
      <w:r w:rsidR="000573CE">
        <w:rPr>
          <w:rFonts w:ascii="Times New Roman" w:hAnsi="Times New Roman" w:cs="Times New Roman"/>
          <w:sz w:val="24"/>
        </w:rPr>
        <w:t>m</w:t>
      </w:r>
      <w:r w:rsidRPr="003D3868">
        <w:rPr>
          <w:rFonts w:ascii="Times New Roman" w:hAnsi="Times New Roman" w:cs="Times New Roman"/>
          <w:sz w:val="24"/>
        </w:rPr>
        <w:t>ethod was successfully applied</w:t>
      </w:r>
      <w:r>
        <w:rPr>
          <w:rFonts w:ascii="Times New Roman" w:hAnsi="Times New Roman" w:cs="Times New Roman"/>
          <w:sz w:val="24"/>
        </w:rPr>
        <w:t xml:space="preserve"> to </w:t>
      </w:r>
      <w:r w:rsidR="0068176B" w:rsidRPr="003D3868">
        <w:rPr>
          <w:rFonts w:ascii="Times New Roman" w:hAnsi="Times New Roman" w:cs="Times New Roman"/>
          <w:sz w:val="24"/>
        </w:rPr>
        <w:t xml:space="preserve">pharmacokinetic and biodistribution study after administration of curcumin </w:t>
      </w:r>
      <w:r>
        <w:rPr>
          <w:rFonts w:ascii="Times New Roman" w:hAnsi="Times New Roman" w:cs="Times New Roman"/>
          <w:sz w:val="24"/>
        </w:rPr>
        <w:t xml:space="preserve">loaded </w:t>
      </w:r>
      <w:r w:rsidR="0068176B" w:rsidRPr="003D3868">
        <w:rPr>
          <w:rFonts w:ascii="Times New Roman" w:hAnsi="Times New Roman" w:cs="Times New Roman"/>
          <w:sz w:val="24"/>
        </w:rPr>
        <w:t>nanocochleates</w:t>
      </w:r>
      <w:r>
        <w:rPr>
          <w:rFonts w:ascii="Times New Roman" w:hAnsi="Times New Roman" w:cs="Times New Roman"/>
          <w:sz w:val="24"/>
        </w:rPr>
        <w:t xml:space="preserve"> and nanoliposomes</w:t>
      </w:r>
      <w:r w:rsidR="0068176B" w:rsidRPr="003D3868">
        <w:rPr>
          <w:rFonts w:ascii="Times New Roman" w:hAnsi="Times New Roman" w:cs="Times New Roman"/>
          <w:sz w:val="24"/>
        </w:rPr>
        <w:t>.</w:t>
      </w:r>
    </w:p>
    <w:sectPr w:rsidR="0068176B" w:rsidRPr="003D3868" w:rsidSect="00011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AAC"/>
    <w:multiLevelType w:val="hybridMultilevel"/>
    <w:tmpl w:val="8802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68176B"/>
    <w:rsid w:val="000113BE"/>
    <w:rsid w:val="000573CE"/>
    <w:rsid w:val="003D3868"/>
    <w:rsid w:val="0068176B"/>
    <w:rsid w:val="006B39DC"/>
    <w:rsid w:val="00CC2EEB"/>
    <w:rsid w:val="00DF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2019-07-30T09:13:00Z</dcterms:created>
  <dcterms:modified xsi:type="dcterms:W3CDTF">2019-09-21T05:08:00Z</dcterms:modified>
</cp:coreProperties>
</file>