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EA953" w14:textId="77777777" w:rsidR="009E6DB3" w:rsidRDefault="009E6DB3" w:rsidP="009E6DB3">
      <w:pPr>
        <w:pStyle w:val="ListParagraph"/>
        <w:spacing w:line="360" w:lineRule="auto"/>
        <w:ind w:left="0"/>
        <w:jc w:val="both"/>
      </w:pPr>
    </w:p>
    <w:p w14:paraId="18E34298" w14:textId="369B0C2D" w:rsidR="008E7799" w:rsidRDefault="0044532A" w:rsidP="009E6DB3">
      <w:pPr>
        <w:pStyle w:val="ListParagraph"/>
        <w:spacing w:line="360" w:lineRule="auto"/>
        <w:ind w:left="0"/>
        <w:jc w:val="both"/>
      </w:pPr>
      <w:bookmarkStart w:id="0" w:name="_GoBack"/>
      <w:r>
        <w:t xml:space="preserve">The main “novelty” of these invited featured article is the attempt to show the similarity and differences between ionic liquids </w:t>
      </w:r>
      <w:r w:rsidR="009E6DB3">
        <w:t>(</w:t>
      </w:r>
      <w:r>
        <w:t>surface active ionic liquids</w:t>
      </w:r>
      <w:r w:rsidR="009E6DB3">
        <w:t>)</w:t>
      </w:r>
      <w:r>
        <w:t xml:space="preserve"> </w:t>
      </w:r>
      <w:r w:rsidR="009E6DB3">
        <w:t>and “</w:t>
      </w:r>
      <w:r>
        <w:t xml:space="preserve">classical” electrolytes </w:t>
      </w:r>
    </w:p>
    <w:p w14:paraId="14EEEDE7" w14:textId="66005A74" w:rsidR="0044532A" w:rsidRPr="009E6DB3" w:rsidRDefault="009E6DB3" w:rsidP="009E6DB3">
      <w:pPr>
        <w:pStyle w:val="ListParagraph"/>
        <w:spacing w:line="360" w:lineRule="auto"/>
        <w:ind w:left="0"/>
        <w:jc w:val="both"/>
        <w:rPr>
          <w:iCs/>
          <w:lang w:val="en-GB"/>
        </w:rPr>
      </w:pPr>
      <w:r>
        <w:t xml:space="preserve">(“classical” </w:t>
      </w:r>
      <w:r w:rsidR="0044532A">
        <w:t>surfactants</w:t>
      </w:r>
      <w:r>
        <w:t>)</w:t>
      </w:r>
      <w:r w:rsidR="0044532A">
        <w:t>.</w:t>
      </w:r>
      <w:r>
        <w:t xml:space="preserve"> </w:t>
      </w:r>
      <w:r w:rsidR="0044532A">
        <w:t>Next, the “red thread” is kept</w:t>
      </w:r>
      <w:r>
        <w:t>. Thus</w:t>
      </w:r>
      <w:r w:rsidR="0044532A">
        <w:t xml:space="preserve"> for </w:t>
      </w:r>
      <w:r>
        <w:t>example 1</w:t>
      </w:r>
      <w:r w:rsidRPr="0039183B">
        <w:rPr>
          <w:iCs/>
          <w:lang w:val="en-GB"/>
        </w:rPr>
        <w:t>-</w:t>
      </w:r>
      <w:r>
        <w:rPr>
          <w:iCs/>
          <w:lang w:val="en-GB"/>
        </w:rPr>
        <w:t>butyl</w:t>
      </w:r>
      <w:r w:rsidRPr="0039183B">
        <w:rPr>
          <w:iCs/>
          <w:lang w:val="en-GB"/>
        </w:rPr>
        <w:t xml:space="preserve">-3-methylimidazolium </w:t>
      </w:r>
      <w:r>
        <w:rPr>
          <w:iCs/>
          <w:lang w:val="en-GB"/>
        </w:rPr>
        <w:t>cation, [C</w:t>
      </w:r>
      <w:r>
        <w:rPr>
          <w:iCs/>
          <w:vertAlign w:val="subscript"/>
          <w:lang w:val="en-GB"/>
        </w:rPr>
        <w:t>12</w:t>
      </w:r>
      <w:proofErr w:type="gramStart"/>
      <w:r w:rsidRPr="0039183B">
        <w:rPr>
          <w:iCs/>
          <w:lang w:val="en-GB"/>
        </w:rPr>
        <w:t>mim]</w:t>
      </w:r>
      <w:r w:rsidRPr="009E6DB3">
        <w:rPr>
          <w:iCs/>
          <w:vertAlign w:val="superscript"/>
          <w:lang w:val="en-GB"/>
        </w:rPr>
        <w:t>+</w:t>
      </w:r>
      <w:proofErr w:type="gramEnd"/>
      <w:r>
        <w:rPr>
          <w:iCs/>
          <w:lang w:val="en-GB"/>
        </w:rPr>
        <w:t xml:space="preserve">, is discussed in aqueous and non-aqueous diluted and concentrated solutes. On the other </w:t>
      </w:r>
      <w:proofErr w:type="gramStart"/>
      <w:r w:rsidR="00036112">
        <w:rPr>
          <w:iCs/>
          <w:lang w:val="en-GB"/>
        </w:rPr>
        <w:t xml:space="preserve">hand,  </w:t>
      </w:r>
      <w:r w:rsidRPr="0039183B">
        <w:rPr>
          <w:iCs/>
          <w:lang w:val="en-GB"/>
        </w:rPr>
        <w:t>1</w:t>
      </w:r>
      <w:proofErr w:type="gramEnd"/>
      <w:r w:rsidRPr="0039183B">
        <w:rPr>
          <w:iCs/>
          <w:lang w:val="en-GB"/>
        </w:rPr>
        <w:t xml:space="preserve">-dodecyl-3-methylimidazolium </w:t>
      </w:r>
      <w:r>
        <w:rPr>
          <w:iCs/>
          <w:lang w:val="en-GB"/>
        </w:rPr>
        <w:t>chloride</w:t>
      </w:r>
      <w:r w:rsidRPr="0039183B">
        <w:rPr>
          <w:iCs/>
          <w:lang w:val="en-GB"/>
        </w:rPr>
        <w:t>, [</w:t>
      </w:r>
      <w:r>
        <w:rPr>
          <w:iCs/>
          <w:lang w:val="en-GB"/>
        </w:rPr>
        <w:t>C</w:t>
      </w:r>
      <w:r>
        <w:rPr>
          <w:iCs/>
          <w:vertAlign w:val="subscript"/>
          <w:lang w:val="en-GB"/>
        </w:rPr>
        <w:t>12</w:t>
      </w:r>
      <w:r w:rsidRPr="0039183B">
        <w:rPr>
          <w:iCs/>
          <w:lang w:val="en-GB"/>
        </w:rPr>
        <w:t>mim</w:t>
      </w:r>
      <w:r>
        <w:rPr>
          <w:iCs/>
          <w:lang w:val="en-GB"/>
        </w:rPr>
        <w:t xml:space="preserve">]Cl, appears in diluted aqueous  solutions as 1,1 electrolyte and at higher </w:t>
      </w:r>
      <w:r w:rsidR="008E7799">
        <w:rPr>
          <w:iCs/>
          <w:lang w:val="en-GB"/>
        </w:rPr>
        <w:t>concentration</w:t>
      </w:r>
      <w:r>
        <w:rPr>
          <w:iCs/>
          <w:lang w:val="en-GB"/>
        </w:rPr>
        <w:t xml:space="preserve"> as surface active ionic liquid, studied in water and non-aqueous solvents. However, the properties are not discussed in detail, but the reader</w:t>
      </w:r>
      <w:r w:rsidR="008E7799">
        <w:rPr>
          <w:iCs/>
          <w:lang w:val="en-GB"/>
        </w:rPr>
        <w:t>s</w:t>
      </w:r>
      <w:r>
        <w:rPr>
          <w:iCs/>
          <w:lang w:val="en-GB"/>
        </w:rPr>
        <w:t xml:space="preserve"> can find additional information in the citied papers</w:t>
      </w:r>
      <w:bookmarkEnd w:id="0"/>
      <w:r>
        <w:rPr>
          <w:iCs/>
          <w:lang w:val="en-GB"/>
        </w:rPr>
        <w:t xml:space="preserve">.  </w:t>
      </w:r>
    </w:p>
    <w:p w14:paraId="19E67C54" w14:textId="3A3C6A13" w:rsidR="0019562F" w:rsidRDefault="0019562F"/>
    <w:sectPr w:rsidR="00195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FC"/>
    <w:rsid w:val="00036112"/>
    <w:rsid w:val="0019562F"/>
    <w:rsid w:val="00200CFC"/>
    <w:rsid w:val="00266659"/>
    <w:rsid w:val="0044532A"/>
    <w:rsid w:val="005A09EB"/>
    <w:rsid w:val="007D3F4F"/>
    <w:rsid w:val="008E7799"/>
    <w:rsid w:val="009E6DB3"/>
    <w:rsid w:val="00F0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A0D7F"/>
  <w15:chartTrackingRefBased/>
  <w15:docId w15:val="{F80C1594-978E-4F13-9AF9-EAAB9815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8">
    <w:name w:val="heading 8"/>
    <w:basedOn w:val="Normal"/>
    <w:link w:val="Heading8Char"/>
    <w:uiPriority w:val="99"/>
    <w:qFormat/>
    <w:rsid w:val="009E6DB3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D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9E6DB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114</Words>
  <Characters>632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Bester Rogac</dc:creator>
  <cp:keywords/>
  <dc:description/>
  <cp:lastModifiedBy>Marija Bester Rogac</cp:lastModifiedBy>
  <cp:revision>4</cp:revision>
  <dcterms:created xsi:type="dcterms:W3CDTF">2020-01-29T16:24:00Z</dcterms:created>
  <dcterms:modified xsi:type="dcterms:W3CDTF">2020-01-30T05:37:00Z</dcterms:modified>
</cp:coreProperties>
</file>