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6EC6" w:rsidRPr="00AB6EC6" w:rsidRDefault="00AE2435" w:rsidP="007A5D9E">
      <w:pPr>
        <w:spacing w:line="360" w:lineRule="auto"/>
        <w:jc w:val="center"/>
        <w:rPr>
          <w:b/>
          <w:bCs/>
        </w:rPr>
      </w:pPr>
      <w:bookmarkStart w:id="0" w:name="_Hlk30915104"/>
      <w:r w:rsidRPr="00AB6EC6">
        <w:rPr>
          <w:b/>
          <w:bCs/>
        </w:rPr>
        <w:t xml:space="preserve">Ionic Liquids: Simple </w:t>
      </w:r>
      <w:r>
        <w:rPr>
          <w:b/>
          <w:bCs/>
        </w:rPr>
        <w:t>o</w:t>
      </w:r>
      <w:r w:rsidRPr="00AB6EC6">
        <w:rPr>
          <w:b/>
          <w:bCs/>
        </w:rPr>
        <w:t>r Complex Electrolytes?</w:t>
      </w:r>
    </w:p>
    <w:p w:rsidR="00C428EE" w:rsidRPr="00AB6EC6" w:rsidRDefault="00C428EE" w:rsidP="007A5D9E">
      <w:pPr>
        <w:spacing w:line="360" w:lineRule="auto"/>
        <w:jc w:val="center"/>
        <w:rPr>
          <w:b/>
          <w:bCs/>
        </w:rPr>
      </w:pPr>
    </w:p>
    <w:p w:rsidR="00406384" w:rsidRDefault="00AE2435" w:rsidP="007A5D9E">
      <w:pPr>
        <w:pStyle w:val="AbsRCCTAuthorsTimesNewRoman11pt"/>
        <w:spacing w:line="360" w:lineRule="auto"/>
        <w:rPr>
          <w:sz w:val="24"/>
          <w:szCs w:val="24"/>
          <w:lang w:val="sl-SI"/>
        </w:rPr>
      </w:pPr>
      <w:r w:rsidRPr="00AE2435">
        <w:rPr>
          <w:sz w:val="24"/>
          <w:szCs w:val="24"/>
          <w:lang w:val="sl-SI"/>
        </w:rPr>
        <w:t>Marija Bešter-Rogač</w:t>
      </w:r>
      <w:r>
        <w:rPr>
          <w:sz w:val="24"/>
          <w:szCs w:val="24"/>
          <w:lang w:val="sl-SI"/>
        </w:rPr>
        <w:t>*</w:t>
      </w:r>
    </w:p>
    <w:p w:rsidR="00AE2435" w:rsidRPr="00AE2435" w:rsidRDefault="00AE2435" w:rsidP="007A5D9E">
      <w:pPr>
        <w:pStyle w:val="AbsRCCTAuthorsTimesNewRoman11pt"/>
        <w:spacing w:line="360" w:lineRule="auto"/>
        <w:rPr>
          <w:sz w:val="24"/>
          <w:szCs w:val="24"/>
          <w:lang w:val="sl-SI"/>
        </w:rPr>
      </w:pPr>
    </w:p>
    <w:p w:rsidR="00EA38FD" w:rsidRDefault="00AE2435" w:rsidP="007A5D9E">
      <w:pPr>
        <w:pStyle w:val="AbsRCCTAffiliationTimesNewRoman11pt"/>
        <w:spacing w:line="360" w:lineRule="auto"/>
        <w:rPr>
          <w:sz w:val="24"/>
          <w:szCs w:val="24"/>
          <w:lang w:val="sl-SI"/>
        </w:rPr>
      </w:pPr>
      <w:proofErr w:type="spellStart"/>
      <w:r>
        <w:rPr>
          <w:sz w:val="24"/>
          <w:szCs w:val="24"/>
          <w:lang w:val="sl-SI"/>
        </w:rPr>
        <w:t>University</w:t>
      </w:r>
      <w:proofErr w:type="spellEnd"/>
      <w:r>
        <w:rPr>
          <w:sz w:val="24"/>
          <w:szCs w:val="24"/>
          <w:lang w:val="sl-SI"/>
        </w:rPr>
        <w:t xml:space="preserve"> </w:t>
      </w:r>
      <w:proofErr w:type="spellStart"/>
      <w:r>
        <w:rPr>
          <w:sz w:val="24"/>
          <w:szCs w:val="24"/>
          <w:lang w:val="sl-SI"/>
        </w:rPr>
        <w:t>of</w:t>
      </w:r>
      <w:proofErr w:type="spellEnd"/>
      <w:r>
        <w:rPr>
          <w:sz w:val="24"/>
          <w:szCs w:val="24"/>
          <w:lang w:val="sl-SI"/>
        </w:rPr>
        <w:t xml:space="preserve"> Ljubljana, </w:t>
      </w:r>
      <w:proofErr w:type="spellStart"/>
      <w:r w:rsidR="00EA38FD">
        <w:rPr>
          <w:sz w:val="24"/>
          <w:szCs w:val="24"/>
          <w:lang w:val="sl-SI"/>
        </w:rPr>
        <w:t>Faculty</w:t>
      </w:r>
      <w:proofErr w:type="spellEnd"/>
      <w:r w:rsidR="00EA38FD">
        <w:rPr>
          <w:sz w:val="24"/>
          <w:szCs w:val="24"/>
          <w:lang w:val="sl-SI"/>
        </w:rPr>
        <w:t xml:space="preserve"> </w:t>
      </w:r>
      <w:proofErr w:type="spellStart"/>
      <w:r w:rsidR="00EA38FD">
        <w:rPr>
          <w:sz w:val="24"/>
          <w:szCs w:val="24"/>
          <w:lang w:val="sl-SI"/>
        </w:rPr>
        <w:t>of</w:t>
      </w:r>
      <w:proofErr w:type="spellEnd"/>
      <w:r w:rsidR="00EA38FD">
        <w:rPr>
          <w:sz w:val="24"/>
          <w:szCs w:val="24"/>
          <w:lang w:val="sl-SI"/>
        </w:rPr>
        <w:t xml:space="preserve"> </w:t>
      </w:r>
      <w:proofErr w:type="spellStart"/>
      <w:r w:rsidR="00EA38FD">
        <w:rPr>
          <w:sz w:val="24"/>
          <w:szCs w:val="24"/>
          <w:lang w:val="sl-SI"/>
        </w:rPr>
        <w:t>Chemistry</w:t>
      </w:r>
      <w:proofErr w:type="spellEnd"/>
      <w:r w:rsidR="00EA38FD">
        <w:rPr>
          <w:sz w:val="24"/>
          <w:szCs w:val="24"/>
          <w:lang w:val="sl-SI"/>
        </w:rPr>
        <w:t xml:space="preserve"> </w:t>
      </w:r>
      <w:proofErr w:type="spellStart"/>
      <w:r w:rsidR="00EA38FD">
        <w:rPr>
          <w:sz w:val="24"/>
          <w:szCs w:val="24"/>
          <w:lang w:val="sl-SI"/>
        </w:rPr>
        <w:t>and</w:t>
      </w:r>
      <w:proofErr w:type="spellEnd"/>
      <w:r w:rsidR="00EA38FD">
        <w:rPr>
          <w:sz w:val="24"/>
          <w:szCs w:val="24"/>
          <w:lang w:val="sl-SI"/>
        </w:rPr>
        <w:t xml:space="preserve"> </w:t>
      </w:r>
      <w:proofErr w:type="spellStart"/>
      <w:r w:rsidR="00EA38FD">
        <w:rPr>
          <w:sz w:val="24"/>
          <w:szCs w:val="24"/>
          <w:lang w:val="sl-SI"/>
        </w:rPr>
        <w:t>Cehmical</w:t>
      </w:r>
      <w:proofErr w:type="spellEnd"/>
      <w:r w:rsidR="00EA38FD">
        <w:rPr>
          <w:sz w:val="24"/>
          <w:szCs w:val="24"/>
          <w:lang w:val="sl-SI"/>
        </w:rPr>
        <w:t xml:space="preserve"> </w:t>
      </w:r>
      <w:proofErr w:type="spellStart"/>
      <w:r w:rsidR="00EA38FD">
        <w:rPr>
          <w:sz w:val="24"/>
          <w:szCs w:val="24"/>
          <w:lang w:val="sl-SI"/>
        </w:rPr>
        <w:t>technology</w:t>
      </w:r>
      <w:proofErr w:type="spellEnd"/>
      <w:r w:rsidR="00EA38FD">
        <w:rPr>
          <w:sz w:val="24"/>
          <w:szCs w:val="24"/>
          <w:lang w:val="sl-SI"/>
        </w:rPr>
        <w:t xml:space="preserve">, </w:t>
      </w:r>
      <w:r>
        <w:rPr>
          <w:sz w:val="24"/>
          <w:szCs w:val="24"/>
          <w:lang w:val="sl-SI"/>
        </w:rPr>
        <w:t>Večna pot 113, SI-1000 Ljubljana,</w:t>
      </w:r>
      <w:r w:rsidR="00EA38FD">
        <w:rPr>
          <w:sz w:val="24"/>
          <w:szCs w:val="24"/>
          <w:lang w:val="sl-SI"/>
        </w:rPr>
        <w:t xml:space="preserve"> </w:t>
      </w:r>
      <w:proofErr w:type="spellStart"/>
      <w:r w:rsidR="00EA38FD">
        <w:rPr>
          <w:sz w:val="24"/>
          <w:szCs w:val="24"/>
          <w:lang w:val="sl-SI"/>
        </w:rPr>
        <w:t>Slovenia</w:t>
      </w:r>
      <w:proofErr w:type="spellEnd"/>
    </w:p>
    <w:p w:rsidR="002D2E96" w:rsidRPr="002D2E96" w:rsidRDefault="002D2E96" w:rsidP="007A5D9E">
      <w:pPr>
        <w:pStyle w:val="AbsRCCTAffiliationTimesNewRoman11pt"/>
        <w:spacing w:line="360" w:lineRule="auto"/>
        <w:rPr>
          <w:sz w:val="24"/>
          <w:szCs w:val="24"/>
          <w:lang w:val="sl-SI"/>
        </w:rPr>
      </w:pPr>
    </w:p>
    <w:p w:rsidR="002D2E96" w:rsidRDefault="002D2E96" w:rsidP="007A5D9E">
      <w:pPr>
        <w:spacing w:line="360" w:lineRule="auto"/>
        <w:jc w:val="center"/>
        <w:rPr>
          <w:lang w:val="sl-SI"/>
        </w:rPr>
      </w:pPr>
      <w:r w:rsidRPr="002D2E96">
        <w:rPr>
          <w:i/>
          <w:iCs/>
          <w:lang w:eastAsia="sl-SI"/>
        </w:rPr>
        <w:t xml:space="preserve">* Corresponding author: E-mail: </w:t>
      </w:r>
      <w:hyperlink r:id="rId8" w:history="1">
        <w:r w:rsidRPr="002D2E96">
          <w:rPr>
            <w:rStyle w:val="Hyperlink"/>
            <w:sz w:val="24"/>
            <w:szCs w:val="24"/>
            <w:lang w:val="sl-SI"/>
          </w:rPr>
          <w:t>marija.bester@fkkt.uni-lj.si</w:t>
        </w:r>
      </w:hyperlink>
    </w:p>
    <w:p w:rsidR="00AE2435" w:rsidRDefault="00993EF3" w:rsidP="007A5D9E">
      <w:pPr>
        <w:spacing w:line="360" w:lineRule="auto"/>
        <w:jc w:val="center"/>
        <w:rPr>
          <w:i/>
          <w:iCs/>
          <w:lang w:eastAsia="sl-SI"/>
        </w:rPr>
      </w:pPr>
      <w:hyperlink r:id="rId9" w:history="1">
        <w:r w:rsidR="00EF650A" w:rsidRPr="00545ECD">
          <w:rPr>
            <w:rStyle w:val="Hyperlink"/>
            <w:sz w:val="24"/>
            <w:szCs w:val="24"/>
          </w:rPr>
          <w:t>https://orcid.org/0000-0003-4284-5987</w:t>
        </w:r>
      </w:hyperlink>
      <w:r w:rsidR="002D2E96" w:rsidRPr="002D2E96">
        <w:rPr>
          <w:i/>
          <w:iCs/>
          <w:lang w:eastAsia="sl-SI"/>
        </w:rPr>
        <w:t xml:space="preserve">, Google </w:t>
      </w:r>
      <w:proofErr w:type="spellStart"/>
      <w:r w:rsidR="002D2E96" w:rsidRPr="002D2E96">
        <w:rPr>
          <w:i/>
          <w:iCs/>
          <w:lang w:eastAsia="sl-SI"/>
        </w:rPr>
        <w:t>Scolar</w:t>
      </w:r>
      <w:proofErr w:type="spellEnd"/>
      <w:r w:rsidR="002D2E96" w:rsidRPr="002D2E96">
        <w:rPr>
          <w:i/>
          <w:iCs/>
          <w:lang w:eastAsia="sl-SI"/>
        </w:rPr>
        <w:t xml:space="preserve"> Mar</w:t>
      </w:r>
      <w:r w:rsidR="002D2E96">
        <w:rPr>
          <w:i/>
          <w:iCs/>
          <w:lang w:eastAsia="sl-SI"/>
        </w:rPr>
        <w:t>ija Bester-Rogac</w:t>
      </w:r>
    </w:p>
    <w:p w:rsidR="00B23BDC" w:rsidRPr="00EF650A" w:rsidRDefault="00B23BDC" w:rsidP="007A5D9E">
      <w:pPr>
        <w:spacing w:line="360" w:lineRule="auto"/>
        <w:jc w:val="center"/>
        <w:rPr>
          <w:i/>
          <w:iCs/>
          <w:lang w:eastAsia="sl-SI"/>
        </w:rPr>
      </w:pPr>
    </w:p>
    <w:p w:rsidR="00000E6A" w:rsidRDefault="00B23BDC" w:rsidP="007A5D9E">
      <w:pPr>
        <w:autoSpaceDE w:val="0"/>
        <w:autoSpaceDN w:val="0"/>
        <w:adjustRightInd w:val="0"/>
        <w:spacing w:line="360" w:lineRule="auto"/>
        <w:jc w:val="center"/>
        <w:rPr>
          <w:b/>
          <w:bCs/>
          <w:i/>
          <w:iCs/>
          <w:lang w:eastAsia="sl-SI"/>
        </w:rPr>
      </w:pPr>
      <w:r w:rsidRPr="00B23BDC">
        <w:rPr>
          <w:b/>
          <w:bCs/>
          <w:i/>
          <w:iCs/>
          <w:lang w:eastAsia="sl-SI"/>
        </w:rPr>
        <w:t>Paper presented as</w:t>
      </w:r>
      <w:r w:rsidR="003A3DD2">
        <w:rPr>
          <w:b/>
          <w:bCs/>
          <w:i/>
          <w:iCs/>
          <w:lang w:eastAsia="sl-SI"/>
        </w:rPr>
        <w:t xml:space="preserve"> a</w:t>
      </w:r>
      <w:r w:rsidRPr="00B23BDC">
        <w:rPr>
          <w:b/>
          <w:bCs/>
          <w:i/>
          <w:iCs/>
          <w:lang w:eastAsia="sl-SI"/>
        </w:rPr>
        <w:t xml:space="preserve"> key-note lecture at the 2</w:t>
      </w:r>
      <w:r>
        <w:rPr>
          <w:b/>
          <w:bCs/>
          <w:i/>
          <w:iCs/>
          <w:lang w:eastAsia="sl-SI"/>
        </w:rPr>
        <w:t>5</w:t>
      </w:r>
      <w:r>
        <w:rPr>
          <w:b/>
          <w:bCs/>
          <w:i/>
          <w:iCs/>
          <w:vertAlign w:val="superscript"/>
          <w:lang w:eastAsia="sl-SI"/>
        </w:rPr>
        <w:t>th</w:t>
      </w:r>
      <w:r w:rsidRPr="00B23BDC">
        <w:rPr>
          <w:b/>
          <w:bCs/>
          <w:i/>
          <w:iCs/>
          <w:lang w:eastAsia="sl-SI"/>
        </w:rPr>
        <w:t xml:space="preserve"> Annual Meeting of the Slovenian Chemical Society,</w:t>
      </w:r>
      <w:r>
        <w:rPr>
          <w:b/>
          <w:bCs/>
          <w:i/>
          <w:iCs/>
          <w:lang w:eastAsia="sl-SI"/>
        </w:rPr>
        <w:t xml:space="preserve"> Maribor</w:t>
      </w:r>
      <w:r w:rsidRPr="00B23BDC">
        <w:rPr>
          <w:b/>
          <w:bCs/>
          <w:i/>
          <w:iCs/>
          <w:lang w:eastAsia="sl-SI"/>
        </w:rPr>
        <w:t xml:space="preserve">, </w:t>
      </w:r>
      <w:r>
        <w:rPr>
          <w:b/>
          <w:bCs/>
          <w:i/>
          <w:iCs/>
          <w:lang w:eastAsia="sl-SI"/>
        </w:rPr>
        <w:t>25</w:t>
      </w:r>
      <w:r w:rsidRPr="00B23BDC">
        <w:rPr>
          <w:b/>
          <w:bCs/>
          <w:i/>
          <w:iCs/>
          <w:lang w:eastAsia="sl-SI"/>
        </w:rPr>
        <w:t>. – 2</w:t>
      </w:r>
      <w:r>
        <w:rPr>
          <w:b/>
          <w:bCs/>
          <w:i/>
          <w:iCs/>
          <w:lang w:eastAsia="sl-SI"/>
        </w:rPr>
        <w:t>7</w:t>
      </w:r>
      <w:r w:rsidRPr="00B23BDC">
        <w:rPr>
          <w:b/>
          <w:bCs/>
          <w:i/>
          <w:iCs/>
          <w:lang w:eastAsia="sl-SI"/>
        </w:rPr>
        <w:t>. 9. 201</w:t>
      </w:r>
      <w:r>
        <w:rPr>
          <w:b/>
          <w:bCs/>
          <w:i/>
          <w:iCs/>
          <w:lang w:eastAsia="sl-SI"/>
        </w:rPr>
        <w:t>9</w:t>
      </w:r>
      <w:r w:rsidR="00684BB4">
        <w:rPr>
          <w:b/>
          <w:bCs/>
          <w:i/>
          <w:iCs/>
          <w:lang w:eastAsia="sl-SI"/>
        </w:rPr>
        <w:t xml:space="preserve"> and</w:t>
      </w:r>
    </w:p>
    <w:p w:rsidR="00684BB4" w:rsidRPr="00B23BDC" w:rsidRDefault="00684BB4" w:rsidP="007A5D9E">
      <w:pPr>
        <w:autoSpaceDE w:val="0"/>
        <w:autoSpaceDN w:val="0"/>
        <w:adjustRightInd w:val="0"/>
        <w:spacing w:line="360" w:lineRule="auto"/>
        <w:jc w:val="center"/>
        <w:rPr>
          <w:b/>
          <w:bCs/>
          <w:i/>
          <w:iCs/>
          <w:lang w:eastAsia="sl-SI"/>
        </w:rPr>
      </w:pPr>
      <w:r w:rsidRPr="00684BB4">
        <w:rPr>
          <w:b/>
          <w:bCs/>
          <w:i/>
          <w:iCs/>
          <w:lang w:eastAsia="sl-SI"/>
        </w:rPr>
        <w:t xml:space="preserve">dedicated to the memory of </w:t>
      </w:r>
      <w:r w:rsidR="00595360">
        <w:rPr>
          <w:b/>
          <w:bCs/>
          <w:i/>
          <w:iCs/>
          <w:lang w:eastAsia="sl-SI"/>
        </w:rPr>
        <w:t xml:space="preserve">Professor </w:t>
      </w:r>
      <w:r>
        <w:rPr>
          <w:b/>
          <w:bCs/>
          <w:i/>
          <w:iCs/>
          <w:lang w:eastAsia="sl-SI"/>
        </w:rPr>
        <w:t xml:space="preserve">Joseph </w:t>
      </w:r>
      <w:r w:rsidR="00595360">
        <w:rPr>
          <w:b/>
          <w:bCs/>
          <w:i/>
          <w:iCs/>
          <w:lang w:eastAsia="sl-SI"/>
        </w:rPr>
        <w:t>Barthel, who</w:t>
      </w:r>
      <w:r w:rsidRPr="00684BB4">
        <w:rPr>
          <w:b/>
          <w:bCs/>
          <w:i/>
          <w:iCs/>
          <w:lang w:eastAsia="sl-SI"/>
        </w:rPr>
        <w:t xml:space="preserve"> passed away in </w:t>
      </w:r>
      <w:r>
        <w:rPr>
          <w:b/>
          <w:bCs/>
          <w:i/>
          <w:iCs/>
          <w:lang w:eastAsia="sl-SI"/>
        </w:rPr>
        <w:t xml:space="preserve">February </w:t>
      </w:r>
      <w:r w:rsidRPr="00684BB4">
        <w:rPr>
          <w:b/>
          <w:bCs/>
          <w:i/>
          <w:iCs/>
          <w:lang w:eastAsia="sl-SI"/>
        </w:rPr>
        <w:t>201</w:t>
      </w:r>
      <w:r>
        <w:rPr>
          <w:b/>
          <w:bCs/>
          <w:i/>
          <w:iCs/>
          <w:lang w:eastAsia="sl-SI"/>
        </w:rPr>
        <w:t>9.</w:t>
      </w:r>
    </w:p>
    <w:p w:rsidR="003032E3" w:rsidRPr="002D2E96" w:rsidRDefault="003032E3" w:rsidP="007A5D9E">
      <w:pPr>
        <w:autoSpaceDE w:val="0"/>
        <w:autoSpaceDN w:val="0"/>
        <w:adjustRightInd w:val="0"/>
        <w:spacing w:line="360" w:lineRule="auto"/>
        <w:jc w:val="both"/>
        <w:rPr>
          <w:iCs/>
        </w:rPr>
      </w:pPr>
    </w:p>
    <w:bookmarkEnd w:id="0"/>
    <w:p w:rsidR="005D5F55" w:rsidRDefault="005D5F55" w:rsidP="007A5D9E">
      <w:pPr>
        <w:autoSpaceDE w:val="0"/>
        <w:autoSpaceDN w:val="0"/>
        <w:adjustRightInd w:val="0"/>
        <w:spacing w:line="360" w:lineRule="auto"/>
        <w:jc w:val="both"/>
        <w:rPr>
          <w:b/>
          <w:bCs/>
          <w:iCs/>
        </w:rPr>
      </w:pPr>
    </w:p>
    <w:p w:rsidR="00F00C1F" w:rsidRDefault="003032E3" w:rsidP="007A5D9E">
      <w:pPr>
        <w:autoSpaceDE w:val="0"/>
        <w:autoSpaceDN w:val="0"/>
        <w:adjustRightInd w:val="0"/>
        <w:spacing w:line="360" w:lineRule="auto"/>
        <w:jc w:val="both"/>
        <w:rPr>
          <w:b/>
          <w:bCs/>
          <w:iCs/>
        </w:rPr>
      </w:pPr>
      <w:r w:rsidRPr="003032E3">
        <w:rPr>
          <w:b/>
          <w:bCs/>
          <w:iCs/>
        </w:rPr>
        <w:t>Abstract</w:t>
      </w:r>
      <w:r w:rsidR="00EF650A">
        <w:rPr>
          <w:b/>
          <w:bCs/>
          <w:iCs/>
        </w:rPr>
        <w:t xml:space="preserve">          </w:t>
      </w:r>
    </w:p>
    <w:p w:rsidR="005D6D42" w:rsidRPr="0012650A" w:rsidRDefault="005D6D42" w:rsidP="007A5D9E">
      <w:pPr>
        <w:spacing w:line="360" w:lineRule="auto"/>
        <w:jc w:val="both"/>
        <w:rPr>
          <w:iCs/>
        </w:rPr>
      </w:pPr>
      <w:r>
        <w:rPr>
          <w:rFonts w:eastAsia="+mn-ea"/>
          <w:color w:val="000000"/>
          <w:kern w:val="24"/>
        </w:rPr>
        <w:t>I</w:t>
      </w:r>
      <w:r w:rsidRPr="00FE3650">
        <w:rPr>
          <w:rFonts w:eastAsia="+mn-ea"/>
          <w:color w:val="000000"/>
          <w:kern w:val="24"/>
        </w:rPr>
        <w:t>onic liquids</w:t>
      </w:r>
      <w:r>
        <w:rPr>
          <w:rFonts w:eastAsia="+mn-ea"/>
          <w:color w:val="000000"/>
          <w:kern w:val="24"/>
        </w:rPr>
        <w:t xml:space="preserve"> </w:t>
      </w:r>
      <w:r w:rsidRPr="00FE3650">
        <w:rPr>
          <w:rFonts w:eastAsia="+mn-ea"/>
          <w:color w:val="000000"/>
          <w:kern w:val="24"/>
        </w:rPr>
        <w:t xml:space="preserve">belong to the most investigated systems in last </w:t>
      </w:r>
      <w:r>
        <w:rPr>
          <w:rFonts w:eastAsia="+mn-ea"/>
          <w:color w:val="000000"/>
          <w:kern w:val="24"/>
        </w:rPr>
        <w:t>years and this</w:t>
      </w:r>
      <w:r w:rsidRPr="002E28F5">
        <w:rPr>
          <w:rFonts w:eastAsia="+mn-ea"/>
          <w:color w:val="000000"/>
          <w:kern w:val="24"/>
        </w:rPr>
        <w:t xml:space="preserve"> field is </w:t>
      </w:r>
      <w:r>
        <w:rPr>
          <w:rFonts w:eastAsia="+mn-ea"/>
          <w:color w:val="000000"/>
          <w:kern w:val="24"/>
        </w:rPr>
        <w:t xml:space="preserve">still significantly </w:t>
      </w:r>
      <w:r w:rsidRPr="002E28F5">
        <w:rPr>
          <w:rFonts w:eastAsia="+mn-ea"/>
          <w:color w:val="000000"/>
          <w:kern w:val="24"/>
        </w:rPr>
        <w:t>growing</w:t>
      </w:r>
      <w:r>
        <w:rPr>
          <w:rFonts w:eastAsia="+mn-ea"/>
          <w:color w:val="000000"/>
          <w:kern w:val="24"/>
        </w:rPr>
        <w:t xml:space="preserve"> </w:t>
      </w:r>
      <w:r w:rsidRPr="002E28F5">
        <w:rPr>
          <w:rFonts w:eastAsia="+mn-ea"/>
          <w:color w:val="000000"/>
          <w:kern w:val="24"/>
        </w:rPr>
        <w:t>with an</w:t>
      </w:r>
      <w:r>
        <w:rPr>
          <w:rFonts w:eastAsia="+mn-ea"/>
          <w:color w:val="000000"/>
          <w:kern w:val="24"/>
        </w:rPr>
        <w:t xml:space="preserve"> </w:t>
      </w:r>
      <w:r w:rsidRPr="002E28F5">
        <w:rPr>
          <w:rFonts w:eastAsia="+mn-ea"/>
          <w:color w:val="000000"/>
          <w:kern w:val="24"/>
        </w:rPr>
        <w:t xml:space="preserve">increased focus on developing ionic </w:t>
      </w:r>
      <w:proofErr w:type="spellStart"/>
      <w:r w:rsidRPr="002E28F5">
        <w:rPr>
          <w:rFonts w:eastAsia="+mn-ea"/>
          <w:color w:val="000000"/>
          <w:kern w:val="24"/>
        </w:rPr>
        <w:t>liquds</w:t>
      </w:r>
      <w:proofErr w:type="spellEnd"/>
      <w:r w:rsidRPr="002E28F5">
        <w:rPr>
          <w:rFonts w:eastAsia="+mn-ea"/>
          <w:color w:val="000000"/>
          <w:kern w:val="24"/>
        </w:rPr>
        <w:t xml:space="preserve"> for specific</w:t>
      </w:r>
      <w:r>
        <w:rPr>
          <w:rFonts w:eastAsia="+mn-ea"/>
          <w:color w:val="000000"/>
          <w:kern w:val="24"/>
        </w:rPr>
        <w:t xml:space="preserve"> </w:t>
      </w:r>
      <w:r w:rsidRPr="002E28F5">
        <w:rPr>
          <w:rFonts w:eastAsia="+mn-ea"/>
          <w:color w:val="000000"/>
          <w:kern w:val="24"/>
        </w:rPr>
        <w:t>applications, along with fundamental research</w:t>
      </w:r>
      <w:r>
        <w:rPr>
          <w:rFonts w:eastAsia="+mn-ea"/>
          <w:color w:val="000000"/>
          <w:kern w:val="24"/>
        </w:rPr>
        <w:t xml:space="preserve">. </w:t>
      </w:r>
      <w:bookmarkStart w:id="1" w:name="_Hlk31211106"/>
      <w:r>
        <w:rPr>
          <w:rFonts w:eastAsia="+mn-ea"/>
          <w:color w:val="000000"/>
          <w:kern w:val="24"/>
        </w:rPr>
        <w:t xml:space="preserve">In present featured paper the similarity and differences between common, “classical” electrolytes and common surfactants and ionic liquids along with the surface-active ionic liquids are discussed in order to stress their significance and point out on their weak points. A short survey on the literature data reveals namely that ionic liquids in solutions behave like “classical” electrolytes and can be described by existing models in the range of their validity. There is still a lack of models describing well the concentrated electrolyte solutions and here ionic </w:t>
      </w:r>
      <w:r w:rsidRPr="0074438B">
        <w:rPr>
          <w:rFonts w:eastAsia="+mn-ea"/>
          <w:color w:val="000000"/>
          <w:kern w:val="24"/>
        </w:rPr>
        <w:t>liquids, less limited by solubility as common electrolytes, can serve as model systems</w:t>
      </w:r>
      <w:r w:rsidR="009A0E92" w:rsidRPr="0074438B">
        <w:rPr>
          <w:rFonts w:eastAsia="+mn-ea"/>
          <w:color w:val="000000"/>
          <w:kern w:val="24"/>
        </w:rPr>
        <w:t xml:space="preserve">. </w:t>
      </w:r>
      <w:r w:rsidRPr="0074438B">
        <w:rPr>
          <w:rFonts w:eastAsia="+mn-ea"/>
          <w:color w:val="000000"/>
          <w:kern w:val="24"/>
        </w:rPr>
        <w:t>T</w:t>
      </w:r>
      <w:r>
        <w:rPr>
          <w:rFonts w:eastAsia="+mn-ea"/>
          <w:color w:val="000000"/>
          <w:kern w:val="24"/>
        </w:rPr>
        <w:t>he micellization of surface-active ionic liquids in aqueous solution can be described in the same way as at common surfactants, but surface-active ionic liquids offer more possibilities to study specific ion and isomer effect. They are also quite promising systems to study the aggregation processes in non-aqueous solutions.</w:t>
      </w:r>
    </w:p>
    <w:bookmarkEnd w:id="1"/>
    <w:p w:rsidR="002D5838" w:rsidRPr="00AE4580" w:rsidRDefault="002D5838" w:rsidP="007A5D9E">
      <w:pPr>
        <w:pStyle w:val="NormalWeb"/>
        <w:spacing w:before="86" w:beforeAutospacing="0" w:after="0" w:afterAutospacing="0"/>
        <w:jc w:val="both"/>
        <w:textAlignment w:val="baseline"/>
        <w:rPr>
          <w:rFonts w:eastAsia="+mn-ea"/>
          <w:i/>
          <w:iCs/>
          <w:color w:val="000000"/>
          <w:kern w:val="24"/>
          <w:lang w:val="en-US"/>
        </w:rPr>
      </w:pPr>
    </w:p>
    <w:p w:rsidR="00FE3650" w:rsidRPr="007D1E62" w:rsidRDefault="00FE3650" w:rsidP="007A5D9E">
      <w:pPr>
        <w:pStyle w:val="NormalWeb"/>
        <w:spacing w:before="86" w:beforeAutospacing="0" w:after="0" w:afterAutospacing="0"/>
        <w:jc w:val="both"/>
        <w:textAlignment w:val="baseline"/>
        <w:rPr>
          <w:rFonts w:eastAsia="+mn-ea"/>
          <w:color w:val="000000"/>
          <w:kern w:val="24"/>
          <w:lang w:val="en-US"/>
        </w:rPr>
      </w:pPr>
    </w:p>
    <w:p w:rsidR="003032E3" w:rsidRPr="00575F69" w:rsidRDefault="00FE3650" w:rsidP="007A5D9E">
      <w:pPr>
        <w:pStyle w:val="NormalWeb"/>
        <w:spacing w:before="86" w:beforeAutospacing="0" w:after="0" w:afterAutospacing="0"/>
        <w:jc w:val="both"/>
        <w:textAlignment w:val="baseline"/>
        <w:rPr>
          <w:lang w:val="en-US"/>
        </w:rPr>
      </w:pPr>
      <w:r w:rsidRPr="00D206E3">
        <w:rPr>
          <w:rFonts w:eastAsia="+mn-ea"/>
          <w:b/>
          <w:bCs/>
          <w:color w:val="000000"/>
          <w:kern w:val="24"/>
          <w:lang w:val="en-US"/>
        </w:rPr>
        <w:t>Key words:</w:t>
      </w:r>
      <w:r>
        <w:rPr>
          <w:rFonts w:eastAsia="+mn-ea"/>
          <w:color w:val="000000"/>
          <w:kern w:val="24"/>
          <w:lang w:val="en-US"/>
        </w:rPr>
        <w:t xml:space="preserve"> </w:t>
      </w:r>
      <w:bookmarkStart w:id="2" w:name="_GoBack"/>
      <w:r w:rsidR="00210E00">
        <w:rPr>
          <w:rFonts w:eastAsia="+mn-ea"/>
          <w:color w:val="000000"/>
          <w:kern w:val="24"/>
          <w:lang w:val="en-US"/>
        </w:rPr>
        <w:t>I</w:t>
      </w:r>
      <w:r>
        <w:rPr>
          <w:rFonts w:eastAsia="+mn-ea"/>
          <w:color w:val="000000"/>
          <w:kern w:val="24"/>
          <w:lang w:val="en-US"/>
        </w:rPr>
        <w:t xml:space="preserve">onic liquids; </w:t>
      </w:r>
      <w:r w:rsidR="00210E00">
        <w:rPr>
          <w:rFonts w:eastAsia="+mn-ea"/>
          <w:color w:val="000000"/>
          <w:kern w:val="24"/>
          <w:lang w:val="en-US"/>
        </w:rPr>
        <w:t>S</w:t>
      </w:r>
      <w:r>
        <w:rPr>
          <w:rFonts w:eastAsia="+mn-ea"/>
          <w:color w:val="000000"/>
          <w:kern w:val="24"/>
          <w:lang w:val="en-US"/>
        </w:rPr>
        <w:t xml:space="preserve">urface active ionic liquids; </w:t>
      </w:r>
      <w:r w:rsidR="00210E00">
        <w:rPr>
          <w:rFonts w:eastAsia="+mn-ea"/>
          <w:color w:val="000000"/>
          <w:kern w:val="24"/>
          <w:lang w:val="en-US"/>
        </w:rPr>
        <w:t>A</w:t>
      </w:r>
      <w:r>
        <w:rPr>
          <w:rFonts w:eastAsia="+mn-ea"/>
          <w:color w:val="000000"/>
          <w:kern w:val="24"/>
          <w:lang w:val="en-US"/>
        </w:rPr>
        <w:t xml:space="preserve">queous </w:t>
      </w:r>
      <w:r w:rsidR="002E28F5">
        <w:rPr>
          <w:rFonts w:eastAsia="+mn-ea"/>
          <w:color w:val="000000"/>
          <w:kern w:val="24"/>
          <w:lang w:val="en-US"/>
        </w:rPr>
        <w:t xml:space="preserve">solutions; </w:t>
      </w:r>
      <w:r w:rsidR="00210E00">
        <w:rPr>
          <w:rFonts w:eastAsia="+mn-ea"/>
          <w:color w:val="000000"/>
          <w:kern w:val="24"/>
          <w:lang w:val="en-US"/>
        </w:rPr>
        <w:t>N</w:t>
      </w:r>
      <w:r w:rsidR="002E28F5">
        <w:rPr>
          <w:rFonts w:eastAsia="+mn-ea"/>
          <w:color w:val="000000"/>
          <w:kern w:val="24"/>
          <w:lang w:val="en-US"/>
        </w:rPr>
        <w:t>on</w:t>
      </w:r>
      <w:r>
        <w:rPr>
          <w:rFonts w:eastAsia="+mn-ea"/>
          <w:color w:val="000000"/>
          <w:kern w:val="24"/>
          <w:lang w:val="en-US"/>
        </w:rPr>
        <w:t>-aqueous solutions</w:t>
      </w:r>
    </w:p>
    <w:bookmarkEnd w:id="2"/>
    <w:p w:rsidR="003032E3" w:rsidRPr="003032E3" w:rsidRDefault="003032E3" w:rsidP="007A5D9E">
      <w:pPr>
        <w:pStyle w:val="ListParagraph"/>
        <w:numPr>
          <w:ilvl w:val="0"/>
          <w:numId w:val="1"/>
        </w:numPr>
        <w:autoSpaceDE w:val="0"/>
        <w:autoSpaceDN w:val="0"/>
        <w:adjustRightInd w:val="0"/>
        <w:spacing w:line="360" w:lineRule="auto"/>
        <w:jc w:val="both"/>
        <w:rPr>
          <w:b/>
          <w:bCs/>
          <w:iCs/>
        </w:rPr>
      </w:pPr>
      <w:r>
        <w:rPr>
          <w:b/>
          <w:bCs/>
          <w:iCs/>
        </w:rPr>
        <w:lastRenderedPageBreak/>
        <w:t>Introduction</w:t>
      </w:r>
    </w:p>
    <w:p w:rsidR="003032E3" w:rsidRDefault="003032E3" w:rsidP="007A5D9E">
      <w:pPr>
        <w:autoSpaceDE w:val="0"/>
        <w:autoSpaceDN w:val="0"/>
        <w:adjustRightInd w:val="0"/>
        <w:spacing w:line="360" w:lineRule="auto"/>
        <w:jc w:val="both"/>
        <w:rPr>
          <w:iCs/>
        </w:rPr>
      </w:pPr>
    </w:p>
    <w:p w:rsidR="005C768F" w:rsidRDefault="005C768F" w:rsidP="007A5D9E">
      <w:pPr>
        <w:autoSpaceDE w:val="0"/>
        <w:autoSpaceDN w:val="0"/>
        <w:adjustRightInd w:val="0"/>
        <w:spacing w:line="360" w:lineRule="auto"/>
        <w:jc w:val="both"/>
        <w:rPr>
          <w:iCs/>
        </w:rPr>
      </w:pPr>
      <w:r w:rsidRPr="005C768F">
        <w:rPr>
          <w:iCs/>
        </w:rPr>
        <w:t>Ionic liquids (ILs) are molecules composed of anions and cations in which at least one component is an organic molecular structure that hinders efficient close packing.</w:t>
      </w:r>
      <w:r w:rsidR="004D1EC1">
        <w:rPr>
          <w:iCs/>
        </w:rPr>
        <w:t xml:space="preserve"> Thus, their </w:t>
      </w:r>
      <w:r w:rsidR="009C029D" w:rsidRPr="009C029D">
        <w:rPr>
          <w:iCs/>
        </w:rPr>
        <w:t xml:space="preserve">melting points </w:t>
      </w:r>
      <w:r w:rsidR="00545D71">
        <w:rPr>
          <w:iCs/>
        </w:rPr>
        <w:t>temperatures are</w:t>
      </w:r>
      <w:r w:rsidR="004D1EC1">
        <w:rPr>
          <w:iCs/>
        </w:rPr>
        <w:t xml:space="preserve"> </w:t>
      </w:r>
      <w:r w:rsidR="009C029D" w:rsidRPr="009C029D">
        <w:rPr>
          <w:iCs/>
        </w:rPr>
        <w:t>below 100</w:t>
      </w:r>
      <w:r w:rsidR="00F00C1F">
        <w:rPr>
          <w:iCs/>
        </w:rPr>
        <w:t xml:space="preserve"> °C</w:t>
      </w:r>
      <w:r w:rsidR="009C029D" w:rsidRPr="009C029D">
        <w:rPr>
          <w:iCs/>
        </w:rPr>
        <w:t xml:space="preserve"> and are therefore liquids at lower temperatures than other salts.</w:t>
      </w:r>
    </w:p>
    <w:p w:rsidR="005C768F" w:rsidRDefault="005C768F" w:rsidP="007A5D9E">
      <w:pPr>
        <w:autoSpaceDE w:val="0"/>
        <w:autoSpaceDN w:val="0"/>
        <w:adjustRightInd w:val="0"/>
        <w:spacing w:line="360" w:lineRule="auto"/>
        <w:jc w:val="both"/>
        <w:rPr>
          <w:iCs/>
        </w:rPr>
      </w:pPr>
    </w:p>
    <w:p w:rsidR="009C029D" w:rsidRDefault="009C029D" w:rsidP="007A5D9E">
      <w:pPr>
        <w:autoSpaceDE w:val="0"/>
        <w:autoSpaceDN w:val="0"/>
        <w:adjustRightInd w:val="0"/>
        <w:spacing w:line="360" w:lineRule="auto"/>
        <w:jc w:val="both"/>
        <w:rPr>
          <w:iCs/>
        </w:rPr>
      </w:pPr>
      <w:r w:rsidRPr="009C029D">
        <w:rPr>
          <w:iCs/>
        </w:rPr>
        <w:t xml:space="preserve"> </w:t>
      </w:r>
      <w:r w:rsidR="004D1EC1">
        <w:rPr>
          <w:iCs/>
        </w:rPr>
        <w:t>ILs</w:t>
      </w:r>
      <w:r w:rsidRPr="009C029D">
        <w:rPr>
          <w:iCs/>
        </w:rPr>
        <w:t xml:space="preserve"> can have useful physical properties, such as low or non-volatility, and are often used as solvents and electrolytes.</w:t>
      </w:r>
      <w:r w:rsidR="00920537">
        <w:rPr>
          <w:iCs/>
        </w:rPr>
        <w:t xml:space="preserve"> A</w:t>
      </w:r>
      <w:r w:rsidR="00920537" w:rsidRPr="00887E62">
        <w:rPr>
          <w:iCs/>
        </w:rPr>
        <w:t>s suitable systems for a wide range of applications</w:t>
      </w:r>
      <w:r w:rsidR="00920537">
        <w:rPr>
          <w:iCs/>
        </w:rPr>
        <w:t xml:space="preserve"> they </w:t>
      </w:r>
      <w:r w:rsidR="00887E62" w:rsidRPr="00887E62">
        <w:rPr>
          <w:iCs/>
        </w:rPr>
        <w:t>attracted the attention of many researchers</w:t>
      </w:r>
      <w:r w:rsidR="00575F69">
        <w:rPr>
          <w:iCs/>
        </w:rPr>
        <w:t>.</w:t>
      </w:r>
      <w:r w:rsidR="00806D09">
        <w:rPr>
          <w:rStyle w:val="EndnoteReference"/>
          <w:iCs/>
        </w:rPr>
        <w:endnoteReference w:id="1"/>
      </w:r>
      <w:r w:rsidR="00575F69">
        <w:rPr>
          <w:iCs/>
        </w:rPr>
        <w:t xml:space="preserve">  It turned out</w:t>
      </w:r>
      <w:bookmarkStart w:id="3" w:name="_Ref28704794"/>
      <w:r w:rsidR="00857391">
        <w:rPr>
          <w:rStyle w:val="EndnoteReference"/>
          <w:iCs/>
        </w:rPr>
        <w:endnoteReference w:id="2"/>
      </w:r>
      <w:bookmarkEnd w:id="3"/>
      <w:r w:rsidR="00887E62" w:rsidRPr="00887E62">
        <w:rPr>
          <w:iCs/>
        </w:rPr>
        <w:t xml:space="preserve"> that ILs are more complex than molecular solvents and thus their bulk and interfacial structures are markedly different. </w:t>
      </w:r>
      <w:r w:rsidR="00857391">
        <w:rPr>
          <w:iCs/>
        </w:rPr>
        <w:t xml:space="preserve">They </w:t>
      </w:r>
      <w:r w:rsidR="00887E62" w:rsidRPr="00887E62">
        <w:rPr>
          <w:iCs/>
        </w:rPr>
        <w:t>show rich structural diversity both in the nature of ions that can be employed as well as in the organization of these ions in the liquid phase</w:t>
      </w:r>
      <w:r w:rsidR="00F00C1F" w:rsidRPr="00887E62">
        <w:rPr>
          <w:iCs/>
        </w:rPr>
        <w:t xml:space="preserve">. </w:t>
      </w:r>
      <w:r w:rsidR="00545D71">
        <w:rPr>
          <w:iCs/>
        </w:rPr>
        <w:t>A</w:t>
      </w:r>
      <w:r w:rsidR="00545D71" w:rsidRPr="00857391">
        <w:rPr>
          <w:iCs/>
        </w:rPr>
        <w:t xml:space="preserve"> sample of representative popular</w:t>
      </w:r>
      <w:r w:rsidR="00545D71">
        <w:rPr>
          <w:iCs/>
        </w:rPr>
        <w:t xml:space="preserve"> </w:t>
      </w:r>
      <w:r w:rsidR="00545D71" w:rsidRPr="00857391">
        <w:rPr>
          <w:iCs/>
        </w:rPr>
        <w:t>anion</w:t>
      </w:r>
      <w:r w:rsidR="00545D71">
        <w:rPr>
          <w:iCs/>
        </w:rPr>
        <w:t>s</w:t>
      </w:r>
      <w:r w:rsidR="00545D71" w:rsidRPr="00857391">
        <w:rPr>
          <w:iCs/>
        </w:rPr>
        <w:t xml:space="preserve"> and cation</w:t>
      </w:r>
      <w:r w:rsidR="00545D71">
        <w:rPr>
          <w:iCs/>
        </w:rPr>
        <w:t>s</w:t>
      </w:r>
      <w:r w:rsidR="00545D71" w:rsidRPr="00857391">
        <w:rPr>
          <w:iCs/>
        </w:rPr>
        <w:t xml:space="preserve"> chemical structures</w:t>
      </w:r>
      <w:r w:rsidR="00545D71">
        <w:rPr>
          <w:iCs/>
        </w:rPr>
        <w:t xml:space="preserve"> usually used in ILs is</w:t>
      </w:r>
      <w:r w:rsidR="00857391">
        <w:rPr>
          <w:iCs/>
        </w:rPr>
        <w:t xml:space="preserve"> presented in Figure 1</w:t>
      </w:r>
      <w:r w:rsidR="00857391" w:rsidRPr="00857391">
        <w:rPr>
          <w:iCs/>
        </w:rPr>
        <w:t>.</w:t>
      </w:r>
      <w:r w:rsidR="00857391" w:rsidRPr="00857391">
        <w:rPr>
          <w:iCs/>
          <w:vertAlign w:val="superscript"/>
        </w:rPr>
        <w:fldChar w:fldCharType="begin"/>
      </w:r>
      <w:r w:rsidR="00857391" w:rsidRPr="00857391">
        <w:rPr>
          <w:iCs/>
          <w:vertAlign w:val="superscript"/>
        </w:rPr>
        <w:instrText xml:space="preserve"> NOTEREF _Ref28704794 \h </w:instrText>
      </w:r>
      <w:r w:rsidR="00857391">
        <w:rPr>
          <w:iCs/>
          <w:vertAlign w:val="superscript"/>
        </w:rPr>
        <w:instrText xml:space="preserve"> \* MERGEFORMAT </w:instrText>
      </w:r>
      <w:r w:rsidR="00857391" w:rsidRPr="00857391">
        <w:rPr>
          <w:iCs/>
          <w:vertAlign w:val="superscript"/>
        </w:rPr>
      </w:r>
      <w:r w:rsidR="00857391" w:rsidRPr="00857391">
        <w:rPr>
          <w:iCs/>
          <w:vertAlign w:val="superscript"/>
        </w:rPr>
        <w:fldChar w:fldCharType="separate"/>
      </w:r>
      <w:r w:rsidR="005D6D42">
        <w:rPr>
          <w:iCs/>
          <w:vertAlign w:val="superscript"/>
        </w:rPr>
        <w:t>2</w:t>
      </w:r>
      <w:r w:rsidR="00857391" w:rsidRPr="00857391">
        <w:rPr>
          <w:iCs/>
          <w:vertAlign w:val="superscript"/>
        </w:rPr>
        <w:fldChar w:fldCharType="end"/>
      </w:r>
    </w:p>
    <w:p w:rsidR="009C029D" w:rsidRDefault="009C029D" w:rsidP="007A5D9E">
      <w:pPr>
        <w:autoSpaceDE w:val="0"/>
        <w:autoSpaceDN w:val="0"/>
        <w:adjustRightInd w:val="0"/>
        <w:spacing w:line="360" w:lineRule="auto"/>
        <w:jc w:val="both"/>
        <w:rPr>
          <w:iCs/>
        </w:rPr>
      </w:pPr>
    </w:p>
    <w:p w:rsidR="00857391" w:rsidRDefault="00857391" w:rsidP="007A5D9E">
      <w:pPr>
        <w:autoSpaceDE w:val="0"/>
        <w:autoSpaceDN w:val="0"/>
        <w:adjustRightInd w:val="0"/>
        <w:spacing w:line="360" w:lineRule="auto"/>
        <w:jc w:val="center"/>
        <w:rPr>
          <w:b/>
          <w:bCs/>
          <w:iCs/>
        </w:rPr>
      </w:pPr>
      <w:r>
        <w:rPr>
          <w:noProof/>
          <w:lang w:val="sl-SI" w:eastAsia="sl-SI"/>
        </w:rPr>
        <w:drawing>
          <wp:inline distT="0" distB="0" distL="0" distR="0" wp14:anchorId="6503BF83" wp14:editId="6479B18C">
            <wp:extent cx="5971540" cy="24530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1540" cy="2453005"/>
                    </a:xfrm>
                    <a:prstGeom prst="rect">
                      <a:avLst/>
                    </a:prstGeom>
                    <a:noFill/>
                    <a:ln>
                      <a:noFill/>
                    </a:ln>
                  </pic:spPr>
                </pic:pic>
              </a:graphicData>
            </a:graphic>
          </wp:inline>
        </w:drawing>
      </w:r>
    </w:p>
    <w:p w:rsidR="00857391" w:rsidRDefault="00857391" w:rsidP="007A5D9E">
      <w:pPr>
        <w:autoSpaceDE w:val="0"/>
        <w:autoSpaceDN w:val="0"/>
        <w:adjustRightInd w:val="0"/>
        <w:spacing w:line="360" w:lineRule="auto"/>
        <w:jc w:val="center"/>
        <w:rPr>
          <w:b/>
          <w:bCs/>
          <w:iCs/>
        </w:rPr>
      </w:pPr>
    </w:p>
    <w:p w:rsidR="009C029D" w:rsidRPr="009C029D" w:rsidRDefault="009C029D" w:rsidP="007A5D9E">
      <w:pPr>
        <w:autoSpaceDE w:val="0"/>
        <w:autoSpaceDN w:val="0"/>
        <w:adjustRightInd w:val="0"/>
        <w:spacing w:line="360" w:lineRule="auto"/>
        <w:jc w:val="center"/>
        <w:rPr>
          <w:iCs/>
          <w:sz w:val="22"/>
          <w:szCs w:val="22"/>
        </w:rPr>
      </w:pPr>
      <w:r w:rsidRPr="00F00C1F">
        <w:rPr>
          <w:b/>
          <w:bCs/>
          <w:iCs/>
          <w:sz w:val="22"/>
          <w:szCs w:val="22"/>
        </w:rPr>
        <w:t>Figure 1.</w:t>
      </w:r>
      <w:r w:rsidRPr="00F00C1F">
        <w:rPr>
          <w:iCs/>
          <w:sz w:val="22"/>
          <w:szCs w:val="22"/>
        </w:rPr>
        <w:t xml:space="preserve"> </w:t>
      </w:r>
      <w:r w:rsidRPr="009C029D">
        <w:rPr>
          <w:iCs/>
          <w:sz w:val="22"/>
          <w:szCs w:val="22"/>
        </w:rPr>
        <w:t xml:space="preserve">Some chemical structures of representative cations and anions used </w:t>
      </w:r>
      <w:r w:rsidR="00920537" w:rsidRPr="00F00C1F">
        <w:rPr>
          <w:iCs/>
          <w:sz w:val="22"/>
          <w:szCs w:val="22"/>
        </w:rPr>
        <w:t xml:space="preserve">in </w:t>
      </w:r>
      <w:r w:rsidRPr="009C029D">
        <w:rPr>
          <w:iCs/>
          <w:sz w:val="22"/>
          <w:szCs w:val="22"/>
        </w:rPr>
        <w:t>ionic liquids.</w:t>
      </w:r>
    </w:p>
    <w:p w:rsidR="009C029D" w:rsidRDefault="009C029D" w:rsidP="007A5D9E">
      <w:pPr>
        <w:autoSpaceDE w:val="0"/>
        <w:autoSpaceDN w:val="0"/>
        <w:adjustRightInd w:val="0"/>
        <w:spacing w:line="360" w:lineRule="auto"/>
        <w:jc w:val="center"/>
        <w:rPr>
          <w:iCs/>
        </w:rPr>
      </w:pPr>
      <w:r w:rsidRPr="009C029D">
        <w:rPr>
          <w:iCs/>
          <w:sz w:val="22"/>
          <w:szCs w:val="22"/>
        </w:rPr>
        <w:t>From left to right, the cations (top row) include: ammonium, pyrrolidinium, 1-methyl-3-alkylimidazolium, 1,3-bis[3-methylimidazolium-1-</w:t>
      </w:r>
      <w:proofErr w:type="gramStart"/>
      <w:r w:rsidRPr="009C029D">
        <w:rPr>
          <w:iCs/>
          <w:sz w:val="22"/>
          <w:szCs w:val="22"/>
        </w:rPr>
        <w:t>yl]alkane</w:t>
      </w:r>
      <w:proofErr w:type="gramEnd"/>
      <w:r w:rsidRPr="009C029D">
        <w:rPr>
          <w:iCs/>
          <w:sz w:val="22"/>
          <w:szCs w:val="22"/>
        </w:rPr>
        <w:t>;</w:t>
      </w:r>
      <w:r w:rsidR="00920537" w:rsidRPr="00F00C1F">
        <w:rPr>
          <w:iCs/>
          <w:sz w:val="22"/>
          <w:szCs w:val="22"/>
        </w:rPr>
        <w:t xml:space="preserve"> </w:t>
      </w:r>
      <w:r w:rsidRPr="009C029D">
        <w:rPr>
          <w:iCs/>
          <w:sz w:val="22"/>
          <w:szCs w:val="22"/>
        </w:rPr>
        <w:t>(second row) phosphonium, pyridinium, poly(</w:t>
      </w:r>
      <w:proofErr w:type="spellStart"/>
      <w:r w:rsidRPr="009C029D">
        <w:rPr>
          <w:iCs/>
          <w:sz w:val="22"/>
          <w:szCs w:val="22"/>
        </w:rPr>
        <w:t>diallyldimethylammonium</w:t>
      </w:r>
      <w:proofErr w:type="spellEnd"/>
      <w:r w:rsidRPr="009C029D">
        <w:rPr>
          <w:iCs/>
          <w:sz w:val="22"/>
          <w:szCs w:val="22"/>
        </w:rPr>
        <w:t>), metal (M</w:t>
      </w:r>
      <w:r w:rsidRPr="009C029D">
        <w:rPr>
          <w:iCs/>
          <w:sz w:val="22"/>
          <w:szCs w:val="22"/>
          <w:vertAlign w:val="superscript"/>
        </w:rPr>
        <w:t>+</w:t>
      </w:r>
      <w:r w:rsidRPr="009C029D">
        <w:rPr>
          <w:iCs/>
          <w:sz w:val="22"/>
          <w:szCs w:val="22"/>
        </w:rPr>
        <w:t xml:space="preserve">) </w:t>
      </w:r>
      <w:proofErr w:type="spellStart"/>
      <w:r w:rsidRPr="009C029D">
        <w:rPr>
          <w:iCs/>
          <w:sz w:val="22"/>
          <w:szCs w:val="22"/>
        </w:rPr>
        <w:t>tetraglyme</w:t>
      </w:r>
      <w:proofErr w:type="spellEnd"/>
      <w:r w:rsidRPr="009C029D">
        <w:rPr>
          <w:iCs/>
          <w:sz w:val="22"/>
          <w:szCs w:val="22"/>
        </w:rPr>
        <w:t xml:space="preserve">. The anions include (third row) halides, </w:t>
      </w:r>
      <w:proofErr w:type="spellStart"/>
      <w:r w:rsidRPr="009C029D">
        <w:rPr>
          <w:iCs/>
          <w:sz w:val="22"/>
          <w:szCs w:val="22"/>
        </w:rPr>
        <w:t>formate</w:t>
      </w:r>
      <w:proofErr w:type="spellEnd"/>
      <w:r w:rsidRPr="009C029D">
        <w:rPr>
          <w:iCs/>
          <w:sz w:val="22"/>
          <w:szCs w:val="22"/>
        </w:rPr>
        <w:t>,</w:t>
      </w:r>
      <w:r w:rsidR="00920537" w:rsidRPr="00F00C1F">
        <w:rPr>
          <w:iCs/>
          <w:sz w:val="22"/>
          <w:szCs w:val="22"/>
        </w:rPr>
        <w:t xml:space="preserve"> </w:t>
      </w:r>
      <w:r w:rsidRPr="009C029D">
        <w:rPr>
          <w:iCs/>
          <w:sz w:val="22"/>
          <w:szCs w:val="22"/>
        </w:rPr>
        <w:t>nitrate, hydrogen sulfate, heptafluorobutyrate, bis(</w:t>
      </w:r>
      <w:proofErr w:type="spellStart"/>
      <w:r w:rsidRPr="009C029D">
        <w:rPr>
          <w:iCs/>
          <w:sz w:val="22"/>
          <w:szCs w:val="22"/>
        </w:rPr>
        <w:t>perfluoromethylsulfonyl</w:t>
      </w:r>
      <w:proofErr w:type="spellEnd"/>
      <w:r w:rsidRPr="009C029D">
        <w:rPr>
          <w:iCs/>
          <w:sz w:val="22"/>
          <w:szCs w:val="22"/>
        </w:rPr>
        <w:t>)imide, tetrafluoroborate, (bottom row) thiocyanate, hexafluorophosphate,</w:t>
      </w:r>
      <w:r w:rsidR="00920537" w:rsidRPr="00F00C1F">
        <w:rPr>
          <w:iCs/>
          <w:sz w:val="22"/>
          <w:szCs w:val="22"/>
        </w:rPr>
        <w:t xml:space="preserve"> </w:t>
      </w:r>
      <w:r w:rsidRPr="00F00C1F">
        <w:rPr>
          <w:iCs/>
          <w:sz w:val="22"/>
          <w:szCs w:val="22"/>
        </w:rPr>
        <w:t>tris(pentafluoroethyl)</w:t>
      </w:r>
      <w:proofErr w:type="spellStart"/>
      <w:r w:rsidRPr="00F00C1F">
        <w:rPr>
          <w:iCs/>
          <w:sz w:val="22"/>
          <w:szCs w:val="22"/>
        </w:rPr>
        <w:t>trifluorophosphate</w:t>
      </w:r>
      <w:proofErr w:type="spellEnd"/>
      <w:r w:rsidRPr="00F00C1F">
        <w:rPr>
          <w:iCs/>
          <w:sz w:val="22"/>
          <w:szCs w:val="22"/>
        </w:rPr>
        <w:t xml:space="preserve">, dicyanamide, </w:t>
      </w:r>
      <w:proofErr w:type="gramStart"/>
      <w:r w:rsidRPr="00F00C1F">
        <w:rPr>
          <w:iCs/>
          <w:sz w:val="22"/>
          <w:szCs w:val="22"/>
        </w:rPr>
        <w:t>poly(</w:t>
      </w:r>
      <w:proofErr w:type="gramEnd"/>
      <w:r w:rsidRPr="00F00C1F">
        <w:rPr>
          <w:iCs/>
          <w:sz w:val="22"/>
          <w:szCs w:val="22"/>
        </w:rPr>
        <w:t xml:space="preserve">phosphonic acid), and </w:t>
      </w:r>
      <w:proofErr w:type="spellStart"/>
      <w:r w:rsidRPr="00F00C1F">
        <w:rPr>
          <w:iCs/>
          <w:sz w:val="22"/>
          <w:szCs w:val="22"/>
        </w:rPr>
        <w:t>tetrachloroferrate</w:t>
      </w:r>
      <w:proofErr w:type="spellEnd"/>
      <w:r w:rsidR="00000E47" w:rsidRPr="00F00C1F">
        <w:rPr>
          <w:iCs/>
          <w:sz w:val="22"/>
          <w:szCs w:val="22"/>
        </w:rPr>
        <w:t>.</w:t>
      </w:r>
      <w:r w:rsidR="00000E47" w:rsidRPr="00F00C1F">
        <w:rPr>
          <w:sz w:val="22"/>
          <w:szCs w:val="22"/>
        </w:rPr>
        <w:t xml:space="preserve"> </w:t>
      </w:r>
      <w:r w:rsidR="00000E47" w:rsidRPr="00411772">
        <w:rPr>
          <w:iCs/>
          <w:color w:val="FF0000"/>
          <w:sz w:val="22"/>
          <w:szCs w:val="22"/>
        </w:rPr>
        <w:t>Reproduced with permission from ref</w:t>
      </w:r>
      <w:r w:rsidRPr="009C029D">
        <w:rPr>
          <w:iCs/>
        </w:rPr>
        <w:t>.</w:t>
      </w:r>
      <w:r w:rsidR="00857391" w:rsidRPr="00857391">
        <w:rPr>
          <w:rStyle w:val="EndnoteReference"/>
          <w:iCs/>
        </w:rPr>
        <w:fldChar w:fldCharType="begin"/>
      </w:r>
      <w:r w:rsidR="00857391" w:rsidRPr="00857391">
        <w:rPr>
          <w:iCs/>
          <w:vertAlign w:val="superscript"/>
        </w:rPr>
        <w:instrText xml:space="preserve"> NOTEREF _Ref28704794 \h </w:instrText>
      </w:r>
      <w:r w:rsidR="00857391" w:rsidRPr="00857391">
        <w:rPr>
          <w:rStyle w:val="EndnoteReference"/>
          <w:iCs/>
        </w:rPr>
        <w:instrText xml:space="preserve"> \* MERGEFORMAT </w:instrText>
      </w:r>
      <w:r w:rsidR="00857391" w:rsidRPr="00857391">
        <w:rPr>
          <w:rStyle w:val="EndnoteReference"/>
          <w:iCs/>
        </w:rPr>
      </w:r>
      <w:r w:rsidR="00857391" w:rsidRPr="00857391">
        <w:rPr>
          <w:rStyle w:val="EndnoteReference"/>
          <w:iCs/>
        </w:rPr>
        <w:fldChar w:fldCharType="separate"/>
      </w:r>
      <w:r w:rsidR="005D6D42">
        <w:rPr>
          <w:iCs/>
          <w:vertAlign w:val="superscript"/>
        </w:rPr>
        <w:t>2</w:t>
      </w:r>
      <w:r w:rsidR="00857391" w:rsidRPr="00857391">
        <w:rPr>
          <w:rStyle w:val="EndnoteReference"/>
          <w:iCs/>
        </w:rPr>
        <w:fldChar w:fldCharType="end"/>
      </w:r>
    </w:p>
    <w:p w:rsidR="009C029D" w:rsidRDefault="009C029D" w:rsidP="007A5D9E">
      <w:pPr>
        <w:autoSpaceDE w:val="0"/>
        <w:autoSpaceDN w:val="0"/>
        <w:adjustRightInd w:val="0"/>
        <w:spacing w:line="360" w:lineRule="auto"/>
        <w:jc w:val="both"/>
        <w:rPr>
          <w:iCs/>
        </w:rPr>
      </w:pPr>
    </w:p>
    <w:p w:rsidR="009C029D" w:rsidRDefault="009C029D" w:rsidP="007A5D9E">
      <w:pPr>
        <w:autoSpaceDE w:val="0"/>
        <w:autoSpaceDN w:val="0"/>
        <w:adjustRightInd w:val="0"/>
        <w:spacing w:line="360" w:lineRule="auto"/>
        <w:jc w:val="both"/>
        <w:rPr>
          <w:iCs/>
        </w:rPr>
      </w:pPr>
    </w:p>
    <w:p w:rsidR="004D1EC1" w:rsidRDefault="00887E62" w:rsidP="007A5D9E">
      <w:pPr>
        <w:autoSpaceDE w:val="0"/>
        <w:autoSpaceDN w:val="0"/>
        <w:adjustRightInd w:val="0"/>
        <w:spacing w:line="360" w:lineRule="auto"/>
        <w:jc w:val="both"/>
        <w:rPr>
          <w:iCs/>
        </w:rPr>
      </w:pPr>
      <w:r w:rsidRPr="00887E62">
        <w:rPr>
          <w:iCs/>
        </w:rPr>
        <w:t xml:space="preserve">By increasing the </w:t>
      </w:r>
      <w:r w:rsidR="00545D71">
        <w:rPr>
          <w:iCs/>
        </w:rPr>
        <w:t xml:space="preserve">cationic alkyl </w:t>
      </w:r>
      <w:r w:rsidRPr="00887E62">
        <w:rPr>
          <w:iCs/>
        </w:rPr>
        <w:t>side-chain length even the transition from the known spatially heterogeneous structure to a liquid crystal-like phase was observed</w:t>
      </w:r>
      <w:r w:rsidR="008F5395">
        <w:rPr>
          <w:iCs/>
        </w:rPr>
        <w:t>.</w:t>
      </w:r>
      <w:bookmarkStart w:id="4" w:name="_Ref28851828"/>
      <w:r w:rsidR="008F5395">
        <w:rPr>
          <w:rStyle w:val="EndnoteReference"/>
          <w:iCs/>
        </w:rPr>
        <w:endnoteReference w:id="3"/>
      </w:r>
      <w:bookmarkEnd w:id="4"/>
      <w:r w:rsidRPr="00887E62">
        <w:rPr>
          <w:iCs/>
        </w:rPr>
        <w:t xml:space="preserve"> </w:t>
      </w:r>
      <w:r w:rsidR="004D1EC1">
        <w:rPr>
          <w:iCs/>
        </w:rPr>
        <w:t xml:space="preserve"> </w:t>
      </w:r>
    </w:p>
    <w:p w:rsidR="004D1EC1" w:rsidRDefault="004D1EC1" w:rsidP="007A5D9E">
      <w:pPr>
        <w:autoSpaceDE w:val="0"/>
        <w:autoSpaceDN w:val="0"/>
        <w:adjustRightInd w:val="0"/>
        <w:spacing w:line="360" w:lineRule="auto"/>
        <w:jc w:val="both"/>
        <w:rPr>
          <w:iCs/>
        </w:rPr>
      </w:pPr>
    </w:p>
    <w:p w:rsidR="00887E62" w:rsidRDefault="00887E62" w:rsidP="007A5D9E">
      <w:pPr>
        <w:autoSpaceDE w:val="0"/>
        <w:autoSpaceDN w:val="0"/>
        <w:adjustRightInd w:val="0"/>
        <w:spacing w:line="360" w:lineRule="auto"/>
        <w:jc w:val="both"/>
        <w:rPr>
          <w:iCs/>
        </w:rPr>
      </w:pPr>
      <w:r w:rsidRPr="00887E62">
        <w:rPr>
          <w:iCs/>
        </w:rPr>
        <w:t xml:space="preserve">However, the growing number of reviews dealing with the </w:t>
      </w:r>
      <w:proofErr w:type="spellStart"/>
      <w:r w:rsidRPr="00887E62">
        <w:rPr>
          <w:iCs/>
        </w:rPr>
        <w:t>physico</w:t>
      </w:r>
      <w:proofErr w:type="spellEnd"/>
      <w:r w:rsidRPr="00887E62">
        <w:rPr>
          <w:iCs/>
        </w:rPr>
        <w:t xml:space="preserve">-chemical properties of ILs in their pure state has been extended to investigations their mixtures with molecular co-solvents. It turned out, that </w:t>
      </w:r>
      <w:r w:rsidRPr="00887E62">
        <w:rPr>
          <w:iCs/>
          <w:lang w:val="en-GB"/>
        </w:rPr>
        <w:t xml:space="preserve">ILs in solutions can serve as excellent model </w:t>
      </w:r>
      <w:r w:rsidR="00CF7D81">
        <w:rPr>
          <w:iCs/>
          <w:lang w:val="en-GB"/>
        </w:rPr>
        <w:t xml:space="preserve">(electrolyte) </w:t>
      </w:r>
      <w:r w:rsidRPr="00887E62">
        <w:rPr>
          <w:iCs/>
          <w:lang w:val="en-GB"/>
        </w:rPr>
        <w:t>systems, because they exist in diverse structure and the hydrophobic part of the cation can be vary almost optional. Investigation</w:t>
      </w:r>
      <w:r w:rsidR="00CF7D81">
        <w:rPr>
          <w:iCs/>
          <w:lang w:val="en-GB"/>
        </w:rPr>
        <w:t>s</w:t>
      </w:r>
      <w:r w:rsidRPr="00887E62">
        <w:rPr>
          <w:iCs/>
          <w:lang w:val="en-GB"/>
        </w:rPr>
        <w:t xml:space="preserve"> of ion association of ILs in </w:t>
      </w:r>
      <w:r w:rsidR="00CF7D81">
        <w:rPr>
          <w:iCs/>
          <w:lang w:val="en-GB"/>
        </w:rPr>
        <w:t>diverse organic solvents</w:t>
      </w:r>
      <w:r w:rsidRPr="00887E62">
        <w:rPr>
          <w:iCs/>
          <w:lang w:val="en-GB"/>
        </w:rPr>
        <w:t xml:space="preserve"> </w:t>
      </w:r>
      <w:r w:rsidR="00EB0BD1" w:rsidRPr="00887E62">
        <w:rPr>
          <w:iCs/>
          <w:lang w:val="en-GB"/>
        </w:rPr>
        <w:t>reveal</w:t>
      </w:r>
      <w:r w:rsidR="00EB0BD1">
        <w:rPr>
          <w:iCs/>
          <w:lang w:val="en-GB"/>
        </w:rPr>
        <w:t xml:space="preserve"> </w:t>
      </w:r>
      <w:r w:rsidR="00EB0BD1" w:rsidRPr="00887E62">
        <w:rPr>
          <w:iCs/>
          <w:lang w:val="en-GB"/>
        </w:rPr>
        <w:t>namely</w:t>
      </w:r>
      <w:r w:rsidRPr="00887E62">
        <w:rPr>
          <w:iCs/>
          <w:lang w:val="en-GB"/>
        </w:rPr>
        <w:t xml:space="preserve"> that their ion pairing is entropy driven and thus associated with cation </w:t>
      </w:r>
      <w:proofErr w:type="spellStart"/>
      <w:r w:rsidRPr="00887E62">
        <w:rPr>
          <w:iCs/>
          <w:lang w:val="en-GB"/>
        </w:rPr>
        <w:t>desolvation</w:t>
      </w:r>
      <w:proofErr w:type="spellEnd"/>
      <w:r w:rsidRPr="00887E62">
        <w:rPr>
          <w:iCs/>
          <w:lang w:val="en-GB"/>
        </w:rPr>
        <w:t>, in line with the only moderate strength of cation-</w:t>
      </w:r>
      <w:r w:rsidR="00CF7D81">
        <w:rPr>
          <w:iCs/>
          <w:lang w:val="en-GB"/>
        </w:rPr>
        <w:t>solvent</w:t>
      </w:r>
      <w:r w:rsidRPr="00887E62">
        <w:rPr>
          <w:iCs/>
          <w:lang w:val="en-GB"/>
        </w:rPr>
        <w:t xml:space="preserve"> interactions</w:t>
      </w:r>
      <w:r w:rsidR="004D1EC1">
        <w:rPr>
          <w:iCs/>
          <w:lang w:val="en-GB"/>
        </w:rPr>
        <w:t>.</w:t>
      </w:r>
      <w:bookmarkStart w:id="5" w:name="_Ref29462747"/>
      <w:r w:rsidR="004D1EC1" w:rsidRPr="004D1EC1">
        <w:rPr>
          <w:rStyle w:val="EndnoteReference"/>
          <w:iCs/>
          <w:lang w:val="en-GB"/>
        </w:rPr>
        <w:endnoteReference w:id="4"/>
      </w:r>
      <w:bookmarkEnd w:id="5"/>
      <w:r w:rsidR="004D1EC1" w:rsidRPr="004D1EC1">
        <w:rPr>
          <w:iCs/>
          <w:vertAlign w:val="superscript"/>
          <w:lang w:val="en-GB"/>
        </w:rPr>
        <w:t>,</w:t>
      </w:r>
      <w:bookmarkStart w:id="7" w:name="_Ref29133548"/>
      <w:r w:rsidR="004D1EC1" w:rsidRPr="004D1EC1">
        <w:rPr>
          <w:rStyle w:val="EndnoteReference"/>
          <w:iCs/>
          <w:lang w:val="en-GB"/>
        </w:rPr>
        <w:endnoteReference w:id="5"/>
      </w:r>
      <w:bookmarkEnd w:id="7"/>
      <w:r w:rsidRPr="004D1EC1">
        <w:rPr>
          <w:iCs/>
          <w:vertAlign w:val="superscript"/>
          <w:lang w:val="en-GB"/>
        </w:rPr>
        <w:t xml:space="preserve"> </w:t>
      </w:r>
      <w:r w:rsidRPr="00887E62">
        <w:rPr>
          <w:iCs/>
          <w:lang w:val="en-GB"/>
        </w:rPr>
        <w:t xml:space="preserve"> </w:t>
      </w:r>
      <w:r w:rsidR="00CF7D81">
        <w:rPr>
          <w:iCs/>
        </w:rPr>
        <w:t>T</w:t>
      </w:r>
      <w:r w:rsidRPr="00887E62">
        <w:rPr>
          <w:iCs/>
        </w:rPr>
        <w:t xml:space="preserve">he association of </w:t>
      </w:r>
      <w:r w:rsidR="00CF7D81">
        <w:rPr>
          <w:iCs/>
        </w:rPr>
        <w:t xml:space="preserve">imidazolium based </w:t>
      </w:r>
      <w:r w:rsidRPr="00887E62">
        <w:rPr>
          <w:iCs/>
        </w:rPr>
        <w:t>ILs as model 1,1-electrolytes in water solutions is weak but evidently dependent on the molecular structure (alkyl chain length), which also strongly affects the mobility of imidazolium cations</w:t>
      </w:r>
      <w:r w:rsidR="004D1EC1">
        <w:rPr>
          <w:iCs/>
        </w:rPr>
        <w:t>.</w:t>
      </w:r>
      <w:bookmarkStart w:id="8" w:name="_Ref29061088"/>
      <w:r w:rsidR="004D1EC1">
        <w:rPr>
          <w:rStyle w:val="EndnoteReference"/>
          <w:iCs/>
        </w:rPr>
        <w:endnoteReference w:id="6"/>
      </w:r>
      <w:bookmarkEnd w:id="8"/>
      <w:r w:rsidRPr="00887E62">
        <w:rPr>
          <w:iCs/>
        </w:rPr>
        <w:t xml:space="preserve">  According to experimental and computational results, hydrophobic hydration of the side chain on the imidazolium ring is most responsible for structure making/breaking properties of investigated imidazolium salts</w:t>
      </w:r>
      <w:r w:rsidR="004D1EC1">
        <w:rPr>
          <w:iCs/>
        </w:rPr>
        <w:t>.</w:t>
      </w:r>
      <w:r w:rsidR="004D1EC1">
        <w:rPr>
          <w:rStyle w:val="EndnoteReference"/>
          <w:iCs/>
        </w:rPr>
        <w:endnoteReference w:id="7"/>
      </w:r>
      <w:r w:rsidR="00545D71">
        <w:rPr>
          <w:iCs/>
        </w:rPr>
        <w:t xml:space="preserve"> </w:t>
      </w:r>
      <w:r w:rsidRPr="00887E62">
        <w:rPr>
          <w:iCs/>
        </w:rPr>
        <w:t xml:space="preserve">Ionic liquids </w:t>
      </w:r>
      <w:r w:rsidR="00EB0BD1">
        <w:rPr>
          <w:iCs/>
        </w:rPr>
        <w:t>with</w:t>
      </w:r>
      <w:r w:rsidRPr="00887E62">
        <w:rPr>
          <w:iCs/>
        </w:rPr>
        <w:t xml:space="preserve"> long alkyl chains behave similar to conventional surfactants forming aggregates in water</w:t>
      </w:r>
      <w:r w:rsidR="004D1EC1">
        <w:rPr>
          <w:iCs/>
        </w:rPr>
        <w:t>,</w:t>
      </w:r>
      <w:bookmarkStart w:id="9" w:name="_Ref29061113"/>
      <w:r w:rsidR="004D1EC1">
        <w:rPr>
          <w:rStyle w:val="EndnoteReference"/>
          <w:iCs/>
        </w:rPr>
        <w:endnoteReference w:id="8"/>
      </w:r>
      <w:bookmarkEnd w:id="9"/>
      <w:r w:rsidR="00545D71">
        <w:rPr>
          <w:iCs/>
        </w:rPr>
        <w:t xml:space="preserve"> </w:t>
      </w:r>
      <w:r w:rsidRPr="00887E62">
        <w:rPr>
          <w:iCs/>
        </w:rPr>
        <w:t xml:space="preserve"> but due to possible variations in the chain length and counter-ions</w:t>
      </w:r>
      <w:r w:rsidR="00EB0BD1">
        <w:rPr>
          <w:iCs/>
        </w:rPr>
        <w:t xml:space="preserve"> they are extremely appropriate for studying self-assembly processes in solutions</w:t>
      </w:r>
      <w:r w:rsidRPr="00887E62">
        <w:rPr>
          <w:iCs/>
        </w:rPr>
        <w:t xml:space="preserve">.  </w:t>
      </w:r>
    </w:p>
    <w:p w:rsidR="00545D71" w:rsidRDefault="00545D71" w:rsidP="007A5D9E">
      <w:pPr>
        <w:autoSpaceDE w:val="0"/>
        <w:autoSpaceDN w:val="0"/>
        <w:adjustRightInd w:val="0"/>
        <w:spacing w:line="360" w:lineRule="auto"/>
        <w:jc w:val="both"/>
        <w:rPr>
          <w:iCs/>
        </w:rPr>
      </w:pPr>
    </w:p>
    <w:p w:rsidR="00887E62" w:rsidRDefault="00887E62" w:rsidP="007A5D9E">
      <w:pPr>
        <w:autoSpaceDE w:val="0"/>
        <w:autoSpaceDN w:val="0"/>
        <w:adjustRightInd w:val="0"/>
        <w:spacing w:line="360" w:lineRule="auto"/>
        <w:jc w:val="both"/>
        <w:rPr>
          <w:iCs/>
        </w:rPr>
      </w:pPr>
      <w:r w:rsidRPr="00887E62">
        <w:rPr>
          <w:iCs/>
        </w:rPr>
        <w:t xml:space="preserve">Thus, ILs exhibit properties from simple salts to liquid crystal-like structures and there are still many </w:t>
      </w:r>
      <w:r w:rsidR="00CF7D81">
        <w:rPr>
          <w:iCs/>
        </w:rPr>
        <w:t xml:space="preserve">unexplored </w:t>
      </w:r>
      <w:r w:rsidRPr="00887E62">
        <w:rPr>
          <w:iCs/>
        </w:rPr>
        <w:t>opportunities</w:t>
      </w:r>
      <w:r w:rsidR="00CF7D81" w:rsidRPr="00CF7D81">
        <w:t xml:space="preserve"> </w:t>
      </w:r>
      <w:r w:rsidR="00CF7D81" w:rsidRPr="007F1713">
        <w:t xml:space="preserve">for manipulating </w:t>
      </w:r>
      <w:r w:rsidR="00CF7D81">
        <w:t>their</w:t>
      </w:r>
      <w:r w:rsidR="00CF7D81" w:rsidRPr="007F1713">
        <w:t xml:space="preserve"> structure to control their functions and applications</w:t>
      </w:r>
      <w:r w:rsidR="00CF7D81">
        <w:rPr>
          <w:iCs/>
        </w:rPr>
        <w:t>.</w:t>
      </w:r>
    </w:p>
    <w:p w:rsidR="003032E3" w:rsidRDefault="003032E3" w:rsidP="007A5D9E">
      <w:pPr>
        <w:autoSpaceDE w:val="0"/>
        <w:autoSpaceDN w:val="0"/>
        <w:adjustRightInd w:val="0"/>
        <w:spacing w:line="360" w:lineRule="auto"/>
        <w:jc w:val="both"/>
        <w:rPr>
          <w:iCs/>
        </w:rPr>
      </w:pPr>
    </w:p>
    <w:p w:rsidR="004D1EC1" w:rsidRDefault="004D1EC1" w:rsidP="007A5D9E">
      <w:pPr>
        <w:autoSpaceDE w:val="0"/>
        <w:autoSpaceDN w:val="0"/>
        <w:adjustRightInd w:val="0"/>
        <w:spacing w:line="360" w:lineRule="auto"/>
        <w:jc w:val="both"/>
        <w:rPr>
          <w:iCs/>
        </w:rPr>
      </w:pPr>
    </w:p>
    <w:p w:rsidR="004D1EC1" w:rsidRDefault="004D1EC1" w:rsidP="007A5D9E">
      <w:pPr>
        <w:autoSpaceDE w:val="0"/>
        <w:autoSpaceDN w:val="0"/>
        <w:adjustRightInd w:val="0"/>
        <w:spacing w:line="360" w:lineRule="auto"/>
        <w:jc w:val="both"/>
        <w:rPr>
          <w:iCs/>
        </w:rPr>
      </w:pPr>
    </w:p>
    <w:p w:rsidR="00B16833" w:rsidRDefault="00B16833" w:rsidP="007A5D9E">
      <w:pPr>
        <w:autoSpaceDE w:val="0"/>
        <w:autoSpaceDN w:val="0"/>
        <w:adjustRightInd w:val="0"/>
        <w:spacing w:line="360" w:lineRule="auto"/>
        <w:jc w:val="both"/>
        <w:rPr>
          <w:iCs/>
        </w:rPr>
      </w:pPr>
    </w:p>
    <w:p w:rsidR="00D206E3" w:rsidRDefault="00D206E3" w:rsidP="007A5D9E">
      <w:pPr>
        <w:autoSpaceDE w:val="0"/>
        <w:autoSpaceDN w:val="0"/>
        <w:adjustRightInd w:val="0"/>
        <w:spacing w:line="360" w:lineRule="auto"/>
        <w:jc w:val="both"/>
        <w:rPr>
          <w:iCs/>
        </w:rPr>
      </w:pPr>
    </w:p>
    <w:p w:rsidR="00B16833" w:rsidRDefault="00B16833" w:rsidP="007A5D9E">
      <w:pPr>
        <w:autoSpaceDE w:val="0"/>
        <w:autoSpaceDN w:val="0"/>
        <w:adjustRightInd w:val="0"/>
        <w:spacing w:line="360" w:lineRule="auto"/>
        <w:jc w:val="both"/>
        <w:rPr>
          <w:iCs/>
        </w:rPr>
      </w:pPr>
    </w:p>
    <w:p w:rsidR="00AF26B4" w:rsidRDefault="00AF26B4" w:rsidP="007A5D9E">
      <w:pPr>
        <w:autoSpaceDE w:val="0"/>
        <w:autoSpaceDN w:val="0"/>
        <w:adjustRightInd w:val="0"/>
        <w:spacing w:line="360" w:lineRule="auto"/>
        <w:jc w:val="both"/>
        <w:rPr>
          <w:iCs/>
        </w:rPr>
      </w:pPr>
    </w:p>
    <w:p w:rsidR="0051091F" w:rsidRDefault="0051091F" w:rsidP="007A5D9E">
      <w:pPr>
        <w:autoSpaceDE w:val="0"/>
        <w:autoSpaceDN w:val="0"/>
        <w:adjustRightInd w:val="0"/>
        <w:spacing w:line="360" w:lineRule="auto"/>
        <w:jc w:val="both"/>
        <w:rPr>
          <w:iCs/>
        </w:rPr>
      </w:pPr>
    </w:p>
    <w:p w:rsidR="00575F69" w:rsidRDefault="00575F69" w:rsidP="007A5D9E">
      <w:pPr>
        <w:autoSpaceDE w:val="0"/>
        <w:autoSpaceDN w:val="0"/>
        <w:adjustRightInd w:val="0"/>
        <w:spacing w:line="360" w:lineRule="auto"/>
        <w:jc w:val="both"/>
        <w:rPr>
          <w:iCs/>
        </w:rPr>
      </w:pPr>
    </w:p>
    <w:p w:rsidR="0051091F" w:rsidRDefault="0051091F" w:rsidP="007A5D9E">
      <w:pPr>
        <w:autoSpaceDE w:val="0"/>
        <w:autoSpaceDN w:val="0"/>
        <w:adjustRightInd w:val="0"/>
        <w:spacing w:line="360" w:lineRule="auto"/>
        <w:jc w:val="both"/>
        <w:rPr>
          <w:iCs/>
        </w:rPr>
      </w:pPr>
    </w:p>
    <w:p w:rsidR="004D1EC1" w:rsidRDefault="004D1EC1" w:rsidP="007A5D9E">
      <w:pPr>
        <w:autoSpaceDE w:val="0"/>
        <w:autoSpaceDN w:val="0"/>
        <w:adjustRightInd w:val="0"/>
        <w:spacing w:line="360" w:lineRule="auto"/>
        <w:jc w:val="both"/>
        <w:rPr>
          <w:iCs/>
        </w:rPr>
      </w:pPr>
    </w:p>
    <w:p w:rsidR="003032E3" w:rsidRDefault="003032E3" w:rsidP="007A5D9E">
      <w:pPr>
        <w:pStyle w:val="ListParagraph"/>
        <w:numPr>
          <w:ilvl w:val="0"/>
          <w:numId w:val="1"/>
        </w:numPr>
        <w:autoSpaceDE w:val="0"/>
        <w:autoSpaceDN w:val="0"/>
        <w:adjustRightInd w:val="0"/>
        <w:spacing w:line="360" w:lineRule="auto"/>
        <w:jc w:val="both"/>
        <w:rPr>
          <w:b/>
          <w:bCs/>
          <w:iCs/>
        </w:rPr>
      </w:pPr>
      <w:r w:rsidRPr="003032E3">
        <w:rPr>
          <w:b/>
          <w:bCs/>
          <w:iCs/>
        </w:rPr>
        <w:lastRenderedPageBreak/>
        <w:t xml:space="preserve">Ionic Liquids </w:t>
      </w:r>
      <w:r>
        <w:rPr>
          <w:b/>
          <w:bCs/>
          <w:iCs/>
        </w:rPr>
        <w:t>i</w:t>
      </w:r>
      <w:r w:rsidRPr="003032E3">
        <w:rPr>
          <w:b/>
          <w:bCs/>
          <w:iCs/>
        </w:rPr>
        <w:t>n Their Pure State</w:t>
      </w:r>
    </w:p>
    <w:p w:rsidR="00B23BDC" w:rsidRPr="00A41CC4" w:rsidRDefault="00B23BDC" w:rsidP="007A5D9E">
      <w:pPr>
        <w:pStyle w:val="ListParagraph"/>
        <w:autoSpaceDE w:val="0"/>
        <w:autoSpaceDN w:val="0"/>
        <w:adjustRightInd w:val="0"/>
        <w:spacing w:line="360" w:lineRule="auto"/>
        <w:jc w:val="both"/>
        <w:rPr>
          <w:b/>
          <w:bCs/>
          <w:iCs/>
        </w:rPr>
      </w:pPr>
    </w:p>
    <w:p w:rsidR="005C768F" w:rsidRDefault="00A41CC4" w:rsidP="007A5D9E">
      <w:pPr>
        <w:autoSpaceDE w:val="0"/>
        <w:autoSpaceDN w:val="0"/>
        <w:adjustRightInd w:val="0"/>
        <w:spacing w:line="360" w:lineRule="auto"/>
        <w:jc w:val="both"/>
        <w:rPr>
          <w:color w:val="000000"/>
          <w:lang w:eastAsia="sl-SI"/>
        </w:rPr>
      </w:pPr>
      <w:r w:rsidRPr="00A41CC4">
        <w:rPr>
          <w:color w:val="000000"/>
          <w:lang w:eastAsia="sl-SI"/>
        </w:rPr>
        <w:t xml:space="preserve">The </w:t>
      </w:r>
      <w:proofErr w:type="spellStart"/>
      <w:r w:rsidRPr="00A41CC4">
        <w:rPr>
          <w:color w:val="000000"/>
          <w:lang w:eastAsia="sl-SI"/>
        </w:rPr>
        <w:t>tuneabiliy</w:t>
      </w:r>
      <w:proofErr w:type="spellEnd"/>
      <w:r w:rsidRPr="00A41CC4">
        <w:rPr>
          <w:color w:val="000000"/>
          <w:lang w:eastAsia="sl-SI"/>
        </w:rPr>
        <w:t xml:space="preserve"> of combinations of cations and anions and the</w:t>
      </w:r>
      <w:r w:rsidR="005C768F">
        <w:rPr>
          <w:color w:val="000000"/>
          <w:lang w:eastAsia="sl-SI"/>
        </w:rPr>
        <w:t xml:space="preserve"> </w:t>
      </w:r>
      <w:r w:rsidRPr="00A41CC4">
        <w:rPr>
          <w:color w:val="000000"/>
          <w:lang w:eastAsia="sl-SI"/>
        </w:rPr>
        <w:t>possibility to achieve modification of the cation and/or the</w:t>
      </w:r>
      <w:r w:rsidR="005C768F">
        <w:rPr>
          <w:color w:val="000000"/>
          <w:lang w:eastAsia="sl-SI"/>
        </w:rPr>
        <w:t xml:space="preserve"> </w:t>
      </w:r>
      <w:r w:rsidRPr="00A41CC4">
        <w:rPr>
          <w:color w:val="000000"/>
          <w:lang w:eastAsia="sl-SI"/>
        </w:rPr>
        <w:t xml:space="preserve">anion part offer access to ILs with targeted properties. </w:t>
      </w:r>
      <w:r w:rsidR="005C768F">
        <w:rPr>
          <w:color w:val="000000"/>
          <w:lang w:eastAsia="sl-SI"/>
        </w:rPr>
        <w:t xml:space="preserve">On Figure </w:t>
      </w:r>
      <w:r w:rsidR="00AF26B4">
        <w:rPr>
          <w:color w:val="000000"/>
          <w:lang w:eastAsia="sl-SI"/>
        </w:rPr>
        <w:t xml:space="preserve">2 </w:t>
      </w:r>
      <w:r w:rsidR="00AF26B4" w:rsidRPr="005C768F">
        <w:rPr>
          <w:color w:val="000000"/>
          <w:lang w:eastAsia="sl-SI"/>
        </w:rPr>
        <w:t>a</w:t>
      </w:r>
      <w:r w:rsidR="005C768F" w:rsidRPr="005C768F">
        <w:rPr>
          <w:color w:val="000000"/>
          <w:lang w:eastAsia="sl-SI"/>
        </w:rPr>
        <w:t xml:space="preserve"> schematic representation of the different type of </w:t>
      </w:r>
      <w:r w:rsidR="00A22A8F" w:rsidRPr="005C768F">
        <w:rPr>
          <w:color w:val="000000"/>
          <w:lang w:eastAsia="sl-SI"/>
        </w:rPr>
        <w:t>p</w:t>
      </w:r>
      <w:r w:rsidR="00A22A8F">
        <w:rPr>
          <w:color w:val="000000"/>
          <w:lang w:eastAsia="sl-SI"/>
        </w:rPr>
        <w:t xml:space="preserve">ossible </w:t>
      </w:r>
      <w:r w:rsidR="00A22A8F" w:rsidRPr="005C768F">
        <w:rPr>
          <w:color w:val="000000"/>
          <w:lang w:eastAsia="sl-SI"/>
        </w:rPr>
        <w:t>interactions</w:t>
      </w:r>
      <w:r w:rsidR="005C768F" w:rsidRPr="005C768F">
        <w:rPr>
          <w:color w:val="000000"/>
          <w:lang w:eastAsia="sl-SI"/>
        </w:rPr>
        <w:t xml:space="preserve"> in imidazolium-based ionic liquid is presented.</w:t>
      </w:r>
      <w:bookmarkStart w:id="11" w:name="_Ref28851706"/>
      <w:r w:rsidR="005C768F">
        <w:rPr>
          <w:rStyle w:val="EndnoteReference"/>
          <w:color w:val="000000"/>
          <w:lang w:eastAsia="sl-SI"/>
        </w:rPr>
        <w:endnoteReference w:id="9"/>
      </w:r>
      <w:bookmarkEnd w:id="11"/>
      <w:r w:rsidR="005C768F" w:rsidRPr="005C768F">
        <w:rPr>
          <w:color w:val="000000"/>
          <w:lang w:eastAsia="sl-SI"/>
        </w:rPr>
        <w:t xml:space="preserve"> </w:t>
      </w:r>
      <w:r w:rsidR="00575F69">
        <w:rPr>
          <w:color w:val="000000"/>
          <w:lang w:eastAsia="sl-SI"/>
        </w:rPr>
        <w:t>In addition, t</w:t>
      </w:r>
      <w:r w:rsidR="005C768F" w:rsidRPr="005C768F">
        <w:rPr>
          <w:color w:val="000000"/>
          <w:lang w:eastAsia="sl-SI"/>
        </w:rPr>
        <w:t>he hydrophobicity</w:t>
      </w:r>
      <w:r w:rsidR="00575F69">
        <w:rPr>
          <w:color w:val="000000"/>
          <w:lang w:eastAsia="sl-SI"/>
        </w:rPr>
        <w:t xml:space="preserve"> of cation </w:t>
      </w:r>
      <w:r w:rsidR="00575F69" w:rsidRPr="005C768F">
        <w:rPr>
          <w:color w:val="000000"/>
          <w:lang w:eastAsia="sl-SI"/>
        </w:rPr>
        <w:t>can</w:t>
      </w:r>
      <w:r w:rsidR="005C768F" w:rsidRPr="005C768F">
        <w:rPr>
          <w:color w:val="000000"/>
          <w:lang w:eastAsia="sl-SI"/>
        </w:rPr>
        <w:t xml:space="preserve"> be varied by </w:t>
      </w:r>
      <w:r w:rsidR="001136A4" w:rsidRPr="005C768F">
        <w:rPr>
          <w:color w:val="000000"/>
          <w:lang w:eastAsia="sl-SI"/>
        </w:rPr>
        <w:t>the length</w:t>
      </w:r>
      <w:r w:rsidR="005C768F" w:rsidRPr="005C768F">
        <w:rPr>
          <w:color w:val="000000"/>
          <w:lang w:eastAsia="sl-SI"/>
        </w:rPr>
        <w:t xml:space="preserve"> of side alkyl chains.</w:t>
      </w:r>
    </w:p>
    <w:p w:rsidR="005C768F" w:rsidRDefault="005C768F" w:rsidP="007A5D9E">
      <w:pPr>
        <w:autoSpaceDE w:val="0"/>
        <w:autoSpaceDN w:val="0"/>
        <w:adjustRightInd w:val="0"/>
        <w:spacing w:line="360" w:lineRule="auto"/>
        <w:jc w:val="both"/>
        <w:rPr>
          <w:color w:val="000000"/>
          <w:lang w:eastAsia="sl-SI"/>
        </w:rPr>
      </w:pPr>
    </w:p>
    <w:p w:rsidR="005C768F" w:rsidRDefault="00C01150" w:rsidP="007A5D9E">
      <w:pPr>
        <w:autoSpaceDE w:val="0"/>
        <w:autoSpaceDN w:val="0"/>
        <w:adjustRightInd w:val="0"/>
        <w:spacing w:line="360" w:lineRule="auto"/>
        <w:jc w:val="center"/>
        <w:rPr>
          <w:color w:val="000000"/>
          <w:lang w:eastAsia="sl-SI"/>
        </w:rPr>
      </w:pPr>
      <w:r>
        <w:rPr>
          <w:noProof/>
          <w:lang w:val="sl-SI" w:eastAsia="sl-SI"/>
        </w:rPr>
        <w:drawing>
          <wp:inline distT="0" distB="0" distL="0" distR="0" wp14:anchorId="321B5BDA" wp14:editId="5E9F79E2">
            <wp:extent cx="4185920" cy="1976755"/>
            <wp:effectExtent l="0" t="0" r="508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5920" cy="1976755"/>
                    </a:xfrm>
                    <a:prstGeom prst="rect">
                      <a:avLst/>
                    </a:prstGeom>
                    <a:noFill/>
                    <a:ln>
                      <a:noFill/>
                    </a:ln>
                  </pic:spPr>
                </pic:pic>
              </a:graphicData>
            </a:graphic>
          </wp:inline>
        </w:drawing>
      </w:r>
    </w:p>
    <w:p w:rsidR="00A41CC4" w:rsidRDefault="00A41CC4" w:rsidP="007A5D9E">
      <w:pPr>
        <w:autoSpaceDE w:val="0"/>
        <w:autoSpaceDN w:val="0"/>
        <w:adjustRightInd w:val="0"/>
        <w:spacing w:line="360" w:lineRule="auto"/>
        <w:jc w:val="center"/>
        <w:rPr>
          <w:rFonts w:ascii="AdvP4DF60E" w:hAnsi="AdvP4DF60E" w:cs="AdvP4DF60E"/>
          <w:color w:val="000000"/>
          <w:sz w:val="16"/>
          <w:szCs w:val="16"/>
          <w:lang w:eastAsia="sl-SI"/>
        </w:rPr>
      </w:pPr>
    </w:p>
    <w:p w:rsidR="005C768F" w:rsidRPr="002318BA" w:rsidRDefault="005C768F" w:rsidP="007A5D9E">
      <w:pPr>
        <w:pStyle w:val="ListParagraph"/>
        <w:autoSpaceDE w:val="0"/>
        <w:autoSpaceDN w:val="0"/>
        <w:adjustRightInd w:val="0"/>
        <w:spacing w:line="360" w:lineRule="auto"/>
        <w:jc w:val="center"/>
        <w:rPr>
          <w:sz w:val="22"/>
          <w:szCs w:val="22"/>
          <w:shd w:val="clear" w:color="auto" w:fill="FFFFFF"/>
        </w:rPr>
      </w:pPr>
      <w:r w:rsidRPr="002318BA">
        <w:rPr>
          <w:b/>
          <w:bCs/>
          <w:sz w:val="22"/>
          <w:szCs w:val="22"/>
          <w:shd w:val="clear" w:color="auto" w:fill="FFFFFF"/>
        </w:rPr>
        <w:t xml:space="preserve">Figure </w:t>
      </w:r>
      <w:r>
        <w:rPr>
          <w:b/>
          <w:bCs/>
          <w:sz w:val="22"/>
          <w:szCs w:val="22"/>
          <w:shd w:val="clear" w:color="auto" w:fill="FFFFFF"/>
        </w:rPr>
        <w:t>2</w:t>
      </w:r>
      <w:r w:rsidRPr="002318BA">
        <w:rPr>
          <w:b/>
          <w:bCs/>
          <w:sz w:val="22"/>
          <w:szCs w:val="22"/>
          <w:shd w:val="clear" w:color="auto" w:fill="FFFFFF"/>
        </w:rPr>
        <w:t>:</w:t>
      </w:r>
      <w:r w:rsidRPr="002318BA">
        <w:rPr>
          <w:sz w:val="22"/>
          <w:szCs w:val="22"/>
          <w:shd w:val="clear" w:color="auto" w:fill="FFFFFF"/>
        </w:rPr>
        <w:t xml:space="preserve"> Schematic representation of the different type of interactions present in imidazolium-based ILs</w:t>
      </w:r>
      <w:r>
        <w:rPr>
          <w:sz w:val="22"/>
          <w:szCs w:val="22"/>
          <w:shd w:val="clear" w:color="auto" w:fill="FFFFFF"/>
        </w:rPr>
        <w:t xml:space="preserve">. </w:t>
      </w:r>
      <w:r w:rsidRPr="00074E3B">
        <w:rPr>
          <w:color w:val="FF0000"/>
          <w:lang w:eastAsia="sl-SI"/>
        </w:rPr>
        <w:t>Figure</w:t>
      </w:r>
      <w:r w:rsidR="00074E3B" w:rsidRPr="00074E3B">
        <w:rPr>
          <w:color w:val="FF0000"/>
          <w:lang w:eastAsia="sl-SI"/>
        </w:rPr>
        <w:t xml:space="preserve"> </w:t>
      </w:r>
      <w:r w:rsidRPr="00074E3B">
        <w:rPr>
          <w:color w:val="FF0000"/>
          <w:lang w:eastAsia="sl-SI"/>
        </w:rPr>
        <w:t xml:space="preserve">reproduced with permission from </w:t>
      </w:r>
      <w:proofErr w:type="gramStart"/>
      <w:r w:rsidRPr="00074E3B">
        <w:rPr>
          <w:color w:val="FF0000"/>
          <w:lang w:eastAsia="sl-SI"/>
        </w:rPr>
        <w:t xml:space="preserve">ref </w:t>
      </w:r>
      <w:r w:rsidRPr="00B23BDC">
        <w:rPr>
          <w:lang w:eastAsia="sl-SI"/>
        </w:rPr>
        <w:t>.</w:t>
      </w:r>
      <w:proofErr w:type="gramEnd"/>
      <w:r w:rsidRPr="005C768F">
        <w:rPr>
          <w:vertAlign w:val="superscript"/>
          <w:lang w:eastAsia="sl-SI"/>
        </w:rPr>
        <w:fldChar w:fldCharType="begin"/>
      </w:r>
      <w:r w:rsidRPr="005C768F">
        <w:rPr>
          <w:vertAlign w:val="superscript"/>
          <w:lang w:eastAsia="sl-SI"/>
        </w:rPr>
        <w:instrText xml:space="preserve"> NOTEREF _Ref28851706 \h </w:instrText>
      </w:r>
      <w:r>
        <w:rPr>
          <w:vertAlign w:val="superscript"/>
          <w:lang w:eastAsia="sl-SI"/>
        </w:rPr>
        <w:instrText xml:space="preserve"> \* MERGEFORMAT </w:instrText>
      </w:r>
      <w:r w:rsidRPr="005C768F">
        <w:rPr>
          <w:vertAlign w:val="superscript"/>
          <w:lang w:eastAsia="sl-SI"/>
        </w:rPr>
      </w:r>
      <w:r w:rsidRPr="005C768F">
        <w:rPr>
          <w:vertAlign w:val="superscript"/>
          <w:lang w:eastAsia="sl-SI"/>
        </w:rPr>
        <w:fldChar w:fldCharType="separate"/>
      </w:r>
      <w:r w:rsidR="005D6D42">
        <w:rPr>
          <w:vertAlign w:val="superscript"/>
          <w:lang w:eastAsia="sl-SI"/>
        </w:rPr>
        <w:t>9</w:t>
      </w:r>
      <w:r w:rsidRPr="005C768F">
        <w:rPr>
          <w:vertAlign w:val="superscript"/>
          <w:lang w:eastAsia="sl-SI"/>
        </w:rPr>
        <w:fldChar w:fldCharType="end"/>
      </w:r>
    </w:p>
    <w:p w:rsidR="00A41CC4" w:rsidRPr="0007628B" w:rsidRDefault="00A41CC4" w:rsidP="007A5D9E">
      <w:pPr>
        <w:pStyle w:val="NormalWeb"/>
        <w:spacing w:before="86" w:beforeAutospacing="0" w:after="0" w:afterAutospacing="0" w:line="360" w:lineRule="auto"/>
        <w:jc w:val="both"/>
        <w:textAlignment w:val="baseline"/>
        <w:rPr>
          <w:rFonts w:eastAsiaTheme="minorEastAsia"/>
          <w:color w:val="000000" w:themeColor="text1"/>
          <w:kern w:val="24"/>
          <w:lang w:val="en-US"/>
        </w:rPr>
      </w:pPr>
    </w:p>
    <w:p w:rsidR="00B23BDC" w:rsidRDefault="005C768F" w:rsidP="007A5D9E">
      <w:pPr>
        <w:pStyle w:val="NormalWeb"/>
        <w:spacing w:before="86" w:beforeAutospacing="0" w:after="0" w:afterAutospacing="0" w:line="360" w:lineRule="auto"/>
        <w:jc w:val="both"/>
        <w:textAlignment w:val="baseline"/>
        <w:rPr>
          <w:rFonts w:eastAsiaTheme="minorEastAsia"/>
          <w:color w:val="000000" w:themeColor="text1"/>
          <w:kern w:val="24"/>
          <w:lang w:val="en-US"/>
        </w:rPr>
      </w:pPr>
      <w:r>
        <w:rPr>
          <w:rFonts w:eastAsiaTheme="minorEastAsia"/>
          <w:color w:val="000000" w:themeColor="text1"/>
          <w:kern w:val="24"/>
          <w:lang w:val="en-US"/>
        </w:rPr>
        <w:t xml:space="preserve">Consequently, </w:t>
      </w:r>
      <w:r w:rsidR="00B23BDC" w:rsidRPr="0007628B">
        <w:rPr>
          <w:rFonts w:eastAsiaTheme="minorEastAsia"/>
          <w:color w:val="000000" w:themeColor="text1"/>
          <w:kern w:val="24"/>
          <w:lang w:val="en-US"/>
        </w:rPr>
        <w:t xml:space="preserve">ILs in their pure state </w:t>
      </w:r>
      <w:r w:rsidR="00AB4374">
        <w:rPr>
          <w:rFonts w:eastAsiaTheme="minorEastAsia"/>
          <w:color w:val="000000" w:themeColor="text1"/>
          <w:kern w:val="24"/>
          <w:lang w:val="en-US"/>
        </w:rPr>
        <w:t>exist</w:t>
      </w:r>
      <w:r w:rsidR="00B23BDC" w:rsidRPr="0007628B">
        <w:rPr>
          <w:rFonts w:eastAsiaTheme="minorEastAsia"/>
          <w:color w:val="000000" w:themeColor="text1"/>
          <w:kern w:val="24"/>
          <w:lang w:val="en-US"/>
        </w:rPr>
        <w:t xml:space="preserve"> in very different structures. </w:t>
      </w:r>
      <w:r w:rsidR="00B23BDC" w:rsidRPr="00B23BDC">
        <w:rPr>
          <w:rFonts w:eastAsiaTheme="minorEastAsia"/>
          <w:color w:val="000000" w:themeColor="text1"/>
          <w:kern w:val="24"/>
          <w:lang w:val="en-US"/>
        </w:rPr>
        <w:t xml:space="preserve">In </w:t>
      </w:r>
      <w:r w:rsidR="00B23BDC">
        <w:rPr>
          <w:rFonts w:eastAsiaTheme="minorEastAsia"/>
          <w:color w:val="000000" w:themeColor="text1"/>
          <w:kern w:val="24"/>
          <w:lang w:val="en-US"/>
        </w:rPr>
        <w:t>F</w:t>
      </w:r>
      <w:r w:rsidR="00B23BDC" w:rsidRPr="00B23BDC">
        <w:rPr>
          <w:rFonts w:eastAsiaTheme="minorEastAsia"/>
          <w:color w:val="000000" w:themeColor="text1"/>
          <w:kern w:val="24"/>
          <w:lang w:val="en-US"/>
        </w:rPr>
        <w:t xml:space="preserve">igure </w:t>
      </w:r>
      <w:r>
        <w:rPr>
          <w:rFonts w:eastAsiaTheme="minorEastAsia"/>
          <w:color w:val="000000" w:themeColor="text1"/>
          <w:kern w:val="24"/>
          <w:lang w:val="en-US"/>
        </w:rPr>
        <w:t>3</w:t>
      </w:r>
      <w:r w:rsidR="00B23BDC" w:rsidRPr="00B23BDC">
        <w:rPr>
          <w:rFonts w:eastAsiaTheme="minorEastAsia"/>
          <w:color w:val="000000" w:themeColor="text1"/>
          <w:kern w:val="24"/>
          <w:lang w:val="en-US"/>
        </w:rPr>
        <w:t xml:space="preserve"> </w:t>
      </w:r>
      <w:r w:rsidR="00B23BDC" w:rsidRPr="0007628B">
        <w:rPr>
          <w:rFonts w:eastAsiaTheme="minorEastAsia"/>
          <w:color w:val="000000" w:themeColor="text1"/>
          <w:kern w:val="24"/>
          <w:lang w:val="en-US"/>
        </w:rPr>
        <w:t>an example for the structure</w:t>
      </w:r>
      <w:r w:rsidR="00AB4374">
        <w:rPr>
          <w:rFonts w:eastAsiaTheme="minorEastAsia"/>
          <w:color w:val="000000" w:themeColor="text1"/>
          <w:kern w:val="24"/>
          <w:lang w:val="en-US"/>
        </w:rPr>
        <w:t>s</w:t>
      </w:r>
      <w:r w:rsidR="00B23BDC" w:rsidRPr="0007628B">
        <w:rPr>
          <w:rFonts w:eastAsiaTheme="minorEastAsia"/>
          <w:color w:val="000000" w:themeColor="text1"/>
          <w:kern w:val="24"/>
          <w:lang w:val="en-US"/>
        </w:rPr>
        <w:t xml:space="preserve"> in the bulk phase of imidazolium hexafluoro phosphate </w:t>
      </w:r>
      <w:r w:rsidR="00AB4374">
        <w:rPr>
          <w:rFonts w:eastAsiaTheme="minorEastAsia"/>
          <w:color w:val="000000" w:themeColor="text1"/>
          <w:kern w:val="24"/>
          <w:lang w:val="en-US"/>
        </w:rPr>
        <w:t>(</w:t>
      </w:r>
      <w:r w:rsidR="00AB4374" w:rsidRPr="00AB4374">
        <w:rPr>
          <w:lang w:val="en-US" w:eastAsia="sl-SI"/>
        </w:rPr>
        <w:t>[</w:t>
      </w:r>
      <w:proofErr w:type="spellStart"/>
      <w:r w:rsidR="00AB4374" w:rsidRPr="00AB4374">
        <w:rPr>
          <w:lang w:val="en-US" w:eastAsia="sl-SI"/>
        </w:rPr>
        <w:t>C</w:t>
      </w:r>
      <w:r w:rsidR="00AB4374" w:rsidRPr="00AB4374">
        <w:rPr>
          <w:vertAlign w:val="subscript"/>
          <w:lang w:val="en-US" w:eastAsia="sl-SI"/>
        </w:rPr>
        <w:t>n</w:t>
      </w:r>
      <w:r w:rsidR="00AB4374" w:rsidRPr="00AB4374">
        <w:rPr>
          <w:lang w:val="en-US" w:eastAsia="sl-SI"/>
        </w:rPr>
        <w:t>mim</w:t>
      </w:r>
      <w:proofErr w:type="spellEnd"/>
      <w:r w:rsidR="00AB4374" w:rsidRPr="00AB4374">
        <w:rPr>
          <w:lang w:val="en-US" w:eastAsia="sl-SI"/>
        </w:rPr>
        <w:t>]PF</w:t>
      </w:r>
      <w:r w:rsidR="009A0E92" w:rsidRPr="00AB4374">
        <w:rPr>
          <w:vertAlign w:val="subscript"/>
          <w:lang w:val="en-US" w:eastAsia="sl-SI"/>
        </w:rPr>
        <w:t>6</w:t>
      </w:r>
      <w:r w:rsidR="009A0E92" w:rsidRPr="00AB4374">
        <w:rPr>
          <w:lang w:val="en-US" w:eastAsia="sl-SI"/>
        </w:rPr>
        <w:t>)</w:t>
      </w:r>
      <w:r w:rsidR="00AB4374">
        <w:rPr>
          <w:rFonts w:eastAsiaTheme="minorEastAsia"/>
          <w:color w:val="000000" w:themeColor="text1"/>
          <w:kern w:val="24"/>
          <w:lang w:val="en-US"/>
        </w:rPr>
        <w:t xml:space="preserve"> </w:t>
      </w:r>
      <w:r w:rsidR="00B23BDC" w:rsidRPr="0007628B">
        <w:rPr>
          <w:rFonts w:eastAsiaTheme="minorEastAsia"/>
          <w:color w:val="000000" w:themeColor="text1"/>
          <w:kern w:val="24"/>
          <w:lang w:val="en-US"/>
        </w:rPr>
        <w:t>is presented, where the increase in the length of side chain from 2 to 12 carbon atoms leads from globular to sponge-like structure</w:t>
      </w:r>
      <w:r w:rsidR="009A0E92" w:rsidRPr="0007628B">
        <w:rPr>
          <w:rFonts w:eastAsiaTheme="minorEastAsia"/>
          <w:color w:val="000000" w:themeColor="text1"/>
          <w:kern w:val="24"/>
          <w:lang w:val="en-US"/>
        </w:rPr>
        <w:t xml:space="preserve">. </w:t>
      </w:r>
    </w:p>
    <w:p w:rsidR="00AB4374" w:rsidRDefault="00AB4374" w:rsidP="007A5D9E">
      <w:pPr>
        <w:pStyle w:val="NormalWeb"/>
        <w:spacing w:before="86" w:beforeAutospacing="0" w:after="0" w:afterAutospacing="0" w:line="360" w:lineRule="auto"/>
        <w:jc w:val="both"/>
        <w:textAlignment w:val="baseline"/>
        <w:rPr>
          <w:rFonts w:eastAsiaTheme="minorEastAsia"/>
          <w:color w:val="000000" w:themeColor="text1"/>
          <w:kern w:val="24"/>
          <w:lang w:val="en-US"/>
        </w:rPr>
      </w:pPr>
    </w:p>
    <w:p w:rsidR="00AB4374" w:rsidRDefault="00AB4374" w:rsidP="007A5D9E">
      <w:pPr>
        <w:pStyle w:val="NormalWeb"/>
        <w:spacing w:before="86" w:beforeAutospacing="0" w:after="0" w:afterAutospacing="0" w:line="360" w:lineRule="auto"/>
        <w:jc w:val="both"/>
        <w:textAlignment w:val="baseline"/>
        <w:rPr>
          <w:rFonts w:eastAsiaTheme="minorEastAsia"/>
          <w:color w:val="000000" w:themeColor="text1"/>
          <w:kern w:val="24"/>
          <w:lang w:val="en-US"/>
        </w:rPr>
      </w:pPr>
    </w:p>
    <w:p w:rsidR="00AB4374" w:rsidRDefault="00AB4374" w:rsidP="007A5D9E">
      <w:pPr>
        <w:pStyle w:val="NormalWeb"/>
        <w:spacing w:before="86" w:beforeAutospacing="0" w:after="0" w:afterAutospacing="0" w:line="360" w:lineRule="auto"/>
        <w:jc w:val="both"/>
        <w:textAlignment w:val="baseline"/>
        <w:rPr>
          <w:rFonts w:eastAsiaTheme="minorEastAsia"/>
          <w:color w:val="000000" w:themeColor="text1"/>
          <w:kern w:val="24"/>
          <w:lang w:val="en-US"/>
        </w:rPr>
      </w:pPr>
    </w:p>
    <w:p w:rsidR="00AB4374" w:rsidRPr="0007628B" w:rsidRDefault="00AB4374" w:rsidP="007A5D9E">
      <w:pPr>
        <w:pStyle w:val="NormalWeb"/>
        <w:spacing w:before="86" w:beforeAutospacing="0" w:after="0" w:afterAutospacing="0" w:line="360" w:lineRule="auto"/>
        <w:jc w:val="both"/>
        <w:textAlignment w:val="baseline"/>
        <w:rPr>
          <w:rFonts w:eastAsiaTheme="minorEastAsia"/>
          <w:color w:val="000000" w:themeColor="text1"/>
          <w:kern w:val="24"/>
          <w:lang w:val="en-US"/>
        </w:rPr>
      </w:pPr>
    </w:p>
    <w:p w:rsidR="00B23BDC" w:rsidRPr="0007628B" w:rsidRDefault="00B23BDC" w:rsidP="007A5D9E">
      <w:pPr>
        <w:pStyle w:val="NormalWeb"/>
        <w:spacing w:before="86" w:beforeAutospacing="0" w:after="0" w:afterAutospacing="0" w:line="360" w:lineRule="auto"/>
        <w:jc w:val="both"/>
        <w:textAlignment w:val="baseline"/>
        <w:rPr>
          <w:rFonts w:eastAsiaTheme="minorEastAsia"/>
          <w:color w:val="000000" w:themeColor="text1"/>
          <w:kern w:val="24"/>
          <w:lang w:val="en-US"/>
        </w:rPr>
      </w:pPr>
    </w:p>
    <w:p w:rsidR="00B23BDC" w:rsidRDefault="00B23BDC" w:rsidP="007A5D9E">
      <w:pPr>
        <w:pStyle w:val="NormalWeb"/>
        <w:spacing w:before="86" w:beforeAutospacing="0" w:after="0" w:afterAutospacing="0" w:line="360" w:lineRule="auto"/>
        <w:jc w:val="center"/>
        <w:textAlignment w:val="baseline"/>
        <w:rPr>
          <w:rFonts w:eastAsiaTheme="minorEastAsia"/>
          <w:color w:val="000000" w:themeColor="text1"/>
          <w:kern w:val="24"/>
        </w:rPr>
      </w:pPr>
      <w:r>
        <w:rPr>
          <w:noProof/>
          <w:lang w:val="sl-SI" w:eastAsia="sl-SI"/>
        </w:rPr>
        <w:lastRenderedPageBreak/>
        <w:drawing>
          <wp:inline distT="0" distB="0" distL="0" distR="0" wp14:anchorId="2713BC14" wp14:editId="3B231119">
            <wp:extent cx="4030980" cy="1313815"/>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0980" cy="1313815"/>
                    </a:xfrm>
                    <a:prstGeom prst="rect">
                      <a:avLst/>
                    </a:prstGeom>
                    <a:noFill/>
                    <a:ln>
                      <a:noFill/>
                    </a:ln>
                  </pic:spPr>
                </pic:pic>
              </a:graphicData>
            </a:graphic>
          </wp:inline>
        </w:drawing>
      </w:r>
    </w:p>
    <w:p w:rsidR="00B23BDC" w:rsidRPr="00B23BDC" w:rsidRDefault="00B23BDC" w:rsidP="007A5D9E">
      <w:pPr>
        <w:pStyle w:val="NormalWeb"/>
        <w:spacing w:before="86" w:beforeAutospacing="0" w:after="0" w:afterAutospacing="0" w:line="360" w:lineRule="auto"/>
        <w:jc w:val="center"/>
        <w:textAlignment w:val="baseline"/>
        <w:rPr>
          <w:rFonts w:eastAsiaTheme="minorEastAsia"/>
          <w:color w:val="000000" w:themeColor="text1"/>
          <w:kern w:val="24"/>
        </w:rPr>
      </w:pPr>
    </w:p>
    <w:p w:rsidR="00B23BDC" w:rsidRPr="00B23BDC" w:rsidRDefault="00B23BDC" w:rsidP="007A5D9E">
      <w:pPr>
        <w:autoSpaceDE w:val="0"/>
        <w:autoSpaceDN w:val="0"/>
        <w:adjustRightInd w:val="0"/>
        <w:spacing w:line="360" w:lineRule="auto"/>
        <w:jc w:val="center"/>
        <w:rPr>
          <w:lang w:eastAsia="sl-SI"/>
        </w:rPr>
      </w:pPr>
      <w:r w:rsidRPr="005C768F">
        <w:rPr>
          <w:b/>
          <w:bCs/>
          <w:lang w:eastAsia="sl-SI"/>
        </w:rPr>
        <w:t xml:space="preserve">Figure </w:t>
      </w:r>
      <w:r w:rsidR="005C768F" w:rsidRPr="005C768F">
        <w:rPr>
          <w:b/>
          <w:bCs/>
          <w:lang w:eastAsia="sl-SI"/>
        </w:rPr>
        <w:t>3</w:t>
      </w:r>
      <w:r w:rsidRPr="005C768F">
        <w:rPr>
          <w:b/>
          <w:bCs/>
          <w:lang w:eastAsia="sl-SI"/>
        </w:rPr>
        <w:t>.</w:t>
      </w:r>
      <w:r w:rsidRPr="00B23BDC">
        <w:rPr>
          <w:lang w:eastAsia="sl-SI"/>
        </w:rPr>
        <w:t xml:space="preserve"> Snapshots of the bulk structure of [</w:t>
      </w:r>
      <w:proofErr w:type="spellStart"/>
      <w:r w:rsidRPr="00B23BDC">
        <w:rPr>
          <w:lang w:eastAsia="sl-SI"/>
        </w:rPr>
        <w:t>C</w:t>
      </w:r>
      <w:r w:rsidRPr="00AB4374">
        <w:rPr>
          <w:vertAlign w:val="subscript"/>
          <w:lang w:eastAsia="sl-SI"/>
        </w:rPr>
        <w:t>n</w:t>
      </w:r>
      <w:r w:rsidR="00AB4374">
        <w:rPr>
          <w:lang w:eastAsia="sl-SI"/>
        </w:rPr>
        <w:t>mim</w:t>
      </w:r>
      <w:proofErr w:type="spellEnd"/>
      <w:r w:rsidR="00AB4374">
        <w:rPr>
          <w:lang w:eastAsia="sl-SI"/>
        </w:rPr>
        <w:t>]PF</w:t>
      </w:r>
      <w:proofErr w:type="gramStart"/>
      <w:r w:rsidR="00AB4374" w:rsidRPr="00AB4374">
        <w:rPr>
          <w:vertAlign w:val="subscript"/>
          <w:lang w:eastAsia="sl-SI"/>
        </w:rPr>
        <w:t>6</w:t>
      </w:r>
      <w:r w:rsidR="00AB4374">
        <w:rPr>
          <w:lang w:eastAsia="sl-SI"/>
        </w:rPr>
        <w:t xml:space="preserve"> </w:t>
      </w:r>
      <w:r w:rsidRPr="00B23BDC">
        <w:rPr>
          <w:lang w:eastAsia="sl-SI"/>
        </w:rPr>
        <w:t xml:space="preserve"> ILs</w:t>
      </w:r>
      <w:proofErr w:type="gramEnd"/>
      <w:r w:rsidRPr="00B23BDC">
        <w:rPr>
          <w:lang w:eastAsia="sl-SI"/>
        </w:rPr>
        <w:t xml:space="preserve"> for n = 2</w:t>
      </w:r>
      <w:r w:rsidRPr="00B23BDC">
        <w:rPr>
          <w:rFonts w:eastAsia="AdvOT8608a8d1+22"/>
          <w:lang w:eastAsia="sl-SI"/>
        </w:rPr>
        <w:t>−</w:t>
      </w:r>
      <w:r w:rsidRPr="00B23BDC">
        <w:rPr>
          <w:lang w:eastAsia="sl-SI"/>
        </w:rPr>
        <w:t>12. Each box shows 700 IL ion pairs at equilibrium with polar domains (red, anion + cation imidazolium ring) and nonpolar domains (green, cation alkyl chain) observed. Note the box dimensions are not the same length due to</w:t>
      </w:r>
      <w:r>
        <w:rPr>
          <w:lang w:eastAsia="sl-SI"/>
        </w:rPr>
        <w:t xml:space="preserve"> </w:t>
      </w:r>
      <w:r w:rsidRPr="00B23BDC">
        <w:rPr>
          <w:lang w:eastAsia="sl-SI"/>
        </w:rPr>
        <w:t xml:space="preserve">differences in ion size and box density. </w:t>
      </w:r>
      <w:r w:rsidR="00BB4D08">
        <w:rPr>
          <w:color w:val="FF0000"/>
          <w:lang w:eastAsia="sl-SI"/>
        </w:rPr>
        <w:t>Figure</w:t>
      </w:r>
      <w:r w:rsidRPr="001136A4">
        <w:rPr>
          <w:color w:val="FF0000"/>
          <w:lang w:eastAsia="sl-SI"/>
        </w:rPr>
        <w:t xml:space="preserve"> repr</w:t>
      </w:r>
      <w:r w:rsidR="00AB4374">
        <w:rPr>
          <w:color w:val="FF0000"/>
          <w:lang w:eastAsia="sl-SI"/>
        </w:rPr>
        <w:t>oduced with permission from ref</w:t>
      </w:r>
      <w:r w:rsidRPr="00B23BDC">
        <w:rPr>
          <w:lang w:eastAsia="sl-SI"/>
        </w:rPr>
        <w:t>.</w:t>
      </w:r>
      <w:r w:rsidR="00AB4374" w:rsidRPr="00AB4374">
        <w:rPr>
          <w:color w:val="FF0000"/>
          <w:vertAlign w:val="superscript"/>
          <w:lang w:eastAsia="sl-SI"/>
        </w:rPr>
        <w:fldChar w:fldCharType="begin"/>
      </w:r>
      <w:r w:rsidR="00AB4374" w:rsidRPr="00AB4374">
        <w:rPr>
          <w:color w:val="FF0000"/>
          <w:vertAlign w:val="superscript"/>
          <w:lang w:eastAsia="sl-SI"/>
        </w:rPr>
        <w:instrText xml:space="preserve"> NOTEREF _Ref28704794 \h  \* MERGEFORMAT </w:instrText>
      </w:r>
      <w:r w:rsidR="00AB4374" w:rsidRPr="00AB4374">
        <w:rPr>
          <w:color w:val="FF0000"/>
          <w:vertAlign w:val="superscript"/>
          <w:lang w:eastAsia="sl-SI"/>
        </w:rPr>
      </w:r>
      <w:r w:rsidR="00AB4374" w:rsidRPr="00AB4374">
        <w:rPr>
          <w:color w:val="FF0000"/>
          <w:vertAlign w:val="superscript"/>
          <w:lang w:eastAsia="sl-SI"/>
        </w:rPr>
        <w:fldChar w:fldCharType="separate"/>
      </w:r>
      <w:r w:rsidR="00AB4374" w:rsidRPr="00AB4374">
        <w:rPr>
          <w:color w:val="FF0000"/>
          <w:vertAlign w:val="superscript"/>
          <w:lang w:eastAsia="sl-SI"/>
        </w:rPr>
        <w:t>2</w:t>
      </w:r>
      <w:r w:rsidR="00AB4374" w:rsidRPr="00AB4374">
        <w:rPr>
          <w:color w:val="FF0000"/>
          <w:vertAlign w:val="superscript"/>
          <w:lang w:eastAsia="sl-SI"/>
        </w:rPr>
        <w:fldChar w:fldCharType="end"/>
      </w:r>
    </w:p>
    <w:p w:rsidR="00B23BDC" w:rsidRPr="0007628B" w:rsidRDefault="00B23BDC" w:rsidP="007A5D9E">
      <w:pPr>
        <w:pStyle w:val="NormalWeb"/>
        <w:spacing w:before="86" w:beforeAutospacing="0" w:after="0" w:afterAutospacing="0" w:line="360" w:lineRule="auto"/>
        <w:jc w:val="both"/>
        <w:textAlignment w:val="baseline"/>
        <w:rPr>
          <w:rFonts w:eastAsiaTheme="minorEastAsia"/>
          <w:color w:val="000000" w:themeColor="text1"/>
          <w:kern w:val="24"/>
          <w:lang w:val="en-US"/>
        </w:rPr>
      </w:pPr>
    </w:p>
    <w:p w:rsidR="00B23BDC" w:rsidRPr="0007628B" w:rsidRDefault="001136A4" w:rsidP="007A5D9E">
      <w:pPr>
        <w:pStyle w:val="NormalWeb"/>
        <w:spacing w:before="86" w:beforeAutospacing="0" w:after="0" w:afterAutospacing="0" w:line="360" w:lineRule="auto"/>
        <w:jc w:val="both"/>
        <w:textAlignment w:val="baseline"/>
        <w:rPr>
          <w:rFonts w:ascii="Arial" w:eastAsiaTheme="minorEastAsia" w:hAnsi="Arial" w:cstheme="minorBidi"/>
          <w:color w:val="000000" w:themeColor="text1"/>
          <w:kern w:val="24"/>
          <w:lang w:val="en-US"/>
        </w:rPr>
      </w:pPr>
      <w:r>
        <w:rPr>
          <w:rFonts w:eastAsiaTheme="minorEastAsia"/>
          <w:color w:val="000000" w:themeColor="text1"/>
          <w:kern w:val="24"/>
          <w:lang w:val="en-US"/>
        </w:rPr>
        <w:t xml:space="preserve">On the whole - </w:t>
      </w:r>
      <w:r w:rsidR="00B23BDC" w:rsidRPr="0007628B">
        <w:rPr>
          <w:rFonts w:eastAsiaTheme="minorEastAsia"/>
          <w:color w:val="000000" w:themeColor="text1"/>
          <w:kern w:val="24"/>
          <w:lang w:val="en-US"/>
        </w:rPr>
        <w:t xml:space="preserve">dependent from the composition and building elements of an ionic liquid there are diverse possibilities for structuring-from ion pairs, </w:t>
      </w:r>
      <w:r w:rsidRPr="0007628B">
        <w:rPr>
          <w:rFonts w:eastAsiaTheme="minorEastAsia"/>
          <w:color w:val="000000" w:themeColor="text1"/>
          <w:kern w:val="24"/>
          <w:lang w:val="en-US"/>
        </w:rPr>
        <w:t>hy</w:t>
      </w:r>
      <w:r>
        <w:rPr>
          <w:rFonts w:eastAsiaTheme="minorEastAsia"/>
          <w:color w:val="000000" w:themeColor="text1"/>
          <w:kern w:val="24"/>
          <w:lang w:val="en-US"/>
        </w:rPr>
        <w:t>dr</w:t>
      </w:r>
      <w:r w:rsidRPr="0007628B">
        <w:rPr>
          <w:rFonts w:eastAsiaTheme="minorEastAsia"/>
          <w:color w:val="000000" w:themeColor="text1"/>
          <w:kern w:val="24"/>
          <w:lang w:val="en-US"/>
        </w:rPr>
        <w:t>ogen</w:t>
      </w:r>
      <w:r w:rsidR="00B23BDC" w:rsidRPr="0007628B">
        <w:rPr>
          <w:rFonts w:eastAsiaTheme="minorEastAsia"/>
          <w:color w:val="000000" w:themeColor="text1"/>
          <w:kern w:val="24"/>
          <w:lang w:val="en-US"/>
        </w:rPr>
        <w:t xml:space="preserve"> bond networking to ion clusters and – as seen already before- to </w:t>
      </w:r>
      <w:r w:rsidRPr="0007628B">
        <w:rPr>
          <w:rFonts w:eastAsiaTheme="minorEastAsia"/>
          <w:color w:val="000000" w:themeColor="text1"/>
          <w:kern w:val="24"/>
          <w:lang w:val="en-US"/>
        </w:rPr>
        <w:t>self-assembled</w:t>
      </w:r>
      <w:r w:rsidR="00B23BDC" w:rsidRPr="0007628B">
        <w:rPr>
          <w:rFonts w:eastAsiaTheme="minorEastAsia"/>
          <w:color w:val="000000" w:themeColor="text1"/>
          <w:kern w:val="24"/>
          <w:lang w:val="en-US"/>
        </w:rPr>
        <w:t xml:space="preserve"> structures</w:t>
      </w:r>
      <w:r w:rsidR="00B23BDC">
        <w:rPr>
          <w:rFonts w:eastAsiaTheme="minorEastAsia"/>
          <w:color w:val="000000" w:themeColor="text1"/>
          <w:kern w:val="24"/>
          <w:lang w:val="en-US"/>
        </w:rPr>
        <w:t xml:space="preserve"> (Figure </w:t>
      </w:r>
      <w:r>
        <w:rPr>
          <w:rFonts w:eastAsiaTheme="minorEastAsia"/>
          <w:color w:val="000000" w:themeColor="text1"/>
          <w:kern w:val="24"/>
          <w:lang w:val="en-US"/>
        </w:rPr>
        <w:t>4</w:t>
      </w:r>
      <w:r w:rsidR="00B23BDC">
        <w:rPr>
          <w:rFonts w:eastAsiaTheme="minorEastAsia"/>
          <w:color w:val="000000" w:themeColor="text1"/>
          <w:kern w:val="24"/>
          <w:lang w:val="en-US"/>
        </w:rPr>
        <w:t>)</w:t>
      </w:r>
      <w:r w:rsidR="00B23BDC" w:rsidRPr="0007628B">
        <w:rPr>
          <w:rFonts w:ascii="Arial" w:eastAsiaTheme="minorEastAsia" w:hAnsi="Arial" w:cstheme="minorBidi"/>
          <w:color w:val="000000" w:themeColor="text1"/>
          <w:kern w:val="24"/>
          <w:lang w:val="en-US"/>
        </w:rPr>
        <w:t>.</w:t>
      </w:r>
    </w:p>
    <w:p w:rsidR="00B23BDC" w:rsidRPr="0007628B" w:rsidRDefault="00B23BDC" w:rsidP="007A5D9E">
      <w:pPr>
        <w:pStyle w:val="NormalWeb"/>
        <w:spacing w:before="86" w:beforeAutospacing="0" w:after="0" w:afterAutospacing="0" w:line="360" w:lineRule="auto"/>
        <w:jc w:val="both"/>
        <w:textAlignment w:val="baseline"/>
        <w:rPr>
          <w:rFonts w:ascii="Arial" w:eastAsiaTheme="minorEastAsia" w:hAnsi="Arial" w:cstheme="minorBidi"/>
          <w:color w:val="000000" w:themeColor="text1"/>
          <w:kern w:val="24"/>
          <w:lang w:val="en-US"/>
        </w:rPr>
      </w:pPr>
    </w:p>
    <w:p w:rsidR="00B23BDC" w:rsidRDefault="00B23BDC" w:rsidP="007A5D9E">
      <w:pPr>
        <w:autoSpaceDE w:val="0"/>
        <w:autoSpaceDN w:val="0"/>
        <w:adjustRightInd w:val="0"/>
        <w:spacing w:line="360" w:lineRule="auto"/>
        <w:jc w:val="center"/>
        <w:rPr>
          <w:lang w:eastAsia="sl-SI"/>
        </w:rPr>
      </w:pPr>
      <w:r>
        <w:rPr>
          <w:noProof/>
          <w:lang w:val="sl-SI" w:eastAsia="sl-SI"/>
        </w:rPr>
        <w:drawing>
          <wp:inline distT="0" distB="0" distL="0" distR="0" wp14:anchorId="4B53D103" wp14:editId="69862D44">
            <wp:extent cx="5092700" cy="16247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8479" b="-1"/>
                    <a:stretch/>
                  </pic:blipFill>
                  <pic:spPr bwMode="auto">
                    <a:xfrm>
                      <a:off x="0" y="0"/>
                      <a:ext cx="5080635" cy="1620854"/>
                    </a:xfrm>
                    <a:prstGeom prst="rect">
                      <a:avLst/>
                    </a:prstGeom>
                    <a:noFill/>
                    <a:ln>
                      <a:noFill/>
                    </a:ln>
                    <a:extLst>
                      <a:ext uri="{53640926-AAD7-44D8-BBD7-CCE9431645EC}">
                        <a14:shadowObscured xmlns:a14="http://schemas.microsoft.com/office/drawing/2010/main"/>
                      </a:ext>
                    </a:extLst>
                  </pic:spPr>
                </pic:pic>
              </a:graphicData>
            </a:graphic>
          </wp:inline>
        </w:drawing>
      </w:r>
    </w:p>
    <w:p w:rsidR="00B23BDC" w:rsidRDefault="00B23BDC" w:rsidP="007A5D9E">
      <w:pPr>
        <w:autoSpaceDE w:val="0"/>
        <w:autoSpaceDN w:val="0"/>
        <w:adjustRightInd w:val="0"/>
        <w:spacing w:line="360" w:lineRule="auto"/>
        <w:jc w:val="center"/>
        <w:rPr>
          <w:lang w:eastAsia="sl-SI"/>
        </w:rPr>
      </w:pPr>
    </w:p>
    <w:p w:rsidR="00B23BDC" w:rsidRPr="002318BA" w:rsidRDefault="00B23BDC" w:rsidP="007A5D9E">
      <w:pPr>
        <w:autoSpaceDE w:val="0"/>
        <w:autoSpaceDN w:val="0"/>
        <w:adjustRightInd w:val="0"/>
        <w:spacing w:line="360" w:lineRule="auto"/>
        <w:jc w:val="center"/>
        <w:rPr>
          <w:sz w:val="22"/>
          <w:szCs w:val="22"/>
          <w:lang w:eastAsia="sl-SI"/>
        </w:rPr>
      </w:pPr>
    </w:p>
    <w:p w:rsidR="00B23BDC" w:rsidRPr="001136A4" w:rsidRDefault="00B23BDC" w:rsidP="007A5D9E">
      <w:pPr>
        <w:autoSpaceDE w:val="0"/>
        <w:autoSpaceDN w:val="0"/>
        <w:adjustRightInd w:val="0"/>
        <w:spacing w:line="360" w:lineRule="auto"/>
        <w:jc w:val="center"/>
        <w:rPr>
          <w:color w:val="FF0000"/>
          <w:lang w:eastAsia="sl-SI"/>
        </w:rPr>
      </w:pPr>
      <w:r w:rsidRPr="002318BA">
        <w:rPr>
          <w:b/>
          <w:bCs/>
          <w:sz w:val="22"/>
          <w:szCs w:val="22"/>
          <w:lang w:eastAsia="sl-SI"/>
        </w:rPr>
        <w:t xml:space="preserve">Figure </w:t>
      </w:r>
      <w:r w:rsidR="0039183B">
        <w:rPr>
          <w:b/>
          <w:bCs/>
          <w:sz w:val="22"/>
          <w:szCs w:val="22"/>
          <w:lang w:eastAsia="sl-SI"/>
        </w:rPr>
        <w:t>4</w:t>
      </w:r>
      <w:r w:rsidRPr="002318BA">
        <w:rPr>
          <w:b/>
          <w:bCs/>
          <w:sz w:val="22"/>
          <w:szCs w:val="22"/>
          <w:lang w:eastAsia="sl-SI"/>
        </w:rPr>
        <w:t>.</w:t>
      </w:r>
      <w:r w:rsidRPr="002318BA">
        <w:rPr>
          <w:sz w:val="22"/>
          <w:szCs w:val="22"/>
          <w:lang w:eastAsia="sl-SI"/>
        </w:rPr>
        <w:t xml:space="preserve"> Different models for the bulk structure of ionic liquids. See text for details. </w:t>
      </w:r>
      <w:r w:rsidRPr="00A22A8F">
        <w:rPr>
          <w:color w:val="FF0000"/>
          <w:sz w:val="22"/>
          <w:szCs w:val="22"/>
          <w:lang w:eastAsia="sl-SI"/>
        </w:rPr>
        <w:t>Reproduce</w:t>
      </w:r>
      <w:r w:rsidR="001136A4" w:rsidRPr="00A22A8F">
        <w:rPr>
          <w:color w:val="FF0000"/>
          <w:sz w:val="22"/>
          <w:szCs w:val="22"/>
          <w:lang w:eastAsia="sl-SI"/>
        </w:rPr>
        <w:t xml:space="preserve">d with permission from ref. </w:t>
      </w:r>
      <w:r w:rsidR="001136A4" w:rsidRPr="001136A4">
        <w:rPr>
          <w:sz w:val="22"/>
          <w:szCs w:val="22"/>
          <w:vertAlign w:val="superscript"/>
          <w:lang w:eastAsia="sl-SI"/>
        </w:rPr>
        <w:fldChar w:fldCharType="begin"/>
      </w:r>
      <w:r w:rsidR="001136A4" w:rsidRPr="001136A4">
        <w:rPr>
          <w:sz w:val="22"/>
          <w:szCs w:val="22"/>
          <w:vertAlign w:val="superscript"/>
          <w:lang w:eastAsia="sl-SI"/>
        </w:rPr>
        <w:instrText xml:space="preserve"> NOTEREF _Ref28704794 \h </w:instrText>
      </w:r>
      <w:r w:rsidR="001136A4">
        <w:rPr>
          <w:sz w:val="22"/>
          <w:szCs w:val="22"/>
          <w:vertAlign w:val="superscript"/>
          <w:lang w:eastAsia="sl-SI"/>
        </w:rPr>
        <w:instrText xml:space="preserve"> \* MERGEFORMAT </w:instrText>
      </w:r>
      <w:r w:rsidR="001136A4" w:rsidRPr="001136A4">
        <w:rPr>
          <w:sz w:val="22"/>
          <w:szCs w:val="22"/>
          <w:vertAlign w:val="superscript"/>
          <w:lang w:eastAsia="sl-SI"/>
        </w:rPr>
      </w:r>
      <w:r w:rsidR="001136A4" w:rsidRPr="001136A4">
        <w:rPr>
          <w:sz w:val="22"/>
          <w:szCs w:val="22"/>
          <w:vertAlign w:val="superscript"/>
          <w:lang w:eastAsia="sl-SI"/>
        </w:rPr>
        <w:fldChar w:fldCharType="separate"/>
      </w:r>
      <w:r w:rsidR="005D6D42">
        <w:rPr>
          <w:sz w:val="22"/>
          <w:szCs w:val="22"/>
          <w:vertAlign w:val="superscript"/>
          <w:lang w:eastAsia="sl-SI"/>
        </w:rPr>
        <w:t>2</w:t>
      </w:r>
      <w:r w:rsidR="001136A4" w:rsidRPr="001136A4">
        <w:rPr>
          <w:sz w:val="22"/>
          <w:szCs w:val="22"/>
          <w:vertAlign w:val="superscript"/>
          <w:lang w:eastAsia="sl-SI"/>
        </w:rPr>
        <w:fldChar w:fldCharType="end"/>
      </w:r>
    </w:p>
    <w:p w:rsidR="008971F2" w:rsidRPr="001136A4" w:rsidRDefault="009A0E92" w:rsidP="007A5D9E">
      <w:pPr>
        <w:pStyle w:val="NormalWeb"/>
        <w:spacing w:before="86" w:line="360" w:lineRule="auto"/>
        <w:jc w:val="both"/>
        <w:textAlignment w:val="baseline"/>
        <w:rPr>
          <w:rFonts w:ascii="Arial" w:eastAsiaTheme="minorEastAsia" w:hAnsi="Arial" w:cstheme="minorBidi"/>
          <w:color w:val="000000" w:themeColor="text1"/>
          <w:kern w:val="24"/>
          <w:lang w:val="en-US"/>
        </w:rPr>
      </w:pPr>
      <w:r>
        <w:rPr>
          <w:rFonts w:eastAsiaTheme="minorEastAsia"/>
          <w:color w:val="000000" w:themeColor="text1"/>
          <w:kern w:val="24"/>
          <w:lang w:val="en-US"/>
        </w:rPr>
        <w:t xml:space="preserve">Thus, </w:t>
      </w:r>
      <w:proofErr w:type="spellStart"/>
      <w:r w:rsidRPr="008971F2">
        <w:rPr>
          <w:rFonts w:eastAsiaTheme="minorEastAsia"/>
          <w:color w:val="000000" w:themeColor="text1"/>
          <w:kern w:val="24"/>
          <w:lang w:val="sl-SI"/>
        </w:rPr>
        <w:t>ILs</w:t>
      </w:r>
      <w:proofErr w:type="spellEnd"/>
      <w:r w:rsidR="008971F2" w:rsidRPr="008971F2">
        <w:rPr>
          <w:rFonts w:eastAsiaTheme="minorEastAsia"/>
          <w:color w:val="000000" w:themeColor="text1"/>
          <w:kern w:val="24"/>
          <w:lang w:val="sl-SI"/>
        </w:rPr>
        <w:t xml:space="preserve"> e</w:t>
      </w:r>
      <w:proofErr w:type="spellStart"/>
      <w:r w:rsidR="008971F2" w:rsidRPr="0007628B">
        <w:rPr>
          <w:rFonts w:eastAsiaTheme="minorEastAsia"/>
          <w:color w:val="000000" w:themeColor="text1"/>
          <w:kern w:val="24"/>
          <w:lang w:val="en-US"/>
        </w:rPr>
        <w:t>ven</w:t>
      </w:r>
      <w:proofErr w:type="spellEnd"/>
      <w:r w:rsidR="008971F2" w:rsidRPr="0007628B">
        <w:rPr>
          <w:rFonts w:eastAsiaTheme="minorEastAsia"/>
          <w:color w:val="000000" w:themeColor="text1"/>
          <w:kern w:val="24"/>
          <w:lang w:val="en-US"/>
        </w:rPr>
        <w:t xml:space="preserve"> in their pure state form rather complicated and complex </w:t>
      </w:r>
      <w:r w:rsidR="001136A4">
        <w:rPr>
          <w:rFonts w:eastAsiaTheme="minorEastAsia"/>
          <w:color w:val="000000" w:themeColor="text1"/>
          <w:kern w:val="24"/>
          <w:lang w:val="en-US"/>
        </w:rPr>
        <w:t>structure, whereas for example -</w:t>
      </w:r>
      <w:r w:rsidR="008971F2" w:rsidRPr="0007628B">
        <w:rPr>
          <w:rFonts w:eastAsiaTheme="minorEastAsia"/>
          <w:color w:val="000000" w:themeColor="text1"/>
          <w:kern w:val="24"/>
          <w:lang w:val="en-US"/>
        </w:rPr>
        <w:t xml:space="preserve"> sodium chloride, as the simplest electrolyte</w:t>
      </w:r>
      <w:r w:rsidR="00AB4374">
        <w:rPr>
          <w:rFonts w:eastAsiaTheme="minorEastAsia"/>
          <w:color w:val="000000" w:themeColor="text1"/>
          <w:kern w:val="24"/>
          <w:lang w:val="en-US"/>
        </w:rPr>
        <w:t xml:space="preserve"> </w:t>
      </w:r>
      <w:r w:rsidRPr="0007628B">
        <w:rPr>
          <w:rFonts w:eastAsiaTheme="minorEastAsia"/>
          <w:color w:val="000000" w:themeColor="text1"/>
          <w:kern w:val="24"/>
          <w:lang w:val="en-US"/>
        </w:rPr>
        <w:t xml:space="preserve">- </w:t>
      </w:r>
      <w:r>
        <w:rPr>
          <w:rFonts w:eastAsiaTheme="minorEastAsia"/>
          <w:color w:val="000000" w:themeColor="text1"/>
          <w:kern w:val="24"/>
          <w:lang w:val="en-US"/>
        </w:rPr>
        <w:t>the</w:t>
      </w:r>
      <w:r w:rsidR="008971F2" w:rsidRPr="0007628B">
        <w:rPr>
          <w:rFonts w:eastAsiaTheme="minorEastAsia"/>
          <w:color w:val="000000" w:themeColor="text1"/>
          <w:kern w:val="24"/>
          <w:lang w:val="en-US"/>
        </w:rPr>
        <w:t xml:space="preserve"> single unit has completely known unique properties. Sodium and chloride atoms are </w:t>
      </w:r>
      <w:r w:rsidR="00AB4374" w:rsidRPr="0007628B">
        <w:rPr>
          <w:rFonts w:eastAsiaTheme="minorEastAsia"/>
          <w:color w:val="000000" w:themeColor="text1"/>
          <w:kern w:val="24"/>
          <w:lang w:val="en-US"/>
        </w:rPr>
        <w:t>ascribed</w:t>
      </w:r>
      <w:r w:rsidR="00AB4374">
        <w:rPr>
          <w:rFonts w:eastAsiaTheme="minorEastAsia"/>
          <w:color w:val="000000" w:themeColor="text1"/>
          <w:kern w:val="24"/>
          <w:lang w:val="en-US"/>
        </w:rPr>
        <w:t xml:space="preserve"> </w:t>
      </w:r>
      <w:r w:rsidR="00AB4374" w:rsidRPr="0007628B">
        <w:rPr>
          <w:rFonts w:eastAsiaTheme="minorEastAsia"/>
          <w:color w:val="000000" w:themeColor="text1"/>
          <w:kern w:val="24"/>
          <w:lang w:val="en-US"/>
        </w:rPr>
        <w:t>defined</w:t>
      </w:r>
      <w:r w:rsidR="008971F2" w:rsidRPr="0007628B">
        <w:rPr>
          <w:rFonts w:eastAsiaTheme="minorEastAsia"/>
          <w:color w:val="000000" w:themeColor="text1"/>
          <w:kern w:val="24"/>
          <w:lang w:val="en-US"/>
        </w:rPr>
        <w:t xml:space="preserve"> positions, so the structure </w:t>
      </w:r>
      <w:r w:rsidRPr="0007628B">
        <w:rPr>
          <w:rFonts w:eastAsiaTheme="minorEastAsia"/>
          <w:color w:val="000000" w:themeColor="text1"/>
          <w:kern w:val="24"/>
          <w:lang w:val="en-US"/>
        </w:rPr>
        <w:t xml:space="preserve">of </w:t>
      </w:r>
      <w:r>
        <w:rPr>
          <w:rFonts w:eastAsiaTheme="minorEastAsia"/>
          <w:color w:val="000000" w:themeColor="text1"/>
          <w:kern w:val="24"/>
          <w:lang w:val="en-US"/>
        </w:rPr>
        <w:t>NaCl</w:t>
      </w:r>
      <w:r w:rsidR="008971F2" w:rsidRPr="0007628B">
        <w:rPr>
          <w:rFonts w:eastAsiaTheme="minorEastAsia"/>
          <w:color w:val="000000" w:themeColor="text1"/>
          <w:kern w:val="24"/>
          <w:lang w:val="en-US"/>
        </w:rPr>
        <w:t xml:space="preserve"> </w:t>
      </w:r>
      <w:r w:rsidR="00AB4374">
        <w:rPr>
          <w:rFonts w:eastAsiaTheme="minorEastAsia"/>
          <w:color w:val="000000" w:themeColor="text1"/>
          <w:kern w:val="24"/>
          <w:lang w:val="en-US"/>
        </w:rPr>
        <w:t xml:space="preserve">crystal </w:t>
      </w:r>
      <w:r w:rsidR="008971F2" w:rsidRPr="0007628B">
        <w:rPr>
          <w:rFonts w:eastAsiaTheme="minorEastAsia"/>
          <w:color w:val="000000" w:themeColor="text1"/>
          <w:kern w:val="24"/>
          <w:lang w:val="en-US"/>
        </w:rPr>
        <w:t xml:space="preserve">has no diversity, should be easily to understood thus it is simple in comparison to diverse structures of ionic liquids. </w:t>
      </w:r>
      <w:r w:rsidR="008971F2">
        <w:rPr>
          <w:rFonts w:eastAsiaTheme="minorEastAsia"/>
          <w:color w:val="000000" w:themeColor="text1"/>
          <w:kern w:val="24"/>
          <w:lang w:val="en-US"/>
        </w:rPr>
        <w:t>Therefore</w:t>
      </w:r>
      <w:r w:rsidR="001136A4">
        <w:rPr>
          <w:rFonts w:eastAsiaTheme="minorEastAsia"/>
          <w:color w:val="000000" w:themeColor="text1"/>
          <w:kern w:val="24"/>
          <w:lang w:val="en-US"/>
        </w:rPr>
        <w:t xml:space="preserve">, </w:t>
      </w:r>
      <w:r w:rsidR="001136A4" w:rsidRPr="0007628B">
        <w:rPr>
          <w:rFonts w:eastAsiaTheme="minorEastAsia"/>
          <w:color w:val="000000" w:themeColor="text1"/>
          <w:kern w:val="24"/>
          <w:lang w:val="en-US"/>
        </w:rPr>
        <w:t>ionic</w:t>
      </w:r>
      <w:r w:rsidR="008971F2" w:rsidRPr="0007628B">
        <w:rPr>
          <w:rFonts w:eastAsiaTheme="minorEastAsia"/>
          <w:color w:val="000000" w:themeColor="text1"/>
          <w:kern w:val="24"/>
          <w:lang w:val="en-US"/>
        </w:rPr>
        <w:t xml:space="preserve"> liquids can be doubtless judged as </w:t>
      </w:r>
      <w:r w:rsidR="008971F2" w:rsidRPr="0007628B">
        <w:rPr>
          <w:rFonts w:eastAsiaTheme="minorEastAsia"/>
          <w:color w:val="000000" w:themeColor="text1"/>
          <w:kern w:val="24"/>
          <w:lang w:val="en-US"/>
        </w:rPr>
        <w:lastRenderedPageBreak/>
        <w:t xml:space="preserve">complex electrolyte in their pure state. The reason for this complexity is </w:t>
      </w:r>
      <w:r w:rsidR="00A22A8F">
        <w:rPr>
          <w:rFonts w:eastAsiaTheme="minorEastAsia"/>
          <w:color w:val="000000" w:themeColor="text1"/>
          <w:kern w:val="24"/>
          <w:lang w:val="en-US"/>
        </w:rPr>
        <w:t>-</w:t>
      </w:r>
      <w:r w:rsidR="008971F2" w:rsidRPr="0007628B">
        <w:rPr>
          <w:rFonts w:eastAsiaTheme="minorEastAsia"/>
          <w:color w:val="000000" w:themeColor="text1"/>
          <w:kern w:val="24"/>
          <w:lang w:val="en-US"/>
        </w:rPr>
        <w:t xml:space="preserve"> as already mentioned </w:t>
      </w:r>
      <w:r w:rsidR="001136A4">
        <w:rPr>
          <w:rFonts w:eastAsiaTheme="minorEastAsia"/>
          <w:color w:val="000000" w:themeColor="text1"/>
          <w:kern w:val="24"/>
          <w:lang w:val="en-US"/>
        </w:rPr>
        <w:t xml:space="preserve">- </w:t>
      </w:r>
      <w:r w:rsidR="008971F2" w:rsidRPr="0007628B">
        <w:rPr>
          <w:rFonts w:eastAsiaTheme="minorEastAsia"/>
          <w:color w:val="000000" w:themeColor="text1"/>
          <w:kern w:val="24"/>
          <w:lang w:val="en-US"/>
        </w:rPr>
        <w:t>mainly in the structure of cations</w:t>
      </w:r>
      <w:r w:rsidR="008971F2" w:rsidRPr="0007628B">
        <w:rPr>
          <w:rFonts w:ascii="Arial" w:eastAsiaTheme="minorEastAsia" w:hAnsi="Arial" w:cstheme="minorBidi"/>
          <w:color w:val="000000" w:themeColor="text1"/>
          <w:kern w:val="24"/>
          <w:lang w:val="en-US"/>
        </w:rPr>
        <w:t>.</w:t>
      </w:r>
      <w:r w:rsidR="001136A4">
        <w:rPr>
          <w:rFonts w:ascii="Arial" w:eastAsiaTheme="minorEastAsia" w:hAnsi="Arial" w:cstheme="minorBidi"/>
          <w:color w:val="000000" w:themeColor="text1"/>
          <w:kern w:val="24"/>
          <w:lang w:val="en-US"/>
        </w:rPr>
        <w:t xml:space="preserve"> </w:t>
      </w:r>
    </w:p>
    <w:p w:rsidR="008971F2" w:rsidRDefault="008971F2" w:rsidP="007A5D9E">
      <w:pPr>
        <w:pStyle w:val="ListParagraph"/>
        <w:autoSpaceDE w:val="0"/>
        <w:autoSpaceDN w:val="0"/>
        <w:adjustRightInd w:val="0"/>
        <w:spacing w:line="360" w:lineRule="auto"/>
        <w:jc w:val="both"/>
        <w:rPr>
          <w:shd w:val="clear" w:color="auto" w:fill="FFFFFF"/>
        </w:rPr>
      </w:pPr>
    </w:p>
    <w:p w:rsidR="008971F2" w:rsidRPr="00D32386" w:rsidRDefault="008971F2" w:rsidP="007A5D9E">
      <w:pPr>
        <w:pStyle w:val="ListParagraph"/>
        <w:autoSpaceDE w:val="0"/>
        <w:autoSpaceDN w:val="0"/>
        <w:adjustRightInd w:val="0"/>
        <w:spacing w:line="360" w:lineRule="auto"/>
        <w:jc w:val="both"/>
        <w:rPr>
          <w:b/>
          <w:bCs/>
          <w:iCs/>
        </w:rPr>
      </w:pPr>
    </w:p>
    <w:p w:rsidR="003032E3" w:rsidRDefault="003032E3" w:rsidP="007A5D9E">
      <w:pPr>
        <w:pStyle w:val="ListParagraph"/>
        <w:numPr>
          <w:ilvl w:val="0"/>
          <w:numId w:val="1"/>
        </w:numPr>
        <w:autoSpaceDE w:val="0"/>
        <w:autoSpaceDN w:val="0"/>
        <w:adjustRightInd w:val="0"/>
        <w:spacing w:line="360" w:lineRule="auto"/>
        <w:jc w:val="both"/>
        <w:rPr>
          <w:b/>
          <w:bCs/>
          <w:iCs/>
        </w:rPr>
      </w:pPr>
      <w:r>
        <w:rPr>
          <w:b/>
          <w:bCs/>
          <w:iCs/>
        </w:rPr>
        <w:t>Ionic Liquids in Solutions</w:t>
      </w:r>
    </w:p>
    <w:p w:rsidR="00026BE1" w:rsidRDefault="00026BE1" w:rsidP="007A5D9E">
      <w:pPr>
        <w:autoSpaceDE w:val="0"/>
        <w:autoSpaceDN w:val="0"/>
        <w:adjustRightInd w:val="0"/>
        <w:spacing w:line="360" w:lineRule="auto"/>
        <w:jc w:val="both"/>
        <w:rPr>
          <w:b/>
          <w:bCs/>
          <w:iCs/>
        </w:rPr>
      </w:pPr>
    </w:p>
    <w:p w:rsidR="005C768F" w:rsidRDefault="00026BE1" w:rsidP="007A5D9E">
      <w:pPr>
        <w:autoSpaceDE w:val="0"/>
        <w:autoSpaceDN w:val="0"/>
        <w:adjustRightInd w:val="0"/>
        <w:spacing w:line="360" w:lineRule="auto"/>
        <w:jc w:val="both"/>
        <w:rPr>
          <w:iCs/>
        </w:rPr>
      </w:pPr>
      <w:r>
        <w:rPr>
          <w:iCs/>
        </w:rPr>
        <w:t>Whereas u</w:t>
      </w:r>
      <w:r w:rsidRPr="00026BE1">
        <w:rPr>
          <w:iCs/>
        </w:rPr>
        <w:t>nderstanding</w:t>
      </w:r>
      <w:r>
        <w:rPr>
          <w:iCs/>
        </w:rPr>
        <w:t xml:space="preserve"> </w:t>
      </w:r>
      <w:r w:rsidRPr="00026BE1">
        <w:rPr>
          <w:iCs/>
        </w:rPr>
        <w:t>the properties of pure ILs is of fundamental interest</w:t>
      </w:r>
      <w:r>
        <w:rPr>
          <w:iCs/>
        </w:rPr>
        <w:t xml:space="preserve">, the </w:t>
      </w:r>
      <w:r w:rsidRPr="00026BE1">
        <w:rPr>
          <w:iCs/>
        </w:rPr>
        <w:t>practical applications generally require</w:t>
      </w:r>
      <w:r w:rsidR="00F91783">
        <w:rPr>
          <w:iCs/>
        </w:rPr>
        <w:t xml:space="preserve"> usually</w:t>
      </w:r>
      <w:r>
        <w:rPr>
          <w:iCs/>
        </w:rPr>
        <w:t xml:space="preserve"> </w:t>
      </w:r>
      <w:r w:rsidRPr="00026BE1">
        <w:rPr>
          <w:iCs/>
        </w:rPr>
        <w:t>the admixture of other compoun</w:t>
      </w:r>
      <w:r w:rsidR="001136A4">
        <w:rPr>
          <w:iCs/>
        </w:rPr>
        <w:t xml:space="preserve">ds, acting either as a reactant </w:t>
      </w:r>
      <w:r w:rsidRPr="00026BE1">
        <w:rPr>
          <w:iCs/>
        </w:rPr>
        <w:t>or product or as a cosolvent required for process optimization.</w:t>
      </w:r>
      <w:r>
        <w:rPr>
          <w:rStyle w:val="EndnoteReference"/>
          <w:iCs/>
        </w:rPr>
        <w:endnoteReference w:id="10"/>
      </w:r>
      <w:r w:rsidR="008C3948">
        <w:rPr>
          <w:iCs/>
        </w:rPr>
        <w:t xml:space="preserve">  Some</w:t>
      </w:r>
      <w:r w:rsidR="008C3948" w:rsidRPr="008C3948">
        <w:rPr>
          <w:iCs/>
        </w:rPr>
        <w:t xml:space="preserve"> earlier investigations</w:t>
      </w:r>
      <w:bookmarkStart w:id="12" w:name="_Ref29708460"/>
      <w:r w:rsidR="008C3948" w:rsidRPr="008C3948">
        <w:rPr>
          <w:rStyle w:val="EndnoteReference"/>
          <w:iCs/>
        </w:rPr>
        <w:endnoteReference w:id="11"/>
      </w:r>
      <w:bookmarkEnd w:id="12"/>
      <w:r w:rsidR="008C3948" w:rsidRPr="008C3948">
        <w:rPr>
          <w:iCs/>
          <w:vertAlign w:val="superscript"/>
        </w:rPr>
        <w:t>,</w:t>
      </w:r>
      <w:bookmarkStart w:id="13" w:name="_Ref29708463"/>
      <w:r w:rsidR="008C3948" w:rsidRPr="008C3948">
        <w:rPr>
          <w:rStyle w:val="EndnoteReference"/>
          <w:iCs/>
        </w:rPr>
        <w:endnoteReference w:id="12"/>
      </w:r>
      <w:bookmarkEnd w:id="13"/>
      <w:r w:rsidR="008C3948" w:rsidRPr="008C3948">
        <w:rPr>
          <w:iCs/>
          <w:vertAlign w:val="superscript"/>
        </w:rPr>
        <w:t>,</w:t>
      </w:r>
      <w:bookmarkStart w:id="14" w:name="_Ref29708467"/>
      <w:r w:rsidR="008C3948" w:rsidRPr="008C3948">
        <w:rPr>
          <w:rStyle w:val="EndnoteReference"/>
          <w:iCs/>
        </w:rPr>
        <w:endnoteReference w:id="13"/>
      </w:r>
      <w:bookmarkEnd w:id="14"/>
      <w:r w:rsidR="008C3948" w:rsidRPr="008C3948">
        <w:rPr>
          <w:iCs/>
          <w:vertAlign w:val="superscript"/>
        </w:rPr>
        <w:t>,</w:t>
      </w:r>
      <w:bookmarkStart w:id="15" w:name="_Ref29708469"/>
      <w:r w:rsidR="008C3948" w:rsidRPr="008C3948">
        <w:rPr>
          <w:rStyle w:val="EndnoteReference"/>
          <w:iCs/>
        </w:rPr>
        <w:endnoteReference w:id="14"/>
      </w:r>
      <w:bookmarkEnd w:id="15"/>
      <w:r w:rsidR="00AB4374">
        <w:rPr>
          <w:iCs/>
          <w:vertAlign w:val="superscript"/>
        </w:rPr>
        <w:t xml:space="preserve"> </w:t>
      </w:r>
      <w:r w:rsidR="008C3948" w:rsidRPr="008C3948">
        <w:rPr>
          <w:iCs/>
        </w:rPr>
        <w:t>r</w:t>
      </w:r>
      <w:r w:rsidR="008C3948">
        <w:rPr>
          <w:iCs/>
        </w:rPr>
        <w:t>eveal</w:t>
      </w:r>
      <w:r w:rsidR="008C3948" w:rsidRPr="008C3948">
        <w:rPr>
          <w:iCs/>
        </w:rPr>
        <w:t xml:space="preserve"> that addition</w:t>
      </w:r>
      <w:r w:rsidR="008C3948">
        <w:rPr>
          <w:iCs/>
        </w:rPr>
        <w:t xml:space="preserve"> </w:t>
      </w:r>
      <w:r w:rsidR="008C3948" w:rsidRPr="008C3948">
        <w:rPr>
          <w:iCs/>
        </w:rPr>
        <w:t>of an IL in an organic solvent enhances the electrochemical</w:t>
      </w:r>
      <w:r w:rsidR="008C3948">
        <w:rPr>
          <w:iCs/>
        </w:rPr>
        <w:t xml:space="preserve"> </w:t>
      </w:r>
      <w:r w:rsidR="008C3948" w:rsidRPr="008C3948">
        <w:rPr>
          <w:iCs/>
        </w:rPr>
        <w:t>and thermal stability of IL/organic solvent binary mixtures which</w:t>
      </w:r>
      <w:r w:rsidR="008C3948">
        <w:rPr>
          <w:iCs/>
        </w:rPr>
        <w:t xml:space="preserve"> </w:t>
      </w:r>
      <w:r w:rsidR="008C3948" w:rsidRPr="008C3948">
        <w:rPr>
          <w:iCs/>
        </w:rPr>
        <w:t xml:space="preserve">often </w:t>
      </w:r>
      <w:r w:rsidR="001136A4">
        <w:rPr>
          <w:iCs/>
        </w:rPr>
        <w:t xml:space="preserve">reflects in </w:t>
      </w:r>
      <w:r w:rsidR="008C3948" w:rsidRPr="008C3948">
        <w:rPr>
          <w:iCs/>
        </w:rPr>
        <w:t>higher electrical conductivity and better device performances</w:t>
      </w:r>
      <w:r w:rsidR="008C3948">
        <w:rPr>
          <w:iCs/>
        </w:rPr>
        <w:t xml:space="preserve"> </w:t>
      </w:r>
      <w:r w:rsidR="008C3948" w:rsidRPr="008C3948">
        <w:rPr>
          <w:iCs/>
        </w:rPr>
        <w:t>at low temperature than comparable mixtures with</w:t>
      </w:r>
      <w:r w:rsidR="008C3948">
        <w:rPr>
          <w:iCs/>
        </w:rPr>
        <w:t xml:space="preserve"> </w:t>
      </w:r>
      <w:r w:rsidR="008C3948" w:rsidRPr="008C3948">
        <w:rPr>
          <w:iCs/>
        </w:rPr>
        <w:t>high melting salts.</w:t>
      </w:r>
      <w:r w:rsidR="008C3948">
        <w:rPr>
          <w:rStyle w:val="EndnoteReference"/>
          <w:iCs/>
        </w:rPr>
        <w:endnoteReference w:id="15"/>
      </w:r>
      <w:r w:rsidR="008C3948">
        <w:rPr>
          <w:iCs/>
        </w:rPr>
        <w:t xml:space="preserve"> </w:t>
      </w:r>
    </w:p>
    <w:p w:rsidR="001136A4" w:rsidRDefault="001136A4" w:rsidP="007A5D9E">
      <w:pPr>
        <w:autoSpaceDE w:val="0"/>
        <w:autoSpaceDN w:val="0"/>
        <w:adjustRightInd w:val="0"/>
        <w:spacing w:line="360" w:lineRule="auto"/>
        <w:jc w:val="both"/>
        <w:rPr>
          <w:iCs/>
        </w:rPr>
      </w:pPr>
    </w:p>
    <w:p w:rsidR="000D7EB0" w:rsidRPr="000D7EB0" w:rsidRDefault="008C3948" w:rsidP="007A5D9E">
      <w:pPr>
        <w:autoSpaceDE w:val="0"/>
        <w:autoSpaceDN w:val="0"/>
        <w:adjustRightInd w:val="0"/>
        <w:spacing w:line="360" w:lineRule="auto"/>
        <w:jc w:val="both"/>
        <w:rPr>
          <w:iCs/>
        </w:rPr>
      </w:pPr>
      <w:r>
        <w:rPr>
          <w:iCs/>
        </w:rPr>
        <w:t xml:space="preserve">Recently, it has been demonstrated that </w:t>
      </w:r>
      <w:r w:rsidRPr="008C3948">
        <w:rPr>
          <w:iCs/>
        </w:rPr>
        <w:t xml:space="preserve">ILs </w:t>
      </w:r>
      <w:r>
        <w:rPr>
          <w:iCs/>
        </w:rPr>
        <w:t xml:space="preserve">can </w:t>
      </w:r>
      <w:r w:rsidRPr="008C3948">
        <w:rPr>
          <w:iCs/>
        </w:rPr>
        <w:t>serve as an excellent</w:t>
      </w:r>
      <w:r>
        <w:rPr>
          <w:iCs/>
        </w:rPr>
        <w:t xml:space="preserve"> </w:t>
      </w:r>
      <w:r w:rsidRPr="008C3948">
        <w:rPr>
          <w:iCs/>
        </w:rPr>
        <w:t>model system for investigating the influence of the ion structure</w:t>
      </w:r>
      <w:r>
        <w:rPr>
          <w:iCs/>
        </w:rPr>
        <w:t xml:space="preserve"> </w:t>
      </w:r>
      <w:r w:rsidRPr="008C3948">
        <w:rPr>
          <w:iCs/>
        </w:rPr>
        <w:t xml:space="preserve">on the mobility and ion </w:t>
      </w:r>
      <w:r w:rsidR="00964CB8" w:rsidRPr="008C3948">
        <w:rPr>
          <w:iCs/>
        </w:rPr>
        <w:t xml:space="preserve">pairing </w:t>
      </w:r>
      <w:r w:rsidR="00964CB8">
        <w:rPr>
          <w:iCs/>
        </w:rPr>
        <w:t>even</w:t>
      </w:r>
      <w:r w:rsidRPr="008C3948">
        <w:rPr>
          <w:iCs/>
        </w:rPr>
        <w:t xml:space="preserve"> in aqueous</w:t>
      </w:r>
      <w:r>
        <w:rPr>
          <w:iCs/>
        </w:rPr>
        <w:t xml:space="preserve"> </w:t>
      </w:r>
      <w:r w:rsidRPr="008C3948">
        <w:rPr>
          <w:iCs/>
        </w:rPr>
        <w:t>solutions, where the interionic interactions are weak.</w:t>
      </w:r>
      <w:r w:rsidR="00C92009" w:rsidRPr="00C92009">
        <w:rPr>
          <w:iCs/>
          <w:vertAlign w:val="superscript"/>
        </w:rPr>
        <w:fldChar w:fldCharType="begin"/>
      </w:r>
      <w:r w:rsidR="00C92009" w:rsidRPr="00C92009">
        <w:rPr>
          <w:iCs/>
          <w:vertAlign w:val="superscript"/>
        </w:rPr>
        <w:instrText xml:space="preserve"> NOTEREF _Ref29061088 \h </w:instrText>
      </w:r>
      <w:r w:rsidR="00C92009">
        <w:rPr>
          <w:iCs/>
          <w:vertAlign w:val="superscript"/>
        </w:rPr>
        <w:instrText xml:space="preserve"> \* MERGEFORMAT </w:instrText>
      </w:r>
      <w:r w:rsidR="00C92009" w:rsidRPr="00C92009">
        <w:rPr>
          <w:iCs/>
          <w:vertAlign w:val="superscript"/>
        </w:rPr>
      </w:r>
      <w:r w:rsidR="00C92009" w:rsidRPr="00C92009">
        <w:rPr>
          <w:iCs/>
          <w:vertAlign w:val="superscript"/>
        </w:rPr>
        <w:fldChar w:fldCharType="separate"/>
      </w:r>
      <w:r w:rsidR="005D6D42">
        <w:rPr>
          <w:iCs/>
          <w:vertAlign w:val="superscript"/>
        </w:rPr>
        <w:t>6</w:t>
      </w:r>
      <w:r w:rsidR="00C92009" w:rsidRPr="00C92009">
        <w:rPr>
          <w:iCs/>
          <w:vertAlign w:val="superscript"/>
        </w:rPr>
        <w:fldChar w:fldCharType="end"/>
      </w:r>
      <w:r w:rsidR="00427D98">
        <w:rPr>
          <w:iCs/>
          <w:vertAlign w:val="superscript"/>
        </w:rPr>
        <w:t>,</w:t>
      </w:r>
      <w:bookmarkStart w:id="16" w:name="_Ref29497903"/>
      <w:r w:rsidR="00427D98">
        <w:rPr>
          <w:rStyle w:val="EndnoteReference"/>
          <w:iCs/>
        </w:rPr>
        <w:endnoteReference w:id="16"/>
      </w:r>
      <w:bookmarkEnd w:id="16"/>
      <w:r w:rsidR="00427D98">
        <w:rPr>
          <w:iCs/>
          <w:vertAlign w:val="superscript"/>
        </w:rPr>
        <w:t>,</w:t>
      </w:r>
      <w:bookmarkStart w:id="17" w:name="_Ref29463298"/>
      <w:r w:rsidR="00427D98">
        <w:rPr>
          <w:rStyle w:val="EndnoteReference"/>
          <w:iCs/>
        </w:rPr>
        <w:endnoteReference w:id="17"/>
      </w:r>
      <w:bookmarkEnd w:id="17"/>
      <w:r w:rsidR="00964CB8">
        <w:rPr>
          <w:iCs/>
        </w:rPr>
        <w:t xml:space="preserve"> It turned out, that d</w:t>
      </w:r>
      <w:r w:rsidR="00964CB8" w:rsidRPr="00964CB8">
        <w:rPr>
          <w:iCs/>
        </w:rPr>
        <w:t>ue to possible variations</w:t>
      </w:r>
      <w:r w:rsidR="00964CB8">
        <w:rPr>
          <w:iCs/>
        </w:rPr>
        <w:t xml:space="preserve"> </w:t>
      </w:r>
      <w:r w:rsidR="00964CB8" w:rsidRPr="00964CB8">
        <w:rPr>
          <w:iCs/>
        </w:rPr>
        <w:t>in the structure of chain length and counter-ions</w:t>
      </w:r>
      <w:r w:rsidR="00964CB8">
        <w:rPr>
          <w:iCs/>
        </w:rPr>
        <w:t xml:space="preserve"> the </w:t>
      </w:r>
      <w:r w:rsidR="00964CB8" w:rsidRPr="00964CB8">
        <w:rPr>
          <w:iCs/>
        </w:rPr>
        <w:t>surface</w:t>
      </w:r>
      <w:r w:rsidR="00964CB8">
        <w:rPr>
          <w:iCs/>
        </w:rPr>
        <w:t xml:space="preserve"> </w:t>
      </w:r>
      <w:r w:rsidR="00964CB8" w:rsidRPr="00964CB8">
        <w:rPr>
          <w:iCs/>
        </w:rPr>
        <w:t>active ionic liquids (SAILs)</w:t>
      </w:r>
      <w:r w:rsidR="00964CB8">
        <w:rPr>
          <w:iCs/>
        </w:rPr>
        <w:t xml:space="preserve"> have </w:t>
      </w:r>
      <w:r w:rsidR="00964CB8" w:rsidRPr="00964CB8">
        <w:rPr>
          <w:iCs/>
        </w:rPr>
        <w:t xml:space="preserve"> the great potential for investigation of micellization process in </w:t>
      </w:r>
      <w:r w:rsidR="00964CB8">
        <w:rPr>
          <w:iCs/>
        </w:rPr>
        <w:t xml:space="preserve">aqueous </w:t>
      </w:r>
      <w:r w:rsidR="00964CB8" w:rsidRPr="00964CB8">
        <w:rPr>
          <w:iCs/>
        </w:rPr>
        <w:t>solutions.</w:t>
      </w:r>
      <w:r w:rsidR="00C92009" w:rsidRPr="00C92009">
        <w:rPr>
          <w:iCs/>
          <w:vertAlign w:val="superscript"/>
        </w:rPr>
        <w:fldChar w:fldCharType="begin"/>
      </w:r>
      <w:r w:rsidR="00C92009" w:rsidRPr="00C92009">
        <w:rPr>
          <w:iCs/>
          <w:vertAlign w:val="superscript"/>
        </w:rPr>
        <w:instrText xml:space="preserve"> NOTEREF _Ref29061113 \h </w:instrText>
      </w:r>
      <w:r w:rsidR="00C92009">
        <w:rPr>
          <w:iCs/>
          <w:vertAlign w:val="superscript"/>
        </w:rPr>
        <w:instrText xml:space="preserve"> \* MERGEFORMAT </w:instrText>
      </w:r>
      <w:r w:rsidR="00C92009" w:rsidRPr="00C92009">
        <w:rPr>
          <w:iCs/>
          <w:vertAlign w:val="superscript"/>
        </w:rPr>
      </w:r>
      <w:r w:rsidR="00C92009" w:rsidRPr="00C92009">
        <w:rPr>
          <w:iCs/>
          <w:vertAlign w:val="superscript"/>
        </w:rPr>
        <w:fldChar w:fldCharType="separate"/>
      </w:r>
      <w:r w:rsidR="005D6D42">
        <w:rPr>
          <w:iCs/>
          <w:vertAlign w:val="superscript"/>
        </w:rPr>
        <w:t>8</w:t>
      </w:r>
      <w:r w:rsidR="00C92009" w:rsidRPr="00C92009">
        <w:rPr>
          <w:iCs/>
          <w:vertAlign w:val="superscript"/>
        </w:rPr>
        <w:fldChar w:fldCharType="end"/>
      </w:r>
      <w:r w:rsidR="00DE7C52" w:rsidRPr="00DE7C52">
        <w:rPr>
          <w:iCs/>
          <w:vertAlign w:val="superscript"/>
        </w:rPr>
        <w:t>,</w:t>
      </w:r>
      <w:bookmarkStart w:id="18" w:name="_Ref31026172"/>
      <w:r w:rsidR="00964CB8" w:rsidRPr="00DE7C52">
        <w:rPr>
          <w:rStyle w:val="EndnoteReference"/>
          <w:iCs/>
        </w:rPr>
        <w:endnoteReference w:id="18"/>
      </w:r>
      <w:bookmarkEnd w:id="18"/>
      <w:r w:rsidR="00DE7C52" w:rsidRPr="00DE7C52">
        <w:rPr>
          <w:iCs/>
          <w:vertAlign w:val="superscript"/>
        </w:rPr>
        <w:t>,</w:t>
      </w:r>
      <w:bookmarkStart w:id="20" w:name="_Ref30062127"/>
      <w:r w:rsidR="00DE7C52" w:rsidRPr="00DE7C52">
        <w:rPr>
          <w:rStyle w:val="EndnoteReference"/>
          <w:iCs/>
        </w:rPr>
        <w:endnoteReference w:id="19"/>
      </w:r>
      <w:bookmarkEnd w:id="20"/>
      <w:r w:rsidR="00DE7C52">
        <w:rPr>
          <w:iCs/>
        </w:rPr>
        <w:t xml:space="preserve"> </w:t>
      </w:r>
      <w:r w:rsidR="000D7EB0">
        <w:rPr>
          <w:iCs/>
        </w:rPr>
        <w:t xml:space="preserve">Even more, SAILs were used also at investigations of </w:t>
      </w:r>
      <w:r w:rsidR="000D7EB0" w:rsidRPr="000D7EB0">
        <w:rPr>
          <w:iCs/>
        </w:rPr>
        <w:t>aggregation behavior in non-aqueous solvents</w:t>
      </w:r>
      <w:r w:rsidR="000D7EB0">
        <w:rPr>
          <w:iCs/>
        </w:rPr>
        <w:t xml:space="preserve"> where </w:t>
      </w:r>
      <w:proofErr w:type="spellStart"/>
      <w:r w:rsidR="000D7EB0" w:rsidRPr="000D7EB0">
        <w:rPr>
          <w:iCs/>
        </w:rPr>
        <w:t>solvophobic</w:t>
      </w:r>
      <w:proofErr w:type="spellEnd"/>
      <w:r w:rsidR="000D7EB0" w:rsidRPr="000D7EB0">
        <w:rPr>
          <w:iCs/>
        </w:rPr>
        <w:t xml:space="preserve"> effect and the hydrogen-bonding interactions</w:t>
      </w:r>
      <w:r w:rsidR="000D7EB0">
        <w:rPr>
          <w:iCs/>
        </w:rPr>
        <w:t xml:space="preserve"> turned out as </w:t>
      </w:r>
      <w:r w:rsidR="000D7EB0" w:rsidRPr="000D7EB0">
        <w:rPr>
          <w:iCs/>
        </w:rPr>
        <w:t>the main factors controlling</w:t>
      </w:r>
      <w:r w:rsidR="000D7EB0">
        <w:rPr>
          <w:iCs/>
        </w:rPr>
        <w:t xml:space="preserve"> </w:t>
      </w:r>
      <w:r w:rsidR="000D7EB0" w:rsidRPr="000D7EB0">
        <w:rPr>
          <w:iCs/>
        </w:rPr>
        <w:t>the aggregates formation</w:t>
      </w:r>
      <w:r w:rsidR="000D7EB0">
        <w:rPr>
          <w:iCs/>
        </w:rPr>
        <w:t>.</w:t>
      </w:r>
      <w:bookmarkStart w:id="21" w:name="_Ref30095613"/>
      <w:r w:rsidR="000D7EB0">
        <w:rPr>
          <w:rStyle w:val="EndnoteReference"/>
          <w:iCs/>
        </w:rPr>
        <w:endnoteReference w:id="20"/>
      </w:r>
      <w:bookmarkEnd w:id="21"/>
      <w:r w:rsidR="001136A4" w:rsidRPr="001136A4">
        <w:rPr>
          <w:iCs/>
          <w:vertAlign w:val="superscript"/>
        </w:rPr>
        <w:t>,</w:t>
      </w:r>
      <w:r w:rsidR="00E82814">
        <w:rPr>
          <w:rStyle w:val="EndnoteReference"/>
          <w:iCs/>
        </w:rPr>
        <w:endnoteReference w:id="21"/>
      </w:r>
    </w:p>
    <w:p w:rsidR="002A3FA1" w:rsidRPr="00DE7C52" w:rsidRDefault="002A3FA1" w:rsidP="007A5D9E">
      <w:pPr>
        <w:autoSpaceDE w:val="0"/>
        <w:autoSpaceDN w:val="0"/>
        <w:adjustRightInd w:val="0"/>
        <w:spacing w:line="360" w:lineRule="auto"/>
        <w:jc w:val="both"/>
        <w:rPr>
          <w:iCs/>
        </w:rPr>
      </w:pPr>
    </w:p>
    <w:p w:rsidR="008C3948" w:rsidRPr="000A2526" w:rsidRDefault="008C3948" w:rsidP="007A5D9E">
      <w:pPr>
        <w:autoSpaceDE w:val="0"/>
        <w:autoSpaceDN w:val="0"/>
        <w:adjustRightInd w:val="0"/>
        <w:spacing w:line="360" w:lineRule="auto"/>
        <w:jc w:val="both"/>
        <w:rPr>
          <w:iCs/>
        </w:rPr>
      </w:pPr>
    </w:p>
    <w:p w:rsidR="00920537" w:rsidRPr="000A2526" w:rsidRDefault="00920537" w:rsidP="007A5D9E">
      <w:pPr>
        <w:pStyle w:val="ListParagraph"/>
        <w:numPr>
          <w:ilvl w:val="1"/>
          <w:numId w:val="1"/>
        </w:numPr>
        <w:autoSpaceDE w:val="0"/>
        <w:autoSpaceDN w:val="0"/>
        <w:adjustRightInd w:val="0"/>
        <w:spacing w:line="360" w:lineRule="auto"/>
        <w:jc w:val="both"/>
        <w:rPr>
          <w:bCs/>
          <w:iCs/>
        </w:rPr>
      </w:pPr>
      <w:r w:rsidRPr="000A2526">
        <w:rPr>
          <w:bCs/>
          <w:iCs/>
        </w:rPr>
        <w:t xml:space="preserve">Ionic </w:t>
      </w:r>
      <w:r w:rsidR="00493807" w:rsidRPr="000A2526">
        <w:rPr>
          <w:bCs/>
          <w:iCs/>
        </w:rPr>
        <w:t>L</w:t>
      </w:r>
      <w:r w:rsidRPr="000A2526">
        <w:rPr>
          <w:bCs/>
          <w:iCs/>
        </w:rPr>
        <w:t>iquids in Aqueous Solutions</w:t>
      </w:r>
    </w:p>
    <w:p w:rsidR="00DE7C52" w:rsidRDefault="00DE7C52" w:rsidP="007A5D9E">
      <w:pPr>
        <w:pStyle w:val="ListParagraph"/>
        <w:autoSpaceDE w:val="0"/>
        <w:autoSpaceDN w:val="0"/>
        <w:adjustRightInd w:val="0"/>
        <w:spacing w:line="360" w:lineRule="auto"/>
        <w:ind w:left="1080"/>
        <w:jc w:val="both"/>
        <w:rPr>
          <w:b/>
          <w:bCs/>
          <w:iCs/>
        </w:rPr>
      </w:pPr>
    </w:p>
    <w:p w:rsidR="000D4A6C" w:rsidRDefault="00711FAA" w:rsidP="007A5D9E">
      <w:pPr>
        <w:pStyle w:val="ListParagraph"/>
        <w:spacing w:line="360" w:lineRule="auto"/>
        <w:ind w:left="0"/>
        <w:jc w:val="both"/>
        <w:rPr>
          <w:iCs/>
          <w:lang w:val="en-GB"/>
        </w:rPr>
      </w:pPr>
      <w:r w:rsidRPr="00711FAA">
        <w:rPr>
          <w:i/>
          <w:lang w:val="en-GB"/>
        </w:rPr>
        <w:t>Ion Mobility.</w:t>
      </w:r>
      <w:r>
        <w:rPr>
          <w:iCs/>
          <w:lang w:val="en-GB"/>
        </w:rPr>
        <w:t xml:space="preserve"> </w:t>
      </w:r>
      <w:r w:rsidR="0039183B" w:rsidRPr="0039183B">
        <w:rPr>
          <w:iCs/>
          <w:lang w:val="en-GB"/>
        </w:rPr>
        <w:t>Recently, the mobility and the mechanism of ion pairing in aqueous solutions were investigated</w:t>
      </w:r>
      <w:r w:rsidR="0039183B">
        <w:rPr>
          <w:iCs/>
          <w:lang w:val="en-GB"/>
        </w:rPr>
        <w:t xml:space="preserve"> </w:t>
      </w:r>
      <w:r w:rsidR="0039183B" w:rsidRPr="0039183B">
        <w:rPr>
          <w:iCs/>
          <w:lang w:val="en-GB"/>
        </w:rPr>
        <w:t>systematically on nine imidazolium based ionic liquids (ILs) from 1-methylimidazolium chloride, [</w:t>
      </w:r>
      <w:proofErr w:type="spellStart"/>
      <w:r w:rsidR="00215A88" w:rsidRPr="0039183B">
        <w:rPr>
          <w:iCs/>
          <w:lang w:val="en-GB"/>
        </w:rPr>
        <w:t>mim</w:t>
      </w:r>
      <w:proofErr w:type="spellEnd"/>
      <w:r w:rsidR="000D4A6C">
        <w:rPr>
          <w:iCs/>
          <w:lang w:val="en-GB"/>
        </w:rPr>
        <w:t>]Cl</w:t>
      </w:r>
      <w:r w:rsidR="0039183B" w:rsidRPr="0039183B">
        <w:rPr>
          <w:iCs/>
          <w:lang w:val="en-GB"/>
        </w:rPr>
        <w:t xml:space="preserve">, to 1-dodecyl-3-methylimidazolium chloride, </w:t>
      </w:r>
    </w:p>
    <w:p w:rsidR="0039183B" w:rsidRPr="0039183B" w:rsidRDefault="0039183B" w:rsidP="007A5D9E">
      <w:pPr>
        <w:pStyle w:val="ListParagraph"/>
        <w:spacing w:line="360" w:lineRule="auto"/>
        <w:ind w:left="0"/>
        <w:jc w:val="both"/>
        <w:rPr>
          <w:iCs/>
          <w:lang w:val="en-GB"/>
        </w:rPr>
      </w:pPr>
      <w:r w:rsidRPr="0039183B">
        <w:rPr>
          <w:iCs/>
          <w:lang w:val="en-GB"/>
        </w:rPr>
        <w:t>[</w:t>
      </w:r>
      <w:r w:rsidR="00215A88">
        <w:rPr>
          <w:iCs/>
          <w:lang w:val="en-GB"/>
        </w:rPr>
        <w:t>C</w:t>
      </w:r>
      <w:r w:rsidR="00215A88">
        <w:rPr>
          <w:iCs/>
          <w:vertAlign w:val="subscript"/>
          <w:lang w:val="en-GB"/>
        </w:rPr>
        <w:t>12</w:t>
      </w:r>
      <w:r w:rsidR="00215A88" w:rsidRPr="0039183B">
        <w:rPr>
          <w:iCs/>
          <w:lang w:val="en-GB"/>
        </w:rPr>
        <w:t>mim</w:t>
      </w:r>
      <w:r w:rsidRPr="0039183B">
        <w:rPr>
          <w:iCs/>
          <w:lang w:val="en-GB"/>
        </w:rPr>
        <w:t>]Cl, with two isomers 1,2-dimethylimidazolium chloride, [1,2-</w:t>
      </w:r>
      <w:r w:rsidR="00215A88">
        <w:rPr>
          <w:iCs/>
          <w:lang w:val="en-GB"/>
        </w:rPr>
        <w:t>mim</w:t>
      </w:r>
      <w:r w:rsidRPr="0039183B">
        <w:rPr>
          <w:iCs/>
          <w:lang w:val="en-GB"/>
        </w:rPr>
        <w:t>]Cl, and 1,3-dimethylimidazolium chloride, [1,3-</w:t>
      </w:r>
      <w:r w:rsidR="00215A88">
        <w:rPr>
          <w:iCs/>
          <w:lang w:val="en-GB"/>
        </w:rPr>
        <w:t>mim</w:t>
      </w:r>
      <w:r w:rsidR="000A2526">
        <w:rPr>
          <w:iCs/>
          <w:lang w:val="en-GB"/>
        </w:rPr>
        <w:t>]Cl in the line</w:t>
      </w:r>
      <w:r w:rsidRPr="0039183B">
        <w:rPr>
          <w:iCs/>
          <w:lang w:val="en-GB"/>
        </w:rPr>
        <w:t>.</w:t>
      </w:r>
      <w:r w:rsidR="00E82814" w:rsidRPr="00E82814">
        <w:rPr>
          <w:iCs/>
          <w:vertAlign w:val="superscript"/>
          <w:lang w:val="en-GB"/>
        </w:rPr>
        <w:fldChar w:fldCharType="begin"/>
      </w:r>
      <w:r w:rsidR="00E82814" w:rsidRPr="00E82814">
        <w:rPr>
          <w:iCs/>
          <w:vertAlign w:val="superscript"/>
          <w:lang w:val="en-GB"/>
        </w:rPr>
        <w:instrText xml:space="preserve"> NOTEREF _Ref29061088 \h </w:instrText>
      </w:r>
      <w:r w:rsidR="00E82814">
        <w:rPr>
          <w:iCs/>
          <w:vertAlign w:val="superscript"/>
          <w:lang w:val="en-GB"/>
        </w:rPr>
        <w:instrText xml:space="preserve"> \* MERGEFORMAT </w:instrText>
      </w:r>
      <w:r w:rsidR="00E82814" w:rsidRPr="00E82814">
        <w:rPr>
          <w:iCs/>
          <w:vertAlign w:val="superscript"/>
          <w:lang w:val="en-GB"/>
        </w:rPr>
      </w:r>
      <w:r w:rsidR="00E82814" w:rsidRPr="00E82814">
        <w:rPr>
          <w:iCs/>
          <w:vertAlign w:val="superscript"/>
          <w:lang w:val="en-GB"/>
        </w:rPr>
        <w:fldChar w:fldCharType="separate"/>
      </w:r>
      <w:r w:rsidR="005D6D42">
        <w:rPr>
          <w:iCs/>
          <w:vertAlign w:val="superscript"/>
          <w:lang w:val="en-GB"/>
        </w:rPr>
        <w:t>6</w:t>
      </w:r>
      <w:r w:rsidR="00E82814" w:rsidRPr="00E82814">
        <w:rPr>
          <w:iCs/>
          <w:vertAlign w:val="superscript"/>
          <w:lang w:val="en-GB"/>
        </w:rPr>
        <w:fldChar w:fldCharType="end"/>
      </w:r>
      <w:r w:rsidR="00E82814" w:rsidRPr="00E82814">
        <w:rPr>
          <w:iCs/>
          <w:vertAlign w:val="superscript"/>
          <w:lang w:val="en-GB"/>
        </w:rPr>
        <w:t xml:space="preserve"> </w:t>
      </w:r>
      <w:r w:rsidRPr="0039183B">
        <w:rPr>
          <w:iCs/>
          <w:lang w:val="en-GB"/>
        </w:rPr>
        <w:t xml:space="preserve"> The values of </w:t>
      </w:r>
      <w:r w:rsidR="000A2526">
        <w:rPr>
          <w:iCs/>
          <w:lang w:val="en-GB"/>
        </w:rPr>
        <w:t xml:space="preserve">their molar </w:t>
      </w:r>
      <w:r w:rsidRPr="0039183B">
        <w:rPr>
          <w:iCs/>
          <w:lang w:val="en-GB"/>
        </w:rPr>
        <w:t xml:space="preserve">electric conductivity - </w:t>
      </w:r>
      <w:r w:rsidR="000A2526" w:rsidRPr="0039183B">
        <w:rPr>
          <w:iCs/>
          <w:lang w:val="en-GB"/>
        </w:rPr>
        <w:t>as still</w:t>
      </w:r>
      <w:r w:rsidRPr="0039183B">
        <w:rPr>
          <w:iCs/>
          <w:lang w:val="en-GB"/>
        </w:rPr>
        <w:t xml:space="preserve"> one of the most suitable </w:t>
      </w:r>
      <w:r w:rsidR="000A2526">
        <w:rPr>
          <w:iCs/>
          <w:lang w:val="en-GB"/>
        </w:rPr>
        <w:t>quantity</w:t>
      </w:r>
      <w:r w:rsidRPr="0039183B">
        <w:rPr>
          <w:iCs/>
          <w:lang w:val="en-GB"/>
        </w:rPr>
        <w:t xml:space="preserve"> for investigation of electrolyte </w:t>
      </w:r>
      <w:r w:rsidRPr="0039183B">
        <w:rPr>
          <w:iCs/>
          <w:lang w:val="en-GB"/>
        </w:rPr>
        <w:lastRenderedPageBreak/>
        <w:t>solutions</w:t>
      </w:r>
      <w:r w:rsidR="000A2526">
        <w:rPr>
          <w:iCs/>
          <w:lang w:val="en-GB"/>
        </w:rPr>
        <w:t xml:space="preserve"> </w:t>
      </w:r>
      <w:r w:rsidRPr="0039183B">
        <w:rPr>
          <w:iCs/>
          <w:lang w:val="en-GB"/>
        </w:rPr>
        <w:t xml:space="preserve"> - </w:t>
      </w:r>
      <w:r w:rsidR="000A2526">
        <w:rPr>
          <w:iCs/>
          <w:lang w:val="en-GB"/>
        </w:rPr>
        <w:t xml:space="preserve"> </w:t>
      </w:r>
      <w:r w:rsidRPr="0039183B">
        <w:rPr>
          <w:iCs/>
          <w:lang w:val="en-GB"/>
        </w:rPr>
        <w:t>for diluted solution of studied imidazolium based ILs at 298.15 K are presented on Figure 5 together with the data for NaCl aque</w:t>
      </w:r>
      <w:r>
        <w:rPr>
          <w:iCs/>
          <w:lang w:val="en-GB"/>
        </w:rPr>
        <w:t xml:space="preserve">ous </w:t>
      </w:r>
      <w:r w:rsidRPr="0039183B">
        <w:rPr>
          <w:iCs/>
          <w:lang w:val="en-GB"/>
        </w:rPr>
        <w:t xml:space="preserve">solution for comparison. </w:t>
      </w:r>
    </w:p>
    <w:p w:rsidR="0039183B" w:rsidRDefault="0039183B" w:rsidP="007A5D9E">
      <w:pPr>
        <w:pStyle w:val="ListParagraph"/>
        <w:spacing w:line="360" w:lineRule="auto"/>
        <w:ind w:left="0"/>
        <w:jc w:val="both"/>
        <w:rPr>
          <w:iCs/>
        </w:rPr>
      </w:pPr>
    </w:p>
    <w:p w:rsidR="0039183B" w:rsidRDefault="00163730" w:rsidP="007A5D9E">
      <w:pPr>
        <w:pStyle w:val="ListParagraph"/>
        <w:spacing w:line="360" w:lineRule="auto"/>
        <w:ind w:left="0"/>
        <w:jc w:val="center"/>
        <w:rPr>
          <w:iCs/>
        </w:rPr>
      </w:pPr>
      <w:r>
        <w:object w:dxaOrig="7527" w:dyaOrig="5262" w14:anchorId="5B14F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245.25pt" o:ole="">
            <v:imagedata r:id="rId14" o:title=""/>
          </v:shape>
          <o:OLEObject Type="Embed" ProgID="Origin50.Graph" ShapeID="_x0000_i1025" DrawAspect="Content" ObjectID="_1641871853" r:id="rId15"/>
        </w:object>
      </w:r>
    </w:p>
    <w:p w:rsidR="0039183B" w:rsidRPr="0039183B" w:rsidRDefault="0039183B" w:rsidP="007A5D9E">
      <w:pPr>
        <w:pStyle w:val="ListParagraph"/>
        <w:spacing w:line="360" w:lineRule="auto"/>
        <w:jc w:val="center"/>
        <w:rPr>
          <w:iCs/>
        </w:rPr>
      </w:pPr>
      <w:bookmarkStart w:id="22" w:name="_Hlk29117688"/>
      <w:r w:rsidRPr="00C01150">
        <w:rPr>
          <w:b/>
          <w:bCs/>
          <w:iCs/>
          <w:lang w:val="en-GB"/>
        </w:rPr>
        <w:t>Figure 5.</w:t>
      </w:r>
      <w:r>
        <w:rPr>
          <w:iCs/>
          <w:lang w:val="en-GB"/>
        </w:rPr>
        <w:t xml:space="preserve"> </w:t>
      </w:r>
      <w:r w:rsidRPr="0039183B">
        <w:rPr>
          <w:iCs/>
          <w:lang w:val="en-GB"/>
        </w:rPr>
        <w:t>Molar conductivities of investigated</w:t>
      </w:r>
      <w:r w:rsidR="000A2526">
        <w:rPr>
          <w:iCs/>
          <w:lang w:val="en-GB"/>
        </w:rPr>
        <w:t xml:space="preserve"> imidazole based </w:t>
      </w:r>
      <w:r w:rsidR="000A2526" w:rsidRPr="0039183B">
        <w:rPr>
          <w:iCs/>
          <w:lang w:val="en-GB"/>
        </w:rPr>
        <w:t>ILs</w:t>
      </w:r>
      <w:r w:rsidRPr="0039183B">
        <w:rPr>
          <w:iCs/>
          <w:lang w:val="en-GB"/>
        </w:rPr>
        <w:t xml:space="preserve"> chlorides</w:t>
      </w:r>
      <w:r w:rsidR="00215A88" w:rsidRPr="00215A88">
        <w:rPr>
          <w:iCs/>
          <w:vertAlign w:val="superscript"/>
          <w:lang w:val="en-GB"/>
        </w:rPr>
        <w:fldChar w:fldCharType="begin"/>
      </w:r>
      <w:r w:rsidR="00215A88" w:rsidRPr="00215A88">
        <w:rPr>
          <w:iCs/>
          <w:vertAlign w:val="superscript"/>
          <w:lang w:val="en-GB"/>
        </w:rPr>
        <w:instrText xml:space="preserve"> NOTEREF _Ref29061088 \h </w:instrText>
      </w:r>
      <w:r w:rsidR="00215A88">
        <w:rPr>
          <w:iCs/>
          <w:vertAlign w:val="superscript"/>
          <w:lang w:val="en-GB"/>
        </w:rPr>
        <w:instrText xml:space="preserve"> \* MERGEFORMAT </w:instrText>
      </w:r>
      <w:r w:rsidR="00215A88" w:rsidRPr="00215A88">
        <w:rPr>
          <w:iCs/>
          <w:vertAlign w:val="superscript"/>
          <w:lang w:val="en-GB"/>
        </w:rPr>
      </w:r>
      <w:r w:rsidR="00215A88" w:rsidRPr="00215A88">
        <w:rPr>
          <w:iCs/>
          <w:vertAlign w:val="superscript"/>
          <w:lang w:val="en-GB"/>
        </w:rPr>
        <w:fldChar w:fldCharType="separate"/>
      </w:r>
      <w:r w:rsidR="005D6D42">
        <w:rPr>
          <w:iCs/>
          <w:vertAlign w:val="superscript"/>
          <w:lang w:val="en-GB"/>
        </w:rPr>
        <w:t>6</w:t>
      </w:r>
      <w:r w:rsidR="00215A88" w:rsidRPr="00215A88">
        <w:rPr>
          <w:iCs/>
          <w:vertAlign w:val="superscript"/>
          <w:lang w:val="en-GB"/>
        </w:rPr>
        <w:fldChar w:fldCharType="end"/>
      </w:r>
      <w:r w:rsidRPr="0039183B">
        <w:rPr>
          <w:iCs/>
          <w:lang w:val="en-GB"/>
        </w:rPr>
        <w:t xml:space="preserve"> and NaCl</w:t>
      </w:r>
      <w:r>
        <w:rPr>
          <w:rStyle w:val="EndnoteReference"/>
          <w:iCs/>
          <w:lang w:val="en-GB"/>
        </w:rPr>
        <w:endnoteReference w:id="22"/>
      </w:r>
      <w:r w:rsidRPr="0039183B">
        <w:rPr>
          <w:iCs/>
          <w:lang w:val="en-GB"/>
        </w:rPr>
        <w:t xml:space="preserve"> at </w:t>
      </w:r>
      <w:r w:rsidR="00F54F06">
        <w:rPr>
          <w:iCs/>
          <w:lang w:val="en-GB"/>
        </w:rPr>
        <w:t>298.15 K</w:t>
      </w:r>
      <w:r w:rsidRPr="0039183B">
        <w:rPr>
          <w:iCs/>
          <w:lang w:val="en-GB"/>
        </w:rPr>
        <w:t xml:space="preserve"> in water; symbols denote experiment and </w:t>
      </w:r>
      <w:r w:rsidRPr="00F54F06">
        <w:rPr>
          <w:iCs/>
          <w:lang w:val="en-GB"/>
        </w:rPr>
        <w:t xml:space="preserve">lines </w:t>
      </w:r>
      <w:proofErr w:type="spellStart"/>
      <w:r w:rsidRPr="00F54F06">
        <w:rPr>
          <w:iCs/>
          <w:lang w:val="en-GB"/>
        </w:rPr>
        <w:t>lcCM</w:t>
      </w:r>
      <w:proofErr w:type="spellEnd"/>
      <w:r w:rsidRPr="00F54F06">
        <w:rPr>
          <w:iCs/>
          <w:lang w:val="en-GB"/>
        </w:rPr>
        <w:t xml:space="preserve"> calculations.</w:t>
      </w:r>
    </w:p>
    <w:bookmarkEnd w:id="22"/>
    <w:p w:rsidR="00C01150" w:rsidRDefault="00C01150" w:rsidP="007A5D9E">
      <w:pPr>
        <w:pStyle w:val="ListParagraph"/>
        <w:spacing w:line="360" w:lineRule="auto"/>
        <w:ind w:left="0"/>
        <w:jc w:val="both"/>
        <w:rPr>
          <w:iCs/>
        </w:rPr>
      </w:pPr>
    </w:p>
    <w:p w:rsidR="007A5D9E" w:rsidRDefault="007A5D9E" w:rsidP="007A5D9E">
      <w:pPr>
        <w:pStyle w:val="ListParagraph"/>
        <w:spacing w:line="360" w:lineRule="auto"/>
        <w:ind w:left="0"/>
        <w:jc w:val="both"/>
        <w:rPr>
          <w:iCs/>
        </w:rPr>
      </w:pPr>
    </w:p>
    <w:p w:rsidR="00215A88" w:rsidRDefault="00C01150" w:rsidP="007A5D9E">
      <w:pPr>
        <w:pStyle w:val="ListParagraph"/>
        <w:spacing w:line="360" w:lineRule="auto"/>
        <w:ind w:left="0"/>
        <w:jc w:val="both"/>
        <w:rPr>
          <w:iCs/>
        </w:rPr>
      </w:pPr>
      <w:r w:rsidRPr="00C01150">
        <w:rPr>
          <w:iCs/>
        </w:rPr>
        <w:t xml:space="preserve">As we can see here, the values for NaCl are only slightly higher from </w:t>
      </w:r>
      <w:r w:rsidR="00215A88">
        <w:rPr>
          <w:iCs/>
        </w:rPr>
        <w:t xml:space="preserve">that for </w:t>
      </w:r>
      <w:r w:rsidR="000D4A6C">
        <w:rPr>
          <w:iCs/>
          <w:lang w:val="en-GB"/>
        </w:rPr>
        <w:t>[</w:t>
      </w:r>
      <w:proofErr w:type="spellStart"/>
      <w:r w:rsidR="000D4A6C">
        <w:rPr>
          <w:iCs/>
          <w:lang w:val="en-GB"/>
        </w:rPr>
        <w:t>mim</w:t>
      </w:r>
      <w:proofErr w:type="spellEnd"/>
      <w:r w:rsidR="000D4A6C">
        <w:rPr>
          <w:iCs/>
          <w:lang w:val="en-GB"/>
        </w:rPr>
        <w:t>]Cl</w:t>
      </w:r>
      <w:r w:rsidRPr="00C01150">
        <w:rPr>
          <w:iCs/>
        </w:rPr>
        <w:t xml:space="preserve">. Thus, </w:t>
      </w:r>
      <w:r w:rsidR="00215A88">
        <w:rPr>
          <w:iCs/>
        </w:rPr>
        <w:t xml:space="preserve">it can be assumed that </w:t>
      </w:r>
      <w:r w:rsidRPr="00C01150">
        <w:rPr>
          <w:iCs/>
        </w:rPr>
        <w:t>studied ILs in diluted water solution behave like simple 1,1-electrolytes</w:t>
      </w:r>
      <w:r w:rsidR="000D4A6C">
        <w:rPr>
          <w:iCs/>
        </w:rPr>
        <w:t xml:space="preserve"> </w:t>
      </w:r>
      <w:r w:rsidRPr="00C01150">
        <w:rPr>
          <w:iCs/>
        </w:rPr>
        <w:t>-</w:t>
      </w:r>
      <w:r w:rsidR="000D4A6C">
        <w:rPr>
          <w:iCs/>
        </w:rPr>
        <w:t xml:space="preserve"> </w:t>
      </w:r>
      <w:r w:rsidRPr="00C01150">
        <w:rPr>
          <w:iCs/>
        </w:rPr>
        <w:t xml:space="preserve">molar conductivity is linear dependent on the </w:t>
      </w:r>
      <w:r w:rsidR="00DF0C52" w:rsidRPr="00C01150">
        <w:rPr>
          <w:iCs/>
        </w:rPr>
        <w:t>square</w:t>
      </w:r>
      <w:r w:rsidRPr="00C01150">
        <w:rPr>
          <w:iCs/>
        </w:rPr>
        <w:t xml:space="preserve"> root of concentration</w:t>
      </w:r>
      <w:r w:rsidR="00EF2983">
        <w:rPr>
          <w:iCs/>
        </w:rPr>
        <w:t xml:space="preserve">. </w:t>
      </w:r>
    </w:p>
    <w:p w:rsidR="00215A88" w:rsidRDefault="00215A88" w:rsidP="007A5D9E">
      <w:pPr>
        <w:pStyle w:val="ListParagraph"/>
        <w:spacing w:line="360" w:lineRule="auto"/>
        <w:ind w:left="0"/>
        <w:jc w:val="both"/>
        <w:rPr>
          <w:iCs/>
        </w:rPr>
      </w:pPr>
    </w:p>
    <w:p w:rsidR="0031162C" w:rsidRPr="0031162C" w:rsidRDefault="00215A88" w:rsidP="007A5D9E">
      <w:pPr>
        <w:pStyle w:val="ListParagraph"/>
        <w:spacing w:line="360" w:lineRule="auto"/>
        <w:ind w:left="0"/>
        <w:jc w:val="both"/>
        <w:rPr>
          <w:iCs/>
          <w:lang w:val="en-GB" w:eastAsia="sl-SI"/>
        </w:rPr>
      </w:pPr>
      <w:r>
        <w:rPr>
          <w:iCs/>
        </w:rPr>
        <w:t xml:space="preserve">The experimental </w:t>
      </w:r>
      <w:r w:rsidRPr="00AD60AB">
        <w:rPr>
          <w:lang w:eastAsia="sl-SI"/>
        </w:rPr>
        <w:t>molar conductivities</w:t>
      </w:r>
      <w:r>
        <w:rPr>
          <w:lang w:eastAsia="sl-SI"/>
        </w:rPr>
        <w:t xml:space="preserve"> </w:t>
      </w:r>
      <w:r w:rsidRPr="00AD60AB">
        <w:rPr>
          <w:lang w:eastAsia="sl-SI"/>
        </w:rPr>
        <w:t>of dilute (</w:t>
      </w:r>
      <w:r w:rsidRPr="00AD60AB">
        <w:rPr>
          <w:rFonts w:eastAsia="AdvOT8608a8d1+22"/>
          <w:lang w:eastAsia="sl-SI"/>
        </w:rPr>
        <w:t xml:space="preserve">c </w:t>
      </w:r>
      <w:r w:rsidRPr="00AD60AB">
        <w:rPr>
          <w:rFonts w:eastAsia="AdvOT8608a8d1+22"/>
          <w:lang w:eastAsia="sl-SI"/>
        </w:rPr>
        <w:sym w:font="Symbol" w:char="F0BB"/>
      </w:r>
      <w:r w:rsidRPr="00AD60AB">
        <w:rPr>
          <w:rFonts w:eastAsia="AdvOT8608a8d1+22"/>
          <w:lang w:eastAsia="sl-SI"/>
        </w:rPr>
        <w:sym w:font="Symbol" w:char="F0A3"/>
      </w:r>
      <w:r w:rsidRPr="00AD60AB">
        <w:rPr>
          <w:lang w:eastAsia="sl-SI"/>
        </w:rPr>
        <w:t>0.005 M) IL solutions were analyzed in the framework of Barthel’s low-concentration chemical model (</w:t>
      </w:r>
      <w:proofErr w:type="spellStart"/>
      <w:r w:rsidRPr="00AD60AB">
        <w:rPr>
          <w:lang w:eastAsia="sl-SI"/>
        </w:rPr>
        <w:t>lcCM</w:t>
      </w:r>
      <w:proofErr w:type="spellEnd"/>
      <w:r w:rsidRPr="00AD60AB">
        <w:rPr>
          <w:lang w:eastAsia="sl-SI"/>
        </w:rPr>
        <w:t xml:space="preserve">) </w:t>
      </w:r>
      <w:r w:rsidRPr="00AD60AB">
        <w:rPr>
          <w:lang w:val="en-GB" w:eastAsia="sl-SI"/>
        </w:rPr>
        <w:t>which describes successfully thermodynamic and transport properties of diluted solutions</w:t>
      </w:r>
      <w:r>
        <w:rPr>
          <w:lang w:val="en-GB" w:eastAsia="sl-SI"/>
        </w:rPr>
        <w:t xml:space="preserve">, yielding </w:t>
      </w:r>
      <w:r w:rsidRPr="00AD60AB">
        <w:rPr>
          <w:lang w:val="en-GB" w:eastAsia="sl-SI"/>
        </w:rPr>
        <w:t xml:space="preserve">the molar conductivity of the solute at </w:t>
      </w:r>
      <w:r w:rsidRPr="00531959">
        <w:rPr>
          <w:lang w:val="en-GB" w:eastAsia="sl-SI"/>
        </w:rPr>
        <w:t xml:space="preserve">infinite dilution,  </w:t>
      </w:r>
      <w:r w:rsidRPr="00531959">
        <w:rPr>
          <w:i/>
          <w:lang w:val="en-GB" w:eastAsia="sl-SI"/>
        </w:rPr>
        <w:sym w:font="Symbol" w:char="F04C"/>
      </w:r>
      <w:r w:rsidRPr="00531959">
        <w:rPr>
          <w:i/>
          <w:vertAlign w:val="superscript"/>
          <w:lang w:val="en-GB" w:eastAsia="sl-SI"/>
        </w:rPr>
        <w:sym w:font="Symbol" w:char="F0A5"/>
      </w:r>
      <w:r w:rsidRPr="00531959">
        <w:rPr>
          <w:i/>
          <w:vertAlign w:val="superscript"/>
          <w:lang w:val="en-GB" w:eastAsia="sl-SI"/>
        </w:rPr>
        <w:t xml:space="preserve"> </w:t>
      </w:r>
      <w:r w:rsidRPr="00531959">
        <w:rPr>
          <w:lang w:val="en-GB" w:eastAsia="sl-SI"/>
        </w:rPr>
        <w:t xml:space="preserve"> and is the standard-state (infinite dilution) ion association constant, </w:t>
      </w:r>
      <w:r w:rsidRPr="00531959">
        <w:rPr>
          <w:i/>
          <w:lang w:val="en-GB" w:eastAsia="sl-SI"/>
        </w:rPr>
        <w:t>K</w:t>
      </w:r>
      <w:r w:rsidRPr="00531959">
        <w:rPr>
          <w:iCs/>
          <w:vertAlign w:val="subscript"/>
          <w:lang w:val="en-GB" w:eastAsia="sl-SI"/>
        </w:rPr>
        <w:t>A</w:t>
      </w:r>
      <w:r w:rsidRPr="00531959">
        <w:rPr>
          <w:iCs/>
          <w:lang w:val="en-GB" w:eastAsia="sl-SI"/>
        </w:rPr>
        <w:t xml:space="preserve">, (details are given in </w:t>
      </w:r>
      <w:r w:rsidR="000D4A6C">
        <w:rPr>
          <w:iCs/>
          <w:lang w:val="en-GB" w:eastAsia="sl-SI"/>
        </w:rPr>
        <w:t>ref</w:t>
      </w:r>
      <w:r>
        <w:rPr>
          <w:iCs/>
          <w:lang w:val="en-GB" w:eastAsia="sl-SI"/>
        </w:rPr>
        <w:t>.</w:t>
      </w:r>
      <w:bookmarkStart w:id="23" w:name="_Ref30833480"/>
      <w:r w:rsidR="000D4A6C">
        <w:rPr>
          <w:rStyle w:val="EndnoteReference"/>
          <w:iCs/>
          <w:lang w:val="en-GB" w:eastAsia="sl-SI"/>
        </w:rPr>
        <w:endnoteReference w:id="23"/>
      </w:r>
      <w:bookmarkEnd w:id="23"/>
      <w:r w:rsidR="000D4A6C">
        <w:rPr>
          <w:iCs/>
          <w:lang w:val="en-GB" w:eastAsia="sl-SI"/>
        </w:rPr>
        <w:t xml:space="preserve"> ).</w:t>
      </w:r>
      <w:r>
        <w:rPr>
          <w:iCs/>
          <w:lang w:val="en-GB" w:eastAsia="sl-SI"/>
        </w:rPr>
        <w:t xml:space="preserve"> </w:t>
      </w:r>
      <w:r w:rsidR="0031162C">
        <w:rPr>
          <w:iCs/>
          <w:lang w:val="en-GB" w:eastAsia="sl-SI"/>
        </w:rPr>
        <w:t xml:space="preserve"> By </w:t>
      </w:r>
      <w:r w:rsidR="0031162C">
        <w:t>u</w:t>
      </w:r>
      <w:r w:rsidR="0031162C" w:rsidRPr="00AD60AB">
        <w:t xml:space="preserve">sing a literature value for </w:t>
      </w:r>
      <w:r w:rsidR="0076360C" w:rsidRPr="0076360C">
        <w:rPr>
          <w:position w:val="-14"/>
        </w:rPr>
        <w:object w:dxaOrig="3600" w:dyaOrig="420">
          <v:shape id="_x0000_i1026" type="#_x0000_t75" style="width:177pt;height:23.25pt" o:ole="">
            <v:imagedata r:id="rId16" o:title=""/>
          </v:shape>
          <o:OLEObject Type="Embed" ProgID="Equation.DSMT4" ShapeID="_x0000_i1026" DrawAspect="Content" ObjectID="_1641871854" r:id="rId17"/>
        </w:object>
      </w:r>
      <w:r w:rsidR="0031162C" w:rsidRPr="00AD60AB">
        <w:t xml:space="preserve">, the limiting molar conductivity </w:t>
      </w:r>
      <w:r w:rsidR="000A2526">
        <w:t xml:space="preserve">was </w:t>
      </w:r>
      <w:r w:rsidR="0031162C" w:rsidRPr="00AD60AB">
        <w:t xml:space="preserve">split into separate ionic contributions, </w:t>
      </w:r>
      <w:r w:rsidR="000A2526" w:rsidRPr="000A2526">
        <w:rPr>
          <w:position w:val="-14"/>
        </w:rPr>
        <w:object w:dxaOrig="340" w:dyaOrig="420">
          <v:shape id="_x0000_i1027" type="#_x0000_t75" style="width:14.25pt;height:22.5pt" o:ole="">
            <v:imagedata r:id="rId18" o:title=""/>
          </v:shape>
          <o:OLEObject Type="Embed" ProgID="Equation.DSMT4" ShapeID="_x0000_i1027" DrawAspect="Content" ObjectID="_1641871855" r:id="rId19"/>
        </w:object>
      </w:r>
      <w:r w:rsidR="0031162C" w:rsidRPr="00AD60AB">
        <w:t xml:space="preserve">, and </w:t>
      </w:r>
      <w:r w:rsidR="000A2526">
        <w:t>then</w:t>
      </w:r>
      <w:r w:rsidR="0031162C" w:rsidRPr="00AD60AB">
        <w:t xml:space="preserve"> limiting ionic conductivities were estimated for all cations. Consequently, the diffusion coefficients</w:t>
      </w:r>
      <w:r w:rsidR="0031162C">
        <w:t>,</w:t>
      </w:r>
      <w:r w:rsidR="0031162C" w:rsidRPr="00AD60AB">
        <w:t xml:space="preserve"> </w:t>
      </w:r>
      <w:bookmarkStart w:id="24" w:name="_Hlk29622284"/>
      <w:r w:rsidR="0031162C" w:rsidRPr="00AD60AB">
        <w:rPr>
          <w:position w:val="-12"/>
        </w:rPr>
        <w:object w:dxaOrig="380" w:dyaOrig="400">
          <v:shape id="_x0000_i1028" type="#_x0000_t75" style="width:21.75pt;height:21.75pt" o:ole="">
            <v:imagedata r:id="rId20" o:title=""/>
          </v:shape>
          <o:OLEObject Type="Embed" ProgID="Equation.DSMT4" ShapeID="_x0000_i1028" DrawAspect="Content" ObjectID="_1641871856" r:id="rId21"/>
        </w:object>
      </w:r>
      <w:bookmarkEnd w:id="24"/>
      <w:r w:rsidR="0031162C">
        <w:t xml:space="preserve">, as </w:t>
      </w:r>
      <w:r w:rsidR="0031162C" w:rsidRPr="00AD60AB">
        <w:t xml:space="preserve">the characteristic properties of ionic </w:t>
      </w:r>
      <w:r w:rsidR="0031162C" w:rsidRPr="00AD60AB">
        <w:lastRenderedPageBreak/>
        <w:t xml:space="preserve">transport, which are not affected by </w:t>
      </w:r>
      <w:r w:rsidR="0031162C">
        <w:t xml:space="preserve">inter </w:t>
      </w:r>
      <w:r w:rsidR="0031162C" w:rsidRPr="00AD60AB">
        <w:t>ionic interactions</w:t>
      </w:r>
      <w:r w:rsidR="0031162C">
        <w:t>, w</w:t>
      </w:r>
      <w:r w:rsidR="0031162C" w:rsidRPr="00AD60AB">
        <w:t>ere calculated by using the relation</w:t>
      </w:r>
    </w:p>
    <w:p w:rsidR="00EF2983" w:rsidRPr="00AD60AB" w:rsidRDefault="00EF2983" w:rsidP="007A5D9E">
      <w:pPr>
        <w:spacing w:line="360" w:lineRule="auto"/>
        <w:jc w:val="both"/>
      </w:pPr>
    </w:p>
    <w:p w:rsidR="000F264C" w:rsidRDefault="00EF2983" w:rsidP="007A5D9E">
      <w:pPr>
        <w:autoSpaceDE w:val="0"/>
        <w:autoSpaceDN w:val="0"/>
        <w:adjustRightInd w:val="0"/>
        <w:spacing w:line="360" w:lineRule="auto"/>
        <w:jc w:val="both"/>
        <w:rPr>
          <w:lang w:eastAsia="sl-SI"/>
        </w:rPr>
      </w:pPr>
      <w:r w:rsidRPr="00AD60AB">
        <w:rPr>
          <w:position w:val="-32"/>
        </w:rPr>
        <w:object w:dxaOrig="1680" w:dyaOrig="700" w14:anchorId="08568ADE">
          <v:shape id="_x0000_i1029" type="#_x0000_t75" style="width:86.25pt;height:36pt" o:ole="">
            <v:imagedata r:id="rId22" o:title=""/>
          </v:shape>
          <o:OLEObject Type="Embed" ProgID="Equation.DSMT4" ShapeID="_x0000_i1029" DrawAspect="Content" ObjectID="_1641871857" r:id="rId23"/>
        </w:object>
      </w:r>
      <w:r w:rsidRPr="00AD60AB">
        <w:rPr>
          <w:position w:val="-32"/>
        </w:rPr>
        <w:tab/>
      </w:r>
      <w:r w:rsidRPr="00AD60AB">
        <w:rPr>
          <w:position w:val="-32"/>
        </w:rPr>
        <w:tab/>
      </w:r>
      <w:r w:rsidRPr="00AD60AB">
        <w:rPr>
          <w:position w:val="-32"/>
        </w:rPr>
        <w:tab/>
      </w:r>
      <w:r w:rsidRPr="00AD60AB">
        <w:rPr>
          <w:position w:val="-32"/>
        </w:rPr>
        <w:tab/>
      </w:r>
      <w:r w:rsidRPr="00AD60AB">
        <w:rPr>
          <w:position w:val="-32"/>
        </w:rPr>
        <w:tab/>
      </w:r>
      <w:r w:rsidRPr="00AD60AB">
        <w:rPr>
          <w:position w:val="-32"/>
        </w:rPr>
        <w:tab/>
      </w:r>
      <w:r w:rsidRPr="00AD60AB">
        <w:rPr>
          <w:position w:val="-32"/>
        </w:rPr>
        <w:tab/>
      </w:r>
      <w:r w:rsidRPr="00AD60AB">
        <w:rPr>
          <w:position w:val="-32"/>
        </w:rPr>
        <w:tab/>
      </w:r>
      <w:r w:rsidRPr="00AD60AB">
        <w:rPr>
          <w:position w:val="-32"/>
        </w:rPr>
        <w:tab/>
      </w:r>
      <w:r w:rsidRPr="00AD60AB">
        <w:rPr>
          <w:position w:val="-32"/>
        </w:rPr>
        <w:tab/>
      </w:r>
      <w:r w:rsidRPr="00AD60AB">
        <w:rPr>
          <w:lang w:eastAsia="sl-SI"/>
        </w:rPr>
        <w:t>(</w:t>
      </w:r>
      <w:r>
        <w:rPr>
          <w:lang w:eastAsia="sl-SI"/>
        </w:rPr>
        <w:t xml:space="preserve">1) </w:t>
      </w:r>
    </w:p>
    <w:p w:rsidR="0031162C" w:rsidRDefault="0031162C" w:rsidP="007A5D9E">
      <w:pPr>
        <w:autoSpaceDE w:val="0"/>
        <w:autoSpaceDN w:val="0"/>
        <w:adjustRightInd w:val="0"/>
        <w:spacing w:line="360" w:lineRule="auto"/>
        <w:jc w:val="both"/>
        <w:rPr>
          <w:lang w:eastAsia="sl-SI"/>
        </w:rPr>
      </w:pPr>
    </w:p>
    <w:p w:rsidR="0051091F" w:rsidRDefault="0031162C" w:rsidP="007A5D9E">
      <w:pPr>
        <w:autoSpaceDE w:val="0"/>
        <w:autoSpaceDN w:val="0"/>
        <w:adjustRightInd w:val="0"/>
        <w:spacing w:line="360" w:lineRule="auto"/>
        <w:jc w:val="both"/>
      </w:pPr>
      <w:r>
        <w:t>V</w:t>
      </w:r>
      <w:r w:rsidR="00EF2983" w:rsidRPr="00AD60AB">
        <w:t xml:space="preserve">alues </w:t>
      </w:r>
      <w:r>
        <w:t xml:space="preserve"> of </w:t>
      </w:r>
      <w:r w:rsidRPr="00AD60AB">
        <w:rPr>
          <w:position w:val="-12"/>
        </w:rPr>
        <w:object w:dxaOrig="380" w:dyaOrig="400">
          <v:shape id="_x0000_i1030" type="#_x0000_t75" style="width:21.75pt;height:21.75pt" o:ole="">
            <v:imagedata r:id="rId20" o:title=""/>
          </v:shape>
          <o:OLEObject Type="Embed" ProgID="Equation.DSMT4" ShapeID="_x0000_i1030" DrawAspect="Content" ObjectID="_1641871858" r:id="rId24"/>
        </w:object>
      </w:r>
      <w:r>
        <w:t>for ILs</w:t>
      </w:r>
      <w:r w:rsidR="000D4A6C">
        <w:t xml:space="preserve"> cations</w:t>
      </w:r>
      <w:r>
        <w:t>, studied in</w:t>
      </w:r>
      <w:r w:rsidRPr="0031162C">
        <w:rPr>
          <w:vertAlign w:val="superscript"/>
        </w:rPr>
        <w:fldChar w:fldCharType="begin"/>
      </w:r>
      <w:r w:rsidRPr="0031162C">
        <w:rPr>
          <w:vertAlign w:val="superscript"/>
        </w:rPr>
        <w:instrText xml:space="preserve"> NOTEREF _Ref29061088 \h </w:instrText>
      </w:r>
      <w:r>
        <w:rPr>
          <w:vertAlign w:val="superscript"/>
        </w:rPr>
        <w:instrText xml:space="preserve"> \* MERGEFORMAT </w:instrText>
      </w:r>
      <w:r w:rsidRPr="0031162C">
        <w:rPr>
          <w:vertAlign w:val="superscript"/>
        </w:rPr>
      </w:r>
      <w:r w:rsidRPr="0031162C">
        <w:rPr>
          <w:vertAlign w:val="superscript"/>
        </w:rPr>
        <w:fldChar w:fldCharType="separate"/>
      </w:r>
      <w:r w:rsidR="005D6D42">
        <w:rPr>
          <w:vertAlign w:val="superscript"/>
        </w:rPr>
        <w:t>6</w:t>
      </w:r>
      <w:r w:rsidRPr="0031162C">
        <w:rPr>
          <w:vertAlign w:val="superscript"/>
        </w:rPr>
        <w:fldChar w:fldCharType="end"/>
      </w:r>
      <w:r>
        <w:t xml:space="preserve"> </w:t>
      </w:r>
      <w:r w:rsidR="00EF2983" w:rsidRPr="00AD60AB">
        <w:t xml:space="preserve">at 298.15 K </w:t>
      </w:r>
      <w:r>
        <w:t xml:space="preserve">are </w:t>
      </w:r>
      <w:r w:rsidR="00EF2983" w:rsidRPr="00AD60AB">
        <w:t xml:space="preserve">presented in Figure </w:t>
      </w:r>
      <w:r w:rsidR="000F264C">
        <w:t>6</w:t>
      </w:r>
      <w:r w:rsidR="000D4A6C">
        <w:t xml:space="preserve"> </w:t>
      </w:r>
      <w:r w:rsidR="00EF2983" w:rsidRPr="00AD60AB">
        <w:t>as a function of the number of C atoms in the alkyl side chain, together with values that were obtained from MD simulations that were carried out at the same temperature of 298 K.</w:t>
      </w:r>
      <w:r w:rsidR="00E82814" w:rsidRPr="00E82814">
        <w:rPr>
          <w:vertAlign w:val="superscript"/>
        </w:rPr>
        <w:fldChar w:fldCharType="begin"/>
      </w:r>
      <w:r w:rsidR="00E82814" w:rsidRPr="00E82814">
        <w:rPr>
          <w:vertAlign w:val="superscript"/>
        </w:rPr>
        <w:instrText xml:space="preserve"> NOTEREF _Ref29061088 \h </w:instrText>
      </w:r>
      <w:r w:rsidR="00E82814">
        <w:rPr>
          <w:vertAlign w:val="superscript"/>
        </w:rPr>
        <w:instrText xml:space="preserve"> \* MERGEFORMAT </w:instrText>
      </w:r>
      <w:r w:rsidR="00E82814" w:rsidRPr="00E82814">
        <w:rPr>
          <w:vertAlign w:val="superscript"/>
        </w:rPr>
      </w:r>
      <w:r w:rsidR="00E82814" w:rsidRPr="00E82814">
        <w:rPr>
          <w:vertAlign w:val="superscript"/>
        </w:rPr>
        <w:fldChar w:fldCharType="separate"/>
      </w:r>
      <w:r w:rsidR="005D6D42">
        <w:rPr>
          <w:vertAlign w:val="superscript"/>
        </w:rPr>
        <w:t>6</w:t>
      </w:r>
      <w:r w:rsidR="00E82814" w:rsidRPr="00E82814">
        <w:rPr>
          <w:vertAlign w:val="superscript"/>
        </w:rPr>
        <w:fldChar w:fldCharType="end"/>
      </w:r>
    </w:p>
    <w:p w:rsidR="00BB4D08" w:rsidRDefault="00BB4D08" w:rsidP="007A5D9E">
      <w:pPr>
        <w:spacing w:line="360" w:lineRule="auto"/>
        <w:jc w:val="both"/>
      </w:pPr>
    </w:p>
    <w:p w:rsidR="00EF2983" w:rsidRPr="00AD60AB" w:rsidRDefault="00163730" w:rsidP="007A5D9E">
      <w:pPr>
        <w:spacing w:line="360" w:lineRule="auto"/>
        <w:jc w:val="center"/>
      </w:pPr>
      <w:r>
        <w:object w:dxaOrig="5826" w:dyaOrig="4740">
          <v:shape id="_x0000_i1031" type="#_x0000_t75" style="width:275.25pt;height:197.25pt" o:ole="">
            <v:imagedata r:id="rId25" o:title="" cropbottom="7810f"/>
          </v:shape>
          <o:OLEObject Type="Embed" ProgID="Origin50.Graph" ShapeID="_x0000_i1031" DrawAspect="Content" ObjectID="_1641871859" r:id="rId26"/>
        </w:object>
      </w:r>
    </w:p>
    <w:p w:rsidR="000F264C" w:rsidRDefault="000F264C" w:rsidP="007A5D9E">
      <w:pPr>
        <w:spacing w:line="360" w:lineRule="auto"/>
        <w:jc w:val="center"/>
        <w:rPr>
          <w:b/>
          <w:lang w:val="en-GB"/>
        </w:rPr>
      </w:pPr>
    </w:p>
    <w:p w:rsidR="00EF2983" w:rsidRPr="00AD60AB" w:rsidRDefault="00EF2983" w:rsidP="007A5D9E">
      <w:pPr>
        <w:spacing w:line="360" w:lineRule="auto"/>
        <w:jc w:val="center"/>
      </w:pPr>
      <w:r w:rsidRPr="00AD60AB">
        <w:rPr>
          <w:b/>
          <w:lang w:val="en-GB"/>
        </w:rPr>
        <w:t xml:space="preserve">Figure </w:t>
      </w:r>
      <w:r w:rsidR="000F264C">
        <w:rPr>
          <w:b/>
          <w:lang w:val="en-GB"/>
        </w:rPr>
        <w:t>6</w:t>
      </w:r>
      <w:r w:rsidRPr="00AD60AB">
        <w:rPr>
          <w:b/>
          <w:lang w:val="en-GB"/>
        </w:rPr>
        <w:t xml:space="preserve">. </w:t>
      </w:r>
      <w:r w:rsidRPr="00AD60AB">
        <w:t xml:space="preserve"> Diffusion coefficients of </w:t>
      </w:r>
      <w:r w:rsidR="00F54F06">
        <w:t xml:space="preserve">imidazolium based </w:t>
      </w:r>
      <w:r w:rsidRPr="00AD60AB">
        <w:t>cations in water at 298.15</w:t>
      </w:r>
      <w:r w:rsidRPr="00AD60AB">
        <w:rPr>
          <w:iCs/>
        </w:rPr>
        <w:t>K</w:t>
      </w:r>
      <w:r w:rsidRPr="00AD60AB">
        <w:t xml:space="preserve"> as a function of the number of carbon atoms in the side chain; </w:t>
      </w:r>
      <w:r w:rsidRPr="00AD60AB">
        <w:rPr>
          <w:color w:val="0000FF"/>
        </w:rPr>
        <w:sym w:font="Wingdings 2" w:char="F09A"/>
      </w:r>
      <w:r w:rsidRPr="00AD60AB">
        <w:t xml:space="preserve">) experiment; </w:t>
      </w:r>
      <w:r w:rsidRPr="00AD60AB">
        <w:rPr>
          <w:color w:val="FF0000"/>
        </w:rPr>
        <w:sym w:font="Wingdings" w:char="F075"/>
      </w:r>
      <w:r w:rsidRPr="00AD60AB">
        <w:t>) MD simulations.</w:t>
      </w:r>
      <w:r w:rsidR="00E82814" w:rsidRPr="00E82814">
        <w:rPr>
          <w:vertAlign w:val="superscript"/>
        </w:rPr>
        <w:fldChar w:fldCharType="begin"/>
      </w:r>
      <w:r w:rsidR="00E82814" w:rsidRPr="00E82814">
        <w:rPr>
          <w:vertAlign w:val="superscript"/>
        </w:rPr>
        <w:instrText xml:space="preserve"> NOTEREF _Ref29061088 \h </w:instrText>
      </w:r>
      <w:r w:rsidR="00E82814">
        <w:rPr>
          <w:vertAlign w:val="superscript"/>
        </w:rPr>
        <w:instrText xml:space="preserve"> \* MERGEFORMAT </w:instrText>
      </w:r>
      <w:r w:rsidR="00E82814" w:rsidRPr="00E82814">
        <w:rPr>
          <w:vertAlign w:val="superscript"/>
        </w:rPr>
      </w:r>
      <w:r w:rsidR="00E82814" w:rsidRPr="00E82814">
        <w:rPr>
          <w:vertAlign w:val="superscript"/>
        </w:rPr>
        <w:fldChar w:fldCharType="separate"/>
      </w:r>
      <w:r w:rsidR="005D6D42">
        <w:rPr>
          <w:vertAlign w:val="superscript"/>
        </w:rPr>
        <w:t>6</w:t>
      </w:r>
      <w:r w:rsidR="00E82814" w:rsidRPr="00E82814">
        <w:rPr>
          <w:vertAlign w:val="superscript"/>
        </w:rPr>
        <w:fldChar w:fldCharType="end"/>
      </w:r>
    </w:p>
    <w:p w:rsidR="009A61BB" w:rsidRDefault="009A61BB" w:rsidP="007A5D9E">
      <w:pPr>
        <w:spacing w:line="360" w:lineRule="auto"/>
        <w:ind w:firstLine="708"/>
        <w:jc w:val="both"/>
        <w:rPr>
          <w:iCs/>
        </w:rPr>
      </w:pPr>
    </w:p>
    <w:p w:rsidR="009A61BB" w:rsidRDefault="00226C31" w:rsidP="007A5D9E">
      <w:pPr>
        <w:spacing w:line="360" w:lineRule="auto"/>
        <w:jc w:val="both"/>
        <w:rPr>
          <w:iCs/>
        </w:rPr>
      </w:pPr>
      <w:r>
        <w:rPr>
          <w:iCs/>
        </w:rPr>
        <w:t>A</w:t>
      </w:r>
      <w:r w:rsidR="000F264C" w:rsidRPr="000F264C">
        <w:rPr>
          <w:iCs/>
        </w:rPr>
        <w:t xml:space="preserve">gain, the diffusion coefficient of </w:t>
      </w:r>
      <w:r w:rsidR="0031162C" w:rsidRPr="0039183B">
        <w:rPr>
          <w:iCs/>
          <w:lang w:val="en-GB"/>
        </w:rPr>
        <w:t>[</w:t>
      </w:r>
      <w:proofErr w:type="spellStart"/>
      <w:r w:rsidR="0031162C" w:rsidRPr="0039183B">
        <w:rPr>
          <w:iCs/>
          <w:lang w:val="en-GB"/>
        </w:rPr>
        <w:t>mim</w:t>
      </w:r>
      <w:proofErr w:type="spellEnd"/>
      <w:r w:rsidR="0031162C" w:rsidRPr="0039183B">
        <w:rPr>
          <w:iCs/>
          <w:lang w:val="en-GB"/>
        </w:rPr>
        <w:t>]</w:t>
      </w:r>
      <w:r w:rsidR="0031162C">
        <w:rPr>
          <w:iCs/>
          <w:vertAlign w:val="superscript"/>
        </w:rPr>
        <w:t>+</w:t>
      </w:r>
      <w:r>
        <w:rPr>
          <w:iCs/>
        </w:rPr>
        <w:t xml:space="preserve"> </w:t>
      </w:r>
      <w:r w:rsidR="000F264C" w:rsidRPr="000F264C">
        <w:rPr>
          <w:iCs/>
        </w:rPr>
        <w:t xml:space="preserve"> is only slightly lower from that for Na</w:t>
      </w:r>
      <w:r w:rsidR="00F54E77">
        <w:rPr>
          <w:iCs/>
          <w:vertAlign w:val="superscript"/>
        </w:rPr>
        <w:t>+</w:t>
      </w:r>
      <w:r w:rsidR="00F54E77">
        <w:rPr>
          <w:iCs/>
        </w:rPr>
        <w:t xml:space="preserve">, </w:t>
      </w:r>
      <w:r w:rsidR="0076360C" w:rsidRPr="00F54E77">
        <w:rPr>
          <w:position w:val="-14"/>
        </w:rPr>
        <w:object w:dxaOrig="3460" w:dyaOrig="420" w14:anchorId="69223034">
          <v:shape id="_x0000_i1032" type="#_x0000_t75" style="width:171.75pt;height:21.75pt" o:ole="">
            <v:imagedata r:id="rId27" o:title=""/>
          </v:shape>
          <o:OLEObject Type="Embed" ProgID="Equation.DSMT4" ShapeID="_x0000_i1032" DrawAspect="Content" ObjectID="_1641871860" r:id="rId28"/>
        </w:object>
      </w:r>
      <w:r>
        <w:rPr>
          <w:iCs/>
        </w:rPr>
        <w:t xml:space="preserve">, </w:t>
      </w:r>
      <w:r>
        <w:rPr>
          <w:lang w:val="en-GB"/>
        </w:rPr>
        <w:t xml:space="preserve">and </w:t>
      </w:r>
      <w:r w:rsidR="00CB6543" w:rsidRPr="00AD60AB">
        <w:rPr>
          <w:position w:val="-12"/>
        </w:rPr>
        <w:object w:dxaOrig="380" w:dyaOrig="400">
          <v:shape id="_x0000_i1033" type="#_x0000_t75" style="width:21.75pt;height:21.75pt" o:ole="">
            <v:imagedata r:id="rId29" o:title=""/>
          </v:shape>
          <o:OLEObject Type="Embed" ProgID="Equation.DSMT4" ShapeID="_x0000_i1033" DrawAspect="Content" ObjectID="_1641871861" r:id="rId30"/>
        </w:object>
      </w:r>
      <w:r w:rsidRPr="00AD60AB">
        <w:rPr>
          <w:lang w:val="en-GB"/>
        </w:rPr>
        <w:t xml:space="preserve"> is decreasing with increasing length of alkyl chain (Figure </w:t>
      </w:r>
      <w:r>
        <w:rPr>
          <w:lang w:val="en-GB"/>
        </w:rPr>
        <w:t>6</w:t>
      </w:r>
      <w:r w:rsidRPr="00AD60AB">
        <w:rPr>
          <w:lang w:val="en-GB"/>
        </w:rPr>
        <w:t xml:space="preserve">), but not linearly with </w:t>
      </w:r>
      <w:r>
        <w:rPr>
          <w:lang w:val="en-GB"/>
        </w:rPr>
        <w:t>the</w:t>
      </w:r>
      <w:r w:rsidR="00CB6543">
        <w:rPr>
          <w:lang w:val="en-GB"/>
        </w:rPr>
        <w:t xml:space="preserve">  growing </w:t>
      </w:r>
      <w:r>
        <w:rPr>
          <w:lang w:val="en-GB"/>
        </w:rPr>
        <w:t xml:space="preserve"> </w:t>
      </w:r>
      <w:r w:rsidRPr="00AD60AB">
        <w:rPr>
          <w:lang w:val="en-GB"/>
        </w:rPr>
        <w:t xml:space="preserve">number of  C atoms </w:t>
      </w:r>
      <w:r>
        <w:rPr>
          <w:lang w:val="en-GB"/>
        </w:rPr>
        <w:t xml:space="preserve">in the side alkyl chain </w:t>
      </w:r>
      <w:r w:rsidRPr="00AD60AB">
        <w:rPr>
          <w:lang w:val="en-GB"/>
        </w:rPr>
        <w:t xml:space="preserve">as it has been </w:t>
      </w:r>
      <w:r>
        <w:rPr>
          <w:lang w:val="en-GB"/>
        </w:rPr>
        <w:t xml:space="preserve">also </w:t>
      </w:r>
      <w:r w:rsidRPr="00AD60AB">
        <w:rPr>
          <w:lang w:val="en-GB"/>
        </w:rPr>
        <w:t>obtained in MD simulations</w:t>
      </w:r>
      <w:r w:rsidR="00E42CE2">
        <w:rPr>
          <w:lang w:val="en-GB"/>
        </w:rPr>
        <w:t>.</w:t>
      </w:r>
      <w:r w:rsidR="0031162C" w:rsidRPr="0031162C">
        <w:rPr>
          <w:vertAlign w:val="superscript"/>
          <w:lang w:val="en-GB"/>
        </w:rPr>
        <w:fldChar w:fldCharType="begin"/>
      </w:r>
      <w:r w:rsidR="0031162C" w:rsidRPr="0031162C">
        <w:rPr>
          <w:vertAlign w:val="superscript"/>
          <w:lang w:val="en-GB"/>
        </w:rPr>
        <w:instrText xml:space="preserve"> NOTEREF _Ref29061088 \h  \* MERGEFORMAT </w:instrText>
      </w:r>
      <w:r w:rsidR="0031162C" w:rsidRPr="0031162C">
        <w:rPr>
          <w:vertAlign w:val="superscript"/>
          <w:lang w:val="en-GB"/>
        </w:rPr>
      </w:r>
      <w:r w:rsidR="0031162C" w:rsidRPr="0031162C">
        <w:rPr>
          <w:vertAlign w:val="superscript"/>
          <w:lang w:val="en-GB"/>
        </w:rPr>
        <w:fldChar w:fldCharType="separate"/>
      </w:r>
      <w:r w:rsidR="005D6D42">
        <w:rPr>
          <w:vertAlign w:val="superscript"/>
          <w:lang w:val="en-GB"/>
        </w:rPr>
        <w:t>6</w:t>
      </w:r>
      <w:r w:rsidR="0031162C" w:rsidRPr="0031162C">
        <w:rPr>
          <w:vertAlign w:val="superscript"/>
          <w:lang w:val="en-GB"/>
        </w:rPr>
        <w:fldChar w:fldCharType="end"/>
      </w:r>
      <w:r w:rsidR="00E42CE2" w:rsidRPr="00E42CE2">
        <w:rPr>
          <w:vertAlign w:val="superscript"/>
          <w:lang w:val="en-GB"/>
        </w:rPr>
        <w:t>,</w:t>
      </w:r>
      <w:r>
        <w:rPr>
          <w:rStyle w:val="EndnoteReference"/>
          <w:iCs/>
        </w:rPr>
        <w:endnoteReference w:id="24"/>
      </w:r>
      <w:r w:rsidR="00E42CE2">
        <w:rPr>
          <w:iCs/>
        </w:rPr>
        <w:t xml:space="preserve"> In addition, it was found that t</w:t>
      </w:r>
      <w:r w:rsidR="00E42CE2" w:rsidRPr="0039183B">
        <w:rPr>
          <w:iCs/>
        </w:rPr>
        <w:t>he aggregation tendency of cations with long alkyl</w:t>
      </w:r>
      <w:r w:rsidR="00E42CE2">
        <w:rPr>
          <w:iCs/>
        </w:rPr>
        <w:t xml:space="preserve"> </w:t>
      </w:r>
      <w:r w:rsidR="00E42CE2" w:rsidRPr="0039183B">
        <w:rPr>
          <w:iCs/>
        </w:rPr>
        <w:t xml:space="preserve">chains at higher IL concentrations impedes their diffusivity. </w:t>
      </w:r>
      <w:r w:rsidR="00E42CE2">
        <w:rPr>
          <w:iCs/>
        </w:rPr>
        <w:t xml:space="preserve"> </w:t>
      </w:r>
    </w:p>
    <w:p w:rsidR="009A61BB" w:rsidRDefault="009A61BB" w:rsidP="007A5D9E">
      <w:pPr>
        <w:spacing w:line="360" w:lineRule="auto"/>
        <w:ind w:firstLine="708"/>
        <w:jc w:val="both"/>
      </w:pPr>
    </w:p>
    <w:p w:rsidR="00E42CE2" w:rsidRDefault="009A61BB" w:rsidP="007A5D9E">
      <w:pPr>
        <w:spacing w:line="360" w:lineRule="auto"/>
        <w:jc w:val="both"/>
        <w:rPr>
          <w:lang w:val="en-GB"/>
        </w:rPr>
      </w:pPr>
      <w:r w:rsidRPr="00AD60AB">
        <w:lastRenderedPageBreak/>
        <w:t xml:space="preserve">This assumption was confirmed by the results of MD simulations at high concentrations. </w:t>
      </w:r>
      <w:r>
        <w:t xml:space="preserve">It was </w:t>
      </w:r>
      <w:r w:rsidRPr="00AD60AB">
        <w:t xml:space="preserve">observed that within less than 1 ns </w:t>
      </w:r>
      <w:r w:rsidRPr="00AD60AB">
        <w:rPr>
          <w:lang w:val="en-GB"/>
        </w:rPr>
        <w:t>[</w:t>
      </w:r>
      <w:r>
        <w:rPr>
          <w:lang w:val="en-GB"/>
        </w:rPr>
        <w:t>C</w:t>
      </w:r>
      <w:r>
        <w:rPr>
          <w:vertAlign w:val="subscript"/>
          <w:lang w:val="en-GB"/>
        </w:rPr>
        <w:t>12</w:t>
      </w:r>
      <w:proofErr w:type="gramStart"/>
      <w:r w:rsidRPr="0031162C">
        <w:rPr>
          <w:lang w:val="en-GB"/>
        </w:rPr>
        <w:t>mim</w:t>
      </w:r>
      <w:r w:rsidRPr="00AD60AB">
        <w:rPr>
          <w:lang w:val="en-GB"/>
        </w:rPr>
        <w:t>]</w:t>
      </w:r>
      <w:r w:rsidRPr="00AD60AB">
        <w:rPr>
          <w:vertAlign w:val="superscript"/>
          <w:lang w:val="en-GB"/>
        </w:rPr>
        <w:t>+</w:t>
      </w:r>
      <w:proofErr w:type="gramEnd"/>
      <w:r w:rsidRPr="00AD60AB">
        <w:rPr>
          <w:lang w:val="en-GB"/>
        </w:rPr>
        <w:t xml:space="preserve"> </w:t>
      </w:r>
      <w:r w:rsidRPr="00AD60AB">
        <w:t>cations formed micelles that remained stable throughout the rest of the simulations as expected. In contrast, [</w:t>
      </w:r>
      <w:proofErr w:type="spellStart"/>
      <w:r w:rsidRPr="00AD60AB">
        <w:t>mim</w:t>
      </w:r>
      <w:proofErr w:type="spellEnd"/>
      <w:r w:rsidRPr="00AD60AB">
        <w:t>]</w:t>
      </w:r>
      <w:r w:rsidRPr="00AD60AB">
        <w:rPr>
          <w:vertAlign w:val="superscript"/>
        </w:rPr>
        <w:t>+</w:t>
      </w:r>
      <w:r w:rsidRPr="00AD60AB">
        <w:t xml:space="preserve"> cations remained dispersed in water and did not show any signs of aggregation. The cation distribution in water is visualized for these two cases in Figure </w:t>
      </w:r>
      <w:r>
        <w:t>7</w:t>
      </w:r>
      <w:r w:rsidRPr="00AD60AB">
        <w:t>.</w:t>
      </w:r>
      <w:r w:rsidR="00CB6543" w:rsidRPr="00CB6543">
        <w:rPr>
          <w:vertAlign w:val="superscript"/>
        </w:rPr>
        <w:fldChar w:fldCharType="begin"/>
      </w:r>
      <w:r w:rsidR="00CB6543" w:rsidRPr="00CB6543">
        <w:rPr>
          <w:vertAlign w:val="superscript"/>
        </w:rPr>
        <w:instrText xml:space="preserve"> NOTEREF _Ref29061088 \h </w:instrText>
      </w:r>
      <w:r w:rsidR="00CB6543">
        <w:rPr>
          <w:vertAlign w:val="superscript"/>
        </w:rPr>
        <w:instrText xml:space="preserve"> \* MERGEFORMAT </w:instrText>
      </w:r>
      <w:r w:rsidR="00CB6543" w:rsidRPr="00CB6543">
        <w:rPr>
          <w:vertAlign w:val="superscript"/>
        </w:rPr>
      </w:r>
      <w:r w:rsidR="00CB6543" w:rsidRPr="00CB6543">
        <w:rPr>
          <w:vertAlign w:val="superscript"/>
        </w:rPr>
        <w:fldChar w:fldCharType="separate"/>
      </w:r>
      <w:r w:rsidR="00CB6543" w:rsidRPr="00CB6543">
        <w:rPr>
          <w:vertAlign w:val="superscript"/>
        </w:rPr>
        <w:t>6</w:t>
      </w:r>
      <w:r w:rsidR="00CB6543" w:rsidRPr="00CB6543">
        <w:rPr>
          <w:vertAlign w:val="superscript"/>
        </w:rPr>
        <w:fldChar w:fldCharType="end"/>
      </w:r>
      <w:r>
        <w:rPr>
          <w:iCs/>
        </w:rPr>
        <w:t xml:space="preserve"> </w:t>
      </w:r>
      <w:r w:rsidR="00E42CE2" w:rsidRPr="00AD60AB">
        <w:rPr>
          <w:lang w:val="en-GB"/>
        </w:rPr>
        <w:t>The reduction of [</w:t>
      </w:r>
      <w:r w:rsidR="0031162C">
        <w:rPr>
          <w:lang w:val="en-GB"/>
        </w:rPr>
        <w:t>C</w:t>
      </w:r>
      <w:r w:rsidR="0031162C">
        <w:rPr>
          <w:vertAlign w:val="subscript"/>
          <w:lang w:val="en-GB"/>
        </w:rPr>
        <w:t>12</w:t>
      </w:r>
      <w:r w:rsidR="0031162C" w:rsidRPr="0031162C">
        <w:rPr>
          <w:lang w:val="en-GB"/>
        </w:rPr>
        <w:t>mim</w:t>
      </w:r>
      <w:r w:rsidR="00E42CE2" w:rsidRPr="00AD60AB">
        <w:rPr>
          <w:lang w:val="en-GB"/>
        </w:rPr>
        <w:t>]</w:t>
      </w:r>
      <w:r w:rsidR="00E42CE2" w:rsidRPr="00AD60AB">
        <w:rPr>
          <w:vertAlign w:val="superscript"/>
          <w:lang w:val="en-GB"/>
        </w:rPr>
        <w:t>+</w:t>
      </w:r>
      <w:r w:rsidR="00E42CE2" w:rsidRPr="00AD60AB">
        <w:rPr>
          <w:lang w:val="en-GB"/>
        </w:rPr>
        <w:t xml:space="preserve"> diffusivity is </w:t>
      </w:r>
      <w:r>
        <w:rPr>
          <w:lang w:val="en-GB"/>
        </w:rPr>
        <w:t xml:space="preserve">thus also </w:t>
      </w:r>
      <w:r w:rsidR="00E42CE2" w:rsidRPr="00AD60AB">
        <w:rPr>
          <w:lang w:val="en-GB"/>
        </w:rPr>
        <w:t xml:space="preserve">a result of the cation aggregation. </w:t>
      </w:r>
      <w:r w:rsidR="0031162C" w:rsidRPr="00AD60AB">
        <w:rPr>
          <w:lang w:val="en-GB"/>
        </w:rPr>
        <w:t>[</w:t>
      </w:r>
      <w:r w:rsidR="0031162C">
        <w:rPr>
          <w:lang w:val="en-GB"/>
        </w:rPr>
        <w:t>C</w:t>
      </w:r>
      <w:r w:rsidR="0031162C">
        <w:rPr>
          <w:vertAlign w:val="subscript"/>
          <w:lang w:val="en-GB"/>
        </w:rPr>
        <w:t>12</w:t>
      </w:r>
      <w:proofErr w:type="gramStart"/>
      <w:r w:rsidR="0031162C" w:rsidRPr="0031162C">
        <w:rPr>
          <w:lang w:val="en-GB"/>
        </w:rPr>
        <w:t>mim</w:t>
      </w:r>
      <w:r w:rsidR="0031162C" w:rsidRPr="00AD60AB">
        <w:rPr>
          <w:lang w:val="en-GB"/>
        </w:rPr>
        <w:t>]</w:t>
      </w:r>
      <w:r w:rsidR="0031162C" w:rsidRPr="00AD60AB">
        <w:rPr>
          <w:vertAlign w:val="superscript"/>
          <w:lang w:val="en-GB"/>
        </w:rPr>
        <w:t>+</w:t>
      </w:r>
      <w:proofErr w:type="gramEnd"/>
      <w:r w:rsidR="0031162C" w:rsidRPr="00AD60AB">
        <w:rPr>
          <w:lang w:val="en-GB"/>
        </w:rPr>
        <w:t xml:space="preserve"> </w:t>
      </w:r>
      <w:r w:rsidR="00E42CE2" w:rsidRPr="00AD60AB">
        <w:rPr>
          <w:lang w:val="en-GB"/>
        </w:rPr>
        <w:t>cations diffuse as members of these micelle aggregates, which move much slower through the solvent than single cations because of the large aggregate sizes.</w:t>
      </w:r>
    </w:p>
    <w:p w:rsidR="00CB6543" w:rsidRPr="009A61BB" w:rsidRDefault="00CB6543" w:rsidP="007A5D9E">
      <w:pPr>
        <w:spacing w:line="360" w:lineRule="auto"/>
        <w:jc w:val="both"/>
        <w:rPr>
          <w:iCs/>
        </w:rPr>
      </w:pPr>
    </w:p>
    <w:p w:rsidR="00E42CE2" w:rsidRPr="00AD60AB" w:rsidRDefault="00BB4D08" w:rsidP="007A5D9E">
      <w:pPr>
        <w:spacing w:line="360" w:lineRule="auto"/>
        <w:ind w:firstLine="708"/>
        <w:jc w:val="center"/>
        <w:rPr>
          <w:lang w:val="en-GB"/>
        </w:rPr>
      </w:pPr>
      <w:r w:rsidRPr="00AD60AB">
        <w:rPr>
          <w:noProof/>
          <w:lang w:val="sl-SI" w:eastAsia="sl-SI"/>
        </w:rPr>
        <w:drawing>
          <wp:anchor distT="0" distB="0" distL="114300" distR="114300" simplePos="0" relativeHeight="251655168" behindDoc="1" locked="0" layoutInCell="1" allowOverlap="1" wp14:anchorId="6F403411" wp14:editId="0D1A5183">
            <wp:simplePos x="0" y="0"/>
            <wp:positionH relativeFrom="column">
              <wp:posOffset>814705</wp:posOffset>
            </wp:positionH>
            <wp:positionV relativeFrom="paragraph">
              <wp:posOffset>635</wp:posOffset>
            </wp:positionV>
            <wp:extent cx="4222750" cy="2429510"/>
            <wp:effectExtent l="0" t="0" r="6350" b="8890"/>
            <wp:wrapTight wrapText="bothSides">
              <wp:wrapPolygon edited="0">
                <wp:start x="0" y="0"/>
                <wp:lineTo x="0" y="21510"/>
                <wp:lineTo x="21535" y="21510"/>
                <wp:lineTo x="2153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l="18097" t="23996" r="10898" b="21330"/>
                    <a:stretch>
                      <a:fillRect/>
                    </a:stretch>
                  </pic:blipFill>
                  <pic:spPr bwMode="auto">
                    <a:xfrm>
                      <a:off x="0" y="0"/>
                      <a:ext cx="4222750" cy="2429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2CE2" w:rsidRPr="00AD60AB" w:rsidRDefault="00E42CE2" w:rsidP="007A5D9E">
      <w:pPr>
        <w:spacing w:line="360" w:lineRule="auto"/>
        <w:ind w:firstLine="708"/>
        <w:jc w:val="center"/>
      </w:pPr>
    </w:p>
    <w:p w:rsidR="00E42CE2" w:rsidRDefault="00E42CE2" w:rsidP="007A5D9E">
      <w:pPr>
        <w:spacing w:line="360" w:lineRule="auto"/>
        <w:ind w:firstLine="708"/>
        <w:jc w:val="center"/>
        <w:rPr>
          <w:b/>
        </w:rPr>
      </w:pPr>
    </w:p>
    <w:p w:rsidR="0051091F" w:rsidRDefault="0051091F" w:rsidP="007A5D9E">
      <w:pPr>
        <w:spacing w:line="360" w:lineRule="auto"/>
        <w:ind w:firstLine="708"/>
        <w:jc w:val="center"/>
        <w:rPr>
          <w:b/>
        </w:rPr>
      </w:pPr>
    </w:p>
    <w:p w:rsidR="0051091F" w:rsidRDefault="0051091F" w:rsidP="007A5D9E">
      <w:pPr>
        <w:spacing w:line="360" w:lineRule="auto"/>
        <w:ind w:firstLine="708"/>
        <w:jc w:val="center"/>
        <w:rPr>
          <w:b/>
        </w:rPr>
      </w:pPr>
    </w:p>
    <w:p w:rsidR="0051091F" w:rsidRDefault="0051091F" w:rsidP="007A5D9E">
      <w:pPr>
        <w:spacing w:line="360" w:lineRule="auto"/>
        <w:ind w:firstLine="708"/>
        <w:jc w:val="center"/>
        <w:rPr>
          <w:b/>
        </w:rPr>
      </w:pPr>
    </w:p>
    <w:p w:rsidR="0051091F" w:rsidRDefault="0051091F" w:rsidP="007A5D9E">
      <w:pPr>
        <w:spacing w:line="360" w:lineRule="auto"/>
        <w:ind w:firstLine="708"/>
        <w:jc w:val="center"/>
        <w:rPr>
          <w:b/>
        </w:rPr>
      </w:pPr>
    </w:p>
    <w:p w:rsidR="0051091F" w:rsidRDefault="0051091F" w:rsidP="007A5D9E">
      <w:pPr>
        <w:spacing w:line="360" w:lineRule="auto"/>
        <w:ind w:firstLine="708"/>
        <w:jc w:val="center"/>
        <w:rPr>
          <w:b/>
        </w:rPr>
      </w:pPr>
    </w:p>
    <w:p w:rsidR="00E42CE2" w:rsidRPr="00AD60AB" w:rsidRDefault="00E42CE2" w:rsidP="007A5D9E">
      <w:pPr>
        <w:spacing w:line="360" w:lineRule="auto"/>
        <w:jc w:val="center"/>
        <w:rPr>
          <w:b/>
        </w:rPr>
      </w:pPr>
    </w:p>
    <w:p w:rsidR="00E42CE2" w:rsidRPr="00AD60AB" w:rsidRDefault="00E42CE2" w:rsidP="007A5D9E">
      <w:pPr>
        <w:spacing w:line="360" w:lineRule="auto"/>
        <w:jc w:val="center"/>
        <w:rPr>
          <w:b/>
        </w:rPr>
      </w:pPr>
    </w:p>
    <w:p w:rsidR="00E42CE2" w:rsidRDefault="00E42CE2" w:rsidP="007A5D9E">
      <w:pPr>
        <w:spacing w:line="360" w:lineRule="auto"/>
        <w:jc w:val="center"/>
        <w:rPr>
          <w:b/>
        </w:rPr>
      </w:pPr>
    </w:p>
    <w:p w:rsidR="00E42CE2" w:rsidRPr="00E42CE2" w:rsidRDefault="00E42CE2" w:rsidP="007A5D9E">
      <w:pPr>
        <w:spacing w:line="360" w:lineRule="auto"/>
        <w:jc w:val="center"/>
        <w:rPr>
          <w:sz w:val="22"/>
          <w:szCs w:val="22"/>
        </w:rPr>
      </w:pPr>
      <w:bookmarkStart w:id="25" w:name="_Hlk29633657"/>
      <w:r w:rsidRPr="007B0C38">
        <w:rPr>
          <w:b/>
          <w:sz w:val="22"/>
          <w:szCs w:val="22"/>
        </w:rPr>
        <w:t>Figure 7:</w:t>
      </w:r>
      <w:r w:rsidRPr="00E42CE2">
        <w:rPr>
          <w:sz w:val="22"/>
          <w:szCs w:val="22"/>
        </w:rPr>
        <w:t xml:space="preserve"> Representative structures of [</w:t>
      </w:r>
      <w:proofErr w:type="spellStart"/>
      <w:r w:rsidR="009A61BB" w:rsidRPr="00E42CE2">
        <w:rPr>
          <w:sz w:val="22"/>
          <w:szCs w:val="22"/>
        </w:rPr>
        <w:t>mim</w:t>
      </w:r>
      <w:proofErr w:type="spellEnd"/>
      <w:r w:rsidRPr="00E42CE2">
        <w:rPr>
          <w:sz w:val="22"/>
          <w:szCs w:val="22"/>
        </w:rPr>
        <w:t>][Cl] in solution (left hand side) and [</w:t>
      </w:r>
      <w:r w:rsidR="009A61BB">
        <w:rPr>
          <w:lang w:val="en-GB"/>
        </w:rPr>
        <w:t>C</w:t>
      </w:r>
      <w:r w:rsidR="009A61BB">
        <w:rPr>
          <w:vertAlign w:val="subscript"/>
          <w:lang w:val="en-GB"/>
        </w:rPr>
        <w:t>12</w:t>
      </w:r>
      <w:proofErr w:type="gramStart"/>
      <w:r w:rsidR="009A61BB" w:rsidRPr="0031162C">
        <w:rPr>
          <w:lang w:val="en-GB"/>
        </w:rPr>
        <w:t>mim</w:t>
      </w:r>
      <w:r w:rsidRPr="00E42CE2">
        <w:rPr>
          <w:sz w:val="22"/>
          <w:szCs w:val="22"/>
        </w:rPr>
        <w:t>][</w:t>
      </w:r>
      <w:proofErr w:type="gramEnd"/>
      <w:r w:rsidRPr="00E42CE2">
        <w:rPr>
          <w:sz w:val="22"/>
          <w:szCs w:val="22"/>
        </w:rPr>
        <w:t>Cl] (right hand side) taken from equilibrated MD simulations at very high IL concentrations (1.0 M and 1.2 M, respectively). It can be clearly seen that [</w:t>
      </w:r>
      <w:r w:rsidR="009A61BB">
        <w:rPr>
          <w:lang w:val="en-GB"/>
        </w:rPr>
        <w:t>C</w:t>
      </w:r>
      <w:r w:rsidR="009A61BB">
        <w:rPr>
          <w:vertAlign w:val="subscript"/>
          <w:lang w:val="en-GB"/>
        </w:rPr>
        <w:t>12</w:t>
      </w:r>
      <w:proofErr w:type="gramStart"/>
      <w:r w:rsidR="009A61BB" w:rsidRPr="0031162C">
        <w:rPr>
          <w:lang w:val="en-GB"/>
        </w:rPr>
        <w:t>mim</w:t>
      </w:r>
      <w:r w:rsidRPr="00E42CE2">
        <w:rPr>
          <w:sz w:val="22"/>
          <w:szCs w:val="22"/>
        </w:rPr>
        <w:t>][</w:t>
      </w:r>
      <w:proofErr w:type="gramEnd"/>
      <w:r w:rsidRPr="00E42CE2">
        <w:rPr>
          <w:sz w:val="22"/>
          <w:szCs w:val="22"/>
        </w:rPr>
        <w:t>Cl] forms micelles in contrast to [</w:t>
      </w:r>
      <w:proofErr w:type="spellStart"/>
      <w:r w:rsidR="009A61BB" w:rsidRPr="00E42CE2">
        <w:rPr>
          <w:sz w:val="22"/>
          <w:szCs w:val="22"/>
        </w:rPr>
        <w:t>mim</w:t>
      </w:r>
      <w:proofErr w:type="spellEnd"/>
      <w:r w:rsidRPr="00E42CE2">
        <w:rPr>
          <w:sz w:val="22"/>
          <w:szCs w:val="22"/>
        </w:rPr>
        <w:t>][Cl], which remained dispersed. The display of water and hydrogens was omitted for clarity. Color code: C = cyan, N = blue and Cl = green.</w:t>
      </w:r>
      <w:r w:rsidR="00BB4D08">
        <w:rPr>
          <w:sz w:val="22"/>
          <w:szCs w:val="22"/>
        </w:rPr>
        <w:t xml:space="preserve"> </w:t>
      </w:r>
      <w:r w:rsidR="00BB4D08">
        <w:rPr>
          <w:color w:val="FF0000"/>
          <w:lang w:eastAsia="sl-SI"/>
        </w:rPr>
        <w:t>Figure</w:t>
      </w:r>
      <w:r w:rsidR="00BB4D08" w:rsidRPr="001136A4">
        <w:rPr>
          <w:color w:val="FF0000"/>
          <w:lang w:eastAsia="sl-SI"/>
        </w:rPr>
        <w:t xml:space="preserve"> reproduced with permission from ref</w:t>
      </w:r>
      <w:r w:rsidR="00BB4D08" w:rsidRPr="00B23BDC">
        <w:rPr>
          <w:lang w:eastAsia="sl-SI"/>
        </w:rPr>
        <w:t>.</w:t>
      </w:r>
      <w:r w:rsidR="00BB4D08" w:rsidRPr="00BB4D08">
        <w:rPr>
          <w:vertAlign w:val="superscript"/>
          <w:lang w:eastAsia="sl-SI"/>
        </w:rPr>
        <w:fldChar w:fldCharType="begin"/>
      </w:r>
      <w:r w:rsidR="00BB4D08" w:rsidRPr="00BB4D08">
        <w:rPr>
          <w:vertAlign w:val="superscript"/>
          <w:lang w:eastAsia="sl-SI"/>
        </w:rPr>
        <w:instrText xml:space="preserve"> NOTEREF _Ref29061088 \h  \* MERGEFORMAT </w:instrText>
      </w:r>
      <w:r w:rsidR="00BB4D08" w:rsidRPr="00BB4D08">
        <w:rPr>
          <w:vertAlign w:val="superscript"/>
          <w:lang w:eastAsia="sl-SI"/>
        </w:rPr>
      </w:r>
      <w:r w:rsidR="00BB4D08" w:rsidRPr="00BB4D08">
        <w:rPr>
          <w:vertAlign w:val="superscript"/>
          <w:lang w:eastAsia="sl-SI"/>
        </w:rPr>
        <w:fldChar w:fldCharType="separate"/>
      </w:r>
      <w:r w:rsidR="005D6D42">
        <w:rPr>
          <w:vertAlign w:val="superscript"/>
          <w:lang w:eastAsia="sl-SI"/>
        </w:rPr>
        <w:t>6</w:t>
      </w:r>
      <w:r w:rsidR="00BB4D08" w:rsidRPr="00BB4D08">
        <w:rPr>
          <w:vertAlign w:val="superscript"/>
          <w:lang w:eastAsia="sl-SI"/>
        </w:rPr>
        <w:fldChar w:fldCharType="end"/>
      </w:r>
    </w:p>
    <w:bookmarkEnd w:id="25"/>
    <w:p w:rsidR="00226C31" w:rsidRDefault="00226C31" w:rsidP="007A5D9E">
      <w:pPr>
        <w:pStyle w:val="ListParagraph"/>
        <w:spacing w:line="360" w:lineRule="auto"/>
        <w:ind w:left="0"/>
        <w:jc w:val="both"/>
        <w:rPr>
          <w:iCs/>
        </w:rPr>
      </w:pPr>
    </w:p>
    <w:p w:rsidR="0081771E" w:rsidRDefault="00217A07" w:rsidP="007A5D9E">
      <w:pPr>
        <w:pStyle w:val="ListParagraph"/>
        <w:spacing w:line="360" w:lineRule="auto"/>
        <w:ind w:left="0"/>
        <w:jc w:val="both"/>
        <w:rPr>
          <w:iCs/>
        </w:rPr>
      </w:pPr>
      <w:r>
        <w:rPr>
          <w:iCs/>
        </w:rPr>
        <w:t>Recently, f</w:t>
      </w:r>
      <w:r w:rsidR="00C01150" w:rsidRPr="00C01150">
        <w:rPr>
          <w:iCs/>
        </w:rPr>
        <w:t>or</w:t>
      </w:r>
      <w:r w:rsidR="009A61BB">
        <w:rPr>
          <w:iCs/>
        </w:rPr>
        <w:t xml:space="preserve"> </w:t>
      </w:r>
      <w:r w:rsidR="009A61BB" w:rsidRPr="00E42CE2">
        <w:rPr>
          <w:sz w:val="22"/>
          <w:szCs w:val="22"/>
        </w:rPr>
        <w:t>[</w:t>
      </w:r>
      <w:r w:rsidR="009A61BB">
        <w:rPr>
          <w:lang w:val="en-GB"/>
        </w:rPr>
        <w:t>C</w:t>
      </w:r>
      <w:r w:rsidR="009A61BB">
        <w:rPr>
          <w:vertAlign w:val="subscript"/>
          <w:lang w:val="en-GB"/>
        </w:rPr>
        <w:t>2</w:t>
      </w:r>
      <w:proofErr w:type="gramStart"/>
      <w:r w:rsidR="009A61BB" w:rsidRPr="0031162C">
        <w:rPr>
          <w:lang w:val="en-GB"/>
        </w:rPr>
        <w:t>mim</w:t>
      </w:r>
      <w:r w:rsidR="00BB4D08">
        <w:rPr>
          <w:sz w:val="22"/>
          <w:szCs w:val="22"/>
        </w:rPr>
        <w:t>]Cl</w:t>
      </w:r>
      <w:proofErr w:type="gramEnd"/>
      <w:r w:rsidR="009A61BB">
        <w:rPr>
          <w:sz w:val="22"/>
          <w:szCs w:val="22"/>
        </w:rPr>
        <w:t xml:space="preserve">, </w:t>
      </w:r>
      <w:r w:rsidR="009A61BB" w:rsidRPr="00E42CE2">
        <w:rPr>
          <w:sz w:val="22"/>
          <w:szCs w:val="22"/>
        </w:rPr>
        <w:t xml:space="preserve"> [</w:t>
      </w:r>
      <w:r w:rsidR="009A61BB">
        <w:rPr>
          <w:lang w:val="en-GB"/>
        </w:rPr>
        <w:t>C</w:t>
      </w:r>
      <w:r w:rsidR="009A61BB">
        <w:rPr>
          <w:vertAlign w:val="subscript"/>
          <w:lang w:val="en-GB"/>
        </w:rPr>
        <w:t>4</w:t>
      </w:r>
      <w:r w:rsidR="009A61BB" w:rsidRPr="0031162C">
        <w:rPr>
          <w:lang w:val="en-GB"/>
        </w:rPr>
        <w:t>mim</w:t>
      </w:r>
      <w:r w:rsidR="00BB4D08">
        <w:rPr>
          <w:sz w:val="22"/>
          <w:szCs w:val="22"/>
        </w:rPr>
        <w:t>]Cl</w:t>
      </w:r>
      <w:r w:rsidR="009A61BB">
        <w:rPr>
          <w:sz w:val="22"/>
          <w:szCs w:val="22"/>
        </w:rPr>
        <w:t xml:space="preserve">, </w:t>
      </w:r>
      <w:r w:rsidR="009A61BB" w:rsidRPr="00E42CE2">
        <w:rPr>
          <w:sz w:val="22"/>
          <w:szCs w:val="22"/>
        </w:rPr>
        <w:t xml:space="preserve"> [</w:t>
      </w:r>
      <w:r w:rsidR="009A61BB">
        <w:rPr>
          <w:lang w:val="en-GB"/>
        </w:rPr>
        <w:t>C</w:t>
      </w:r>
      <w:r w:rsidR="009A61BB">
        <w:rPr>
          <w:vertAlign w:val="subscript"/>
          <w:lang w:val="en-GB"/>
        </w:rPr>
        <w:t>6</w:t>
      </w:r>
      <w:r w:rsidR="009A61BB" w:rsidRPr="0031162C">
        <w:rPr>
          <w:lang w:val="en-GB"/>
        </w:rPr>
        <w:t>mim</w:t>
      </w:r>
      <w:r w:rsidR="00BB4D08">
        <w:rPr>
          <w:sz w:val="22"/>
          <w:szCs w:val="22"/>
        </w:rPr>
        <w:t>]Cl</w:t>
      </w:r>
      <w:r w:rsidR="009A61BB">
        <w:rPr>
          <w:sz w:val="22"/>
          <w:szCs w:val="22"/>
        </w:rPr>
        <w:t xml:space="preserve"> and </w:t>
      </w:r>
      <w:r w:rsidR="009A61BB" w:rsidRPr="00E42CE2">
        <w:rPr>
          <w:sz w:val="22"/>
          <w:szCs w:val="22"/>
        </w:rPr>
        <w:t xml:space="preserve"> [</w:t>
      </w:r>
      <w:r w:rsidR="009A61BB">
        <w:rPr>
          <w:lang w:val="en-GB"/>
        </w:rPr>
        <w:t>C</w:t>
      </w:r>
      <w:r w:rsidR="009A61BB">
        <w:rPr>
          <w:vertAlign w:val="subscript"/>
          <w:lang w:val="en-GB"/>
        </w:rPr>
        <w:t>8</w:t>
      </w:r>
      <w:r w:rsidR="009A61BB" w:rsidRPr="0031162C">
        <w:rPr>
          <w:lang w:val="en-GB"/>
        </w:rPr>
        <w:t>mim</w:t>
      </w:r>
      <w:r w:rsidR="00BB4D08">
        <w:rPr>
          <w:sz w:val="22"/>
          <w:szCs w:val="22"/>
        </w:rPr>
        <w:t>]Cl</w:t>
      </w:r>
      <w:r w:rsidR="009A61BB">
        <w:rPr>
          <w:sz w:val="22"/>
          <w:szCs w:val="22"/>
        </w:rPr>
        <w:t xml:space="preserve"> </w:t>
      </w:r>
      <w:r w:rsidR="00C01150" w:rsidRPr="00C01150">
        <w:rPr>
          <w:iCs/>
        </w:rPr>
        <w:t xml:space="preserve">the data on conductivity of concentrated </w:t>
      </w:r>
      <w:r w:rsidR="000A0DE6">
        <w:rPr>
          <w:iCs/>
        </w:rPr>
        <w:t xml:space="preserve">aqueous </w:t>
      </w:r>
      <w:r w:rsidR="00C01150" w:rsidRPr="00C01150">
        <w:rPr>
          <w:iCs/>
        </w:rPr>
        <w:t>solutions</w:t>
      </w:r>
      <w:r w:rsidR="000A0DE6">
        <w:rPr>
          <w:iCs/>
        </w:rPr>
        <w:t xml:space="preserve"> at 298.15 K, presented in Figure 8,</w:t>
      </w:r>
      <w:r w:rsidR="00C01150" w:rsidRPr="00C01150">
        <w:rPr>
          <w:iCs/>
        </w:rPr>
        <w:t xml:space="preserve"> were published</w:t>
      </w:r>
      <w:r w:rsidR="000A0DE6">
        <w:rPr>
          <w:iCs/>
        </w:rPr>
        <w:t>.</w:t>
      </w:r>
      <w:bookmarkStart w:id="26" w:name="_Ref28948321"/>
      <w:r>
        <w:rPr>
          <w:rStyle w:val="EndnoteReference"/>
          <w:iCs/>
        </w:rPr>
        <w:endnoteReference w:id="25"/>
      </w:r>
      <w:bookmarkEnd w:id="26"/>
      <w:r w:rsidR="00C01150" w:rsidRPr="00C01150">
        <w:rPr>
          <w:iCs/>
        </w:rPr>
        <w:t xml:space="preserve"> </w:t>
      </w:r>
      <w:r w:rsidR="00E82814">
        <w:rPr>
          <w:iCs/>
        </w:rPr>
        <w:t xml:space="preserve">To reproduce this type of </w:t>
      </w:r>
      <w:r w:rsidR="009A61BB">
        <w:rPr>
          <w:iCs/>
        </w:rPr>
        <w:t>concentration</w:t>
      </w:r>
      <w:r w:rsidR="00E82814">
        <w:rPr>
          <w:iCs/>
        </w:rPr>
        <w:t xml:space="preserve"> dependence, </w:t>
      </w:r>
      <w:r w:rsidR="0081771E" w:rsidRPr="0081771E">
        <w:rPr>
          <w:iCs/>
        </w:rPr>
        <w:t>the empirical Casteel-Amis</w:t>
      </w:r>
      <w:r w:rsidR="0081771E">
        <w:rPr>
          <w:iCs/>
        </w:rPr>
        <w:t xml:space="preserve"> </w:t>
      </w:r>
      <w:r w:rsidR="0081771E" w:rsidRPr="0081771E">
        <w:rPr>
          <w:iCs/>
        </w:rPr>
        <w:t>four-parameter equation</w:t>
      </w:r>
      <w:r w:rsidR="0081771E">
        <w:rPr>
          <w:rStyle w:val="EndnoteReference"/>
          <w:iCs/>
        </w:rPr>
        <w:endnoteReference w:id="26"/>
      </w:r>
      <w:r w:rsidR="00E82814">
        <w:rPr>
          <w:iCs/>
        </w:rPr>
        <w:t xml:space="preserve"> is widely used. Generally, </w:t>
      </w:r>
      <w:r w:rsidR="00427D98">
        <w:rPr>
          <w:iCs/>
        </w:rPr>
        <w:t xml:space="preserve">data fitting is carried out on the molality scale. </w:t>
      </w:r>
      <w:r w:rsidR="009A61BB">
        <w:rPr>
          <w:iCs/>
        </w:rPr>
        <w:t>For</w:t>
      </w:r>
      <w:r w:rsidR="00427D98">
        <w:rPr>
          <w:iCs/>
        </w:rPr>
        <w:t xml:space="preserve"> the present systems, Castel-Amis equation can be reasonably applied in the mole-fraction scale of IL, </w:t>
      </w:r>
      <w:proofErr w:type="spellStart"/>
      <w:r w:rsidR="00427D98" w:rsidRPr="00E82814">
        <w:rPr>
          <w:iCs/>
        </w:rPr>
        <w:t>x</w:t>
      </w:r>
      <w:r w:rsidR="00427D98" w:rsidRPr="00427D98">
        <w:rPr>
          <w:iCs/>
          <w:vertAlign w:val="subscript"/>
        </w:rPr>
        <w:t>IL</w:t>
      </w:r>
      <w:proofErr w:type="spellEnd"/>
      <w:r w:rsidR="00427D98">
        <w:rPr>
          <w:iCs/>
        </w:rPr>
        <w:t xml:space="preserve">, that is  </w:t>
      </w:r>
    </w:p>
    <w:p w:rsidR="0081771E" w:rsidRDefault="0081771E" w:rsidP="007A5D9E">
      <w:pPr>
        <w:pStyle w:val="ListParagraph"/>
        <w:spacing w:line="360" w:lineRule="auto"/>
        <w:ind w:left="0"/>
        <w:jc w:val="both"/>
        <w:rPr>
          <w:iCs/>
        </w:rPr>
      </w:pPr>
    </w:p>
    <w:p w:rsidR="0081771E" w:rsidRDefault="0081771E" w:rsidP="007A5D9E">
      <w:pPr>
        <w:pStyle w:val="ListParagraph"/>
        <w:spacing w:line="360" w:lineRule="auto"/>
        <w:ind w:left="0"/>
        <w:jc w:val="both"/>
        <w:rPr>
          <w:iCs/>
        </w:rPr>
      </w:pPr>
      <w:r w:rsidRPr="0081771E">
        <w:rPr>
          <w:position w:val="-36"/>
        </w:rPr>
        <w:object w:dxaOrig="5880" w:dyaOrig="880">
          <v:shape id="_x0000_i1034" type="#_x0000_t75" style="width:294.75pt;height:44.25pt" o:ole="">
            <v:imagedata r:id="rId32" o:title=""/>
          </v:shape>
          <o:OLEObject Type="Embed" ProgID="Equation.DSMT4" ShapeID="_x0000_i1034" DrawAspect="Content" ObjectID="_1641871862" r:id="rId33"/>
        </w:object>
      </w:r>
      <w:r w:rsidR="002E7173">
        <w:tab/>
      </w:r>
      <w:r w:rsidR="002E7173">
        <w:tab/>
      </w:r>
      <w:r w:rsidR="002E7173">
        <w:tab/>
      </w:r>
      <w:r w:rsidR="002E7173">
        <w:tab/>
        <w:t>(2)</w:t>
      </w:r>
    </w:p>
    <w:p w:rsidR="00BB4D08" w:rsidRDefault="00BB4D08" w:rsidP="007A5D9E">
      <w:pPr>
        <w:pStyle w:val="ListParagraph"/>
        <w:spacing w:line="360" w:lineRule="auto"/>
        <w:ind w:left="0"/>
        <w:jc w:val="both"/>
        <w:rPr>
          <w:iCs/>
        </w:rPr>
      </w:pPr>
    </w:p>
    <w:p w:rsidR="009C7895" w:rsidRDefault="002E7173" w:rsidP="007A5D9E">
      <w:pPr>
        <w:pStyle w:val="ListParagraph"/>
        <w:spacing w:line="360" w:lineRule="auto"/>
        <w:ind w:left="0"/>
        <w:jc w:val="both"/>
        <w:rPr>
          <w:iCs/>
        </w:rPr>
      </w:pPr>
      <w:bookmarkStart w:id="27" w:name="_Hlk30915388"/>
      <w:r>
        <w:rPr>
          <w:iCs/>
        </w:rPr>
        <w:t>where</w:t>
      </w:r>
      <w:r w:rsidRPr="002E7173">
        <w:rPr>
          <w:iCs/>
        </w:rPr>
        <w:t xml:space="preserve">, </w:t>
      </w:r>
      <w:r w:rsidRPr="002E7173">
        <w:rPr>
          <w:i/>
        </w:rPr>
        <w:sym w:font="Symbol" w:char="F06B"/>
      </w:r>
      <w:r w:rsidRPr="002E7173">
        <w:rPr>
          <w:i/>
          <w:vertAlign w:val="subscript"/>
        </w:rPr>
        <w:t>max</w:t>
      </w:r>
      <w:r>
        <w:rPr>
          <w:iCs/>
          <w:vertAlign w:val="subscript"/>
        </w:rPr>
        <w:t xml:space="preserve"> </w:t>
      </w:r>
      <w:r w:rsidRPr="002E7173">
        <w:rPr>
          <w:iCs/>
        </w:rPr>
        <w:t>is the highest electrical conductance for a given mixture,</w:t>
      </w:r>
      <w:r w:rsidRPr="002E7173">
        <w:rPr>
          <w:i/>
        </w:rPr>
        <w:t xml:space="preserve"> </w:t>
      </w:r>
      <w:proofErr w:type="spellStart"/>
      <w:proofErr w:type="gramStart"/>
      <w:r w:rsidRPr="002E7173">
        <w:rPr>
          <w:i/>
        </w:rPr>
        <w:t>x</w:t>
      </w:r>
      <w:r w:rsidRPr="002E7173">
        <w:rPr>
          <w:iCs/>
          <w:vertAlign w:val="subscript"/>
        </w:rPr>
        <w:t>IL</w:t>
      </w:r>
      <w:r w:rsidRPr="002E7173">
        <w:rPr>
          <w:i/>
          <w:vertAlign w:val="subscript"/>
        </w:rPr>
        <w:t>,max</w:t>
      </w:r>
      <w:proofErr w:type="spellEnd"/>
      <w:proofErr w:type="gramEnd"/>
      <w:r w:rsidRPr="002E7173">
        <w:rPr>
          <w:i/>
        </w:rPr>
        <w:t xml:space="preserve"> </w:t>
      </w:r>
      <w:r w:rsidRPr="002E7173">
        <w:rPr>
          <w:iCs/>
        </w:rPr>
        <w:t xml:space="preserve">is the mole fraction of </w:t>
      </w:r>
      <w:r>
        <w:rPr>
          <w:iCs/>
        </w:rPr>
        <w:t>IL</w:t>
      </w:r>
      <w:r w:rsidRPr="002E7173">
        <w:rPr>
          <w:iCs/>
        </w:rPr>
        <w:t xml:space="preserve"> in which the electrical</w:t>
      </w:r>
      <w:r>
        <w:rPr>
          <w:iCs/>
        </w:rPr>
        <w:t xml:space="preserve"> </w:t>
      </w:r>
      <w:r w:rsidRPr="002E7173">
        <w:rPr>
          <w:iCs/>
        </w:rPr>
        <w:t>conductivity of the mixture at a given temperature shows a maximum,</w:t>
      </w:r>
      <w:r w:rsidR="00F54F06">
        <w:rPr>
          <w:iCs/>
        </w:rPr>
        <w:t xml:space="preserve"> </w:t>
      </w:r>
      <w:r w:rsidRPr="002E7173">
        <w:rPr>
          <w:i/>
        </w:rPr>
        <w:t>n</w:t>
      </w:r>
      <w:r w:rsidRPr="002E7173">
        <w:rPr>
          <w:iCs/>
        </w:rPr>
        <w:t xml:space="preserve"> and </w:t>
      </w:r>
      <w:r w:rsidRPr="002E7173">
        <w:rPr>
          <w:i/>
        </w:rPr>
        <w:t>m</w:t>
      </w:r>
      <w:r w:rsidRPr="002E7173">
        <w:rPr>
          <w:iCs/>
        </w:rPr>
        <w:t xml:space="preserve"> are parameters of the fit. </w:t>
      </w:r>
      <w:r w:rsidR="00F54F06" w:rsidRPr="00F54F06">
        <w:rPr>
          <w:iCs/>
          <w:color w:val="000000" w:themeColor="text1"/>
        </w:rPr>
        <w:t>Casteel-Amis parameters are</w:t>
      </w:r>
      <w:r w:rsidRPr="00F54F06">
        <w:rPr>
          <w:iCs/>
          <w:color w:val="000000" w:themeColor="text1"/>
        </w:rPr>
        <w:t xml:space="preserve"> </w:t>
      </w:r>
      <w:bookmarkEnd w:id="27"/>
      <w:r w:rsidRPr="00F54F06">
        <w:rPr>
          <w:iCs/>
          <w:color w:val="000000" w:themeColor="text1"/>
        </w:rPr>
        <w:t xml:space="preserve">given in </w:t>
      </w:r>
      <w:r w:rsidRPr="003827EB">
        <w:rPr>
          <w:iCs/>
          <w:color w:val="000000" w:themeColor="text1"/>
        </w:rPr>
        <w:t>Table S1</w:t>
      </w:r>
      <w:r w:rsidRPr="00F54F06">
        <w:rPr>
          <w:iCs/>
          <w:color w:val="000000" w:themeColor="text1"/>
        </w:rPr>
        <w:t xml:space="preserve"> in the Supplementary </w:t>
      </w:r>
      <w:r w:rsidR="003827EB">
        <w:rPr>
          <w:iCs/>
          <w:color w:val="000000" w:themeColor="text1"/>
        </w:rPr>
        <w:t>data</w:t>
      </w:r>
      <w:r w:rsidRPr="00F54F06">
        <w:rPr>
          <w:iCs/>
          <w:color w:val="000000" w:themeColor="text1"/>
        </w:rPr>
        <w:t xml:space="preserve"> and </w:t>
      </w:r>
      <w:r w:rsidR="003827EB">
        <w:rPr>
          <w:iCs/>
          <w:color w:val="000000" w:themeColor="text1"/>
        </w:rPr>
        <w:t xml:space="preserve">fitted conductivity values are </w:t>
      </w:r>
      <w:r w:rsidRPr="00F54F06">
        <w:rPr>
          <w:iCs/>
          <w:color w:val="000000" w:themeColor="text1"/>
        </w:rPr>
        <w:t>graphically presented in Fig. 8.</w:t>
      </w:r>
      <w:r w:rsidR="00427D98" w:rsidRPr="00F54F06">
        <w:rPr>
          <w:iCs/>
          <w:color w:val="000000" w:themeColor="text1"/>
        </w:rPr>
        <w:t xml:space="preserve"> </w:t>
      </w:r>
      <w:r w:rsidR="000A0DE6" w:rsidRPr="00F54F06">
        <w:rPr>
          <w:iCs/>
          <w:color w:val="000000" w:themeColor="text1"/>
        </w:rPr>
        <w:t>In the inset of Figure 8, the values for NaCl solutions are added for comparison</w:t>
      </w:r>
      <w:r w:rsidR="000A0DE6" w:rsidRPr="002E7173">
        <w:rPr>
          <w:iCs/>
          <w:color w:val="FF0000"/>
        </w:rPr>
        <w:t>.</w:t>
      </w:r>
      <w:r w:rsidR="009C7895">
        <w:rPr>
          <w:iCs/>
        </w:rPr>
        <w:t xml:space="preserve"> </w:t>
      </w:r>
    </w:p>
    <w:p w:rsidR="009C7895" w:rsidRDefault="009C7895" w:rsidP="007A5D9E">
      <w:pPr>
        <w:pStyle w:val="ListParagraph"/>
        <w:spacing w:line="360" w:lineRule="auto"/>
        <w:ind w:left="0"/>
        <w:jc w:val="both"/>
        <w:rPr>
          <w:iCs/>
        </w:rPr>
      </w:pPr>
    </w:p>
    <w:p w:rsidR="000A0DE6" w:rsidRDefault="000A0DE6" w:rsidP="007A5D9E">
      <w:pPr>
        <w:pStyle w:val="ListParagraph"/>
        <w:spacing w:line="360" w:lineRule="auto"/>
        <w:ind w:left="0"/>
        <w:jc w:val="both"/>
        <w:rPr>
          <w:iCs/>
        </w:rPr>
      </w:pPr>
      <w:r w:rsidRPr="000A0DE6">
        <w:rPr>
          <w:iCs/>
        </w:rPr>
        <w:t xml:space="preserve">Evidently, </w:t>
      </w:r>
      <w:r w:rsidR="009C7895">
        <w:rPr>
          <w:iCs/>
        </w:rPr>
        <w:t xml:space="preserve">in all here presented systems, </w:t>
      </w:r>
      <w:r w:rsidRPr="000A0DE6">
        <w:rPr>
          <w:iCs/>
        </w:rPr>
        <w:t xml:space="preserve">conductivity increases sharply in dilute region, due to the increase of </w:t>
      </w:r>
      <w:r w:rsidR="009A0E92">
        <w:rPr>
          <w:iCs/>
        </w:rPr>
        <w:t>number</w:t>
      </w:r>
      <w:r w:rsidR="00BB4D08">
        <w:rPr>
          <w:iCs/>
        </w:rPr>
        <w:t xml:space="preserve"> of </w:t>
      </w:r>
      <w:r w:rsidRPr="000A0DE6">
        <w:rPr>
          <w:iCs/>
        </w:rPr>
        <w:t xml:space="preserve">free ions in solutions. But with addition of ILs it reaches maximum at near the same mole fraction around </w:t>
      </w:r>
      <w:proofErr w:type="spellStart"/>
      <w:r w:rsidR="00F54F06" w:rsidRPr="00F54F06">
        <w:rPr>
          <w:i/>
        </w:rPr>
        <w:t>x</w:t>
      </w:r>
      <w:r w:rsidR="00F54F06">
        <w:rPr>
          <w:iCs/>
          <w:vertAlign w:val="subscript"/>
        </w:rPr>
        <w:t>IL</w:t>
      </w:r>
      <w:proofErr w:type="spellEnd"/>
      <w:r w:rsidR="00F54F06">
        <w:rPr>
          <w:iCs/>
        </w:rPr>
        <w:t xml:space="preserve"> </w:t>
      </w:r>
      <w:r w:rsidR="00F54F06">
        <w:rPr>
          <w:iCs/>
        </w:rPr>
        <w:sym w:font="Symbol" w:char="F040"/>
      </w:r>
      <w:r w:rsidR="00F54F06">
        <w:rPr>
          <w:iCs/>
        </w:rPr>
        <w:t xml:space="preserve"> </w:t>
      </w:r>
      <w:r w:rsidRPr="000A0DE6">
        <w:rPr>
          <w:iCs/>
        </w:rPr>
        <w:t>0.05 and then it decreases. This trend is assumed to be the result of the competitio</w:t>
      </w:r>
      <w:r>
        <w:rPr>
          <w:iCs/>
        </w:rPr>
        <w:t xml:space="preserve">n </w:t>
      </w:r>
      <w:r w:rsidRPr="000A0DE6">
        <w:rPr>
          <w:iCs/>
        </w:rPr>
        <w:t>between the increasing number of free ions available to contribute to the conductivity and the increasing system viscosity, impeding ion mobility.</w:t>
      </w:r>
      <w:r>
        <w:rPr>
          <w:iCs/>
        </w:rPr>
        <w:t xml:space="preserve"> </w:t>
      </w:r>
      <w:r w:rsidR="00BB4D08">
        <w:rPr>
          <w:iCs/>
          <w:lang w:val="en-GB"/>
        </w:rPr>
        <w:t>And</w:t>
      </w:r>
      <w:r w:rsidRPr="000A0DE6">
        <w:rPr>
          <w:iCs/>
          <w:lang w:val="en-GB"/>
        </w:rPr>
        <w:t xml:space="preserve"> here, the conductivity decreases </w:t>
      </w:r>
      <w:r w:rsidR="00BB4D08">
        <w:rPr>
          <w:iCs/>
          <w:lang w:val="en-GB"/>
        </w:rPr>
        <w:t xml:space="preserve">also </w:t>
      </w:r>
      <w:r w:rsidRPr="000A0DE6">
        <w:rPr>
          <w:iCs/>
          <w:lang w:val="en-GB"/>
        </w:rPr>
        <w:t>with the increasing alkyl chain length of the cation, whereas the viscosity is higher for ILs with longer side chain.</w:t>
      </w:r>
      <w:r w:rsidR="00F54F06">
        <w:rPr>
          <w:iCs/>
        </w:rPr>
        <w:t xml:space="preserve"> </w:t>
      </w:r>
      <w:r w:rsidRPr="000A0DE6">
        <w:rPr>
          <w:iCs/>
        </w:rPr>
        <w:t xml:space="preserve">As ions are added to the system ion diffusion is hindered by increasing viscous forces, resulting in a decrease in ion mobility and, thus, diffusion. </w:t>
      </w:r>
    </w:p>
    <w:p w:rsidR="007A5D9E" w:rsidRDefault="007A5D9E" w:rsidP="007A5D9E">
      <w:pPr>
        <w:pStyle w:val="ListParagraph"/>
        <w:spacing w:line="360" w:lineRule="auto"/>
        <w:ind w:left="0"/>
        <w:jc w:val="both"/>
        <w:rPr>
          <w:iCs/>
        </w:rPr>
      </w:pPr>
    </w:p>
    <w:p w:rsidR="007A5D9E" w:rsidRDefault="007A5D9E" w:rsidP="007A5D9E">
      <w:pPr>
        <w:pStyle w:val="ListParagraph"/>
        <w:spacing w:line="360" w:lineRule="auto"/>
        <w:ind w:left="0"/>
        <w:jc w:val="both"/>
        <w:rPr>
          <w:iCs/>
        </w:rPr>
      </w:pPr>
    </w:p>
    <w:p w:rsidR="007A5D9E" w:rsidRDefault="007A5D9E" w:rsidP="007A5D9E">
      <w:pPr>
        <w:pStyle w:val="ListParagraph"/>
        <w:spacing w:line="360" w:lineRule="auto"/>
        <w:ind w:left="0"/>
        <w:jc w:val="both"/>
        <w:rPr>
          <w:iCs/>
        </w:rPr>
      </w:pPr>
    </w:p>
    <w:p w:rsidR="007A5D9E" w:rsidRDefault="007A5D9E" w:rsidP="007A5D9E">
      <w:pPr>
        <w:pStyle w:val="ListParagraph"/>
        <w:spacing w:line="360" w:lineRule="auto"/>
        <w:ind w:left="0"/>
        <w:jc w:val="both"/>
        <w:rPr>
          <w:iCs/>
        </w:rPr>
      </w:pPr>
    </w:p>
    <w:p w:rsidR="007A5D9E" w:rsidRPr="000A0DE6" w:rsidRDefault="007A5D9E" w:rsidP="007A5D9E">
      <w:pPr>
        <w:pStyle w:val="ListParagraph"/>
        <w:spacing w:line="360" w:lineRule="auto"/>
        <w:ind w:left="0"/>
        <w:jc w:val="both"/>
        <w:rPr>
          <w:iCs/>
        </w:rPr>
      </w:pPr>
    </w:p>
    <w:p w:rsidR="00C54591" w:rsidRDefault="00C54591" w:rsidP="007A5D9E">
      <w:pPr>
        <w:pStyle w:val="ListParagraph"/>
        <w:spacing w:line="360" w:lineRule="auto"/>
        <w:ind w:left="0"/>
        <w:jc w:val="center"/>
        <w:rPr>
          <w:iCs/>
        </w:rPr>
      </w:pPr>
    </w:p>
    <w:p w:rsidR="00B45310" w:rsidRDefault="00531959" w:rsidP="007A5D9E">
      <w:pPr>
        <w:pStyle w:val="ListParagraph"/>
        <w:spacing w:line="360" w:lineRule="auto"/>
        <w:ind w:left="0"/>
        <w:jc w:val="center"/>
      </w:pPr>
      <w:r>
        <w:object w:dxaOrig="7042" w:dyaOrig="5375" w14:anchorId="5F5E6A62">
          <v:shape id="_x0000_i1035" type="#_x0000_t75" style="width:275.25pt;height:218.25pt" o:ole="">
            <v:imagedata r:id="rId34" o:title="" croptop="2917f" cropbottom="4181f" cropleft="4305f" cropright="4550f"/>
          </v:shape>
          <o:OLEObject Type="Embed" ProgID="Origin50.Graph" ShapeID="_x0000_i1035" DrawAspect="Content" ObjectID="_1641871863" r:id="rId35"/>
        </w:object>
      </w:r>
    </w:p>
    <w:p w:rsidR="00BB4D08" w:rsidRDefault="00BB4D08" w:rsidP="007A5D9E">
      <w:pPr>
        <w:pStyle w:val="ListParagraph"/>
        <w:spacing w:line="360" w:lineRule="auto"/>
        <w:ind w:left="0"/>
        <w:jc w:val="center"/>
        <w:rPr>
          <w:b/>
          <w:bCs/>
          <w:iCs/>
          <w:sz w:val="22"/>
          <w:szCs w:val="22"/>
        </w:rPr>
      </w:pPr>
    </w:p>
    <w:p w:rsidR="00C54591" w:rsidRPr="001859EF" w:rsidRDefault="00B45310" w:rsidP="007A5D9E">
      <w:pPr>
        <w:pStyle w:val="ListParagraph"/>
        <w:spacing w:line="360" w:lineRule="auto"/>
        <w:ind w:left="0"/>
        <w:jc w:val="center"/>
        <w:rPr>
          <w:iCs/>
          <w:sz w:val="22"/>
          <w:szCs w:val="22"/>
        </w:rPr>
      </w:pPr>
      <w:r w:rsidRPr="00E156EF">
        <w:rPr>
          <w:b/>
          <w:bCs/>
          <w:iCs/>
          <w:sz w:val="22"/>
          <w:szCs w:val="22"/>
        </w:rPr>
        <w:t>Figure 8</w:t>
      </w:r>
      <w:r w:rsidRPr="00E156EF">
        <w:rPr>
          <w:iCs/>
          <w:sz w:val="22"/>
          <w:szCs w:val="22"/>
        </w:rPr>
        <w:t xml:space="preserve">. </w:t>
      </w:r>
      <w:r w:rsidRPr="00E156EF">
        <w:rPr>
          <w:iCs/>
          <w:sz w:val="22"/>
          <w:szCs w:val="22"/>
          <w:lang w:val="en-GB"/>
        </w:rPr>
        <w:t>Specific conductivities of some</w:t>
      </w:r>
      <w:r w:rsidR="009C7895">
        <w:rPr>
          <w:iCs/>
          <w:sz w:val="22"/>
          <w:szCs w:val="22"/>
          <w:lang w:val="en-GB"/>
        </w:rPr>
        <w:t xml:space="preserve"> </w:t>
      </w:r>
      <w:proofErr w:type="spellStart"/>
      <w:r w:rsidR="009C7895">
        <w:rPr>
          <w:iCs/>
          <w:sz w:val="22"/>
          <w:szCs w:val="22"/>
          <w:lang w:val="en-GB"/>
        </w:rPr>
        <w:t>imidazolim</w:t>
      </w:r>
      <w:proofErr w:type="spellEnd"/>
      <w:r w:rsidR="009C7895">
        <w:rPr>
          <w:iCs/>
          <w:sz w:val="22"/>
          <w:szCs w:val="22"/>
          <w:lang w:val="en-GB"/>
        </w:rPr>
        <w:t xml:space="preserve"> based </w:t>
      </w:r>
      <w:r w:rsidRPr="00E156EF">
        <w:rPr>
          <w:iCs/>
          <w:sz w:val="22"/>
          <w:szCs w:val="22"/>
          <w:lang w:val="en-GB"/>
        </w:rPr>
        <w:t xml:space="preserve"> ILs chlorides at </w:t>
      </w:r>
      <w:r w:rsidR="00711FAA" w:rsidRPr="00E156EF">
        <w:rPr>
          <w:iCs/>
          <w:sz w:val="22"/>
          <w:szCs w:val="22"/>
          <w:lang w:val="en-GB"/>
        </w:rPr>
        <w:t xml:space="preserve">298.15 </w:t>
      </w:r>
      <w:r w:rsidRPr="00E156EF">
        <w:rPr>
          <w:iCs/>
          <w:sz w:val="22"/>
          <w:szCs w:val="22"/>
          <w:lang w:val="en-GB"/>
        </w:rPr>
        <w:t xml:space="preserve"> </w:t>
      </w:r>
      <w:r w:rsidR="00711FAA" w:rsidRPr="00E156EF">
        <w:rPr>
          <w:iCs/>
          <w:sz w:val="22"/>
          <w:szCs w:val="22"/>
          <w:lang w:val="en-GB"/>
        </w:rPr>
        <w:t>K</w:t>
      </w:r>
      <w:r w:rsidRPr="00E156EF">
        <w:rPr>
          <w:iCs/>
          <w:sz w:val="22"/>
          <w:szCs w:val="22"/>
          <w:lang w:val="en-GB"/>
        </w:rPr>
        <w:t xml:space="preserve"> in water</w:t>
      </w:r>
      <w:r w:rsidR="00711FAA" w:rsidRPr="00E156EF">
        <w:rPr>
          <w:iCs/>
          <w:sz w:val="22"/>
          <w:szCs w:val="22"/>
          <w:lang w:val="en-GB"/>
        </w:rPr>
        <w:t xml:space="preserve"> as drown from the literature data</w:t>
      </w:r>
      <w:r w:rsidRPr="00E156EF">
        <w:rPr>
          <w:iCs/>
          <w:sz w:val="22"/>
          <w:szCs w:val="22"/>
          <w:lang w:val="en-GB"/>
        </w:rPr>
        <w:t>.</w:t>
      </w:r>
      <w:r w:rsidRPr="00E156EF">
        <w:rPr>
          <w:iCs/>
          <w:sz w:val="22"/>
          <w:szCs w:val="22"/>
          <w:vertAlign w:val="superscript"/>
          <w:lang w:val="en-GB"/>
        </w:rPr>
        <w:fldChar w:fldCharType="begin"/>
      </w:r>
      <w:r w:rsidRPr="00E156EF">
        <w:rPr>
          <w:iCs/>
          <w:sz w:val="22"/>
          <w:szCs w:val="22"/>
          <w:vertAlign w:val="superscript"/>
          <w:lang w:val="en-GB"/>
        </w:rPr>
        <w:instrText xml:space="preserve"> NOTEREF _Ref28948321 \h  \* MERGEFORMAT </w:instrText>
      </w:r>
      <w:r w:rsidRPr="00E156EF">
        <w:rPr>
          <w:iCs/>
          <w:sz w:val="22"/>
          <w:szCs w:val="22"/>
          <w:vertAlign w:val="superscript"/>
          <w:lang w:val="en-GB"/>
        </w:rPr>
      </w:r>
      <w:r w:rsidRPr="00E156EF">
        <w:rPr>
          <w:iCs/>
          <w:sz w:val="22"/>
          <w:szCs w:val="22"/>
          <w:vertAlign w:val="superscript"/>
          <w:lang w:val="en-GB"/>
        </w:rPr>
        <w:fldChar w:fldCharType="separate"/>
      </w:r>
      <w:r w:rsidR="005D6D42">
        <w:rPr>
          <w:iCs/>
          <w:sz w:val="22"/>
          <w:szCs w:val="22"/>
          <w:vertAlign w:val="superscript"/>
          <w:lang w:val="en-GB"/>
        </w:rPr>
        <w:t>25</w:t>
      </w:r>
      <w:r w:rsidRPr="00E156EF">
        <w:rPr>
          <w:iCs/>
          <w:sz w:val="22"/>
          <w:szCs w:val="22"/>
          <w:vertAlign w:val="superscript"/>
          <w:lang w:val="en-GB"/>
        </w:rPr>
        <w:fldChar w:fldCharType="end"/>
      </w:r>
      <w:r w:rsidRPr="00E156EF">
        <w:rPr>
          <w:iCs/>
          <w:sz w:val="22"/>
          <w:szCs w:val="22"/>
          <w:lang w:val="en-GB"/>
        </w:rPr>
        <w:t xml:space="preserve"> Inset: Specific conductivities of some ILs chlorides and NaCl at </w:t>
      </w:r>
      <w:r w:rsidR="00711FAA" w:rsidRPr="00E156EF">
        <w:rPr>
          <w:iCs/>
          <w:sz w:val="22"/>
          <w:szCs w:val="22"/>
          <w:lang w:val="en-GB"/>
        </w:rPr>
        <w:t>298.15 K</w:t>
      </w:r>
      <w:r w:rsidRPr="00E156EF">
        <w:rPr>
          <w:iCs/>
          <w:sz w:val="22"/>
          <w:szCs w:val="22"/>
          <w:lang w:val="en-GB"/>
        </w:rPr>
        <w:t xml:space="preserve"> in water</w:t>
      </w:r>
      <w:r w:rsidR="00711FAA" w:rsidRPr="00E156EF">
        <w:rPr>
          <w:iCs/>
          <w:sz w:val="22"/>
          <w:szCs w:val="22"/>
          <w:lang w:val="en-GB"/>
        </w:rPr>
        <w:t>.</w:t>
      </w:r>
      <w:r w:rsidR="00711FAA" w:rsidRPr="00E156EF">
        <w:rPr>
          <w:rStyle w:val="EndnoteReference"/>
          <w:iCs/>
          <w:sz w:val="22"/>
          <w:szCs w:val="22"/>
          <w:lang w:val="en-GB"/>
        </w:rPr>
        <w:endnoteReference w:id="27"/>
      </w:r>
      <w:r w:rsidR="0081771E">
        <w:rPr>
          <w:iCs/>
          <w:sz w:val="22"/>
          <w:szCs w:val="22"/>
          <w:lang w:val="en-GB"/>
        </w:rPr>
        <w:t xml:space="preserve"> Symbols represent experimental values and lines the Casteel-Amis-type </w:t>
      </w:r>
      <w:r w:rsidR="001859EF">
        <w:rPr>
          <w:iCs/>
          <w:sz w:val="22"/>
          <w:szCs w:val="22"/>
          <w:lang w:val="en-GB"/>
        </w:rPr>
        <w:t>fitting</w:t>
      </w:r>
      <w:r w:rsidR="0081771E">
        <w:rPr>
          <w:iCs/>
          <w:sz w:val="22"/>
          <w:szCs w:val="22"/>
          <w:lang w:val="en-GB"/>
        </w:rPr>
        <w:t xml:space="preserve"> (Eq. (</w:t>
      </w:r>
      <w:r w:rsidR="002E7173">
        <w:rPr>
          <w:iCs/>
          <w:sz w:val="22"/>
          <w:szCs w:val="22"/>
          <w:lang w:val="en-GB"/>
        </w:rPr>
        <w:t>2</w:t>
      </w:r>
      <w:r w:rsidR="0081771E">
        <w:rPr>
          <w:iCs/>
          <w:sz w:val="22"/>
          <w:szCs w:val="22"/>
          <w:lang w:val="en-GB"/>
        </w:rPr>
        <w:t>)) of the experimental data with parameters reported in Table S1 of the Supplementary data.</w:t>
      </w:r>
    </w:p>
    <w:p w:rsidR="00BB4D08" w:rsidRDefault="00BB4D08" w:rsidP="007A5D9E">
      <w:pPr>
        <w:pStyle w:val="ListParagraph"/>
        <w:spacing w:line="360" w:lineRule="auto"/>
        <w:ind w:left="0"/>
        <w:jc w:val="both"/>
        <w:rPr>
          <w:iCs/>
        </w:rPr>
      </w:pPr>
    </w:p>
    <w:p w:rsidR="007A5D9E" w:rsidRDefault="007A5D9E" w:rsidP="007A5D9E">
      <w:pPr>
        <w:pStyle w:val="ListParagraph"/>
        <w:spacing w:line="360" w:lineRule="auto"/>
        <w:ind w:left="0"/>
        <w:jc w:val="both"/>
        <w:rPr>
          <w:iCs/>
        </w:rPr>
      </w:pPr>
    </w:p>
    <w:p w:rsidR="00BA7D57" w:rsidRDefault="00620AAC" w:rsidP="007A5D9E">
      <w:pPr>
        <w:pStyle w:val="ListParagraph"/>
        <w:spacing w:line="360" w:lineRule="auto"/>
        <w:ind w:left="0"/>
        <w:jc w:val="both"/>
        <w:rPr>
          <w:iCs/>
        </w:rPr>
      </w:pPr>
      <w:r>
        <w:rPr>
          <w:iCs/>
        </w:rPr>
        <w:t xml:space="preserve">Actually, </w:t>
      </w:r>
      <w:r w:rsidRPr="00B45310">
        <w:rPr>
          <w:iCs/>
        </w:rPr>
        <w:t>this</w:t>
      </w:r>
      <w:r w:rsidR="001859EF">
        <w:rPr>
          <w:iCs/>
        </w:rPr>
        <w:t xml:space="preserve"> behavior is not </w:t>
      </w:r>
      <w:r w:rsidR="00B45310" w:rsidRPr="00B45310">
        <w:rPr>
          <w:iCs/>
        </w:rPr>
        <w:t>new</w:t>
      </w:r>
      <w:r w:rsidR="001859EF">
        <w:rPr>
          <w:iCs/>
        </w:rPr>
        <w:t xml:space="preserve"> </w:t>
      </w:r>
      <w:r w:rsidR="00B45310" w:rsidRPr="00B45310">
        <w:rPr>
          <w:iCs/>
        </w:rPr>
        <w:t>-</w:t>
      </w:r>
      <w:r w:rsidR="001859EF">
        <w:rPr>
          <w:iCs/>
        </w:rPr>
        <w:t xml:space="preserve"> </w:t>
      </w:r>
      <w:r w:rsidR="00B45310" w:rsidRPr="00B45310">
        <w:rPr>
          <w:iCs/>
        </w:rPr>
        <w:t xml:space="preserve">the same was observed by “common simple” electrolytes, </w:t>
      </w:r>
      <w:r w:rsidR="00BB4D08">
        <w:rPr>
          <w:iCs/>
        </w:rPr>
        <w:t>where</w:t>
      </w:r>
      <w:r w:rsidR="00B45310" w:rsidRPr="00B45310">
        <w:rPr>
          <w:iCs/>
        </w:rPr>
        <w:t xml:space="preserve"> the maximum often was not reached due to limited solubility, as it is demonstrated here for NaCl in water</w:t>
      </w:r>
      <w:r w:rsidR="00BB4D08">
        <w:rPr>
          <w:iCs/>
        </w:rPr>
        <w:t xml:space="preserve"> (inset in Figure 8)</w:t>
      </w:r>
      <w:r w:rsidR="00B45310" w:rsidRPr="00B45310">
        <w:rPr>
          <w:iCs/>
        </w:rPr>
        <w:t xml:space="preserve">. And </w:t>
      </w:r>
      <w:r w:rsidR="001859EF" w:rsidRPr="00B45310">
        <w:rPr>
          <w:iCs/>
        </w:rPr>
        <w:t>thus,</w:t>
      </w:r>
      <w:r w:rsidR="00B45310" w:rsidRPr="00B45310">
        <w:rPr>
          <w:iCs/>
        </w:rPr>
        <w:t xml:space="preserve"> ILs could be very helpful at studying the concentrated </w:t>
      </w:r>
      <w:r w:rsidR="009C7895">
        <w:rPr>
          <w:iCs/>
        </w:rPr>
        <w:t xml:space="preserve">electrolyte </w:t>
      </w:r>
      <w:r w:rsidR="00B45310" w:rsidRPr="00B45310">
        <w:rPr>
          <w:iCs/>
        </w:rPr>
        <w:t>solutions, where the reliable theories are still lacking.</w:t>
      </w:r>
      <w:bookmarkStart w:id="28" w:name="_Hlk28944773"/>
    </w:p>
    <w:p w:rsidR="00BA7D57" w:rsidRDefault="00BA7D57" w:rsidP="007A5D9E">
      <w:pPr>
        <w:pStyle w:val="ListParagraph"/>
        <w:spacing w:line="360" w:lineRule="auto"/>
        <w:ind w:left="0"/>
        <w:jc w:val="both"/>
        <w:rPr>
          <w:iCs/>
        </w:rPr>
      </w:pPr>
    </w:p>
    <w:p w:rsidR="00BB4D08" w:rsidRDefault="00BB4D08" w:rsidP="007A5D9E">
      <w:pPr>
        <w:pStyle w:val="ListParagraph"/>
        <w:spacing w:line="360" w:lineRule="auto"/>
        <w:ind w:left="0"/>
        <w:jc w:val="both"/>
        <w:rPr>
          <w:iCs/>
        </w:rPr>
      </w:pPr>
    </w:p>
    <w:p w:rsidR="00FE5395" w:rsidRPr="00AD60AB" w:rsidRDefault="00BA7D57" w:rsidP="007A5D9E">
      <w:pPr>
        <w:pStyle w:val="ListParagraph"/>
        <w:spacing w:line="360" w:lineRule="auto"/>
        <w:ind w:left="0"/>
        <w:jc w:val="both"/>
        <w:rPr>
          <w:lang w:val="en-GB"/>
        </w:rPr>
      </w:pPr>
      <w:r w:rsidRPr="00BA7D57">
        <w:rPr>
          <w:i/>
        </w:rPr>
        <w:t>Ion association.</w:t>
      </w:r>
      <w:r>
        <w:rPr>
          <w:iCs/>
        </w:rPr>
        <w:t xml:space="preserve"> For in the ref.</w:t>
      </w:r>
      <w:r w:rsidRPr="00BA7D57">
        <w:rPr>
          <w:iCs/>
          <w:vertAlign w:val="superscript"/>
        </w:rPr>
        <w:fldChar w:fldCharType="begin"/>
      </w:r>
      <w:r w:rsidRPr="00BA7D57">
        <w:rPr>
          <w:iCs/>
          <w:vertAlign w:val="superscript"/>
        </w:rPr>
        <w:instrText xml:space="preserve"> NOTEREF _Ref29061088 \h </w:instrText>
      </w:r>
      <w:r>
        <w:rPr>
          <w:iCs/>
          <w:vertAlign w:val="superscript"/>
        </w:rPr>
        <w:instrText xml:space="preserve"> \* MERGEFORMAT </w:instrText>
      </w:r>
      <w:r w:rsidRPr="00BA7D57">
        <w:rPr>
          <w:iCs/>
          <w:vertAlign w:val="superscript"/>
        </w:rPr>
      </w:r>
      <w:r w:rsidRPr="00BA7D57">
        <w:rPr>
          <w:iCs/>
          <w:vertAlign w:val="superscript"/>
        </w:rPr>
        <w:fldChar w:fldCharType="separate"/>
      </w:r>
      <w:r w:rsidR="005D6D42">
        <w:rPr>
          <w:iCs/>
          <w:vertAlign w:val="superscript"/>
        </w:rPr>
        <w:t>6</w:t>
      </w:r>
      <w:r w:rsidRPr="00BA7D57">
        <w:rPr>
          <w:iCs/>
          <w:vertAlign w:val="superscript"/>
        </w:rPr>
        <w:fldChar w:fldCharType="end"/>
      </w:r>
      <w:r>
        <w:rPr>
          <w:iCs/>
        </w:rPr>
        <w:t xml:space="preserve"> studied </w:t>
      </w:r>
      <w:r w:rsidR="00BB4D08">
        <w:rPr>
          <w:iCs/>
        </w:rPr>
        <w:t xml:space="preserve">imidazolium based </w:t>
      </w:r>
      <w:r>
        <w:rPr>
          <w:iCs/>
        </w:rPr>
        <w:t xml:space="preserve">ILs in water </w:t>
      </w:r>
      <w:r>
        <w:rPr>
          <w:lang w:val="en-GB"/>
        </w:rPr>
        <w:t xml:space="preserve">it was found, that </w:t>
      </w:r>
      <w:r w:rsidRPr="00AD60AB">
        <w:rPr>
          <w:i/>
          <w:lang w:val="en-GB"/>
        </w:rPr>
        <w:t>K</w:t>
      </w:r>
      <w:r w:rsidRPr="00AD60AB">
        <w:rPr>
          <w:vertAlign w:val="subscript"/>
          <w:lang w:val="en-GB"/>
        </w:rPr>
        <w:t>A</w:t>
      </w:r>
      <w:r w:rsidRPr="00AD60AB">
        <w:rPr>
          <w:lang w:val="en-GB"/>
        </w:rPr>
        <w:t xml:space="preserve"> values are small (~2.5 </w:t>
      </w:r>
      <w:r w:rsidRPr="00AD60AB">
        <w:rPr>
          <w:lang w:val="en-GB"/>
        </w:rPr>
        <w:sym w:font="Symbol" w:char="F0A3"/>
      </w:r>
      <w:r w:rsidRPr="00AD60AB">
        <w:rPr>
          <w:lang w:val="en-GB"/>
        </w:rPr>
        <w:t xml:space="preserve"> </w:t>
      </w:r>
      <w:r w:rsidRPr="00AD60AB">
        <w:rPr>
          <w:i/>
          <w:lang w:val="en-GB"/>
        </w:rPr>
        <w:t>K</w:t>
      </w:r>
      <w:r w:rsidRPr="00AD60AB">
        <w:rPr>
          <w:vertAlign w:val="subscript"/>
          <w:lang w:val="en-GB"/>
        </w:rPr>
        <w:t>A</w:t>
      </w:r>
      <w:r w:rsidRPr="00AD60AB">
        <w:rPr>
          <w:lang w:val="en-GB"/>
        </w:rPr>
        <w:sym w:font="Symbol" w:char="F0A3"/>
      </w:r>
      <w:r w:rsidRPr="00AD60AB">
        <w:rPr>
          <w:lang w:val="en-GB"/>
        </w:rPr>
        <w:t xml:space="preserve"> ~6) but distinctly higher than obtained with the same model recently for alkali metal halides in water.</w:t>
      </w:r>
      <w:r>
        <w:rPr>
          <w:rStyle w:val="EndnoteReference"/>
          <w:lang w:val="en-GB"/>
        </w:rPr>
        <w:endnoteReference w:id="28"/>
      </w:r>
      <w:r w:rsidRPr="00AD60AB">
        <w:rPr>
          <w:lang w:val="en-GB"/>
        </w:rPr>
        <w:t xml:space="preserve"> </w:t>
      </w:r>
      <w:r w:rsidR="00FE5395">
        <w:rPr>
          <w:lang w:val="en-GB"/>
        </w:rPr>
        <w:t xml:space="preserve"> </w:t>
      </w:r>
      <w:r w:rsidR="00BB4D08">
        <w:rPr>
          <w:lang w:val="en-GB"/>
        </w:rPr>
        <w:t xml:space="preserve">For </w:t>
      </w:r>
      <w:r w:rsidR="00FE5395" w:rsidRPr="00AD60AB">
        <w:rPr>
          <w:lang w:val="en-GB"/>
        </w:rPr>
        <w:t>[</w:t>
      </w:r>
      <w:r w:rsidR="00FE5395">
        <w:rPr>
          <w:lang w:val="en-GB"/>
        </w:rPr>
        <w:t>C</w:t>
      </w:r>
      <w:r w:rsidR="00FE5395">
        <w:rPr>
          <w:vertAlign w:val="subscript"/>
          <w:lang w:val="en-GB"/>
        </w:rPr>
        <w:t>4</w:t>
      </w:r>
      <w:r w:rsidR="00FE5395" w:rsidRPr="00FE5395">
        <w:rPr>
          <w:lang w:val="en-GB"/>
        </w:rPr>
        <w:t>mim</w:t>
      </w:r>
      <w:r w:rsidR="00FE5395" w:rsidRPr="00AD60AB">
        <w:rPr>
          <w:lang w:val="en-GB"/>
        </w:rPr>
        <w:t>]</w:t>
      </w:r>
      <w:r w:rsidR="00FE5395" w:rsidRPr="00AD60AB">
        <w:rPr>
          <w:vertAlign w:val="superscript"/>
          <w:lang w:val="en-GB"/>
        </w:rPr>
        <w:t>+</w:t>
      </w:r>
      <w:r w:rsidR="00FE5395" w:rsidRPr="00AD60AB">
        <w:rPr>
          <w:lang w:val="en-GB"/>
        </w:rPr>
        <w:t>, [</w:t>
      </w:r>
      <w:r w:rsidR="00FE5395">
        <w:rPr>
          <w:lang w:val="en-GB"/>
        </w:rPr>
        <w:t>C</w:t>
      </w:r>
      <w:r w:rsidR="00FE5395">
        <w:rPr>
          <w:vertAlign w:val="subscript"/>
          <w:lang w:val="en-GB"/>
        </w:rPr>
        <w:t>6</w:t>
      </w:r>
      <w:r w:rsidR="00FE5395" w:rsidRPr="00FE5395">
        <w:rPr>
          <w:lang w:val="en-GB"/>
        </w:rPr>
        <w:t>mim</w:t>
      </w:r>
      <w:r w:rsidR="00FE5395" w:rsidRPr="00AD60AB">
        <w:rPr>
          <w:lang w:val="en-GB"/>
        </w:rPr>
        <w:t>]</w:t>
      </w:r>
      <w:r w:rsidR="00FE5395" w:rsidRPr="00AD60AB">
        <w:rPr>
          <w:vertAlign w:val="superscript"/>
          <w:lang w:val="en-GB"/>
        </w:rPr>
        <w:t>+</w:t>
      </w:r>
      <w:r w:rsidR="00FE5395" w:rsidRPr="00AD60AB">
        <w:rPr>
          <w:lang w:val="en-GB"/>
        </w:rPr>
        <w:t>,]</w:t>
      </w:r>
      <w:r w:rsidR="00FE5395" w:rsidRPr="00AD60AB">
        <w:rPr>
          <w:vertAlign w:val="superscript"/>
          <w:lang w:val="en-GB"/>
        </w:rPr>
        <w:t>+</w:t>
      </w:r>
      <w:r w:rsidR="00FE5395" w:rsidRPr="00AD60AB">
        <w:rPr>
          <w:lang w:val="en-GB"/>
        </w:rPr>
        <w:t xml:space="preserve"> and [</w:t>
      </w:r>
      <w:r w:rsidR="00FE5395">
        <w:rPr>
          <w:lang w:val="en-GB"/>
        </w:rPr>
        <w:t>C</w:t>
      </w:r>
      <w:r w:rsidR="00FE5395">
        <w:rPr>
          <w:vertAlign w:val="subscript"/>
          <w:lang w:val="en-GB"/>
        </w:rPr>
        <w:t>12</w:t>
      </w:r>
      <w:r w:rsidR="00FE5395" w:rsidRPr="00FE5395">
        <w:rPr>
          <w:lang w:val="en-GB"/>
        </w:rPr>
        <w:t>mim</w:t>
      </w:r>
      <w:r w:rsidR="00FE5395" w:rsidRPr="00AD60AB">
        <w:rPr>
          <w:lang w:val="en-GB"/>
        </w:rPr>
        <w:t>]</w:t>
      </w:r>
      <w:r w:rsidR="00FE5395" w:rsidRPr="00AD60AB">
        <w:rPr>
          <w:vertAlign w:val="superscript"/>
          <w:lang w:val="en-GB"/>
        </w:rPr>
        <w:t>+</w:t>
      </w:r>
      <w:r w:rsidR="00FE5395" w:rsidRPr="00AD60AB">
        <w:rPr>
          <w:lang w:val="en-GB"/>
        </w:rPr>
        <w:t>, the binding free energies with Cl</w:t>
      </w:r>
      <w:r w:rsidR="00FE5395" w:rsidRPr="00AD60AB">
        <w:rPr>
          <w:vertAlign w:val="superscript"/>
          <w:lang w:val="en-GB"/>
        </w:rPr>
        <w:t>-</w:t>
      </w:r>
      <w:r w:rsidR="00FE5395" w:rsidRPr="00AD60AB">
        <w:rPr>
          <w:lang w:val="en-GB"/>
        </w:rPr>
        <w:t xml:space="preserve"> ,</w:t>
      </w:r>
      <w:r w:rsidR="00FE5395" w:rsidRPr="00AD60AB">
        <w:rPr>
          <w:position w:val="-12"/>
        </w:rPr>
        <w:object w:dxaOrig="680" w:dyaOrig="400">
          <v:shape id="_x0000_i1036" type="#_x0000_t75" style="width:36pt;height:21.75pt" o:ole="">
            <v:imagedata r:id="rId36" o:title=""/>
          </v:shape>
          <o:OLEObject Type="Embed" ProgID="Equation.DSMT4" ShapeID="_x0000_i1036" DrawAspect="Content" ObjectID="_1641871864" r:id="rId37"/>
        </w:object>
      </w:r>
      <w:r w:rsidR="00FE5395" w:rsidRPr="00AD60AB">
        <w:rPr>
          <w:lang w:val="en-GB"/>
        </w:rPr>
        <w:t xml:space="preserve">, were obtained also from MD simulations, using thermodynamic integration as specified </w:t>
      </w:r>
      <w:r w:rsidR="00FE5395">
        <w:rPr>
          <w:lang w:val="en-GB"/>
        </w:rPr>
        <w:t>in ref.</w:t>
      </w:r>
      <w:r w:rsidR="00FE5395" w:rsidRPr="00FE5395">
        <w:rPr>
          <w:vertAlign w:val="superscript"/>
          <w:lang w:val="en-GB"/>
        </w:rPr>
        <w:fldChar w:fldCharType="begin"/>
      </w:r>
      <w:r w:rsidR="00FE5395" w:rsidRPr="00FE5395">
        <w:rPr>
          <w:vertAlign w:val="superscript"/>
          <w:lang w:val="en-GB"/>
        </w:rPr>
        <w:instrText xml:space="preserve"> NOTEREF _Ref29061088 \h </w:instrText>
      </w:r>
      <w:r w:rsidR="00FE5395">
        <w:rPr>
          <w:vertAlign w:val="superscript"/>
          <w:lang w:val="en-GB"/>
        </w:rPr>
        <w:instrText xml:space="preserve"> \* MERGEFORMAT </w:instrText>
      </w:r>
      <w:r w:rsidR="00FE5395" w:rsidRPr="00FE5395">
        <w:rPr>
          <w:vertAlign w:val="superscript"/>
          <w:lang w:val="en-GB"/>
        </w:rPr>
      </w:r>
      <w:r w:rsidR="00FE5395" w:rsidRPr="00FE5395">
        <w:rPr>
          <w:vertAlign w:val="superscript"/>
          <w:lang w:val="en-GB"/>
        </w:rPr>
        <w:fldChar w:fldCharType="separate"/>
      </w:r>
      <w:r w:rsidR="005D6D42">
        <w:rPr>
          <w:vertAlign w:val="superscript"/>
          <w:lang w:val="en-GB"/>
        </w:rPr>
        <w:t>6</w:t>
      </w:r>
      <w:r w:rsidR="00FE5395" w:rsidRPr="00FE5395">
        <w:rPr>
          <w:vertAlign w:val="superscript"/>
          <w:lang w:val="en-GB"/>
        </w:rPr>
        <w:fldChar w:fldCharType="end"/>
      </w:r>
      <w:r w:rsidR="00FE5395" w:rsidRPr="00AD60AB">
        <w:rPr>
          <w:lang w:val="en-GB"/>
        </w:rPr>
        <w:t xml:space="preserve">   From measured values of </w:t>
      </w:r>
      <w:r w:rsidR="00FE5395" w:rsidRPr="00AD60AB">
        <w:rPr>
          <w:i/>
          <w:lang w:val="en-GB"/>
        </w:rPr>
        <w:t>K</w:t>
      </w:r>
      <w:r w:rsidR="00FE5395" w:rsidRPr="00AD60AB">
        <w:rPr>
          <w:vertAlign w:val="subscript"/>
          <w:lang w:val="en-GB"/>
        </w:rPr>
        <w:t>A</w:t>
      </w:r>
      <w:r w:rsidR="00FE5395" w:rsidRPr="00AD60AB">
        <w:rPr>
          <w:lang w:val="en-GB"/>
        </w:rPr>
        <w:t xml:space="preserve"> binding free energies were calculated using the relation </w:t>
      </w:r>
      <w:r w:rsidR="00FE5395" w:rsidRPr="00AD60AB">
        <w:rPr>
          <w:position w:val="-12"/>
        </w:rPr>
        <w:object w:dxaOrig="2040" w:dyaOrig="400">
          <v:shape id="_x0000_i1037" type="#_x0000_t75" style="width:99.75pt;height:21.75pt" o:ole="">
            <v:imagedata r:id="rId38" o:title=""/>
          </v:shape>
          <o:OLEObject Type="Embed" ProgID="Equation.DSMT4" ShapeID="_x0000_i1037" DrawAspect="Content" ObjectID="_1641871865" r:id="rId39"/>
        </w:object>
      </w:r>
      <w:r w:rsidR="00FE5395">
        <w:t xml:space="preserve"> and </w:t>
      </w:r>
      <w:r w:rsidR="00FE5395">
        <w:rPr>
          <w:lang w:val="en-GB"/>
        </w:rPr>
        <w:t>i</w:t>
      </w:r>
      <w:r w:rsidR="00FE5395" w:rsidRPr="00AD60AB">
        <w:rPr>
          <w:lang w:val="en-GB"/>
        </w:rPr>
        <w:t xml:space="preserve">n Figure </w:t>
      </w:r>
      <w:r w:rsidR="00FE5395">
        <w:t>9</w:t>
      </w:r>
      <w:r w:rsidR="00FE5395" w:rsidRPr="00AD60AB">
        <w:rPr>
          <w:lang w:val="en-GB"/>
        </w:rPr>
        <w:t xml:space="preserve"> the comparisons of </w:t>
      </w:r>
      <w:r w:rsidR="00FE5395" w:rsidRPr="00AD60AB">
        <w:rPr>
          <w:position w:val="-12"/>
        </w:rPr>
        <w:object w:dxaOrig="680" w:dyaOrig="400">
          <v:shape id="_x0000_i1038" type="#_x0000_t75" style="width:36pt;height:21.75pt" o:ole="">
            <v:imagedata r:id="rId40" o:title=""/>
          </v:shape>
          <o:OLEObject Type="Embed" ProgID="Equation.DSMT4" ShapeID="_x0000_i1038" DrawAspect="Content" ObjectID="_1641871866" r:id="rId41"/>
        </w:object>
      </w:r>
      <w:r w:rsidR="00FE5395" w:rsidRPr="00AD60AB">
        <w:rPr>
          <w:lang w:val="en-GB"/>
        </w:rPr>
        <w:t xml:space="preserve"> and </w:t>
      </w:r>
      <w:r w:rsidR="00FE5395" w:rsidRPr="00AD60AB">
        <w:rPr>
          <w:position w:val="-12"/>
        </w:rPr>
        <w:object w:dxaOrig="680" w:dyaOrig="400">
          <v:shape id="_x0000_i1039" type="#_x0000_t75" style="width:36pt;height:21.75pt" o:ole="">
            <v:imagedata r:id="rId42" o:title=""/>
          </v:shape>
          <o:OLEObject Type="Embed" ProgID="Equation.DSMT4" ShapeID="_x0000_i1039" DrawAspect="Content" ObjectID="_1641871867" r:id="rId43"/>
        </w:object>
      </w:r>
      <w:r w:rsidR="00FE5395" w:rsidRPr="00AD60AB">
        <w:rPr>
          <w:position w:val="-32"/>
        </w:rPr>
        <w:t xml:space="preserve"> </w:t>
      </w:r>
      <w:r w:rsidR="00FE5395">
        <w:t xml:space="preserve">is shown. </w:t>
      </w:r>
      <w:r w:rsidR="009C7895">
        <w:rPr>
          <w:lang w:val="en-GB"/>
        </w:rPr>
        <w:t>Evidently</w:t>
      </w:r>
      <w:r w:rsidR="00FE5395" w:rsidRPr="00AD60AB">
        <w:rPr>
          <w:lang w:val="en-GB"/>
        </w:rPr>
        <w:t>, results from MD simulation are in reasonable agreement with the experiment.</w:t>
      </w:r>
    </w:p>
    <w:p w:rsidR="00FE5395" w:rsidRPr="00BA7D57" w:rsidRDefault="00993EF3" w:rsidP="007A5D9E">
      <w:pPr>
        <w:pStyle w:val="ListParagraph"/>
        <w:spacing w:line="360" w:lineRule="auto"/>
        <w:ind w:left="0"/>
        <w:jc w:val="center"/>
        <w:rPr>
          <w:iCs/>
        </w:rPr>
      </w:pPr>
      <w:r>
        <w:rPr>
          <w:noProof/>
        </w:rPr>
        <w:lastRenderedPageBreak/>
        <w:object w:dxaOrig="1440" w:dyaOrig="1440">
          <v:shape id="_x0000_s1083" type="#_x0000_t75" style="position:absolute;left:0;text-align:left;margin-left:59.9pt;margin-top:5.65pt;width:304.55pt;height:226.2pt;z-index:251661824" wrapcoords="3206 1934 2869 2257 2925 2337 4331 3224 4331 4513 3094 5803 1350 6125 1294 6287 1744 7093 1575 8624 1631 10397 2194 10961 1575 11284 1575 12815 2419 13540 2869 13782 3375 14185 4331 14830 4331 16119 3038 17409 3038 18457 4500 18699 10800 18699 12769 19746 13050 19746 13162 19343 12544 19021 10800 18699 19125 18699 20644 18537 20644 2176 4050 1934 3206 1934">
            <v:imagedata r:id="rId44" o:title=""/>
            <w10:wrap type="tight"/>
          </v:shape>
          <o:OLEObject Type="Embed" ProgID="Origin50.Graph" ShapeID="_x0000_s1083" DrawAspect="Content" ObjectID="_1641871900" r:id="rId45"/>
        </w:object>
      </w:r>
    </w:p>
    <w:p w:rsidR="008222CD" w:rsidRDefault="008222CD" w:rsidP="007A5D9E">
      <w:pPr>
        <w:pStyle w:val="ListParagraph"/>
        <w:spacing w:line="360" w:lineRule="auto"/>
        <w:jc w:val="center"/>
        <w:rPr>
          <w:iCs/>
        </w:rPr>
      </w:pPr>
    </w:p>
    <w:p w:rsidR="0051091F" w:rsidRDefault="0051091F" w:rsidP="007A5D9E">
      <w:pPr>
        <w:pStyle w:val="ListParagraph"/>
        <w:spacing w:line="360" w:lineRule="auto"/>
        <w:jc w:val="center"/>
        <w:rPr>
          <w:iCs/>
        </w:rPr>
      </w:pPr>
    </w:p>
    <w:p w:rsidR="0051091F" w:rsidRDefault="0051091F" w:rsidP="007A5D9E">
      <w:pPr>
        <w:pStyle w:val="ListParagraph"/>
        <w:spacing w:line="360" w:lineRule="auto"/>
        <w:jc w:val="center"/>
        <w:rPr>
          <w:iCs/>
        </w:rPr>
      </w:pPr>
    </w:p>
    <w:p w:rsidR="0051091F" w:rsidRDefault="0051091F" w:rsidP="007A5D9E">
      <w:pPr>
        <w:pStyle w:val="ListParagraph"/>
        <w:spacing w:line="360" w:lineRule="auto"/>
        <w:jc w:val="center"/>
        <w:rPr>
          <w:iCs/>
        </w:rPr>
      </w:pPr>
    </w:p>
    <w:p w:rsidR="0051091F" w:rsidRDefault="0051091F" w:rsidP="007A5D9E">
      <w:pPr>
        <w:pStyle w:val="ListParagraph"/>
        <w:spacing w:line="360" w:lineRule="auto"/>
        <w:jc w:val="center"/>
        <w:rPr>
          <w:iCs/>
        </w:rPr>
      </w:pPr>
    </w:p>
    <w:p w:rsidR="0051091F" w:rsidRDefault="0051091F" w:rsidP="007A5D9E">
      <w:pPr>
        <w:pStyle w:val="ListParagraph"/>
        <w:spacing w:line="360" w:lineRule="auto"/>
        <w:jc w:val="center"/>
        <w:rPr>
          <w:iCs/>
        </w:rPr>
      </w:pPr>
    </w:p>
    <w:p w:rsidR="0051091F" w:rsidRDefault="0051091F" w:rsidP="007A5D9E">
      <w:pPr>
        <w:pStyle w:val="ListParagraph"/>
        <w:spacing w:line="360" w:lineRule="auto"/>
        <w:jc w:val="center"/>
        <w:rPr>
          <w:iCs/>
        </w:rPr>
      </w:pPr>
    </w:p>
    <w:p w:rsidR="0051091F" w:rsidRDefault="0051091F" w:rsidP="007A5D9E">
      <w:pPr>
        <w:pStyle w:val="ListParagraph"/>
        <w:spacing w:line="360" w:lineRule="auto"/>
        <w:jc w:val="center"/>
        <w:rPr>
          <w:iCs/>
        </w:rPr>
      </w:pPr>
    </w:p>
    <w:p w:rsidR="0051091F" w:rsidRDefault="0051091F" w:rsidP="007A5D9E">
      <w:pPr>
        <w:pStyle w:val="ListParagraph"/>
        <w:spacing w:line="360" w:lineRule="auto"/>
        <w:ind w:left="0"/>
        <w:jc w:val="center"/>
        <w:rPr>
          <w:iCs/>
        </w:rPr>
      </w:pPr>
    </w:p>
    <w:p w:rsidR="009C7895" w:rsidRDefault="009C7895" w:rsidP="007A5D9E">
      <w:pPr>
        <w:pStyle w:val="ListParagraph"/>
        <w:spacing w:line="360" w:lineRule="auto"/>
        <w:ind w:left="0"/>
        <w:jc w:val="center"/>
        <w:rPr>
          <w:iCs/>
        </w:rPr>
      </w:pPr>
    </w:p>
    <w:p w:rsidR="009C7895" w:rsidRPr="008222CD" w:rsidRDefault="009C7895" w:rsidP="007A5D9E">
      <w:pPr>
        <w:pStyle w:val="ListParagraph"/>
        <w:spacing w:line="360" w:lineRule="auto"/>
        <w:ind w:left="0"/>
        <w:jc w:val="center"/>
        <w:rPr>
          <w:iCs/>
        </w:rPr>
      </w:pPr>
    </w:p>
    <w:p w:rsidR="008222CD" w:rsidRPr="008222CD" w:rsidRDefault="008222CD" w:rsidP="007A5D9E">
      <w:pPr>
        <w:pStyle w:val="ListParagraph"/>
        <w:spacing w:line="360" w:lineRule="auto"/>
        <w:ind w:left="0"/>
        <w:jc w:val="center"/>
        <w:rPr>
          <w:iCs/>
        </w:rPr>
      </w:pPr>
      <w:r w:rsidRPr="008222CD">
        <w:rPr>
          <w:b/>
          <w:bCs/>
          <w:iCs/>
        </w:rPr>
        <w:t xml:space="preserve">Figure </w:t>
      </w:r>
      <w:r w:rsidR="007769C8">
        <w:rPr>
          <w:b/>
          <w:bCs/>
          <w:iCs/>
        </w:rPr>
        <w:t>9</w:t>
      </w:r>
      <w:r w:rsidRPr="008222CD">
        <w:rPr>
          <w:b/>
          <w:bCs/>
          <w:iCs/>
        </w:rPr>
        <w:t>.</w:t>
      </w:r>
      <w:r>
        <w:rPr>
          <w:iCs/>
        </w:rPr>
        <w:t xml:space="preserve"> </w:t>
      </w:r>
      <w:r w:rsidRPr="008222CD">
        <w:rPr>
          <w:iCs/>
        </w:rPr>
        <w:t xml:space="preserve">Comparison </w:t>
      </w:r>
      <w:r w:rsidR="00B77E23" w:rsidRPr="008222CD">
        <w:rPr>
          <w:iCs/>
        </w:rPr>
        <w:t>of binding</w:t>
      </w:r>
      <w:r w:rsidRPr="008222CD">
        <w:rPr>
          <w:iCs/>
        </w:rPr>
        <w:t xml:space="preserve"> free energies </w:t>
      </w:r>
      <w:r w:rsidR="009C3D30">
        <w:rPr>
          <w:iCs/>
        </w:rPr>
        <w:t xml:space="preserve">for </w:t>
      </w:r>
      <w:r w:rsidR="009A0E92">
        <w:rPr>
          <w:iCs/>
        </w:rPr>
        <w:t>imidazolium</w:t>
      </w:r>
      <w:r w:rsidR="009C3D30">
        <w:rPr>
          <w:iCs/>
        </w:rPr>
        <w:t xml:space="preserve"> based chlorides in water </w:t>
      </w:r>
      <w:r w:rsidRPr="008222CD">
        <w:rPr>
          <w:iCs/>
        </w:rPr>
        <w:t xml:space="preserve">as </w:t>
      </w:r>
      <w:r w:rsidR="009C3D30">
        <w:rPr>
          <w:iCs/>
        </w:rPr>
        <w:t xml:space="preserve">function of number of C atom in the side alkyl chain as  </w:t>
      </w:r>
      <w:r w:rsidRPr="008222CD">
        <w:rPr>
          <w:iCs/>
        </w:rPr>
        <w:t xml:space="preserve">obtained from conductivity </w:t>
      </w:r>
      <w:r w:rsidR="00B77E23" w:rsidRPr="008222CD">
        <w:rPr>
          <w:iCs/>
        </w:rPr>
        <w:t>experiment,</w:t>
      </w:r>
      <w:r w:rsidR="009C3D30">
        <w:rPr>
          <w:iCs/>
        </w:rPr>
        <w:t xml:space="preserve"> </w:t>
      </w:r>
      <w:r w:rsidR="009C3D30" w:rsidRPr="00AD60AB">
        <w:rPr>
          <w:position w:val="-12"/>
        </w:rPr>
        <w:object w:dxaOrig="680" w:dyaOrig="400">
          <v:shape id="_x0000_i1041" type="#_x0000_t75" style="width:36pt;height:21.75pt" o:ole="">
            <v:imagedata r:id="rId40" o:title=""/>
          </v:shape>
          <o:OLEObject Type="Embed" ProgID="Equation.DSMT4" ShapeID="_x0000_i1041" DrawAspect="Content" ObjectID="_1641871868" r:id="rId46"/>
        </w:object>
      </w:r>
      <w:r w:rsidRPr="008222CD">
        <w:rPr>
          <w:iCs/>
        </w:rPr>
        <w:t xml:space="preserve">, and from MD simulations, </w:t>
      </w:r>
      <w:r w:rsidR="009C3D30" w:rsidRPr="00AD60AB">
        <w:rPr>
          <w:position w:val="-12"/>
        </w:rPr>
        <w:object w:dxaOrig="680" w:dyaOrig="400">
          <v:shape id="_x0000_i1042" type="#_x0000_t75" style="width:36pt;height:21.75pt" o:ole="">
            <v:imagedata r:id="rId42" o:title=""/>
          </v:shape>
          <o:OLEObject Type="Embed" ProgID="Equation.DSMT4" ShapeID="_x0000_i1042" DrawAspect="Content" ObjectID="_1641871869" r:id="rId47"/>
        </w:object>
      </w:r>
      <w:r w:rsidRPr="008222CD">
        <w:rPr>
          <w:iCs/>
        </w:rPr>
        <w:t>.</w:t>
      </w:r>
      <w:r w:rsidR="009C7895">
        <w:rPr>
          <w:iCs/>
        </w:rPr>
        <w:t xml:space="preserve"> Adopted from ref.</w:t>
      </w:r>
      <w:r w:rsidR="009C3D30" w:rsidRPr="009C3D30">
        <w:rPr>
          <w:iCs/>
          <w:vertAlign w:val="superscript"/>
        </w:rPr>
        <w:fldChar w:fldCharType="begin"/>
      </w:r>
      <w:r w:rsidR="009C3D30" w:rsidRPr="009C3D30">
        <w:rPr>
          <w:iCs/>
          <w:vertAlign w:val="superscript"/>
        </w:rPr>
        <w:instrText xml:space="preserve"> NOTEREF _Ref29061088 \h </w:instrText>
      </w:r>
      <w:r w:rsidR="009C3D30">
        <w:rPr>
          <w:iCs/>
          <w:vertAlign w:val="superscript"/>
        </w:rPr>
        <w:instrText xml:space="preserve"> \* MERGEFORMAT </w:instrText>
      </w:r>
      <w:r w:rsidR="009C3D30" w:rsidRPr="009C3D30">
        <w:rPr>
          <w:iCs/>
          <w:vertAlign w:val="superscript"/>
        </w:rPr>
      </w:r>
      <w:r w:rsidR="009C3D30" w:rsidRPr="009C3D30">
        <w:rPr>
          <w:iCs/>
          <w:vertAlign w:val="superscript"/>
        </w:rPr>
        <w:fldChar w:fldCharType="separate"/>
      </w:r>
      <w:r w:rsidR="005D6D42">
        <w:rPr>
          <w:iCs/>
          <w:vertAlign w:val="superscript"/>
        </w:rPr>
        <w:t>6</w:t>
      </w:r>
      <w:r w:rsidR="009C3D30" w:rsidRPr="009C3D30">
        <w:rPr>
          <w:iCs/>
          <w:vertAlign w:val="superscript"/>
        </w:rPr>
        <w:fldChar w:fldCharType="end"/>
      </w:r>
    </w:p>
    <w:p w:rsidR="00E156EF" w:rsidRDefault="00E156EF" w:rsidP="007A5D9E">
      <w:pPr>
        <w:pStyle w:val="ListParagraph"/>
        <w:spacing w:line="360" w:lineRule="auto"/>
        <w:ind w:left="0"/>
        <w:jc w:val="both"/>
        <w:rPr>
          <w:iCs/>
        </w:rPr>
      </w:pPr>
    </w:p>
    <w:p w:rsidR="009C7895" w:rsidRDefault="009C7895" w:rsidP="007A5D9E">
      <w:pPr>
        <w:pStyle w:val="ListParagraph"/>
        <w:spacing w:line="360" w:lineRule="auto"/>
        <w:ind w:left="0"/>
        <w:jc w:val="both"/>
        <w:rPr>
          <w:iCs/>
        </w:rPr>
      </w:pPr>
    </w:p>
    <w:p w:rsidR="007D1E62" w:rsidRDefault="00AD6FCB" w:rsidP="007A5D9E">
      <w:pPr>
        <w:autoSpaceDE w:val="0"/>
        <w:autoSpaceDN w:val="0"/>
        <w:adjustRightInd w:val="0"/>
        <w:spacing w:line="360" w:lineRule="auto"/>
        <w:jc w:val="both"/>
        <w:rPr>
          <w:kern w:val="24"/>
          <w:lang w:val="en-GB"/>
        </w:rPr>
      </w:pPr>
      <w:r>
        <w:rPr>
          <w:kern w:val="24"/>
          <w:lang w:val="en-GB"/>
        </w:rPr>
        <w:t>Despite the fact that conductivity m</w:t>
      </w:r>
      <w:r w:rsidRPr="00960FA8">
        <w:rPr>
          <w:kern w:val="24"/>
          <w:lang w:val="en-GB"/>
        </w:rPr>
        <w:t xml:space="preserve">easurements of dilute </w:t>
      </w:r>
      <w:r>
        <w:rPr>
          <w:kern w:val="24"/>
          <w:lang w:val="en-GB"/>
        </w:rPr>
        <w:t xml:space="preserve">electrolyte  </w:t>
      </w:r>
      <w:r w:rsidRPr="00960FA8">
        <w:rPr>
          <w:kern w:val="24"/>
          <w:lang w:val="en-GB"/>
        </w:rPr>
        <w:t>solutions are probably</w:t>
      </w:r>
      <w:r>
        <w:rPr>
          <w:kern w:val="24"/>
          <w:lang w:val="en-GB"/>
        </w:rPr>
        <w:t xml:space="preserve"> still</w:t>
      </w:r>
      <w:r w:rsidRPr="00960FA8">
        <w:rPr>
          <w:kern w:val="24"/>
          <w:lang w:val="en-GB"/>
        </w:rPr>
        <w:t xml:space="preserve"> the most accurate route</w:t>
      </w:r>
      <w:r w:rsidR="004C1B70">
        <w:rPr>
          <w:kern w:val="24"/>
          <w:lang w:val="en-GB"/>
        </w:rPr>
        <w:t xml:space="preserve"> to ion-pair association constant,</w:t>
      </w:r>
      <w:r>
        <w:rPr>
          <w:kern w:val="24"/>
          <w:lang w:val="en-GB"/>
        </w:rPr>
        <w:t xml:space="preserve"> </w:t>
      </w:r>
      <w:r w:rsidRPr="00960FA8">
        <w:rPr>
          <w:i/>
          <w:iCs/>
          <w:kern w:val="24"/>
          <w:lang w:val="en-GB"/>
        </w:rPr>
        <w:t>K</w:t>
      </w:r>
      <w:r w:rsidRPr="00154114">
        <w:rPr>
          <w:kern w:val="24"/>
          <w:vertAlign w:val="subscript"/>
          <w:lang w:val="en-GB"/>
        </w:rPr>
        <w:t>A</w:t>
      </w:r>
      <w:r w:rsidR="004C1B70">
        <w:rPr>
          <w:kern w:val="24"/>
          <w:lang w:val="en-GB"/>
        </w:rPr>
        <w:t>,</w:t>
      </w:r>
      <w:r w:rsidRPr="00960FA8">
        <w:rPr>
          <w:kern w:val="24"/>
          <w:lang w:val="en-GB"/>
        </w:rPr>
        <w:t xml:space="preserve"> at least for symmetrical</w:t>
      </w:r>
      <w:r>
        <w:rPr>
          <w:kern w:val="24"/>
          <w:lang w:val="en-GB"/>
        </w:rPr>
        <w:t xml:space="preserve"> electrolytes</w:t>
      </w:r>
      <w:r w:rsidRPr="00960FA8">
        <w:rPr>
          <w:kern w:val="24"/>
          <w:lang w:val="en-GB"/>
        </w:rPr>
        <w:t>,</w:t>
      </w:r>
      <w:r w:rsidR="004C1B70" w:rsidRPr="004C1B70">
        <w:rPr>
          <w:kern w:val="24"/>
          <w:vertAlign w:val="superscript"/>
          <w:lang w:val="en-GB"/>
        </w:rPr>
        <w:fldChar w:fldCharType="begin"/>
      </w:r>
      <w:r w:rsidR="004C1B70" w:rsidRPr="004C1B70">
        <w:rPr>
          <w:kern w:val="24"/>
          <w:vertAlign w:val="superscript"/>
          <w:lang w:val="en-GB"/>
        </w:rPr>
        <w:instrText xml:space="preserve"> NOTEREF _Ref30833480 \h </w:instrText>
      </w:r>
      <w:r w:rsidR="004C1B70">
        <w:rPr>
          <w:kern w:val="24"/>
          <w:vertAlign w:val="superscript"/>
          <w:lang w:val="en-GB"/>
        </w:rPr>
        <w:instrText xml:space="preserve"> \* MERGEFORMAT </w:instrText>
      </w:r>
      <w:r w:rsidR="004C1B70" w:rsidRPr="004C1B70">
        <w:rPr>
          <w:kern w:val="24"/>
          <w:vertAlign w:val="superscript"/>
          <w:lang w:val="en-GB"/>
        </w:rPr>
      </w:r>
      <w:r w:rsidR="004C1B70" w:rsidRPr="004C1B70">
        <w:rPr>
          <w:kern w:val="24"/>
          <w:vertAlign w:val="superscript"/>
          <w:lang w:val="en-GB"/>
        </w:rPr>
        <w:fldChar w:fldCharType="separate"/>
      </w:r>
      <w:r w:rsidR="005D6D42">
        <w:rPr>
          <w:kern w:val="24"/>
          <w:vertAlign w:val="superscript"/>
          <w:lang w:val="en-GB"/>
        </w:rPr>
        <w:t>23</w:t>
      </w:r>
      <w:r w:rsidR="004C1B70" w:rsidRPr="004C1B70">
        <w:rPr>
          <w:kern w:val="24"/>
          <w:vertAlign w:val="superscript"/>
          <w:lang w:val="en-GB"/>
        </w:rPr>
        <w:fldChar w:fldCharType="end"/>
      </w:r>
      <w:r w:rsidRPr="00960FA8">
        <w:rPr>
          <w:kern w:val="24"/>
          <w:lang w:val="en-GB"/>
        </w:rPr>
        <w:t xml:space="preserve"> such studies can determine only the overall association</w:t>
      </w:r>
      <w:r>
        <w:rPr>
          <w:kern w:val="24"/>
          <w:lang w:val="en-GB"/>
        </w:rPr>
        <w:t xml:space="preserve"> </w:t>
      </w:r>
      <w:r w:rsidRPr="00960FA8">
        <w:rPr>
          <w:kern w:val="24"/>
          <w:lang w:val="en-GB"/>
        </w:rPr>
        <w:t>and thus yield little information on the nature of the aggregate(s)</w:t>
      </w:r>
      <w:r>
        <w:rPr>
          <w:kern w:val="24"/>
          <w:lang w:val="en-GB"/>
        </w:rPr>
        <w:t xml:space="preserve"> </w:t>
      </w:r>
      <w:r w:rsidRPr="00960FA8">
        <w:rPr>
          <w:kern w:val="24"/>
          <w:lang w:val="en-GB"/>
        </w:rPr>
        <w:t>formed, while conventional spectroscopic techniques, like</w:t>
      </w:r>
      <w:r>
        <w:rPr>
          <w:kern w:val="24"/>
          <w:lang w:val="en-GB"/>
        </w:rPr>
        <w:t xml:space="preserve"> </w:t>
      </w:r>
      <w:r w:rsidRPr="00960FA8">
        <w:rPr>
          <w:kern w:val="24"/>
          <w:lang w:val="en-GB"/>
        </w:rPr>
        <w:t>NMR or Raman spectroscopy, generally detect only contact</w:t>
      </w:r>
      <w:r>
        <w:rPr>
          <w:kern w:val="24"/>
          <w:lang w:val="en-GB"/>
        </w:rPr>
        <w:t xml:space="preserve"> </w:t>
      </w:r>
      <w:r w:rsidRPr="00960FA8">
        <w:rPr>
          <w:kern w:val="24"/>
          <w:lang w:val="en-GB"/>
        </w:rPr>
        <w:t>CIPs.</w:t>
      </w:r>
      <w:r>
        <w:rPr>
          <w:rStyle w:val="EndnoteReference"/>
          <w:kern w:val="24"/>
          <w:lang w:val="en-GB"/>
        </w:rPr>
        <w:endnoteReference w:id="29"/>
      </w:r>
      <w:r w:rsidRPr="00960FA8">
        <w:rPr>
          <w:kern w:val="24"/>
          <w:lang w:val="en-GB"/>
        </w:rPr>
        <w:t xml:space="preserve"> On the other hand, dielectric relaxation</w:t>
      </w:r>
      <w:r>
        <w:rPr>
          <w:kern w:val="24"/>
          <w:lang w:val="en-GB"/>
        </w:rPr>
        <w:t xml:space="preserve"> </w:t>
      </w:r>
      <w:r w:rsidRPr="00960FA8">
        <w:rPr>
          <w:kern w:val="24"/>
          <w:lang w:val="en-GB"/>
        </w:rPr>
        <w:t>spectroscopy (DRS) is sensitive to all ion-pair types and allows</w:t>
      </w:r>
      <w:r>
        <w:rPr>
          <w:kern w:val="24"/>
          <w:lang w:val="en-GB"/>
        </w:rPr>
        <w:t xml:space="preserve"> </w:t>
      </w:r>
      <w:r w:rsidRPr="00960FA8">
        <w:rPr>
          <w:kern w:val="24"/>
          <w:lang w:val="en-GB"/>
        </w:rPr>
        <w:t>their identification and quantification provided reasonably</w:t>
      </w:r>
      <w:r>
        <w:rPr>
          <w:kern w:val="24"/>
          <w:lang w:val="en-GB"/>
        </w:rPr>
        <w:t xml:space="preserve"> </w:t>
      </w:r>
      <w:r w:rsidRPr="00960FA8">
        <w:rPr>
          <w:kern w:val="24"/>
          <w:lang w:val="en-GB"/>
        </w:rPr>
        <w:t xml:space="preserve">accurate dipole moments, </w:t>
      </w:r>
      <w:r w:rsidRPr="00A2230A">
        <w:rPr>
          <w:i/>
          <w:iCs/>
          <w:kern w:val="24"/>
          <w:lang w:val="en-GB"/>
        </w:rPr>
        <w:sym w:font="Symbol" w:char="F06D"/>
      </w:r>
      <w:proofErr w:type="spellStart"/>
      <w:r>
        <w:rPr>
          <w:kern w:val="24"/>
          <w:vertAlign w:val="subscript"/>
          <w:lang w:val="en-GB"/>
        </w:rPr>
        <w:t>i</w:t>
      </w:r>
      <w:proofErr w:type="spellEnd"/>
      <w:r w:rsidRPr="00960FA8">
        <w:rPr>
          <w:kern w:val="24"/>
          <w:lang w:val="en-GB"/>
        </w:rPr>
        <w:t>, of the species formed are available</w:t>
      </w:r>
      <w:r>
        <w:rPr>
          <w:kern w:val="24"/>
          <w:lang w:val="en-GB"/>
        </w:rPr>
        <w:t xml:space="preserve"> </w:t>
      </w:r>
      <w:r w:rsidRPr="00960FA8">
        <w:rPr>
          <w:kern w:val="24"/>
          <w:lang w:val="en-GB"/>
        </w:rPr>
        <w:t>or can be calculated</w:t>
      </w:r>
      <w:r>
        <w:rPr>
          <w:kern w:val="24"/>
          <w:lang w:val="en-GB"/>
        </w:rPr>
        <w:t>.</w:t>
      </w:r>
      <w:r w:rsidRPr="00A2230A">
        <w:rPr>
          <w:rStyle w:val="EndnoteReference"/>
          <w:kern w:val="24"/>
          <w:lang w:val="en-GB"/>
        </w:rPr>
        <w:endnoteReference w:id="30"/>
      </w:r>
      <w:r w:rsidRPr="00A2230A">
        <w:rPr>
          <w:kern w:val="24"/>
          <w:vertAlign w:val="superscript"/>
          <w:lang w:val="en-GB"/>
        </w:rPr>
        <w:t>,</w:t>
      </w:r>
      <w:r w:rsidRPr="00A2230A">
        <w:rPr>
          <w:rStyle w:val="EndnoteReference"/>
          <w:kern w:val="24"/>
          <w:lang w:val="en-GB"/>
        </w:rPr>
        <w:endnoteReference w:id="31"/>
      </w:r>
      <w:r>
        <w:rPr>
          <w:kern w:val="24"/>
          <w:lang w:val="en-GB"/>
        </w:rPr>
        <w:t xml:space="preserve"> H</w:t>
      </w:r>
      <w:r w:rsidRPr="00DC7D68">
        <w:rPr>
          <w:kern w:val="24"/>
          <w:lang w:val="en-GB"/>
        </w:rPr>
        <w:t xml:space="preserve">aving a look on </w:t>
      </w:r>
      <w:r>
        <w:rPr>
          <w:kern w:val="24"/>
          <w:lang w:val="en-GB"/>
        </w:rPr>
        <w:t xml:space="preserve">DRS spectra </w:t>
      </w:r>
      <w:r w:rsidRPr="00DC7D68">
        <w:rPr>
          <w:kern w:val="24"/>
          <w:lang w:val="en-GB"/>
        </w:rPr>
        <w:t xml:space="preserve"> </w:t>
      </w:r>
      <w:r>
        <w:rPr>
          <w:kern w:val="24"/>
          <w:lang w:val="en-GB"/>
        </w:rPr>
        <w:t xml:space="preserve">for </w:t>
      </w:r>
      <w:r w:rsidRPr="006E0521">
        <w:rPr>
          <w:iCs/>
          <w:lang w:val="en-GB"/>
        </w:rPr>
        <w:t>[</w:t>
      </w:r>
      <w:r>
        <w:rPr>
          <w:iCs/>
          <w:lang w:val="en-GB"/>
        </w:rPr>
        <w:t>C</w:t>
      </w:r>
      <w:r>
        <w:rPr>
          <w:iCs/>
          <w:vertAlign w:val="subscript"/>
          <w:lang w:val="en-GB"/>
        </w:rPr>
        <w:t>4</w:t>
      </w:r>
      <w:r w:rsidRPr="006E0521">
        <w:rPr>
          <w:iCs/>
          <w:lang w:val="en-GB"/>
        </w:rPr>
        <w:t>mim]C</w:t>
      </w:r>
      <w:r>
        <w:rPr>
          <w:iCs/>
          <w:lang w:val="en-GB"/>
        </w:rPr>
        <w:t>l</w:t>
      </w:r>
      <w:r w:rsidRPr="006E0521">
        <w:rPr>
          <w:iCs/>
          <w:lang w:val="en-GB"/>
        </w:rPr>
        <w:t xml:space="preserve"> solution in </w:t>
      </w:r>
      <w:r>
        <w:rPr>
          <w:iCs/>
          <w:lang w:val="en-GB"/>
        </w:rPr>
        <w:t xml:space="preserve"> water  (Figure 10)   </w:t>
      </w:r>
      <w:r w:rsidRPr="00DC7D68">
        <w:rPr>
          <w:kern w:val="24"/>
          <w:lang w:val="en-GB"/>
        </w:rPr>
        <w:t>we can see an area, which corresponds to ion pairs</w:t>
      </w:r>
      <w:r>
        <w:rPr>
          <w:kern w:val="24"/>
          <w:lang w:val="en-GB"/>
        </w:rPr>
        <w:t xml:space="preserve"> (IP).</w:t>
      </w:r>
      <w:bookmarkStart w:id="29" w:name="_Ref30833637"/>
      <w:r w:rsidR="004C1B70">
        <w:rPr>
          <w:rStyle w:val="EndnoteReference"/>
          <w:kern w:val="24"/>
          <w:lang w:val="en-GB"/>
        </w:rPr>
        <w:endnoteReference w:id="32"/>
      </w:r>
      <w:bookmarkEnd w:id="29"/>
      <w:r w:rsidR="009C7895">
        <w:rPr>
          <w:kern w:val="24"/>
          <w:lang w:val="en-GB"/>
        </w:rPr>
        <w:t xml:space="preserve"> </w:t>
      </w:r>
    </w:p>
    <w:p w:rsidR="007A5D9E" w:rsidRDefault="007A5D9E" w:rsidP="007A5D9E">
      <w:pPr>
        <w:autoSpaceDE w:val="0"/>
        <w:autoSpaceDN w:val="0"/>
        <w:adjustRightInd w:val="0"/>
        <w:spacing w:line="360" w:lineRule="auto"/>
        <w:jc w:val="both"/>
        <w:rPr>
          <w:kern w:val="24"/>
          <w:lang w:val="en-GB"/>
        </w:rPr>
      </w:pPr>
    </w:p>
    <w:p w:rsidR="007A5D9E" w:rsidRDefault="007A5D9E" w:rsidP="007A5D9E">
      <w:pPr>
        <w:autoSpaceDE w:val="0"/>
        <w:autoSpaceDN w:val="0"/>
        <w:adjustRightInd w:val="0"/>
        <w:spacing w:line="360" w:lineRule="auto"/>
        <w:jc w:val="both"/>
        <w:rPr>
          <w:kern w:val="24"/>
          <w:lang w:val="en-GB"/>
        </w:rPr>
      </w:pPr>
    </w:p>
    <w:p w:rsidR="007A5D9E" w:rsidRDefault="007A5D9E" w:rsidP="007A5D9E">
      <w:pPr>
        <w:autoSpaceDE w:val="0"/>
        <w:autoSpaceDN w:val="0"/>
        <w:adjustRightInd w:val="0"/>
        <w:spacing w:line="360" w:lineRule="auto"/>
        <w:jc w:val="both"/>
        <w:rPr>
          <w:kern w:val="24"/>
          <w:lang w:val="en-GB"/>
        </w:rPr>
      </w:pPr>
    </w:p>
    <w:p w:rsidR="007A5D9E" w:rsidRDefault="007A5D9E" w:rsidP="007A5D9E">
      <w:pPr>
        <w:autoSpaceDE w:val="0"/>
        <w:autoSpaceDN w:val="0"/>
        <w:adjustRightInd w:val="0"/>
        <w:spacing w:line="360" w:lineRule="auto"/>
        <w:jc w:val="both"/>
        <w:rPr>
          <w:kern w:val="24"/>
          <w:lang w:val="en-GB"/>
        </w:rPr>
      </w:pPr>
    </w:p>
    <w:p w:rsidR="007A5D9E" w:rsidRDefault="007A5D9E" w:rsidP="007A5D9E">
      <w:pPr>
        <w:autoSpaceDE w:val="0"/>
        <w:autoSpaceDN w:val="0"/>
        <w:adjustRightInd w:val="0"/>
        <w:spacing w:line="360" w:lineRule="auto"/>
        <w:jc w:val="both"/>
        <w:rPr>
          <w:kern w:val="24"/>
          <w:lang w:val="en-GB"/>
        </w:rPr>
      </w:pPr>
    </w:p>
    <w:p w:rsidR="00F05288" w:rsidRDefault="00F05288" w:rsidP="007A5D9E">
      <w:pPr>
        <w:pStyle w:val="ListParagraph"/>
        <w:spacing w:line="360" w:lineRule="auto"/>
        <w:ind w:left="0"/>
        <w:jc w:val="center"/>
        <w:rPr>
          <w:iCs/>
          <w:color w:val="FF0000"/>
        </w:rPr>
      </w:pPr>
    </w:p>
    <w:p w:rsidR="00F05288" w:rsidRDefault="00F05288" w:rsidP="007A5D9E">
      <w:pPr>
        <w:pStyle w:val="ListParagraph"/>
        <w:spacing w:line="360" w:lineRule="auto"/>
        <w:ind w:left="0"/>
        <w:jc w:val="center"/>
        <w:rPr>
          <w:iCs/>
          <w:color w:val="FF0000"/>
        </w:rPr>
      </w:pPr>
    </w:p>
    <w:p w:rsidR="00163730" w:rsidRDefault="00163730" w:rsidP="007A5D9E">
      <w:pPr>
        <w:pStyle w:val="ListParagraph"/>
        <w:spacing w:line="360" w:lineRule="auto"/>
        <w:ind w:left="0"/>
        <w:jc w:val="center"/>
        <w:rPr>
          <w:iCs/>
          <w:color w:val="FF0000"/>
        </w:rPr>
      </w:pPr>
    </w:p>
    <w:p w:rsidR="00163730" w:rsidRDefault="00163730" w:rsidP="007A5D9E">
      <w:pPr>
        <w:pStyle w:val="ListParagraph"/>
        <w:spacing w:line="360" w:lineRule="auto"/>
        <w:ind w:left="0"/>
        <w:jc w:val="center"/>
        <w:rPr>
          <w:iCs/>
          <w:color w:val="FF0000"/>
        </w:rPr>
      </w:pPr>
    </w:p>
    <w:p w:rsidR="00163730" w:rsidRDefault="00163730" w:rsidP="007A5D9E">
      <w:pPr>
        <w:pStyle w:val="ListParagraph"/>
        <w:spacing w:line="360" w:lineRule="auto"/>
        <w:ind w:left="0"/>
        <w:jc w:val="center"/>
        <w:rPr>
          <w:iCs/>
          <w:color w:val="FF0000"/>
        </w:rPr>
      </w:pPr>
    </w:p>
    <w:p w:rsidR="00F05288" w:rsidRDefault="00163730" w:rsidP="007A5D9E">
      <w:pPr>
        <w:pStyle w:val="ListParagraph"/>
        <w:spacing w:line="360" w:lineRule="auto"/>
        <w:ind w:left="0"/>
        <w:jc w:val="center"/>
        <w:rPr>
          <w:iCs/>
          <w:color w:val="FF0000"/>
        </w:rPr>
      </w:pPr>
      <w:r>
        <w:rPr>
          <w:noProof/>
          <w:lang w:val="sl-SI" w:eastAsia="sl-SI"/>
        </w:rPr>
        <w:drawing>
          <wp:anchor distT="0" distB="0" distL="114300" distR="114300" simplePos="0" relativeHeight="251660288" behindDoc="1" locked="0" layoutInCell="1" allowOverlap="1" wp14:anchorId="45B5C044" wp14:editId="689DDAF3">
            <wp:simplePos x="0" y="0"/>
            <wp:positionH relativeFrom="column">
              <wp:posOffset>987229</wp:posOffset>
            </wp:positionH>
            <wp:positionV relativeFrom="paragraph">
              <wp:posOffset>-1123071</wp:posOffset>
            </wp:positionV>
            <wp:extent cx="3727450" cy="2629535"/>
            <wp:effectExtent l="0" t="0" r="6350" b="0"/>
            <wp:wrapTight wrapText="bothSides">
              <wp:wrapPolygon edited="0">
                <wp:start x="0" y="0"/>
                <wp:lineTo x="0" y="21438"/>
                <wp:lineTo x="21526" y="21438"/>
                <wp:lineTo x="21526" y="0"/>
                <wp:lineTo x="0" y="0"/>
              </wp:wrapPolygon>
            </wp:wrapTight>
            <wp:docPr id="1027" name="Picture 3" descr="J:\Dropbox\Articles_FinalSent\ACSI-Feature Article\Figures_Excel\DRS\bmimClH2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J:\Dropbox\Articles_FinalSent\ACSI-Feature Article\Figures_Excel\DRS\bmimClH2O.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27450" cy="2629535"/>
                    </a:xfrm>
                    <a:prstGeom prst="rect">
                      <a:avLst/>
                    </a:prstGeom>
                    <a:noFill/>
                  </pic:spPr>
                </pic:pic>
              </a:graphicData>
            </a:graphic>
            <wp14:sizeRelH relativeFrom="page">
              <wp14:pctWidth>0</wp14:pctWidth>
            </wp14:sizeRelH>
            <wp14:sizeRelV relativeFrom="page">
              <wp14:pctHeight>0</wp14:pctHeight>
            </wp14:sizeRelV>
          </wp:anchor>
        </w:drawing>
      </w:r>
    </w:p>
    <w:p w:rsidR="00F05288" w:rsidRDefault="00F05288" w:rsidP="007A5D9E">
      <w:pPr>
        <w:pStyle w:val="ListParagraph"/>
        <w:spacing w:line="360" w:lineRule="auto"/>
        <w:ind w:left="0"/>
        <w:jc w:val="center"/>
        <w:rPr>
          <w:iCs/>
          <w:color w:val="FF0000"/>
        </w:rPr>
      </w:pPr>
    </w:p>
    <w:p w:rsidR="00F05288" w:rsidRDefault="00F05288" w:rsidP="007A5D9E">
      <w:pPr>
        <w:pStyle w:val="ListParagraph"/>
        <w:spacing w:line="360" w:lineRule="auto"/>
        <w:ind w:left="0"/>
        <w:jc w:val="center"/>
        <w:rPr>
          <w:iCs/>
          <w:color w:val="FF0000"/>
        </w:rPr>
      </w:pPr>
    </w:p>
    <w:p w:rsidR="00F05288" w:rsidRDefault="00F05288" w:rsidP="007A5D9E">
      <w:pPr>
        <w:pStyle w:val="ListParagraph"/>
        <w:spacing w:line="360" w:lineRule="auto"/>
        <w:ind w:left="0"/>
        <w:jc w:val="center"/>
        <w:rPr>
          <w:iCs/>
          <w:color w:val="FF0000"/>
        </w:rPr>
      </w:pPr>
    </w:p>
    <w:p w:rsidR="00F05288" w:rsidRDefault="00F05288" w:rsidP="007A5D9E">
      <w:pPr>
        <w:pStyle w:val="ListParagraph"/>
        <w:spacing w:line="360" w:lineRule="auto"/>
        <w:ind w:left="0"/>
        <w:jc w:val="center"/>
        <w:rPr>
          <w:iCs/>
          <w:color w:val="FF0000"/>
        </w:rPr>
      </w:pPr>
    </w:p>
    <w:p w:rsidR="0051091F" w:rsidRDefault="0051091F" w:rsidP="007A5D9E">
      <w:pPr>
        <w:pStyle w:val="ListParagraph"/>
        <w:spacing w:line="360" w:lineRule="auto"/>
        <w:ind w:left="0"/>
        <w:jc w:val="center"/>
        <w:rPr>
          <w:iCs/>
          <w:color w:val="FF0000"/>
        </w:rPr>
      </w:pPr>
    </w:p>
    <w:p w:rsidR="0051091F" w:rsidRDefault="0051091F" w:rsidP="007A5D9E">
      <w:pPr>
        <w:pStyle w:val="ListParagraph"/>
        <w:spacing w:line="360" w:lineRule="auto"/>
        <w:ind w:left="0"/>
        <w:jc w:val="center"/>
        <w:rPr>
          <w:iCs/>
          <w:color w:val="FF0000"/>
        </w:rPr>
      </w:pPr>
    </w:p>
    <w:p w:rsidR="00A22A8F" w:rsidRDefault="00F05288" w:rsidP="007A5D9E">
      <w:pPr>
        <w:autoSpaceDE w:val="0"/>
        <w:autoSpaceDN w:val="0"/>
        <w:adjustRightInd w:val="0"/>
        <w:spacing w:line="360" w:lineRule="auto"/>
        <w:jc w:val="center"/>
        <w:rPr>
          <w:iCs/>
          <w:lang w:val="en-GB"/>
        </w:rPr>
      </w:pPr>
      <w:r w:rsidRPr="00BF5BE2">
        <w:rPr>
          <w:b/>
          <w:bCs/>
          <w:iCs/>
          <w:lang w:val="en-GB"/>
        </w:rPr>
        <w:t>Figure 10.</w:t>
      </w:r>
      <w:r w:rsidRPr="00BF5BE2">
        <w:rPr>
          <w:iCs/>
          <w:lang w:val="en-GB"/>
        </w:rPr>
        <w:t xml:space="preserve">  </w:t>
      </w:r>
      <w:r w:rsidRPr="006E0521">
        <w:rPr>
          <w:iCs/>
          <w:lang w:val="en-GB"/>
        </w:rPr>
        <w:t xml:space="preserve">Relative permittivity, </w:t>
      </w:r>
      <w:r w:rsidRPr="007E0078">
        <w:rPr>
          <w:i/>
          <w:lang w:val="en-GB"/>
        </w:rPr>
        <w:sym w:font="Symbol" w:char="F065"/>
      </w:r>
      <w:r w:rsidRPr="007E0078">
        <w:rPr>
          <w:i/>
          <w:lang w:val="en-GB"/>
        </w:rPr>
        <w:t>’</w:t>
      </w:r>
      <w:r w:rsidRPr="007E0078">
        <w:rPr>
          <w:iCs/>
          <w:lang w:val="en-GB"/>
        </w:rPr>
        <w:t>(</w:t>
      </w:r>
      <w:r w:rsidRPr="007E0078">
        <w:rPr>
          <w:i/>
          <w:lang w:val="en-GB"/>
        </w:rPr>
        <w:sym w:font="Symbol" w:char="F06E"/>
      </w:r>
      <w:r w:rsidRPr="007E0078">
        <w:rPr>
          <w:iCs/>
          <w:lang w:val="en-GB"/>
        </w:rPr>
        <w:t>)</w:t>
      </w:r>
      <w:r>
        <w:rPr>
          <w:iCs/>
          <w:lang w:val="en-GB"/>
        </w:rPr>
        <w:t xml:space="preserve"> (</w:t>
      </w:r>
      <w:r>
        <w:rPr>
          <w:iCs/>
          <w:lang w:val="en-GB"/>
        </w:rPr>
        <w:sym w:font="Wingdings" w:char="F06E"/>
      </w:r>
      <w:r>
        <w:rPr>
          <w:iCs/>
          <w:lang w:val="en-GB"/>
        </w:rPr>
        <w:t xml:space="preserve">)  </w:t>
      </w:r>
      <w:r w:rsidRPr="006E0521">
        <w:rPr>
          <w:iCs/>
          <w:lang w:val="en-GB"/>
        </w:rPr>
        <w:t xml:space="preserve">and dielectric loss, </w:t>
      </w:r>
      <w:r w:rsidRPr="007E0078">
        <w:rPr>
          <w:i/>
          <w:lang w:val="en-GB"/>
        </w:rPr>
        <w:sym w:font="Symbol" w:char="F065"/>
      </w:r>
      <w:r>
        <w:rPr>
          <w:i/>
          <w:lang w:val="en-GB"/>
        </w:rPr>
        <w:t>’</w:t>
      </w:r>
      <w:r w:rsidRPr="007E0078">
        <w:rPr>
          <w:i/>
          <w:lang w:val="en-GB"/>
        </w:rPr>
        <w:t>’</w:t>
      </w:r>
      <w:r w:rsidRPr="007E0078">
        <w:rPr>
          <w:iCs/>
          <w:lang w:val="en-GB"/>
        </w:rPr>
        <w:t>(</w:t>
      </w:r>
      <w:r w:rsidRPr="007E0078">
        <w:rPr>
          <w:i/>
          <w:lang w:val="en-GB"/>
        </w:rPr>
        <w:sym w:font="Symbol" w:char="F06E"/>
      </w:r>
      <w:r w:rsidRPr="007E0078">
        <w:rPr>
          <w:iCs/>
          <w:lang w:val="en-GB"/>
        </w:rPr>
        <w:t>)</w:t>
      </w:r>
      <w:r>
        <w:rPr>
          <w:iCs/>
          <w:lang w:val="en-GB"/>
        </w:rPr>
        <w:t xml:space="preserve"> (</w:t>
      </w:r>
      <w:r>
        <w:rPr>
          <w:iCs/>
          <w:lang w:val="en-GB"/>
        </w:rPr>
        <w:sym w:font="Wingdings" w:char="F06C"/>
      </w:r>
      <w:r>
        <w:rPr>
          <w:iCs/>
          <w:lang w:val="en-GB"/>
        </w:rPr>
        <w:t xml:space="preserve">)   </w:t>
      </w:r>
      <w:r w:rsidRPr="006E0521">
        <w:rPr>
          <w:iCs/>
          <w:lang w:val="en-GB"/>
        </w:rPr>
        <w:t>spectrum of a representative</w:t>
      </w:r>
      <w:r>
        <w:rPr>
          <w:iCs/>
          <w:lang w:val="en-GB"/>
        </w:rPr>
        <w:t xml:space="preserve"> </w:t>
      </w:r>
      <w:r w:rsidRPr="006E0521">
        <w:rPr>
          <w:iCs/>
          <w:lang w:val="en-GB"/>
        </w:rPr>
        <w:t>[</w:t>
      </w:r>
      <w:r>
        <w:rPr>
          <w:iCs/>
          <w:lang w:val="en-GB"/>
        </w:rPr>
        <w:t>C</w:t>
      </w:r>
      <w:r>
        <w:rPr>
          <w:iCs/>
          <w:vertAlign w:val="subscript"/>
          <w:lang w:val="en-GB"/>
        </w:rPr>
        <w:t>4</w:t>
      </w:r>
      <w:r w:rsidRPr="006E0521">
        <w:rPr>
          <w:iCs/>
          <w:lang w:val="en-GB"/>
        </w:rPr>
        <w:t>mim]C</w:t>
      </w:r>
      <w:r>
        <w:rPr>
          <w:iCs/>
          <w:lang w:val="en-GB"/>
        </w:rPr>
        <w:t xml:space="preserve">l </w:t>
      </w:r>
      <w:r w:rsidRPr="006E0521">
        <w:rPr>
          <w:iCs/>
          <w:lang w:val="en-GB"/>
        </w:rPr>
        <w:t xml:space="preserve"> solution in </w:t>
      </w:r>
      <w:r>
        <w:rPr>
          <w:iCs/>
          <w:lang w:val="en-GB"/>
        </w:rPr>
        <w:t xml:space="preserve"> </w:t>
      </w:r>
      <w:r w:rsidRPr="007E0078">
        <w:rPr>
          <w:iCs/>
          <w:lang w:val="en-GB"/>
        </w:rPr>
        <w:t>water (c =</w:t>
      </w:r>
      <w:r>
        <w:rPr>
          <w:iCs/>
          <w:lang w:val="en-GB"/>
        </w:rPr>
        <w:t xml:space="preserve"> </w:t>
      </w:r>
      <w:r w:rsidRPr="007E0078">
        <w:rPr>
          <w:iCs/>
          <w:lang w:val="en-GB"/>
        </w:rPr>
        <w:t xml:space="preserve">0.4618 mol </w:t>
      </w:r>
      <w:r>
        <w:rPr>
          <w:iCs/>
          <w:lang w:val="en-GB"/>
        </w:rPr>
        <w:t>dm</w:t>
      </w:r>
      <w:r>
        <w:rPr>
          <w:iCs/>
          <w:vertAlign w:val="superscript"/>
          <w:lang w:val="en-GB"/>
        </w:rPr>
        <w:t>-3</w:t>
      </w:r>
      <w:r w:rsidRPr="007E0078">
        <w:rPr>
          <w:iCs/>
          <w:lang w:val="en-GB"/>
        </w:rPr>
        <w:t xml:space="preserve">) at </w:t>
      </w:r>
      <w:r>
        <w:rPr>
          <w:iCs/>
          <w:lang w:val="en-GB"/>
        </w:rPr>
        <w:t>298.15 K</w:t>
      </w:r>
      <w:r w:rsidRPr="006E0521">
        <w:rPr>
          <w:iCs/>
          <w:lang w:val="en-GB"/>
        </w:rPr>
        <w:t>. Symbols represent experimental data, lines</w:t>
      </w:r>
      <w:r>
        <w:rPr>
          <w:iCs/>
          <w:lang w:val="en-GB"/>
        </w:rPr>
        <w:t xml:space="preserve"> </w:t>
      </w:r>
      <w:r w:rsidRPr="006E0521">
        <w:rPr>
          <w:iCs/>
          <w:lang w:val="en-GB"/>
        </w:rPr>
        <w:t xml:space="preserve">show the </w:t>
      </w:r>
      <w:r>
        <w:rPr>
          <w:iCs/>
          <w:lang w:val="en-GB"/>
        </w:rPr>
        <w:t>corresponding fit</w:t>
      </w:r>
      <w:r w:rsidRPr="006E0521">
        <w:rPr>
          <w:iCs/>
          <w:lang w:val="en-GB"/>
        </w:rPr>
        <w:t>, and the shaded areas indicate the</w:t>
      </w:r>
      <w:r>
        <w:rPr>
          <w:iCs/>
          <w:lang w:val="en-GB"/>
        </w:rPr>
        <w:t xml:space="preserve"> </w:t>
      </w:r>
      <w:r w:rsidRPr="006E0521">
        <w:rPr>
          <w:iCs/>
          <w:lang w:val="en-GB"/>
        </w:rPr>
        <w:t xml:space="preserve">contributions of the individual processes to </w:t>
      </w:r>
      <w:r w:rsidRPr="007E0078">
        <w:rPr>
          <w:i/>
          <w:lang w:val="en-GB"/>
        </w:rPr>
        <w:sym w:font="Symbol" w:char="F065"/>
      </w:r>
      <w:r>
        <w:rPr>
          <w:i/>
          <w:lang w:val="en-GB"/>
        </w:rPr>
        <w:t>’</w:t>
      </w:r>
      <w:r w:rsidRPr="007E0078">
        <w:rPr>
          <w:i/>
          <w:lang w:val="en-GB"/>
        </w:rPr>
        <w:t>’</w:t>
      </w:r>
      <w:r w:rsidRPr="007E0078">
        <w:rPr>
          <w:iCs/>
          <w:lang w:val="en-GB"/>
        </w:rPr>
        <w:t>(</w:t>
      </w:r>
      <w:r w:rsidRPr="007E0078">
        <w:rPr>
          <w:i/>
          <w:lang w:val="en-GB"/>
        </w:rPr>
        <w:sym w:font="Symbol" w:char="F06E"/>
      </w:r>
      <w:r w:rsidRPr="007E0078">
        <w:rPr>
          <w:iCs/>
          <w:lang w:val="en-GB"/>
        </w:rPr>
        <w:t>)</w:t>
      </w:r>
      <w:r>
        <w:rPr>
          <w:iCs/>
          <w:lang w:val="en-GB"/>
        </w:rPr>
        <w:t xml:space="preserve">. </w:t>
      </w:r>
      <w:r w:rsidR="00A22A8F" w:rsidRPr="005D6232">
        <w:rPr>
          <w:iCs/>
          <w:lang w:val="en-GB"/>
        </w:rPr>
        <w:t>Adopted from ref</w:t>
      </w:r>
      <w:r w:rsidR="00A22A8F">
        <w:rPr>
          <w:iCs/>
          <w:lang w:val="en-GB"/>
        </w:rPr>
        <w:t>.</w:t>
      </w:r>
      <w:r w:rsidR="001A53AD" w:rsidRPr="001A53AD">
        <w:rPr>
          <w:iCs/>
          <w:vertAlign w:val="superscript"/>
          <w:lang w:val="en-GB"/>
        </w:rPr>
        <w:fldChar w:fldCharType="begin"/>
      </w:r>
      <w:r w:rsidR="001A53AD" w:rsidRPr="001A53AD">
        <w:rPr>
          <w:iCs/>
          <w:vertAlign w:val="superscript"/>
          <w:lang w:val="en-GB"/>
        </w:rPr>
        <w:instrText xml:space="preserve"> NOTEREF _Ref30833637 \h </w:instrText>
      </w:r>
      <w:r w:rsidR="001A53AD">
        <w:rPr>
          <w:iCs/>
          <w:vertAlign w:val="superscript"/>
          <w:lang w:val="en-GB"/>
        </w:rPr>
        <w:instrText xml:space="preserve"> \* MERGEFORMAT </w:instrText>
      </w:r>
      <w:r w:rsidR="001A53AD" w:rsidRPr="001A53AD">
        <w:rPr>
          <w:iCs/>
          <w:vertAlign w:val="superscript"/>
          <w:lang w:val="en-GB"/>
        </w:rPr>
      </w:r>
      <w:r w:rsidR="001A53AD" w:rsidRPr="001A53AD">
        <w:rPr>
          <w:iCs/>
          <w:vertAlign w:val="superscript"/>
          <w:lang w:val="en-GB"/>
        </w:rPr>
        <w:fldChar w:fldCharType="separate"/>
      </w:r>
      <w:r w:rsidR="005D6D42">
        <w:rPr>
          <w:iCs/>
          <w:vertAlign w:val="superscript"/>
          <w:lang w:val="en-GB"/>
        </w:rPr>
        <w:t>32</w:t>
      </w:r>
      <w:r w:rsidR="001A53AD" w:rsidRPr="001A53AD">
        <w:rPr>
          <w:iCs/>
          <w:vertAlign w:val="superscript"/>
          <w:lang w:val="en-GB"/>
        </w:rPr>
        <w:fldChar w:fldCharType="end"/>
      </w:r>
    </w:p>
    <w:p w:rsidR="0051091F" w:rsidRDefault="0051091F" w:rsidP="007A5D9E">
      <w:pPr>
        <w:pStyle w:val="ListParagraph"/>
        <w:spacing w:line="360" w:lineRule="auto"/>
        <w:ind w:left="0"/>
        <w:jc w:val="both"/>
        <w:rPr>
          <w:iCs/>
          <w:color w:val="FF0000"/>
        </w:rPr>
      </w:pPr>
    </w:p>
    <w:p w:rsidR="00A22A8F" w:rsidRDefault="00A22A8F" w:rsidP="007A5D9E">
      <w:pPr>
        <w:pStyle w:val="ListParagraph"/>
        <w:spacing w:line="360" w:lineRule="auto"/>
        <w:ind w:left="0"/>
        <w:jc w:val="both"/>
        <w:rPr>
          <w:iCs/>
        </w:rPr>
      </w:pPr>
      <w:r>
        <w:rPr>
          <w:iCs/>
        </w:rPr>
        <w:t>Thus</w:t>
      </w:r>
      <w:r w:rsidRPr="0039183B">
        <w:rPr>
          <w:iCs/>
        </w:rPr>
        <w:t>, MD simulations and experiments reveal that the</w:t>
      </w:r>
      <w:r>
        <w:rPr>
          <w:iCs/>
        </w:rPr>
        <w:t xml:space="preserve"> </w:t>
      </w:r>
      <w:r w:rsidRPr="0039183B">
        <w:rPr>
          <w:iCs/>
        </w:rPr>
        <w:t>association of investigated ILs as model 1,1 electrolytes in water solutions is weak but evidently dependent</w:t>
      </w:r>
      <w:r>
        <w:rPr>
          <w:iCs/>
        </w:rPr>
        <w:t xml:space="preserve"> </w:t>
      </w:r>
      <w:r w:rsidRPr="0039183B">
        <w:rPr>
          <w:iCs/>
        </w:rPr>
        <w:t>on the molecular structure (alkyl chain length), which also strongly affects the mobility of cations.</w:t>
      </w:r>
      <w:r>
        <w:rPr>
          <w:iCs/>
        </w:rPr>
        <w:t xml:space="preserve"> </w:t>
      </w:r>
    </w:p>
    <w:p w:rsidR="00B40936" w:rsidRDefault="00B40936" w:rsidP="007A5D9E">
      <w:pPr>
        <w:pStyle w:val="ListParagraph"/>
        <w:spacing w:line="360" w:lineRule="auto"/>
        <w:ind w:left="0"/>
        <w:jc w:val="both"/>
        <w:rPr>
          <w:iCs/>
          <w:color w:val="FF0000"/>
        </w:rPr>
      </w:pPr>
    </w:p>
    <w:p w:rsidR="00B40936" w:rsidRDefault="00B40936" w:rsidP="007A5D9E">
      <w:pPr>
        <w:pStyle w:val="ListParagraph"/>
        <w:spacing w:line="360" w:lineRule="auto"/>
        <w:ind w:left="0"/>
        <w:jc w:val="both"/>
        <w:rPr>
          <w:iCs/>
          <w:color w:val="FF0000"/>
        </w:rPr>
      </w:pPr>
    </w:p>
    <w:bookmarkEnd w:id="28"/>
    <w:p w:rsidR="00C01150" w:rsidRPr="0039183B" w:rsidRDefault="00C01150" w:rsidP="007A5D9E">
      <w:pPr>
        <w:pStyle w:val="ListParagraph"/>
        <w:autoSpaceDE w:val="0"/>
        <w:autoSpaceDN w:val="0"/>
        <w:adjustRightInd w:val="0"/>
        <w:spacing w:line="360" w:lineRule="auto"/>
        <w:ind w:left="0" w:firstLine="1080"/>
        <w:jc w:val="both"/>
        <w:rPr>
          <w:iCs/>
        </w:rPr>
      </w:pPr>
    </w:p>
    <w:p w:rsidR="00920537" w:rsidRPr="009C7895" w:rsidRDefault="00920537" w:rsidP="007A5D9E">
      <w:pPr>
        <w:pStyle w:val="ListParagraph"/>
        <w:numPr>
          <w:ilvl w:val="1"/>
          <w:numId w:val="1"/>
        </w:numPr>
        <w:autoSpaceDE w:val="0"/>
        <w:autoSpaceDN w:val="0"/>
        <w:adjustRightInd w:val="0"/>
        <w:spacing w:line="360" w:lineRule="auto"/>
        <w:jc w:val="both"/>
        <w:rPr>
          <w:bCs/>
          <w:iCs/>
        </w:rPr>
      </w:pPr>
      <w:r w:rsidRPr="009C7895">
        <w:rPr>
          <w:bCs/>
          <w:iCs/>
        </w:rPr>
        <w:t>Ionic liquids in No</w:t>
      </w:r>
      <w:r w:rsidR="006D5548" w:rsidRPr="009C7895">
        <w:rPr>
          <w:bCs/>
          <w:iCs/>
        </w:rPr>
        <w:t>n</w:t>
      </w:r>
      <w:r w:rsidRPr="009C7895">
        <w:rPr>
          <w:bCs/>
          <w:iCs/>
        </w:rPr>
        <w:t>-aqueous Solutions</w:t>
      </w:r>
    </w:p>
    <w:p w:rsidR="008222CD" w:rsidRDefault="008222CD" w:rsidP="007A5D9E">
      <w:pPr>
        <w:autoSpaceDE w:val="0"/>
        <w:autoSpaceDN w:val="0"/>
        <w:adjustRightInd w:val="0"/>
        <w:spacing w:line="360" w:lineRule="auto"/>
        <w:jc w:val="both"/>
        <w:rPr>
          <w:iCs/>
        </w:rPr>
      </w:pPr>
    </w:p>
    <w:p w:rsidR="00154114" w:rsidRDefault="002E7173" w:rsidP="007A5D9E">
      <w:pPr>
        <w:autoSpaceDE w:val="0"/>
        <w:autoSpaceDN w:val="0"/>
        <w:adjustRightInd w:val="0"/>
        <w:spacing w:line="360" w:lineRule="auto"/>
        <w:jc w:val="both"/>
        <w:rPr>
          <w:iCs/>
        </w:rPr>
      </w:pPr>
      <w:r>
        <w:rPr>
          <w:iCs/>
        </w:rPr>
        <w:t>Pure ILs usually are quite viscou</w:t>
      </w:r>
      <w:r w:rsidR="007D07F5">
        <w:rPr>
          <w:iCs/>
        </w:rPr>
        <w:t xml:space="preserve">s and less conductive, whereas the mixing of </w:t>
      </w:r>
      <w:r w:rsidR="009C7895">
        <w:rPr>
          <w:iCs/>
        </w:rPr>
        <w:t>ILs with</w:t>
      </w:r>
      <w:r w:rsidR="007D07F5">
        <w:rPr>
          <w:iCs/>
        </w:rPr>
        <w:t xml:space="preserve"> molecular liquids (co-solvents) cause a significant decrease of viscosity and a sharp increase of conductivity.</w:t>
      </w:r>
      <w:r w:rsidR="00154114" w:rsidRPr="00154114">
        <w:rPr>
          <w:iCs/>
          <w:vertAlign w:val="superscript"/>
        </w:rPr>
        <w:fldChar w:fldCharType="begin"/>
      </w:r>
      <w:r w:rsidR="00154114" w:rsidRPr="00154114">
        <w:rPr>
          <w:iCs/>
          <w:vertAlign w:val="superscript"/>
        </w:rPr>
        <w:instrText xml:space="preserve"> NOTEREF _Ref29708460 \h </w:instrText>
      </w:r>
      <w:r w:rsidR="00154114">
        <w:rPr>
          <w:iCs/>
          <w:vertAlign w:val="superscript"/>
        </w:rPr>
        <w:instrText xml:space="preserve"> \* MERGEFORMAT </w:instrText>
      </w:r>
      <w:r w:rsidR="00154114" w:rsidRPr="00154114">
        <w:rPr>
          <w:iCs/>
          <w:vertAlign w:val="superscript"/>
        </w:rPr>
      </w:r>
      <w:r w:rsidR="00154114" w:rsidRPr="00154114">
        <w:rPr>
          <w:iCs/>
          <w:vertAlign w:val="superscript"/>
        </w:rPr>
        <w:fldChar w:fldCharType="separate"/>
      </w:r>
      <w:r w:rsidR="005D6D42">
        <w:rPr>
          <w:iCs/>
          <w:vertAlign w:val="superscript"/>
        </w:rPr>
        <w:t>11</w:t>
      </w:r>
      <w:r w:rsidR="00154114" w:rsidRPr="00154114">
        <w:rPr>
          <w:iCs/>
          <w:vertAlign w:val="superscript"/>
        </w:rPr>
        <w:fldChar w:fldCharType="end"/>
      </w:r>
      <w:r w:rsidR="00154114" w:rsidRPr="00154114">
        <w:rPr>
          <w:iCs/>
          <w:vertAlign w:val="superscript"/>
        </w:rPr>
        <w:t>,</w:t>
      </w:r>
      <w:r w:rsidR="00154114" w:rsidRPr="00154114">
        <w:rPr>
          <w:iCs/>
          <w:vertAlign w:val="superscript"/>
        </w:rPr>
        <w:fldChar w:fldCharType="begin"/>
      </w:r>
      <w:r w:rsidR="00154114" w:rsidRPr="00154114">
        <w:rPr>
          <w:iCs/>
          <w:vertAlign w:val="superscript"/>
        </w:rPr>
        <w:instrText xml:space="preserve"> NOTEREF _Ref29708463 \h </w:instrText>
      </w:r>
      <w:r w:rsidR="00154114">
        <w:rPr>
          <w:iCs/>
          <w:vertAlign w:val="superscript"/>
        </w:rPr>
        <w:instrText xml:space="preserve"> \* MERGEFORMAT </w:instrText>
      </w:r>
      <w:r w:rsidR="00154114" w:rsidRPr="00154114">
        <w:rPr>
          <w:iCs/>
          <w:vertAlign w:val="superscript"/>
        </w:rPr>
      </w:r>
      <w:r w:rsidR="00154114" w:rsidRPr="00154114">
        <w:rPr>
          <w:iCs/>
          <w:vertAlign w:val="superscript"/>
        </w:rPr>
        <w:fldChar w:fldCharType="separate"/>
      </w:r>
      <w:r w:rsidR="005D6D42">
        <w:rPr>
          <w:iCs/>
          <w:vertAlign w:val="superscript"/>
        </w:rPr>
        <w:t>12</w:t>
      </w:r>
      <w:r w:rsidR="00154114" w:rsidRPr="00154114">
        <w:rPr>
          <w:iCs/>
          <w:vertAlign w:val="superscript"/>
        </w:rPr>
        <w:fldChar w:fldCharType="end"/>
      </w:r>
      <w:r w:rsidR="00154114" w:rsidRPr="00154114">
        <w:rPr>
          <w:iCs/>
          <w:vertAlign w:val="superscript"/>
        </w:rPr>
        <w:t>,</w:t>
      </w:r>
      <w:r w:rsidR="00154114" w:rsidRPr="00154114">
        <w:rPr>
          <w:iCs/>
          <w:vertAlign w:val="superscript"/>
        </w:rPr>
        <w:fldChar w:fldCharType="begin"/>
      </w:r>
      <w:r w:rsidR="00154114" w:rsidRPr="00154114">
        <w:rPr>
          <w:iCs/>
          <w:vertAlign w:val="superscript"/>
        </w:rPr>
        <w:instrText xml:space="preserve"> NOTEREF _Ref29708467 \h </w:instrText>
      </w:r>
      <w:r w:rsidR="00154114">
        <w:rPr>
          <w:iCs/>
          <w:vertAlign w:val="superscript"/>
        </w:rPr>
        <w:instrText xml:space="preserve"> \* MERGEFORMAT </w:instrText>
      </w:r>
      <w:r w:rsidR="00154114" w:rsidRPr="00154114">
        <w:rPr>
          <w:iCs/>
          <w:vertAlign w:val="superscript"/>
        </w:rPr>
      </w:r>
      <w:r w:rsidR="00154114" w:rsidRPr="00154114">
        <w:rPr>
          <w:iCs/>
          <w:vertAlign w:val="superscript"/>
        </w:rPr>
        <w:fldChar w:fldCharType="separate"/>
      </w:r>
      <w:r w:rsidR="005D6D42">
        <w:rPr>
          <w:iCs/>
          <w:vertAlign w:val="superscript"/>
        </w:rPr>
        <w:t>13</w:t>
      </w:r>
      <w:r w:rsidR="00154114" w:rsidRPr="00154114">
        <w:rPr>
          <w:iCs/>
          <w:vertAlign w:val="superscript"/>
        </w:rPr>
        <w:fldChar w:fldCharType="end"/>
      </w:r>
      <w:r w:rsidR="00154114" w:rsidRPr="00154114">
        <w:rPr>
          <w:iCs/>
          <w:vertAlign w:val="superscript"/>
        </w:rPr>
        <w:t>,</w:t>
      </w:r>
      <w:r w:rsidR="00154114" w:rsidRPr="00154114">
        <w:rPr>
          <w:iCs/>
          <w:vertAlign w:val="superscript"/>
        </w:rPr>
        <w:fldChar w:fldCharType="begin"/>
      </w:r>
      <w:r w:rsidR="00154114" w:rsidRPr="00154114">
        <w:rPr>
          <w:iCs/>
          <w:vertAlign w:val="superscript"/>
        </w:rPr>
        <w:instrText xml:space="preserve"> NOTEREF _Ref29708469 \h </w:instrText>
      </w:r>
      <w:r w:rsidR="00154114">
        <w:rPr>
          <w:iCs/>
          <w:vertAlign w:val="superscript"/>
        </w:rPr>
        <w:instrText xml:space="preserve"> \* MERGEFORMAT </w:instrText>
      </w:r>
      <w:r w:rsidR="00154114" w:rsidRPr="00154114">
        <w:rPr>
          <w:iCs/>
          <w:vertAlign w:val="superscript"/>
        </w:rPr>
      </w:r>
      <w:r w:rsidR="00154114" w:rsidRPr="00154114">
        <w:rPr>
          <w:iCs/>
          <w:vertAlign w:val="superscript"/>
        </w:rPr>
        <w:fldChar w:fldCharType="separate"/>
      </w:r>
      <w:r w:rsidR="005D6D42">
        <w:rPr>
          <w:iCs/>
          <w:vertAlign w:val="superscript"/>
        </w:rPr>
        <w:t>14</w:t>
      </w:r>
      <w:r w:rsidR="00154114" w:rsidRPr="00154114">
        <w:rPr>
          <w:iCs/>
          <w:vertAlign w:val="superscript"/>
        </w:rPr>
        <w:fldChar w:fldCharType="end"/>
      </w:r>
      <w:r w:rsidR="007D07F5">
        <w:rPr>
          <w:iCs/>
        </w:rPr>
        <w:t xml:space="preserve"> A huge number of investigations of conductivity of mixtures of ILs with molecular solvents is available in the literature.</w:t>
      </w:r>
      <w:r w:rsidR="00154114">
        <w:rPr>
          <w:iCs/>
        </w:rPr>
        <w:t xml:space="preserve"> </w:t>
      </w:r>
      <w:r w:rsidR="00154114" w:rsidRPr="00154114">
        <w:rPr>
          <w:iCs/>
        </w:rPr>
        <w:t>Surprisingly, despite the large practical interest to such systems</w:t>
      </w:r>
      <w:r w:rsidR="00154114">
        <w:rPr>
          <w:iCs/>
        </w:rPr>
        <w:t xml:space="preserve">, systematic </w:t>
      </w:r>
      <w:r w:rsidR="00154114" w:rsidRPr="00154114">
        <w:rPr>
          <w:iCs/>
        </w:rPr>
        <w:t>studies of the transport properties of binary mixtures of ILs and</w:t>
      </w:r>
      <w:r w:rsidR="00154114">
        <w:rPr>
          <w:iCs/>
        </w:rPr>
        <w:t xml:space="preserve"> co-</w:t>
      </w:r>
      <w:r w:rsidR="00154114" w:rsidRPr="00154114">
        <w:rPr>
          <w:iCs/>
        </w:rPr>
        <w:t xml:space="preserve">solvents </w:t>
      </w:r>
      <w:r w:rsidR="00154114">
        <w:rPr>
          <w:iCs/>
        </w:rPr>
        <w:t xml:space="preserve">in a broad concentration range - from diluted solutions to pure ILs - </w:t>
      </w:r>
      <w:r w:rsidR="00154114" w:rsidRPr="00154114">
        <w:rPr>
          <w:iCs/>
        </w:rPr>
        <w:t>are still scarce</w:t>
      </w:r>
      <w:r w:rsidR="00154114">
        <w:rPr>
          <w:iCs/>
        </w:rPr>
        <w:t>.</w:t>
      </w:r>
      <w:r w:rsidR="004C1B70">
        <w:rPr>
          <w:iCs/>
        </w:rPr>
        <w:t xml:space="preserve"> </w:t>
      </w:r>
      <w:r w:rsidR="00154114">
        <w:rPr>
          <w:iCs/>
        </w:rPr>
        <w:t>Thus, i</w:t>
      </w:r>
      <w:r w:rsidR="007D07F5">
        <w:rPr>
          <w:iCs/>
        </w:rPr>
        <w:t xml:space="preserve">n this paper we will focus </w:t>
      </w:r>
      <w:r w:rsidR="009C7895">
        <w:rPr>
          <w:iCs/>
        </w:rPr>
        <w:t xml:space="preserve">mainly </w:t>
      </w:r>
      <w:r w:rsidR="007D07F5">
        <w:rPr>
          <w:iCs/>
        </w:rPr>
        <w:t xml:space="preserve">our attention on </w:t>
      </w:r>
      <w:r w:rsidR="00154114">
        <w:rPr>
          <w:iCs/>
        </w:rPr>
        <w:t>that imidazolium</w:t>
      </w:r>
      <w:r w:rsidR="007D07F5">
        <w:rPr>
          <w:iCs/>
        </w:rPr>
        <w:t xml:space="preserve"> based ILs, which are also well investigated</w:t>
      </w:r>
      <w:r w:rsidR="00154114">
        <w:rPr>
          <w:iCs/>
        </w:rPr>
        <w:t xml:space="preserve"> in a broad</w:t>
      </w:r>
      <w:r w:rsidR="009C7895">
        <w:rPr>
          <w:iCs/>
        </w:rPr>
        <w:t>er</w:t>
      </w:r>
      <w:r w:rsidR="00154114">
        <w:rPr>
          <w:iCs/>
        </w:rPr>
        <w:t xml:space="preserve"> concentration range in</w:t>
      </w:r>
      <w:r w:rsidR="007D07F5">
        <w:rPr>
          <w:iCs/>
        </w:rPr>
        <w:t xml:space="preserve"> aqueous </w:t>
      </w:r>
      <w:r w:rsidR="00154114">
        <w:rPr>
          <w:iCs/>
        </w:rPr>
        <w:t>and non-</w:t>
      </w:r>
      <w:r w:rsidR="009C7895">
        <w:rPr>
          <w:iCs/>
        </w:rPr>
        <w:t>aqueous solutions</w:t>
      </w:r>
      <w:r w:rsidR="00154114">
        <w:rPr>
          <w:iCs/>
        </w:rPr>
        <w:t xml:space="preserve"> and</w:t>
      </w:r>
      <w:r w:rsidR="007D07F5">
        <w:rPr>
          <w:iCs/>
        </w:rPr>
        <w:t xml:space="preserve"> thus the comparison</w:t>
      </w:r>
      <w:r w:rsidR="00154114">
        <w:rPr>
          <w:iCs/>
        </w:rPr>
        <w:t xml:space="preserve"> of their properties is</w:t>
      </w:r>
      <w:r w:rsidR="007D07F5">
        <w:rPr>
          <w:iCs/>
        </w:rPr>
        <w:t xml:space="preserve"> </w:t>
      </w:r>
      <w:r w:rsidR="00154114">
        <w:rPr>
          <w:iCs/>
        </w:rPr>
        <w:t>possible</w:t>
      </w:r>
      <w:r w:rsidR="009A0E92">
        <w:rPr>
          <w:iCs/>
        </w:rPr>
        <w:t xml:space="preserve">. </w:t>
      </w:r>
    </w:p>
    <w:p w:rsidR="00154114" w:rsidRDefault="00154114" w:rsidP="007A5D9E">
      <w:pPr>
        <w:autoSpaceDE w:val="0"/>
        <w:autoSpaceDN w:val="0"/>
        <w:adjustRightInd w:val="0"/>
        <w:spacing w:line="360" w:lineRule="auto"/>
        <w:jc w:val="both"/>
        <w:rPr>
          <w:iCs/>
        </w:rPr>
      </w:pPr>
    </w:p>
    <w:p w:rsidR="007769C8" w:rsidRDefault="00154114" w:rsidP="007A5D9E">
      <w:pPr>
        <w:autoSpaceDE w:val="0"/>
        <w:autoSpaceDN w:val="0"/>
        <w:adjustRightInd w:val="0"/>
        <w:spacing w:line="360" w:lineRule="auto"/>
        <w:jc w:val="both"/>
        <w:rPr>
          <w:iCs/>
          <w:lang w:val="en-GB"/>
        </w:rPr>
      </w:pPr>
      <w:r w:rsidRPr="00154114">
        <w:rPr>
          <w:i/>
        </w:rPr>
        <w:lastRenderedPageBreak/>
        <w:t>Diluted solutions.</w:t>
      </w:r>
      <w:r>
        <w:rPr>
          <w:iCs/>
        </w:rPr>
        <w:t xml:space="preserve"> In Figure 1</w:t>
      </w:r>
      <w:r w:rsidR="004C1B70">
        <w:rPr>
          <w:iCs/>
        </w:rPr>
        <w:t>1</w:t>
      </w:r>
      <w:r w:rsidR="0073213B">
        <w:rPr>
          <w:iCs/>
        </w:rPr>
        <w:t xml:space="preserve"> a)</w:t>
      </w:r>
      <w:r>
        <w:rPr>
          <w:iCs/>
        </w:rPr>
        <w:t xml:space="preserve"> the molar </w:t>
      </w:r>
      <w:r w:rsidR="004009AF">
        <w:rPr>
          <w:iCs/>
        </w:rPr>
        <w:t>conductivities</w:t>
      </w:r>
      <w:r>
        <w:rPr>
          <w:iCs/>
        </w:rPr>
        <w:t xml:space="preserve"> o</w:t>
      </w:r>
      <w:r w:rsidR="004C1B70">
        <w:rPr>
          <w:iCs/>
        </w:rPr>
        <w:t>f</w:t>
      </w:r>
      <w:r>
        <w:rPr>
          <w:iCs/>
        </w:rPr>
        <w:t xml:space="preserve"> </w:t>
      </w:r>
      <w:r w:rsidRPr="0039183B">
        <w:rPr>
          <w:iCs/>
          <w:lang w:val="en-GB"/>
        </w:rPr>
        <w:t>1-dodecyl-3-</w:t>
      </w:r>
      <w:r>
        <w:rPr>
          <w:iCs/>
          <w:lang w:val="en-GB"/>
        </w:rPr>
        <w:t>butil</w:t>
      </w:r>
      <w:r w:rsidRPr="0039183B">
        <w:rPr>
          <w:iCs/>
          <w:lang w:val="en-GB"/>
        </w:rPr>
        <w:t xml:space="preserve">imidazolium chloride, </w:t>
      </w:r>
      <w:bookmarkStart w:id="30" w:name="_Hlk30833987"/>
      <w:r w:rsidRPr="0039183B">
        <w:rPr>
          <w:iCs/>
          <w:lang w:val="en-GB"/>
        </w:rPr>
        <w:t>[</w:t>
      </w:r>
      <w:r>
        <w:rPr>
          <w:iCs/>
          <w:lang w:val="en-GB"/>
        </w:rPr>
        <w:t>C</w:t>
      </w:r>
      <w:r>
        <w:rPr>
          <w:iCs/>
          <w:vertAlign w:val="subscript"/>
          <w:lang w:val="en-GB"/>
        </w:rPr>
        <w:t>4</w:t>
      </w:r>
      <w:r w:rsidRPr="0039183B">
        <w:rPr>
          <w:iCs/>
          <w:lang w:val="en-GB"/>
        </w:rPr>
        <w:t>mim]Cl</w:t>
      </w:r>
      <w:r>
        <w:rPr>
          <w:iCs/>
          <w:lang w:val="en-GB"/>
        </w:rPr>
        <w:t xml:space="preserve"> </w:t>
      </w:r>
      <w:bookmarkEnd w:id="30"/>
      <w:r>
        <w:rPr>
          <w:iCs/>
          <w:lang w:val="en-GB"/>
        </w:rPr>
        <w:t>in acetonitrile (AN),</w:t>
      </w:r>
      <w:r w:rsidR="004C1B70" w:rsidRPr="004C1B70">
        <w:rPr>
          <w:iCs/>
          <w:vertAlign w:val="superscript"/>
          <w:lang w:val="en-GB"/>
        </w:rPr>
        <w:fldChar w:fldCharType="begin"/>
      </w:r>
      <w:r w:rsidR="004C1B70" w:rsidRPr="004C1B70">
        <w:rPr>
          <w:iCs/>
          <w:vertAlign w:val="superscript"/>
          <w:lang w:val="en-GB"/>
        </w:rPr>
        <w:instrText xml:space="preserve"> NOTEREF _Ref30833637 \h </w:instrText>
      </w:r>
      <w:r w:rsidR="004C1B70">
        <w:rPr>
          <w:iCs/>
          <w:vertAlign w:val="superscript"/>
          <w:lang w:val="en-GB"/>
        </w:rPr>
        <w:instrText xml:space="preserve"> \* MERGEFORMAT </w:instrText>
      </w:r>
      <w:r w:rsidR="004C1B70" w:rsidRPr="004C1B70">
        <w:rPr>
          <w:iCs/>
          <w:vertAlign w:val="superscript"/>
          <w:lang w:val="en-GB"/>
        </w:rPr>
      </w:r>
      <w:r w:rsidR="004C1B70" w:rsidRPr="004C1B70">
        <w:rPr>
          <w:iCs/>
          <w:vertAlign w:val="superscript"/>
          <w:lang w:val="en-GB"/>
        </w:rPr>
        <w:fldChar w:fldCharType="separate"/>
      </w:r>
      <w:r w:rsidR="005D6D42">
        <w:rPr>
          <w:iCs/>
          <w:vertAlign w:val="superscript"/>
          <w:lang w:val="en-GB"/>
        </w:rPr>
        <w:t>32</w:t>
      </w:r>
      <w:r w:rsidR="004C1B70" w:rsidRPr="004C1B70">
        <w:rPr>
          <w:iCs/>
          <w:vertAlign w:val="superscript"/>
          <w:lang w:val="en-GB"/>
        </w:rPr>
        <w:fldChar w:fldCharType="end"/>
      </w:r>
      <w:r>
        <w:rPr>
          <w:iCs/>
          <w:lang w:val="en-GB"/>
        </w:rPr>
        <w:t xml:space="preserve"> methanol (</w:t>
      </w:r>
      <w:proofErr w:type="spellStart"/>
      <w:r>
        <w:rPr>
          <w:iCs/>
          <w:lang w:val="en-GB"/>
        </w:rPr>
        <w:t>MetOH</w:t>
      </w:r>
      <w:proofErr w:type="spellEnd"/>
      <w:r>
        <w:rPr>
          <w:iCs/>
          <w:lang w:val="en-GB"/>
        </w:rPr>
        <w:t>)</w:t>
      </w:r>
      <w:r w:rsidR="004C1B70" w:rsidRPr="004C1B70">
        <w:rPr>
          <w:iCs/>
          <w:vertAlign w:val="superscript"/>
          <w:lang w:val="en-GB"/>
        </w:rPr>
        <w:fldChar w:fldCharType="begin"/>
      </w:r>
      <w:r w:rsidR="004C1B70" w:rsidRPr="004C1B70">
        <w:rPr>
          <w:iCs/>
          <w:vertAlign w:val="superscript"/>
          <w:lang w:val="en-GB"/>
        </w:rPr>
        <w:instrText xml:space="preserve"> NOTEREF _Ref29133548 \h </w:instrText>
      </w:r>
      <w:r w:rsidR="004C1B70">
        <w:rPr>
          <w:iCs/>
          <w:vertAlign w:val="superscript"/>
          <w:lang w:val="en-GB"/>
        </w:rPr>
        <w:instrText xml:space="preserve"> \* MERGEFORMAT </w:instrText>
      </w:r>
      <w:r w:rsidR="004C1B70" w:rsidRPr="004C1B70">
        <w:rPr>
          <w:iCs/>
          <w:vertAlign w:val="superscript"/>
          <w:lang w:val="en-GB"/>
        </w:rPr>
      </w:r>
      <w:r w:rsidR="004C1B70" w:rsidRPr="004C1B70">
        <w:rPr>
          <w:iCs/>
          <w:vertAlign w:val="superscript"/>
          <w:lang w:val="en-GB"/>
        </w:rPr>
        <w:fldChar w:fldCharType="separate"/>
      </w:r>
      <w:r w:rsidR="005D6D42">
        <w:rPr>
          <w:iCs/>
          <w:vertAlign w:val="superscript"/>
          <w:lang w:val="en-GB"/>
        </w:rPr>
        <w:t>5</w:t>
      </w:r>
      <w:r w:rsidR="004C1B70" w:rsidRPr="004C1B70">
        <w:rPr>
          <w:iCs/>
          <w:vertAlign w:val="superscript"/>
          <w:lang w:val="en-GB"/>
        </w:rPr>
        <w:fldChar w:fldCharType="end"/>
      </w:r>
      <w:r>
        <w:rPr>
          <w:iCs/>
          <w:lang w:val="en-GB"/>
        </w:rPr>
        <w:t xml:space="preserve"> and </w:t>
      </w:r>
      <w:r w:rsidR="009A0E92">
        <w:rPr>
          <w:iCs/>
          <w:lang w:val="en-GB"/>
        </w:rPr>
        <w:t xml:space="preserve">dimethyl </w:t>
      </w:r>
      <w:r>
        <w:rPr>
          <w:iCs/>
          <w:lang w:val="en-GB"/>
        </w:rPr>
        <w:t>sulfoxide (DMSO)</w:t>
      </w:r>
      <w:r w:rsidR="004C1B70" w:rsidRPr="004C1B70">
        <w:rPr>
          <w:iCs/>
          <w:vertAlign w:val="superscript"/>
          <w:lang w:val="en-GB"/>
        </w:rPr>
        <w:fldChar w:fldCharType="begin"/>
      </w:r>
      <w:r w:rsidR="004C1B70" w:rsidRPr="004C1B70">
        <w:rPr>
          <w:iCs/>
          <w:vertAlign w:val="superscript"/>
          <w:lang w:val="en-GB"/>
        </w:rPr>
        <w:instrText xml:space="preserve"> NOTEREF _Ref29133548 \h </w:instrText>
      </w:r>
      <w:r w:rsidR="004C1B70">
        <w:rPr>
          <w:iCs/>
          <w:vertAlign w:val="superscript"/>
          <w:lang w:val="en-GB"/>
        </w:rPr>
        <w:instrText xml:space="preserve"> \* MERGEFORMAT </w:instrText>
      </w:r>
      <w:r w:rsidR="004C1B70" w:rsidRPr="004C1B70">
        <w:rPr>
          <w:iCs/>
          <w:vertAlign w:val="superscript"/>
          <w:lang w:val="en-GB"/>
        </w:rPr>
      </w:r>
      <w:r w:rsidR="004C1B70" w:rsidRPr="004C1B70">
        <w:rPr>
          <w:iCs/>
          <w:vertAlign w:val="superscript"/>
          <w:lang w:val="en-GB"/>
        </w:rPr>
        <w:fldChar w:fldCharType="separate"/>
      </w:r>
      <w:r w:rsidR="005D6D42">
        <w:rPr>
          <w:iCs/>
          <w:vertAlign w:val="superscript"/>
          <w:lang w:val="en-GB"/>
        </w:rPr>
        <w:t>5</w:t>
      </w:r>
      <w:r w:rsidR="004C1B70" w:rsidRPr="004C1B70">
        <w:rPr>
          <w:iCs/>
          <w:vertAlign w:val="superscript"/>
          <w:lang w:val="en-GB"/>
        </w:rPr>
        <w:fldChar w:fldCharType="end"/>
      </w:r>
      <w:r w:rsidR="004C1B70">
        <w:rPr>
          <w:iCs/>
          <w:lang w:val="en-GB"/>
        </w:rPr>
        <w:t xml:space="preserve"> </w:t>
      </w:r>
      <w:r>
        <w:rPr>
          <w:iCs/>
          <w:lang w:val="en-GB"/>
        </w:rPr>
        <w:t xml:space="preserve">are presented together with values </w:t>
      </w:r>
      <w:r w:rsidR="00D44C5A">
        <w:rPr>
          <w:iCs/>
          <w:lang w:val="en-GB"/>
        </w:rPr>
        <w:t>i</w:t>
      </w:r>
      <w:r>
        <w:rPr>
          <w:iCs/>
          <w:lang w:val="en-GB"/>
        </w:rPr>
        <w:t>n water</w:t>
      </w:r>
      <w:r w:rsidR="004009AF">
        <w:rPr>
          <w:iCs/>
          <w:lang w:val="en-GB"/>
        </w:rPr>
        <w:t>.</w:t>
      </w:r>
      <w:r w:rsidR="004C1B70" w:rsidRPr="004C1B70">
        <w:rPr>
          <w:iCs/>
          <w:vertAlign w:val="superscript"/>
          <w:lang w:val="en-GB"/>
        </w:rPr>
        <w:fldChar w:fldCharType="begin"/>
      </w:r>
      <w:r w:rsidR="004C1B70" w:rsidRPr="004C1B70">
        <w:rPr>
          <w:iCs/>
          <w:vertAlign w:val="superscript"/>
          <w:lang w:val="en-GB"/>
        </w:rPr>
        <w:instrText xml:space="preserve"> NOTEREF _Ref29061088 \h </w:instrText>
      </w:r>
      <w:r w:rsidR="004C1B70">
        <w:rPr>
          <w:iCs/>
          <w:vertAlign w:val="superscript"/>
          <w:lang w:val="en-GB"/>
        </w:rPr>
        <w:instrText xml:space="preserve"> \* MERGEFORMAT </w:instrText>
      </w:r>
      <w:r w:rsidR="004C1B70" w:rsidRPr="004C1B70">
        <w:rPr>
          <w:iCs/>
          <w:vertAlign w:val="superscript"/>
          <w:lang w:val="en-GB"/>
        </w:rPr>
      </w:r>
      <w:r w:rsidR="004C1B70" w:rsidRPr="004C1B70">
        <w:rPr>
          <w:iCs/>
          <w:vertAlign w:val="superscript"/>
          <w:lang w:val="en-GB"/>
        </w:rPr>
        <w:fldChar w:fldCharType="separate"/>
      </w:r>
      <w:r w:rsidR="005D6D42">
        <w:rPr>
          <w:iCs/>
          <w:vertAlign w:val="superscript"/>
          <w:lang w:val="en-GB"/>
        </w:rPr>
        <w:t>6</w:t>
      </w:r>
      <w:r w:rsidR="004C1B70" w:rsidRPr="004C1B70">
        <w:rPr>
          <w:iCs/>
          <w:vertAlign w:val="superscript"/>
          <w:lang w:val="en-GB"/>
        </w:rPr>
        <w:fldChar w:fldCharType="end"/>
      </w:r>
      <w:r w:rsidR="004C1B70">
        <w:rPr>
          <w:iCs/>
          <w:lang w:val="en-GB"/>
        </w:rPr>
        <w:t xml:space="preserve"> </w:t>
      </w:r>
      <w:r w:rsidR="004009AF">
        <w:rPr>
          <w:iCs/>
          <w:lang w:val="en-GB"/>
        </w:rPr>
        <w:t xml:space="preserve"> </w:t>
      </w:r>
      <w:r>
        <w:rPr>
          <w:iCs/>
          <w:lang w:val="en-GB"/>
        </w:rPr>
        <w:t xml:space="preserve">Evidently, the mobility of </w:t>
      </w:r>
      <w:r w:rsidR="004009AF" w:rsidRPr="0039183B">
        <w:rPr>
          <w:iCs/>
          <w:lang w:val="en-GB"/>
        </w:rPr>
        <w:t>[</w:t>
      </w:r>
      <w:r w:rsidR="004009AF">
        <w:rPr>
          <w:iCs/>
          <w:lang w:val="en-GB"/>
        </w:rPr>
        <w:t>C</w:t>
      </w:r>
      <w:r w:rsidR="004009AF">
        <w:rPr>
          <w:iCs/>
          <w:vertAlign w:val="subscript"/>
          <w:lang w:val="en-GB"/>
        </w:rPr>
        <w:t>4</w:t>
      </w:r>
      <w:r w:rsidR="004009AF" w:rsidRPr="0039183B">
        <w:rPr>
          <w:iCs/>
          <w:lang w:val="en-GB"/>
        </w:rPr>
        <w:t>mim]</w:t>
      </w:r>
      <w:r w:rsidR="004009AF">
        <w:rPr>
          <w:iCs/>
          <w:vertAlign w:val="superscript"/>
          <w:lang w:val="en-GB"/>
        </w:rPr>
        <w:t>+</w:t>
      </w:r>
      <w:r w:rsidR="004009AF">
        <w:rPr>
          <w:iCs/>
          <w:lang w:val="en-GB"/>
        </w:rPr>
        <w:t xml:space="preserve">, indicated by the </w:t>
      </w:r>
      <w:r w:rsidR="004009AF">
        <w:rPr>
          <w:iCs/>
        </w:rPr>
        <w:t xml:space="preserve">ionic limiting conductivity </w:t>
      </w:r>
      <w:r w:rsidR="004009AF" w:rsidRPr="0076360C">
        <w:rPr>
          <w:position w:val="-18"/>
        </w:rPr>
        <w:object w:dxaOrig="820" w:dyaOrig="460">
          <v:shape id="_x0000_i1043" type="#_x0000_t75" style="width:45.75pt;height:24.75pt" o:ole="">
            <v:imagedata r:id="rId49" o:title=""/>
          </v:shape>
          <o:OLEObject Type="Embed" ProgID="Equation.DSMT4" ShapeID="_x0000_i1043" DrawAspect="Content" ObjectID="_1641871870" r:id="rId50"/>
        </w:object>
      </w:r>
      <w:r w:rsidR="004009AF">
        <w:rPr>
          <w:iCs/>
        </w:rPr>
        <w:t xml:space="preserve"> and the</w:t>
      </w:r>
      <w:r w:rsidR="004009AF" w:rsidRPr="00AD60AB">
        <w:t xml:space="preserve"> diffusion coefficients</w:t>
      </w:r>
      <w:r w:rsidR="004009AF">
        <w:rPr>
          <w:iCs/>
        </w:rPr>
        <w:t xml:space="preserve"> </w:t>
      </w:r>
      <w:r w:rsidR="004009AF" w:rsidRPr="0076360C">
        <w:rPr>
          <w:position w:val="-18"/>
        </w:rPr>
        <w:object w:dxaOrig="880" w:dyaOrig="460">
          <v:shape id="_x0000_i1044" type="#_x0000_t75" style="width:50.25pt;height:24.75pt" o:ole="">
            <v:imagedata r:id="rId51" o:title=""/>
          </v:shape>
          <o:OLEObject Type="Embed" ProgID="Equation.DSMT4" ShapeID="_x0000_i1044" DrawAspect="Content" ObjectID="_1641871871" r:id="rId52"/>
        </w:object>
      </w:r>
      <w:r w:rsidR="009444A8">
        <w:rPr>
          <w:iCs/>
          <w:lang w:val="en-GB"/>
        </w:rPr>
        <w:t xml:space="preserve"> </w:t>
      </w:r>
      <w:r w:rsidR="002531BB">
        <w:rPr>
          <w:iCs/>
          <w:lang w:val="en-GB"/>
        </w:rPr>
        <w:t>, is</w:t>
      </w:r>
      <w:r>
        <w:rPr>
          <w:iCs/>
          <w:lang w:val="en-GB"/>
        </w:rPr>
        <w:t xml:space="preserve"> decreasing with increasing viscosity </w:t>
      </w:r>
      <w:r w:rsidR="004009AF">
        <w:rPr>
          <w:iCs/>
          <w:lang w:val="en-GB"/>
        </w:rPr>
        <w:t>of the</w:t>
      </w:r>
      <w:r>
        <w:rPr>
          <w:iCs/>
          <w:lang w:val="en-GB"/>
        </w:rPr>
        <w:t xml:space="preserve"> solvents (Table 1).</w:t>
      </w:r>
      <w:r w:rsidR="0073213B">
        <w:rPr>
          <w:iCs/>
          <w:lang w:val="en-GB"/>
        </w:rPr>
        <w:t xml:space="preserve"> </w:t>
      </w:r>
    </w:p>
    <w:p w:rsidR="002531BB" w:rsidRDefault="00993EF3" w:rsidP="007A5D9E">
      <w:pPr>
        <w:autoSpaceDE w:val="0"/>
        <w:autoSpaceDN w:val="0"/>
        <w:adjustRightInd w:val="0"/>
        <w:spacing w:line="360" w:lineRule="auto"/>
        <w:jc w:val="both"/>
        <w:rPr>
          <w:iCs/>
          <w:lang w:val="en-GB"/>
        </w:rPr>
      </w:pPr>
      <w:r>
        <w:rPr>
          <w:noProof/>
          <w:lang w:val="sl-SI" w:eastAsia="sl-SI"/>
        </w:rPr>
        <w:object w:dxaOrig="1440" w:dyaOrig="1440">
          <v:shape id="_x0000_s1062" type="#_x0000_t75" style="position:absolute;left:0;text-align:left;margin-left:217.5pt;margin-top:17.4pt;width:228.45pt;height:174.25pt;z-index:251667968">
            <v:imagedata r:id="rId53" o:title="" croptop="2643f" cropleft="2812f" cropright="5014f"/>
          </v:shape>
          <o:OLEObject Type="Embed" ProgID="Origin50.Graph" ShapeID="_x0000_s1062" DrawAspect="Content" ObjectID="_1641871901" r:id="rId54"/>
        </w:object>
      </w:r>
      <w:r>
        <w:rPr>
          <w:noProof/>
          <w:lang w:val="sl-SI" w:eastAsia="sl-SI"/>
        </w:rPr>
        <w:object w:dxaOrig="1440" w:dyaOrig="1440">
          <v:shape id="_x0000_s1060" type="#_x0000_t75" style="position:absolute;left:0;text-align:left;margin-left:-8.85pt;margin-top:20.5pt;width:226.75pt;height:173.35pt;z-index:251666944">
            <v:imagedata r:id="rId55" o:title="" croptop="3925f" cropleft="3668f" cropright="4158f"/>
          </v:shape>
          <o:OLEObject Type="Embed" ProgID="Origin50.Graph" ShapeID="_x0000_s1060" DrawAspect="Content" ObjectID="_1641871902" r:id="rId56"/>
        </w:object>
      </w:r>
    </w:p>
    <w:p w:rsidR="007F4F26" w:rsidRDefault="007F4F26" w:rsidP="003F51E2">
      <w:pPr>
        <w:autoSpaceDE w:val="0"/>
        <w:autoSpaceDN w:val="0"/>
        <w:adjustRightInd w:val="0"/>
        <w:spacing w:line="360" w:lineRule="auto"/>
        <w:jc w:val="center"/>
        <w:rPr>
          <w:iCs/>
          <w:lang w:val="en-GB"/>
        </w:rPr>
      </w:pPr>
    </w:p>
    <w:p w:rsidR="007F4F26" w:rsidRPr="004C1B70" w:rsidRDefault="007F4F26" w:rsidP="003F51E2">
      <w:pPr>
        <w:autoSpaceDE w:val="0"/>
        <w:autoSpaceDN w:val="0"/>
        <w:adjustRightInd w:val="0"/>
        <w:spacing w:line="360" w:lineRule="auto"/>
        <w:jc w:val="center"/>
        <w:rPr>
          <w:iCs/>
          <w:lang w:val="en-GB"/>
        </w:rPr>
      </w:pPr>
    </w:p>
    <w:p w:rsidR="007769C8" w:rsidRDefault="007769C8" w:rsidP="003F51E2">
      <w:pPr>
        <w:autoSpaceDE w:val="0"/>
        <w:autoSpaceDN w:val="0"/>
        <w:adjustRightInd w:val="0"/>
        <w:spacing w:line="360" w:lineRule="auto"/>
        <w:jc w:val="center"/>
        <w:rPr>
          <w:iCs/>
        </w:rPr>
      </w:pPr>
    </w:p>
    <w:p w:rsidR="00C47BF8" w:rsidRDefault="00C47BF8" w:rsidP="003F51E2">
      <w:pPr>
        <w:pStyle w:val="ListParagraph"/>
        <w:spacing w:line="360" w:lineRule="auto"/>
        <w:jc w:val="center"/>
        <w:rPr>
          <w:b/>
          <w:bCs/>
          <w:iCs/>
          <w:lang w:val="en-GB"/>
        </w:rPr>
      </w:pPr>
    </w:p>
    <w:p w:rsidR="00C47BF8" w:rsidRDefault="00C47BF8" w:rsidP="003F51E2">
      <w:pPr>
        <w:pStyle w:val="ListParagraph"/>
        <w:spacing w:line="360" w:lineRule="auto"/>
        <w:jc w:val="center"/>
        <w:rPr>
          <w:b/>
          <w:bCs/>
          <w:iCs/>
          <w:lang w:val="en-GB"/>
        </w:rPr>
      </w:pPr>
    </w:p>
    <w:p w:rsidR="007F4F26" w:rsidRDefault="007F4F26" w:rsidP="003F51E2">
      <w:pPr>
        <w:autoSpaceDE w:val="0"/>
        <w:autoSpaceDN w:val="0"/>
        <w:adjustRightInd w:val="0"/>
        <w:spacing w:line="360" w:lineRule="auto"/>
        <w:jc w:val="center"/>
        <w:rPr>
          <w:b/>
          <w:bCs/>
          <w:iCs/>
          <w:lang w:val="en-GB"/>
        </w:rPr>
      </w:pPr>
    </w:p>
    <w:p w:rsidR="007F4F26" w:rsidRDefault="007F4F26" w:rsidP="003F51E2">
      <w:pPr>
        <w:autoSpaceDE w:val="0"/>
        <w:autoSpaceDN w:val="0"/>
        <w:adjustRightInd w:val="0"/>
        <w:spacing w:line="360" w:lineRule="auto"/>
        <w:jc w:val="center"/>
        <w:rPr>
          <w:b/>
          <w:bCs/>
          <w:iCs/>
          <w:lang w:val="en-GB"/>
        </w:rPr>
      </w:pPr>
    </w:p>
    <w:p w:rsidR="007F4F26" w:rsidRDefault="007F4F26" w:rsidP="003F51E2">
      <w:pPr>
        <w:autoSpaceDE w:val="0"/>
        <w:autoSpaceDN w:val="0"/>
        <w:adjustRightInd w:val="0"/>
        <w:spacing w:line="360" w:lineRule="auto"/>
        <w:jc w:val="center"/>
        <w:rPr>
          <w:b/>
          <w:bCs/>
          <w:iCs/>
          <w:lang w:val="en-GB"/>
        </w:rPr>
      </w:pPr>
    </w:p>
    <w:p w:rsidR="007F4F26" w:rsidRDefault="007F4F26" w:rsidP="003F51E2">
      <w:pPr>
        <w:autoSpaceDE w:val="0"/>
        <w:autoSpaceDN w:val="0"/>
        <w:adjustRightInd w:val="0"/>
        <w:spacing w:line="360" w:lineRule="auto"/>
        <w:jc w:val="center"/>
        <w:rPr>
          <w:b/>
          <w:bCs/>
          <w:iCs/>
          <w:lang w:val="en-GB"/>
        </w:rPr>
      </w:pPr>
    </w:p>
    <w:p w:rsidR="007769C8" w:rsidRPr="009C7538" w:rsidRDefault="007769C8" w:rsidP="003F51E2">
      <w:pPr>
        <w:autoSpaceDE w:val="0"/>
        <w:autoSpaceDN w:val="0"/>
        <w:adjustRightInd w:val="0"/>
        <w:spacing w:line="360" w:lineRule="auto"/>
        <w:jc w:val="center"/>
        <w:rPr>
          <w:iCs/>
          <w:lang w:val="en-GB"/>
        </w:rPr>
      </w:pPr>
      <w:r w:rsidRPr="00BF5BE2">
        <w:rPr>
          <w:b/>
          <w:bCs/>
          <w:iCs/>
          <w:lang w:val="en-GB"/>
        </w:rPr>
        <w:t>Figure 1</w:t>
      </w:r>
      <w:r w:rsidR="00F05288" w:rsidRPr="00BF5BE2">
        <w:rPr>
          <w:b/>
          <w:bCs/>
          <w:iCs/>
          <w:lang w:val="en-GB"/>
        </w:rPr>
        <w:t>1</w:t>
      </w:r>
      <w:r w:rsidRPr="00F05288">
        <w:rPr>
          <w:b/>
          <w:bCs/>
          <w:iCs/>
          <w:color w:val="FF0000"/>
          <w:lang w:val="en-GB"/>
        </w:rPr>
        <w:t>.</w:t>
      </w:r>
      <w:r w:rsidRPr="00F05288">
        <w:rPr>
          <w:iCs/>
          <w:color w:val="FF0000"/>
          <w:lang w:val="en-GB"/>
        </w:rPr>
        <w:t xml:space="preserve"> </w:t>
      </w:r>
      <w:r w:rsidRPr="0039183B">
        <w:rPr>
          <w:iCs/>
          <w:lang w:val="en-GB"/>
        </w:rPr>
        <w:t xml:space="preserve">Molar conductivities of </w:t>
      </w:r>
      <w:r w:rsidR="00C47BF8">
        <w:rPr>
          <w:iCs/>
          <w:lang w:val="en-GB"/>
        </w:rPr>
        <w:t xml:space="preserve">a) </w:t>
      </w:r>
      <w:r>
        <w:rPr>
          <w:iCs/>
          <w:lang w:val="en-GB"/>
        </w:rPr>
        <w:t>[C</w:t>
      </w:r>
      <w:r>
        <w:rPr>
          <w:iCs/>
          <w:vertAlign w:val="subscript"/>
          <w:lang w:val="en-GB"/>
        </w:rPr>
        <w:t>4</w:t>
      </w:r>
      <w:r>
        <w:rPr>
          <w:iCs/>
          <w:lang w:val="en-GB"/>
        </w:rPr>
        <w:t>mim]Cl in AN,</w:t>
      </w:r>
      <w:bookmarkStart w:id="31" w:name="_Ref29462078"/>
      <w:r w:rsidR="004009AF" w:rsidRPr="001A53AD">
        <w:rPr>
          <w:iCs/>
          <w:vertAlign w:val="superscript"/>
          <w:lang w:val="en-GB"/>
        </w:rPr>
        <w:fldChar w:fldCharType="begin"/>
      </w:r>
      <w:r w:rsidR="004009AF" w:rsidRPr="001A53AD">
        <w:rPr>
          <w:iCs/>
          <w:vertAlign w:val="superscript"/>
          <w:lang w:val="en-GB"/>
        </w:rPr>
        <w:instrText xml:space="preserve"> NOTEREF _Ref30833637 \h </w:instrText>
      </w:r>
      <w:r w:rsidR="001A53AD">
        <w:rPr>
          <w:iCs/>
          <w:vertAlign w:val="superscript"/>
          <w:lang w:val="en-GB"/>
        </w:rPr>
        <w:instrText xml:space="preserve"> \* MERGEFORMAT </w:instrText>
      </w:r>
      <w:r w:rsidR="004009AF" w:rsidRPr="001A53AD">
        <w:rPr>
          <w:iCs/>
          <w:vertAlign w:val="superscript"/>
          <w:lang w:val="en-GB"/>
        </w:rPr>
      </w:r>
      <w:r w:rsidR="004009AF" w:rsidRPr="001A53AD">
        <w:rPr>
          <w:iCs/>
          <w:vertAlign w:val="superscript"/>
          <w:lang w:val="en-GB"/>
        </w:rPr>
        <w:fldChar w:fldCharType="separate"/>
      </w:r>
      <w:r w:rsidR="005D6D42">
        <w:rPr>
          <w:iCs/>
          <w:vertAlign w:val="superscript"/>
          <w:lang w:val="en-GB"/>
        </w:rPr>
        <w:t>32</w:t>
      </w:r>
      <w:r w:rsidR="004009AF" w:rsidRPr="001A53AD">
        <w:rPr>
          <w:iCs/>
          <w:vertAlign w:val="superscript"/>
          <w:lang w:val="en-GB"/>
        </w:rPr>
        <w:fldChar w:fldCharType="end"/>
      </w:r>
      <w:r w:rsidR="004009AF" w:rsidRPr="001A53AD">
        <w:rPr>
          <w:iCs/>
          <w:vertAlign w:val="superscript"/>
          <w:lang w:val="en-GB"/>
        </w:rPr>
        <w:t xml:space="preserve"> </w:t>
      </w:r>
      <w:bookmarkEnd w:id="31"/>
      <w:r>
        <w:rPr>
          <w:iCs/>
          <w:lang w:val="en-GB"/>
        </w:rPr>
        <w:t>water,</w:t>
      </w:r>
      <w:r w:rsidRPr="007769C8">
        <w:rPr>
          <w:iCs/>
          <w:vertAlign w:val="superscript"/>
          <w:lang w:val="en-GB"/>
        </w:rPr>
        <w:fldChar w:fldCharType="begin"/>
      </w:r>
      <w:r w:rsidRPr="007769C8">
        <w:rPr>
          <w:iCs/>
          <w:vertAlign w:val="superscript"/>
          <w:lang w:val="en-GB"/>
        </w:rPr>
        <w:instrText xml:space="preserve"> NOTEREF _Ref29061088 \h </w:instrText>
      </w:r>
      <w:r>
        <w:rPr>
          <w:iCs/>
          <w:vertAlign w:val="superscript"/>
          <w:lang w:val="en-GB"/>
        </w:rPr>
        <w:instrText xml:space="preserve"> \* MERGEFORMAT </w:instrText>
      </w:r>
      <w:r w:rsidRPr="007769C8">
        <w:rPr>
          <w:iCs/>
          <w:vertAlign w:val="superscript"/>
          <w:lang w:val="en-GB"/>
        </w:rPr>
      </w:r>
      <w:r w:rsidRPr="007769C8">
        <w:rPr>
          <w:iCs/>
          <w:vertAlign w:val="superscript"/>
          <w:lang w:val="en-GB"/>
        </w:rPr>
        <w:fldChar w:fldCharType="separate"/>
      </w:r>
      <w:r w:rsidR="005D6D42">
        <w:rPr>
          <w:iCs/>
          <w:vertAlign w:val="superscript"/>
          <w:lang w:val="en-GB"/>
        </w:rPr>
        <w:t>6</w:t>
      </w:r>
      <w:r w:rsidRPr="007769C8">
        <w:rPr>
          <w:iCs/>
          <w:vertAlign w:val="superscript"/>
          <w:lang w:val="en-GB"/>
        </w:rPr>
        <w:fldChar w:fldCharType="end"/>
      </w:r>
      <w:r>
        <w:rPr>
          <w:iCs/>
          <w:lang w:val="en-GB"/>
        </w:rPr>
        <w:t xml:space="preserve"> MetOH</w:t>
      </w:r>
      <w:r w:rsidR="00957FEE" w:rsidRPr="00957FEE">
        <w:rPr>
          <w:iCs/>
          <w:vertAlign w:val="superscript"/>
          <w:lang w:val="en-GB"/>
        </w:rPr>
        <w:fldChar w:fldCharType="begin"/>
      </w:r>
      <w:r w:rsidR="00957FEE" w:rsidRPr="00957FEE">
        <w:rPr>
          <w:iCs/>
          <w:vertAlign w:val="superscript"/>
          <w:lang w:val="en-GB"/>
        </w:rPr>
        <w:instrText xml:space="preserve"> NOTEREF _Ref29133548 \h </w:instrText>
      </w:r>
      <w:r w:rsidR="00957FEE">
        <w:rPr>
          <w:iCs/>
          <w:vertAlign w:val="superscript"/>
          <w:lang w:val="en-GB"/>
        </w:rPr>
        <w:instrText xml:space="preserve"> \* MERGEFORMAT </w:instrText>
      </w:r>
      <w:r w:rsidR="00957FEE" w:rsidRPr="00957FEE">
        <w:rPr>
          <w:iCs/>
          <w:vertAlign w:val="superscript"/>
          <w:lang w:val="en-GB"/>
        </w:rPr>
      </w:r>
      <w:r w:rsidR="00957FEE" w:rsidRPr="00957FEE">
        <w:rPr>
          <w:iCs/>
          <w:vertAlign w:val="superscript"/>
          <w:lang w:val="en-GB"/>
        </w:rPr>
        <w:fldChar w:fldCharType="separate"/>
      </w:r>
      <w:r w:rsidR="005D6D42">
        <w:rPr>
          <w:iCs/>
          <w:vertAlign w:val="superscript"/>
          <w:lang w:val="en-GB"/>
        </w:rPr>
        <w:t>5</w:t>
      </w:r>
      <w:r w:rsidR="00957FEE" w:rsidRPr="00957FEE">
        <w:rPr>
          <w:iCs/>
          <w:vertAlign w:val="superscript"/>
          <w:lang w:val="en-GB"/>
        </w:rPr>
        <w:fldChar w:fldCharType="end"/>
      </w:r>
      <w:r>
        <w:rPr>
          <w:iCs/>
          <w:lang w:val="en-GB"/>
        </w:rPr>
        <w:t xml:space="preserve"> and DMSO</w:t>
      </w:r>
      <w:r w:rsidR="00957FEE" w:rsidRPr="00957FEE">
        <w:rPr>
          <w:iCs/>
          <w:vertAlign w:val="superscript"/>
          <w:lang w:val="en-GB"/>
        </w:rPr>
        <w:fldChar w:fldCharType="begin"/>
      </w:r>
      <w:r w:rsidR="00957FEE" w:rsidRPr="00957FEE">
        <w:rPr>
          <w:iCs/>
          <w:vertAlign w:val="superscript"/>
          <w:lang w:val="en-GB"/>
        </w:rPr>
        <w:instrText xml:space="preserve"> NOTEREF _Ref29133548 \h </w:instrText>
      </w:r>
      <w:r w:rsidR="00957FEE">
        <w:rPr>
          <w:iCs/>
          <w:vertAlign w:val="superscript"/>
          <w:lang w:val="en-GB"/>
        </w:rPr>
        <w:instrText xml:space="preserve"> \* MERGEFORMAT </w:instrText>
      </w:r>
      <w:r w:rsidR="00957FEE" w:rsidRPr="00957FEE">
        <w:rPr>
          <w:iCs/>
          <w:vertAlign w:val="superscript"/>
          <w:lang w:val="en-GB"/>
        </w:rPr>
      </w:r>
      <w:r w:rsidR="00957FEE" w:rsidRPr="00957FEE">
        <w:rPr>
          <w:iCs/>
          <w:vertAlign w:val="superscript"/>
          <w:lang w:val="en-GB"/>
        </w:rPr>
        <w:fldChar w:fldCharType="separate"/>
      </w:r>
      <w:r w:rsidR="005D6D42">
        <w:rPr>
          <w:iCs/>
          <w:vertAlign w:val="superscript"/>
          <w:lang w:val="en-GB"/>
        </w:rPr>
        <w:t>5</w:t>
      </w:r>
      <w:r w:rsidR="00957FEE" w:rsidRPr="00957FEE">
        <w:rPr>
          <w:iCs/>
          <w:vertAlign w:val="superscript"/>
          <w:lang w:val="en-GB"/>
        </w:rPr>
        <w:fldChar w:fldCharType="end"/>
      </w:r>
      <w:r w:rsidR="00957FEE">
        <w:rPr>
          <w:iCs/>
          <w:lang w:val="en-GB"/>
        </w:rPr>
        <w:t xml:space="preserve"> </w:t>
      </w:r>
      <w:r w:rsidR="00C47BF8">
        <w:rPr>
          <w:iCs/>
          <w:lang w:val="en-GB"/>
        </w:rPr>
        <w:t>and b) [C</w:t>
      </w:r>
      <w:r w:rsidR="00C47BF8">
        <w:rPr>
          <w:iCs/>
          <w:vertAlign w:val="subscript"/>
          <w:lang w:val="en-GB"/>
        </w:rPr>
        <w:t>4</w:t>
      </w:r>
      <w:r w:rsidR="00C47BF8">
        <w:rPr>
          <w:iCs/>
          <w:lang w:val="en-GB"/>
        </w:rPr>
        <w:t>mim]Cl</w:t>
      </w:r>
      <w:r w:rsidR="009444A8">
        <w:rPr>
          <w:iCs/>
          <w:lang w:val="en-GB"/>
        </w:rPr>
        <w:t>,</w:t>
      </w:r>
      <w:r w:rsidR="004009AF" w:rsidRPr="009444A8">
        <w:rPr>
          <w:iCs/>
          <w:vertAlign w:val="superscript"/>
          <w:lang w:val="en-GB"/>
        </w:rPr>
        <w:fldChar w:fldCharType="begin"/>
      </w:r>
      <w:r w:rsidR="004009AF" w:rsidRPr="009444A8">
        <w:rPr>
          <w:iCs/>
          <w:vertAlign w:val="superscript"/>
          <w:lang w:val="en-GB"/>
        </w:rPr>
        <w:instrText xml:space="preserve"> NOTEREF _Ref30833637 \h </w:instrText>
      </w:r>
      <w:r w:rsidR="00FD6082" w:rsidRPr="009444A8">
        <w:rPr>
          <w:iCs/>
          <w:vertAlign w:val="superscript"/>
          <w:lang w:val="en-GB"/>
        </w:rPr>
        <w:instrText xml:space="preserve"> \* MERGEFORMAT </w:instrText>
      </w:r>
      <w:r w:rsidR="004009AF" w:rsidRPr="009444A8">
        <w:rPr>
          <w:iCs/>
          <w:vertAlign w:val="superscript"/>
          <w:lang w:val="en-GB"/>
        </w:rPr>
      </w:r>
      <w:r w:rsidR="004009AF" w:rsidRPr="009444A8">
        <w:rPr>
          <w:iCs/>
          <w:vertAlign w:val="superscript"/>
          <w:lang w:val="en-GB"/>
        </w:rPr>
        <w:fldChar w:fldCharType="separate"/>
      </w:r>
      <w:r w:rsidR="005D6D42">
        <w:rPr>
          <w:iCs/>
          <w:vertAlign w:val="superscript"/>
          <w:lang w:val="en-GB"/>
        </w:rPr>
        <w:t>32</w:t>
      </w:r>
      <w:r w:rsidR="004009AF" w:rsidRPr="009444A8">
        <w:rPr>
          <w:iCs/>
          <w:vertAlign w:val="superscript"/>
          <w:lang w:val="en-GB"/>
        </w:rPr>
        <w:fldChar w:fldCharType="end"/>
      </w:r>
      <w:r w:rsidR="00C47BF8">
        <w:rPr>
          <w:iCs/>
          <w:lang w:val="en-GB"/>
        </w:rPr>
        <w:t xml:space="preserve"> [C</w:t>
      </w:r>
      <w:r w:rsidR="00C47BF8">
        <w:rPr>
          <w:iCs/>
          <w:vertAlign w:val="subscript"/>
          <w:lang w:val="en-GB"/>
        </w:rPr>
        <w:t>4</w:t>
      </w:r>
      <w:r w:rsidR="00C47BF8">
        <w:rPr>
          <w:iCs/>
          <w:lang w:val="en-GB"/>
        </w:rPr>
        <w:t>mim]BF</w:t>
      </w:r>
      <w:r w:rsidR="00C47BF8">
        <w:rPr>
          <w:iCs/>
          <w:vertAlign w:val="subscript"/>
          <w:lang w:val="en-GB"/>
        </w:rPr>
        <w:t>4</w:t>
      </w:r>
      <w:r w:rsidR="0073213B" w:rsidRPr="0073213B">
        <w:rPr>
          <w:iCs/>
          <w:vertAlign w:val="superscript"/>
          <w:lang w:val="en-GB"/>
        </w:rPr>
        <w:fldChar w:fldCharType="begin"/>
      </w:r>
      <w:r w:rsidR="0073213B" w:rsidRPr="0073213B">
        <w:rPr>
          <w:iCs/>
          <w:vertAlign w:val="superscript"/>
          <w:lang w:val="en-GB"/>
        </w:rPr>
        <w:instrText xml:space="preserve"> NOTEREF _Ref29462747 \h  \* MERGEFORMAT </w:instrText>
      </w:r>
      <w:r w:rsidR="0073213B" w:rsidRPr="0073213B">
        <w:rPr>
          <w:iCs/>
          <w:vertAlign w:val="superscript"/>
          <w:lang w:val="en-GB"/>
        </w:rPr>
      </w:r>
      <w:r w:rsidR="0073213B" w:rsidRPr="0073213B">
        <w:rPr>
          <w:iCs/>
          <w:vertAlign w:val="superscript"/>
          <w:lang w:val="en-GB"/>
        </w:rPr>
        <w:fldChar w:fldCharType="separate"/>
      </w:r>
      <w:r w:rsidR="005D6D42">
        <w:rPr>
          <w:iCs/>
          <w:vertAlign w:val="superscript"/>
          <w:lang w:val="en-GB"/>
        </w:rPr>
        <w:t>4</w:t>
      </w:r>
      <w:r w:rsidR="0073213B" w:rsidRPr="0073213B">
        <w:rPr>
          <w:iCs/>
          <w:vertAlign w:val="superscript"/>
          <w:lang w:val="en-GB"/>
        </w:rPr>
        <w:fldChar w:fldCharType="end"/>
      </w:r>
      <w:r w:rsidR="00C47BF8">
        <w:rPr>
          <w:iCs/>
          <w:lang w:val="en-GB"/>
        </w:rPr>
        <w:t xml:space="preserve"> </w:t>
      </w:r>
      <w:r w:rsidR="00D44C5A">
        <w:rPr>
          <w:iCs/>
          <w:lang w:val="en-GB"/>
        </w:rPr>
        <w:t xml:space="preserve">and </w:t>
      </w:r>
      <w:proofErr w:type="spellStart"/>
      <w:r w:rsidR="00D44C5A">
        <w:rPr>
          <w:iCs/>
          <w:lang w:val="en-GB"/>
        </w:rPr>
        <w:t>TBABr</w:t>
      </w:r>
      <w:proofErr w:type="spellEnd"/>
      <w:r w:rsidR="00D44C5A">
        <w:rPr>
          <w:iCs/>
          <w:lang w:val="en-GB"/>
        </w:rPr>
        <w:t xml:space="preserve"> </w:t>
      </w:r>
      <w:r w:rsidR="00C47BF8">
        <w:rPr>
          <w:iCs/>
          <w:lang w:val="en-GB"/>
        </w:rPr>
        <w:t>in AN</w:t>
      </w:r>
      <w:bookmarkStart w:id="32" w:name="_Ref30846069"/>
      <w:r w:rsidR="004009AF">
        <w:rPr>
          <w:rStyle w:val="EndnoteReference"/>
          <w:iCs/>
          <w:lang w:val="en-GB"/>
        </w:rPr>
        <w:endnoteReference w:id="33"/>
      </w:r>
      <w:bookmarkEnd w:id="32"/>
      <w:r w:rsidR="004009AF">
        <w:rPr>
          <w:iCs/>
          <w:lang w:val="en-GB"/>
        </w:rPr>
        <w:t xml:space="preserve"> </w:t>
      </w:r>
      <w:r>
        <w:rPr>
          <w:iCs/>
          <w:lang w:val="en-GB"/>
        </w:rPr>
        <w:t>at 298.15 K</w:t>
      </w:r>
      <w:r w:rsidRPr="0039183B">
        <w:rPr>
          <w:iCs/>
          <w:lang w:val="en-GB"/>
        </w:rPr>
        <w:t xml:space="preserve">; symbols denote experiment and </w:t>
      </w:r>
      <w:r w:rsidRPr="00154114">
        <w:rPr>
          <w:iCs/>
          <w:lang w:val="en-GB"/>
        </w:rPr>
        <w:t xml:space="preserve">lines </w:t>
      </w:r>
      <w:proofErr w:type="spellStart"/>
      <w:r w:rsidRPr="00154114">
        <w:rPr>
          <w:iCs/>
          <w:lang w:val="en-GB"/>
        </w:rPr>
        <w:t>lcCM</w:t>
      </w:r>
      <w:proofErr w:type="spellEnd"/>
      <w:r w:rsidRPr="00154114">
        <w:rPr>
          <w:iCs/>
          <w:lang w:val="en-GB"/>
        </w:rPr>
        <w:t xml:space="preserve"> calculations.</w:t>
      </w:r>
    </w:p>
    <w:p w:rsidR="007769C8" w:rsidRDefault="007769C8" w:rsidP="007A5D9E">
      <w:pPr>
        <w:autoSpaceDE w:val="0"/>
        <w:autoSpaceDN w:val="0"/>
        <w:adjustRightInd w:val="0"/>
        <w:spacing w:line="360" w:lineRule="auto"/>
        <w:jc w:val="both"/>
        <w:rPr>
          <w:iCs/>
        </w:rPr>
      </w:pPr>
    </w:p>
    <w:p w:rsidR="003F51E2" w:rsidRDefault="003F51E2" w:rsidP="007A5D9E">
      <w:pPr>
        <w:autoSpaceDE w:val="0"/>
        <w:autoSpaceDN w:val="0"/>
        <w:adjustRightInd w:val="0"/>
        <w:spacing w:line="360" w:lineRule="auto"/>
        <w:jc w:val="both"/>
        <w:rPr>
          <w:iCs/>
          <w:lang w:val="en-GB"/>
        </w:rPr>
      </w:pPr>
    </w:p>
    <w:p w:rsidR="001A53AD" w:rsidRDefault="009C7538" w:rsidP="007A5D9E">
      <w:pPr>
        <w:autoSpaceDE w:val="0"/>
        <w:autoSpaceDN w:val="0"/>
        <w:adjustRightInd w:val="0"/>
        <w:spacing w:line="360" w:lineRule="auto"/>
        <w:jc w:val="both"/>
        <w:rPr>
          <w:kern w:val="24"/>
          <w:lang w:val="en-GB"/>
        </w:rPr>
      </w:pPr>
      <w:r>
        <w:rPr>
          <w:iCs/>
          <w:lang w:val="en-GB"/>
        </w:rPr>
        <w:t xml:space="preserve">In </w:t>
      </w:r>
      <w:r w:rsidR="002531BB">
        <w:rPr>
          <w:iCs/>
          <w:lang w:val="en-GB"/>
        </w:rPr>
        <w:t xml:space="preserve">Figure 11 </w:t>
      </w:r>
      <w:r w:rsidR="004009AF">
        <w:rPr>
          <w:iCs/>
          <w:lang w:val="en-GB"/>
        </w:rPr>
        <w:t>b)</w:t>
      </w:r>
      <w:r>
        <w:rPr>
          <w:iCs/>
          <w:lang w:val="en-GB"/>
        </w:rPr>
        <w:t>,</w:t>
      </w:r>
      <w:r w:rsidR="004009AF">
        <w:rPr>
          <w:iCs/>
          <w:lang w:val="en-GB"/>
        </w:rPr>
        <w:t xml:space="preserve"> the molar conductivities of  </w:t>
      </w:r>
      <w:r w:rsidR="004009AF" w:rsidRPr="0039183B">
        <w:rPr>
          <w:iCs/>
          <w:lang w:val="en-GB"/>
        </w:rPr>
        <w:t>[</w:t>
      </w:r>
      <w:r w:rsidR="004009AF">
        <w:rPr>
          <w:iCs/>
          <w:lang w:val="en-GB"/>
        </w:rPr>
        <w:t>C</w:t>
      </w:r>
      <w:r w:rsidR="004009AF">
        <w:rPr>
          <w:iCs/>
          <w:vertAlign w:val="subscript"/>
          <w:lang w:val="en-GB"/>
        </w:rPr>
        <w:t>4</w:t>
      </w:r>
      <w:r w:rsidR="004009AF" w:rsidRPr="0039183B">
        <w:rPr>
          <w:iCs/>
          <w:lang w:val="en-GB"/>
        </w:rPr>
        <w:t>mim]Cl</w:t>
      </w:r>
      <w:r w:rsidR="004009AF">
        <w:rPr>
          <w:iCs/>
          <w:lang w:val="en-GB"/>
        </w:rPr>
        <w:t>,</w:t>
      </w:r>
      <w:r w:rsidR="004009AF" w:rsidRPr="004C1B70">
        <w:rPr>
          <w:iCs/>
          <w:vertAlign w:val="superscript"/>
          <w:lang w:val="en-GB"/>
        </w:rPr>
        <w:fldChar w:fldCharType="begin"/>
      </w:r>
      <w:r w:rsidR="004009AF" w:rsidRPr="004C1B70">
        <w:rPr>
          <w:iCs/>
          <w:vertAlign w:val="superscript"/>
          <w:lang w:val="en-GB"/>
        </w:rPr>
        <w:instrText xml:space="preserve"> NOTEREF _Ref30833637 \h </w:instrText>
      </w:r>
      <w:r w:rsidR="004009AF">
        <w:rPr>
          <w:iCs/>
          <w:vertAlign w:val="superscript"/>
          <w:lang w:val="en-GB"/>
        </w:rPr>
        <w:instrText xml:space="preserve"> \* MERGEFORMAT </w:instrText>
      </w:r>
      <w:r w:rsidR="004009AF" w:rsidRPr="004C1B70">
        <w:rPr>
          <w:iCs/>
          <w:vertAlign w:val="superscript"/>
          <w:lang w:val="en-GB"/>
        </w:rPr>
      </w:r>
      <w:r w:rsidR="004009AF" w:rsidRPr="004C1B70">
        <w:rPr>
          <w:iCs/>
          <w:vertAlign w:val="superscript"/>
          <w:lang w:val="en-GB"/>
        </w:rPr>
        <w:fldChar w:fldCharType="separate"/>
      </w:r>
      <w:r w:rsidR="005D6D42">
        <w:rPr>
          <w:iCs/>
          <w:vertAlign w:val="superscript"/>
          <w:lang w:val="en-GB"/>
        </w:rPr>
        <w:t>32</w:t>
      </w:r>
      <w:r w:rsidR="004009AF" w:rsidRPr="004C1B70">
        <w:rPr>
          <w:iCs/>
          <w:vertAlign w:val="superscript"/>
          <w:lang w:val="en-GB"/>
        </w:rPr>
        <w:fldChar w:fldCharType="end"/>
      </w:r>
      <w:r w:rsidR="004009AF">
        <w:rPr>
          <w:iCs/>
          <w:lang w:val="en-GB"/>
        </w:rPr>
        <w:t xml:space="preserve">  </w:t>
      </w:r>
      <w:r w:rsidR="004009AF" w:rsidRPr="0039183B">
        <w:rPr>
          <w:iCs/>
          <w:lang w:val="en-GB"/>
        </w:rPr>
        <w:t>[</w:t>
      </w:r>
      <w:r w:rsidR="004009AF">
        <w:rPr>
          <w:iCs/>
          <w:lang w:val="en-GB"/>
        </w:rPr>
        <w:t>C</w:t>
      </w:r>
      <w:r w:rsidR="004009AF">
        <w:rPr>
          <w:iCs/>
          <w:vertAlign w:val="subscript"/>
          <w:lang w:val="en-GB"/>
        </w:rPr>
        <w:t>4</w:t>
      </w:r>
      <w:r w:rsidR="004009AF" w:rsidRPr="0039183B">
        <w:rPr>
          <w:iCs/>
          <w:lang w:val="en-GB"/>
        </w:rPr>
        <w:t>mim]</w:t>
      </w:r>
      <w:r w:rsidR="004009AF">
        <w:rPr>
          <w:iCs/>
          <w:lang w:val="en-GB"/>
        </w:rPr>
        <w:t>BF</w:t>
      </w:r>
      <w:r w:rsidR="004009AF">
        <w:rPr>
          <w:iCs/>
          <w:vertAlign w:val="subscript"/>
          <w:lang w:val="en-GB"/>
        </w:rPr>
        <w:t>4</w:t>
      </w:r>
      <w:r w:rsidR="004009AF" w:rsidRPr="004C1B70">
        <w:rPr>
          <w:iCs/>
          <w:vertAlign w:val="superscript"/>
          <w:lang w:val="en-GB"/>
        </w:rPr>
        <w:fldChar w:fldCharType="begin"/>
      </w:r>
      <w:r w:rsidR="004009AF" w:rsidRPr="004C1B70">
        <w:rPr>
          <w:iCs/>
          <w:vertAlign w:val="superscript"/>
          <w:lang w:val="en-GB"/>
        </w:rPr>
        <w:instrText xml:space="preserve"> NOTEREF _Ref29462747 \h </w:instrText>
      </w:r>
      <w:r w:rsidR="004009AF">
        <w:rPr>
          <w:iCs/>
          <w:vertAlign w:val="superscript"/>
          <w:lang w:val="en-GB"/>
        </w:rPr>
        <w:instrText xml:space="preserve"> \* MERGEFORMAT </w:instrText>
      </w:r>
      <w:r w:rsidR="004009AF" w:rsidRPr="004C1B70">
        <w:rPr>
          <w:iCs/>
          <w:vertAlign w:val="superscript"/>
          <w:lang w:val="en-GB"/>
        </w:rPr>
      </w:r>
      <w:r w:rsidR="004009AF" w:rsidRPr="004C1B70">
        <w:rPr>
          <w:iCs/>
          <w:vertAlign w:val="superscript"/>
          <w:lang w:val="en-GB"/>
        </w:rPr>
        <w:fldChar w:fldCharType="separate"/>
      </w:r>
      <w:r w:rsidR="005D6D42">
        <w:rPr>
          <w:iCs/>
          <w:vertAlign w:val="superscript"/>
          <w:lang w:val="en-GB"/>
        </w:rPr>
        <w:t>4</w:t>
      </w:r>
      <w:r w:rsidR="004009AF" w:rsidRPr="004C1B70">
        <w:rPr>
          <w:iCs/>
          <w:vertAlign w:val="superscript"/>
          <w:lang w:val="en-GB"/>
        </w:rPr>
        <w:fldChar w:fldCharType="end"/>
      </w:r>
      <w:r w:rsidR="004009AF">
        <w:rPr>
          <w:iCs/>
          <w:lang w:val="en-GB"/>
        </w:rPr>
        <w:t xml:space="preserve"> and – for compa</w:t>
      </w:r>
      <w:r>
        <w:rPr>
          <w:iCs/>
          <w:lang w:val="en-GB"/>
        </w:rPr>
        <w:t>r</w:t>
      </w:r>
      <w:r w:rsidR="004009AF">
        <w:rPr>
          <w:iCs/>
          <w:lang w:val="en-GB"/>
        </w:rPr>
        <w:t>i</w:t>
      </w:r>
      <w:r>
        <w:rPr>
          <w:iCs/>
          <w:lang w:val="en-GB"/>
        </w:rPr>
        <w:t>s</w:t>
      </w:r>
      <w:r w:rsidR="004009AF">
        <w:rPr>
          <w:iCs/>
          <w:lang w:val="en-GB"/>
        </w:rPr>
        <w:t>on - tetrabutylammonium bromide (</w:t>
      </w:r>
      <w:proofErr w:type="spellStart"/>
      <w:r w:rsidR="004009AF">
        <w:rPr>
          <w:iCs/>
          <w:lang w:val="en-GB"/>
        </w:rPr>
        <w:t>TBABr</w:t>
      </w:r>
      <w:proofErr w:type="spellEnd"/>
      <w:r w:rsidR="004009AF">
        <w:rPr>
          <w:iCs/>
          <w:lang w:val="en-GB"/>
        </w:rPr>
        <w:t>)</w:t>
      </w:r>
      <w:r w:rsidR="002B28B1" w:rsidRPr="002B28B1">
        <w:rPr>
          <w:iCs/>
          <w:vertAlign w:val="superscript"/>
          <w:lang w:val="en-GB"/>
        </w:rPr>
        <w:fldChar w:fldCharType="begin"/>
      </w:r>
      <w:r w:rsidR="002B28B1" w:rsidRPr="002B28B1">
        <w:rPr>
          <w:iCs/>
          <w:vertAlign w:val="superscript"/>
          <w:lang w:val="en-GB"/>
        </w:rPr>
        <w:instrText xml:space="preserve"> NOTEREF _Ref30846069 \h </w:instrText>
      </w:r>
      <w:r w:rsidR="002B28B1">
        <w:rPr>
          <w:iCs/>
          <w:vertAlign w:val="superscript"/>
          <w:lang w:val="en-GB"/>
        </w:rPr>
        <w:instrText xml:space="preserve"> \* MERGEFORMAT </w:instrText>
      </w:r>
      <w:r w:rsidR="002B28B1" w:rsidRPr="002B28B1">
        <w:rPr>
          <w:iCs/>
          <w:vertAlign w:val="superscript"/>
          <w:lang w:val="en-GB"/>
        </w:rPr>
      </w:r>
      <w:r w:rsidR="002B28B1" w:rsidRPr="002B28B1">
        <w:rPr>
          <w:iCs/>
          <w:vertAlign w:val="superscript"/>
          <w:lang w:val="en-GB"/>
        </w:rPr>
        <w:fldChar w:fldCharType="separate"/>
      </w:r>
      <w:r w:rsidR="005D6D42">
        <w:rPr>
          <w:iCs/>
          <w:vertAlign w:val="superscript"/>
          <w:lang w:val="en-GB"/>
        </w:rPr>
        <w:t>33</w:t>
      </w:r>
      <w:r w:rsidR="002B28B1" w:rsidRPr="002B28B1">
        <w:rPr>
          <w:iCs/>
          <w:vertAlign w:val="superscript"/>
          <w:lang w:val="en-GB"/>
        </w:rPr>
        <w:fldChar w:fldCharType="end"/>
      </w:r>
      <w:r w:rsidR="002B28B1" w:rsidRPr="002B28B1">
        <w:rPr>
          <w:iCs/>
          <w:vertAlign w:val="superscript"/>
          <w:lang w:val="en-GB"/>
        </w:rPr>
        <w:t xml:space="preserve"> </w:t>
      </w:r>
      <w:r w:rsidR="004009AF">
        <w:rPr>
          <w:iCs/>
          <w:lang w:val="en-GB"/>
        </w:rPr>
        <w:t xml:space="preserve"> as “classical</w:t>
      </w:r>
      <w:r w:rsidR="003F51E2">
        <w:rPr>
          <w:iCs/>
          <w:lang w:val="en-GB"/>
        </w:rPr>
        <w:t>”</w:t>
      </w:r>
      <w:r w:rsidR="004009AF">
        <w:rPr>
          <w:iCs/>
          <w:lang w:val="en-GB"/>
        </w:rPr>
        <w:t xml:space="preserve"> electrolyte in AN are shown.</w:t>
      </w:r>
      <w:r>
        <w:rPr>
          <w:iCs/>
          <w:lang w:val="en-GB"/>
        </w:rPr>
        <w:t xml:space="preserve"> </w:t>
      </w:r>
      <w:r w:rsidR="00154114">
        <w:rPr>
          <w:iCs/>
        </w:rPr>
        <w:t xml:space="preserve">Whereas in water for </w:t>
      </w:r>
      <w:r w:rsidR="00154114" w:rsidRPr="0039183B">
        <w:rPr>
          <w:iCs/>
          <w:lang w:val="en-GB"/>
        </w:rPr>
        <w:t>[</w:t>
      </w:r>
      <w:r w:rsidR="00154114">
        <w:rPr>
          <w:iCs/>
          <w:lang w:val="en-GB"/>
        </w:rPr>
        <w:t>C</w:t>
      </w:r>
      <w:r w:rsidR="00154114">
        <w:rPr>
          <w:iCs/>
          <w:vertAlign w:val="subscript"/>
          <w:lang w:val="en-GB"/>
        </w:rPr>
        <w:t>4</w:t>
      </w:r>
      <w:r w:rsidR="00154114" w:rsidRPr="0039183B">
        <w:rPr>
          <w:iCs/>
          <w:lang w:val="en-GB"/>
        </w:rPr>
        <w:t>mim]Cl</w:t>
      </w:r>
      <w:r w:rsidR="00154114">
        <w:rPr>
          <w:iCs/>
          <w:lang w:val="en-GB"/>
        </w:rPr>
        <w:t xml:space="preserve"> only weak association was observed </w:t>
      </w:r>
      <w:r w:rsidR="00154114" w:rsidRPr="00154114">
        <w:rPr>
          <w:iCs/>
          <w:lang w:val="en-GB"/>
        </w:rPr>
        <w:t>(</w:t>
      </w:r>
      <w:r w:rsidR="00154114" w:rsidRPr="00154114">
        <w:rPr>
          <w:kern w:val="24"/>
          <w:lang w:val="en-GB"/>
        </w:rPr>
        <w:t>K</w:t>
      </w:r>
      <w:r w:rsidR="00154114" w:rsidRPr="00154114">
        <w:rPr>
          <w:kern w:val="24"/>
          <w:vertAlign w:val="subscript"/>
          <w:lang w:val="en-GB"/>
        </w:rPr>
        <w:t>A</w:t>
      </w:r>
      <w:r w:rsidR="00154114" w:rsidRPr="00154114">
        <w:rPr>
          <w:kern w:val="24"/>
          <w:lang w:val="en-GB"/>
        </w:rPr>
        <w:t xml:space="preserve"> </w:t>
      </w:r>
      <w:r w:rsidR="00154114" w:rsidRPr="00154114">
        <w:rPr>
          <w:kern w:val="24"/>
          <w:lang w:val="en-GB"/>
        </w:rPr>
        <w:sym w:font="Symbol" w:char="F040"/>
      </w:r>
      <w:r w:rsidR="00154114" w:rsidRPr="00154114">
        <w:rPr>
          <w:kern w:val="24"/>
          <w:lang w:val="en-GB"/>
        </w:rPr>
        <w:t xml:space="preserve"> 5-6)</w:t>
      </w:r>
      <w:r w:rsidR="00154114">
        <w:rPr>
          <w:kern w:val="24"/>
          <w:lang w:val="en-GB"/>
        </w:rPr>
        <w:t xml:space="preserve">, it is </w:t>
      </w:r>
      <w:r w:rsidR="002531BB">
        <w:rPr>
          <w:kern w:val="24"/>
          <w:lang w:val="en-GB"/>
        </w:rPr>
        <w:t xml:space="preserve">expectedly </w:t>
      </w:r>
      <w:r w:rsidR="00154114">
        <w:rPr>
          <w:kern w:val="24"/>
          <w:lang w:val="en-GB"/>
        </w:rPr>
        <w:t>more expressed in solvents with lower dielectric constants, but evidently depends  strongly also on the anion</w:t>
      </w:r>
      <w:r w:rsidR="00F6605A">
        <w:rPr>
          <w:kern w:val="24"/>
          <w:lang w:val="en-GB"/>
        </w:rPr>
        <w:t xml:space="preserve"> as can be seen in Table 1, where </w:t>
      </w:r>
      <w:r w:rsidR="0073213B">
        <w:rPr>
          <w:kern w:val="24"/>
          <w:lang w:val="en-GB"/>
        </w:rPr>
        <w:t xml:space="preserve"> </w:t>
      </w:r>
      <w:r w:rsidR="00F6605A">
        <w:rPr>
          <w:kern w:val="24"/>
          <w:lang w:val="en-GB"/>
        </w:rPr>
        <w:t xml:space="preserve">literature </w:t>
      </w:r>
      <w:r w:rsidR="00F6605A">
        <w:rPr>
          <w:iCs/>
        </w:rPr>
        <w:t xml:space="preserve">data of molar limiting conductivity </w:t>
      </w:r>
      <w:r w:rsidR="00F6605A" w:rsidRPr="00FD1E25">
        <w:rPr>
          <w:i/>
          <w:iCs/>
          <w:kern w:val="24"/>
          <w:lang w:val="en-GB"/>
        </w:rPr>
        <w:sym w:font="Symbol" w:char="F04C"/>
      </w:r>
      <w:r w:rsidR="00F6605A" w:rsidRPr="006E0521">
        <w:rPr>
          <w:b/>
          <w:bCs/>
          <w:kern w:val="24"/>
          <w:vertAlign w:val="superscript"/>
          <w:lang w:val="en-GB"/>
        </w:rPr>
        <w:sym w:font="Symbol" w:char="F0A5"/>
      </w:r>
      <w:r w:rsidR="00F6605A">
        <w:rPr>
          <w:iCs/>
        </w:rPr>
        <w:t xml:space="preserve">  and association </w:t>
      </w:r>
      <w:r w:rsidR="00F6605A" w:rsidRPr="00F6605A">
        <w:rPr>
          <w:iCs/>
        </w:rPr>
        <w:t xml:space="preserve">constants, </w:t>
      </w:r>
      <w:r w:rsidR="00F6605A" w:rsidRPr="002531BB">
        <w:rPr>
          <w:i/>
          <w:kern w:val="24"/>
          <w:lang w:val="en-GB"/>
        </w:rPr>
        <w:t>K</w:t>
      </w:r>
      <w:r w:rsidR="00F6605A" w:rsidRPr="00F6605A">
        <w:rPr>
          <w:kern w:val="24"/>
          <w:vertAlign w:val="subscript"/>
          <w:lang w:val="en-GB"/>
        </w:rPr>
        <w:t>A</w:t>
      </w:r>
      <w:r w:rsidR="00F6605A" w:rsidRPr="00F6605A">
        <w:rPr>
          <w:iCs/>
        </w:rPr>
        <w:t xml:space="preserve"> for </w:t>
      </w:r>
      <w:r w:rsidR="00F6605A" w:rsidRPr="00F6605A">
        <w:rPr>
          <w:iCs/>
          <w:lang w:val="en-GB"/>
        </w:rPr>
        <w:t>[C</w:t>
      </w:r>
      <w:r w:rsidR="00F6605A" w:rsidRPr="00F6605A">
        <w:rPr>
          <w:iCs/>
          <w:vertAlign w:val="subscript"/>
          <w:lang w:val="en-GB"/>
        </w:rPr>
        <w:t>4</w:t>
      </w:r>
      <w:r w:rsidR="00F6605A" w:rsidRPr="00F6605A">
        <w:rPr>
          <w:iCs/>
          <w:lang w:val="en-GB"/>
        </w:rPr>
        <w:t>mim]Cl and [C</w:t>
      </w:r>
      <w:r w:rsidR="00F6605A" w:rsidRPr="00F6605A">
        <w:rPr>
          <w:iCs/>
          <w:vertAlign w:val="subscript"/>
          <w:lang w:val="en-GB"/>
        </w:rPr>
        <w:t>4</w:t>
      </w:r>
      <w:r w:rsidR="00F6605A" w:rsidRPr="00F6605A">
        <w:rPr>
          <w:iCs/>
          <w:lang w:val="en-GB"/>
        </w:rPr>
        <w:t>mim]BF</w:t>
      </w:r>
      <w:r w:rsidR="00F6605A" w:rsidRPr="00F6605A">
        <w:rPr>
          <w:iCs/>
          <w:vertAlign w:val="subscript"/>
          <w:lang w:val="en-GB"/>
        </w:rPr>
        <w:t>4</w:t>
      </w:r>
      <w:r w:rsidR="00F6605A" w:rsidRPr="00F6605A">
        <w:rPr>
          <w:iCs/>
        </w:rPr>
        <w:t xml:space="preserve">  in water,  DMSO, AN, N,N-Dimethylformamide (DMF), </w:t>
      </w:r>
      <w:proofErr w:type="spellStart"/>
      <w:r w:rsidR="00F6605A" w:rsidRPr="00F6605A">
        <w:rPr>
          <w:iCs/>
        </w:rPr>
        <w:t>MetOH</w:t>
      </w:r>
      <w:proofErr w:type="spellEnd"/>
      <w:r w:rsidR="00F6605A" w:rsidRPr="00F6605A">
        <w:rPr>
          <w:iCs/>
        </w:rPr>
        <w:t xml:space="preserve"> and dichloromethane (DCM)</w:t>
      </w:r>
      <w:r w:rsidR="00F6605A">
        <w:rPr>
          <w:iCs/>
        </w:rPr>
        <w:t xml:space="preserve"> at 298.15 K are gathered, as obtained from </w:t>
      </w:r>
      <w:proofErr w:type="spellStart"/>
      <w:r w:rsidR="00F6605A">
        <w:rPr>
          <w:iCs/>
        </w:rPr>
        <w:t>lcCM</w:t>
      </w:r>
      <w:proofErr w:type="spellEnd"/>
      <w:r w:rsidR="00F6605A">
        <w:rPr>
          <w:iCs/>
        </w:rPr>
        <w:t xml:space="preserve"> model. Where the value of the ionic limiting conductivity </w:t>
      </w:r>
      <w:r w:rsidR="00F6605A" w:rsidRPr="0076360C">
        <w:rPr>
          <w:position w:val="-18"/>
        </w:rPr>
        <w:object w:dxaOrig="820" w:dyaOrig="460">
          <v:shape id="_x0000_i1047" type="#_x0000_t75" style="width:45.75pt;height:24.75pt" o:ole="">
            <v:imagedata r:id="rId49" o:title=""/>
          </v:shape>
          <o:OLEObject Type="Embed" ProgID="Equation.DSMT4" ShapeID="_x0000_i1047" DrawAspect="Content" ObjectID="_1641871872" r:id="rId57"/>
        </w:object>
      </w:r>
      <w:r w:rsidR="00F6605A">
        <w:rPr>
          <w:iCs/>
        </w:rPr>
        <w:t xml:space="preserve"> is available</w:t>
      </w:r>
      <w:r w:rsidR="002531BB">
        <w:rPr>
          <w:iCs/>
        </w:rPr>
        <w:t>, also</w:t>
      </w:r>
      <w:r w:rsidR="00F6605A">
        <w:rPr>
          <w:iCs/>
        </w:rPr>
        <w:t xml:space="preserve"> the (average) value</w:t>
      </w:r>
      <w:r w:rsidR="002531BB">
        <w:rPr>
          <w:iCs/>
        </w:rPr>
        <w:t>s</w:t>
      </w:r>
      <w:r w:rsidR="00F6605A">
        <w:rPr>
          <w:iCs/>
        </w:rPr>
        <w:t xml:space="preserve"> of </w:t>
      </w:r>
      <w:r w:rsidR="00F6605A" w:rsidRPr="00AD60AB">
        <w:t>the di</w:t>
      </w:r>
      <w:r w:rsidR="00F6605A">
        <w:t>ffusion coefficient</w:t>
      </w:r>
      <w:r w:rsidR="00F6605A">
        <w:rPr>
          <w:iCs/>
        </w:rPr>
        <w:t xml:space="preserve"> </w:t>
      </w:r>
      <w:r w:rsidR="00F6605A" w:rsidRPr="0076360C">
        <w:rPr>
          <w:position w:val="-18"/>
        </w:rPr>
        <w:object w:dxaOrig="880" w:dyaOrig="460">
          <v:shape id="_x0000_i1048" type="#_x0000_t75" style="width:50.25pt;height:24.75pt" o:ole="">
            <v:imagedata r:id="rId51" o:title=""/>
          </v:shape>
          <o:OLEObject Type="Embed" ProgID="Equation.DSMT4" ShapeID="_x0000_i1048" DrawAspect="Content" ObjectID="_1641871873" r:id="rId58"/>
        </w:object>
      </w:r>
      <w:r w:rsidR="00F6605A">
        <w:t xml:space="preserve">are </w:t>
      </w:r>
      <w:r w:rsidR="00163730">
        <w:rPr>
          <w:kern w:val="24"/>
          <w:lang w:val="en-GB"/>
        </w:rPr>
        <w:t>listed</w:t>
      </w:r>
      <w:r w:rsidR="00F6605A" w:rsidRPr="00050DE3">
        <w:rPr>
          <w:kern w:val="24"/>
          <w:lang w:val="en-GB"/>
        </w:rPr>
        <w:t>.</w:t>
      </w:r>
    </w:p>
    <w:p w:rsidR="006E0521" w:rsidRDefault="006E0521" w:rsidP="007A5D9E">
      <w:pPr>
        <w:autoSpaceDE w:val="0"/>
        <w:autoSpaceDN w:val="0"/>
        <w:adjustRightInd w:val="0"/>
        <w:spacing w:line="360" w:lineRule="auto"/>
        <w:jc w:val="both"/>
        <w:rPr>
          <w:iCs/>
          <w:lang w:val="en-GB"/>
        </w:rPr>
      </w:pPr>
    </w:p>
    <w:p w:rsidR="002531BB" w:rsidRDefault="002531BB" w:rsidP="007A5D9E">
      <w:pPr>
        <w:autoSpaceDE w:val="0"/>
        <w:autoSpaceDN w:val="0"/>
        <w:adjustRightInd w:val="0"/>
        <w:spacing w:line="360" w:lineRule="auto"/>
        <w:jc w:val="both"/>
        <w:rPr>
          <w:iCs/>
          <w:lang w:val="en-GB"/>
        </w:rPr>
      </w:pPr>
    </w:p>
    <w:p w:rsidR="006E0521" w:rsidRPr="008222CD" w:rsidRDefault="006E0521" w:rsidP="007A5D9E">
      <w:pPr>
        <w:autoSpaceDE w:val="0"/>
        <w:autoSpaceDN w:val="0"/>
        <w:adjustRightInd w:val="0"/>
        <w:spacing w:line="360" w:lineRule="auto"/>
        <w:jc w:val="both"/>
        <w:rPr>
          <w:iCs/>
        </w:rPr>
      </w:pPr>
      <w:r w:rsidRPr="0073213B">
        <w:rPr>
          <w:b/>
          <w:bCs/>
          <w:iCs/>
        </w:rPr>
        <w:lastRenderedPageBreak/>
        <w:t xml:space="preserve">Table </w:t>
      </w:r>
      <w:r w:rsidR="00050DE3" w:rsidRPr="0073213B">
        <w:rPr>
          <w:b/>
          <w:bCs/>
          <w:iCs/>
        </w:rPr>
        <w:t>1.</w:t>
      </w:r>
      <w:r w:rsidR="00050DE3">
        <w:rPr>
          <w:iCs/>
        </w:rPr>
        <w:t xml:space="preserve"> </w:t>
      </w:r>
      <w:r w:rsidR="002531BB">
        <w:rPr>
          <w:iCs/>
        </w:rPr>
        <w:t>Literature data on</w:t>
      </w:r>
      <w:r w:rsidR="00215A88">
        <w:rPr>
          <w:iCs/>
        </w:rPr>
        <w:t xml:space="preserve"> molar limiting conductivity </w:t>
      </w:r>
      <w:r w:rsidR="00215A88" w:rsidRPr="00FD1E25">
        <w:rPr>
          <w:i/>
          <w:iCs/>
          <w:kern w:val="24"/>
          <w:lang w:val="en-GB"/>
        </w:rPr>
        <w:sym w:font="Symbol" w:char="F04C"/>
      </w:r>
      <w:r w:rsidR="00215A88" w:rsidRPr="006E0521">
        <w:rPr>
          <w:b/>
          <w:bCs/>
          <w:kern w:val="24"/>
          <w:vertAlign w:val="superscript"/>
          <w:lang w:val="en-GB"/>
        </w:rPr>
        <w:sym w:font="Symbol" w:char="F0A5"/>
      </w:r>
      <w:r w:rsidR="00215A88">
        <w:rPr>
          <w:iCs/>
        </w:rPr>
        <w:t xml:space="preserve">  </w:t>
      </w:r>
      <w:r w:rsidR="00154114">
        <w:rPr>
          <w:iCs/>
        </w:rPr>
        <w:t xml:space="preserve">and association </w:t>
      </w:r>
      <w:r w:rsidR="00154114" w:rsidRPr="00F6605A">
        <w:rPr>
          <w:iCs/>
        </w:rPr>
        <w:t xml:space="preserve">constants, </w:t>
      </w:r>
      <w:r w:rsidR="00154114" w:rsidRPr="002531BB">
        <w:rPr>
          <w:i/>
          <w:kern w:val="24"/>
          <w:lang w:val="en-GB"/>
        </w:rPr>
        <w:t>K</w:t>
      </w:r>
      <w:r w:rsidR="00154114" w:rsidRPr="00F6605A">
        <w:rPr>
          <w:kern w:val="24"/>
          <w:vertAlign w:val="subscript"/>
          <w:lang w:val="en-GB"/>
        </w:rPr>
        <w:t>A</w:t>
      </w:r>
      <w:r w:rsidRPr="00F6605A">
        <w:rPr>
          <w:iCs/>
        </w:rPr>
        <w:t xml:space="preserve"> </w:t>
      </w:r>
      <w:r w:rsidR="00154114" w:rsidRPr="00F6605A">
        <w:rPr>
          <w:iCs/>
        </w:rPr>
        <w:t xml:space="preserve">for </w:t>
      </w:r>
      <w:r w:rsidR="00154114" w:rsidRPr="00F6605A">
        <w:rPr>
          <w:iCs/>
          <w:lang w:val="en-GB"/>
        </w:rPr>
        <w:t>[C</w:t>
      </w:r>
      <w:r w:rsidR="00154114" w:rsidRPr="00F6605A">
        <w:rPr>
          <w:iCs/>
          <w:vertAlign w:val="subscript"/>
          <w:lang w:val="en-GB"/>
        </w:rPr>
        <w:t>4</w:t>
      </w:r>
      <w:proofErr w:type="gramStart"/>
      <w:r w:rsidR="00154114" w:rsidRPr="00F6605A">
        <w:rPr>
          <w:iCs/>
          <w:lang w:val="en-GB"/>
        </w:rPr>
        <w:t>mim]Cl</w:t>
      </w:r>
      <w:proofErr w:type="gramEnd"/>
      <w:r w:rsidR="00154114" w:rsidRPr="00F6605A">
        <w:rPr>
          <w:iCs/>
          <w:lang w:val="en-GB"/>
        </w:rPr>
        <w:t xml:space="preserve"> and [C</w:t>
      </w:r>
      <w:r w:rsidR="00154114" w:rsidRPr="00F6605A">
        <w:rPr>
          <w:iCs/>
          <w:vertAlign w:val="subscript"/>
          <w:lang w:val="en-GB"/>
        </w:rPr>
        <w:t>4</w:t>
      </w:r>
      <w:r w:rsidR="00154114" w:rsidRPr="00F6605A">
        <w:rPr>
          <w:iCs/>
          <w:lang w:val="en-GB"/>
        </w:rPr>
        <w:t>mim]BF</w:t>
      </w:r>
      <w:r w:rsidR="00154114" w:rsidRPr="00F6605A">
        <w:rPr>
          <w:iCs/>
          <w:vertAlign w:val="subscript"/>
          <w:lang w:val="en-GB"/>
        </w:rPr>
        <w:t>4</w:t>
      </w:r>
      <w:r w:rsidRPr="00F6605A">
        <w:rPr>
          <w:iCs/>
        </w:rPr>
        <w:t xml:space="preserve"> </w:t>
      </w:r>
      <w:r w:rsidR="00B16833" w:rsidRPr="00F6605A">
        <w:rPr>
          <w:iCs/>
        </w:rPr>
        <w:t xml:space="preserve"> in water, </w:t>
      </w:r>
      <w:r w:rsidR="0073213B" w:rsidRPr="00F6605A">
        <w:rPr>
          <w:iCs/>
        </w:rPr>
        <w:t xml:space="preserve"> </w:t>
      </w:r>
      <w:r w:rsidR="00B16833" w:rsidRPr="00F6605A">
        <w:rPr>
          <w:iCs/>
        </w:rPr>
        <w:t>DMSO</w:t>
      </w:r>
      <w:r w:rsidR="0073213B" w:rsidRPr="00F6605A">
        <w:rPr>
          <w:iCs/>
        </w:rPr>
        <w:t xml:space="preserve">, </w:t>
      </w:r>
      <w:r w:rsidR="00B16833" w:rsidRPr="00F6605A">
        <w:rPr>
          <w:iCs/>
        </w:rPr>
        <w:t>AN</w:t>
      </w:r>
      <w:r w:rsidR="00D70B95" w:rsidRPr="00F6605A">
        <w:rPr>
          <w:iCs/>
        </w:rPr>
        <w:t>, DMF,</w:t>
      </w:r>
      <w:r w:rsidR="0073213B" w:rsidRPr="00F6605A">
        <w:rPr>
          <w:iCs/>
        </w:rPr>
        <w:t xml:space="preserve"> </w:t>
      </w:r>
      <w:proofErr w:type="spellStart"/>
      <w:r w:rsidR="00B16833" w:rsidRPr="00F6605A">
        <w:rPr>
          <w:iCs/>
        </w:rPr>
        <w:t>MetOH</w:t>
      </w:r>
      <w:proofErr w:type="spellEnd"/>
      <w:r w:rsidR="0073213B" w:rsidRPr="00F6605A">
        <w:rPr>
          <w:iCs/>
        </w:rPr>
        <w:t xml:space="preserve"> </w:t>
      </w:r>
      <w:r w:rsidR="00D70B95" w:rsidRPr="00F6605A">
        <w:rPr>
          <w:iCs/>
        </w:rPr>
        <w:t>and DCM</w:t>
      </w:r>
      <w:r w:rsidR="00B16833" w:rsidRPr="00F6605A">
        <w:rPr>
          <w:iCs/>
        </w:rPr>
        <w:t xml:space="preserve"> at</w:t>
      </w:r>
      <w:r w:rsidR="00B16833">
        <w:rPr>
          <w:iCs/>
        </w:rPr>
        <w:t xml:space="preserve"> 298.15 K</w:t>
      </w:r>
      <w:r w:rsidR="00960FA8">
        <w:rPr>
          <w:iCs/>
        </w:rPr>
        <w:t xml:space="preserve"> as obtained from </w:t>
      </w:r>
      <w:proofErr w:type="spellStart"/>
      <w:r w:rsidR="00960FA8">
        <w:rPr>
          <w:iCs/>
        </w:rPr>
        <w:t>lcCM</w:t>
      </w:r>
      <w:proofErr w:type="spellEnd"/>
      <w:r w:rsidR="00960FA8">
        <w:rPr>
          <w:iCs/>
        </w:rPr>
        <w:t xml:space="preserve"> model</w:t>
      </w:r>
      <w:r w:rsidR="00B16833">
        <w:rPr>
          <w:iCs/>
        </w:rPr>
        <w:t>.</w:t>
      </w:r>
      <w:r w:rsidR="00154114">
        <w:rPr>
          <w:iCs/>
        </w:rPr>
        <w:t xml:space="preserve"> </w:t>
      </w:r>
      <w:r w:rsidR="00050DE3">
        <w:rPr>
          <w:iCs/>
        </w:rPr>
        <w:t xml:space="preserve">Where possible, ionic limiting conductivity </w:t>
      </w:r>
      <w:r w:rsidR="0073213B" w:rsidRPr="0076360C">
        <w:rPr>
          <w:position w:val="-18"/>
        </w:rPr>
        <w:object w:dxaOrig="820" w:dyaOrig="460">
          <v:shape id="_x0000_i1049" type="#_x0000_t75" style="width:45.75pt;height:24.75pt" o:ole="">
            <v:imagedata r:id="rId49" o:title=""/>
          </v:shape>
          <o:OLEObject Type="Embed" ProgID="Equation.DSMT4" ShapeID="_x0000_i1049" DrawAspect="Content" ObjectID="_1641871874" r:id="rId59"/>
        </w:object>
      </w:r>
      <w:r w:rsidR="0073213B">
        <w:rPr>
          <w:iCs/>
        </w:rPr>
        <w:t xml:space="preserve"> and the </w:t>
      </w:r>
      <w:r w:rsidR="00960FA8">
        <w:rPr>
          <w:iCs/>
        </w:rPr>
        <w:t>(</w:t>
      </w:r>
      <w:r w:rsidR="0073213B">
        <w:rPr>
          <w:iCs/>
        </w:rPr>
        <w:t>average</w:t>
      </w:r>
      <w:r w:rsidR="00960FA8">
        <w:rPr>
          <w:iCs/>
        </w:rPr>
        <w:t>)</w:t>
      </w:r>
      <w:r w:rsidR="0073213B">
        <w:rPr>
          <w:iCs/>
        </w:rPr>
        <w:t xml:space="preserve"> values of</w:t>
      </w:r>
      <w:r w:rsidR="004009AF">
        <w:rPr>
          <w:iCs/>
        </w:rPr>
        <w:t xml:space="preserve"> </w:t>
      </w:r>
      <w:r w:rsidR="004009AF" w:rsidRPr="00AD60AB">
        <w:t>the diffusion coefficients</w:t>
      </w:r>
      <w:r w:rsidR="0073213B">
        <w:rPr>
          <w:iCs/>
        </w:rPr>
        <w:t xml:space="preserve"> </w:t>
      </w:r>
      <w:r w:rsidR="0073213B" w:rsidRPr="0076360C">
        <w:rPr>
          <w:position w:val="-18"/>
        </w:rPr>
        <w:object w:dxaOrig="880" w:dyaOrig="460">
          <v:shape id="_x0000_i1050" type="#_x0000_t75" style="width:50.25pt;height:24.75pt" o:ole="">
            <v:imagedata r:id="rId51" o:title=""/>
          </v:shape>
          <o:OLEObject Type="Embed" ProgID="Equation.DSMT4" ShapeID="_x0000_i1050" DrawAspect="Content" ObjectID="_1641871875" r:id="rId60"/>
        </w:object>
      </w:r>
      <w:r w:rsidR="0073213B">
        <w:t xml:space="preserve">are </w:t>
      </w:r>
      <w:proofErr w:type="gramStart"/>
      <w:r w:rsidR="009A0E92" w:rsidRPr="0073213B">
        <w:rPr>
          <w:kern w:val="24"/>
          <w:lang w:val="en-GB"/>
        </w:rPr>
        <w:t>given</w:t>
      </w:r>
      <w:r w:rsidR="009A0E92" w:rsidRPr="00050DE3">
        <w:rPr>
          <w:kern w:val="24"/>
          <w:lang w:val="en-GB"/>
        </w:rPr>
        <w:t>.</w:t>
      </w:r>
      <w:r w:rsidR="009A0E92">
        <w:rPr>
          <w:iCs/>
          <w:vertAlign w:val="superscript"/>
        </w:rPr>
        <w:t>a</w:t>
      </w:r>
      <w:proofErr w:type="gramEnd"/>
      <w:r w:rsidR="00B16833">
        <w:rPr>
          <w:iCs/>
        </w:rPr>
        <w:t xml:space="preserve"> </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73"/>
        <w:gridCol w:w="971"/>
        <w:gridCol w:w="828"/>
        <w:gridCol w:w="851"/>
        <w:gridCol w:w="992"/>
        <w:gridCol w:w="850"/>
        <w:gridCol w:w="851"/>
        <w:gridCol w:w="850"/>
        <w:gridCol w:w="851"/>
        <w:gridCol w:w="1984"/>
      </w:tblGrid>
      <w:tr w:rsidR="00050DE3" w:rsidTr="008C6ADE">
        <w:trPr>
          <w:trHeight w:val="346"/>
          <w:jc w:val="center"/>
        </w:trPr>
        <w:tc>
          <w:tcPr>
            <w:tcW w:w="1173" w:type="dxa"/>
            <w:shd w:val="clear" w:color="auto" w:fill="FFFFFF" w:themeFill="background1"/>
            <w:tcMar>
              <w:top w:w="15" w:type="dxa"/>
              <w:left w:w="108" w:type="dxa"/>
              <w:bottom w:w="0" w:type="dxa"/>
              <w:right w:w="108" w:type="dxa"/>
            </w:tcMar>
            <w:vAlign w:val="center"/>
            <w:hideMark/>
          </w:tcPr>
          <w:p w:rsidR="00050DE3" w:rsidRPr="007D1E62" w:rsidRDefault="00050DE3" w:rsidP="007A5D9E">
            <w:pPr>
              <w:pStyle w:val="NormalWeb"/>
              <w:spacing w:before="0" w:beforeAutospacing="0" w:after="0" w:afterAutospacing="0" w:line="256" w:lineRule="auto"/>
              <w:jc w:val="both"/>
              <w:rPr>
                <w:lang w:val="en-US"/>
              </w:rPr>
            </w:pPr>
          </w:p>
        </w:tc>
        <w:tc>
          <w:tcPr>
            <w:tcW w:w="971" w:type="dxa"/>
            <w:shd w:val="clear" w:color="auto" w:fill="FFFFFF" w:themeFill="background1"/>
            <w:tcMar>
              <w:top w:w="15" w:type="dxa"/>
              <w:left w:w="108" w:type="dxa"/>
              <w:bottom w:w="0" w:type="dxa"/>
              <w:right w:w="108" w:type="dxa"/>
            </w:tcMar>
            <w:vAlign w:val="center"/>
            <w:hideMark/>
          </w:tcPr>
          <w:p w:rsidR="00050DE3" w:rsidRPr="0076360C" w:rsidRDefault="00050DE3" w:rsidP="007A5D9E">
            <w:pPr>
              <w:pStyle w:val="NormalWeb"/>
              <w:spacing w:before="0" w:beforeAutospacing="0" w:after="0" w:afterAutospacing="0" w:line="256" w:lineRule="auto"/>
              <w:jc w:val="both"/>
              <w:rPr>
                <w:i/>
                <w:iCs/>
              </w:rPr>
            </w:pPr>
            <w:r w:rsidRPr="0076360C">
              <w:rPr>
                <w:i/>
                <w:iCs/>
                <w:kern w:val="24"/>
                <w:lang w:val="en-GB"/>
              </w:rPr>
              <w:sym w:font="Symbol" w:char="F065"/>
            </w:r>
          </w:p>
        </w:tc>
        <w:tc>
          <w:tcPr>
            <w:tcW w:w="828" w:type="dxa"/>
            <w:shd w:val="clear" w:color="auto" w:fill="FFFFFF" w:themeFill="background1"/>
            <w:vAlign w:val="center"/>
          </w:tcPr>
          <w:p w:rsidR="00050DE3" w:rsidRPr="0076360C" w:rsidRDefault="00050DE3" w:rsidP="007A5D9E">
            <w:pPr>
              <w:pStyle w:val="NormalWeb"/>
              <w:spacing w:before="0" w:beforeAutospacing="0" w:after="0" w:afterAutospacing="0" w:line="256" w:lineRule="auto"/>
              <w:jc w:val="both"/>
              <w:rPr>
                <w:i/>
                <w:iCs/>
                <w:kern w:val="24"/>
                <w:lang w:val="en-GB"/>
              </w:rPr>
            </w:pPr>
            <w:r w:rsidRPr="0076360C">
              <w:rPr>
                <w:i/>
                <w:iCs/>
                <w:kern w:val="24"/>
                <w:lang w:val="en-GB"/>
              </w:rPr>
              <w:sym w:font="Symbol" w:char="F068"/>
            </w:r>
          </w:p>
        </w:tc>
        <w:tc>
          <w:tcPr>
            <w:tcW w:w="1843" w:type="dxa"/>
            <w:gridSpan w:val="2"/>
            <w:shd w:val="clear" w:color="auto" w:fill="FFFFFF" w:themeFill="background1"/>
            <w:vAlign w:val="center"/>
          </w:tcPr>
          <w:p w:rsidR="00050DE3" w:rsidRPr="0076360C" w:rsidRDefault="00050DE3" w:rsidP="007A5D9E">
            <w:pPr>
              <w:pStyle w:val="NormalWeb"/>
              <w:spacing w:before="0" w:beforeAutospacing="0" w:after="0" w:afterAutospacing="0" w:line="256" w:lineRule="auto"/>
              <w:jc w:val="both"/>
              <w:rPr>
                <w:kern w:val="24"/>
                <w:vertAlign w:val="superscript"/>
                <w:lang w:val="en-GB"/>
              </w:rPr>
            </w:pPr>
            <w:r w:rsidRPr="0076360C">
              <w:rPr>
                <w:i/>
                <w:iCs/>
                <w:kern w:val="24"/>
                <w:lang w:val="en-GB"/>
              </w:rPr>
              <w:sym w:font="Symbol" w:char="F04C"/>
            </w:r>
            <w:r w:rsidRPr="0076360C">
              <w:rPr>
                <w:kern w:val="24"/>
                <w:vertAlign w:val="superscript"/>
                <w:lang w:val="en-GB"/>
              </w:rPr>
              <w:sym w:font="Symbol" w:char="F0A5"/>
            </w:r>
          </w:p>
        </w:tc>
        <w:tc>
          <w:tcPr>
            <w:tcW w:w="1701" w:type="dxa"/>
            <w:gridSpan w:val="2"/>
            <w:shd w:val="clear" w:color="auto" w:fill="FFFFFF" w:themeFill="background1"/>
            <w:tcMar>
              <w:top w:w="15" w:type="dxa"/>
              <w:left w:w="108" w:type="dxa"/>
              <w:bottom w:w="0" w:type="dxa"/>
              <w:right w:w="108" w:type="dxa"/>
            </w:tcMar>
            <w:vAlign w:val="center"/>
            <w:hideMark/>
          </w:tcPr>
          <w:p w:rsidR="00050DE3" w:rsidRPr="0076360C" w:rsidRDefault="00050DE3" w:rsidP="007A5D9E">
            <w:pPr>
              <w:pStyle w:val="NormalWeb"/>
              <w:spacing w:before="0" w:beforeAutospacing="0" w:after="0" w:afterAutospacing="0" w:line="256" w:lineRule="auto"/>
              <w:jc w:val="both"/>
              <w:rPr>
                <w:kern w:val="24"/>
                <w:position w:val="-10"/>
                <w:vertAlign w:val="subscript"/>
                <w:lang w:val="en-GB"/>
              </w:rPr>
            </w:pPr>
            <w:r w:rsidRPr="00960FA8">
              <w:rPr>
                <w:i/>
                <w:iCs/>
                <w:kern w:val="24"/>
                <w:lang w:val="en-GB"/>
              </w:rPr>
              <w:t>K</w:t>
            </w:r>
            <w:r w:rsidRPr="0076360C">
              <w:rPr>
                <w:kern w:val="24"/>
                <w:vertAlign w:val="subscript"/>
                <w:lang w:val="en-GB"/>
              </w:rPr>
              <w:t>A</w:t>
            </w:r>
          </w:p>
        </w:tc>
        <w:tc>
          <w:tcPr>
            <w:tcW w:w="1701" w:type="dxa"/>
            <w:gridSpan w:val="2"/>
            <w:shd w:val="clear" w:color="auto" w:fill="FFFFFF" w:themeFill="background1"/>
            <w:vAlign w:val="center"/>
          </w:tcPr>
          <w:p w:rsidR="00050DE3" w:rsidRPr="00FD1E25" w:rsidRDefault="0076360C" w:rsidP="007A5D9E">
            <w:pPr>
              <w:pStyle w:val="NormalWeb"/>
              <w:spacing w:before="0" w:beforeAutospacing="0" w:after="0" w:afterAutospacing="0" w:line="256" w:lineRule="auto"/>
              <w:jc w:val="both"/>
              <w:rPr>
                <w:b/>
                <w:bCs/>
                <w:kern w:val="24"/>
                <w:lang w:val="en-GB"/>
              </w:rPr>
            </w:pPr>
            <w:r w:rsidRPr="0076360C">
              <w:rPr>
                <w:position w:val="-18"/>
              </w:rPr>
              <w:object w:dxaOrig="820" w:dyaOrig="460">
                <v:shape id="_x0000_i1051" type="#_x0000_t75" style="width:45.75pt;height:24.75pt" o:ole="">
                  <v:imagedata r:id="rId49" o:title=""/>
                </v:shape>
                <o:OLEObject Type="Embed" ProgID="Equation.DSMT4" ShapeID="_x0000_i1051" DrawAspect="Content" ObjectID="_1641871876" r:id="rId61"/>
              </w:object>
            </w:r>
          </w:p>
        </w:tc>
        <w:tc>
          <w:tcPr>
            <w:tcW w:w="1984" w:type="dxa"/>
            <w:shd w:val="clear" w:color="auto" w:fill="FFFFFF" w:themeFill="background1"/>
            <w:vAlign w:val="center"/>
          </w:tcPr>
          <w:p w:rsidR="00050DE3" w:rsidRPr="00960FA8" w:rsidRDefault="0076360C" w:rsidP="007A5D9E">
            <w:pPr>
              <w:pStyle w:val="NormalWeb"/>
              <w:spacing w:before="0" w:beforeAutospacing="0" w:after="0" w:afterAutospacing="0" w:line="256" w:lineRule="auto"/>
              <w:jc w:val="both"/>
              <w:rPr>
                <w:b/>
                <w:bCs/>
                <w:i/>
                <w:iCs/>
                <w:kern w:val="24"/>
                <w:vertAlign w:val="superscript"/>
                <w:lang w:val="en-US"/>
              </w:rPr>
            </w:pPr>
            <w:r w:rsidRPr="0076360C">
              <w:rPr>
                <w:position w:val="-18"/>
              </w:rPr>
              <w:object w:dxaOrig="880" w:dyaOrig="460">
                <v:shape id="_x0000_i1052" type="#_x0000_t75" style="width:50.25pt;height:24.75pt" o:ole="">
                  <v:imagedata r:id="rId51" o:title=""/>
                </v:shape>
                <o:OLEObject Type="Embed" ProgID="Equation.DSMT4" ShapeID="_x0000_i1052" DrawAspect="Content" ObjectID="_1641871877" r:id="rId62"/>
              </w:object>
            </w:r>
            <w:r w:rsidR="00960FA8">
              <w:sym w:font="Symbol" w:char="F0D7"/>
            </w:r>
            <w:r w:rsidR="00960FA8">
              <w:rPr>
                <w:lang w:val="en-US"/>
              </w:rPr>
              <w:t>10</w:t>
            </w:r>
            <w:r w:rsidR="00960FA8">
              <w:rPr>
                <w:vertAlign w:val="superscript"/>
                <w:lang w:val="en-US"/>
              </w:rPr>
              <w:t>10</w:t>
            </w:r>
          </w:p>
        </w:tc>
      </w:tr>
      <w:tr w:rsidR="00050DE3" w:rsidTr="008C6ADE">
        <w:trPr>
          <w:trHeight w:val="119"/>
          <w:jc w:val="center"/>
        </w:trPr>
        <w:tc>
          <w:tcPr>
            <w:tcW w:w="1173" w:type="dxa"/>
            <w:shd w:val="clear" w:color="auto" w:fill="FFFFFF" w:themeFill="background1"/>
            <w:tcMar>
              <w:top w:w="15" w:type="dxa"/>
              <w:left w:w="108" w:type="dxa"/>
              <w:bottom w:w="0" w:type="dxa"/>
              <w:right w:w="108" w:type="dxa"/>
            </w:tcMar>
            <w:vAlign w:val="center"/>
            <w:hideMark/>
          </w:tcPr>
          <w:p w:rsidR="00050DE3" w:rsidRPr="00F2175C" w:rsidRDefault="00050DE3" w:rsidP="007A5D9E">
            <w:pPr>
              <w:jc w:val="both"/>
            </w:pPr>
          </w:p>
        </w:tc>
        <w:tc>
          <w:tcPr>
            <w:tcW w:w="971" w:type="dxa"/>
            <w:shd w:val="clear" w:color="auto" w:fill="FFFFFF" w:themeFill="background1"/>
            <w:tcMar>
              <w:top w:w="15" w:type="dxa"/>
              <w:left w:w="108" w:type="dxa"/>
              <w:bottom w:w="0" w:type="dxa"/>
              <w:right w:w="108" w:type="dxa"/>
            </w:tcMar>
            <w:vAlign w:val="center"/>
            <w:hideMark/>
          </w:tcPr>
          <w:p w:rsidR="00050DE3" w:rsidRPr="00F2175C" w:rsidRDefault="00050DE3" w:rsidP="007A5D9E">
            <w:pPr>
              <w:jc w:val="both"/>
            </w:pPr>
          </w:p>
        </w:tc>
        <w:tc>
          <w:tcPr>
            <w:tcW w:w="828" w:type="dxa"/>
            <w:shd w:val="clear" w:color="auto" w:fill="FFFFFF" w:themeFill="background1"/>
            <w:vAlign w:val="center"/>
          </w:tcPr>
          <w:p w:rsidR="00050DE3" w:rsidRPr="00F2175C" w:rsidRDefault="00050DE3" w:rsidP="007A5D9E">
            <w:pPr>
              <w:jc w:val="both"/>
            </w:pPr>
          </w:p>
        </w:tc>
        <w:tc>
          <w:tcPr>
            <w:tcW w:w="851" w:type="dxa"/>
            <w:shd w:val="clear" w:color="auto" w:fill="FFFFFF" w:themeFill="background1"/>
            <w:vAlign w:val="center"/>
          </w:tcPr>
          <w:p w:rsidR="00050DE3" w:rsidRPr="00F2175C" w:rsidRDefault="00050DE3" w:rsidP="007A5D9E">
            <w:pPr>
              <w:pStyle w:val="NormalWeb"/>
              <w:spacing w:before="0" w:beforeAutospacing="0" w:after="0" w:afterAutospacing="0" w:line="256" w:lineRule="auto"/>
              <w:jc w:val="both"/>
            </w:pPr>
            <w:r w:rsidRPr="00F2175C">
              <w:rPr>
                <w:kern w:val="24"/>
                <w:lang w:val="en-GB"/>
              </w:rPr>
              <w:t>[Cl]</w:t>
            </w:r>
            <w:r w:rsidRPr="006E0521">
              <w:rPr>
                <w:kern w:val="24"/>
                <w:vertAlign w:val="superscript"/>
                <w:lang w:val="en-GB"/>
              </w:rPr>
              <w:t>-</w:t>
            </w:r>
          </w:p>
        </w:tc>
        <w:tc>
          <w:tcPr>
            <w:tcW w:w="992" w:type="dxa"/>
            <w:shd w:val="clear" w:color="auto" w:fill="FFFFFF" w:themeFill="background1"/>
            <w:vAlign w:val="center"/>
          </w:tcPr>
          <w:p w:rsidR="00050DE3" w:rsidRPr="006E0521" w:rsidRDefault="00050DE3" w:rsidP="007A5D9E">
            <w:pPr>
              <w:pStyle w:val="NormalWeb"/>
              <w:spacing w:before="0" w:beforeAutospacing="0" w:after="0" w:afterAutospacing="0" w:line="256" w:lineRule="auto"/>
              <w:jc w:val="both"/>
              <w:rPr>
                <w:vertAlign w:val="superscript"/>
              </w:rPr>
            </w:pPr>
            <w:r w:rsidRPr="00F2175C">
              <w:rPr>
                <w:kern w:val="24"/>
                <w:lang w:val="en-GB"/>
              </w:rPr>
              <w:t>[BF</w:t>
            </w:r>
            <w:r w:rsidRPr="00F2175C">
              <w:rPr>
                <w:kern w:val="24"/>
                <w:position w:val="-10"/>
                <w:vertAlign w:val="subscript"/>
                <w:lang w:val="en-GB"/>
              </w:rPr>
              <w:t>4</w:t>
            </w:r>
            <w:r w:rsidRPr="00F2175C">
              <w:rPr>
                <w:kern w:val="24"/>
                <w:lang w:val="en-GB"/>
              </w:rPr>
              <w:t>]</w:t>
            </w:r>
            <w:r>
              <w:rPr>
                <w:kern w:val="24"/>
                <w:vertAlign w:val="superscript"/>
                <w:lang w:val="en-GB"/>
              </w:rPr>
              <w:t>-</w:t>
            </w:r>
          </w:p>
        </w:tc>
        <w:tc>
          <w:tcPr>
            <w:tcW w:w="850" w:type="dxa"/>
            <w:shd w:val="clear" w:color="auto" w:fill="FFFFFF" w:themeFill="background1"/>
            <w:tcMar>
              <w:top w:w="15" w:type="dxa"/>
              <w:left w:w="108" w:type="dxa"/>
              <w:bottom w:w="0" w:type="dxa"/>
              <w:right w:w="108" w:type="dxa"/>
            </w:tcMar>
            <w:vAlign w:val="center"/>
            <w:hideMark/>
          </w:tcPr>
          <w:p w:rsidR="00050DE3" w:rsidRPr="006E0521" w:rsidRDefault="00050DE3" w:rsidP="007A5D9E">
            <w:pPr>
              <w:pStyle w:val="NormalWeb"/>
              <w:spacing w:before="0" w:beforeAutospacing="0" w:after="0" w:afterAutospacing="0" w:line="256" w:lineRule="auto"/>
              <w:jc w:val="both"/>
              <w:rPr>
                <w:vertAlign w:val="superscript"/>
              </w:rPr>
            </w:pPr>
            <w:r w:rsidRPr="00F2175C">
              <w:rPr>
                <w:kern w:val="24"/>
                <w:lang w:val="en-GB"/>
              </w:rPr>
              <w:t>[Cl]</w:t>
            </w:r>
            <w:r>
              <w:rPr>
                <w:kern w:val="24"/>
                <w:vertAlign w:val="superscript"/>
                <w:lang w:val="en-GB"/>
              </w:rPr>
              <w:t>-</w:t>
            </w:r>
          </w:p>
        </w:tc>
        <w:tc>
          <w:tcPr>
            <w:tcW w:w="851" w:type="dxa"/>
            <w:shd w:val="clear" w:color="auto" w:fill="FFFFFF" w:themeFill="background1"/>
            <w:tcMar>
              <w:top w:w="15" w:type="dxa"/>
              <w:left w:w="108" w:type="dxa"/>
              <w:bottom w:w="0" w:type="dxa"/>
              <w:right w:w="108" w:type="dxa"/>
            </w:tcMar>
            <w:vAlign w:val="center"/>
            <w:hideMark/>
          </w:tcPr>
          <w:p w:rsidR="00050DE3" w:rsidRPr="006E0521" w:rsidRDefault="00050DE3" w:rsidP="007A5D9E">
            <w:pPr>
              <w:pStyle w:val="NormalWeb"/>
              <w:spacing w:before="0" w:beforeAutospacing="0" w:after="0" w:afterAutospacing="0" w:line="256" w:lineRule="auto"/>
              <w:jc w:val="both"/>
              <w:rPr>
                <w:vertAlign w:val="superscript"/>
              </w:rPr>
            </w:pPr>
            <w:r w:rsidRPr="00F2175C">
              <w:rPr>
                <w:kern w:val="24"/>
                <w:lang w:val="en-GB"/>
              </w:rPr>
              <w:t>[BF</w:t>
            </w:r>
            <w:r w:rsidRPr="00F2175C">
              <w:rPr>
                <w:kern w:val="24"/>
                <w:position w:val="-10"/>
                <w:vertAlign w:val="subscript"/>
                <w:lang w:val="en-GB"/>
              </w:rPr>
              <w:t>4</w:t>
            </w:r>
            <w:r w:rsidRPr="00F2175C">
              <w:rPr>
                <w:kern w:val="24"/>
                <w:lang w:val="en-GB"/>
              </w:rPr>
              <w:t>]</w:t>
            </w:r>
            <w:r>
              <w:rPr>
                <w:kern w:val="24"/>
                <w:vertAlign w:val="superscript"/>
                <w:lang w:val="en-GB"/>
              </w:rPr>
              <w:t>-</w:t>
            </w:r>
          </w:p>
        </w:tc>
        <w:tc>
          <w:tcPr>
            <w:tcW w:w="850" w:type="dxa"/>
            <w:shd w:val="clear" w:color="auto" w:fill="FFFFFF" w:themeFill="background1"/>
            <w:vAlign w:val="center"/>
          </w:tcPr>
          <w:p w:rsidR="00050DE3" w:rsidRPr="006E0521" w:rsidRDefault="00050DE3" w:rsidP="007A5D9E">
            <w:pPr>
              <w:pStyle w:val="NormalWeb"/>
              <w:spacing w:before="0" w:beforeAutospacing="0" w:after="0" w:afterAutospacing="0" w:line="256" w:lineRule="auto"/>
              <w:jc w:val="both"/>
              <w:rPr>
                <w:vertAlign w:val="superscript"/>
              </w:rPr>
            </w:pPr>
            <w:r w:rsidRPr="00F2175C">
              <w:rPr>
                <w:kern w:val="24"/>
                <w:lang w:val="en-GB"/>
              </w:rPr>
              <w:t>[Cl]</w:t>
            </w:r>
            <w:r>
              <w:rPr>
                <w:kern w:val="24"/>
                <w:vertAlign w:val="superscript"/>
                <w:lang w:val="en-GB"/>
              </w:rPr>
              <w:t>-</w:t>
            </w:r>
          </w:p>
        </w:tc>
        <w:tc>
          <w:tcPr>
            <w:tcW w:w="851" w:type="dxa"/>
            <w:shd w:val="clear" w:color="auto" w:fill="FFFFFF" w:themeFill="background1"/>
            <w:vAlign w:val="center"/>
          </w:tcPr>
          <w:p w:rsidR="00050DE3" w:rsidRPr="006E0521" w:rsidRDefault="00050DE3" w:rsidP="007A5D9E">
            <w:pPr>
              <w:pStyle w:val="NormalWeb"/>
              <w:spacing w:before="0" w:beforeAutospacing="0" w:after="0" w:afterAutospacing="0" w:line="256" w:lineRule="auto"/>
              <w:jc w:val="both"/>
              <w:rPr>
                <w:vertAlign w:val="superscript"/>
              </w:rPr>
            </w:pPr>
            <w:r w:rsidRPr="00F2175C">
              <w:rPr>
                <w:kern w:val="24"/>
                <w:lang w:val="en-GB"/>
              </w:rPr>
              <w:t>[BF</w:t>
            </w:r>
            <w:r w:rsidRPr="00F2175C">
              <w:rPr>
                <w:kern w:val="24"/>
                <w:position w:val="-10"/>
                <w:vertAlign w:val="subscript"/>
                <w:lang w:val="en-GB"/>
              </w:rPr>
              <w:t>4</w:t>
            </w:r>
            <w:r w:rsidRPr="00F2175C">
              <w:rPr>
                <w:kern w:val="24"/>
                <w:lang w:val="en-GB"/>
              </w:rPr>
              <w:t>]</w:t>
            </w:r>
            <w:r>
              <w:rPr>
                <w:kern w:val="24"/>
                <w:vertAlign w:val="superscript"/>
                <w:lang w:val="en-GB"/>
              </w:rPr>
              <w:t>-</w:t>
            </w:r>
          </w:p>
        </w:tc>
        <w:tc>
          <w:tcPr>
            <w:tcW w:w="1984" w:type="dxa"/>
            <w:shd w:val="clear" w:color="auto" w:fill="FFFFFF" w:themeFill="background1"/>
            <w:vAlign w:val="center"/>
          </w:tcPr>
          <w:p w:rsidR="00050DE3" w:rsidRPr="00F2175C" w:rsidRDefault="00050DE3" w:rsidP="007A5D9E">
            <w:pPr>
              <w:pStyle w:val="NormalWeb"/>
              <w:spacing w:before="0" w:beforeAutospacing="0" w:after="0" w:afterAutospacing="0" w:line="256" w:lineRule="auto"/>
              <w:jc w:val="both"/>
              <w:rPr>
                <w:kern w:val="24"/>
                <w:lang w:val="en-GB"/>
              </w:rPr>
            </w:pPr>
          </w:p>
        </w:tc>
      </w:tr>
      <w:tr w:rsidR="00960FA8" w:rsidTr="008C6ADE">
        <w:trPr>
          <w:trHeight w:val="961"/>
          <w:jc w:val="center"/>
        </w:trPr>
        <w:tc>
          <w:tcPr>
            <w:tcW w:w="1173" w:type="dxa"/>
            <w:shd w:val="clear" w:color="auto" w:fill="FFFFFF" w:themeFill="background1"/>
            <w:tcMar>
              <w:top w:w="15" w:type="dxa"/>
              <w:left w:w="108" w:type="dxa"/>
              <w:bottom w:w="0" w:type="dxa"/>
              <w:right w:w="108" w:type="dxa"/>
            </w:tcMar>
            <w:vAlign w:val="center"/>
            <w:hideMark/>
          </w:tcPr>
          <w:p w:rsidR="00960FA8" w:rsidRPr="0053154D" w:rsidRDefault="00960FA8" w:rsidP="007A5D9E">
            <w:pPr>
              <w:pStyle w:val="NormalWeb"/>
              <w:spacing w:before="0" w:beforeAutospacing="0" w:after="0" w:afterAutospacing="0" w:line="256" w:lineRule="auto"/>
              <w:jc w:val="both"/>
            </w:pPr>
            <w:r>
              <w:rPr>
                <w:kern w:val="24"/>
                <w:lang w:val="en-GB"/>
              </w:rPr>
              <w:t>H</w:t>
            </w:r>
            <w:r>
              <w:rPr>
                <w:kern w:val="24"/>
                <w:vertAlign w:val="subscript"/>
                <w:lang w:val="en-GB"/>
              </w:rPr>
              <w:t>2</w:t>
            </w:r>
            <w:r>
              <w:rPr>
                <w:kern w:val="24"/>
                <w:lang w:val="en-GB"/>
              </w:rPr>
              <w:t>O</w:t>
            </w:r>
          </w:p>
        </w:tc>
        <w:tc>
          <w:tcPr>
            <w:tcW w:w="971" w:type="dxa"/>
            <w:tcMar>
              <w:top w:w="15" w:type="dxa"/>
              <w:left w:w="108" w:type="dxa"/>
              <w:bottom w:w="0" w:type="dxa"/>
              <w:right w:w="108" w:type="dxa"/>
            </w:tcMar>
            <w:vAlign w:val="center"/>
            <w:hideMark/>
          </w:tcPr>
          <w:p w:rsidR="00960FA8" w:rsidRPr="00914449" w:rsidRDefault="00960FA8" w:rsidP="007A5D9E">
            <w:pPr>
              <w:kinsoku w:val="0"/>
              <w:overflowPunct w:val="0"/>
              <w:autoSpaceDE w:val="0"/>
              <w:autoSpaceDN w:val="0"/>
              <w:adjustRightInd w:val="0"/>
              <w:spacing w:line="271" w:lineRule="exact"/>
              <w:ind w:left="119"/>
              <w:jc w:val="both"/>
              <w:rPr>
                <w:lang w:eastAsia="sl-SI"/>
              </w:rPr>
            </w:pPr>
            <w:r w:rsidRPr="00914449">
              <w:rPr>
                <w:lang w:eastAsia="sl-SI"/>
              </w:rPr>
              <w:t>78.3</w:t>
            </w:r>
            <w:r w:rsidRPr="0053154D">
              <w:rPr>
                <w:lang w:eastAsia="sl-SI"/>
              </w:rPr>
              <w:t>6</w:t>
            </w:r>
          </w:p>
        </w:tc>
        <w:tc>
          <w:tcPr>
            <w:tcW w:w="828" w:type="dxa"/>
            <w:shd w:val="clear" w:color="auto" w:fill="FFFFFF" w:themeFill="background1"/>
            <w:vAlign w:val="center"/>
          </w:tcPr>
          <w:p w:rsidR="00960FA8" w:rsidRPr="00914449" w:rsidRDefault="00960FA8" w:rsidP="007A5D9E">
            <w:pPr>
              <w:kinsoku w:val="0"/>
              <w:overflowPunct w:val="0"/>
              <w:autoSpaceDE w:val="0"/>
              <w:autoSpaceDN w:val="0"/>
              <w:adjustRightInd w:val="0"/>
              <w:spacing w:line="271" w:lineRule="exact"/>
              <w:ind w:left="119"/>
              <w:jc w:val="both"/>
              <w:rPr>
                <w:lang w:eastAsia="sl-SI"/>
              </w:rPr>
            </w:pPr>
            <w:r w:rsidRPr="00914449">
              <w:rPr>
                <w:lang w:eastAsia="sl-SI"/>
              </w:rPr>
              <w:t>0.8903</w:t>
            </w:r>
          </w:p>
        </w:tc>
        <w:tc>
          <w:tcPr>
            <w:tcW w:w="851" w:type="dxa"/>
            <w:shd w:val="clear" w:color="auto" w:fill="FFFFFF" w:themeFill="background1"/>
            <w:vAlign w:val="center"/>
          </w:tcPr>
          <w:p w:rsidR="00960FA8" w:rsidRDefault="00960FA8" w:rsidP="007A5D9E">
            <w:pPr>
              <w:pStyle w:val="NormalWeb"/>
              <w:spacing w:before="0" w:beforeAutospacing="0" w:after="0" w:afterAutospacing="0" w:line="256" w:lineRule="auto"/>
              <w:jc w:val="both"/>
              <w:rPr>
                <w:rFonts w:eastAsia="AdvOT999035f4"/>
                <w:lang w:val="sl-SI" w:eastAsia="sl-SI"/>
              </w:rPr>
            </w:pPr>
          </w:p>
          <w:p w:rsidR="00960FA8" w:rsidRDefault="00960FA8" w:rsidP="007A5D9E">
            <w:pPr>
              <w:pStyle w:val="NormalWeb"/>
              <w:spacing w:before="0" w:beforeAutospacing="0" w:after="0" w:afterAutospacing="0" w:line="256" w:lineRule="auto"/>
              <w:jc w:val="both"/>
              <w:rPr>
                <w:rFonts w:eastAsia="AdvOT999035f4"/>
                <w:vertAlign w:val="superscript"/>
                <w:lang w:val="sl-SI" w:eastAsia="sl-SI"/>
              </w:rPr>
            </w:pPr>
            <w:r w:rsidRPr="0053154D">
              <w:rPr>
                <w:rFonts w:eastAsia="AdvOT999035f4"/>
                <w:lang w:eastAsia="sl-SI"/>
              </w:rPr>
              <w:t>109.34</w:t>
            </w:r>
            <w:r>
              <w:rPr>
                <w:rFonts w:eastAsia="AdvOT999035f4"/>
                <w:vertAlign w:val="superscript"/>
                <w:lang w:val="sl-SI" w:eastAsia="sl-SI"/>
              </w:rPr>
              <w:t>b</w:t>
            </w:r>
          </w:p>
          <w:p w:rsidR="00960FA8" w:rsidRPr="00B16833" w:rsidRDefault="00960FA8" w:rsidP="007A5D9E">
            <w:pPr>
              <w:pStyle w:val="NormalWeb"/>
              <w:spacing w:before="0" w:beforeAutospacing="0" w:after="0" w:afterAutospacing="0" w:line="256" w:lineRule="auto"/>
              <w:jc w:val="both"/>
              <w:rPr>
                <w:kern w:val="24"/>
                <w:vertAlign w:val="superscript"/>
                <w:lang w:val="sl-SI"/>
              </w:rPr>
            </w:pPr>
            <w:r>
              <w:rPr>
                <w:rFonts w:eastAsia="AdvOT999035f4"/>
                <w:lang w:val="sl-SI" w:eastAsia="sl-SI"/>
              </w:rPr>
              <w:t>108.64</w:t>
            </w:r>
            <w:r>
              <w:rPr>
                <w:rFonts w:eastAsia="AdvOT999035f4"/>
                <w:vertAlign w:val="superscript"/>
                <w:lang w:val="sl-SI" w:eastAsia="sl-SI"/>
              </w:rPr>
              <w:t>c</w:t>
            </w:r>
          </w:p>
        </w:tc>
        <w:tc>
          <w:tcPr>
            <w:tcW w:w="992" w:type="dxa"/>
            <w:shd w:val="clear" w:color="auto" w:fill="FFFFFF" w:themeFill="background1"/>
            <w:vAlign w:val="center"/>
          </w:tcPr>
          <w:p w:rsidR="00960FA8" w:rsidRPr="0053154D" w:rsidRDefault="00960FA8" w:rsidP="007A5D9E">
            <w:pPr>
              <w:pStyle w:val="NormalWeb"/>
              <w:spacing w:before="0" w:beforeAutospacing="0" w:after="0" w:afterAutospacing="0" w:line="256" w:lineRule="auto"/>
              <w:jc w:val="both"/>
              <w:rPr>
                <w:kern w:val="24"/>
                <w:lang w:val="en-GB"/>
              </w:rPr>
            </w:pPr>
            <w:r>
              <w:rPr>
                <w:kern w:val="24"/>
                <w:lang w:val="en-GB"/>
              </w:rPr>
              <w:t>-</w:t>
            </w:r>
          </w:p>
        </w:tc>
        <w:tc>
          <w:tcPr>
            <w:tcW w:w="850" w:type="dxa"/>
            <w:shd w:val="clear" w:color="auto" w:fill="FFFFFF" w:themeFill="background1"/>
            <w:tcMar>
              <w:top w:w="15" w:type="dxa"/>
              <w:left w:w="108" w:type="dxa"/>
              <w:bottom w:w="0" w:type="dxa"/>
              <w:right w:w="108" w:type="dxa"/>
            </w:tcMar>
            <w:vAlign w:val="center"/>
            <w:hideMark/>
          </w:tcPr>
          <w:p w:rsidR="00960FA8" w:rsidRDefault="00960FA8" w:rsidP="007A5D9E">
            <w:pPr>
              <w:pStyle w:val="NormalWeb"/>
              <w:spacing w:before="0" w:beforeAutospacing="0" w:after="0" w:afterAutospacing="0" w:line="256" w:lineRule="auto"/>
              <w:jc w:val="both"/>
              <w:rPr>
                <w:kern w:val="24"/>
                <w:lang w:val="en-GB"/>
              </w:rPr>
            </w:pPr>
          </w:p>
          <w:p w:rsidR="00960FA8" w:rsidRPr="00B16833" w:rsidRDefault="00960FA8" w:rsidP="007A5D9E">
            <w:pPr>
              <w:pStyle w:val="NormalWeb"/>
              <w:spacing w:before="0" w:beforeAutospacing="0" w:after="0" w:afterAutospacing="0" w:line="256" w:lineRule="auto"/>
              <w:jc w:val="both"/>
              <w:rPr>
                <w:kern w:val="24"/>
                <w:vertAlign w:val="superscript"/>
                <w:lang w:val="en-GB"/>
              </w:rPr>
            </w:pPr>
            <w:r w:rsidRPr="0053154D">
              <w:rPr>
                <w:kern w:val="24"/>
                <w:lang w:val="en-GB"/>
              </w:rPr>
              <w:t>5.2</w:t>
            </w:r>
            <w:r>
              <w:rPr>
                <w:kern w:val="24"/>
                <w:vertAlign w:val="superscript"/>
                <w:lang w:val="en-GB"/>
              </w:rPr>
              <w:t>b</w:t>
            </w:r>
          </w:p>
          <w:p w:rsidR="00960FA8" w:rsidRPr="00B16833" w:rsidRDefault="00960FA8" w:rsidP="007A5D9E">
            <w:pPr>
              <w:pStyle w:val="NormalWeb"/>
              <w:spacing w:before="0" w:beforeAutospacing="0" w:after="0" w:afterAutospacing="0" w:line="256" w:lineRule="auto"/>
              <w:jc w:val="both"/>
              <w:rPr>
                <w:vertAlign w:val="superscript"/>
              </w:rPr>
            </w:pPr>
            <w:r>
              <w:rPr>
                <w:kern w:val="24"/>
                <w:lang w:val="en-GB"/>
              </w:rPr>
              <w:t>6.2</w:t>
            </w:r>
            <w:r>
              <w:rPr>
                <w:kern w:val="24"/>
                <w:vertAlign w:val="superscript"/>
                <w:lang w:val="en-GB"/>
              </w:rPr>
              <w:t>c</w:t>
            </w:r>
          </w:p>
        </w:tc>
        <w:tc>
          <w:tcPr>
            <w:tcW w:w="851" w:type="dxa"/>
            <w:shd w:val="clear" w:color="auto" w:fill="FFFFFF" w:themeFill="background1"/>
            <w:tcMar>
              <w:top w:w="15" w:type="dxa"/>
              <w:left w:w="108" w:type="dxa"/>
              <w:bottom w:w="0" w:type="dxa"/>
              <w:right w:w="108" w:type="dxa"/>
            </w:tcMar>
            <w:vAlign w:val="center"/>
            <w:hideMark/>
          </w:tcPr>
          <w:p w:rsidR="00960FA8" w:rsidRPr="0053154D" w:rsidRDefault="00960FA8" w:rsidP="007A5D9E">
            <w:pPr>
              <w:pStyle w:val="NormalWeb"/>
              <w:spacing w:before="0" w:beforeAutospacing="0" w:after="0" w:afterAutospacing="0" w:line="256" w:lineRule="auto"/>
              <w:jc w:val="both"/>
            </w:pPr>
            <w:r w:rsidRPr="0053154D">
              <w:rPr>
                <w:rFonts w:eastAsia="Calibri"/>
                <w:kern w:val="24"/>
              </w:rPr>
              <w:t>-</w:t>
            </w:r>
          </w:p>
        </w:tc>
        <w:tc>
          <w:tcPr>
            <w:tcW w:w="850" w:type="dxa"/>
            <w:shd w:val="clear" w:color="auto" w:fill="FFFFFF" w:themeFill="background1"/>
            <w:vAlign w:val="center"/>
          </w:tcPr>
          <w:p w:rsidR="00960FA8" w:rsidRDefault="00960FA8" w:rsidP="007A5D9E">
            <w:pPr>
              <w:pStyle w:val="NormalWeb"/>
              <w:spacing w:before="0" w:beforeAutospacing="0" w:after="0" w:afterAutospacing="0" w:line="256" w:lineRule="auto"/>
              <w:jc w:val="both"/>
              <w:rPr>
                <w:rFonts w:eastAsia="AdvOT999035f4"/>
                <w:lang w:val="sl-SI" w:eastAsia="sl-SI"/>
              </w:rPr>
            </w:pPr>
          </w:p>
          <w:p w:rsidR="00960FA8" w:rsidRPr="00B16833" w:rsidRDefault="00960FA8" w:rsidP="007A5D9E">
            <w:pPr>
              <w:pStyle w:val="NormalWeb"/>
              <w:spacing w:before="0" w:beforeAutospacing="0" w:after="0" w:afterAutospacing="0" w:line="256" w:lineRule="auto"/>
              <w:jc w:val="both"/>
              <w:rPr>
                <w:rFonts w:eastAsia="AdvOT999035f4"/>
                <w:vertAlign w:val="superscript"/>
                <w:lang w:val="sl-SI" w:eastAsia="sl-SI"/>
              </w:rPr>
            </w:pPr>
            <w:r w:rsidRPr="0053154D">
              <w:rPr>
                <w:rFonts w:eastAsia="AdvOT999035f4"/>
                <w:lang w:eastAsia="sl-SI"/>
              </w:rPr>
              <w:t>32.99</w:t>
            </w:r>
            <w:r>
              <w:rPr>
                <w:rFonts w:eastAsia="AdvOT999035f4"/>
                <w:vertAlign w:val="superscript"/>
                <w:lang w:val="sl-SI" w:eastAsia="sl-SI"/>
              </w:rPr>
              <w:t>b</w:t>
            </w:r>
          </w:p>
          <w:p w:rsidR="00960FA8" w:rsidRDefault="00960FA8" w:rsidP="007A5D9E">
            <w:pPr>
              <w:pStyle w:val="NormalWeb"/>
              <w:spacing w:before="0" w:beforeAutospacing="0" w:after="0" w:afterAutospacing="0" w:line="256" w:lineRule="auto"/>
              <w:jc w:val="both"/>
              <w:rPr>
                <w:rFonts w:eastAsia="AdvOT999035f4"/>
                <w:vertAlign w:val="superscript"/>
                <w:lang w:val="sl-SI" w:eastAsia="sl-SI"/>
              </w:rPr>
            </w:pPr>
            <w:r>
              <w:rPr>
                <w:rFonts w:eastAsia="AdvOT999035f4"/>
                <w:lang w:val="sl-SI" w:eastAsia="sl-SI"/>
              </w:rPr>
              <w:t>32.29</w:t>
            </w:r>
            <w:r>
              <w:rPr>
                <w:rFonts w:eastAsia="AdvOT999035f4"/>
                <w:vertAlign w:val="superscript"/>
                <w:lang w:val="sl-SI" w:eastAsia="sl-SI"/>
              </w:rPr>
              <w:t>c</w:t>
            </w:r>
          </w:p>
          <w:p w:rsidR="00960FA8" w:rsidRPr="004469D0" w:rsidRDefault="00960FA8" w:rsidP="007A5D9E">
            <w:pPr>
              <w:pStyle w:val="NormalWeb"/>
              <w:spacing w:before="0" w:beforeAutospacing="0" w:after="0" w:afterAutospacing="0" w:line="256" w:lineRule="auto"/>
              <w:jc w:val="both"/>
              <w:rPr>
                <w:rFonts w:eastAsia="AdvOT999035f4"/>
                <w:vertAlign w:val="superscript"/>
                <w:lang w:val="sl-SI" w:eastAsia="sl-SI"/>
              </w:rPr>
            </w:pPr>
            <w:r>
              <w:rPr>
                <w:rFonts w:eastAsia="AdvOT999035f4"/>
                <w:vertAlign w:val="superscript"/>
                <w:lang w:val="sl-SI" w:eastAsia="sl-SI"/>
              </w:rPr>
              <w:t>,</w:t>
            </w:r>
          </w:p>
        </w:tc>
        <w:tc>
          <w:tcPr>
            <w:tcW w:w="851" w:type="dxa"/>
            <w:shd w:val="clear" w:color="auto" w:fill="FFFFFF" w:themeFill="background1"/>
            <w:vAlign w:val="center"/>
          </w:tcPr>
          <w:p w:rsidR="00960FA8" w:rsidRPr="0053154D" w:rsidRDefault="00960FA8" w:rsidP="007A5D9E">
            <w:pPr>
              <w:pStyle w:val="NormalWeb"/>
              <w:spacing w:before="0" w:beforeAutospacing="0" w:after="0" w:afterAutospacing="0" w:line="256" w:lineRule="auto"/>
              <w:jc w:val="both"/>
              <w:rPr>
                <w:kern w:val="24"/>
                <w:lang w:val="en-GB"/>
              </w:rPr>
            </w:pPr>
            <w:r>
              <w:rPr>
                <w:kern w:val="24"/>
                <w:lang w:val="en-GB"/>
              </w:rPr>
              <w:t>-</w:t>
            </w:r>
          </w:p>
        </w:tc>
        <w:tc>
          <w:tcPr>
            <w:tcW w:w="1984" w:type="dxa"/>
            <w:shd w:val="clear" w:color="auto" w:fill="FFFFFF" w:themeFill="background1"/>
            <w:vAlign w:val="center"/>
          </w:tcPr>
          <w:p w:rsidR="00960FA8" w:rsidRDefault="00960FA8" w:rsidP="007A5D9E">
            <w:pPr>
              <w:jc w:val="both"/>
            </w:pPr>
          </w:p>
          <w:p w:rsidR="00960FA8" w:rsidRPr="00014921" w:rsidRDefault="00960FA8" w:rsidP="007A5D9E">
            <w:pPr>
              <w:jc w:val="both"/>
            </w:pPr>
            <w:r w:rsidRPr="00014921">
              <w:t>8.69</w:t>
            </w:r>
          </w:p>
        </w:tc>
      </w:tr>
      <w:tr w:rsidR="00960FA8" w:rsidTr="008C6ADE">
        <w:trPr>
          <w:trHeight w:val="258"/>
          <w:jc w:val="center"/>
        </w:trPr>
        <w:tc>
          <w:tcPr>
            <w:tcW w:w="1173" w:type="dxa"/>
            <w:shd w:val="clear" w:color="auto" w:fill="FFFFFF" w:themeFill="background1"/>
            <w:tcMar>
              <w:top w:w="15" w:type="dxa"/>
              <w:left w:w="108" w:type="dxa"/>
              <w:bottom w:w="0" w:type="dxa"/>
              <w:right w:w="108" w:type="dxa"/>
            </w:tcMar>
            <w:vAlign w:val="center"/>
            <w:hideMark/>
          </w:tcPr>
          <w:p w:rsidR="00F6605A" w:rsidRDefault="00F6605A" w:rsidP="007A5D9E">
            <w:pPr>
              <w:pStyle w:val="NormalWeb"/>
              <w:spacing w:before="0" w:beforeAutospacing="0" w:after="0" w:afterAutospacing="0" w:line="256" w:lineRule="auto"/>
              <w:jc w:val="both"/>
              <w:rPr>
                <w:kern w:val="24"/>
                <w:lang w:val="en-GB"/>
              </w:rPr>
            </w:pPr>
          </w:p>
          <w:p w:rsidR="00960FA8" w:rsidRDefault="00960FA8" w:rsidP="007A5D9E">
            <w:pPr>
              <w:pStyle w:val="NormalWeb"/>
              <w:spacing w:before="0" w:beforeAutospacing="0" w:after="0" w:afterAutospacing="0" w:line="256" w:lineRule="auto"/>
              <w:jc w:val="both"/>
              <w:rPr>
                <w:kern w:val="24"/>
                <w:lang w:val="en-GB"/>
              </w:rPr>
            </w:pPr>
            <w:r w:rsidRPr="00F2175C">
              <w:rPr>
                <w:kern w:val="24"/>
                <w:lang w:val="en-GB"/>
              </w:rPr>
              <w:t>DMSO</w:t>
            </w:r>
          </w:p>
          <w:p w:rsidR="00F6605A" w:rsidRPr="00F2175C" w:rsidRDefault="00F6605A" w:rsidP="007A5D9E">
            <w:pPr>
              <w:pStyle w:val="NormalWeb"/>
              <w:spacing w:before="0" w:beforeAutospacing="0" w:after="0" w:afterAutospacing="0" w:line="256" w:lineRule="auto"/>
              <w:jc w:val="both"/>
            </w:pPr>
          </w:p>
        </w:tc>
        <w:tc>
          <w:tcPr>
            <w:tcW w:w="971" w:type="dxa"/>
            <w:shd w:val="clear" w:color="auto" w:fill="FFFFFF" w:themeFill="background1"/>
            <w:tcMar>
              <w:top w:w="15" w:type="dxa"/>
              <w:left w:w="108" w:type="dxa"/>
              <w:bottom w:w="0" w:type="dxa"/>
              <w:right w:w="108" w:type="dxa"/>
            </w:tcMar>
            <w:vAlign w:val="center"/>
            <w:hideMark/>
          </w:tcPr>
          <w:p w:rsidR="00960FA8" w:rsidRPr="0053154D" w:rsidRDefault="00960FA8" w:rsidP="007A5D9E">
            <w:pPr>
              <w:jc w:val="both"/>
            </w:pPr>
            <w:r w:rsidRPr="0053154D">
              <w:t>46.52</w:t>
            </w:r>
          </w:p>
        </w:tc>
        <w:tc>
          <w:tcPr>
            <w:tcW w:w="828" w:type="dxa"/>
            <w:shd w:val="clear" w:color="auto" w:fill="FFFFFF" w:themeFill="background1"/>
            <w:vAlign w:val="center"/>
          </w:tcPr>
          <w:p w:rsidR="00960FA8" w:rsidRPr="0053154D" w:rsidRDefault="00960FA8" w:rsidP="007A5D9E">
            <w:pPr>
              <w:jc w:val="both"/>
            </w:pPr>
            <w:r w:rsidRPr="0053154D">
              <w:t>1.9946</w:t>
            </w:r>
          </w:p>
        </w:tc>
        <w:tc>
          <w:tcPr>
            <w:tcW w:w="851" w:type="dxa"/>
            <w:shd w:val="clear" w:color="auto" w:fill="FFFFFF" w:themeFill="background1"/>
            <w:vAlign w:val="center"/>
          </w:tcPr>
          <w:p w:rsidR="00960FA8" w:rsidRPr="00C9773B" w:rsidRDefault="00960FA8" w:rsidP="007A5D9E">
            <w:pPr>
              <w:pStyle w:val="NormalWeb"/>
              <w:spacing w:before="0" w:beforeAutospacing="0" w:after="0" w:afterAutospacing="0" w:line="256" w:lineRule="auto"/>
              <w:jc w:val="both"/>
              <w:rPr>
                <w:kern w:val="24"/>
                <w:vertAlign w:val="superscript"/>
                <w:lang w:val="en-GB"/>
              </w:rPr>
            </w:pPr>
            <w:r w:rsidRPr="0053154D">
              <w:rPr>
                <w:kern w:val="24"/>
                <w:lang w:val="en-GB"/>
              </w:rPr>
              <w:t>38.53</w:t>
            </w:r>
            <w:r>
              <w:rPr>
                <w:kern w:val="24"/>
                <w:vertAlign w:val="superscript"/>
                <w:lang w:val="en-GB"/>
              </w:rPr>
              <w:t>d</w:t>
            </w:r>
          </w:p>
        </w:tc>
        <w:tc>
          <w:tcPr>
            <w:tcW w:w="992" w:type="dxa"/>
            <w:shd w:val="clear" w:color="auto" w:fill="FFFFFF" w:themeFill="background1"/>
            <w:vAlign w:val="center"/>
          </w:tcPr>
          <w:p w:rsidR="00960FA8" w:rsidRPr="00C9773B" w:rsidRDefault="00960FA8" w:rsidP="007A5D9E">
            <w:pPr>
              <w:pStyle w:val="NormalWeb"/>
              <w:spacing w:before="0" w:beforeAutospacing="0" w:after="0" w:afterAutospacing="0" w:line="256" w:lineRule="auto"/>
              <w:jc w:val="both"/>
              <w:rPr>
                <w:kern w:val="24"/>
                <w:vertAlign w:val="superscript"/>
                <w:lang w:val="en-GB"/>
              </w:rPr>
            </w:pPr>
            <w:r w:rsidRPr="0053154D">
              <w:rPr>
                <w:kern w:val="24"/>
                <w:lang w:val="en-GB"/>
              </w:rPr>
              <w:t>41.51</w:t>
            </w:r>
            <w:r>
              <w:rPr>
                <w:kern w:val="24"/>
                <w:vertAlign w:val="superscript"/>
                <w:lang w:val="en-GB"/>
              </w:rPr>
              <w:t>d</w:t>
            </w:r>
          </w:p>
        </w:tc>
        <w:tc>
          <w:tcPr>
            <w:tcW w:w="850" w:type="dxa"/>
            <w:shd w:val="clear" w:color="auto" w:fill="FFFFFF" w:themeFill="background1"/>
            <w:tcMar>
              <w:top w:w="15" w:type="dxa"/>
              <w:left w:w="108" w:type="dxa"/>
              <w:bottom w:w="0" w:type="dxa"/>
              <w:right w:w="108" w:type="dxa"/>
            </w:tcMar>
            <w:vAlign w:val="center"/>
            <w:hideMark/>
          </w:tcPr>
          <w:p w:rsidR="00960FA8" w:rsidRPr="00C9773B" w:rsidRDefault="00960FA8" w:rsidP="007A5D9E">
            <w:pPr>
              <w:pStyle w:val="NormalWeb"/>
              <w:spacing w:before="0" w:beforeAutospacing="0" w:after="0" w:afterAutospacing="0" w:line="256" w:lineRule="auto"/>
              <w:jc w:val="both"/>
              <w:rPr>
                <w:vertAlign w:val="superscript"/>
              </w:rPr>
            </w:pPr>
            <w:r w:rsidRPr="0053154D">
              <w:rPr>
                <w:kern w:val="24"/>
                <w:lang w:val="en-GB"/>
              </w:rPr>
              <w:t>13.4</w:t>
            </w:r>
            <w:r>
              <w:rPr>
                <w:kern w:val="24"/>
                <w:vertAlign w:val="superscript"/>
                <w:lang w:val="en-GB"/>
              </w:rPr>
              <w:t>d</w:t>
            </w:r>
          </w:p>
        </w:tc>
        <w:tc>
          <w:tcPr>
            <w:tcW w:w="851" w:type="dxa"/>
            <w:shd w:val="clear" w:color="auto" w:fill="FFFFFF" w:themeFill="background1"/>
            <w:tcMar>
              <w:top w:w="15" w:type="dxa"/>
              <w:left w:w="108" w:type="dxa"/>
              <w:bottom w:w="0" w:type="dxa"/>
              <w:right w:w="108" w:type="dxa"/>
            </w:tcMar>
            <w:vAlign w:val="center"/>
            <w:hideMark/>
          </w:tcPr>
          <w:p w:rsidR="00960FA8" w:rsidRPr="00C9773B" w:rsidRDefault="00960FA8" w:rsidP="007A5D9E">
            <w:pPr>
              <w:pStyle w:val="NormalWeb"/>
              <w:spacing w:before="0" w:beforeAutospacing="0" w:after="0" w:afterAutospacing="0" w:line="256" w:lineRule="auto"/>
              <w:jc w:val="both"/>
              <w:rPr>
                <w:vertAlign w:val="superscript"/>
                <w:lang w:val="en-US"/>
              </w:rPr>
            </w:pPr>
            <w:r w:rsidRPr="0053154D">
              <w:rPr>
                <w:rFonts w:eastAsia="Calibri"/>
                <w:kern w:val="24"/>
                <w:lang w:val="en-US"/>
              </w:rPr>
              <w:t>4.6</w:t>
            </w:r>
            <w:r>
              <w:rPr>
                <w:rFonts w:eastAsia="Calibri"/>
                <w:kern w:val="24"/>
                <w:vertAlign w:val="superscript"/>
                <w:lang w:val="en-US"/>
              </w:rPr>
              <w:t>d</w:t>
            </w:r>
          </w:p>
        </w:tc>
        <w:tc>
          <w:tcPr>
            <w:tcW w:w="850" w:type="dxa"/>
            <w:shd w:val="clear" w:color="auto" w:fill="FFFFFF" w:themeFill="background1"/>
            <w:vAlign w:val="center"/>
          </w:tcPr>
          <w:p w:rsidR="00960FA8" w:rsidRPr="00C9773B" w:rsidRDefault="00960FA8" w:rsidP="007A5D9E">
            <w:pPr>
              <w:pStyle w:val="NormalWeb"/>
              <w:spacing w:before="0" w:beforeAutospacing="0" w:after="0" w:afterAutospacing="0" w:line="256" w:lineRule="auto"/>
              <w:jc w:val="both"/>
              <w:rPr>
                <w:kern w:val="24"/>
                <w:vertAlign w:val="superscript"/>
                <w:lang w:val="en-GB"/>
              </w:rPr>
            </w:pPr>
            <w:r>
              <w:rPr>
                <w:kern w:val="24"/>
                <w:lang w:val="en-GB"/>
              </w:rPr>
              <w:t>14.89</w:t>
            </w:r>
            <w:r>
              <w:rPr>
                <w:kern w:val="24"/>
                <w:vertAlign w:val="superscript"/>
                <w:lang w:val="en-GB"/>
              </w:rPr>
              <w:t>d</w:t>
            </w:r>
          </w:p>
        </w:tc>
        <w:tc>
          <w:tcPr>
            <w:tcW w:w="851" w:type="dxa"/>
            <w:shd w:val="clear" w:color="auto" w:fill="FFFFFF" w:themeFill="background1"/>
            <w:vAlign w:val="center"/>
          </w:tcPr>
          <w:p w:rsidR="00960FA8" w:rsidRPr="00C9773B" w:rsidRDefault="00960FA8" w:rsidP="007A5D9E">
            <w:pPr>
              <w:pStyle w:val="NormalWeb"/>
              <w:spacing w:before="0" w:beforeAutospacing="0" w:after="0" w:afterAutospacing="0" w:line="256" w:lineRule="auto"/>
              <w:jc w:val="both"/>
              <w:rPr>
                <w:kern w:val="24"/>
                <w:vertAlign w:val="superscript"/>
                <w:lang w:val="en-GB"/>
              </w:rPr>
            </w:pPr>
            <w:r>
              <w:rPr>
                <w:kern w:val="24"/>
                <w:lang w:val="en-GB"/>
              </w:rPr>
              <w:t>14.53</w:t>
            </w:r>
            <w:r>
              <w:rPr>
                <w:kern w:val="24"/>
                <w:vertAlign w:val="superscript"/>
                <w:lang w:val="en-GB"/>
              </w:rPr>
              <w:t>d</w:t>
            </w:r>
          </w:p>
        </w:tc>
        <w:tc>
          <w:tcPr>
            <w:tcW w:w="1984" w:type="dxa"/>
            <w:shd w:val="clear" w:color="auto" w:fill="FFFFFF" w:themeFill="background1"/>
            <w:vAlign w:val="center"/>
          </w:tcPr>
          <w:p w:rsidR="00960FA8" w:rsidRPr="00014921" w:rsidRDefault="00960FA8" w:rsidP="007A5D9E">
            <w:pPr>
              <w:jc w:val="both"/>
            </w:pPr>
            <w:r w:rsidRPr="00014921">
              <w:t>3.92</w:t>
            </w:r>
          </w:p>
        </w:tc>
      </w:tr>
      <w:tr w:rsidR="005C7BF6" w:rsidTr="008C6ADE">
        <w:trPr>
          <w:trHeight w:val="258"/>
          <w:jc w:val="center"/>
        </w:trPr>
        <w:tc>
          <w:tcPr>
            <w:tcW w:w="1173" w:type="dxa"/>
            <w:shd w:val="clear" w:color="auto" w:fill="FFFFFF" w:themeFill="background1"/>
            <w:tcMar>
              <w:top w:w="15" w:type="dxa"/>
              <w:left w:w="108" w:type="dxa"/>
              <w:bottom w:w="0" w:type="dxa"/>
              <w:right w:w="108" w:type="dxa"/>
            </w:tcMar>
            <w:vAlign w:val="center"/>
          </w:tcPr>
          <w:p w:rsidR="00F6605A" w:rsidRPr="008F5A91" w:rsidRDefault="00F6605A" w:rsidP="007A5D9E">
            <w:pPr>
              <w:pStyle w:val="NormalWeb"/>
              <w:spacing w:before="0" w:beforeAutospacing="0" w:after="0" w:afterAutospacing="0" w:line="256" w:lineRule="auto"/>
              <w:jc w:val="both"/>
              <w:rPr>
                <w:kern w:val="24"/>
                <w:lang w:val="en-GB"/>
              </w:rPr>
            </w:pPr>
          </w:p>
          <w:p w:rsidR="005C7BF6" w:rsidRPr="008F5A91" w:rsidRDefault="005C7BF6" w:rsidP="007A5D9E">
            <w:pPr>
              <w:pStyle w:val="NormalWeb"/>
              <w:spacing w:before="0" w:beforeAutospacing="0" w:after="0" w:afterAutospacing="0" w:line="256" w:lineRule="auto"/>
              <w:jc w:val="both"/>
              <w:rPr>
                <w:kern w:val="24"/>
                <w:lang w:val="en-GB"/>
              </w:rPr>
            </w:pPr>
            <w:r w:rsidRPr="008F5A91">
              <w:rPr>
                <w:kern w:val="24"/>
                <w:lang w:val="en-GB"/>
              </w:rPr>
              <w:t>DMF</w:t>
            </w:r>
          </w:p>
          <w:p w:rsidR="00F6605A" w:rsidRPr="008F5A91" w:rsidRDefault="00F6605A" w:rsidP="007A5D9E">
            <w:pPr>
              <w:pStyle w:val="NormalWeb"/>
              <w:spacing w:before="0" w:beforeAutospacing="0" w:after="0" w:afterAutospacing="0" w:line="256" w:lineRule="auto"/>
              <w:jc w:val="both"/>
              <w:rPr>
                <w:kern w:val="24"/>
                <w:lang w:val="en-GB"/>
              </w:rPr>
            </w:pPr>
          </w:p>
        </w:tc>
        <w:tc>
          <w:tcPr>
            <w:tcW w:w="971" w:type="dxa"/>
            <w:shd w:val="clear" w:color="auto" w:fill="FFFFFF" w:themeFill="background1"/>
            <w:tcMar>
              <w:top w:w="15" w:type="dxa"/>
              <w:left w:w="108" w:type="dxa"/>
              <w:bottom w:w="0" w:type="dxa"/>
              <w:right w:w="108" w:type="dxa"/>
            </w:tcMar>
            <w:vAlign w:val="center"/>
          </w:tcPr>
          <w:p w:rsidR="005C7BF6" w:rsidRPr="008F5A91" w:rsidRDefault="005C7BF6" w:rsidP="007A5D9E">
            <w:pPr>
              <w:jc w:val="both"/>
            </w:pPr>
            <w:r w:rsidRPr="008F5A91">
              <w:t>36.81</w:t>
            </w:r>
          </w:p>
        </w:tc>
        <w:tc>
          <w:tcPr>
            <w:tcW w:w="828" w:type="dxa"/>
            <w:shd w:val="clear" w:color="auto" w:fill="FFFFFF" w:themeFill="background1"/>
            <w:vAlign w:val="center"/>
          </w:tcPr>
          <w:p w:rsidR="005C7BF6" w:rsidRPr="008F5A91" w:rsidRDefault="005C7BF6" w:rsidP="007A5D9E">
            <w:pPr>
              <w:jc w:val="both"/>
            </w:pPr>
            <w:r w:rsidRPr="008F5A91">
              <w:t>0.845</w:t>
            </w:r>
          </w:p>
        </w:tc>
        <w:tc>
          <w:tcPr>
            <w:tcW w:w="851" w:type="dxa"/>
            <w:shd w:val="clear" w:color="auto" w:fill="FFFFFF" w:themeFill="background1"/>
            <w:vAlign w:val="center"/>
          </w:tcPr>
          <w:p w:rsidR="005C7BF6" w:rsidRPr="008F5A91" w:rsidRDefault="005C7BF6" w:rsidP="007A5D9E">
            <w:pPr>
              <w:pStyle w:val="NormalWeb"/>
              <w:spacing w:before="0" w:beforeAutospacing="0" w:after="0" w:afterAutospacing="0" w:line="256" w:lineRule="auto"/>
              <w:jc w:val="both"/>
              <w:rPr>
                <w:kern w:val="24"/>
                <w:lang w:val="en-GB"/>
              </w:rPr>
            </w:pPr>
          </w:p>
        </w:tc>
        <w:tc>
          <w:tcPr>
            <w:tcW w:w="992" w:type="dxa"/>
            <w:shd w:val="clear" w:color="auto" w:fill="FFFFFF" w:themeFill="background1"/>
            <w:vAlign w:val="center"/>
          </w:tcPr>
          <w:p w:rsidR="005C7BF6" w:rsidRPr="008F5A91" w:rsidRDefault="005C7BF6" w:rsidP="007A5D9E">
            <w:pPr>
              <w:pStyle w:val="NormalWeb"/>
              <w:spacing w:before="0" w:beforeAutospacing="0" w:after="0" w:afterAutospacing="0" w:line="256" w:lineRule="auto"/>
              <w:jc w:val="both"/>
              <w:rPr>
                <w:kern w:val="24"/>
                <w:vertAlign w:val="superscript"/>
                <w:lang w:val="en-GB"/>
              </w:rPr>
            </w:pPr>
            <w:r w:rsidRPr="008F5A91">
              <w:rPr>
                <w:kern w:val="24"/>
                <w:lang w:val="en-GB"/>
              </w:rPr>
              <w:t>89.83</w:t>
            </w:r>
            <w:r w:rsidR="00F6605A" w:rsidRPr="008F5A91">
              <w:rPr>
                <w:kern w:val="24"/>
                <w:vertAlign w:val="superscript"/>
                <w:lang w:val="en-GB"/>
              </w:rPr>
              <w:t>e</w:t>
            </w:r>
          </w:p>
        </w:tc>
        <w:tc>
          <w:tcPr>
            <w:tcW w:w="850" w:type="dxa"/>
            <w:shd w:val="clear" w:color="auto" w:fill="FFFFFF" w:themeFill="background1"/>
            <w:tcMar>
              <w:top w:w="15" w:type="dxa"/>
              <w:left w:w="108" w:type="dxa"/>
              <w:bottom w:w="0" w:type="dxa"/>
              <w:right w:w="108" w:type="dxa"/>
            </w:tcMar>
            <w:vAlign w:val="center"/>
          </w:tcPr>
          <w:p w:rsidR="005C7BF6" w:rsidRPr="008F5A91" w:rsidRDefault="005C7BF6" w:rsidP="007A5D9E">
            <w:pPr>
              <w:pStyle w:val="NormalWeb"/>
              <w:spacing w:before="0" w:beforeAutospacing="0" w:after="0" w:afterAutospacing="0" w:line="256" w:lineRule="auto"/>
              <w:jc w:val="both"/>
              <w:rPr>
                <w:kern w:val="24"/>
                <w:lang w:val="en-GB"/>
              </w:rPr>
            </w:pPr>
          </w:p>
        </w:tc>
        <w:tc>
          <w:tcPr>
            <w:tcW w:w="851" w:type="dxa"/>
            <w:shd w:val="clear" w:color="auto" w:fill="FFFFFF" w:themeFill="background1"/>
            <w:tcMar>
              <w:top w:w="15" w:type="dxa"/>
              <w:left w:w="108" w:type="dxa"/>
              <w:bottom w:w="0" w:type="dxa"/>
              <w:right w:w="108" w:type="dxa"/>
            </w:tcMar>
            <w:vAlign w:val="center"/>
          </w:tcPr>
          <w:p w:rsidR="005C7BF6" w:rsidRPr="008F5A91" w:rsidRDefault="00D70B95" w:rsidP="007A5D9E">
            <w:pPr>
              <w:pStyle w:val="NormalWeb"/>
              <w:spacing w:before="0" w:beforeAutospacing="0" w:after="0" w:afterAutospacing="0" w:line="256" w:lineRule="auto"/>
              <w:jc w:val="both"/>
              <w:rPr>
                <w:rFonts w:eastAsia="Calibri"/>
                <w:kern w:val="24"/>
                <w:vertAlign w:val="superscript"/>
                <w:lang w:val="en-US"/>
              </w:rPr>
            </w:pPr>
            <w:r w:rsidRPr="008F5A91">
              <w:rPr>
                <w:rFonts w:eastAsia="Calibri"/>
                <w:kern w:val="24"/>
                <w:lang w:val="en-US"/>
              </w:rPr>
              <w:t>10.6</w:t>
            </w:r>
            <w:r w:rsidR="00F6605A" w:rsidRPr="008F5A91">
              <w:rPr>
                <w:rFonts w:eastAsia="Calibri"/>
                <w:kern w:val="24"/>
                <w:vertAlign w:val="superscript"/>
                <w:lang w:val="en-US"/>
              </w:rPr>
              <w:t>e</w:t>
            </w:r>
          </w:p>
        </w:tc>
        <w:tc>
          <w:tcPr>
            <w:tcW w:w="850" w:type="dxa"/>
            <w:shd w:val="clear" w:color="auto" w:fill="FFFFFF" w:themeFill="background1"/>
            <w:vAlign w:val="center"/>
          </w:tcPr>
          <w:p w:rsidR="005C7BF6" w:rsidRPr="008F5A91" w:rsidRDefault="005C7BF6" w:rsidP="007A5D9E">
            <w:pPr>
              <w:pStyle w:val="NormalWeb"/>
              <w:spacing w:before="0" w:beforeAutospacing="0" w:after="0" w:afterAutospacing="0" w:line="256" w:lineRule="auto"/>
              <w:jc w:val="both"/>
              <w:rPr>
                <w:kern w:val="24"/>
                <w:lang w:val="en-GB"/>
              </w:rPr>
            </w:pPr>
          </w:p>
        </w:tc>
        <w:tc>
          <w:tcPr>
            <w:tcW w:w="851" w:type="dxa"/>
            <w:shd w:val="clear" w:color="auto" w:fill="FFFFFF" w:themeFill="background1"/>
            <w:vAlign w:val="center"/>
          </w:tcPr>
          <w:p w:rsidR="005C7BF6" w:rsidRPr="005C7BF6" w:rsidRDefault="005C7BF6" w:rsidP="007A5D9E">
            <w:pPr>
              <w:pStyle w:val="NormalWeb"/>
              <w:spacing w:before="0" w:beforeAutospacing="0" w:after="0" w:afterAutospacing="0" w:line="256" w:lineRule="auto"/>
              <w:jc w:val="both"/>
              <w:rPr>
                <w:kern w:val="24"/>
                <w:highlight w:val="green"/>
                <w:lang w:val="en-GB"/>
              </w:rPr>
            </w:pPr>
          </w:p>
        </w:tc>
        <w:tc>
          <w:tcPr>
            <w:tcW w:w="1984" w:type="dxa"/>
            <w:shd w:val="clear" w:color="auto" w:fill="FFFFFF" w:themeFill="background1"/>
            <w:vAlign w:val="center"/>
          </w:tcPr>
          <w:p w:rsidR="005C7BF6" w:rsidRPr="005C7BF6" w:rsidRDefault="005C7BF6" w:rsidP="007A5D9E">
            <w:pPr>
              <w:jc w:val="both"/>
              <w:rPr>
                <w:highlight w:val="green"/>
              </w:rPr>
            </w:pPr>
          </w:p>
        </w:tc>
      </w:tr>
      <w:tr w:rsidR="00960FA8" w:rsidTr="008C6ADE">
        <w:trPr>
          <w:trHeight w:val="376"/>
          <w:jc w:val="center"/>
        </w:trPr>
        <w:tc>
          <w:tcPr>
            <w:tcW w:w="1173" w:type="dxa"/>
            <w:shd w:val="clear" w:color="auto" w:fill="FFFFFF" w:themeFill="background1"/>
            <w:tcMar>
              <w:top w:w="15" w:type="dxa"/>
              <w:left w:w="108" w:type="dxa"/>
              <w:bottom w:w="0" w:type="dxa"/>
              <w:right w:w="108" w:type="dxa"/>
            </w:tcMar>
            <w:vAlign w:val="center"/>
            <w:hideMark/>
          </w:tcPr>
          <w:p w:rsidR="00960FA8" w:rsidRPr="008F5A91" w:rsidRDefault="00960FA8" w:rsidP="007A5D9E">
            <w:pPr>
              <w:pStyle w:val="NormalWeb"/>
              <w:spacing w:before="0" w:beforeAutospacing="0" w:after="0" w:afterAutospacing="0" w:line="256" w:lineRule="auto"/>
              <w:jc w:val="both"/>
            </w:pPr>
            <w:r w:rsidRPr="008F5A91">
              <w:rPr>
                <w:kern w:val="24"/>
                <w:lang w:val="en-GB"/>
              </w:rPr>
              <w:t>AN</w:t>
            </w:r>
          </w:p>
        </w:tc>
        <w:tc>
          <w:tcPr>
            <w:tcW w:w="971" w:type="dxa"/>
            <w:tcMar>
              <w:top w:w="15" w:type="dxa"/>
              <w:left w:w="108" w:type="dxa"/>
              <w:bottom w:w="0" w:type="dxa"/>
              <w:right w:w="108" w:type="dxa"/>
            </w:tcMar>
            <w:vAlign w:val="center"/>
          </w:tcPr>
          <w:p w:rsidR="00960FA8" w:rsidRPr="008F5A91" w:rsidRDefault="00960FA8" w:rsidP="007A5D9E">
            <w:pPr>
              <w:kinsoku w:val="0"/>
              <w:overflowPunct w:val="0"/>
              <w:autoSpaceDE w:val="0"/>
              <w:autoSpaceDN w:val="0"/>
              <w:adjustRightInd w:val="0"/>
              <w:spacing w:line="271" w:lineRule="exact"/>
              <w:ind w:left="119"/>
              <w:jc w:val="both"/>
              <w:rPr>
                <w:lang w:eastAsia="sl-SI"/>
              </w:rPr>
            </w:pPr>
          </w:p>
          <w:p w:rsidR="00960FA8" w:rsidRPr="008F5A91" w:rsidRDefault="00960FA8" w:rsidP="007A5D9E">
            <w:pPr>
              <w:kinsoku w:val="0"/>
              <w:overflowPunct w:val="0"/>
              <w:autoSpaceDE w:val="0"/>
              <w:autoSpaceDN w:val="0"/>
              <w:adjustRightInd w:val="0"/>
              <w:spacing w:line="271" w:lineRule="exact"/>
              <w:ind w:left="119"/>
              <w:jc w:val="both"/>
              <w:rPr>
                <w:lang w:eastAsia="sl-SI"/>
              </w:rPr>
            </w:pPr>
            <w:r w:rsidRPr="008F5A91">
              <w:rPr>
                <w:lang w:eastAsia="sl-SI"/>
              </w:rPr>
              <w:t>35.96</w:t>
            </w:r>
          </w:p>
        </w:tc>
        <w:tc>
          <w:tcPr>
            <w:tcW w:w="828" w:type="dxa"/>
            <w:shd w:val="clear" w:color="auto" w:fill="FFFFFF" w:themeFill="background1"/>
            <w:vAlign w:val="center"/>
          </w:tcPr>
          <w:p w:rsidR="00960FA8" w:rsidRPr="008F5A91" w:rsidRDefault="00960FA8" w:rsidP="007A5D9E">
            <w:pPr>
              <w:kinsoku w:val="0"/>
              <w:overflowPunct w:val="0"/>
              <w:autoSpaceDE w:val="0"/>
              <w:autoSpaceDN w:val="0"/>
              <w:adjustRightInd w:val="0"/>
              <w:spacing w:line="271" w:lineRule="exact"/>
              <w:ind w:left="119"/>
              <w:jc w:val="both"/>
              <w:rPr>
                <w:lang w:eastAsia="sl-SI"/>
              </w:rPr>
            </w:pPr>
          </w:p>
          <w:p w:rsidR="00960FA8" w:rsidRPr="008F5A91" w:rsidRDefault="00960FA8" w:rsidP="007A5D9E">
            <w:pPr>
              <w:kinsoku w:val="0"/>
              <w:overflowPunct w:val="0"/>
              <w:autoSpaceDE w:val="0"/>
              <w:autoSpaceDN w:val="0"/>
              <w:adjustRightInd w:val="0"/>
              <w:spacing w:line="271" w:lineRule="exact"/>
              <w:ind w:left="119"/>
              <w:jc w:val="both"/>
              <w:rPr>
                <w:lang w:eastAsia="sl-SI"/>
              </w:rPr>
            </w:pPr>
            <w:r w:rsidRPr="008F5A91">
              <w:rPr>
                <w:lang w:eastAsia="sl-SI"/>
              </w:rPr>
              <w:t>0.3413</w:t>
            </w:r>
          </w:p>
        </w:tc>
        <w:tc>
          <w:tcPr>
            <w:tcW w:w="851" w:type="dxa"/>
            <w:shd w:val="clear" w:color="auto" w:fill="FFFFFF" w:themeFill="background1"/>
            <w:vAlign w:val="center"/>
          </w:tcPr>
          <w:p w:rsidR="00960FA8" w:rsidRPr="008F5A91" w:rsidRDefault="00960FA8" w:rsidP="007A5D9E">
            <w:pPr>
              <w:pStyle w:val="NormalWeb"/>
              <w:spacing w:before="0" w:beforeAutospacing="0" w:after="0" w:afterAutospacing="0" w:line="256" w:lineRule="auto"/>
              <w:jc w:val="both"/>
              <w:rPr>
                <w:kern w:val="24"/>
                <w:lang w:val="en-GB"/>
              </w:rPr>
            </w:pPr>
          </w:p>
          <w:p w:rsidR="00960FA8" w:rsidRPr="008F5A91" w:rsidRDefault="00960FA8" w:rsidP="007A5D9E">
            <w:pPr>
              <w:pStyle w:val="NormalWeb"/>
              <w:spacing w:before="0" w:beforeAutospacing="0" w:after="0" w:afterAutospacing="0" w:line="256" w:lineRule="auto"/>
              <w:jc w:val="both"/>
              <w:rPr>
                <w:kern w:val="24"/>
                <w:lang w:val="en-GB"/>
              </w:rPr>
            </w:pPr>
          </w:p>
          <w:p w:rsidR="00960FA8" w:rsidRPr="008F5A91" w:rsidRDefault="00960FA8" w:rsidP="007A5D9E">
            <w:pPr>
              <w:pStyle w:val="NormalWeb"/>
              <w:spacing w:before="0" w:beforeAutospacing="0" w:after="0" w:afterAutospacing="0" w:line="256" w:lineRule="auto"/>
              <w:jc w:val="both"/>
              <w:rPr>
                <w:kern w:val="24"/>
                <w:vertAlign w:val="superscript"/>
                <w:lang w:val="en-GB"/>
              </w:rPr>
            </w:pPr>
            <w:r w:rsidRPr="008F5A91">
              <w:rPr>
                <w:kern w:val="24"/>
                <w:lang w:val="en-GB"/>
              </w:rPr>
              <w:t>173.91</w:t>
            </w:r>
            <w:r w:rsidRPr="008F5A91">
              <w:rPr>
                <w:kern w:val="24"/>
                <w:vertAlign w:val="superscript"/>
                <w:lang w:val="en-GB"/>
              </w:rPr>
              <w:t>c</w:t>
            </w:r>
          </w:p>
          <w:p w:rsidR="00960FA8" w:rsidRPr="008F5A91" w:rsidRDefault="00960FA8" w:rsidP="007A5D9E">
            <w:pPr>
              <w:pStyle w:val="NormalWeb"/>
              <w:spacing w:before="0" w:beforeAutospacing="0" w:after="0" w:afterAutospacing="0" w:line="256" w:lineRule="auto"/>
              <w:jc w:val="both"/>
              <w:rPr>
                <w:kern w:val="24"/>
                <w:vertAlign w:val="superscript"/>
                <w:lang w:val="en-GB"/>
              </w:rPr>
            </w:pPr>
          </w:p>
        </w:tc>
        <w:tc>
          <w:tcPr>
            <w:tcW w:w="992" w:type="dxa"/>
            <w:shd w:val="clear" w:color="auto" w:fill="FFFFFF" w:themeFill="background1"/>
            <w:vAlign w:val="center"/>
          </w:tcPr>
          <w:p w:rsidR="00960FA8" w:rsidRPr="008F5A91" w:rsidRDefault="00960FA8" w:rsidP="007A5D9E">
            <w:pPr>
              <w:pStyle w:val="NormalWeb"/>
              <w:spacing w:before="0" w:beforeAutospacing="0" w:after="0" w:afterAutospacing="0" w:line="256" w:lineRule="auto"/>
              <w:jc w:val="both"/>
              <w:rPr>
                <w:kern w:val="24"/>
                <w:lang w:val="en-GB"/>
              </w:rPr>
            </w:pPr>
          </w:p>
          <w:p w:rsidR="00960FA8" w:rsidRPr="008F5A91" w:rsidRDefault="00960FA8" w:rsidP="007A5D9E">
            <w:pPr>
              <w:pStyle w:val="NormalWeb"/>
              <w:spacing w:before="0" w:beforeAutospacing="0" w:after="0" w:afterAutospacing="0" w:line="256" w:lineRule="auto"/>
              <w:jc w:val="both"/>
              <w:rPr>
                <w:kern w:val="24"/>
                <w:vertAlign w:val="superscript"/>
                <w:lang w:val="en-GB"/>
              </w:rPr>
            </w:pPr>
            <w:r w:rsidRPr="008F5A91">
              <w:rPr>
                <w:kern w:val="24"/>
                <w:lang w:val="en-GB"/>
              </w:rPr>
              <w:t>189.29</w:t>
            </w:r>
            <w:r w:rsidR="00F6605A" w:rsidRPr="008F5A91">
              <w:rPr>
                <w:kern w:val="24"/>
                <w:vertAlign w:val="superscript"/>
                <w:lang w:val="en-GB"/>
              </w:rPr>
              <w:t>f</w:t>
            </w:r>
          </w:p>
          <w:p w:rsidR="00960FA8" w:rsidRPr="008F5A91" w:rsidRDefault="00960FA8" w:rsidP="007A5D9E">
            <w:pPr>
              <w:pStyle w:val="NormalWeb"/>
              <w:spacing w:before="0" w:beforeAutospacing="0" w:after="0" w:afterAutospacing="0" w:line="256" w:lineRule="auto"/>
              <w:jc w:val="both"/>
              <w:rPr>
                <w:kern w:val="24"/>
                <w:vertAlign w:val="superscript"/>
                <w:lang w:val="en-GB"/>
              </w:rPr>
            </w:pPr>
            <w:r w:rsidRPr="008F5A91">
              <w:rPr>
                <w:kern w:val="24"/>
                <w:lang w:val="en-GB"/>
              </w:rPr>
              <w:t>190.37</w:t>
            </w:r>
            <w:r w:rsidR="00F6605A" w:rsidRPr="008F5A91">
              <w:rPr>
                <w:kern w:val="24"/>
                <w:vertAlign w:val="superscript"/>
                <w:lang w:val="en-GB"/>
              </w:rPr>
              <w:t>g</w:t>
            </w:r>
          </w:p>
        </w:tc>
        <w:tc>
          <w:tcPr>
            <w:tcW w:w="850" w:type="dxa"/>
            <w:shd w:val="clear" w:color="auto" w:fill="FFFFFF" w:themeFill="background1"/>
            <w:tcMar>
              <w:top w:w="15" w:type="dxa"/>
              <w:left w:w="108" w:type="dxa"/>
              <w:bottom w:w="0" w:type="dxa"/>
              <w:right w:w="108" w:type="dxa"/>
            </w:tcMar>
            <w:vAlign w:val="center"/>
            <w:hideMark/>
          </w:tcPr>
          <w:p w:rsidR="00960FA8" w:rsidRPr="008F5A91" w:rsidRDefault="00960FA8" w:rsidP="007A5D9E">
            <w:pPr>
              <w:pStyle w:val="NormalWeb"/>
              <w:spacing w:before="0" w:beforeAutospacing="0" w:after="0" w:afterAutospacing="0" w:line="256" w:lineRule="auto"/>
              <w:jc w:val="both"/>
              <w:rPr>
                <w:kern w:val="24"/>
                <w:vertAlign w:val="superscript"/>
                <w:lang w:val="en-GB"/>
              </w:rPr>
            </w:pPr>
            <w:r w:rsidRPr="008F5A91">
              <w:rPr>
                <w:kern w:val="24"/>
                <w:lang w:val="en-GB"/>
              </w:rPr>
              <w:t>63.7</w:t>
            </w:r>
            <w:r w:rsidRPr="008F5A91">
              <w:rPr>
                <w:kern w:val="24"/>
                <w:vertAlign w:val="superscript"/>
                <w:lang w:val="en-GB"/>
              </w:rPr>
              <w:t>c</w:t>
            </w:r>
          </w:p>
          <w:p w:rsidR="00960FA8" w:rsidRPr="008F5A91" w:rsidRDefault="00960FA8" w:rsidP="007A5D9E">
            <w:pPr>
              <w:pStyle w:val="NormalWeb"/>
              <w:spacing w:before="0" w:beforeAutospacing="0" w:after="0" w:afterAutospacing="0" w:line="256" w:lineRule="auto"/>
              <w:jc w:val="both"/>
              <w:rPr>
                <w:vertAlign w:val="superscript"/>
              </w:rPr>
            </w:pPr>
          </w:p>
        </w:tc>
        <w:tc>
          <w:tcPr>
            <w:tcW w:w="851" w:type="dxa"/>
            <w:shd w:val="clear" w:color="auto" w:fill="FFFFFF" w:themeFill="background1"/>
            <w:tcMar>
              <w:top w:w="15" w:type="dxa"/>
              <w:left w:w="108" w:type="dxa"/>
              <w:bottom w:w="0" w:type="dxa"/>
              <w:right w:w="108" w:type="dxa"/>
            </w:tcMar>
            <w:vAlign w:val="center"/>
            <w:hideMark/>
          </w:tcPr>
          <w:p w:rsidR="00960FA8" w:rsidRPr="008F5A91" w:rsidRDefault="00960FA8" w:rsidP="007A5D9E">
            <w:pPr>
              <w:pStyle w:val="NormalWeb"/>
              <w:spacing w:before="0" w:beforeAutospacing="0" w:after="0" w:afterAutospacing="0" w:line="256" w:lineRule="auto"/>
              <w:jc w:val="both"/>
              <w:rPr>
                <w:rFonts w:eastAsia="Calibri"/>
                <w:kern w:val="24"/>
              </w:rPr>
            </w:pPr>
          </w:p>
          <w:p w:rsidR="00960FA8" w:rsidRPr="008F5A91" w:rsidRDefault="00960FA8" w:rsidP="007A5D9E">
            <w:pPr>
              <w:pStyle w:val="NormalWeb"/>
              <w:spacing w:before="0" w:beforeAutospacing="0" w:after="0" w:afterAutospacing="0" w:line="256" w:lineRule="auto"/>
              <w:jc w:val="both"/>
              <w:rPr>
                <w:rFonts w:eastAsia="Calibri"/>
                <w:kern w:val="24"/>
                <w:vertAlign w:val="superscript"/>
                <w:lang w:val="sl-SI"/>
              </w:rPr>
            </w:pPr>
            <w:r w:rsidRPr="008F5A91">
              <w:rPr>
                <w:rFonts w:eastAsia="Calibri"/>
                <w:kern w:val="24"/>
              </w:rPr>
              <w:t>15.7</w:t>
            </w:r>
            <w:r w:rsidR="00F6605A" w:rsidRPr="008F5A91">
              <w:rPr>
                <w:rFonts w:eastAsia="Calibri"/>
                <w:kern w:val="24"/>
                <w:vertAlign w:val="superscript"/>
                <w:lang w:val="sl-SI"/>
              </w:rPr>
              <w:t>f</w:t>
            </w:r>
            <w:r w:rsidRPr="008F5A91">
              <w:rPr>
                <w:rFonts w:eastAsia="Calibri"/>
                <w:kern w:val="24"/>
                <w:lang w:val="sl-SI"/>
              </w:rPr>
              <w:t xml:space="preserve"> 17.8</w:t>
            </w:r>
            <w:r w:rsidR="00F6605A" w:rsidRPr="008F5A91">
              <w:rPr>
                <w:rFonts w:eastAsia="Calibri"/>
                <w:kern w:val="24"/>
                <w:vertAlign w:val="superscript"/>
                <w:lang w:val="sl-SI"/>
              </w:rPr>
              <w:t>g</w:t>
            </w:r>
          </w:p>
          <w:p w:rsidR="00960FA8" w:rsidRPr="008F5A91" w:rsidRDefault="00960FA8" w:rsidP="007A5D9E">
            <w:pPr>
              <w:pStyle w:val="NormalWeb"/>
              <w:spacing w:before="0" w:beforeAutospacing="0" w:after="0" w:afterAutospacing="0" w:line="256" w:lineRule="auto"/>
              <w:jc w:val="both"/>
              <w:rPr>
                <w:rFonts w:eastAsia="Calibri"/>
                <w:kern w:val="24"/>
                <w:vertAlign w:val="superscript"/>
                <w:lang w:val="sl-SI"/>
              </w:rPr>
            </w:pPr>
          </w:p>
          <w:p w:rsidR="00960FA8" w:rsidRPr="008F5A91" w:rsidRDefault="00960FA8" w:rsidP="007A5D9E">
            <w:pPr>
              <w:pStyle w:val="NormalWeb"/>
              <w:spacing w:before="0" w:beforeAutospacing="0" w:after="0" w:afterAutospacing="0" w:line="256" w:lineRule="auto"/>
              <w:jc w:val="both"/>
              <w:rPr>
                <w:vertAlign w:val="superscript"/>
                <w:lang w:val="sl-SI"/>
              </w:rPr>
            </w:pPr>
          </w:p>
        </w:tc>
        <w:tc>
          <w:tcPr>
            <w:tcW w:w="850" w:type="dxa"/>
            <w:shd w:val="clear" w:color="auto" w:fill="FFFFFF" w:themeFill="background1"/>
            <w:vAlign w:val="center"/>
          </w:tcPr>
          <w:p w:rsidR="00960FA8" w:rsidRPr="008F5A91" w:rsidRDefault="00960FA8" w:rsidP="007A5D9E">
            <w:pPr>
              <w:pStyle w:val="NormalWeb"/>
              <w:spacing w:before="0" w:beforeAutospacing="0" w:after="0" w:afterAutospacing="0" w:line="256" w:lineRule="auto"/>
              <w:jc w:val="both"/>
              <w:rPr>
                <w:kern w:val="24"/>
                <w:lang w:val="en-GB"/>
              </w:rPr>
            </w:pPr>
          </w:p>
          <w:p w:rsidR="00960FA8" w:rsidRPr="008F5A91" w:rsidRDefault="00960FA8" w:rsidP="007A5D9E">
            <w:pPr>
              <w:pStyle w:val="NormalWeb"/>
              <w:spacing w:before="0" w:beforeAutospacing="0" w:after="0" w:afterAutospacing="0" w:line="256" w:lineRule="auto"/>
              <w:jc w:val="both"/>
              <w:rPr>
                <w:kern w:val="24"/>
                <w:vertAlign w:val="superscript"/>
                <w:lang w:val="en-GB"/>
              </w:rPr>
            </w:pPr>
            <w:r w:rsidRPr="008F5A91">
              <w:rPr>
                <w:kern w:val="24"/>
                <w:lang w:val="en-GB"/>
              </w:rPr>
              <w:t>81.55</w:t>
            </w:r>
            <w:r w:rsidRPr="008F5A91">
              <w:rPr>
                <w:kern w:val="24"/>
                <w:vertAlign w:val="superscript"/>
                <w:lang w:val="en-GB"/>
              </w:rPr>
              <w:t>c</w:t>
            </w:r>
          </w:p>
          <w:p w:rsidR="00960FA8" w:rsidRPr="008F5A91" w:rsidRDefault="00960FA8" w:rsidP="007A5D9E">
            <w:pPr>
              <w:pStyle w:val="NormalWeb"/>
              <w:spacing w:before="0" w:beforeAutospacing="0" w:after="0" w:afterAutospacing="0" w:line="256" w:lineRule="auto"/>
              <w:jc w:val="both"/>
              <w:rPr>
                <w:kern w:val="24"/>
                <w:vertAlign w:val="superscript"/>
                <w:lang w:val="en-GB"/>
              </w:rPr>
            </w:pPr>
          </w:p>
        </w:tc>
        <w:tc>
          <w:tcPr>
            <w:tcW w:w="851" w:type="dxa"/>
            <w:shd w:val="clear" w:color="auto" w:fill="FFFFFF" w:themeFill="background1"/>
            <w:vAlign w:val="center"/>
          </w:tcPr>
          <w:p w:rsidR="00960FA8" w:rsidRDefault="00960FA8" w:rsidP="007A5D9E">
            <w:pPr>
              <w:pStyle w:val="NormalWeb"/>
              <w:spacing w:before="0" w:beforeAutospacing="0" w:after="0" w:afterAutospacing="0" w:line="256" w:lineRule="auto"/>
              <w:jc w:val="both"/>
              <w:rPr>
                <w:kern w:val="24"/>
                <w:lang w:val="en-GB"/>
              </w:rPr>
            </w:pPr>
          </w:p>
          <w:p w:rsidR="00960FA8" w:rsidRDefault="00960FA8" w:rsidP="007A5D9E">
            <w:pPr>
              <w:pStyle w:val="NormalWeb"/>
              <w:spacing w:before="0" w:beforeAutospacing="0" w:after="0" w:afterAutospacing="0" w:line="256" w:lineRule="auto"/>
              <w:jc w:val="both"/>
              <w:rPr>
                <w:kern w:val="24"/>
                <w:vertAlign w:val="superscript"/>
                <w:lang w:val="en-GB"/>
              </w:rPr>
            </w:pPr>
            <w:r>
              <w:rPr>
                <w:kern w:val="24"/>
                <w:lang w:val="en-GB"/>
              </w:rPr>
              <w:t>81.81</w:t>
            </w:r>
            <w:r w:rsidR="00F6605A" w:rsidRPr="00163730">
              <w:rPr>
                <w:kern w:val="24"/>
                <w:vertAlign w:val="superscript"/>
                <w:lang w:val="en-GB"/>
              </w:rPr>
              <w:t>f</w:t>
            </w:r>
          </w:p>
          <w:p w:rsidR="00960FA8" w:rsidRPr="004469D0" w:rsidRDefault="00960FA8" w:rsidP="007A5D9E">
            <w:pPr>
              <w:pStyle w:val="NormalWeb"/>
              <w:spacing w:before="0" w:beforeAutospacing="0" w:after="0" w:afterAutospacing="0" w:line="256" w:lineRule="auto"/>
              <w:jc w:val="both"/>
              <w:rPr>
                <w:kern w:val="24"/>
                <w:vertAlign w:val="superscript"/>
                <w:lang w:val="en-GB"/>
              </w:rPr>
            </w:pPr>
          </w:p>
        </w:tc>
        <w:tc>
          <w:tcPr>
            <w:tcW w:w="1984" w:type="dxa"/>
            <w:shd w:val="clear" w:color="auto" w:fill="FFFFFF" w:themeFill="background1"/>
            <w:vAlign w:val="center"/>
          </w:tcPr>
          <w:p w:rsidR="00960FA8" w:rsidRDefault="00960FA8" w:rsidP="007A5D9E">
            <w:pPr>
              <w:jc w:val="both"/>
            </w:pPr>
          </w:p>
          <w:p w:rsidR="00960FA8" w:rsidRDefault="00960FA8" w:rsidP="007A5D9E">
            <w:pPr>
              <w:jc w:val="both"/>
            </w:pPr>
          </w:p>
          <w:p w:rsidR="00960FA8" w:rsidRPr="00014921" w:rsidRDefault="00960FA8" w:rsidP="007A5D9E">
            <w:pPr>
              <w:jc w:val="both"/>
            </w:pPr>
            <w:r w:rsidRPr="00014921">
              <w:t>21.75</w:t>
            </w:r>
          </w:p>
        </w:tc>
      </w:tr>
      <w:tr w:rsidR="00960FA8" w:rsidTr="008C6ADE">
        <w:trPr>
          <w:trHeight w:val="396"/>
          <w:jc w:val="center"/>
        </w:trPr>
        <w:tc>
          <w:tcPr>
            <w:tcW w:w="1173" w:type="dxa"/>
            <w:shd w:val="clear" w:color="auto" w:fill="FFFFFF" w:themeFill="background1"/>
            <w:tcMar>
              <w:top w:w="15" w:type="dxa"/>
              <w:left w:w="108" w:type="dxa"/>
              <w:bottom w:w="0" w:type="dxa"/>
              <w:right w:w="108" w:type="dxa"/>
            </w:tcMar>
            <w:vAlign w:val="center"/>
            <w:hideMark/>
          </w:tcPr>
          <w:p w:rsidR="00960FA8" w:rsidRPr="008F5A91" w:rsidRDefault="00960FA8" w:rsidP="007A5D9E">
            <w:pPr>
              <w:pStyle w:val="NormalWeb"/>
              <w:spacing w:before="0" w:beforeAutospacing="0" w:after="0" w:afterAutospacing="0" w:line="256" w:lineRule="auto"/>
              <w:jc w:val="both"/>
            </w:pPr>
            <w:proofErr w:type="spellStart"/>
            <w:r w:rsidRPr="008F5A91">
              <w:rPr>
                <w:kern w:val="24"/>
                <w:lang w:val="en-GB"/>
              </w:rPr>
              <w:t>MetOH</w:t>
            </w:r>
            <w:proofErr w:type="spellEnd"/>
          </w:p>
        </w:tc>
        <w:tc>
          <w:tcPr>
            <w:tcW w:w="971" w:type="dxa"/>
            <w:shd w:val="clear" w:color="auto" w:fill="FFFFFF" w:themeFill="background1"/>
            <w:tcMar>
              <w:top w:w="15" w:type="dxa"/>
              <w:left w:w="108" w:type="dxa"/>
              <w:bottom w:w="0" w:type="dxa"/>
              <w:right w:w="108" w:type="dxa"/>
            </w:tcMar>
            <w:vAlign w:val="center"/>
            <w:hideMark/>
          </w:tcPr>
          <w:p w:rsidR="00960FA8" w:rsidRPr="008F5A91" w:rsidRDefault="00960FA8" w:rsidP="007A5D9E">
            <w:pPr>
              <w:jc w:val="both"/>
              <w:rPr>
                <w:lang w:eastAsia="sl-SI"/>
              </w:rPr>
            </w:pPr>
          </w:p>
          <w:p w:rsidR="00960FA8" w:rsidRPr="008F5A91" w:rsidRDefault="00960FA8" w:rsidP="007A5D9E">
            <w:pPr>
              <w:jc w:val="both"/>
            </w:pPr>
            <w:r w:rsidRPr="008F5A91">
              <w:rPr>
                <w:lang w:eastAsia="sl-SI"/>
              </w:rPr>
              <w:t xml:space="preserve">  32.63</w:t>
            </w:r>
          </w:p>
        </w:tc>
        <w:tc>
          <w:tcPr>
            <w:tcW w:w="828" w:type="dxa"/>
            <w:shd w:val="clear" w:color="auto" w:fill="FFFFFF" w:themeFill="background1"/>
            <w:vAlign w:val="center"/>
          </w:tcPr>
          <w:p w:rsidR="00960FA8" w:rsidRPr="008F5A91" w:rsidRDefault="00960FA8" w:rsidP="007A5D9E">
            <w:pPr>
              <w:jc w:val="both"/>
              <w:rPr>
                <w:lang w:eastAsia="sl-SI"/>
              </w:rPr>
            </w:pPr>
            <w:r w:rsidRPr="008F5A91">
              <w:rPr>
                <w:lang w:eastAsia="sl-SI"/>
              </w:rPr>
              <w:t xml:space="preserve"> </w:t>
            </w:r>
          </w:p>
          <w:p w:rsidR="00960FA8" w:rsidRPr="008F5A91" w:rsidRDefault="00960FA8" w:rsidP="007A5D9E">
            <w:pPr>
              <w:jc w:val="both"/>
            </w:pPr>
            <w:r w:rsidRPr="008F5A91">
              <w:rPr>
                <w:lang w:eastAsia="sl-SI"/>
              </w:rPr>
              <w:t xml:space="preserve">  0.5438</w:t>
            </w:r>
          </w:p>
        </w:tc>
        <w:tc>
          <w:tcPr>
            <w:tcW w:w="851" w:type="dxa"/>
            <w:shd w:val="clear" w:color="auto" w:fill="FFFFFF" w:themeFill="background1"/>
            <w:vAlign w:val="center"/>
          </w:tcPr>
          <w:p w:rsidR="00960FA8" w:rsidRPr="008F5A91" w:rsidRDefault="00960FA8" w:rsidP="007A5D9E">
            <w:pPr>
              <w:pStyle w:val="NormalWeb"/>
              <w:spacing w:before="0" w:beforeAutospacing="0" w:after="0" w:afterAutospacing="0" w:line="256" w:lineRule="auto"/>
              <w:jc w:val="both"/>
              <w:rPr>
                <w:kern w:val="24"/>
                <w:lang w:val="en-GB"/>
              </w:rPr>
            </w:pPr>
          </w:p>
          <w:p w:rsidR="00960FA8" w:rsidRPr="008F5A91" w:rsidRDefault="00960FA8" w:rsidP="007A5D9E">
            <w:pPr>
              <w:pStyle w:val="NormalWeb"/>
              <w:spacing w:before="0" w:beforeAutospacing="0" w:after="0" w:afterAutospacing="0" w:line="256" w:lineRule="auto"/>
              <w:jc w:val="both"/>
              <w:rPr>
                <w:kern w:val="24"/>
                <w:vertAlign w:val="superscript"/>
                <w:lang w:val="en-GB"/>
              </w:rPr>
            </w:pPr>
            <w:r w:rsidRPr="008F5A91">
              <w:rPr>
                <w:kern w:val="24"/>
                <w:lang w:val="en-GB"/>
              </w:rPr>
              <w:t xml:space="preserve"> 108.64</w:t>
            </w:r>
            <w:r w:rsidRPr="008F5A91">
              <w:rPr>
                <w:kern w:val="24"/>
                <w:vertAlign w:val="superscript"/>
                <w:lang w:val="en-GB"/>
              </w:rPr>
              <w:t>d</w:t>
            </w:r>
          </w:p>
        </w:tc>
        <w:tc>
          <w:tcPr>
            <w:tcW w:w="992" w:type="dxa"/>
            <w:shd w:val="clear" w:color="auto" w:fill="FFFFFF" w:themeFill="background1"/>
            <w:vAlign w:val="center"/>
          </w:tcPr>
          <w:p w:rsidR="00960FA8" w:rsidRPr="008F5A91" w:rsidRDefault="00960FA8" w:rsidP="007A5D9E">
            <w:pPr>
              <w:pStyle w:val="NormalWeb"/>
              <w:spacing w:before="0" w:beforeAutospacing="0" w:after="0" w:afterAutospacing="0" w:line="256" w:lineRule="auto"/>
              <w:jc w:val="both"/>
              <w:rPr>
                <w:vertAlign w:val="superscript"/>
                <w:lang w:val="sl-SI" w:eastAsia="sl-SI"/>
              </w:rPr>
            </w:pPr>
            <w:r w:rsidRPr="008F5A91">
              <w:rPr>
                <w:lang w:val="sl-SI" w:eastAsia="sl-SI"/>
              </w:rPr>
              <w:t xml:space="preserve">   </w:t>
            </w:r>
            <w:r w:rsidRPr="008F5A91">
              <w:rPr>
                <w:lang w:eastAsia="sl-SI"/>
              </w:rPr>
              <w:t>121.84</w:t>
            </w:r>
            <w:r w:rsidRPr="008F5A91">
              <w:rPr>
                <w:vertAlign w:val="superscript"/>
                <w:lang w:val="sl-SI" w:eastAsia="sl-SI"/>
              </w:rPr>
              <w:t>d</w:t>
            </w:r>
          </w:p>
          <w:p w:rsidR="00960FA8" w:rsidRPr="008F5A91" w:rsidRDefault="00960FA8" w:rsidP="007A5D9E">
            <w:pPr>
              <w:pStyle w:val="NormalWeb"/>
              <w:spacing w:before="0" w:beforeAutospacing="0" w:after="0" w:afterAutospacing="0" w:line="256" w:lineRule="auto"/>
              <w:jc w:val="both"/>
              <w:rPr>
                <w:kern w:val="24"/>
                <w:vertAlign w:val="superscript"/>
                <w:lang w:val="sl-SI"/>
              </w:rPr>
            </w:pPr>
            <w:r w:rsidRPr="008F5A91">
              <w:rPr>
                <w:lang w:val="sl-SI" w:eastAsia="sl-SI"/>
              </w:rPr>
              <w:t>128.4</w:t>
            </w:r>
            <w:r w:rsidR="00131D3E" w:rsidRPr="008F5A91">
              <w:rPr>
                <w:vertAlign w:val="superscript"/>
                <w:lang w:val="sl-SI" w:eastAsia="sl-SI"/>
              </w:rPr>
              <w:t>h</w:t>
            </w:r>
          </w:p>
        </w:tc>
        <w:tc>
          <w:tcPr>
            <w:tcW w:w="850" w:type="dxa"/>
            <w:shd w:val="clear" w:color="auto" w:fill="FFFFFF" w:themeFill="background1"/>
            <w:tcMar>
              <w:top w:w="15" w:type="dxa"/>
              <w:left w:w="108" w:type="dxa"/>
              <w:bottom w:w="0" w:type="dxa"/>
              <w:right w:w="108" w:type="dxa"/>
            </w:tcMar>
            <w:vAlign w:val="center"/>
            <w:hideMark/>
          </w:tcPr>
          <w:p w:rsidR="00960FA8" w:rsidRPr="008F5A91" w:rsidRDefault="00960FA8" w:rsidP="007A5D9E">
            <w:pPr>
              <w:pStyle w:val="NormalWeb"/>
              <w:spacing w:before="0" w:beforeAutospacing="0" w:after="0" w:afterAutospacing="0" w:line="256" w:lineRule="auto"/>
              <w:jc w:val="both"/>
              <w:rPr>
                <w:kern w:val="24"/>
                <w:lang w:val="en-GB"/>
              </w:rPr>
            </w:pPr>
          </w:p>
          <w:p w:rsidR="00960FA8" w:rsidRPr="008F5A91" w:rsidRDefault="00960FA8" w:rsidP="007A5D9E">
            <w:pPr>
              <w:pStyle w:val="NormalWeb"/>
              <w:spacing w:before="0" w:beforeAutospacing="0" w:after="0" w:afterAutospacing="0" w:line="256" w:lineRule="auto"/>
              <w:jc w:val="both"/>
              <w:rPr>
                <w:vertAlign w:val="superscript"/>
              </w:rPr>
            </w:pPr>
            <w:r w:rsidRPr="008F5A91">
              <w:rPr>
                <w:kern w:val="24"/>
                <w:lang w:val="en-GB"/>
              </w:rPr>
              <w:t xml:space="preserve">  15.5</w:t>
            </w:r>
            <w:r w:rsidRPr="008F5A91">
              <w:rPr>
                <w:kern w:val="24"/>
                <w:vertAlign w:val="superscript"/>
                <w:lang w:val="en-GB"/>
              </w:rPr>
              <w:t>d</w:t>
            </w:r>
          </w:p>
        </w:tc>
        <w:tc>
          <w:tcPr>
            <w:tcW w:w="851" w:type="dxa"/>
            <w:shd w:val="clear" w:color="auto" w:fill="FFFFFF" w:themeFill="background1"/>
            <w:tcMar>
              <w:top w:w="15" w:type="dxa"/>
              <w:left w:w="108" w:type="dxa"/>
              <w:bottom w:w="0" w:type="dxa"/>
              <w:right w:w="108" w:type="dxa"/>
            </w:tcMar>
            <w:vAlign w:val="center"/>
            <w:hideMark/>
          </w:tcPr>
          <w:p w:rsidR="00960FA8" w:rsidRPr="008F5A91" w:rsidRDefault="00960FA8" w:rsidP="007A5D9E">
            <w:pPr>
              <w:pStyle w:val="NormalWeb"/>
              <w:spacing w:before="0" w:beforeAutospacing="0" w:after="0" w:afterAutospacing="0" w:line="256" w:lineRule="auto"/>
              <w:jc w:val="both"/>
              <w:rPr>
                <w:lang w:val="sl-SI"/>
              </w:rPr>
            </w:pPr>
          </w:p>
          <w:p w:rsidR="00960FA8" w:rsidRPr="008F5A91" w:rsidRDefault="00960FA8" w:rsidP="007A5D9E">
            <w:pPr>
              <w:pStyle w:val="NormalWeb"/>
              <w:spacing w:before="0" w:beforeAutospacing="0" w:after="0" w:afterAutospacing="0" w:line="256" w:lineRule="auto"/>
              <w:jc w:val="both"/>
              <w:rPr>
                <w:vertAlign w:val="superscript"/>
                <w:lang w:val="sl-SI"/>
              </w:rPr>
            </w:pPr>
            <w:r w:rsidRPr="008F5A91">
              <w:rPr>
                <w:lang w:val="sl-SI"/>
              </w:rPr>
              <w:t>37.7</w:t>
            </w:r>
            <w:r w:rsidRPr="008F5A91">
              <w:rPr>
                <w:vertAlign w:val="superscript"/>
                <w:lang w:val="sl-SI"/>
              </w:rPr>
              <w:t>d</w:t>
            </w:r>
          </w:p>
          <w:p w:rsidR="00960FA8" w:rsidRPr="008F5A91" w:rsidRDefault="00960FA8" w:rsidP="007A5D9E">
            <w:pPr>
              <w:pStyle w:val="NormalWeb"/>
              <w:spacing w:before="0" w:beforeAutospacing="0" w:after="0" w:afterAutospacing="0" w:line="256" w:lineRule="auto"/>
              <w:jc w:val="both"/>
              <w:rPr>
                <w:vertAlign w:val="superscript"/>
                <w:lang w:val="sl-SI"/>
              </w:rPr>
            </w:pPr>
            <w:r w:rsidRPr="008F5A91">
              <w:rPr>
                <w:lang w:val="sl-SI"/>
              </w:rPr>
              <w:t>57.5</w:t>
            </w:r>
            <w:r w:rsidR="00131D3E" w:rsidRPr="008F5A91">
              <w:rPr>
                <w:vertAlign w:val="superscript"/>
                <w:lang w:val="sl-SI"/>
              </w:rPr>
              <w:t>h</w:t>
            </w:r>
          </w:p>
        </w:tc>
        <w:tc>
          <w:tcPr>
            <w:tcW w:w="850" w:type="dxa"/>
            <w:shd w:val="clear" w:color="auto" w:fill="FFFFFF" w:themeFill="background1"/>
            <w:vAlign w:val="center"/>
          </w:tcPr>
          <w:p w:rsidR="00960FA8" w:rsidRPr="008F5A91" w:rsidRDefault="00960FA8" w:rsidP="007A5D9E">
            <w:pPr>
              <w:pStyle w:val="NormalWeb"/>
              <w:spacing w:before="0" w:beforeAutospacing="0" w:after="0" w:afterAutospacing="0" w:line="256" w:lineRule="auto"/>
              <w:jc w:val="both"/>
              <w:rPr>
                <w:kern w:val="24"/>
                <w:lang w:val="en-GB"/>
              </w:rPr>
            </w:pPr>
          </w:p>
          <w:p w:rsidR="00960FA8" w:rsidRPr="008F5A91" w:rsidRDefault="00960FA8" w:rsidP="007A5D9E">
            <w:pPr>
              <w:pStyle w:val="NormalWeb"/>
              <w:spacing w:before="0" w:beforeAutospacing="0" w:after="0" w:afterAutospacing="0" w:line="256" w:lineRule="auto"/>
              <w:jc w:val="both"/>
              <w:rPr>
                <w:kern w:val="24"/>
                <w:vertAlign w:val="superscript"/>
                <w:lang w:val="en-GB"/>
              </w:rPr>
            </w:pPr>
            <w:r w:rsidRPr="008F5A91">
              <w:rPr>
                <w:kern w:val="24"/>
                <w:lang w:val="en-GB"/>
              </w:rPr>
              <w:t xml:space="preserve">   56.25</w:t>
            </w:r>
            <w:r w:rsidRPr="008F5A91">
              <w:rPr>
                <w:kern w:val="24"/>
                <w:vertAlign w:val="superscript"/>
                <w:lang w:val="en-GB"/>
              </w:rPr>
              <w:t>d</w:t>
            </w:r>
          </w:p>
        </w:tc>
        <w:tc>
          <w:tcPr>
            <w:tcW w:w="851" w:type="dxa"/>
            <w:shd w:val="clear" w:color="auto" w:fill="FFFFFF" w:themeFill="background1"/>
            <w:vAlign w:val="center"/>
          </w:tcPr>
          <w:p w:rsidR="00960FA8" w:rsidRPr="00C60D2F" w:rsidRDefault="00960FA8" w:rsidP="007A5D9E">
            <w:pPr>
              <w:pStyle w:val="NormalWeb"/>
              <w:spacing w:before="0" w:beforeAutospacing="0" w:after="0" w:afterAutospacing="0" w:line="256" w:lineRule="auto"/>
              <w:jc w:val="both"/>
              <w:rPr>
                <w:kern w:val="24"/>
                <w:lang w:val="en-GB"/>
              </w:rPr>
            </w:pPr>
            <w:r w:rsidRPr="00C60D2F">
              <w:rPr>
                <w:kern w:val="24"/>
                <w:lang w:val="en-GB"/>
              </w:rPr>
              <w:t>-</w:t>
            </w:r>
          </w:p>
        </w:tc>
        <w:tc>
          <w:tcPr>
            <w:tcW w:w="1984" w:type="dxa"/>
            <w:shd w:val="clear" w:color="auto" w:fill="FFFFFF" w:themeFill="background1"/>
            <w:vAlign w:val="center"/>
          </w:tcPr>
          <w:p w:rsidR="00960FA8" w:rsidRDefault="00960FA8" w:rsidP="007A5D9E">
            <w:pPr>
              <w:jc w:val="both"/>
            </w:pPr>
          </w:p>
          <w:p w:rsidR="00960FA8" w:rsidRDefault="00960FA8" w:rsidP="007A5D9E">
            <w:pPr>
              <w:jc w:val="both"/>
            </w:pPr>
            <w:r w:rsidRPr="00014921">
              <w:t>14.98</w:t>
            </w:r>
          </w:p>
        </w:tc>
      </w:tr>
      <w:tr w:rsidR="005C7BF6" w:rsidTr="008C6ADE">
        <w:trPr>
          <w:trHeight w:val="396"/>
          <w:jc w:val="center"/>
        </w:trPr>
        <w:tc>
          <w:tcPr>
            <w:tcW w:w="1173" w:type="dxa"/>
            <w:shd w:val="clear" w:color="auto" w:fill="FFFFFF" w:themeFill="background1"/>
            <w:tcMar>
              <w:top w:w="15" w:type="dxa"/>
              <w:left w:w="108" w:type="dxa"/>
              <w:bottom w:w="0" w:type="dxa"/>
              <w:right w:w="108" w:type="dxa"/>
            </w:tcMar>
            <w:vAlign w:val="center"/>
          </w:tcPr>
          <w:p w:rsidR="00F6605A" w:rsidRPr="008F5A91" w:rsidRDefault="00F6605A" w:rsidP="007A5D9E">
            <w:pPr>
              <w:pStyle w:val="NormalWeb"/>
              <w:spacing w:before="0" w:beforeAutospacing="0" w:after="0" w:afterAutospacing="0" w:line="256" w:lineRule="auto"/>
              <w:jc w:val="both"/>
              <w:rPr>
                <w:kern w:val="24"/>
                <w:lang w:val="en-GB"/>
              </w:rPr>
            </w:pPr>
          </w:p>
          <w:p w:rsidR="005C7BF6" w:rsidRPr="008F5A91" w:rsidRDefault="005C7BF6" w:rsidP="007A5D9E">
            <w:pPr>
              <w:pStyle w:val="NormalWeb"/>
              <w:spacing w:before="0" w:beforeAutospacing="0" w:after="0" w:afterAutospacing="0" w:line="256" w:lineRule="auto"/>
              <w:jc w:val="both"/>
              <w:rPr>
                <w:kern w:val="24"/>
                <w:lang w:val="en-GB"/>
              </w:rPr>
            </w:pPr>
            <w:r w:rsidRPr="008F5A91">
              <w:rPr>
                <w:kern w:val="24"/>
                <w:lang w:val="en-GB"/>
              </w:rPr>
              <w:t>DCM</w:t>
            </w:r>
          </w:p>
          <w:p w:rsidR="00F6605A" w:rsidRPr="008F5A91" w:rsidRDefault="00F6605A" w:rsidP="007A5D9E">
            <w:pPr>
              <w:pStyle w:val="NormalWeb"/>
              <w:spacing w:before="0" w:beforeAutospacing="0" w:after="0" w:afterAutospacing="0" w:line="256" w:lineRule="auto"/>
              <w:jc w:val="both"/>
              <w:rPr>
                <w:kern w:val="24"/>
                <w:lang w:val="en-GB"/>
              </w:rPr>
            </w:pPr>
          </w:p>
        </w:tc>
        <w:tc>
          <w:tcPr>
            <w:tcW w:w="971" w:type="dxa"/>
            <w:shd w:val="clear" w:color="auto" w:fill="FFFFFF" w:themeFill="background1"/>
            <w:tcMar>
              <w:top w:w="15" w:type="dxa"/>
              <w:left w:w="108" w:type="dxa"/>
              <w:bottom w:w="0" w:type="dxa"/>
              <w:right w:w="108" w:type="dxa"/>
            </w:tcMar>
            <w:vAlign w:val="center"/>
          </w:tcPr>
          <w:p w:rsidR="005C7BF6" w:rsidRPr="008F5A91" w:rsidRDefault="005C7BF6" w:rsidP="007A5D9E">
            <w:pPr>
              <w:jc w:val="both"/>
              <w:rPr>
                <w:lang w:eastAsia="sl-SI"/>
              </w:rPr>
            </w:pPr>
            <w:r w:rsidRPr="008F5A91">
              <w:rPr>
                <w:lang w:eastAsia="sl-SI"/>
              </w:rPr>
              <w:t>8.82</w:t>
            </w:r>
          </w:p>
        </w:tc>
        <w:tc>
          <w:tcPr>
            <w:tcW w:w="828" w:type="dxa"/>
            <w:shd w:val="clear" w:color="auto" w:fill="FFFFFF" w:themeFill="background1"/>
            <w:vAlign w:val="center"/>
          </w:tcPr>
          <w:p w:rsidR="005C7BF6" w:rsidRPr="008F5A91" w:rsidRDefault="005C7BF6" w:rsidP="007A5D9E">
            <w:pPr>
              <w:jc w:val="both"/>
              <w:rPr>
                <w:lang w:eastAsia="sl-SI"/>
              </w:rPr>
            </w:pPr>
            <w:r w:rsidRPr="008F5A91">
              <w:rPr>
                <w:lang w:eastAsia="sl-SI"/>
              </w:rPr>
              <w:t>0.415</w:t>
            </w:r>
          </w:p>
        </w:tc>
        <w:tc>
          <w:tcPr>
            <w:tcW w:w="851" w:type="dxa"/>
            <w:shd w:val="clear" w:color="auto" w:fill="FFFFFF" w:themeFill="background1"/>
            <w:vAlign w:val="center"/>
          </w:tcPr>
          <w:p w:rsidR="005C7BF6" w:rsidRPr="008F5A91" w:rsidRDefault="005C7BF6" w:rsidP="007A5D9E">
            <w:pPr>
              <w:pStyle w:val="NormalWeb"/>
              <w:spacing w:before="0" w:beforeAutospacing="0" w:after="0" w:afterAutospacing="0" w:line="256" w:lineRule="auto"/>
              <w:jc w:val="both"/>
              <w:rPr>
                <w:kern w:val="24"/>
                <w:lang w:val="en-GB"/>
              </w:rPr>
            </w:pPr>
          </w:p>
        </w:tc>
        <w:tc>
          <w:tcPr>
            <w:tcW w:w="992" w:type="dxa"/>
            <w:shd w:val="clear" w:color="auto" w:fill="FFFFFF" w:themeFill="background1"/>
            <w:vAlign w:val="center"/>
          </w:tcPr>
          <w:p w:rsidR="005C7BF6" w:rsidRPr="008F5A91" w:rsidRDefault="00D70B95" w:rsidP="007A5D9E">
            <w:pPr>
              <w:pStyle w:val="NormalWeb"/>
              <w:spacing w:before="0" w:beforeAutospacing="0" w:after="0" w:afterAutospacing="0" w:line="256" w:lineRule="auto"/>
              <w:jc w:val="both"/>
              <w:rPr>
                <w:vertAlign w:val="superscript"/>
                <w:lang w:val="sl-SI" w:eastAsia="sl-SI"/>
              </w:rPr>
            </w:pPr>
            <w:r w:rsidRPr="008F5A91">
              <w:rPr>
                <w:lang w:val="sl-SI" w:eastAsia="sl-SI"/>
              </w:rPr>
              <w:t>161.08</w:t>
            </w:r>
            <w:r w:rsidR="008E7AF7" w:rsidRPr="008F5A91">
              <w:rPr>
                <w:vertAlign w:val="superscript"/>
                <w:lang w:val="sl-SI" w:eastAsia="sl-SI"/>
              </w:rPr>
              <w:t>i</w:t>
            </w:r>
          </w:p>
        </w:tc>
        <w:tc>
          <w:tcPr>
            <w:tcW w:w="850" w:type="dxa"/>
            <w:shd w:val="clear" w:color="auto" w:fill="FFFFFF" w:themeFill="background1"/>
            <w:tcMar>
              <w:top w:w="15" w:type="dxa"/>
              <w:left w:w="108" w:type="dxa"/>
              <w:bottom w:w="0" w:type="dxa"/>
              <w:right w:w="108" w:type="dxa"/>
            </w:tcMar>
            <w:vAlign w:val="center"/>
          </w:tcPr>
          <w:p w:rsidR="005C7BF6" w:rsidRPr="008F5A91" w:rsidRDefault="005C7BF6" w:rsidP="007A5D9E">
            <w:pPr>
              <w:pStyle w:val="NormalWeb"/>
              <w:spacing w:before="0" w:beforeAutospacing="0" w:after="0" w:afterAutospacing="0" w:line="256" w:lineRule="auto"/>
              <w:jc w:val="both"/>
              <w:rPr>
                <w:kern w:val="24"/>
                <w:lang w:val="en-GB"/>
              </w:rPr>
            </w:pPr>
          </w:p>
        </w:tc>
        <w:tc>
          <w:tcPr>
            <w:tcW w:w="851" w:type="dxa"/>
            <w:shd w:val="clear" w:color="auto" w:fill="FFFFFF" w:themeFill="background1"/>
            <w:tcMar>
              <w:top w:w="15" w:type="dxa"/>
              <w:left w:w="108" w:type="dxa"/>
              <w:bottom w:w="0" w:type="dxa"/>
              <w:right w:w="108" w:type="dxa"/>
            </w:tcMar>
            <w:vAlign w:val="center"/>
          </w:tcPr>
          <w:p w:rsidR="005C7BF6" w:rsidRPr="008F5A91" w:rsidRDefault="00D70B95" w:rsidP="007A5D9E">
            <w:pPr>
              <w:pStyle w:val="NormalWeb"/>
              <w:spacing w:before="0" w:beforeAutospacing="0" w:after="0" w:afterAutospacing="0" w:line="256" w:lineRule="auto"/>
              <w:jc w:val="both"/>
              <w:rPr>
                <w:vertAlign w:val="superscript"/>
                <w:lang w:val="sl-SI"/>
              </w:rPr>
            </w:pPr>
            <w:r w:rsidRPr="008F5A91">
              <w:rPr>
                <w:lang w:val="sl-SI"/>
              </w:rPr>
              <w:t>479</w:t>
            </w:r>
            <w:r w:rsidR="008E7AF7" w:rsidRPr="008F5A91">
              <w:rPr>
                <w:vertAlign w:val="superscript"/>
                <w:lang w:val="sl-SI"/>
              </w:rPr>
              <w:t>i</w:t>
            </w:r>
          </w:p>
        </w:tc>
        <w:tc>
          <w:tcPr>
            <w:tcW w:w="850" w:type="dxa"/>
            <w:shd w:val="clear" w:color="auto" w:fill="FFFFFF" w:themeFill="background1"/>
            <w:vAlign w:val="center"/>
          </w:tcPr>
          <w:p w:rsidR="005C7BF6" w:rsidRPr="008F5A91" w:rsidRDefault="005C7BF6" w:rsidP="007A5D9E">
            <w:pPr>
              <w:pStyle w:val="NormalWeb"/>
              <w:spacing w:before="0" w:beforeAutospacing="0" w:after="0" w:afterAutospacing="0" w:line="256" w:lineRule="auto"/>
              <w:jc w:val="both"/>
              <w:rPr>
                <w:kern w:val="24"/>
                <w:lang w:val="en-GB"/>
              </w:rPr>
            </w:pPr>
          </w:p>
        </w:tc>
        <w:tc>
          <w:tcPr>
            <w:tcW w:w="851" w:type="dxa"/>
            <w:shd w:val="clear" w:color="auto" w:fill="FFFFFF" w:themeFill="background1"/>
            <w:vAlign w:val="center"/>
          </w:tcPr>
          <w:p w:rsidR="005C7BF6" w:rsidRPr="005C7BF6" w:rsidRDefault="005C7BF6" w:rsidP="007A5D9E">
            <w:pPr>
              <w:pStyle w:val="NormalWeb"/>
              <w:spacing w:before="0" w:beforeAutospacing="0" w:after="0" w:afterAutospacing="0" w:line="256" w:lineRule="auto"/>
              <w:jc w:val="both"/>
              <w:rPr>
                <w:kern w:val="24"/>
                <w:highlight w:val="green"/>
                <w:lang w:val="en-GB"/>
              </w:rPr>
            </w:pPr>
          </w:p>
        </w:tc>
        <w:tc>
          <w:tcPr>
            <w:tcW w:w="1984" w:type="dxa"/>
            <w:shd w:val="clear" w:color="auto" w:fill="FFFFFF" w:themeFill="background1"/>
            <w:vAlign w:val="center"/>
          </w:tcPr>
          <w:p w:rsidR="005C7BF6" w:rsidRPr="005C7BF6" w:rsidRDefault="005C7BF6" w:rsidP="007A5D9E">
            <w:pPr>
              <w:jc w:val="both"/>
              <w:rPr>
                <w:highlight w:val="green"/>
              </w:rPr>
            </w:pPr>
          </w:p>
        </w:tc>
      </w:tr>
    </w:tbl>
    <w:p w:rsidR="006E0521" w:rsidRDefault="00B16833" w:rsidP="007A5D9E">
      <w:pPr>
        <w:autoSpaceDE w:val="0"/>
        <w:autoSpaceDN w:val="0"/>
        <w:adjustRightInd w:val="0"/>
        <w:spacing w:line="360" w:lineRule="auto"/>
        <w:jc w:val="both"/>
        <w:rPr>
          <w:iCs/>
        </w:rPr>
      </w:pPr>
      <w:proofErr w:type="spellStart"/>
      <w:r w:rsidRPr="00B16833">
        <w:rPr>
          <w:iCs/>
          <w:vertAlign w:val="superscript"/>
        </w:rPr>
        <w:t>a</w:t>
      </w:r>
      <w:r>
        <w:rPr>
          <w:iCs/>
        </w:rPr>
        <w:t>Units</w:t>
      </w:r>
      <w:proofErr w:type="spellEnd"/>
      <w:r>
        <w:rPr>
          <w:iCs/>
        </w:rPr>
        <w:t>:</w:t>
      </w:r>
      <w:r w:rsidR="00141849" w:rsidRPr="00141849">
        <w:rPr>
          <w:i/>
          <w:iCs/>
          <w:kern w:val="24"/>
          <w:lang w:val="en-GB"/>
        </w:rPr>
        <w:t xml:space="preserve"> </w:t>
      </w:r>
      <w:r w:rsidR="00141849" w:rsidRPr="0076360C">
        <w:rPr>
          <w:i/>
          <w:iCs/>
          <w:kern w:val="24"/>
          <w:lang w:val="en-GB"/>
        </w:rPr>
        <w:sym w:font="Symbol" w:char="F068"/>
      </w:r>
      <w:r w:rsidR="00542F9F">
        <w:rPr>
          <w:kern w:val="24"/>
          <w:lang w:val="en-GB"/>
        </w:rPr>
        <w:t>, mPa</w:t>
      </w:r>
      <w:r w:rsidR="00542F9F">
        <w:rPr>
          <w:kern w:val="24"/>
          <w:lang w:val="en-GB"/>
        </w:rPr>
        <w:sym w:font="Symbol" w:char="F0D7"/>
      </w:r>
      <w:r w:rsidR="00542F9F">
        <w:rPr>
          <w:kern w:val="24"/>
          <w:lang w:val="en-GB"/>
        </w:rPr>
        <w:t>s;</w:t>
      </w:r>
      <w:r w:rsidR="008B343C" w:rsidRPr="00AD60AB">
        <w:rPr>
          <w:i/>
          <w:lang w:val="en-GB" w:eastAsia="sl-SI"/>
        </w:rPr>
        <w:sym w:font="Symbol" w:char="F04C"/>
      </w:r>
      <w:r w:rsidR="008B343C" w:rsidRPr="00AD60AB">
        <w:rPr>
          <w:i/>
          <w:vertAlign w:val="superscript"/>
          <w:lang w:val="en-GB" w:eastAsia="sl-SI"/>
        </w:rPr>
        <w:sym w:font="Symbol" w:char="F0A5"/>
      </w:r>
      <w:r w:rsidR="008B343C" w:rsidRPr="00AD60AB">
        <w:rPr>
          <w:i/>
          <w:lang w:val="en-GB" w:eastAsia="sl-SI"/>
        </w:rPr>
        <w:t>,</w:t>
      </w:r>
      <w:r w:rsidR="008B343C" w:rsidRPr="008B343C">
        <w:rPr>
          <w:position w:val="-18"/>
        </w:rPr>
        <w:object w:dxaOrig="2280" w:dyaOrig="460">
          <v:shape id="_x0000_i1053" type="#_x0000_t75" style="width:117pt;height:24pt" o:ole="">
            <v:imagedata r:id="rId63" o:title=""/>
          </v:shape>
          <o:OLEObject Type="Embed" ProgID="Equation.DSMT4" ShapeID="_x0000_i1053" DrawAspect="Content" ObjectID="_1641871878" r:id="rId64"/>
        </w:object>
      </w:r>
      <w:r w:rsidR="008B343C" w:rsidRPr="0076360C">
        <w:rPr>
          <w:position w:val="-18"/>
        </w:rPr>
        <w:object w:dxaOrig="880" w:dyaOrig="460">
          <v:shape id="_x0000_i1054" type="#_x0000_t75" style="width:50.25pt;height:24.75pt" o:ole="">
            <v:imagedata r:id="rId51" o:title=""/>
          </v:shape>
          <o:OLEObject Type="Embed" ProgID="Equation.DSMT4" ShapeID="_x0000_i1054" DrawAspect="Content" ObjectID="_1641871879" r:id="rId65"/>
        </w:object>
      </w:r>
      <w:r w:rsidR="008B343C" w:rsidRPr="00AD60AB">
        <w:rPr>
          <w:lang w:val="en-GB"/>
        </w:rPr>
        <w:t>,  10</w:t>
      </w:r>
      <w:r w:rsidR="008B343C" w:rsidRPr="00AD60AB">
        <w:rPr>
          <w:vertAlign w:val="superscript"/>
          <w:lang w:val="en-GB"/>
        </w:rPr>
        <w:t>-10</w:t>
      </w:r>
      <w:r w:rsidR="008B343C" w:rsidRPr="00AD60AB">
        <w:rPr>
          <w:lang w:val="en-GB"/>
        </w:rPr>
        <w:t xml:space="preserve"> m</w:t>
      </w:r>
      <w:r w:rsidR="008B343C" w:rsidRPr="00AD60AB">
        <w:rPr>
          <w:vertAlign w:val="superscript"/>
          <w:lang w:val="en-GB"/>
        </w:rPr>
        <w:t>2</w:t>
      </w:r>
      <w:r w:rsidR="008B343C" w:rsidRPr="00AD60AB">
        <w:rPr>
          <w:lang w:val="en-GB"/>
        </w:rPr>
        <w:t xml:space="preserve"> s</w:t>
      </w:r>
      <w:r w:rsidR="008B343C" w:rsidRPr="00AD60AB">
        <w:rPr>
          <w:vertAlign w:val="superscript"/>
          <w:lang w:val="en-GB"/>
        </w:rPr>
        <w:t>-1</w:t>
      </w:r>
      <w:r w:rsidR="008B343C" w:rsidRPr="00AD60AB">
        <w:rPr>
          <w:lang w:val="en-GB"/>
        </w:rPr>
        <w:tab/>
      </w:r>
    </w:p>
    <w:p w:rsidR="00B16833" w:rsidRDefault="00B16833" w:rsidP="007A5D9E">
      <w:pPr>
        <w:autoSpaceDE w:val="0"/>
        <w:autoSpaceDN w:val="0"/>
        <w:adjustRightInd w:val="0"/>
        <w:spacing w:line="360" w:lineRule="auto"/>
        <w:jc w:val="both"/>
        <w:rPr>
          <w:iCs/>
          <w:vertAlign w:val="superscript"/>
        </w:rPr>
      </w:pPr>
      <w:r w:rsidRPr="00B16833">
        <w:rPr>
          <w:iCs/>
          <w:vertAlign w:val="superscript"/>
        </w:rPr>
        <w:t>b</w:t>
      </w:r>
      <w:r>
        <w:rPr>
          <w:iCs/>
        </w:rPr>
        <w:t>ref.</w:t>
      </w:r>
      <w:r w:rsidR="00C9773B" w:rsidRPr="00C9773B">
        <w:rPr>
          <w:iCs/>
          <w:vertAlign w:val="superscript"/>
        </w:rPr>
        <w:fldChar w:fldCharType="begin"/>
      </w:r>
      <w:r w:rsidR="00C9773B" w:rsidRPr="00C9773B">
        <w:rPr>
          <w:iCs/>
          <w:vertAlign w:val="superscript"/>
        </w:rPr>
        <w:instrText xml:space="preserve"> NOTEREF _Ref29061088 \h </w:instrText>
      </w:r>
      <w:r w:rsidR="00C9773B">
        <w:rPr>
          <w:iCs/>
          <w:vertAlign w:val="superscript"/>
        </w:rPr>
        <w:instrText xml:space="preserve"> \* MERGEFORMAT </w:instrText>
      </w:r>
      <w:r w:rsidR="00C9773B" w:rsidRPr="00C9773B">
        <w:rPr>
          <w:iCs/>
          <w:vertAlign w:val="superscript"/>
        </w:rPr>
      </w:r>
      <w:r w:rsidR="00C9773B" w:rsidRPr="00C9773B">
        <w:rPr>
          <w:iCs/>
          <w:vertAlign w:val="superscript"/>
        </w:rPr>
        <w:fldChar w:fldCharType="separate"/>
      </w:r>
      <w:r w:rsidR="005D6D42">
        <w:rPr>
          <w:iCs/>
          <w:vertAlign w:val="superscript"/>
        </w:rPr>
        <w:t>6</w:t>
      </w:r>
      <w:r w:rsidR="00C9773B" w:rsidRPr="00C9773B">
        <w:rPr>
          <w:iCs/>
          <w:vertAlign w:val="superscript"/>
        </w:rPr>
        <w:fldChar w:fldCharType="end"/>
      </w:r>
    </w:p>
    <w:p w:rsidR="00C9773B" w:rsidRPr="007D1E62" w:rsidRDefault="00C9773B" w:rsidP="007A5D9E">
      <w:pPr>
        <w:autoSpaceDE w:val="0"/>
        <w:autoSpaceDN w:val="0"/>
        <w:adjustRightInd w:val="0"/>
        <w:spacing w:line="360" w:lineRule="auto"/>
        <w:jc w:val="both"/>
        <w:rPr>
          <w:iCs/>
          <w:vertAlign w:val="superscript"/>
        </w:rPr>
      </w:pPr>
      <w:r w:rsidRPr="007D1E62">
        <w:rPr>
          <w:iCs/>
          <w:vertAlign w:val="superscript"/>
        </w:rPr>
        <w:t>c</w:t>
      </w:r>
      <w:r w:rsidRPr="007D1E62">
        <w:rPr>
          <w:iCs/>
        </w:rPr>
        <w:t>ref.</w:t>
      </w:r>
      <w:r w:rsidR="001A53AD" w:rsidRPr="001A53AD">
        <w:rPr>
          <w:iCs/>
          <w:vertAlign w:val="superscript"/>
        </w:rPr>
        <w:fldChar w:fldCharType="begin"/>
      </w:r>
      <w:r w:rsidR="001A53AD" w:rsidRPr="007D1E62">
        <w:rPr>
          <w:iCs/>
          <w:vertAlign w:val="superscript"/>
        </w:rPr>
        <w:instrText xml:space="preserve"> NOTEREF _Ref30833637 \h  \* MERGEFORMAT </w:instrText>
      </w:r>
      <w:r w:rsidR="001A53AD" w:rsidRPr="001A53AD">
        <w:rPr>
          <w:iCs/>
          <w:vertAlign w:val="superscript"/>
        </w:rPr>
      </w:r>
      <w:r w:rsidR="001A53AD" w:rsidRPr="001A53AD">
        <w:rPr>
          <w:iCs/>
          <w:vertAlign w:val="superscript"/>
        </w:rPr>
        <w:fldChar w:fldCharType="separate"/>
      </w:r>
      <w:r w:rsidR="005D6D42">
        <w:rPr>
          <w:iCs/>
          <w:vertAlign w:val="superscript"/>
        </w:rPr>
        <w:t>32</w:t>
      </w:r>
      <w:r w:rsidR="001A53AD" w:rsidRPr="001A53AD">
        <w:rPr>
          <w:iCs/>
          <w:vertAlign w:val="superscript"/>
        </w:rPr>
        <w:fldChar w:fldCharType="end"/>
      </w:r>
    </w:p>
    <w:p w:rsidR="00C9773B" w:rsidRDefault="0073213B" w:rsidP="007A5D9E">
      <w:pPr>
        <w:autoSpaceDE w:val="0"/>
        <w:autoSpaceDN w:val="0"/>
        <w:adjustRightInd w:val="0"/>
        <w:spacing w:line="360" w:lineRule="auto"/>
        <w:jc w:val="both"/>
        <w:rPr>
          <w:iCs/>
          <w:vertAlign w:val="superscript"/>
        </w:rPr>
      </w:pPr>
      <w:r w:rsidRPr="007D1E62">
        <w:rPr>
          <w:iCs/>
          <w:vertAlign w:val="superscript"/>
        </w:rPr>
        <w:t>d</w:t>
      </w:r>
      <w:r w:rsidR="00C9773B" w:rsidRPr="007D1E62">
        <w:rPr>
          <w:iCs/>
        </w:rPr>
        <w:t>ref.</w:t>
      </w:r>
      <w:r w:rsidR="00C9773B" w:rsidRPr="00960FA8">
        <w:rPr>
          <w:iCs/>
          <w:vertAlign w:val="superscript"/>
        </w:rPr>
        <w:fldChar w:fldCharType="begin"/>
      </w:r>
      <w:r w:rsidR="00C9773B" w:rsidRPr="007D1E62">
        <w:rPr>
          <w:iCs/>
          <w:vertAlign w:val="superscript"/>
        </w:rPr>
        <w:instrText xml:space="preserve"> NOTEREF _Ref29133548 \h  \* MERGEFORMAT </w:instrText>
      </w:r>
      <w:r w:rsidR="00C9773B" w:rsidRPr="00960FA8">
        <w:rPr>
          <w:iCs/>
          <w:vertAlign w:val="superscript"/>
        </w:rPr>
      </w:r>
      <w:r w:rsidR="00C9773B" w:rsidRPr="00960FA8">
        <w:rPr>
          <w:iCs/>
          <w:vertAlign w:val="superscript"/>
        </w:rPr>
        <w:fldChar w:fldCharType="separate"/>
      </w:r>
      <w:r w:rsidR="005D6D42">
        <w:rPr>
          <w:iCs/>
          <w:vertAlign w:val="superscript"/>
        </w:rPr>
        <w:t>5</w:t>
      </w:r>
      <w:r w:rsidR="00C9773B" w:rsidRPr="00960FA8">
        <w:rPr>
          <w:iCs/>
          <w:vertAlign w:val="superscript"/>
        </w:rPr>
        <w:fldChar w:fldCharType="end"/>
      </w:r>
    </w:p>
    <w:p w:rsidR="00F6605A" w:rsidRPr="008F5A91" w:rsidRDefault="00F6605A" w:rsidP="007A5D9E">
      <w:pPr>
        <w:autoSpaceDE w:val="0"/>
        <w:autoSpaceDN w:val="0"/>
        <w:adjustRightInd w:val="0"/>
        <w:spacing w:line="360" w:lineRule="auto"/>
        <w:jc w:val="both"/>
        <w:rPr>
          <w:iCs/>
        </w:rPr>
      </w:pPr>
      <w:proofErr w:type="spellStart"/>
      <w:r w:rsidRPr="008F5A91">
        <w:rPr>
          <w:iCs/>
          <w:vertAlign w:val="superscript"/>
        </w:rPr>
        <w:t>e</w:t>
      </w:r>
      <w:r w:rsidR="006322E7" w:rsidRPr="008F5A91">
        <w:rPr>
          <w:iCs/>
        </w:rPr>
        <w:t>ref</w:t>
      </w:r>
      <w:proofErr w:type="spellEnd"/>
      <w:r w:rsidR="006322E7" w:rsidRPr="008F5A91">
        <w:rPr>
          <w:iCs/>
        </w:rPr>
        <w:t>.</w:t>
      </w:r>
      <w:r w:rsidR="008E7AF7" w:rsidRPr="008F5A91">
        <w:rPr>
          <w:rStyle w:val="EndnoteReference"/>
          <w:iCs/>
        </w:rPr>
        <w:endnoteReference w:id="34"/>
      </w:r>
    </w:p>
    <w:p w:rsidR="004469D0" w:rsidRPr="008F5A91" w:rsidRDefault="00F6605A" w:rsidP="007A5D9E">
      <w:pPr>
        <w:autoSpaceDE w:val="0"/>
        <w:autoSpaceDN w:val="0"/>
        <w:adjustRightInd w:val="0"/>
        <w:spacing w:line="360" w:lineRule="auto"/>
        <w:jc w:val="both"/>
        <w:rPr>
          <w:iCs/>
          <w:vertAlign w:val="superscript"/>
        </w:rPr>
      </w:pPr>
      <w:r w:rsidRPr="008F5A91">
        <w:rPr>
          <w:iCs/>
          <w:vertAlign w:val="superscript"/>
        </w:rPr>
        <w:t>f</w:t>
      </w:r>
      <w:r w:rsidR="004469D0" w:rsidRPr="008F5A91">
        <w:rPr>
          <w:iCs/>
        </w:rPr>
        <w:t>ref.</w:t>
      </w:r>
      <w:r w:rsidR="004469D0" w:rsidRPr="008F5A91">
        <w:rPr>
          <w:iCs/>
          <w:vertAlign w:val="superscript"/>
        </w:rPr>
        <w:fldChar w:fldCharType="begin"/>
      </w:r>
      <w:r w:rsidR="004469D0" w:rsidRPr="008F5A91">
        <w:rPr>
          <w:iCs/>
          <w:vertAlign w:val="superscript"/>
        </w:rPr>
        <w:instrText xml:space="preserve"> NOTEREF _Ref29462747 \h  \* MERGEFORMAT </w:instrText>
      </w:r>
      <w:r w:rsidR="004469D0" w:rsidRPr="008F5A91">
        <w:rPr>
          <w:iCs/>
          <w:vertAlign w:val="superscript"/>
        </w:rPr>
      </w:r>
      <w:r w:rsidR="004469D0" w:rsidRPr="008F5A91">
        <w:rPr>
          <w:iCs/>
          <w:vertAlign w:val="superscript"/>
        </w:rPr>
        <w:fldChar w:fldCharType="separate"/>
      </w:r>
      <w:r w:rsidR="005D6D42">
        <w:rPr>
          <w:iCs/>
          <w:vertAlign w:val="superscript"/>
        </w:rPr>
        <w:t>4</w:t>
      </w:r>
      <w:r w:rsidR="004469D0" w:rsidRPr="008F5A91">
        <w:rPr>
          <w:iCs/>
          <w:vertAlign w:val="superscript"/>
        </w:rPr>
        <w:fldChar w:fldCharType="end"/>
      </w:r>
    </w:p>
    <w:p w:rsidR="00212FF3" w:rsidRPr="008F5A91" w:rsidRDefault="00F6605A" w:rsidP="007A5D9E">
      <w:pPr>
        <w:autoSpaceDE w:val="0"/>
        <w:autoSpaceDN w:val="0"/>
        <w:adjustRightInd w:val="0"/>
        <w:spacing w:line="360" w:lineRule="auto"/>
        <w:jc w:val="both"/>
        <w:rPr>
          <w:iCs/>
        </w:rPr>
      </w:pPr>
      <w:r w:rsidRPr="008F5A91">
        <w:rPr>
          <w:iCs/>
          <w:vertAlign w:val="superscript"/>
        </w:rPr>
        <w:t>g</w:t>
      </w:r>
      <w:r w:rsidR="00212FF3" w:rsidRPr="008F5A91">
        <w:rPr>
          <w:iCs/>
        </w:rPr>
        <w:t>ref.</w:t>
      </w:r>
      <w:r w:rsidR="00212FF3" w:rsidRPr="008F5A91">
        <w:rPr>
          <w:iCs/>
          <w:vertAlign w:val="superscript"/>
        </w:rPr>
        <w:fldChar w:fldCharType="begin"/>
      </w:r>
      <w:r w:rsidR="00212FF3" w:rsidRPr="008F5A91">
        <w:rPr>
          <w:iCs/>
          <w:vertAlign w:val="superscript"/>
        </w:rPr>
        <w:instrText xml:space="preserve"> NOTEREF _Ref29497903 \h  \* MERGEFORMAT </w:instrText>
      </w:r>
      <w:r w:rsidR="00212FF3" w:rsidRPr="008F5A91">
        <w:rPr>
          <w:iCs/>
          <w:vertAlign w:val="superscript"/>
        </w:rPr>
      </w:r>
      <w:r w:rsidR="00212FF3" w:rsidRPr="008F5A91">
        <w:rPr>
          <w:iCs/>
          <w:vertAlign w:val="superscript"/>
        </w:rPr>
        <w:fldChar w:fldCharType="separate"/>
      </w:r>
      <w:r w:rsidR="005D6D42">
        <w:rPr>
          <w:iCs/>
          <w:vertAlign w:val="superscript"/>
        </w:rPr>
        <w:t>16</w:t>
      </w:r>
      <w:r w:rsidR="00212FF3" w:rsidRPr="008F5A91">
        <w:rPr>
          <w:iCs/>
          <w:vertAlign w:val="superscript"/>
        </w:rPr>
        <w:fldChar w:fldCharType="end"/>
      </w:r>
    </w:p>
    <w:p w:rsidR="00C60D2F" w:rsidRPr="008F5A91" w:rsidRDefault="00131D3E" w:rsidP="007A5D9E">
      <w:pPr>
        <w:autoSpaceDE w:val="0"/>
        <w:autoSpaceDN w:val="0"/>
        <w:adjustRightInd w:val="0"/>
        <w:spacing w:line="360" w:lineRule="auto"/>
        <w:jc w:val="both"/>
        <w:rPr>
          <w:iCs/>
          <w:vertAlign w:val="superscript"/>
        </w:rPr>
      </w:pPr>
      <w:r w:rsidRPr="008F5A91">
        <w:rPr>
          <w:iCs/>
          <w:vertAlign w:val="superscript"/>
        </w:rPr>
        <w:t>h</w:t>
      </w:r>
      <w:r w:rsidRPr="008F5A91">
        <w:rPr>
          <w:iCs/>
        </w:rPr>
        <w:t>re</w:t>
      </w:r>
      <w:r w:rsidR="00C60D2F" w:rsidRPr="008F5A91">
        <w:rPr>
          <w:iCs/>
        </w:rPr>
        <w:t>f.</w:t>
      </w:r>
      <w:r w:rsidR="00C60D2F" w:rsidRPr="008F5A91">
        <w:rPr>
          <w:iCs/>
          <w:vertAlign w:val="superscript"/>
        </w:rPr>
        <w:fldChar w:fldCharType="begin"/>
      </w:r>
      <w:r w:rsidR="00C60D2F" w:rsidRPr="008F5A91">
        <w:rPr>
          <w:iCs/>
          <w:vertAlign w:val="superscript"/>
        </w:rPr>
        <w:instrText xml:space="preserve"> NOTEREF _Ref29463298 \h  \* MERGEFORMAT </w:instrText>
      </w:r>
      <w:r w:rsidR="00C60D2F" w:rsidRPr="008F5A91">
        <w:rPr>
          <w:iCs/>
          <w:vertAlign w:val="superscript"/>
        </w:rPr>
      </w:r>
      <w:r w:rsidR="00C60D2F" w:rsidRPr="008F5A91">
        <w:rPr>
          <w:iCs/>
          <w:vertAlign w:val="superscript"/>
        </w:rPr>
        <w:fldChar w:fldCharType="separate"/>
      </w:r>
      <w:r w:rsidR="005D6D42">
        <w:rPr>
          <w:iCs/>
          <w:vertAlign w:val="superscript"/>
        </w:rPr>
        <w:t>17</w:t>
      </w:r>
      <w:r w:rsidR="00C60D2F" w:rsidRPr="008F5A91">
        <w:rPr>
          <w:iCs/>
          <w:vertAlign w:val="superscript"/>
        </w:rPr>
        <w:fldChar w:fldCharType="end"/>
      </w:r>
    </w:p>
    <w:p w:rsidR="006322E7" w:rsidRPr="006322E7" w:rsidRDefault="006322E7" w:rsidP="007A5D9E">
      <w:pPr>
        <w:autoSpaceDE w:val="0"/>
        <w:autoSpaceDN w:val="0"/>
        <w:adjustRightInd w:val="0"/>
        <w:spacing w:line="360" w:lineRule="auto"/>
        <w:jc w:val="both"/>
        <w:rPr>
          <w:iCs/>
        </w:rPr>
      </w:pPr>
      <w:proofErr w:type="spellStart"/>
      <w:r w:rsidRPr="008F5A91">
        <w:rPr>
          <w:iCs/>
          <w:vertAlign w:val="superscript"/>
        </w:rPr>
        <w:t>i</w:t>
      </w:r>
      <w:r w:rsidRPr="008F5A91">
        <w:rPr>
          <w:iCs/>
        </w:rPr>
        <w:t>ref</w:t>
      </w:r>
      <w:proofErr w:type="spellEnd"/>
      <w:r w:rsidRPr="008F5A91">
        <w:rPr>
          <w:iCs/>
        </w:rPr>
        <w:t>.</w:t>
      </w:r>
      <w:bookmarkStart w:id="33" w:name="_Ref31197022"/>
      <w:r w:rsidR="008E7AF7" w:rsidRPr="008F5A91">
        <w:rPr>
          <w:rStyle w:val="EndnoteReference"/>
          <w:iCs/>
        </w:rPr>
        <w:endnoteReference w:id="35"/>
      </w:r>
      <w:bookmarkEnd w:id="33"/>
    </w:p>
    <w:p w:rsidR="00163730" w:rsidRDefault="00163730" w:rsidP="007A5D9E">
      <w:pPr>
        <w:autoSpaceDE w:val="0"/>
        <w:autoSpaceDN w:val="0"/>
        <w:adjustRightInd w:val="0"/>
        <w:spacing w:line="360" w:lineRule="auto"/>
        <w:jc w:val="both"/>
        <w:rPr>
          <w:iCs/>
        </w:rPr>
      </w:pPr>
    </w:p>
    <w:p w:rsidR="009A0E92" w:rsidRPr="002C5520" w:rsidRDefault="009A0E92" w:rsidP="007A5D9E">
      <w:pPr>
        <w:autoSpaceDE w:val="0"/>
        <w:autoSpaceDN w:val="0"/>
        <w:adjustRightInd w:val="0"/>
        <w:spacing w:line="360" w:lineRule="auto"/>
        <w:jc w:val="both"/>
        <w:rPr>
          <w:iCs/>
        </w:rPr>
      </w:pPr>
    </w:p>
    <w:p w:rsidR="009C7538" w:rsidRPr="002B28B1" w:rsidRDefault="00960FA8" w:rsidP="007A5D9E">
      <w:pPr>
        <w:spacing w:line="360" w:lineRule="auto"/>
        <w:jc w:val="both"/>
        <w:rPr>
          <w:iCs/>
          <w:lang w:val="en-GB"/>
        </w:rPr>
      </w:pPr>
      <w:r>
        <w:rPr>
          <w:iCs/>
        </w:rPr>
        <w:lastRenderedPageBreak/>
        <w:t xml:space="preserve">Whereas values of  </w:t>
      </w:r>
      <w:r w:rsidRPr="00FD1E25">
        <w:rPr>
          <w:i/>
          <w:iCs/>
          <w:kern w:val="24"/>
          <w:lang w:val="en-GB"/>
        </w:rPr>
        <w:sym w:font="Symbol" w:char="F04C"/>
      </w:r>
      <w:r w:rsidRPr="006E0521">
        <w:rPr>
          <w:b/>
          <w:bCs/>
          <w:kern w:val="24"/>
          <w:vertAlign w:val="superscript"/>
          <w:lang w:val="en-GB"/>
        </w:rPr>
        <w:sym w:font="Symbol" w:char="F0A5"/>
      </w:r>
      <w:r>
        <w:rPr>
          <w:iCs/>
        </w:rPr>
        <w:t xml:space="preserve">  are not very “sensitive” on the applied model for </w:t>
      </w:r>
      <w:r w:rsidR="00141849">
        <w:rPr>
          <w:iCs/>
        </w:rPr>
        <w:t>the analysis</w:t>
      </w:r>
      <w:r>
        <w:rPr>
          <w:iCs/>
        </w:rPr>
        <w:t xml:space="preserve"> of conductivity data, the opposite is true for </w:t>
      </w:r>
      <w:r w:rsidRPr="00960FA8">
        <w:rPr>
          <w:i/>
          <w:iCs/>
          <w:kern w:val="24"/>
          <w:lang w:val="en-GB"/>
        </w:rPr>
        <w:t>K</w:t>
      </w:r>
      <w:r w:rsidRPr="00154114">
        <w:rPr>
          <w:kern w:val="24"/>
          <w:vertAlign w:val="subscript"/>
          <w:lang w:val="en-GB"/>
        </w:rPr>
        <w:t>A</w:t>
      </w:r>
      <w:r>
        <w:rPr>
          <w:kern w:val="24"/>
          <w:lang w:val="en-GB"/>
        </w:rPr>
        <w:t xml:space="preserve">. Even more, </w:t>
      </w:r>
      <w:r w:rsidRPr="00960FA8">
        <w:rPr>
          <w:i/>
          <w:iCs/>
          <w:kern w:val="24"/>
          <w:lang w:val="en-GB"/>
        </w:rPr>
        <w:t>K</w:t>
      </w:r>
      <w:r w:rsidRPr="00154114">
        <w:rPr>
          <w:kern w:val="24"/>
          <w:vertAlign w:val="subscript"/>
          <w:lang w:val="en-GB"/>
        </w:rPr>
        <w:t>A</w:t>
      </w:r>
      <w:r>
        <w:rPr>
          <w:kern w:val="24"/>
          <w:lang w:val="en-GB"/>
        </w:rPr>
        <w:t xml:space="preserve"> values are also </w:t>
      </w:r>
      <w:r w:rsidR="00141849">
        <w:rPr>
          <w:kern w:val="24"/>
          <w:lang w:val="en-GB"/>
        </w:rPr>
        <w:t xml:space="preserve">slightly </w:t>
      </w:r>
      <w:r>
        <w:rPr>
          <w:kern w:val="24"/>
          <w:lang w:val="en-GB"/>
        </w:rPr>
        <w:t xml:space="preserve">dependent on the set upper distance limit at which the ions are still treated as ion pairs. </w:t>
      </w:r>
      <w:r w:rsidR="009C7538">
        <w:rPr>
          <w:kern w:val="24"/>
          <w:lang w:val="en-GB"/>
        </w:rPr>
        <w:t xml:space="preserve">However, </w:t>
      </w:r>
      <w:r w:rsidR="009C7538">
        <w:t xml:space="preserve">the abundant different interactions acting together in ILs make them very complex (Figure 2), so that it is not surprising that the dielectric constant is incapable of adequately </w:t>
      </w:r>
      <w:r w:rsidR="002531BB">
        <w:t>modeling</w:t>
      </w:r>
      <w:r w:rsidR="009C7538">
        <w:t xml:space="preserve"> the solvent–solute interactions and is has often failed in correlating solvents effects qualitatively and quantitatively. It is namely rather surprising, that </w:t>
      </w:r>
      <w:r w:rsidR="009C7538" w:rsidRPr="00960FA8">
        <w:rPr>
          <w:i/>
          <w:iCs/>
          <w:kern w:val="24"/>
          <w:lang w:val="en-GB"/>
        </w:rPr>
        <w:t>K</w:t>
      </w:r>
      <w:r w:rsidR="009C7538" w:rsidRPr="00154114">
        <w:rPr>
          <w:kern w:val="24"/>
          <w:vertAlign w:val="subscript"/>
          <w:lang w:val="en-GB"/>
        </w:rPr>
        <w:t>A</w:t>
      </w:r>
      <w:r w:rsidR="009C7538">
        <w:rPr>
          <w:kern w:val="24"/>
          <w:lang w:val="en-GB"/>
        </w:rPr>
        <w:t xml:space="preserve"> values </w:t>
      </w:r>
      <w:r w:rsidR="00542F9F">
        <w:rPr>
          <w:kern w:val="24"/>
          <w:lang w:val="en-GB"/>
        </w:rPr>
        <w:t xml:space="preserve">for </w:t>
      </w:r>
      <w:r w:rsidR="00542F9F">
        <w:rPr>
          <w:iCs/>
          <w:lang w:val="en-GB"/>
        </w:rPr>
        <w:t>[C</w:t>
      </w:r>
      <w:r w:rsidR="00542F9F">
        <w:rPr>
          <w:iCs/>
          <w:vertAlign w:val="subscript"/>
          <w:lang w:val="en-GB"/>
        </w:rPr>
        <w:t>4</w:t>
      </w:r>
      <w:proofErr w:type="gramStart"/>
      <w:r w:rsidR="00542F9F">
        <w:rPr>
          <w:iCs/>
          <w:lang w:val="en-GB"/>
        </w:rPr>
        <w:t>mim]Cl</w:t>
      </w:r>
      <w:proofErr w:type="gramEnd"/>
      <w:r w:rsidR="00542F9F">
        <w:rPr>
          <w:iCs/>
          <w:lang w:val="en-GB"/>
        </w:rPr>
        <w:t xml:space="preserve"> and [C</w:t>
      </w:r>
      <w:r w:rsidR="00542F9F">
        <w:rPr>
          <w:iCs/>
          <w:vertAlign w:val="subscript"/>
          <w:lang w:val="en-GB"/>
        </w:rPr>
        <w:t>4</w:t>
      </w:r>
      <w:r w:rsidR="00542F9F">
        <w:rPr>
          <w:iCs/>
          <w:lang w:val="en-GB"/>
        </w:rPr>
        <w:t>mim]BF</w:t>
      </w:r>
      <w:r w:rsidR="00542F9F">
        <w:rPr>
          <w:iCs/>
          <w:vertAlign w:val="subscript"/>
          <w:lang w:val="en-GB"/>
        </w:rPr>
        <w:t>4</w:t>
      </w:r>
      <w:r w:rsidR="00542F9F">
        <w:rPr>
          <w:iCs/>
        </w:rPr>
        <w:t xml:space="preserve">  </w:t>
      </w:r>
      <w:r w:rsidR="00542F9F">
        <w:rPr>
          <w:kern w:val="24"/>
          <w:lang w:val="en-GB"/>
        </w:rPr>
        <w:t xml:space="preserve"> in AN in </w:t>
      </w:r>
      <w:proofErr w:type="spellStart"/>
      <w:r w:rsidR="00542F9F">
        <w:rPr>
          <w:kern w:val="24"/>
          <w:lang w:val="en-GB"/>
        </w:rPr>
        <w:t>MetOH</w:t>
      </w:r>
      <w:proofErr w:type="spellEnd"/>
      <w:r w:rsidR="00542F9F">
        <w:rPr>
          <w:kern w:val="24"/>
          <w:lang w:val="en-GB"/>
        </w:rPr>
        <w:t xml:space="preserve"> are </w:t>
      </w:r>
      <w:r w:rsidR="00542F9F">
        <w:rPr>
          <w:iCs/>
          <w:lang w:val="en-GB"/>
        </w:rPr>
        <w:t xml:space="preserve">different despite very </w:t>
      </w:r>
      <w:r w:rsidR="00141A01">
        <w:rPr>
          <w:iCs/>
          <w:lang w:val="en-GB"/>
        </w:rPr>
        <w:t xml:space="preserve">similar dielectric constants. </w:t>
      </w:r>
      <w:r w:rsidR="002B28B1">
        <w:rPr>
          <w:iCs/>
          <w:lang w:val="en-GB"/>
        </w:rPr>
        <w:t xml:space="preserve">However, </w:t>
      </w:r>
      <w:r w:rsidR="00BF5BE2">
        <w:rPr>
          <w:iCs/>
          <w:lang w:val="en-GB"/>
        </w:rPr>
        <w:t xml:space="preserve">obtained </w:t>
      </w:r>
      <w:r w:rsidR="002B28B1" w:rsidRPr="00960FA8">
        <w:rPr>
          <w:i/>
          <w:iCs/>
          <w:kern w:val="24"/>
          <w:lang w:val="en-GB"/>
        </w:rPr>
        <w:t>K</w:t>
      </w:r>
      <w:r w:rsidR="002B28B1" w:rsidRPr="00154114">
        <w:rPr>
          <w:kern w:val="24"/>
          <w:vertAlign w:val="subscript"/>
          <w:lang w:val="en-GB"/>
        </w:rPr>
        <w:t>A</w:t>
      </w:r>
      <w:r w:rsidR="002B28B1">
        <w:rPr>
          <w:kern w:val="24"/>
          <w:lang w:val="en-GB"/>
        </w:rPr>
        <w:t xml:space="preserve"> </w:t>
      </w:r>
      <w:r w:rsidR="00BF5BE2">
        <w:rPr>
          <w:iCs/>
          <w:lang w:val="en-GB"/>
        </w:rPr>
        <w:t>for</w:t>
      </w:r>
      <w:r w:rsidR="002B28B1">
        <w:rPr>
          <w:iCs/>
          <w:lang w:val="en-GB"/>
        </w:rPr>
        <w:t xml:space="preserve"> [C</w:t>
      </w:r>
      <w:r w:rsidR="002B28B1">
        <w:rPr>
          <w:iCs/>
          <w:vertAlign w:val="subscript"/>
          <w:lang w:val="en-GB"/>
        </w:rPr>
        <w:t>4</w:t>
      </w:r>
      <w:r w:rsidR="002B28B1">
        <w:rPr>
          <w:iCs/>
          <w:lang w:val="en-GB"/>
        </w:rPr>
        <w:t>mim]</w:t>
      </w:r>
      <w:r w:rsidR="002B28B1" w:rsidRPr="00531959">
        <w:rPr>
          <w:iCs/>
          <w:lang w:val="en-GB"/>
        </w:rPr>
        <w:t>BF</w:t>
      </w:r>
      <w:r w:rsidR="002B28B1" w:rsidRPr="00531959">
        <w:rPr>
          <w:iCs/>
          <w:vertAlign w:val="subscript"/>
          <w:lang w:val="en-GB"/>
        </w:rPr>
        <w:t>4</w:t>
      </w:r>
      <w:r w:rsidR="002B28B1" w:rsidRPr="00531959">
        <w:rPr>
          <w:iCs/>
        </w:rPr>
        <w:t xml:space="preserve">  </w:t>
      </w:r>
      <w:r w:rsidR="00BF5BE2" w:rsidRPr="00531959">
        <w:rPr>
          <w:iCs/>
          <w:lang w:val="en-GB"/>
        </w:rPr>
        <w:t>and  [C</w:t>
      </w:r>
      <w:r w:rsidR="00BF5BE2" w:rsidRPr="00531959">
        <w:rPr>
          <w:iCs/>
          <w:vertAlign w:val="subscript"/>
          <w:lang w:val="en-GB"/>
        </w:rPr>
        <w:t>4</w:t>
      </w:r>
      <w:r w:rsidR="00BF5BE2" w:rsidRPr="00531959">
        <w:rPr>
          <w:iCs/>
          <w:lang w:val="en-GB"/>
        </w:rPr>
        <w:t>mim]Cl i</w:t>
      </w:r>
      <w:r w:rsidR="002B28B1" w:rsidRPr="00531959">
        <w:rPr>
          <w:iCs/>
          <w:lang w:val="en-GB"/>
        </w:rPr>
        <w:t xml:space="preserve">n AN </w:t>
      </w:r>
      <w:r w:rsidR="00BF5BE2" w:rsidRPr="00531959">
        <w:rPr>
          <w:iCs/>
          <w:lang w:val="en-GB"/>
        </w:rPr>
        <w:t xml:space="preserve">are in line with those reported for  </w:t>
      </w:r>
      <w:r w:rsidR="002B28B1" w:rsidRPr="00531959">
        <w:rPr>
          <w:iCs/>
          <w:lang w:val="en-GB"/>
        </w:rPr>
        <w:t>sodium tetraphenylborate (</w:t>
      </w:r>
      <w:r w:rsidR="002B28B1" w:rsidRPr="00531959">
        <w:rPr>
          <w:i/>
          <w:iCs/>
          <w:kern w:val="24"/>
          <w:lang w:val="en-GB"/>
        </w:rPr>
        <w:t>K</w:t>
      </w:r>
      <w:r w:rsidR="002B28B1" w:rsidRPr="00531959">
        <w:rPr>
          <w:kern w:val="24"/>
          <w:vertAlign w:val="subscript"/>
          <w:lang w:val="en-GB"/>
        </w:rPr>
        <w:t>A</w:t>
      </w:r>
      <w:r w:rsidR="002B28B1" w:rsidRPr="00531959">
        <w:rPr>
          <w:kern w:val="24"/>
          <w:lang w:val="en-GB"/>
        </w:rPr>
        <w:t xml:space="preserve"> = 13.9</w:t>
      </w:r>
      <w:r w:rsidR="00BF5BE2" w:rsidRPr="00531959">
        <w:rPr>
          <w:kern w:val="24"/>
          <w:lang w:val="en-GB"/>
        </w:rPr>
        <w:t xml:space="preserve"> at 298,15 K</w:t>
      </w:r>
      <w:r w:rsidR="008F5A91" w:rsidRPr="00531959">
        <w:rPr>
          <w:rStyle w:val="EndnoteReference"/>
          <w:kern w:val="24"/>
          <w:lang w:val="en-GB"/>
        </w:rPr>
        <w:endnoteReference w:id="36"/>
      </w:r>
      <w:r w:rsidR="002B28B1" w:rsidRPr="00531959">
        <w:rPr>
          <w:iCs/>
          <w:lang w:val="en-GB"/>
        </w:rPr>
        <w:t>)</w:t>
      </w:r>
      <w:r w:rsidR="002B28B1">
        <w:rPr>
          <w:iCs/>
          <w:lang w:val="en-GB"/>
        </w:rPr>
        <w:t xml:space="preserve"> and </w:t>
      </w:r>
      <w:r w:rsidR="00BF5BE2">
        <w:rPr>
          <w:iCs/>
          <w:lang w:val="en-GB"/>
        </w:rPr>
        <w:t xml:space="preserve"> </w:t>
      </w:r>
      <w:proofErr w:type="spellStart"/>
      <w:r w:rsidR="00BF5BE2">
        <w:rPr>
          <w:iCs/>
          <w:lang w:val="en-GB"/>
        </w:rPr>
        <w:t>TBABr</w:t>
      </w:r>
      <w:proofErr w:type="spellEnd"/>
      <w:r w:rsidR="00BF5BE2">
        <w:rPr>
          <w:iCs/>
          <w:lang w:val="en-GB"/>
        </w:rPr>
        <w:t xml:space="preserve"> (</w:t>
      </w:r>
      <w:r w:rsidR="00BF5BE2" w:rsidRPr="00960FA8">
        <w:rPr>
          <w:i/>
          <w:iCs/>
          <w:kern w:val="24"/>
          <w:lang w:val="en-GB"/>
        </w:rPr>
        <w:t>K</w:t>
      </w:r>
      <w:r w:rsidR="00BF5BE2" w:rsidRPr="00154114">
        <w:rPr>
          <w:kern w:val="24"/>
          <w:vertAlign w:val="subscript"/>
          <w:lang w:val="en-GB"/>
        </w:rPr>
        <w:t>A</w:t>
      </w:r>
      <w:r w:rsidR="00BF5BE2">
        <w:rPr>
          <w:kern w:val="24"/>
          <w:lang w:val="en-GB"/>
        </w:rPr>
        <w:t xml:space="preserve"> = 27.5 at 298.15</w:t>
      </w:r>
      <w:r w:rsidR="00531959">
        <w:rPr>
          <w:kern w:val="24"/>
          <w:lang w:val="en-GB"/>
        </w:rPr>
        <w:t xml:space="preserve"> </w:t>
      </w:r>
      <w:r w:rsidR="00BF5BE2">
        <w:rPr>
          <w:kern w:val="24"/>
          <w:lang w:val="en-GB"/>
        </w:rPr>
        <w:t>K</w:t>
      </w:r>
      <w:r w:rsidR="00BF5BE2" w:rsidRPr="00BF5BE2">
        <w:rPr>
          <w:kern w:val="24"/>
          <w:vertAlign w:val="superscript"/>
          <w:lang w:val="en-GB"/>
        </w:rPr>
        <w:fldChar w:fldCharType="begin"/>
      </w:r>
      <w:r w:rsidR="00BF5BE2" w:rsidRPr="00BF5BE2">
        <w:rPr>
          <w:kern w:val="24"/>
          <w:vertAlign w:val="superscript"/>
          <w:lang w:val="en-GB"/>
        </w:rPr>
        <w:instrText xml:space="preserve"> NOTEREF _Ref30846069 \h </w:instrText>
      </w:r>
      <w:r w:rsidR="00BF5BE2">
        <w:rPr>
          <w:kern w:val="24"/>
          <w:vertAlign w:val="superscript"/>
          <w:lang w:val="en-GB"/>
        </w:rPr>
        <w:instrText xml:space="preserve"> \* MERGEFORMAT </w:instrText>
      </w:r>
      <w:r w:rsidR="00BF5BE2" w:rsidRPr="00BF5BE2">
        <w:rPr>
          <w:kern w:val="24"/>
          <w:vertAlign w:val="superscript"/>
          <w:lang w:val="en-GB"/>
        </w:rPr>
      </w:r>
      <w:r w:rsidR="00BF5BE2" w:rsidRPr="00BF5BE2">
        <w:rPr>
          <w:kern w:val="24"/>
          <w:vertAlign w:val="superscript"/>
          <w:lang w:val="en-GB"/>
        </w:rPr>
        <w:fldChar w:fldCharType="separate"/>
      </w:r>
      <w:r w:rsidR="005D6D42">
        <w:rPr>
          <w:kern w:val="24"/>
          <w:vertAlign w:val="superscript"/>
          <w:lang w:val="en-GB"/>
        </w:rPr>
        <w:t>33</w:t>
      </w:r>
      <w:r w:rsidR="00BF5BE2" w:rsidRPr="00BF5BE2">
        <w:rPr>
          <w:kern w:val="24"/>
          <w:vertAlign w:val="superscript"/>
          <w:lang w:val="en-GB"/>
        </w:rPr>
        <w:fldChar w:fldCharType="end"/>
      </w:r>
      <w:r w:rsidR="00BF5BE2">
        <w:rPr>
          <w:iCs/>
          <w:lang w:val="en-GB"/>
        </w:rPr>
        <w:t>).</w:t>
      </w:r>
    </w:p>
    <w:p w:rsidR="009C7538" w:rsidRDefault="009C7538" w:rsidP="007A5D9E">
      <w:pPr>
        <w:autoSpaceDE w:val="0"/>
        <w:autoSpaceDN w:val="0"/>
        <w:adjustRightInd w:val="0"/>
        <w:spacing w:line="360" w:lineRule="auto"/>
        <w:jc w:val="both"/>
        <w:rPr>
          <w:kern w:val="24"/>
          <w:lang w:val="en-GB"/>
        </w:rPr>
      </w:pPr>
    </w:p>
    <w:p w:rsidR="00682106" w:rsidRDefault="00DC7D68" w:rsidP="007A5D9E">
      <w:pPr>
        <w:autoSpaceDE w:val="0"/>
        <w:autoSpaceDN w:val="0"/>
        <w:adjustRightInd w:val="0"/>
        <w:spacing w:line="360" w:lineRule="auto"/>
        <w:jc w:val="both"/>
        <w:rPr>
          <w:kern w:val="24"/>
          <w:lang w:val="en-GB"/>
        </w:rPr>
      </w:pPr>
      <w:bookmarkStart w:id="34" w:name="_Hlk30833064"/>
      <w:r w:rsidRPr="002531BB">
        <w:rPr>
          <w:kern w:val="24"/>
          <w:lang w:val="en-GB"/>
        </w:rPr>
        <w:t xml:space="preserve">Having a look on DRS </w:t>
      </w:r>
      <w:r w:rsidR="002B28B1" w:rsidRPr="002531BB">
        <w:rPr>
          <w:kern w:val="24"/>
          <w:lang w:val="en-GB"/>
        </w:rPr>
        <w:t>spectra for</w:t>
      </w:r>
      <w:r w:rsidR="0013184C" w:rsidRPr="002531BB">
        <w:rPr>
          <w:kern w:val="24"/>
          <w:lang w:val="en-GB"/>
        </w:rPr>
        <w:t xml:space="preserve"> </w:t>
      </w:r>
      <w:r w:rsidR="0013184C" w:rsidRPr="002531BB">
        <w:rPr>
          <w:iCs/>
          <w:lang w:val="en-GB"/>
        </w:rPr>
        <w:t>[C</w:t>
      </w:r>
      <w:r w:rsidR="0013184C" w:rsidRPr="002531BB">
        <w:rPr>
          <w:iCs/>
          <w:vertAlign w:val="subscript"/>
          <w:lang w:val="en-GB"/>
        </w:rPr>
        <w:t>4</w:t>
      </w:r>
      <w:proofErr w:type="gramStart"/>
      <w:r w:rsidR="0013184C" w:rsidRPr="002531BB">
        <w:rPr>
          <w:iCs/>
          <w:lang w:val="en-GB"/>
        </w:rPr>
        <w:t>mim]Cl</w:t>
      </w:r>
      <w:proofErr w:type="gramEnd"/>
      <w:r w:rsidR="0013184C" w:rsidRPr="002531BB">
        <w:rPr>
          <w:iCs/>
          <w:lang w:val="en-GB"/>
        </w:rPr>
        <w:t xml:space="preserve"> solution in  AN </w:t>
      </w:r>
      <w:r w:rsidR="00141A01" w:rsidRPr="002531BB">
        <w:rPr>
          <w:iCs/>
          <w:lang w:val="en-GB"/>
        </w:rPr>
        <w:t xml:space="preserve">(Figure 12) </w:t>
      </w:r>
      <w:r w:rsidR="0013184C" w:rsidRPr="002531BB">
        <w:rPr>
          <w:iCs/>
          <w:lang w:val="en-GB"/>
        </w:rPr>
        <w:t>in water</w:t>
      </w:r>
      <w:r w:rsidRPr="002531BB">
        <w:rPr>
          <w:iCs/>
          <w:lang w:val="en-GB"/>
        </w:rPr>
        <w:t xml:space="preserve"> </w:t>
      </w:r>
      <w:r w:rsidR="0013184C" w:rsidRPr="002531BB">
        <w:rPr>
          <w:iCs/>
          <w:lang w:val="en-GB"/>
        </w:rPr>
        <w:t xml:space="preserve"> </w:t>
      </w:r>
      <w:r w:rsidRPr="002531BB">
        <w:rPr>
          <w:iCs/>
          <w:lang w:val="en-GB"/>
        </w:rPr>
        <w:t>(</w:t>
      </w:r>
      <w:r w:rsidR="0013184C" w:rsidRPr="002531BB">
        <w:rPr>
          <w:iCs/>
          <w:lang w:val="en-GB"/>
        </w:rPr>
        <w:t>Figure 1</w:t>
      </w:r>
      <w:r w:rsidR="006159D7" w:rsidRPr="002531BB">
        <w:rPr>
          <w:iCs/>
          <w:lang w:val="en-GB"/>
        </w:rPr>
        <w:t>0</w:t>
      </w:r>
      <w:r w:rsidRPr="002531BB">
        <w:rPr>
          <w:iCs/>
          <w:lang w:val="en-GB"/>
        </w:rPr>
        <w:t xml:space="preserve">) </w:t>
      </w:r>
      <w:r w:rsidR="0013184C" w:rsidRPr="002531BB">
        <w:rPr>
          <w:iCs/>
          <w:lang w:val="en-GB"/>
        </w:rPr>
        <w:t xml:space="preserve">  </w:t>
      </w:r>
      <w:r w:rsidRPr="002531BB">
        <w:rPr>
          <w:kern w:val="24"/>
          <w:lang w:val="en-GB"/>
        </w:rPr>
        <w:t xml:space="preserve">we can see an area, which corresponds to ion pairs (IP), and this area is much bigger in AN as in water. Thus, </w:t>
      </w:r>
      <w:r w:rsidR="002531BB" w:rsidRPr="002531BB">
        <w:rPr>
          <w:kern w:val="24"/>
          <w:lang w:val="en-GB"/>
        </w:rPr>
        <w:t xml:space="preserve">evidently </w:t>
      </w:r>
      <w:r w:rsidR="002531BB">
        <w:rPr>
          <w:kern w:val="24"/>
          <w:lang w:val="en-GB"/>
        </w:rPr>
        <w:t xml:space="preserve">the ion pair formation tendency is bigger in AN and thus </w:t>
      </w:r>
      <w:r w:rsidRPr="002531BB">
        <w:rPr>
          <w:kern w:val="24"/>
          <w:lang w:val="en-GB"/>
        </w:rPr>
        <w:t xml:space="preserve">the values of </w:t>
      </w:r>
      <w:r w:rsidRPr="002531BB">
        <w:rPr>
          <w:i/>
          <w:iCs/>
          <w:kern w:val="24"/>
          <w:lang w:val="en-GB"/>
        </w:rPr>
        <w:t>K</w:t>
      </w:r>
      <w:r w:rsidRPr="002531BB">
        <w:rPr>
          <w:kern w:val="24"/>
          <w:vertAlign w:val="subscript"/>
          <w:lang w:val="en-GB"/>
        </w:rPr>
        <w:t>A</w:t>
      </w:r>
      <w:r w:rsidRPr="002531BB">
        <w:rPr>
          <w:kern w:val="24"/>
          <w:lang w:val="en-GB"/>
        </w:rPr>
        <w:t xml:space="preserve"> obtained from conductivity </w:t>
      </w:r>
      <w:r w:rsidR="00BF5BE2" w:rsidRPr="002531BB">
        <w:rPr>
          <w:kern w:val="24"/>
          <w:lang w:val="en-GB"/>
        </w:rPr>
        <w:t xml:space="preserve">data using </w:t>
      </w:r>
      <w:proofErr w:type="spellStart"/>
      <w:r w:rsidR="00BF5BE2" w:rsidRPr="002531BB">
        <w:rPr>
          <w:kern w:val="24"/>
          <w:lang w:val="en-GB"/>
        </w:rPr>
        <w:t>lcCM</w:t>
      </w:r>
      <w:proofErr w:type="spellEnd"/>
      <w:r w:rsidR="00BF5BE2" w:rsidRPr="002531BB">
        <w:rPr>
          <w:kern w:val="24"/>
          <w:lang w:val="en-GB"/>
        </w:rPr>
        <w:t xml:space="preserve"> model </w:t>
      </w:r>
      <w:r w:rsidRPr="002531BB">
        <w:rPr>
          <w:kern w:val="24"/>
          <w:lang w:val="en-GB"/>
        </w:rPr>
        <w:t>are of sense</w:t>
      </w:r>
      <w:r w:rsidR="002531BB">
        <w:rPr>
          <w:kern w:val="24"/>
          <w:lang w:val="en-GB"/>
        </w:rPr>
        <w:t>.</w:t>
      </w:r>
      <w:r w:rsidRPr="002531BB">
        <w:rPr>
          <w:kern w:val="24"/>
          <w:lang w:val="en-GB"/>
        </w:rPr>
        <w:t xml:space="preserve"> </w:t>
      </w:r>
      <w:r w:rsidR="002531BB">
        <w:rPr>
          <w:kern w:val="24"/>
          <w:lang w:val="en-GB"/>
        </w:rPr>
        <w:t>I</w:t>
      </w:r>
      <w:r w:rsidR="00BF5BE2" w:rsidRPr="002531BB">
        <w:rPr>
          <w:kern w:val="24"/>
          <w:lang w:val="en-GB"/>
        </w:rPr>
        <w:t xml:space="preserve">t could be </w:t>
      </w:r>
      <w:r w:rsidR="002531BB">
        <w:rPr>
          <w:kern w:val="24"/>
          <w:lang w:val="en-GB"/>
        </w:rPr>
        <w:t xml:space="preserve">again </w:t>
      </w:r>
      <w:r w:rsidR="00BF5BE2" w:rsidRPr="002531BB">
        <w:rPr>
          <w:kern w:val="24"/>
          <w:lang w:val="en-GB"/>
        </w:rPr>
        <w:t xml:space="preserve">concluded that </w:t>
      </w:r>
      <w:r w:rsidRPr="002531BB">
        <w:rPr>
          <w:kern w:val="24"/>
          <w:lang w:val="en-GB"/>
        </w:rPr>
        <w:t>ILs behave in solutions as common</w:t>
      </w:r>
      <w:r w:rsidR="00BF5BE2" w:rsidRPr="002531BB">
        <w:rPr>
          <w:kern w:val="24"/>
          <w:lang w:val="en-GB"/>
        </w:rPr>
        <w:t xml:space="preserve"> (“classical”) simple</w:t>
      </w:r>
      <w:r w:rsidRPr="002531BB">
        <w:rPr>
          <w:kern w:val="24"/>
          <w:lang w:val="en-GB"/>
        </w:rPr>
        <w:t xml:space="preserve"> electrolytes</w:t>
      </w:r>
      <w:r w:rsidR="002531BB">
        <w:rPr>
          <w:kern w:val="24"/>
          <w:lang w:val="en-GB"/>
        </w:rPr>
        <w:t xml:space="preserve">, with </w:t>
      </w:r>
      <w:r w:rsidR="00275A44">
        <w:rPr>
          <w:kern w:val="24"/>
          <w:lang w:val="en-GB"/>
        </w:rPr>
        <w:t xml:space="preserve">more expressed </w:t>
      </w:r>
      <w:r w:rsidR="002531BB">
        <w:rPr>
          <w:kern w:val="24"/>
          <w:lang w:val="en-GB"/>
        </w:rPr>
        <w:t xml:space="preserve">ion association in solvents with lower dielectric constants. </w:t>
      </w:r>
    </w:p>
    <w:p w:rsidR="003F51E2" w:rsidRDefault="003F51E2" w:rsidP="007A5D9E">
      <w:pPr>
        <w:autoSpaceDE w:val="0"/>
        <w:autoSpaceDN w:val="0"/>
        <w:adjustRightInd w:val="0"/>
        <w:spacing w:line="360" w:lineRule="auto"/>
        <w:jc w:val="both"/>
        <w:rPr>
          <w:kern w:val="24"/>
          <w:lang w:val="en-GB"/>
        </w:rPr>
      </w:pPr>
    </w:p>
    <w:p w:rsidR="003F51E2" w:rsidRDefault="003F51E2" w:rsidP="007A5D9E">
      <w:pPr>
        <w:autoSpaceDE w:val="0"/>
        <w:autoSpaceDN w:val="0"/>
        <w:adjustRightInd w:val="0"/>
        <w:spacing w:line="360" w:lineRule="auto"/>
        <w:jc w:val="both"/>
        <w:rPr>
          <w:kern w:val="24"/>
          <w:lang w:val="en-GB"/>
        </w:rPr>
      </w:pPr>
    </w:p>
    <w:p w:rsidR="003F51E2" w:rsidRDefault="003F51E2" w:rsidP="007A5D9E">
      <w:pPr>
        <w:autoSpaceDE w:val="0"/>
        <w:autoSpaceDN w:val="0"/>
        <w:adjustRightInd w:val="0"/>
        <w:spacing w:line="360" w:lineRule="auto"/>
        <w:jc w:val="both"/>
        <w:rPr>
          <w:kern w:val="24"/>
          <w:lang w:val="en-GB"/>
        </w:rPr>
      </w:pPr>
    </w:p>
    <w:p w:rsidR="003F51E2" w:rsidRDefault="003F51E2" w:rsidP="007A5D9E">
      <w:pPr>
        <w:autoSpaceDE w:val="0"/>
        <w:autoSpaceDN w:val="0"/>
        <w:adjustRightInd w:val="0"/>
        <w:spacing w:line="360" w:lineRule="auto"/>
        <w:jc w:val="both"/>
        <w:rPr>
          <w:kern w:val="24"/>
          <w:lang w:val="en-GB"/>
        </w:rPr>
      </w:pPr>
    </w:p>
    <w:p w:rsidR="003F51E2" w:rsidRDefault="003F51E2" w:rsidP="007A5D9E">
      <w:pPr>
        <w:autoSpaceDE w:val="0"/>
        <w:autoSpaceDN w:val="0"/>
        <w:adjustRightInd w:val="0"/>
        <w:spacing w:line="360" w:lineRule="auto"/>
        <w:jc w:val="both"/>
        <w:rPr>
          <w:kern w:val="24"/>
          <w:lang w:val="en-GB"/>
        </w:rPr>
      </w:pPr>
    </w:p>
    <w:p w:rsidR="003F51E2" w:rsidRDefault="003F51E2" w:rsidP="007A5D9E">
      <w:pPr>
        <w:autoSpaceDE w:val="0"/>
        <w:autoSpaceDN w:val="0"/>
        <w:adjustRightInd w:val="0"/>
        <w:spacing w:line="360" w:lineRule="auto"/>
        <w:jc w:val="both"/>
        <w:rPr>
          <w:kern w:val="24"/>
          <w:lang w:val="en-GB"/>
        </w:rPr>
      </w:pPr>
    </w:p>
    <w:p w:rsidR="003F51E2" w:rsidRDefault="003F51E2" w:rsidP="007A5D9E">
      <w:pPr>
        <w:autoSpaceDE w:val="0"/>
        <w:autoSpaceDN w:val="0"/>
        <w:adjustRightInd w:val="0"/>
        <w:spacing w:line="360" w:lineRule="auto"/>
        <w:jc w:val="both"/>
        <w:rPr>
          <w:kern w:val="24"/>
          <w:lang w:val="en-GB"/>
        </w:rPr>
      </w:pPr>
    </w:p>
    <w:p w:rsidR="003F51E2" w:rsidRDefault="003F51E2" w:rsidP="007A5D9E">
      <w:pPr>
        <w:autoSpaceDE w:val="0"/>
        <w:autoSpaceDN w:val="0"/>
        <w:adjustRightInd w:val="0"/>
        <w:spacing w:line="360" w:lineRule="auto"/>
        <w:jc w:val="both"/>
        <w:rPr>
          <w:kern w:val="24"/>
          <w:lang w:val="en-GB"/>
        </w:rPr>
      </w:pPr>
    </w:p>
    <w:p w:rsidR="003F51E2" w:rsidRDefault="003F51E2" w:rsidP="007A5D9E">
      <w:pPr>
        <w:autoSpaceDE w:val="0"/>
        <w:autoSpaceDN w:val="0"/>
        <w:adjustRightInd w:val="0"/>
        <w:spacing w:line="360" w:lineRule="auto"/>
        <w:jc w:val="both"/>
        <w:rPr>
          <w:kern w:val="24"/>
          <w:lang w:val="en-GB"/>
        </w:rPr>
      </w:pPr>
    </w:p>
    <w:p w:rsidR="003F51E2" w:rsidRDefault="003F51E2" w:rsidP="007A5D9E">
      <w:pPr>
        <w:autoSpaceDE w:val="0"/>
        <w:autoSpaceDN w:val="0"/>
        <w:adjustRightInd w:val="0"/>
        <w:spacing w:line="360" w:lineRule="auto"/>
        <w:jc w:val="both"/>
        <w:rPr>
          <w:kern w:val="24"/>
          <w:lang w:val="en-GB"/>
        </w:rPr>
      </w:pPr>
    </w:p>
    <w:p w:rsidR="003F51E2" w:rsidRDefault="003F51E2" w:rsidP="007A5D9E">
      <w:pPr>
        <w:autoSpaceDE w:val="0"/>
        <w:autoSpaceDN w:val="0"/>
        <w:adjustRightInd w:val="0"/>
        <w:spacing w:line="360" w:lineRule="auto"/>
        <w:jc w:val="both"/>
        <w:rPr>
          <w:kern w:val="24"/>
          <w:lang w:val="en-GB"/>
        </w:rPr>
      </w:pPr>
    </w:p>
    <w:p w:rsidR="003F51E2" w:rsidRDefault="003F51E2" w:rsidP="007A5D9E">
      <w:pPr>
        <w:autoSpaceDE w:val="0"/>
        <w:autoSpaceDN w:val="0"/>
        <w:adjustRightInd w:val="0"/>
        <w:spacing w:line="360" w:lineRule="auto"/>
        <w:jc w:val="both"/>
        <w:rPr>
          <w:kern w:val="24"/>
          <w:lang w:val="en-GB"/>
        </w:rPr>
      </w:pPr>
    </w:p>
    <w:p w:rsidR="003F51E2" w:rsidRDefault="003F51E2" w:rsidP="007A5D9E">
      <w:pPr>
        <w:autoSpaceDE w:val="0"/>
        <w:autoSpaceDN w:val="0"/>
        <w:adjustRightInd w:val="0"/>
        <w:spacing w:line="360" w:lineRule="auto"/>
        <w:jc w:val="both"/>
        <w:rPr>
          <w:kern w:val="24"/>
          <w:lang w:val="en-GB"/>
        </w:rPr>
      </w:pPr>
    </w:p>
    <w:p w:rsidR="003F51E2" w:rsidRDefault="003F51E2" w:rsidP="007A5D9E">
      <w:pPr>
        <w:autoSpaceDE w:val="0"/>
        <w:autoSpaceDN w:val="0"/>
        <w:adjustRightInd w:val="0"/>
        <w:spacing w:line="360" w:lineRule="auto"/>
        <w:jc w:val="both"/>
        <w:rPr>
          <w:kern w:val="24"/>
          <w:lang w:val="en-GB"/>
        </w:rPr>
      </w:pPr>
    </w:p>
    <w:p w:rsidR="003F51E2" w:rsidRDefault="003F51E2" w:rsidP="007A5D9E">
      <w:pPr>
        <w:autoSpaceDE w:val="0"/>
        <w:autoSpaceDN w:val="0"/>
        <w:adjustRightInd w:val="0"/>
        <w:spacing w:line="360" w:lineRule="auto"/>
        <w:jc w:val="both"/>
        <w:rPr>
          <w:kern w:val="24"/>
          <w:lang w:val="en-GB"/>
        </w:rPr>
      </w:pPr>
    </w:p>
    <w:p w:rsidR="003F51E2" w:rsidRPr="002531BB" w:rsidRDefault="003F51E2" w:rsidP="007A5D9E">
      <w:pPr>
        <w:autoSpaceDE w:val="0"/>
        <w:autoSpaceDN w:val="0"/>
        <w:adjustRightInd w:val="0"/>
        <w:spacing w:line="360" w:lineRule="auto"/>
        <w:jc w:val="both"/>
        <w:rPr>
          <w:kern w:val="24"/>
          <w:lang w:val="en-GB"/>
        </w:rPr>
      </w:pPr>
    </w:p>
    <w:bookmarkEnd w:id="34"/>
    <w:p w:rsidR="00A017BC" w:rsidRPr="00BF5BE2" w:rsidRDefault="00A017BC" w:rsidP="007A5D9E">
      <w:pPr>
        <w:autoSpaceDE w:val="0"/>
        <w:autoSpaceDN w:val="0"/>
        <w:adjustRightInd w:val="0"/>
        <w:spacing w:line="360" w:lineRule="auto"/>
        <w:jc w:val="both"/>
        <w:rPr>
          <w:noProof/>
          <w:lang w:val="en-GB"/>
        </w:rPr>
      </w:pPr>
    </w:p>
    <w:p w:rsidR="00A017BC" w:rsidRDefault="00F05288" w:rsidP="003F51E2">
      <w:pPr>
        <w:autoSpaceDE w:val="0"/>
        <w:autoSpaceDN w:val="0"/>
        <w:adjustRightInd w:val="0"/>
        <w:spacing w:line="360" w:lineRule="auto"/>
        <w:jc w:val="center"/>
        <w:rPr>
          <w:noProof/>
        </w:rPr>
      </w:pPr>
      <w:r>
        <w:rPr>
          <w:noProof/>
          <w:lang w:val="sl-SI" w:eastAsia="sl-SI"/>
        </w:rPr>
        <w:drawing>
          <wp:anchor distT="0" distB="0" distL="114300" distR="114300" simplePos="0" relativeHeight="251656192" behindDoc="1" locked="0" layoutInCell="1" allowOverlap="1" wp14:anchorId="1AF5187B" wp14:editId="47B8DDE8">
            <wp:simplePos x="0" y="0"/>
            <wp:positionH relativeFrom="column">
              <wp:posOffset>737870</wp:posOffset>
            </wp:positionH>
            <wp:positionV relativeFrom="paragraph">
              <wp:posOffset>43180</wp:posOffset>
            </wp:positionV>
            <wp:extent cx="3641090" cy="2626360"/>
            <wp:effectExtent l="0" t="0" r="0" b="2540"/>
            <wp:wrapTight wrapText="bothSides">
              <wp:wrapPolygon edited="0">
                <wp:start x="0" y="0"/>
                <wp:lineTo x="0" y="21464"/>
                <wp:lineTo x="21472" y="21464"/>
                <wp:lineTo x="21472" y="0"/>
                <wp:lineTo x="0" y="0"/>
              </wp:wrapPolygon>
            </wp:wrapTight>
            <wp:docPr id="1026" name="Picture 2" descr="J:\Dropbox\Articles_FinalSent\ACSI-Feature Article\Figures_Excel\DRS\bmimC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J:\Dropbox\Articles_FinalSent\ACSI-Feature Article\Figures_Excel\DRS\bmimClAN.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41090" cy="2626360"/>
                    </a:xfrm>
                    <a:prstGeom prst="rect">
                      <a:avLst/>
                    </a:prstGeom>
                    <a:noFill/>
                  </pic:spPr>
                </pic:pic>
              </a:graphicData>
            </a:graphic>
            <wp14:sizeRelH relativeFrom="page">
              <wp14:pctWidth>0</wp14:pctWidth>
            </wp14:sizeRelH>
            <wp14:sizeRelV relativeFrom="page">
              <wp14:pctHeight>0</wp14:pctHeight>
            </wp14:sizeRelV>
          </wp:anchor>
        </w:drawing>
      </w:r>
    </w:p>
    <w:p w:rsidR="00F05288" w:rsidRDefault="00F05288" w:rsidP="003F51E2">
      <w:pPr>
        <w:autoSpaceDE w:val="0"/>
        <w:autoSpaceDN w:val="0"/>
        <w:adjustRightInd w:val="0"/>
        <w:spacing w:line="360" w:lineRule="auto"/>
        <w:jc w:val="center"/>
        <w:rPr>
          <w:noProof/>
        </w:rPr>
      </w:pPr>
    </w:p>
    <w:p w:rsidR="00F05288" w:rsidRDefault="00F05288" w:rsidP="003F51E2">
      <w:pPr>
        <w:autoSpaceDE w:val="0"/>
        <w:autoSpaceDN w:val="0"/>
        <w:adjustRightInd w:val="0"/>
        <w:spacing w:line="360" w:lineRule="auto"/>
        <w:jc w:val="center"/>
        <w:rPr>
          <w:noProof/>
        </w:rPr>
      </w:pPr>
    </w:p>
    <w:p w:rsidR="00F05288" w:rsidRDefault="00F05288" w:rsidP="003F51E2">
      <w:pPr>
        <w:autoSpaceDE w:val="0"/>
        <w:autoSpaceDN w:val="0"/>
        <w:adjustRightInd w:val="0"/>
        <w:spacing w:line="360" w:lineRule="auto"/>
        <w:jc w:val="center"/>
        <w:rPr>
          <w:noProof/>
        </w:rPr>
      </w:pPr>
    </w:p>
    <w:p w:rsidR="00F05288" w:rsidRDefault="00F05288" w:rsidP="003F51E2">
      <w:pPr>
        <w:autoSpaceDE w:val="0"/>
        <w:autoSpaceDN w:val="0"/>
        <w:adjustRightInd w:val="0"/>
        <w:spacing w:line="360" w:lineRule="auto"/>
        <w:jc w:val="center"/>
        <w:rPr>
          <w:noProof/>
        </w:rPr>
      </w:pPr>
    </w:p>
    <w:p w:rsidR="00F05288" w:rsidRDefault="00F05288" w:rsidP="003F51E2">
      <w:pPr>
        <w:autoSpaceDE w:val="0"/>
        <w:autoSpaceDN w:val="0"/>
        <w:adjustRightInd w:val="0"/>
        <w:spacing w:line="360" w:lineRule="auto"/>
        <w:jc w:val="center"/>
        <w:rPr>
          <w:noProof/>
        </w:rPr>
      </w:pPr>
    </w:p>
    <w:p w:rsidR="00F05288" w:rsidRDefault="00F05288" w:rsidP="003F51E2">
      <w:pPr>
        <w:autoSpaceDE w:val="0"/>
        <w:autoSpaceDN w:val="0"/>
        <w:adjustRightInd w:val="0"/>
        <w:spacing w:line="360" w:lineRule="auto"/>
        <w:jc w:val="center"/>
        <w:rPr>
          <w:noProof/>
        </w:rPr>
      </w:pPr>
    </w:p>
    <w:p w:rsidR="00F05288" w:rsidRDefault="00F05288" w:rsidP="003F51E2">
      <w:pPr>
        <w:autoSpaceDE w:val="0"/>
        <w:autoSpaceDN w:val="0"/>
        <w:adjustRightInd w:val="0"/>
        <w:spacing w:line="360" w:lineRule="auto"/>
        <w:jc w:val="center"/>
        <w:rPr>
          <w:noProof/>
        </w:rPr>
      </w:pPr>
    </w:p>
    <w:p w:rsidR="00F05288" w:rsidRDefault="00F05288" w:rsidP="003F51E2">
      <w:pPr>
        <w:autoSpaceDE w:val="0"/>
        <w:autoSpaceDN w:val="0"/>
        <w:adjustRightInd w:val="0"/>
        <w:spacing w:line="360" w:lineRule="auto"/>
        <w:jc w:val="center"/>
        <w:rPr>
          <w:noProof/>
        </w:rPr>
      </w:pPr>
    </w:p>
    <w:p w:rsidR="00783BF5" w:rsidRDefault="00783BF5" w:rsidP="003F51E2">
      <w:pPr>
        <w:autoSpaceDE w:val="0"/>
        <w:autoSpaceDN w:val="0"/>
        <w:adjustRightInd w:val="0"/>
        <w:spacing w:line="360" w:lineRule="auto"/>
        <w:jc w:val="center"/>
        <w:rPr>
          <w:b/>
          <w:bCs/>
          <w:iCs/>
        </w:rPr>
      </w:pPr>
    </w:p>
    <w:p w:rsidR="00F05288" w:rsidRPr="00BF5BE2" w:rsidRDefault="00F05288" w:rsidP="003F51E2">
      <w:pPr>
        <w:autoSpaceDE w:val="0"/>
        <w:autoSpaceDN w:val="0"/>
        <w:adjustRightInd w:val="0"/>
        <w:spacing w:line="360" w:lineRule="auto"/>
        <w:jc w:val="center"/>
        <w:rPr>
          <w:b/>
          <w:bCs/>
          <w:iCs/>
          <w:lang w:val="en-GB"/>
        </w:rPr>
      </w:pPr>
    </w:p>
    <w:p w:rsidR="0013184C" w:rsidRPr="00163730" w:rsidRDefault="006E0521" w:rsidP="003F51E2">
      <w:pPr>
        <w:autoSpaceDE w:val="0"/>
        <w:autoSpaceDN w:val="0"/>
        <w:adjustRightInd w:val="0"/>
        <w:spacing w:line="360" w:lineRule="auto"/>
        <w:jc w:val="center"/>
        <w:rPr>
          <w:iCs/>
          <w:lang w:val="en-GB"/>
        </w:rPr>
      </w:pPr>
      <w:r w:rsidRPr="00BF5BE2">
        <w:rPr>
          <w:b/>
          <w:bCs/>
          <w:iCs/>
          <w:lang w:val="en-GB"/>
        </w:rPr>
        <w:t xml:space="preserve">Figure </w:t>
      </w:r>
      <w:r w:rsidR="00F05288" w:rsidRPr="00BF5BE2">
        <w:rPr>
          <w:b/>
          <w:bCs/>
          <w:iCs/>
          <w:lang w:val="en-GB"/>
        </w:rPr>
        <w:t>12</w:t>
      </w:r>
      <w:r w:rsidRPr="00BF5BE2">
        <w:rPr>
          <w:b/>
          <w:bCs/>
          <w:iCs/>
          <w:lang w:val="en-GB"/>
        </w:rPr>
        <w:t>.</w:t>
      </w:r>
      <w:r w:rsidRPr="00BF5BE2">
        <w:rPr>
          <w:iCs/>
          <w:lang w:val="en-GB"/>
        </w:rPr>
        <w:t xml:space="preserve">  </w:t>
      </w:r>
      <w:r w:rsidRPr="006E0521">
        <w:rPr>
          <w:iCs/>
          <w:lang w:val="en-GB"/>
        </w:rPr>
        <w:t xml:space="preserve">Relative permittivity, </w:t>
      </w:r>
      <w:bookmarkStart w:id="35" w:name="_Hlk29121359"/>
      <w:r w:rsidR="007E0078" w:rsidRPr="007E0078">
        <w:rPr>
          <w:i/>
          <w:lang w:val="en-GB"/>
        </w:rPr>
        <w:sym w:font="Symbol" w:char="F065"/>
      </w:r>
      <w:r w:rsidR="007E0078" w:rsidRPr="007E0078">
        <w:rPr>
          <w:i/>
          <w:lang w:val="en-GB"/>
        </w:rPr>
        <w:t>’</w:t>
      </w:r>
      <w:r w:rsidR="007E0078" w:rsidRPr="007E0078">
        <w:rPr>
          <w:iCs/>
          <w:lang w:val="en-GB"/>
        </w:rPr>
        <w:t>(</w:t>
      </w:r>
      <w:r w:rsidR="007E0078" w:rsidRPr="007E0078">
        <w:rPr>
          <w:i/>
          <w:lang w:val="en-GB"/>
        </w:rPr>
        <w:sym w:font="Symbol" w:char="F06E"/>
      </w:r>
      <w:r w:rsidR="007E0078" w:rsidRPr="007E0078">
        <w:rPr>
          <w:iCs/>
          <w:lang w:val="en-GB"/>
        </w:rPr>
        <w:t>)</w:t>
      </w:r>
      <w:r w:rsidR="007E0078">
        <w:rPr>
          <w:iCs/>
          <w:lang w:val="en-GB"/>
        </w:rPr>
        <w:t xml:space="preserve"> (</w:t>
      </w:r>
      <w:r w:rsidR="007E0078">
        <w:rPr>
          <w:iCs/>
          <w:lang w:val="en-GB"/>
        </w:rPr>
        <w:sym w:font="Wingdings" w:char="F06E"/>
      </w:r>
      <w:r w:rsidR="007E0078">
        <w:rPr>
          <w:iCs/>
          <w:lang w:val="en-GB"/>
        </w:rPr>
        <w:t xml:space="preserve">)  </w:t>
      </w:r>
      <w:bookmarkEnd w:id="35"/>
      <w:r w:rsidRPr="006E0521">
        <w:rPr>
          <w:iCs/>
          <w:lang w:val="en-GB"/>
        </w:rPr>
        <w:t xml:space="preserve">and dielectric loss, </w:t>
      </w:r>
      <w:bookmarkStart w:id="36" w:name="_Hlk29121467"/>
      <w:r w:rsidR="007E0078" w:rsidRPr="007E0078">
        <w:rPr>
          <w:i/>
          <w:lang w:val="en-GB"/>
        </w:rPr>
        <w:sym w:font="Symbol" w:char="F065"/>
      </w:r>
      <w:r w:rsidR="007E0078">
        <w:rPr>
          <w:i/>
          <w:lang w:val="en-GB"/>
        </w:rPr>
        <w:t>’</w:t>
      </w:r>
      <w:r w:rsidR="007E0078" w:rsidRPr="007E0078">
        <w:rPr>
          <w:i/>
          <w:lang w:val="en-GB"/>
        </w:rPr>
        <w:t>’</w:t>
      </w:r>
      <w:r w:rsidR="007E0078" w:rsidRPr="007E0078">
        <w:rPr>
          <w:iCs/>
          <w:lang w:val="en-GB"/>
        </w:rPr>
        <w:t>(</w:t>
      </w:r>
      <w:r w:rsidR="007E0078" w:rsidRPr="007E0078">
        <w:rPr>
          <w:i/>
          <w:lang w:val="en-GB"/>
        </w:rPr>
        <w:sym w:font="Symbol" w:char="F06E"/>
      </w:r>
      <w:r w:rsidR="007E0078" w:rsidRPr="007E0078">
        <w:rPr>
          <w:iCs/>
          <w:lang w:val="en-GB"/>
        </w:rPr>
        <w:t>)</w:t>
      </w:r>
      <w:r w:rsidR="007E0078">
        <w:rPr>
          <w:iCs/>
          <w:lang w:val="en-GB"/>
        </w:rPr>
        <w:t xml:space="preserve"> </w:t>
      </w:r>
      <w:bookmarkEnd w:id="36"/>
      <w:r w:rsidR="007E0078">
        <w:rPr>
          <w:iCs/>
          <w:lang w:val="en-GB"/>
        </w:rPr>
        <w:t>(</w:t>
      </w:r>
      <w:r w:rsidR="007E0078">
        <w:rPr>
          <w:iCs/>
          <w:lang w:val="en-GB"/>
        </w:rPr>
        <w:sym w:font="Wingdings" w:char="F06C"/>
      </w:r>
      <w:r w:rsidR="007E0078">
        <w:rPr>
          <w:iCs/>
          <w:lang w:val="en-GB"/>
        </w:rPr>
        <w:t xml:space="preserve">)   </w:t>
      </w:r>
      <w:r w:rsidRPr="006E0521">
        <w:rPr>
          <w:iCs/>
          <w:lang w:val="en-GB"/>
        </w:rPr>
        <w:t>spectrum of a representative</w:t>
      </w:r>
      <w:r w:rsidR="007E0078">
        <w:rPr>
          <w:iCs/>
          <w:lang w:val="en-GB"/>
        </w:rPr>
        <w:t xml:space="preserve"> </w:t>
      </w:r>
      <w:r w:rsidRPr="006E0521">
        <w:rPr>
          <w:iCs/>
          <w:lang w:val="en-GB"/>
        </w:rPr>
        <w:t>[</w:t>
      </w:r>
      <w:r w:rsidR="00A2230A">
        <w:rPr>
          <w:iCs/>
          <w:lang w:val="en-GB"/>
        </w:rPr>
        <w:t>C</w:t>
      </w:r>
      <w:r w:rsidR="00C13892">
        <w:rPr>
          <w:iCs/>
          <w:vertAlign w:val="subscript"/>
          <w:lang w:val="en-GB"/>
        </w:rPr>
        <w:t>4</w:t>
      </w:r>
      <w:r w:rsidRPr="006E0521">
        <w:rPr>
          <w:iCs/>
          <w:lang w:val="en-GB"/>
        </w:rPr>
        <w:t>mim]C</w:t>
      </w:r>
      <w:r w:rsidR="003C4A1C">
        <w:rPr>
          <w:iCs/>
          <w:lang w:val="en-GB"/>
        </w:rPr>
        <w:t>l</w:t>
      </w:r>
      <w:r w:rsidR="0013184C">
        <w:rPr>
          <w:iCs/>
          <w:lang w:val="en-GB"/>
        </w:rPr>
        <w:t xml:space="preserve"> </w:t>
      </w:r>
      <w:r w:rsidRPr="006E0521">
        <w:rPr>
          <w:iCs/>
          <w:lang w:val="en-GB"/>
        </w:rPr>
        <w:t xml:space="preserve"> solution in </w:t>
      </w:r>
      <w:r w:rsidR="007E0078">
        <w:rPr>
          <w:iCs/>
          <w:lang w:val="en-GB"/>
        </w:rPr>
        <w:t xml:space="preserve"> </w:t>
      </w:r>
      <w:r w:rsidRPr="006E0521">
        <w:rPr>
          <w:iCs/>
          <w:lang w:val="en-GB"/>
        </w:rPr>
        <w:t>AN (c =</w:t>
      </w:r>
      <w:r w:rsidR="007E0078">
        <w:rPr>
          <w:iCs/>
          <w:lang w:val="en-GB"/>
        </w:rPr>
        <w:t xml:space="preserve"> </w:t>
      </w:r>
      <w:r w:rsidRPr="006E0521">
        <w:rPr>
          <w:iCs/>
          <w:lang w:val="en-GB"/>
        </w:rPr>
        <w:t xml:space="preserve">0.4658 mol </w:t>
      </w:r>
      <w:r w:rsidR="007E0078">
        <w:rPr>
          <w:iCs/>
          <w:lang w:val="en-GB"/>
        </w:rPr>
        <w:t>dm</w:t>
      </w:r>
      <w:r w:rsidR="007E0078">
        <w:rPr>
          <w:iCs/>
          <w:vertAlign w:val="superscript"/>
          <w:lang w:val="en-GB"/>
        </w:rPr>
        <w:t>-3</w:t>
      </w:r>
      <w:r w:rsidRPr="006E0521">
        <w:rPr>
          <w:iCs/>
          <w:lang w:val="en-GB"/>
        </w:rPr>
        <w:t xml:space="preserve">) </w:t>
      </w:r>
      <w:r w:rsidR="007E0078">
        <w:rPr>
          <w:iCs/>
          <w:lang w:val="en-GB"/>
        </w:rPr>
        <w:t xml:space="preserve"> </w:t>
      </w:r>
      <w:r w:rsidR="007E0078" w:rsidRPr="007E0078">
        <w:rPr>
          <w:iCs/>
          <w:lang w:val="en-GB"/>
        </w:rPr>
        <w:t xml:space="preserve">at </w:t>
      </w:r>
      <w:r w:rsidR="007E0078">
        <w:rPr>
          <w:iCs/>
          <w:lang w:val="en-GB"/>
        </w:rPr>
        <w:t>298.15 K</w:t>
      </w:r>
      <w:r w:rsidRPr="006E0521">
        <w:rPr>
          <w:iCs/>
          <w:lang w:val="en-GB"/>
        </w:rPr>
        <w:t>. Symbols represent experimental data, lines</w:t>
      </w:r>
      <w:r w:rsidR="007E0078">
        <w:rPr>
          <w:iCs/>
          <w:lang w:val="en-GB"/>
        </w:rPr>
        <w:t xml:space="preserve"> </w:t>
      </w:r>
      <w:r w:rsidRPr="006E0521">
        <w:rPr>
          <w:iCs/>
          <w:lang w:val="en-GB"/>
        </w:rPr>
        <w:t xml:space="preserve">show the </w:t>
      </w:r>
      <w:r w:rsidR="007E0078">
        <w:rPr>
          <w:iCs/>
          <w:lang w:val="en-GB"/>
        </w:rPr>
        <w:t>corresponding fit</w:t>
      </w:r>
      <w:r w:rsidRPr="006E0521">
        <w:rPr>
          <w:iCs/>
          <w:lang w:val="en-GB"/>
        </w:rPr>
        <w:t>, and the shaded areas indicate the</w:t>
      </w:r>
      <w:r w:rsidR="007E0078">
        <w:rPr>
          <w:iCs/>
          <w:lang w:val="en-GB"/>
        </w:rPr>
        <w:t xml:space="preserve"> </w:t>
      </w:r>
      <w:r w:rsidRPr="006E0521">
        <w:rPr>
          <w:iCs/>
          <w:lang w:val="en-GB"/>
        </w:rPr>
        <w:t xml:space="preserve">contributions of the individual processes to </w:t>
      </w:r>
      <w:r w:rsidR="007E0078" w:rsidRPr="007E0078">
        <w:rPr>
          <w:i/>
          <w:lang w:val="en-GB"/>
        </w:rPr>
        <w:sym w:font="Symbol" w:char="F065"/>
      </w:r>
      <w:r w:rsidR="007E0078">
        <w:rPr>
          <w:i/>
          <w:lang w:val="en-GB"/>
        </w:rPr>
        <w:t>’</w:t>
      </w:r>
      <w:r w:rsidR="007E0078" w:rsidRPr="007E0078">
        <w:rPr>
          <w:i/>
          <w:lang w:val="en-GB"/>
        </w:rPr>
        <w:t>’</w:t>
      </w:r>
      <w:r w:rsidR="007E0078" w:rsidRPr="007E0078">
        <w:rPr>
          <w:iCs/>
          <w:lang w:val="en-GB"/>
        </w:rPr>
        <w:t>(</w:t>
      </w:r>
      <w:r w:rsidR="007E0078" w:rsidRPr="007E0078">
        <w:rPr>
          <w:i/>
          <w:lang w:val="en-GB"/>
        </w:rPr>
        <w:sym w:font="Symbol" w:char="F06E"/>
      </w:r>
      <w:r w:rsidR="007E0078" w:rsidRPr="007E0078">
        <w:rPr>
          <w:iCs/>
          <w:lang w:val="en-GB"/>
        </w:rPr>
        <w:t>)</w:t>
      </w:r>
      <w:r w:rsidR="007E0078">
        <w:rPr>
          <w:iCs/>
          <w:lang w:val="en-GB"/>
        </w:rPr>
        <w:t xml:space="preserve">. </w:t>
      </w:r>
      <w:r w:rsidR="00141A01">
        <w:rPr>
          <w:iCs/>
          <w:lang w:val="en-GB"/>
        </w:rPr>
        <w:t>Adopted from ref.</w:t>
      </w:r>
      <w:r w:rsidR="001A53AD" w:rsidRPr="001A53AD">
        <w:rPr>
          <w:iCs/>
          <w:vertAlign w:val="superscript"/>
          <w:lang w:val="en-GB"/>
        </w:rPr>
        <w:fldChar w:fldCharType="begin"/>
      </w:r>
      <w:r w:rsidR="001A53AD" w:rsidRPr="001A53AD">
        <w:rPr>
          <w:iCs/>
          <w:vertAlign w:val="superscript"/>
          <w:lang w:val="en-GB"/>
        </w:rPr>
        <w:instrText xml:space="preserve"> NOTEREF _Ref30833637 \h </w:instrText>
      </w:r>
      <w:r w:rsidR="001A53AD">
        <w:rPr>
          <w:iCs/>
          <w:vertAlign w:val="superscript"/>
          <w:lang w:val="en-GB"/>
        </w:rPr>
        <w:instrText xml:space="preserve"> \* MERGEFORMAT </w:instrText>
      </w:r>
      <w:r w:rsidR="001A53AD" w:rsidRPr="001A53AD">
        <w:rPr>
          <w:iCs/>
          <w:vertAlign w:val="superscript"/>
          <w:lang w:val="en-GB"/>
        </w:rPr>
      </w:r>
      <w:r w:rsidR="001A53AD" w:rsidRPr="001A53AD">
        <w:rPr>
          <w:iCs/>
          <w:vertAlign w:val="superscript"/>
          <w:lang w:val="en-GB"/>
        </w:rPr>
        <w:fldChar w:fldCharType="separate"/>
      </w:r>
      <w:r w:rsidR="005D6D42">
        <w:rPr>
          <w:iCs/>
          <w:vertAlign w:val="superscript"/>
          <w:lang w:val="en-GB"/>
        </w:rPr>
        <w:t>32</w:t>
      </w:r>
      <w:r w:rsidR="001A53AD" w:rsidRPr="001A53AD">
        <w:rPr>
          <w:iCs/>
          <w:vertAlign w:val="superscript"/>
          <w:lang w:val="en-GB"/>
        </w:rPr>
        <w:fldChar w:fldCharType="end"/>
      </w:r>
    </w:p>
    <w:p w:rsidR="00163730" w:rsidRDefault="00163730" w:rsidP="007A5D9E">
      <w:pPr>
        <w:autoSpaceDE w:val="0"/>
        <w:autoSpaceDN w:val="0"/>
        <w:adjustRightInd w:val="0"/>
        <w:spacing w:line="360" w:lineRule="auto"/>
        <w:jc w:val="both"/>
        <w:rPr>
          <w:b/>
          <w:bCs/>
          <w:iCs/>
        </w:rPr>
      </w:pPr>
    </w:p>
    <w:p w:rsidR="003F51E2" w:rsidRDefault="003F51E2" w:rsidP="007A5D9E">
      <w:pPr>
        <w:autoSpaceDE w:val="0"/>
        <w:autoSpaceDN w:val="0"/>
        <w:adjustRightInd w:val="0"/>
        <w:spacing w:line="360" w:lineRule="auto"/>
        <w:jc w:val="both"/>
        <w:rPr>
          <w:i/>
        </w:rPr>
      </w:pPr>
    </w:p>
    <w:p w:rsidR="006D5548" w:rsidRDefault="00DC7D68" w:rsidP="007A5D9E">
      <w:pPr>
        <w:autoSpaceDE w:val="0"/>
        <w:autoSpaceDN w:val="0"/>
        <w:adjustRightInd w:val="0"/>
        <w:spacing w:line="360" w:lineRule="auto"/>
        <w:jc w:val="both"/>
        <w:rPr>
          <w:iCs/>
        </w:rPr>
      </w:pPr>
      <w:r w:rsidRPr="003C4A1C">
        <w:rPr>
          <w:i/>
        </w:rPr>
        <w:t>Concentrated solutions</w:t>
      </w:r>
      <w:r>
        <w:rPr>
          <w:iCs/>
        </w:rPr>
        <w:t xml:space="preserve">. </w:t>
      </w:r>
      <w:r w:rsidR="006D5548">
        <w:rPr>
          <w:iCs/>
        </w:rPr>
        <w:t>Despite still growing number of studies and reviews dealing with physicochemical properties of ILs in the pure state and of their mixtures with cosolvents, the systematic studies on transport properties covering entire miscibility range are still scarce</w:t>
      </w:r>
      <w:proofErr w:type="gramStart"/>
      <w:r w:rsidR="006D5548">
        <w:rPr>
          <w:iCs/>
        </w:rPr>
        <w:t xml:space="preserve">.  </w:t>
      </w:r>
      <w:proofErr w:type="gramEnd"/>
      <w:r w:rsidR="006D5548">
        <w:rPr>
          <w:iCs/>
        </w:rPr>
        <w:t>In Figure 1</w:t>
      </w:r>
      <w:r w:rsidR="00BF5BE2">
        <w:rPr>
          <w:iCs/>
        </w:rPr>
        <w:t>3</w:t>
      </w:r>
      <w:r w:rsidR="006D5548">
        <w:rPr>
          <w:iCs/>
        </w:rPr>
        <w:t xml:space="preserve"> a) a some literature data on conductivity of contracted solutions of  [</w:t>
      </w:r>
      <w:r w:rsidR="006D5548" w:rsidRPr="006D5548">
        <w:rPr>
          <w:iCs/>
        </w:rPr>
        <w:t>C</w:t>
      </w:r>
      <w:r w:rsidR="006D5548" w:rsidRPr="006D5548">
        <w:rPr>
          <w:iCs/>
          <w:vertAlign w:val="subscript"/>
        </w:rPr>
        <w:t>4</w:t>
      </w:r>
      <w:r w:rsidR="006D5548" w:rsidRPr="006D5548">
        <w:rPr>
          <w:iCs/>
        </w:rPr>
        <w:t>mim]BF</w:t>
      </w:r>
      <w:r w:rsidR="006D5548" w:rsidRPr="006D5548">
        <w:rPr>
          <w:iCs/>
          <w:vertAlign w:val="subscript"/>
        </w:rPr>
        <w:t>4</w:t>
      </w:r>
      <w:r w:rsidR="006D5548" w:rsidRPr="006D5548">
        <w:rPr>
          <w:iCs/>
        </w:rPr>
        <w:t xml:space="preserve">  in AN, </w:t>
      </w:r>
      <w:proofErr w:type="spellStart"/>
      <w:r w:rsidR="006D5548">
        <w:rPr>
          <w:iCs/>
        </w:rPr>
        <w:t>MetOH</w:t>
      </w:r>
      <w:proofErr w:type="spellEnd"/>
      <w:r w:rsidR="006D5548">
        <w:rPr>
          <w:iCs/>
        </w:rPr>
        <w:t xml:space="preserve">, </w:t>
      </w:r>
      <w:r w:rsidR="00620AAC">
        <w:rPr>
          <w:iCs/>
        </w:rPr>
        <w:t>DMSO,</w:t>
      </w:r>
      <w:r w:rsidR="006D5548" w:rsidRPr="006D5548">
        <w:rPr>
          <w:iCs/>
        </w:rPr>
        <w:t xml:space="preserve"> </w:t>
      </w:r>
      <w:r w:rsidR="003C4A1C" w:rsidRPr="00D13220">
        <w:rPr>
          <w:iCs/>
        </w:rPr>
        <w:t>DCM</w:t>
      </w:r>
      <w:r w:rsidR="00620AAC" w:rsidRPr="00D13220">
        <w:rPr>
          <w:iCs/>
        </w:rPr>
        <w:t>,</w:t>
      </w:r>
      <w:r w:rsidR="00D70B95" w:rsidRPr="00D13220">
        <w:rPr>
          <w:iCs/>
        </w:rPr>
        <w:t xml:space="preserve"> </w:t>
      </w:r>
      <w:r w:rsidR="006D5548" w:rsidRPr="00D13220">
        <w:rPr>
          <w:iCs/>
        </w:rPr>
        <w:t>and propylene carbonate (PC</w:t>
      </w:r>
      <w:r w:rsidR="00792D32" w:rsidRPr="00D13220">
        <w:rPr>
          <w:iCs/>
        </w:rPr>
        <w:t xml:space="preserve">, </w:t>
      </w:r>
      <w:r w:rsidR="00792D32" w:rsidRPr="00D13220">
        <w:rPr>
          <w:i/>
        </w:rPr>
        <w:sym w:font="Symbol" w:char="F068"/>
      </w:r>
      <w:r w:rsidR="00792D32" w:rsidRPr="00D13220">
        <w:rPr>
          <w:iCs/>
        </w:rPr>
        <w:t xml:space="preserve"> =</w:t>
      </w:r>
      <w:r w:rsidR="00D70B95" w:rsidRPr="00D13220">
        <w:rPr>
          <w:iCs/>
        </w:rPr>
        <w:t xml:space="preserve"> 2.512 </w:t>
      </w:r>
      <w:proofErr w:type="spellStart"/>
      <w:r w:rsidR="00D70B95" w:rsidRPr="00D13220">
        <w:rPr>
          <w:iCs/>
        </w:rPr>
        <w:t>mPas</w:t>
      </w:r>
      <w:proofErr w:type="spellEnd"/>
      <w:r w:rsidR="00792D32" w:rsidRPr="00D13220">
        <w:rPr>
          <w:iCs/>
        </w:rPr>
        <w:t xml:space="preserve">, </w:t>
      </w:r>
      <w:r w:rsidR="00792D32" w:rsidRPr="00D13220">
        <w:rPr>
          <w:i/>
        </w:rPr>
        <w:sym w:font="Symbol" w:char="F065"/>
      </w:r>
      <w:r w:rsidR="00792D32" w:rsidRPr="00D13220">
        <w:rPr>
          <w:iCs/>
        </w:rPr>
        <w:t xml:space="preserve"> =</w:t>
      </w:r>
      <w:r w:rsidR="00D70B95" w:rsidRPr="00D13220">
        <w:rPr>
          <w:iCs/>
        </w:rPr>
        <w:t xml:space="preserve"> 64.96 at 298.15 K)</w:t>
      </w:r>
      <w:r w:rsidR="006D5548">
        <w:rPr>
          <w:iCs/>
        </w:rPr>
        <w:t xml:space="preserve"> are presented as determined  by </w:t>
      </w:r>
      <w:proofErr w:type="spellStart"/>
      <w:r w:rsidR="006D5548">
        <w:rPr>
          <w:iCs/>
        </w:rPr>
        <w:t>Stoppa</w:t>
      </w:r>
      <w:proofErr w:type="spellEnd"/>
      <w:r w:rsidR="006D5548">
        <w:rPr>
          <w:iCs/>
        </w:rPr>
        <w:t xml:space="preserve"> et all.</w:t>
      </w:r>
      <w:bookmarkStart w:id="37" w:name="_Ref29753761"/>
      <w:r w:rsidR="006D5548">
        <w:rPr>
          <w:rStyle w:val="EndnoteReference"/>
          <w:iCs/>
          <w:sz w:val="22"/>
          <w:szCs w:val="22"/>
          <w:lang w:val="en-GB"/>
        </w:rPr>
        <w:endnoteReference w:id="37"/>
      </w:r>
      <w:bookmarkEnd w:id="37"/>
      <w:r w:rsidR="006D5548">
        <w:rPr>
          <w:iCs/>
          <w:lang w:val="en-GB"/>
        </w:rPr>
        <w:t xml:space="preserve"> </w:t>
      </w:r>
      <w:r w:rsidR="006D5548">
        <w:rPr>
          <w:iCs/>
        </w:rPr>
        <w:t xml:space="preserve"> Conductivities of three imidazolium based tetrafluoroborates in AN from the same </w:t>
      </w:r>
      <w:r w:rsidR="008F777B">
        <w:rPr>
          <w:iCs/>
        </w:rPr>
        <w:t>paper are</w:t>
      </w:r>
      <w:r w:rsidR="006D5548">
        <w:rPr>
          <w:iCs/>
        </w:rPr>
        <w:t xml:space="preserve"> shown in Figure 1</w:t>
      </w:r>
      <w:r w:rsidR="00620AAC">
        <w:rPr>
          <w:iCs/>
        </w:rPr>
        <w:t>3</w:t>
      </w:r>
      <w:r w:rsidR="006D5548">
        <w:rPr>
          <w:iCs/>
        </w:rPr>
        <w:t xml:space="preserve"> b) together with data on </w:t>
      </w:r>
      <w:proofErr w:type="spellStart"/>
      <w:r w:rsidR="005C13F9" w:rsidRPr="005C13F9">
        <w:rPr>
          <w:iCs/>
        </w:rPr>
        <w:t>TBABr</w:t>
      </w:r>
      <w:proofErr w:type="spellEnd"/>
      <w:r w:rsidR="005C13F9" w:rsidRPr="005C13F9">
        <w:rPr>
          <w:iCs/>
        </w:rPr>
        <w:t xml:space="preserve"> in AN</w:t>
      </w:r>
      <w:bookmarkStart w:id="38" w:name="_Ref29754677"/>
      <w:r w:rsidR="005C13F9">
        <w:rPr>
          <w:rStyle w:val="EndnoteReference"/>
          <w:iCs/>
        </w:rPr>
        <w:endnoteReference w:id="38"/>
      </w:r>
      <w:bookmarkEnd w:id="38"/>
      <w:r w:rsidR="00AF26B4">
        <w:rPr>
          <w:iCs/>
        </w:rPr>
        <w:t xml:space="preserve"> for comparisons. </w:t>
      </w:r>
    </w:p>
    <w:p w:rsidR="008F777B" w:rsidRDefault="008F777B" w:rsidP="007A5D9E">
      <w:pPr>
        <w:autoSpaceDE w:val="0"/>
        <w:autoSpaceDN w:val="0"/>
        <w:adjustRightInd w:val="0"/>
        <w:spacing w:line="360" w:lineRule="auto"/>
        <w:jc w:val="both"/>
        <w:rPr>
          <w:iCs/>
        </w:rPr>
      </w:pPr>
    </w:p>
    <w:p w:rsidR="008F777B" w:rsidRDefault="008F777B" w:rsidP="007A5D9E">
      <w:pPr>
        <w:autoSpaceDE w:val="0"/>
        <w:autoSpaceDN w:val="0"/>
        <w:adjustRightInd w:val="0"/>
        <w:spacing w:line="360" w:lineRule="auto"/>
        <w:jc w:val="both"/>
        <w:rPr>
          <w:iCs/>
        </w:rPr>
      </w:pPr>
    </w:p>
    <w:p w:rsidR="007F4F26" w:rsidRDefault="007F4F26" w:rsidP="007A5D9E">
      <w:pPr>
        <w:autoSpaceDE w:val="0"/>
        <w:autoSpaceDN w:val="0"/>
        <w:adjustRightInd w:val="0"/>
        <w:spacing w:line="360" w:lineRule="auto"/>
        <w:jc w:val="both"/>
        <w:rPr>
          <w:iCs/>
        </w:rPr>
      </w:pPr>
    </w:p>
    <w:p w:rsidR="007F4F26" w:rsidRDefault="007F4F26" w:rsidP="007A5D9E">
      <w:pPr>
        <w:autoSpaceDE w:val="0"/>
        <w:autoSpaceDN w:val="0"/>
        <w:adjustRightInd w:val="0"/>
        <w:spacing w:line="360" w:lineRule="auto"/>
        <w:jc w:val="both"/>
        <w:rPr>
          <w:iCs/>
        </w:rPr>
      </w:pPr>
    </w:p>
    <w:p w:rsidR="008F777B" w:rsidRDefault="008F777B" w:rsidP="007A5D9E">
      <w:pPr>
        <w:autoSpaceDE w:val="0"/>
        <w:autoSpaceDN w:val="0"/>
        <w:adjustRightInd w:val="0"/>
        <w:spacing w:line="360" w:lineRule="auto"/>
        <w:jc w:val="both"/>
        <w:rPr>
          <w:iCs/>
        </w:rPr>
      </w:pPr>
    </w:p>
    <w:p w:rsidR="009A0E92" w:rsidRDefault="009A0E92" w:rsidP="007A5D9E">
      <w:pPr>
        <w:autoSpaceDE w:val="0"/>
        <w:autoSpaceDN w:val="0"/>
        <w:adjustRightInd w:val="0"/>
        <w:spacing w:line="360" w:lineRule="auto"/>
        <w:jc w:val="both"/>
        <w:rPr>
          <w:iCs/>
        </w:rPr>
      </w:pPr>
    </w:p>
    <w:p w:rsidR="008F777B" w:rsidRDefault="008F777B" w:rsidP="007A5D9E">
      <w:pPr>
        <w:autoSpaceDE w:val="0"/>
        <w:autoSpaceDN w:val="0"/>
        <w:adjustRightInd w:val="0"/>
        <w:spacing w:line="360" w:lineRule="auto"/>
        <w:jc w:val="both"/>
        <w:rPr>
          <w:iCs/>
        </w:rPr>
      </w:pPr>
    </w:p>
    <w:p w:rsidR="006D5548" w:rsidRDefault="006D5548" w:rsidP="007A5D9E">
      <w:pPr>
        <w:autoSpaceDE w:val="0"/>
        <w:autoSpaceDN w:val="0"/>
        <w:adjustRightInd w:val="0"/>
        <w:spacing w:line="360" w:lineRule="auto"/>
        <w:jc w:val="both"/>
        <w:rPr>
          <w:iCs/>
        </w:rPr>
      </w:pPr>
    </w:p>
    <w:p w:rsidR="00BB73CA" w:rsidRPr="006D5548" w:rsidRDefault="00993EF3" w:rsidP="003F51E2">
      <w:pPr>
        <w:autoSpaceDE w:val="0"/>
        <w:autoSpaceDN w:val="0"/>
        <w:adjustRightInd w:val="0"/>
        <w:spacing w:line="360" w:lineRule="auto"/>
        <w:jc w:val="center"/>
        <w:rPr>
          <w:iCs/>
        </w:rPr>
      </w:pPr>
      <w:r>
        <w:rPr>
          <w:noProof/>
        </w:rPr>
        <w:object w:dxaOrig="1440" w:dyaOrig="1440">
          <v:group id="_x0000_s1248" style="position:absolute;left:0;text-align:left;margin-left:-14.55pt;margin-top:-3.55pt;width:476.8pt;height:215.7pt;z-index:251659264" coordorigin="1316,1345" coordsize="9536,4314">
            <v:shape id="_x0000_s1041" type="#_x0000_t75" style="position:absolute;left:1316;top:1347;width:4670;height:4312" wrapcoords="2014 2107 833 2183 833 3161 2639 3311 2639 6924 2014 7376 2014 7752 2639 8128 764 8655 625 8806 972 9332 833 11440 1250 11741 2639 11741 2084 12343 1945 12569 1945 12945 2570 14149 2639 16557 1945 17686 1945 18815 3264 18966 10765 18966 10835 19267 11460 20095 11599 20095 12224 20095 12293 19643 11599 19116 20836 18891 21183 18590 20558 17762 20697 2408 2431 2107 2014 2107">
              <v:imagedata r:id="rId67" o:title="" cropleft="4854f" cropright="6489f"/>
            </v:shape>
            <v:shape id="_x0000_s1042" type="#_x0000_t75" style="position:absolute;left:6254;top:1345;width:4598;height:4314" wrapcoords="1829 2100 633 2175 633 3150 2463 3300 2463 5700 1829 5925 1829 6525 2463 6900 2463 8100 563 8850 633 11325 1196 11700 2463 11700 2463 12900 1900 13650 1759 13875 1829 14250 2251 15075 2463 16500 1759 17700 1759 18825 2533 18900 10765 18900 10906 19350 11468 20025 11679 20025 12313 20025 12383 19725 11609 19125 21107 18900 21459 18750 20896 17700 21037 2400 2251 2100 1829 2100">
              <v:imagedata r:id="rId68" o:title="" cropleft="5276f" cropright="7281f"/>
            </v:shape>
          </v:group>
          <o:OLEObject Type="Embed" ProgID="Origin50.Graph" ShapeID="_x0000_s1041" DrawAspect="Content" ObjectID="_1641871903" r:id="rId69"/>
          <o:OLEObject Type="Embed" ProgID="Origin50.Graph" ShapeID="_x0000_s1042" DrawAspect="Content" ObjectID="_1641871904" r:id="rId70"/>
        </w:object>
      </w:r>
    </w:p>
    <w:p w:rsidR="00BB73CA" w:rsidRDefault="00BB73CA" w:rsidP="003F51E2">
      <w:pPr>
        <w:autoSpaceDE w:val="0"/>
        <w:autoSpaceDN w:val="0"/>
        <w:adjustRightInd w:val="0"/>
        <w:spacing w:line="360" w:lineRule="auto"/>
        <w:jc w:val="center"/>
        <w:rPr>
          <w:b/>
          <w:bCs/>
          <w:iCs/>
        </w:rPr>
      </w:pPr>
    </w:p>
    <w:p w:rsidR="00BB73CA" w:rsidRDefault="00BB73CA" w:rsidP="003F51E2">
      <w:pPr>
        <w:autoSpaceDE w:val="0"/>
        <w:autoSpaceDN w:val="0"/>
        <w:adjustRightInd w:val="0"/>
        <w:spacing w:line="360" w:lineRule="auto"/>
        <w:jc w:val="center"/>
        <w:rPr>
          <w:b/>
          <w:bCs/>
          <w:iCs/>
        </w:rPr>
      </w:pPr>
    </w:p>
    <w:p w:rsidR="00BB73CA" w:rsidRDefault="00BB73CA" w:rsidP="003F51E2">
      <w:pPr>
        <w:autoSpaceDE w:val="0"/>
        <w:autoSpaceDN w:val="0"/>
        <w:adjustRightInd w:val="0"/>
        <w:spacing w:line="360" w:lineRule="auto"/>
        <w:jc w:val="center"/>
        <w:rPr>
          <w:b/>
          <w:bCs/>
          <w:iCs/>
        </w:rPr>
      </w:pPr>
    </w:p>
    <w:p w:rsidR="00BB73CA" w:rsidRDefault="00BB73CA" w:rsidP="003F51E2">
      <w:pPr>
        <w:autoSpaceDE w:val="0"/>
        <w:autoSpaceDN w:val="0"/>
        <w:adjustRightInd w:val="0"/>
        <w:spacing w:line="360" w:lineRule="auto"/>
        <w:jc w:val="center"/>
        <w:rPr>
          <w:b/>
          <w:bCs/>
          <w:iCs/>
        </w:rPr>
      </w:pPr>
    </w:p>
    <w:p w:rsidR="00BB73CA" w:rsidRDefault="00BB73CA" w:rsidP="003F51E2">
      <w:pPr>
        <w:autoSpaceDE w:val="0"/>
        <w:autoSpaceDN w:val="0"/>
        <w:adjustRightInd w:val="0"/>
        <w:spacing w:line="360" w:lineRule="auto"/>
        <w:jc w:val="center"/>
        <w:rPr>
          <w:b/>
          <w:bCs/>
          <w:iCs/>
        </w:rPr>
      </w:pPr>
    </w:p>
    <w:p w:rsidR="00BB73CA" w:rsidRDefault="00BB73CA" w:rsidP="003F51E2">
      <w:pPr>
        <w:autoSpaceDE w:val="0"/>
        <w:autoSpaceDN w:val="0"/>
        <w:adjustRightInd w:val="0"/>
        <w:spacing w:line="360" w:lineRule="auto"/>
        <w:jc w:val="center"/>
        <w:rPr>
          <w:b/>
          <w:bCs/>
          <w:iCs/>
        </w:rPr>
      </w:pPr>
    </w:p>
    <w:p w:rsidR="0051091F" w:rsidRDefault="0051091F" w:rsidP="003F51E2">
      <w:pPr>
        <w:autoSpaceDE w:val="0"/>
        <w:autoSpaceDN w:val="0"/>
        <w:adjustRightInd w:val="0"/>
        <w:spacing w:line="360" w:lineRule="auto"/>
        <w:jc w:val="center"/>
        <w:rPr>
          <w:b/>
          <w:bCs/>
          <w:iCs/>
          <w:lang w:val="en-GB"/>
        </w:rPr>
      </w:pPr>
    </w:p>
    <w:p w:rsidR="00980F3D" w:rsidRDefault="00980F3D" w:rsidP="003F51E2">
      <w:pPr>
        <w:autoSpaceDE w:val="0"/>
        <w:autoSpaceDN w:val="0"/>
        <w:adjustRightInd w:val="0"/>
        <w:spacing w:line="360" w:lineRule="auto"/>
        <w:jc w:val="center"/>
        <w:rPr>
          <w:b/>
          <w:bCs/>
          <w:iCs/>
          <w:lang w:val="en-GB"/>
        </w:rPr>
      </w:pPr>
    </w:p>
    <w:p w:rsidR="00980F3D" w:rsidRDefault="00980F3D" w:rsidP="003F51E2">
      <w:pPr>
        <w:autoSpaceDE w:val="0"/>
        <w:autoSpaceDN w:val="0"/>
        <w:adjustRightInd w:val="0"/>
        <w:spacing w:line="360" w:lineRule="auto"/>
        <w:jc w:val="center"/>
        <w:rPr>
          <w:b/>
          <w:bCs/>
          <w:iCs/>
          <w:lang w:val="en-GB"/>
        </w:rPr>
      </w:pPr>
    </w:p>
    <w:p w:rsidR="00B02775" w:rsidRDefault="00B02775" w:rsidP="003F51E2">
      <w:pPr>
        <w:autoSpaceDE w:val="0"/>
        <w:autoSpaceDN w:val="0"/>
        <w:adjustRightInd w:val="0"/>
        <w:spacing w:line="360" w:lineRule="auto"/>
        <w:jc w:val="center"/>
        <w:rPr>
          <w:b/>
          <w:bCs/>
          <w:iCs/>
          <w:lang w:val="en-GB"/>
        </w:rPr>
      </w:pPr>
    </w:p>
    <w:p w:rsidR="00783BF5" w:rsidRPr="00E156EF" w:rsidRDefault="006D5548" w:rsidP="003F51E2">
      <w:pPr>
        <w:autoSpaceDE w:val="0"/>
        <w:autoSpaceDN w:val="0"/>
        <w:adjustRightInd w:val="0"/>
        <w:spacing w:line="360" w:lineRule="auto"/>
        <w:jc w:val="center"/>
        <w:rPr>
          <w:b/>
          <w:bCs/>
          <w:iCs/>
        </w:rPr>
      </w:pPr>
      <w:r w:rsidRPr="00C01150">
        <w:rPr>
          <w:b/>
          <w:bCs/>
          <w:iCs/>
          <w:lang w:val="en-GB"/>
        </w:rPr>
        <w:t xml:space="preserve">Figure </w:t>
      </w:r>
      <w:r>
        <w:rPr>
          <w:b/>
          <w:bCs/>
          <w:iCs/>
          <w:lang w:val="en-GB"/>
        </w:rPr>
        <w:t>1</w:t>
      </w:r>
      <w:r w:rsidR="00620AAC">
        <w:rPr>
          <w:b/>
          <w:bCs/>
          <w:iCs/>
          <w:lang w:val="en-GB"/>
        </w:rPr>
        <w:t>3</w:t>
      </w:r>
      <w:r w:rsidRPr="00C01150">
        <w:rPr>
          <w:b/>
          <w:bCs/>
          <w:iCs/>
          <w:lang w:val="en-GB"/>
        </w:rPr>
        <w:t>.</w:t>
      </w:r>
      <w:r>
        <w:rPr>
          <w:iCs/>
          <w:lang w:val="en-GB"/>
        </w:rPr>
        <w:t xml:space="preserve">  </w:t>
      </w:r>
      <w:r w:rsidRPr="00E156EF">
        <w:rPr>
          <w:iCs/>
          <w:sz w:val="22"/>
          <w:szCs w:val="22"/>
          <w:lang w:val="en-GB"/>
        </w:rPr>
        <w:t>Specific conductivities</w:t>
      </w:r>
      <w:r>
        <w:rPr>
          <w:iCs/>
          <w:sz w:val="22"/>
          <w:szCs w:val="22"/>
          <w:lang w:val="en-GB"/>
        </w:rPr>
        <w:t xml:space="preserve">, </w:t>
      </w:r>
      <w:r w:rsidRPr="003C4A1C">
        <w:rPr>
          <w:i/>
          <w:sz w:val="22"/>
          <w:szCs w:val="22"/>
          <w:lang w:val="en-GB"/>
        </w:rPr>
        <w:sym w:font="Symbol" w:char="F06B"/>
      </w:r>
      <w:r>
        <w:rPr>
          <w:iCs/>
          <w:sz w:val="22"/>
          <w:szCs w:val="22"/>
          <w:lang w:val="en-GB"/>
        </w:rPr>
        <w:t xml:space="preserve">, </w:t>
      </w:r>
      <w:r w:rsidRPr="00E156EF">
        <w:rPr>
          <w:iCs/>
          <w:sz w:val="22"/>
          <w:szCs w:val="22"/>
          <w:lang w:val="en-GB"/>
        </w:rPr>
        <w:t xml:space="preserve"> of</w:t>
      </w:r>
      <w:r>
        <w:rPr>
          <w:iCs/>
          <w:sz w:val="22"/>
          <w:szCs w:val="22"/>
          <w:lang w:val="en-GB"/>
        </w:rPr>
        <w:t xml:space="preserve"> a) </w:t>
      </w:r>
      <w:r w:rsidRPr="006E0521">
        <w:rPr>
          <w:iCs/>
          <w:lang w:val="en-GB"/>
        </w:rPr>
        <w:t>[</w:t>
      </w:r>
      <w:r>
        <w:rPr>
          <w:iCs/>
          <w:lang w:val="en-GB"/>
        </w:rPr>
        <w:t>C</w:t>
      </w:r>
      <w:r>
        <w:rPr>
          <w:iCs/>
          <w:vertAlign w:val="subscript"/>
          <w:lang w:val="en-GB"/>
        </w:rPr>
        <w:t>4</w:t>
      </w:r>
      <w:r w:rsidRPr="006E0521">
        <w:rPr>
          <w:iCs/>
          <w:lang w:val="en-GB"/>
        </w:rPr>
        <w:t>mim]</w:t>
      </w:r>
      <w:r>
        <w:rPr>
          <w:iCs/>
          <w:lang w:val="en-GB"/>
        </w:rPr>
        <w:t>BF</w:t>
      </w:r>
      <w:r>
        <w:rPr>
          <w:iCs/>
          <w:vertAlign w:val="subscript"/>
          <w:lang w:val="en-GB"/>
        </w:rPr>
        <w:t>4</w:t>
      </w:r>
      <w:r>
        <w:rPr>
          <w:iCs/>
          <w:lang w:val="en-GB"/>
        </w:rPr>
        <w:t xml:space="preserve"> </w:t>
      </w:r>
      <w:r w:rsidRPr="006E0521">
        <w:rPr>
          <w:iCs/>
          <w:lang w:val="en-GB"/>
        </w:rPr>
        <w:t xml:space="preserve"> </w:t>
      </w:r>
      <w:r>
        <w:rPr>
          <w:iCs/>
          <w:lang w:val="en-GB"/>
        </w:rPr>
        <w:t>in AN,</w:t>
      </w:r>
      <w:r w:rsidRPr="006D5548">
        <w:rPr>
          <w:iCs/>
          <w:vertAlign w:val="superscript"/>
          <w:lang w:val="en-GB"/>
        </w:rPr>
        <w:fldChar w:fldCharType="begin"/>
      </w:r>
      <w:r w:rsidRPr="006D5548">
        <w:rPr>
          <w:iCs/>
          <w:vertAlign w:val="superscript"/>
          <w:lang w:val="en-GB"/>
        </w:rPr>
        <w:instrText xml:space="preserve"> NOTEREF _Ref29753761 \h </w:instrText>
      </w:r>
      <w:r>
        <w:rPr>
          <w:iCs/>
          <w:vertAlign w:val="superscript"/>
          <w:lang w:val="en-GB"/>
        </w:rPr>
        <w:instrText xml:space="preserve"> \* MERGEFORMAT </w:instrText>
      </w:r>
      <w:r w:rsidRPr="006D5548">
        <w:rPr>
          <w:iCs/>
          <w:vertAlign w:val="superscript"/>
          <w:lang w:val="en-GB"/>
        </w:rPr>
      </w:r>
      <w:r w:rsidRPr="006D5548">
        <w:rPr>
          <w:iCs/>
          <w:vertAlign w:val="superscript"/>
          <w:lang w:val="en-GB"/>
        </w:rPr>
        <w:fldChar w:fldCharType="separate"/>
      </w:r>
      <w:r w:rsidR="005D6D42">
        <w:rPr>
          <w:iCs/>
          <w:vertAlign w:val="superscript"/>
          <w:lang w:val="en-GB"/>
        </w:rPr>
        <w:t>37</w:t>
      </w:r>
      <w:r w:rsidRPr="006D5548">
        <w:rPr>
          <w:iCs/>
          <w:vertAlign w:val="superscript"/>
          <w:lang w:val="en-GB"/>
        </w:rPr>
        <w:fldChar w:fldCharType="end"/>
      </w:r>
      <w:r>
        <w:rPr>
          <w:iCs/>
          <w:lang w:val="en-GB"/>
        </w:rPr>
        <w:t xml:space="preserve"> MetOH,</w:t>
      </w:r>
      <w:r w:rsidRPr="006D5548">
        <w:rPr>
          <w:iCs/>
          <w:vertAlign w:val="superscript"/>
          <w:lang w:val="en-GB"/>
        </w:rPr>
        <w:fldChar w:fldCharType="begin"/>
      </w:r>
      <w:r w:rsidRPr="006D5548">
        <w:rPr>
          <w:iCs/>
          <w:vertAlign w:val="superscript"/>
          <w:lang w:val="en-GB"/>
        </w:rPr>
        <w:instrText xml:space="preserve"> NOTEREF _Ref29753761 \h </w:instrText>
      </w:r>
      <w:r>
        <w:rPr>
          <w:iCs/>
          <w:vertAlign w:val="superscript"/>
          <w:lang w:val="en-GB"/>
        </w:rPr>
        <w:instrText xml:space="preserve"> \* MERGEFORMAT </w:instrText>
      </w:r>
      <w:r w:rsidRPr="006D5548">
        <w:rPr>
          <w:iCs/>
          <w:vertAlign w:val="superscript"/>
          <w:lang w:val="en-GB"/>
        </w:rPr>
      </w:r>
      <w:r w:rsidRPr="006D5548">
        <w:rPr>
          <w:iCs/>
          <w:vertAlign w:val="superscript"/>
          <w:lang w:val="en-GB"/>
        </w:rPr>
        <w:fldChar w:fldCharType="separate"/>
      </w:r>
      <w:r w:rsidR="005D6D42">
        <w:rPr>
          <w:iCs/>
          <w:vertAlign w:val="superscript"/>
          <w:lang w:val="en-GB"/>
        </w:rPr>
        <w:t>37</w:t>
      </w:r>
      <w:r w:rsidRPr="006D5548">
        <w:rPr>
          <w:iCs/>
          <w:vertAlign w:val="superscript"/>
          <w:lang w:val="en-GB"/>
        </w:rPr>
        <w:fldChar w:fldCharType="end"/>
      </w:r>
      <w:r>
        <w:rPr>
          <w:iCs/>
          <w:lang w:val="en-GB"/>
        </w:rPr>
        <w:t xml:space="preserve"> </w:t>
      </w:r>
      <w:r w:rsidR="008F777B">
        <w:rPr>
          <w:iCs/>
          <w:lang w:val="en-GB"/>
        </w:rPr>
        <w:t>DMSO,</w:t>
      </w:r>
      <w:r w:rsidR="008F777B">
        <w:rPr>
          <w:iCs/>
          <w:lang w:val="en-GB"/>
        </w:rPr>
        <w:fldChar w:fldCharType="begin"/>
      </w:r>
      <w:r w:rsidR="008F777B">
        <w:rPr>
          <w:iCs/>
          <w:lang w:val="en-GB"/>
        </w:rPr>
        <w:instrText xml:space="preserve"> NOTEREF _Ref29753761 \h  \* MERGEFORMAT </w:instrText>
      </w:r>
      <w:r w:rsidR="008F777B">
        <w:rPr>
          <w:iCs/>
          <w:lang w:val="en-GB"/>
        </w:rPr>
      </w:r>
      <w:r w:rsidR="008F777B">
        <w:rPr>
          <w:iCs/>
          <w:lang w:val="en-GB"/>
        </w:rPr>
        <w:fldChar w:fldCharType="separate"/>
      </w:r>
      <w:r w:rsidR="008F777B" w:rsidRPr="008F777B">
        <w:rPr>
          <w:iCs/>
          <w:vertAlign w:val="superscript"/>
          <w:lang w:val="en-GB"/>
        </w:rPr>
        <w:t>37</w:t>
      </w:r>
      <w:r w:rsidR="008F777B">
        <w:rPr>
          <w:iCs/>
          <w:lang w:val="en-GB"/>
        </w:rPr>
        <w:fldChar w:fldCharType="end"/>
      </w:r>
      <w:r w:rsidR="008F777B">
        <w:rPr>
          <w:iCs/>
          <w:lang w:val="en-GB"/>
        </w:rPr>
        <w:t xml:space="preserve"> </w:t>
      </w:r>
      <w:r>
        <w:rPr>
          <w:iCs/>
          <w:lang w:val="en-GB"/>
        </w:rPr>
        <w:t>DCM,</w:t>
      </w:r>
      <w:r w:rsidRPr="006D5548">
        <w:rPr>
          <w:iCs/>
          <w:vertAlign w:val="superscript"/>
          <w:lang w:val="en-GB"/>
        </w:rPr>
        <w:fldChar w:fldCharType="begin"/>
      </w:r>
      <w:r w:rsidRPr="006D5548">
        <w:rPr>
          <w:iCs/>
          <w:vertAlign w:val="superscript"/>
          <w:lang w:val="en-GB"/>
        </w:rPr>
        <w:instrText xml:space="preserve"> NOTEREF _Ref29753761 \h </w:instrText>
      </w:r>
      <w:r>
        <w:rPr>
          <w:iCs/>
          <w:vertAlign w:val="superscript"/>
          <w:lang w:val="en-GB"/>
        </w:rPr>
        <w:instrText xml:space="preserve"> \* MERGEFORMAT </w:instrText>
      </w:r>
      <w:r w:rsidRPr="006D5548">
        <w:rPr>
          <w:iCs/>
          <w:vertAlign w:val="superscript"/>
          <w:lang w:val="en-GB"/>
        </w:rPr>
      </w:r>
      <w:r w:rsidRPr="006D5548">
        <w:rPr>
          <w:iCs/>
          <w:vertAlign w:val="superscript"/>
          <w:lang w:val="en-GB"/>
        </w:rPr>
        <w:fldChar w:fldCharType="separate"/>
      </w:r>
      <w:r w:rsidR="005D6D42">
        <w:rPr>
          <w:iCs/>
          <w:vertAlign w:val="superscript"/>
          <w:lang w:val="en-GB"/>
        </w:rPr>
        <w:t>37</w:t>
      </w:r>
      <w:r w:rsidRPr="006D5548">
        <w:rPr>
          <w:iCs/>
          <w:vertAlign w:val="superscript"/>
          <w:lang w:val="en-GB"/>
        </w:rPr>
        <w:fldChar w:fldCharType="end"/>
      </w:r>
      <w:r>
        <w:rPr>
          <w:iCs/>
          <w:lang w:val="en-GB"/>
        </w:rPr>
        <w:t xml:space="preserve"> </w:t>
      </w:r>
      <w:r w:rsidRPr="008F777B">
        <w:rPr>
          <w:iCs/>
          <w:lang w:val="en-GB"/>
        </w:rPr>
        <w:t>and PC</w:t>
      </w:r>
      <w:r w:rsidRPr="008F777B">
        <w:rPr>
          <w:iCs/>
          <w:vertAlign w:val="superscript"/>
          <w:lang w:val="en-GB"/>
        </w:rPr>
        <w:fldChar w:fldCharType="begin"/>
      </w:r>
      <w:r w:rsidRPr="008F777B">
        <w:rPr>
          <w:iCs/>
          <w:vertAlign w:val="superscript"/>
          <w:lang w:val="en-GB"/>
        </w:rPr>
        <w:instrText xml:space="preserve"> NOTEREF _Ref29753761 \h  \* MERGEFORMAT </w:instrText>
      </w:r>
      <w:r w:rsidRPr="008F777B">
        <w:rPr>
          <w:iCs/>
          <w:vertAlign w:val="superscript"/>
          <w:lang w:val="en-GB"/>
        </w:rPr>
      </w:r>
      <w:r w:rsidRPr="008F777B">
        <w:rPr>
          <w:iCs/>
          <w:vertAlign w:val="superscript"/>
          <w:lang w:val="en-GB"/>
        </w:rPr>
        <w:fldChar w:fldCharType="separate"/>
      </w:r>
      <w:r w:rsidR="005D6D42" w:rsidRPr="008F777B">
        <w:rPr>
          <w:iCs/>
          <w:vertAlign w:val="superscript"/>
          <w:lang w:val="en-GB"/>
        </w:rPr>
        <w:t>37</w:t>
      </w:r>
      <w:r w:rsidRPr="008F777B">
        <w:rPr>
          <w:iCs/>
          <w:vertAlign w:val="superscript"/>
          <w:lang w:val="en-GB"/>
        </w:rPr>
        <w:fldChar w:fldCharType="end"/>
      </w:r>
      <w:r w:rsidRPr="008F777B">
        <w:rPr>
          <w:iCs/>
          <w:lang w:val="en-GB"/>
        </w:rPr>
        <w:t xml:space="preserve"> and  b) [C</w:t>
      </w:r>
      <w:r w:rsidRPr="008F777B">
        <w:rPr>
          <w:iCs/>
          <w:vertAlign w:val="subscript"/>
          <w:lang w:val="en-GB"/>
        </w:rPr>
        <w:t>2</w:t>
      </w:r>
      <w:r w:rsidRPr="008F777B">
        <w:rPr>
          <w:iCs/>
          <w:lang w:val="en-GB"/>
        </w:rPr>
        <w:t>mim]BF</w:t>
      </w:r>
      <w:r w:rsidRPr="008F777B">
        <w:rPr>
          <w:iCs/>
          <w:vertAlign w:val="subscript"/>
          <w:lang w:val="en-GB"/>
        </w:rPr>
        <w:t>4</w:t>
      </w:r>
      <w:r w:rsidRPr="008F777B">
        <w:rPr>
          <w:iCs/>
          <w:lang w:val="en-GB"/>
        </w:rPr>
        <w:t>,</w:t>
      </w:r>
      <w:r w:rsidRPr="008F777B">
        <w:rPr>
          <w:iCs/>
          <w:vertAlign w:val="superscript"/>
          <w:lang w:val="en-GB"/>
        </w:rPr>
        <w:fldChar w:fldCharType="begin"/>
      </w:r>
      <w:r w:rsidRPr="008F777B">
        <w:rPr>
          <w:iCs/>
          <w:vertAlign w:val="superscript"/>
          <w:lang w:val="en-GB"/>
        </w:rPr>
        <w:instrText xml:space="preserve"> NOTEREF _Ref29753761 \h  \* MERGEFORMAT </w:instrText>
      </w:r>
      <w:r w:rsidRPr="008F777B">
        <w:rPr>
          <w:iCs/>
          <w:vertAlign w:val="superscript"/>
          <w:lang w:val="en-GB"/>
        </w:rPr>
      </w:r>
      <w:r w:rsidRPr="008F777B">
        <w:rPr>
          <w:iCs/>
          <w:vertAlign w:val="superscript"/>
          <w:lang w:val="en-GB"/>
        </w:rPr>
        <w:fldChar w:fldCharType="separate"/>
      </w:r>
      <w:r w:rsidR="005D6D42" w:rsidRPr="008F777B">
        <w:rPr>
          <w:iCs/>
          <w:vertAlign w:val="superscript"/>
          <w:lang w:val="en-GB"/>
        </w:rPr>
        <w:t>37</w:t>
      </w:r>
      <w:r w:rsidRPr="008F777B">
        <w:rPr>
          <w:iCs/>
          <w:vertAlign w:val="superscript"/>
          <w:lang w:val="en-GB"/>
        </w:rPr>
        <w:fldChar w:fldCharType="end"/>
      </w:r>
      <w:r w:rsidRPr="008F777B">
        <w:rPr>
          <w:iCs/>
          <w:lang w:val="en-GB"/>
        </w:rPr>
        <w:t xml:space="preserve">  [C</w:t>
      </w:r>
      <w:r w:rsidRPr="008F777B">
        <w:rPr>
          <w:iCs/>
          <w:vertAlign w:val="subscript"/>
          <w:lang w:val="en-GB"/>
        </w:rPr>
        <w:t>4</w:t>
      </w:r>
      <w:r w:rsidRPr="008F777B">
        <w:rPr>
          <w:iCs/>
          <w:lang w:val="en-GB"/>
        </w:rPr>
        <w:t>mim]BF</w:t>
      </w:r>
      <w:r w:rsidRPr="008F777B">
        <w:rPr>
          <w:iCs/>
          <w:vertAlign w:val="subscript"/>
          <w:lang w:val="en-GB"/>
        </w:rPr>
        <w:t>4</w:t>
      </w:r>
      <w:r w:rsidRPr="008F777B">
        <w:rPr>
          <w:iCs/>
          <w:lang w:val="en-GB"/>
        </w:rPr>
        <w:t>,</w:t>
      </w:r>
      <w:r w:rsidRPr="008F777B">
        <w:rPr>
          <w:iCs/>
          <w:vertAlign w:val="superscript"/>
          <w:lang w:val="en-GB"/>
        </w:rPr>
        <w:fldChar w:fldCharType="begin"/>
      </w:r>
      <w:r w:rsidRPr="008F777B">
        <w:rPr>
          <w:iCs/>
          <w:vertAlign w:val="superscript"/>
          <w:lang w:val="en-GB"/>
        </w:rPr>
        <w:instrText xml:space="preserve"> NOTEREF _Ref29753761 \h  \* MERGEFORMAT </w:instrText>
      </w:r>
      <w:r w:rsidRPr="008F777B">
        <w:rPr>
          <w:iCs/>
          <w:vertAlign w:val="superscript"/>
          <w:lang w:val="en-GB"/>
        </w:rPr>
      </w:r>
      <w:r w:rsidRPr="008F777B">
        <w:rPr>
          <w:iCs/>
          <w:vertAlign w:val="superscript"/>
          <w:lang w:val="en-GB"/>
        </w:rPr>
        <w:fldChar w:fldCharType="separate"/>
      </w:r>
      <w:r w:rsidR="005D6D42" w:rsidRPr="008F777B">
        <w:rPr>
          <w:iCs/>
          <w:vertAlign w:val="superscript"/>
          <w:lang w:val="en-GB"/>
        </w:rPr>
        <w:t>37</w:t>
      </w:r>
      <w:r w:rsidRPr="008F777B">
        <w:rPr>
          <w:iCs/>
          <w:vertAlign w:val="superscript"/>
          <w:lang w:val="en-GB"/>
        </w:rPr>
        <w:fldChar w:fldCharType="end"/>
      </w:r>
      <w:r w:rsidRPr="008F777B">
        <w:rPr>
          <w:iCs/>
          <w:lang w:val="en-GB"/>
        </w:rPr>
        <w:t xml:space="preserve">  [C</w:t>
      </w:r>
      <w:r w:rsidRPr="008F777B">
        <w:rPr>
          <w:iCs/>
          <w:vertAlign w:val="subscript"/>
          <w:lang w:val="en-GB"/>
        </w:rPr>
        <w:t>6</w:t>
      </w:r>
      <w:r w:rsidRPr="008F777B">
        <w:rPr>
          <w:iCs/>
          <w:lang w:val="en-GB"/>
        </w:rPr>
        <w:t>mim]BF</w:t>
      </w:r>
      <w:r w:rsidRPr="008F777B">
        <w:rPr>
          <w:iCs/>
          <w:vertAlign w:val="subscript"/>
          <w:lang w:val="en-GB"/>
        </w:rPr>
        <w:t xml:space="preserve">4 </w:t>
      </w:r>
      <w:r w:rsidRPr="008F777B">
        <w:rPr>
          <w:iCs/>
          <w:vertAlign w:val="superscript"/>
          <w:lang w:val="en-GB"/>
        </w:rPr>
        <w:fldChar w:fldCharType="begin"/>
      </w:r>
      <w:r w:rsidRPr="008F777B">
        <w:rPr>
          <w:iCs/>
          <w:vertAlign w:val="superscript"/>
          <w:lang w:val="en-GB"/>
        </w:rPr>
        <w:instrText xml:space="preserve"> NOTEREF _Ref29753761 \h  \* MERGEFORMAT </w:instrText>
      </w:r>
      <w:r w:rsidRPr="008F777B">
        <w:rPr>
          <w:iCs/>
          <w:vertAlign w:val="superscript"/>
          <w:lang w:val="en-GB"/>
        </w:rPr>
      </w:r>
      <w:r w:rsidRPr="008F777B">
        <w:rPr>
          <w:iCs/>
          <w:vertAlign w:val="superscript"/>
          <w:lang w:val="en-GB"/>
        </w:rPr>
        <w:fldChar w:fldCharType="separate"/>
      </w:r>
      <w:r w:rsidR="005D6D42" w:rsidRPr="008F777B">
        <w:rPr>
          <w:iCs/>
          <w:vertAlign w:val="superscript"/>
          <w:lang w:val="en-GB"/>
        </w:rPr>
        <w:t>37</w:t>
      </w:r>
      <w:r w:rsidRPr="008F777B">
        <w:rPr>
          <w:iCs/>
          <w:vertAlign w:val="superscript"/>
          <w:lang w:val="en-GB"/>
        </w:rPr>
        <w:fldChar w:fldCharType="end"/>
      </w:r>
      <w:r w:rsidRPr="008F777B">
        <w:rPr>
          <w:iCs/>
          <w:vertAlign w:val="superscript"/>
          <w:lang w:val="en-GB"/>
        </w:rPr>
        <w:t xml:space="preserve"> </w:t>
      </w:r>
      <w:r w:rsidRPr="008F777B">
        <w:rPr>
          <w:iCs/>
          <w:lang w:val="en-GB"/>
        </w:rPr>
        <w:t xml:space="preserve"> and TBABr</w:t>
      </w:r>
      <w:r w:rsidRPr="008F777B">
        <w:rPr>
          <w:iCs/>
          <w:vertAlign w:val="superscript"/>
          <w:lang w:val="en-GB"/>
        </w:rPr>
        <w:fldChar w:fldCharType="begin"/>
      </w:r>
      <w:r w:rsidRPr="008F777B">
        <w:rPr>
          <w:iCs/>
          <w:vertAlign w:val="superscript"/>
          <w:lang w:val="en-GB"/>
        </w:rPr>
        <w:instrText xml:space="preserve"> NOTEREF _Ref29754677 \h  \* MERGEFORMAT </w:instrText>
      </w:r>
      <w:r w:rsidRPr="008F777B">
        <w:rPr>
          <w:iCs/>
          <w:vertAlign w:val="superscript"/>
          <w:lang w:val="en-GB"/>
        </w:rPr>
      </w:r>
      <w:r w:rsidRPr="008F777B">
        <w:rPr>
          <w:iCs/>
          <w:vertAlign w:val="superscript"/>
          <w:lang w:val="en-GB"/>
        </w:rPr>
        <w:fldChar w:fldCharType="separate"/>
      </w:r>
      <w:r w:rsidR="005D6D42" w:rsidRPr="008F777B">
        <w:rPr>
          <w:iCs/>
          <w:vertAlign w:val="superscript"/>
          <w:lang w:val="en-GB"/>
        </w:rPr>
        <w:t>38</w:t>
      </w:r>
      <w:r w:rsidRPr="008F777B">
        <w:rPr>
          <w:iCs/>
          <w:vertAlign w:val="superscript"/>
          <w:lang w:val="en-GB"/>
        </w:rPr>
        <w:fldChar w:fldCharType="end"/>
      </w:r>
      <w:r w:rsidRPr="008F777B">
        <w:rPr>
          <w:iCs/>
          <w:lang w:val="en-GB"/>
        </w:rPr>
        <w:t xml:space="preserve"> </w:t>
      </w:r>
      <w:r w:rsidR="00620AAC" w:rsidRPr="008F777B">
        <w:rPr>
          <w:iCs/>
          <w:lang w:val="en-GB"/>
        </w:rPr>
        <w:t xml:space="preserve">in AN </w:t>
      </w:r>
      <w:r w:rsidRPr="008F777B">
        <w:rPr>
          <w:iCs/>
          <w:lang w:val="en-GB"/>
        </w:rPr>
        <w:t>at 298.15  K</w:t>
      </w:r>
      <w:r w:rsidR="003847BA" w:rsidRPr="008F777B">
        <w:rPr>
          <w:iCs/>
          <w:lang w:val="en-GB"/>
        </w:rPr>
        <w:t xml:space="preserve"> as a function of molar fraction of IL, </w:t>
      </w:r>
      <w:proofErr w:type="spellStart"/>
      <w:r w:rsidR="003847BA" w:rsidRPr="008F777B">
        <w:rPr>
          <w:iCs/>
          <w:lang w:val="en-GB"/>
        </w:rPr>
        <w:t>x</w:t>
      </w:r>
      <w:r w:rsidR="003847BA" w:rsidRPr="008F777B">
        <w:rPr>
          <w:iCs/>
          <w:vertAlign w:val="subscript"/>
          <w:lang w:val="en-GB"/>
        </w:rPr>
        <w:t>IL</w:t>
      </w:r>
      <w:proofErr w:type="spellEnd"/>
      <w:r w:rsidRPr="008F777B">
        <w:rPr>
          <w:iCs/>
          <w:lang w:val="en-GB"/>
        </w:rPr>
        <w:t>.  Symbols represent experimental values and lines the Casteel-Amis-type fitting (Eq. (2)) of the experimental data with parameters reported in Table S1 of the Supplementary data.</w:t>
      </w:r>
    </w:p>
    <w:p w:rsidR="006D5548" w:rsidRDefault="006D5548" w:rsidP="007A5D9E">
      <w:pPr>
        <w:pStyle w:val="ListParagraph"/>
        <w:autoSpaceDE w:val="0"/>
        <w:autoSpaceDN w:val="0"/>
        <w:adjustRightInd w:val="0"/>
        <w:spacing w:line="360" w:lineRule="auto"/>
        <w:jc w:val="both"/>
        <w:rPr>
          <w:b/>
          <w:bCs/>
          <w:iCs/>
        </w:rPr>
      </w:pPr>
    </w:p>
    <w:p w:rsidR="00620AAC" w:rsidRDefault="00620AAC" w:rsidP="007A5D9E">
      <w:pPr>
        <w:pStyle w:val="ListParagraph"/>
        <w:spacing w:line="360" w:lineRule="auto"/>
        <w:ind w:left="0"/>
        <w:jc w:val="both"/>
        <w:rPr>
          <w:iCs/>
        </w:rPr>
      </w:pPr>
    </w:p>
    <w:p w:rsidR="00143D85" w:rsidRDefault="00E4371F" w:rsidP="007A5D9E">
      <w:pPr>
        <w:pStyle w:val="ListParagraph"/>
        <w:autoSpaceDE w:val="0"/>
        <w:autoSpaceDN w:val="0"/>
        <w:adjustRightInd w:val="0"/>
        <w:spacing w:line="360" w:lineRule="auto"/>
        <w:ind w:left="0"/>
        <w:jc w:val="both"/>
        <w:rPr>
          <w:iCs/>
          <w:lang w:val="en-GB"/>
        </w:rPr>
      </w:pPr>
      <w:r>
        <w:rPr>
          <w:iCs/>
        </w:rPr>
        <w:t>From Figure 1</w:t>
      </w:r>
      <w:r w:rsidR="003E10A0">
        <w:rPr>
          <w:iCs/>
        </w:rPr>
        <w:t>3</w:t>
      </w:r>
      <w:r>
        <w:rPr>
          <w:iCs/>
        </w:rPr>
        <w:t xml:space="preserve"> it is evident that</w:t>
      </w:r>
      <w:r w:rsidR="00CC3DC3">
        <w:rPr>
          <w:iCs/>
        </w:rPr>
        <w:t xml:space="preserve"> </w:t>
      </w:r>
      <w:r w:rsidR="00620AAC" w:rsidRPr="000A0DE6">
        <w:rPr>
          <w:iCs/>
        </w:rPr>
        <w:t xml:space="preserve">conductivity </w:t>
      </w:r>
      <w:r w:rsidR="00CC3DC3">
        <w:rPr>
          <w:iCs/>
        </w:rPr>
        <w:t>follows the typical pattern of concentrated electrolyte solutions, discussed already in the paragraph 3.1. and presented in Figure 8 for aqueous solutions.</w:t>
      </w:r>
      <w:r w:rsidR="00CC3DC3" w:rsidRPr="003847BA">
        <w:rPr>
          <w:iCs/>
          <w:vertAlign w:val="superscript"/>
        </w:rPr>
        <w:t>6</w:t>
      </w:r>
      <w:r w:rsidR="003847BA">
        <w:rPr>
          <w:iCs/>
        </w:rPr>
        <w:t xml:space="preserve"> After a rapid rise in low </w:t>
      </w:r>
      <w:r w:rsidR="008F777B">
        <w:rPr>
          <w:iCs/>
        </w:rPr>
        <w:t>concentration</w:t>
      </w:r>
      <w:r w:rsidR="003847BA">
        <w:rPr>
          <w:iCs/>
        </w:rPr>
        <w:t xml:space="preserve"> region, </w:t>
      </w:r>
      <w:r w:rsidR="003847BA" w:rsidRPr="003847BA">
        <w:rPr>
          <w:i/>
        </w:rPr>
        <w:sym w:font="Symbol" w:char="F06B"/>
      </w:r>
      <w:r w:rsidR="003847BA">
        <w:rPr>
          <w:iCs/>
        </w:rPr>
        <w:t xml:space="preserve"> passes through a well-</w:t>
      </w:r>
      <w:r w:rsidR="00143D85">
        <w:rPr>
          <w:iCs/>
        </w:rPr>
        <w:t>defined maximum</w:t>
      </w:r>
      <w:r w:rsidR="003847BA">
        <w:rPr>
          <w:iCs/>
        </w:rPr>
        <w:t>. As it follows from the data, presented in Figure 13 b) and table S</w:t>
      </w:r>
      <w:r w:rsidR="00143D85">
        <w:rPr>
          <w:iCs/>
        </w:rPr>
        <w:t>1</w:t>
      </w:r>
      <w:r w:rsidR="008F777B">
        <w:rPr>
          <w:iCs/>
        </w:rPr>
        <w:t xml:space="preserve"> in Supplementary data</w:t>
      </w:r>
      <w:r w:rsidR="00143D85">
        <w:rPr>
          <w:iCs/>
        </w:rPr>
        <w:t xml:space="preserve">, </w:t>
      </w:r>
      <w:r w:rsidR="00143D85" w:rsidRPr="00143D85">
        <w:rPr>
          <w:i/>
          <w:lang w:val="en-GB"/>
        </w:rPr>
        <w:sym w:font="Symbol" w:char="F06B"/>
      </w:r>
      <w:r w:rsidR="00143D85" w:rsidRPr="00143D85">
        <w:rPr>
          <w:i/>
          <w:lang w:val="en-GB"/>
        </w:rPr>
        <w:t xml:space="preserve"> </w:t>
      </w:r>
      <w:r w:rsidR="00143D85">
        <w:rPr>
          <w:iCs/>
        </w:rPr>
        <w:t xml:space="preserve">for ILs in AN </w:t>
      </w:r>
      <w:r w:rsidR="003E10A0" w:rsidRPr="000A0DE6">
        <w:rPr>
          <w:iCs/>
          <w:lang w:val="en-GB"/>
        </w:rPr>
        <w:t>decrease</w:t>
      </w:r>
      <w:r w:rsidR="00143D85" w:rsidRPr="000A0DE6">
        <w:rPr>
          <w:iCs/>
          <w:lang w:val="en-GB"/>
        </w:rPr>
        <w:t xml:space="preserve"> with the </w:t>
      </w:r>
      <w:bookmarkStart w:id="39" w:name="_Hlk30860946"/>
      <w:r w:rsidR="00143D85" w:rsidRPr="000A0DE6">
        <w:rPr>
          <w:iCs/>
          <w:lang w:val="en-GB"/>
        </w:rPr>
        <w:t xml:space="preserve">increasing alkyl chain length of </w:t>
      </w:r>
      <w:bookmarkEnd w:id="39"/>
      <w:r w:rsidR="003E10A0" w:rsidRPr="000A0DE6">
        <w:rPr>
          <w:iCs/>
          <w:lang w:val="en-GB"/>
        </w:rPr>
        <w:t>the</w:t>
      </w:r>
      <w:r w:rsidR="003E10A0">
        <w:rPr>
          <w:iCs/>
          <w:lang w:val="en-GB"/>
        </w:rPr>
        <w:t xml:space="preserve"> </w:t>
      </w:r>
      <w:r w:rsidR="003E10A0" w:rsidRPr="000A0DE6">
        <w:rPr>
          <w:iCs/>
          <w:lang w:val="en-GB"/>
        </w:rPr>
        <w:t>cation</w:t>
      </w:r>
      <w:r w:rsidR="00143D85">
        <w:rPr>
          <w:iCs/>
          <w:lang w:val="en-GB"/>
        </w:rPr>
        <w:t>, as it has been observed also for the aqueous solutions of IL</w:t>
      </w:r>
      <w:r w:rsidR="00143D85" w:rsidRPr="008F777B">
        <w:rPr>
          <w:iCs/>
          <w:vertAlign w:val="subscript"/>
          <w:lang w:val="en-GB"/>
        </w:rPr>
        <w:t>S</w:t>
      </w:r>
      <w:r w:rsidR="00143D85">
        <w:rPr>
          <w:iCs/>
          <w:lang w:val="en-GB"/>
        </w:rPr>
        <w:t>,</w:t>
      </w:r>
      <w:r w:rsidR="008F777B">
        <w:rPr>
          <w:iCs/>
          <w:lang w:val="en-GB"/>
        </w:rPr>
        <w:t xml:space="preserve"> presented </w:t>
      </w:r>
      <w:r w:rsidR="00143D85">
        <w:rPr>
          <w:iCs/>
          <w:lang w:val="en-GB"/>
        </w:rPr>
        <w:t xml:space="preserve">in Figure 8. Whereas in water solution the position of </w:t>
      </w:r>
      <w:r w:rsidR="00143D85">
        <w:rPr>
          <w:iCs/>
        </w:rPr>
        <w:t>the</w:t>
      </w:r>
      <w:r w:rsidR="003847BA">
        <w:rPr>
          <w:iCs/>
        </w:rPr>
        <w:t xml:space="preserve"> conductivity </w:t>
      </w:r>
      <w:r w:rsidR="003E10A0">
        <w:rPr>
          <w:iCs/>
        </w:rPr>
        <w:t>maximum was</w:t>
      </w:r>
      <w:r w:rsidR="00143D85">
        <w:rPr>
          <w:iCs/>
        </w:rPr>
        <w:t xml:space="preserve"> more or less close to the </w:t>
      </w:r>
      <w:proofErr w:type="spellStart"/>
      <w:r w:rsidR="00143D85" w:rsidRPr="00F54F06">
        <w:rPr>
          <w:i/>
        </w:rPr>
        <w:t>x</w:t>
      </w:r>
      <w:r w:rsidR="00143D85">
        <w:rPr>
          <w:iCs/>
          <w:vertAlign w:val="subscript"/>
        </w:rPr>
        <w:t>IL</w:t>
      </w:r>
      <w:proofErr w:type="spellEnd"/>
      <w:r w:rsidR="00143D85">
        <w:rPr>
          <w:iCs/>
        </w:rPr>
        <w:t xml:space="preserve"> </w:t>
      </w:r>
      <w:r w:rsidR="00143D85">
        <w:rPr>
          <w:iCs/>
        </w:rPr>
        <w:sym w:font="Symbol" w:char="F040"/>
      </w:r>
      <w:r w:rsidR="00143D85">
        <w:rPr>
          <w:iCs/>
        </w:rPr>
        <w:t xml:space="preserve"> </w:t>
      </w:r>
      <w:r w:rsidR="00143D85" w:rsidRPr="000A0DE6">
        <w:rPr>
          <w:iCs/>
        </w:rPr>
        <w:t>0.05</w:t>
      </w:r>
      <w:r w:rsidR="00143D85">
        <w:rPr>
          <w:iCs/>
        </w:rPr>
        <w:t xml:space="preserve">, </w:t>
      </w:r>
      <w:r w:rsidR="003E10A0">
        <w:rPr>
          <w:iCs/>
        </w:rPr>
        <w:t>here the maximum is reached at higher concentration and it</w:t>
      </w:r>
      <w:r w:rsidR="00143D85">
        <w:rPr>
          <w:iCs/>
        </w:rPr>
        <w:t xml:space="preserve"> </w:t>
      </w:r>
      <w:r w:rsidR="003847BA">
        <w:rPr>
          <w:iCs/>
        </w:rPr>
        <w:t xml:space="preserve">moves toward </w:t>
      </w:r>
      <w:r w:rsidR="003E10A0">
        <w:rPr>
          <w:iCs/>
        </w:rPr>
        <w:t xml:space="preserve">lower </w:t>
      </w:r>
      <w:proofErr w:type="spellStart"/>
      <w:r w:rsidR="003E10A0">
        <w:rPr>
          <w:iCs/>
        </w:rPr>
        <w:t>x</w:t>
      </w:r>
      <w:r w:rsidR="003E10A0" w:rsidRPr="003E10A0">
        <w:rPr>
          <w:iCs/>
          <w:vertAlign w:val="subscript"/>
        </w:rPr>
        <w:t>IL</w:t>
      </w:r>
      <w:proofErr w:type="spellEnd"/>
      <w:r w:rsidR="003847BA">
        <w:rPr>
          <w:iCs/>
          <w:sz w:val="22"/>
          <w:szCs w:val="22"/>
          <w:lang w:val="en-GB"/>
        </w:rPr>
        <w:t xml:space="preserve"> </w:t>
      </w:r>
      <w:r w:rsidR="00143D85">
        <w:rPr>
          <w:iCs/>
          <w:sz w:val="22"/>
          <w:szCs w:val="22"/>
          <w:lang w:val="en-GB"/>
        </w:rPr>
        <w:t xml:space="preserve">with </w:t>
      </w:r>
      <w:r w:rsidR="00143D85" w:rsidRPr="000A0DE6">
        <w:rPr>
          <w:iCs/>
          <w:lang w:val="en-GB"/>
        </w:rPr>
        <w:t>increasing length of the</w:t>
      </w:r>
      <w:r w:rsidR="00143D85">
        <w:rPr>
          <w:iCs/>
          <w:lang w:val="en-GB"/>
        </w:rPr>
        <w:t xml:space="preserve"> side alkyl chain </w:t>
      </w:r>
      <w:r w:rsidR="003E10A0">
        <w:rPr>
          <w:iCs/>
          <w:lang w:val="en-GB"/>
        </w:rPr>
        <w:t xml:space="preserve">of </w:t>
      </w:r>
      <w:r w:rsidR="003E10A0" w:rsidRPr="000A0DE6">
        <w:rPr>
          <w:iCs/>
          <w:lang w:val="en-GB"/>
        </w:rPr>
        <w:t>cation</w:t>
      </w:r>
      <w:r w:rsidR="00143D85">
        <w:rPr>
          <w:iCs/>
          <w:lang w:val="en-GB"/>
        </w:rPr>
        <w:t>.</w:t>
      </w:r>
      <w:r w:rsidR="003E10A0">
        <w:rPr>
          <w:iCs/>
          <w:lang w:val="en-GB"/>
        </w:rPr>
        <w:t xml:space="preserve"> </w:t>
      </w:r>
    </w:p>
    <w:p w:rsidR="003E10A0" w:rsidRDefault="003E10A0" w:rsidP="007A5D9E">
      <w:pPr>
        <w:pStyle w:val="ListParagraph"/>
        <w:autoSpaceDE w:val="0"/>
        <w:autoSpaceDN w:val="0"/>
        <w:adjustRightInd w:val="0"/>
        <w:spacing w:line="360" w:lineRule="auto"/>
        <w:ind w:left="0"/>
        <w:jc w:val="both"/>
        <w:rPr>
          <w:iCs/>
          <w:lang w:val="en-GB"/>
        </w:rPr>
      </w:pPr>
    </w:p>
    <w:p w:rsidR="003E10A0" w:rsidRPr="003E10A0" w:rsidRDefault="003E10A0" w:rsidP="007A5D9E">
      <w:pPr>
        <w:pStyle w:val="ListParagraph"/>
        <w:autoSpaceDE w:val="0"/>
        <w:autoSpaceDN w:val="0"/>
        <w:adjustRightInd w:val="0"/>
        <w:spacing w:line="360" w:lineRule="auto"/>
        <w:ind w:left="0"/>
        <w:jc w:val="both"/>
        <w:rPr>
          <w:iCs/>
        </w:rPr>
      </w:pPr>
      <w:r>
        <w:rPr>
          <w:iCs/>
          <w:lang w:val="en-GB"/>
        </w:rPr>
        <w:t xml:space="preserve">Figure 13 a) reveals clearly, that </w:t>
      </w:r>
      <w:r w:rsidRPr="003847BA">
        <w:rPr>
          <w:i/>
        </w:rPr>
        <w:sym w:font="Symbol" w:char="F06B"/>
      </w:r>
      <w:r>
        <w:rPr>
          <w:iCs/>
        </w:rPr>
        <w:t xml:space="preserve"> </w:t>
      </w:r>
      <w:r w:rsidR="005C7BF6">
        <w:rPr>
          <w:iCs/>
        </w:rPr>
        <w:t xml:space="preserve"> for </w:t>
      </w:r>
      <w:r w:rsidR="005C7BF6" w:rsidRPr="006E0521">
        <w:rPr>
          <w:iCs/>
          <w:lang w:val="en-GB"/>
        </w:rPr>
        <w:t>[</w:t>
      </w:r>
      <w:r w:rsidR="005C7BF6">
        <w:rPr>
          <w:iCs/>
          <w:lang w:val="en-GB"/>
        </w:rPr>
        <w:t>C</w:t>
      </w:r>
      <w:r w:rsidR="005C7BF6">
        <w:rPr>
          <w:iCs/>
          <w:vertAlign w:val="subscript"/>
          <w:lang w:val="en-GB"/>
        </w:rPr>
        <w:t>4</w:t>
      </w:r>
      <w:r w:rsidR="005C7BF6" w:rsidRPr="006E0521">
        <w:rPr>
          <w:iCs/>
          <w:lang w:val="en-GB"/>
        </w:rPr>
        <w:t>mim]</w:t>
      </w:r>
      <w:r w:rsidR="005C7BF6">
        <w:rPr>
          <w:iCs/>
          <w:lang w:val="en-GB"/>
        </w:rPr>
        <w:t>BF</w:t>
      </w:r>
      <w:r w:rsidR="005C7BF6">
        <w:rPr>
          <w:iCs/>
          <w:vertAlign w:val="subscript"/>
          <w:lang w:val="en-GB"/>
        </w:rPr>
        <w:t>4</w:t>
      </w:r>
      <w:r w:rsidR="005C7BF6">
        <w:rPr>
          <w:iCs/>
          <w:lang w:val="en-GB"/>
        </w:rPr>
        <w:t xml:space="preserve"> </w:t>
      </w:r>
      <w:r w:rsidR="005C7BF6" w:rsidRPr="006E0521">
        <w:rPr>
          <w:iCs/>
          <w:lang w:val="en-GB"/>
        </w:rPr>
        <w:t xml:space="preserve"> </w:t>
      </w:r>
      <w:r w:rsidR="005C7BF6">
        <w:rPr>
          <w:iCs/>
        </w:rPr>
        <w:t xml:space="preserve"> </w:t>
      </w:r>
      <w:r>
        <w:rPr>
          <w:iCs/>
        </w:rPr>
        <w:t xml:space="preserve">depends strongly on the solvent: when the viscosity increases (AN &lt; </w:t>
      </w:r>
      <w:proofErr w:type="spellStart"/>
      <w:r>
        <w:rPr>
          <w:iCs/>
        </w:rPr>
        <w:t>MetOH</w:t>
      </w:r>
      <w:proofErr w:type="spellEnd"/>
      <w:r>
        <w:rPr>
          <w:iCs/>
        </w:rPr>
        <w:t xml:space="preserve"> </w:t>
      </w:r>
      <w:r w:rsidR="009A0E92">
        <w:rPr>
          <w:iCs/>
        </w:rPr>
        <w:t>&lt; DMSO</w:t>
      </w:r>
      <w:r>
        <w:rPr>
          <w:iCs/>
        </w:rPr>
        <w:t xml:space="preserve"> &lt; PC),  </w:t>
      </w:r>
      <w:r w:rsidRPr="003847BA">
        <w:rPr>
          <w:i/>
        </w:rPr>
        <w:sym w:font="Symbol" w:char="F06B"/>
      </w:r>
      <w:r>
        <w:rPr>
          <w:iCs/>
        </w:rPr>
        <w:t xml:space="preserve"> decreas</w:t>
      </w:r>
      <w:r w:rsidR="002C5520">
        <w:rPr>
          <w:iCs/>
        </w:rPr>
        <w:t>es</w:t>
      </w:r>
      <w:r>
        <w:rPr>
          <w:iCs/>
        </w:rPr>
        <w:t xml:space="preserve">.  But DCM </w:t>
      </w:r>
      <w:r w:rsidR="002C5520">
        <w:rPr>
          <w:iCs/>
        </w:rPr>
        <w:t>does</w:t>
      </w:r>
      <w:r>
        <w:rPr>
          <w:iCs/>
        </w:rPr>
        <w:t xml:space="preserve"> not follow this order</w:t>
      </w:r>
      <w:r w:rsidR="008F777B">
        <w:rPr>
          <w:iCs/>
        </w:rPr>
        <w:t>:</w:t>
      </w:r>
      <w:r w:rsidR="002C5520">
        <w:rPr>
          <w:iCs/>
        </w:rPr>
        <w:t xml:space="preserve"> </w:t>
      </w:r>
      <w:r>
        <w:rPr>
          <w:iCs/>
        </w:rPr>
        <w:t>despite th</w:t>
      </w:r>
      <w:r w:rsidR="002C5520">
        <w:rPr>
          <w:iCs/>
        </w:rPr>
        <w:t xml:space="preserve">e fact </w:t>
      </w:r>
      <w:r w:rsidR="008F777B">
        <w:rPr>
          <w:iCs/>
        </w:rPr>
        <w:t>that its</w:t>
      </w:r>
      <w:r w:rsidR="005C7BF6">
        <w:rPr>
          <w:iCs/>
        </w:rPr>
        <w:t xml:space="preserve"> </w:t>
      </w:r>
      <w:r>
        <w:rPr>
          <w:iCs/>
        </w:rPr>
        <w:t xml:space="preserve">viscosity </w:t>
      </w:r>
      <w:r w:rsidR="005C7BF6">
        <w:rPr>
          <w:iCs/>
        </w:rPr>
        <w:t xml:space="preserve">is very low </w:t>
      </w:r>
      <w:r>
        <w:rPr>
          <w:iCs/>
        </w:rPr>
        <w:t xml:space="preserve">(0.415 mPa s at 298.15 K), </w:t>
      </w:r>
      <w:r w:rsidR="005C7BF6">
        <w:rPr>
          <w:iCs/>
        </w:rPr>
        <w:t xml:space="preserve">the conductivity of </w:t>
      </w:r>
      <w:r w:rsidR="002C5520">
        <w:rPr>
          <w:iCs/>
        </w:rPr>
        <w:t xml:space="preserve">solutions </w:t>
      </w:r>
      <w:r w:rsidR="009A0E92">
        <w:rPr>
          <w:iCs/>
        </w:rPr>
        <w:t>of [</w:t>
      </w:r>
      <w:r w:rsidR="005C7BF6">
        <w:rPr>
          <w:iCs/>
          <w:lang w:val="en-GB"/>
        </w:rPr>
        <w:t>C</w:t>
      </w:r>
      <w:r w:rsidR="005C7BF6">
        <w:rPr>
          <w:iCs/>
          <w:vertAlign w:val="subscript"/>
          <w:lang w:val="en-GB"/>
        </w:rPr>
        <w:t>4</w:t>
      </w:r>
      <w:r w:rsidR="005C7BF6" w:rsidRPr="006E0521">
        <w:rPr>
          <w:iCs/>
          <w:lang w:val="en-GB"/>
        </w:rPr>
        <w:t>mim]</w:t>
      </w:r>
      <w:r w:rsidR="005C7BF6">
        <w:rPr>
          <w:iCs/>
          <w:lang w:val="en-GB"/>
        </w:rPr>
        <w:t>BF</w:t>
      </w:r>
      <w:r w:rsidR="005C7BF6">
        <w:rPr>
          <w:iCs/>
          <w:vertAlign w:val="subscript"/>
          <w:lang w:val="en-GB"/>
        </w:rPr>
        <w:t>4</w:t>
      </w:r>
      <w:r w:rsidR="005C7BF6">
        <w:rPr>
          <w:iCs/>
          <w:lang w:val="en-GB"/>
        </w:rPr>
        <w:t xml:space="preserve"> </w:t>
      </w:r>
      <w:r w:rsidR="005C7BF6" w:rsidRPr="006E0521">
        <w:rPr>
          <w:iCs/>
          <w:lang w:val="en-GB"/>
        </w:rPr>
        <w:t xml:space="preserve"> </w:t>
      </w:r>
      <w:r w:rsidR="005C7BF6">
        <w:rPr>
          <w:iCs/>
        </w:rPr>
        <w:t xml:space="preserve"> </w:t>
      </w:r>
      <w:r w:rsidR="002C5520">
        <w:rPr>
          <w:iCs/>
        </w:rPr>
        <w:t xml:space="preserve">in DCM </w:t>
      </w:r>
      <w:r w:rsidR="005C7BF6">
        <w:rPr>
          <w:iCs/>
        </w:rPr>
        <w:t xml:space="preserve">is close to that </w:t>
      </w:r>
      <w:r w:rsidR="002C5520">
        <w:rPr>
          <w:iCs/>
        </w:rPr>
        <w:t>in</w:t>
      </w:r>
      <w:r w:rsidR="005C7BF6">
        <w:rPr>
          <w:iCs/>
        </w:rPr>
        <w:t xml:space="preserve"> DMSO and PC with </w:t>
      </w:r>
      <w:r w:rsidR="005C7BF6">
        <w:rPr>
          <w:iCs/>
        </w:rPr>
        <w:lastRenderedPageBreak/>
        <w:t xml:space="preserve">much higher solvent viscosities (Table 1). This behavior can be ascribed to higher ion </w:t>
      </w:r>
      <w:r w:rsidR="00D70B95">
        <w:rPr>
          <w:iCs/>
        </w:rPr>
        <w:t>association in</w:t>
      </w:r>
      <w:r w:rsidR="005C7BF6">
        <w:rPr>
          <w:iCs/>
        </w:rPr>
        <w:t xml:space="preserve"> DCM due to the lower dielectric constant</w:t>
      </w:r>
      <w:r w:rsidR="008F777B">
        <w:rPr>
          <w:iCs/>
        </w:rPr>
        <w:t xml:space="preserve">. The value, obtained in </w:t>
      </w:r>
      <w:r w:rsidR="00D7415E">
        <w:rPr>
          <w:iCs/>
        </w:rPr>
        <w:t xml:space="preserve"> diluted solutions</w:t>
      </w:r>
      <w:r w:rsidR="008F777B">
        <w:rPr>
          <w:iCs/>
        </w:rPr>
        <w:t xml:space="preserve"> by </w:t>
      </w:r>
      <w:proofErr w:type="spellStart"/>
      <w:r w:rsidR="008F777B">
        <w:rPr>
          <w:iCs/>
        </w:rPr>
        <w:t>Borun</w:t>
      </w:r>
      <w:proofErr w:type="spellEnd"/>
      <w:r w:rsidR="008F777B">
        <w:rPr>
          <w:iCs/>
        </w:rPr>
        <w:t xml:space="preserve"> and Bald</w:t>
      </w:r>
      <w:r w:rsidR="008F777B" w:rsidRPr="008F777B">
        <w:rPr>
          <w:iCs/>
          <w:vertAlign w:val="superscript"/>
        </w:rPr>
        <w:fldChar w:fldCharType="begin"/>
      </w:r>
      <w:r w:rsidR="008F777B" w:rsidRPr="008F777B">
        <w:rPr>
          <w:iCs/>
          <w:vertAlign w:val="superscript"/>
        </w:rPr>
        <w:instrText xml:space="preserve"> NOTEREF _Ref31197022 \h </w:instrText>
      </w:r>
      <w:r w:rsidR="008F777B">
        <w:rPr>
          <w:iCs/>
          <w:vertAlign w:val="superscript"/>
        </w:rPr>
        <w:instrText xml:space="preserve"> \* MERGEFORMAT </w:instrText>
      </w:r>
      <w:r w:rsidR="008F777B" w:rsidRPr="008F777B">
        <w:rPr>
          <w:iCs/>
          <w:vertAlign w:val="superscript"/>
        </w:rPr>
      </w:r>
      <w:r w:rsidR="008F777B" w:rsidRPr="008F777B">
        <w:rPr>
          <w:iCs/>
          <w:vertAlign w:val="superscript"/>
        </w:rPr>
        <w:fldChar w:fldCharType="separate"/>
      </w:r>
      <w:r w:rsidR="008F777B" w:rsidRPr="008F777B">
        <w:rPr>
          <w:iCs/>
          <w:vertAlign w:val="superscript"/>
        </w:rPr>
        <w:t>35</w:t>
      </w:r>
      <w:r w:rsidR="008F777B" w:rsidRPr="008F777B">
        <w:rPr>
          <w:iCs/>
          <w:vertAlign w:val="superscript"/>
        </w:rPr>
        <w:fldChar w:fldCharType="end"/>
      </w:r>
      <w:r w:rsidR="008F777B">
        <w:rPr>
          <w:iCs/>
        </w:rPr>
        <w:t xml:space="preserve"> (</w:t>
      </w:r>
      <w:r w:rsidR="002C5520" w:rsidRPr="002C5520">
        <w:rPr>
          <w:i/>
        </w:rPr>
        <w:t>K</w:t>
      </w:r>
      <w:r w:rsidR="002C5520">
        <w:rPr>
          <w:iCs/>
          <w:vertAlign w:val="subscript"/>
        </w:rPr>
        <w:t>A</w:t>
      </w:r>
      <w:r w:rsidR="008F777B">
        <w:rPr>
          <w:iCs/>
          <w:vertAlign w:val="subscript"/>
        </w:rPr>
        <w:t xml:space="preserve"> </w:t>
      </w:r>
      <w:r w:rsidR="008F777B">
        <w:rPr>
          <w:iCs/>
        </w:rPr>
        <w:t>= 479 at 298.15 K, T</w:t>
      </w:r>
      <w:r w:rsidR="005C7BF6">
        <w:rPr>
          <w:iCs/>
        </w:rPr>
        <w:t>able 1</w:t>
      </w:r>
      <w:r w:rsidR="008F777B">
        <w:rPr>
          <w:iCs/>
        </w:rPr>
        <w:t>) confirms strongly this assumption</w:t>
      </w:r>
      <w:r w:rsidR="00D7415E">
        <w:rPr>
          <w:iCs/>
        </w:rPr>
        <w:t>.</w:t>
      </w:r>
      <w:r w:rsidR="008F777B">
        <w:rPr>
          <w:iCs/>
        </w:rPr>
        <w:t xml:space="preserve"> Even more - also in other solvents the decrease of conductivity after maximum could be ascribed to stronger ion association. </w:t>
      </w:r>
      <w:r w:rsidR="009A0E92">
        <w:rPr>
          <w:iCs/>
        </w:rPr>
        <w:t>Unfortunately,</w:t>
      </w:r>
      <w:r w:rsidR="008F777B">
        <w:rPr>
          <w:iCs/>
        </w:rPr>
        <w:t xml:space="preserve"> there is no theory to describe well this behavior. </w:t>
      </w:r>
    </w:p>
    <w:p w:rsidR="00143D85" w:rsidRPr="003E10A0" w:rsidRDefault="00143D85" w:rsidP="007A5D9E">
      <w:pPr>
        <w:pStyle w:val="ListParagraph"/>
        <w:autoSpaceDE w:val="0"/>
        <w:autoSpaceDN w:val="0"/>
        <w:adjustRightInd w:val="0"/>
        <w:spacing w:line="360" w:lineRule="auto"/>
        <w:ind w:left="0"/>
        <w:jc w:val="both"/>
        <w:rPr>
          <w:iCs/>
          <w:sz w:val="22"/>
          <w:szCs w:val="22"/>
        </w:rPr>
      </w:pPr>
    </w:p>
    <w:p w:rsidR="006D5548" w:rsidRDefault="006D5548" w:rsidP="007A5D9E">
      <w:pPr>
        <w:pStyle w:val="ListParagraph"/>
        <w:autoSpaceDE w:val="0"/>
        <w:autoSpaceDN w:val="0"/>
        <w:adjustRightInd w:val="0"/>
        <w:spacing w:line="360" w:lineRule="auto"/>
        <w:jc w:val="both"/>
        <w:rPr>
          <w:b/>
          <w:bCs/>
          <w:iCs/>
        </w:rPr>
      </w:pPr>
    </w:p>
    <w:p w:rsidR="00920537" w:rsidRDefault="00920537" w:rsidP="007A5D9E">
      <w:pPr>
        <w:pStyle w:val="ListParagraph"/>
        <w:autoSpaceDE w:val="0"/>
        <w:autoSpaceDN w:val="0"/>
        <w:adjustRightInd w:val="0"/>
        <w:spacing w:line="360" w:lineRule="auto"/>
        <w:jc w:val="both"/>
        <w:rPr>
          <w:b/>
          <w:bCs/>
          <w:iCs/>
        </w:rPr>
      </w:pPr>
      <w:r>
        <w:rPr>
          <w:b/>
          <w:bCs/>
          <w:iCs/>
        </w:rPr>
        <w:t>3.3 Surface Active Ionic Liquids</w:t>
      </w:r>
    </w:p>
    <w:p w:rsidR="00445D80" w:rsidRDefault="00445D80" w:rsidP="007A5D9E">
      <w:pPr>
        <w:spacing w:line="360" w:lineRule="auto"/>
        <w:jc w:val="both"/>
        <w:rPr>
          <w:iCs/>
        </w:rPr>
      </w:pPr>
    </w:p>
    <w:p w:rsidR="00DF43FA" w:rsidRDefault="00217B24" w:rsidP="007A5D9E">
      <w:pPr>
        <w:spacing w:line="360" w:lineRule="auto"/>
        <w:jc w:val="both"/>
        <w:rPr>
          <w:rFonts w:eastAsia="PMingLiU"/>
          <w:bCs/>
        </w:rPr>
      </w:pPr>
      <w:r w:rsidRPr="00217B24">
        <w:rPr>
          <w:i/>
        </w:rPr>
        <w:t>Aggregation/micellization in aqueous solutions</w:t>
      </w:r>
      <w:r>
        <w:rPr>
          <w:iCs/>
        </w:rPr>
        <w:t xml:space="preserve">. </w:t>
      </w:r>
      <w:r w:rsidR="00445D80" w:rsidRPr="00445D80">
        <w:rPr>
          <w:iCs/>
        </w:rPr>
        <w:t xml:space="preserve">As </w:t>
      </w:r>
      <w:r w:rsidR="00445D80">
        <w:rPr>
          <w:iCs/>
        </w:rPr>
        <w:t xml:space="preserve">it is </w:t>
      </w:r>
      <w:r w:rsidR="00445D80" w:rsidRPr="00445D80">
        <w:rPr>
          <w:iCs/>
        </w:rPr>
        <w:t xml:space="preserve">already presented in Figure 7, </w:t>
      </w:r>
      <w:r w:rsidR="00445D80">
        <w:rPr>
          <w:iCs/>
        </w:rPr>
        <w:t xml:space="preserve">it was confirmed by MD simulation </w:t>
      </w:r>
      <w:r w:rsidR="009A0E92">
        <w:rPr>
          <w:iCs/>
        </w:rPr>
        <w:t>that [</w:t>
      </w:r>
      <w:r w:rsidR="00445D80">
        <w:rPr>
          <w:lang w:val="en-GB"/>
        </w:rPr>
        <w:t>C</w:t>
      </w:r>
      <w:r w:rsidR="00445D80">
        <w:rPr>
          <w:vertAlign w:val="subscript"/>
          <w:lang w:val="en-GB"/>
        </w:rPr>
        <w:t>12</w:t>
      </w:r>
      <w:proofErr w:type="gramStart"/>
      <w:r w:rsidR="00445D80" w:rsidRPr="0031162C">
        <w:rPr>
          <w:lang w:val="en-GB"/>
        </w:rPr>
        <w:t>mim</w:t>
      </w:r>
      <w:r w:rsidR="007B0C38">
        <w:rPr>
          <w:sz w:val="22"/>
          <w:szCs w:val="22"/>
        </w:rPr>
        <w:t>]Cl</w:t>
      </w:r>
      <w:proofErr w:type="gramEnd"/>
      <w:r w:rsidR="007B0C38">
        <w:rPr>
          <w:sz w:val="22"/>
          <w:szCs w:val="22"/>
        </w:rPr>
        <w:t xml:space="preserve"> </w:t>
      </w:r>
      <w:r w:rsidR="00445D80" w:rsidRPr="00E42CE2">
        <w:rPr>
          <w:sz w:val="22"/>
          <w:szCs w:val="22"/>
        </w:rPr>
        <w:t xml:space="preserve">forms micelles </w:t>
      </w:r>
      <w:r w:rsidR="00445D80">
        <w:rPr>
          <w:sz w:val="22"/>
          <w:szCs w:val="22"/>
        </w:rPr>
        <w:t>at higher concentrations. Even more, the</w:t>
      </w:r>
      <w:r w:rsidR="00445D80" w:rsidRPr="00375B36">
        <w:rPr>
          <w:bCs/>
        </w:rPr>
        <w:t xml:space="preserve"> great potential of surface active ionic liquids (SAILs)  at investigation of  thermodynamic  of micellization process in solutions due to possible variations in the structure of </w:t>
      </w:r>
      <w:r w:rsidR="00445D80">
        <w:rPr>
          <w:bCs/>
        </w:rPr>
        <w:t xml:space="preserve">cations, side </w:t>
      </w:r>
      <w:r w:rsidR="00445D80" w:rsidRPr="00375B36">
        <w:rPr>
          <w:bCs/>
        </w:rPr>
        <w:t>chain length and counter ions</w:t>
      </w:r>
      <w:r w:rsidR="00445D80">
        <w:rPr>
          <w:bCs/>
        </w:rPr>
        <w:t xml:space="preserve"> has been demonstrated recently.</w:t>
      </w:r>
      <w:r w:rsidR="0093593A" w:rsidRPr="0093593A">
        <w:rPr>
          <w:bCs/>
          <w:vertAlign w:val="superscript"/>
        </w:rPr>
        <w:fldChar w:fldCharType="begin"/>
      </w:r>
      <w:r w:rsidR="0093593A" w:rsidRPr="0093593A">
        <w:rPr>
          <w:bCs/>
          <w:vertAlign w:val="superscript"/>
        </w:rPr>
        <w:instrText xml:space="preserve"> NOTEREF _Ref29061113 \h  \* MERGEFORMAT </w:instrText>
      </w:r>
      <w:r w:rsidR="0093593A" w:rsidRPr="0093593A">
        <w:rPr>
          <w:bCs/>
          <w:vertAlign w:val="superscript"/>
        </w:rPr>
      </w:r>
      <w:r w:rsidR="0093593A" w:rsidRPr="0093593A">
        <w:rPr>
          <w:bCs/>
          <w:vertAlign w:val="superscript"/>
        </w:rPr>
        <w:fldChar w:fldCharType="separate"/>
      </w:r>
      <w:r w:rsidR="005D6D42">
        <w:rPr>
          <w:bCs/>
          <w:vertAlign w:val="superscript"/>
        </w:rPr>
        <w:t>8</w:t>
      </w:r>
      <w:r w:rsidR="0093593A" w:rsidRPr="0093593A">
        <w:rPr>
          <w:bCs/>
          <w:vertAlign w:val="superscript"/>
        </w:rPr>
        <w:fldChar w:fldCharType="end"/>
      </w:r>
      <w:r w:rsidR="00390AA6" w:rsidRPr="0093593A">
        <w:rPr>
          <w:bCs/>
          <w:vertAlign w:val="superscript"/>
        </w:rPr>
        <w:t>,</w:t>
      </w:r>
      <w:r w:rsidR="00980F3D">
        <w:rPr>
          <w:bCs/>
          <w:vertAlign w:val="superscript"/>
        </w:rPr>
        <w:fldChar w:fldCharType="begin"/>
      </w:r>
      <w:r w:rsidR="00980F3D">
        <w:rPr>
          <w:bCs/>
          <w:vertAlign w:val="superscript"/>
        </w:rPr>
        <w:instrText xml:space="preserve"> NOTEREF _Ref31026172 \h </w:instrText>
      </w:r>
      <w:r w:rsidR="007A5D9E">
        <w:rPr>
          <w:bCs/>
          <w:vertAlign w:val="superscript"/>
        </w:rPr>
        <w:instrText xml:space="preserve"> \* MERGEFORMAT </w:instrText>
      </w:r>
      <w:r w:rsidR="00980F3D">
        <w:rPr>
          <w:bCs/>
          <w:vertAlign w:val="superscript"/>
        </w:rPr>
      </w:r>
      <w:r w:rsidR="00980F3D">
        <w:rPr>
          <w:bCs/>
          <w:vertAlign w:val="superscript"/>
        </w:rPr>
        <w:fldChar w:fldCharType="separate"/>
      </w:r>
      <w:r w:rsidR="005D6D42">
        <w:rPr>
          <w:bCs/>
          <w:vertAlign w:val="superscript"/>
        </w:rPr>
        <w:t>18</w:t>
      </w:r>
      <w:r w:rsidR="00980F3D">
        <w:rPr>
          <w:bCs/>
          <w:vertAlign w:val="superscript"/>
        </w:rPr>
        <w:fldChar w:fldCharType="end"/>
      </w:r>
      <w:r w:rsidR="00980F3D">
        <w:rPr>
          <w:bCs/>
          <w:vertAlign w:val="superscript"/>
        </w:rPr>
        <w:t>,</w:t>
      </w:r>
      <w:r w:rsidR="00D7415E">
        <w:rPr>
          <w:bCs/>
          <w:vertAlign w:val="superscript"/>
        </w:rPr>
        <w:fldChar w:fldCharType="begin"/>
      </w:r>
      <w:r w:rsidR="00D7415E">
        <w:rPr>
          <w:bCs/>
          <w:vertAlign w:val="superscript"/>
        </w:rPr>
        <w:instrText xml:space="preserve"> NOTEREF _Ref30062127 \h </w:instrText>
      </w:r>
      <w:r w:rsidR="007A5D9E">
        <w:rPr>
          <w:bCs/>
          <w:vertAlign w:val="superscript"/>
        </w:rPr>
        <w:instrText xml:space="preserve"> \* MERGEFORMAT </w:instrText>
      </w:r>
      <w:r w:rsidR="00D7415E">
        <w:rPr>
          <w:bCs/>
          <w:vertAlign w:val="superscript"/>
        </w:rPr>
      </w:r>
      <w:r w:rsidR="00D7415E">
        <w:rPr>
          <w:bCs/>
          <w:vertAlign w:val="superscript"/>
        </w:rPr>
        <w:fldChar w:fldCharType="separate"/>
      </w:r>
      <w:r w:rsidR="005D6D42">
        <w:rPr>
          <w:bCs/>
          <w:vertAlign w:val="superscript"/>
        </w:rPr>
        <w:t>19</w:t>
      </w:r>
      <w:r w:rsidR="00D7415E">
        <w:rPr>
          <w:bCs/>
          <w:vertAlign w:val="superscript"/>
        </w:rPr>
        <w:fldChar w:fldCharType="end"/>
      </w:r>
      <w:r w:rsidR="00D7415E">
        <w:rPr>
          <w:bCs/>
          <w:vertAlign w:val="superscript"/>
        </w:rPr>
        <w:t xml:space="preserve">, </w:t>
      </w:r>
      <w:r w:rsidR="00DF43FA">
        <w:rPr>
          <w:rFonts w:eastAsia="PMingLiU"/>
          <w:bCs/>
        </w:rPr>
        <w:t>The systems studied recently by Šarac et all</w:t>
      </w:r>
      <w:r w:rsidR="00DF43FA" w:rsidRPr="00DF43FA">
        <w:rPr>
          <w:rFonts w:eastAsia="PMingLiU"/>
          <w:bCs/>
          <w:vertAlign w:val="superscript"/>
        </w:rPr>
        <w:fldChar w:fldCharType="begin"/>
      </w:r>
      <w:r w:rsidR="00DF43FA" w:rsidRPr="00DF43FA">
        <w:rPr>
          <w:rFonts w:eastAsia="PMingLiU"/>
          <w:bCs/>
          <w:vertAlign w:val="superscript"/>
        </w:rPr>
        <w:instrText xml:space="preserve"> NOTEREF _Ref29061113 \h </w:instrText>
      </w:r>
      <w:r w:rsidR="00DF43FA">
        <w:rPr>
          <w:rFonts w:eastAsia="PMingLiU"/>
          <w:bCs/>
          <w:vertAlign w:val="superscript"/>
        </w:rPr>
        <w:instrText xml:space="preserve"> \* MERGEFORMAT </w:instrText>
      </w:r>
      <w:r w:rsidR="00DF43FA" w:rsidRPr="00DF43FA">
        <w:rPr>
          <w:rFonts w:eastAsia="PMingLiU"/>
          <w:bCs/>
          <w:vertAlign w:val="superscript"/>
        </w:rPr>
      </w:r>
      <w:r w:rsidR="00DF43FA" w:rsidRPr="00DF43FA">
        <w:rPr>
          <w:rFonts w:eastAsia="PMingLiU"/>
          <w:bCs/>
          <w:vertAlign w:val="superscript"/>
        </w:rPr>
        <w:fldChar w:fldCharType="separate"/>
      </w:r>
      <w:r w:rsidR="005D6D42">
        <w:rPr>
          <w:rFonts w:eastAsia="PMingLiU"/>
          <w:bCs/>
          <w:vertAlign w:val="superscript"/>
        </w:rPr>
        <w:t>8</w:t>
      </w:r>
      <w:r w:rsidR="00DF43FA" w:rsidRPr="00DF43FA">
        <w:rPr>
          <w:rFonts w:eastAsia="PMingLiU"/>
          <w:bCs/>
          <w:vertAlign w:val="superscript"/>
        </w:rPr>
        <w:fldChar w:fldCharType="end"/>
      </w:r>
      <w:r w:rsidR="00DF43FA">
        <w:rPr>
          <w:rFonts w:eastAsia="PMingLiU"/>
          <w:bCs/>
        </w:rPr>
        <w:t xml:space="preserve"> are presented in Figure 14.</w:t>
      </w:r>
    </w:p>
    <w:p w:rsidR="00D7415E" w:rsidRPr="00A32E1F" w:rsidRDefault="00D7415E" w:rsidP="007A5D9E">
      <w:pPr>
        <w:spacing w:line="360" w:lineRule="auto"/>
        <w:jc w:val="both"/>
        <w:rPr>
          <w:bCs/>
        </w:rPr>
      </w:pPr>
    </w:p>
    <w:p w:rsidR="00DF43FA" w:rsidRDefault="00DF43FA" w:rsidP="007A5D9E">
      <w:pPr>
        <w:spacing w:line="360" w:lineRule="auto"/>
        <w:jc w:val="both"/>
        <w:rPr>
          <w:rFonts w:eastAsia="PMingLiU"/>
          <w:bCs/>
        </w:rPr>
      </w:pPr>
    </w:p>
    <w:p w:rsidR="00DF43FA" w:rsidRDefault="00DF43FA" w:rsidP="007A5D9E">
      <w:pPr>
        <w:spacing w:line="360" w:lineRule="auto"/>
        <w:jc w:val="both"/>
        <w:rPr>
          <w:rFonts w:eastAsia="PMingLiU"/>
          <w:bCs/>
        </w:rPr>
      </w:pPr>
      <w:r>
        <w:rPr>
          <w:rFonts w:eastAsia="PMingLiU"/>
          <w:bCs/>
          <w:noProof/>
          <w:lang w:val="sl-SI" w:eastAsia="sl-SI"/>
        </w:rPr>
        <w:drawing>
          <wp:inline distT="0" distB="0" distL="0" distR="0">
            <wp:extent cx="5760085" cy="1023173"/>
            <wp:effectExtent l="0" t="0" r="0" b="5715"/>
            <wp:docPr id="4" name="Picture 4" descr="J:\Dropbox\Articles_FinalSent\ACSI-Feature Article\Articles\COLSUA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Dropbox\Articles_FinalSent\ACSI-Feature Article\Articles\COLSUA_A.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085" cy="1023173"/>
                    </a:xfrm>
                    <a:prstGeom prst="rect">
                      <a:avLst/>
                    </a:prstGeom>
                    <a:noFill/>
                    <a:ln>
                      <a:noFill/>
                    </a:ln>
                  </pic:spPr>
                </pic:pic>
              </a:graphicData>
            </a:graphic>
          </wp:inline>
        </w:drawing>
      </w:r>
    </w:p>
    <w:p w:rsidR="00DF43FA" w:rsidRDefault="00DF43FA" w:rsidP="007A5D9E">
      <w:pPr>
        <w:spacing w:line="360" w:lineRule="auto"/>
        <w:jc w:val="both"/>
        <w:rPr>
          <w:rFonts w:eastAsia="PMingLiU"/>
          <w:bCs/>
        </w:rPr>
      </w:pPr>
    </w:p>
    <w:p w:rsidR="00A32E1F" w:rsidRPr="00A32E1F" w:rsidRDefault="00DF43FA" w:rsidP="009A0E92">
      <w:pPr>
        <w:spacing w:line="360" w:lineRule="auto"/>
        <w:jc w:val="center"/>
        <w:rPr>
          <w:rFonts w:eastAsia="PMingLiU"/>
        </w:rPr>
      </w:pPr>
      <w:r w:rsidRPr="00A32E1F">
        <w:rPr>
          <w:rFonts w:eastAsia="PMingLiU"/>
          <w:b/>
          <w:bCs/>
        </w:rPr>
        <w:t>Figure 14.</w:t>
      </w:r>
      <w:r>
        <w:rPr>
          <w:rFonts w:eastAsia="PMingLiU"/>
          <w:bCs/>
        </w:rPr>
        <w:t xml:space="preserve"> </w:t>
      </w:r>
      <w:r w:rsidR="00A32E1F" w:rsidRPr="00A32E1F">
        <w:rPr>
          <w:rFonts w:eastAsia="PMingLiU"/>
        </w:rPr>
        <w:t>Structures of investigated systems</w:t>
      </w:r>
      <w:r w:rsidR="00A32E1F">
        <w:rPr>
          <w:rFonts w:eastAsia="PMingLiU"/>
        </w:rPr>
        <w:t xml:space="preserve"> in ref.</w:t>
      </w:r>
      <w:r w:rsidR="00A32E1F">
        <w:rPr>
          <w:rFonts w:eastAsia="PMingLiU"/>
        </w:rPr>
        <w:fldChar w:fldCharType="begin"/>
      </w:r>
      <w:r w:rsidR="00A32E1F">
        <w:rPr>
          <w:rFonts w:eastAsia="PMingLiU"/>
        </w:rPr>
        <w:instrText xml:space="preserve"> NOTEREF _Ref29061113 \h </w:instrText>
      </w:r>
      <w:r w:rsidR="00FD6082">
        <w:rPr>
          <w:rFonts w:eastAsia="PMingLiU"/>
        </w:rPr>
        <w:instrText xml:space="preserve"> \* MERGEFORMAT </w:instrText>
      </w:r>
      <w:r w:rsidR="00A32E1F">
        <w:rPr>
          <w:rFonts w:eastAsia="PMingLiU"/>
        </w:rPr>
      </w:r>
      <w:r w:rsidR="00A32E1F">
        <w:rPr>
          <w:rFonts w:eastAsia="PMingLiU"/>
        </w:rPr>
        <w:fldChar w:fldCharType="separate"/>
      </w:r>
      <w:r w:rsidR="005D6D42">
        <w:rPr>
          <w:rFonts w:eastAsia="PMingLiU"/>
        </w:rPr>
        <w:t>8</w:t>
      </w:r>
      <w:r w:rsidR="00A32E1F">
        <w:rPr>
          <w:rFonts w:eastAsia="PMingLiU"/>
        </w:rPr>
        <w:fldChar w:fldCharType="end"/>
      </w:r>
      <w:r w:rsidR="00A32E1F">
        <w:rPr>
          <w:rFonts w:eastAsia="PMingLiU"/>
        </w:rPr>
        <w:t xml:space="preserve"> </w:t>
      </w:r>
      <w:r w:rsidR="00A32E1F" w:rsidRPr="00A32E1F">
        <w:rPr>
          <w:rFonts w:eastAsia="PMingLiU"/>
        </w:rPr>
        <w:t>: a) n =9 ([C</w:t>
      </w:r>
      <w:r w:rsidR="00A32E1F" w:rsidRPr="00A32E1F">
        <w:rPr>
          <w:rFonts w:eastAsia="PMingLiU"/>
          <w:vertAlign w:val="subscript"/>
        </w:rPr>
        <w:t>10</w:t>
      </w:r>
      <w:r w:rsidR="00A32E1F" w:rsidRPr="00A32E1F">
        <w:rPr>
          <w:rFonts w:eastAsia="PMingLiU"/>
        </w:rPr>
        <w:t>mim]),  n = 11 ([C</w:t>
      </w:r>
      <w:r w:rsidR="00A32E1F" w:rsidRPr="00A32E1F">
        <w:rPr>
          <w:rFonts w:eastAsia="PMingLiU"/>
          <w:vertAlign w:val="subscript"/>
        </w:rPr>
        <w:t>12</w:t>
      </w:r>
      <w:r w:rsidR="00A32E1F" w:rsidRPr="00A32E1F">
        <w:rPr>
          <w:rFonts w:eastAsia="PMingLiU"/>
        </w:rPr>
        <w:t>mim]),  n=13 ([C</w:t>
      </w:r>
      <w:r w:rsidR="00A32E1F" w:rsidRPr="00A32E1F">
        <w:rPr>
          <w:rFonts w:eastAsia="PMingLiU"/>
          <w:vertAlign w:val="subscript"/>
        </w:rPr>
        <w:t>14</w:t>
      </w:r>
      <w:r w:rsidR="00A32E1F" w:rsidRPr="00A32E1F">
        <w:rPr>
          <w:rFonts w:eastAsia="PMingLiU"/>
          <w:sz w:val="22"/>
        </w:rPr>
        <w:t>mim</w:t>
      </w:r>
      <w:r w:rsidR="00A32E1F" w:rsidRPr="00A32E1F">
        <w:rPr>
          <w:rFonts w:eastAsia="PMingLiU"/>
        </w:rPr>
        <w:t>]) and  n= 15 ([C</w:t>
      </w:r>
      <w:r w:rsidR="00A32E1F" w:rsidRPr="00A32E1F">
        <w:rPr>
          <w:rFonts w:eastAsia="PMingLiU"/>
          <w:vertAlign w:val="subscript"/>
        </w:rPr>
        <w:t>16</w:t>
      </w:r>
      <w:r w:rsidR="00A32E1F" w:rsidRPr="00A32E1F">
        <w:rPr>
          <w:rFonts w:eastAsia="PMingLiU"/>
          <w:sz w:val="22"/>
        </w:rPr>
        <w:t>mim</w:t>
      </w:r>
      <w:r w:rsidR="00A32E1F" w:rsidRPr="00A32E1F">
        <w:rPr>
          <w:rFonts w:eastAsia="PMingLiU"/>
        </w:rPr>
        <w:t>]) cations in ([</w:t>
      </w:r>
      <w:proofErr w:type="spellStart"/>
      <w:r w:rsidR="00A32E1F" w:rsidRPr="00A32E1F">
        <w:rPr>
          <w:rFonts w:eastAsia="PMingLiU"/>
        </w:rPr>
        <w:t>C</w:t>
      </w:r>
      <w:r w:rsidR="00A32E1F" w:rsidRPr="00A32E1F">
        <w:rPr>
          <w:rFonts w:eastAsia="PMingLiU"/>
          <w:vertAlign w:val="subscript"/>
        </w:rPr>
        <w:t>X</w:t>
      </w:r>
      <w:r w:rsidR="00A32E1F" w:rsidRPr="00A32E1F">
        <w:rPr>
          <w:rFonts w:eastAsia="PMingLiU"/>
        </w:rPr>
        <w:t>mim</w:t>
      </w:r>
      <w:proofErr w:type="spellEnd"/>
      <w:r w:rsidR="00A32E1F" w:rsidRPr="00A32E1F">
        <w:rPr>
          <w:rFonts w:eastAsia="PMingLiU"/>
        </w:rPr>
        <w:t xml:space="preserve">]Cl) and b) </w:t>
      </w:r>
      <w:proofErr w:type="spellStart"/>
      <w:r w:rsidR="00A32E1F" w:rsidRPr="00A32E1F">
        <w:rPr>
          <w:rFonts w:eastAsia="PMingLiU"/>
        </w:rPr>
        <w:t>OAc</w:t>
      </w:r>
      <w:proofErr w:type="spellEnd"/>
      <w:r w:rsidR="00A32E1F" w:rsidRPr="00A32E1F">
        <w:rPr>
          <w:rFonts w:eastAsia="PMingLiU"/>
        </w:rPr>
        <w:t xml:space="preserve">, c) TFA, d) Sal,  e) OMs, f) </w:t>
      </w:r>
      <w:proofErr w:type="spellStart"/>
      <w:r w:rsidR="00A32E1F" w:rsidRPr="00A32E1F">
        <w:rPr>
          <w:rFonts w:eastAsia="PMingLiU"/>
        </w:rPr>
        <w:t>OTf</w:t>
      </w:r>
      <w:proofErr w:type="spellEnd"/>
      <w:r w:rsidR="00A32E1F" w:rsidRPr="00A32E1F">
        <w:rPr>
          <w:rFonts w:eastAsia="PMingLiU"/>
        </w:rPr>
        <w:t>, and  g) OTs  anions in [C</w:t>
      </w:r>
      <w:r w:rsidR="00A32E1F" w:rsidRPr="00A32E1F">
        <w:rPr>
          <w:rFonts w:eastAsia="PMingLiU"/>
          <w:vertAlign w:val="subscript"/>
        </w:rPr>
        <w:t>12</w:t>
      </w:r>
      <w:r w:rsidR="00A32E1F" w:rsidRPr="00A32E1F">
        <w:rPr>
          <w:rFonts w:eastAsia="PMingLiU"/>
        </w:rPr>
        <w:t>mim]X systems.</w:t>
      </w:r>
      <w:r w:rsidR="00D70B95">
        <w:rPr>
          <w:rFonts w:eastAsia="PMingLiU"/>
        </w:rPr>
        <w:t xml:space="preserve"> </w:t>
      </w:r>
      <w:r w:rsidR="00D70B95">
        <w:rPr>
          <w:color w:val="FF0000"/>
          <w:lang w:eastAsia="sl-SI"/>
        </w:rPr>
        <w:t>Figure</w:t>
      </w:r>
      <w:r w:rsidR="00D70B95" w:rsidRPr="001136A4">
        <w:rPr>
          <w:color w:val="FF0000"/>
          <w:lang w:eastAsia="sl-SI"/>
        </w:rPr>
        <w:t xml:space="preserve"> reproduced with permission from ref</w:t>
      </w:r>
      <w:r w:rsidR="00D70B95">
        <w:rPr>
          <w:color w:val="FF0000"/>
          <w:lang w:eastAsia="sl-SI"/>
        </w:rPr>
        <w:t>.</w:t>
      </w:r>
      <w:r w:rsidR="00D70B95" w:rsidRPr="00D70B95">
        <w:rPr>
          <w:color w:val="FF0000"/>
          <w:vertAlign w:val="superscript"/>
          <w:lang w:eastAsia="sl-SI"/>
        </w:rPr>
        <w:fldChar w:fldCharType="begin"/>
      </w:r>
      <w:r w:rsidR="00D70B95" w:rsidRPr="00D70B95">
        <w:rPr>
          <w:color w:val="FF0000"/>
          <w:vertAlign w:val="superscript"/>
          <w:lang w:eastAsia="sl-SI"/>
        </w:rPr>
        <w:instrText xml:space="preserve"> NOTEREF _Ref29061113 \h </w:instrText>
      </w:r>
      <w:r w:rsidR="00D70B95">
        <w:rPr>
          <w:color w:val="FF0000"/>
          <w:vertAlign w:val="superscript"/>
          <w:lang w:eastAsia="sl-SI"/>
        </w:rPr>
        <w:instrText xml:space="preserve"> \* MERGEFORMAT </w:instrText>
      </w:r>
      <w:r w:rsidR="00D70B95" w:rsidRPr="00D70B95">
        <w:rPr>
          <w:color w:val="FF0000"/>
          <w:vertAlign w:val="superscript"/>
          <w:lang w:eastAsia="sl-SI"/>
        </w:rPr>
      </w:r>
      <w:r w:rsidR="00D70B95" w:rsidRPr="00D70B95">
        <w:rPr>
          <w:color w:val="FF0000"/>
          <w:vertAlign w:val="superscript"/>
          <w:lang w:eastAsia="sl-SI"/>
        </w:rPr>
        <w:fldChar w:fldCharType="separate"/>
      </w:r>
      <w:r w:rsidR="005D6D42">
        <w:rPr>
          <w:color w:val="FF0000"/>
          <w:vertAlign w:val="superscript"/>
          <w:lang w:eastAsia="sl-SI"/>
        </w:rPr>
        <w:t>8</w:t>
      </w:r>
      <w:r w:rsidR="00D70B95" w:rsidRPr="00D70B95">
        <w:rPr>
          <w:color w:val="FF0000"/>
          <w:vertAlign w:val="superscript"/>
          <w:lang w:eastAsia="sl-SI"/>
        </w:rPr>
        <w:fldChar w:fldCharType="end"/>
      </w:r>
    </w:p>
    <w:p w:rsidR="00DF43FA" w:rsidRDefault="00DF43FA" w:rsidP="007A5D9E">
      <w:pPr>
        <w:spacing w:line="360" w:lineRule="auto"/>
        <w:jc w:val="both"/>
        <w:rPr>
          <w:rFonts w:eastAsia="PMingLiU"/>
          <w:bCs/>
        </w:rPr>
      </w:pPr>
    </w:p>
    <w:p w:rsidR="00DF43FA" w:rsidRDefault="00DF43FA" w:rsidP="007A5D9E">
      <w:pPr>
        <w:spacing w:line="360" w:lineRule="auto"/>
        <w:jc w:val="both"/>
        <w:rPr>
          <w:rFonts w:eastAsia="PMingLiU"/>
          <w:bCs/>
        </w:rPr>
      </w:pPr>
    </w:p>
    <w:p w:rsidR="00A32E1F" w:rsidRDefault="00DF43FA" w:rsidP="007A5D9E">
      <w:pPr>
        <w:spacing w:line="360" w:lineRule="auto"/>
        <w:jc w:val="both"/>
        <w:rPr>
          <w:rFonts w:eastAsia="PMingLiU"/>
          <w:bCs/>
        </w:rPr>
      </w:pPr>
      <w:r>
        <w:rPr>
          <w:rFonts w:eastAsia="PMingLiU"/>
          <w:bCs/>
        </w:rPr>
        <w:t xml:space="preserve">It was found, that in many ways the </w:t>
      </w:r>
      <w:r w:rsidR="00445D80" w:rsidRPr="00445D80">
        <w:rPr>
          <w:rFonts w:eastAsia="PMingLiU"/>
          <w:bCs/>
        </w:rPr>
        <w:t>behavior</w:t>
      </w:r>
      <w:r>
        <w:rPr>
          <w:rFonts w:eastAsia="PMingLiU"/>
          <w:bCs/>
        </w:rPr>
        <w:t xml:space="preserve"> of SAILs </w:t>
      </w:r>
      <w:r w:rsidR="00445D80" w:rsidRPr="00445D80">
        <w:rPr>
          <w:rFonts w:eastAsia="PMingLiU"/>
          <w:bCs/>
        </w:rPr>
        <w:t xml:space="preserve"> is identical to those observed by “</w:t>
      </w:r>
      <w:r w:rsidR="007B0C38">
        <w:rPr>
          <w:rFonts w:eastAsia="PMingLiU"/>
          <w:bCs/>
        </w:rPr>
        <w:t>classical</w:t>
      </w:r>
      <w:r w:rsidR="00445D80" w:rsidRPr="00445D80">
        <w:rPr>
          <w:rFonts w:eastAsia="PMingLiU"/>
          <w:bCs/>
        </w:rPr>
        <w:t>” cationic surfactants: the critical micelle concentration is decreasing with the length of hydrophobic chain</w:t>
      </w:r>
      <w:r>
        <w:rPr>
          <w:rFonts w:eastAsia="PMingLiU"/>
          <w:bCs/>
        </w:rPr>
        <w:t xml:space="preserve"> (Figure 15) </w:t>
      </w:r>
      <w:r w:rsidR="00445D80" w:rsidRPr="00445D80">
        <w:rPr>
          <w:rFonts w:eastAsia="PMingLiU"/>
          <w:bCs/>
        </w:rPr>
        <w:t xml:space="preserve"> and expresses a minimum in the temperature dependence</w:t>
      </w:r>
      <w:r>
        <w:rPr>
          <w:rFonts w:eastAsia="PMingLiU"/>
          <w:bCs/>
        </w:rPr>
        <w:t xml:space="preserve">, but dependent strongly also on the </w:t>
      </w:r>
      <w:r w:rsidR="00A32E1F">
        <w:rPr>
          <w:rFonts w:eastAsia="PMingLiU"/>
          <w:bCs/>
        </w:rPr>
        <w:t>counter</w:t>
      </w:r>
      <w:r w:rsidR="007B0C38">
        <w:rPr>
          <w:rFonts w:eastAsia="PMingLiU"/>
          <w:bCs/>
        </w:rPr>
        <w:t xml:space="preserve"> ion</w:t>
      </w:r>
      <w:r w:rsidR="00445D80" w:rsidRPr="00445D80">
        <w:rPr>
          <w:rFonts w:eastAsia="PMingLiU"/>
          <w:bCs/>
        </w:rPr>
        <w:t>.</w:t>
      </w:r>
      <w:r w:rsidRPr="00DF43FA">
        <w:rPr>
          <w:rFonts w:eastAsia="PMingLiU"/>
          <w:bCs/>
          <w:vertAlign w:val="superscript"/>
        </w:rPr>
        <w:fldChar w:fldCharType="begin"/>
      </w:r>
      <w:r w:rsidRPr="00DF43FA">
        <w:rPr>
          <w:rFonts w:eastAsia="PMingLiU"/>
          <w:bCs/>
          <w:vertAlign w:val="superscript"/>
        </w:rPr>
        <w:instrText xml:space="preserve"> NOTEREF _Ref29061113 \h </w:instrText>
      </w:r>
      <w:r>
        <w:rPr>
          <w:rFonts w:eastAsia="PMingLiU"/>
          <w:bCs/>
          <w:vertAlign w:val="superscript"/>
        </w:rPr>
        <w:instrText xml:space="preserve"> \* MERGEFORMAT </w:instrText>
      </w:r>
      <w:r w:rsidRPr="00DF43FA">
        <w:rPr>
          <w:rFonts w:eastAsia="PMingLiU"/>
          <w:bCs/>
          <w:vertAlign w:val="superscript"/>
        </w:rPr>
      </w:r>
      <w:r w:rsidRPr="00DF43FA">
        <w:rPr>
          <w:rFonts w:eastAsia="PMingLiU"/>
          <w:bCs/>
          <w:vertAlign w:val="superscript"/>
        </w:rPr>
        <w:fldChar w:fldCharType="separate"/>
      </w:r>
      <w:r w:rsidR="005D6D42">
        <w:rPr>
          <w:rFonts w:eastAsia="PMingLiU"/>
          <w:bCs/>
          <w:vertAlign w:val="superscript"/>
        </w:rPr>
        <w:t>8</w:t>
      </w:r>
      <w:r w:rsidRPr="00DF43FA">
        <w:rPr>
          <w:rFonts w:eastAsia="PMingLiU"/>
          <w:bCs/>
          <w:vertAlign w:val="superscript"/>
        </w:rPr>
        <w:fldChar w:fldCharType="end"/>
      </w:r>
      <w:r w:rsidR="00445D80" w:rsidRPr="00445D80">
        <w:rPr>
          <w:rFonts w:eastAsia="PMingLiU"/>
          <w:bCs/>
        </w:rPr>
        <w:t xml:space="preserve"> </w:t>
      </w:r>
    </w:p>
    <w:p w:rsidR="00163730" w:rsidRDefault="00163730" w:rsidP="007A5D9E">
      <w:pPr>
        <w:spacing w:line="360" w:lineRule="auto"/>
        <w:jc w:val="both"/>
        <w:rPr>
          <w:rFonts w:eastAsia="PMingLiU"/>
          <w:bCs/>
        </w:rPr>
      </w:pPr>
    </w:p>
    <w:p w:rsidR="00A32E1F" w:rsidRDefault="00A32E1F" w:rsidP="007A5D9E">
      <w:pPr>
        <w:spacing w:line="360" w:lineRule="auto"/>
        <w:jc w:val="both"/>
        <w:rPr>
          <w:rFonts w:eastAsia="PMingLiU"/>
          <w:bCs/>
        </w:rPr>
      </w:pPr>
      <w:r>
        <w:rPr>
          <w:rFonts w:eastAsia="PMingLiU"/>
          <w:bCs/>
          <w:noProof/>
          <w:lang w:val="sl-SI" w:eastAsia="sl-SI"/>
        </w:rPr>
        <w:drawing>
          <wp:anchor distT="0" distB="0" distL="114300" distR="114300" simplePos="0" relativeHeight="251657216" behindDoc="1" locked="0" layoutInCell="1" allowOverlap="1" wp14:anchorId="71B10756" wp14:editId="2F736DFF">
            <wp:simplePos x="0" y="0"/>
            <wp:positionH relativeFrom="column">
              <wp:posOffset>652145</wp:posOffset>
            </wp:positionH>
            <wp:positionV relativeFrom="paragraph">
              <wp:posOffset>93345</wp:posOffset>
            </wp:positionV>
            <wp:extent cx="4467225" cy="3489325"/>
            <wp:effectExtent l="0" t="0" r="9525" b="0"/>
            <wp:wrapTight wrapText="bothSides">
              <wp:wrapPolygon edited="0">
                <wp:start x="0" y="0"/>
                <wp:lineTo x="0" y="21462"/>
                <wp:lineTo x="21554" y="21462"/>
                <wp:lineTo x="21554" y="0"/>
                <wp:lineTo x="0" y="0"/>
              </wp:wrapPolygon>
            </wp:wrapTight>
            <wp:docPr id="7" name="Picture 7" descr="J:\Dropbox\Articles_FinalSent\ACSI-Feature Article\Articles\COLSUA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Dropbox\Articles_FinalSent\ACSI-Feature Article\Articles\COLSUA_B.jpg"/>
                    <pic:cNvPicPr>
                      <a:picLocks noChangeAspect="1" noChangeArrowheads="1"/>
                    </pic:cNvPicPr>
                  </pic:nvPicPr>
                  <pic:blipFill rotWithShape="1">
                    <a:blip r:embed="rId72">
                      <a:extLst>
                        <a:ext uri="{28A0092B-C50C-407E-A947-70E740481C1C}">
                          <a14:useLocalDpi xmlns:a14="http://schemas.microsoft.com/office/drawing/2010/main" val="0"/>
                        </a:ext>
                      </a:extLst>
                    </a:blip>
                    <a:srcRect l="46059" r="4729"/>
                    <a:stretch/>
                  </pic:blipFill>
                  <pic:spPr bwMode="auto">
                    <a:xfrm>
                      <a:off x="0" y="0"/>
                      <a:ext cx="4467225" cy="348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2E1F" w:rsidRDefault="00A32E1F" w:rsidP="003F51E2">
      <w:pPr>
        <w:spacing w:line="360" w:lineRule="auto"/>
        <w:jc w:val="center"/>
        <w:rPr>
          <w:rFonts w:eastAsia="PMingLiU"/>
          <w:bCs/>
        </w:rPr>
      </w:pPr>
    </w:p>
    <w:p w:rsidR="00A32E1F" w:rsidRDefault="00A32E1F" w:rsidP="003F51E2">
      <w:pPr>
        <w:spacing w:line="360" w:lineRule="auto"/>
        <w:jc w:val="center"/>
        <w:rPr>
          <w:rFonts w:eastAsia="PMingLiU"/>
          <w:bCs/>
        </w:rPr>
      </w:pPr>
    </w:p>
    <w:p w:rsidR="00A32E1F" w:rsidRDefault="00A32E1F" w:rsidP="003F51E2">
      <w:pPr>
        <w:spacing w:line="360" w:lineRule="auto"/>
        <w:jc w:val="center"/>
        <w:rPr>
          <w:rFonts w:eastAsia="PMingLiU"/>
          <w:bCs/>
        </w:rPr>
      </w:pPr>
    </w:p>
    <w:p w:rsidR="00A32E1F" w:rsidRDefault="00A32E1F" w:rsidP="003F51E2">
      <w:pPr>
        <w:spacing w:line="360" w:lineRule="auto"/>
        <w:jc w:val="center"/>
        <w:rPr>
          <w:rFonts w:eastAsia="PMingLiU"/>
          <w:bCs/>
        </w:rPr>
      </w:pPr>
    </w:p>
    <w:p w:rsidR="00A32E1F" w:rsidRDefault="00A32E1F" w:rsidP="003F51E2">
      <w:pPr>
        <w:spacing w:line="360" w:lineRule="auto"/>
        <w:jc w:val="center"/>
        <w:rPr>
          <w:rFonts w:eastAsia="PMingLiU"/>
          <w:bCs/>
        </w:rPr>
      </w:pPr>
    </w:p>
    <w:p w:rsidR="00A32E1F" w:rsidRDefault="00A32E1F" w:rsidP="003F51E2">
      <w:pPr>
        <w:spacing w:line="360" w:lineRule="auto"/>
        <w:jc w:val="center"/>
        <w:rPr>
          <w:rFonts w:eastAsia="PMingLiU"/>
          <w:bCs/>
        </w:rPr>
      </w:pPr>
    </w:p>
    <w:p w:rsidR="00A32E1F" w:rsidRDefault="00A32E1F" w:rsidP="003F51E2">
      <w:pPr>
        <w:spacing w:line="360" w:lineRule="auto"/>
        <w:jc w:val="center"/>
        <w:rPr>
          <w:rFonts w:eastAsia="PMingLiU"/>
          <w:bCs/>
        </w:rPr>
      </w:pPr>
    </w:p>
    <w:p w:rsidR="00A32E1F" w:rsidRDefault="00A32E1F" w:rsidP="003F51E2">
      <w:pPr>
        <w:spacing w:line="360" w:lineRule="auto"/>
        <w:jc w:val="center"/>
        <w:rPr>
          <w:rFonts w:eastAsia="PMingLiU"/>
          <w:bCs/>
        </w:rPr>
      </w:pPr>
    </w:p>
    <w:p w:rsidR="00A32E1F" w:rsidRDefault="00A32E1F" w:rsidP="003F51E2">
      <w:pPr>
        <w:spacing w:line="360" w:lineRule="auto"/>
        <w:jc w:val="center"/>
        <w:rPr>
          <w:rFonts w:eastAsia="PMingLiU"/>
          <w:bCs/>
        </w:rPr>
      </w:pPr>
    </w:p>
    <w:p w:rsidR="00A32E1F" w:rsidRDefault="00A32E1F" w:rsidP="003F51E2">
      <w:pPr>
        <w:spacing w:line="360" w:lineRule="auto"/>
        <w:jc w:val="center"/>
        <w:rPr>
          <w:rFonts w:eastAsia="PMingLiU"/>
          <w:bCs/>
        </w:rPr>
      </w:pPr>
    </w:p>
    <w:p w:rsidR="00A32E1F" w:rsidRDefault="00A32E1F" w:rsidP="003F51E2">
      <w:pPr>
        <w:spacing w:line="360" w:lineRule="auto"/>
        <w:jc w:val="center"/>
        <w:rPr>
          <w:rFonts w:eastAsia="PMingLiU"/>
          <w:bCs/>
        </w:rPr>
      </w:pPr>
    </w:p>
    <w:p w:rsidR="00A32E1F" w:rsidRDefault="00A32E1F" w:rsidP="003F51E2">
      <w:pPr>
        <w:spacing w:line="360" w:lineRule="auto"/>
        <w:jc w:val="center"/>
        <w:rPr>
          <w:rFonts w:eastAsia="PMingLiU"/>
          <w:bCs/>
        </w:rPr>
      </w:pPr>
    </w:p>
    <w:p w:rsidR="00A32E1F" w:rsidRDefault="00A32E1F" w:rsidP="003F51E2">
      <w:pPr>
        <w:spacing w:line="360" w:lineRule="auto"/>
        <w:jc w:val="center"/>
        <w:rPr>
          <w:rFonts w:eastAsia="PMingLiU"/>
          <w:b/>
          <w:bCs/>
        </w:rPr>
      </w:pPr>
    </w:p>
    <w:p w:rsidR="00A32E1F" w:rsidRDefault="00A32E1F" w:rsidP="003F51E2">
      <w:pPr>
        <w:spacing w:line="360" w:lineRule="auto"/>
        <w:jc w:val="center"/>
        <w:rPr>
          <w:rFonts w:eastAsia="PMingLiU"/>
          <w:b/>
          <w:bCs/>
        </w:rPr>
      </w:pPr>
    </w:p>
    <w:p w:rsidR="00A32E1F" w:rsidRPr="00A32E1F" w:rsidRDefault="00A32E1F" w:rsidP="003F51E2">
      <w:pPr>
        <w:spacing w:line="360" w:lineRule="auto"/>
        <w:jc w:val="center"/>
        <w:rPr>
          <w:rFonts w:eastAsia="PMingLiU"/>
        </w:rPr>
      </w:pPr>
      <w:r w:rsidRPr="00A32E1F">
        <w:rPr>
          <w:rFonts w:eastAsia="PMingLiU"/>
          <w:b/>
          <w:bCs/>
        </w:rPr>
        <w:t>Figure 15</w:t>
      </w:r>
      <w:r>
        <w:rPr>
          <w:rFonts w:eastAsia="PMingLiU"/>
          <w:b/>
          <w:bCs/>
        </w:rPr>
        <w:t xml:space="preserve">. </w:t>
      </w:r>
      <w:r>
        <w:rPr>
          <w:rFonts w:eastAsia="PMingLiU"/>
        </w:rPr>
        <w:t>C</w:t>
      </w:r>
      <w:r w:rsidRPr="00A32E1F">
        <w:rPr>
          <w:rFonts w:eastAsia="PMingLiU"/>
        </w:rPr>
        <w:t xml:space="preserve">ritical micelle concentrations, </w:t>
      </w:r>
      <w:proofErr w:type="spellStart"/>
      <w:r w:rsidRPr="00A32E1F">
        <w:rPr>
          <w:rFonts w:eastAsia="PMingLiU"/>
        </w:rPr>
        <w:t>cmc</w:t>
      </w:r>
      <w:proofErr w:type="spellEnd"/>
      <w:r w:rsidRPr="00A32E1F">
        <w:rPr>
          <w:rFonts w:eastAsia="PMingLiU"/>
        </w:rPr>
        <w:t>, for all investigated systems</w:t>
      </w:r>
      <w:r>
        <w:rPr>
          <w:rFonts w:eastAsia="PMingLiU"/>
        </w:rPr>
        <w:t xml:space="preserve"> studied in ref.</w:t>
      </w:r>
      <w:r>
        <w:rPr>
          <w:rFonts w:eastAsia="PMingLiU"/>
        </w:rPr>
        <w:fldChar w:fldCharType="begin"/>
      </w:r>
      <w:r>
        <w:rPr>
          <w:rFonts w:eastAsia="PMingLiU"/>
        </w:rPr>
        <w:instrText xml:space="preserve"> NOTEREF _Ref29061113 \h </w:instrText>
      </w:r>
      <w:r w:rsidR="007D1E62">
        <w:rPr>
          <w:rFonts w:eastAsia="PMingLiU"/>
        </w:rPr>
        <w:instrText xml:space="preserve"> \* MERGEFORMAT </w:instrText>
      </w:r>
      <w:r>
        <w:rPr>
          <w:rFonts w:eastAsia="PMingLiU"/>
        </w:rPr>
      </w:r>
      <w:r>
        <w:rPr>
          <w:rFonts w:eastAsia="PMingLiU"/>
        </w:rPr>
        <w:fldChar w:fldCharType="separate"/>
      </w:r>
      <w:r w:rsidR="005D6D42">
        <w:rPr>
          <w:rFonts w:eastAsia="PMingLiU"/>
        </w:rPr>
        <w:t>8</w:t>
      </w:r>
      <w:r>
        <w:rPr>
          <w:rFonts w:eastAsia="PMingLiU"/>
        </w:rPr>
        <w:fldChar w:fldCharType="end"/>
      </w:r>
      <w:r>
        <w:rPr>
          <w:rFonts w:eastAsia="PMingLiU"/>
        </w:rPr>
        <w:t xml:space="preserve"> </w:t>
      </w:r>
      <w:r w:rsidRPr="00A32E1F">
        <w:rPr>
          <w:rFonts w:eastAsia="PMingLiU"/>
        </w:rPr>
        <w:t xml:space="preserve"> at 298.15 K.</w:t>
      </w:r>
      <w:r w:rsidR="00D70B95">
        <w:rPr>
          <w:rFonts w:eastAsia="PMingLiU"/>
        </w:rPr>
        <w:t xml:space="preserve"> </w:t>
      </w:r>
      <w:r w:rsidR="00D70B95">
        <w:rPr>
          <w:color w:val="FF0000"/>
          <w:lang w:eastAsia="sl-SI"/>
        </w:rPr>
        <w:t>Figure</w:t>
      </w:r>
      <w:r w:rsidR="00D70B95" w:rsidRPr="001136A4">
        <w:rPr>
          <w:color w:val="FF0000"/>
          <w:lang w:eastAsia="sl-SI"/>
        </w:rPr>
        <w:t xml:space="preserve"> reproduced with permission from ref</w:t>
      </w:r>
      <w:r w:rsidR="00D70B95">
        <w:rPr>
          <w:color w:val="FF0000"/>
          <w:lang w:eastAsia="sl-SI"/>
        </w:rPr>
        <w:t>.</w:t>
      </w:r>
      <w:r w:rsidR="00D70B95" w:rsidRPr="00D70B95">
        <w:rPr>
          <w:color w:val="FF0000"/>
          <w:vertAlign w:val="superscript"/>
          <w:lang w:eastAsia="sl-SI"/>
        </w:rPr>
        <w:fldChar w:fldCharType="begin"/>
      </w:r>
      <w:r w:rsidR="00D70B95" w:rsidRPr="00D70B95">
        <w:rPr>
          <w:color w:val="FF0000"/>
          <w:vertAlign w:val="superscript"/>
          <w:lang w:eastAsia="sl-SI"/>
        </w:rPr>
        <w:instrText xml:space="preserve"> NOTEREF _Ref29061113 \h </w:instrText>
      </w:r>
      <w:r w:rsidR="00D70B95">
        <w:rPr>
          <w:color w:val="FF0000"/>
          <w:vertAlign w:val="superscript"/>
          <w:lang w:eastAsia="sl-SI"/>
        </w:rPr>
        <w:instrText xml:space="preserve"> \* MERGEFORMAT </w:instrText>
      </w:r>
      <w:r w:rsidR="00D70B95" w:rsidRPr="00D70B95">
        <w:rPr>
          <w:color w:val="FF0000"/>
          <w:vertAlign w:val="superscript"/>
          <w:lang w:eastAsia="sl-SI"/>
        </w:rPr>
      </w:r>
      <w:r w:rsidR="00D70B95" w:rsidRPr="00D70B95">
        <w:rPr>
          <w:color w:val="FF0000"/>
          <w:vertAlign w:val="superscript"/>
          <w:lang w:eastAsia="sl-SI"/>
        </w:rPr>
        <w:fldChar w:fldCharType="separate"/>
      </w:r>
      <w:r w:rsidR="005D6D42">
        <w:rPr>
          <w:color w:val="FF0000"/>
          <w:vertAlign w:val="superscript"/>
          <w:lang w:eastAsia="sl-SI"/>
        </w:rPr>
        <w:t>8</w:t>
      </w:r>
      <w:r w:rsidR="00D70B95" w:rsidRPr="00D70B95">
        <w:rPr>
          <w:color w:val="FF0000"/>
          <w:vertAlign w:val="superscript"/>
          <w:lang w:eastAsia="sl-SI"/>
        </w:rPr>
        <w:fldChar w:fldCharType="end"/>
      </w:r>
    </w:p>
    <w:p w:rsidR="00A32E1F" w:rsidRDefault="00A32E1F" w:rsidP="007A5D9E">
      <w:pPr>
        <w:spacing w:line="360" w:lineRule="auto"/>
        <w:jc w:val="both"/>
        <w:rPr>
          <w:rFonts w:eastAsia="PMingLiU"/>
          <w:bCs/>
        </w:rPr>
      </w:pPr>
    </w:p>
    <w:p w:rsidR="003F51E2" w:rsidRDefault="003F51E2" w:rsidP="007A5D9E">
      <w:pPr>
        <w:spacing w:line="360" w:lineRule="auto"/>
        <w:jc w:val="both"/>
        <w:rPr>
          <w:rFonts w:eastAsia="PMingLiU"/>
          <w:bCs/>
        </w:rPr>
      </w:pPr>
    </w:p>
    <w:p w:rsidR="00A32E1F" w:rsidRDefault="00445D80" w:rsidP="007A5D9E">
      <w:pPr>
        <w:spacing w:line="360" w:lineRule="auto"/>
        <w:jc w:val="both"/>
        <w:rPr>
          <w:rFonts w:eastAsia="PMingLiU"/>
        </w:rPr>
      </w:pPr>
      <w:r w:rsidRPr="00445D80">
        <w:rPr>
          <w:rFonts w:eastAsia="PMingLiU"/>
          <w:bCs/>
        </w:rPr>
        <w:t>In general, the micellization process</w:t>
      </w:r>
      <w:r w:rsidR="00A32E1F">
        <w:rPr>
          <w:rFonts w:eastAsia="PMingLiU"/>
          <w:bCs/>
        </w:rPr>
        <w:t xml:space="preserve"> for SAILs is as usual </w:t>
      </w:r>
      <w:r w:rsidRPr="00445D80">
        <w:rPr>
          <w:rFonts w:eastAsia="PMingLiU"/>
          <w:bCs/>
        </w:rPr>
        <w:t xml:space="preserve">endothermic at low temperatures and exothermic at high temperatures, but it was verified that   the influence of counter ions plays an </w:t>
      </w:r>
      <w:r w:rsidR="00390AA6" w:rsidRPr="00445D80">
        <w:rPr>
          <w:rFonts w:eastAsia="PMingLiU"/>
          <w:bCs/>
        </w:rPr>
        <w:t>extremely important</w:t>
      </w:r>
      <w:r w:rsidR="00A32E1F">
        <w:rPr>
          <w:rFonts w:eastAsia="PMingLiU"/>
          <w:bCs/>
        </w:rPr>
        <w:t xml:space="preserve"> role.</w:t>
      </w:r>
      <w:r w:rsidR="00493300" w:rsidRPr="00493300">
        <w:rPr>
          <w:rFonts w:eastAsia="PMingLiU"/>
          <w:bCs/>
          <w:vertAlign w:val="superscript"/>
        </w:rPr>
        <w:fldChar w:fldCharType="begin"/>
      </w:r>
      <w:r w:rsidR="00493300" w:rsidRPr="00493300">
        <w:rPr>
          <w:rFonts w:eastAsia="PMingLiU"/>
          <w:bCs/>
          <w:vertAlign w:val="superscript"/>
        </w:rPr>
        <w:instrText xml:space="preserve"> NOTEREF _Ref29061113 \h </w:instrText>
      </w:r>
      <w:r w:rsidR="00493300">
        <w:rPr>
          <w:rFonts w:eastAsia="PMingLiU"/>
          <w:bCs/>
          <w:vertAlign w:val="superscript"/>
        </w:rPr>
        <w:instrText xml:space="preserve"> \* MERGEFORMAT </w:instrText>
      </w:r>
      <w:r w:rsidR="00493300" w:rsidRPr="00493300">
        <w:rPr>
          <w:rFonts w:eastAsia="PMingLiU"/>
          <w:bCs/>
          <w:vertAlign w:val="superscript"/>
        </w:rPr>
      </w:r>
      <w:r w:rsidR="00493300" w:rsidRPr="00493300">
        <w:rPr>
          <w:rFonts w:eastAsia="PMingLiU"/>
          <w:bCs/>
          <w:vertAlign w:val="superscript"/>
        </w:rPr>
        <w:fldChar w:fldCharType="separate"/>
      </w:r>
      <w:r w:rsidR="005D6D42">
        <w:rPr>
          <w:rFonts w:eastAsia="PMingLiU"/>
          <w:bCs/>
          <w:vertAlign w:val="superscript"/>
        </w:rPr>
        <w:t>8</w:t>
      </w:r>
      <w:r w:rsidR="00493300" w:rsidRPr="00493300">
        <w:rPr>
          <w:rFonts w:eastAsia="PMingLiU"/>
          <w:bCs/>
          <w:vertAlign w:val="superscript"/>
        </w:rPr>
        <w:fldChar w:fldCharType="end"/>
      </w:r>
      <w:r w:rsidR="00A32E1F">
        <w:rPr>
          <w:rFonts w:eastAsia="PMingLiU"/>
          <w:bCs/>
        </w:rPr>
        <w:t xml:space="preserve"> Even more,  </w:t>
      </w:r>
      <w:r w:rsidR="007B0C38">
        <w:rPr>
          <w:rFonts w:eastAsia="PMingLiU"/>
          <w:bCs/>
        </w:rPr>
        <w:t>i</w:t>
      </w:r>
      <w:r w:rsidRPr="00445D80">
        <w:rPr>
          <w:rFonts w:eastAsia="PMingLiU"/>
          <w:bCs/>
        </w:rPr>
        <w:t xml:space="preserve">t was confirmed, that the hydrophobicity of counter ions evidently </w:t>
      </w:r>
      <w:r w:rsidR="00390AA6" w:rsidRPr="00445D80">
        <w:rPr>
          <w:rFonts w:eastAsia="PMingLiU"/>
          <w:bCs/>
        </w:rPr>
        <w:t>contributes</w:t>
      </w:r>
      <w:r w:rsidRPr="00445D80">
        <w:rPr>
          <w:rFonts w:eastAsia="PMingLiU"/>
          <w:bCs/>
        </w:rPr>
        <w:t xml:space="preserve"> to the</w:t>
      </w:r>
      <w:r w:rsidRPr="00445D80">
        <w:rPr>
          <w:rFonts w:eastAsia="PMingLiU"/>
        </w:rPr>
        <w:t xml:space="preserve"> heat capacity change and the water accessible surface area removal upon burial of non-polar group from the contact with water at micellization process.</w:t>
      </w:r>
    </w:p>
    <w:p w:rsidR="00A32E1F" w:rsidRPr="00A32E1F" w:rsidRDefault="00A32E1F" w:rsidP="007A5D9E">
      <w:pPr>
        <w:spacing w:before="100" w:beforeAutospacing="1" w:after="100" w:afterAutospacing="1" w:line="360" w:lineRule="auto"/>
        <w:jc w:val="both"/>
        <w:rPr>
          <w:rFonts w:eastAsia="PMingLiU"/>
          <w:lang w:val="sl-SI" w:eastAsia="sl-SI"/>
        </w:rPr>
      </w:pPr>
      <w:r>
        <w:rPr>
          <w:rFonts w:eastAsia="PMingLiU"/>
          <w:lang w:eastAsia="sl-SI"/>
        </w:rPr>
        <w:t>T</w:t>
      </w:r>
      <w:r w:rsidRPr="00A32E1F">
        <w:rPr>
          <w:rFonts w:eastAsia="PMingLiU"/>
          <w:lang w:eastAsia="sl-SI"/>
        </w:rPr>
        <w:t xml:space="preserve">he main driving force for the formation of micelles is </w:t>
      </w:r>
      <w:r w:rsidR="00146656">
        <w:rPr>
          <w:rFonts w:eastAsia="PMingLiU"/>
          <w:lang w:eastAsia="sl-SI"/>
        </w:rPr>
        <w:t xml:space="preserve">presumably </w:t>
      </w:r>
      <w:r>
        <w:rPr>
          <w:rFonts w:eastAsia="PMingLiU"/>
          <w:lang w:eastAsia="sl-SI"/>
        </w:rPr>
        <w:t>the</w:t>
      </w:r>
      <w:r w:rsidRPr="00A32E1F">
        <w:rPr>
          <w:rFonts w:eastAsia="PMingLiU"/>
          <w:color w:val="000000"/>
          <w:kern w:val="24"/>
          <w:lang w:eastAsia="sl-SI"/>
        </w:rPr>
        <w:t xml:space="preserve"> a</w:t>
      </w:r>
      <w:r w:rsidR="007B0C38">
        <w:rPr>
          <w:rFonts w:eastAsia="PMingLiU"/>
          <w:color w:val="000000"/>
          <w:kern w:val="24"/>
          <w:lang w:eastAsia="sl-SI"/>
        </w:rPr>
        <w:t xml:space="preserve">pparent </w:t>
      </w:r>
      <w:proofErr w:type="spellStart"/>
      <w:r w:rsidR="007B0C38">
        <w:rPr>
          <w:rFonts w:eastAsia="PMingLiU"/>
          <w:color w:val="000000"/>
          <w:kern w:val="24"/>
          <w:lang w:eastAsia="sl-SI"/>
        </w:rPr>
        <w:t>disaffinity</w:t>
      </w:r>
      <w:proofErr w:type="spellEnd"/>
      <w:r w:rsidR="007B0C38">
        <w:rPr>
          <w:rFonts w:eastAsia="PMingLiU"/>
          <w:color w:val="000000"/>
          <w:kern w:val="24"/>
          <w:lang w:eastAsia="sl-SI"/>
        </w:rPr>
        <w:t xml:space="preserve"> of water </w:t>
      </w:r>
      <w:r w:rsidR="009A0E92">
        <w:rPr>
          <w:rFonts w:eastAsia="PMingLiU"/>
          <w:color w:val="000000"/>
          <w:kern w:val="24"/>
          <w:lang w:eastAsia="sl-SI"/>
        </w:rPr>
        <w:t xml:space="preserve">to </w:t>
      </w:r>
      <w:r w:rsidR="009A0E92" w:rsidRPr="00A32E1F">
        <w:rPr>
          <w:rFonts w:eastAsia="PMingLiU"/>
          <w:color w:val="000000"/>
          <w:kern w:val="24"/>
          <w:lang w:eastAsia="sl-SI"/>
        </w:rPr>
        <w:t>the</w:t>
      </w:r>
      <w:r w:rsidRPr="00A32E1F">
        <w:rPr>
          <w:rFonts w:eastAsia="PMingLiU"/>
          <w:color w:val="000000"/>
          <w:kern w:val="24"/>
          <w:lang w:eastAsia="sl-SI"/>
        </w:rPr>
        <w:t xml:space="preserve"> nonpolar (interacting) surfaces known as hydrophobic effect.</w:t>
      </w:r>
      <w:r w:rsidRPr="00A32E1F">
        <w:rPr>
          <w:rFonts w:eastAsia="PMingLiU"/>
          <w:lang w:val="sl-SI" w:eastAsia="sl-SI"/>
        </w:rPr>
        <w:t xml:space="preserve"> </w:t>
      </w:r>
      <w:r w:rsidRPr="00A32E1F">
        <w:rPr>
          <w:rFonts w:eastAsia="PMingLiU"/>
          <w:color w:val="000000"/>
          <w:kern w:val="24"/>
          <w:lang w:eastAsia="sl-SI"/>
        </w:rPr>
        <w:t xml:space="preserve">The parameter that illustrates this effect is the heat capacity of micellization, </w:t>
      </w:r>
      <w:r w:rsidR="00174358" w:rsidRPr="00A32E1F">
        <w:rPr>
          <w:rFonts w:eastAsia="PMingLiU"/>
          <w:position w:val="-14"/>
          <w:lang w:eastAsia="sl-SI"/>
        </w:rPr>
        <w:object w:dxaOrig="660" w:dyaOrig="420">
          <v:shape id="_x0000_i1057" type="#_x0000_t75" style="width:27.75pt;height:21pt" o:ole="">
            <v:imagedata r:id="rId73" o:title=""/>
          </v:shape>
          <o:OLEObject Type="Embed" ProgID="Equation.DSMT4" ShapeID="_x0000_i1057" DrawAspect="Content" ObjectID="_1641871880" r:id="rId74"/>
        </w:object>
      </w:r>
      <w:r w:rsidRPr="00A32E1F">
        <w:rPr>
          <w:rFonts w:eastAsia="PMingLiU"/>
          <w:color w:val="000000"/>
          <w:kern w:val="24"/>
          <w:lang w:eastAsia="sl-SI"/>
        </w:rPr>
        <w:t>, which is</w:t>
      </w:r>
      <w:r w:rsidR="00146656">
        <w:rPr>
          <w:rFonts w:eastAsia="PMingLiU"/>
          <w:color w:val="000000"/>
          <w:kern w:val="24"/>
          <w:lang w:eastAsia="sl-SI"/>
        </w:rPr>
        <w:t xml:space="preserve"> always </w:t>
      </w:r>
      <w:r w:rsidRPr="00A32E1F">
        <w:rPr>
          <w:rFonts w:eastAsia="PMingLiU"/>
          <w:color w:val="000000"/>
          <w:kern w:val="24"/>
          <w:lang w:eastAsia="sl-SI"/>
        </w:rPr>
        <w:t xml:space="preserve">highly negative </w:t>
      </w:r>
      <w:r w:rsidR="00146656">
        <w:rPr>
          <w:rFonts w:eastAsia="PMingLiU"/>
          <w:color w:val="000000"/>
          <w:kern w:val="24"/>
          <w:lang w:eastAsia="sl-SI"/>
        </w:rPr>
        <w:t xml:space="preserve">and can be </w:t>
      </w:r>
      <w:r w:rsidRPr="00A32E1F">
        <w:rPr>
          <w:rFonts w:eastAsia="PMingLiU"/>
          <w:color w:val="000000"/>
          <w:kern w:val="24"/>
          <w:lang w:eastAsia="sl-SI"/>
        </w:rPr>
        <w:t xml:space="preserve"> </w:t>
      </w:r>
      <w:r w:rsidRPr="00A32E1F">
        <w:rPr>
          <w:rFonts w:eastAsia="PMingLiU"/>
          <w:lang w:eastAsia="sl-SI"/>
        </w:rPr>
        <w:t>ascribed to the removal of water molecules from contact with nonpolar surface area upon micelle formation</w:t>
      </w:r>
      <w:r w:rsidR="00040D82">
        <w:rPr>
          <w:rFonts w:eastAsia="PMingLiU"/>
          <w:lang w:eastAsia="sl-SI"/>
        </w:rPr>
        <w:t>.</w:t>
      </w:r>
      <w:r w:rsidRPr="00040D82">
        <w:rPr>
          <w:rFonts w:eastAsia="PMingLiU"/>
          <w:vertAlign w:val="superscript"/>
          <w:lang w:eastAsia="sl-SI"/>
        </w:rPr>
        <w:endnoteReference w:id="39"/>
      </w:r>
      <w:r w:rsidRPr="00A32E1F">
        <w:rPr>
          <w:rFonts w:eastAsia="PMingLiU"/>
          <w:lang w:eastAsia="sl-SI"/>
        </w:rPr>
        <w:t xml:space="preserve"> </w:t>
      </w:r>
      <w:r w:rsidRPr="00A32E1F">
        <w:rPr>
          <w:rFonts w:eastAsia="PMingLiU"/>
        </w:rPr>
        <w:t xml:space="preserve">By modeling the micellization processes as a transfer of surfactant molecules into the micellar phase, the heat capacity can be expressed in terms of </w:t>
      </w:r>
      <w:r w:rsidRPr="00A32E1F">
        <w:rPr>
          <w:rFonts w:eastAsia="PMingLiU"/>
        </w:rPr>
        <w:lastRenderedPageBreak/>
        <w:t>the change of water accessible</w:t>
      </w:r>
      <w:r w:rsidR="00040D82">
        <w:rPr>
          <w:rFonts w:eastAsia="PMingLiU"/>
          <w:lang w:val="sl-SI" w:eastAsia="sl-SI"/>
        </w:rPr>
        <w:t xml:space="preserve"> </w:t>
      </w:r>
      <w:r w:rsidRPr="00A32E1F">
        <w:rPr>
          <w:rFonts w:eastAsia="PMingLiU"/>
        </w:rPr>
        <w:t>nonpolar and polar surface areas,</w:t>
      </w:r>
      <w:r w:rsidR="00040D82">
        <w:rPr>
          <w:rFonts w:eastAsia="PMingLiU"/>
        </w:rPr>
        <w:t xml:space="preserve"> as</w:t>
      </w:r>
      <w:r w:rsidRPr="00A32E1F">
        <w:rPr>
          <w:rFonts w:eastAsia="PMingLiU"/>
        </w:rPr>
        <w:t xml:space="preserve"> derived by </w:t>
      </w:r>
      <w:proofErr w:type="spellStart"/>
      <w:r w:rsidRPr="00A32E1F">
        <w:rPr>
          <w:rFonts w:eastAsia="PMingLiU"/>
        </w:rPr>
        <w:t>Spolar</w:t>
      </w:r>
      <w:proofErr w:type="spellEnd"/>
      <w:r w:rsidRPr="00A32E1F">
        <w:rPr>
          <w:rFonts w:eastAsia="PMingLiU"/>
        </w:rPr>
        <w:t xml:space="preserve"> et al.</w:t>
      </w:r>
      <w:bookmarkStart w:id="40" w:name="_Ref466107849"/>
      <w:r w:rsidRPr="00040D82">
        <w:rPr>
          <w:rFonts w:eastAsia="PMingLiU"/>
          <w:vertAlign w:val="superscript"/>
        </w:rPr>
        <w:endnoteReference w:id="40"/>
      </w:r>
      <w:bookmarkEnd w:id="40"/>
      <w:r w:rsidRPr="00A32E1F">
        <w:rPr>
          <w:rFonts w:eastAsia="PMingLiU"/>
        </w:rPr>
        <w:t xml:space="preserve">  from </w:t>
      </w:r>
      <w:r w:rsidR="00040D82">
        <w:rPr>
          <w:rFonts w:eastAsia="PMingLiU"/>
        </w:rPr>
        <w:t xml:space="preserve">the </w:t>
      </w:r>
      <w:r w:rsidRPr="00A32E1F">
        <w:rPr>
          <w:rFonts w:eastAsia="PMingLiU"/>
        </w:rPr>
        <w:t>protein folding</w:t>
      </w:r>
      <w:r w:rsidR="00040D82">
        <w:rPr>
          <w:rFonts w:eastAsia="PMingLiU"/>
        </w:rPr>
        <w:t xml:space="preserve"> studies:</w:t>
      </w:r>
    </w:p>
    <w:p w:rsidR="00A32E1F" w:rsidRPr="00A32E1F" w:rsidRDefault="00A32E1F" w:rsidP="007A5D9E">
      <w:pPr>
        <w:spacing w:line="360" w:lineRule="auto"/>
        <w:jc w:val="both"/>
        <w:rPr>
          <w:rFonts w:eastAsia="PMingLiU"/>
        </w:rPr>
      </w:pPr>
    </w:p>
    <w:p w:rsidR="00A32E1F" w:rsidRPr="00A32E1F" w:rsidRDefault="00A32E1F" w:rsidP="007A5D9E">
      <w:pPr>
        <w:spacing w:line="360" w:lineRule="auto"/>
        <w:jc w:val="both"/>
        <w:rPr>
          <w:rFonts w:ascii="Symbol" w:eastAsia="PMingLiU" w:hAnsi="Symbol" w:hint="eastAsia"/>
          <w:lang w:val="en-GB"/>
        </w:rPr>
      </w:pPr>
      <w:r w:rsidRPr="00A32E1F">
        <w:rPr>
          <w:rFonts w:ascii="Symbol" w:eastAsia="PMingLiU" w:hAnsi="Symbol"/>
          <w:position w:val="-14"/>
          <w:lang w:val="en-GB"/>
        </w:rPr>
        <w:object w:dxaOrig="6820" w:dyaOrig="540">
          <v:shape id="_x0000_i1058" type="#_x0000_t75" style="width:341.25pt;height:27pt" o:ole="">
            <v:imagedata r:id="rId75" o:title=""/>
          </v:shape>
          <o:OLEObject Type="Embed" ProgID="Equation.DSMT4" ShapeID="_x0000_i1058" DrawAspect="Content" ObjectID="_1641871881" r:id="rId76"/>
        </w:object>
      </w:r>
      <w:r w:rsidRPr="00A32E1F">
        <w:rPr>
          <w:rFonts w:ascii="Symbol" w:eastAsia="PMingLiU" w:hAnsi="Symbol"/>
          <w:lang w:val="en-GB"/>
        </w:rPr>
        <w:tab/>
      </w:r>
      <w:r w:rsidRPr="00A32E1F">
        <w:rPr>
          <w:rFonts w:ascii="Symbol" w:eastAsia="PMingLiU" w:hAnsi="Symbol"/>
          <w:lang w:val="en-GB"/>
        </w:rPr>
        <w:tab/>
      </w:r>
      <w:r w:rsidRPr="00A32E1F">
        <w:rPr>
          <w:rFonts w:ascii="Symbol" w:eastAsia="PMingLiU" w:hAnsi="Symbol"/>
          <w:lang w:val="en-GB"/>
        </w:rPr>
        <w:tab/>
      </w:r>
      <w:r w:rsidRPr="00A32E1F">
        <w:rPr>
          <w:rFonts w:ascii="Symbol" w:eastAsia="PMingLiU" w:hAnsi="Symbol"/>
          <w:lang w:val="en-GB"/>
        </w:rPr>
        <w:t></w:t>
      </w:r>
      <w:r w:rsidR="00040D82">
        <w:rPr>
          <w:rFonts w:ascii="Symbol" w:eastAsia="PMingLiU" w:hAnsi="Symbol"/>
          <w:lang w:val="en-GB"/>
        </w:rPr>
        <w:t></w:t>
      </w:r>
      <w:r w:rsidRPr="00A32E1F">
        <w:rPr>
          <w:rFonts w:ascii="Symbol" w:eastAsia="PMingLiU" w:hAnsi="Symbol"/>
          <w:lang w:val="en-GB"/>
        </w:rPr>
        <w:t></w:t>
      </w:r>
      <w:r w:rsidRPr="00A32E1F">
        <w:rPr>
          <w:rFonts w:ascii="Symbol" w:eastAsia="PMingLiU" w:hAnsi="Symbol"/>
          <w:lang w:val="en-GB"/>
        </w:rPr>
        <w:tab/>
      </w:r>
    </w:p>
    <w:p w:rsidR="00A32E1F" w:rsidRPr="00A32E1F" w:rsidRDefault="00A32E1F" w:rsidP="007A5D9E">
      <w:pPr>
        <w:spacing w:line="360" w:lineRule="auto"/>
        <w:jc w:val="both"/>
        <w:rPr>
          <w:rFonts w:eastAsia="PMingLiU"/>
        </w:rPr>
      </w:pPr>
      <w:r w:rsidRPr="00A32E1F">
        <w:rPr>
          <w:rFonts w:eastAsia="PMingLiU"/>
        </w:rPr>
        <w:t xml:space="preserve">where </w:t>
      </w:r>
      <w:r w:rsidRPr="00A32E1F">
        <w:rPr>
          <w:rFonts w:eastAsia="PMingLiU"/>
        </w:rPr>
        <w:sym w:font="Symbol" w:char="F044"/>
      </w:r>
      <w:r w:rsidRPr="00A32E1F">
        <w:rPr>
          <w:rFonts w:eastAsia="PMingLiU"/>
        </w:rPr>
        <w:t>A</w:t>
      </w:r>
      <w:r w:rsidRPr="00A32E1F">
        <w:rPr>
          <w:rFonts w:eastAsia="PMingLiU"/>
          <w:vertAlign w:val="subscript"/>
        </w:rPr>
        <w:t>p</w:t>
      </w:r>
      <w:r w:rsidRPr="00A32E1F">
        <w:rPr>
          <w:rFonts w:eastAsia="PMingLiU"/>
        </w:rPr>
        <w:t xml:space="preserve"> stand for the loss of water accessible polar and </w:t>
      </w:r>
      <w:r w:rsidRPr="00A32E1F">
        <w:rPr>
          <w:rFonts w:eastAsia="PMingLiU"/>
        </w:rPr>
        <w:sym w:font="Symbol" w:char="F044"/>
      </w:r>
      <w:r w:rsidRPr="00A32E1F">
        <w:rPr>
          <w:rFonts w:eastAsia="PMingLiU"/>
        </w:rPr>
        <w:t>A</w:t>
      </w:r>
      <w:r w:rsidRPr="00A32E1F">
        <w:rPr>
          <w:rFonts w:eastAsia="PMingLiU"/>
          <w:vertAlign w:val="subscript"/>
        </w:rPr>
        <w:t>p</w:t>
      </w:r>
      <w:r w:rsidRPr="00A32E1F">
        <w:rPr>
          <w:rFonts w:eastAsia="PMingLiU"/>
        </w:rPr>
        <w:t xml:space="preserve"> for </w:t>
      </w:r>
      <w:r w:rsidR="007A5D9E" w:rsidRPr="00A32E1F">
        <w:rPr>
          <w:rFonts w:eastAsia="PMingLiU"/>
        </w:rPr>
        <w:t>nonpolar surface</w:t>
      </w:r>
      <w:r w:rsidRPr="00A32E1F">
        <w:rPr>
          <w:rFonts w:eastAsia="PMingLiU"/>
        </w:rPr>
        <w:t xml:space="preserve"> area upon protein folding. Because the hydrophilic head groups of non-ionic surfactants remain hydrated upon micelle formation, the “theoretical” contribution of water accessible nonpolar surface area change to the heat capacity</w:t>
      </w:r>
      <w:r w:rsidRPr="00A32E1F">
        <w:rPr>
          <w:rFonts w:eastAsia="PMingLiU"/>
          <w:lang w:eastAsia="zh-TW"/>
        </w:rPr>
        <w:t xml:space="preserve"> change upon micelle formation</w:t>
      </w:r>
      <w:r w:rsidRPr="00A32E1F">
        <w:rPr>
          <w:rFonts w:eastAsia="PMingLiU"/>
        </w:rPr>
        <w:t xml:space="preserve">, </w:t>
      </w:r>
      <w:r w:rsidRPr="00A32E1F">
        <w:rPr>
          <w:rFonts w:eastAsia="PMingLiU"/>
          <w:position w:val="-14"/>
        </w:rPr>
        <w:object w:dxaOrig="660" w:dyaOrig="420">
          <v:shape id="_x0000_i1059" type="#_x0000_t75" style="width:27.75pt;height:21pt" o:ole="">
            <v:imagedata r:id="rId77" o:title=""/>
          </v:shape>
          <o:OLEObject Type="Embed" ProgID="Equation.DSMT4" ShapeID="_x0000_i1059" DrawAspect="Content" ObjectID="_1641871882" r:id="rId78"/>
        </w:object>
      </w:r>
      <w:r w:rsidRPr="00A32E1F">
        <w:rPr>
          <w:rFonts w:eastAsia="PMingLiU"/>
        </w:rPr>
        <w:t>(</w:t>
      </w:r>
      <w:proofErr w:type="spellStart"/>
      <w:r w:rsidRPr="00A32E1F">
        <w:rPr>
          <w:rFonts w:eastAsia="PMingLiU"/>
        </w:rPr>
        <w:t>th</w:t>
      </w:r>
      <w:r w:rsidRPr="00A32E1F">
        <w:rPr>
          <w:rFonts w:eastAsia="PMingLiU"/>
          <w:vertAlign w:val="subscript"/>
        </w:rPr>
        <w:t>np</w:t>
      </w:r>
      <w:proofErr w:type="spellEnd"/>
      <w:r w:rsidRPr="00A32E1F">
        <w:rPr>
          <w:rFonts w:eastAsia="PMingLiU"/>
        </w:rPr>
        <w:t>), can be assumed to reflect only the change in exposure of the hydrophobic tails to water. Consequently, the Eq. (</w:t>
      </w:r>
      <w:r w:rsidR="00040D82">
        <w:rPr>
          <w:rFonts w:eastAsia="PMingLiU"/>
        </w:rPr>
        <w:t>3</w:t>
      </w:r>
      <w:r w:rsidRPr="00A32E1F">
        <w:rPr>
          <w:rFonts w:eastAsia="PMingLiU"/>
        </w:rPr>
        <w:t xml:space="preserve">) is reduced to </w:t>
      </w:r>
    </w:p>
    <w:p w:rsidR="00A32E1F" w:rsidRPr="00A32E1F" w:rsidRDefault="00A32E1F" w:rsidP="007A5D9E">
      <w:pPr>
        <w:spacing w:line="360" w:lineRule="auto"/>
        <w:jc w:val="both"/>
        <w:rPr>
          <w:rFonts w:eastAsia="PMingLiU"/>
        </w:rPr>
      </w:pPr>
    </w:p>
    <w:p w:rsidR="00A32E1F" w:rsidRPr="00A32E1F" w:rsidRDefault="00A32E1F" w:rsidP="007A5D9E">
      <w:pPr>
        <w:spacing w:line="360" w:lineRule="auto"/>
        <w:jc w:val="both"/>
        <w:rPr>
          <w:rFonts w:eastAsia="PMingLiU"/>
        </w:rPr>
      </w:pPr>
      <w:r w:rsidRPr="00A32E1F">
        <w:rPr>
          <w:rFonts w:ascii="Symbol" w:eastAsia="PMingLiU" w:hAnsi="Symbol"/>
          <w:position w:val="-14"/>
          <w:lang w:val="en-GB"/>
        </w:rPr>
        <w:object w:dxaOrig="5040" w:dyaOrig="540">
          <v:shape id="_x0000_i1060" type="#_x0000_t75" style="width:251.25pt;height:27pt" o:ole="">
            <v:imagedata r:id="rId79" o:title=""/>
          </v:shape>
          <o:OLEObject Type="Embed" ProgID="Equation.DSMT4" ShapeID="_x0000_i1060" DrawAspect="Content" ObjectID="_1641871883" r:id="rId80"/>
        </w:object>
      </w:r>
      <w:r w:rsidRPr="00A32E1F">
        <w:rPr>
          <w:rFonts w:ascii="Symbol" w:eastAsia="PMingLiU" w:hAnsi="Symbol"/>
          <w:lang w:val="en-GB"/>
        </w:rPr>
        <w:tab/>
      </w:r>
      <w:r w:rsidRPr="00A32E1F">
        <w:rPr>
          <w:rFonts w:ascii="Symbol" w:eastAsia="PMingLiU" w:hAnsi="Symbol"/>
          <w:lang w:val="en-GB"/>
        </w:rPr>
        <w:tab/>
      </w:r>
      <w:r w:rsidRPr="00A32E1F">
        <w:rPr>
          <w:rFonts w:ascii="Symbol" w:eastAsia="PMingLiU" w:hAnsi="Symbol"/>
          <w:lang w:val="en-GB"/>
        </w:rPr>
        <w:tab/>
      </w:r>
      <w:r w:rsidRPr="00A32E1F">
        <w:rPr>
          <w:rFonts w:ascii="Symbol" w:eastAsia="PMingLiU" w:hAnsi="Symbol"/>
          <w:lang w:val="en-GB"/>
        </w:rPr>
        <w:tab/>
      </w:r>
      <w:r w:rsidRPr="00A32E1F">
        <w:rPr>
          <w:rFonts w:ascii="Symbol" w:eastAsia="PMingLiU" w:hAnsi="Symbol"/>
          <w:lang w:val="en-GB"/>
        </w:rPr>
        <w:tab/>
      </w:r>
      <w:r w:rsidRPr="00A32E1F">
        <w:rPr>
          <w:rFonts w:ascii="Symbol" w:eastAsia="PMingLiU" w:hAnsi="Symbol"/>
          <w:lang w:val="en-GB"/>
        </w:rPr>
        <w:t></w:t>
      </w:r>
      <w:r w:rsidR="00040D82">
        <w:rPr>
          <w:rFonts w:ascii="Symbol" w:eastAsia="PMingLiU" w:hAnsi="Symbol"/>
          <w:lang w:val="en-GB"/>
        </w:rPr>
        <w:t></w:t>
      </w:r>
      <w:r w:rsidRPr="00A32E1F">
        <w:rPr>
          <w:rFonts w:ascii="Symbol" w:eastAsia="PMingLiU" w:hAnsi="Symbol"/>
          <w:lang w:val="en-GB"/>
        </w:rPr>
        <w:t></w:t>
      </w:r>
    </w:p>
    <w:p w:rsidR="00A32E1F" w:rsidRPr="00A32E1F" w:rsidRDefault="00A32E1F" w:rsidP="007A5D9E">
      <w:pPr>
        <w:spacing w:line="360" w:lineRule="auto"/>
        <w:jc w:val="both"/>
        <w:rPr>
          <w:rFonts w:eastAsia="PMingLiU"/>
        </w:rPr>
      </w:pPr>
    </w:p>
    <w:p w:rsidR="00A32E1F" w:rsidRPr="00A32E1F" w:rsidRDefault="00A32E1F" w:rsidP="007A5D9E">
      <w:pPr>
        <w:spacing w:line="360" w:lineRule="auto"/>
        <w:jc w:val="both"/>
        <w:rPr>
          <w:rFonts w:ascii="Symbol" w:eastAsia="PMingLiU" w:hAnsi="Symbol" w:hint="eastAsia"/>
          <w:lang w:val="en-GB"/>
        </w:rPr>
      </w:pPr>
      <w:r w:rsidRPr="00A32E1F">
        <w:rPr>
          <w:rFonts w:eastAsia="PMingLiU"/>
        </w:rPr>
        <w:t>This approach turned out as useful for a series of non-ionic surfactants</w:t>
      </w:r>
      <w:bookmarkStart w:id="41" w:name="_Ref466107776"/>
      <w:bookmarkStart w:id="42" w:name="_Ref431213113"/>
      <w:r w:rsidR="00040D82">
        <w:rPr>
          <w:rFonts w:eastAsia="PMingLiU"/>
        </w:rPr>
        <w:t>.</w:t>
      </w:r>
      <w:r w:rsidRPr="00040D82">
        <w:rPr>
          <w:rFonts w:eastAsia="PMingLiU"/>
          <w:vertAlign w:val="superscript"/>
        </w:rPr>
        <w:endnoteReference w:id="41"/>
      </w:r>
      <w:bookmarkEnd w:id="41"/>
      <w:r w:rsidRPr="00A32E1F">
        <w:rPr>
          <w:rFonts w:eastAsia="PMingLiU"/>
          <w:vertAlign w:val="superscript"/>
        </w:rPr>
        <w:t>,</w:t>
      </w:r>
      <w:bookmarkStart w:id="43" w:name="_Ref466107780"/>
      <w:r w:rsidRPr="00040D82">
        <w:rPr>
          <w:rFonts w:eastAsia="PMingLiU"/>
          <w:vertAlign w:val="superscript"/>
        </w:rPr>
        <w:endnoteReference w:id="42"/>
      </w:r>
      <w:bookmarkEnd w:id="42"/>
      <w:bookmarkEnd w:id="43"/>
      <w:r w:rsidRPr="00A32E1F">
        <w:rPr>
          <w:rFonts w:eastAsia="PMingLiU"/>
          <w:vertAlign w:val="superscript"/>
        </w:rPr>
        <w:t xml:space="preserve"> </w:t>
      </w:r>
    </w:p>
    <w:p w:rsidR="00A32E1F" w:rsidRPr="00A32E1F" w:rsidRDefault="00A32E1F" w:rsidP="007A5D9E">
      <w:pPr>
        <w:spacing w:line="360" w:lineRule="auto"/>
        <w:jc w:val="both"/>
        <w:rPr>
          <w:rFonts w:eastAsia="PMingLiU"/>
          <w:lang w:val="en-GB"/>
        </w:rPr>
      </w:pPr>
    </w:p>
    <w:p w:rsidR="00040D82" w:rsidRDefault="00A32E1F" w:rsidP="007A5D9E">
      <w:pPr>
        <w:spacing w:line="360" w:lineRule="auto"/>
        <w:jc w:val="both"/>
        <w:rPr>
          <w:rFonts w:eastAsia="PMingLiU"/>
        </w:rPr>
      </w:pPr>
      <w:r w:rsidRPr="00A32E1F">
        <w:rPr>
          <w:rFonts w:eastAsia="PMingLiU"/>
        </w:rPr>
        <w:t>According to Richards</w:t>
      </w:r>
      <w:r w:rsidR="00040D82">
        <w:rPr>
          <w:rFonts w:eastAsia="PMingLiU"/>
        </w:rPr>
        <w:t>,</w:t>
      </w:r>
      <w:bookmarkStart w:id="44" w:name="_Ref464122149"/>
      <w:r w:rsidRPr="00040D82">
        <w:rPr>
          <w:rFonts w:eastAsia="PMingLiU"/>
          <w:vertAlign w:val="superscript"/>
        </w:rPr>
        <w:endnoteReference w:id="43"/>
      </w:r>
      <w:bookmarkEnd w:id="44"/>
      <w:r w:rsidR="00040D82">
        <w:rPr>
          <w:rFonts w:eastAsia="PMingLiU"/>
        </w:rPr>
        <w:t xml:space="preserve"> </w:t>
      </w:r>
      <w:r w:rsidRPr="00A32E1F">
        <w:rPr>
          <w:rFonts w:eastAsia="PMingLiU"/>
        </w:rPr>
        <w:t xml:space="preserve"> water accessible surface area of a methylene group is 30 Å</w:t>
      </w:r>
      <w:r w:rsidRPr="00A32E1F">
        <w:rPr>
          <w:rFonts w:eastAsia="PMingLiU"/>
          <w:vertAlign w:val="superscript"/>
        </w:rPr>
        <w:t>2</w:t>
      </w:r>
      <w:r w:rsidRPr="00A32E1F">
        <w:rPr>
          <w:rFonts w:eastAsia="PMingLiU"/>
        </w:rPr>
        <w:t xml:space="preserve"> and 88 Å</w:t>
      </w:r>
      <w:r w:rsidRPr="00A32E1F">
        <w:rPr>
          <w:rFonts w:eastAsia="PMingLiU"/>
          <w:vertAlign w:val="superscript"/>
        </w:rPr>
        <w:t>2</w:t>
      </w:r>
      <w:r w:rsidRPr="00A32E1F">
        <w:rPr>
          <w:rFonts w:eastAsia="PMingLiU"/>
        </w:rPr>
        <w:t xml:space="preserve"> for a methyl group. </w:t>
      </w:r>
      <w:r w:rsidR="00040D82" w:rsidRPr="00A32E1F">
        <w:rPr>
          <w:rFonts w:eastAsia="PMingLiU"/>
        </w:rPr>
        <w:t>Thus</w:t>
      </w:r>
      <w:r w:rsidR="00040D82">
        <w:rPr>
          <w:rFonts w:eastAsia="PMingLiU"/>
        </w:rPr>
        <w:t>,</w:t>
      </w:r>
      <w:r w:rsidR="00040D82" w:rsidRPr="00A32E1F">
        <w:rPr>
          <w:rFonts w:eastAsia="PMingLiU"/>
        </w:rPr>
        <w:t xml:space="preserve"> </w:t>
      </w:r>
      <w:r w:rsidRPr="00A32E1F">
        <w:rPr>
          <w:rFonts w:eastAsia="PMingLiU"/>
          <w:lang w:val="en-GB"/>
        </w:rPr>
        <w:sym w:font="Symbol" w:char="F044"/>
      </w:r>
      <w:proofErr w:type="spellStart"/>
      <w:r w:rsidRPr="00A32E1F">
        <w:rPr>
          <w:rFonts w:eastAsia="PMingLiU"/>
          <w:lang w:val="en-GB"/>
        </w:rPr>
        <w:t>A</w:t>
      </w:r>
      <w:r w:rsidRPr="00A32E1F">
        <w:rPr>
          <w:rFonts w:eastAsia="PMingLiU"/>
          <w:vertAlign w:val="subscript"/>
          <w:lang w:val="en-GB"/>
        </w:rPr>
        <w:t>np</w:t>
      </w:r>
      <w:proofErr w:type="spellEnd"/>
      <w:r w:rsidRPr="00A32E1F">
        <w:rPr>
          <w:rFonts w:eastAsia="PMingLiU"/>
          <w:lang w:val="en-GB"/>
        </w:rPr>
        <w:t xml:space="preserve"> </w:t>
      </w:r>
      <w:r w:rsidRPr="00A32E1F">
        <w:rPr>
          <w:rFonts w:eastAsia="PMingLiU"/>
        </w:rPr>
        <w:t xml:space="preserve">of the hydrophobic tails of the surfactants investigated in </w:t>
      </w:r>
      <w:r w:rsidR="00040D82">
        <w:rPr>
          <w:rFonts w:eastAsia="PMingLiU"/>
        </w:rPr>
        <w:t>ref.</w:t>
      </w:r>
      <w:r w:rsidR="00040D82" w:rsidRPr="00040D82">
        <w:rPr>
          <w:rFonts w:eastAsia="PMingLiU"/>
          <w:vertAlign w:val="superscript"/>
        </w:rPr>
        <w:fldChar w:fldCharType="begin"/>
      </w:r>
      <w:r w:rsidR="00040D82" w:rsidRPr="00040D82">
        <w:rPr>
          <w:rFonts w:eastAsia="PMingLiU"/>
          <w:vertAlign w:val="superscript"/>
        </w:rPr>
        <w:instrText xml:space="preserve"> NOTEREF _Ref29061113 \h </w:instrText>
      </w:r>
      <w:r w:rsidR="00040D82">
        <w:rPr>
          <w:rFonts w:eastAsia="PMingLiU"/>
          <w:vertAlign w:val="superscript"/>
        </w:rPr>
        <w:instrText xml:space="preserve"> \* MERGEFORMAT </w:instrText>
      </w:r>
      <w:r w:rsidR="00040D82" w:rsidRPr="00040D82">
        <w:rPr>
          <w:rFonts w:eastAsia="PMingLiU"/>
          <w:vertAlign w:val="superscript"/>
        </w:rPr>
      </w:r>
      <w:r w:rsidR="00040D82" w:rsidRPr="00040D82">
        <w:rPr>
          <w:rFonts w:eastAsia="PMingLiU"/>
          <w:vertAlign w:val="superscript"/>
        </w:rPr>
        <w:fldChar w:fldCharType="separate"/>
      </w:r>
      <w:r w:rsidR="005D6D42">
        <w:rPr>
          <w:rFonts w:eastAsia="PMingLiU"/>
          <w:vertAlign w:val="superscript"/>
        </w:rPr>
        <w:t>8</w:t>
      </w:r>
      <w:r w:rsidR="00040D82" w:rsidRPr="00040D82">
        <w:rPr>
          <w:rFonts w:eastAsia="PMingLiU"/>
          <w:vertAlign w:val="superscript"/>
        </w:rPr>
        <w:fldChar w:fldCharType="end"/>
      </w:r>
      <w:r w:rsidRPr="00A32E1F">
        <w:rPr>
          <w:rFonts w:eastAsia="PMingLiU"/>
        </w:rPr>
        <w:t xml:space="preserve"> is 358, 418, 478 and 538 Å</w:t>
      </w:r>
      <w:r w:rsidRPr="00A32E1F">
        <w:rPr>
          <w:rFonts w:eastAsia="PMingLiU"/>
          <w:vertAlign w:val="superscript"/>
        </w:rPr>
        <w:t>2</w:t>
      </w:r>
      <w:r w:rsidRPr="00A32E1F">
        <w:rPr>
          <w:rFonts w:eastAsia="PMingLiU"/>
        </w:rPr>
        <w:t xml:space="preserve">  for the C</w:t>
      </w:r>
      <w:r w:rsidRPr="00A32E1F">
        <w:rPr>
          <w:rFonts w:eastAsia="PMingLiU"/>
          <w:vertAlign w:val="subscript"/>
        </w:rPr>
        <w:t>10</w:t>
      </w:r>
      <w:r w:rsidRPr="00A32E1F">
        <w:rPr>
          <w:rFonts w:eastAsia="PMingLiU"/>
        </w:rPr>
        <w:t>, C</w:t>
      </w:r>
      <w:r w:rsidRPr="00A32E1F">
        <w:rPr>
          <w:rFonts w:eastAsia="PMingLiU"/>
          <w:vertAlign w:val="subscript"/>
        </w:rPr>
        <w:t>12</w:t>
      </w:r>
      <w:r w:rsidRPr="00A32E1F">
        <w:rPr>
          <w:rFonts w:eastAsia="PMingLiU"/>
        </w:rPr>
        <w:t>, C</w:t>
      </w:r>
      <w:r w:rsidRPr="00A32E1F">
        <w:rPr>
          <w:rFonts w:eastAsia="PMingLiU"/>
          <w:vertAlign w:val="subscript"/>
        </w:rPr>
        <w:t>14</w:t>
      </w:r>
      <w:r w:rsidRPr="00A32E1F">
        <w:rPr>
          <w:rFonts w:eastAsia="PMingLiU"/>
        </w:rPr>
        <w:t xml:space="preserve"> and C</w:t>
      </w:r>
      <w:r w:rsidRPr="00A32E1F">
        <w:rPr>
          <w:rFonts w:eastAsia="PMingLiU"/>
          <w:vertAlign w:val="subscript"/>
        </w:rPr>
        <w:t>16</w:t>
      </w:r>
      <w:r w:rsidRPr="00A32E1F">
        <w:rPr>
          <w:rFonts w:eastAsia="PMingLiU"/>
        </w:rPr>
        <w:t xml:space="preserve">  alkyl chain, respectively, giving the values of </w:t>
      </w:r>
      <w:r w:rsidRPr="00A32E1F">
        <w:rPr>
          <w:rFonts w:eastAsia="PMingLiU"/>
          <w:position w:val="-14"/>
        </w:rPr>
        <w:object w:dxaOrig="660" w:dyaOrig="420">
          <v:shape id="_x0000_i1061" type="#_x0000_t75" style="width:27.75pt;height:21pt" o:ole="">
            <v:imagedata r:id="rId81" o:title=""/>
          </v:shape>
          <o:OLEObject Type="Embed" ProgID="Equation.DSMT4" ShapeID="_x0000_i1061" DrawAspect="Content" ObjectID="_1641871884" r:id="rId82"/>
        </w:object>
      </w:r>
      <w:r w:rsidRPr="00A32E1F">
        <w:rPr>
          <w:rFonts w:eastAsia="PMingLiU"/>
        </w:rPr>
        <w:t>(</w:t>
      </w:r>
      <w:proofErr w:type="spellStart"/>
      <w:r w:rsidRPr="00A32E1F">
        <w:rPr>
          <w:rFonts w:eastAsia="PMingLiU"/>
        </w:rPr>
        <w:t>th</w:t>
      </w:r>
      <w:r w:rsidRPr="00A32E1F">
        <w:rPr>
          <w:rFonts w:eastAsia="PMingLiU"/>
          <w:vertAlign w:val="subscript"/>
        </w:rPr>
        <w:t>np</w:t>
      </w:r>
      <w:proofErr w:type="spellEnd"/>
      <w:r w:rsidRPr="00A32E1F">
        <w:rPr>
          <w:rFonts w:eastAsia="PMingLiU"/>
        </w:rPr>
        <w:t>) = -479, -560, -640 and -720 J</w:t>
      </w:r>
      <w:r w:rsidRPr="00A32E1F">
        <w:rPr>
          <w:rFonts w:eastAsia="PMingLiU"/>
        </w:rPr>
        <w:sym w:font="Symbol" w:char="F0D7"/>
      </w:r>
      <w:r w:rsidRPr="00A32E1F">
        <w:rPr>
          <w:rFonts w:eastAsia="PMingLiU"/>
        </w:rPr>
        <w:t xml:space="preserve"> K</w:t>
      </w:r>
      <w:r w:rsidRPr="00A32E1F">
        <w:rPr>
          <w:rFonts w:eastAsia="PMingLiU"/>
          <w:vertAlign w:val="superscript"/>
        </w:rPr>
        <w:t>-1</w:t>
      </w:r>
      <w:r w:rsidRPr="00A32E1F">
        <w:rPr>
          <w:rFonts w:eastAsia="PMingLiU"/>
        </w:rPr>
        <w:sym w:font="Symbol" w:char="F0D7"/>
      </w:r>
      <w:r w:rsidRPr="00A32E1F">
        <w:rPr>
          <w:rFonts w:eastAsia="PMingLiU"/>
        </w:rPr>
        <w:t xml:space="preserve"> mol</w:t>
      </w:r>
      <w:r w:rsidRPr="00A32E1F">
        <w:rPr>
          <w:rFonts w:eastAsia="PMingLiU"/>
          <w:vertAlign w:val="superscript"/>
        </w:rPr>
        <w:t>-1</w:t>
      </w:r>
      <w:r w:rsidRPr="00A32E1F">
        <w:rPr>
          <w:rFonts w:eastAsia="PMingLiU"/>
        </w:rPr>
        <w:t xml:space="preserve"> for  C</w:t>
      </w:r>
      <w:r w:rsidRPr="00A32E1F">
        <w:rPr>
          <w:rFonts w:eastAsia="PMingLiU"/>
          <w:vertAlign w:val="subscript"/>
        </w:rPr>
        <w:t>10</w:t>
      </w:r>
      <w:r w:rsidRPr="00A32E1F">
        <w:rPr>
          <w:rFonts w:eastAsia="PMingLiU"/>
        </w:rPr>
        <w:t>, C</w:t>
      </w:r>
      <w:r w:rsidRPr="00A32E1F">
        <w:rPr>
          <w:rFonts w:eastAsia="PMingLiU"/>
          <w:vertAlign w:val="subscript"/>
        </w:rPr>
        <w:t>12</w:t>
      </w:r>
      <w:r w:rsidRPr="00A32E1F">
        <w:rPr>
          <w:rFonts w:eastAsia="PMingLiU"/>
        </w:rPr>
        <w:t>, C</w:t>
      </w:r>
      <w:r w:rsidRPr="00A32E1F">
        <w:rPr>
          <w:rFonts w:eastAsia="PMingLiU"/>
          <w:vertAlign w:val="subscript"/>
        </w:rPr>
        <w:t>14</w:t>
      </w:r>
      <w:r w:rsidRPr="00A32E1F">
        <w:rPr>
          <w:rFonts w:eastAsia="PMingLiU"/>
        </w:rPr>
        <w:t xml:space="preserve"> and C</w:t>
      </w:r>
      <w:r w:rsidRPr="00A32E1F">
        <w:rPr>
          <w:rFonts w:eastAsia="PMingLiU"/>
          <w:vertAlign w:val="subscript"/>
        </w:rPr>
        <w:t>16</w:t>
      </w:r>
      <w:r w:rsidRPr="00A32E1F">
        <w:rPr>
          <w:rFonts w:eastAsia="PMingLiU"/>
        </w:rPr>
        <w:t xml:space="preserve">  alkyl chain,  respectively.  Comparison of </w:t>
      </w:r>
      <w:r w:rsidRPr="00A32E1F">
        <w:rPr>
          <w:rFonts w:eastAsia="PMingLiU"/>
          <w:position w:val="-14"/>
        </w:rPr>
        <w:object w:dxaOrig="660" w:dyaOrig="420">
          <v:shape id="_x0000_i1062" type="#_x0000_t75" style="width:27.75pt;height:21pt" o:ole="">
            <v:imagedata r:id="rId81" o:title=""/>
          </v:shape>
          <o:OLEObject Type="Embed" ProgID="Equation.DSMT4" ShapeID="_x0000_i1062" DrawAspect="Content" ObjectID="_1641871885" r:id="rId83"/>
        </w:object>
      </w:r>
      <w:r w:rsidRPr="00A32E1F">
        <w:rPr>
          <w:rFonts w:eastAsia="PMingLiU"/>
        </w:rPr>
        <w:t>(</w:t>
      </w:r>
      <w:proofErr w:type="spellStart"/>
      <w:r w:rsidRPr="00A32E1F">
        <w:rPr>
          <w:rFonts w:eastAsia="PMingLiU"/>
        </w:rPr>
        <w:t>th</w:t>
      </w:r>
      <w:r w:rsidRPr="00A32E1F">
        <w:rPr>
          <w:rFonts w:eastAsia="PMingLiU"/>
          <w:vertAlign w:val="subscript"/>
        </w:rPr>
        <w:t>np</w:t>
      </w:r>
      <w:proofErr w:type="spellEnd"/>
      <w:r w:rsidRPr="00A32E1F">
        <w:rPr>
          <w:rFonts w:eastAsia="PMingLiU"/>
        </w:rPr>
        <w:t>), estimated by Eq. (</w:t>
      </w:r>
      <w:r w:rsidR="00040D82">
        <w:rPr>
          <w:rFonts w:eastAsia="PMingLiU"/>
        </w:rPr>
        <w:t>4</w:t>
      </w:r>
      <w:r w:rsidRPr="00A32E1F">
        <w:rPr>
          <w:rFonts w:eastAsia="PMingLiU"/>
        </w:rPr>
        <w:t xml:space="preserve">) with </w:t>
      </w:r>
      <w:r w:rsidRPr="00A32E1F">
        <w:rPr>
          <w:rFonts w:eastAsia="PMingLiU"/>
          <w:position w:val="-14"/>
        </w:rPr>
        <w:object w:dxaOrig="660" w:dyaOrig="420">
          <v:shape id="_x0000_i1063" type="#_x0000_t75" style="width:27.75pt;height:21pt" o:ole="">
            <v:imagedata r:id="rId81" o:title=""/>
          </v:shape>
          <o:OLEObject Type="Embed" ProgID="Equation.DSMT4" ShapeID="_x0000_i1063" DrawAspect="Content" ObjectID="_1641871886" r:id="rId84"/>
        </w:object>
      </w:r>
      <w:r w:rsidRPr="00A32E1F">
        <w:rPr>
          <w:rFonts w:eastAsia="PMingLiU"/>
        </w:rPr>
        <w:t>(exp), as illustrated in Fig</w:t>
      </w:r>
      <w:r w:rsidR="00040D82">
        <w:rPr>
          <w:rFonts w:eastAsia="PMingLiU"/>
        </w:rPr>
        <w:t>ure 16 a)</w:t>
      </w:r>
      <w:r w:rsidRPr="00A32E1F">
        <w:rPr>
          <w:rFonts w:eastAsia="PMingLiU"/>
        </w:rPr>
        <w:t xml:space="preserve">, reveals that there is an evident discrepancy between </w:t>
      </w:r>
    </w:p>
    <w:p w:rsidR="00A32E1F" w:rsidRPr="00A32E1F" w:rsidRDefault="00A32E1F" w:rsidP="007A5D9E">
      <w:pPr>
        <w:spacing w:line="360" w:lineRule="auto"/>
        <w:jc w:val="both"/>
        <w:rPr>
          <w:rFonts w:eastAsia="PMingLiU"/>
        </w:rPr>
      </w:pPr>
      <w:r w:rsidRPr="00A32E1F">
        <w:rPr>
          <w:rFonts w:eastAsia="PMingLiU"/>
          <w:position w:val="-14"/>
        </w:rPr>
        <w:object w:dxaOrig="660" w:dyaOrig="420">
          <v:shape id="_x0000_i1064" type="#_x0000_t75" style="width:27.75pt;height:21pt" o:ole="">
            <v:imagedata r:id="rId81" o:title=""/>
          </v:shape>
          <o:OLEObject Type="Embed" ProgID="Equation.DSMT4" ShapeID="_x0000_i1064" DrawAspect="Content" ObjectID="_1641871887" r:id="rId85"/>
        </w:object>
      </w:r>
      <w:r w:rsidRPr="00A32E1F">
        <w:rPr>
          <w:rFonts w:eastAsia="PMingLiU"/>
        </w:rPr>
        <w:t>(</w:t>
      </w:r>
      <w:proofErr w:type="spellStart"/>
      <w:r w:rsidRPr="00A32E1F">
        <w:rPr>
          <w:rFonts w:eastAsia="PMingLiU"/>
        </w:rPr>
        <w:t>th</w:t>
      </w:r>
      <w:r w:rsidRPr="00A32E1F">
        <w:rPr>
          <w:rFonts w:eastAsia="PMingLiU"/>
          <w:vertAlign w:val="subscript"/>
        </w:rPr>
        <w:t>np</w:t>
      </w:r>
      <w:proofErr w:type="spellEnd"/>
      <w:r w:rsidR="00040D82">
        <w:rPr>
          <w:rFonts w:eastAsia="PMingLiU"/>
        </w:rPr>
        <w:t xml:space="preserve">) and </w:t>
      </w:r>
      <w:r w:rsidRPr="00A32E1F">
        <w:rPr>
          <w:rFonts w:eastAsia="PMingLiU"/>
          <w:position w:val="-14"/>
        </w:rPr>
        <w:object w:dxaOrig="660" w:dyaOrig="420">
          <v:shape id="_x0000_i1065" type="#_x0000_t75" style="width:27.75pt;height:21pt" o:ole="">
            <v:imagedata r:id="rId81" o:title=""/>
          </v:shape>
          <o:OLEObject Type="Embed" ProgID="Equation.DSMT4" ShapeID="_x0000_i1065" DrawAspect="Content" ObjectID="_1641871888" r:id="rId86"/>
        </w:object>
      </w:r>
      <w:r w:rsidRPr="00A32E1F">
        <w:rPr>
          <w:rFonts w:eastAsia="PMingLiU"/>
        </w:rPr>
        <w:t xml:space="preserve">(exp). This discrepancy </w:t>
      </w:r>
      <w:r w:rsidR="00040D82">
        <w:rPr>
          <w:rFonts w:eastAsia="PMingLiU"/>
        </w:rPr>
        <w:t>was</w:t>
      </w:r>
      <w:r w:rsidRPr="00A32E1F">
        <w:rPr>
          <w:rFonts w:eastAsia="PMingLiU"/>
        </w:rPr>
        <w:t xml:space="preserve"> explained in two ways:</w:t>
      </w:r>
    </w:p>
    <w:p w:rsidR="00A32E1F" w:rsidRPr="00A32E1F" w:rsidRDefault="00A32E1F" w:rsidP="007A5D9E">
      <w:pPr>
        <w:spacing w:line="360" w:lineRule="auto"/>
        <w:jc w:val="both"/>
        <w:rPr>
          <w:rFonts w:eastAsia="PMingLiU"/>
        </w:rPr>
      </w:pPr>
    </w:p>
    <w:p w:rsidR="00A32E1F" w:rsidRPr="00A32E1F" w:rsidRDefault="00A32E1F" w:rsidP="007A5D9E">
      <w:pPr>
        <w:spacing w:line="360" w:lineRule="auto"/>
        <w:jc w:val="both"/>
        <w:rPr>
          <w:rFonts w:eastAsia="PMingLiU"/>
        </w:rPr>
      </w:pPr>
      <w:r w:rsidRPr="00A32E1F">
        <w:rPr>
          <w:rFonts w:eastAsia="PMingLiU"/>
        </w:rPr>
        <w:t xml:space="preserve"> </w:t>
      </w:r>
    </w:p>
    <w:p w:rsidR="00A32E1F" w:rsidRPr="00A32E1F" w:rsidRDefault="00A32E1F" w:rsidP="003F51E2">
      <w:pPr>
        <w:jc w:val="center"/>
        <w:rPr>
          <w:rFonts w:eastAsia="PMingLiU"/>
          <w:lang w:val="sl-SI"/>
        </w:rPr>
      </w:pPr>
      <w:r w:rsidRPr="00A32E1F">
        <w:rPr>
          <w:rFonts w:eastAsia="PMingLiU"/>
          <w:noProof/>
          <w:lang w:val="sl-SI" w:eastAsia="sl-SI"/>
        </w:rPr>
        <w:lastRenderedPageBreak/>
        <w:drawing>
          <wp:anchor distT="0" distB="0" distL="114300" distR="114300" simplePos="0" relativeHeight="251658240" behindDoc="1" locked="0" layoutInCell="1" allowOverlap="1" wp14:anchorId="675B9148" wp14:editId="3EE17509">
            <wp:simplePos x="0" y="0"/>
            <wp:positionH relativeFrom="column">
              <wp:posOffset>0</wp:posOffset>
            </wp:positionH>
            <wp:positionV relativeFrom="paragraph">
              <wp:posOffset>-3810</wp:posOffset>
            </wp:positionV>
            <wp:extent cx="6159500" cy="2216785"/>
            <wp:effectExtent l="0" t="0" r="0" b="0"/>
            <wp:wrapTight wrapText="bothSides">
              <wp:wrapPolygon edited="0">
                <wp:start x="0" y="0"/>
                <wp:lineTo x="0" y="21346"/>
                <wp:lineTo x="21511" y="21346"/>
                <wp:lineTo x="21511" y="0"/>
                <wp:lineTo x="0" y="0"/>
              </wp:wrapPolygon>
            </wp:wrapTight>
            <wp:docPr id="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159500" cy="2216785"/>
                    </a:xfrm>
                    <a:prstGeom prst="rect">
                      <a:avLst/>
                    </a:prstGeom>
                    <a:noFill/>
                  </pic:spPr>
                </pic:pic>
              </a:graphicData>
            </a:graphic>
            <wp14:sizeRelH relativeFrom="page">
              <wp14:pctWidth>0</wp14:pctWidth>
            </wp14:sizeRelH>
            <wp14:sizeRelV relativeFrom="page">
              <wp14:pctHeight>0</wp14:pctHeight>
            </wp14:sizeRelV>
          </wp:anchor>
        </w:drawing>
      </w:r>
    </w:p>
    <w:p w:rsidR="00A32E1F" w:rsidRPr="00A32E1F" w:rsidRDefault="00A32E1F" w:rsidP="003F51E2">
      <w:pPr>
        <w:jc w:val="center"/>
        <w:rPr>
          <w:rFonts w:eastAsia="PMingLiU"/>
          <w:b/>
          <w:lang w:val="sl-SI"/>
        </w:rPr>
      </w:pPr>
    </w:p>
    <w:p w:rsidR="00A32E1F" w:rsidRPr="00A32E1F" w:rsidRDefault="00A32E1F" w:rsidP="003F51E2">
      <w:pPr>
        <w:spacing w:line="276" w:lineRule="auto"/>
        <w:jc w:val="center"/>
        <w:rPr>
          <w:rFonts w:eastAsia="PMingLiU"/>
          <w:lang w:val="en-GB"/>
        </w:rPr>
      </w:pPr>
      <w:r w:rsidRPr="00A32E1F">
        <w:rPr>
          <w:rFonts w:eastAsia="PMingLiU"/>
          <w:b/>
          <w:lang w:val="sl-SI"/>
        </w:rPr>
        <w:t xml:space="preserve">Fig. </w:t>
      </w:r>
      <w:r w:rsidR="001E34F6">
        <w:rPr>
          <w:rFonts w:eastAsia="PMingLiU"/>
          <w:b/>
          <w:lang w:val="sl-SI"/>
        </w:rPr>
        <w:t>16</w:t>
      </w:r>
      <w:r w:rsidRPr="00A32E1F">
        <w:rPr>
          <w:rFonts w:eastAsia="PMingLiU"/>
          <w:b/>
          <w:lang w:val="sl-SI"/>
        </w:rPr>
        <w:t>.</w:t>
      </w:r>
      <w:r w:rsidRPr="00A32E1F">
        <w:rPr>
          <w:rFonts w:eastAsia="PMingLiU"/>
          <w:lang w:val="sl-SI"/>
        </w:rPr>
        <w:t xml:space="preserve"> </w:t>
      </w:r>
      <w:r w:rsidRPr="00A32E1F">
        <w:rPr>
          <w:rFonts w:eastAsia="PMingLiU"/>
          <w:lang w:val="en-GB"/>
        </w:rPr>
        <w:t xml:space="preserve">Comparison of theoretical and experimental values of heat capacity changes upon </w:t>
      </w:r>
      <w:proofErr w:type="spellStart"/>
      <w:r w:rsidRPr="00A32E1F">
        <w:rPr>
          <w:rFonts w:eastAsia="PMingLiU"/>
          <w:lang w:val="en-GB"/>
        </w:rPr>
        <w:t>micllization</w:t>
      </w:r>
      <w:proofErr w:type="spellEnd"/>
      <w:r w:rsidRPr="00A32E1F">
        <w:rPr>
          <w:rFonts w:eastAsia="PMingLiU"/>
          <w:lang w:val="en-GB"/>
        </w:rPr>
        <w:t xml:space="preserve"> process, </w:t>
      </w:r>
      <w:r w:rsidRPr="00A32E1F">
        <w:rPr>
          <w:rFonts w:eastAsia="PMingLiU"/>
          <w:position w:val="-14"/>
        </w:rPr>
        <w:object w:dxaOrig="660" w:dyaOrig="420">
          <v:shape id="_x0000_i1066" type="#_x0000_t75" style="width:27.75pt;height:21pt" o:ole="">
            <v:imagedata r:id="rId81" o:title=""/>
          </v:shape>
          <o:OLEObject Type="Embed" ProgID="Equation.DSMT4" ShapeID="_x0000_i1066" DrawAspect="Content" ObjectID="_1641871889" r:id="rId88"/>
        </w:object>
      </w:r>
      <w:r w:rsidRPr="00A32E1F">
        <w:rPr>
          <w:rFonts w:eastAsia="PMingLiU"/>
          <w:lang w:val="en-GB"/>
        </w:rPr>
        <w:t>, for a) [</w:t>
      </w:r>
      <w:proofErr w:type="spellStart"/>
      <w:r w:rsidRPr="00A32E1F">
        <w:rPr>
          <w:rFonts w:eastAsia="PMingLiU"/>
          <w:lang w:val="en-GB"/>
        </w:rPr>
        <w:t>C</w:t>
      </w:r>
      <w:r w:rsidR="007B0C38">
        <w:rPr>
          <w:rFonts w:eastAsia="PMingLiU"/>
          <w:vertAlign w:val="subscript"/>
          <w:lang w:val="en-GB"/>
        </w:rPr>
        <w:t>n</w:t>
      </w:r>
      <w:r w:rsidRPr="00A32E1F">
        <w:rPr>
          <w:rFonts w:eastAsia="PMingLiU"/>
          <w:lang w:val="en-GB"/>
        </w:rPr>
        <w:t>mim</w:t>
      </w:r>
      <w:proofErr w:type="spellEnd"/>
      <w:r w:rsidRPr="00A32E1F">
        <w:rPr>
          <w:rFonts w:eastAsia="PMingLiU"/>
          <w:lang w:val="en-GB"/>
        </w:rPr>
        <w:t>]Cl and b) [C</w:t>
      </w:r>
      <w:r w:rsidRPr="00A32E1F">
        <w:rPr>
          <w:rFonts w:eastAsia="PMingLiU"/>
          <w:vertAlign w:val="subscript"/>
          <w:lang w:val="en-GB"/>
        </w:rPr>
        <w:t xml:space="preserve">12 </w:t>
      </w:r>
      <w:proofErr w:type="spellStart"/>
      <w:r w:rsidRPr="00A32E1F">
        <w:rPr>
          <w:rFonts w:eastAsia="PMingLiU"/>
          <w:lang w:val="en-GB"/>
        </w:rPr>
        <w:t>mim</w:t>
      </w:r>
      <w:proofErr w:type="spellEnd"/>
      <w:r w:rsidRPr="00A32E1F">
        <w:rPr>
          <w:rFonts w:eastAsia="PMingLiU"/>
          <w:lang w:val="en-GB"/>
        </w:rPr>
        <w:t>]X.</w:t>
      </w:r>
      <w:r w:rsidR="00D70B95">
        <w:rPr>
          <w:rFonts w:eastAsia="PMingLiU"/>
          <w:lang w:val="en-GB"/>
        </w:rPr>
        <w:t xml:space="preserve"> </w:t>
      </w:r>
      <w:r w:rsidR="00D70B95">
        <w:rPr>
          <w:color w:val="FF0000"/>
          <w:lang w:eastAsia="sl-SI"/>
        </w:rPr>
        <w:t>Figure</w:t>
      </w:r>
      <w:r w:rsidR="00D70B95" w:rsidRPr="001136A4">
        <w:rPr>
          <w:color w:val="FF0000"/>
          <w:lang w:eastAsia="sl-SI"/>
        </w:rPr>
        <w:t xml:space="preserve"> reproduced with permission from ref</w:t>
      </w:r>
      <w:r w:rsidR="00D70B95">
        <w:rPr>
          <w:color w:val="FF0000"/>
          <w:lang w:eastAsia="sl-SI"/>
        </w:rPr>
        <w:t>.</w:t>
      </w:r>
      <w:r w:rsidR="00D70B95" w:rsidRPr="00D70B95">
        <w:rPr>
          <w:color w:val="FF0000"/>
          <w:vertAlign w:val="superscript"/>
          <w:lang w:eastAsia="sl-SI"/>
        </w:rPr>
        <w:fldChar w:fldCharType="begin"/>
      </w:r>
      <w:r w:rsidR="00D70B95" w:rsidRPr="00D70B95">
        <w:rPr>
          <w:color w:val="FF0000"/>
          <w:vertAlign w:val="superscript"/>
          <w:lang w:eastAsia="sl-SI"/>
        </w:rPr>
        <w:instrText xml:space="preserve"> NOTEREF _Ref29061113 \h </w:instrText>
      </w:r>
      <w:r w:rsidR="00D70B95">
        <w:rPr>
          <w:color w:val="FF0000"/>
          <w:vertAlign w:val="superscript"/>
          <w:lang w:eastAsia="sl-SI"/>
        </w:rPr>
        <w:instrText xml:space="preserve"> \* MERGEFORMAT </w:instrText>
      </w:r>
      <w:r w:rsidR="00D70B95" w:rsidRPr="00D70B95">
        <w:rPr>
          <w:color w:val="FF0000"/>
          <w:vertAlign w:val="superscript"/>
          <w:lang w:eastAsia="sl-SI"/>
        </w:rPr>
      </w:r>
      <w:r w:rsidR="00D70B95" w:rsidRPr="00D70B95">
        <w:rPr>
          <w:color w:val="FF0000"/>
          <w:vertAlign w:val="superscript"/>
          <w:lang w:eastAsia="sl-SI"/>
        </w:rPr>
        <w:fldChar w:fldCharType="separate"/>
      </w:r>
      <w:r w:rsidR="005D6D42">
        <w:rPr>
          <w:color w:val="FF0000"/>
          <w:vertAlign w:val="superscript"/>
          <w:lang w:eastAsia="sl-SI"/>
        </w:rPr>
        <w:t>8</w:t>
      </w:r>
      <w:r w:rsidR="00D70B95" w:rsidRPr="00D70B95">
        <w:rPr>
          <w:color w:val="FF0000"/>
          <w:vertAlign w:val="superscript"/>
          <w:lang w:eastAsia="sl-SI"/>
        </w:rPr>
        <w:fldChar w:fldCharType="end"/>
      </w:r>
    </w:p>
    <w:p w:rsidR="00A32E1F" w:rsidRPr="00A32E1F" w:rsidRDefault="00A32E1F" w:rsidP="007A5D9E">
      <w:pPr>
        <w:spacing w:line="276" w:lineRule="auto"/>
        <w:jc w:val="both"/>
        <w:rPr>
          <w:rFonts w:eastAsia="PMingLiU"/>
          <w:lang w:val="en-GB"/>
        </w:rPr>
      </w:pPr>
    </w:p>
    <w:p w:rsidR="00A32E1F" w:rsidRPr="00A32E1F" w:rsidRDefault="00A32E1F" w:rsidP="007A5D9E">
      <w:pPr>
        <w:spacing w:line="360" w:lineRule="auto"/>
        <w:jc w:val="both"/>
        <w:rPr>
          <w:rFonts w:eastAsia="PMingLiU"/>
          <w:lang w:val="en-GB"/>
        </w:rPr>
      </w:pPr>
    </w:p>
    <w:p w:rsidR="007B0C38" w:rsidRDefault="00A32E1F" w:rsidP="007A5D9E">
      <w:pPr>
        <w:spacing w:line="360" w:lineRule="auto"/>
        <w:jc w:val="both"/>
        <w:rPr>
          <w:rFonts w:eastAsia="PMingLiU"/>
        </w:rPr>
      </w:pPr>
      <w:r w:rsidRPr="00A32E1F">
        <w:rPr>
          <w:rFonts w:eastAsia="PMingLiU"/>
        </w:rPr>
        <w:t xml:space="preserve">a) It can be assumed that there are still water molecules in the interior of the micelle upon micellization and thus the </w:t>
      </w:r>
      <w:r w:rsidRPr="00A32E1F">
        <w:rPr>
          <w:rFonts w:eastAsia="PMingLiU"/>
        </w:rPr>
        <w:sym w:font="Symbol" w:char="F044"/>
      </w:r>
      <w:proofErr w:type="spellStart"/>
      <w:r w:rsidRPr="00A32E1F">
        <w:rPr>
          <w:rFonts w:eastAsia="PMingLiU"/>
        </w:rPr>
        <w:t>A</w:t>
      </w:r>
      <w:r w:rsidRPr="00A32E1F">
        <w:rPr>
          <w:rFonts w:eastAsia="PMingLiU"/>
          <w:vertAlign w:val="subscript"/>
        </w:rPr>
        <w:t>np</w:t>
      </w:r>
      <w:proofErr w:type="spellEnd"/>
      <w:r w:rsidRPr="00A32E1F">
        <w:rPr>
          <w:rFonts w:eastAsia="PMingLiU"/>
        </w:rPr>
        <w:t xml:space="preserve"> estimated by approach of Richard</w:t>
      </w:r>
      <w:r w:rsidR="001E34F6">
        <w:rPr>
          <w:rFonts w:eastAsia="PMingLiU"/>
        </w:rPr>
        <w:t>s</w:t>
      </w:r>
      <w:r w:rsidRPr="00A32E1F">
        <w:rPr>
          <w:rFonts w:eastAsia="PMingLiU"/>
          <w:vertAlign w:val="superscript"/>
        </w:rPr>
        <w:fldChar w:fldCharType="begin"/>
      </w:r>
      <w:r w:rsidRPr="00A32E1F">
        <w:rPr>
          <w:rFonts w:eastAsia="PMingLiU"/>
          <w:vertAlign w:val="superscript"/>
        </w:rPr>
        <w:instrText xml:space="preserve"> NOTEREF _Ref464122149 \h  \* MERGEFORMAT </w:instrText>
      </w:r>
      <w:r w:rsidRPr="00A32E1F">
        <w:rPr>
          <w:rFonts w:eastAsia="PMingLiU"/>
          <w:vertAlign w:val="superscript"/>
        </w:rPr>
      </w:r>
      <w:r w:rsidRPr="00A32E1F">
        <w:rPr>
          <w:rFonts w:eastAsia="PMingLiU"/>
          <w:vertAlign w:val="superscript"/>
        </w:rPr>
        <w:fldChar w:fldCharType="separate"/>
      </w:r>
      <w:r w:rsidR="005D6D42">
        <w:rPr>
          <w:rFonts w:eastAsia="PMingLiU"/>
          <w:vertAlign w:val="superscript"/>
        </w:rPr>
        <w:t>43</w:t>
      </w:r>
      <w:r w:rsidRPr="00A32E1F">
        <w:rPr>
          <w:rFonts w:eastAsia="PMingLiU"/>
          <w:vertAlign w:val="superscript"/>
        </w:rPr>
        <w:fldChar w:fldCharType="end"/>
      </w:r>
      <w:r w:rsidRPr="00A32E1F">
        <w:rPr>
          <w:rFonts w:eastAsia="PMingLiU"/>
          <w:vertAlign w:val="superscript"/>
        </w:rPr>
        <w:t xml:space="preserve"> </w:t>
      </w:r>
      <w:r w:rsidRPr="00A32E1F">
        <w:rPr>
          <w:rFonts w:eastAsia="PMingLiU"/>
        </w:rPr>
        <w:t xml:space="preserve">mentioned above overestimates. That is, the “real” </w:t>
      </w:r>
      <w:r w:rsidRPr="00A32E1F">
        <w:rPr>
          <w:rFonts w:ascii="Symbol" w:eastAsia="PMingLiU" w:hAnsi="Symbol" w:hint="eastAsia"/>
        </w:rPr>
        <w:sym w:font="Symbol" w:char="F044"/>
      </w:r>
      <w:proofErr w:type="spellStart"/>
      <w:r w:rsidRPr="00A32E1F">
        <w:rPr>
          <w:rFonts w:eastAsia="PMingLiU"/>
        </w:rPr>
        <w:t>A</w:t>
      </w:r>
      <w:r w:rsidRPr="00A32E1F">
        <w:rPr>
          <w:rFonts w:eastAsia="PMingLiU"/>
          <w:vertAlign w:val="subscript"/>
        </w:rPr>
        <w:t>np</w:t>
      </w:r>
      <w:proofErr w:type="spellEnd"/>
      <w:r w:rsidRPr="00A32E1F">
        <w:rPr>
          <w:rFonts w:eastAsia="PMingLiU"/>
        </w:rPr>
        <w:t xml:space="preserve"> is smaller than that of Richards. </w:t>
      </w:r>
    </w:p>
    <w:p w:rsidR="00A32E1F" w:rsidRPr="00A32E1F" w:rsidRDefault="00A32E1F" w:rsidP="007A5D9E">
      <w:pPr>
        <w:spacing w:line="360" w:lineRule="auto"/>
        <w:jc w:val="both"/>
        <w:rPr>
          <w:rFonts w:eastAsia="PMingLiU"/>
        </w:rPr>
      </w:pPr>
      <w:r w:rsidRPr="00A32E1F">
        <w:rPr>
          <w:rFonts w:eastAsia="PMingLiU"/>
        </w:rPr>
        <w:t xml:space="preserve"> </w:t>
      </w:r>
    </w:p>
    <w:p w:rsidR="001E34F6" w:rsidRDefault="00A32E1F" w:rsidP="007A5D9E">
      <w:pPr>
        <w:spacing w:line="360" w:lineRule="auto"/>
        <w:jc w:val="both"/>
        <w:rPr>
          <w:rFonts w:eastAsia="PMingLiU"/>
          <w:lang w:eastAsia="zh-TW"/>
        </w:rPr>
      </w:pPr>
      <w:r w:rsidRPr="00A32E1F">
        <w:rPr>
          <w:rFonts w:eastAsia="PMingLiU"/>
        </w:rPr>
        <w:t xml:space="preserve">b) The </w:t>
      </w:r>
      <w:proofErr w:type="gramStart"/>
      <w:r w:rsidRPr="00A32E1F">
        <w:rPr>
          <w:rFonts w:eastAsia="PMingLiU"/>
        </w:rPr>
        <w:t xml:space="preserve">Eq.  </w:t>
      </w:r>
      <w:proofErr w:type="gramEnd"/>
      <w:r w:rsidRPr="00A32E1F">
        <w:rPr>
          <w:rFonts w:eastAsia="PMingLiU"/>
        </w:rPr>
        <w:t>(</w:t>
      </w:r>
      <w:r w:rsidR="001E34F6">
        <w:rPr>
          <w:rFonts w:eastAsia="PMingLiU"/>
        </w:rPr>
        <w:t>4</w:t>
      </w:r>
      <w:r w:rsidRPr="00A32E1F">
        <w:rPr>
          <w:rFonts w:eastAsia="PMingLiU"/>
        </w:rPr>
        <w:t>) holds well for non-ionic surfactants</w:t>
      </w:r>
      <w:r w:rsidR="001E34F6">
        <w:rPr>
          <w:rFonts w:eastAsia="PMingLiU"/>
        </w:rPr>
        <w:t>,</w:t>
      </w:r>
      <w:r w:rsidRPr="00A32E1F">
        <w:rPr>
          <w:rFonts w:eastAsia="PMingLiU"/>
          <w:vertAlign w:val="superscript"/>
        </w:rPr>
        <w:fldChar w:fldCharType="begin"/>
      </w:r>
      <w:r w:rsidRPr="00A32E1F">
        <w:rPr>
          <w:rFonts w:eastAsia="PMingLiU"/>
          <w:vertAlign w:val="superscript"/>
        </w:rPr>
        <w:instrText xml:space="preserve"> NOTEREF _Ref466107776 \h  \* MERGEFORMAT </w:instrText>
      </w:r>
      <w:r w:rsidRPr="00A32E1F">
        <w:rPr>
          <w:rFonts w:eastAsia="PMingLiU"/>
          <w:vertAlign w:val="superscript"/>
        </w:rPr>
      </w:r>
      <w:r w:rsidRPr="00A32E1F">
        <w:rPr>
          <w:rFonts w:eastAsia="PMingLiU"/>
          <w:vertAlign w:val="superscript"/>
        </w:rPr>
        <w:fldChar w:fldCharType="separate"/>
      </w:r>
      <w:r w:rsidR="005D6D42">
        <w:rPr>
          <w:rFonts w:eastAsia="PMingLiU"/>
          <w:vertAlign w:val="superscript"/>
        </w:rPr>
        <w:t>41</w:t>
      </w:r>
      <w:r w:rsidRPr="00A32E1F">
        <w:rPr>
          <w:rFonts w:eastAsia="PMingLiU"/>
          <w:vertAlign w:val="superscript"/>
        </w:rPr>
        <w:fldChar w:fldCharType="end"/>
      </w:r>
      <w:r w:rsidRPr="00A32E1F">
        <w:rPr>
          <w:rFonts w:eastAsia="PMingLiU"/>
          <w:vertAlign w:val="superscript"/>
        </w:rPr>
        <w:t>,</w:t>
      </w:r>
      <w:r w:rsidRPr="00A32E1F">
        <w:rPr>
          <w:rFonts w:eastAsia="PMingLiU"/>
          <w:vertAlign w:val="superscript"/>
        </w:rPr>
        <w:fldChar w:fldCharType="begin"/>
      </w:r>
      <w:r w:rsidRPr="00A32E1F">
        <w:rPr>
          <w:rFonts w:eastAsia="PMingLiU"/>
          <w:vertAlign w:val="superscript"/>
        </w:rPr>
        <w:instrText xml:space="preserve"> NOTEREF _Ref466107780 \h  \* MERGEFORMAT </w:instrText>
      </w:r>
      <w:r w:rsidRPr="00A32E1F">
        <w:rPr>
          <w:rFonts w:eastAsia="PMingLiU"/>
          <w:vertAlign w:val="superscript"/>
        </w:rPr>
      </w:r>
      <w:r w:rsidRPr="00A32E1F">
        <w:rPr>
          <w:rFonts w:eastAsia="PMingLiU"/>
          <w:vertAlign w:val="superscript"/>
        </w:rPr>
        <w:fldChar w:fldCharType="separate"/>
      </w:r>
      <w:r w:rsidR="005D6D42">
        <w:rPr>
          <w:rFonts w:eastAsia="PMingLiU"/>
          <w:vertAlign w:val="superscript"/>
        </w:rPr>
        <w:t>42</w:t>
      </w:r>
      <w:r w:rsidRPr="00A32E1F">
        <w:rPr>
          <w:rFonts w:eastAsia="PMingLiU"/>
          <w:vertAlign w:val="superscript"/>
        </w:rPr>
        <w:fldChar w:fldCharType="end"/>
      </w:r>
      <w:r w:rsidR="001E34F6">
        <w:rPr>
          <w:rFonts w:eastAsia="PMingLiU"/>
        </w:rPr>
        <w:t xml:space="preserve"> </w:t>
      </w:r>
      <w:r w:rsidRPr="00A32E1F">
        <w:rPr>
          <w:rFonts w:eastAsia="PMingLiU"/>
        </w:rPr>
        <w:t xml:space="preserve">but it </w:t>
      </w:r>
      <w:r w:rsidR="007B0C38">
        <w:rPr>
          <w:rFonts w:eastAsia="PMingLiU"/>
        </w:rPr>
        <w:t xml:space="preserve">probably </w:t>
      </w:r>
      <w:r w:rsidRPr="00A32E1F">
        <w:rPr>
          <w:rFonts w:eastAsia="PMingLiU"/>
        </w:rPr>
        <w:t>is not valid for ionic surfactants. Positive contribution of removal of water accessible polar surface area to the heat capacity change of micellization should also be considered and cannot be neglected, consistent with the findings for</w:t>
      </w:r>
      <w:r w:rsidRPr="00A32E1F">
        <w:rPr>
          <w:rFonts w:eastAsia="PMingLiU"/>
          <w:lang w:eastAsia="zh-TW"/>
        </w:rPr>
        <w:t xml:space="preserve"> the heat capacity change upon </w:t>
      </w:r>
      <w:r w:rsidRPr="00A32E1F">
        <w:rPr>
          <w:rFonts w:eastAsia="PMingLiU"/>
        </w:rPr>
        <w:t>protein folding</w:t>
      </w:r>
      <w:r w:rsidR="001E34F6">
        <w:rPr>
          <w:rFonts w:eastAsia="PMingLiU"/>
        </w:rPr>
        <w:t>.</w:t>
      </w:r>
      <w:r w:rsidRPr="00A32E1F">
        <w:rPr>
          <w:rFonts w:eastAsia="PMingLiU"/>
          <w:vertAlign w:val="superscript"/>
        </w:rPr>
        <w:fldChar w:fldCharType="begin"/>
      </w:r>
      <w:r w:rsidRPr="00A32E1F">
        <w:rPr>
          <w:rFonts w:eastAsia="PMingLiU"/>
          <w:vertAlign w:val="superscript"/>
        </w:rPr>
        <w:instrText xml:space="preserve"> NOTEREF _Ref466107849 \h  \* MERGEFORMAT </w:instrText>
      </w:r>
      <w:r w:rsidRPr="00A32E1F">
        <w:rPr>
          <w:rFonts w:eastAsia="PMingLiU"/>
          <w:vertAlign w:val="superscript"/>
        </w:rPr>
      </w:r>
      <w:r w:rsidRPr="00A32E1F">
        <w:rPr>
          <w:rFonts w:eastAsia="PMingLiU"/>
          <w:vertAlign w:val="superscript"/>
        </w:rPr>
        <w:fldChar w:fldCharType="separate"/>
      </w:r>
      <w:r w:rsidR="005D6D42">
        <w:rPr>
          <w:rFonts w:eastAsia="PMingLiU"/>
          <w:vertAlign w:val="superscript"/>
        </w:rPr>
        <w:t>40</w:t>
      </w:r>
      <w:r w:rsidRPr="00A32E1F">
        <w:rPr>
          <w:rFonts w:eastAsia="PMingLiU"/>
          <w:vertAlign w:val="superscript"/>
        </w:rPr>
        <w:fldChar w:fldCharType="end"/>
      </w:r>
      <w:r w:rsidRPr="00A32E1F">
        <w:rPr>
          <w:rFonts w:eastAsia="PMingLiU"/>
        </w:rPr>
        <w:t xml:space="preserve">  </w:t>
      </w:r>
    </w:p>
    <w:p w:rsidR="001E34F6" w:rsidRDefault="001E34F6" w:rsidP="007A5D9E">
      <w:pPr>
        <w:spacing w:line="360" w:lineRule="auto"/>
        <w:jc w:val="both"/>
        <w:rPr>
          <w:rFonts w:eastAsia="PMingLiU"/>
          <w:lang w:eastAsia="zh-TW"/>
        </w:rPr>
      </w:pPr>
    </w:p>
    <w:p w:rsidR="00A32E1F" w:rsidRPr="00A32E1F" w:rsidRDefault="001E34F6" w:rsidP="007A5D9E">
      <w:pPr>
        <w:spacing w:line="360" w:lineRule="auto"/>
        <w:jc w:val="both"/>
        <w:rPr>
          <w:rFonts w:eastAsia="PMingLiU"/>
        </w:rPr>
      </w:pPr>
      <w:r>
        <w:rPr>
          <w:rFonts w:eastAsia="PMingLiU"/>
        </w:rPr>
        <w:t>T</w:t>
      </w:r>
      <w:r w:rsidR="00A32E1F" w:rsidRPr="00A32E1F">
        <w:rPr>
          <w:rFonts w:eastAsia="PMingLiU"/>
          <w:lang w:val="en-GB"/>
        </w:rPr>
        <w:t xml:space="preserve">he influence of counterion on </w:t>
      </w:r>
      <w:r w:rsidR="00A32E1F" w:rsidRPr="00A32E1F">
        <w:rPr>
          <w:rFonts w:eastAsia="PMingLiU"/>
          <w:position w:val="-14"/>
        </w:rPr>
        <w:object w:dxaOrig="660" w:dyaOrig="420">
          <v:shape id="_x0000_i1067" type="#_x0000_t75" style="width:27.75pt;height:21pt" o:ole="">
            <v:imagedata r:id="rId81" o:title=""/>
          </v:shape>
          <o:OLEObject Type="Embed" ProgID="Equation.DSMT4" ShapeID="_x0000_i1067" DrawAspect="Content" ObjectID="_1641871890" r:id="rId89"/>
        </w:object>
      </w:r>
      <w:r w:rsidR="00A32E1F" w:rsidRPr="00A32E1F">
        <w:rPr>
          <w:rFonts w:eastAsia="PMingLiU"/>
        </w:rPr>
        <w:t xml:space="preserve"> </w:t>
      </w:r>
      <w:r w:rsidR="00A32E1F" w:rsidRPr="00A32E1F">
        <w:rPr>
          <w:rFonts w:eastAsia="PMingLiU"/>
          <w:lang w:val="en-GB"/>
        </w:rPr>
        <w:t>for [C</w:t>
      </w:r>
      <w:r w:rsidR="00A32E1F" w:rsidRPr="00A32E1F">
        <w:rPr>
          <w:rFonts w:eastAsia="PMingLiU"/>
          <w:vertAlign w:val="subscript"/>
          <w:lang w:val="en-GB"/>
        </w:rPr>
        <w:t>12</w:t>
      </w:r>
      <w:r w:rsidR="00A32E1F" w:rsidRPr="00A32E1F">
        <w:rPr>
          <w:rFonts w:eastAsia="PMingLiU"/>
          <w:lang w:val="en-GB"/>
        </w:rPr>
        <w:t>mim]X systems</w:t>
      </w:r>
      <w:r w:rsidRPr="001E34F6">
        <w:rPr>
          <w:rFonts w:eastAsia="PMingLiU"/>
          <w:vertAlign w:val="superscript"/>
          <w:lang w:val="en-GB"/>
        </w:rPr>
        <w:fldChar w:fldCharType="begin"/>
      </w:r>
      <w:r w:rsidRPr="001E34F6">
        <w:rPr>
          <w:rFonts w:eastAsia="PMingLiU"/>
          <w:vertAlign w:val="superscript"/>
          <w:lang w:val="en-GB"/>
        </w:rPr>
        <w:instrText xml:space="preserve"> NOTEREF _Ref29061113 \h </w:instrText>
      </w:r>
      <w:r>
        <w:rPr>
          <w:rFonts w:eastAsia="PMingLiU"/>
          <w:vertAlign w:val="superscript"/>
          <w:lang w:val="en-GB"/>
        </w:rPr>
        <w:instrText xml:space="preserve"> \* MERGEFORMAT </w:instrText>
      </w:r>
      <w:r w:rsidRPr="001E34F6">
        <w:rPr>
          <w:rFonts w:eastAsia="PMingLiU"/>
          <w:vertAlign w:val="superscript"/>
          <w:lang w:val="en-GB"/>
        </w:rPr>
      </w:r>
      <w:r w:rsidRPr="001E34F6">
        <w:rPr>
          <w:rFonts w:eastAsia="PMingLiU"/>
          <w:vertAlign w:val="superscript"/>
          <w:lang w:val="en-GB"/>
        </w:rPr>
        <w:fldChar w:fldCharType="separate"/>
      </w:r>
      <w:r w:rsidR="005D6D42">
        <w:rPr>
          <w:rFonts w:eastAsia="PMingLiU"/>
          <w:vertAlign w:val="superscript"/>
          <w:lang w:val="en-GB"/>
        </w:rPr>
        <w:t>8</w:t>
      </w:r>
      <w:r w:rsidRPr="001E34F6">
        <w:rPr>
          <w:rFonts w:eastAsia="PMingLiU"/>
          <w:vertAlign w:val="superscript"/>
          <w:lang w:val="en-GB"/>
        </w:rPr>
        <w:fldChar w:fldCharType="end"/>
      </w:r>
      <w:r>
        <w:rPr>
          <w:rFonts w:eastAsia="PMingLiU"/>
          <w:lang w:val="en-GB"/>
        </w:rPr>
        <w:t xml:space="preserve"> is illustrated in Figure 16 </w:t>
      </w:r>
      <w:r w:rsidR="00A32E1F" w:rsidRPr="00A32E1F">
        <w:rPr>
          <w:rFonts w:eastAsia="PMingLiU"/>
          <w:lang w:val="en-GB"/>
        </w:rPr>
        <w:t xml:space="preserve">b).  </w:t>
      </w:r>
      <w:r>
        <w:rPr>
          <w:rFonts w:eastAsia="PMingLiU"/>
          <w:lang w:val="en-GB"/>
        </w:rPr>
        <w:t xml:space="preserve">For </w:t>
      </w:r>
      <w:r w:rsidR="00A32E1F" w:rsidRPr="00A32E1F">
        <w:rPr>
          <w:rFonts w:eastAsia="PMingLiU"/>
          <w:lang w:val="en-GB"/>
        </w:rPr>
        <w:t xml:space="preserve"> </w:t>
      </w:r>
      <w:r w:rsidR="00A32E1F" w:rsidRPr="00A32E1F">
        <w:rPr>
          <w:rFonts w:eastAsia="PMingLiU"/>
          <w:lang w:eastAsia="zh-TW"/>
        </w:rPr>
        <w:t>[C</w:t>
      </w:r>
      <w:r w:rsidR="00A32E1F" w:rsidRPr="00A32E1F">
        <w:rPr>
          <w:rFonts w:eastAsia="PMingLiU"/>
          <w:vertAlign w:val="subscript"/>
          <w:lang w:eastAsia="zh-TW"/>
        </w:rPr>
        <w:t>12</w:t>
      </w:r>
      <w:r w:rsidR="00A32E1F" w:rsidRPr="00A32E1F">
        <w:rPr>
          <w:rFonts w:eastAsia="PMingLiU"/>
          <w:lang w:eastAsia="zh-TW"/>
        </w:rPr>
        <w:t>mim]Cl, [C</w:t>
      </w:r>
      <w:r w:rsidR="00A32E1F" w:rsidRPr="00A32E1F">
        <w:rPr>
          <w:rFonts w:eastAsia="PMingLiU"/>
          <w:vertAlign w:val="subscript"/>
          <w:lang w:eastAsia="zh-TW"/>
        </w:rPr>
        <w:t>12</w:t>
      </w:r>
      <w:r w:rsidR="00A32E1F" w:rsidRPr="00A32E1F">
        <w:rPr>
          <w:rFonts w:eastAsia="PMingLiU"/>
          <w:lang w:eastAsia="zh-TW"/>
        </w:rPr>
        <w:t>mim]Br and [C</w:t>
      </w:r>
      <w:r w:rsidR="00A32E1F" w:rsidRPr="00A32E1F">
        <w:rPr>
          <w:rFonts w:eastAsia="PMingLiU"/>
          <w:vertAlign w:val="subscript"/>
          <w:lang w:eastAsia="zh-TW"/>
        </w:rPr>
        <w:t>12</w:t>
      </w:r>
      <w:r>
        <w:rPr>
          <w:rFonts w:eastAsia="PMingLiU"/>
          <w:lang w:eastAsia="zh-TW"/>
        </w:rPr>
        <w:t xml:space="preserve">mim]I </w:t>
      </w:r>
      <w:r>
        <w:rPr>
          <w:rFonts w:eastAsia="PMingLiU"/>
          <w:lang w:val="en-GB"/>
        </w:rPr>
        <w:t xml:space="preserve"> it is obvious </w:t>
      </w:r>
      <w:r w:rsidR="00A32E1F" w:rsidRPr="00A32E1F">
        <w:rPr>
          <w:rFonts w:eastAsia="PMingLiU"/>
          <w:lang w:val="en-GB"/>
        </w:rPr>
        <w:t xml:space="preserve"> that the difference between </w:t>
      </w:r>
      <w:r w:rsidR="00A32E1F" w:rsidRPr="00A32E1F">
        <w:rPr>
          <w:rFonts w:eastAsia="PMingLiU"/>
          <w:position w:val="-14"/>
        </w:rPr>
        <w:object w:dxaOrig="660" w:dyaOrig="420">
          <v:shape id="_x0000_i1068" type="#_x0000_t75" style="width:27.75pt;height:21pt" o:ole="">
            <v:imagedata r:id="rId81" o:title=""/>
          </v:shape>
          <o:OLEObject Type="Embed" ProgID="Equation.DSMT4" ShapeID="_x0000_i1068" DrawAspect="Content" ObjectID="_1641871891" r:id="rId90"/>
        </w:object>
      </w:r>
      <w:r w:rsidR="00A32E1F" w:rsidRPr="00A32E1F">
        <w:rPr>
          <w:rFonts w:eastAsia="PMingLiU"/>
        </w:rPr>
        <w:t xml:space="preserve">(exp) and </w:t>
      </w:r>
      <w:r w:rsidR="00A32E1F" w:rsidRPr="00A32E1F">
        <w:rPr>
          <w:rFonts w:eastAsia="PMingLiU"/>
          <w:position w:val="-14"/>
        </w:rPr>
        <w:object w:dxaOrig="660" w:dyaOrig="420">
          <v:shape id="_x0000_i1069" type="#_x0000_t75" style="width:27.75pt;height:21pt" o:ole="">
            <v:imagedata r:id="rId81" o:title=""/>
          </v:shape>
          <o:OLEObject Type="Embed" ProgID="Equation.DSMT4" ShapeID="_x0000_i1069" DrawAspect="Content" ObjectID="_1641871892" r:id="rId91"/>
        </w:object>
      </w:r>
      <w:r w:rsidR="00A32E1F" w:rsidRPr="00A32E1F">
        <w:rPr>
          <w:rFonts w:eastAsia="PMingLiU"/>
        </w:rPr>
        <w:t>(</w:t>
      </w:r>
      <w:proofErr w:type="spellStart"/>
      <w:r w:rsidR="00A32E1F" w:rsidRPr="00A32E1F">
        <w:rPr>
          <w:rFonts w:eastAsia="PMingLiU"/>
        </w:rPr>
        <w:t>th</w:t>
      </w:r>
      <w:r w:rsidR="00A32E1F" w:rsidRPr="00A32E1F">
        <w:rPr>
          <w:rFonts w:eastAsia="PMingLiU"/>
          <w:vertAlign w:val="subscript"/>
        </w:rPr>
        <w:t>np</w:t>
      </w:r>
      <w:proofErr w:type="spellEnd"/>
      <w:r w:rsidR="00A32E1F" w:rsidRPr="00A32E1F">
        <w:rPr>
          <w:rFonts w:eastAsia="PMingLiU"/>
        </w:rPr>
        <w:t>)</w:t>
      </w:r>
      <w:r w:rsidR="007B0C38">
        <w:rPr>
          <w:rFonts w:eastAsia="PMingLiU"/>
        </w:rPr>
        <w:t xml:space="preserve"> </w:t>
      </w:r>
      <w:r w:rsidR="00A32E1F" w:rsidRPr="00A32E1F">
        <w:rPr>
          <w:rFonts w:eastAsia="PMingLiU"/>
        </w:rPr>
        <w:t xml:space="preserve"> </w:t>
      </w:r>
      <w:r w:rsidR="00A32E1F" w:rsidRPr="00A32E1F">
        <w:rPr>
          <w:rFonts w:eastAsia="PMingLiU"/>
          <w:lang w:val="en-GB"/>
        </w:rPr>
        <w:t xml:space="preserve">increases along with an increase in size of anion. It is plausible to conjecture that </w:t>
      </w:r>
      <w:r w:rsidR="00A32E1F" w:rsidRPr="00A32E1F">
        <w:rPr>
          <w:rFonts w:eastAsia="PMingLiU"/>
          <w:lang w:eastAsia="zh-TW"/>
        </w:rPr>
        <w:t xml:space="preserve">the removal of water accessible polar surface area also increases along with an increase in size of </w:t>
      </w:r>
      <w:r w:rsidR="00F246D4" w:rsidRPr="00A32E1F">
        <w:rPr>
          <w:rFonts w:eastAsia="PMingLiU"/>
          <w:lang w:eastAsia="zh-TW"/>
        </w:rPr>
        <w:t>counter ion</w:t>
      </w:r>
      <w:r w:rsidR="00A32E1F" w:rsidRPr="00A32E1F">
        <w:rPr>
          <w:rFonts w:eastAsia="PMingLiU"/>
          <w:lang w:eastAsia="zh-TW"/>
        </w:rPr>
        <w:t xml:space="preserve"> </w:t>
      </w:r>
      <w:r w:rsidR="00A32E1F" w:rsidRPr="00A32E1F">
        <w:rPr>
          <w:rFonts w:eastAsia="PMingLiU"/>
          <w:lang w:val="en-GB"/>
        </w:rPr>
        <w:t xml:space="preserve">binding onto the micelle but it can </w:t>
      </w:r>
      <w:r w:rsidR="009A0E92" w:rsidRPr="00A32E1F">
        <w:rPr>
          <w:rFonts w:eastAsia="PMingLiU"/>
          <w:lang w:val="en-GB"/>
        </w:rPr>
        <w:t>be concluded</w:t>
      </w:r>
      <w:r w:rsidR="00A32E1F" w:rsidRPr="00A32E1F">
        <w:rPr>
          <w:rFonts w:eastAsia="PMingLiU"/>
          <w:lang w:val="en-GB"/>
        </w:rPr>
        <w:t xml:space="preserve"> that </w:t>
      </w:r>
      <w:r w:rsidR="00A32E1F" w:rsidRPr="00A32E1F">
        <w:rPr>
          <w:rFonts w:eastAsia="PMingLiU"/>
          <w:szCs w:val="16"/>
          <w:lang w:val="en-GB"/>
        </w:rPr>
        <w:sym w:font="Symbol" w:char="F044"/>
      </w:r>
      <w:r w:rsidR="00A32E1F" w:rsidRPr="00A32E1F">
        <w:rPr>
          <w:rFonts w:eastAsia="PMingLiU"/>
          <w:lang w:val="en-GB"/>
        </w:rPr>
        <w:t>A</w:t>
      </w:r>
      <w:r w:rsidR="00A32E1F" w:rsidRPr="00A32E1F">
        <w:rPr>
          <w:rFonts w:eastAsia="PMingLiU"/>
          <w:vertAlign w:val="subscript"/>
          <w:lang w:val="en-GB"/>
        </w:rPr>
        <w:t xml:space="preserve">p </w:t>
      </w:r>
      <w:r w:rsidR="00F246D4">
        <w:rPr>
          <w:rFonts w:eastAsia="PMingLiU"/>
          <w:lang w:val="en-GB"/>
        </w:rPr>
        <w:t>part here cannot be neglected or/and that the hydrophobic parts of counter ions are incorporated in the micelles</w:t>
      </w:r>
      <w:r w:rsidR="00A32E1F" w:rsidRPr="00A32E1F">
        <w:rPr>
          <w:rFonts w:eastAsia="PMingLiU"/>
        </w:rPr>
        <w:t xml:space="preserve">. In this case the contribution for the removal of the hydrophobic part of counterion from the contact with water after micellization to the </w:t>
      </w:r>
      <w:r w:rsidR="00A32E1F" w:rsidRPr="00A32E1F">
        <w:rPr>
          <w:rFonts w:eastAsia="PMingLiU"/>
          <w:position w:val="-14"/>
        </w:rPr>
        <w:object w:dxaOrig="600" w:dyaOrig="420">
          <v:shape id="_x0000_i1070" type="#_x0000_t75" style="width:30pt;height:23.25pt" o:ole="">
            <v:imagedata r:id="rId92" o:title=""/>
          </v:shape>
          <o:OLEObject Type="Embed" ProgID="Equation.DSMT4" ShapeID="_x0000_i1070" DrawAspect="Content" ObjectID="_1641871893" r:id="rId93"/>
        </w:object>
      </w:r>
      <w:r w:rsidR="00A32E1F" w:rsidRPr="00A32E1F">
        <w:rPr>
          <w:rFonts w:eastAsia="PMingLiU"/>
        </w:rPr>
        <w:t xml:space="preserve"> can be assumed. Thus, the “hydrophobic” anions (OTs</w:t>
      </w:r>
      <w:r w:rsidR="00A32E1F" w:rsidRPr="00A32E1F">
        <w:rPr>
          <w:rFonts w:eastAsia="PMingLiU"/>
          <w:vertAlign w:val="superscript"/>
        </w:rPr>
        <w:t>-</w:t>
      </w:r>
      <w:r w:rsidR="00A32E1F" w:rsidRPr="00A32E1F">
        <w:rPr>
          <w:rFonts w:eastAsia="PMingLiU"/>
        </w:rPr>
        <w:t xml:space="preserve">, </w:t>
      </w:r>
      <w:proofErr w:type="spellStart"/>
      <w:r w:rsidR="00A32E1F" w:rsidRPr="00A32E1F">
        <w:rPr>
          <w:rFonts w:eastAsia="PMingLiU"/>
        </w:rPr>
        <w:t>OTf</w:t>
      </w:r>
      <w:proofErr w:type="spellEnd"/>
      <w:r w:rsidR="00A32E1F" w:rsidRPr="00A32E1F">
        <w:rPr>
          <w:rFonts w:eastAsia="PMingLiU"/>
          <w:vertAlign w:val="superscript"/>
        </w:rPr>
        <w:t>-</w:t>
      </w:r>
      <w:r w:rsidR="00A32E1F" w:rsidRPr="00A32E1F">
        <w:rPr>
          <w:rFonts w:eastAsia="PMingLiU"/>
        </w:rPr>
        <w:t>, TFA</w:t>
      </w:r>
      <w:r w:rsidR="00A32E1F" w:rsidRPr="00A32E1F">
        <w:rPr>
          <w:rFonts w:eastAsia="PMingLiU"/>
          <w:vertAlign w:val="superscript"/>
        </w:rPr>
        <w:t>-</w:t>
      </w:r>
      <w:r w:rsidR="00A32E1F" w:rsidRPr="00A32E1F">
        <w:rPr>
          <w:rFonts w:eastAsia="PMingLiU"/>
        </w:rPr>
        <w:t xml:space="preserve"> and Sal</w:t>
      </w:r>
      <w:r w:rsidR="00A32E1F" w:rsidRPr="00A32E1F">
        <w:rPr>
          <w:rFonts w:eastAsia="PMingLiU"/>
          <w:vertAlign w:val="superscript"/>
        </w:rPr>
        <w:t>-</w:t>
      </w:r>
      <w:r w:rsidR="00A32E1F" w:rsidRPr="00A32E1F">
        <w:rPr>
          <w:rFonts w:eastAsia="PMingLiU"/>
        </w:rPr>
        <w:t xml:space="preserve">) can be partially incorporated in the </w:t>
      </w:r>
      <w:r w:rsidR="00A32E1F" w:rsidRPr="00A32E1F">
        <w:rPr>
          <w:rFonts w:eastAsia="PMingLiU"/>
        </w:rPr>
        <w:lastRenderedPageBreak/>
        <w:t xml:space="preserve">micelle and therefore the hydrophobic part of anion can contribute to the  </w:t>
      </w:r>
      <w:r w:rsidR="00A32E1F" w:rsidRPr="00A32E1F">
        <w:rPr>
          <w:rFonts w:eastAsia="PMingLiU"/>
          <w:lang w:val="en-GB"/>
        </w:rPr>
        <w:sym w:font="Symbol" w:char="F044"/>
      </w:r>
      <w:proofErr w:type="spellStart"/>
      <w:proofErr w:type="gramStart"/>
      <w:r w:rsidR="00A32E1F" w:rsidRPr="00A32E1F">
        <w:rPr>
          <w:rFonts w:eastAsia="PMingLiU"/>
          <w:lang w:val="en-GB"/>
        </w:rPr>
        <w:t>A</w:t>
      </w:r>
      <w:r w:rsidR="00A32E1F" w:rsidRPr="00A32E1F">
        <w:rPr>
          <w:rFonts w:eastAsia="PMingLiU"/>
          <w:vertAlign w:val="subscript"/>
          <w:lang w:val="en-GB"/>
        </w:rPr>
        <w:t>np</w:t>
      </w:r>
      <w:proofErr w:type="spellEnd"/>
      <w:r w:rsidR="00B341DC">
        <w:rPr>
          <w:rFonts w:eastAsia="PMingLiU"/>
          <w:lang w:val="en-GB"/>
        </w:rPr>
        <w:t xml:space="preserve"> .</w:t>
      </w:r>
      <w:proofErr w:type="gramEnd"/>
      <w:r w:rsidR="00B341DC">
        <w:rPr>
          <w:rFonts w:eastAsia="PMingLiU"/>
          <w:lang w:val="en-GB"/>
        </w:rPr>
        <w:t xml:space="preserve"> The incorporation </w:t>
      </w:r>
      <w:proofErr w:type="spellStart"/>
      <w:r w:rsidR="00B341DC">
        <w:rPr>
          <w:rFonts w:eastAsia="PMingLiU"/>
          <w:lang w:val="en-GB"/>
        </w:rPr>
        <w:t>af</w:t>
      </w:r>
      <w:proofErr w:type="spellEnd"/>
      <w:r w:rsidR="00B341DC">
        <w:rPr>
          <w:rFonts w:eastAsia="PMingLiU"/>
          <w:lang w:val="en-GB"/>
        </w:rPr>
        <w:t xml:space="preserve"> counterions was</w:t>
      </w:r>
      <w:r w:rsidR="00A32E1F" w:rsidRPr="00A32E1F">
        <w:rPr>
          <w:rFonts w:eastAsia="PMingLiU"/>
          <w:lang w:val="en-GB"/>
        </w:rPr>
        <w:t>, already confirmed for [C</w:t>
      </w:r>
      <w:r w:rsidR="00A32E1F" w:rsidRPr="00A32E1F">
        <w:rPr>
          <w:rFonts w:eastAsia="PMingLiU"/>
          <w:vertAlign w:val="subscript"/>
          <w:lang w:val="en-GB"/>
        </w:rPr>
        <w:t>16</w:t>
      </w:r>
      <w:proofErr w:type="gramStart"/>
      <w:r w:rsidR="00A32E1F" w:rsidRPr="00A32E1F">
        <w:rPr>
          <w:rFonts w:eastAsia="PMingLiU"/>
          <w:lang w:val="en-GB"/>
        </w:rPr>
        <w:t>mim]OTs</w:t>
      </w:r>
      <w:proofErr w:type="gramEnd"/>
      <w:r w:rsidR="00A32E1F" w:rsidRPr="00A32E1F">
        <w:rPr>
          <w:rFonts w:eastAsia="PMingLiU"/>
          <w:lang w:val="en-GB"/>
        </w:rPr>
        <w:t xml:space="preserve"> by Singh et al</w:t>
      </w:r>
      <w:r w:rsidR="00A32E1F" w:rsidRPr="00A32E1F">
        <w:rPr>
          <w:rFonts w:eastAsia="PMingLiU"/>
          <w:i/>
          <w:lang w:val="en-GB"/>
        </w:rPr>
        <w:t>.</w:t>
      </w:r>
      <w:r w:rsidR="00B341DC">
        <w:rPr>
          <w:rFonts w:eastAsia="PMingLiU"/>
          <w:lang w:val="en-GB"/>
        </w:rPr>
        <w:t xml:space="preserve"> using various methods</w:t>
      </w:r>
      <w:r w:rsidR="00A32E1F" w:rsidRPr="00B341DC">
        <w:rPr>
          <w:rFonts w:eastAsia="PMingLiU"/>
          <w:vertAlign w:val="superscript"/>
          <w:lang w:val="en-GB"/>
        </w:rPr>
        <w:endnoteReference w:id="44"/>
      </w:r>
      <w:r w:rsidR="00A32E1F" w:rsidRPr="00A32E1F">
        <w:rPr>
          <w:rFonts w:eastAsia="PMingLiU"/>
          <w:vertAlign w:val="superscript"/>
        </w:rPr>
        <w:t xml:space="preserve"> </w:t>
      </w:r>
      <w:r w:rsidR="00B341DC" w:rsidRPr="00B341DC">
        <w:rPr>
          <w:rFonts w:eastAsia="PMingLiU"/>
          <w:vertAlign w:val="superscript"/>
        </w:rPr>
        <w:t xml:space="preserve"> </w:t>
      </w:r>
      <w:r w:rsidR="00B341DC">
        <w:rPr>
          <w:rFonts w:eastAsia="PMingLiU"/>
        </w:rPr>
        <w:t xml:space="preserve">and by for </w:t>
      </w:r>
      <w:r w:rsidR="00B341DC" w:rsidRPr="00A32E1F">
        <w:rPr>
          <w:rFonts w:eastAsia="PMingLiU"/>
          <w:lang w:val="en-GB"/>
        </w:rPr>
        <w:t>[C</w:t>
      </w:r>
      <w:r w:rsidR="00B341DC">
        <w:rPr>
          <w:rFonts w:eastAsia="PMingLiU"/>
          <w:vertAlign w:val="subscript"/>
          <w:lang w:val="en-GB"/>
        </w:rPr>
        <w:t>12</w:t>
      </w:r>
      <w:r w:rsidR="00B341DC" w:rsidRPr="00A32E1F">
        <w:rPr>
          <w:rFonts w:eastAsia="PMingLiU"/>
          <w:lang w:val="en-GB"/>
        </w:rPr>
        <w:t>mim]</w:t>
      </w:r>
      <w:proofErr w:type="spellStart"/>
      <w:r w:rsidR="00B341DC">
        <w:rPr>
          <w:rFonts w:eastAsia="PMingLiU"/>
          <w:lang w:val="en-GB"/>
        </w:rPr>
        <w:t>OTf</w:t>
      </w:r>
      <w:proofErr w:type="spellEnd"/>
      <w:r w:rsidR="00B341DC">
        <w:rPr>
          <w:rFonts w:eastAsia="PMingLiU"/>
          <w:lang w:val="en-GB"/>
        </w:rPr>
        <w:t xml:space="preserve"> by DRS.</w:t>
      </w:r>
      <w:r w:rsidR="00B341DC">
        <w:rPr>
          <w:rStyle w:val="EndnoteReference"/>
          <w:rFonts w:eastAsia="PMingLiU"/>
          <w:lang w:val="en-GB"/>
        </w:rPr>
        <w:endnoteReference w:id="45"/>
      </w:r>
    </w:p>
    <w:p w:rsidR="00A32E1F" w:rsidRDefault="00A32E1F" w:rsidP="007A5D9E">
      <w:pPr>
        <w:spacing w:line="360" w:lineRule="auto"/>
        <w:jc w:val="both"/>
        <w:rPr>
          <w:rFonts w:eastAsia="PMingLiU"/>
        </w:rPr>
      </w:pPr>
    </w:p>
    <w:p w:rsidR="00687DD3" w:rsidRDefault="00217B24" w:rsidP="007A5D9E">
      <w:pPr>
        <w:spacing w:line="360" w:lineRule="auto"/>
        <w:jc w:val="both"/>
        <w:rPr>
          <w:lang w:val="en-GB"/>
        </w:rPr>
      </w:pPr>
      <w:r>
        <w:rPr>
          <w:rFonts w:eastAsia="PMingLiU"/>
        </w:rPr>
        <w:t xml:space="preserve">Recently, </w:t>
      </w:r>
      <w:r w:rsidR="00095928" w:rsidRPr="005E1333">
        <w:rPr>
          <w:lang w:val="en-GB"/>
        </w:rPr>
        <w:t xml:space="preserve">it was demonstrated on the </w:t>
      </w:r>
      <w:proofErr w:type="spellStart"/>
      <w:r w:rsidR="00095928" w:rsidRPr="005E1333">
        <w:rPr>
          <w:lang w:val="en-GB"/>
        </w:rPr>
        <w:t>dodecyltrimethylammonium</w:t>
      </w:r>
      <w:proofErr w:type="spellEnd"/>
      <w:r w:rsidR="00095928" w:rsidRPr="005E1333">
        <w:rPr>
          <w:lang w:val="en-GB"/>
        </w:rPr>
        <w:t xml:space="preserve"> chloride (</w:t>
      </w:r>
      <w:proofErr w:type="spellStart"/>
      <w:r w:rsidR="00095928" w:rsidRPr="005E1333">
        <w:rPr>
          <w:lang w:val="en-GB"/>
        </w:rPr>
        <w:t>DTAC</w:t>
      </w:r>
      <w:r w:rsidR="00961E26">
        <w:rPr>
          <w:lang w:val="en-GB"/>
        </w:rPr>
        <w:t>l</w:t>
      </w:r>
      <w:proofErr w:type="spellEnd"/>
      <w:r w:rsidR="00095928" w:rsidRPr="005E1333">
        <w:rPr>
          <w:lang w:val="en-GB"/>
        </w:rPr>
        <w:t xml:space="preserve">) in the 0.01 M solutions of sodium </w:t>
      </w:r>
      <w:r w:rsidR="005638B0" w:rsidRPr="005E1333">
        <w:rPr>
          <w:i/>
          <w:lang w:val="en-GB"/>
        </w:rPr>
        <w:t>ortho</w:t>
      </w:r>
      <w:r w:rsidR="005638B0" w:rsidRPr="005E1333">
        <w:rPr>
          <w:lang w:val="en-GB"/>
        </w:rPr>
        <w:t>- (</w:t>
      </w:r>
      <w:r w:rsidR="005638B0" w:rsidRPr="005E1333">
        <w:rPr>
          <w:i/>
          <w:iCs/>
          <w:lang w:val="en-GB"/>
        </w:rPr>
        <w:t>o</w:t>
      </w:r>
      <w:r w:rsidR="005638B0" w:rsidRPr="005E1333">
        <w:rPr>
          <w:lang w:val="en-GB"/>
        </w:rPr>
        <w:t>-</w:t>
      </w:r>
      <w:proofErr w:type="spellStart"/>
      <w:r w:rsidR="005638B0" w:rsidRPr="005E1333">
        <w:rPr>
          <w:lang w:val="en-GB"/>
        </w:rPr>
        <w:t>HBz</w:t>
      </w:r>
      <w:proofErr w:type="spellEnd"/>
      <w:r w:rsidR="000B3A64">
        <w:rPr>
          <w:lang w:val="en-GB"/>
        </w:rPr>
        <w:t>, denoted previously as Sal</w:t>
      </w:r>
      <w:r w:rsidR="005638B0" w:rsidRPr="005E1333">
        <w:rPr>
          <w:lang w:val="en-GB"/>
        </w:rPr>
        <w:t xml:space="preserve">), </w:t>
      </w:r>
      <w:r w:rsidR="005638B0" w:rsidRPr="005E1333">
        <w:rPr>
          <w:i/>
          <w:lang w:val="en-GB"/>
        </w:rPr>
        <w:t>meta</w:t>
      </w:r>
      <w:r w:rsidR="005638B0" w:rsidRPr="005E1333">
        <w:rPr>
          <w:lang w:val="en-GB"/>
        </w:rPr>
        <w:t>- (</w:t>
      </w:r>
      <w:r w:rsidR="005638B0" w:rsidRPr="005E1333">
        <w:rPr>
          <w:i/>
          <w:iCs/>
          <w:lang w:val="en-GB"/>
        </w:rPr>
        <w:t>m</w:t>
      </w:r>
      <w:r w:rsidR="005638B0" w:rsidRPr="005E1333">
        <w:rPr>
          <w:lang w:val="en-GB"/>
        </w:rPr>
        <w:t>-</w:t>
      </w:r>
      <w:proofErr w:type="spellStart"/>
      <w:r w:rsidR="005638B0" w:rsidRPr="005E1333">
        <w:rPr>
          <w:lang w:val="en-GB"/>
        </w:rPr>
        <w:t>HBz</w:t>
      </w:r>
      <w:proofErr w:type="spellEnd"/>
      <w:r w:rsidR="005638B0" w:rsidRPr="005E1333">
        <w:rPr>
          <w:lang w:val="en-GB"/>
        </w:rPr>
        <w:t xml:space="preserve">), and </w:t>
      </w:r>
      <w:r w:rsidR="005638B0" w:rsidRPr="005E1333">
        <w:rPr>
          <w:i/>
          <w:lang w:val="en-GB"/>
        </w:rPr>
        <w:t>para</w:t>
      </w:r>
      <w:r w:rsidR="007B0C38">
        <w:rPr>
          <w:i/>
          <w:lang w:val="en-GB"/>
        </w:rPr>
        <w:t xml:space="preserve"> </w:t>
      </w:r>
      <w:r w:rsidR="005638B0" w:rsidRPr="005E1333">
        <w:rPr>
          <w:lang w:val="en-GB"/>
        </w:rPr>
        <w:t>(</w:t>
      </w:r>
      <w:r w:rsidR="005638B0" w:rsidRPr="005E1333">
        <w:rPr>
          <w:i/>
          <w:iCs/>
          <w:lang w:val="en-GB"/>
        </w:rPr>
        <w:t>p</w:t>
      </w:r>
      <w:r w:rsidR="005638B0" w:rsidRPr="005E1333">
        <w:rPr>
          <w:lang w:val="en-GB"/>
        </w:rPr>
        <w:t>-</w:t>
      </w:r>
      <w:proofErr w:type="spellStart"/>
      <w:r w:rsidR="005638B0" w:rsidRPr="005E1333">
        <w:rPr>
          <w:lang w:val="en-GB"/>
        </w:rPr>
        <w:t>HBz</w:t>
      </w:r>
      <w:proofErr w:type="spellEnd"/>
      <w:r w:rsidR="005638B0" w:rsidRPr="005E1333">
        <w:rPr>
          <w:lang w:val="en-GB"/>
        </w:rPr>
        <w:t>) hydroxybenzoate</w:t>
      </w:r>
      <w:r w:rsidR="00095928" w:rsidRPr="005E1333">
        <w:rPr>
          <w:lang w:val="en-GB"/>
        </w:rPr>
        <w:t xml:space="preserve">, that even small changes in the structure of </w:t>
      </w:r>
      <w:r w:rsidR="007B0C38">
        <w:rPr>
          <w:lang w:val="en-GB"/>
        </w:rPr>
        <w:t>anion</w:t>
      </w:r>
      <w:r w:rsidR="00095928" w:rsidRPr="005E1333">
        <w:rPr>
          <w:lang w:val="en-GB"/>
        </w:rPr>
        <w:t xml:space="preserve"> of added salt, such as the position of the substituent on an aromatic ring, considerably influence the micellization process</w:t>
      </w:r>
      <w:r w:rsidR="00961E26">
        <w:rPr>
          <w:lang w:val="en-GB"/>
        </w:rPr>
        <w:t>.</w:t>
      </w:r>
      <w:bookmarkStart w:id="46" w:name="_Ref12458351"/>
      <w:r w:rsidR="00095928" w:rsidRPr="005E1333">
        <w:rPr>
          <w:rStyle w:val="EndnoteReference"/>
          <w:lang w:val="en-GB"/>
        </w:rPr>
        <w:endnoteReference w:id="46"/>
      </w:r>
      <w:bookmarkEnd w:id="46"/>
      <w:r w:rsidR="00961E26">
        <w:rPr>
          <w:lang w:val="en-GB"/>
        </w:rPr>
        <w:t xml:space="preserve"> </w:t>
      </w:r>
      <w:r w:rsidR="00961E26" w:rsidRPr="005E1333">
        <w:rPr>
          <w:lang w:val="en-GB"/>
        </w:rPr>
        <w:t xml:space="preserve">However, it should be kept in mind, that the micellization of </w:t>
      </w:r>
      <w:proofErr w:type="spellStart"/>
      <w:r w:rsidR="00961E26" w:rsidRPr="005E1333">
        <w:rPr>
          <w:lang w:val="en-GB"/>
        </w:rPr>
        <w:t>DTAC</w:t>
      </w:r>
      <w:r w:rsidR="00961E26">
        <w:rPr>
          <w:lang w:val="en-GB"/>
        </w:rPr>
        <w:t>l</w:t>
      </w:r>
      <w:proofErr w:type="spellEnd"/>
      <w:r w:rsidR="00961E26" w:rsidRPr="005E1333">
        <w:rPr>
          <w:lang w:val="en-GB"/>
        </w:rPr>
        <w:t xml:space="preserve"> in that case was studied in the presence of NaCl, which also considerably affects the self-aggregation process</w:t>
      </w:r>
      <w:r w:rsidR="00961E26">
        <w:rPr>
          <w:lang w:val="en-GB"/>
        </w:rPr>
        <w:t>.</w:t>
      </w:r>
      <w:r w:rsidR="00961E26" w:rsidRPr="005E1333">
        <w:rPr>
          <w:rStyle w:val="EndnoteReference"/>
          <w:lang w:val="en-GB"/>
        </w:rPr>
        <w:endnoteReference w:id="47"/>
      </w:r>
      <w:r w:rsidR="00961E26" w:rsidRPr="005E1333">
        <w:rPr>
          <w:lang w:val="en-GB"/>
        </w:rPr>
        <w:t xml:space="preserve"> T</w:t>
      </w:r>
      <w:r w:rsidR="00602002">
        <w:rPr>
          <w:lang w:val="en-GB"/>
        </w:rPr>
        <w:t>o prove the</w:t>
      </w:r>
      <w:r w:rsidR="00961E26" w:rsidRPr="005E1333">
        <w:rPr>
          <w:lang w:val="en-GB"/>
        </w:rPr>
        <w:t xml:space="preserve"> influence of isomerism of counterions on micellization of surfactant in water without any added compound</w:t>
      </w:r>
      <w:r w:rsidR="000B3A64">
        <w:rPr>
          <w:lang w:val="en-GB"/>
        </w:rPr>
        <w:t xml:space="preserve"> the study of micellization of </w:t>
      </w:r>
    </w:p>
    <w:p w:rsidR="000B3A64" w:rsidRDefault="000B3A64" w:rsidP="007A5D9E">
      <w:pPr>
        <w:spacing w:line="360" w:lineRule="auto"/>
        <w:jc w:val="both"/>
        <w:rPr>
          <w:lang w:val="en-GB"/>
        </w:rPr>
      </w:pPr>
      <w:r w:rsidRPr="005E1333">
        <w:rPr>
          <w:lang w:val="en-GB"/>
        </w:rPr>
        <w:t>[C</w:t>
      </w:r>
      <w:r w:rsidRPr="005E1333">
        <w:rPr>
          <w:vertAlign w:val="subscript"/>
          <w:lang w:val="en-GB"/>
        </w:rPr>
        <w:t>12</w:t>
      </w:r>
      <w:r w:rsidRPr="005E1333">
        <w:rPr>
          <w:lang w:val="en-GB"/>
        </w:rPr>
        <w:t>mim]</w:t>
      </w:r>
      <w:r w:rsidR="00687DD3" w:rsidRPr="005E1333">
        <w:rPr>
          <w:i/>
          <w:iCs/>
          <w:lang w:val="en-GB"/>
        </w:rPr>
        <w:t>o</w:t>
      </w:r>
      <w:r w:rsidR="00687DD3" w:rsidRPr="005E1333">
        <w:rPr>
          <w:lang w:val="en-GB"/>
        </w:rPr>
        <w:t>-</w:t>
      </w:r>
      <w:proofErr w:type="spellStart"/>
      <w:r w:rsidR="00687DD3" w:rsidRPr="005E1333">
        <w:rPr>
          <w:lang w:val="en-GB"/>
        </w:rPr>
        <w:t>HBz</w:t>
      </w:r>
      <w:proofErr w:type="spellEnd"/>
      <w:r w:rsidR="00687DD3">
        <w:rPr>
          <w:lang w:val="en-GB"/>
        </w:rPr>
        <w:t xml:space="preserve">, </w:t>
      </w:r>
      <w:r w:rsidR="00687DD3" w:rsidRPr="005E1333">
        <w:rPr>
          <w:lang w:val="en-GB"/>
        </w:rPr>
        <w:t>[C</w:t>
      </w:r>
      <w:r w:rsidR="00687DD3" w:rsidRPr="005E1333">
        <w:rPr>
          <w:vertAlign w:val="subscript"/>
          <w:lang w:val="en-GB"/>
        </w:rPr>
        <w:t>12</w:t>
      </w:r>
      <w:r w:rsidR="00687DD3" w:rsidRPr="005E1333">
        <w:rPr>
          <w:lang w:val="en-GB"/>
        </w:rPr>
        <w:t>mim]</w:t>
      </w:r>
      <w:r w:rsidR="00687DD3">
        <w:rPr>
          <w:i/>
          <w:iCs/>
          <w:lang w:val="en-GB"/>
        </w:rPr>
        <w:t>m</w:t>
      </w:r>
      <w:r w:rsidR="00687DD3" w:rsidRPr="005E1333">
        <w:rPr>
          <w:lang w:val="en-GB"/>
        </w:rPr>
        <w:t>-</w:t>
      </w:r>
      <w:proofErr w:type="spellStart"/>
      <w:r w:rsidR="00687DD3" w:rsidRPr="005E1333">
        <w:rPr>
          <w:lang w:val="en-GB"/>
        </w:rPr>
        <w:t>HBz</w:t>
      </w:r>
      <w:proofErr w:type="spellEnd"/>
      <w:r w:rsidR="00687DD3">
        <w:rPr>
          <w:lang w:val="en-GB"/>
        </w:rPr>
        <w:t xml:space="preserve">,  </w:t>
      </w:r>
      <w:r w:rsidR="00687DD3" w:rsidRPr="005E1333">
        <w:rPr>
          <w:lang w:val="en-GB"/>
        </w:rPr>
        <w:t>[C</w:t>
      </w:r>
      <w:r w:rsidR="00687DD3" w:rsidRPr="005E1333">
        <w:rPr>
          <w:vertAlign w:val="subscript"/>
          <w:lang w:val="en-GB"/>
        </w:rPr>
        <w:t>12</w:t>
      </w:r>
      <w:r w:rsidR="00687DD3" w:rsidRPr="005E1333">
        <w:rPr>
          <w:lang w:val="en-GB"/>
        </w:rPr>
        <w:t>mim]</w:t>
      </w:r>
      <w:r w:rsidR="00687DD3">
        <w:rPr>
          <w:i/>
          <w:iCs/>
          <w:lang w:val="en-GB"/>
        </w:rPr>
        <w:t>p</w:t>
      </w:r>
      <w:r w:rsidR="00687DD3" w:rsidRPr="005E1333">
        <w:rPr>
          <w:lang w:val="en-GB"/>
        </w:rPr>
        <w:t>-</w:t>
      </w:r>
      <w:proofErr w:type="spellStart"/>
      <w:r w:rsidR="00687DD3" w:rsidRPr="005E1333">
        <w:rPr>
          <w:lang w:val="en-GB"/>
        </w:rPr>
        <w:t>HBz</w:t>
      </w:r>
      <w:proofErr w:type="spellEnd"/>
      <w:r w:rsidR="00687DD3" w:rsidRPr="005E1333">
        <w:rPr>
          <w:lang w:val="en-GB"/>
        </w:rPr>
        <w:t xml:space="preserve"> </w:t>
      </w:r>
      <w:r w:rsidR="00687DD3">
        <w:rPr>
          <w:lang w:val="en-GB"/>
        </w:rPr>
        <w:t>together with the benzoate salt (</w:t>
      </w:r>
      <w:r w:rsidR="00687DD3" w:rsidRPr="005E1333">
        <w:rPr>
          <w:lang w:val="en-GB"/>
        </w:rPr>
        <w:t>[C</w:t>
      </w:r>
      <w:r w:rsidR="00687DD3" w:rsidRPr="005E1333">
        <w:rPr>
          <w:vertAlign w:val="subscript"/>
          <w:lang w:val="en-GB"/>
        </w:rPr>
        <w:t>12</w:t>
      </w:r>
      <w:r w:rsidR="00687DD3" w:rsidRPr="005E1333">
        <w:rPr>
          <w:lang w:val="en-GB"/>
        </w:rPr>
        <w:t>mim]</w:t>
      </w:r>
      <w:r w:rsidR="007B0C38">
        <w:rPr>
          <w:lang w:val="en-GB"/>
        </w:rPr>
        <w:t>)</w:t>
      </w:r>
      <w:proofErr w:type="spellStart"/>
      <w:r w:rsidR="00687DD3" w:rsidRPr="005E1333">
        <w:rPr>
          <w:lang w:val="en-GB"/>
        </w:rPr>
        <w:t>HBz</w:t>
      </w:r>
      <w:proofErr w:type="spellEnd"/>
      <w:r w:rsidR="00687DD3" w:rsidRPr="005E1333">
        <w:rPr>
          <w:lang w:val="en-GB"/>
        </w:rPr>
        <w:t xml:space="preserve"> </w:t>
      </w:r>
      <w:r w:rsidRPr="005E1333">
        <w:rPr>
          <w:lang w:val="en-GB"/>
        </w:rPr>
        <w:t>(</w:t>
      </w:r>
      <w:r>
        <w:rPr>
          <w:lang w:val="en-GB"/>
        </w:rPr>
        <w:t xml:space="preserve">Figure </w:t>
      </w:r>
      <w:r w:rsidRPr="005E1333">
        <w:rPr>
          <w:lang w:val="en-GB"/>
        </w:rPr>
        <w:t xml:space="preserve"> 1</w:t>
      </w:r>
      <w:r>
        <w:rPr>
          <w:lang w:val="en-GB"/>
        </w:rPr>
        <w:t>7</w:t>
      </w:r>
      <w:r w:rsidRPr="005E1333">
        <w:rPr>
          <w:lang w:val="en-GB"/>
        </w:rPr>
        <w:t xml:space="preserve">) </w:t>
      </w:r>
      <w:r>
        <w:rPr>
          <w:lang w:val="en-GB"/>
        </w:rPr>
        <w:t>was carried out recently.</w:t>
      </w:r>
      <w:r w:rsidRPr="000B3A64">
        <w:rPr>
          <w:vertAlign w:val="superscript"/>
          <w:lang w:val="en-GB"/>
        </w:rPr>
        <w:fldChar w:fldCharType="begin"/>
      </w:r>
      <w:r w:rsidRPr="000B3A64">
        <w:rPr>
          <w:vertAlign w:val="superscript"/>
          <w:lang w:val="en-GB"/>
        </w:rPr>
        <w:instrText xml:space="preserve"> NOTEREF _Ref30062127 \h </w:instrText>
      </w:r>
      <w:r>
        <w:rPr>
          <w:vertAlign w:val="superscript"/>
          <w:lang w:val="en-GB"/>
        </w:rPr>
        <w:instrText xml:space="preserve"> \* MERGEFORMAT </w:instrText>
      </w:r>
      <w:r w:rsidRPr="000B3A64">
        <w:rPr>
          <w:vertAlign w:val="superscript"/>
          <w:lang w:val="en-GB"/>
        </w:rPr>
      </w:r>
      <w:r w:rsidRPr="000B3A64">
        <w:rPr>
          <w:vertAlign w:val="superscript"/>
          <w:lang w:val="en-GB"/>
        </w:rPr>
        <w:fldChar w:fldCharType="separate"/>
      </w:r>
      <w:r w:rsidR="005D6D42">
        <w:rPr>
          <w:vertAlign w:val="superscript"/>
          <w:lang w:val="en-GB"/>
        </w:rPr>
        <w:t>19</w:t>
      </w:r>
      <w:r w:rsidRPr="000B3A64">
        <w:rPr>
          <w:vertAlign w:val="superscript"/>
          <w:lang w:val="en-GB"/>
        </w:rPr>
        <w:fldChar w:fldCharType="end"/>
      </w:r>
      <w:r>
        <w:rPr>
          <w:lang w:val="en-GB"/>
        </w:rPr>
        <w:t xml:space="preserve"> </w:t>
      </w:r>
    </w:p>
    <w:p w:rsidR="000B3A64" w:rsidRDefault="000B3A64" w:rsidP="003F51E2">
      <w:pPr>
        <w:spacing w:line="360" w:lineRule="auto"/>
        <w:jc w:val="center"/>
        <w:rPr>
          <w:lang w:val="en-GB"/>
        </w:rPr>
      </w:pPr>
    </w:p>
    <w:p w:rsidR="000B3A64" w:rsidRPr="005E1333" w:rsidRDefault="000B3A64" w:rsidP="003F51E2">
      <w:pPr>
        <w:autoSpaceDE w:val="0"/>
        <w:autoSpaceDN w:val="0"/>
        <w:adjustRightInd w:val="0"/>
        <w:spacing w:line="360" w:lineRule="auto"/>
        <w:jc w:val="center"/>
        <w:rPr>
          <w:rFonts w:eastAsia="PMingLiU"/>
          <w:lang w:val="en-GB"/>
        </w:rPr>
      </w:pPr>
    </w:p>
    <w:p w:rsidR="000B3A64" w:rsidRPr="005E1333" w:rsidRDefault="000B3A64" w:rsidP="003F51E2">
      <w:pPr>
        <w:jc w:val="center"/>
        <w:rPr>
          <w:lang w:val="en-GB"/>
        </w:rPr>
      </w:pPr>
      <w:r w:rsidRPr="005E1333">
        <w:rPr>
          <w:lang w:val="en-GB"/>
        </w:rPr>
        <w:object w:dxaOrig="8488" w:dyaOrig="4473">
          <v:shape id="_x0000_i1071" type="#_x0000_t75" style="width:275.25pt;height:146.25pt" o:ole="">
            <v:imagedata r:id="rId94" o:title=""/>
          </v:shape>
          <o:OLEObject Type="Embed" ProgID="ChemDraw.Document.6.0" ShapeID="_x0000_i1071" DrawAspect="Content" ObjectID="_1641871894" r:id="rId95"/>
        </w:object>
      </w:r>
    </w:p>
    <w:p w:rsidR="0068059B" w:rsidRDefault="0068059B" w:rsidP="003F51E2">
      <w:pPr>
        <w:jc w:val="center"/>
        <w:rPr>
          <w:b/>
          <w:lang w:val="en-GB"/>
        </w:rPr>
      </w:pPr>
    </w:p>
    <w:p w:rsidR="000B3A64" w:rsidRPr="000B3A64" w:rsidRDefault="000B3A64" w:rsidP="003F51E2">
      <w:pPr>
        <w:jc w:val="center"/>
        <w:rPr>
          <w:lang w:val="en-GB"/>
        </w:rPr>
      </w:pPr>
      <w:r>
        <w:rPr>
          <w:b/>
          <w:lang w:val="en-GB"/>
        </w:rPr>
        <w:t>Figure 17</w:t>
      </w:r>
      <w:r w:rsidRPr="005E1333">
        <w:rPr>
          <w:lang w:val="en-GB"/>
        </w:rPr>
        <w:t xml:space="preserve">. Structures of investigated systems: a) </w:t>
      </w:r>
      <w:bookmarkStart w:id="47" w:name="_Hlk30914732"/>
      <w:r w:rsidRPr="005E1333">
        <w:rPr>
          <w:lang w:val="en-GB"/>
        </w:rPr>
        <w:t>[C</w:t>
      </w:r>
      <w:r w:rsidRPr="005E1333">
        <w:rPr>
          <w:vertAlign w:val="subscript"/>
          <w:lang w:val="en-GB"/>
        </w:rPr>
        <w:t>12</w:t>
      </w:r>
      <w:proofErr w:type="gramStart"/>
      <w:r w:rsidRPr="005E1333">
        <w:rPr>
          <w:lang w:val="en-GB"/>
        </w:rPr>
        <w:t>mim]</w:t>
      </w:r>
      <w:r w:rsidRPr="005E1333">
        <w:rPr>
          <w:vertAlign w:val="superscript"/>
          <w:lang w:val="en-GB"/>
        </w:rPr>
        <w:t>+</w:t>
      </w:r>
      <w:proofErr w:type="gramEnd"/>
      <w:r w:rsidRPr="005E1333">
        <w:rPr>
          <w:lang w:val="en-GB"/>
        </w:rPr>
        <w:t xml:space="preserve">; </w:t>
      </w:r>
      <w:bookmarkEnd w:id="47"/>
      <w:r w:rsidRPr="005E1333">
        <w:rPr>
          <w:lang w:val="en-GB"/>
        </w:rPr>
        <w:t xml:space="preserve">b) </w:t>
      </w:r>
      <w:proofErr w:type="spellStart"/>
      <w:r w:rsidRPr="005E1333">
        <w:rPr>
          <w:lang w:val="en-GB"/>
        </w:rPr>
        <w:t>Bz</w:t>
      </w:r>
      <w:proofErr w:type="spellEnd"/>
      <w:r w:rsidRPr="005E1333">
        <w:rPr>
          <w:vertAlign w:val="superscript"/>
          <w:lang w:val="en-GB"/>
        </w:rPr>
        <w:t>–</w:t>
      </w:r>
      <w:r w:rsidRPr="005E1333">
        <w:rPr>
          <w:lang w:val="en-GB"/>
        </w:rPr>
        <w:t xml:space="preserve"> c) </w:t>
      </w:r>
      <w:r w:rsidRPr="005E1333">
        <w:rPr>
          <w:i/>
          <w:lang w:val="en-GB"/>
        </w:rPr>
        <w:t>o</w:t>
      </w:r>
      <w:r w:rsidRPr="005E1333">
        <w:rPr>
          <w:lang w:val="en-GB"/>
        </w:rPr>
        <w:t>-</w:t>
      </w:r>
      <w:proofErr w:type="spellStart"/>
      <w:r w:rsidRPr="005E1333">
        <w:rPr>
          <w:lang w:val="en-GB"/>
        </w:rPr>
        <w:t>HBz</w:t>
      </w:r>
      <w:proofErr w:type="spellEnd"/>
      <w:r w:rsidRPr="005E1333">
        <w:rPr>
          <w:vertAlign w:val="superscript"/>
          <w:lang w:val="en-GB"/>
        </w:rPr>
        <w:t>–</w:t>
      </w:r>
      <w:r w:rsidRPr="005E1333">
        <w:rPr>
          <w:lang w:val="en-GB"/>
        </w:rPr>
        <w:t xml:space="preserve">; d) </w:t>
      </w:r>
      <w:r w:rsidRPr="005E1333">
        <w:rPr>
          <w:i/>
          <w:lang w:val="en-GB"/>
        </w:rPr>
        <w:t>m</w:t>
      </w:r>
      <w:r w:rsidRPr="005E1333">
        <w:rPr>
          <w:lang w:val="en-GB"/>
        </w:rPr>
        <w:t>-</w:t>
      </w:r>
      <w:proofErr w:type="spellStart"/>
      <w:r w:rsidRPr="005E1333">
        <w:rPr>
          <w:lang w:val="en-GB"/>
        </w:rPr>
        <w:t>HBz</w:t>
      </w:r>
      <w:proofErr w:type="spellEnd"/>
      <w:r w:rsidRPr="005E1333">
        <w:rPr>
          <w:vertAlign w:val="superscript"/>
          <w:lang w:val="en-GB"/>
        </w:rPr>
        <w:t xml:space="preserve">– </w:t>
      </w:r>
      <w:r w:rsidRPr="005E1333">
        <w:rPr>
          <w:lang w:val="en-GB"/>
        </w:rPr>
        <w:t xml:space="preserve">e) </w:t>
      </w:r>
      <w:r w:rsidRPr="005E1333">
        <w:rPr>
          <w:i/>
          <w:lang w:val="en-GB"/>
        </w:rPr>
        <w:t>p</w:t>
      </w:r>
      <w:r w:rsidRPr="005E1333">
        <w:rPr>
          <w:lang w:val="en-GB"/>
        </w:rPr>
        <w:t>-</w:t>
      </w:r>
      <w:proofErr w:type="spellStart"/>
      <w:r w:rsidRPr="005E1333">
        <w:rPr>
          <w:lang w:val="en-GB"/>
        </w:rPr>
        <w:t>HBz</w:t>
      </w:r>
      <w:proofErr w:type="spellEnd"/>
      <w:r w:rsidRPr="005E1333">
        <w:rPr>
          <w:vertAlign w:val="superscript"/>
          <w:lang w:val="en-GB"/>
        </w:rPr>
        <w:t>–</w:t>
      </w:r>
      <w:r>
        <w:rPr>
          <w:lang w:val="en-GB"/>
        </w:rPr>
        <w:t>.</w:t>
      </w:r>
      <w:r w:rsidR="00D7415E" w:rsidRPr="00D7415E">
        <w:rPr>
          <w:color w:val="FF0000"/>
          <w:lang w:eastAsia="sl-SI"/>
        </w:rPr>
        <w:t xml:space="preserve"> </w:t>
      </w:r>
      <w:r w:rsidR="00D7415E">
        <w:rPr>
          <w:color w:val="FF0000"/>
          <w:lang w:eastAsia="sl-SI"/>
        </w:rPr>
        <w:t>Figure</w:t>
      </w:r>
      <w:r w:rsidR="00D7415E" w:rsidRPr="001136A4">
        <w:rPr>
          <w:color w:val="FF0000"/>
          <w:lang w:eastAsia="sl-SI"/>
        </w:rPr>
        <w:t xml:space="preserve"> reproduced with permission from ref</w:t>
      </w:r>
      <w:r w:rsidR="007A5D9E">
        <w:rPr>
          <w:color w:val="FF0000"/>
          <w:lang w:eastAsia="sl-SI"/>
        </w:rPr>
        <w:t>.</w:t>
      </w:r>
      <w:r w:rsidR="00D7415E" w:rsidRPr="001136A4">
        <w:rPr>
          <w:color w:val="FF0000"/>
          <w:lang w:eastAsia="sl-SI"/>
        </w:rPr>
        <w:t xml:space="preserve"> </w:t>
      </w:r>
      <w:r>
        <w:rPr>
          <w:lang w:val="en-GB"/>
        </w:rPr>
        <w:fldChar w:fldCharType="begin"/>
      </w:r>
      <w:r>
        <w:rPr>
          <w:lang w:val="en-GB"/>
        </w:rPr>
        <w:instrText xml:space="preserve"> NOTEREF _Ref30062127 \h  \* MERGEFORMAT </w:instrText>
      </w:r>
      <w:r>
        <w:rPr>
          <w:lang w:val="en-GB"/>
        </w:rPr>
      </w:r>
      <w:r>
        <w:rPr>
          <w:lang w:val="en-GB"/>
        </w:rPr>
        <w:fldChar w:fldCharType="separate"/>
      </w:r>
      <w:r w:rsidR="005D6D42" w:rsidRPr="005D6D42">
        <w:rPr>
          <w:vertAlign w:val="superscript"/>
          <w:lang w:val="en-GB"/>
        </w:rPr>
        <w:t>19</w:t>
      </w:r>
      <w:r>
        <w:rPr>
          <w:lang w:val="en-GB"/>
        </w:rPr>
        <w:fldChar w:fldCharType="end"/>
      </w:r>
    </w:p>
    <w:p w:rsidR="000B3A64" w:rsidRPr="005E1333" w:rsidRDefault="000B3A64" w:rsidP="007A5D9E">
      <w:pPr>
        <w:jc w:val="both"/>
        <w:rPr>
          <w:lang w:val="en-GB"/>
        </w:rPr>
      </w:pPr>
    </w:p>
    <w:p w:rsidR="000B3A64" w:rsidRDefault="000B3A64" w:rsidP="007A5D9E">
      <w:pPr>
        <w:spacing w:line="360" w:lineRule="auto"/>
        <w:jc w:val="both"/>
        <w:rPr>
          <w:rFonts w:eastAsia="PMingLiU"/>
        </w:rPr>
      </w:pPr>
    </w:p>
    <w:p w:rsidR="000B3A64" w:rsidRPr="00074E42" w:rsidRDefault="00687DD3" w:rsidP="007A5D9E">
      <w:pPr>
        <w:spacing w:line="360" w:lineRule="auto"/>
        <w:jc w:val="both"/>
        <w:rPr>
          <w:rFonts w:eastAsia="PMingLiU"/>
          <w:lang w:val="en-GB"/>
        </w:rPr>
      </w:pPr>
      <w:r>
        <w:rPr>
          <w:rFonts w:eastAsia="PMingLiU"/>
          <w:lang w:val="en-GB"/>
        </w:rPr>
        <w:t>It</w:t>
      </w:r>
      <w:r w:rsidR="002C5520">
        <w:rPr>
          <w:rFonts w:eastAsia="PMingLiU"/>
          <w:lang w:val="en-GB"/>
        </w:rPr>
        <w:t xml:space="preserve"> was found that t</w:t>
      </w:r>
      <w:r w:rsidR="002C5520" w:rsidRPr="005E1333">
        <w:rPr>
          <w:rFonts w:eastAsia="PMingLiU"/>
          <w:lang w:val="en-GB"/>
        </w:rPr>
        <w:t xml:space="preserve">he temperature dependence of </w:t>
      </w:r>
      <w:proofErr w:type="spellStart"/>
      <w:r w:rsidR="002C5520" w:rsidRPr="005E1333">
        <w:rPr>
          <w:rFonts w:eastAsia="PMingLiU"/>
          <w:lang w:val="en-GB"/>
        </w:rPr>
        <w:t>cmc</w:t>
      </w:r>
      <w:proofErr w:type="spellEnd"/>
      <w:r w:rsidR="002C5520" w:rsidRPr="005E1333">
        <w:rPr>
          <w:rFonts w:eastAsia="PMingLiU"/>
          <w:lang w:val="en-GB"/>
        </w:rPr>
        <w:t xml:space="preserve"> shows </w:t>
      </w:r>
      <w:r w:rsidR="002C5520">
        <w:rPr>
          <w:rFonts w:eastAsia="PMingLiU"/>
          <w:lang w:val="en-GB"/>
        </w:rPr>
        <w:t>near</w:t>
      </w:r>
      <w:r w:rsidR="002C5520" w:rsidRPr="005E1333">
        <w:rPr>
          <w:rFonts w:eastAsia="PMingLiU"/>
          <w:lang w:val="en-GB"/>
        </w:rPr>
        <w:t xml:space="preserve"> U-shaped form (Fig</w:t>
      </w:r>
      <w:r w:rsidR="002C5520">
        <w:rPr>
          <w:rFonts w:eastAsia="PMingLiU"/>
          <w:lang w:val="en-GB"/>
        </w:rPr>
        <w:t>ure</w:t>
      </w:r>
      <w:r w:rsidR="002C5520" w:rsidRPr="005E1333">
        <w:rPr>
          <w:rFonts w:eastAsia="PMingLiU"/>
          <w:lang w:val="en-GB"/>
        </w:rPr>
        <w:t xml:space="preserve"> </w:t>
      </w:r>
      <w:r w:rsidR="002C5520">
        <w:rPr>
          <w:rFonts w:eastAsia="PMingLiU"/>
          <w:lang w:val="en-GB"/>
        </w:rPr>
        <w:t>18 a</w:t>
      </w:r>
      <w:r w:rsidR="002C5520" w:rsidRPr="005E1333">
        <w:rPr>
          <w:rFonts w:eastAsia="PMingLiU"/>
          <w:lang w:val="en-GB"/>
        </w:rPr>
        <w:t>)</w:t>
      </w:r>
      <w:r w:rsidR="002C5520">
        <w:rPr>
          <w:rFonts w:eastAsia="PMingLiU"/>
          <w:lang w:val="en-GB"/>
        </w:rPr>
        <w:t xml:space="preserve">) but is strongly dependent on the presence and position of -OH group in the counterion. </w:t>
      </w:r>
      <w:r w:rsidR="00ED05CB">
        <w:rPr>
          <w:rFonts w:eastAsia="PMingLiU"/>
          <w:lang w:val="en-GB"/>
        </w:rPr>
        <w:t>T</w:t>
      </w:r>
      <w:r w:rsidR="00ED05CB" w:rsidRPr="005E1333">
        <w:rPr>
          <w:rFonts w:eastAsia="PMingLiU"/>
          <w:lang w:val="en-GB"/>
        </w:rPr>
        <w:t>he micellization process of most is endothermic at low temperatures and becomes exothermic at high temperatures</w:t>
      </w:r>
      <w:r w:rsidR="00ED05CB">
        <w:rPr>
          <w:rFonts w:eastAsia="PMingLiU"/>
          <w:lang w:val="en-GB"/>
        </w:rPr>
        <w:t xml:space="preserve">- </w:t>
      </w:r>
      <w:r w:rsidR="00ED05CB" w:rsidRPr="005E1333">
        <w:rPr>
          <w:rFonts w:eastAsia="PMingLiU"/>
          <w:lang w:val="en-GB"/>
        </w:rPr>
        <w:t>phenomenon usual for ionic surfactants</w:t>
      </w:r>
      <w:r w:rsidR="00ED05CB">
        <w:rPr>
          <w:rFonts w:eastAsia="PMingLiU"/>
          <w:lang w:val="en-GB"/>
        </w:rPr>
        <w:t xml:space="preserve"> – for all her investigated systems, only at </w:t>
      </w:r>
      <w:r w:rsidR="00ED05CB" w:rsidRPr="00ED05CB">
        <w:t>[</w:t>
      </w:r>
      <w:r w:rsidR="00ED05CB" w:rsidRPr="005E1333">
        <w:rPr>
          <w:lang w:val="en-GB"/>
        </w:rPr>
        <w:t>C</w:t>
      </w:r>
      <w:r w:rsidR="00ED05CB" w:rsidRPr="005E1333">
        <w:rPr>
          <w:vertAlign w:val="subscript"/>
          <w:lang w:val="en-GB"/>
        </w:rPr>
        <w:t>12</w:t>
      </w:r>
      <w:proofErr w:type="gramStart"/>
      <w:r w:rsidR="00ED05CB" w:rsidRPr="005E1333">
        <w:rPr>
          <w:lang w:val="en-GB"/>
        </w:rPr>
        <w:t>mim]</w:t>
      </w:r>
      <w:r w:rsidR="00ED05CB" w:rsidRPr="007B0C38">
        <w:rPr>
          <w:rFonts w:eastAsia="PMingLiU"/>
          <w:i/>
          <w:lang w:val="en-GB"/>
        </w:rPr>
        <w:t>o</w:t>
      </w:r>
      <w:proofErr w:type="gramEnd"/>
      <w:r w:rsidR="00ED05CB" w:rsidRPr="00ED05CB">
        <w:rPr>
          <w:rFonts w:eastAsia="PMingLiU"/>
          <w:lang w:val="en-GB"/>
        </w:rPr>
        <w:t>-HB it turned out the micellization is endothermic in the whole investigated temperature range</w:t>
      </w:r>
      <w:r w:rsidR="00ED05CB">
        <w:rPr>
          <w:rFonts w:eastAsia="PMingLiU"/>
          <w:lang w:val="en-GB"/>
        </w:rPr>
        <w:t xml:space="preserve">. </w:t>
      </w:r>
      <w:r w:rsidR="00ED05CB" w:rsidRPr="005E1333">
        <w:rPr>
          <w:rFonts w:eastAsia="PMingLiU"/>
          <w:lang w:val="en-GB"/>
        </w:rPr>
        <w:t xml:space="preserve">It is </w:t>
      </w:r>
      <w:r w:rsidR="00ED05CB">
        <w:rPr>
          <w:rFonts w:eastAsia="PMingLiU"/>
          <w:lang w:val="en-GB"/>
        </w:rPr>
        <w:t xml:space="preserve">namely </w:t>
      </w:r>
      <w:r w:rsidR="00ED05CB" w:rsidRPr="005E1333">
        <w:rPr>
          <w:rFonts w:eastAsia="PMingLiU"/>
          <w:lang w:val="en-GB"/>
        </w:rPr>
        <w:t xml:space="preserve">well-known that </w:t>
      </w:r>
      <w:r w:rsidR="00ED05CB" w:rsidRPr="005E1333">
        <w:rPr>
          <w:rFonts w:eastAsia="PMingLiU"/>
          <w:i/>
          <w:lang w:val="en-GB"/>
        </w:rPr>
        <w:t>o</w:t>
      </w:r>
      <w:r w:rsidR="00ED05CB" w:rsidRPr="005E1333">
        <w:rPr>
          <w:rFonts w:eastAsia="PMingLiU"/>
          <w:lang w:val="en-GB"/>
        </w:rPr>
        <w:t>-</w:t>
      </w:r>
      <w:proofErr w:type="spellStart"/>
      <w:r w:rsidR="00ED05CB" w:rsidRPr="005E1333">
        <w:rPr>
          <w:rFonts w:eastAsia="PMingLiU"/>
          <w:lang w:val="en-GB"/>
        </w:rPr>
        <w:t>HBz</w:t>
      </w:r>
      <w:proofErr w:type="spellEnd"/>
      <w:r w:rsidR="00ED05CB">
        <w:rPr>
          <w:rFonts w:eastAsia="PMingLiU"/>
          <w:vertAlign w:val="superscript"/>
          <w:lang w:val="en-GB"/>
        </w:rPr>
        <w:t>-</w:t>
      </w:r>
      <w:r w:rsidR="00ED05CB" w:rsidRPr="005E1333">
        <w:rPr>
          <w:rFonts w:eastAsia="PMingLiU"/>
          <w:lang w:val="en-GB"/>
        </w:rPr>
        <w:t xml:space="preserve"> provokes the formation of more compact elongated micelles by stronger interaction </w:t>
      </w:r>
      <w:r w:rsidR="009A0E92" w:rsidRPr="005E1333">
        <w:rPr>
          <w:rFonts w:eastAsia="PMingLiU"/>
          <w:lang w:val="en-GB"/>
        </w:rPr>
        <w:t xml:space="preserve">of </w:t>
      </w:r>
      <w:r w:rsidR="009A0E92">
        <w:rPr>
          <w:rFonts w:eastAsia="PMingLiU"/>
          <w:lang w:val="en-GB"/>
        </w:rPr>
        <w:t>o</w:t>
      </w:r>
      <w:r w:rsidR="00ED05CB" w:rsidRPr="005E1333">
        <w:rPr>
          <w:rFonts w:eastAsia="PMingLiU"/>
          <w:lang w:val="en-GB"/>
        </w:rPr>
        <w:t>-</w:t>
      </w:r>
      <w:proofErr w:type="spellStart"/>
      <w:r w:rsidR="00ED05CB" w:rsidRPr="005E1333">
        <w:rPr>
          <w:rFonts w:eastAsia="PMingLiU"/>
          <w:lang w:val="en-GB"/>
        </w:rPr>
        <w:t>HBz</w:t>
      </w:r>
      <w:proofErr w:type="spellEnd"/>
      <w:r w:rsidR="00ED05CB">
        <w:rPr>
          <w:rFonts w:eastAsia="PMingLiU"/>
          <w:vertAlign w:val="superscript"/>
          <w:lang w:val="en-GB"/>
        </w:rPr>
        <w:t>-</w:t>
      </w:r>
      <w:r w:rsidR="00ED05CB" w:rsidRPr="005E1333">
        <w:rPr>
          <w:rFonts w:eastAsia="PMingLiU"/>
          <w:lang w:val="en-GB"/>
        </w:rPr>
        <w:t xml:space="preserve"> with </w:t>
      </w:r>
      <w:r w:rsidR="00ED05CB" w:rsidRPr="005E1333">
        <w:rPr>
          <w:rFonts w:eastAsia="PMingLiU"/>
          <w:lang w:val="en-GB"/>
        </w:rPr>
        <w:lastRenderedPageBreak/>
        <w:t xml:space="preserve">surfactant molecule and its subsequent incorporation resulting in the highest exothermicity of micellization process in the case of </w:t>
      </w:r>
      <w:r w:rsidR="00ED05CB" w:rsidRPr="005E1333">
        <w:rPr>
          <w:rFonts w:eastAsia="PMingLiU"/>
          <w:i/>
          <w:lang w:val="en-GB"/>
        </w:rPr>
        <w:t>o</w:t>
      </w:r>
      <w:r w:rsidR="00ED05CB" w:rsidRPr="005E1333">
        <w:rPr>
          <w:rFonts w:eastAsia="PMingLiU"/>
          <w:lang w:val="en-GB"/>
        </w:rPr>
        <w:t>-</w:t>
      </w:r>
      <w:proofErr w:type="spellStart"/>
      <w:r w:rsidR="00ED05CB" w:rsidRPr="005E1333">
        <w:rPr>
          <w:rFonts w:eastAsia="PMingLiU"/>
          <w:lang w:val="en-GB"/>
        </w:rPr>
        <w:t>HBz</w:t>
      </w:r>
      <w:proofErr w:type="spellEnd"/>
      <w:r w:rsidR="00ED05CB">
        <w:rPr>
          <w:rFonts w:eastAsia="PMingLiU"/>
          <w:vertAlign w:val="superscript"/>
          <w:lang w:val="en-GB"/>
        </w:rPr>
        <w:t>-</w:t>
      </w:r>
      <w:r w:rsidR="00074E42">
        <w:rPr>
          <w:rFonts w:eastAsia="PMingLiU"/>
          <w:lang w:val="en-GB"/>
        </w:rPr>
        <w:t xml:space="preserve">. More details are </w:t>
      </w:r>
      <w:r w:rsidR="00F6605A">
        <w:rPr>
          <w:rFonts w:eastAsia="PMingLiU"/>
          <w:lang w:val="en-GB"/>
        </w:rPr>
        <w:t>available</w:t>
      </w:r>
      <w:r w:rsidR="00074E42">
        <w:rPr>
          <w:rFonts w:eastAsia="PMingLiU"/>
          <w:lang w:val="en-GB"/>
        </w:rPr>
        <w:t xml:space="preserve"> in ref.</w:t>
      </w:r>
      <w:r w:rsidR="00074E42" w:rsidRPr="00F6605A">
        <w:rPr>
          <w:rFonts w:eastAsia="PMingLiU"/>
          <w:vertAlign w:val="superscript"/>
          <w:lang w:val="en-GB"/>
        </w:rPr>
        <w:fldChar w:fldCharType="begin"/>
      </w:r>
      <w:r w:rsidR="00074E42" w:rsidRPr="00F6605A">
        <w:rPr>
          <w:rFonts w:eastAsia="PMingLiU"/>
          <w:vertAlign w:val="superscript"/>
          <w:lang w:val="en-GB"/>
        </w:rPr>
        <w:instrText xml:space="preserve"> NOTEREF _Ref30062127 \h  \* MERGEFORMAT </w:instrText>
      </w:r>
      <w:r w:rsidR="00074E42" w:rsidRPr="00F6605A">
        <w:rPr>
          <w:rFonts w:eastAsia="PMingLiU"/>
          <w:vertAlign w:val="superscript"/>
          <w:lang w:val="en-GB"/>
        </w:rPr>
      </w:r>
      <w:r w:rsidR="00074E42" w:rsidRPr="00F6605A">
        <w:rPr>
          <w:rFonts w:eastAsia="PMingLiU"/>
          <w:vertAlign w:val="superscript"/>
          <w:lang w:val="en-GB"/>
        </w:rPr>
        <w:fldChar w:fldCharType="separate"/>
      </w:r>
      <w:r w:rsidR="005D6D42">
        <w:rPr>
          <w:rFonts w:eastAsia="PMingLiU"/>
          <w:vertAlign w:val="superscript"/>
          <w:lang w:val="en-GB"/>
        </w:rPr>
        <w:t>19</w:t>
      </w:r>
      <w:r w:rsidR="00074E42" w:rsidRPr="00F6605A">
        <w:rPr>
          <w:rFonts w:eastAsia="PMingLiU"/>
          <w:vertAlign w:val="superscript"/>
          <w:lang w:val="en-GB"/>
        </w:rPr>
        <w:fldChar w:fldCharType="end"/>
      </w:r>
    </w:p>
    <w:p w:rsidR="000B3A64" w:rsidRDefault="00993EF3" w:rsidP="007A5D9E">
      <w:pPr>
        <w:spacing w:line="360" w:lineRule="auto"/>
        <w:jc w:val="both"/>
        <w:rPr>
          <w:rFonts w:eastAsia="PMingLiU"/>
          <w:lang w:val="en-GB"/>
        </w:rPr>
      </w:pPr>
      <w:r>
        <w:rPr>
          <w:noProof/>
          <w:lang w:val="en-GB"/>
        </w:rPr>
        <w:object w:dxaOrig="1440" w:dyaOrig="1440">
          <v:group id="_x0000_s1249" style="position:absolute;left:0;text-align:left;margin-left:-21.2pt;margin-top:18.95pt;width:488.85pt;height:201.7pt;z-index:251663872" coordorigin="994,2625" coordsize="9777,4034">
            <v:shape id="_x0000_s1117" type="#_x0000_t75" style="position:absolute;left:5487;top:2625;width:5284;height:4034" wrapcoords="1607 2185 1607 2858 2700 3530 3729 3530 3729 4875 2829 5211 2829 5631 3729 6219 3729 7564 1736 7732 1543 7816 1864 8909 1671 10926 1671 12019 1864 12439 3729 12943 3729 14288 2571 14456 2571 14876 3729 15633 3729 16977 2636 17650 2571 17986 3214 18322 3214 18911 7136 19667 9900 19751 11186 19751 13886 19667 17743 18911 17679 18322 18193 18322 18707 17650 18771 2437 18129 2353 3536 2185 1607 2185">
              <v:imagedata r:id="rId96" o:title=""/>
            </v:shape>
            <v:shape id="_x0000_s1118" type="#_x0000_t75" style="position:absolute;left:994;top:2625;width:5278;height:4029" wrapcoords="2116 2103 1678 2389 1824 2867 3649 3632 3065 5161 1970 6212 1897 6499 2262 6690 2043 8219 2189 12520 2481 12807 3649 12807 3138 13381 3138 13763 3649 14336 3649 15865 3138 16057 3138 16630 3649 17395 3138 18446 3284 18828 10800 18924 9778 19306 9632 19497 9778 19975 11019 19975 10873 19115 16784 18924 18754 18542 18754 2485 18170 2389 3576 2103 2116 2103">
              <v:imagedata r:id="rId97" o:title=""/>
            </v:shape>
          </v:group>
          <o:OLEObject Type="Embed" ProgID="Origin50.Graph" ShapeID="_x0000_s1117" DrawAspect="Content" ObjectID="_1641871905" r:id="rId98"/>
          <o:OLEObject Type="Embed" ProgID="Origin50.Graph" ShapeID="_x0000_s1118" DrawAspect="Content" ObjectID="_1641871906" r:id="rId99"/>
        </w:object>
      </w:r>
    </w:p>
    <w:p w:rsidR="000B3A64" w:rsidRPr="005E1333" w:rsidRDefault="000B3A64" w:rsidP="003F51E2">
      <w:pPr>
        <w:spacing w:line="360" w:lineRule="auto"/>
        <w:jc w:val="center"/>
        <w:rPr>
          <w:rFonts w:eastAsia="PMingLiU"/>
          <w:b/>
          <w:color w:val="000000"/>
          <w:lang w:val="en-GB" w:eastAsia="sl-SI"/>
        </w:rPr>
      </w:pPr>
    </w:p>
    <w:p w:rsidR="000B3A64" w:rsidRDefault="000B3A64" w:rsidP="003F51E2">
      <w:pPr>
        <w:spacing w:line="360" w:lineRule="auto"/>
        <w:jc w:val="center"/>
        <w:rPr>
          <w:rFonts w:eastAsia="PMingLiU"/>
          <w:b/>
          <w:color w:val="000000"/>
          <w:lang w:val="en-GB" w:eastAsia="sl-SI"/>
        </w:rPr>
      </w:pPr>
    </w:p>
    <w:p w:rsidR="000B3A64" w:rsidRDefault="000B3A64" w:rsidP="003F51E2">
      <w:pPr>
        <w:spacing w:line="360" w:lineRule="auto"/>
        <w:jc w:val="center"/>
        <w:rPr>
          <w:rFonts w:eastAsia="PMingLiU"/>
          <w:b/>
          <w:color w:val="000000"/>
          <w:lang w:val="en-GB" w:eastAsia="sl-SI"/>
        </w:rPr>
      </w:pPr>
    </w:p>
    <w:p w:rsidR="000B3A64" w:rsidRDefault="000B3A64" w:rsidP="003F51E2">
      <w:pPr>
        <w:spacing w:line="360" w:lineRule="auto"/>
        <w:jc w:val="center"/>
        <w:rPr>
          <w:rFonts w:eastAsia="PMingLiU"/>
          <w:b/>
          <w:color w:val="000000"/>
          <w:lang w:val="en-GB" w:eastAsia="sl-SI"/>
        </w:rPr>
      </w:pPr>
    </w:p>
    <w:p w:rsidR="000B3A64" w:rsidRPr="005E1333" w:rsidRDefault="000B3A64" w:rsidP="003F51E2">
      <w:pPr>
        <w:spacing w:line="360" w:lineRule="auto"/>
        <w:jc w:val="center"/>
        <w:rPr>
          <w:rFonts w:eastAsia="PMingLiU"/>
          <w:b/>
          <w:color w:val="000000"/>
          <w:lang w:val="en-GB" w:eastAsia="sl-SI"/>
        </w:rPr>
      </w:pPr>
    </w:p>
    <w:p w:rsidR="000B3A64" w:rsidRDefault="000B3A64" w:rsidP="003F51E2">
      <w:pPr>
        <w:spacing w:line="360" w:lineRule="auto"/>
        <w:jc w:val="center"/>
        <w:rPr>
          <w:rFonts w:eastAsia="PMingLiU"/>
          <w:b/>
          <w:color w:val="000000"/>
          <w:lang w:val="en-GB" w:eastAsia="sl-SI"/>
        </w:rPr>
      </w:pPr>
    </w:p>
    <w:p w:rsidR="000B3A64" w:rsidRDefault="000B3A64" w:rsidP="003F51E2">
      <w:pPr>
        <w:spacing w:line="360" w:lineRule="auto"/>
        <w:jc w:val="center"/>
        <w:rPr>
          <w:rFonts w:eastAsia="PMingLiU"/>
          <w:b/>
          <w:color w:val="000000"/>
          <w:lang w:val="en-GB" w:eastAsia="sl-SI"/>
        </w:rPr>
      </w:pPr>
    </w:p>
    <w:p w:rsidR="000B3A64" w:rsidRDefault="000B3A64" w:rsidP="003F51E2">
      <w:pPr>
        <w:spacing w:line="360" w:lineRule="auto"/>
        <w:jc w:val="center"/>
        <w:rPr>
          <w:rFonts w:eastAsia="PMingLiU"/>
          <w:b/>
          <w:color w:val="000000"/>
          <w:lang w:val="en-GB" w:eastAsia="sl-SI"/>
        </w:rPr>
      </w:pPr>
    </w:p>
    <w:p w:rsidR="000B3A64" w:rsidRDefault="000B3A64" w:rsidP="003F51E2">
      <w:pPr>
        <w:spacing w:line="360" w:lineRule="auto"/>
        <w:jc w:val="center"/>
        <w:rPr>
          <w:rFonts w:eastAsia="PMingLiU"/>
          <w:b/>
          <w:color w:val="000000"/>
          <w:lang w:val="en-GB" w:eastAsia="sl-SI"/>
        </w:rPr>
      </w:pPr>
    </w:p>
    <w:p w:rsidR="000B3A64" w:rsidRDefault="000B3A64" w:rsidP="003F51E2">
      <w:pPr>
        <w:spacing w:line="360" w:lineRule="auto"/>
        <w:jc w:val="center"/>
        <w:rPr>
          <w:rFonts w:eastAsia="PMingLiU"/>
          <w:b/>
          <w:color w:val="000000"/>
          <w:lang w:val="en-GB" w:eastAsia="sl-SI"/>
        </w:rPr>
      </w:pPr>
    </w:p>
    <w:p w:rsidR="00217B24" w:rsidRPr="00074E42" w:rsidRDefault="000B3A64" w:rsidP="003F51E2">
      <w:pPr>
        <w:spacing w:line="360" w:lineRule="auto"/>
        <w:jc w:val="center"/>
        <w:rPr>
          <w:rFonts w:eastAsia="PMingLiU"/>
          <w:color w:val="000000"/>
          <w:lang w:val="en-GB" w:eastAsia="sl-SI"/>
        </w:rPr>
      </w:pPr>
      <w:r w:rsidRPr="005E1333">
        <w:rPr>
          <w:rFonts w:eastAsia="PMingLiU"/>
          <w:b/>
          <w:color w:val="000000"/>
          <w:lang w:val="en-GB" w:eastAsia="sl-SI"/>
        </w:rPr>
        <w:t>Fig</w:t>
      </w:r>
      <w:r>
        <w:rPr>
          <w:rFonts w:eastAsia="PMingLiU"/>
          <w:b/>
          <w:color w:val="000000"/>
          <w:lang w:val="en-GB" w:eastAsia="sl-SI"/>
        </w:rPr>
        <w:t>ure</w:t>
      </w:r>
      <w:r w:rsidRPr="005E1333">
        <w:rPr>
          <w:rFonts w:eastAsia="PMingLiU"/>
          <w:b/>
          <w:color w:val="000000"/>
          <w:lang w:val="en-GB" w:eastAsia="sl-SI"/>
        </w:rPr>
        <w:t xml:space="preserve"> </w:t>
      </w:r>
      <w:r>
        <w:rPr>
          <w:rFonts w:eastAsia="PMingLiU"/>
          <w:b/>
          <w:color w:val="000000"/>
          <w:lang w:val="en-GB" w:eastAsia="sl-SI"/>
        </w:rPr>
        <w:t>18</w:t>
      </w:r>
      <w:r w:rsidRPr="005E1333">
        <w:rPr>
          <w:rFonts w:eastAsia="PMingLiU"/>
          <w:b/>
          <w:color w:val="000000"/>
          <w:lang w:val="en-GB" w:eastAsia="sl-SI"/>
        </w:rPr>
        <w:t xml:space="preserve">. </w:t>
      </w:r>
      <w:r w:rsidRPr="005E1333">
        <w:rPr>
          <w:rFonts w:eastAsia="PMingLiU"/>
          <w:color w:val="000000"/>
          <w:lang w:val="en-GB" w:eastAsia="sl-SI"/>
        </w:rPr>
        <w:t xml:space="preserve">Temperature dependence of a) </w:t>
      </w:r>
      <w:proofErr w:type="spellStart"/>
      <w:r w:rsidRPr="005E1333">
        <w:rPr>
          <w:rFonts w:eastAsia="PMingLiU"/>
          <w:color w:val="000000"/>
          <w:lang w:val="en-GB" w:eastAsia="sl-SI"/>
        </w:rPr>
        <w:t>cmc</w:t>
      </w:r>
      <w:proofErr w:type="spellEnd"/>
      <w:r w:rsidRPr="005E1333">
        <w:rPr>
          <w:rFonts w:eastAsia="PMingLiU"/>
          <w:color w:val="000000"/>
          <w:lang w:val="en-GB" w:eastAsia="sl-SI"/>
        </w:rPr>
        <w:t xml:space="preserve"> </w:t>
      </w:r>
      <w:r w:rsidR="00074E42">
        <w:rPr>
          <w:rFonts w:eastAsia="PMingLiU"/>
          <w:color w:val="000000"/>
          <w:lang w:val="en-GB" w:eastAsia="sl-SI"/>
        </w:rPr>
        <w:t xml:space="preserve">and </w:t>
      </w:r>
      <w:r w:rsidR="00074E42" w:rsidRPr="005E1333">
        <w:rPr>
          <w:rFonts w:eastAsia="PMingLiU"/>
          <w:color w:val="000000"/>
          <w:lang w:val="en-GB" w:eastAsia="sl-SI"/>
        </w:rPr>
        <w:t>b)</w:t>
      </w:r>
      <w:r w:rsidR="007A5D9E">
        <w:rPr>
          <w:rFonts w:eastAsia="PMingLiU"/>
          <w:color w:val="000000"/>
          <w:lang w:val="en-GB" w:eastAsia="sl-SI"/>
        </w:rPr>
        <w:t xml:space="preserve"> the standard enthalpy o </w:t>
      </w:r>
      <w:proofErr w:type="gramStart"/>
      <w:r w:rsidR="007A5D9E">
        <w:rPr>
          <w:rFonts w:eastAsia="PMingLiU"/>
          <w:color w:val="000000"/>
          <w:lang w:val="en-GB" w:eastAsia="sl-SI"/>
        </w:rPr>
        <w:t xml:space="preserve">micellization </w:t>
      </w:r>
      <w:r w:rsidR="00074E42" w:rsidRPr="005E1333">
        <w:rPr>
          <w:rFonts w:eastAsia="PMingLiU"/>
          <w:color w:val="000000"/>
          <w:lang w:val="en-GB" w:eastAsia="sl-SI"/>
        </w:rPr>
        <w:t xml:space="preserve"> </w:t>
      </w:r>
      <w:r w:rsidR="00074E42" w:rsidRPr="005E1333">
        <w:rPr>
          <w:lang w:val="en-GB"/>
        </w:rPr>
        <w:t>∆</w:t>
      </w:r>
      <w:proofErr w:type="gramEnd"/>
      <w:r w:rsidR="00074E42" w:rsidRPr="005E1333">
        <w:rPr>
          <w:vertAlign w:val="subscript"/>
          <w:lang w:val="en-GB"/>
        </w:rPr>
        <w:t>M</w:t>
      </w:r>
      <w:r w:rsidR="007A5D9E" w:rsidRPr="007A5D9E">
        <w:rPr>
          <w:i/>
          <w:iCs/>
          <w:lang w:val="en-GB"/>
        </w:rPr>
        <w:t>H</w:t>
      </w:r>
      <w:r w:rsidR="007A5D9E">
        <w:rPr>
          <w:vertAlign w:val="superscript"/>
          <w:lang w:val="en-GB"/>
        </w:rPr>
        <w:t>0</w:t>
      </w:r>
      <w:r w:rsidR="007A5D9E">
        <w:rPr>
          <w:lang w:val="en-GB"/>
        </w:rPr>
        <w:t xml:space="preserve"> </w:t>
      </w:r>
      <w:r w:rsidRPr="005E1333">
        <w:rPr>
          <w:rFonts w:eastAsia="PMingLiU"/>
          <w:color w:val="000000"/>
          <w:lang w:val="en-GB" w:eastAsia="sl-SI"/>
        </w:rPr>
        <w:t xml:space="preserve">for </w:t>
      </w:r>
      <w:r w:rsidR="00074E42" w:rsidRPr="005E1333">
        <w:rPr>
          <w:lang w:val="en-GB"/>
        </w:rPr>
        <w:t>[C</w:t>
      </w:r>
      <w:r w:rsidR="00074E42" w:rsidRPr="005E1333">
        <w:rPr>
          <w:vertAlign w:val="subscript"/>
          <w:lang w:val="en-GB"/>
        </w:rPr>
        <w:t>12</w:t>
      </w:r>
      <w:r w:rsidR="00074E42" w:rsidRPr="005E1333">
        <w:rPr>
          <w:lang w:val="en-GB"/>
        </w:rPr>
        <w:t>mim]</w:t>
      </w:r>
      <w:r w:rsidR="00074E42" w:rsidRPr="005E1333">
        <w:rPr>
          <w:i/>
          <w:iCs/>
          <w:lang w:val="en-GB"/>
        </w:rPr>
        <w:t>o</w:t>
      </w:r>
      <w:r w:rsidR="00074E42" w:rsidRPr="005E1333">
        <w:rPr>
          <w:lang w:val="en-GB"/>
        </w:rPr>
        <w:t>-</w:t>
      </w:r>
      <w:proofErr w:type="spellStart"/>
      <w:r w:rsidR="00074E42" w:rsidRPr="005E1333">
        <w:rPr>
          <w:lang w:val="en-GB"/>
        </w:rPr>
        <w:t>HBz</w:t>
      </w:r>
      <w:proofErr w:type="spellEnd"/>
      <w:r w:rsidR="00074E42">
        <w:rPr>
          <w:lang w:val="en-GB"/>
        </w:rPr>
        <w:t xml:space="preserve">, </w:t>
      </w:r>
      <w:r w:rsidR="00074E42" w:rsidRPr="005E1333">
        <w:rPr>
          <w:lang w:val="en-GB"/>
        </w:rPr>
        <w:t>[C</w:t>
      </w:r>
      <w:r w:rsidR="00074E42" w:rsidRPr="005E1333">
        <w:rPr>
          <w:vertAlign w:val="subscript"/>
          <w:lang w:val="en-GB"/>
        </w:rPr>
        <w:t>12</w:t>
      </w:r>
      <w:r w:rsidR="00074E42" w:rsidRPr="005E1333">
        <w:rPr>
          <w:lang w:val="en-GB"/>
        </w:rPr>
        <w:t>mim]</w:t>
      </w:r>
      <w:r w:rsidR="00074E42">
        <w:rPr>
          <w:i/>
          <w:iCs/>
          <w:lang w:val="en-GB"/>
        </w:rPr>
        <w:t>m</w:t>
      </w:r>
      <w:r w:rsidR="00074E42" w:rsidRPr="005E1333">
        <w:rPr>
          <w:lang w:val="en-GB"/>
        </w:rPr>
        <w:t>-</w:t>
      </w:r>
      <w:proofErr w:type="spellStart"/>
      <w:r w:rsidR="00074E42" w:rsidRPr="005E1333">
        <w:rPr>
          <w:lang w:val="en-GB"/>
        </w:rPr>
        <w:t>HBz</w:t>
      </w:r>
      <w:proofErr w:type="spellEnd"/>
      <w:r w:rsidR="00074E42">
        <w:rPr>
          <w:lang w:val="en-GB"/>
        </w:rPr>
        <w:t xml:space="preserve">,  </w:t>
      </w:r>
      <w:bookmarkStart w:id="48" w:name="_Hlk30916439"/>
      <w:r w:rsidR="00074E42" w:rsidRPr="005E1333">
        <w:rPr>
          <w:lang w:val="en-GB"/>
        </w:rPr>
        <w:t>[C</w:t>
      </w:r>
      <w:r w:rsidR="00074E42" w:rsidRPr="005E1333">
        <w:rPr>
          <w:vertAlign w:val="subscript"/>
          <w:lang w:val="en-GB"/>
        </w:rPr>
        <w:t>12</w:t>
      </w:r>
      <w:r w:rsidR="00074E42" w:rsidRPr="005E1333">
        <w:rPr>
          <w:lang w:val="en-GB"/>
        </w:rPr>
        <w:t>mim]</w:t>
      </w:r>
      <w:r w:rsidR="00074E42">
        <w:rPr>
          <w:i/>
          <w:iCs/>
          <w:lang w:val="en-GB"/>
        </w:rPr>
        <w:t>p</w:t>
      </w:r>
      <w:r w:rsidR="00074E42" w:rsidRPr="005E1333">
        <w:rPr>
          <w:lang w:val="en-GB"/>
        </w:rPr>
        <w:t>-</w:t>
      </w:r>
      <w:proofErr w:type="spellStart"/>
      <w:r w:rsidR="00074E42" w:rsidRPr="005E1333">
        <w:rPr>
          <w:lang w:val="en-GB"/>
        </w:rPr>
        <w:t>HBz</w:t>
      </w:r>
      <w:proofErr w:type="spellEnd"/>
      <w:r w:rsidR="00074E42" w:rsidRPr="005E1333">
        <w:rPr>
          <w:lang w:val="en-GB"/>
        </w:rPr>
        <w:t xml:space="preserve"> </w:t>
      </w:r>
      <w:bookmarkEnd w:id="48"/>
      <w:r w:rsidR="00074E42">
        <w:rPr>
          <w:lang w:val="en-GB"/>
        </w:rPr>
        <w:t xml:space="preserve">and </w:t>
      </w:r>
      <w:r w:rsidR="00074E42" w:rsidRPr="005E1333">
        <w:rPr>
          <w:lang w:val="en-GB"/>
        </w:rPr>
        <w:t>[C</w:t>
      </w:r>
      <w:r w:rsidR="00074E42" w:rsidRPr="005E1333">
        <w:rPr>
          <w:vertAlign w:val="subscript"/>
          <w:lang w:val="en-GB"/>
        </w:rPr>
        <w:t>12</w:t>
      </w:r>
      <w:r w:rsidR="00074E42" w:rsidRPr="005E1333">
        <w:rPr>
          <w:lang w:val="en-GB"/>
        </w:rPr>
        <w:t>mim]</w:t>
      </w:r>
      <w:r w:rsidR="00074E42">
        <w:rPr>
          <w:i/>
          <w:iCs/>
          <w:lang w:val="en-GB"/>
        </w:rPr>
        <w:t>p</w:t>
      </w:r>
      <w:r w:rsidR="00074E42" w:rsidRPr="005E1333">
        <w:rPr>
          <w:lang w:val="en-GB"/>
        </w:rPr>
        <w:t>-</w:t>
      </w:r>
      <w:proofErr w:type="spellStart"/>
      <w:r w:rsidR="00074E42" w:rsidRPr="005E1333">
        <w:rPr>
          <w:lang w:val="en-GB"/>
        </w:rPr>
        <w:t>HBz</w:t>
      </w:r>
      <w:proofErr w:type="spellEnd"/>
      <w:r w:rsidR="00074E42" w:rsidRPr="005E1333">
        <w:rPr>
          <w:lang w:val="en-GB"/>
        </w:rPr>
        <w:t xml:space="preserve"> </w:t>
      </w:r>
      <w:r w:rsidRPr="005E1333">
        <w:rPr>
          <w:rFonts w:eastAsia="PMingLiU"/>
          <w:color w:val="000000"/>
          <w:lang w:val="en-GB" w:eastAsia="sl-SI"/>
        </w:rPr>
        <w:t xml:space="preserve">in water. Solid lines </w:t>
      </w:r>
      <w:r w:rsidR="00074E42">
        <w:rPr>
          <w:rFonts w:eastAsia="PMingLiU"/>
          <w:color w:val="000000"/>
          <w:lang w:val="en-GB" w:eastAsia="sl-SI"/>
        </w:rPr>
        <w:t xml:space="preserve">in a) </w:t>
      </w:r>
      <w:r w:rsidRPr="005E1333">
        <w:rPr>
          <w:rFonts w:eastAsia="PMingLiU"/>
          <w:color w:val="000000"/>
          <w:lang w:val="en-GB" w:eastAsia="sl-SI"/>
        </w:rPr>
        <w:t xml:space="preserve">represent the corresponding polynomial fits, </w:t>
      </w:r>
      <w:proofErr w:type="spellStart"/>
      <w:r w:rsidRPr="005E1333">
        <w:rPr>
          <w:rFonts w:eastAsia="PMingLiU"/>
          <w:color w:val="000000"/>
          <w:lang w:val="en-GB" w:eastAsia="sl-SI"/>
        </w:rPr>
        <w:t>cmc</w:t>
      </w:r>
      <w:proofErr w:type="spellEnd"/>
      <w:r w:rsidRPr="005E1333">
        <w:rPr>
          <w:rFonts w:eastAsia="PMingLiU"/>
          <w:color w:val="000000"/>
          <w:lang w:val="en-GB" w:eastAsia="sl-SI"/>
        </w:rPr>
        <w:t>=A+B</w:t>
      </w:r>
      <w:r w:rsidRPr="005E1333">
        <w:rPr>
          <w:rFonts w:eastAsia="PMingLiU"/>
          <w:i/>
          <w:color w:val="000000"/>
          <w:lang w:val="en-GB" w:eastAsia="sl-SI"/>
        </w:rPr>
        <w:t>T</w:t>
      </w:r>
      <w:r w:rsidRPr="005E1333">
        <w:rPr>
          <w:rFonts w:eastAsia="PMingLiU"/>
          <w:color w:val="000000"/>
          <w:lang w:val="en-GB" w:eastAsia="sl-SI"/>
        </w:rPr>
        <w:t>+C</w:t>
      </w:r>
      <w:r w:rsidRPr="005E1333">
        <w:rPr>
          <w:rFonts w:eastAsia="PMingLiU"/>
          <w:i/>
          <w:color w:val="000000"/>
          <w:lang w:val="en-GB" w:eastAsia="sl-SI"/>
        </w:rPr>
        <w:t>T</w:t>
      </w:r>
      <w:r w:rsidRPr="005E1333">
        <w:rPr>
          <w:rFonts w:eastAsia="PMingLiU"/>
          <w:color w:val="000000"/>
          <w:vertAlign w:val="superscript"/>
          <w:lang w:val="en-GB" w:eastAsia="sl-SI"/>
        </w:rPr>
        <w:t>2</w:t>
      </w:r>
      <w:r w:rsidRPr="005E1333">
        <w:rPr>
          <w:rFonts w:eastAsia="PMingLiU"/>
          <w:color w:val="000000"/>
          <w:lang w:val="en-GB" w:eastAsia="sl-SI"/>
        </w:rPr>
        <w:t>. Coefficients are given in Table S</w:t>
      </w:r>
      <w:r w:rsidR="003827EB">
        <w:rPr>
          <w:rFonts w:eastAsia="PMingLiU"/>
          <w:color w:val="000000"/>
          <w:lang w:val="en-GB" w:eastAsia="sl-SI"/>
        </w:rPr>
        <w:t>2</w:t>
      </w:r>
      <w:r w:rsidRPr="005E1333">
        <w:rPr>
          <w:rFonts w:eastAsia="PMingLiU"/>
          <w:color w:val="000000"/>
          <w:lang w:val="en-GB" w:eastAsia="sl-SI"/>
        </w:rPr>
        <w:t xml:space="preserve"> in Supplementary data</w:t>
      </w:r>
      <w:r w:rsidR="00074E42">
        <w:rPr>
          <w:rFonts w:eastAsia="PMingLiU"/>
          <w:color w:val="000000"/>
          <w:lang w:val="en-GB" w:eastAsia="sl-SI"/>
        </w:rPr>
        <w:t xml:space="preserve">. Solid lines in </w:t>
      </w:r>
      <w:bookmarkStart w:id="49" w:name="_Hlk30916535"/>
      <w:r w:rsidRPr="005E1333">
        <w:rPr>
          <w:rFonts w:eastAsia="PMingLiU"/>
          <w:color w:val="000000"/>
          <w:lang w:val="en-GB" w:eastAsia="sl-SI"/>
        </w:rPr>
        <w:t xml:space="preserve">b) </w:t>
      </w:r>
      <w:bookmarkEnd w:id="49"/>
      <w:r w:rsidRPr="005E1333">
        <w:rPr>
          <w:lang w:val="en-GB"/>
        </w:rPr>
        <w:t>represent linear fit.</w:t>
      </w:r>
      <w:r w:rsidR="00D7415E">
        <w:rPr>
          <w:lang w:val="en-GB"/>
        </w:rPr>
        <w:t xml:space="preserve"> </w:t>
      </w:r>
      <w:r w:rsidR="00D7415E">
        <w:rPr>
          <w:color w:val="FF0000"/>
          <w:lang w:eastAsia="sl-SI"/>
        </w:rPr>
        <w:t>Figure</w:t>
      </w:r>
      <w:r w:rsidR="00D7415E" w:rsidRPr="001136A4">
        <w:rPr>
          <w:color w:val="FF0000"/>
          <w:lang w:eastAsia="sl-SI"/>
        </w:rPr>
        <w:t xml:space="preserve"> reproduced with permission from ref</w:t>
      </w:r>
      <w:r w:rsidR="00D7415E">
        <w:rPr>
          <w:color w:val="FF0000"/>
          <w:lang w:eastAsia="sl-SI"/>
        </w:rPr>
        <w:t>.</w:t>
      </w:r>
      <w:r w:rsidR="00D7415E" w:rsidRPr="00D7415E">
        <w:rPr>
          <w:color w:val="FF0000"/>
          <w:vertAlign w:val="superscript"/>
          <w:lang w:eastAsia="sl-SI"/>
        </w:rPr>
        <w:fldChar w:fldCharType="begin"/>
      </w:r>
      <w:r w:rsidR="00D7415E" w:rsidRPr="00D7415E">
        <w:rPr>
          <w:color w:val="FF0000"/>
          <w:vertAlign w:val="superscript"/>
          <w:lang w:eastAsia="sl-SI"/>
        </w:rPr>
        <w:instrText xml:space="preserve"> NOTEREF _Ref30062127 \h </w:instrText>
      </w:r>
      <w:r w:rsidR="00D7415E">
        <w:rPr>
          <w:color w:val="FF0000"/>
          <w:vertAlign w:val="superscript"/>
          <w:lang w:eastAsia="sl-SI"/>
        </w:rPr>
        <w:instrText xml:space="preserve"> \* MERGEFORMAT </w:instrText>
      </w:r>
      <w:r w:rsidR="00D7415E" w:rsidRPr="00D7415E">
        <w:rPr>
          <w:color w:val="FF0000"/>
          <w:vertAlign w:val="superscript"/>
          <w:lang w:eastAsia="sl-SI"/>
        </w:rPr>
      </w:r>
      <w:r w:rsidR="00D7415E" w:rsidRPr="00D7415E">
        <w:rPr>
          <w:color w:val="FF0000"/>
          <w:vertAlign w:val="superscript"/>
          <w:lang w:eastAsia="sl-SI"/>
        </w:rPr>
        <w:fldChar w:fldCharType="separate"/>
      </w:r>
      <w:r w:rsidR="005D6D42">
        <w:rPr>
          <w:color w:val="FF0000"/>
          <w:vertAlign w:val="superscript"/>
          <w:lang w:eastAsia="sl-SI"/>
        </w:rPr>
        <w:t>19</w:t>
      </w:r>
      <w:r w:rsidR="00D7415E" w:rsidRPr="00D7415E">
        <w:rPr>
          <w:color w:val="FF0000"/>
          <w:vertAlign w:val="superscript"/>
          <w:lang w:eastAsia="sl-SI"/>
        </w:rPr>
        <w:fldChar w:fldCharType="end"/>
      </w:r>
    </w:p>
    <w:p w:rsidR="00217B24" w:rsidRDefault="00217B24" w:rsidP="007A5D9E">
      <w:pPr>
        <w:spacing w:line="360" w:lineRule="auto"/>
        <w:jc w:val="both"/>
        <w:rPr>
          <w:rFonts w:eastAsia="PMingLiU"/>
        </w:rPr>
      </w:pPr>
    </w:p>
    <w:p w:rsidR="00217B24" w:rsidRPr="00A32E1F" w:rsidRDefault="00217B24" w:rsidP="007A5D9E">
      <w:pPr>
        <w:spacing w:line="360" w:lineRule="auto"/>
        <w:jc w:val="both"/>
        <w:rPr>
          <w:rFonts w:eastAsia="PMingLiU"/>
        </w:rPr>
      </w:pPr>
    </w:p>
    <w:p w:rsidR="00E809BD" w:rsidRPr="00074E42" w:rsidRDefault="00217B24" w:rsidP="007A5D9E">
      <w:pPr>
        <w:spacing w:line="360" w:lineRule="auto"/>
        <w:jc w:val="both"/>
        <w:rPr>
          <w:iCs/>
        </w:rPr>
      </w:pPr>
      <w:r w:rsidRPr="00217B24">
        <w:rPr>
          <w:i/>
        </w:rPr>
        <w:t>Aggregation</w:t>
      </w:r>
      <w:r>
        <w:rPr>
          <w:i/>
        </w:rPr>
        <w:t xml:space="preserve"> </w:t>
      </w:r>
      <w:r w:rsidRPr="00217B24">
        <w:rPr>
          <w:i/>
        </w:rPr>
        <w:t xml:space="preserve">in </w:t>
      </w:r>
      <w:r>
        <w:rPr>
          <w:i/>
        </w:rPr>
        <w:t>non-</w:t>
      </w:r>
      <w:r w:rsidRPr="00217B24">
        <w:rPr>
          <w:i/>
        </w:rPr>
        <w:t>aqueous solutions</w:t>
      </w:r>
      <w:r>
        <w:rPr>
          <w:iCs/>
        </w:rPr>
        <w:t xml:space="preserve">. </w:t>
      </w:r>
      <w:r w:rsidR="009A6DB3" w:rsidRPr="009A6DB3">
        <w:rPr>
          <w:iCs/>
        </w:rPr>
        <w:t>Whereas the aggregation behavior of SAILs in aqueous solutions</w:t>
      </w:r>
      <w:r w:rsidR="009A6DB3">
        <w:rPr>
          <w:iCs/>
        </w:rPr>
        <w:t xml:space="preserve"> </w:t>
      </w:r>
      <w:r w:rsidR="00074E42">
        <w:rPr>
          <w:iCs/>
        </w:rPr>
        <w:t>is relatively well investigated and understood</w:t>
      </w:r>
      <w:r w:rsidR="009A6DB3">
        <w:rPr>
          <w:iCs/>
        </w:rPr>
        <w:t xml:space="preserve">, studies </w:t>
      </w:r>
      <w:r w:rsidR="00462542">
        <w:rPr>
          <w:iCs/>
        </w:rPr>
        <w:t>on the</w:t>
      </w:r>
      <w:r w:rsidR="009A6DB3" w:rsidRPr="009A6DB3">
        <w:rPr>
          <w:iCs/>
        </w:rPr>
        <w:t xml:space="preserve"> aggregation</w:t>
      </w:r>
      <w:r w:rsidR="009A6DB3">
        <w:rPr>
          <w:iCs/>
        </w:rPr>
        <w:t xml:space="preserve"> </w:t>
      </w:r>
      <w:r w:rsidR="009A6DB3" w:rsidRPr="009A6DB3">
        <w:rPr>
          <w:iCs/>
        </w:rPr>
        <w:t xml:space="preserve">of </w:t>
      </w:r>
      <w:r w:rsidR="009A6DB3">
        <w:rPr>
          <w:iCs/>
        </w:rPr>
        <w:t>SA</w:t>
      </w:r>
      <w:r w:rsidR="009A6DB3" w:rsidRPr="009A6DB3">
        <w:rPr>
          <w:iCs/>
        </w:rPr>
        <w:t>ILs in non-aqueous solvents are scarce although they</w:t>
      </w:r>
      <w:r w:rsidR="009A6DB3">
        <w:rPr>
          <w:iCs/>
        </w:rPr>
        <w:t xml:space="preserve"> </w:t>
      </w:r>
      <w:r w:rsidR="009A6DB3" w:rsidRPr="009A6DB3">
        <w:rPr>
          <w:iCs/>
        </w:rPr>
        <w:t>are very important in many applications</w:t>
      </w:r>
      <w:r w:rsidR="009A0E92">
        <w:rPr>
          <w:iCs/>
        </w:rPr>
        <w:t xml:space="preserve">. </w:t>
      </w:r>
      <w:r w:rsidR="00462542">
        <w:rPr>
          <w:iCs/>
        </w:rPr>
        <w:t xml:space="preserve">Recently, </w:t>
      </w:r>
      <w:r w:rsidR="009A6DB3" w:rsidRPr="009A6DB3">
        <w:rPr>
          <w:iCs/>
        </w:rPr>
        <w:t>the aggregation behavior and related physiochemical</w:t>
      </w:r>
      <w:r w:rsidR="00462542">
        <w:rPr>
          <w:iCs/>
        </w:rPr>
        <w:t xml:space="preserve"> </w:t>
      </w:r>
      <w:r w:rsidR="009A6DB3" w:rsidRPr="009A6DB3">
        <w:rPr>
          <w:iCs/>
        </w:rPr>
        <w:t>properties of [C</w:t>
      </w:r>
      <w:r w:rsidR="009A6DB3" w:rsidRPr="00462542">
        <w:rPr>
          <w:iCs/>
          <w:vertAlign w:val="subscript"/>
        </w:rPr>
        <w:t>12</w:t>
      </w:r>
      <w:r w:rsidR="009A6DB3" w:rsidRPr="009A6DB3">
        <w:rPr>
          <w:iCs/>
        </w:rPr>
        <w:t xml:space="preserve">mim]Br in </w:t>
      </w:r>
      <w:r w:rsidR="00462542">
        <w:rPr>
          <w:iCs/>
        </w:rPr>
        <w:t xml:space="preserve"> DMSO, </w:t>
      </w:r>
      <w:r w:rsidR="009A6DB3" w:rsidRPr="009A6DB3">
        <w:rPr>
          <w:iCs/>
        </w:rPr>
        <w:t>AN, N,N</w:t>
      </w:r>
      <w:r w:rsidR="009A0E92">
        <w:rPr>
          <w:iCs/>
        </w:rPr>
        <w:t>-</w:t>
      </w:r>
      <w:r w:rsidR="009A6DB3" w:rsidRPr="009A6DB3">
        <w:rPr>
          <w:iCs/>
        </w:rPr>
        <w:t>dimethylformamide</w:t>
      </w:r>
      <w:r w:rsidR="00462542">
        <w:rPr>
          <w:iCs/>
        </w:rPr>
        <w:t xml:space="preserve"> </w:t>
      </w:r>
      <w:r w:rsidR="009A6DB3" w:rsidRPr="009A6DB3">
        <w:rPr>
          <w:iCs/>
        </w:rPr>
        <w:t>(DMF)</w:t>
      </w:r>
      <w:r w:rsidR="00462542">
        <w:rPr>
          <w:iCs/>
        </w:rPr>
        <w:t xml:space="preserve"> and </w:t>
      </w:r>
      <w:r w:rsidR="009A6DB3" w:rsidRPr="009A6DB3">
        <w:rPr>
          <w:iCs/>
        </w:rPr>
        <w:t>formamide (FA)</w:t>
      </w:r>
      <w:r w:rsidR="00462542">
        <w:rPr>
          <w:iCs/>
        </w:rPr>
        <w:t xml:space="preserve"> was investigated </w:t>
      </w:r>
      <w:r w:rsidR="00462542" w:rsidRPr="009A6DB3">
        <w:rPr>
          <w:iCs/>
        </w:rPr>
        <w:t xml:space="preserve">by conductivity and </w:t>
      </w:r>
      <w:r w:rsidR="007B0C38">
        <w:rPr>
          <w:iCs/>
        </w:rPr>
        <w:t xml:space="preserve">density </w:t>
      </w:r>
      <w:r w:rsidR="00462542" w:rsidRPr="009A6DB3">
        <w:rPr>
          <w:iCs/>
        </w:rPr>
        <w:t>measurements.</w:t>
      </w:r>
      <w:r w:rsidR="009A6DB3" w:rsidRPr="009A6DB3">
        <w:rPr>
          <w:iCs/>
          <w:vertAlign w:val="superscript"/>
        </w:rPr>
        <w:fldChar w:fldCharType="begin"/>
      </w:r>
      <w:r w:rsidR="009A6DB3" w:rsidRPr="009A6DB3">
        <w:rPr>
          <w:iCs/>
          <w:vertAlign w:val="superscript"/>
        </w:rPr>
        <w:instrText xml:space="preserve"> NOTEREF _Ref30095613 \h </w:instrText>
      </w:r>
      <w:r w:rsidR="009A6DB3">
        <w:rPr>
          <w:iCs/>
          <w:vertAlign w:val="superscript"/>
        </w:rPr>
        <w:instrText xml:space="preserve"> \* MERGEFORMAT </w:instrText>
      </w:r>
      <w:r w:rsidR="009A6DB3" w:rsidRPr="009A6DB3">
        <w:rPr>
          <w:iCs/>
          <w:vertAlign w:val="superscript"/>
        </w:rPr>
      </w:r>
      <w:r w:rsidR="009A6DB3" w:rsidRPr="009A6DB3">
        <w:rPr>
          <w:iCs/>
          <w:vertAlign w:val="superscript"/>
        </w:rPr>
        <w:fldChar w:fldCharType="separate"/>
      </w:r>
      <w:r w:rsidR="005D6D42">
        <w:rPr>
          <w:iCs/>
          <w:vertAlign w:val="superscript"/>
        </w:rPr>
        <w:t>20</w:t>
      </w:r>
      <w:r w:rsidR="009A6DB3" w:rsidRPr="009A6DB3">
        <w:rPr>
          <w:iCs/>
          <w:vertAlign w:val="superscript"/>
        </w:rPr>
        <w:fldChar w:fldCharType="end"/>
      </w:r>
      <w:r w:rsidR="00462542">
        <w:rPr>
          <w:iCs/>
        </w:rPr>
        <w:t xml:space="preserve"> It turned out that </w:t>
      </w:r>
      <w:r w:rsidR="009A6DB3" w:rsidRPr="009A6DB3">
        <w:rPr>
          <w:iCs/>
        </w:rPr>
        <w:t>the aggregates formation</w:t>
      </w:r>
      <w:r w:rsidR="00462542">
        <w:rPr>
          <w:iCs/>
        </w:rPr>
        <w:t xml:space="preserve"> </w:t>
      </w:r>
      <w:r w:rsidR="009A6DB3" w:rsidRPr="009A6DB3">
        <w:rPr>
          <w:iCs/>
        </w:rPr>
        <w:t>in non-aqueous solvents is not as favored as in water</w:t>
      </w:r>
      <w:r w:rsidR="00462542">
        <w:rPr>
          <w:iCs/>
        </w:rPr>
        <w:t xml:space="preserve"> </w:t>
      </w:r>
      <w:r w:rsidR="007B0C38">
        <w:rPr>
          <w:iCs/>
        </w:rPr>
        <w:t>what is</w:t>
      </w:r>
      <w:r w:rsidR="009A6DB3" w:rsidRPr="009A6DB3">
        <w:rPr>
          <w:iCs/>
        </w:rPr>
        <w:t xml:space="preserve"> actually </w:t>
      </w:r>
      <w:r w:rsidR="00462542">
        <w:rPr>
          <w:iCs/>
        </w:rPr>
        <w:t xml:space="preserve">similar </w:t>
      </w:r>
      <w:r w:rsidR="009A6DB3" w:rsidRPr="009A6DB3">
        <w:rPr>
          <w:iCs/>
        </w:rPr>
        <w:t xml:space="preserve">to </w:t>
      </w:r>
      <w:r w:rsidR="00462542">
        <w:rPr>
          <w:iCs/>
        </w:rPr>
        <w:t xml:space="preserve">the behavior observed </w:t>
      </w:r>
      <w:r w:rsidR="007B0C38">
        <w:rPr>
          <w:iCs/>
        </w:rPr>
        <w:t xml:space="preserve">at </w:t>
      </w:r>
      <w:r w:rsidR="007B0C38" w:rsidRPr="009A6DB3">
        <w:rPr>
          <w:iCs/>
        </w:rPr>
        <w:t>some</w:t>
      </w:r>
      <w:r w:rsidR="009A6DB3" w:rsidRPr="009A6DB3">
        <w:rPr>
          <w:iCs/>
        </w:rPr>
        <w:t xml:space="preserve"> conventional ionic</w:t>
      </w:r>
      <w:r w:rsidR="00462542">
        <w:rPr>
          <w:iCs/>
        </w:rPr>
        <w:t xml:space="preserve"> </w:t>
      </w:r>
      <w:r w:rsidR="009A6DB3" w:rsidRPr="009A6DB3">
        <w:rPr>
          <w:iCs/>
        </w:rPr>
        <w:t>surfactants</w:t>
      </w:r>
      <w:r w:rsidR="00E809BD">
        <w:rPr>
          <w:iCs/>
        </w:rPr>
        <w:t xml:space="preserve"> by Ray.</w:t>
      </w:r>
      <w:r w:rsidR="00E809BD">
        <w:rPr>
          <w:rStyle w:val="EndnoteReference"/>
          <w:iCs/>
        </w:rPr>
        <w:endnoteReference w:id="48"/>
      </w:r>
      <w:r w:rsidR="009A6DB3" w:rsidRPr="009A6DB3">
        <w:rPr>
          <w:iCs/>
        </w:rPr>
        <w:t xml:space="preserve"> </w:t>
      </w:r>
      <w:r w:rsidR="00E809BD">
        <w:rPr>
          <w:iCs/>
        </w:rPr>
        <w:t xml:space="preserve">The critical aggregation </w:t>
      </w:r>
      <w:r w:rsidR="00895E66">
        <w:rPr>
          <w:iCs/>
        </w:rPr>
        <w:t>concentration</w:t>
      </w:r>
      <w:r w:rsidR="00E809BD">
        <w:rPr>
          <w:iCs/>
        </w:rPr>
        <w:t xml:space="preserve">, </w:t>
      </w:r>
      <w:proofErr w:type="spellStart"/>
      <w:r w:rsidR="00E809BD">
        <w:rPr>
          <w:iCs/>
        </w:rPr>
        <w:t>cac</w:t>
      </w:r>
      <w:proofErr w:type="spellEnd"/>
      <w:r w:rsidR="00E809BD">
        <w:rPr>
          <w:iCs/>
        </w:rPr>
        <w:t xml:space="preserve">, as a function of the empirical parameters of solvent polarity </w:t>
      </w:r>
      <w:r w:rsidR="00E809BD" w:rsidRPr="00E809BD">
        <w:rPr>
          <w:rFonts w:eastAsia="PMingLiU"/>
          <w:position w:val="-12"/>
        </w:rPr>
        <w:object w:dxaOrig="800" w:dyaOrig="400">
          <v:shape id="_x0000_i1074" type="#_x0000_t75" style="width:33.75pt;height:20.25pt" o:ole="">
            <v:imagedata r:id="rId100" o:title=""/>
          </v:shape>
          <o:OLEObject Type="Embed" ProgID="Equation.DSMT4" ShapeID="_x0000_i1074" DrawAspect="Content" ObjectID="_1641871895" r:id="rId101"/>
        </w:object>
      </w:r>
      <w:r w:rsidR="00E809BD">
        <w:rPr>
          <w:rStyle w:val="EndnoteReference"/>
          <w:rFonts w:eastAsia="PMingLiU"/>
        </w:rPr>
        <w:endnoteReference w:id="49"/>
      </w:r>
      <w:r w:rsidR="000860D3">
        <w:rPr>
          <w:rFonts w:eastAsia="PMingLiU"/>
        </w:rPr>
        <w:t xml:space="preserve"> are presented in Figure 19.</w:t>
      </w:r>
    </w:p>
    <w:p w:rsidR="000860D3" w:rsidRDefault="00993EF3" w:rsidP="007A5D9E">
      <w:pPr>
        <w:spacing w:line="360" w:lineRule="auto"/>
        <w:jc w:val="both"/>
        <w:rPr>
          <w:rFonts w:eastAsia="PMingLiU"/>
        </w:rPr>
      </w:pPr>
      <w:r>
        <w:rPr>
          <w:noProof/>
        </w:rPr>
        <w:lastRenderedPageBreak/>
        <w:object w:dxaOrig="1440" w:dyaOrig="1440">
          <v:shape id="_x0000_s1153" type="#_x0000_t75" style="position:absolute;left:0;text-align:left;margin-left:51.15pt;margin-top:16.3pt;width:317.2pt;height:242.1pt;z-index:251665920" wrapcoords="2247 2073 2196 2675 2911 3143 3728 3143 3728 5283 2247 5417 2247 6152 3728 6353 3728 7423 1072 8225 3728 8493 1379 8493 1174 8560 1226 11703 1328 13040 3166 13843 3728 13843 3728 14913 2911 15381 2196 15849 2196 16317 3268 17053 3728 17053 3728 17989 3319 18189 3319 18925 10774 19193 10315 19527 10315 20196 10826 20463 11030 20463 11081 20463 11081 19393 10774 19193 17923 18925 17923 18189 18740 17922 18740 2407 3574 2073 2247 2073">
            <v:imagedata r:id="rId102" o:title=""/>
            <w10:wrap type="tight"/>
          </v:shape>
          <o:OLEObject Type="Embed" ProgID="Origin50.Graph" ShapeID="_x0000_s1153" DrawAspect="Content" ObjectID="_1641871907" r:id="rId103"/>
        </w:object>
      </w:r>
    </w:p>
    <w:p w:rsidR="000860D3" w:rsidRDefault="000860D3" w:rsidP="007A5D9E">
      <w:pPr>
        <w:spacing w:line="360" w:lineRule="auto"/>
        <w:jc w:val="both"/>
        <w:rPr>
          <w:rFonts w:eastAsia="PMingLiU"/>
        </w:rPr>
      </w:pPr>
    </w:p>
    <w:p w:rsidR="000860D3" w:rsidRDefault="000860D3" w:rsidP="003F51E2">
      <w:pPr>
        <w:spacing w:line="360" w:lineRule="auto"/>
        <w:jc w:val="center"/>
        <w:rPr>
          <w:rFonts w:eastAsia="PMingLiU"/>
        </w:rPr>
      </w:pPr>
    </w:p>
    <w:p w:rsidR="003F65B3" w:rsidRDefault="003F65B3" w:rsidP="003F51E2">
      <w:pPr>
        <w:spacing w:line="360" w:lineRule="auto"/>
        <w:jc w:val="center"/>
        <w:rPr>
          <w:rFonts w:eastAsia="PMingLiU"/>
          <w:b/>
          <w:color w:val="000000"/>
          <w:lang w:val="en-GB" w:eastAsia="sl-SI"/>
        </w:rPr>
      </w:pPr>
    </w:p>
    <w:p w:rsidR="003F65B3" w:rsidRDefault="003F65B3" w:rsidP="003F51E2">
      <w:pPr>
        <w:spacing w:line="360" w:lineRule="auto"/>
        <w:jc w:val="center"/>
        <w:rPr>
          <w:rFonts w:eastAsia="PMingLiU"/>
          <w:b/>
          <w:color w:val="000000"/>
          <w:lang w:val="en-GB" w:eastAsia="sl-SI"/>
        </w:rPr>
      </w:pPr>
    </w:p>
    <w:p w:rsidR="003F65B3" w:rsidRDefault="003F65B3" w:rsidP="003F51E2">
      <w:pPr>
        <w:spacing w:line="360" w:lineRule="auto"/>
        <w:jc w:val="center"/>
        <w:rPr>
          <w:rFonts w:eastAsia="PMingLiU"/>
          <w:b/>
          <w:color w:val="000000"/>
          <w:lang w:val="en-GB" w:eastAsia="sl-SI"/>
        </w:rPr>
      </w:pPr>
    </w:p>
    <w:p w:rsidR="003F65B3" w:rsidRDefault="003F65B3" w:rsidP="003F51E2">
      <w:pPr>
        <w:spacing w:line="360" w:lineRule="auto"/>
        <w:jc w:val="center"/>
        <w:rPr>
          <w:rFonts w:eastAsia="PMingLiU"/>
          <w:b/>
          <w:color w:val="000000"/>
          <w:lang w:val="en-GB" w:eastAsia="sl-SI"/>
        </w:rPr>
      </w:pPr>
    </w:p>
    <w:p w:rsidR="003F65B3" w:rsidRDefault="003F65B3" w:rsidP="003F51E2">
      <w:pPr>
        <w:spacing w:line="360" w:lineRule="auto"/>
        <w:jc w:val="center"/>
        <w:rPr>
          <w:rFonts w:eastAsia="PMingLiU"/>
          <w:b/>
          <w:color w:val="000000"/>
          <w:lang w:val="en-GB" w:eastAsia="sl-SI"/>
        </w:rPr>
      </w:pPr>
    </w:p>
    <w:p w:rsidR="003F65B3" w:rsidRDefault="003F65B3" w:rsidP="003F51E2">
      <w:pPr>
        <w:spacing w:line="360" w:lineRule="auto"/>
        <w:jc w:val="center"/>
        <w:rPr>
          <w:rFonts w:eastAsia="PMingLiU"/>
          <w:b/>
          <w:color w:val="000000"/>
          <w:lang w:val="en-GB" w:eastAsia="sl-SI"/>
        </w:rPr>
      </w:pPr>
    </w:p>
    <w:p w:rsidR="003F65B3" w:rsidRDefault="003F65B3" w:rsidP="003F51E2">
      <w:pPr>
        <w:spacing w:line="360" w:lineRule="auto"/>
        <w:jc w:val="center"/>
        <w:rPr>
          <w:rFonts w:eastAsia="PMingLiU"/>
          <w:b/>
          <w:color w:val="000000"/>
          <w:lang w:val="en-GB" w:eastAsia="sl-SI"/>
        </w:rPr>
      </w:pPr>
    </w:p>
    <w:p w:rsidR="003F65B3" w:rsidRDefault="003F65B3" w:rsidP="003F51E2">
      <w:pPr>
        <w:spacing w:line="360" w:lineRule="auto"/>
        <w:jc w:val="center"/>
        <w:rPr>
          <w:rFonts w:eastAsia="PMingLiU"/>
          <w:b/>
          <w:color w:val="000000"/>
          <w:lang w:val="en-GB" w:eastAsia="sl-SI"/>
        </w:rPr>
      </w:pPr>
    </w:p>
    <w:p w:rsidR="003F65B3" w:rsidRDefault="003F65B3" w:rsidP="003F51E2">
      <w:pPr>
        <w:spacing w:line="360" w:lineRule="auto"/>
        <w:jc w:val="center"/>
        <w:rPr>
          <w:rFonts w:eastAsia="PMingLiU"/>
          <w:b/>
          <w:color w:val="000000"/>
          <w:lang w:val="en-GB" w:eastAsia="sl-SI"/>
        </w:rPr>
      </w:pPr>
    </w:p>
    <w:p w:rsidR="003F65B3" w:rsidRDefault="003F65B3" w:rsidP="003F51E2">
      <w:pPr>
        <w:spacing w:line="360" w:lineRule="auto"/>
        <w:jc w:val="center"/>
        <w:rPr>
          <w:rFonts w:eastAsia="PMingLiU"/>
          <w:b/>
          <w:color w:val="000000"/>
          <w:lang w:val="en-GB" w:eastAsia="sl-SI"/>
        </w:rPr>
      </w:pPr>
    </w:p>
    <w:p w:rsidR="000860D3" w:rsidRDefault="003F65B3" w:rsidP="003F51E2">
      <w:pPr>
        <w:spacing w:line="360" w:lineRule="auto"/>
        <w:jc w:val="center"/>
        <w:rPr>
          <w:rFonts w:eastAsia="PMingLiU"/>
        </w:rPr>
      </w:pPr>
      <w:r>
        <w:rPr>
          <w:rFonts w:eastAsia="PMingLiU"/>
          <w:b/>
          <w:color w:val="000000"/>
          <w:lang w:val="en-GB" w:eastAsia="sl-SI"/>
        </w:rPr>
        <w:t>F</w:t>
      </w:r>
      <w:r w:rsidR="000860D3" w:rsidRPr="005E1333">
        <w:rPr>
          <w:rFonts w:eastAsia="PMingLiU"/>
          <w:b/>
          <w:color w:val="000000"/>
          <w:lang w:val="en-GB" w:eastAsia="sl-SI"/>
        </w:rPr>
        <w:t>ig</w:t>
      </w:r>
      <w:r w:rsidR="000860D3">
        <w:rPr>
          <w:rFonts w:eastAsia="PMingLiU"/>
          <w:b/>
          <w:color w:val="000000"/>
          <w:lang w:val="en-GB" w:eastAsia="sl-SI"/>
        </w:rPr>
        <w:t>ure</w:t>
      </w:r>
      <w:r w:rsidR="000860D3" w:rsidRPr="005E1333">
        <w:rPr>
          <w:rFonts w:eastAsia="PMingLiU"/>
          <w:b/>
          <w:color w:val="000000"/>
          <w:lang w:val="en-GB" w:eastAsia="sl-SI"/>
        </w:rPr>
        <w:t xml:space="preserve"> </w:t>
      </w:r>
      <w:r w:rsidR="000860D3">
        <w:rPr>
          <w:rFonts w:eastAsia="PMingLiU"/>
          <w:b/>
          <w:color w:val="000000"/>
          <w:lang w:val="en-GB" w:eastAsia="sl-SI"/>
        </w:rPr>
        <w:t>19</w:t>
      </w:r>
      <w:r w:rsidR="000860D3" w:rsidRPr="005E1333">
        <w:rPr>
          <w:rFonts w:eastAsia="PMingLiU"/>
          <w:b/>
          <w:color w:val="000000"/>
          <w:lang w:val="en-GB" w:eastAsia="sl-SI"/>
        </w:rPr>
        <w:t xml:space="preserve">. </w:t>
      </w:r>
      <w:r w:rsidR="00F2673E">
        <w:rPr>
          <w:rFonts w:eastAsia="PMingLiU"/>
          <w:color w:val="000000"/>
          <w:lang w:val="en-GB" w:eastAsia="sl-SI"/>
        </w:rPr>
        <w:t>C</w:t>
      </w:r>
      <w:r w:rsidR="000860D3">
        <w:rPr>
          <w:rFonts w:eastAsia="PMingLiU"/>
          <w:color w:val="000000"/>
          <w:lang w:val="en-GB" w:eastAsia="sl-SI"/>
        </w:rPr>
        <w:t xml:space="preserve">ritical aggregation concentration, </w:t>
      </w:r>
      <w:proofErr w:type="spellStart"/>
      <w:r w:rsidR="000860D3">
        <w:rPr>
          <w:rFonts w:eastAsia="PMingLiU"/>
          <w:color w:val="000000"/>
          <w:lang w:val="en-GB" w:eastAsia="sl-SI"/>
        </w:rPr>
        <w:t>cac</w:t>
      </w:r>
      <w:proofErr w:type="spellEnd"/>
      <w:r w:rsidR="000860D3">
        <w:rPr>
          <w:rFonts w:eastAsia="PMingLiU"/>
          <w:color w:val="000000"/>
          <w:lang w:val="en-GB" w:eastAsia="sl-SI"/>
        </w:rPr>
        <w:t>, taken from the literature</w:t>
      </w:r>
      <w:r w:rsidR="000860D3" w:rsidRPr="000860D3">
        <w:rPr>
          <w:rFonts w:eastAsia="PMingLiU"/>
          <w:color w:val="000000"/>
          <w:vertAlign w:val="superscript"/>
          <w:lang w:val="en-GB" w:eastAsia="sl-SI"/>
        </w:rPr>
        <w:fldChar w:fldCharType="begin"/>
      </w:r>
      <w:r w:rsidR="000860D3" w:rsidRPr="000860D3">
        <w:rPr>
          <w:rFonts w:eastAsia="PMingLiU"/>
          <w:color w:val="000000"/>
          <w:vertAlign w:val="superscript"/>
          <w:lang w:val="en-GB" w:eastAsia="sl-SI"/>
        </w:rPr>
        <w:instrText xml:space="preserve"> NOTEREF _Ref30095613 \h </w:instrText>
      </w:r>
      <w:r w:rsidR="000860D3">
        <w:rPr>
          <w:rFonts w:eastAsia="PMingLiU"/>
          <w:color w:val="000000"/>
          <w:vertAlign w:val="superscript"/>
          <w:lang w:val="en-GB" w:eastAsia="sl-SI"/>
        </w:rPr>
        <w:instrText xml:space="preserve"> \* MERGEFORMAT </w:instrText>
      </w:r>
      <w:r w:rsidR="000860D3" w:rsidRPr="000860D3">
        <w:rPr>
          <w:rFonts w:eastAsia="PMingLiU"/>
          <w:color w:val="000000"/>
          <w:vertAlign w:val="superscript"/>
          <w:lang w:val="en-GB" w:eastAsia="sl-SI"/>
        </w:rPr>
      </w:r>
      <w:r w:rsidR="000860D3" w:rsidRPr="000860D3">
        <w:rPr>
          <w:rFonts w:eastAsia="PMingLiU"/>
          <w:color w:val="000000"/>
          <w:vertAlign w:val="superscript"/>
          <w:lang w:val="en-GB" w:eastAsia="sl-SI"/>
        </w:rPr>
        <w:fldChar w:fldCharType="separate"/>
      </w:r>
      <w:r w:rsidR="005D6D42">
        <w:rPr>
          <w:rFonts w:eastAsia="PMingLiU"/>
          <w:color w:val="000000"/>
          <w:vertAlign w:val="superscript"/>
          <w:lang w:val="en-GB" w:eastAsia="sl-SI"/>
        </w:rPr>
        <w:t>20</w:t>
      </w:r>
      <w:r w:rsidR="000860D3" w:rsidRPr="000860D3">
        <w:rPr>
          <w:rFonts w:eastAsia="PMingLiU"/>
          <w:color w:val="000000"/>
          <w:vertAlign w:val="superscript"/>
          <w:lang w:val="en-GB" w:eastAsia="sl-SI"/>
        </w:rPr>
        <w:fldChar w:fldCharType="end"/>
      </w:r>
      <w:r w:rsidR="000860D3">
        <w:rPr>
          <w:rFonts w:eastAsia="PMingLiU"/>
          <w:color w:val="000000"/>
          <w:lang w:val="en-GB" w:eastAsia="sl-SI"/>
        </w:rPr>
        <w:t xml:space="preserve"> as a function of empirical </w:t>
      </w:r>
      <w:r w:rsidR="000860D3">
        <w:rPr>
          <w:iCs/>
        </w:rPr>
        <w:t xml:space="preserve">parameters of solvent polarity </w:t>
      </w:r>
      <w:r w:rsidR="000860D3" w:rsidRPr="00E809BD">
        <w:rPr>
          <w:rFonts w:eastAsia="PMingLiU"/>
          <w:position w:val="-12"/>
        </w:rPr>
        <w:object w:dxaOrig="800" w:dyaOrig="400">
          <v:shape id="_x0000_i1076" type="#_x0000_t75" style="width:33.75pt;height:20.25pt" o:ole="">
            <v:imagedata r:id="rId100" o:title=""/>
          </v:shape>
          <o:OLEObject Type="Embed" ProgID="Equation.DSMT4" ShapeID="_x0000_i1076" DrawAspect="Content" ObjectID="_1641871896" r:id="rId104"/>
        </w:object>
      </w:r>
      <w:r w:rsidR="00F2673E">
        <w:rPr>
          <w:rFonts w:eastAsia="PMingLiU"/>
        </w:rPr>
        <w:t>.</w:t>
      </w:r>
    </w:p>
    <w:p w:rsidR="00246056" w:rsidRDefault="00246056" w:rsidP="007A5D9E">
      <w:pPr>
        <w:spacing w:line="360" w:lineRule="auto"/>
        <w:jc w:val="both"/>
        <w:rPr>
          <w:iCs/>
        </w:rPr>
      </w:pPr>
    </w:p>
    <w:p w:rsidR="00895E66" w:rsidRDefault="00246056" w:rsidP="007A5D9E">
      <w:pPr>
        <w:spacing w:line="360" w:lineRule="auto"/>
        <w:jc w:val="both"/>
        <w:rPr>
          <w:iCs/>
        </w:rPr>
      </w:pPr>
      <w:r w:rsidRPr="00246056">
        <w:rPr>
          <w:iCs/>
        </w:rPr>
        <w:t xml:space="preserve">A bigger </w:t>
      </w:r>
      <w:r w:rsidR="002B1242" w:rsidRPr="00E809BD">
        <w:rPr>
          <w:rFonts w:eastAsia="PMingLiU"/>
          <w:position w:val="-12"/>
        </w:rPr>
        <w:object w:dxaOrig="800" w:dyaOrig="400">
          <v:shape id="_x0000_i1077" type="#_x0000_t75" style="width:33.75pt;height:20.25pt" o:ole="">
            <v:imagedata r:id="rId100" o:title=""/>
          </v:shape>
          <o:OLEObject Type="Embed" ProgID="Equation.DSMT4" ShapeID="_x0000_i1077" DrawAspect="Content" ObjectID="_1641871897" r:id="rId105"/>
        </w:object>
      </w:r>
      <w:r w:rsidR="002B1242">
        <w:rPr>
          <w:rFonts w:eastAsia="PMingLiU"/>
        </w:rPr>
        <w:t xml:space="preserve"> </w:t>
      </w:r>
      <w:r w:rsidRPr="00246056">
        <w:rPr>
          <w:iCs/>
        </w:rPr>
        <w:t>value reflects the weaker</w:t>
      </w:r>
      <w:r w:rsidR="002B1242">
        <w:rPr>
          <w:iCs/>
        </w:rPr>
        <w:t xml:space="preserve"> </w:t>
      </w:r>
      <w:r w:rsidRPr="00246056">
        <w:rPr>
          <w:iCs/>
        </w:rPr>
        <w:t>interaction between hydrocarbon and the solvents. Thus, interactions</w:t>
      </w:r>
      <w:r w:rsidR="002B1242">
        <w:rPr>
          <w:iCs/>
        </w:rPr>
        <w:t xml:space="preserve"> </w:t>
      </w:r>
      <w:r w:rsidRPr="00246056">
        <w:rPr>
          <w:iCs/>
        </w:rPr>
        <w:t xml:space="preserve">of the </w:t>
      </w:r>
      <w:r w:rsidR="002B1242">
        <w:rPr>
          <w:iCs/>
        </w:rPr>
        <w:t>SA</w:t>
      </w:r>
      <w:r w:rsidRPr="00246056">
        <w:rPr>
          <w:iCs/>
        </w:rPr>
        <w:t>IL</w:t>
      </w:r>
      <w:r w:rsidR="002B1242">
        <w:rPr>
          <w:iCs/>
        </w:rPr>
        <w:t>s</w:t>
      </w:r>
      <w:r w:rsidRPr="00246056">
        <w:rPr>
          <w:iCs/>
        </w:rPr>
        <w:t xml:space="preserve"> alkyl chain with organic solvents increase </w:t>
      </w:r>
      <w:r w:rsidR="009B2F29" w:rsidRPr="00246056">
        <w:rPr>
          <w:iCs/>
        </w:rPr>
        <w:t>with</w:t>
      </w:r>
      <w:r w:rsidR="009B2F29">
        <w:rPr>
          <w:iCs/>
        </w:rPr>
        <w:t xml:space="preserve"> decreasing</w:t>
      </w:r>
      <w:r w:rsidRPr="00246056">
        <w:rPr>
          <w:iCs/>
        </w:rPr>
        <w:t xml:space="preserve"> </w:t>
      </w:r>
      <w:r w:rsidR="002B1242" w:rsidRPr="00E809BD">
        <w:rPr>
          <w:rFonts w:eastAsia="PMingLiU"/>
          <w:position w:val="-12"/>
        </w:rPr>
        <w:object w:dxaOrig="800" w:dyaOrig="400">
          <v:shape id="_x0000_i1078" type="#_x0000_t75" style="width:33.75pt;height:20.25pt" o:ole="">
            <v:imagedata r:id="rId100" o:title=""/>
          </v:shape>
          <o:OLEObject Type="Embed" ProgID="Equation.DSMT4" ShapeID="_x0000_i1078" DrawAspect="Content" ObjectID="_1641871898" r:id="rId106"/>
        </w:object>
      </w:r>
      <w:r w:rsidRPr="00246056">
        <w:rPr>
          <w:iCs/>
        </w:rPr>
        <w:t xml:space="preserve"> values of the solvents. This reduces the tendency of</w:t>
      </w:r>
      <w:r w:rsidR="002B1242">
        <w:rPr>
          <w:iCs/>
        </w:rPr>
        <w:t xml:space="preserve"> </w:t>
      </w:r>
      <w:r w:rsidRPr="00246056">
        <w:rPr>
          <w:iCs/>
        </w:rPr>
        <w:t>the</w:t>
      </w:r>
      <w:r w:rsidR="002B1242">
        <w:rPr>
          <w:iCs/>
        </w:rPr>
        <w:t xml:space="preserve"> SA</w:t>
      </w:r>
      <w:r w:rsidRPr="00246056">
        <w:rPr>
          <w:iCs/>
        </w:rPr>
        <w:t>IL</w:t>
      </w:r>
      <w:r w:rsidR="002B1242">
        <w:rPr>
          <w:iCs/>
        </w:rPr>
        <w:t>s</w:t>
      </w:r>
      <w:r w:rsidRPr="00246056">
        <w:rPr>
          <w:iCs/>
        </w:rPr>
        <w:t xml:space="preserve"> aggregation and increases its </w:t>
      </w:r>
      <w:proofErr w:type="spellStart"/>
      <w:r w:rsidR="002B1242">
        <w:rPr>
          <w:iCs/>
        </w:rPr>
        <w:t>cac</w:t>
      </w:r>
      <w:proofErr w:type="spellEnd"/>
      <w:r w:rsidRPr="00246056">
        <w:rPr>
          <w:iCs/>
        </w:rPr>
        <w:t xml:space="preserve"> value. </w:t>
      </w:r>
      <w:r w:rsidR="002B1242" w:rsidRPr="00246056">
        <w:rPr>
          <w:iCs/>
        </w:rPr>
        <w:t>So,</w:t>
      </w:r>
      <w:r w:rsidRPr="00246056">
        <w:rPr>
          <w:iCs/>
        </w:rPr>
        <w:t xml:space="preserve"> the </w:t>
      </w:r>
      <w:proofErr w:type="spellStart"/>
      <w:r w:rsidR="002B1242">
        <w:rPr>
          <w:iCs/>
        </w:rPr>
        <w:t>cac</w:t>
      </w:r>
      <w:proofErr w:type="spellEnd"/>
      <w:r w:rsidRPr="00246056">
        <w:rPr>
          <w:iCs/>
        </w:rPr>
        <w:t xml:space="preserve"> values</w:t>
      </w:r>
      <w:r w:rsidR="002B1242">
        <w:rPr>
          <w:iCs/>
        </w:rPr>
        <w:t xml:space="preserve"> </w:t>
      </w:r>
      <w:r w:rsidRPr="00246056">
        <w:rPr>
          <w:iCs/>
        </w:rPr>
        <w:t xml:space="preserve">of the </w:t>
      </w:r>
      <w:r w:rsidR="002B1242">
        <w:rPr>
          <w:iCs/>
        </w:rPr>
        <w:t>SA</w:t>
      </w:r>
      <w:r w:rsidRPr="00246056">
        <w:rPr>
          <w:iCs/>
        </w:rPr>
        <w:t xml:space="preserve">IL should increase with decreasing </w:t>
      </w:r>
      <w:r w:rsidR="002B1242" w:rsidRPr="00E809BD">
        <w:rPr>
          <w:rFonts w:eastAsia="PMingLiU"/>
          <w:position w:val="-12"/>
        </w:rPr>
        <w:object w:dxaOrig="800" w:dyaOrig="400">
          <v:shape id="_x0000_i1079" type="#_x0000_t75" style="width:33.75pt;height:20.25pt" o:ole="">
            <v:imagedata r:id="rId100" o:title=""/>
          </v:shape>
          <o:OLEObject Type="Embed" ProgID="Equation.DSMT4" ShapeID="_x0000_i1079" DrawAspect="Content" ObjectID="_1641871899" r:id="rId107"/>
        </w:object>
      </w:r>
      <w:r w:rsidRPr="00246056">
        <w:rPr>
          <w:iCs/>
        </w:rPr>
        <w:t>values of the solvents.</w:t>
      </w:r>
      <w:r w:rsidR="002B1242">
        <w:rPr>
          <w:iCs/>
        </w:rPr>
        <w:t xml:space="preserve"> </w:t>
      </w:r>
      <w:r w:rsidRPr="00246056">
        <w:rPr>
          <w:iCs/>
        </w:rPr>
        <w:t xml:space="preserve">Obviously, the </w:t>
      </w:r>
      <w:r w:rsidR="002B1242">
        <w:rPr>
          <w:iCs/>
        </w:rPr>
        <w:t xml:space="preserve">reported data for DMF, AN and DMSO are in line with this prediction, but for FA </w:t>
      </w:r>
      <w:r w:rsidR="009B2F29">
        <w:rPr>
          <w:iCs/>
        </w:rPr>
        <w:t>this is not valid</w:t>
      </w:r>
      <w:r w:rsidR="002B1242">
        <w:rPr>
          <w:iCs/>
        </w:rPr>
        <w:t>.</w:t>
      </w:r>
      <w:r w:rsidR="002B1242" w:rsidRPr="002B1242">
        <w:rPr>
          <w:iCs/>
          <w:vertAlign w:val="superscript"/>
        </w:rPr>
        <w:fldChar w:fldCharType="begin"/>
      </w:r>
      <w:r w:rsidR="002B1242" w:rsidRPr="002B1242">
        <w:rPr>
          <w:iCs/>
          <w:vertAlign w:val="superscript"/>
        </w:rPr>
        <w:instrText xml:space="preserve"> NOTEREF _Ref30095613 \h </w:instrText>
      </w:r>
      <w:r w:rsidR="002B1242">
        <w:rPr>
          <w:iCs/>
          <w:vertAlign w:val="superscript"/>
        </w:rPr>
        <w:instrText xml:space="preserve"> \* MERGEFORMAT </w:instrText>
      </w:r>
      <w:r w:rsidR="002B1242" w:rsidRPr="002B1242">
        <w:rPr>
          <w:iCs/>
          <w:vertAlign w:val="superscript"/>
        </w:rPr>
      </w:r>
      <w:r w:rsidR="002B1242" w:rsidRPr="002B1242">
        <w:rPr>
          <w:iCs/>
          <w:vertAlign w:val="superscript"/>
        </w:rPr>
        <w:fldChar w:fldCharType="separate"/>
      </w:r>
      <w:r w:rsidR="005D6D42">
        <w:rPr>
          <w:iCs/>
          <w:vertAlign w:val="superscript"/>
        </w:rPr>
        <w:t>20</w:t>
      </w:r>
      <w:r w:rsidR="002B1242" w:rsidRPr="002B1242">
        <w:rPr>
          <w:iCs/>
          <w:vertAlign w:val="superscript"/>
        </w:rPr>
        <w:fldChar w:fldCharType="end"/>
      </w:r>
      <w:r w:rsidR="002B1242">
        <w:rPr>
          <w:iCs/>
        </w:rPr>
        <w:t xml:space="preserve"> Thus,</w:t>
      </w:r>
      <w:r w:rsidRPr="00246056">
        <w:rPr>
          <w:iCs/>
        </w:rPr>
        <w:t xml:space="preserve"> </w:t>
      </w:r>
      <w:r w:rsidR="009B2F29">
        <w:rPr>
          <w:iCs/>
        </w:rPr>
        <w:t>despite the fact, that “</w:t>
      </w:r>
      <w:proofErr w:type="spellStart"/>
      <w:r w:rsidRPr="00246056">
        <w:rPr>
          <w:iCs/>
        </w:rPr>
        <w:t>solvophobic</w:t>
      </w:r>
      <w:proofErr w:type="spellEnd"/>
      <w:r w:rsidRPr="00246056">
        <w:rPr>
          <w:iCs/>
        </w:rPr>
        <w:t xml:space="preserve"> effect</w:t>
      </w:r>
      <w:r w:rsidR="009B2F29">
        <w:rPr>
          <w:iCs/>
        </w:rPr>
        <w:t xml:space="preserve">” </w:t>
      </w:r>
      <w:r w:rsidRPr="00246056">
        <w:rPr>
          <w:iCs/>
        </w:rPr>
        <w:t>of the solvents plays an important role in the aggregation of the</w:t>
      </w:r>
      <w:r w:rsidR="009B2F29">
        <w:rPr>
          <w:iCs/>
        </w:rPr>
        <w:t xml:space="preserve"> classical surfactants</w:t>
      </w:r>
      <w:r w:rsidR="00B73A28">
        <w:rPr>
          <w:rStyle w:val="EndnoteReference"/>
          <w:iCs/>
        </w:rPr>
        <w:endnoteReference w:id="50"/>
      </w:r>
      <w:r w:rsidR="00895E66" w:rsidRPr="00895E66">
        <w:rPr>
          <w:iCs/>
          <w:vertAlign w:val="superscript"/>
        </w:rPr>
        <w:t>,</w:t>
      </w:r>
      <w:r w:rsidR="00B73A28">
        <w:rPr>
          <w:rStyle w:val="EndnoteReference"/>
          <w:iCs/>
        </w:rPr>
        <w:endnoteReference w:id="51"/>
      </w:r>
      <w:r w:rsidR="009B2F29">
        <w:rPr>
          <w:iCs/>
        </w:rPr>
        <w:t xml:space="preserve">  and SA</w:t>
      </w:r>
      <w:r w:rsidRPr="00246056">
        <w:rPr>
          <w:iCs/>
        </w:rPr>
        <w:t>IL</w:t>
      </w:r>
      <w:r w:rsidR="009B2F29">
        <w:rPr>
          <w:iCs/>
        </w:rPr>
        <w:t>s</w:t>
      </w:r>
      <w:r w:rsidRPr="00246056">
        <w:rPr>
          <w:iCs/>
        </w:rPr>
        <w:t xml:space="preserve"> in non-aqueous solvents, </w:t>
      </w:r>
      <w:r w:rsidR="009B2F29">
        <w:rPr>
          <w:iCs/>
        </w:rPr>
        <w:t xml:space="preserve">also </w:t>
      </w:r>
      <w:r w:rsidRPr="00246056">
        <w:rPr>
          <w:iCs/>
        </w:rPr>
        <w:t>other factors may be predominant</w:t>
      </w:r>
      <w:r w:rsidR="009B2F29">
        <w:rPr>
          <w:iCs/>
        </w:rPr>
        <w:t xml:space="preserve">, as it is demonstrated here </w:t>
      </w:r>
      <w:r w:rsidRPr="00246056">
        <w:rPr>
          <w:iCs/>
        </w:rPr>
        <w:t>in the case of FA.</w:t>
      </w:r>
      <w:r w:rsidR="00895E66">
        <w:rPr>
          <w:iCs/>
        </w:rPr>
        <w:t xml:space="preserve"> </w:t>
      </w:r>
    </w:p>
    <w:p w:rsidR="00895E66" w:rsidRDefault="00895E66" w:rsidP="007A5D9E">
      <w:pPr>
        <w:spacing w:line="360" w:lineRule="auto"/>
        <w:jc w:val="both"/>
        <w:rPr>
          <w:iCs/>
        </w:rPr>
      </w:pPr>
    </w:p>
    <w:p w:rsidR="00F2673E" w:rsidRPr="0012650A" w:rsidRDefault="00895E66" w:rsidP="007A5D9E">
      <w:pPr>
        <w:spacing w:line="360" w:lineRule="auto"/>
        <w:jc w:val="both"/>
        <w:rPr>
          <w:iCs/>
        </w:rPr>
      </w:pPr>
      <w:r>
        <w:rPr>
          <w:iCs/>
        </w:rPr>
        <w:t xml:space="preserve">It </w:t>
      </w:r>
      <w:r w:rsidR="009B2F29">
        <w:rPr>
          <w:iCs/>
        </w:rPr>
        <w:t>is necessary to</w:t>
      </w:r>
      <w:r>
        <w:rPr>
          <w:iCs/>
        </w:rPr>
        <w:t xml:space="preserve"> stress</w:t>
      </w:r>
      <w:r w:rsidR="009B2F29">
        <w:rPr>
          <w:iCs/>
        </w:rPr>
        <w:t xml:space="preserve"> </w:t>
      </w:r>
      <w:r w:rsidR="00246056" w:rsidRPr="00246056">
        <w:rPr>
          <w:iCs/>
        </w:rPr>
        <w:t xml:space="preserve">  that</w:t>
      </w:r>
      <w:r w:rsidR="009B2F29">
        <w:rPr>
          <w:iCs/>
        </w:rPr>
        <w:t xml:space="preserve"> </w:t>
      </w:r>
      <w:r>
        <w:rPr>
          <w:iCs/>
        </w:rPr>
        <w:t xml:space="preserve">DMSO, DMF </w:t>
      </w:r>
      <w:r w:rsidR="00246056" w:rsidRPr="00246056">
        <w:rPr>
          <w:iCs/>
        </w:rPr>
        <w:t xml:space="preserve">and AN are aprotic solvents, while FA </w:t>
      </w:r>
      <w:r w:rsidR="009B2F29">
        <w:rPr>
          <w:iCs/>
        </w:rPr>
        <w:t>is</w:t>
      </w:r>
      <w:r w:rsidR="00246056" w:rsidRPr="00246056">
        <w:rPr>
          <w:iCs/>
        </w:rPr>
        <w:t xml:space="preserve"> protic solvent</w:t>
      </w:r>
      <w:r w:rsidR="009B2F29">
        <w:rPr>
          <w:iCs/>
        </w:rPr>
        <w:t xml:space="preserve"> </w:t>
      </w:r>
      <w:r w:rsidR="00246056" w:rsidRPr="00246056">
        <w:rPr>
          <w:iCs/>
        </w:rPr>
        <w:t>and capable of forming hydrogen-bonding. Based on molecular</w:t>
      </w:r>
      <w:r w:rsidR="009B2F29">
        <w:rPr>
          <w:iCs/>
        </w:rPr>
        <w:t xml:space="preserve"> </w:t>
      </w:r>
      <w:r w:rsidR="00246056" w:rsidRPr="00246056">
        <w:rPr>
          <w:iCs/>
        </w:rPr>
        <w:t>dynamic simulation, Hanke et al.</w:t>
      </w:r>
      <w:r w:rsidR="00F2673E">
        <w:rPr>
          <w:rStyle w:val="EndnoteReference"/>
          <w:iCs/>
        </w:rPr>
        <w:endnoteReference w:id="52"/>
      </w:r>
      <w:r w:rsidR="00F2673E">
        <w:rPr>
          <w:iCs/>
        </w:rPr>
        <w:t xml:space="preserve"> </w:t>
      </w:r>
      <w:r>
        <w:rPr>
          <w:iCs/>
        </w:rPr>
        <w:t xml:space="preserve">reported that ionic liquids </w:t>
      </w:r>
      <w:r w:rsidR="00246056" w:rsidRPr="00246056">
        <w:rPr>
          <w:iCs/>
        </w:rPr>
        <w:t>are strongly solvated by the hydrogen-bonding solvents, principally</w:t>
      </w:r>
      <w:r w:rsidR="009B2F29">
        <w:rPr>
          <w:iCs/>
        </w:rPr>
        <w:t xml:space="preserve"> </w:t>
      </w:r>
      <w:r w:rsidR="00246056" w:rsidRPr="00246056">
        <w:rPr>
          <w:iCs/>
        </w:rPr>
        <w:t>by forming hydrogen bonds with the anions. This indicates</w:t>
      </w:r>
      <w:r w:rsidR="009B2F29">
        <w:rPr>
          <w:iCs/>
        </w:rPr>
        <w:t xml:space="preserve"> </w:t>
      </w:r>
      <w:r w:rsidR="00246056" w:rsidRPr="00246056">
        <w:rPr>
          <w:iCs/>
        </w:rPr>
        <w:t xml:space="preserve">that the stronger hydrogen-bonding interactions of the </w:t>
      </w:r>
      <w:r w:rsidR="009B2F29">
        <w:rPr>
          <w:iCs/>
        </w:rPr>
        <w:t>SA</w:t>
      </w:r>
      <w:r w:rsidR="00246056" w:rsidRPr="00246056">
        <w:rPr>
          <w:iCs/>
        </w:rPr>
        <w:t>IL</w:t>
      </w:r>
      <w:r w:rsidR="009B2F29">
        <w:rPr>
          <w:iCs/>
        </w:rPr>
        <w:t>s</w:t>
      </w:r>
      <w:r w:rsidR="00246056" w:rsidRPr="00246056">
        <w:rPr>
          <w:iCs/>
        </w:rPr>
        <w:t xml:space="preserve"> anions</w:t>
      </w:r>
      <w:r w:rsidR="009B2F29">
        <w:rPr>
          <w:iCs/>
        </w:rPr>
        <w:t xml:space="preserve"> </w:t>
      </w:r>
      <w:r w:rsidR="00246056" w:rsidRPr="00246056">
        <w:rPr>
          <w:iCs/>
        </w:rPr>
        <w:t>with protic solvents would result in a decrease of the binding</w:t>
      </w:r>
      <w:r w:rsidR="009B2F29">
        <w:rPr>
          <w:iCs/>
        </w:rPr>
        <w:t xml:space="preserve"> </w:t>
      </w:r>
      <w:r w:rsidR="00246056" w:rsidRPr="00246056">
        <w:rPr>
          <w:iCs/>
        </w:rPr>
        <w:t>degree of the anions at the aggregates surface. In such a case, the</w:t>
      </w:r>
      <w:r w:rsidR="009B2F29">
        <w:rPr>
          <w:iCs/>
        </w:rPr>
        <w:t xml:space="preserve"> </w:t>
      </w:r>
      <w:r w:rsidR="00246056" w:rsidRPr="00246056">
        <w:rPr>
          <w:iCs/>
        </w:rPr>
        <w:lastRenderedPageBreak/>
        <w:t xml:space="preserve">electrostatic repulsion between the head groups of the </w:t>
      </w:r>
      <w:r w:rsidR="009B2F29">
        <w:rPr>
          <w:iCs/>
        </w:rPr>
        <w:t>SA</w:t>
      </w:r>
      <w:r w:rsidR="00246056" w:rsidRPr="00246056">
        <w:rPr>
          <w:iCs/>
        </w:rPr>
        <w:t>IL cannot</w:t>
      </w:r>
      <w:r w:rsidR="009B2F29">
        <w:rPr>
          <w:iCs/>
        </w:rPr>
        <w:t xml:space="preserve"> </w:t>
      </w:r>
      <w:r w:rsidR="00246056" w:rsidRPr="00246056">
        <w:rPr>
          <w:iCs/>
        </w:rPr>
        <w:t>be decreased effectively, thus</w:t>
      </w:r>
      <w:r>
        <w:rPr>
          <w:iCs/>
        </w:rPr>
        <w:t xml:space="preserve"> weakening the tendency towards </w:t>
      </w:r>
      <w:r w:rsidR="00246056" w:rsidRPr="00246056">
        <w:rPr>
          <w:iCs/>
        </w:rPr>
        <w:t xml:space="preserve">aggregation. </w:t>
      </w:r>
      <w:r w:rsidR="009A6DB3" w:rsidRPr="009A6DB3">
        <w:rPr>
          <w:iCs/>
        </w:rPr>
        <w:t xml:space="preserve">Therefore, it seems </w:t>
      </w:r>
      <w:r w:rsidR="0012650A">
        <w:rPr>
          <w:iCs/>
        </w:rPr>
        <w:t xml:space="preserve">quite </w:t>
      </w:r>
      <w:r w:rsidR="009A6DB3" w:rsidRPr="009A6DB3">
        <w:rPr>
          <w:iCs/>
        </w:rPr>
        <w:t>likely</w:t>
      </w:r>
      <w:r w:rsidR="00246056">
        <w:rPr>
          <w:iCs/>
        </w:rPr>
        <w:t xml:space="preserve"> </w:t>
      </w:r>
      <w:r w:rsidR="009A6DB3" w:rsidRPr="009A6DB3">
        <w:rPr>
          <w:iCs/>
        </w:rPr>
        <w:t xml:space="preserve">that the </w:t>
      </w:r>
      <w:proofErr w:type="spellStart"/>
      <w:r w:rsidR="009A6DB3" w:rsidRPr="009A6DB3">
        <w:rPr>
          <w:iCs/>
        </w:rPr>
        <w:t>solvophobic</w:t>
      </w:r>
      <w:proofErr w:type="spellEnd"/>
      <w:r w:rsidR="009A6DB3" w:rsidRPr="009A6DB3">
        <w:rPr>
          <w:iCs/>
        </w:rPr>
        <w:t xml:space="preserve"> effect and the hydrogen-bonding interactions</w:t>
      </w:r>
      <w:r w:rsidR="00246056">
        <w:rPr>
          <w:iCs/>
        </w:rPr>
        <w:t xml:space="preserve"> </w:t>
      </w:r>
      <w:r w:rsidR="009A6DB3" w:rsidRPr="009A6DB3">
        <w:rPr>
          <w:iCs/>
        </w:rPr>
        <w:t xml:space="preserve">of the </w:t>
      </w:r>
      <w:r w:rsidR="00246056">
        <w:rPr>
          <w:iCs/>
        </w:rPr>
        <w:t>SA</w:t>
      </w:r>
      <w:r w:rsidR="009A6DB3" w:rsidRPr="009A6DB3">
        <w:rPr>
          <w:iCs/>
        </w:rPr>
        <w:t>IL anions with the solvents are the main factors controlling</w:t>
      </w:r>
      <w:r w:rsidR="00246056">
        <w:rPr>
          <w:iCs/>
        </w:rPr>
        <w:t xml:space="preserve"> </w:t>
      </w:r>
      <w:r w:rsidR="009A6DB3" w:rsidRPr="009A6DB3">
        <w:rPr>
          <w:iCs/>
        </w:rPr>
        <w:t xml:space="preserve">the aggregates formation of </w:t>
      </w:r>
      <w:r w:rsidR="00246056">
        <w:rPr>
          <w:iCs/>
        </w:rPr>
        <w:t>SA</w:t>
      </w:r>
      <w:r w:rsidR="009A6DB3" w:rsidRPr="009A6DB3">
        <w:rPr>
          <w:iCs/>
        </w:rPr>
        <w:t xml:space="preserve">ILs in non-aqueous solvents. </w:t>
      </w:r>
      <w:r w:rsidR="0012650A">
        <w:rPr>
          <w:iCs/>
        </w:rPr>
        <w:t xml:space="preserve">Anyway, the work of </w:t>
      </w:r>
      <w:r>
        <w:rPr>
          <w:iCs/>
        </w:rPr>
        <w:t xml:space="preserve"> </w:t>
      </w:r>
      <w:r w:rsidR="0012650A">
        <w:rPr>
          <w:iCs/>
        </w:rPr>
        <w:t xml:space="preserve">Feng and </w:t>
      </w:r>
      <w:r w:rsidR="0012650A" w:rsidRPr="0012650A">
        <w:rPr>
          <w:iCs/>
        </w:rPr>
        <w:t>coworkers</w:t>
      </w:r>
      <w:r w:rsidR="0012650A" w:rsidRPr="0012650A">
        <w:rPr>
          <w:iCs/>
        </w:rPr>
        <w:fldChar w:fldCharType="begin"/>
      </w:r>
      <w:r w:rsidR="0012650A" w:rsidRPr="0012650A">
        <w:rPr>
          <w:iCs/>
        </w:rPr>
        <w:instrText xml:space="preserve"> NOTEREF _Ref30095613 \h  \* MERGEFORMAT </w:instrText>
      </w:r>
      <w:r w:rsidR="0012650A" w:rsidRPr="0012650A">
        <w:rPr>
          <w:iCs/>
        </w:rPr>
      </w:r>
      <w:r w:rsidR="0012650A" w:rsidRPr="0012650A">
        <w:rPr>
          <w:iCs/>
        </w:rPr>
        <w:fldChar w:fldCharType="separate"/>
      </w:r>
      <w:r w:rsidR="005D6D42" w:rsidRPr="005D6D42">
        <w:rPr>
          <w:iCs/>
          <w:vertAlign w:val="superscript"/>
        </w:rPr>
        <w:t>20</w:t>
      </w:r>
      <w:r w:rsidR="0012650A" w:rsidRPr="0012650A">
        <w:rPr>
          <w:iCs/>
        </w:rPr>
        <w:fldChar w:fldCharType="end"/>
      </w:r>
      <w:r w:rsidR="0012650A" w:rsidRPr="0012650A">
        <w:rPr>
          <w:iCs/>
        </w:rPr>
        <w:t xml:space="preserve"> </w:t>
      </w:r>
      <w:r w:rsidR="009A6DB3" w:rsidRPr="0012650A">
        <w:rPr>
          <w:iCs/>
        </w:rPr>
        <w:t xml:space="preserve">provides some </w:t>
      </w:r>
      <w:r w:rsidR="0012650A" w:rsidRPr="0012650A">
        <w:rPr>
          <w:iCs/>
        </w:rPr>
        <w:t xml:space="preserve">very important </w:t>
      </w:r>
      <w:r w:rsidR="009A6DB3" w:rsidRPr="0012650A">
        <w:rPr>
          <w:iCs/>
        </w:rPr>
        <w:t xml:space="preserve">new insight into the roles of </w:t>
      </w:r>
      <w:proofErr w:type="spellStart"/>
      <w:r w:rsidR="009A6DB3" w:rsidRPr="0012650A">
        <w:rPr>
          <w:iCs/>
        </w:rPr>
        <w:t>solvophobic</w:t>
      </w:r>
      <w:proofErr w:type="spellEnd"/>
      <w:r w:rsidR="009A6DB3" w:rsidRPr="0012650A">
        <w:rPr>
          <w:iCs/>
        </w:rPr>
        <w:t xml:space="preserve"> effect and</w:t>
      </w:r>
      <w:r w:rsidR="0012650A" w:rsidRPr="0012650A">
        <w:rPr>
          <w:iCs/>
        </w:rPr>
        <w:t xml:space="preserve"> </w:t>
      </w:r>
      <w:r w:rsidR="009A6DB3" w:rsidRPr="0012650A">
        <w:rPr>
          <w:iCs/>
        </w:rPr>
        <w:t xml:space="preserve">hydrogen-bonding of non-aqueous solvents in the </w:t>
      </w:r>
      <w:r w:rsidR="00F2673E" w:rsidRPr="0012650A">
        <w:rPr>
          <w:iCs/>
        </w:rPr>
        <w:t>SA</w:t>
      </w:r>
      <w:r w:rsidR="009A6DB3" w:rsidRPr="0012650A">
        <w:rPr>
          <w:iCs/>
        </w:rPr>
        <w:t>ILs aggregation</w:t>
      </w:r>
      <w:r w:rsidR="0012650A" w:rsidRPr="0012650A">
        <w:rPr>
          <w:iCs/>
        </w:rPr>
        <w:t xml:space="preserve"> and  </w:t>
      </w:r>
      <w:r w:rsidR="009A6DB3" w:rsidRPr="0012650A">
        <w:rPr>
          <w:iCs/>
        </w:rPr>
        <w:t>suppl</w:t>
      </w:r>
      <w:r w:rsidR="0012650A" w:rsidRPr="0012650A">
        <w:rPr>
          <w:iCs/>
        </w:rPr>
        <w:t>ies</w:t>
      </w:r>
      <w:r w:rsidR="009A6DB3" w:rsidRPr="0012650A">
        <w:rPr>
          <w:iCs/>
        </w:rPr>
        <w:t xml:space="preserve"> helpful guide </w:t>
      </w:r>
      <w:r w:rsidR="0012650A" w:rsidRPr="0012650A">
        <w:rPr>
          <w:iCs/>
        </w:rPr>
        <w:t xml:space="preserve">how </w:t>
      </w:r>
      <w:r w:rsidR="009A6DB3" w:rsidRPr="0012650A">
        <w:rPr>
          <w:iCs/>
        </w:rPr>
        <w:t xml:space="preserve">the aggregation of </w:t>
      </w:r>
      <w:r w:rsidR="00F2673E" w:rsidRPr="0012650A">
        <w:rPr>
          <w:iCs/>
        </w:rPr>
        <w:t>SA</w:t>
      </w:r>
      <w:r w:rsidR="009A6DB3" w:rsidRPr="0012650A">
        <w:rPr>
          <w:iCs/>
        </w:rPr>
        <w:t xml:space="preserve">ILs </w:t>
      </w:r>
      <w:r w:rsidR="0012650A" w:rsidRPr="0012650A">
        <w:rPr>
          <w:iCs/>
        </w:rPr>
        <w:t xml:space="preserve">could be controlled and regulated </w:t>
      </w:r>
      <w:r w:rsidR="009A6DB3" w:rsidRPr="0012650A">
        <w:rPr>
          <w:iCs/>
        </w:rPr>
        <w:t xml:space="preserve">by solvent properties. </w:t>
      </w:r>
    </w:p>
    <w:p w:rsidR="0051091F" w:rsidRPr="00445D80" w:rsidRDefault="0051091F" w:rsidP="007A5D9E">
      <w:pPr>
        <w:pStyle w:val="ListParagraph"/>
        <w:autoSpaceDE w:val="0"/>
        <w:autoSpaceDN w:val="0"/>
        <w:adjustRightInd w:val="0"/>
        <w:spacing w:line="360" w:lineRule="auto"/>
        <w:ind w:left="0"/>
        <w:jc w:val="both"/>
        <w:rPr>
          <w:iCs/>
        </w:rPr>
      </w:pPr>
    </w:p>
    <w:p w:rsidR="00E156EF" w:rsidRDefault="00E156EF" w:rsidP="007A5D9E">
      <w:pPr>
        <w:pStyle w:val="ListParagraph"/>
        <w:autoSpaceDE w:val="0"/>
        <w:autoSpaceDN w:val="0"/>
        <w:adjustRightInd w:val="0"/>
        <w:spacing w:line="360" w:lineRule="auto"/>
        <w:jc w:val="both"/>
        <w:rPr>
          <w:b/>
          <w:bCs/>
          <w:iCs/>
        </w:rPr>
      </w:pPr>
    </w:p>
    <w:p w:rsidR="0012650A" w:rsidRDefault="003032E3" w:rsidP="007A5D9E">
      <w:pPr>
        <w:pStyle w:val="ListParagraph"/>
        <w:numPr>
          <w:ilvl w:val="0"/>
          <w:numId w:val="1"/>
        </w:numPr>
        <w:autoSpaceDE w:val="0"/>
        <w:autoSpaceDN w:val="0"/>
        <w:adjustRightInd w:val="0"/>
        <w:spacing w:line="360" w:lineRule="auto"/>
        <w:jc w:val="both"/>
        <w:rPr>
          <w:b/>
          <w:bCs/>
          <w:iCs/>
        </w:rPr>
      </w:pPr>
      <w:r>
        <w:rPr>
          <w:b/>
          <w:bCs/>
          <w:iCs/>
        </w:rPr>
        <w:t>Concluding Remarks</w:t>
      </w:r>
    </w:p>
    <w:p w:rsidR="000F7183" w:rsidRPr="000F7183" w:rsidRDefault="000F7183" w:rsidP="007A5D9E">
      <w:pPr>
        <w:pStyle w:val="ListParagraph"/>
        <w:autoSpaceDE w:val="0"/>
        <w:autoSpaceDN w:val="0"/>
        <w:adjustRightInd w:val="0"/>
        <w:spacing w:line="360" w:lineRule="auto"/>
        <w:ind w:left="0"/>
        <w:jc w:val="both"/>
        <w:rPr>
          <w:b/>
          <w:bCs/>
          <w:iCs/>
        </w:rPr>
      </w:pPr>
    </w:p>
    <w:p w:rsidR="005D5F55" w:rsidRDefault="00775D3D" w:rsidP="007A5D9E">
      <w:pPr>
        <w:pStyle w:val="ListParagraph"/>
        <w:autoSpaceDE w:val="0"/>
        <w:autoSpaceDN w:val="0"/>
        <w:adjustRightInd w:val="0"/>
        <w:spacing w:line="360" w:lineRule="auto"/>
        <w:ind w:left="0"/>
        <w:jc w:val="both"/>
        <w:rPr>
          <w:iCs/>
        </w:rPr>
      </w:pPr>
      <w:r>
        <w:rPr>
          <w:iCs/>
        </w:rPr>
        <w:t>It can be concluded that ILs are complex in their pure state, where the structure is strongly dependent on the structures of cation and anions enabling and/or hindering the package and/or arrangement. In solutions they behave like simple (“classical”) electrolytes and/or common (“classical”) surfactants</w:t>
      </w:r>
      <w:r w:rsidR="00A2112D">
        <w:rPr>
          <w:iCs/>
        </w:rPr>
        <w:t xml:space="preserve"> </w:t>
      </w:r>
      <w:r w:rsidR="009A0E92" w:rsidRPr="00A2112D">
        <w:rPr>
          <w:iCs/>
        </w:rPr>
        <w:t xml:space="preserve">thus </w:t>
      </w:r>
      <w:r w:rsidR="009A0E92">
        <w:rPr>
          <w:iCs/>
        </w:rPr>
        <w:t>they</w:t>
      </w:r>
      <w:r w:rsidR="00A2112D" w:rsidRPr="00A2112D">
        <w:rPr>
          <w:iCs/>
        </w:rPr>
        <w:t xml:space="preserve"> are sharing the </w:t>
      </w:r>
      <w:r w:rsidR="00A2112D">
        <w:rPr>
          <w:iCs/>
        </w:rPr>
        <w:t>“</w:t>
      </w:r>
      <w:proofErr w:type="gramStart"/>
      <w:r w:rsidR="009A0E92" w:rsidRPr="00A2112D">
        <w:rPr>
          <w:iCs/>
        </w:rPr>
        <w:t>complexity“</w:t>
      </w:r>
      <w:r w:rsidR="009A0E92">
        <w:rPr>
          <w:iCs/>
        </w:rPr>
        <w:t xml:space="preserve"> of</w:t>
      </w:r>
      <w:proofErr w:type="gramEnd"/>
      <w:r w:rsidR="00895E66">
        <w:rPr>
          <w:iCs/>
        </w:rPr>
        <w:t xml:space="preserve"> electrolyte solutions. </w:t>
      </w:r>
      <w:r>
        <w:rPr>
          <w:iCs/>
        </w:rPr>
        <w:t xml:space="preserve">But </w:t>
      </w:r>
      <w:r w:rsidR="009A0E92">
        <w:rPr>
          <w:iCs/>
        </w:rPr>
        <w:t>also,</w:t>
      </w:r>
      <w:r>
        <w:rPr>
          <w:iCs/>
        </w:rPr>
        <w:t xml:space="preserve"> in solutions the structures of the ions play in very important role due to possibility of diverse</w:t>
      </w:r>
      <w:r w:rsidR="000F7183">
        <w:rPr>
          <w:iCs/>
        </w:rPr>
        <w:t xml:space="preserve"> ion-ion and ion-solvent interactions</w:t>
      </w:r>
      <w:r w:rsidR="009A0E92">
        <w:rPr>
          <w:iCs/>
        </w:rPr>
        <w:t xml:space="preserve">. </w:t>
      </w:r>
      <w:r w:rsidR="005D5F55">
        <w:rPr>
          <w:iCs/>
        </w:rPr>
        <w:t>Thus, l</w:t>
      </w:r>
      <w:r w:rsidR="00A467F7">
        <w:rPr>
          <w:iCs/>
        </w:rPr>
        <w:t>et me mention only two fields, where the great potential of IL</w:t>
      </w:r>
      <w:r w:rsidR="005D5F55" w:rsidRPr="005D5F55">
        <w:rPr>
          <w:iCs/>
        </w:rPr>
        <w:t>s</w:t>
      </w:r>
      <w:r w:rsidR="00A467F7">
        <w:rPr>
          <w:iCs/>
        </w:rPr>
        <w:t xml:space="preserve"> due to their “tunability” of structures can be used: </w:t>
      </w:r>
    </w:p>
    <w:p w:rsidR="000F7183" w:rsidRDefault="00A467F7" w:rsidP="007A5D9E">
      <w:pPr>
        <w:pStyle w:val="ListParagraph"/>
        <w:autoSpaceDE w:val="0"/>
        <w:autoSpaceDN w:val="0"/>
        <w:adjustRightInd w:val="0"/>
        <w:spacing w:line="360" w:lineRule="auto"/>
        <w:ind w:left="0"/>
        <w:jc w:val="both"/>
        <w:rPr>
          <w:iCs/>
        </w:rPr>
      </w:pPr>
      <w:r>
        <w:rPr>
          <w:iCs/>
        </w:rPr>
        <w:t xml:space="preserve">a) </w:t>
      </w:r>
      <w:r w:rsidR="00A2112D">
        <w:rPr>
          <w:iCs/>
        </w:rPr>
        <w:t>T</w:t>
      </w:r>
      <w:r>
        <w:rPr>
          <w:iCs/>
        </w:rPr>
        <w:t xml:space="preserve">here is still a lack of theories for concentrated electrolyte solutions. </w:t>
      </w:r>
      <w:r w:rsidR="00A2112D">
        <w:rPr>
          <w:iCs/>
        </w:rPr>
        <w:t>Whereas at “</w:t>
      </w:r>
      <w:r w:rsidR="00895E66">
        <w:rPr>
          <w:iCs/>
        </w:rPr>
        <w:t>classical” electrolytes the</w:t>
      </w:r>
      <w:r w:rsidR="00A2112D">
        <w:rPr>
          <w:iCs/>
        </w:rPr>
        <w:t xml:space="preserve"> limited solubility could be the reason for less effort in this way, with ILs in solutions the whole concentration range from pure solvent to pure electrolyte can be covered. Despite many studies, the observed maximum in the electrical conductivity (Figures 8 and 13) is still not </w:t>
      </w:r>
      <w:r w:rsidR="005D5F55">
        <w:rPr>
          <w:iCs/>
        </w:rPr>
        <w:t xml:space="preserve">described well </w:t>
      </w:r>
      <w:r w:rsidR="00A2112D">
        <w:rPr>
          <w:iCs/>
        </w:rPr>
        <w:t xml:space="preserve">and </w:t>
      </w:r>
      <w:r w:rsidR="005D5F55">
        <w:rPr>
          <w:iCs/>
        </w:rPr>
        <w:t>remains</w:t>
      </w:r>
      <w:r w:rsidR="00A2112D">
        <w:rPr>
          <w:iCs/>
        </w:rPr>
        <w:t xml:space="preserve"> the challenge for </w:t>
      </w:r>
      <w:r w:rsidR="005D5F55">
        <w:rPr>
          <w:iCs/>
        </w:rPr>
        <w:t xml:space="preserve">the theoreticians. </w:t>
      </w:r>
    </w:p>
    <w:p w:rsidR="005D5F55" w:rsidRDefault="00A2112D" w:rsidP="007A5D9E">
      <w:pPr>
        <w:pStyle w:val="ListParagraph"/>
        <w:autoSpaceDE w:val="0"/>
        <w:autoSpaceDN w:val="0"/>
        <w:adjustRightInd w:val="0"/>
        <w:spacing w:line="360" w:lineRule="auto"/>
        <w:ind w:left="0"/>
        <w:jc w:val="both"/>
        <w:rPr>
          <w:iCs/>
        </w:rPr>
      </w:pPr>
      <w:r>
        <w:rPr>
          <w:iCs/>
        </w:rPr>
        <w:t xml:space="preserve">b) With their wide possibilities of structures in hydrophobic part and counterions, </w:t>
      </w:r>
      <w:r w:rsidR="000F7183">
        <w:rPr>
          <w:iCs/>
        </w:rPr>
        <w:t xml:space="preserve">SAILs </w:t>
      </w:r>
      <w:r>
        <w:rPr>
          <w:iCs/>
        </w:rPr>
        <w:t xml:space="preserve">are promising systems to study the aggregation processes in non-aqueous solutions. </w:t>
      </w:r>
    </w:p>
    <w:p w:rsidR="005D5F55" w:rsidRDefault="005D5F55" w:rsidP="007A5D9E">
      <w:pPr>
        <w:pStyle w:val="ListParagraph"/>
        <w:autoSpaceDE w:val="0"/>
        <w:autoSpaceDN w:val="0"/>
        <w:adjustRightInd w:val="0"/>
        <w:spacing w:line="360" w:lineRule="auto"/>
        <w:ind w:left="0"/>
        <w:jc w:val="both"/>
        <w:rPr>
          <w:iCs/>
        </w:rPr>
      </w:pPr>
    </w:p>
    <w:p w:rsidR="00E156EF" w:rsidRPr="005D5F55" w:rsidRDefault="005D5F55" w:rsidP="007A5D9E">
      <w:pPr>
        <w:pStyle w:val="ListParagraph"/>
        <w:autoSpaceDE w:val="0"/>
        <w:autoSpaceDN w:val="0"/>
        <w:adjustRightInd w:val="0"/>
        <w:spacing w:line="360" w:lineRule="auto"/>
        <w:ind w:left="0"/>
        <w:jc w:val="both"/>
        <w:rPr>
          <w:b/>
          <w:bCs/>
          <w:iCs/>
        </w:rPr>
      </w:pPr>
      <w:r>
        <w:rPr>
          <w:iCs/>
        </w:rPr>
        <w:t xml:space="preserve">Therefore, ILs can serve as excellent model systems </w:t>
      </w:r>
      <w:r w:rsidRPr="00E156EF">
        <w:rPr>
          <w:iCs/>
        </w:rPr>
        <w:t xml:space="preserve">for studying ionic interactions, hydrophobic effect, </w:t>
      </w:r>
      <w:r w:rsidR="00895E66" w:rsidRPr="00E156EF">
        <w:rPr>
          <w:iCs/>
        </w:rPr>
        <w:t>and specific</w:t>
      </w:r>
      <w:r w:rsidRPr="00E156EF">
        <w:rPr>
          <w:iCs/>
        </w:rPr>
        <w:t xml:space="preserve"> ion effect</w:t>
      </w:r>
      <w:r>
        <w:rPr>
          <w:iCs/>
        </w:rPr>
        <w:t xml:space="preserve"> </w:t>
      </w:r>
      <w:r w:rsidR="009A0E92">
        <w:rPr>
          <w:iCs/>
        </w:rPr>
        <w:t>to help</w:t>
      </w:r>
      <w:r w:rsidR="00895E66">
        <w:rPr>
          <w:iCs/>
        </w:rPr>
        <w:t xml:space="preserve"> us at </w:t>
      </w:r>
      <w:r w:rsidR="009A0E92" w:rsidRPr="00E156EF">
        <w:rPr>
          <w:iCs/>
        </w:rPr>
        <w:t>broaden</w:t>
      </w:r>
      <w:r w:rsidR="009A0E92">
        <w:rPr>
          <w:iCs/>
        </w:rPr>
        <w:t>ing and deepening</w:t>
      </w:r>
      <w:r w:rsidRPr="00E156EF">
        <w:rPr>
          <w:iCs/>
        </w:rPr>
        <w:t xml:space="preserve"> </w:t>
      </w:r>
      <w:r>
        <w:rPr>
          <w:iCs/>
        </w:rPr>
        <w:t>the</w:t>
      </w:r>
      <w:r w:rsidRPr="00E156EF">
        <w:rPr>
          <w:iCs/>
        </w:rPr>
        <w:t xml:space="preserve"> knowledge on electrolyte and surfactant </w:t>
      </w:r>
      <w:r>
        <w:rPr>
          <w:iCs/>
        </w:rPr>
        <w:t xml:space="preserve">aqueous and non-aqueous </w:t>
      </w:r>
      <w:r w:rsidRPr="00E156EF">
        <w:rPr>
          <w:iCs/>
        </w:rPr>
        <w:t>solutions</w:t>
      </w:r>
      <w:r>
        <w:rPr>
          <w:iCs/>
        </w:rPr>
        <w:t>.</w:t>
      </w:r>
    </w:p>
    <w:p w:rsidR="005D5F55" w:rsidRDefault="005D5F55" w:rsidP="007A5D9E">
      <w:pPr>
        <w:autoSpaceDE w:val="0"/>
        <w:autoSpaceDN w:val="0"/>
        <w:adjustRightInd w:val="0"/>
        <w:spacing w:line="360" w:lineRule="auto"/>
        <w:jc w:val="both"/>
        <w:rPr>
          <w:b/>
          <w:bCs/>
          <w:iCs/>
        </w:rPr>
      </w:pPr>
    </w:p>
    <w:p w:rsidR="00FF48A9" w:rsidRDefault="00FF48A9" w:rsidP="007A5D9E">
      <w:pPr>
        <w:autoSpaceDE w:val="0"/>
        <w:autoSpaceDN w:val="0"/>
        <w:adjustRightInd w:val="0"/>
        <w:spacing w:line="360" w:lineRule="auto"/>
        <w:jc w:val="both"/>
        <w:rPr>
          <w:b/>
          <w:bCs/>
          <w:iCs/>
        </w:rPr>
      </w:pPr>
    </w:p>
    <w:p w:rsidR="00FF48A9" w:rsidRDefault="00FF48A9" w:rsidP="007A5D9E">
      <w:pPr>
        <w:autoSpaceDE w:val="0"/>
        <w:autoSpaceDN w:val="0"/>
        <w:adjustRightInd w:val="0"/>
        <w:spacing w:line="360" w:lineRule="auto"/>
        <w:jc w:val="both"/>
        <w:rPr>
          <w:b/>
          <w:bCs/>
          <w:iCs/>
        </w:rPr>
      </w:pPr>
    </w:p>
    <w:p w:rsidR="00E156EF" w:rsidRPr="00895E66" w:rsidRDefault="00E156EF" w:rsidP="007A5D9E">
      <w:pPr>
        <w:autoSpaceDE w:val="0"/>
        <w:autoSpaceDN w:val="0"/>
        <w:adjustRightInd w:val="0"/>
        <w:spacing w:line="360" w:lineRule="auto"/>
        <w:jc w:val="both"/>
        <w:rPr>
          <w:b/>
          <w:bCs/>
          <w:iCs/>
        </w:rPr>
      </w:pPr>
    </w:p>
    <w:p w:rsidR="003032E3" w:rsidRDefault="003032E3" w:rsidP="007A5D9E">
      <w:pPr>
        <w:pStyle w:val="ListParagraph"/>
        <w:numPr>
          <w:ilvl w:val="0"/>
          <w:numId w:val="1"/>
        </w:numPr>
        <w:autoSpaceDE w:val="0"/>
        <w:autoSpaceDN w:val="0"/>
        <w:adjustRightInd w:val="0"/>
        <w:spacing w:line="360" w:lineRule="auto"/>
        <w:jc w:val="both"/>
        <w:rPr>
          <w:b/>
          <w:bCs/>
          <w:iCs/>
        </w:rPr>
      </w:pPr>
      <w:r>
        <w:rPr>
          <w:b/>
          <w:bCs/>
          <w:iCs/>
        </w:rPr>
        <w:lastRenderedPageBreak/>
        <w:t>Acknowledgements</w:t>
      </w:r>
    </w:p>
    <w:p w:rsidR="0051091F" w:rsidRDefault="0051091F" w:rsidP="007A5D9E">
      <w:pPr>
        <w:autoSpaceDE w:val="0"/>
        <w:autoSpaceDN w:val="0"/>
        <w:adjustRightInd w:val="0"/>
        <w:spacing w:line="360" w:lineRule="auto"/>
        <w:jc w:val="both"/>
        <w:rPr>
          <w:b/>
          <w:bCs/>
          <w:iCs/>
        </w:rPr>
      </w:pPr>
    </w:p>
    <w:p w:rsidR="00D206E3" w:rsidRDefault="00A12ACB" w:rsidP="007A5D9E">
      <w:pPr>
        <w:spacing w:line="360" w:lineRule="auto"/>
        <w:jc w:val="both"/>
      </w:pPr>
      <w:r w:rsidRPr="00F737BB">
        <w:t>I would like to thank my colleague</w:t>
      </w:r>
      <w:r>
        <w:t>s and friends Prof. Dr</w:t>
      </w:r>
      <w:r w:rsidR="002E28F5">
        <w:t xml:space="preserve"> </w:t>
      </w:r>
      <w:r>
        <w:t xml:space="preserve"> Richard Buchner</w:t>
      </w:r>
      <w:r w:rsidR="00065102">
        <w:t xml:space="preserve"> (University of Regensburg, Germany)</w:t>
      </w:r>
      <w:r w:rsidR="002E28F5">
        <w:t xml:space="preserve"> and </w:t>
      </w:r>
      <w:r>
        <w:t>Prof. Dr</w:t>
      </w:r>
      <w:r w:rsidR="002E28F5">
        <w:t xml:space="preserve"> </w:t>
      </w:r>
      <w:r>
        <w:t xml:space="preserve"> Slobodan </w:t>
      </w:r>
      <w:proofErr w:type="spellStart"/>
      <w:r>
        <w:t>Gadžuirć</w:t>
      </w:r>
      <w:proofErr w:type="spellEnd"/>
      <w:r w:rsidR="00065102">
        <w:t xml:space="preserve"> (University of Novi Sad, Serbia)</w:t>
      </w:r>
      <w:r>
        <w:t>, Prof. Dr</w:t>
      </w:r>
      <w:r w:rsidR="002E28F5">
        <w:t xml:space="preserve"> </w:t>
      </w:r>
      <w:r>
        <w:t xml:space="preserve"> Milan </w:t>
      </w:r>
      <w:proofErr w:type="spellStart"/>
      <w:r>
        <w:t>Vraneš</w:t>
      </w:r>
      <w:proofErr w:type="spellEnd"/>
      <w:r w:rsidR="00065102">
        <w:t xml:space="preserve"> (University of Novi Sad, Serbia)</w:t>
      </w:r>
      <w:r>
        <w:t xml:space="preserve"> and their Ph</w:t>
      </w:r>
      <w:r w:rsidR="00230E7C">
        <w:t xml:space="preserve">. </w:t>
      </w:r>
      <w:r>
        <w:t>D</w:t>
      </w:r>
      <w:r w:rsidR="002E28F5">
        <w:t xml:space="preserve"> </w:t>
      </w:r>
      <w:r>
        <w:t xml:space="preserve"> students </w:t>
      </w:r>
      <w:r w:rsidR="002E28F5">
        <w:t xml:space="preserve"> </w:t>
      </w:r>
      <w:r>
        <w:t xml:space="preserve">Dr. </w:t>
      </w:r>
      <w:r w:rsidR="00230E7C">
        <w:t xml:space="preserve">Johannes Hunger, Dr. Alexander </w:t>
      </w:r>
      <w:proofErr w:type="spellStart"/>
      <w:r w:rsidR="00230E7C">
        <w:t>Stoppa</w:t>
      </w:r>
      <w:proofErr w:type="spellEnd"/>
      <w:r w:rsidR="00230E7C">
        <w:t xml:space="preserve">, </w:t>
      </w:r>
      <w:r w:rsidR="002E28F5">
        <w:t xml:space="preserve">Dr. </w:t>
      </w:r>
      <w:proofErr w:type="spellStart"/>
      <w:r w:rsidR="002E28F5">
        <w:t>Sergej</w:t>
      </w:r>
      <w:proofErr w:type="spellEnd"/>
      <w:r w:rsidR="002E28F5">
        <w:t xml:space="preserve"> Friesen (University of Regensburg, Germany),  </w:t>
      </w:r>
      <w:r>
        <w:t xml:space="preserve"> Dr. </w:t>
      </w:r>
      <w:proofErr w:type="spellStart"/>
      <w:r>
        <w:t>Nebojša</w:t>
      </w:r>
      <w:proofErr w:type="spellEnd"/>
      <w:r>
        <w:t xml:space="preserve"> </w:t>
      </w:r>
      <w:proofErr w:type="spellStart"/>
      <w:r>
        <w:t>Zec</w:t>
      </w:r>
      <w:proofErr w:type="spellEnd"/>
      <w:r>
        <w:t>, Dr. Snežana Papović, Dr. Aleksandar Tot</w:t>
      </w:r>
      <w:r w:rsidR="002E28F5">
        <w:t xml:space="preserve"> (University of Novi Sad, Serbia)</w:t>
      </w:r>
      <w:r>
        <w:t xml:space="preserve"> for fruitful longstanding collaboration in the field of ionic liquids. </w:t>
      </w:r>
      <w:r w:rsidR="00065102">
        <w:t xml:space="preserve"> </w:t>
      </w:r>
      <w:r w:rsidRPr="00F737BB">
        <w:t>Valuable research</w:t>
      </w:r>
      <w:r>
        <w:t xml:space="preserve"> </w:t>
      </w:r>
      <w:r w:rsidRPr="00F737BB">
        <w:t xml:space="preserve">work </w:t>
      </w:r>
      <w:r w:rsidR="00230E7C" w:rsidRPr="00F737BB">
        <w:t xml:space="preserve">of </w:t>
      </w:r>
      <w:r>
        <w:t>Dr. Bojan Šarac</w:t>
      </w:r>
      <w:r w:rsidR="00065102">
        <w:t xml:space="preserve"> (University of Ljubljana, Slovenia)</w:t>
      </w:r>
      <w:r>
        <w:t xml:space="preserve"> and </w:t>
      </w:r>
      <w:r w:rsidR="00230E7C" w:rsidRPr="00F737BB">
        <w:t xml:space="preserve">Ph. </w:t>
      </w:r>
      <w:r w:rsidR="002E28F5" w:rsidRPr="00F737BB">
        <w:t>D</w:t>
      </w:r>
      <w:r w:rsidR="002E28F5">
        <w:t xml:space="preserve"> </w:t>
      </w:r>
      <w:r w:rsidR="002E28F5" w:rsidRPr="00F737BB">
        <w:t>students</w:t>
      </w:r>
      <w:r>
        <w:t xml:space="preserve"> Dr.</w:t>
      </w:r>
      <w:r w:rsidRPr="00F737BB">
        <w:t xml:space="preserve"> </w:t>
      </w:r>
      <w:r>
        <w:t xml:space="preserve">Martin-Tine </w:t>
      </w:r>
      <w:proofErr w:type="spellStart"/>
      <w:r>
        <w:t>Perger</w:t>
      </w:r>
      <w:proofErr w:type="spellEnd"/>
      <w:r>
        <w:t xml:space="preserve">, Dr. Ana </w:t>
      </w:r>
      <w:proofErr w:type="spellStart"/>
      <w:r>
        <w:t>Kroflič</w:t>
      </w:r>
      <w:proofErr w:type="spellEnd"/>
      <w:r>
        <w:t>,</w:t>
      </w:r>
      <w:r w:rsidR="00230E7C">
        <w:t xml:space="preserve"> </w:t>
      </w:r>
      <w:r w:rsidR="002E28F5">
        <w:t xml:space="preserve">Dr. </w:t>
      </w:r>
      <w:r>
        <w:t xml:space="preserve">Jure </w:t>
      </w:r>
      <w:proofErr w:type="spellStart"/>
      <w:r>
        <w:t>Gujt</w:t>
      </w:r>
      <w:proofErr w:type="spellEnd"/>
      <w:r>
        <w:t>,</w:t>
      </w:r>
      <w:r w:rsidR="00230E7C">
        <w:t xml:space="preserve"> </w:t>
      </w:r>
      <w:r w:rsidR="002E28F5">
        <w:t xml:space="preserve">Dr. </w:t>
      </w:r>
      <w:r>
        <w:t xml:space="preserve">Žiga Medoš and </w:t>
      </w:r>
      <w:proofErr w:type="spellStart"/>
      <w:r>
        <w:t>Isidora</w:t>
      </w:r>
      <w:proofErr w:type="spellEnd"/>
      <w:r>
        <w:t xml:space="preserve"> </w:t>
      </w:r>
      <w:proofErr w:type="spellStart"/>
      <w:r>
        <w:t>Čobanov</w:t>
      </w:r>
      <w:proofErr w:type="spellEnd"/>
      <w:r>
        <w:t xml:space="preserve"> </w:t>
      </w:r>
      <w:r w:rsidRPr="00F737BB">
        <w:t>is</w:t>
      </w:r>
      <w:r>
        <w:t xml:space="preserve"> </w:t>
      </w:r>
      <w:r w:rsidRPr="00F737BB">
        <w:t>acknowledged</w:t>
      </w:r>
      <w:proofErr w:type="gramStart"/>
      <w:r>
        <w:t xml:space="preserve">. </w:t>
      </w:r>
      <w:r w:rsidR="00D206E3">
        <w:t xml:space="preserve"> </w:t>
      </w:r>
      <w:proofErr w:type="gramEnd"/>
    </w:p>
    <w:p w:rsidR="00D206E3" w:rsidRDefault="00D206E3" w:rsidP="007A5D9E">
      <w:pPr>
        <w:spacing w:line="360" w:lineRule="auto"/>
        <w:jc w:val="both"/>
      </w:pPr>
    </w:p>
    <w:p w:rsidR="00A12ACB" w:rsidRDefault="00065102" w:rsidP="007A5D9E">
      <w:pPr>
        <w:spacing w:line="360" w:lineRule="auto"/>
        <w:jc w:val="both"/>
      </w:pPr>
      <w:r>
        <w:t xml:space="preserve">I am owing my debt to Prof. Alexander </w:t>
      </w:r>
      <w:proofErr w:type="spellStart"/>
      <w:r>
        <w:t>Apelblat</w:t>
      </w:r>
      <w:proofErr w:type="spellEnd"/>
      <w:r>
        <w:t xml:space="preserve"> (Ben Gurion University of the Negev, Beer-Sheva, Israel) </w:t>
      </w:r>
      <w:r w:rsidR="00633541">
        <w:t xml:space="preserve">and Dr. Roland </w:t>
      </w:r>
      <w:proofErr w:type="spellStart"/>
      <w:r w:rsidR="00633541">
        <w:t>Neueder</w:t>
      </w:r>
      <w:proofErr w:type="spellEnd"/>
      <w:r w:rsidR="00633541">
        <w:t xml:space="preserve"> (University of Regensburg, Germany) </w:t>
      </w:r>
      <w:r>
        <w:t>for sharing his knowledge on electrolyte solutions with me</w:t>
      </w:r>
      <w:r w:rsidR="00230E7C">
        <w:t>;</w:t>
      </w:r>
      <w:r w:rsidR="002E28F5">
        <w:t xml:space="preserve"> Prof. Dr. Werner Kunz</w:t>
      </w:r>
      <w:r w:rsidR="002E28F5" w:rsidRPr="002E28F5">
        <w:t xml:space="preserve"> </w:t>
      </w:r>
      <w:r w:rsidR="002E28F5">
        <w:t>(University of Regensburg, Germany) for his optimistic</w:t>
      </w:r>
      <w:r w:rsidR="00895E66">
        <w:t xml:space="preserve"> and kind</w:t>
      </w:r>
      <w:r w:rsidR="002E28F5">
        <w:t xml:space="preserve"> attitude; Dipl.</w:t>
      </w:r>
      <w:r>
        <w:t xml:space="preserve"> Ing. Herbert Hilbinger (University of Regensburg, Germany) and Dipl. Ing. </w:t>
      </w:r>
      <w:proofErr w:type="spellStart"/>
      <w:r>
        <w:t>Dušan</w:t>
      </w:r>
      <w:proofErr w:type="spellEnd"/>
      <w:r>
        <w:t xml:space="preserve"> </w:t>
      </w:r>
      <w:proofErr w:type="spellStart"/>
      <w:r>
        <w:t>Habe</w:t>
      </w:r>
      <w:proofErr w:type="spellEnd"/>
      <w:r>
        <w:t xml:space="preserve"> (Test and Measurement Technique, </w:t>
      </w:r>
      <w:proofErr w:type="spellStart"/>
      <w:r>
        <w:t>Črnomelj</w:t>
      </w:r>
      <w:proofErr w:type="spellEnd"/>
      <w:r>
        <w:t xml:space="preserve">, Slovenia) for their permanent and generous technical support. </w:t>
      </w:r>
    </w:p>
    <w:p w:rsidR="00230E7C" w:rsidRDefault="00230E7C" w:rsidP="007A5D9E">
      <w:pPr>
        <w:spacing w:line="360" w:lineRule="auto"/>
        <w:jc w:val="both"/>
      </w:pPr>
    </w:p>
    <w:p w:rsidR="0051091F" w:rsidRPr="00895E66" w:rsidRDefault="00A12ACB" w:rsidP="007A5D9E">
      <w:pPr>
        <w:spacing w:line="360" w:lineRule="auto"/>
        <w:jc w:val="both"/>
      </w:pPr>
      <w:r>
        <w:t xml:space="preserve">However, my deepest </w:t>
      </w:r>
      <w:r w:rsidRPr="006B4238">
        <w:t>debt and a profound appreci</w:t>
      </w:r>
      <w:r>
        <w:t>a</w:t>
      </w:r>
      <w:r w:rsidRPr="006B4238">
        <w:t xml:space="preserve">tion </w:t>
      </w:r>
      <w:r>
        <w:t>go to Professor Dr Josef Barthel, who passed away in February 2019. N</w:t>
      </w:r>
      <w:r w:rsidRPr="003704CC">
        <w:t>ot only his friendship, kindness, help,</w:t>
      </w:r>
      <w:r>
        <w:t xml:space="preserve"> </w:t>
      </w:r>
      <w:r w:rsidRPr="003704CC">
        <w:t>good advice, and pleasant atmosphere in personal relations</w:t>
      </w:r>
      <w:r>
        <w:t xml:space="preserve">, </w:t>
      </w:r>
      <w:r w:rsidRPr="003704CC">
        <w:t>but also</w:t>
      </w:r>
      <w:r>
        <w:t xml:space="preserve"> </w:t>
      </w:r>
      <w:r w:rsidRPr="003704CC">
        <w:t xml:space="preserve">his long-term support and strong inspiration of </w:t>
      </w:r>
      <w:r>
        <w:t xml:space="preserve">my </w:t>
      </w:r>
      <w:r w:rsidRPr="003704CC">
        <w:t>research</w:t>
      </w:r>
      <w:r>
        <w:t xml:space="preserve"> </w:t>
      </w:r>
      <w:r w:rsidR="00895E66">
        <w:t xml:space="preserve">work </w:t>
      </w:r>
      <w:r>
        <w:t xml:space="preserve">encouraged me again and again to follow the - often </w:t>
      </w:r>
      <w:r w:rsidR="00895E66">
        <w:t xml:space="preserve">not easy </w:t>
      </w:r>
      <w:r>
        <w:t xml:space="preserve">- scientific way. He supported my application for grant </w:t>
      </w:r>
      <w:r w:rsidR="00230E7C">
        <w:t xml:space="preserve">at </w:t>
      </w:r>
      <w:bookmarkStart w:id="51" w:name="_Hlk30873704"/>
      <w:r w:rsidR="00230E7C">
        <w:t xml:space="preserve">Alexander von Humboldt </w:t>
      </w:r>
      <w:bookmarkEnd w:id="51"/>
      <w:r w:rsidR="00230E7C">
        <w:t xml:space="preserve">foundation </w:t>
      </w:r>
      <w:r>
        <w:t xml:space="preserve">and hosted me at the Institute of Physical and Theoretical Chemistry at University of Regensburg </w:t>
      </w:r>
      <w:r w:rsidR="00230E7C">
        <w:t>(Germany)</w:t>
      </w:r>
      <w:r w:rsidR="0012650A">
        <w:t xml:space="preserve"> </w:t>
      </w:r>
      <w:r>
        <w:t xml:space="preserve">in 1994/95. After my return, he helped me to build the laboratories at home institution – he supported </w:t>
      </w:r>
      <w:r w:rsidR="00230E7C">
        <w:t xml:space="preserve">our </w:t>
      </w:r>
      <w:r>
        <w:t xml:space="preserve">application for small-X-ray scattering </w:t>
      </w:r>
      <w:r w:rsidR="00230E7C">
        <w:t>equipment donation</w:t>
      </w:r>
      <w:r w:rsidR="00230E7C" w:rsidRPr="00230E7C">
        <w:t xml:space="preserve"> </w:t>
      </w:r>
      <w:r w:rsidR="00230E7C">
        <w:t xml:space="preserve">at the Alexander von Humboldt foundation </w:t>
      </w:r>
      <w:r>
        <w:t xml:space="preserve">and </w:t>
      </w:r>
      <w:r w:rsidR="002E28F5">
        <w:t>took care of the donation of</w:t>
      </w:r>
      <w:r w:rsidR="00230E7C">
        <w:t xml:space="preserve"> </w:t>
      </w:r>
      <w:r>
        <w:t xml:space="preserve">invaluable pieces of cells to the laboratory for electrical conductivity measurements. </w:t>
      </w:r>
      <w:r w:rsidR="0012650A">
        <w:t>Without his generous help I would hardly continue my work</w:t>
      </w:r>
      <w:proofErr w:type="gramStart"/>
      <w:r w:rsidR="0012650A">
        <w:t xml:space="preserve">.  </w:t>
      </w:r>
      <w:proofErr w:type="gramEnd"/>
      <w:r>
        <w:t xml:space="preserve">He involved me </w:t>
      </w:r>
      <w:r w:rsidR="0012650A">
        <w:t xml:space="preserve">also </w:t>
      </w:r>
      <w:r>
        <w:t xml:space="preserve">in the </w:t>
      </w:r>
      <w:r w:rsidRPr="003704CC">
        <w:t>community of solution chemists</w:t>
      </w:r>
      <w:r>
        <w:t xml:space="preserve"> and put me on the way, where I met people who have been helping me to </w:t>
      </w:r>
      <w:r w:rsidR="0012650A">
        <w:t xml:space="preserve">gather new knowledge and experiences and to </w:t>
      </w:r>
      <w:r>
        <w:t xml:space="preserve">overcome many borders. </w:t>
      </w:r>
      <w:r w:rsidRPr="003704CC">
        <w:t xml:space="preserve">I am deeply grateful for that and for all that I received from him and </w:t>
      </w:r>
      <w:r>
        <w:t xml:space="preserve">I am </w:t>
      </w:r>
      <w:r w:rsidR="00230E7C">
        <w:t>thankful</w:t>
      </w:r>
      <w:r>
        <w:t xml:space="preserve"> </w:t>
      </w:r>
      <w:r w:rsidRPr="003704CC">
        <w:t>for</w:t>
      </w:r>
      <w:r>
        <w:t xml:space="preserve"> all </w:t>
      </w:r>
      <w:r w:rsidRPr="003704CC">
        <w:t xml:space="preserve">the </w:t>
      </w:r>
      <w:r>
        <w:t xml:space="preserve">time </w:t>
      </w:r>
      <w:r w:rsidRPr="003704CC">
        <w:t xml:space="preserve">that </w:t>
      </w:r>
      <w:r>
        <w:t xml:space="preserve">was </w:t>
      </w:r>
      <w:r w:rsidRPr="003704CC">
        <w:t>spent together.</w:t>
      </w:r>
      <w:r>
        <w:t xml:space="preserve"> </w:t>
      </w:r>
    </w:p>
    <w:p w:rsidR="007D7821" w:rsidRDefault="00D13220" w:rsidP="007A5D9E">
      <w:pPr>
        <w:spacing w:line="360" w:lineRule="auto"/>
        <w:jc w:val="both"/>
      </w:pPr>
      <w:r w:rsidRPr="00D13220">
        <w:lastRenderedPageBreak/>
        <w:t xml:space="preserve">The financial support by the Slovenian Research Agency through Bilateral projects </w:t>
      </w:r>
      <w:r w:rsidR="007D7821">
        <w:t>(ARRS-BI-RS/16-17-023 and ARRS –Bi-DE/17-19-4</w:t>
      </w:r>
      <w:r w:rsidR="00FB2AF9">
        <w:t xml:space="preserve">) </w:t>
      </w:r>
      <w:r w:rsidR="00FB2AF9" w:rsidRPr="00D13220">
        <w:t>and through</w:t>
      </w:r>
      <w:r w:rsidR="007D7821">
        <w:t xml:space="preserve"> Grant No. P1-0201</w:t>
      </w:r>
      <w:r w:rsidR="007D7821" w:rsidRPr="007D7821">
        <w:t xml:space="preserve"> </w:t>
      </w:r>
      <w:r w:rsidR="007D7821" w:rsidRPr="00D13220">
        <w:t>is gratefully acknowledged</w:t>
      </w:r>
      <w:r w:rsidR="009A0E92" w:rsidRPr="00D13220">
        <w:t>.</w:t>
      </w:r>
      <w:r w:rsidR="009A0E92">
        <w:t xml:space="preserve"> </w:t>
      </w:r>
      <w:r w:rsidR="007D7821">
        <w:rPr>
          <w:color w:val="000000"/>
          <w:shd w:val="clear" w:color="auto" w:fill="FFFFFF"/>
        </w:rPr>
        <w:t>T</w:t>
      </w:r>
      <w:r w:rsidRPr="00D13220">
        <w:rPr>
          <w:color w:val="000000"/>
          <w:shd w:val="clear" w:color="auto" w:fill="FFFFFF"/>
        </w:rPr>
        <w:t xml:space="preserve">he networking support by the COST Actions </w:t>
      </w:r>
      <w:r w:rsidR="007D7821">
        <w:t xml:space="preserve">CM1206 </w:t>
      </w:r>
      <w:r w:rsidR="00FB2AF9">
        <w:t>and CM</w:t>
      </w:r>
      <w:r w:rsidR="007D7821">
        <w:t xml:space="preserve">1101 </w:t>
      </w:r>
      <w:r w:rsidR="007D7821" w:rsidRPr="00D13220">
        <w:t xml:space="preserve">is </w:t>
      </w:r>
      <w:r w:rsidR="007D7821">
        <w:t>appreciated</w:t>
      </w:r>
      <w:r w:rsidR="00FB2AF9">
        <w:t xml:space="preserve">. </w:t>
      </w:r>
    </w:p>
    <w:p w:rsidR="00D206E3" w:rsidRDefault="00D206E3" w:rsidP="007A5D9E">
      <w:pPr>
        <w:spacing w:line="360" w:lineRule="auto"/>
        <w:jc w:val="both"/>
      </w:pPr>
    </w:p>
    <w:p w:rsidR="0051091F" w:rsidRPr="0051091F" w:rsidRDefault="0051091F" w:rsidP="007A5D9E">
      <w:pPr>
        <w:autoSpaceDE w:val="0"/>
        <w:autoSpaceDN w:val="0"/>
        <w:adjustRightInd w:val="0"/>
        <w:spacing w:line="360" w:lineRule="auto"/>
        <w:jc w:val="both"/>
        <w:rPr>
          <w:b/>
          <w:bCs/>
          <w:iCs/>
        </w:rPr>
      </w:pPr>
    </w:p>
    <w:p w:rsidR="005E5BAE" w:rsidRPr="004D1EC1" w:rsidRDefault="003032E3" w:rsidP="007A5D9E">
      <w:pPr>
        <w:pStyle w:val="ListParagraph"/>
        <w:numPr>
          <w:ilvl w:val="0"/>
          <w:numId w:val="1"/>
        </w:numPr>
        <w:autoSpaceDE w:val="0"/>
        <w:autoSpaceDN w:val="0"/>
        <w:adjustRightInd w:val="0"/>
        <w:spacing w:line="360" w:lineRule="auto"/>
        <w:jc w:val="both"/>
        <w:rPr>
          <w:b/>
          <w:bCs/>
          <w:iCs/>
        </w:rPr>
      </w:pPr>
      <w:r>
        <w:rPr>
          <w:b/>
          <w:bCs/>
          <w:iCs/>
        </w:rPr>
        <w:t>References</w:t>
      </w:r>
    </w:p>
    <w:sectPr w:rsidR="005E5BAE" w:rsidRPr="004D1EC1" w:rsidSect="00FB2AF9">
      <w:footerReference w:type="default" r:id="rId108"/>
      <w:endnotePr>
        <w:numFmt w:val="decimal"/>
      </w:endnotePr>
      <w:pgSz w:w="11907" w:h="16839" w:code="9"/>
      <w:pgMar w:top="1418" w:right="1418" w:bottom="1418" w:left="1418"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3EF3" w:rsidRPr="006F698B" w:rsidRDefault="00993EF3" w:rsidP="006F698B">
      <w:pPr>
        <w:pStyle w:val="Footer"/>
      </w:pPr>
    </w:p>
  </w:endnote>
  <w:endnote w:type="continuationSeparator" w:id="0">
    <w:p w:rsidR="00993EF3" w:rsidRPr="006F698B" w:rsidRDefault="00993EF3" w:rsidP="006F698B">
      <w:pPr>
        <w:pStyle w:val="Footer"/>
      </w:pPr>
    </w:p>
  </w:endnote>
  <w:endnote w:id="1">
    <w:p w:rsidR="00B02775" w:rsidRDefault="00B02775">
      <w:pPr>
        <w:pStyle w:val="EndnoteText"/>
        <w:rPr>
          <w:iCs/>
          <w:sz w:val="24"/>
          <w:szCs w:val="24"/>
        </w:rPr>
      </w:pPr>
      <w:r w:rsidRPr="00AD3423">
        <w:rPr>
          <w:rStyle w:val="EndnoteReference"/>
          <w:sz w:val="24"/>
          <w:szCs w:val="24"/>
          <w:vertAlign w:val="baseline"/>
        </w:rPr>
        <w:endnoteRef/>
      </w:r>
      <w:r w:rsidRPr="00AD3423">
        <w:rPr>
          <w:sz w:val="24"/>
          <w:szCs w:val="24"/>
        </w:rPr>
        <w:t xml:space="preserve">. </w:t>
      </w:r>
      <w:r w:rsidRPr="00AD3423">
        <w:rPr>
          <w:iCs/>
          <w:sz w:val="24"/>
          <w:szCs w:val="24"/>
        </w:rPr>
        <w:t>T. L. Greaves, C. J. Drummond, Chem.</w:t>
      </w:r>
      <w:r w:rsidRPr="00AD3423">
        <w:rPr>
          <w:i/>
          <w:iCs/>
          <w:sz w:val="24"/>
          <w:szCs w:val="24"/>
        </w:rPr>
        <w:t xml:space="preserve"> Rev.</w:t>
      </w:r>
      <w:r>
        <w:rPr>
          <w:i/>
          <w:iCs/>
          <w:sz w:val="24"/>
          <w:szCs w:val="24"/>
        </w:rPr>
        <w:t xml:space="preserve"> </w:t>
      </w:r>
      <w:r w:rsidRPr="00AD3423">
        <w:rPr>
          <w:b/>
          <w:bCs/>
          <w:iCs/>
          <w:sz w:val="24"/>
          <w:szCs w:val="24"/>
        </w:rPr>
        <w:t>2015</w:t>
      </w:r>
      <w:r w:rsidRPr="00AD3423">
        <w:rPr>
          <w:iCs/>
          <w:sz w:val="24"/>
          <w:szCs w:val="24"/>
        </w:rPr>
        <w:t xml:space="preserve">, </w:t>
      </w:r>
      <w:r w:rsidRPr="00AD3423">
        <w:rPr>
          <w:bCs/>
          <w:i/>
          <w:sz w:val="24"/>
          <w:szCs w:val="24"/>
        </w:rPr>
        <w:t>115</w:t>
      </w:r>
      <w:r w:rsidRPr="00AD3423">
        <w:rPr>
          <w:iCs/>
          <w:sz w:val="24"/>
          <w:szCs w:val="24"/>
        </w:rPr>
        <w:t xml:space="preserve">, 11379−11448. </w:t>
      </w:r>
      <w:r w:rsidRPr="00AD3423">
        <w:rPr>
          <w:b/>
          <w:bCs/>
          <w:iCs/>
          <w:sz w:val="24"/>
          <w:szCs w:val="24"/>
        </w:rPr>
        <w:t>DOI</w:t>
      </w:r>
      <w:r w:rsidRPr="00AD3423">
        <w:rPr>
          <w:iCs/>
          <w:sz w:val="24"/>
          <w:szCs w:val="24"/>
        </w:rPr>
        <w:t>:10.1021/acs.chemrev.5b00158</w:t>
      </w:r>
    </w:p>
    <w:p w:rsidR="00B02775" w:rsidRPr="00AD3423" w:rsidRDefault="00B02775">
      <w:pPr>
        <w:pStyle w:val="EndnoteText"/>
        <w:rPr>
          <w:sz w:val="24"/>
          <w:szCs w:val="24"/>
        </w:rPr>
      </w:pPr>
    </w:p>
  </w:endnote>
  <w:endnote w:id="2">
    <w:p w:rsidR="00B02775" w:rsidRDefault="00B02775">
      <w:pPr>
        <w:pStyle w:val="EndnoteText"/>
        <w:rPr>
          <w:iCs/>
          <w:sz w:val="24"/>
          <w:szCs w:val="24"/>
        </w:rPr>
      </w:pPr>
      <w:r w:rsidRPr="00AD3423">
        <w:rPr>
          <w:rStyle w:val="EndnoteReference"/>
          <w:sz w:val="24"/>
          <w:szCs w:val="24"/>
          <w:vertAlign w:val="baseline"/>
        </w:rPr>
        <w:endnoteRef/>
      </w:r>
      <w:r w:rsidRPr="00AD3423">
        <w:rPr>
          <w:sz w:val="24"/>
          <w:szCs w:val="24"/>
        </w:rPr>
        <w:t xml:space="preserve">. </w:t>
      </w:r>
      <w:r w:rsidRPr="00AD3423">
        <w:rPr>
          <w:iCs/>
          <w:sz w:val="24"/>
          <w:szCs w:val="24"/>
        </w:rPr>
        <w:t xml:space="preserve">R-Hayes,  G. G. Warr,  R. Atkin. </w:t>
      </w:r>
      <w:r w:rsidRPr="00AD3423">
        <w:rPr>
          <w:i/>
          <w:iCs/>
          <w:sz w:val="24"/>
          <w:szCs w:val="24"/>
        </w:rPr>
        <w:t>Chem. Rev.</w:t>
      </w:r>
      <w:r>
        <w:rPr>
          <w:i/>
          <w:iCs/>
          <w:sz w:val="24"/>
          <w:szCs w:val="24"/>
        </w:rPr>
        <w:t xml:space="preserve"> </w:t>
      </w:r>
      <w:r w:rsidRPr="00AD3423">
        <w:rPr>
          <w:b/>
          <w:bCs/>
          <w:iCs/>
          <w:sz w:val="24"/>
          <w:szCs w:val="24"/>
        </w:rPr>
        <w:t>2015</w:t>
      </w:r>
      <w:r w:rsidRPr="00AD3423">
        <w:rPr>
          <w:iCs/>
          <w:sz w:val="24"/>
          <w:szCs w:val="24"/>
        </w:rPr>
        <w:t xml:space="preserve">, </w:t>
      </w:r>
      <w:r w:rsidRPr="00AD3423">
        <w:rPr>
          <w:bCs/>
          <w:i/>
          <w:sz w:val="24"/>
          <w:szCs w:val="24"/>
        </w:rPr>
        <w:t>115</w:t>
      </w:r>
      <w:r w:rsidRPr="00AD3423">
        <w:rPr>
          <w:iCs/>
          <w:sz w:val="24"/>
          <w:szCs w:val="24"/>
        </w:rPr>
        <w:t xml:space="preserve">, 6357−6426. </w:t>
      </w:r>
    </w:p>
    <w:p w:rsidR="00B02775" w:rsidRPr="00163730" w:rsidRDefault="00B02775">
      <w:pPr>
        <w:pStyle w:val="EndnoteText"/>
        <w:rPr>
          <w:iCs/>
          <w:sz w:val="24"/>
          <w:szCs w:val="24"/>
        </w:rPr>
      </w:pPr>
      <w:r w:rsidRPr="00163730">
        <w:rPr>
          <w:b/>
          <w:bCs/>
          <w:iCs/>
          <w:sz w:val="24"/>
          <w:szCs w:val="24"/>
        </w:rPr>
        <w:t>DOI</w:t>
      </w:r>
      <w:r w:rsidRPr="00163730">
        <w:rPr>
          <w:iCs/>
          <w:sz w:val="24"/>
          <w:szCs w:val="24"/>
        </w:rPr>
        <w:t>: 10.1021/cr500411q</w:t>
      </w:r>
    </w:p>
    <w:p w:rsidR="00B02775" w:rsidRPr="00163730" w:rsidRDefault="00B02775">
      <w:pPr>
        <w:pStyle w:val="EndnoteText"/>
        <w:rPr>
          <w:sz w:val="24"/>
          <w:szCs w:val="24"/>
        </w:rPr>
      </w:pPr>
    </w:p>
  </w:endnote>
  <w:endnote w:id="3">
    <w:p w:rsidR="00B02775" w:rsidRPr="00B02775" w:rsidRDefault="00B02775">
      <w:pPr>
        <w:pStyle w:val="EndnoteText"/>
        <w:rPr>
          <w:sz w:val="24"/>
          <w:szCs w:val="24"/>
          <w:lang w:val="de-DE"/>
        </w:rPr>
      </w:pPr>
      <w:r w:rsidRPr="00AD3423">
        <w:rPr>
          <w:rStyle w:val="EndnoteReference"/>
          <w:sz w:val="24"/>
          <w:szCs w:val="24"/>
          <w:vertAlign w:val="baseline"/>
        </w:rPr>
        <w:endnoteRef/>
      </w:r>
      <w:r w:rsidRPr="00163730">
        <w:rPr>
          <w:sz w:val="24"/>
          <w:szCs w:val="24"/>
        </w:rPr>
        <w:t xml:space="preserve">. Y. Ji, R. Shi, Y.  </w:t>
      </w:r>
      <w:r w:rsidRPr="00B02775">
        <w:rPr>
          <w:sz w:val="24"/>
          <w:szCs w:val="24"/>
          <w:lang w:val="de-DE"/>
        </w:rPr>
        <w:t xml:space="preserve">Wang, G. Saielli,  </w:t>
      </w:r>
      <w:r w:rsidRPr="00B02775">
        <w:rPr>
          <w:i/>
          <w:sz w:val="24"/>
          <w:szCs w:val="24"/>
          <w:lang w:val="de-DE"/>
        </w:rPr>
        <w:t>J. Phys. Chem. B</w:t>
      </w:r>
      <w:r w:rsidRPr="00B02775">
        <w:rPr>
          <w:sz w:val="24"/>
          <w:szCs w:val="24"/>
          <w:lang w:val="de-DE"/>
        </w:rPr>
        <w:t xml:space="preserve"> </w:t>
      </w:r>
      <w:r w:rsidRPr="00B02775">
        <w:rPr>
          <w:b/>
          <w:bCs/>
          <w:sz w:val="24"/>
          <w:szCs w:val="24"/>
          <w:lang w:val="de-DE"/>
        </w:rPr>
        <w:t>2013</w:t>
      </w:r>
      <w:r w:rsidRPr="00B02775">
        <w:rPr>
          <w:sz w:val="24"/>
          <w:szCs w:val="24"/>
          <w:lang w:val="de-DE"/>
        </w:rPr>
        <w:t xml:space="preserve">, </w:t>
      </w:r>
      <w:r w:rsidRPr="00B02775">
        <w:rPr>
          <w:bCs/>
          <w:i/>
          <w:iCs/>
          <w:sz w:val="24"/>
          <w:szCs w:val="24"/>
          <w:lang w:val="de-DE"/>
        </w:rPr>
        <w:t>117</w:t>
      </w:r>
      <w:r w:rsidRPr="00B02775">
        <w:rPr>
          <w:sz w:val="24"/>
          <w:szCs w:val="24"/>
          <w:lang w:val="de-DE"/>
        </w:rPr>
        <w:t xml:space="preserve">, 1104−1109. </w:t>
      </w:r>
    </w:p>
    <w:p w:rsidR="00B02775" w:rsidRPr="00B02775" w:rsidRDefault="00B02775">
      <w:pPr>
        <w:pStyle w:val="EndnoteText"/>
        <w:rPr>
          <w:sz w:val="24"/>
          <w:szCs w:val="24"/>
          <w:lang w:val="de-DE"/>
        </w:rPr>
      </w:pPr>
      <w:r w:rsidRPr="00B02775">
        <w:rPr>
          <w:b/>
          <w:bCs/>
          <w:sz w:val="24"/>
          <w:szCs w:val="24"/>
          <w:lang w:val="de-DE"/>
        </w:rPr>
        <w:t>DOI</w:t>
      </w:r>
      <w:r w:rsidRPr="00B02775">
        <w:rPr>
          <w:sz w:val="24"/>
          <w:szCs w:val="24"/>
          <w:lang w:val="de-DE"/>
        </w:rPr>
        <w:t>: 10.1021/jp310231f</w:t>
      </w:r>
    </w:p>
    <w:p w:rsidR="00B02775" w:rsidRPr="00B02775" w:rsidRDefault="00B02775">
      <w:pPr>
        <w:pStyle w:val="EndnoteText"/>
        <w:rPr>
          <w:sz w:val="24"/>
          <w:szCs w:val="24"/>
          <w:lang w:val="de-DE"/>
        </w:rPr>
      </w:pPr>
    </w:p>
  </w:endnote>
  <w:endnote w:id="4">
    <w:p w:rsidR="00B02775" w:rsidRDefault="00B02775">
      <w:pPr>
        <w:pStyle w:val="EndnoteText"/>
        <w:rPr>
          <w:sz w:val="24"/>
          <w:szCs w:val="24"/>
          <w:lang w:val="de-DE"/>
        </w:rPr>
      </w:pPr>
      <w:r w:rsidRPr="00AD3423">
        <w:rPr>
          <w:rStyle w:val="EndnoteReference"/>
          <w:sz w:val="24"/>
          <w:szCs w:val="24"/>
          <w:vertAlign w:val="baseline"/>
        </w:rPr>
        <w:endnoteRef/>
      </w:r>
      <w:r>
        <w:rPr>
          <w:sz w:val="24"/>
          <w:szCs w:val="24"/>
          <w:lang w:val="de-DE"/>
        </w:rPr>
        <w:t>.</w:t>
      </w:r>
      <w:r w:rsidRPr="00AD3423">
        <w:rPr>
          <w:sz w:val="24"/>
          <w:szCs w:val="24"/>
          <w:lang w:val="de-DE"/>
        </w:rPr>
        <w:t xml:space="preserve"> M.  Bešter-Rogač,  A. Stoppa, R. Buchner</w:t>
      </w:r>
      <w:r>
        <w:rPr>
          <w:sz w:val="24"/>
          <w:szCs w:val="24"/>
          <w:lang w:val="de-DE"/>
        </w:rPr>
        <w:t>,</w:t>
      </w:r>
      <w:r w:rsidRPr="00AD3423">
        <w:rPr>
          <w:sz w:val="24"/>
          <w:szCs w:val="24"/>
          <w:lang w:val="de-DE"/>
        </w:rPr>
        <w:t xml:space="preserve"> </w:t>
      </w:r>
      <w:r w:rsidRPr="00AD3423">
        <w:rPr>
          <w:i/>
          <w:iCs/>
          <w:sz w:val="24"/>
          <w:szCs w:val="24"/>
          <w:lang w:val="de-DE"/>
        </w:rPr>
        <w:t>J. Phys. Chem. B</w:t>
      </w:r>
      <w:r w:rsidRPr="00AD3423">
        <w:rPr>
          <w:sz w:val="24"/>
          <w:szCs w:val="24"/>
          <w:lang w:val="de-DE"/>
        </w:rPr>
        <w:t xml:space="preserve">, </w:t>
      </w:r>
      <w:r w:rsidRPr="00AD3423">
        <w:rPr>
          <w:b/>
          <w:bCs/>
          <w:sz w:val="24"/>
          <w:szCs w:val="24"/>
          <w:lang w:val="de-DE"/>
        </w:rPr>
        <w:t>2014</w:t>
      </w:r>
      <w:r w:rsidRPr="00AD3423">
        <w:rPr>
          <w:sz w:val="24"/>
          <w:szCs w:val="24"/>
          <w:lang w:val="de-DE"/>
        </w:rPr>
        <w:t xml:space="preserve">, </w:t>
      </w:r>
      <w:r w:rsidRPr="00AD3423">
        <w:rPr>
          <w:i/>
          <w:iCs/>
          <w:sz w:val="24"/>
          <w:szCs w:val="24"/>
          <w:lang w:val="de-DE"/>
        </w:rPr>
        <w:t>118</w:t>
      </w:r>
      <w:r w:rsidRPr="00AD3423">
        <w:rPr>
          <w:sz w:val="24"/>
          <w:szCs w:val="24"/>
          <w:lang w:val="de-DE"/>
        </w:rPr>
        <w:t>, 1426−1435</w:t>
      </w:r>
      <w:r>
        <w:rPr>
          <w:sz w:val="24"/>
          <w:szCs w:val="24"/>
          <w:lang w:val="de-DE"/>
        </w:rPr>
        <w:t>.</w:t>
      </w:r>
    </w:p>
    <w:p w:rsidR="00B02775" w:rsidRDefault="00B02775">
      <w:pPr>
        <w:pStyle w:val="EndnoteText"/>
        <w:rPr>
          <w:sz w:val="24"/>
          <w:szCs w:val="24"/>
          <w:lang w:val="de-DE"/>
        </w:rPr>
      </w:pPr>
      <w:bookmarkStart w:id="6" w:name="_Hlk29058920"/>
      <w:r w:rsidRPr="00AD3423">
        <w:rPr>
          <w:b/>
          <w:bCs/>
          <w:sz w:val="24"/>
          <w:szCs w:val="24"/>
          <w:lang w:val="de-DE"/>
        </w:rPr>
        <w:t>DOI</w:t>
      </w:r>
      <w:r>
        <w:rPr>
          <w:sz w:val="24"/>
          <w:szCs w:val="24"/>
          <w:lang w:val="de-DE"/>
        </w:rPr>
        <w:t xml:space="preserve">: </w:t>
      </w:r>
      <w:bookmarkEnd w:id="6"/>
      <w:r w:rsidRPr="00AD3423">
        <w:rPr>
          <w:sz w:val="24"/>
          <w:szCs w:val="24"/>
          <w:lang w:val="de-DE"/>
        </w:rPr>
        <w:t>10.1021/jp412344a</w:t>
      </w:r>
    </w:p>
    <w:p w:rsidR="00B02775" w:rsidRPr="00AD3423" w:rsidRDefault="00B02775">
      <w:pPr>
        <w:pStyle w:val="EndnoteText"/>
        <w:rPr>
          <w:sz w:val="24"/>
          <w:szCs w:val="24"/>
          <w:lang w:val="de-DE"/>
        </w:rPr>
      </w:pPr>
    </w:p>
  </w:endnote>
  <w:endnote w:id="5">
    <w:p w:rsidR="00B02775" w:rsidRDefault="00B02775">
      <w:pPr>
        <w:pStyle w:val="EndnoteText"/>
        <w:rPr>
          <w:sz w:val="24"/>
          <w:szCs w:val="24"/>
          <w:lang w:val="de-DE"/>
        </w:rPr>
      </w:pPr>
      <w:r w:rsidRPr="00AD3423">
        <w:rPr>
          <w:rStyle w:val="EndnoteReference"/>
          <w:sz w:val="24"/>
          <w:szCs w:val="24"/>
          <w:vertAlign w:val="baseline"/>
        </w:rPr>
        <w:endnoteRef/>
      </w:r>
      <w:r>
        <w:rPr>
          <w:sz w:val="24"/>
          <w:szCs w:val="24"/>
          <w:lang w:val="de-DE"/>
        </w:rPr>
        <w:t>.</w:t>
      </w:r>
      <w:r w:rsidRPr="00AD3423">
        <w:rPr>
          <w:sz w:val="24"/>
          <w:szCs w:val="24"/>
          <w:lang w:val="de-DE"/>
        </w:rPr>
        <w:t xml:space="preserve"> M. Bešter-Rogač, J. Hunger, A. Stoppa, R. Buchner, </w:t>
      </w:r>
      <w:r w:rsidRPr="00AD3423">
        <w:rPr>
          <w:i/>
          <w:iCs/>
          <w:sz w:val="24"/>
          <w:szCs w:val="24"/>
          <w:lang w:val="de-DE"/>
        </w:rPr>
        <w:t>J. Chem. Eng. Data</w:t>
      </w:r>
      <w:r w:rsidRPr="00AD3423">
        <w:rPr>
          <w:sz w:val="24"/>
          <w:szCs w:val="24"/>
          <w:lang w:val="de-DE"/>
        </w:rPr>
        <w:t xml:space="preserve"> </w:t>
      </w:r>
      <w:r>
        <w:rPr>
          <w:sz w:val="24"/>
          <w:szCs w:val="24"/>
          <w:lang w:val="de-DE"/>
        </w:rPr>
        <w:t>2010</w:t>
      </w:r>
      <w:r w:rsidRPr="00AD3423">
        <w:rPr>
          <w:sz w:val="24"/>
          <w:szCs w:val="24"/>
          <w:lang w:val="de-DE"/>
        </w:rPr>
        <w:t xml:space="preserve">, </w:t>
      </w:r>
      <w:r w:rsidRPr="00AD3423">
        <w:rPr>
          <w:i/>
          <w:iCs/>
          <w:sz w:val="24"/>
          <w:szCs w:val="24"/>
          <w:lang w:val="de-DE"/>
        </w:rPr>
        <w:t>55</w:t>
      </w:r>
      <w:r w:rsidRPr="00AD3423">
        <w:rPr>
          <w:sz w:val="24"/>
          <w:szCs w:val="24"/>
          <w:lang w:val="de-DE"/>
        </w:rPr>
        <w:t>, 1799–1803.</w:t>
      </w:r>
    </w:p>
    <w:p w:rsidR="00B02775" w:rsidRDefault="00B02775">
      <w:pPr>
        <w:pStyle w:val="EndnoteText"/>
        <w:rPr>
          <w:sz w:val="24"/>
          <w:szCs w:val="24"/>
          <w:lang w:val="de-DE"/>
        </w:rPr>
      </w:pPr>
      <w:r w:rsidRPr="00AD3423">
        <w:rPr>
          <w:b/>
          <w:bCs/>
          <w:sz w:val="24"/>
          <w:szCs w:val="24"/>
          <w:lang w:val="de-DE"/>
        </w:rPr>
        <w:t>DOI</w:t>
      </w:r>
      <w:r>
        <w:rPr>
          <w:sz w:val="24"/>
          <w:szCs w:val="24"/>
          <w:lang w:val="de-DE"/>
        </w:rPr>
        <w:t xml:space="preserve">: </w:t>
      </w:r>
      <w:r w:rsidRPr="00957FEE">
        <w:rPr>
          <w:sz w:val="24"/>
          <w:szCs w:val="24"/>
          <w:lang w:val="de-DE"/>
        </w:rPr>
        <w:t>10.1021/je900531b</w:t>
      </w:r>
    </w:p>
    <w:p w:rsidR="00B02775" w:rsidRPr="00AD3423" w:rsidRDefault="00B02775">
      <w:pPr>
        <w:pStyle w:val="EndnoteText"/>
        <w:rPr>
          <w:sz w:val="24"/>
          <w:szCs w:val="24"/>
          <w:lang w:val="de-DE"/>
        </w:rPr>
      </w:pPr>
    </w:p>
  </w:endnote>
  <w:endnote w:id="6">
    <w:p w:rsidR="00B02775" w:rsidRPr="007769C8" w:rsidRDefault="00B02775">
      <w:pPr>
        <w:pStyle w:val="EndnoteText"/>
        <w:rPr>
          <w:sz w:val="24"/>
          <w:szCs w:val="24"/>
          <w:lang w:val="fr-FR"/>
        </w:rPr>
      </w:pPr>
      <w:r w:rsidRPr="00AD3423">
        <w:rPr>
          <w:rStyle w:val="EndnoteReference"/>
          <w:sz w:val="24"/>
          <w:szCs w:val="24"/>
          <w:vertAlign w:val="baseline"/>
        </w:rPr>
        <w:endnoteRef/>
      </w:r>
      <w:r>
        <w:rPr>
          <w:sz w:val="24"/>
          <w:szCs w:val="24"/>
          <w:lang w:val="de-DE"/>
        </w:rPr>
        <w:t xml:space="preserve">. </w:t>
      </w:r>
      <w:r w:rsidRPr="00AD3423">
        <w:rPr>
          <w:sz w:val="24"/>
          <w:szCs w:val="24"/>
          <w:lang w:val="de-DE"/>
        </w:rPr>
        <w:t xml:space="preserve"> M. Bešter-Rogač, M.V. Fedotova, S.E. Kruchinin, M. Klähn. </w:t>
      </w:r>
      <w:r w:rsidRPr="007769C8">
        <w:rPr>
          <w:sz w:val="24"/>
          <w:szCs w:val="24"/>
          <w:lang w:val="fr-FR"/>
        </w:rPr>
        <w:t xml:space="preserve">Phys. Chem. Chem. Phys., 2016, 18, 28594–28605. </w:t>
      </w:r>
      <w:r w:rsidRPr="007769C8">
        <w:rPr>
          <w:b/>
          <w:bCs/>
          <w:sz w:val="24"/>
          <w:szCs w:val="24"/>
          <w:lang w:val="fr-FR"/>
        </w:rPr>
        <w:t>DOI</w:t>
      </w:r>
      <w:r w:rsidRPr="007769C8">
        <w:rPr>
          <w:sz w:val="24"/>
          <w:szCs w:val="24"/>
          <w:lang w:val="fr-FR"/>
        </w:rPr>
        <w:t>:</w:t>
      </w:r>
      <w:r w:rsidRPr="007769C8">
        <w:rPr>
          <w:lang w:val="fr-FR"/>
        </w:rPr>
        <w:t xml:space="preserve"> </w:t>
      </w:r>
      <w:r w:rsidRPr="007769C8">
        <w:rPr>
          <w:sz w:val="24"/>
          <w:szCs w:val="24"/>
          <w:lang w:val="fr-FR"/>
        </w:rPr>
        <w:t>10.1021/je900531b</w:t>
      </w:r>
    </w:p>
    <w:p w:rsidR="00B02775" w:rsidRPr="007769C8" w:rsidRDefault="00B02775">
      <w:pPr>
        <w:pStyle w:val="EndnoteText"/>
        <w:rPr>
          <w:sz w:val="24"/>
          <w:szCs w:val="24"/>
          <w:lang w:val="fr-FR"/>
        </w:rPr>
      </w:pPr>
    </w:p>
    <w:p w:rsidR="00B02775" w:rsidRPr="007769C8" w:rsidRDefault="00B02775">
      <w:pPr>
        <w:pStyle w:val="EndnoteText"/>
        <w:rPr>
          <w:sz w:val="24"/>
          <w:szCs w:val="24"/>
          <w:lang w:val="fr-FR"/>
        </w:rPr>
      </w:pPr>
    </w:p>
  </w:endnote>
  <w:endnote w:id="7">
    <w:p w:rsidR="00B02775" w:rsidRPr="003F33B2" w:rsidRDefault="00B02775">
      <w:pPr>
        <w:pStyle w:val="EndnoteText"/>
        <w:rPr>
          <w:sz w:val="24"/>
          <w:szCs w:val="24"/>
          <w:lang w:val="fr-FR"/>
        </w:rPr>
      </w:pPr>
      <w:r w:rsidRPr="00AD3423">
        <w:rPr>
          <w:rStyle w:val="EndnoteReference"/>
          <w:sz w:val="24"/>
          <w:szCs w:val="24"/>
          <w:vertAlign w:val="baseline"/>
        </w:rPr>
        <w:endnoteRef/>
      </w:r>
      <w:r w:rsidRPr="007769C8">
        <w:rPr>
          <w:sz w:val="24"/>
          <w:szCs w:val="24"/>
          <w:lang w:val="fr-FR"/>
        </w:rPr>
        <w:t xml:space="preserve">. R. Tomaš, A. Tot, J. Kuhar, M. Bešter-Rogač. </w:t>
      </w:r>
      <w:r w:rsidRPr="003F33B2">
        <w:rPr>
          <w:i/>
          <w:iCs/>
          <w:sz w:val="24"/>
          <w:szCs w:val="24"/>
          <w:lang w:val="fr-FR"/>
        </w:rPr>
        <w:t>J. Mol. Liq</w:t>
      </w:r>
      <w:r w:rsidRPr="003F33B2">
        <w:rPr>
          <w:sz w:val="24"/>
          <w:szCs w:val="24"/>
          <w:lang w:val="fr-FR"/>
        </w:rPr>
        <w:t xml:space="preserve">. </w:t>
      </w:r>
      <w:r w:rsidRPr="003F33B2">
        <w:rPr>
          <w:b/>
          <w:bCs/>
          <w:sz w:val="24"/>
          <w:szCs w:val="24"/>
          <w:lang w:val="fr-FR"/>
        </w:rPr>
        <w:t>2018</w:t>
      </w:r>
      <w:r w:rsidRPr="003F33B2">
        <w:rPr>
          <w:sz w:val="24"/>
          <w:szCs w:val="24"/>
          <w:lang w:val="fr-FR"/>
        </w:rPr>
        <w:t xml:space="preserve">, </w:t>
      </w:r>
      <w:r w:rsidRPr="003F33B2">
        <w:rPr>
          <w:i/>
          <w:iCs/>
          <w:sz w:val="24"/>
          <w:szCs w:val="24"/>
          <w:lang w:val="fr-FR"/>
        </w:rPr>
        <w:t>254</w:t>
      </w:r>
      <w:r w:rsidRPr="003F33B2">
        <w:rPr>
          <w:sz w:val="24"/>
          <w:szCs w:val="24"/>
          <w:lang w:val="fr-FR"/>
        </w:rPr>
        <w:t>, 267–271.</w:t>
      </w:r>
    </w:p>
    <w:p w:rsidR="00B02775" w:rsidRPr="003F33B2" w:rsidRDefault="00B02775">
      <w:pPr>
        <w:pStyle w:val="EndnoteText"/>
        <w:rPr>
          <w:sz w:val="24"/>
          <w:szCs w:val="24"/>
          <w:lang w:val="fr-FR"/>
        </w:rPr>
      </w:pPr>
      <w:r w:rsidRPr="003F33B2">
        <w:rPr>
          <w:b/>
          <w:bCs/>
          <w:sz w:val="24"/>
          <w:szCs w:val="24"/>
          <w:lang w:val="fr-FR"/>
        </w:rPr>
        <w:t>DOI</w:t>
      </w:r>
      <w:r w:rsidRPr="003F33B2">
        <w:rPr>
          <w:sz w:val="24"/>
          <w:szCs w:val="24"/>
          <w:lang w:val="fr-FR"/>
        </w:rPr>
        <w:t>: 10.1016/j.molliq.2018.01.076</w:t>
      </w:r>
    </w:p>
    <w:p w:rsidR="00B02775" w:rsidRPr="003F33B2" w:rsidRDefault="00B02775">
      <w:pPr>
        <w:pStyle w:val="EndnoteText"/>
        <w:rPr>
          <w:sz w:val="24"/>
          <w:szCs w:val="24"/>
          <w:lang w:val="fr-FR"/>
        </w:rPr>
      </w:pPr>
    </w:p>
  </w:endnote>
  <w:endnote w:id="8">
    <w:p w:rsidR="00B02775" w:rsidRPr="00AD3423" w:rsidRDefault="00B02775" w:rsidP="004D1EC1">
      <w:pPr>
        <w:autoSpaceDE w:val="0"/>
        <w:autoSpaceDN w:val="0"/>
        <w:adjustRightInd w:val="0"/>
        <w:spacing w:line="360" w:lineRule="auto"/>
        <w:jc w:val="both"/>
        <w:rPr>
          <w:iCs/>
          <w:lang w:val="sl-SI"/>
        </w:rPr>
      </w:pPr>
      <w:r w:rsidRPr="00AD3423">
        <w:rPr>
          <w:rStyle w:val="EndnoteReference"/>
          <w:vertAlign w:val="baseline"/>
        </w:rPr>
        <w:endnoteRef/>
      </w:r>
      <w:r w:rsidRPr="007769C8">
        <w:rPr>
          <w:lang w:val="fr-FR"/>
        </w:rPr>
        <w:t xml:space="preserve">. </w:t>
      </w:r>
      <w:r w:rsidRPr="00AD3423">
        <w:rPr>
          <w:iCs/>
          <w:lang w:val="sl-SI"/>
        </w:rPr>
        <w:t xml:space="preserve">B. Šarac, Ž. Medoš, A. Cognigni, K. Bica,  L.-J. Chen, M. Bešter-Rogač.  </w:t>
      </w:r>
      <w:bookmarkStart w:id="10" w:name="_Hlk29143633"/>
      <w:r w:rsidRPr="00AD3423">
        <w:rPr>
          <w:i/>
          <w:iCs/>
          <w:lang w:val="sl-SI"/>
        </w:rPr>
        <w:t>Colloid  Surf. A</w:t>
      </w:r>
      <w:r>
        <w:rPr>
          <w:i/>
          <w:iCs/>
          <w:lang w:val="sl-SI"/>
        </w:rPr>
        <w:t xml:space="preserve"> </w:t>
      </w:r>
      <w:r w:rsidRPr="00AD3423">
        <w:rPr>
          <w:iCs/>
          <w:lang w:val="sl-SI"/>
        </w:rPr>
        <w:t xml:space="preserve"> </w:t>
      </w:r>
      <w:bookmarkEnd w:id="10"/>
      <w:r w:rsidRPr="003F33B2">
        <w:rPr>
          <w:b/>
          <w:bCs/>
          <w:iCs/>
          <w:lang w:val="sl-SI"/>
        </w:rPr>
        <w:t>2017</w:t>
      </w:r>
      <w:r w:rsidRPr="00AD3423">
        <w:rPr>
          <w:iCs/>
          <w:lang w:val="sl-SI"/>
        </w:rPr>
        <w:t>,</w:t>
      </w:r>
      <w:r>
        <w:rPr>
          <w:iCs/>
          <w:lang w:val="sl-SI"/>
        </w:rPr>
        <w:t xml:space="preserve"> </w:t>
      </w:r>
      <w:r w:rsidRPr="003F33B2">
        <w:rPr>
          <w:bCs/>
          <w:i/>
          <w:lang w:val="sl-SI"/>
        </w:rPr>
        <w:t>532</w:t>
      </w:r>
      <w:r w:rsidRPr="00AD3423">
        <w:rPr>
          <w:iCs/>
          <w:lang w:val="sl-SI"/>
        </w:rPr>
        <w:t>, 609–617</w:t>
      </w:r>
      <w:r>
        <w:rPr>
          <w:iCs/>
          <w:lang w:val="sl-SI"/>
        </w:rPr>
        <w:t xml:space="preserve">. </w:t>
      </w:r>
      <w:r w:rsidRPr="003F33B2">
        <w:rPr>
          <w:b/>
          <w:bCs/>
        </w:rPr>
        <w:t>DOI</w:t>
      </w:r>
      <w:r w:rsidRPr="003F33B2">
        <w:t>: 10.1016/j.colsurfa.2017.01.062</w:t>
      </w:r>
    </w:p>
    <w:p w:rsidR="00B02775" w:rsidRPr="00AD3423" w:rsidRDefault="00B02775">
      <w:pPr>
        <w:pStyle w:val="EndnoteText"/>
        <w:rPr>
          <w:sz w:val="24"/>
          <w:szCs w:val="24"/>
        </w:rPr>
      </w:pPr>
    </w:p>
  </w:endnote>
  <w:endnote w:id="9">
    <w:p w:rsidR="00B02775" w:rsidRPr="007769C8" w:rsidRDefault="00B02775">
      <w:pPr>
        <w:pStyle w:val="EndnoteText"/>
        <w:rPr>
          <w:sz w:val="24"/>
          <w:szCs w:val="24"/>
          <w:lang w:val="fr-FR"/>
        </w:rPr>
      </w:pPr>
      <w:r w:rsidRPr="00AD3423">
        <w:rPr>
          <w:rStyle w:val="EndnoteReference"/>
          <w:sz w:val="24"/>
          <w:szCs w:val="24"/>
          <w:vertAlign w:val="baseline"/>
        </w:rPr>
        <w:endnoteRef/>
      </w:r>
      <w:r w:rsidRPr="00AD3423">
        <w:rPr>
          <w:sz w:val="24"/>
          <w:szCs w:val="24"/>
        </w:rPr>
        <w:t xml:space="preserve">. H. Olivier-Bourbigou, L.Magna, D.Morvan,  </w:t>
      </w:r>
      <w:r w:rsidRPr="00AD3423">
        <w:rPr>
          <w:i/>
          <w:iCs/>
          <w:sz w:val="24"/>
          <w:szCs w:val="24"/>
        </w:rPr>
        <w:t>Applied Catalysis A: General</w:t>
      </w:r>
      <w:r>
        <w:rPr>
          <w:i/>
          <w:iCs/>
          <w:sz w:val="24"/>
          <w:szCs w:val="24"/>
        </w:rPr>
        <w:t xml:space="preserve"> </w:t>
      </w:r>
      <w:r w:rsidRPr="00AD3423">
        <w:rPr>
          <w:sz w:val="24"/>
          <w:szCs w:val="24"/>
        </w:rPr>
        <w:t xml:space="preserve"> </w:t>
      </w:r>
      <w:r w:rsidRPr="00AD3423">
        <w:rPr>
          <w:b/>
          <w:bCs/>
          <w:sz w:val="24"/>
          <w:szCs w:val="24"/>
        </w:rPr>
        <w:t>2010</w:t>
      </w:r>
      <w:r w:rsidRPr="00AD3423">
        <w:rPr>
          <w:sz w:val="24"/>
          <w:szCs w:val="24"/>
        </w:rPr>
        <w:t xml:space="preserve">,  </w:t>
      </w:r>
      <w:r w:rsidRPr="00AD3423">
        <w:rPr>
          <w:i/>
          <w:iCs/>
          <w:sz w:val="24"/>
          <w:szCs w:val="24"/>
        </w:rPr>
        <w:t>373</w:t>
      </w:r>
      <w:r w:rsidRPr="00AD3423">
        <w:rPr>
          <w:sz w:val="24"/>
          <w:szCs w:val="24"/>
        </w:rPr>
        <w:t>, 1–56</w:t>
      </w:r>
      <w:r>
        <w:rPr>
          <w:sz w:val="24"/>
          <w:szCs w:val="24"/>
        </w:rPr>
        <w:t xml:space="preserve">. </w:t>
      </w:r>
      <w:r w:rsidRPr="007769C8">
        <w:rPr>
          <w:b/>
          <w:bCs/>
          <w:sz w:val="24"/>
          <w:szCs w:val="24"/>
          <w:lang w:val="fr-FR"/>
        </w:rPr>
        <w:t>DOI</w:t>
      </w:r>
      <w:r w:rsidRPr="007769C8">
        <w:rPr>
          <w:sz w:val="24"/>
          <w:szCs w:val="24"/>
          <w:lang w:val="fr-FR"/>
        </w:rPr>
        <w:t>: 10.1016/j.apcata.2009.10.008</w:t>
      </w:r>
    </w:p>
    <w:p w:rsidR="00B02775" w:rsidRPr="007769C8" w:rsidRDefault="00B02775">
      <w:pPr>
        <w:pStyle w:val="EndnoteText"/>
        <w:rPr>
          <w:sz w:val="24"/>
          <w:szCs w:val="24"/>
          <w:lang w:val="fr-FR"/>
        </w:rPr>
      </w:pPr>
    </w:p>
  </w:endnote>
  <w:endnote w:id="10">
    <w:p w:rsidR="00B02775" w:rsidRDefault="00B02775" w:rsidP="00026BE1">
      <w:pPr>
        <w:autoSpaceDE w:val="0"/>
        <w:autoSpaceDN w:val="0"/>
        <w:adjustRightInd w:val="0"/>
        <w:rPr>
          <w:lang w:val="fr-FR" w:eastAsia="sl-SI"/>
        </w:rPr>
      </w:pPr>
      <w:r w:rsidRPr="00AD3423">
        <w:rPr>
          <w:rStyle w:val="EndnoteReference"/>
          <w:vertAlign w:val="baseline"/>
        </w:rPr>
        <w:endnoteRef/>
      </w:r>
      <w:r w:rsidRPr="00AD3423">
        <w:rPr>
          <w:lang w:val="fr-FR" w:eastAsia="sl-SI"/>
        </w:rPr>
        <w:t xml:space="preserve">. V. V.  Chaban, O. V. Prezhdo, </w:t>
      </w:r>
      <w:r w:rsidRPr="00AD3423">
        <w:rPr>
          <w:i/>
          <w:iCs/>
          <w:lang w:val="fr-FR" w:eastAsia="sl-SI"/>
        </w:rPr>
        <w:t xml:space="preserve">J. Phys. Chem. Lett. </w:t>
      </w:r>
      <w:r w:rsidRPr="00AD3423">
        <w:rPr>
          <w:lang w:val="fr-FR" w:eastAsia="sl-SI"/>
        </w:rPr>
        <w:t xml:space="preserve"> </w:t>
      </w:r>
      <w:r w:rsidRPr="00AD3423">
        <w:rPr>
          <w:b/>
          <w:bCs/>
          <w:lang w:val="fr-FR" w:eastAsia="sl-SI"/>
        </w:rPr>
        <w:t>2013</w:t>
      </w:r>
      <w:r w:rsidRPr="00AD3423">
        <w:rPr>
          <w:lang w:val="fr-FR" w:eastAsia="sl-SI"/>
        </w:rPr>
        <w:t xml:space="preserve">, </w:t>
      </w:r>
      <w:r w:rsidRPr="00AD3423">
        <w:rPr>
          <w:i/>
          <w:iCs/>
          <w:lang w:val="fr-FR" w:eastAsia="sl-SI"/>
        </w:rPr>
        <w:t>4</w:t>
      </w:r>
      <w:r w:rsidRPr="00AD3423">
        <w:rPr>
          <w:lang w:val="fr-FR" w:eastAsia="sl-SI"/>
        </w:rPr>
        <w:t>, 1423</w:t>
      </w:r>
      <w:r w:rsidRPr="00AD3423">
        <w:rPr>
          <w:rFonts w:eastAsia="AdvOT8608a8d1+22"/>
          <w:lang w:val="fr-FR" w:eastAsia="sl-SI"/>
        </w:rPr>
        <w:t>−</w:t>
      </w:r>
      <w:r w:rsidRPr="00AD3423">
        <w:rPr>
          <w:lang w:val="fr-FR" w:eastAsia="sl-SI"/>
        </w:rPr>
        <w:t xml:space="preserve">1431.  </w:t>
      </w:r>
    </w:p>
    <w:p w:rsidR="00B02775" w:rsidRDefault="00B02775" w:rsidP="00026BE1">
      <w:pPr>
        <w:autoSpaceDE w:val="0"/>
        <w:autoSpaceDN w:val="0"/>
        <w:adjustRightInd w:val="0"/>
        <w:rPr>
          <w:lang w:val="fr-FR" w:eastAsia="sl-SI"/>
        </w:rPr>
      </w:pPr>
      <w:r w:rsidRPr="00AD3423">
        <w:rPr>
          <w:b/>
          <w:bCs/>
          <w:lang w:val="fr-FR" w:eastAsia="sl-SI"/>
        </w:rPr>
        <w:t>DOI:</w:t>
      </w:r>
      <w:r w:rsidRPr="00AD3423">
        <w:rPr>
          <w:lang w:val="fr-FR" w:eastAsia="sl-SI"/>
        </w:rPr>
        <w:t xml:space="preserve"> 10.1021/jz400113y</w:t>
      </w:r>
    </w:p>
    <w:p w:rsidR="00B02775" w:rsidRPr="00AD3423" w:rsidRDefault="00B02775" w:rsidP="00026BE1">
      <w:pPr>
        <w:autoSpaceDE w:val="0"/>
        <w:autoSpaceDN w:val="0"/>
        <w:adjustRightInd w:val="0"/>
        <w:rPr>
          <w:lang w:val="fr-FR" w:eastAsia="sl-SI"/>
        </w:rPr>
      </w:pPr>
    </w:p>
  </w:endnote>
  <w:endnote w:id="11">
    <w:p w:rsidR="00B02775" w:rsidRPr="007769C8" w:rsidRDefault="00B02775" w:rsidP="008C3948">
      <w:pPr>
        <w:pStyle w:val="EndnoteText"/>
        <w:rPr>
          <w:sz w:val="24"/>
          <w:szCs w:val="24"/>
          <w:lang w:val="fr-FR"/>
        </w:rPr>
      </w:pPr>
      <w:r w:rsidRPr="00AD3423">
        <w:rPr>
          <w:rStyle w:val="EndnoteReference"/>
          <w:sz w:val="24"/>
          <w:szCs w:val="24"/>
          <w:vertAlign w:val="baseline"/>
        </w:rPr>
        <w:endnoteRef/>
      </w:r>
      <w:r w:rsidRPr="007769C8">
        <w:rPr>
          <w:sz w:val="24"/>
          <w:szCs w:val="24"/>
          <w:lang w:val="fr-FR"/>
        </w:rPr>
        <w:t xml:space="preserve">. M. Vraneš, S. Papović, A. Tot, N. Zec, S. Gadžurić, </w:t>
      </w:r>
      <w:r w:rsidRPr="007769C8">
        <w:rPr>
          <w:i/>
          <w:iCs/>
          <w:sz w:val="24"/>
          <w:szCs w:val="24"/>
          <w:lang w:val="fr-FR"/>
        </w:rPr>
        <w:t>J. Chem. Thermodyn.</w:t>
      </w:r>
      <w:r w:rsidRPr="007769C8">
        <w:rPr>
          <w:sz w:val="24"/>
          <w:szCs w:val="24"/>
          <w:lang w:val="fr-FR"/>
        </w:rPr>
        <w:t xml:space="preserve"> </w:t>
      </w:r>
      <w:r w:rsidRPr="007769C8">
        <w:rPr>
          <w:b/>
          <w:bCs/>
          <w:sz w:val="24"/>
          <w:szCs w:val="24"/>
          <w:lang w:val="fr-FR"/>
        </w:rPr>
        <w:t>2014</w:t>
      </w:r>
      <w:r w:rsidRPr="007769C8">
        <w:rPr>
          <w:sz w:val="24"/>
          <w:szCs w:val="24"/>
          <w:lang w:val="fr-FR"/>
        </w:rPr>
        <w:t xml:space="preserve">, </w:t>
      </w:r>
      <w:r w:rsidRPr="007769C8">
        <w:rPr>
          <w:i/>
          <w:iCs/>
          <w:sz w:val="24"/>
          <w:szCs w:val="24"/>
          <w:lang w:val="fr-FR"/>
        </w:rPr>
        <w:t>76</w:t>
      </w:r>
      <w:r w:rsidRPr="007769C8">
        <w:rPr>
          <w:sz w:val="24"/>
          <w:szCs w:val="24"/>
          <w:lang w:val="fr-FR"/>
        </w:rPr>
        <w:t xml:space="preserve">, 161-171. </w:t>
      </w:r>
      <w:r w:rsidRPr="007769C8">
        <w:rPr>
          <w:b/>
          <w:bCs/>
          <w:sz w:val="24"/>
          <w:szCs w:val="24"/>
          <w:lang w:val="fr-FR"/>
        </w:rPr>
        <w:t>DOI</w:t>
      </w:r>
      <w:r w:rsidRPr="007769C8">
        <w:rPr>
          <w:sz w:val="24"/>
          <w:szCs w:val="24"/>
          <w:lang w:val="fr-FR"/>
        </w:rPr>
        <w:t>:</w:t>
      </w:r>
      <w:r w:rsidRPr="007769C8">
        <w:rPr>
          <w:lang w:val="fr-FR"/>
        </w:rPr>
        <w:t xml:space="preserve"> </w:t>
      </w:r>
      <w:r w:rsidRPr="007769C8">
        <w:rPr>
          <w:sz w:val="24"/>
          <w:szCs w:val="24"/>
          <w:lang w:val="fr-FR"/>
        </w:rPr>
        <w:t>10.1016/j.jct.2014.03.025</w:t>
      </w:r>
    </w:p>
    <w:p w:rsidR="00B02775" w:rsidRPr="007769C8" w:rsidRDefault="00B02775">
      <w:pPr>
        <w:pStyle w:val="EndnoteText"/>
        <w:rPr>
          <w:sz w:val="24"/>
          <w:szCs w:val="24"/>
          <w:lang w:val="fr-FR"/>
        </w:rPr>
      </w:pPr>
    </w:p>
  </w:endnote>
  <w:endnote w:id="12">
    <w:p w:rsidR="00B02775" w:rsidRPr="007769C8" w:rsidRDefault="00B02775" w:rsidP="008C3948">
      <w:pPr>
        <w:autoSpaceDE w:val="0"/>
        <w:autoSpaceDN w:val="0"/>
        <w:adjustRightInd w:val="0"/>
        <w:rPr>
          <w:rFonts w:eastAsia="AdvOT999035f4"/>
          <w:lang w:val="fr-FR"/>
        </w:rPr>
      </w:pPr>
      <w:r w:rsidRPr="00AD3423">
        <w:rPr>
          <w:rStyle w:val="EndnoteReference"/>
          <w:vertAlign w:val="baseline"/>
        </w:rPr>
        <w:endnoteRef/>
      </w:r>
      <w:r w:rsidRPr="007769C8">
        <w:rPr>
          <w:lang w:val="fr-FR"/>
        </w:rPr>
        <w:t xml:space="preserve">. </w:t>
      </w:r>
      <w:r w:rsidRPr="007769C8">
        <w:rPr>
          <w:rFonts w:eastAsia="AdvOT999035f4"/>
          <w:lang w:val="fr-FR"/>
        </w:rPr>
        <w:t xml:space="preserve">S. Papović, M. Bešter-Rogač, M. Vraneš, S. Gadžurić, </w:t>
      </w:r>
      <w:r w:rsidRPr="007769C8">
        <w:rPr>
          <w:rFonts w:eastAsia="AdvOT999035f4"/>
          <w:i/>
          <w:iCs/>
          <w:lang w:val="fr-FR"/>
        </w:rPr>
        <w:t>J. Chem. Thermodyn</w:t>
      </w:r>
      <w:r w:rsidRPr="007769C8">
        <w:rPr>
          <w:rFonts w:eastAsia="AdvOT999035f4"/>
          <w:lang w:val="fr-FR"/>
        </w:rPr>
        <w:t xml:space="preserve">. </w:t>
      </w:r>
      <w:r w:rsidRPr="007769C8">
        <w:rPr>
          <w:rFonts w:eastAsia="AdvOT999035f4"/>
          <w:b/>
          <w:bCs/>
          <w:lang w:val="fr-FR"/>
        </w:rPr>
        <w:t>2016</w:t>
      </w:r>
      <w:r w:rsidRPr="007769C8">
        <w:rPr>
          <w:rFonts w:eastAsia="AdvOT999035f4"/>
          <w:lang w:val="fr-FR"/>
        </w:rPr>
        <w:t xml:space="preserve">, </w:t>
      </w:r>
      <w:r w:rsidRPr="007769C8">
        <w:rPr>
          <w:rFonts w:eastAsia="AdvOT999035f4"/>
          <w:i/>
          <w:iCs/>
          <w:lang w:val="fr-FR"/>
        </w:rPr>
        <w:t>99</w:t>
      </w:r>
      <w:r w:rsidRPr="007769C8">
        <w:rPr>
          <w:rFonts w:eastAsia="AdvOT999035f4"/>
          <w:lang w:val="fr-FR"/>
        </w:rPr>
        <w:t xml:space="preserve">, 1-10. </w:t>
      </w:r>
      <w:r w:rsidRPr="007769C8">
        <w:rPr>
          <w:b/>
          <w:bCs/>
          <w:lang w:val="fr-FR"/>
        </w:rPr>
        <w:t>DOI</w:t>
      </w:r>
      <w:r w:rsidRPr="007769C8">
        <w:rPr>
          <w:lang w:val="fr-FR"/>
        </w:rPr>
        <w:t>: 10.1016/j.jct.2016.03.034</w:t>
      </w:r>
    </w:p>
    <w:p w:rsidR="00B02775" w:rsidRPr="007769C8" w:rsidRDefault="00B02775">
      <w:pPr>
        <w:pStyle w:val="EndnoteText"/>
        <w:rPr>
          <w:sz w:val="24"/>
          <w:szCs w:val="24"/>
          <w:lang w:val="fr-FR"/>
        </w:rPr>
      </w:pPr>
    </w:p>
  </w:endnote>
  <w:endnote w:id="13">
    <w:p w:rsidR="00B02775" w:rsidRPr="00DB5594" w:rsidRDefault="00B02775" w:rsidP="008C3948">
      <w:pPr>
        <w:pStyle w:val="EndnoteText"/>
        <w:rPr>
          <w:sz w:val="24"/>
          <w:szCs w:val="24"/>
          <w:lang w:val="fr-FR"/>
        </w:rPr>
      </w:pPr>
      <w:r w:rsidRPr="00AD3423">
        <w:rPr>
          <w:rStyle w:val="EndnoteReference"/>
          <w:sz w:val="24"/>
          <w:szCs w:val="24"/>
          <w:vertAlign w:val="baseline"/>
        </w:rPr>
        <w:endnoteRef/>
      </w:r>
      <w:r w:rsidRPr="007769C8">
        <w:rPr>
          <w:sz w:val="24"/>
          <w:szCs w:val="24"/>
          <w:lang w:val="fr-FR"/>
        </w:rPr>
        <w:t xml:space="preserve">. S. Papović, M. Vraneš, B. Kordić, S. Filipović, M. Bešter-Rogač, S. Gadžurić, </w:t>
      </w:r>
      <w:r w:rsidRPr="007769C8">
        <w:rPr>
          <w:i/>
          <w:iCs/>
          <w:sz w:val="24"/>
          <w:szCs w:val="24"/>
          <w:lang w:val="fr-FR"/>
        </w:rPr>
        <w:t xml:space="preserve">J. Chem. </w:t>
      </w:r>
      <w:r w:rsidRPr="00DB5594">
        <w:rPr>
          <w:i/>
          <w:iCs/>
          <w:sz w:val="24"/>
          <w:szCs w:val="24"/>
          <w:lang w:val="fr-FR"/>
        </w:rPr>
        <w:t>Thermodyn</w:t>
      </w:r>
      <w:r w:rsidRPr="00DB5594">
        <w:rPr>
          <w:sz w:val="24"/>
          <w:szCs w:val="24"/>
          <w:lang w:val="fr-FR"/>
        </w:rPr>
        <w:t xml:space="preserve">. </w:t>
      </w:r>
      <w:r w:rsidRPr="00DB5594">
        <w:rPr>
          <w:b/>
          <w:bCs/>
          <w:sz w:val="24"/>
          <w:szCs w:val="24"/>
          <w:lang w:val="fr-FR"/>
        </w:rPr>
        <w:t>2016</w:t>
      </w:r>
      <w:r w:rsidRPr="00DB5594">
        <w:rPr>
          <w:sz w:val="24"/>
          <w:szCs w:val="24"/>
          <w:lang w:val="fr-FR"/>
        </w:rPr>
        <w:t xml:space="preserve">, </w:t>
      </w:r>
      <w:r w:rsidRPr="00DB5594">
        <w:rPr>
          <w:i/>
          <w:iCs/>
          <w:sz w:val="24"/>
          <w:szCs w:val="24"/>
          <w:lang w:val="fr-FR"/>
        </w:rPr>
        <w:t>101</w:t>
      </w:r>
      <w:r w:rsidRPr="00DB5594">
        <w:rPr>
          <w:sz w:val="24"/>
          <w:szCs w:val="24"/>
          <w:lang w:val="fr-FR"/>
        </w:rPr>
        <w:t>, 260-269.</w:t>
      </w:r>
      <w:r w:rsidRPr="00DB5594">
        <w:rPr>
          <w:b/>
          <w:bCs/>
          <w:sz w:val="24"/>
          <w:szCs w:val="24"/>
          <w:lang w:val="fr-FR"/>
        </w:rPr>
        <w:t xml:space="preserve"> DOI</w:t>
      </w:r>
      <w:r w:rsidRPr="00DB5594">
        <w:rPr>
          <w:sz w:val="24"/>
          <w:szCs w:val="24"/>
          <w:lang w:val="fr-FR"/>
        </w:rPr>
        <w:t>:</w:t>
      </w:r>
      <w:r w:rsidRPr="00DB5594">
        <w:rPr>
          <w:lang w:val="fr-FR"/>
        </w:rPr>
        <w:t xml:space="preserve"> </w:t>
      </w:r>
      <w:r w:rsidRPr="00DB5594">
        <w:rPr>
          <w:sz w:val="24"/>
          <w:szCs w:val="24"/>
          <w:lang w:val="fr-FR"/>
        </w:rPr>
        <w:t>10.1016/j.jct.2016.06.012</w:t>
      </w:r>
    </w:p>
    <w:p w:rsidR="00B02775" w:rsidRPr="00DB5594" w:rsidRDefault="00B02775">
      <w:pPr>
        <w:pStyle w:val="EndnoteText"/>
        <w:rPr>
          <w:sz w:val="24"/>
          <w:szCs w:val="24"/>
          <w:lang w:val="fr-FR"/>
        </w:rPr>
      </w:pPr>
    </w:p>
  </w:endnote>
  <w:endnote w:id="14">
    <w:p w:rsidR="00B02775" w:rsidRPr="0006558A" w:rsidRDefault="00B02775" w:rsidP="008C3948">
      <w:pPr>
        <w:pStyle w:val="EndnoteText"/>
        <w:rPr>
          <w:sz w:val="24"/>
          <w:szCs w:val="24"/>
        </w:rPr>
      </w:pPr>
      <w:r w:rsidRPr="00AD3423">
        <w:rPr>
          <w:rStyle w:val="EndnoteReference"/>
          <w:sz w:val="24"/>
          <w:szCs w:val="24"/>
          <w:vertAlign w:val="baseline"/>
        </w:rPr>
        <w:endnoteRef/>
      </w:r>
      <w:r w:rsidRPr="00DB5594">
        <w:rPr>
          <w:sz w:val="24"/>
          <w:szCs w:val="24"/>
          <w:lang w:val="fr-FR"/>
        </w:rPr>
        <w:t xml:space="preserve"> S. Papović, N. Cvjetićanin, Slobodan Gadžurić,  M. Bešter-Rogač, M. Vraneš, </w:t>
      </w:r>
      <w:r w:rsidRPr="00DB5594">
        <w:rPr>
          <w:i/>
          <w:iCs/>
          <w:sz w:val="24"/>
          <w:szCs w:val="24"/>
          <w:lang w:val="fr-FR"/>
        </w:rPr>
        <w:t>Phys.Chem.Chem.Phys</w:t>
      </w:r>
      <w:r w:rsidRPr="00DB5594">
        <w:rPr>
          <w:b/>
          <w:bCs/>
          <w:i/>
          <w:iCs/>
          <w:sz w:val="24"/>
          <w:szCs w:val="24"/>
          <w:lang w:val="fr-FR"/>
        </w:rPr>
        <w:t xml:space="preserve">.  </w:t>
      </w:r>
      <w:r w:rsidRPr="0006558A">
        <w:rPr>
          <w:b/>
          <w:bCs/>
          <w:sz w:val="24"/>
          <w:szCs w:val="24"/>
        </w:rPr>
        <w:t>2017</w:t>
      </w:r>
      <w:r w:rsidRPr="0006558A">
        <w:rPr>
          <w:sz w:val="24"/>
          <w:szCs w:val="24"/>
        </w:rPr>
        <w:t xml:space="preserve">, </w:t>
      </w:r>
      <w:r w:rsidRPr="0006558A">
        <w:rPr>
          <w:i/>
          <w:iCs/>
          <w:sz w:val="24"/>
          <w:szCs w:val="24"/>
        </w:rPr>
        <w:t>19</w:t>
      </w:r>
      <w:r w:rsidRPr="0006558A">
        <w:rPr>
          <w:sz w:val="24"/>
          <w:szCs w:val="24"/>
        </w:rPr>
        <w:t>, 28139-,</w:t>
      </w:r>
      <w:r w:rsidRPr="0006558A">
        <w:rPr>
          <w:sz w:val="24"/>
          <w:szCs w:val="24"/>
          <w:lang w:eastAsia="sl-SI"/>
        </w:rPr>
        <w:t xml:space="preserve"> </w:t>
      </w:r>
      <w:r w:rsidRPr="0006558A">
        <w:rPr>
          <w:sz w:val="24"/>
          <w:szCs w:val="24"/>
        </w:rPr>
        <w:t xml:space="preserve">28152. </w:t>
      </w:r>
      <w:r w:rsidRPr="0006558A">
        <w:rPr>
          <w:b/>
          <w:bCs/>
          <w:sz w:val="24"/>
          <w:szCs w:val="24"/>
        </w:rPr>
        <w:t>DOI</w:t>
      </w:r>
      <w:r w:rsidRPr="0006558A">
        <w:rPr>
          <w:sz w:val="24"/>
          <w:szCs w:val="24"/>
        </w:rPr>
        <w:t>: 10.1039/c7cp04478j</w:t>
      </w:r>
    </w:p>
    <w:p w:rsidR="00B02775" w:rsidRPr="0006558A" w:rsidRDefault="00B02775" w:rsidP="008C3948">
      <w:pPr>
        <w:pStyle w:val="EndnoteText"/>
        <w:rPr>
          <w:b/>
          <w:bCs/>
          <w:i/>
          <w:iCs/>
          <w:sz w:val="24"/>
          <w:szCs w:val="24"/>
        </w:rPr>
      </w:pPr>
    </w:p>
  </w:endnote>
  <w:endnote w:id="15">
    <w:p w:rsidR="00B02775" w:rsidRDefault="00B02775" w:rsidP="008C3948">
      <w:pPr>
        <w:pStyle w:val="EndnoteText"/>
        <w:rPr>
          <w:sz w:val="24"/>
          <w:szCs w:val="24"/>
        </w:rPr>
      </w:pPr>
      <w:r w:rsidRPr="00AD3423">
        <w:rPr>
          <w:rStyle w:val="EndnoteReference"/>
          <w:sz w:val="24"/>
          <w:szCs w:val="24"/>
          <w:vertAlign w:val="baseline"/>
        </w:rPr>
        <w:endnoteRef/>
      </w:r>
      <w:r w:rsidRPr="00AD3423">
        <w:rPr>
          <w:sz w:val="24"/>
          <w:szCs w:val="24"/>
        </w:rPr>
        <w:t xml:space="preserve"> K. Yuyama, G. Masuda, H. Yoshida and T. Sato, </w:t>
      </w:r>
      <w:r w:rsidRPr="0006558A">
        <w:rPr>
          <w:i/>
          <w:iCs/>
          <w:sz w:val="24"/>
          <w:szCs w:val="24"/>
        </w:rPr>
        <w:t>J. Power Sources</w:t>
      </w:r>
      <w:r w:rsidRPr="00AD3423">
        <w:rPr>
          <w:sz w:val="24"/>
          <w:szCs w:val="24"/>
        </w:rPr>
        <w:t xml:space="preserve">, </w:t>
      </w:r>
      <w:r w:rsidRPr="0006558A">
        <w:rPr>
          <w:b/>
          <w:bCs/>
          <w:sz w:val="24"/>
          <w:szCs w:val="24"/>
        </w:rPr>
        <w:t>2006</w:t>
      </w:r>
      <w:r w:rsidRPr="00AD3423">
        <w:rPr>
          <w:sz w:val="24"/>
          <w:szCs w:val="24"/>
        </w:rPr>
        <w:t xml:space="preserve">, </w:t>
      </w:r>
      <w:r w:rsidRPr="0006558A">
        <w:rPr>
          <w:i/>
          <w:iCs/>
          <w:sz w:val="24"/>
          <w:szCs w:val="24"/>
        </w:rPr>
        <w:t>162</w:t>
      </w:r>
      <w:r w:rsidRPr="00AD3423">
        <w:rPr>
          <w:sz w:val="24"/>
          <w:szCs w:val="24"/>
        </w:rPr>
        <w:t>, 1401</w:t>
      </w:r>
      <w:r>
        <w:rPr>
          <w:sz w:val="24"/>
          <w:szCs w:val="24"/>
        </w:rPr>
        <w:t>-1408</w:t>
      </w:r>
      <w:r w:rsidRPr="00AD3423">
        <w:rPr>
          <w:sz w:val="24"/>
          <w:szCs w:val="24"/>
        </w:rPr>
        <w:t>.</w:t>
      </w:r>
      <w:r w:rsidRPr="0006558A">
        <w:rPr>
          <w:b/>
          <w:bCs/>
          <w:sz w:val="24"/>
          <w:szCs w:val="24"/>
        </w:rPr>
        <w:t xml:space="preserve"> DOI</w:t>
      </w:r>
      <w:r w:rsidRPr="0006558A">
        <w:rPr>
          <w:sz w:val="24"/>
          <w:szCs w:val="24"/>
        </w:rPr>
        <w:t>:</w:t>
      </w:r>
      <w:r w:rsidRPr="0006558A">
        <w:t xml:space="preserve"> </w:t>
      </w:r>
      <w:r w:rsidRPr="0006558A">
        <w:rPr>
          <w:sz w:val="24"/>
          <w:szCs w:val="24"/>
        </w:rPr>
        <w:t>10.1016/j.jpowsour.2006.09.002</w:t>
      </w:r>
    </w:p>
    <w:p w:rsidR="00B02775" w:rsidRPr="00427D98" w:rsidRDefault="00B02775" w:rsidP="008C3948">
      <w:pPr>
        <w:pStyle w:val="EndnoteText"/>
        <w:rPr>
          <w:sz w:val="24"/>
          <w:szCs w:val="24"/>
        </w:rPr>
      </w:pPr>
    </w:p>
  </w:endnote>
  <w:endnote w:id="16">
    <w:p w:rsidR="00B02775" w:rsidRPr="00427D98" w:rsidRDefault="00B02775">
      <w:pPr>
        <w:pStyle w:val="EndnoteText"/>
        <w:rPr>
          <w:sz w:val="24"/>
          <w:szCs w:val="24"/>
        </w:rPr>
      </w:pPr>
      <w:r w:rsidRPr="00427D98">
        <w:rPr>
          <w:rStyle w:val="EndnoteReference"/>
          <w:sz w:val="24"/>
          <w:szCs w:val="24"/>
          <w:vertAlign w:val="baseline"/>
        </w:rPr>
        <w:endnoteRef/>
      </w:r>
      <w:r>
        <w:rPr>
          <w:sz w:val="24"/>
          <w:szCs w:val="24"/>
        </w:rPr>
        <w:t>.</w:t>
      </w:r>
      <w:r w:rsidRPr="00427D98">
        <w:rPr>
          <w:sz w:val="24"/>
          <w:szCs w:val="24"/>
        </w:rPr>
        <w:t xml:space="preserve"> O</w:t>
      </w:r>
      <w:r>
        <w:rPr>
          <w:sz w:val="24"/>
          <w:szCs w:val="24"/>
        </w:rPr>
        <w:t>.</w:t>
      </w:r>
      <w:r w:rsidRPr="00427D98">
        <w:rPr>
          <w:sz w:val="24"/>
          <w:szCs w:val="24"/>
        </w:rPr>
        <w:t xml:space="preserve"> N. Kalugin, I</w:t>
      </w:r>
      <w:r>
        <w:rPr>
          <w:sz w:val="24"/>
          <w:szCs w:val="24"/>
        </w:rPr>
        <w:t xml:space="preserve">. </w:t>
      </w:r>
      <w:r w:rsidRPr="00427D98">
        <w:rPr>
          <w:sz w:val="24"/>
          <w:szCs w:val="24"/>
        </w:rPr>
        <w:t>V. Voroshylova, A</w:t>
      </w:r>
      <w:r>
        <w:rPr>
          <w:sz w:val="24"/>
          <w:szCs w:val="24"/>
        </w:rPr>
        <w:t>.</w:t>
      </w:r>
      <w:r w:rsidRPr="00427D98">
        <w:rPr>
          <w:sz w:val="24"/>
          <w:szCs w:val="24"/>
        </w:rPr>
        <w:t xml:space="preserve"> V. Riabchunova</w:t>
      </w:r>
      <w:r>
        <w:rPr>
          <w:sz w:val="24"/>
          <w:szCs w:val="24"/>
        </w:rPr>
        <w:t>,</w:t>
      </w:r>
      <w:r w:rsidRPr="00427D98">
        <w:rPr>
          <w:sz w:val="24"/>
          <w:szCs w:val="24"/>
        </w:rPr>
        <w:t>,E</w:t>
      </w:r>
      <w:r>
        <w:rPr>
          <w:sz w:val="24"/>
          <w:szCs w:val="24"/>
        </w:rPr>
        <w:t>.</w:t>
      </w:r>
      <w:r w:rsidRPr="00427D98">
        <w:rPr>
          <w:sz w:val="24"/>
          <w:szCs w:val="24"/>
        </w:rPr>
        <w:t xml:space="preserve"> V. Lukinova, V</w:t>
      </w:r>
      <w:r>
        <w:rPr>
          <w:sz w:val="24"/>
          <w:szCs w:val="24"/>
        </w:rPr>
        <w:t>.</w:t>
      </w:r>
      <w:r w:rsidRPr="00427D98">
        <w:rPr>
          <w:sz w:val="24"/>
          <w:szCs w:val="24"/>
        </w:rPr>
        <w:t xml:space="preserve"> V. Chabanb</w:t>
      </w:r>
      <w:r>
        <w:rPr>
          <w:sz w:val="24"/>
          <w:szCs w:val="24"/>
        </w:rPr>
        <w:t>,</w:t>
      </w:r>
      <w:r w:rsidRPr="00427D98">
        <w:rPr>
          <w:sz w:val="24"/>
          <w:szCs w:val="24"/>
        </w:rPr>
        <w:t xml:space="preserve"> </w:t>
      </w:r>
      <w:r w:rsidRPr="00427D98">
        <w:rPr>
          <w:i/>
          <w:iCs/>
          <w:sz w:val="24"/>
          <w:szCs w:val="24"/>
        </w:rPr>
        <w:t>Electrochim. Acta</w:t>
      </w:r>
      <w:r>
        <w:rPr>
          <w:sz w:val="24"/>
          <w:szCs w:val="24"/>
        </w:rPr>
        <w:t xml:space="preserve"> </w:t>
      </w:r>
      <w:r w:rsidRPr="00427D98">
        <w:rPr>
          <w:b/>
          <w:bCs/>
          <w:sz w:val="24"/>
          <w:szCs w:val="24"/>
        </w:rPr>
        <w:t>2013</w:t>
      </w:r>
      <w:r>
        <w:rPr>
          <w:sz w:val="24"/>
          <w:szCs w:val="24"/>
        </w:rPr>
        <w:t xml:space="preserve">, </w:t>
      </w:r>
      <w:r w:rsidRPr="00427D98">
        <w:rPr>
          <w:i/>
          <w:iCs/>
          <w:sz w:val="24"/>
          <w:szCs w:val="24"/>
        </w:rPr>
        <w:t>105</w:t>
      </w:r>
      <w:r>
        <w:rPr>
          <w:sz w:val="24"/>
          <w:szCs w:val="24"/>
        </w:rPr>
        <w:t>,</w:t>
      </w:r>
      <w:r w:rsidRPr="00427D98">
        <w:rPr>
          <w:sz w:val="24"/>
          <w:szCs w:val="24"/>
        </w:rPr>
        <w:t xml:space="preserve"> 188– 199.</w:t>
      </w:r>
      <w:r>
        <w:rPr>
          <w:sz w:val="24"/>
          <w:szCs w:val="24"/>
        </w:rPr>
        <w:t xml:space="preserve"> </w:t>
      </w:r>
      <w:r w:rsidRPr="0006558A">
        <w:rPr>
          <w:b/>
          <w:bCs/>
          <w:sz w:val="24"/>
          <w:szCs w:val="24"/>
        </w:rPr>
        <w:t>DOI</w:t>
      </w:r>
      <w:r w:rsidRPr="0006558A">
        <w:rPr>
          <w:sz w:val="24"/>
          <w:szCs w:val="24"/>
        </w:rPr>
        <w:t>:</w:t>
      </w:r>
      <w:r w:rsidRPr="00427D98">
        <w:rPr>
          <w:sz w:val="24"/>
          <w:szCs w:val="24"/>
        </w:rPr>
        <w:t xml:space="preserve"> 10.1016/j.electacta.2013.04.140</w:t>
      </w:r>
    </w:p>
    <w:p w:rsidR="00B02775" w:rsidRPr="00427D98" w:rsidRDefault="00B02775">
      <w:pPr>
        <w:pStyle w:val="EndnoteText"/>
        <w:rPr>
          <w:sz w:val="24"/>
          <w:szCs w:val="24"/>
        </w:rPr>
      </w:pPr>
    </w:p>
  </w:endnote>
  <w:endnote w:id="17">
    <w:p w:rsidR="00B02775" w:rsidRPr="004A536E" w:rsidRDefault="00B02775">
      <w:pPr>
        <w:pStyle w:val="EndnoteText"/>
        <w:rPr>
          <w:sz w:val="24"/>
          <w:szCs w:val="24"/>
        </w:rPr>
      </w:pPr>
      <w:r w:rsidRPr="004A536E">
        <w:rPr>
          <w:rStyle w:val="EndnoteReference"/>
          <w:sz w:val="24"/>
          <w:szCs w:val="24"/>
          <w:vertAlign w:val="baseline"/>
        </w:rPr>
        <w:endnoteRef/>
      </w:r>
      <w:r>
        <w:rPr>
          <w:sz w:val="24"/>
          <w:szCs w:val="24"/>
        </w:rPr>
        <w:t>.</w:t>
      </w:r>
      <w:r w:rsidRPr="004A536E">
        <w:rPr>
          <w:sz w:val="24"/>
          <w:szCs w:val="24"/>
        </w:rPr>
        <w:t xml:space="preserve"> I</w:t>
      </w:r>
      <w:r>
        <w:rPr>
          <w:sz w:val="24"/>
          <w:szCs w:val="24"/>
        </w:rPr>
        <w:t xml:space="preserve">. </w:t>
      </w:r>
      <w:r w:rsidRPr="004A536E">
        <w:rPr>
          <w:sz w:val="24"/>
          <w:szCs w:val="24"/>
        </w:rPr>
        <w:t>V. Voroshylova, S</w:t>
      </w:r>
      <w:r>
        <w:rPr>
          <w:sz w:val="24"/>
          <w:szCs w:val="24"/>
        </w:rPr>
        <w:t>.</w:t>
      </w:r>
      <w:r w:rsidRPr="004A536E">
        <w:rPr>
          <w:sz w:val="24"/>
          <w:szCs w:val="24"/>
        </w:rPr>
        <w:t xml:space="preserve"> R. Smaga, E</w:t>
      </w:r>
      <w:r>
        <w:rPr>
          <w:sz w:val="24"/>
          <w:szCs w:val="24"/>
        </w:rPr>
        <w:t>.</w:t>
      </w:r>
      <w:r w:rsidRPr="004A536E">
        <w:rPr>
          <w:sz w:val="24"/>
          <w:szCs w:val="24"/>
        </w:rPr>
        <w:t xml:space="preserve"> V. Lukinova, V</w:t>
      </w:r>
      <w:r>
        <w:rPr>
          <w:sz w:val="24"/>
          <w:szCs w:val="24"/>
        </w:rPr>
        <w:t>.</w:t>
      </w:r>
      <w:r w:rsidRPr="004A536E">
        <w:rPr>
          <w:sz w:val="24"/>
          <w:szCs w:val="24"/>
        </w:rPr>
        <w:t xml:space="preserve"> V. Chaban, O</w:t>
      </w:r>
      <w:r>
        <w:rPr>
          <w:sz w:val="24"/>
          <w:szCs w:val="24"/>
        </w:rPr>
        <w:t>.</w:t>
      </w:r>
      <w:r w:rsidRPr="004A536E">
        <w:rPr>
          <w:sz w:val="24"/>
          <w:szCs w:val="24"/>
        </w:rPr>
        <w:t xml:space="preserve"> N. Kalugin, </w:t>
      </w:r>
      <w:r w:rsidRPr="0006558A">
        <w:rPr>
          <w:i/>
          <w:iCs/>
          <w:sz w:val="24"/>
          <w:szCs w:val="24"/>
        </w:rPr>
        <w:t>J. Mol. Liq.</w:t>
      </w:r>
      <w:r>
        <w:rPr>
          <w:sz w:val="24"/>
          <w:szCs w:val="24"/>
        </w:rPr>
        <w:t xml:space="preserve"> </w:t>
      </w:r>
      <w:r w:rsidRPr="0006558A">
        <w:rPr>
          <w:b/>
          <w:bCs/>
          <w:sz w:val="24"/>
          <w:szCs w:val="24"/>
        </w:rPr>
        <w:t>201</w:t>
      </w:r>
      <w:r>
        <w:rPr>
          <w:b/>
          <w:bCs/>
          <w:sz w:val="24"/>
          <w:szCs w:val="24"/>
        </w:rPr>
        <w:t xml:space="preserve">5, </w:t>
      </w:r>
      <w:r w:rsidRPr="004A536E">
        <w:rPr>
          <w:i/>
          <w:iCs/>
          <w:sz w:val="24"/>
          <w:szCs w:val="24"/>
        </w:rPr>
        <w:t>203</w:t>
      </w:r>
      <w:r>
        <w:rPr>
          <w:sz w:val="24"/>
          <w:szCs w:val="24"/>
        </w:rPr>
        <w:t xml:space="preserve">, </w:t>
      </w:r>
      <w:r w:rsidRPr="004A536E">
        <w:rPr>
          <w:sz w:val="24"/>
          <w:szCs w:val="24"/>
        </w:rPr>
        <w:t>7–15</w:t>
      </w:r>
      <w:r>
        <w:rPr>
          <w:sz w:val="24"/>
          <w:szCs w:val="24"/>
        </w:rPr>
        <w:t xml:space="preserve">. </w:t>
      </w:r>
      <w:r w:rsidRPr="0006558A">
        <w:rPr>
          <w:b/>
          <w:bCs/>
          <w:sz w:val="24"/>
          <w:szCs w:val="24"/>
        </w:rPr>
        <w:t>DOI</w:t>
      </w:r>
      <w:r w:rsidRPr="0006558A">
        <w:rPr>
          <w:sz w:val="24"/>
          <w:szCs w:val="24"/>
        </w:rPr>
        <w:t xml:space="preserve">: </w:t>
      </w:r>
      <w:r w:rsidRPr="004A536E">
        <w:rPr>
          <w:sz w:val="24"/>
          <w:szCs w:val="24"/>
        </w:rPr>
        <w:t>10.1016/j.molliq.2014.12.028</w:t>
      </w:r>
    </w:p>
  </w:endnote>
  <w:endnote w:id="18">
    <w:p w:rsidR="00B02775" w:rsidRDefault="00B02775" w:rsidP="00964CB8">
      <w:pPr>
        <w:pStyle w:val="EndnoteText"/>
        <w:rPr>
          <w:sz w:val="24"/>
          <w:szCs w:val="24"/>
        </w:rPr>
      </w:pPr>
    </w:p>
    <w:p w:rsidR="00B02775" w:rsidRPr="00F6605A" w:rsidRDefault="00B02775" w:rsidP="00964CB8">
      <w:pPr>
        <w:pStyle w:val="EndnoteText"/>
        <w:rPr>
          <w:sz w:val="24"/>
          <w:szCs w:val="24"/>
        </w:rPr>
      </w:pPr>
      <w:r w:rsidRPr="00F6605A">
        <w:rPr>
          <w:rStyle w:val="EndnoteReference"/>
          <w:sz w:val="24"/>
          <w:szCs w:val="24"/>
          <w:vertAlign w:val="baseline"/>
        </w:rPr>
        <w:endnoteRef/>
      </w:r>
      <w:r w:rsidRPr="00F6605A">
        <w:rPr>
          <w:sz w:val="24"/>
          <w:szCs w:val="24"/>
        </w:rPr>
        <w:t xml:space="preserve">.  I. Čobanov, B. Šarac, Ž. Medoš, M. Vraneš, S. Gadžurić, N. Zec, M. Bešter-Rogač, </w:t>
      </w:r>
      <w:r w:rsidRPr="00F6605A">
        <w:rPr>
          <w:i/>
          <w:iCs/>
          <w:sz w:val="24"/>
          <w:szCs w:val="24"/>
        </w:rPr>
        <w:t>J. Mol. Liq.</w:t>
      </w:r>
      <w:r w:rsidRPr="00F6605A">
        <w:rPr>
          <w:sz w:val="24"/>
          <w:szCs w:val="24"/>
        </w:rPr>
        <w:t xml:space="preserve"> </w:t>
      </w:r>
      <w:r w:rsidRPr="00F6605A">
        <w:rPr>
          <w:b/>
          <w:bCs/>
          <w:sz w:val="24"/>
          <w:szCs w:val="24"/>
        </w:rPr>
        <w:t>2018</w:t>
      </w:r>
      <w:r w:rsidRPr="00F6605A">
        <w:rPr>
          <w:sz w:val="24"/>
          <w:szCs w:val="24"/>
        </w:rPr>
        <w:t xml:space="preserve">, </w:t>
      </w:r>
      <w:r w:rsidRPr="00F6605A">
        <w:rPr>
          <w:i/>
          <w:iCs/>
          <w:sz w:val="24"/>
          <w:szCs w:val="24"/>
        </w:rPr>
        <w:t>271</w:t>
      </w:r>
      <w:r w:rsidRPr="00F6605A">
        <w:rPr>
          <w:sz w:val="24"/>
          <w:szCs w:val="24"/>
        </w:rPr>
        <w:t xml:space="preserve">, 437–442. </w:t>
      </w:r>
      <w:bookmarkStart w:id="19" w:name="_Hlk29145381"/>
      <w:r w:rsidRPr="00F6605A">
        <w:rPr>
          <w:b/>
          <w:bCs/>
          <w:sz w:val="24"/>
          <w:szCs w:val="24"/>
        </w:rPr>
        <w:t>DOI</w:t>
      </w:r>
      <w:r w:rsidRPr="00F6605A">
        <w:rPr>
          <w:sz w:val="24"/>
          <w:szCs w:val="24"/>
        </w:rPr>
        <w:t xml:space="preserve">: </w:t>
      </w:r>
      <w:bookmarkEnd w:id="19"/>
      <w:r w:rsidRPr="00F6605A">
        <w:rPr>
          <w:sz w:val="24"/>
          <w:szCs w:val="24"/>
        </w:rPr>
        <w:t>10.1016/j.molliq.2018.08.152</w:t>
      </w:r>
    </w:p>
    <w:p w:rsidR="00B02775" w:rsidRPr="00F6605A" w:rsidRDefault="00B02775" w:rsidP="00964CB8">
      <w:pPr>
        <w:pStyle w:val="EndnoteText"/>
        <w:rPr>
          <w:sz w:val="24"/>
          <w:szCs w:val="24"/>
        </w:rPr>
      </w:pPr>
    </w:p>
  </w:endnote>
  <w:endnote w:id="19">
    <w:p w:rsidR="00B02775" w:rsidRPr="00CB6D2F" w:rsidRDefault="00B02775">
      <w:pPr>
        <w:pStyle w:val="EndnoteText"/>
        <w:rPr>
          <w:sz w:val="24"/>
          <w:szCs w:val="24"/>
        </w:rPr>
      </w:pPr>
      <w:r w:rsidRPr="00F6605A">
        <w:rPr>
          <w:rStyle w:val="EndnoteReference"/>
          <w:sz w:val="24"/>
          <w:szCs w:val="24"/>
          <w:vertAlign w:val="baseline"/>
        </w:rPr>
        <w:endnoteRef/>
      </w:r>
      <w:r w:rsidRPr="00F6605A">
        <w:rPr>
          <w:sz w:val="24"/>
          <w:szCs w:val="24"/>
        </w:rPr>
        <w:t xml:space="preserve">. I. Čobanov, B. Šarac, Ž. Medoš, A. Tot, M. Vraneš, S. Gadžurić, N. Zec, M. Bešter-Rogač </w:t>
      </w:r>
      <w:r w:rsidRPr="00F6605A">
        <w:rPr>
          <w:i/>
          <w:iCs/>
          <w:sz w:val="24"/>
          <w:szCs w:val="24"/>
        </w:rPr>
        <w:t xml:space="preserve">J. Mol.  Liq. </w:t>
      </w:r>
      <w:r w:rsidRPr="00F6605A">
        <w:rPr>
          <w:b/>
          <w:iCs/>
          <w:sz w:val="24"/>
          <w:szCs w:val="24"/>
        </w:rPr>
        <w:t>2020</w:t>
      </w:r>
      <w:r w:rsidRPr="00F6605A">
        <w:rPr>
          <w:iCs/>
          <w:sz w:val="24"/>
          <w:szCs w:val="24"/>
        </w:rPr>
        <w:t xml:space="preserve">, </w:t>
      </w:r>
      <w:r w:rsidRPr="00F6605A">
        <w:rPr>
          <w:i/>
          <w:iCs/>
          <w:sz w:val="24"/>
          <w:szCs w:val="24"/>
        </w:rPr>
        <w:t>301</w:t>
      </w:r>
      <w:r w:rsidRPr="00F6605A">
        <w:rPr>
          <w:iCs/>
          <w:sz w:val="24"/>
          <w:szCs w:val="24"/>
        </w:rPr>
        <w:t>, 112419</w:t>
      </w:r>
      <w:r w:rsidRPr="00F6605A">
        <w:rPr>
          <w:i/>
          <w:iCs/>
          <w:sz w:val="24"/>
          <w:szCs w:val="24"/>
        </w:rPr>
        <w:t xml:space="preserve">. </w:t>
      </w:r>
      <w:r w:rsidRPr="00F6605A">
        <w:rPr>
          <w:b/>
          <w:bCs/>
          <w:sz w:val="24"/>
          <w:szCs w:val="24"/>
        </w:rPr>
        <w:t>DOI</w:t>
      </w:r>
      <w:r w:rsidRPr="00F6605A">
        <w:rPr>
          <w:sz w:val="24"/>
          <w:szCs w:val="24"/>
        </w:rPr>
        <w:t>: 10.1016/j.molliq.2019.112419</w:t>
      </w:r>
    </w:p>
    <w:p w:rsidR="00B02775" w:rsidRPr="00AD3423" w:rsidRDefault="00B02775">
      <w:pPr>
        <w:pStyle w:val="EndnoteText"/>
        <w:rPr>
          <w:sz w:val="24"/>
          <w:szCs w:val="24"/>
        </w:rPr>
      </w:pPr>
    </w:p>
  </w:endnote>
  <w:endnote w:id="20">
    <w:p w:rsidR="00B02775" w:rsidRPr="000D7EB0" w:rsidRDefault="00B02775">
      <w:pPr>
        <w:pStyle w:val="EndnoteText"/>
        <w:rPr>
          <w:sz w:val="24"/>
          <w:szCs w:val="24"/>
        </w:rPr>
      </w:pPr>
      <w:r w:rsidRPr="000D7EB0">
        <w:rPr>
          <w:rStyle w:val="EndnoteReference"/>
          <w:sz w:val="24"/>
          <w:szCs w:val="24"/>
          <w:vertAlign w:val="baseline"/>
        </w:rPr>
        <w:endnoteRef/>
      </w:r>
      <w:r>
        <w:rPr>
          <w:sz w:val="24"/>
          <w:szCs w:val="24"/>
        </w:rPr>
        <w:t>.</w:t>
      </w:r>
      <w:r w:rsidRPr="000D7EB0">
        <w:rPr>
          <w:sz w:val="24"/>
          <w:szCs w:val="24"/>
        </w:rPr>
        <w:t xml:space="preserve"> Q</w:t>
      </w:r>
      <w:r>
        <w:rPr>
          <w:sz w:val="24"/>
          <w:szCs w:val="24"/>
        </w:rPr>
        <w:t xml:space="preserve">. </w:t>
      </w:r>
      <w:r w:rsidRPr="000D7EB0">
        <w:rPr>
          <w:sz w:val="24"/>
          <w:szCs w:val="24"/>
        </w:rPr>
        <w:t>Feng, H</w:t>
      </w:r>
      <w:r>
        <w:rPr>
          <w:sz w:val="24"/>
          <w:szCs w:val="24"/>
        </w:rPr>
        <w:t xml:space="preserve">. </w:t>
      </w:r>
      <w:r w:rsidRPr="000D7EB0">
        <w:rPr>
          <w:sz w:val="24"/>
          <w:szCs w:val="24"/>
        </w:rPr>
        <w:t>Wang, S</w:t>
      </w:r>
      <w:r>
        <w:rPr>
          <w:sz w:val="24"/>
          <w:szCs w:val="24"/>
        </w:rPr>
        <w:t xml:space="preserve">. </w:t>
      </w:r>
      <w:r w:rsidRPr="000D7EB0">
        <w:rPr>
          <w:sz w:val="24"/>
          <w:szCs w:val="24"/>
        </w:rPr>
        <w:t>Zhang, J</w:t>
      </w:r>
      <w:r>
        <w:rPr>
          <w:sz w:val="24"/>
          <w:szCs w:val="24"/>
        </w:rPr>
        <w:t xml:space="preserve">. </w:t>
      </w:r>
      <w:r w:rsidRPr="000D7EB0">
        <w:rPr>
          <w:sz w:val="24"/>
          <w:szCs w:val="24"/>
        </w:rPr>
        <w:t>Wang</w:t>
      </w:r>
      <w:r>
        <w:rPr>
          <w:sz w:val="24"/>
          <w:szCs w:val="24"/>
        </w:rPr>
        <w:t>,</w:t>
      </w:r>
      <w:r w:rsidRPr="000D7EB0">
        <w:rPr>
          <w:sz w:val="24"/>
          <w:szCs w:val="24"/>
        </w:rPr>
        <w:t xml:space="preserve">  </w:t>
      </w:r>
      <w:r w:rsidRPr="000D7EB0">
        <w:rPr>
          <w:i/>
          <w:iCs/>
          <w:sz w:val="24"/>
          <w:szCs w:val="24"/>
        </w:rPr>
        <w:t>Colloid  Surf. A</w:t>
      </w:r>
      <w:r>
        <w:rPr>
          <w:sz w:val="24"/>
          <w:szCs w:val="24"/>
        </w:rPr>
        <w:t xml:space="preserve"> </w:t>
      </w:r>
      <w:r w:rsidRPr="000D7EB0">
        <w:rPr>
          <w:sz w:val="24"/>
          <w:szCs w:val="24"/>
        </w:rPr>
        <w:t xml:space="preserve"> </w:t>
      </w:r>
      <w:r w:rsidRPr="000D7EB0">
        <w:rPr>
          <w:b/>
          <w:bCs/>
          <w:sz w:val="24"/>
          <w:szCs w:val="24"/>
        </w:rPr>
        <w:t>2010</w:t>
      </w:r>
      <w:r>
        <w:rPr>
          <w:sz w:val="24"/>
          <w:szCs w:val="24"/>
        </w:rPr>
        <w:t xml:space="preserve">, </w:t>
      </w:r>
      <w:r w:rsidRPr="000D7EB0">
        <w:rPr>
          <w:i/>
          <w:iCs/>
          <w:sz w:val="24"/>
          <w:szCs w:val="24"/>
        </w:rPr>
        <w:t>367</w:t>
      </w:r>
      <w:r>
        <w:rPr>
          <w:sz w:val="24"/>
          <w:szCs w:val="24"/>
        </w:rPr>
        <w:t xml:space="preserve">, </w:t>
      </w:r>
      <w:r w:rsidRPr="000D7EB0">
        <w:rPr>
          <w:sz w:val="24"/>
          <w:szCs w:val="24"/>
        </w:rPr>
        <w:t>7–11</w:t>
      </w:r>
      <w:r>
        <w:rPr>
          <w:sz w:val="24"/>
          <w:szCs w:val="24"/>
        </w:rPr>
        <w:t xml:space="preserve">. </w:t>
      </w:r>
      <w:r w:rsidRPr="00DB5594">
        <w:rPr>
          <w:b/>
          <w:bCs/>
          <w:sz w:val="24"/>
          <w:szCs w:val="24"/>
        </w:rPr>
        <w:t>DOI</w:t>
      </w:r>
      <w:r w:rsidRPr="00DB5594">
        <w:rPr>
          <w:sz w:val="24"/>
          <w:szCs w:val="24"/>
        </w:rPr>
        <w:t>:</w:t>
      </w:r>
      <w:r>
        <w:rPr>
          <w:sz w:val="24"/>
          <w:szCs w:val="24"/>
        </w:rPr>
        <w:t xml:space="preserve"> </w:t>
      </w:r>
      <w:r w:rsidRPr="000D7EB0">
        <w:rPr>
          <w:sz w:val="24"/>
          <w:szCs w:val="24"/>
        </w:rPr>
        <w:t>10.1016/j.colsurfa.2010.05.032</w:t>
      </w:r>
    </w:p>
    <w:p w:rsidR="00B02775" w:rsidRPr="00E82814" w:rsidRDefault="00B02775">
      <w:pPr>
        <w:pStyle w:val="EndnoteText"/>
        <w:rPr>
          <w:sz w:val="24"/>
          <w:szCs w:val="24"/>
        </w:rPr>
      </w:pPr>
    </w:p>
  </w:endnote>
  <w:endnote w:id="21">
    <w:p w:rsidR="00B02775" w:rsidRPr="00E82814" w:rsidRDefault="00B02775" w:rsidP="00E82814">
      <w:pPr>
        <w:pStyle w:val="EndnoteText"/>
        <w:rPr>
          <w:sz w:val="24"/>
          <w:szCs w:val="24"/>
        </w:rPr>
      </w:pPr>
      <w:r w:rsidRPr="00E82814">
        <w:rPr>
          <w:rStyle w:val="EndnoteReference"/>
          <w:sz w:val="24"/>
          <w:szCs w:val="24"/>
          <w:vertAlign w:val="baseline"/>
        </w:rPr>
        <w:endnoteRef/>
      </w:r>
      <w:r w:rsidRPr="00493300">
        <w:rPr>
          <w:sz w:val="24"/>
          <w:szCs w:val="24"/>
        </w:rPr>
        <w:t xml:space="preserve">. Y. Pei,  Q. Lu, Y. Niu, Y. Zhao, Y. Zhao, Z. Li, H. Wang, J. Wang, </w:t>
      </w:r>
      <w:r w:rsidRPr="00493300">
        <w:rPr>
          <w:i/>
          <w:iCs/>
          <w:sz w:val="24"/>
          <w:szCs w:val="24"/>
        </w:rPr>
        <w:t xml:space="preserve">J. Chem. Eng. </w:t>
      </w:r>
      <w:r w:rsidRPr="00E82814">
        <w:rPr>
          <w:i/>
          <w:iCs/>
          <w:sz w:val="24"/>
          <w:szCs w:val="24"/>
        </w:rPr>
        <w:t xml:space="preserve">Data </w:t>
      </w:r>
      <w:r w:rsidRPr="00E82814">
        <w:rPr>
          <w:b/>
          <w:bCs/>
          <w:sz w:val="24"/>
          <w:szCs w:val="24"/>
        </w:rPr>
        <w:t>2019</w:t>
      </w:r>
      <w:r w:rsidRPr="00E82814">
        <w:rPr>
          <w:sz w:val="24"/>
          <w:szCs w:val="24"/>
        </w:rPr>
        <w:t xml:space="preserve">, </w:t>
      </w:r>
      <w:r w:rsidRPr="00E82814">
        <w:rPr>
          <w:i/>
          <w:iCs/>
          <w:sz w:val="24"/>
          <w:szCs w:val="24"/>
        </w:rPr>
        <w:t>64</w:t>
      </w:r>
      <w:r w:rsidRPr="00E82814">
        <w:rPr>
          <w:sz w:val="24"/>
          <w:szCs w:val="24"/>
        </w:rPr>
        <w:t xml:space="preserve">, 4708−4716. </w:t>
      </w:r>
      <w:r w:rsidRPr="00E82814">
        <w:rPr>
          <w:b/>
          <w:bCs/>
          <w:sz w:val="24"/>
          <w:szCs w:val="24"/>
        </w:rPr>
        <w:t>DOI</w:t>
      </w:r>
      <w:r w:rsidRPr="00E82814">
        <w:rPr>
          <w:sz w:val="24"/>
          <w:szCs w:val="24"/>
        </w:rPr>
        <w:t>: 10.1021/acs.jced.9b00040</w:t>
      </w:r>
    </w:p>
    <w:p w:rsidR="00B02775" w:rsidRDefault="00B02775" w:rsidP="00E82814">
      <w:pPr>
        <w:pStyle w:val="EndnoteText"/>
      </w:pPr>
    </w:p>
  </w:endnote>
  <w:endnote w:id="22">
    <w:p w:rsidR="00B02775" w:rsidRPr="00074E3B" w:rsidRDefault="00B02775">
      <w:pPr>
        <w:pStyle w:val="EndnoteText"/>
        <w:rPr>
          <w:sz w:val="24"/>
          <w:szCs w:val="24"/>
        </w:rPr>
      </w:pPr>
      <w:r w:rsidRPr="00AD3423">
        <w:rPr>
          <w:rStyle w:val="EndnoteReference"/>
          <w:sz w:val="24"/>
          <w:szCs w:val="24"/>
          <w:vertAlign w:val="baseline"/>
        </w:rPr>
        <w:endnoteRef/>
      </w:r>
      <w:r w:rsidRPr="00DB5594">
        <w:rPr>
          <w:sz w:val="24"/>
          <w:szCs w:val="24"/>
        </w:rPr>
        <w:t xml:space="preserve">. M. Bešter-Rogač,  R. Neueder, J. Barthel, </w:t>
      </w:r>
      <w:r w:rsidRPr="00DB5594">
        <w:rPr>
          <w:i/>
          <w:iCs/>
          <w:sz w:val="24"/>
          <w:szCs w:val="24"/>
        </w:rPr>
        <w:t>J. Solution Chem.</w:t>
      </w:r>
      <w:r w:rsidRPr="00DB5594">
        <w:rPr>
          <w:sz w:val="24"/>
          <w:szCs w:val="24"/>
        </w:rPr>
        <w:t xml:space="preserve"> </w:t>
      </w:r>
      <w:r w:rsidRPr="00DB5594">
        <w:rPr>
          <w:b/>
          <w:bCs/>
          <w:sz w:val="24"/>
          <w:szCs w:val="24"/>
        </w:rPr>
        <w:t>1999</w:t>
      </w:r>
      <w:r w:rsidRPr="00DB5594">
        <w:rPr>
          <w:sz w:val="24"/>
          <w:szCs w:val="24"/>
        </w:rPr>
        <w:t xml:space="preserve">, </w:t>
      </w:r>
      <w:r w:rsidRPr="00DB5594">
        <w:rPr>
          <w:i/>
          <w:iCs/>
          <w:sz w:val="24"/>
          <w:szCs w:val="24"/>
        </w:rPr>
        <w:t>28,</w:t>
      </w:r>
      <w:r w:rsidRPr="00DB5594">
        <w:rPr>
          <w:sz w:val="24"/>
          <w:szCs w:val="24"/>
        </w:rPr>
        <w:t xml:space="preserve"> 1071-1086.  </w:t>
      </w:r>
      <w:r w:rsidRPr="00074E3B">
        <w:rPr>
          <w:b/>
          <w:bCs/>
          <w:sz w:val="24"/>
          <w:szCs w:val="24"/>
        </w:rPr>
        <w:t>DOI</w:t>
      </w:r>
      <w:r w:rsidRPr="00074E3B">
        <w:rPr>
          <w:sz w:val="24"/>
          <w:szCs w:val="24"/>
        </w:rPr>
        <w:t>:</w:t>
      </w:r>
    </w:p>
    <w:p w:rsidR="00B02775" w:rsidRPr="00074E3B" w:rsidRDefault="00B02775">
      <w:pPr>
        <w:pStyle w:val="EndnoteText"/>
        <w:rPr>
          <w:sz w:val="24"/>
          <w:szCs w:val="24"/>
        </w:rPr>
      </w:pPr>
    </w:p>
  </w:endnote>
  <w:endnote w:id="23">
    <w:p w:rsidR="00B02775" w:rsidRPr="000D4A6C" w:rsidRDefault="00B02775" w:rsidP="000D4A6C">
      <w:pPr>
        <w:ind w:left="720" w:hanging="720"/>
        <w:rPr>
          <w:i/>
          <w:noProof/>
          <w:lang w:val="en-GB"/>
        </w:rPr>
      </w:pPr>
      <w:r w:rsidRPr="000D4A6C">
        <w:rPr>
          <w:rStyle w:val="EndnoteReference"/>
          <w:vertAlign w:val="baseline"/>
        </w:rPr>
        <w:endnoteRef/>
      </w:r>
      <w:r>
        <w:t xml:space="preserve">. </w:t>
      </w:r>
      <w:r w:rsidRPr="000D4A6C">
        <w:rPr>
          <w:noProof/>
          <w:lang w:val="sv-SE"/>
        </w:rPr>
        <w:t xml:space="preserve">J. M. G. Barthel, H.  </w:t>
      </w:r>
      <w:r>
        <w:rPr>
          <w:noProof/>
          <w:lang w:val="en-GB"/>
        </w:rPr>
        <w:t xml:space="preserve">Krienke, </w:t>
      </w:r>
      <w:r w:rsidRPr="000D4A6C">
        <w:rPr>
          <w:noProof/>
          <w:lang w:val="en-GB"/>
        </w:rPr>
        <w:t xml:space="preserve">W. Kunz,  </w:t>
      </w:r>
      <w:r w:rsidRPr="000D4A6C">
        <w:rPr>
          <w:i/>
          <w:noProof/>
          <w:lang w:val="en-GB"/>
        </w:rPr>
        <w:t xml:space="preserve">Physical Chemistry of Electrolyte Solutions: </w:t>
      </w:r>
    </w:p>
    <w:p w:rsidR="00B02775" w:rsidRPr="000D4A6C" w:rsidRDefault="00B02775" w:rsidP="000D4A6C">
      <w:pPr>
        <w:ind w:left="720" w:hanging="720"/>
        <w:jc w:val="both"/>
        <w:rPr>
          <w:noProof/>
          <w:lang w:val="en-GB"/>
        </w:rPr>
      </w:pPr>
      <w:r w:rsidRPr="000D4A6C">
        <w:rPr>
          <w:i/>
          <w:noProof/>
          <w:lang w:val="en-GB"/>
        </w:rPr>
        <w:t xml:space="preserve">Modern  Aspects, </w:t>
      </w:r>
      <w:r w:rsidRPr="000D4A6C">
        <w:rPr>
          <w:noProof/>
          <w:lang w:val="en-GB"/>
        </w:rPr>
        <w:t xml:space="preserve"> Springer, New York, </w:t>
      </w:r>
      <w:r w:rsidRPr="000D4A6C">
        <w:rPr>
          <w:b/>
          <w:noProof/>
          <w:lang w:val="en-GB"/>
        </w:rPr>
        <w:t>1998</w:t>
      </w:r>
      <w:r w:rsidRPr="000D4A6C">
        <w:rPr>
          <w:noProof/>
          <w:lang w:val="en-GB"/>
        </w:rPr>
        <w:t>.</w:t>
      </w:r>
    </w:p>
    <w:p w:rsidR="00B02775" w:rsidRPr="000D4A6C" w:rsidRDefault="00B02775">
      <w:pPr>
        <w:pStyle w:val="EndnoteText"/>
        <w:rPr>
          <w:lang w:val="en-GB"/>
        </w:rPr>
      </w:pPr>
    </w:p>
  </w:endnote>
  <w:endnote w:id="24">
    <w:p w:rsidR="00B02775" w:rsidRPr="003F33B2" w:rsidRDefault="00B02775" w:rsidP="00226C31">
      <w:pPr>
        <w:rPr>
          <w:lang w:val="de-DE"/>
        </w:rPr>
      </w:pPr>
      <w:r w:rsidRPr="00AD3423">
        <w:rPr>
          <w:rStyle w:val="EndnoteReference"/>
          <w:vertAlign w:val="baseline"/>
        </w:rPr>
        <w:endnoteRef/>
      </w:r>
      <w:r w:rsidRPr="00074E3B">
        <w:rPr>
          <w:lang w:val="de-DE"/>
        </w:rPr>
        <w:t>. B. L. Bharg</w:t>
      </w:r>
      <w:r w:rsidRPr="0007628B">
        <w:rPr>
          <w:lang w:val="de-DE"/>
        </w:rPr>
        <w:t xml:space="preserve">ava, M. L. Klein,  </w:t>
      </w:r>
      <w:r w:rsidRPr="0007628B">
        <w:rPr>
          <w:i/>
          <w:lang w:val="de-DE"/>
        </w:rPr>
        <w:t>Soft Matter</w:t>
      </w:r>
      <w:r w:rsidRPr="0007628B">
        <w:rPr>
          <w:lang w:val="de-DE"/>
        </w:rPr>
        <w:t xml:space="preserve">, </w:t>
      </w:r>
      <w:r w:rsidRPr="0007628B">
        <w:rPr>
          <w:b/>
          <w:bCs/>
          <w:lang w:val="de-DE"/>
        </w:rPr>
        <w:t>2009</w:t>
      </w:r>
      <w:r w:rsidRPr="0007628B">
        <w:rPr>
          <w:lang w:val="de-DE"/>
        </w:rPr>
        <w:t xml:space="preserve">, </w:t>
      </w:r>
      <w:r w:rsidRPr="0007628B">
        <w:rPr>
          <w:bCs/>
          <w:i/>
          <w:iCs/>
          <w:lang w:val="de-DE"/>
        </w:rPr>
        <w:t>5</w:t>
      </w:r>
      <w:r w:rsidRPr="0007628B">
        <w:rPr>
          <w:lang w:val="de-DE"/>
        </w:rPr>
        <w:t xml:space="preserve">, 3475-3480. </w:t>
      </w:r>
      <w:r w:rsidRPr="00AD3423">
        <w:rPr>
          <w:b/>
          <w:bCs/>
          <w:lang w:val="de-DE"/>
        </w:rPr>
        <w:t>DOI</w:t>
      </w:r>
      <w:r>
        <w:rPr>
          <w:lang w:val="de-DE"/>
        </w:rPr>
        <w:t>:</w:t>
      </w:r>
      <w:r w:rsidRPr="00CB6D2F">
        <w:rPr>
          <w:lang w:val="de-DE"/>
        </w:rPr>
        <w:t xml:space="preserve"> 10.1039/b908046e</w:t>
      </w:r>
    </w:p>
    <w:p w:rsidR="00B02775" w:rsidRPr="003F33B2" w:rsidRDefault="00B02775">
      <w:pPr>
        <w:pStyle w:val="EndnoteText"/>
        <w:rPr>
          <w:sz w:val="24"/>
          <w:szCs w:val="24"/>
          <w:lang w:val="de-DE"/>
        </w:rPr>
      </w:pPr>
    </w:p>
  </w:endnote>
  <w:endnote w:id="25">
    <w:p w:rsidR="00B02775" w:rsidRPr="00684BB4" w:rsidRDefault="00B02775" w:rsidP="00B45310">
      <w:pPr>
        <w:pStyle w:val="ListParagraph"/>
        <w:spacing w:line="360" w:lineRule="auto"/>
        <w:ind w:left="0"/>
        <w:jc w:val="both"/>
      </w:pPr>
      <w:r w:rsidRPr="00AD3423">
        <w:rPr>
          <w:rStyle w:val="EndnoteReference"/>
          <w:vertAlign w:val="baseline"/>
        </w:rPr>
        <w:endnoteRef/>
      </w:r>
      <w:r>
        <w:rPr>
          <w:lang w:val="de-DE"/>
        </w:rPr>
        <w:t>.</w:t>
      </w:r>
      <w:r w:rsidRPr="00AD3423">
        <w:rPr>
          <w:lang w:val="de-DE"/>
        </w:rPr>
        <w:t xml:space="preserve"> O</w:t>
      </w:r>
      <w:r>
        <w:rPr>
          <w:lang w:val="de-DE"/>
        </w:rPr>
        <w:t xml:space="preserve">. </w:t>
      </w:r>
      <w:r w:rsidRPr="00AD3423">
        <w:rPr>
          <w:lang w:val="de-DE"/>
        </w:rPr>
        <w:t>Nordness, P</w:t>
      </w:r>
      <w:r>
        <w:rPr>
          <w:lang w:val="de-DE"/>
        </w:rPr>
        <w:t xml:space="preserve">. </w:t>
      </w:r>
      <w:r w:rsidRPr="00AD3423">
        <w:rPr>
          <w:lang w:val="de-DE"/>
        </w:rPr>
        <w:t>Kelkar, M</w:t>
      </w:r>
      <w:r>
        <w:rPr>
          <w:lang w:val="de-DE"/>
        </w:rPr>
        <w:t xml:space="preserve">. </w:t>
      </w:r>
      <w:r w:rsidRPr="00AD3423">
        <w:rPr>
          <w:lang w:val="de-DE"/>
        </w:rPr>
        <w:t>A. Stadtherr</w:t>
      </w:r>
      <w:r>
        <w:rPr>
          <w:lang w:val="de-DE"/>
        </w:rPr>
        <w:t xml:space="preserve">, </w:t>
      </w:r>
      <w:r w:rsidRPr="00AD3423">
        <w:rPr>
          <w:lang w:val="de-DE"/>
        </w:rPr>
        <w:t>J</w:t>
      </w:r>
      <w:r>
        <w:rPr>
          <w:lang w:val="de-DE"/>
        </w:rPr>
        <w:t xml:space="preserve">. </w:t>
      </w:r>
      <w:r w:rsidRPr="00AD3423">
        <w:rPr>
          <w:lang w:val="de-DE"/>
        </w:rPr>
        <w:t xml:space="preserve">F. Brennecke, </w:t>
      </w:r>
      <w:r w:rsidRPr="004A536E">
        <w:rPr>
          <w:i/>
          <w:iCs/>
          <w:lang w:val="de-DE"/>
        </w:rPr>
        <w:t xml:space="preserve">Mol.  </w:t>
      </w:r>
      <w:r w:rsidRPr="00684BB4">
        <w:rPr>
          <w:i/>
          <w:iCs/>
        </w:rPr>
        <w:t>Phys</w:t>
      </w:r>
      <w:r w:rsidRPr="00684BB4">
        <w:t xml:space="preserve">. </w:t>
      </w:r>
      <w:r w:rsidRPr="00684BB4">
        <w:rPr>
          <w:b/>
          <w:bCs/>
        </w:rPr>
        <w:t>2019</w:t>
      </w:r>
      <w:r w:rsidRPr="00684BB4">
        <w:t xml:space="preserve">, </w:t>
      </w:r>
      <w:r w:rsidRPr="00684BB4">
        <w:rPr>
          <w:i/>
          <w:iCs/>
        </w:rPr>
        <w:t>117</w:t>
      </w:r>
      <w:r w:rsidRPr="00684BB4">
        <w:t xml:space="preserve">, 23-24.  </w:t>
      </w:r>
    </w:p>
    <w:p w:rsidR="00B02775" w:rsidRPr="00684BB4" w:rsidRDefault="00B02775" w:rsidP="00B45310">
      <w:pPr>
        <w:pStyle w:val="ListParagraph"/>
        <w:spacing w:line="360" w:lineRule="auto"/>
        <w:ind w:left="0"/>
        <w:jc w:val="both"/>
        <w:rPr>
          <w:iCs/>
        </w:rPr>
      </w:pPr>
      <w:r w:rsidRPr="00684BB4">
        <w:rPr>
          <w:b/>
          <w:bCs/>
        </w:rPr>
        <w:t>DOI</w:t>
      </w:r>
      <w:r w:rsidRPr="00684BB4">
        <w:t>:: 10.1080/00268976.2019.1635276</w:t>
      </w:r>
    </w:p>
    <w:p w:rsidR="00B02775" w:rsidRPr="00684BB4" w:rsidRDefault="00B02775">
      <w:pPr>
        <w:pStyle w:val="EndnoteText"/>
        <w:rPr>
          <w:sz w:val="24"/>
          <w:szCs w:val="24"/>
        </w:rPr>
      </w:pPr>
    </w:p>
  </w:endnote>
  <w:endnote w:id="26">
    <w:p w:rsidR="00B02775" w:rsidRPr="007D07F5" w:rsidRDefault="00B02775" w:rsidP="0081771E">
      <w:pPr>
        <w:pStyle w:val="EndnoteText"/>
        <w:rPr>
          <w:sz w:val="24"/>
          <w:szCs w:val="24"/>
        </w:rPr>
      </w:pPr>
      <w:r w:rsidRPr="00AD3423">
        <w:rPr>
          <w:rStyle w:val="EndnoteReference"/>
          <w:sz w:val="24"/>
          <w:szCs w:val="24"/>
          <w:vertAlign w:val="baseline"/>
        </w:rPr>
        <w:endnoteRef/>
      </w:r>
      <w:r w:rsidRPr="00684BB4">
        <w:rPr>
          <w:sz w:val="24"/>
          <w:szCs w:val="24"/>
        </w:rPr>
        <w:t>. J.F. Casteel, E.S. Amis, J.</w:t>
      </w:r>
      <w:r w:rsidRPr="00684BB4">
        <w:rPr>
          <w:i/>
          <w:iCs/>
          <w:sz w:val="24"/>
          <w:szCs w:val="24"/>
        </w:rPr>
        <w:t xml:space="preserve"> Chem. Eng. </w:t>
      </w:r>
      <w:r w:rsidRPr="00B16833">
        <w:rPr>
          <w:i/>
          <w:iCs/>
          <w:sz w:val="24"/>
          <w:szCs w:val="24"/>
        </w:rPr>
        <w:t>Data</w:t>
      </w:r>
      <w:r w:rsidRPr="00B16833">
        <w:rPr>
          <w:sz w:val="24"/>
          <w:szCs w:val="24"/>
        </w:rPr>
        <w:t xml:space="preserve"> </w:t>
      </w:r>
      <w:r w:rsidRPr="00B16833">
        <w:rPr>
          <w:b/>
          <w:bCs/>
          <w:sz w:val="24"/>
          <w:szCs w:val="24"/>
        </w:rPr>
        <w:t>1972</w:t>
      </w:r>
      <w:r w:rsidRPr="00B16833">
        <w:rPr>
          <w:sz w:val="24"/>
          <w:szCs w:val="24"/>
        </w:rPr>
        <w:t xml:space="preserve">, </w:t>
      </w:r>
      <w:r w:rsidRPr="00B16833">
        <w:rPr>
          <w:i/>
          <w:iCs/>
          <w:sz w:val="24"/>
          <w:szCs w:val="24"/>
        </w:rPr>
        <w:t>17</w:t>
      </w:r>
      <w:r w:rsidRPr="00B16833">
        <w:rPr>
          <w:sz w:val="24"/>
          <w:szCs w:val="24"/>
        </w:rPr>
        <w:t xml:space="preserve">, 55-59. </w:t>
      </w:r>
      <w:r w:rsidRPr="007D07F5">
        <w:rPr>
          <w:b/>
          <w:bCs/>
          <w:sz w:val="24"/>
          <w:szCs w:val="24"/>
        </w:rPr>
        <w:t>DOI</w:t>
      </w:r>
      <w:r w:rsidRPr="007D07F5">
        <w:rPr>
          <w:sz w:val="24"/>
          <w:szCs w:val="24"/>
        </w:rPr>
        <w:t>:</w:t>
      </w:r>
      <w:r w:rsidRPr="007D07F5">
        <w:t xml:space="preserve"> </w:t>
      </w:r>
      <w:r w:rsidRPr="007D07F5">
        <w:rPr>
          <w:sz w:val="24"/>
          <w:szCs w:val="24"/>
        </w:rPr>
        <w:t>10.1021/je60052a029</w:t>
      </w:r>
    </w:p>
    <w:p w:rsidR="00B02775" w:rsidRPr="007D07F5" w:rsidRDefault="00B02775" w:rsidP="0081771E">
      <w:pPr>
        <w:pStyle w:val="EndnoteText"/>
        <w:rPr>
          <w:sz w:val="24"/>
          <w:szCs w:val="24"/>
        </w:rPr>
      </w:pPr>
    </w:p>
  </w:endnote>
  <w:endnote w:id="27">
    <w:p w:rsidR="00B02775" w:rsidRPr="007D07F5" w:rsidRDefault="00B02775">
      <w:pPr>
        <w:pStyle w:val="EndnoteText"/>
        <w:rPr>
          <w:sz w:val="24"/>
          <w:szCs w:val="24"/>
        </w:rPr>
      </w:pPr>
      <w:r w:rsidRPr="00AD3423">
        <w:rPr>
          <w:rStyle w:val="EndnoteReference"/>
          <w:sz w:val="24"/>
          <w:szCs w:val="24"/>
          <w:vertAlign w:val="baseline"/>
        </w:rPr>
        <w:endnoteRef/>
      </w:r>
      <w:r w:rsidRPr="007D07F5">
        <w:rPr>
          <w:sz w:val="24"/>
          <w:szCs w:val="24"/>
        </w:rPr>
        <w:t xml:space="preserve">. </w:t>
      </w:r>
      <w:r w:rsidRPr="00AD3423">
        <w:rPr>
          <w:sz w:val="24"/>
          <w:szCs w:val="24"/>
          <w:lang w:val="sl-SI"/>
        </w:rPr>
        <w:t xml:space="preserve">M. Bešter-Rogač,  R. Neueder, J. Barthel, </w:t>
      </w:r>
      <w:r w:rsidRPr="00AE7F18">
        <w:rPr>
          <w:i/>
          <w:iCs/>
          <w:sz w:val="24"/>
          <w:szCs w:val="24"/>
          <w:lang w:val="sl-SI"/>
        </w:rPr>
        <w:t>J. Solution Chem.</w:t>
      </w:r>
      <w:r w:rsidRPr="00AD3423">
        <w:rPr>
          <w:sz w:val="24"/>
          <w:szCs w:val="24"/>
          <w:lang w:val="sl-SI"/>
        </w:rPr>
        <w:t xml:space="preserve"> </w:t>
      </w:r>
      <w:r w:rsidRPr="00AE7F18">
        <w:rPr>
          <w:b/>
          <w:bCs/>
          <w:sz w:val="24"/>
          <w:szCs w:val="24"/>
          <w:lang w:val="sl-SI"/>
        </w:rPr>
        <w:t>2000</w:t>
      </w:r>
      <w:r>
        <w:rPr>
          <w:sz w:val="24"/>
          <w:szCs w:val="24"/>
          <w:lang w:val="sl-SI"/>
        </w:rPr>
        <w:t xml:space="preserve">, </w:t>
      </w:r>
      <w:r w:rsidRPr="00AE7F18">
        <w:rPr>
          <w:i/>
          <w:iCs/>
          <w:sz w:val="24"/>
          <w:szCs w:val="24"/>
          <w:lang w:val="sl-SI"/>
        </w:rPr>
        <w:t>29</w:t>
      </w:r>
      <w:r>
        <w:rPr>
          <w:sz w:val="24"/>
          <w:szCs w:val="24"/>
          <w:lang w:val="sl-SI"/>
        </w:rPr>
        <w:t xml:space="preserve">, 51-61. </w:t>
      </w:r>
      <w:r w:rsidRPr="007D07F5">
        <w:rPr>
          <w:b/>
          <w:bCs/>
          <w:sz w:val="24"/>
          <w:szCs w:val="24"/>
        </w:rPr>
        <w:t>DOI</w:t>
      </w:r>
      <w:r w:rsidRPr="007D07F5">
        <w:rPr>
          <w:sz w:val="24"/>
          <w:szCs w:val="24"/>
        </w:rPr>
        <w:t>:</w:t>
      </w:r>
    </w:p>
    <w:p w:rsidR="00B02775" w:rsidRPr="007D07F5" w:rsidRDefault="00B02775">
      <w:pPr>
        <w:pStyle w:val="EndnoteText"/>
      </w:pPr>
    </w:p>
  </w:endnote>
  <w:endnote w:id="28">
    <w:p w:rsidR="00B02775" w:rsidRPr="00D50DC3" w:rsidRDefault="00B02775">
      <w:pPr>
        <w:pStyle w:val="EndnoteText"/>
        <w:rPr>
          <w:noProof/>
          <w:sz w:val="24"/>
          <w:szCs w:val="24"/>
        </w:rPr>
      </w:pPr>
      <w:r w:rsidRPr="0093593A">
        <w:rPr>
          <w:rStyle w:val="EndnoteReference"/>
          <w:sz w:val="24"/>
          <w:szCs w:val="24"/>
          <w:vertAlign w:val="baseline"/>
        </w:rPr>
        <w:endnoteRef/>
      </w:r>
      <w:r w:rsidRPr="0093593A">
        <w:rPr>
          <w:sz w:val="24"/>
          <w:szCs w:val="24"/>
        </w:rPr>
        <w:t xml:space="preserve">. J. </w:t>
      </w:r>
      <w:r w:rsidRPr="0093593A">
        <w:rPr>
          <w:noProof/>
          <w:sz w:val="24"/>
          <w:szCs w:val="24"/>
        </w:rPr>
        <w:t xml:space="preserve">Gujt, M.  Bešter-Rogač, B. Hribar-Lee,  </w:t>
      </w:r>
      <w:r w:rsidRPr="0093593A">
        <w:rPr>
          <w:i/>
          <w:noProof/>
          <w:sz w:val="24"/>
          <w:szCs w:val="24"/>
        </w:rPr>
        <w:t>J. Mol. Liq.</w:t>
      </w:r>
      <w:r w:rsidRPr="0093593A">
        <w:rPr>
          <w:noProof/>
          <w:sz w:val="24"/>
          <w:szCs w:val="24"/>
        </w:rPr>
        <w:t xml:space="preserve">  </w:t>
      </w:r>
      <w:r w:rsidRPr="00D50DC3">
        <w:rPr>
          <w:b/>
          <w:bCs/>
          <w:noProof/>
          <w:sz w:val="24"/>
          <w:szCs w:val="24"/>
        </w:rPr>
        <w:t>2014</w:t>
      </w:r>
      <w:r w:rsidRPr="00D50DC3">
        <w:rPr>
          <w:noProof/>
          <w:sz w:val="24"/>
          <w:szCs w:val="24"/>
        </w:rPr>
        <w:t xml:space="preserve">, </w:t>
      </w:r>
      <w:r w:rsidRPr="00D50DC3">
        <w:rPr>
          <w:bCs/>
          <w:i/>
          <w:iCs/>
          <w:noProof/>
          <w:sz w:val="24"/>
          <w:szCs w:val="24"/>
        </w:rPr>
        <w:t>190</w:t>
      </w:r>
      <w:r w:rsidRPr="00D50DC3">
        <w:rPr>
          <w:noProof/>
          <w:sz w:val="24"/>
          <w:szCs w:val="24"/>
        </w:rPr>
        <w:t>, 34-41. 1</w:t>
      </w:r>
      <w:r w:rsidRPr="00D50DC3">
        <w:rPr>
          <w:b/>
          <w:bCs/>
          <w:sz w:val="24"/>
          <w:szCs w:val="24"/>
        </w:rPr>
        <w:t xml:space="preserve"> DOI</w:t>
      </w:r>
      <w:r w:rsidRPr="00D50DC3">
        <w:rPr>
          <w:sz w:val="24"/>
          <w:szCs w:val="24"/>
        </w:rPr>
        <w:t xml:space="preserve">: </w:t>
      </w:r>
      <w:r w:rsidRPr="00D50DC3">
        <w:rPr>
          <w:noProof/>
          <w:sz w:val="24"/>
          <w:szCs w:val="24"/>
        </w:rPr>
        <w:t>0.1016/j.molliq.2013.09.025</w:t>
      </w:r>
    </w:p>
    <w:p w:rsidR="00B02775" w:rsidRPr="00D50DC3" w:rsidRDefault="00B02775">
      <w:pPr>
        <w:pStyle w:val="EndnoteText"/>
      </w:pPr>
    </w:p>
  </w:endnote>
  <w:endnote w:id="29">
    <w:p w:rsidR="00B02775" w:rsidRPr="00065102" w:rsidRDefault="00B02775" w:rsidP="00AD6FCB">
      <w:pPr>
        <w:pStyle w:val="EndnoteText"/>
        <w:rPr>
          <w:sz w:val="24"/>
          <w:szCs w:val="24"/>
        </w:rPr>
      </w:pPr>
      <w:r w:rsidRPr="00620AAC">
        <w:rPr>
          <w:rStyle w:val="EndnoteReference"/>
          <w:sz w:val="24"/>
          <w:szCs w:val="24"/>
          <w:vertAlign w:val="baseline"/>
        </w:rPr>
        <w:endnoteRef/>
      </w:r>
      <w:r w:rsidRPr="00620AAC">
        <w:rPr>
          <w:sz w:val="24"/>
          <w:szCs w:val="24"/>
        </w:rPr>
        <w:t xml:space="preserve">. G. Hefter, </w:t>
      </w:r>
      <w:r w:rsidRPr="00620AAC">
        <w:rPr>
          <w:i/>
          <w:iCs/>
          <w:sz w:val="24"/>
          <w:szCs w:val="24"/>
        </w:rPr>
        <w:t>Pure Appl. Chem.</w:t>
      </w:r>
      <w:r w:rsidRPr="00620AAC">
        <w:rPr>
          <w:sz w:val="24"/>
          <w:szCs w:val="24"/>
        </w:rPr>
        <w:t xml:space="preserve"> </w:t>
      </w:r>
      <w:r w:rsidRPr="00620AAC">
        <w:rPr>
          <w:b/>
          <w:bCs/>
          <w:sz w:val="24"/>
          <w:szCs w:val="24"/>
        </w:rPr>
        <w:t>2006</w:t>
      </w:r>
      <w:r w:rsidRPr="00620AAC">
        <w:rPr>
          <w:sz w:val="24"/>
          <w:szCs w:val="24"/>
        </w:rPr>
        <w:t xml:space="preserve">, </w:t>
      </w:r>
      <w:r w:rsidRPr="00620AAC">
        <w:rPr>
          <w:i/>
          <w:iCs/>
          <w:sz w:val="24"/>
          <w:szCs w:val="24"/>
        </w:rPr>
        <w:t>78</w:t>
      </w:r>
      <w:r w:rsidRPr="00620AAC">
        <w:rPr>
          <w:sz w:val="24"/>
          <w:szCs w:val="24"/>
        </w:rPr>
        <w:t xml:space="preserve">, 1571–1586. </w:t>
      </w:r>
      <w:r w:rsidRPr="00065102">
        <w:rPr>
          <w:b/>
          <w:bCs/>
          <w:sz w:val="24"/>
          <w:szCs w:val="24"/>
        </w:rPr>
        <w:t>DOI</w:t>
      </w:r>
      <w:r w:rsidRPr="00065102">
        <w:rPr>
          <w:sz w:val="24"/>
          <w:szCs w:val="24"/>
        </w:rPr>
        <w:t>:10.1351/pac200678081571</w:t>
      </w:r>
    </w:p>
    <w:p w:rsidR="00B02775" w:rsidRPr="00065102" w:rsidRDefault="00B02775" w:rsidP="00AD6FCB">
      <w:pPr>
        <w:pStyle w:val="EndnoteText"/>
        <w:rPr>
          <w:sz w:val="24"/>
          <w:szCs w:val="24"/>
        </w:rPr>
      </w:pPr>
    </w:p>
  </w:endnote>
  <w:endnote w:id="30">
    <w:p w:rsidR="00B02775" w:rsidRPr="00065102" w:rsidRDefault="00B02775" w:rsidP="00AD6FCB">
      <w:pPr>
        <w:pStyle w:val="EndnoteText"/>
        <w:rPr>
          <w:sz w:val="24"/>
          <w:szCs w:val="24"/>
        </w:rPr>
      </w:pPr>
      <w:r w:rsidRPr="00620AAC">
        <w:rPr>
          <w:rStyle w:val="EndnoteReference"/>
          <w:sz w:val="24"/>
          <w:szCs w:val="24"/>
          <w:vertAlign w:val="baseline"/>
        </w:rPr>
        <w:endnoteRef/>
      </w:r>
      <w:r w:rsidRPr="00065102">
        <w:rPr>
          <w:sz w:val="24"/>
          <w:szCs w:val="24"/>
        </w:rPr>
        <w:t xml:space="preserve">. R. Buchner, </w:t>
      </w:r>
      <w:r w:rsidRPr="00065102">
        <w:rPr>
          <w:i/>
          <w:iCs/>
          <w:sz w:val="24"/>
          <w:szCs w:val="24"/>
        </w:rPr>
        <w:t>Pure Appl. Chem.</w:t>
      </w:r>
      <w:r w:rsidRPr="00065102">
        <w:rPr>
          <w:sz w:val="24"/>
          <w:szCs w:val="24"/>
        </w:rPr>
        <w:t xml:space="preserve"> </w:t>
      </w:r>
      <w:r w:rsidRPr="00065102">
        <w:rPr>
          <w:b/>
          <w:bCs/>
          <w:sz w:val="24"/>
          <w:szCs w:val="24"/>
        </w:rPr>
        <w:t>2008</w:t>
      </w:r>
      <w:r w:rsidRPr="00065102">
        <w:rPr>
          <w:sz w:val="24"/>
          <w:szCs w:val="24"/>
        </w:rPr>
        <w:t xml:space="preserve">, </w:t>
      </w:r>
      <w:r w:rsidRPr="00065102">
        <w:rPr>
          <w:i/>
          <w:iCs/>
          <w:sz w:val="24"/>
          <w:szCs w:val="24"/>
        </w:rPr>
        <w:t>80</w:t>
      </w:r>
      <w:r w:rsidRPr="00065102">
        <w:rPr>
          <w:sz w:val="24"/>
          <w:szCs w:val="24"/>
        </w:rPr>
        <w:t xml:space="preserve">, 1239–1252. </w:t>
      </w:r>
      <w:r w:rsidRPr="00065102">
        <w:rPr>
          <w:b/>
          <w:bCs/>
          <w:sz w:val="24"/>
          <w:szCs w:val="24"/>
        </w:rPr>
        <w:t>DOI</w:t>
      </w:r>
      <w:r w:rsidRPr="00065102">
        <w:rPr>
          <w:sz w:val="24"/>
          <w:szCs w:val="24"/>
        </w:rPr>
        <w:t>:10.1351/pac200880061239</w:t>
      </w:r>
    </w:p>
    <w:p w:rsidR="00B02775" w:rsidRPr="00065102" w:rsidRDefault="00B02775" w:rsidP="00AD6FCB">
      <w:pPr>
        <w:pStyle w:val="EndnoteText"/>
        <w:rPr>
          <w:sz w:val="24"/>
          <w:szCs w:val="24"/>
        </w:rPr>
      </w:pPr>
    </w:p>
  </w:endnote>
  <w:endnote w:id="31">
    <w:p w:rsidR="00B02775" w:rsidRPr="00620AAC" w:rsidRDefault="00B02775" w:rsidP="00AD6FCB">
      <w:pPr>
        <w:pStyle w:val="EndnoteText"/>
        <w:rPr>
          <w:sz w:val="24"/>
          <w:szCs w:val="24"/>
          <w:lang w:val="de-DE"/>
        </w:rPr>
      </w:pPr>
      <w:r w:rsidRPr="00620AAC">
        <w:rPr>
          <w:rStyle w:val="EndnoteReference"/>
          <w:sz w:val="24"/>
          <w:szCs w:val="24"/>
          <w:vertAlign w:val="baseline"/>
        </w:rPr>
        <w:endnoteRef/>
      </w:r>
      <w:r w:rsidRPr="00065102">
        <w:rPr>
          <w:sz w:val="24"/>
          <w:szCs w:val="24"/>
        </w:rPr>
        <w:t xml:space="preserve">.  R. Buchner, G. Hefter, Phys. </w:t>
      </w:r>
      <w:r w:rsidRPr="00620AAC">
        <w:rPr>
          <w:i/>
          <w:iCs/>
          <w:sz w:val="24"/>
          <w:szCs w:val="24"/>
          <w:lang w:val="de-DE"/>
        </w:rPr>
        <w:t>Chem. Chem. Phys</w:t>
      </w:r>
      <w:r w:rsidRPr="00620AAC">
        <w:rPr>
          <w:sz w:val="24"/>
          <w:szCs w:val="24"/>
          <w:lang w:val="de-DE"/>
        </w:rPr>
        <w:t xml:space="preserve">. </w:t>
      </w:r>
      <w:r w:rsidRPr="00620AAC">
        <w:rPr>
          <w:b/>
          <w:bCs/>
          <w:sz w:val="24"/>
          <w:szCs w:val="24"/>
          <w:lang w:val="de-DE"/>
        </w:rPr>
        <w:t>2009</w:t>
      </w:r>
      <w:r w:rsidRPr="00620AAC">
        <w:rPr>
          <w:sz w:val="24"/>
          <w:szCs w:val="24"/>
          <w:lang w:val="de-DE"/>
        </w:rPr>
        <w:t xml:space="preserve">, </w:t>
      </w:r>
      <w:r w:rsidRPr="00620AAC">
        <w:rPr>
          <w:i/>
          <w:iCs/>
          <w:sz w:val="24"/>
          <w:szCs w:val="24"/>
          <w:lang w:val="de-DE"/>
        </w:rPr>
        <w:t>11</w:t>
      </w:r>
      <w:r w:rsidRPr="00620AAC">
        <w:rPr>
          <w:sz w:val="24"/>
          <w:szCs w:val="24"/>
          <w:lang w:val="de-DE"/>
        </w:rPr>
        <w:t xml:space="preserve">, 8984–8999. </w:t>
      </w:r>
      <w:r w:rsidRPr="00620AAC">
        <w:rPr>
          <w:b/>
          <w:bCs/>
          <w:sz w:val="24"/>
          <w:szCs w:val="24"/>
          <w:lang w:val="de-DE"/>
        </w:rPr>
        <w:t>DOI</w:t>
      </w:r>
      <w:r w:rsidRPr="00620AAC">
        <w:rPr>
          <w:sz w:val="24"/>
          <w:szCs w:val="24"/>
          <w:lang w:val="de-DE"/>
        </w:rPr>
        <w:t>: 10.1039/b906555p</w:t>
      </w:r>
    </w:p>
    <w:p w:rsidR="00B02775" w:rsidRPr="00620AAC" w:rsidRDefault="00B02775" w:rsidP="00AD6FCB">
      <w:pPr>
        <w:pStyle w:val="EndnoteText"/>
        <w:rPr>
          <w:lang w:val="de-DE"/>
        </w:rPr>
      </w:pPr>
    </w:p>
  </w:endnote>
  <w:endnote w:id="32">
    <w:p w:rsidR="00B02775" w:rsidRPr="00065102" w:rsidRDefault="00B02775">
      <w:pPr>
        <w:pStyle w:val="EndnoteText"/>
        <w:rPr>
          <w:sz w:val="24"/>
          <w:szCs w:val="24"/>
        </w:rPr>
      </w:pPr>
      <w:r w:rsidRPr="00620AAC">
        <w:rPr>
          <w:rStyle w:val="EndnoteReference"/>
          <w:sz w:val="24"/>
          <w:szCs w:val="24"/>
          <w:vertAlign w:val="baseline"/>
        </w:rPr>
        <w:endnoteRef/>
      </w:r>
      <w:r w:rsidRPr="00620AAC">
        <w:rPr>
          <w:sz w:val="24"/>
          <w:szCs w:val="24"/>
          <w:lang w:val="de-DE"/>
        </w:rPr>
        <w:t xml:space="preserve">. M. Bešter-Rogač A. Stoppa, J. Hunger, G. Hefter, R. Buchner, </w:t>
      </w:r>
      <w:r w:rsidRPr="00620AAC">
        <w:rPr>
          <w:i/>
          <w:iCs/>
          <w:sz w:val="24"/>
          <w:szCs w:val="24"/>
          <w:lang w:val="de-DE"/>
        </w:rPr>
        <w:t xml:space="preserve">Phys. </w:t>
      </w:r>
      <w:r w:rsidRPr="00D13220">
        <w:rPr>
          <w:i/>
          <w:iCs/>
          <w:sz w:val="24"/>
          <w:szCs w:val="24"/>
        </w:rPr>
        <w:t xml:space="preserve">Chem. </w:t>
      </w:r>
      <w:r w:rsidRPr="00065102">
        <w:rPr>
          <w:i/>
          <w:iCs/>
          <w:sz w:val="24"/>
          <w:szCs w:val="24"/>
        </w:rPr>
        <w:t>Chem. Phys.</w:t>
      </w:r>
      <w:r w:rsidRPr="00065102">
        <w:rPr>
          <w:sz w:val="24"/>
          <w:szCs w:val="24"/>
        </w:rPr>
        <w:t xml:space="preserve"> </w:t>
      </w:r>
      <w:r w:rsidRPr="00065102">
        <w:rPr>
          <w:b/>
          <w:bCs/>
          <w:sz w:val="24"/>
          <w:szCs w:val="24"/>
        </w:rPr>
        <w:t>2011</w:t>
      </w:r>
      <w:r w:rsidRPr="00065102">
        <w:rPr>
          <w:sz w:val="24"/>
          <w:szCs w:val="24"/>
        </w:rPr>
        <w:t xml:space="preserve">, </w:t>
      </w:r>
      <w:r w:rsidRPr="00065102">
        <w:rPr>
          <w:i/>
          <w:iCs/>
          <w:sz w:val="24"/>
          <w:szCs w:val="24"/>
        </w:rPr>
        <w:t>13</w:t>
      </w:r>
      <w:r w:rsidRPr="00065102">
        <w:rPr>
          <w:sz w:val="24"/>
          <w:szCs w:val="24"/>
        </w:rPr>
        <w:t xml:space="preserve">, 17588–17598.  </w:t>
      </w:r>
      <w:r w:rsidRPr="00065102">
        <w:rPr>
          <w:b/>
          <w:bCs/>
          <w:sz w:val="24"/>
          <w:szCs w:val="24"/>
        </w:rPr>
        <w:t>DOI</w:t>
      </w:r>
      <w:r w:rsidRPr="00065102">
        <w:rPr>
          <w:sz w:val="24"/>
          <w:szCs w:val="24"/>
        </w:rPr>
        <w:t>:10.1039/c1cp21371g</w:t>
      </w:r>
    </w:p>
    <w:p w:rsidR="00B02775" w:rsidRPr="00620AAC" w:rsidRDefault="00B02775">
      <w:pPr>
        <w:pStyle w:val="EndnoteText"/>
      </w:pPr>
    </w:p>
  </w:endnote>
  <w:endnote w:id="33">
    <w:p w:rsidR="00B02775" w:rsidRPr="00620AAC" w:rsidRDefault="00B02775">
      <w:pPr>
        <w:pStyle w:val="EndnoteText"/>
        <w:rPr>
          <w:sz w:val="24"/>
          <w:szCs w:val="24"/>
        </w:rPr>
      </w:pPr>
      <w:r w:rsidRPr="00620AAC">
        <w:rPr>
          <w:rStyle w:val="EndnoteReference"/>
          <w:sz w:val="24"/>
          <w:szCs w:val="24"/>
          <w:vertAlign w:val="baseline"/>
        </w:rPr>
        <w:endnoteRef/>
      </w:r>
      <w:r w:rsidRPr="00620AAC">
        <w:rPr>
          <w:sz w:val="24"/>
          <w:szCs w:val="24"/>
        </w:rPr>
        <w:t xml:space="preserve">. M. Bešter-Rogač, R. Neueder, J. Barthel, Electrolyte Data Collection, Part 5c, in: R. Eckermann, G. Kreysa (Eds.): DECHEMA Chemistry Data Series, Vol XII, Frankfurt, Germany, </w:t>
      </w:r>
      <w:r w:rsidRPr="00620AAC">
        <w:rPr>
          <w:b/>
          <w:bCs/>
          <w:sz w:val="24"/>
          <w:szCs w:val="24"/>
        </w:rPr>
        <w:t>2015</w:t>
      </w:r>
      <w:r w:rsidRPr="00620AAC">
        <w:rPr>
          <w:sz w:val="24"/>
          <w:szCs w:val="24"/>
        </w:rPr>
        <w:t>, p. 222</w:t>
      </w:r>
    </w:p>
    <w:p w:rsidR="00B02775" w:rsidRPr="008E7AF7" w:rsidRDefault="00B02775">
      <w:pPr>
        <w:pStyle w:val="EndnoteText"/>
        <w:rPr>
          <w:sz w:val="24"/>
          <w:szCs w:val="24"/>
          <w:highlight w:val="green"/>
        </w:rPr>
      </w:pPr>
    </w:p>
  </w:endnote>
  <w:endnote w:id="34">
    <w:p w:rsidR="00B02775" w:rsidRPr="008E7AF7" w:rsidRDefault="00B02775">
      <w:pPr>
        <w:pStyle w:val="EndnoteText"/>
        <w:rPr>
          <w:sz w:val="24"/>
          <w:szCs w:val="24"/>
          <w:lang w:val="sl-SI"/>
        </w:rPr>
      </w:pPr>
      <w:r w:rsidRPr="008E7AF7">
        <w:rPr>
          <w:rStyle w:val="EndnoteReference"/>
          <w:sz w:val="24"/>
          <w:szCs w:val="24"/>
          <w:vertAlign w:val="baseline"/>
        </w:rPr>
        <w:endnoteRef/>
      </w:r>
      <w:r w:rsidRPr="008E7AF7">
        <w:rPr>
          <w:sz w:val="24"/>
          <w:szCs w:val="24"/>
        </w:rPr>
        <w:t xml:space="preserve">. </w:t>
      </w:r>
      <w:r w:rsidRPr="008E7AF7">
        <w:rPr>
          <w:sz w:val="24"/>
          <w:szCs w:val="24"/>
          <w:lang w:val="sl-SI"/>
        </w:rPr>
        <w:t xml:space="preserve">A. Borun, A. Bald, </w:t>
      </w:r>
      <w:r w:rsidRPr="008E7AF7">
        <w:rPr>
          <w:i/>
          <w:iCs/>
          <w:sz w:val="24"/>
          <w:szCs w:val="24"/>
        </w:rPr>
        <w:t xml:space="preserve">J. Chem. Eng. </w:t>
      </w:r>
      <w:r w:rsidRPr="009444A8">
        <w:rPr>
          <w:i/>
          <w:iCs/>
          <w:sz w:val="24"/>
          <w:szCs w:val="24"/>
        </w:rPr>
        <w:t xml:space="preserve">Data  </w:t>
      </w:r>
      <w:r w:rsidRPr="008E7AF7">
        <w:rPr>
          <w:b/>
          <w:sz w:val="24"/>
          <w:szCs w:val="24"/>
          <w:lang w:val="sl-SI"/>
        </w:rPr>
        <w:t>2012,</w:t>
      </w:r>
      <w:r w:rsidRPr="008E7AF7">
        <w:rPr>
          <w:sz w:val="24"/>
          <w:szCs w:val="24"/>
          <w:lang w:val="sl-SI"/>
        </w:rPr>
        <w:t xml:space="preserve"> </w:t>
      </w:r>
      <w:r w:rsidRPr="008E7AF7">
        <w:rPr>
          <w:i/>
          <w:sz w:val="24"/>
          <w:szCs w:val="24"/>
          <w:lang w:val="sl-SI"/>
        </w:rPr>
        <w:t>57</w:t>
      </w:r>
      <w:r w:rsidRPr="008E7AF7">
        <w:rPr>
          <w:sz w:val="24"/>
          <w:szCs w:val="24"/>
          <w:lang w:val="sl-SI"/>
        </w:rPr>
        <w:t>, 475-481.</w:t>
      </w:r>
      <w:r>
        <w:rPr>
          <w:sz w:val="24"/>
          <w:szCs w:val="24"/>
          <w:lang w:val="sl-SI"/>
        </w:rPr>
        <w:t xml:space="preserve"> </w:t>
      </w:r>
      <w:r w:rsidRPr="009444A8">
        <w:rPr>
          <w:b/>
          <w:bCs/>
          <w:sz w:val="24"/>
          <w:szCs w:val="24"/>
          <w:lang w:val="sl-SI"/>
        </w:rPr>
        <w:t>DOI</w:t>
      </w:r>
      <w:r w:rsidRPr="009444A8">
        <w:rPr>
          <w:sz w:val="24"/>
          <w:szCs w:val="24"/>
          <w:lang w:val="sl-SI"/>
        </w:rPr>
        <w:t>:</w:t>
      </w:r>
      <w:r w:rsidRPr="009444A8">
        <w:rPr>
          <w:lang w:val="sl-SI"/>
        </w:rPr>
        <w:t xml:space="preserve"> </w:t>
      </w:r>
      <w:r w:rsidRPr="008E7AF7">
        <w:rPr>
          <w:sz w:val="24"/>
          <w:szCs w:val="24"/>
          <w:lang w:val="sl-SI"/>
        </w:rPr>
        <w:t>10.1021/je201014c</w:t>
      </w:r>
    </w:p>
    <w:p w:rsidR="00B02775" w:rsidRPr="008E7AF7" w:rsidRDefault="00B02775">
      <w:pPr>
        <w:pStyle w:val="EndnoteText"/>
        <w:rPr>
          <w:lang w:val="sl-SI"/>
        </w:rPr>
      </w:pPr>
    </w:p>
  </w:endnote>
  <w:endnote w:id="35">
    <w:p w:rsidR="00B02775" w:rsidRPr="008E7AF7" w:rsidRDefault="00B02775">
      <w:pPr>
        <w:pStyle w:val="EndnoteText"/>
        <w:rPr>
          <w:sz w:val="24"/>
          <w:szCs w:val="24"/>
          <w:lang w:val="sl-SI"/>
        </w:rPr>
      </w:pPr>
      <w:r w:rsidRPr="008E7AF7">
        <w:rPr>
          <w:rStyle w:val="EndnoteReference"/>
          <w:sz w:val="24"/>
          <w:szCs w:val="24"/>
          <w:vertAlign w:val="baseline"/>
        </w:rPr>
        <w:endnoteRef/>
      </w:r>
      <w:r w:rsidRPr="009444A8">
        <w:rPr>
          <w:sz w:val="24"/>
          <w:szCs w:val="24"/>
          <w:lang w:val="sl-SI"/>
        </w:rPr>
        <w:t xml:space="preserve">. </w:t>
      </w:r>
      <w:r w:rsidRPr="008E7AF7">
        <w:rPr>
          <w:sz w:val="24"/>
          <w:szCs w:val="24"/>
          <w:lang w:val="sl-SI"/>
        </w:rPr>
        <w:t xml:space="preserve">A. Borun, A. Bald, Ionics </w:t>
      </w:r>
      <w:r w:rsidRPr="008E7AF7">
        <w:rPr>
          <w:b/>
          <w:sz w:val="24"/>
          <w:szCs w:val="24"/>
          <w:lang w:val="sl-SI"/>
        </w:rPr>
        <w:t>2016</w:t>
      </w:r>
      <w:r w:rsidRPr="008E7AF7">
        <w:rPr>
          <w:sz w:val="24"/>
          <w:szCs w:val="24"/>
          <w:lang w:val="sl-SI"/>
        </w:rPr>
        <w:t xml:space="preserve">, </w:t>
      </w:r>
      <w:r w:rsidRPr="008E7AF7">
        <w:rPr>
          <w:i/>
          <w:sz w:val="24"/>
          <w:szCs w:val="24"/>
          <w:lang w:val="sl-SI"/>
        </w:rPr>
        <w:t>22</w:t>
      </w:r>
      <w:r w:rsidRPr="008E7AF7">
        <w:rPr>
          <w:sz w:val="24"/>
          <w:szCs w:val="24"/>
          <w:lang w:val="sl-SI"/>
        </w:rPr>
        <w:t>, 859-867.</w:t>
      </w:r>
      <w:r>
        <w:rPr>
          <w:sz w:val="24"/>
          <w:szCs w:val="24"/>
          <w:lang w:val="sl-SI"/>
        </w:rPr>
        <w:t xml:space="preserve"> </w:t>
      </w:r>
      <w:r w:rsidRPr="009444A8">
        <w:rPr>
          <w:b/>
          <w:bCs/>
          <w:sz w:val="24"/>
          <w:szCs w:val="24"/>
          <w:lang w:val="sl-SI"/>
        </w:rPr>
        <w:t>DOI</w:t>
      </w:r>
      <w:r w:rsidRPr="009444A8">
        <w:rPr>
          <w:sz w:val="24"/>
          <w:szCs w:val="24"/>
          <w:lang w:val="sl-SI"/>
        </w:rPr>
        <w:t>:</w:t>
      </w:r>
      <w:r w:rsidRPr="009444A8">
        <w:rPr>
          <w:lang w:val="sl-SI"/>
        </w:rPr>
        <w:t xml:space="preserve"> </w:t>
      </w:r>
      <w:r w:rsidRPr="008E7AF7">
        <w:rPr>
          <w:sz w:val="24"/>
          <w:szCs w:val="24"/>
          <w:lang w:val="sl-SI"/>
        </w:rPr>
        <w:t>10.1007/s11581-015-1613-x</w:t>
      </w:r>
    </w:p>
    <w:p w:rsidR="00B02775" w:rsidRPr="008F5A91" w:rsidRDefault="00B02775">
      <w:pPr>
        <w:pStyle w:val="EndnoteText"/>
        <w:rPr>
          <w:sz w:val="24"/>
          <w:szCs w:val="24"/>
          <w:lang w:val="sl-SI"/>
        </w:rPr>
      </w:pPr>
    </w:p>
  </w:endnote>
  <w:endnote w:id="36">
    <w:p w:rsidR="00B02775" w:rsidRDefault="00B02775">
      <w:pPr>
        <w:pStyle w:val="EndnoteText"/>
        <w:rPr>
          <w:sz w:val="24"/>
          <w:szCs w:val="24"/>
          <w:lang w:val="sl-SI"/>
        </w:rPr>
      </w:pPr>
      <w:r w:rsidRPr="008F5A91">
        <w:rPr>
          <w:rStyle w:val="EndnoteReference"/>
          <w:sz w:val="24"/>
          <w:szCs w:val="24"/>
          <w:vertAlign w:val="baseline"/>
        </w:rPr>
        <w:endnoteRef/>
      </w:r>
      <w:r w:rsidRPr="009444A8">
        <w:rPr>
          <w:sz w:val="24"/>
          <w:szCs w:val="24"/>
          <w:lang w:val="sl-SI"/>
        </w:rPr>
        <w:t xml:space="preserve">. </w:t>
      </w:r>
      <w:r w:rsidRPr="008F5A91">
        <w:rPr>
          <w:sz w:val="24"/>
          <w:szCs w:val="24"/>
          <w:lang w:val="sl-SI"/>
        </w:rPr>
        <w:t>J. Barthel, L. Iberl, J. Rossmaier, H. J. Gore</w:t>
      </w:r>
      <w:r>
        <w:rPr>
          <w:sz w:val="24"/>
          <w:szCs w:val="24"/>
          <w:lang w:val="sl-SI"/>
        </w:rPr>
        <w:t>s, B.</w:t>
      </w:r>
      <w:r w:rsidRPr="008F5A91">
        <w:rPr>
          <w:sz w:val="24"/>
          <w:szCs w:val="24"/>
          <w:lang w:val="sl-SI"/>
        </w:rPr>
        <w:t xml:space="preserve"> Kaukal, </w:t>
      </w:r>
      <w:r w:rsidRPr="008F5A91">
        <w:rPr>
          <w:i/>
          <w:sz w:val="24"/>
          <w:szCs w:val="24"/>
          <w:lang w:val="sl-SI"/>
        </w:rPr>
        <w:t>J. Solution Chem</w:t>
      </w:r>
      <w:r w:rsidRPr="008F5A91">
        <w:rPr>
          <w:sz w:val="24"/>
          <w:szCs w:val="24"/>
          <w:lang w:val="sl-SI"/>
        </w:rPr>
        <w:t xml:space="preserve">. </w:t>
      </w:r>
      <w:r w:rsidRPr="008F5A91">
        <w:rPr>
          <w:b/>
          <w:sz w:val="24"/>
          <w:szCs w:val="24"/>
          <w:lang w:val="sl-SI"/>
        </w:rPr>
        <w:t>1990</w:t>
      </w:r>
      <w:r w:rsidRPr="008F5A91">
        <w:rPr>
          <w:sz w:val="24"/>
          <w:szCs w:val="24"/>
          <w:lang w:val="sl-SI"/>
        </w:rPr>
        <w:t xml:space="preserve">, </w:t>
      </w:r>
      <w:r w:rsidRPr="008F5A91">
        <w:rPr>
          <w:i/>
          <w:sz w:val="24"/>
          <w:szCs w:val="24"/>
          <w:lang w:val="sl-SI"/>
        </w:rPr>
        <w:t>19</w:t>
      </w:r>
      <w:r w:rsidRPr="008F5A91">
        <w:rPr>
          <w:sz w:val="24"/>
          <w:szCs w:val="24"/>
          <w:lang w:val="sl-SI"/>
        </w:rPr>
        <w:t>, 321-</w:t>
      </w:r>
      <w:r>
        <w:rPr>
          <w:sz w:val="24"/>
          <w:szCs w:val="24"/>
          <w:lang w:val="sl-SI"/>
        </w:rPr>
        <w:t xml:space="preserve"> </w:t>
      </w:r>
    </w:p>
    <w:p w:rsidR="00B02775" w:rsidRDefault="00B02775">
      <w:pPr>
        <w:pStyle w:val="EndnoteText"/>
        <w:rPr>
          <w:sz w:val="24"/>
          <w:szCs w:val="24"/>
          <w:lang w:val="sl-SI"/>
        </w:rPr>
      </w:pPr>
    </w:p>
    <w:p w:rsidR="00B02775" w:rsidRDefault="00B02775">
      <w:pPr>
        <w:pStyle w:val="EndnoteText"/>
        <w:rPr>
          <w:lang w:val="sl-SI"/>
        </w:rPr>
      </w:pPr>
      <w:r w:rsidRPr="008F5A91">
        <w:rPr>
          <w:sz w:val="24"/>
          <w:szCs w:val="24"/>
          <w:lang w:val="sl-SI"/>
        </w:rPr>
        <w:t>337.</w:t>
      </w:r>
      <w:r>
        <w:rPr>
          <w:sz w:val="24"/>
          <w:szCs w:val="24"/>
          <w:lang w:val="sl-SI"/>
        </w:rPr>
        <w:t xml:space="preserve"> </w:t>
      </w:r>
      <w:r w:rsidRPr="008E7AF7">
        <w:rPr>
          <w:b/>
          <w:bCs/>
          <w:sz w:val="24"/>
          <w:szCs w:val="24"/>
          <w:lang w:val="de-DE"/>
        </w:rPr>
        <w:t>DOI</w:t>
      </w:r>
      <w:r w:rsidRPr="008E7AF7">
        <w:rPr>
          <w:sz w:val="24"/>
          <w:szCs w:val="24"/>
          <w:lang w:val="de-DE"/>
        </w:rPr>
        <w:t>:</w:t>
      </w:r>
      <w:r w:rsidRPr="008E7AF7">
        <w:rPr>
          <w:lang w:val="de-DE"/>
        </w:rPr>
        <w:t xml:space="preserve"> </w:t>
      </w:r>
      <w:r w:rsidRPr="008F5A91">
        <w:rPr>
          <w:sz w:val="24"/>
          <w:szCs w:val="24"/>
          <w:lang w:val="sl-SI"/>
        </w:rPr>
        <w:t>10.1007/BF00648139</w:t>
      </w:r>
    </w:p>
    <w:p w:rsidR="00B02775" w:rsidRPr="008F5A91" w:rsidRDefault="00B02775">
      <w:pPr>
        <w:pStyle w:val="EndnoteText"/>
        <w:rPr>
          <w:lang w:val="sl-SI"/>
        </w:rPr>
      </w:pPr>
    </w:p>
  </w:endnote>
  <w:endnote w:id="37">
    <w:p w:rsidR="00B02775" w:rsidRPr="009444A8" w:rsidRDefault="00B02775" w:rsidP="006D5548">
      <w:pPr>
        <w:pStyle w:val="EndnoteText"/>
        <w:rPr>
          <w:sz w:val="24"/>
          <w:szCs w:val="24"/>
        </w:rPr>
      </w:pPr>
      <w:r w:rsidRPr="00670714">
        <w:rPr>
          <w:rStyle w:val="EndnoteReference"/>
          <w:sz w:val="24"/>
          <w:szCs w:val="24"/>
          <w:vertAlign w:val="baseline"/>
        </w:rPr>
        <w:endnoteRef/>
      </w:r>
      <w:r w:rsidRPr="008E7AF7">
        <w:rPr>
          <w:sz w:val="24"/>
          <w:szCs w:val="24"/>
          <w:lang w:val="de-DE"/>
        </w:rPr>
        <w:t xml:space="preserve">. </w:t>
      </w:r>
      <w:r w:rsidRPr="00670714">
        <w:rPr>
          <w:sz w:val="24"/>
          <w:szCs w:val="24"/>
          <w:lang w:val="de-DE"/>
        </w:rPr>
        <w:t xml:space="preserve">A. Stoppa, J. Hunger, R. Buchner, </w:t>
      </w:r>
      <w:r w:rsidRPr="009C0D9A">
        <w:rPr>
          <w:i/>
          <w:iCs/>
          <w:sz w:val="24"/>
          <w:szCs w:val="24"/>
          <w:lang w:val="de-DE"/>
        </w:rPr>
        <w:t xml:space="preserve">J. Chem. Eng. </w:t>
      </w:r>
      <w:r w:rsidRPr="009444A8">
        <w:rPr>
          <w:i/>
          <w:iCs/>
          <w:sz w:val="24"/>
          <w:szCs w:val="24"/>
        </w:rPr>
        <w:t xml:space="preserve">Data </w:t>
      </w:r>
      <w:r w:rsidRPr="009444A8">
        <w:rPr>
          <w:b/>
          <w:sz w:val="24"/>
          <w:szCs w:val="24"/>
        </w:rPr>
        <w:t>2009</w:t>
      </w:r>
      <w:r w:rsidRPr="009444A8">
        <w:rPr>
          <w:sz w:val="24"/>
          <w:szCs w:val="24"/>
        </w:rPr>
        <w:t>, 54, 472-479.</w:t>
      </w:r>
    </w:p>
    <w:p w:rsidR="00B02775" w:rsidRPr="009444A8" w:rsidRDefault="00B02775" w:rsidP="006D5548">
      <w:pPr>
        <w:pStyle w:val="EndnoteText"/>
        <w:rPr>
          <w:sz w:val="24"/>
          <w:szCs w:val="24"/>
        </w:rPr>
      </w:pPr>
      <w:r w:rsidRPr="009444A8">
        <w:rPr>
          <w:b/>
          <w:bCs/>
          <w:sz w:val="24"/>
          <w:szCs w:val="24"/>
        </w:rPr>
        <w:t>DOI</w:t>
      </w:r>
      <w:r w:rsidRPr="009444A8">
        <w:rPr>
          <w:sz w:val="24"/>
          <w:szCs w:val="24"/>
        </w:rPr>
        <w:t>:</w:t>
      </w:r>
      <w:r w:rsidRPr="009444A8">
        <w:t xml:space="preserve"> </w:t>
      </w:r>
      <w:r w:rsidRPr="009444A8">
        <w:rPr>
          <w:sz w:val="24"/>
          <w:szCs w:val="24"/>
        </w:rPr>
        <w:t xml:space="preserve">10.1021/je800468h </w:t>
      </w:r>
    </w:p>
    <w:p w:rsidR="00B02775" w:rsidRPr="009444A8" w:rsidRDefault="00B02775" w:rsidP="006D5548">
      <w:pPr>
        <w:pStyle w:val="EndnoteText"/>
      </w:pPr>
    </w:p>
  </w:endnote>
  <w:endnote w:id="38">
    <w:p w:rsidR="00B02775" w:rsidRPr="00D738E5" w:rsidRDefault="00B02775" w:rsidP="005C13F9">
      <w:pPr>
        <w:pStyle w:val="EndnoteText"/>
        <w:rPr>
          <w:sz w:val="24"/>
          <w:szCs w:val="24"/>
        </w:rPr>
      </w:pPr>
      <w:r w:rsidRPr="005C13F9">
        <w:rPr>
          <w:rStyle w:val="EndnoteReference"/>
          <w:sz w:val="24"/>
          <w:szCs w:val="24"/>
          <w:vertAlign w:val="baseline"/>
        </w:rPr>
        <w:endnoteRef/>
      </w:r>
      <w:r w:rsidRPr="009444A8">
        <w:rPr>
          <w:sz w:val="24"/>
          <w:szCs w:val="24"/>
        </w:rPr>
        <w:t>. M. Bešter-Rogač, R. Ne</w:t>
      </w:r>
      <w:r>
        <w:rPr>
          <w:sz w:val="24"/>
          <w:szCs w:val="24"/>
        </w:rPr>
        <w:t xml:space="preserve">ueder, J. </w:t>
      </w:r>
      <w:r w:rsidRPr="005C13F9">
        <w:rPr>
          <w:sz w:val="24"/>
          <w:szCs w:val="24"/>
        </w:rPr>
        <w:t>Bart</w:t>
      </w:r>
      <w:r>
        <w:rPr>
          <w:sz w:val="24"/>
          <w:szCs w:val="24"/>
        </w:rPr>
        <w:t>hel,</w:t>
      </w:r>
      <w:r w:rsidRPr="005C13F9">
        <w:rPr>
          <w:sz w:val="24"/>
          <w:szCs w:val="24"/>
        </w:rPr>
        <w:t xml:space="preserve"> Electrolyte Data Collection, Part </w:t>
      </w:r>
      <w:r>
        <w:rPr>
          <w:sz w:val="24"/>
          <w:szCs w:val="24"/>
        </w:rPr>
        <w:t>5c,</w:t>
      </w:r>
      <w:r w:rsidRPr="005C13F9">
        <w:rPr>
          <w:sz w:val="24"/>
          <w:szCs w:val="24"/>
        </w:rPr>
        <w:t xml:space="preserve"> </w:t>
      </w:r>
      <w:r w:rsidRPr="00D738E5">
        <w:rPr>
          <w:sz w:val="24"/>
          <w:szCs w:val="24"/>
        </w:rPr>
        <w:t>in: R. Eckermann, G. Kreysa (Eds.)</w:t>
      </w:r>
      <w:r>
        <w:rPr>
          <w:sz w:val="24"/>
          <w:szCs w:val="24"/>
        </w:rPr>
        <w:t xml:space="preserve">: </w:t>
      </w:r>
      <w:r w:rsidRPr="00D738E5">
        <w:rPr>
          <w:sz w:val="24"/>
          <w:szCs w:val="24"/>
        </w:rPr>
        <w:t>DECHEMA Chemistry Data Series, Vol XII</w:t>
      </w:r>
      <w:r>
        <w:rPr>
          <w:sz w:val="24"/>
          <w:szCs w:val="24"/>
        </w:rPr>
        <w:t xml:space="preserve">, </w:t>
      </w:r>
      <w:r w:rsidRPr="00D738E5">
        <w:rPr>
          <w:sz w:val="24"/>
          <w:szCs w:val="24"/>
        </w:rPr>
        <w:t>Frankfurt, Germany,</w:t>
      </w:r>
      <w:r>
        <w:rPr>
          <w:sz w:val="24"/>
          <w:szCs w:val="24"/>
        </w:rPr>
        <w:t xml:space="preserve"> </w:t>
      </w:r>
      <w:r w:rsidRPr="00D738E5">
        <w:rPr>
          <w:b/>
          <w:bCs/>
          <w:sz w:val="24"/>
          <w:szCs w:val="24"/>
        </w:rPr>
        <w:t>2015</w:t>
      </w:r>
      <w:r>
        <w:rPr>
          <w:sz w:val="24"/>
          <w:szCs w:val="24"/>
        </w:rPr>
        <w:t>,</w:t>
      </w:r>
      <w:r w:rsidRPr="00D738E5">
        <w:rPr>
          <w:sz w:val="24"/>
          <w:szCs w:val="24"/>
        </w:rPr>
        <w:t xml:space="preserve"> </w:t>
      </w:r>
      <w:r>
        <w:rPr>
          <w:sz w:val="24"/>
          <w:szCs w:val="24"/>
        </w:rPr>
        <w:t xml:space="preserve">pp. </w:t>
      </w:r>
      <w:r w:rsidRPr="00D738E5">
        <w:rPr>
          <w:sz w:val="24"/>
          <w:szCs w:val="24"/>
        </w:rPr>
        <w:t>416-417.</w:t>
      </w:r>
    </w:p>
    <w:p w:rsidR="00B02775" w:rsidRPr="00D738E5" w:rsidRDefault="00B02775">
      <w:pPr>
        <w:pStyle w:val="EndnoteText"/>
      </w:pPr>
    </w:p>
  </w:endnote>
  <w:endnote w:id="39">
    <w:p w:rsidR="00B02775" w:rsidRDefault="00B02775" w:rsidP="00A32E1F">
      <w:pPr>
        <w:pStyle w:val="EndnoteText"/>
        <w:spacing w:line="360" w:lineRule="auto"/>
        <w:rPr>
          <w:sz w:val="24"/>
          <w:szCs w:val="24"/>
        </w:rPr>
      </w:pPr>
      <w:r w:rsidRPr="00B341DC">
        <w:rPr>
          <w:rStyle w:val="EndnoteReference"/>
          <w:sz w:val="24"/>
          <w:szCs w:val="24"/>
          <w:vertAlign w:val="baseline"/>
        </w:rPr>
        <w:endnoteRef/>
      </w:r>
      <w:r w:rsidRPr="00B341DC">
        <w:rPr>
          <w:sz w:val="24"/>
          <w:szCs w:val="24"/>
        </w:rPr>
        <w:t>. Z. Kiraly, I. Dekany,</w:t>
      </w:r>
      <w:r>
        <w:rPr>
          <w:sz w:val="24"/>
          <w:szCs w:val="24"/>
        </w:rPr>
        <w:t xml:space="preserve"> </w:t>
      </w:r>
      <w:r w:rsidRPr="00684BB4">
        <w:rPr>
          <w:i/>
          <w:iCs/>
          <w:sz w:val="24"/>
          <w:szCs w:val="24"/>
        </w:rPr>
        <w:t>J. Colloid Interface Sci.</w:t>
      </w:r>
      <w:r w:rsidRPr="00B341DC">
        <w:rPr>
          <w:sz w:val="24"/>
          <w:szCs w:val="24"/>
        </w:rPr>
        <w:t xml:space="preserve"> </w:t>
      </w:r>
      <w:r w:rsidRPr="00684BB4">
        <w:rPr>
          <w:b/>
          <w:bCs/>
          <w:sz w:val="24"/>
          <w:szCs w:val="24"/>
        </w:rPr>
        <w:t>2001</w:t>
      </w:r>
      <w:r>
        <w:rPr>
          <w:sz w:val="24"/>
          <w:szCs w:val="24"/>
        </w:rPr>
        <w:t xml:space="preserve">, </w:t>
      </w:r>
      <w:r w:rsidRPr="00684BB4">
        <w:rPr>
          <w:i/>
          <w:iCs/>
          <w:sz w:val="24"/>
          <w:szCs w:val="24"/>
        </w:rPr>
        <w:t>242</w:t>
      </w:r>
      <w:r>
        <w:rPr>
          <w:sz w:val="24"/>
          <w:szCs w:val="24"/>
        </w:rPr>
        <w:t xml:space="preserve">, </w:t>
      </w:r>
      <w:r w:rsidRPr="00B341DC">
        <w:rPr>
          <w:sz w:val="24"/>
          <w:szCs w:val="24"/>
        </w:rPr>
        <w:t>214-219.</w:t>
      </w:r>
      <w:r>
        <w:rPr>
          <w:sz w:val="24"/>
          <w:szCs w:val="24"/>
        </w:rPr>
        <w:t xml:space="preserve"> </w:t>
      </w:r>
    </w:p>
    <w:p w:rsidR="00B02775" w:rsidRDefault="00B02775" w:rsidP="00A32E1F">
      <w:pPr>
        <w:pStyle w:val="EndnoteText"/>
        <w:spacing w:line="360" w:lineRule="auto"/>
        <w:rPr>
          <w:sz w:val="24"/>
          <w:szCs w:val="24"/>
        </w:rPr>
      </w:pPr>
      <w:r w:rsidRPr="0093593A">
        <w:rPr>
          <w:b/>
          <w:bCs/>
          <w:sz w:val="24"/>
          <w:szCs w:val="24"/>
        </w:rPr>
        <w:t>DOI</w:t>
      </w:r>
      <w:r w:rsidRPr="0093593A">
        <w:rPr>
          <w:sz w:val="24"/>
          <w:szCs w:val="24"/>
        </w:rPr>
        <w:t>:</w:t>
      </w:r>
      <w:r w:rsidRPr="0093593A">
        <w:t xml:space="preserve"> </w:t>
      </w:r>
      <w:r w:rsidRPr="008E052A">
        <w:rPr>
          <w:sz w:val="24"/>
          <w:szCs w:val="24"/>
        </w:rPr>
        <w:t>10.1006/jcis.2001.7777</w:t>
      </w:r>
    </w:p>
    <w:p w:rsidR="00B02775" w:rsidRPr="00B341DC" w:rsidRDefault="00B02775" w:rsidP="00A32E1F">
      <w:pPr>
        <w:pStyle w:val="EndnoteText"/>
        <w:spacing w:line="360" w:lineRule="auto"/>
        <w:rPr>
          <w:sz w:val="24"/>
          <w:szCs w:val="24"/>
        </w:rPr>
      </w:pPr>
    </w:p>
  </w:endnote>
  <w:endnote w:id="40">
    <w:p w:rsidR="00B02775" w:rsidRPr="00217B24" w:rsidRDefault="00B02775" w:rsidP="00684BB4">
      <w:pPr>
        <w:rPr>
          <w:lang w:val="fr-FR" w:eastAsia="sl-SI"/>
        </w:rPr>
      </w:pPr>
      <w:r w:rsidRPr="00684BB4">
        <w:rPr>
          <w:rStyle w:val="EndnoteReference"/>
          <w:bCs/>
          <w:vertAlign w:val="baseline"/>
        </w:rPr>
        <w:endnoteRef/>
      </w:r>
      <w:r w:rsidRPr="00684BB4">
        <w:t xml:space="preserve">.  </w:t>
      </w:r>
      <w:r w:rsidRPr="00684BB4">
        <w:rPr>
          <w:lang w:eastAsia="sl-SI"/>
        </w:rPr>
        <w:t xml:space="preserve">R. S. Spolar, J. R. Livingstone, M. T. Record Jr., </w:t>
      </w:r>
      <w:r w:rsidRPr="00684BB4">
        <w:rPr>
          <w:i/>
          <w:lang w:eastAsia="sl-SI"/>
        </w:rPr>
        <w:t>Biochemistry</w:t>
      </w:r>
      <w:r w:rsidRPr="00684BB4">
        <w:rPr>
          <w:iCs/>
          <w:lang w:eastAsia="sl-SI"/>
        </w:rPr>
        <w:t xml:space="preserve"> </w:t>
      </w:r>
      <w:r w:rsidRPr="00684BB4">
        <w:rPr>
          <w:b/>
          <w:bCs/>
          <w:iCs/>
          <w:lang w:eastAsia="sl-SI"/>
        </w:rPr>
        <w:t>1992</w:t>
      </w:r>
      <w:r w:rsidRPr="00684BB4">
        <w:rPr>
          <w:iCs/>
          <w:lang w:eastAsia="sl-SI"/>
        </w:rPr>
        <w:t xml:space="preserve">, </w:t>
      </w:r>
      <w:r w:rsidRPr="00684BB4">
        <w:rPr>
          <w:i/>
          <w:lang w:eastAsia="sl-SI"/>
        </w:rPr>
        <w:t>31</w:t>
      </w:r>
      <w:r>
        <w:rPr>
          <w:iCs/>
          <w:lang w:eastAsia="sl-SI"/>
        </w:rPr>
        <w:t>,</w:t>
      </w:r>
      <w:r w:rsidRPr="00684BB4">
        <w:rPr>
          <w:iCs/>
          <w:lang w:eastAsia="sl-SI"/>
        </w:rPr>
        <w:t xml:space="preserve"> </w:t>
      </w:r>
      <w:r w:rsidRPr="00684BB4">
        <w:rPr>
          <w:lang w:eastAsia="sl-SI"/>
        </w:rPr>
        <w:t>3947-3955.</w:t>
      </w:r>
      <w:r w:rsidRPr="008E052A">
        <w:t xml:space="preserve"> </w:t>
      </w:r>
      <w:r w:rsidRPr="00217B24">
        <w:rPr>
          <w:b/>
          <w:bCs/>
          <w:lang w:val="fr-FR"/>
        </w:rPr>
        <w:t>DOI</w:t>
      </w:r>
      <w:r w:rsidRPr="00217B24">
        <w:rPr>
          <w:lang w:val="fr-FR"/>
        </w:rPr>
        <w:t xml:space="preserve">: </w:t>
      </w:r>
      <w:r w:rsidRPr="00217B24">
        <w:rPr>
          <w:lang w:val="fr-FR" w:eastAsia="sl-SI"/>
        </w:rPr>
        <w:t>10.1021/bi00131a009</w:t>
      </w:r>
    </w:p>
    <w:p w:rsidR="00B02775" w:rsidRPr="00217B24" w:rsidRDefault="00B02775" w:rsidP="00A32E1F">
      <w:pPr>
        <w:pStyle w:val="EndnoteText"/>
        <w:spacing w:line="360" w:lineRule="auto"/>
        <w:rPr>
          <w:sz w:val="24"/>
          <w:szCs w:val="24"/>
          <w:lang w:val="fr-FR"/>
        </w:rPr>
      </w:pPr>
    </w:p>
  </w:endnote>
  <w:endnote w:id="41">
    <w:p w:rsidR="00B02775" w:rsidRPr="00684BB4" w:rsidRDefault="00B02775" w:rsidP="00A32E1F">
      <w:pPr>
        <w:autoSpaceDE w:val="0"/>
        <w:autoSpaceDN w:val="0"/>
        <w:adjustRightInd w:val="0"/>
        <w:spacing w:line="360" w:lineRule="auto"/>
        <w:rPr>
          <w:lang w:eastAsia="sl-SI"/>
        </w:rPr>
      </w:pPr>
      <w:r w:rsidRPr="00B341DC">
        <w:rPr>
          <w:rStyle w:val="EndnoteReference"/>
          <w:vertAlign w:val="baseline"/>
        </w:rPr>
        <w:endnoteRef/>
      </w:r>
      <w:r w:rsidRPr="00217B24">
        <w:rPr>
          <w:lang w:val="fr-FR"/>
        </w:rPr>
        <w:t xml:space="preserve">.  L. J. Chen, Y.-H. Sheu, P.-J. Li, </w:t>
      </w:r>
      <w:r w:rsidRPr="00217B24">
        <w:rPr>
          <w:lang w:val="fr-FR" w:eastAsia="sl-SI"/>
        </w:rPr>
        <w:t xml:space="preserve"> </w:t>
      </w:r>
      <w:r w:rsidRPr="00217B24">
        <w:rPr>
          <w:i/>
          <w:iCs/>
          <w:lang w:val="fr-FR"/>
        </w:rPr>
        <w:t xml:space="preserve">J. Phys. </w:t>
      </w:r>
      <w:r w:rsidRPr="00684BB4">
        <w:rPr>
          <w:i/>
          <w:iCs/>
        </w:rPr>
        <w:t>Chem.</w:t>
      </w:r>
      <w:r w:rsidRPr="00B341DC">
        <w:t xml:space="preserve"> </w:t>
      </w:r>
      <w:r w:rsidRPr="00684BB4">
        <w:rPr>
          <w:b/>
          <w:bCs/>
        </w:rPr>
        <w:t>2004</w:t>
      </w:r>
      <w:r>
        <w:t xml:space="preserve">, </w:t>
      </w:r>
      <w:r w:rsidRPr="00684BB4">
        <w:rPr>
          <w:i/>
          <w:iCs/>
        </w:rPr>
        <w:t>108</w:t>
      </w:r>
      <w:r>
        <w:t xml:space="preserve">, </w:t>
      </w:r>
      <w:r w:rsidRPr="00B341DC">
        <w:t>19096-19098.</w:t>
      </w:r>
      <w:r>
        <w:t xml:space="preserve"> </w:t>
      </w:r>
      <w:r w:rsidRPr="0093593A">
        <w:rPr>
          <w:b/>
          <w:bCs/>
        </w:rPr>
        <w:t>DOI</w:t>
      </w:r>
      <w:r w:rsidRPr="0093593A">
        <w:t xml:space="preserve">: </w:t>
      </w:r>
      <w:r w:rsidRPr="00962CD6">
        <w:t>10.1021/jp045486a</w:t>
      </w:r>
    </w:p>
    <w:p w:rsidR="00B02775" w:rsidRPr="00B341DC" w:rsidRDefault="00B02775" w:rsidP="00A32E1F">
      <w:pPr>
        <w:autoSpaceDE w:val="0"/>
        <w:autoSpaceDN w:val="0"/>
        <w:adjustRightInd w:val="0"/>
        <w:spacing w:line="360" w:lineRule="auto"/>
      </w:pPr>
    </w:p>
  </w:endnote>
  <w:endnote w:id="42">
    <w:p w:rsidR="00B02775" w:rsidRPr="00B341DC" w:rsidRDefault="00B02775" w:rsidP="00A32E1F">
      <w:pPr>
        <w:spacing w:line="360" w:lineRule="auto"/>
      </w:pPr>
      <w:r w:rsidRPr="00B341DC">
        <w:rPr>
          <w:rStyle w:val="EndnoteReference"/>
          <w:vertAlign w:val="baseline"/>
        </w:rPr>
        <w:endnoteRef/>
      </w:r>
      <w:r w:rsidRPr="00B341DC">
        <w:t xml:space="preserve">.  G. C. Kresheck, </w:t>
      </w:r>
      <w:r w:rsidRPr="00684BB4">
        <w:rPr>
          <w:i/>
          <w:iCs/>
        </w:rPr>
        <w:t>J. Phys. Chem. B</w:t>
      </w:r>
      <w:r w:rsidRPr="00B341DC">
        <w:t xml:space="preserve"> </w:t>
      </w:r>
      <w:r w:rsidRPr="00684BB4">
        <w:rPr>
          <w:b/>
          <w:bCs/>
        </w:rPr>
        <w:t>2009</w:t>
      </w:r>
      <w:r>
        <w:t xml:space="preserve">, </w:t>
      </w:r>
      <w:r w:rsidRPr="00684BB4">
        <w:rPr>
          <w:i/>
          <w:iCs/>
        </w:rPr>
        <w:t>113</w:t>
      </w:r>
      <w:r>
        <w:t xml:space="preserve">, </w:t>
      </w:r>
      <w:r w:rsidRPr="00B341DC">
        <w:t>6732-6735.</w:t>
      </w:r>
      <w:r w:rsidRPr="00962CD6">
        <w:t xml:space="preserve"> </w:t>
      </w:r>
      <w:r w:rsidRPr="0093593A">
        <w:rPr>
          <w:b/>
          <w:bCs/>
        </w:rPr>
        <w:t>DOI</w:t>
      </w:r>
      <w:r w:rsidRPr="0093593A">
        <w:t xml:space="preserve">: </w:t>
      </w:r>
      <w:r w:rsidRPr="00962CD6">
        <w:t>10.1021/jp9820469</w:t>
      </w:r>
    </w:p>
    <w:p w:rsidR="00B02775" w:rsidRPr="00B341DC" w:rsidRDefault="00B02775" w:rsidP="00A32E1F">
      <w:pPr>
        <w:spacing w:line="360" w:lineRule="auto"/>
      </w:pPr>
    </w:p>
  </w:endnote>
  <w:endnote w:id="43">
    <w:p w:rsidR="00B02775" w:rsidRPr="00217B24" w:rsidRDefault="00B02775" w:rsidP="00A32E1F">
      <w:pPr>
        <w:autoSpaceDE w:val="0"/>
        <w:autoSpaceDN w:val="0"/>
        <w:adjustRightInd w:val="0"/>
        <w:spacing w:line="360" w:lineRule="auto"/>
        <w:rPr>
          <w:lang w:eastAsia="sl-SI"/>
        </w:rPr>
      </w:pPr>
      <w:r w:rsidRPr="00B341DC">
        <w:rPr>
          <w:rStyle w:val="EndnoteReference"/>
          <w:vertAlign w:val="baseline"/>
        </w:rPr>
        <w:endnoteRef/>
      </w:r>
      <w:r w:rsidRPr="00B341DC">
        <w:t>.</w:t>
      </w:r>
      <w:r>
        <w:t xml:space="preserve"> </w:t>
      </w:r>
      <w:r w:rsidRPr="00B341DC">
        <w:t xml:space="preserve"> </w:t>
      </w:r>
      <w:r w:rsidRPr="00B341DC">
        <w:rPr>
          <w:lang w:eastAsia="sl-SI"/>
        </w:rPr>
        <w:t xml:space="preserve">a) F. M. Richards, </w:t>
      </w:r>
      <w:r w:rsidRPr="00047C6F">
        <w:rPr>
          <w:i/>
          <w:lang w:eastAsia="sl-SI"/>
        </w:rPr>
        <w:t>J. Mol. Biol.</w:t>
      </w:r>
      <w:r w:rsidRPr="00B341DC">
        <w:rPr>
          <w:iCs/>
          <w:lang w:eastAsia="sl-SI"/>
        </w:rPr>
        <w:t xml:space="preserve"> </w:t>
      </w:r>
      <w:r w:rsidRPr="00047C6F">
        <w:rPr>
          <w:b/>
          <w:bCs/>
          <w:iCs/>
          <w:lang w:eastAsia="sl-SI"/>
        </w:rPr>
        <w:t>1974</w:t>
      </w:r>
      <w:r>
        <w:rPr>
          <w:iCs/>
          <w:lang w:eastAsia="sl-SI"/>
        </w:rPr>
        <w:t xml:space="preserve">, </w:t>
      </w:r>
      <w:r w:rsidRPr="00047C6F">
        <w:rPr>
          <w:i/>
          <w:lang w:eastAsia="sl-SI"/>
        </w:rPr>
        <w:t>82</w:t>
      </w:r>
      <w:r>
        <w:rPr>
          <w:iCs/>
          <w:lang w:eastAsia="sl-SI"/>
        </w:rPr>
        <w:t>,</w:t>
      </w:r>
      <w:r w:rsidRPr="00B341DC">
        <w:rPr>
          <w:lang w:eastAsia="sl-SI"/>
        </w:rPr>
        <w:t xml:space="preserve"> 1-14. </w:t>
      </w:r>
      <w:r w:rsidRPr="00217B24">
        <w:rPr>
          <w:b/>
          <w:bCs/>
          <w:lang w:eastAsia="sl-SI"/>
        </w:rPr>
        <w:t>DOI</w:t>
      </w:r>
      <w:r w:rsidRPr="00217B24">
        <w:rPr>
          <w:lang w:eastAsia="sl-SI"/>
        </w:rPr>
        <w:t>: 10.1016/0022-2836(74)90570-1</w:t>
      </w:r>
    </w:p>
    <w:p w:rsidR="00B02775" w:rsidRDefault="00B02775" w:rsidP="00A32E1F">
      <w:pPr>
        <w:autoSpaceDE w:val="0"/>
        <w:autoSpaceDN w:val="0"/>
        <w:adjustRightInd w:val="0"/>
        <w:spacing w:line="360" w:lineRule="auto"/>
        <w:rPr>
          <w:lang w:eastAsia="sl-SI"/>
        </w:rPr>
      </w:pPr>
      <w:r w:rsidRPr="00217B24">
        <w:rPr>
          <w:lang w:eastAsia="sl-SI"/>
        </w:rPr>
        <w:t xml:space="preserve">        b) F. M. Richards, </w:t>
      </w:r>
      <w:r w:rsidRPr="00217B24">
        <w:rPr>
          <w:i/>
          <w:lang w:eastAsia="sl-SI"/>
        </w:rPr>
        <w:t xml:space="preserve">Annu. </w:t>
      </w:r>
      <w:r w:rsidRPr="00047C6F">
        <w:rPr>
          <w:i/>
          <w:lang w:eastAsia="sl-SI"/>
        </w:rPr>
        <w:t>Rev. Biophys. Bioeng.</w:t>
      </w:r>
      <w:r w:rsidRPr="00B341DC">
        <w:rPr>
          <w:iCs/>
          <w:lang w:eastAsia="sl-SI"/>
        </w:rPr>
        <w:t xml:space="preserve"> </w:t>
      </w:r>
      <w:r w:rsidRPr="00047C6F">
        <w:rPr>
          <w:b/>
          <w:bCs/>
          <w:iCs/>
          <w:lang w:eastAsia="sl-SI"/>
        </w:rPr>
        <w:t>1977</w:t>
      </w:r>
      <w:r>
        <w:rPr>
          <w:iCs/>
          <w:lang w:eastAsia="sl-SI"/>
        </w:rPr>
        <w:t xml:space="preserve">, </w:t>
      </w:r>
      <w:r w:rsidRPr="00047C6F">
        <w:rPr>
          <w:i/>
          <w:lang w:eastAsia="sl-SI"/>
        </w:rPr>
        <w:t>6</w:t>
      </w:r>
      <w:r>
        <w:rPr>
          <w:iCs/>
          <w:lang w:eastAsia="sl-SI"/>
        </w:rPr>
        <w:t>,</w:t>
      </w:r>
      <w:r w:rsidRPr="00B341DC">
        <w:rPr>
          <w:lang w:eastAsia="sl-SI"/>
        </w:rPr>
        <w:t xml:space="preserve"> 151-176.</w:t>
      </w:r>
    </w:p>
    <w:p w:rsidR="00B02775" w:rsidRDefault="00B02775" w:rsidP="00A32E1F">
      <w:pPr>
        <w:autoSpaceDE w:val="0"/>
        <w:autoSpaceDN w:val="0"/>
        <w:adjustRightInd w:val="0"/>
        <w:spacing w:line="360" w:lineRule="auto"/>
        <w:rPr>
          <w:lang w:eastAsia="sl-SI"/>
        </w:rPr>
      </w:pPr>
      <w:r>
        <w:rPr>
          <w:b/>
          <w:bCs/>
          <w:lang w:eastAsia="sl-SI"/>
        </w:rPr>
        <w:t xml:space="preserve">       </w:t>
      </w:r>
      <w:r w:rsidRPr="00047C6F">
        <w:rPr>
          <w:b/>
          <w:bCs/>
          <w:lang w:eastAsia="sl-SI"/>
        </w:rPr>
        <w:t>DOI</w:t>
      </w:r>
      <w:r w:rsidRPr="00047C6F">
        <w:rPr>
          <w:lang w:eastAsia="sl-SI"/>
        </w:rPr>
        <w:t>:</w:t>
      </w:r>
      <w:r>
        <w:rPr>
          <w:lang w:eastAsia="sl-SI"/>
        </w:rPr>
        <w:t xml:space="preserve"> </w:t>
      </w:r>
      <w:r w:rsidRPr="00047C6F">
        <w:rPr>
          <w:lang w:eastAsia="sl-SI"/>
        </w:rPr>
        <w:t>10.1146/annurev.bb.06.060177.001055</w:t>
      </w:r>
    </w:p>
    <w:p w:rsidR="00B02775" w:rsidRPr="00217B24" w:rsidRDefault="00B02775" w:rsidP="00A32E1F">
      <w:pPr>
        <w:autoSpaceDE w:val="0"/>
        <w:autoSpaceDN w:val="0"/>
        <w:adjustRightInd w:val="0"/>
        <w:spacing w:line="360" w:lineRule="auto"/>
        <w:rPr>
          <w:lang w:val="de-DE" w:eastAsia="sl-SI"/>
        </w:rPr>
      </w:pPr>
      <w:r>
        <w:rPr>
          <w:lang w:eastAsia="sl-SI"/>
        </w:rPr>
        <w:t xml:space="preserve">       </w:t>
      </w:r>
      <w:r w:rsidRPr="00B341DC">
        <w:rPr>
          <w:lang w:eastAsia="sl-SI"/>
        </w:rPr>
        <w:t xml:space="preserve">c) F. M. Richards,  </w:t>
      </w:r>
      <w:r w:rsidRPr="00047C6F">
        <w:rPr>
          <w:i/>
          <w:lang w:eastAsia="sl-SI"/>
        </w:rPr>
        <w:t>Methods  Enzymol.</w:t>
      </w:r>
      <w:r w:rsidRPr="00B341DC">
        <w:rPr>
          <w:lang w:eastAsia="sl-SI"/>
        </w:rPr>
        <w:t xml:space="preserve"> </w:t>
      </w:r>
      <w:r w:rsidRPr="00217B24">
        <w:rPr>
          <w:b/>
          <w:bCs/>
          <w:lang w:val="de-DE" w:eastAsia="sl-SI"/>
        </w:rPr>
        <w:t>1985</w:t>
      </w:r>
      <w:r w:rsidRPr="00217B24">
        <w:rPr>
          <w:lang w:val="de-DE" w:eastAsia="sl-SI"/>
        </w:rPr>
        <w:t xml:space="preserve">, </w:t>
      </w:r>
      <w:r w:rsidRPr="00217B24">
        <w:rPr>
          <w:i/>
          <w:iCs/>
          <w:lang w:val="de-DE" w:eastAsia="sl-SI"/>
        </w:rPr>
        <w:t>115</w:t>
      </w:r>
      <w:r w:rsidRPr="00217B24">
        <w:rPr>
          <w:lang w:val="de-DE" w:eastAsia="sl-SI"/>
        </w:rPr>
        <w:t xml:space="preserve">, 440-446. </w:t>
      </w:r>
    </w:p>
    <w:p w:rsidR="00B02775" w:rsidRPr="00217B24" w:rsidRDefault="00B02775" w:rsidP="00A32E1F">
      <w:pPr>
        <w:autoSpaceDE w:val="0"/>
        <w:autoSpaceDN w:val="0"/>
        <w:adjustRightInd w:val="0"/>
        <w:spacing w:line="360" w:lineRule="auto"/>
        <w:rPr>
          <w:lang w:val="de-DE" w:eastAsia="sl-SI"/>
        </w:rPr>
      </w:pPr>
      <w:r w:rsidRPr="00217B24">
        <w:rPr>
          <w:b/>
          <w:bCs/>
          <w:lang w:val="de-DE" w:eastAsia="sl-SI"/>
        </w:rPr>
        <w:t xml:space="preserve">   </w:t>
      </w:r>
      <w:r>
        <w:rPr>
          <w:b/>
          <w:bCs/>
          <w:lang w:val="de-DE" w:eastAsia="sl-SI"/>
        </w:rPr>
        <w:t xml:space="preserve">    </w:t>
      </w:r>
      <w:r w:rsidRPr="00217B24">
        <w:rPr>
          <w:b/>
          <w:bCs/>
          <w:lang w:val="de-DE" w:eastAsia="sl-SI"/>
        </w:rPr>
        <w:t xml:space="preserve"> DOI</w:t>
      </w:r>
      <w:r w:rsidRPr="00217B24">
        <w:rPr>
          <w:lang w:val="de-DE" w:eastAsia="sl-SI"/>
        </w:rPr>
        <w:t>: 10.1016/0076-6879(85)15032-9</w:t>
      </w:r>
    </w:p>
    <w:p w:rsidR="00B02775" w:rsidRPr="00217B24" w:rsidRDefault="00B02775" w:rsidP="00684BB4">
      <w:pPr>
        <w:rPr>
          <w:lang w:val="de-DE"/>
        </w:rPr>
      </w:pPr>
    </w:p>
  </w:endnote>
  <w:endnote w:id="44">
    <w:p w:rsidR="00B02775" w:rsidRPr="00217B24" w:rsidRDefault="00B02775" w:rsidP="00684BB4">
      <w:pPr>
        <w:rPr>
          <w:b/>
        </w:rPr>
      </w:pPr>
      <w:r w:rsidRPr="00217B24">
        <w:rPr>
          <w:lang w:val="de-DE"/>
        </w:rPr>
        <w:t>4</w:t>
      </w:r>
      <w:r>
        <w:rPr>
          <w:lang w:val="de-DE"/>
        </w:rPr>
        <w:t>4</w:t>
      </w:r>
      <w:r w:rsidRPr="00217B24">
        <w:rPr>
          <w:lang w:val="de-DE"/>
        </w:rPr>
        <w:t>. G. Singh, T. S. Kang</w:t>
      </w:r>
      <w:r w:rsidRPr="00217B24">
        <w:rPr>
          <w:color w:val="000000"/>
          <w:kern w:val="36"/>
          <w:lang w:val="de-DE" w:eastAsia="sl-SI"/>
        </w:rPr>
        <w:t xml:space="preserve">,  </w:t>
      </w:r>
      <w:r w:rsidRPr="00217B24">
        <w:rPr>
          <w:i/>
          <w:iCs/>
          <w:lang w:val="de-DE"/>
        </w:rPr>
        <w:t xml:space="preserve">J. Phys. </w:t>
      </w:r>
      <w:r w:rsidRPr="00217B24">
        <w:rPr>
          <w:i/>
          <w:iCs/>
        </w:rPr>
        <w:t>Chem. B</w:t>
      </w:r>
      <w:r w:rsidRPr="00217B24">
        <w:t xml:space="preserve">  </w:t>
      </w:r>
      <w:r w:rsidRPr="00217B24">
        <w:rPr>
          <w:b/>
          <w:bCs/>
        </w:rPr>
        <w:t>2016</w:t>
      </w:r>
      <w:r w:rsidRPr="00217B24">
        <w:t xml:space="preserve">, </w:t>
      </w:r>
      <w:r w:rsidRPr="00217B24">
        <w:rPr>
          <w:i/>
          <w:iCs/>
        </w:rPr>
        <w:t>120</w:t>
      </w:r>
      <w:r w:rsidRPr="00217B24">
        <w:t xml:space="preserve">, 1092-1105. </w:t>
      </w:r>
      <w:bookmarkStart w:id="45" w:name="_Hlk30272133"/>
      <w:r w:rsidRPr="00047C6F">
        <w:rPr>
          <w:b/>
          <w:bCs/>
          <w:lang w:eastAsia="sl-SI"/>
        </w:rPr>
        <w:t>DOI</w:t>
      </w:r>
      <w:bookmarkEnd w:id="45"/>
      <w:r w:rsidRPr="00047C6F">
        <w:rPr>
          <w:lang w:eastAsia="sl-SI"/>
        </w:rPr>
        <w:t>:</w:t>
      </w:r>
      <w:r w:rsidRPr="00217B24">
        <w:t>10.1021/acs.jpcb.5b09688</w:t>
      </w:r>
    </w:p>
    <w:p w:rsidR="00B02775" w:rsidRPr="00217B24" w:rsidRDefault="00B02775" w:rsidP="00B341DC"/>
  </w:endnote>
  <w:endnote w:id="45">
    <w:p w:rsidR="00B02775" w:rsidRPr="00411772" w:rsidRDefault="00B02775" w:rsidP="00B341DC">
      <w:pPr>
        <w:pStyle w:val="NormalWeb"/>
        <w:spacing w:before="0" w:beforeAutospacing="0" w:after="0" w:afterAutospacing="0" w:line="360" w:lineRule="auto"/>
        <w:textAlignment w:val="baseline"/>
        <w:rPr>
          <w:lang w:val="de-DE"/>
        </w:rPr>
      </w:pPr>
      <w:r w:rsidRPr="00047C6F">
        <w:rPr>
          <w:rStyle w:val="EndnoteReference"/>
          <w:vertAlign w:val="baseline"/>
        </w:rPr>
        <w:endnoteRef/>
      </w:r>
      <w:r>
        <w:rPr>
          <w:lang w:val="de-DE"/>
        </w:rPr>
        <w:t>.</w:t>
      </w:r>
      <w:r w:rsidRPr="00047C6F">
        <w:rPr>
          <w:lang w:val="de-DE"/>
        </w:rPr>
        <w:t xml:space="preserve"> </w:t>
      </w:r>
      <w:r w:rsidRPr="00047C6F">
        <w:rPr>
          <w:rFonts w:eastAsiaTheme="minorEastAsia"/>
          <w:kern w:val="24"/>
          <w:lang w:val="de-DE"/>
        </w:rPr>
        <w:t xml:space="preserve">S. Friesen, T. Buchner, A. Cognini, K. Bica, R. Buchner, </w:t>
      </w:r>
      <w:r w:rsidRPr="00047C6F">
        <w:rPr>
          <w:rFonts w:eastAsiaTheme="minorEastAsia"/>
          <w:i/>
          <w:iCs/>
          <w:kern w:val="24"/>
          <w:lang w:val="de-DE"/>
        </w:rPr>
        <w:t>Langmuir</w:t>
      </w:r>
      <w:r w:rsidRPr="00047C6F">
        <w:rPr>
          <w:rFonts w:eastAsiaTheme="minorEastAsia"/>
          <w:kern w:val="24"/>
          <w:lang w:val="de-DE"/>
        </w:rPr>
        <w:t xml:space="preserve">, </w:t>
      </w:r>
      <w:r w:rsidRPr="00047C6F">
        <w:rPr>
          <w:rFonts w:eastAsiaTheme="minorEastAsia"/>
          <w:b/>
          <w:bCs/>
          <w:kern w:val="24"/>
          <w:lang w:val="de-DE"/>
        </w:rPr>
        <w:t>2017</w:t>
      </w:r>
      <w:r w:rsidRPr="00047C6F">
        <w:rPr>
          <w:rFonts w:eastAsiaTheme="minorEastAsia"/>
          <w:kern w:val="24"/>
          <w:lang w:val="de-DE"/>
        </w:rPr>
        <w:t>, 33, 984</w:t>
      </w:r>
      <w:r>
        <w:rPr>
          <w:rFonts w:eastAsiaTheme="minorEastAsia"/>
          <w:kern w:val="24"/>
          <w:lang w:val="de-DE"/>
        </w:rPr>
        <w:t>4-9856</w:t>
      </w:r>
      <w:r w:rsidRPr="00047C6F">
        <w:rPr>
          <w:rFonts w:eastAsiaTheme="minorEastAsia"/>
          <w:kern w:val="24"/>
          <w:lang w:val="de-DE"/>
        </w:rPr>
        <w:t>.</w:t>
      </w:r>
      <w:r w:rsidRPr="00411772">
        <w:rPr>
          <w:lang w:val="de-DE"/>
        </w:rPr>
        <w:t xml:space="preserve"> </w:t>
      </w:r>
      <w:r w:rsidRPr="00411772">
        <w:rPr>
          <w:b/>
          <w:bCs/>
          <w:lang w:val="de-DE" w:eastAsia="sl-SI"/>
        </w:rPr>
        <w:t>DOI</w:t>
      </w:r>
      <w:r w:rsidRPr="00411772">
        <w:rPr>
          <w:lang w:val="de-DE" w:eastAsia="sl-SI"/>
        </w:rPr>
        <w:t xml:space="preserve">: </w:t>
      </w:r>
      <w:r w:rsidRPr="00411772">
        <w:rPr>
          <w:rFonts w:eastAsiaTheme="minorEastAsia"/>
          <w:kern w:val="24"/>
          <w:lang w:val="de-DE"/>
        </w:rPr>
        <w:t>10.1021/acs.langmuir.7b02201</w:t>
      </w:r>
    </w:p>
    <w:p w:rsidR="00B02775" w:rsidRPr="00411772" w:rsidRDefault="00B02775">
      <w:pPr>
        <w:pStyle w:val="EndnoteText"/>
        <w:rPr>
          <w:sz w:val="24"/>
          <w:szCs w:val="24"/>
          <w:lang w:val="de-DE"/>
        </w:rPr>
      </w:pPr>
    </w:p>
  </w:endnote>
  <w:endnote w:id="46">
    <w:p w:rsidR="00B02775" w:rsidRPr="00821883" w:rsidRDefault="00B02775" w:rsidP="00095928">
      <w:pPr>
        <w:spacing w:line="276" w:lineRule="auto"/>
        <w:rPr>
          <w:lang w:val="fr-FR"/>
        </w:rPr>
      </w:pPr>
      <w:r w:rsidRPr="00821883">
        <w:rPr>
          <w:rStyle w:val="EndnoteReference"/>
          <w:vertAlign w:val="baseline"/>
        </w:rPr>
        <w:endnoteRef/>
      </w:r>
      <w:r w:rsidRPr="00411772">
        <w:rPr>
          <w:lang w:val="de-DE"/>
        </w:rPr>
        <w:t xml:space="preserve">. </w:t>
      </w:r>
      <w:r w:rsidRPr="00D13220">
        <w:rPr>
          <w:lang w:val="de-DE"/>
        </w:rPr>
        <w:t xml:space="preserve">B. Šarac, G. Meriguet, B. Ancian, M. Bešter-Rogač, Langmuir </w:t>
      </w:r>
      <w:r w:rsidRPr="00D13220">
        <w:rPr>
          <w:b/>
          <w:bCs/>
          <w:lang w:val="de-DE"/>
        </w:rPr>
        <w:t>2013</w:t>
      </w:r>
      <w:r w:rsidRPr="00D13220">
        <w:rPr>
          <w:lang w:val="de-DE"/>
        </w:rPr>
        <w:t xml:space="preserve">, 29, 4460-4469. </w:t>
      </w:r>
      <w:r w:rsidRPr="00411772">
        <w:rPr>
          <w:b/>
          <w:bCs/>
          <w:lang w:val="fr-FR" w:eastAsia="sl-SI"/>
        </w:rPr>
        <w:t>DOI</w:t>
      </w:r>
      <w:r w:rsidRPr="00411772">
        <w:rPr>
          <w:lang w:val="fr-FR" w:eastAsia="sl-SI"/>
        </w:rPr>
        <w:t xml:space="preserve">: </w:t>
      </w:r>
      <w:r w:rsidRPr="00821883">
        <w:rPr>
          <w:lang w:val="fr-FR"/>
        </w:rPr>
        <w:t>10.1021/la400161n</w:t>
      </w:r>
    </w:p>
    <w:p w:rsidR="00B02775" w:rsidRPr="00821883" w:rsidRDefault="00B02775" w:rsidP="00095928">
      <w:pPr>
        <w:spacing w:line="276" w:lineRule="auto"/>
        <w:rPr>
          <w:lang w:val="fr-FR"/>
        </w:rPr>
      </w:pPr>
    </w:p>
  </w:endnote>
  <w:endnote w:id="47">
    <w:p w:rsidR="00B02775" w:rsidRDefault="00B02775" w:rsidP="00961E26">
      <w:pPr>
        <w:spacing w:line="276" w:lineRule="auto"/>
        <w:rPr>
          <w:lang w:val="en-GB"/>
        </w:rPr>
      </w:pPr>
      <w:r w:rsidRPr="00821883">
        <w:rPr>
          <w:rStyle w:val="EndnoteReference"/>
          <w:vertAlign w:val="baseline"/>
        </w:rPr>
        <w:endnoteRef/>
      </w:r>
      <w:r w:rsidRPr="00411772">
        <w:rPr>
          <w:lang w:val="fr-FR"/>
        </w:rPr>
        <w:t xml:space="preserve">. A. Kroflič, B. Šarac,  M. Bešter-Rogač, </w:t>
      </w:r>
      <w:r w:rsidRPr="00411772">
        <w:rPr>
          <w:i/>
          <w:iCs/>
          <w:lang w:val="fr-FR"/>
        </w:rPr>
        <w:t xml:space="preserve">J. Chem. </w:t>
      </w:r>
      <w:r w:rsidRPr="00821883">
        <w:rPr>
          <w:i/>
          <w:iCs/>
          <w:lang w:val="en-GB"/>
        </w:rPr>
        <w:t>Thermodyn</w:t>
      </w:r>
      <w:r>
        <w:rPr>
          <w:lang w:val="en-GB"/>
        </w:rPr>
        <w:t xml:space="preserve">. </w:t>
      </w:r>
      <w:r w:rsidRPr="00821883">
        <w:rPr>
          <w:lang w:val="en-GB"/>
        </w:rPr>
        <w:t xml:space="preserve"> </w:t>
      </w:r>
      <w:r w:rsidRPr="00821883">
        <w:rPr>
          <w:b/>
          <w:bCs/>
          <w:lang w:val="en-GB"/>
        </w:rPr>
        <w:t>2011</w:t>
      </w:r>
      <w:r>
        <w:rPr>
          <w:lang w:val="en-GB"/>
        </w:rPr>
        <w:t xml:space="preserve">, </w:t>
      </w:r>
      <w:r w:rsidRPr="00821883">
        <w:rPr>
          <w:lang w:val="en-GB"/>
        </w:rPr>
        <w:t>43</w:t>
      </w:r>
      <w:r>
        <w:rPr>
          <w:lang w:val="en-GB"/>
        </w:rPr>
        <w:t xml:space="preserve">, </w:t>
      </w:r>
      <w:r w:rsidRPr="00821883">
        <w:rPr>
          <w:lang w:val="en-GB"/>
        </w:rPr>
        <w:t>1557-1563.</w:t>
      </w:r>
      <w:r>
        <w:rPr>
          <w:lang w:val="en-GB"/>
        </w:rPr>
        <w:t xml:space="preserve"> </w:t>
      </w:r>
    </w:p>
    <w:p w:rsidR="00B02775" w:rsidRPr="00821883" w:rsidRDefault="00B02775" w:rsidP="00961E26">
      <w:pPr>
        <w:spacing w:line="276" w:lineRule="auto"/>
        <w:rPr>
          <w:lang w:val="en-GB"/>
        </w:rPr>
      </w:pPr>
      <w:r w:rsidRPr="00047C6F">
        <w:rPr>
          <w:b/>
          <w:bCs/>
          <w:lang w:eastAsia="sl-SI"/>
        </w:rPr>
        <w:t>DOI</w:t>
      </w:r>
      <w:r w:rsidRPr="00047C6F">
        <w:rPr>
          <w:lang w:eastAsia="sl-SI"/>
        </w:rPr>
        <w:t xml:space="preserve">: </w:t>
      </w:r>
      <w:r w:rsidRPr="00821883">
        <w:rPr>
          <w:lang w:val="en-GB"/>
        </w:rPr>
        <w:t>10.1016/j.jct.2011.05.015</w:t>
      </w:r>
    </w:p>
    <w:p w:rsidR="00B02775" w:rsidRPr="00821883" w:rsidRDefault="00B02775" w:rsidP="00961E26">
      <w:pPr>
        <w:spacing w:line="276" w:lineRule="auto"/>
        <w:rPr>
          <w:lang w:val="en-GB"/>
        </w:rPr>
      </w:pPr>
    </w:p>
  </w:endnote>
  <w:endnote w:id="48">
    <w:p w:rsidR="00B02775" w:rsidRPr="00821883" w:rsidRDefault="00B02775" w:rsidP="00E809BD">
      <w:pPr>
        <w:pStyle w:val="EndnoteText"/>
        <w:rPr>
          <w:sz w:val="24"/>
          <w:szCs w:val="24"/>
        </w:rPr>
      </w:pPr>
      <w:r w:rsidRPr="00821883">
        <w:rPr>
          <w:rStyle w:val="EndnoteReference"/>
          <w:sz w:val="24"/>
          <w:szCs w:val="24"/>
          <w:vertAlign w:val="baseline"/>
        </w:rPr>
        <w:endnoteRef/>
      </w:r>
      <w:r w:rsidRPr="00821883">
        <w:rPr>
          <w:sz w:val="24"/>
          <w:szCs w:val="24"/>
        </w:rPr>
        <w:t xml:space="preserve"> A. Ray, </w:t>
      </w:r>
      <w:r w:rsidRPr="00821883">
        <w:rPr>
          <w:i/>
          <w:iCs/>
          <w:sz w:val="24"/>
          <w:szCs w:val="24"/>
        </w:rPr>
        <w:t>J. Am. Chem. Soc.</w:t>
      </w:r>
      <w:r w:rsidRPr="00821883">
        <w:rPr>
          <w:sz w:val="24"/>
          <w:szCs w:val="24"/>
        </w:rPr>
        <w:t xml:space="preserve"> </w:t>
      </w:r>
      <w:r w:rsidRPr="00821883">
        <w:rPr>
          <w:b/>
          <w:bCs/>
          <w:sz w:val="24"/>
          <w:szCs w:val="24"/>
        </w:rPr>
        <w:t>1969</w:t>
      </w:r>
      <w:r>
        <w:rPr>
          <w:sz w:val="24"/>
          <w:szCs w:val="24"/>
        </w:rPr>
        <w:t xml:space="preserve">, </w:t>
      </w:r>
      <w:r w:rsidRPr="00821883">
        <w:rPr>
          <w:i/>
          <w:iCs/>
          <w:sz w:val="24"/>
          <w:szCs w:val="24"/>
        </w:rPr>
        <w:t>91</w:t>
      </w:r>
      <w:r>
        <w:rPr>
          <w:sz w:val="24"/>
          <w:szCs w:val="24"/>
        </w:rPr>
        <w:t xml:space="preserve">, </w:t>
      </w:r>
      <w:r w:rsidRPr="00821883">
        <w:rPr>
          <w:sz w:val="24"/>
          <w:szCs w:val="24"/>
        </w:rPr>
        <w:t>6511–6512.</w:t>
      </w:r>
      <w:r>
        <w:rPr>
          <w:sz w:val="24"/>
          <w:szCs w:val="24"/>
        </w:rPr>
        <w:t xml:space="preserve"> </w:t>
      </w:r>
      <w:r w:rsidRPr="00821883">
        <w:rPr>
          <w:b/>
          <w:bCs/>
          <w:sz w:val="24"/>
          <w:szCs w:val="24"/>
        </w:rPr>
        <w:t>DOI</w:t>
      </w:r>
      <w:r w:rsidRPr="00821883">
        <w:rPr>
          <w:sz w:val="24"/>
          <w:szCs w:val="24"/>
        </w:rPr>
        <w:t>: 10.1021/ja01051a069</w:t>
      </w:r>
    </w:p>
    <w:p w:rsidR="00B02775" w:rsidRPr="00821883" w:rsidRDefault="00B02775" w:rsidP="00E809BD">
      <w:pPr>
        <w:pStyle w:val="EndnoteText"/>
        <w:rPr>
          <w:sz w:val="24"/>
          <w:szCs w:val="24"/>
        </w:rPr>
      </w:pPr>
    </w:p>
  </w:endnote>
  <w:endnote w:id="49">
    <w:p w:rsidR="00B02775" w:rsidRPr="00821883" w:rsidRDefault="00B02775" w:rsidP="00821883">
      <w:pPr>
        <w:pStyle w:val="EndnoteText"/>
        <w:rPr>
          <w:sz w:val="24"/>
          <w:szCs w:val="24"/>
        </w:rPr>
      </w:pPr>
      <w:r w:rsidRPr="00821883">
        <w:rPr>
          <w:rStyle w:val="EndnoteReference"/>
          <w:sz w:val="24"/>
          <w:szCs w:val="24"/>
          <w:vertAlign w:val="baseline"/>
        </w:rPr>
        <w:endnoteRef/>
      </w:r>
      <w:r w:rsidRPr="00821883">
        <w:rPr>
          <w:sz w:val="24"/>
          <w:szCs w:val="24"/>
        </w:rPr>
        <w:t xml:space="preserve"> C. Reichardt, Solvents and Solvent Effects in Organic Chemistry, Third Edition</w:t>
      </w:r>
    </w:p>
    <w:p w:rsidR="00B02775" w:rsidRPr="00821883" w:rsidRDefault="00B02775" w:rsidP="00E809BD">
      <w:pPr>
        <w:pStyle w:val="EndnoteText"/>
        <w:rPr>
          <w:sz w:val="24"/>
          <w:szCs w:val="24"/>
          <w:lang w:val="de-DE"/>
        </w:rPr>
      </w:pPr>
      <w:r w:rsidRPr="00163730">
        <w:rPr>
          <w:b/>
          <w:bCs/>
          <w:sz w:val="24"/>
          <w:szCs w:val="24"/>
          <w:lang w:val="de-DE"/>
        </w:rPr>
        <w:t>2003</w:t>
      </w:r>
      <w:r w:rsidRPr="00821883">
        <w:rPr>
          <w:sz w:val="24"/>
          <w:szCs w:val="24"/>
          <w:lang w:val="de-DE"/>
        </w:rPr>
        <w:t xml:space="preserve"> WILEY-VCH Verlag GmbH &amp; Co. KGaA, Weinheim,  </w:t>
      </w:r>
      <w:r>
        <w:rPr>
          <w:sz w:val="24"/>
          <w:szCs w:val="24"/>
          <w:lang w:val="de-DE"/>
        </w:rPr>
        <w:t>pp.</w:t>
      </w:r>
      <w:r w:rsidRPr="00821883">
        <w:rPr>
          <w:sz w:val="24"/>
          <w:szCs w:val="24"/>
          <w:lang w:val="de-DE"/>
        </w:rPr>
        <w:t xml:space="preserve"> 418-424.</w:t>
      </w:r>
    </w:p>
    <w:p w:rsidR="00B02775" w:rsidRPr="00821883" w:rsidRDefault="00B02775" w:rsidP="00E809BD">
      <w:pPr>
        <w:pStyle w:val="EndnoteText"/>
        <w:rPr>
          <w:sz w:val="24"/>
          <w:szCs w:val="24"/>
          <w:lang w:val="de-DE"/>
        </w:rPr>
      </w:pPr>
    </w:p>
  </w:endnote>
  <w:endnote w:id="50">
    <w:p w:rsidR="00B02775" w:rsidRPr="00411772" w:rsidRDefault="00B02775" w:rsidP="00821883">
      <w:pPr>
        <w:pStyle w:val="EndnoteText"/>
        <w:rPr>
          <w:sz w:val="24"/>
          <w:szCs w:val="24"/>
          <w:lang w:val="de-DE"/>
        </w:rPr>
      </w:pPr>
      <w:r w:rsidRPr="00821883">
        <w:rPr>
          <w:rStyle w:val="EndnoteReference"/>
          <w:sz w:val="24"/>
          <w:szCs w:val="24"/>
          <w:vertAlign w:val="baseline"/>
        </w:rPr>
        <w:endnoteRef/>
      </w:r>
      <w:r w:rsidRPr="00821883">
        <w:rPr>
          <w:sz w:val="24"/>
          <w:szCs w:val="24"/>
          <w:lang w:val="de-DE"/>
        </w:rPr>
        <w:t xml:space="preserve">. M. L. Moya, A. Rodriguez, M.D. Graciani, G. Femandez, </w:t>
      </w:r>
    </w:p>
    <w:p w:rsidR="00B02775" w:rsidRPr="00821883" w:rsidRDefault="00B02775" w:rsidP="00B73A28">
      <w:pPr>
        <w:pStyle w:val="EndnoteText"/>
        <w:rPr>
          <w:sz w:val="24"/>
          <w:szCs w:val="24"/>
        </w:rPr>
      </w:pPr>
      <w:r w:rsidRPr="00821883">
        <w:rPr>
          <w:i/>
          <w:iCs/>
          <w:sz w:val="24"/>
          <w:szCs w:val="24"/>
        </w:rPr>
        <w:t>J. Colloid Interface Sci</w:t>
      </w:r>
      <w:r w:rsidRPr="00821883">
        <w:rPr>
          <w:sz w:val="24"/>
          <w:szCs w:val="24"/>
        </w:rPr>
        <w:t xml:space="preserve">. </w:t>
      </w:r>
      <w:r w:rsidRPr="00821883">
        <w:rPr>
          <w:b/>
          <w:bCs/>
          <w:sz w:val="24"/>
          <w:szCs w:val="24"/>
        </w:rPr>
        <w:t>2007</w:t>
      </w:r>
      <w:r>
        <w:rPr>
          <w:sz w:val="24"/>
          <w:szCs w:val="24"/>
        </w:rPr>
        <w:t xml:space="preserve">, </w:t>
      </w:r>
      <w:r w:rsidRPr="00821883">
        <w:rPr>
          <w:i/>
          <w:iCs/>
          <w:sz w:val="24"/>
          <w:szCs w:val="24"/>
        </w:rPr>
        <w:t>316</w:t>
      </w:r>
      <w:r>
        <w:rPr>
          <w:sz w:val="24"/>
          <w:szCs w:val="24"/>
        </w:rPr>
        <w:t xml:space="preserve">, </w:t>
      </w:r>
      <w:r w:rsidRPr="00821883">
        <w:rPr>
          <w:sz w:val="24"/>
          <w:szCs w:val="24"/>
        </w:rPr>
        <w:t xml:space="preserve">787–795. </w:t>
      </w:r>
      <w:r w:rsidRPr="00821883">
        <w:rPr>
          <w:b/>
          <w:bCs/>
          <w:sz w:val="24"/>
          <w:szCs w:val="24"/>
        </w:rPr>
        <w:t>DOI</w:t>
      </w:r>
      <w:r>
        <w:rPr>
          <w:b/>
          <w:bCs/>
          <w:sz w:val="24"/>
          <w:szCs w:val="24"/>
        </w:rPr>
        <w:t>:</w:t>
      </w:r>
      <w:r w:rsidRPr="00821883">
        <w:rPr>
          <w:sz w:val="24"/>
          <w:szCs w:val="24"/>
        </w:rPr>
        <w:t xml:space="preserve"> 10.1016/j.jcis.2007.07.035</w:t>
      </w:r>
    </w:p>
    <w:p w:rsidR="00B02775" w:rsidRPr="00821883" w:rsidRDefault="00B02775" w:rsidP="00B73A28">
      <w:pPr>
        <w:pStyle w:val="EndnoteText"/>
        <w:rPr>
          <w:sz w:val="24"/>
          <w:szCs w:val="24"/>
        </w:rPr>
      </w:pPr>
    </w:p>
  </w:endnote>
  <w:endnote w:id="51">
    <w:p w:rsidR="00B02775" w:rsidRPr="00821883" w:rsidRDefault="00B02775" w:rsidP="00B73A28">
      <w:pPr>
        <w:pStyle w:val="EndnoteText"/>
        <w:rPr>
          <w:sz w:val="24"/>
          <w:szCs w:val="24"/>
        </w:rPr>
      </w:pPr>
      <w:r w:rsidRPr="00821883">
        <w:rPr>
          <w:rStyle w:val="EndnoteReference"/>
          <w:sz w:val="24"/>
          <w:szCs w:val="24"/>
          <w:vertAlign w:val="baseline"/>
        </w:rPr>
        <w:endnoteRef/>
      </w:r>
      <w:r w:rsidRPr="00821883">
        <w:rPr>
          <w:sz w:val="24"/>
          <w:szCs w:val="24"/>
        </w:rPr>
        <w:t xml:space="preserve"> M.J. Hollamby, R. Tabor, K.J. Mutch, K. Trickett, J. Eastoe, R.K. Heenan, I. Grillo,</w:t>
      </w:r>
    </w:p>
    <w:p w:rsidR="00B02775" w:rsidRPr="00821883" w:rsidRDefault="00B02775" w:rsidP="00B73A28">
      <w:pPr>
        <w:pStyle w:val="EndnoteText"/>
        <w:rPr>
          <w:sz w:val="24"/>
          <w:szCs w:val="24"/>
        </w:rPr>
      </w:pPr>
      <w:r w:rsidRPr="00821883">
        <w:rPr>
          <w:i/>
          <w:iCs/>
          <w:sz w:val="24"/>
          <w:szCs w:val="24"/>
        </w:rPr>
        <w:t>Langmuir</w:t>
      </w:r>
      <w:r>
        <w:rPr>
          <w:sz w:val="24"/>
          <w:szCs w:val="24"/>
        </w:rPr>
        <w:t xml:space="preserve"> </w:t>
      </w:r>
      <w:r w:rsidRPr="00821883">
        <w:rPr>
          <w:b/>
          <w:bCs/>
          <w:sz w:val="24"/>
          <w:szCs w:val="24"/>
        </w:rPr>
        <w:t>2008</w:t>
      </w:r>
      <w:r>
        <w:rPr>
          <w:sz w:val="24"/>
          <w:szCs w:val="24"/>
        </w:rPr>
        <w:t xml:space="preserve">, </w:t>
      </w:r>
      <w:r w:rsidRPr="00821883">
        <w:rPr>
          <w:i/>
          <w:iCs/>
          <w:sz w:val="24"/>
          <w:szCs w:val="24"/>
        </w:rPr>
        <w:t>24</w:t>
      </w:r>
      <w:r>
        <w:rPr>
          <w:sz w:val="24"/>
          <w:szCs w:val="24"/>
        </w:rPr>
        <w:t xml:space="preserve">, </w:t>
      </w:r>
      <w:r w:rsidRPr="00821883">
        <w:rPr>
          <w:sz w:val="24"/>
          <w:szCs w:val="24"/>
        </w:rPr>
        <w:t xml:space="preserve">12235–12240. </w:t>
      </w:r>
      <w:bookmarkStart w:id="50" w:name="_Hlk30272572"/>
      <w:r w:rsidRPr="00821883">
        <w:rPr>
          <w:b/>
          <w:bCs/>
          <w:sz w:val="24"/>
          <w:szCs w:val="24"/>
        </w:rPr>
        <w:t>DOI</w:t>
      </w:r>
      <w:r>
        <w:rPr>
          <w:sz w:val="24"/>
          <w:szCs w:val="24"/>
        </w:rPr>
        <w:t xml:space="preserve">: </w:t>
      </w:r>
      <w:bookmarkEnd w:id="50"/>
      <w:r w:rsidRPr="00821883">
        <w:rPr>
          <w:sz w:val="24"/>
          <w:szCs w:val="24"/>
        </w:rPr>
        <w:t>10.1021/la8020854</w:t>
      </w:r>
    </w:p>
    <w:p w:rsidR="00B02775" w:rsidRPr="00821883" w:rsidRDefault="00B02775" w:rsidP="00B73A28">
      <w:pPr>
        <w:pStyle w:val="EndnoteText"/>
        <w:rPr>
          <w:sz w:val="24"/>
          <w:szCs w:val="24"/>
        </w:rPr>
      </w:pPr>
    </w:p>
  </w:endnote>
  <w:endnote w:id="52">
    <w:p w:rsidR="00B02775" w:rsidRDefault="00B02775" w:rsidP="00F2673E">
      <w:pPr>
        <w:pStyle w:val="EndnoteText"/>
        <w:rPr>
          <w:sz w:val="24"/>
          <w:szCs w:val="24"/>
        </w:rPr>
      </w:pPr>
      <w:r w:rsidRPr="00821883">
        <w:rPr>
          <w:rStyle w:val="EndnoteReference"/>
          <w:sz w:val="24"/>
          <w:szCs w:val="24"/>
          <w:vertAlign w:val="baseline"/>
        </w:rPr>
        <w:endnoteRef/>
      </w:r>
      <w:r>
        <w:rPr>
          <w:sz w:val="24"/>
          <w:szCs w:val="24"/>
        </w:rPr>
        <w:t>.</w:t>
      </w:r>
      <w:r w:rsidRPr="00821883">
        <w:rPr>
          <w:sz w:val="24"/>
          <w:szCs w:val="24"/>
        </w:rPr>
        <w:t xml:space="preserve"> C.G. Hanke, N.A. Atamas, R.M. Lynden-Bell, </w:t>
      </w:r>
      <w:r w:rsidRPr="00821883">
        <w:rPr>
          <w:i/>
          <w:iCs/>
          <w:sz w:val="24"/>
          <w:szCs w:val="24"/>
        </w:rPr>
        <w:t>Green Chem</w:t>
      </w:r>
      <w:r w:rsidRPr="00821883">
        <w:rPr>
          <w:sz w:val="24"/>
          <w:szCs w:val="24"/>
        </w:rPr>
        <w:t xml:space="preserve">. </w:t>
      </w:r>
      <w:r w:rsidRPr="00821883">
        <w:rPr>
          <w:b/>
          <w:bCs/>
          <w:sz w:val="24"/>
          <w:szCs w:val="24"/>
        </w:rPr>
        <w:t>2002</w:t>
      </w:r>
      <w:r>
        <w:rPr>
          <w:sz w:val="24"/>
          <w:szCs w:val="24"/>
        </w:rPr>
        <w:t xml:space="preserve">, </w:t>
      </w:r>
      <w:r w:rsidRPr="00821883">
        <w:rPr>
          <w:i/>
          <w:iCs/>
          <w:sz w:val="24"/>
          <w:szCs w:val="24"/>
        </w:rPr>
        <w:t>4</w:t>
      </w:r>
      <w:r>
        <w:rPr>
          <w:sz w:val="24"/>
          <w:szCs w:val="24"/>
        </w:rPr>
        <w:t xml:space="preserve">, </w:t>
      </w:r>
      <w:r w:rsidRPr="00821883">
        <w:rPr>
          <w:sz w:val="24"/>
          <w:szCs w:val="24"/>
        </w:rPr>
        <w:t>107–111.</w:t>
      </w:r>
      <w:r>
        <w:rPr>
          <w:sz w:val="24"/>
          <w:szCs w:val="24"/>
        </w:rPr>
        <w:t xml:space="preserve"> </w:t>
      </w:r>
    </w:p>
    <w:p w:rsidR="00B02775" w:rsidRPr="00821883" w:rsidRDefault="00B02775" w:rsidP="00F2673E">
      <w:pPr>
        <w:pStyle w:val="EndnoteText"/>
        <w:rPr>
          <w:sz w:val="24"/>
          <w:szCs w:val="24"/>
        </w:rPr>
      </w:pPr>
      <w:r w:rsidRPr="00821883">
        <w:rPr>
          <w:b/>
          <w:bCs/>
          <w:sz w:val="24"/>
          <w:szCs w:val="24"/>
        </w:rPr>
        <w:t>DOI</w:t>
      </w:r>
      <w:r>
        <w:rPr>
          <w:sz w:val="24"/>
          <w:szCs w:val="24"/>
        </w:rPr>
        <w:t xml:space="preserve">: </w:t>
      </w:r>
      <w:r w:rsidRPr="00821883">
        <w:rPr>
          <w:sz w:val="24"/>
          <w:szCs w:val="24"/>
        </w:rPr>
        <w:t>10.1039/B109179B</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n-ea">
    <w:panose1 w:val="00000000000000000000"/>
    <w:charset w:val="00"/>
    <w:family w:val="roman"/>
    <w:notTrueType/>
    <w:pitch w:val="default"/>
  </w:font>
  <w:font w:name="AdvP4DF60E">
    <w:altName w:val="Calibri"/>
    <w:panose1 w:val="00000000000000000000"/>
    <w:charset w:val="00"/>
    <w:family w:val="auto"/>
    <w:notTrueType/>
    <w:pitch w:val="default"/>
    <w:sig w:usb0="00000003" w:usb1="00000000" w:usb2="00000000" w:usb3="00000000" w:csb0="00000001" w:csb1="00000000"/>
  </w:font>
  <w:font w:name="AdvOT8608a8d1+22">
    <w:altName w:val="Microsoft YaHei"/>
    <w:panose1 w:val="00000000000000000000"/>
    <w:charset w:val="86"/>
    <w:family w:val="auto"/>
    <w:notTrueType/>
    <w:pitch w:val="default"/>
    <w:sig w:usb0="00000001" w:usb1="080E0000" w:usb2="00000010" w:usb3="00000000" w:csb0="00040000" w:csb1="00000000"/>
  </w:font>
  <w:font w:name="AdvOT999035f4">
    <w:altName w:val="Yu Gothic"/>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3458289"/>
      <w:docPartObj>
        <w:docPartGallery w:val="Page Numbers (Bottom of Page)"/>
        <w:docPartUnique/>
      </w:docPartObj>
    </w:sdtPr>
    <w:sdtEndPr>
      <w:rPr>
        <w:noProof/>
      </w:rPr>
    </w:sdtEndPr>
    <w:sdtContent>
      <w:p w:rsidR="00B02775" w:rsidRDefault="00B02775">
        <w:pPr>
          <w:pStyle w:val="Footer"/>
          <w:jc w:val="right"/>
        </w:pPr>
        <w:r>
          <w:fldChar w:fldCharType="begin"/>
        </w:r>
        <w:r>
          <w:instrText xml:space="preserve"> PAGE   \* MERGEFORMAT </w:instrText>
        </w:r>
        <w:r>
          <w:fldChar w:fldCharType="separate"/>
        </w:r>
        <w:r>
          <w:rPr>
            <w:noProof/>
          </w:rPr>
          <w:t>15</w:t>
        </w:r>
        <w:r>
          <w:rPr>
            <w:noProof/>
          </w:rPr>
          <w:fldChar w:fldCharType="end"/>
        </w:r>
      </w:p>
    </w:sdtContent>
  </w:sdt>
  <w:p w:rsidR="00B02775" w:rsidRDefault="00B027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3EF3" w:rsidRDefault="00993EF3" w:rsidP="009C029D">
      <w:r>
        <w:separator/>
      </w:r>
    </w:p>
  </w:footnote>
  <w:footnote w:type="continuationSeparator" w:id="0">
    <w:p w:rsidR="00993EF3" w:rsidRDefault="00993EF3" w:rsidP="009C02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130B7"/>
    <w:multiLevelType w:val="multilevel"/>
    <w:tmpl w:val="7FD2427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58EE7B7E"/>
    <w:multiLevelType w:val="hybridMultilevel"/>
    <w:tmpl w:val="F4E6C8D2"/>
    <w:lvl w:ilvl="0" w:tplc="AF586C90">
      <w:start w:val="1"/>
      <w:numFmt w:val="bullet"/>
      <w:lvlText w:val="•"/>
      <w:lvlJc w:val="left"/>
      <w:pPr>
        <w:tabs>
          <w:tab w:val="num" w:pos="720"/>
        </w:tabs>
        <w:ind w:left="720" w:hanging="360"/>
      </w:pPr>
      <w:rPr>
        <w:rFonts w:ascii="Arial" w:hAnsi="Arial" w:hint="default"/>
      </w:rPr>
    </w:lvl>
    <w:lvl w:ilvl="1" w:tplc="46405B0A">
      <w:numFmt w:val="none"/>
      <w:lvlText w:val=""/>
      <w:lvlJc w:val="left"/>
      <w:pPr>
        <w:tabs>
          <w:tab w:val="num" w:pos="360"/>
        </w:tabs>
      </w:pPr>
    </w:lvl>
    <w:lvl w:ilvl="2" w:tplc="EE54AF2C" w:tentative="1">
      <w:start w:val="1"/>
      <w:numFmt w:val="bullet"/>
      <w:lvlText w:val="•"/>
      <w:lvlJc w:val="left"/>
      <w:pPr>
        <w:tabs>
          <w:tab w:val="num" w:pos="2160"/>
        </w:tabs>
        <w:ind w:left="2160" w:hanging="360"/>
      </w:pPr>
      <w:rPr>
        <w:rFonts w:ascii="Arial" w:hAnsi="Arial" w:hint="default"/>
      </w:rPr>
    </w:lvl>
    <w:lvl w:ilvl="3" w:tplc="D1FC593E" w:tentative="1">
      <w:start w:val="1"/>
      <w:numFmt w:val="bullet"/>
      <w:lvlText w:val="•"/>
      <w:lvlJc w:val="left"/>
      <w:pPr>
        <w:tabs>
          <w:tab w:val="num" w:pos="2880"/>
        </w:tabs>
        <w:ind w:left="2880" w:hanging="360"/>
      </w:pPr>
      <w:rPr>
        <w:rFonts w:ascii="Arial" w:hAnsi="Arial" w:hint="default"/>
      </w:rPr>
    </w:lvl>
    <w:lvl w:ilvl="4" w:tplc="098A3654" w:tentative="1">
      <w:start w:val="1"/>
      <w:numFmt w:val="bullet"/>
      <w:lvlText w:val="•"/>
      <w:lvlJc w:val="left"/>
      <w:pPr>
        <w:tabs>
          <w:tab w:val="num" w:pos="3600"/>
        </w:tabs>
        <w:ind w:left="3600" w:hanging="360"/>
      </w:pPr>
      <w:rPr>
        <w:rFonts w:ascii="Arial" w:hAnsi="Arial" w:hint="default"/>
      </w:rPr>
    </w:lvl>
    <w:lvl w:ilvl="5" w:tplc="AA3E7F1A" w:tentative="1">
      <w:start w:val="1"/>
      <w:numFmt w:val="bullet"/>
      <w:lvlText w:val="•"/>
      <w:lvlJc w:val="left"/>
      <w:pPr>
        <w:tabs>
          <w:tab w:val="num" w:pos="4320"/>
        </w:tabs>
        <w:ind w:left="4320" w:hanging="360"/>
      </w:pPr>
      <w:rPr>
        <w:rFonts w:ascii="Arial" w:hAnsi="Arial" w:hint="default"/>
      </w:rPr>
    </w:lvl>
    <w:lvl w:ilvl="6" w:tplc="9E2C667C" w:tentative="1">
      <w:start w:val="1"/>
      <w:numFmt w:val="bullet"/>
      <w:lvlText w:val="•"/>
      <w:lvlJc w:val="left"/>
      <w:pPr>
        <w:tabs>
          <w:tab w:val="num" w:pos="5040"/>
        </w:tabs>
        <w:ind w:left="5040" w:hanging="360"/>
      </w:pPr>
      <w:rPr>
        <w:rFonts w:ascii="Arial" w:hAnsi="Arial" w:hint="default"/>
      </w:rPr>
    </w:lvl>
    <w:lvl w:ilvl="7" w:tplc="03120B12" w:tentative="1">
      <w:start w:val="1"/>
      <w:numFmt w:val="bullet"/>
      <w:lvlText w:val="•"/>
      <w:lvlJc w:val="left"/>
      <w:pPr>
        <w:tabs>
          <w:tab w:val="num" w:pos="5760"/>
        </w:tabs>
        <w:ind w:left="5760" w:hanging="360"/>
      </w:pPr>
      <w:rPr>
        <w:rFonts w:ascii="Arial" w:hAnsi="Arial" w:hint="default"/>
      </w:rPr>
    </w:lvl>
    <w:lvl w:ilvl="8" w:tplc="1AA48546"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embedSystemFonts/>
  <w:proofState w:spelling="clean" w:grammar="clean"/>
  <w:defaultTabStop w:val="708"/>
  <w:hyphenationZone w:val="425"/>
  <w:doNotHyphenateCaps/>
  <w:drawingGridHorizontalSpacing w:val="187"/>
  <w:drawingGridVerticalSpacing w:val="127"/>
  <w:displayHorizontalDrawingGridEvery w:val="0"/>
  <w:displayVerticalDrawingGridEvery w:val="2"/>
  <w:characterSpacingControl w:val="doNotCompress"/>
  <w:doNotValidateAgainstSchema/>
  <w:doNotDemarcateInvalidXml/>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059A"/>
    <w:rsid w:val="000006D2"/>
    <w:rsid w:val="00000E47"/>
    <w:rsid w:val="00000E6A"/>
    <w:rsid w:val="00026BE1"/>
    <w:rsid w:val="00040D82"/>
    <w:rsid w:val="00042A1A"/>
    <w:rsid w:val="00047C6F"/>
    <w:rsid w:val="00050DE3"/>
    <w:rsid w:val="00065102"/>
    <w:rsid w:val="0006558A"/>
    <w:rsid w:val="00074E3B"/>
    <w:rsid w:val="00074E42"/>
    <w:rsid w:val="0007628B"/>
    <w:rsid w:val="000860D3"/>
    <w:rsid w:val="00093EF2"/>
    <w:rsid w:val="00095928"/>
    <w:rsid w:val="000A0DE6"/>
    <w:rsid w:val="000A2526"/>
    <w:rsid w:val="000B3A64"/>
    <w:rsid w:val="000B6002"/>
    <w:rsid w:val="000C4CB4"/>
    <w:rsid w:val="000D4A6C"/>
    <w:rsid w:val="000D7EB0"/>
    <w:rsid w:val="000E5995"/>
    <w:rsid w:val="000E6AD1"/>
    <w:rsid w:val="000F264C"/>
    <w:rsid w:val="000F2FAC"/>
    <w:rsid w:val="000F7183"/>
    <w:rsid w:val="001136A4"/>
    <w:rsid w:val="00115563"/>
    <w:rsid w:val="001227DF"/>
    <w:rsid w:val="0012650A"/>
    <w:rsid w:val="0013184C"/>
    <w:rsid w:val="00131D3E"/>
    <w:rsid w:val="00141849"/>
    <w:rsid w:val="00141A01"/>
    <w:rsid w:val="00143D85"/>
    <w:rsid w:val="00146656"/>
    <w:rsid w:val="00154114"/>
    <w:rsid w:val="00163730"/>
    <w:rsid w:val="00167F37"/>
    <w:rsid w:val="00174358"/>
    <w:rsid w:val="00177279"/>
    <w:rsid w:val="00177A6B"/>
    <w:rsid w:val="00184659"/>
    <w:rsid w:val="001859EF"/>
    <w:rsid w:val="001A53AD"/>
    <w:rsid w:val="001D4B98"/>
    <w:rsid w:val="001E34F6"/>
    <w:rsid w:val="00200E5F"/>
    <w:rsid w:val="0020626A"/>
    <w:rsid w:val="00210E00"/>
    <w:rsid w:val="00212FF3"/>
    <w:rsid w:val="00215A88"/>
    <w:rsid w:val="00217A07"/>
    <w:rsid w:val="00217B24"/>
    <w:rsid w:val="00226C31"/>
    <w:rsid w:val="00230E7C"/>
    <w:rsid w:val="002318BA"/>
    <w:rsid w:val="00235F55"/>
    <w:rsid w:val="00242846"/>
    <w:rsid w:val="00246056"/>
    <w:rsid w:val="00247364"/>
    <w:rsid w:val="002531BB"/>
    <w:rsid w:val="00275A44"/>
    <w:rsid w:val="00280BBB"/>
    <w:rsid w:val="00285D4E"/>
    <w:rsid w:val="002A3FA1"/>
    <w:rsid w:val="002B1242"/>
    <w:rsid w:val="002B1308"/>
    <w:rsid w:val="002B28B1"/>
    <w:rsid w:val="002C5520"/>
    <w:rsid w:val="002D2E96"/>
    <w:rsid w:val="002D5838"/>
    <w:rsid w:val="002E1E43"/>
    <w:rsid w:val="002E28F5"/>
    <w:rsid w:val="002E7173"/>
    <w:rsid w:val="002F15F8"/>
    <w:rsid w:val="003032E3"/>
    <w:rsid w:val="00305D39"/>
    <w:rsid w:val="0031061D"/>
    <w:rsid w:val="00310ED3"/>
    <w:rsid w:val="0031162C"/>
    <w:rsid w:val="00343F75"/>
    <w:rsid w:val="003523A4"/>
    <w:rsid w:val="00363BF7"/>
    <w:rsid w:val="003730E1"/>
    <w:rsid w:val="003772EA"/>
    <w:rsid w:val="003827EB"/>
    <w:rsid w:val="003847BA"/>
    <w:rsid w:val="00390AA6"/>
    <w:rsid w:val="0039183B"/>
    <w:rsid w:val="003A3DD2"/>
    <w:rsid w:val="003C2B1C"/>
    <w:rsid w:val="003C4A1C"/>
    <w:rsid w:val="003E10A0"/>
    <w:rsid w:val="003F33B2"/>
    <w:rsid w:val="003F51E2"/>
    <w:rsid w:val="003F65B3"/>
    <w:rsid w:val="003F6ACD"/>
    <w:rsid w:val="004009AF"/>
    <w:rsid w:val="00406384"/>
    <w:rsid w:val="00411772"/>
    <w:rsid w:val="00417A4C"/>
    <w:rsid w:val="00427D98"/>
    <w:rsid w:val="004343FF"/>
    <w:rsid w:val="00445D80"/>
    <w:rsid w:val="004469D0"/>
    <w:rsid w:val="004471F4"/>
    <w:rsid w:val="004579A1"/>
    <w:rsid w:val="00462542"/>
    <w:rsid w:val="0047269D"/>
    <w:rsid w:val="00480E06"/>
    <w:rsid w:val="0048127B"/>
    <w:rsid w:val="00493300"/>
    <w:rsid w:val="00493683"/>
    <w:rsid w:val="00493807"/>
    <w:rsid w:val="004A536E"/>
    <w:rsid w:val="004C1B70"/>
    <w:rsid w:val="004C2C9E"/>
    <w:rsid w:val="004D1EC1"/>
    <w:rsid w:val="004F054F"/>
    <w:rsid w:val="005026D8"/>
    <w:rsid w:val="00504A0D"/>
    <w:rsid w:val="0051091F"/>
    <w:rsid w:val="0053154D"/>
    <w:rsid w:val="00531959"/>
    <w:rsid w:val="00542F9F"/>
    <w:rsid w:val="00545D71"/>
    <w:rsid w:val="00554B5F"/>
    <w:rsid w:val="005638B0"/>
    <w:rsid w:val="00564FAB"/>
    <w:rsid w:val="00575F69"/>
    <w:rsid w:val="0059178D"/>
    <w:rsid w:val="00595360"/>
    <w:rsid w:val="005A2155"/>
    <w:rsid w:val="005A21C8"/>
    <w:rsid w:val="005A4C62"/>
    <w:rsid w:val="005B0A89"/>
    <w:rsid w:val="005C13F9"/>
    <w:rsid w:val="005C2D18"/>
    <w:rsid w:val="005C4B16"/>
    <w:rsid w:val="005C768F"/>
    <w:rsid w:val="005C7BF6"/>
    <w:rsid w:val="005D5F55"/>
    <w:rsid w:val="005D6232"/>
    <w:rsid w:val="005D6D42"/>
    <w:rsid w:val="005E5BAE"/>
    <w:rsid w:val="005E669F"/>
    <w:rsid w:val="00602002"/>
    <w:rsid w:val="006045F2"/>
    <w:rsid w:val="006069C5"/>
    <w:rsid w:val="006159D7"/>
    <w:rsid w:val="00620AAC"/>
    <w:rsid w:val="00621F70"/>
    <w:rsid w:val="00625B06"/>
    <w:rsid w:val="00625C2C"/>
    <w:rsid w:val="006322E7"/>
    <w:rsid w:val="00632BDE"/>
    <w:rsid w:val="00633541"/>
    <w:rsid w:val="006552A4"/>
    <w:rsid w:val="006618B9"/>
    <w:rsid w:val="00670714"/>
    <w:rsid w:val="00671977"/>
    <w:rsid w:val="00673C26"/>
    <w:rsid w:val="0068059B"/>
    <w:rsid w:val="00682106"/>
    <w:rsid w:val="00684BB4"/>
    <w:rsid w:val="00686E0D"/>
    <w:rsid w:val="00687DD3"/>
    <w:rsid w:val="006D5548"/>
    <w:rsid w:val="006E0521"/>
    <w:rsid w:val="006F698B"/>
    <w:rsid w:val="00706210"/>
    <w:rsid w:val="007069D0"/>
    <w:rsid w:val="00711FAA"/>
    <w:rsid w:val="00727544"/>
    <w:rsid w:val="0073213B"/>
    <w:rsid w:val="0075423D"/>
    <w:rsid w:val="00755A8D"/>
    <w:rsid w:val="0076360C"/>
    <w:rsid w:val="007666DD"/>
    <w:rsid w:val="00775D3D"/>
    <w:rsid w:val="007769C8"/>
    <w:rsid w:val="007831B5"/>
    <w:rsid w:val="00783BF5"/>
    <w:rsid w:val="00787CCC"/>
    <w:rsid w:val="00792D32"/>
    <w:rsid w:val="007A5D9E"/>
    <w:rsid w:val="007B0C38"/>
    <w:rsid w:val="007B2D05"/>
    <w:rsid w:val="007B4169"/>
    <w:rsid w:val="007B41BD"/>
    <w:rsid w:val="007B75CB"/>
    <w:rsid w:val="007C67F8"/>
    <w:rsid w:val="007C79B4"/>
    <w:rsid w:val="007D07F5"/>
    <w:rsid w:val="007D1E62"/>
    <w:rsid w:val="007D6569"/>
    <w:rsid w:val="007D7821"/>
    <w:rsid w:val="007E0078"/>
    <w:rsid w:val="007F1713"/>
    <w:rsid w:val="007F4F26"/>
    <w:rsid w:val="00805A23"/>
    <w:rsid w:val="00806D09"/>
    <w:rsid w:val="0081485C"/>
    <w:rsid w:val="0081771E"/>
    <w:rsid w:val="00821883"/>
    <w:rsid w:val="008222CD"/>
    <w:rsid w:val="0083357D"/>
    <w:rsid w:val="00857391"/>
    <w:rsid w:val="00870DBA"/>
    <w:rsid w:val="00887E62"/>
    <w:rsid w:val="00895E66"/>
    <w:rsid w:val="008971F2"/>
    <w:rsid w:val="008A2646"/>
    <w:rsid w:val="008A3C7B"/>
    <w:rsid w:val="008B343C"/>
    <w:rsid w:val="008C05D1"/>
    <w:rsid w:val="008C3948"/>
    <w:rsid w:val="008C6ADE"/>
    <w:rsid w:val="008E01A9"/>
    <w:rsid w:val="008E052A"/>
    <w:rsid w:val="008E4B14"/>
    <w:rsid w:val="008E70D6"/>
    <w:rsid w:val="008E7AF7"/>
    <w:rsid w:val="008F2C71"/>
    <w:rsid w:val="008F5395"/>
    <w:rsid w:val="008F5A91"/>
    <w:rsid w:val="008F777B"/>
    <w:rsid w:val="0090390D"/>
    <w:rsid w:val="0091131F"/>
    <w:rsid w:val="00914449"/>
    <w:rsid w:val="00917EB7"/>
    <w:rsid w:val="00920537"/>
    <w:rsid w:val="0092304D"/>
    <w:rsid w:val="0093593A"/>
    <w:rsid w:val="00936D23"/>
    <w:rsid w:val="009444A8"/>
    <w:rsid w:val="00947F17"/>
    <w:rsid w:val="00956433"/>
    <w:rsid w:val="00957FEE"/>
    <w:rsid w:val="00960FA8"/>
    <w:rsid w:val="00961E26"/>
    <w:rsid w:val="00962CD6"/>
    <w:rsid w:val="00964CB8"/>
    <w:rsid w:val="00966D75"/>
    <w:rsid w:val="00975979"/>
    <w:rsid w:val="00980F3D"/>
    <w:rsid w:val="00984F5A"/>
    <w:rsid w:val="00993EF3"/>
    <w:rsid w:val="00997845"/>
    <w:rsid w:val="009A0E92"/>
    <w:rsid w:val="009A61BB"/>
    <w:rsid w:val="009A6DB3"/>
    <w:rsid w:val="009B2F29"/>
    <w:rsid w:val="009B63B9"/>
    <w:rsid w:val="009C029D"/>
    <w:rsid w:val="009C042A"/>
    <w:rsid w:val="009C0D9A"/>
    <w:rsid w:val="009C3D30"/>
    <w:rsid w:val="009C7538"/>
    <w:rsid w:val="009C7895"/>
    <w:rsid w:val="009D7F31"/>
    <w:rsid w:val="00A017BC"/>
    <w:rsid w:val="00A12ACB"/>
    <w:rsid w:val="00A2112D"/>
    <w:rsid w:val="00A2230A"/>
    <w:rsid w:val="00A22A8F"/>
    <w:rsid w:val="00A276B5"/>
    <w:rsid w:val="00A32E1F"/>
    <w:rsid w:val="00A41CC4"/>
    <w:rsid w:val="00A467F7"/>
    <w:rsid w:val="00A5217C"/>
    <w:rsid w:val="00A57E77"/>
    <w:rsid w:val="00A66C25"/>
    <w:rsid w:val="00A86D7B"/>
    <w:rsid w:val="00AB2D34"/>
    <w:rsid w:val="00AB4374"/>
    <w:rsid w:val="00AB4600"/>
    <w:rsid w:val="00AB6EC6"/>
    <w:rsid w:val="00AB7A3C"/>
    <w:rsid w:val="00AC63BE"/>
    <w:rsid w:val="00AD3423"/>
    <w:rsid w:val="00AD6FCB"/>
    <w:rsid w:val="00AE2435"/>
    <w:rsid w:val="00AE4580"/>
    <w:rsid w:val="00AE7F18"/>
    <w:rsid w:val="00AF26B4"/>
    <w:rsid w:val="00AF2763"/>
    <w:rsid w:val="00B02775"/>
    <w:rsid w:val="00B05083"/>
    <w:rsid w:val="00B15B25"/>
    <w:rsid w:val="00B16833"/>
    <w:rsid w:val="00B23BDC"/>
    <w:rsid w:val="00B3059A"/>
    <w:rsid w:val="00B341DC"/>
    <w:rsid w:val="00B34C14"/>
    <w:rsid w:val="00B40936"/>
    <w:rsid w:val="00B45310"/>
    <w:rsid w:val="00B5014A"/>
    <w:rsid w:val="00B73A28"/>
    <w:rsid w:val="00B77E23"/>
    <w:rsid w:val="00B8068D"/>
    <w:rsid w:val="00B860F6"/>
    <w:rsid w:val="00BA3776"/>
    <w:rsid w:val="00BA5C01"/>
    <w:rsid w:val="00BA7D57"/>
    <w:rsid w:val="00BB0068"/>
    <w:rsid w:val="00BB4D08"/>
    <w:rsid w:val="00BB681B"/>
    <w:rsid w:val="00BB73CA"/>
    <w:rsid w:val="00BC5780"/>
    <w:rsid w:val="00BE0302"/>
    <w:rsid w:val="00BF5BE2"/>
    <w:rsid w:val="00C01150"/>
    <w:rsid w:val="00C04952"/>
    <w:rsid w:val="00C13892"/>
    <w:rsid w:val="00C27FF4"/>
    <w:rsid w:val="00C428EE"/>
    <w:rsid w:val="00C47BF8"/>
    <w:rsid w:val="00C531DE"/>
    <w:rsid w:val="00C544D4"/>
    <w:rsid w:val="00C54591"/>
    <w:rsid w:val="00C60D2F"/>
    <w:rsid w:val="00C73832"/>
    <w:rsid w:val="00C92009"/>
    <w:rsid w:val="00C9773B"/>
    <w:rsid w:val="00CA32D9"/>
    <w:rsid w:val="00CB6543"/>
    <w:rsid w:val="00CB6D2F"/>
    <w:rsid w:val="00CC13F7"/>
    <w:rsid w:val="00CC3DC3"/>
    <w:rsid w:val="00CC4576"/>
    <w:rsid w:val="00CF7D81"/>
    <w:rsid w:val="00D03143"/>
    <w:rsid w:val="00D03E4C"/>
    <w:rsid w:val="00D07046"/>
    <w:rsid w:val="00D13220"/>
    <w:rsid w:val="00D206E3"/>
    <w:rsid w:val="00D32386"/>
    <w:rsid w:val="00D34D3E"/>
    <w:rsid w:val="00D41467"/>
    <w:rsid w:val="00D44170"/>
    <w:rsid w:val="00D44C5A"/>
    <w:rsid w:val="00D47876"/>
    <w:rsid w:val="00D50296"/>
    <w:rsid w:val="00D50DC3"/>
    <w:rsid w:val="00D521F6"/>
    <w:rsid w:val="00D67C4F"/>
    <w:rsid w:val="00D70B95"/>
    <w:rsid w:val="00D738E5"/>
    <w:rsid w:val="00D7415E"/>
    <w:rsid w:val="00D763C7"/>
    <w:rsid w:val="00D82C97"/>
    <w:rsid w:val="00D93190"/>
    <w:rsid w:val="00DB5594"/>
    <w:rsid w:val="00DC7D68"/>
    <w:rsid w:val="00DD0158"/>
    <w:rsid w:val="00DE7C52"/>
    <w:rsid w:val="00DF0C52"/>
    <w:rsid w:val="00DF43FA"/>
    <w:rsid w:val="00DF58E6"/>
    <w:rsid w:val="00E04963"/>
    <w:rsid w:val="00E102E7"/>
    <w:rsid w:val="00E156EF"/>
    <w:rsid w:val="00E42CE2"/>
    <w:rsid w:val="00E4371F"/>
    <w:rsid w:val="00E5772C"/>
    <w:rsid w:val="00E65452"/>
    <w:rsid w:val="00E809BD"/>
    <w:rsid w:val="00E82814"/>
    <w:rsid w:val="00E83C23"/>
    <w:rsid w:val="00EA38FD"/>
    <w:rsid w:val="00EB0BD1"/>
    <w:rsid w:val="00EB2B67"/>
    <w:rsid w:val="00EB709A"/>
    <w:rsid w:val="00ED05CB"/>
    <w:rsid w:val="00ED1378"/>
    <w:rsid w:val="00EE1A1E"/>
    <w:rsid w:val="00EE1A21"/>
    <w:rsid w:val="00EE63C4"/>
    <w:rsid w:val="00EF2983"/>
    <w:rsid w:val="00EF650A"/>
    <w:rsid w:val="00F00C19"/>
    <w:rsid w:val="00F00C1F"/>
    <w:rsid w:val="00F017F6"/>
    <w:rsid w:val="00F03061"/>
    <w:rsid w:val="00F05288"/>
    <w:rsid w:val="00F2175C"/>
    <w:rsid w:val="00F21AB6"/>
    <w:rsid w:val="00F246D4"/>
    <w:rsid w:val="00F2673E"/>
    <w:rsid w:val="00F27FFE"/>
    <w:rsid w:val="00F37F56"/>
    <w:rsid w:val="00F405EB"/>
    <w:rsid w:val="00F54E77"/>
    <w:rsid w:val="00F54F06"/>
    <w:rsid w:val="00F6605A"/>
    <w:rsid w:val="00F709DE"/>
    <w:rsid w:val="00F70B37"/>
    <w:rsid w:val="00F719B8"/>
    <w:rsid w:val="00F91783"/>
    <w:rsid w:val="00F91888"/>
    <w:rsid w:val="00F941B7"/>
    <w:rsid w:val="00F94961"/>
    <w:rsid w:val="00FA0D41"/>
    <w:rsid w:val="00FB2AF9"/>
    <w:rsid w:val="00FD1E25"/>
    <w:rsid w:val="00FD6082"/>
    <w:rsid w:val="00FD686A"/>
    <w:rsid w:val="00FE2F3C"/>
    <w:rsid w:val="00FE3650"/>
    <w:rsid w:val="00FE5395"/>
    <w:rsid w:val="00FF0A3E"/>
    <w:rsid w:val="00FF1C39"/>
    <w:rsid w:val="00FF48A9"/>
    <w:rsid w:val="00FF6C8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50"/>
    <o:shapelayout v:ext="edit">
      <o:idmap v:ext="edit" data="1"/>
    </o:shapelayout>
  </w:shapeDefaults>
  <w:decimalSymbol w:val="."/>
  <w:listSeparator w:val=","/>
  <w14:docId w14:val="2F76559F"/>
  <w14:defaultImageDpi w14:val="96"/>
  <w15:docId w15:val="{B625B4DC-5F3F-474A-8C50-83FC12491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6384"/>
    <w:rPr>
      <w:sz w:val="24"/>
      <w:szCs w:val="24"/>
      <w:lang w:val="en-US" w:eastAsia="en-US"/>
    </w:rPr>
  </w:style>
  <w:style w:type="paragraph" w:styleId="Heading1">
    <w:name w:val="heading 1"/>
    <w:basedOn w:val="Normal"/>
    <w:next w:val="Normal"/>
    <w:link w:val="Heading1Char"/>
    <w:qFormat/>
    <w:locked/>
    <w:rsid w:val="00A32E1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locked/>
    <w:rsid w:val="00B4531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8">
    <w:name w:val="heading 8"/>
    <w:basedOn w:val="Normal"/>
    <w:link w:val="Heading8Char"/>
    <w:uiPriority w:val="99"/>
    <w:qFormat/>
    <w:rsid w:val="00671977"/>
    <w:pPr>
      <w:spacing w:before="100" w:beforeAutospacing="1" w:after="100" w:afterAutospacing="1"/>
      <w:outlineLvl w:val="7"/>
    </w:pPr>
    <w:rPr>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link w:val="Heading8"/>
    <w:uiPriority w:val="99"/>
    <w:semiHidden/>
    <w:locked/>
    <w:rPr>
      <w:rFonts w:ascii="Calibri" w:hAnsi="Calibri" w:cs="Calibri"/>
      <w:i/>
      <w:iCs/>
      <w:sz w:val="24"/>
      <w:szCs w:val="24"/>
      <w:lang w:val="en-US" w:eastAsia="en-US"/>
    </w:rPr>
  </w:style>
  <w:style w:type="character" w:styleId="FollowedHyperlink">
    <w:name w:val="FollowedHyperlink"/>
    <w:uiPriority w:val="99"/>
    <w:rsid w:val="006552A4"/>
    <w:rPr>
      <w:rFonts w:cs="Times New Roman"/>
      <w:color w:val="800080"/>
      <w:u w:val="single"/>
    </w:rPr>
  </w:style>
  <w:style w:type="character" w:styleId="Hyperlink">
    <w:name w:val="Hyperlink"/>
    <w:aliases w:val="AbsRCCT_Hyperlink"/>
    <w:uiPriority w:val="99"/>
    <w:rsid w:val="00A66C25"/>
    <w:rPr>
      <w:rFonts w:ascii="Times New Roman" w:hAnsi="Times New Roman" w:cs="Times New Roman"/>
      <w:i/>
      <w:iCs/>
      <w:color w:val="0000FF"/>
      <w:sz w:val="20"/>
      <w:szCs w:val="20"/>
      <w:u w:val="none"/>
    </w:rPr>
  </w:style>
  <w:style w:type="paragraph" w:customStyle="1" w:styleId="AbsRCCTTitleTimesNewRoman12pt">
    <w:name w:val="AbsRCCT_Title + Times New Roman 12 pt"/>
    <w:basedOn w:val="Normal"/>
    <w:uiPriority w:val="99"/>
    <w:rsid w:val="00564FAB"/>
    <w:pPr>
      <w:spacing w:after="240"/>
      <w:jc w:val="center"/>
    </w:pPr>
    <w:rPr>
      <w:b/>
      <w:bCs/>
      <w:caps/>
      <w:lang w:eastAsia="ru-RU"/>
    </w:rPr>
  </w:style>
  <w:style w:type="paragraph" w:customStyle="1" w:styleId="AbsRCCTAuthorsTimesNewRoman11pt">
    <w:name w:val="AbsRCCT_Authors + Times New Roman 11 pt"/>
    <w:basedOn w:val="Normal"/>
    <w:link w:val="AbsRCCTAuthorsTimesNewRoman11pt0"/>
    <w:uiPriority w:val="99"/>
    <w:rsid w:val="00564FAB"/>
    <w:pPr>
      <w:jc w:val="center"/>
    </w:pPr>
    <w:rPr>
      <w:sz w:val="22"/>
      <w:szCs w:val="22"/>
      <w:lang w:eastAsia="ru-RU"/>
    </w:rPr>
  </w:style>
  <w:style w:type="paragraph" w:customStyle="1" w:styleId="AbsRCCTAffiliationTimesNewRoman11pt">
    <w:name w:val="AbsRCCT_Affiliation + Times New Roman 11 pt"/>
    <w:basedOn w:val="Normal"/>
    <w:uiPriority w:val="99"/>
    <w:rsid w:val="00564FAB"/>
    <w:pPr>
      <w:jc w:val="center"/>
    </w:pPr>
    <w:rPr>
      <w:i/>
      <w:iCs/>
      <w:sz w:val="22"/>
      <w:szCs w:val="22"/>
      <w:lang w:eastAsia="ru-RU"/>
    </w:rPr>
  </w:style>
  <w:style w:type="paragraph" w:customStyle="1" w:styleId="AbsRCCTBodyTextTimesNewRoman11pt">
    <w:name w:val="AbsRCCT_BodyText + Times New Roman 11 pt"/>
    <w:basedOn w:val="AbsRCCTAuthorsTimesNewRoman11pt"/>
    <w:link w:val="AbsRCCTBodyTextTimesNewRoman11pt0"/>
    <w:uiPriority w:val="99"/>
    <w:rsid w:val="00FD686A"/>
    <w:pPr>
      <w:jc w:val="both"/>
    </w:pPr>
    <w:rPr>
      <w:lang w:val="en-GB"/>
    </w:rPr>
  </w:style>
  <w:style w:type="paragraph" w:styleId="BalloonText">
    <w:name w:val="Balloon Text"/>
    <w:basedOn w:val="Normal"/>
    <w:link w:val="BalloonTextChar"/>
    <w:uiPriority w:val="99"/>
    <w:semiHidden/>
    <w:rsid w:val="00564FAB"/>
    <w:rPr>
      <w:rFonts w:ascii="Tahoma" w:hAnsi="Tahoma" w:cs="Tahoma"/>
      <w:sz w:val="16"/>
      <w:szCs w:val="16"/>
    </w:rPr>
  </w:style>
  <w:style w:type="character" w:customStyle="1" w:styleId="BalloonTextChar">
    <w:name w:val="Balloon Text Char"/>
    <w:link w:val="BalloonText"/>
    <w:uiPriority w:val="99"/>
    <w:semiHidden/>
    <w:locked/>
    <w:rPr>
      <w:rFonts w:ascii="Tahoma" w:hAnsi="Tahoma" w:cs="Tahoma"/>
      <w:sz w:val="16"/>
      <w:szCs w:val="16"/>
      <w:lang w:val="en-US" w:eastAsia="en-US"/>
    </w:rPr>
  </w:style>
  <w:style w:type="paragraph" w:customStyle="1" w:styleId="AbsRCCTTitleTimesNewRoman12pt0">
    <w:name w:val="AbsRCCT_Title + Times New Roman 12 pt + После:  0 пт"/>
    <w:basedOn w:val="AbsRCCTTitleTimesNewRoman12pt"/>
    <w:uiPriority w:val="99"/>
    <w:rsid w:val="00FD686A"/>
    <w:pPr>
      <w:spacing w:after="0"/>
    </w:pPr>
  </w:style>
  <w:style w:type="paragraph" w:customStyle="1" w:styleId="AbsRCCTBodyTextTimesNewRoman11pt1">
    <w:name w:val="Стиль AbsRCCT_BodyText + Times New Roman 11 pt + курсив"/>
    <w:basedOn w:val="AbsRCCTBodyTextTimesNewRoman11pt"/>
    <w:link w:val="AbsRCCTBodyTextTimesNewRoman11pt2"/>
    <w:uiPriority w:val="99"/>
    <w:rsid w:val="00FD686A"/>
    <w:rPr>
      <w:i/>
      <w:iCs/>
    </w:rPr>
  </w:style>
  <w:style w:type="character" w:customStyle="1" w:styleId="AbsRCCTAuthorsTimesNewRoman11pt0">
    <w:name w:val="AbsRCCT_Authors + Times New Roman 11 pt Знак"/>
    <w:link w:val="AbsRCCTAuthorsTimesNewRoman11pt"/>
    <w:uiPriority w:val="99"/>
    <w:locked/>
    <w:rsid w:val="00FD686A"/>
    <w:rPr>
      <w:rFonts w:cs="Times New Roman"/>
      <w:sz w:val="24"/>
      <w:szCs w:val="24"/>
      <w:lang w:val="en-US" w:eastAsia="ru-RU"/>
    </w:rPr>
  </w:style>
  <w:style w:type="character" w:customStyle="1" w:styleId="AbsRCCTBodyTextTimesNewRoman11pt0">
    <w:name w:val="AbsRCCT_BodyText + Times New Roman 11 pt Знак"/>
    <w:link w:val="AbsRCCTBodyTextTimesNewRoman11pt"/>
    <w:uiPriority w:val="99"/>
    <w:locked/>
    <w:rsid w:val="00FD686A"/>
    <w:rPr>
      <w:rFonts w:cs="Times New Roman"/>
      <w:sz w:val="24"/>
      <w:szCs w:val="24"/>
      <w:lang w:val="en-GB" w:eastAsia="ru-RU"/>
    </w:rPr>
  </w:style>
  <w:style w:type="character" w:customStyle="1" w:styleId="AbsRCCTBodyTextTimesNewRoman11pt2">
    <w:name w:val="Стиль AbsRCCT_BodyText + Times New Roman 11 pt + курсив Знак"/>
    <w:link w:val="AbsRCCTBodyTextTimesNewRoman11pt1"/>
    <w:uiPriority w:val="99"/>
    <w:locked/>
    <w:rsid w:val="00FD686A"/>
    <w:rPr>
      <w:rFonts w:cs="Times New Roman"/>
      <w:i/>
      <w:iCs/>
      <w:sz w:val="24"/>
      <w:szCs w:val="24"/>
      <w:lang w:val="en-GB" w:eastAsia="ru-RU"/>
    </w:rPr>
  </w:style>
  <w:style w:type="paragraph" w:styleId="NormalWeb">
    <w:name w:val="Normal (Web)"/>
    <w:basedOn w:val="Normal"/>
    <w:uiPriority w:val="99"/>
    <w:rsid w:val="000B6002"/>
    <w:pPr>
      <w:spacing w:before="100" w:beforeAutospacing="1" w:after="100" w:afterAutospacing="1"/>
    </w:pPr>
    <w:rPr>
      <w:lang w:val="ru-RU" w:eastAsia="ru-RU"/>
    </w:rPr>
  </w:style>
  <w:style w:type="character" w:styleId="CommentReference">
    <w:name w:val="annotation reference"/>
    <w:uiPriority w:val="99"/>
    <w:semiHidden/>
    <w:rsid w:val="00EB709A"/>
    <w:rPr>
      <w:rFonts w:cs="Times New Roman"/>
      <w:sz w:val="16"/>
      <w:szCs w:val="16"/>
    </w:rPr>
  </w:style>
  <w:style w:type="paragraph" w:styleId="CommentText">
    <w:name w:val="annotation text"/>
    <w:basedOn w:val="Normal"/>
    <w:link w:val="CommentTextChar"/>
    <w:uiPriority w:val="99"/>
    <w:semiHidden/>
    <w:rsid w:val="00EB709A"/>
    <w:rPr>
      <w:sz w:val="20"/>
      <w:szCs w:val="20"/>
    </w:rPr>
  </w:style>
  <w:style w:type="character" w:customStyle="1" w:styleId="CommentTextChar">
    <w:name w:val="Comment Text Char"/>
    <w:link w:val="CommentText"/>
    <w:uiPriority w:val="99"/>
    <w:semiHidden/>
    <w:locked/>
    <w:rPr>
      <w:rFonts w:cs="Times New Roman"/>
      <w:sz w:val="20"/>
      <w:szCs w:val="20"/>
      <w:lang w:val="en-US" w:eastAsia="en-US"/>
    </w:rPr>
  </w:style>
  <w:style w:type="paragraph" w:styleId="CommentSubject">
    <w:name w:val="annotation subject"/>
    <w:basedOn w:val="CommentText"/>
    <w:next w:val="CommentText"/>
    <w:link w:val="CommentSubjectChar"/>
    <w:uiPriority w:val="99"/>
    <w:semiHidden/>
    <w:rsid w:val="00EB709A"/>
    <w:rPr>
      <w:b/>
      <w:bCs/>
    </w:rPr>
  </w:style>
  <w:style w:type="character" w:customStyle="1" w:styleId="CommentSubjectChar">
    <w:name w:val="Comment Subject Char"/>
    <w:link w:val="CommentSubject"/>
    <w:uiPriority w:val="99"/>
    <w:semiHidden/>
    <w:locked/>
    <w:rPr>
      <w:rFonts w:cs="Times New Roman"/>
      <w:b/>
      <w:bCs/>
      <w:sz w:val="20"/>
      <w:szCs w:val="20"/>
      <w:lang w:val="en-US" w:eastAsia="en-US"/>
    </w:rPr>
  </w:style>
  <w:style w:type="paragraph" w:customStyle="1" w:styleId="a">
    <w:name w:val="Знак Знак Знак Знак"/>
    <w:basedOn w:val="Normal"/>
    <w:uiPriority w:val="99"/>
    <w:rsid w:val="00D82C97"/>
    <w:pPr>
      <w:spacing w:after="160" w:line="240" w:lineRule="exact"/>
    </w:pPr>
    <w:rPr>
      <w:rFonts w:ascii="Verdana" w:hAnsi="Verdana" w:cs="Verdana"/>
      <w:sz w:val="20"/>
      <w:szCs w:val="20"/>
    </w:rPr>
  </w:style>
  <w:style w:type="character" w:customStyle="1" w:styleId="UnresolvedMention1">
    <w:name w:val="Unresolved Mention1"/>
    <w:uiPriority w:val="99"/>
    <w:semiHidden/>
    <w:unhideWhenUsed/>
    <w:rsid w:val="00AB6EC6"/>
    <w:rPr>
      <w:rFonts w:cs="Times New Roman"/>
      <w:color w:val="808080"/>
      <w:shd w:val="clear" w:color="auto" w:fill="E6E6E6"/>
    </w:rPr>
  </w:style>
  <w:style w:type="character" w:customStyle="1" w:styleId="UnresolvedMention2">
    <w:name w:val="Unresolved Mention2"/>
    <w:basedOn w:val="DefaultParagraphFont"/>
    <w:uiPriority w:val="99"/>
    <w:semiHidden/>
    <w:unhideWhenUsed/>
    <w:rsid w:val="00AE2435"/>
    <w:rPr>
      <w:color w:val="605E5C"/>
      <w:shd w:val="clear" w:color="auto" w:fill="E1DFDD"/>
    </w:rPr>
  </w:style>
  <w:style w:type="paragraph" w:styleId="ListParagraph">
    <w:name w:val="List Paragraph"/>
    <w:basedOn w:val="Normal"/>
    <w:uiPriority w:val="34"/>
    <w:qFormat/>
    <w:rsid w:val="003032E3"/>
    <w:pPr>
      <w:ind w:left="720"/>
      <w:contextualSpacing/>
    </w:pPr>
  </w:style>
  <w:style w:type="paragraph" w:styleId="EndnoteText">
    <w:name w:val="endnote text"/>
    <w:basedOn w:val="Normal"/>
    <w:link w:val="EndnoteTextChar"/>
    <w:uiPriority w:val="99"/>
    <w:unhideWhenUsed/>
    <w:rsid w:val="009C029D"/>
    <w:rPr>
      <w:sz w:val="20"/>
      <w:szCs w:val="20"/>
    </w:rPr>
  </w:style>
  <w:style w:type="character" w:customStyle="1" w:styleId="EndnoteTextChar">
    <w:name w:val="Endnote Text Char"/>
    <w:basedOn w:val="DefaultParagraphFont"/>
    <w:link w:val="EndnoteText"/>
    <w:uiPriority w:val="99"/>
    <w:rsid w:val="009C029D"/>
    <w:rPr>
      <w:lang w:val="en-US" w:eastAsia="en-US"/>
    </w:rPr>
  </w:style>
  <w:style w:type="character" w:styleId="EndnoteReference">
    <w:name w:val="endnote reference"/>
    <w:basedOn w:val="DefaultParagraphFont"/>
    <w:uiPriority w:val="99"/>
    <w:unhideWhenUsed/>
    <w:rsid w:val="009C029D"/>
    <w:rPr>
      <w:vertAlign w:val="superscript"/>
    </w:rPr>
  </w:style>
  <w:style w:type="paragraph" w:styleId="Footer">
    <w:name w:val="footer"/>
    <w:basedOn w:val="Normal"/>
    <w:link w:val="FooterChar"/>
    <w:uiPriority w:val="99"/>
    <w:unhideWhenUsed/>
    <w:rsid w:val="006F698B"/>
    <w:pPr>
      <w:tabs>
        <w:tab w:val="center" w:pos="4680"/>
        <w:tab w:val="right" w:pos="9360"/>
      </w:tabs>
    </w:pPr>
  </w:style>
  <w:style w:type="character" w:customStyle="1" w:styleId="FooterChar">
    <w:name w:val="Footer Char"/>
    <w:basedOn w:val="DefaultParagraphFont"/>
    <w:link w:val="Footer"/>
    <w:uiPriority w:val="99"/>
    <w:rsid w:val="006F698B"/>
    <w:rPr>
      <w:sz w:val="24"/>
      <w:szCs w:val="24"/>
      <w:lang w:val="en-US" w:eastAsia="en-US"/>
    </w:rPr>
  </w:style>
  <w:style w:type="character" w:customStyle="1" w:styleId="Heading2Char">
    <w:name w:val="Heading 2 Char"/>
    <w:basedOn w:val="DefaultParagraphFont"/>
    <w:link w:val="Heading2"/>
    <w:semiHidden/>
    <w:rsid w:val="00B45310"/>
    <w:rPr>
      <w:rFonts w:asciiTheme="majorHAnsi" w:eastAsiaTheme="majorEastAsia" w:hAnsiTheme="majorHAnsi" w:cstheme="majorBidi"/>
      <w:color w:val="365F91" w:themeColor="accent1" w:themeShade="BF"/>
      <w:sz w:val="26"/>
      <w:szCs w:val="26"/>
      <w:lang w:val="en-US" w:eastAsia="en-US"/>
    </w:rPr>
  </w:style>
  <w:style w:type="paragraph" w:styleId="Header">
    <w:name w:val="header"/>
    <w:basedOn w:val="Normal"/>
    <w:link w:val="HeaderChar"/>
    <w:uiPriority w:val="99"/>
    <w:unhideWhenUsed/>
    <w:rsid w:val="004D1EC1"/>
    <w:pPr>
      <w:tabs>
        <w:tab w:val="center" w:pos="4680"/>
        <w:tab w:val="right" w:pos="9360"/>
      </w:tabs>
    </w:pPr>
  </w:style>
  <w:style w:type="character" w:customStyle="1" w:styleId="HeaderChar">
    <w:name w:val="Header Char"/>
    <w:basedOn w:val="DefaultParagraphFont"/>
    <w:link w:val="Header"/>
    <w:uiPriority w:val="99"/>
    <w:rsid w:val="004D1EC1"/>
    <w:rPr>
      <w:sz w:val="24"/>
      <w:szCs w:val="24"/>
      <w:lang w:val="en-US" w:eastAsia="en-US"/>
    </w:rPr>
  </w:style>
  <w:style w:type="character" w:customStyle="1" w:styleId="Heading1Char">
    <w:name w:val="Heading 1 Char"/>
    <w:basedOn w:val="DefaultParagraphFont"/>
    <w:link w:val="Heading1"/>
    <w:rsid w:val="00A32E1F"/>
    <w:rPr>
      <w:rFonts w:asciiTheme="majorHAnsi" w:eastAsiaTheme="majorEastAsia" w:hAnsiTheme="majorHAnsi" w:cstheme="majorBidi"/>
      <w:b/>
      <w:bCs/>
      <w:color w:val="365F91" w:themeColor="accent1" w:themeShade="BF"/>
      <w:sz w:val="28"/>
      <w:szCs w:val="28"/>
      <w:lang w:val="en-US" w:eastAsia="en-US"/>
    </w:rPr>
  </w:style>
  <w:style w:type="character" w:styleId="LineNumber">
    <w:name w:val="line number"/>
    <w:basedOn w:val="DefaultParagraphFont"/>
    <w:uiPriority w:val="99"/>
    <w:semiHidden/>
    <w:unhideWhenUsed/>
    <w:rsid w:val="00554B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798419">
      <w:bodyDiv w:val="1"/>
      <w:marLeft w:val="0"/>
      <w:marRight w:val="0"/>
      <w:marTop w:val="0"/>
      <w:marBottom w:val="0"/>
      <w:divBdr>
        <w:top w:val="none" w:sz="0" w:space="0" w:color="auto"/>
        <w:left w:val="none" w:sz="0" w:space="0" w:color="auto"/>
        <w:bottom w:val="none" w:sz="0" w:space="0" w:color="auto"/>
        <w:right w:val="none" w:sz="0" w:space="0" w:color="auto"/>
      </w:divBdr>
    </w:div>
    <w:div w:id="170489929">
      <w:marLeft w:val="0"/>
      <w:marRight w:val="0"/>
      <w:marTop w:val="0"/>
      <w:marBottom w:val="0"/>
      <w:divBdr>
        <w:top w:val="none" w:sz="0" w:space="0" w:color="auto"/>
        <w:left w:val="none" w:sz="0" w:space="0" w:color="auto"/>
        <w:bottom w:val="none" w:sz="0" w:space="0" w:color="auto"/>
        <w:right w:val="none" w:sz="0" w:space="0" w:color="auto"/>
      </w:divBdr>
    </w:div>
    <w:div w:id="183640932">
      <w:bodyDiv w:val="1"/>
      <w:marLeft w:val="0"/>
      <w:marRight w:val="0"/>
      <w:marTop w:val="0"/>
      <w:marBottom w:val="0"/>
      <w:divBdr>
        <w:top w:val="none" w:sz="0" w:space="0" w:color="auto"/>
        <w:left w:val="none" w:sz="0" w:space="0" w:color="auto"/>
        <w:bottom w:val="none" w:sz="0" w:space="0" w:color="auto"/>
        <w:right w:val="none" w:sz="0" w:space="0" w:color="auto"/>
      </w:divBdr>
    </w:div>
    <w:div w:id="449477278">
      <w:bodyDiv w:val="1"/>
      <w:marLeft w:val="0"/>
      <w:marRight w:val="0"/>
      <w:marTop w:val="0"/>
      <w:marBottom w:val="0"/>
      <w:divBdr>
        <w:top w:val="none" w:sz="0" w:space="0" w:color="auto"/>
        <w:left w:val="none" w:sz="0" w:space="0" w:color="auto"/>
        <w:bottom w:val="none" w:sz="0" w:space="0" w:color="auto"/>
        <w:right w:val="none" w:sz="0" w:space="0" w:color="auto"/>
      </w:divBdr>
    </w:div>
    <w:div w:id="572474207">
      <w:bodyDiv w:val="1"/>
      <w:marLeft w:val="0"/>
      <w:marRight w:val="0"/>
      <w:marTop w:val="0"/>
      <w:marBottom w:val="0"/>
      <w:divBdr>
        <w:top w:val="none" w:sz="0" w:space="0" w:color="auto"/>
        <w:left w:val="none" w:sz="0" w:space="0" w:color="auto"/>
        <w:bottom w:val="none" w:sz="0" w:space="0" w:color="auto"/>
        <w:right w:val="none" w:sz="0" w:space="0" w:color="auto"/>
      </w:divBdr>
    </w:div>
    <w:div w:id="648940598">
      <w:bodyDiv w:val="1"/>
      <w:marLeft w:val="0"/>
      <w:marRight w:val="0"/>
      <w:marTop w:val="0"/>
      <w:marBottom w:val="0"/>
      <w:divBdr>
        <w:top w:val="none" w:sz="0" w:space="0" w:color="auto"/>
        <w:left w:val="none" w:sz="0" w:space="0" w:color="auto"/>
        <w:bottom w:val="none" w:sz="0" w:space="0" w:color="auto"/>
        <w:right w:val="none" w:sz="0" w:space="0" w:color="auto"/>
      </w:divBdr>
    </w:div>
    <w:div w:id="738794306">
      <w:bodyDiv w:val="1"/>
      <w:marLeft w:val="0"/>
      <w:marRight w:val="0"/>
      <w:marTop w:val="0"/>
      <w:marBottom w:val="0"/>
      <w:divBdr>
        <w:top w:val="none" w:sz="0" w:space="0" w:color="auto"/>
        <w:left w:val="none" w:sz="0" w:space="0" w:color="auto"/>
        <w:bottom w:val="none" w:sz="0" w:space="0" w:color="auto"/>
        <w:right w:val="none" w:sz="0" w:space="0" w:color="auto"/>
      </w:divBdr>
    </w:div>
    <w:div w:id="966279336">
      <w:bodyDiv w:val="1"/>
      <w:marLeft w:val="0"/>
      <w:marRight w:val="0"/>
      <w:marTop w:val="0"/>
      <w:marBottom w:val="0"/>
      <w:divBdr>
        <w:top w:val="none" w:sz="0" w:space="0" w:color="auto"/>
        <w:left w:val="none" w:sz="0" w:space="0" w:color="auto"/>
        <w:bottom w:val="none" w:sz="0" w:space="0" w:color="auto"/>
        <w:right w:val="none" w:sz="0" w:space="0" w:color="auto"/>
      </w:divBdr>
    </w:div>
    <w:div w:id="1140465293">
      <w:bodyDiv w:val="1"/>
      <w:marLeft w:val="0"/>
      <w:marRight w:val="0"/>
      <w:marTop w:val="0"/>
      <w:marBottom w:val="0"/>
      <w:divBdr>
        <w:top w:val="none" w:sz="0" w:space="0" w:color="auto"/>
        <w:left w:val="none" w:sz="0" w:space="0" w:color="auto"/>
        <w:bottom w:val="none" w:sz="0" w:space="0" w:color="auto"/>
        <w:right w:val="none" w:sz="0" w:space="0" w:color="auto"/>
      </w:divBdr>
    </w:div>
    <w:div w:id="1167213592">
      <w:bodyDiv w:val="1"/>
      <w:marLeft w:val="0"/>
      <w:marRight w:val="0"/>
      <w:marTop w:val="0"/>
      <w:marBottom w:val="0"/>
      <w:divBdr>
        <w:top w:val="none" w:sz="0" w:space="0" w:color="auto"/>
        <w:left w:val="none" w:sz="0" w:space="0" w:color="auto"/>
        <w:bottom w:val="none" w:sz="0" w:space="0" w:color="auto"/>
        <w:right w:val="none" w:sz="0" w:space="0" w:color="auto"/>
      </w:divBdr>
    </w:div>
    <w:div w:id="1176312393">
      <w:bodyDiv w:val="1"/>
      <w:marLeft w:val="0"/>
      <w:marRight w:val="0"/>
      <w:marTop w:val="0"/>
      <w:marBottom w:val="0"/>
      <w:divBdr>
        <w:top w:val="none" w:sz="0" w:space="0" w:color="auto"/>
        <w:left w:val="none" w:sz="0" w:space="0" w:color="auto"/>
        <w:bottom w:val="none" w:sz="0" w:space="0" w:color="auto"/>
        <w:right w:val="none" w:sz="0" w:space="0" w:color="auto"/>
      </w:divBdr>
    </w:div>
    <w:div w:id="1179807294">
      <w:bodyDiv w:val="1"/>
      <w:marLeft w:val="0"/>
      <w:marRight w:val="0"/>
      <w:marTop w:val="0"/>
      <w:marBottom w:val="0"/>
      <w:divBdr>
        <w:top w:val="none" w:sz="0" w:space="0" w:color="auto"/>
        <w:left w:val="none" w:sz="0" w:space="0" w:color="auto"/>
        <w:bottom w:val="none" w:sz="0" w:space="0" w:color="auto"/>
        <w:right w:val="none" w:sz="0" w:space="0" w:color="auto"/>
      </w:divBdr>
    </w:div>
    <w:div w:id="1210190343">
      <w:bodyDiv w:val="1"/>
      <w:marLeft w:val="0"/>
      <w:marRight w:val="0"/>
      <w:marTop w:val="0"/>
      <w:marBottom w:val="0"/>
      <w:divBdr>
        <w:top w:val="none" w:sz="0" w:space="0" w:color="auto"/>
        <w:left w:val="none" w:sz="0" w:space="0" w:color="auto"/>
        <w:bottom w:val="none" w:sz="0" w:space="0" w:color="auto"/>
        <w:right w:val="none" w:sz="0" w:space="0" w:color="auto"/>
      </w:divBdr>
    </w:div>
    <w:div w:id="1324043288">
      <w:bodyDiv w:val="1"/>
      <w:marLeft w:val="0"/>
      <w:marRight w:val="0"/>
      <w:marTop w:val="0"/>
      <w:marBottom w:val="0"/>
      <w:divBdr>
        <w:top w:val="none" w:sz="0" w:space="0" w:color="auto"/>
        <w:left w:val="none" w:sz="0" w:space="0" w:color="auto"/>
        <w:bottom w:val="none" w:sz="0" w:space="0" w:color="auto"/>
        <w:right w:val="none" w:sz="0" w:space="0" w:color="auto"/>
      </w:divBdr>
    </w:div>
    <w:div w:id="1325549729">
      <w:bodyDiv w:val="1"/>
      <w:marLeft w:val="0"/>
      <w:marRight w:val="0"/>
      <w:marTop w:val="0"/>
      <w:marBottom w:val="0"/>
      <w:divBdr>
        <w:top w:val="none" w:sz="0" w:space="0" w:color="auto"/>
        <w:left w:val="none" w:sz="0" w:space="0" w:color="auto"/>
        <w:bottom w:val="none" w:sz="0" w:space="0" w:color="auto"/>
        <w:right w:val="none" w:sz="0" w:space="0" w:color="auto"/>
      </w:divBdr>
    </w:div>
    <w:div w:id="1363214761">
      <w:bodyDiv w:val="1"/>
      <w:marLeft w:val="0"/>
      <w:marRight w:val="0"/>
      <w:marTop w:val="0"/>
      <w:marBottom w:val="0"/>
      <w:divBdr>
        <w:top w:val="none" w:sz="0" w:space="0" w:color="auto"/>
        <w:left w:val="none" w:sz="0" w:space="0" w:color="auto"/>
        <w:bottom w:val="none" w:sz="0" w:space="0" w:color="auto"/>
        <w:right w:val="none" w:sz="0" w:space="0" w:color="auto"/>
      </w:divBdr>
    </w:div>
    <w:div w:id="1364548951">
      <w:bodyDiv w:val="1"/>
      <w:marLeft w:val="0"/>
      <w:marRight w:val="0"/>
      <w:marTop w:val="0"/>
      <w:marBottom w:val="0"/>
      <w:divBdr>
        <w:top w:val="none" w:sz="0" w:space="0" w:color="auto"/>
        <w:left w:val="none" w:sz="0" w:space="0" w:color="auto"/>
        <w:bottom w:val="none" w:sz="0" w:space="0" w:color="auto"/>
        <w:right w:val="none" w:sz="0" w:space="0" w:color="auto"/>
      </w:divBdr>
    </w:div>
    <w:div w:id="1419328269">
      <w:bodyDiv w:val="1"/>
      <w:marLeft w:val="0"/>
      <w:marRight w:val="0"/>
      <w:marTop w:val="0"/>
      <w:marBottom w:val="0"/>
      <w:divBdr>
        <w:top w:val="none" w:sz="0" w:space="0" w:color="auto"/>
        <w:left w:val="none" w:sz="0" w:space="0" w:color="auto"/>
        <w:bottom w:val="none" w:sz="0" w:space="0" w:color="auto"/>
        <w:right w:val="none" w:sz="0" w:space="0" w:color="auto"/>
      </w:divBdr>
    </w:div>
    <w:div w:id="1452898876">
      <w:bodyDiv w:val="1"/>
      <w:marLeft w:val="0"/>
      <w:marRight w:val="0"/>
      <w:marTop w:val="0"/>
      <w:marBottom w:val="0"/>
      <w:divBdr>
        <w:top w:val="none" w:sz="0" w:space="0" w:color="auto"/>
        <w:left w:val="none" w:sz="0" w:space="0" w:color="auto"/>
        <w:bottom w:val="none" w:sz="0" w:space="0" w:color="auto"/>
        <w:right w:val="none" w:sz="0" w:space="0" w:color="auto"/>
      </w:divBdr>
    </w:div>
    <w:div w:id="1622691525">
      <w:bodyDiv w:val="1"/>
      <w:marLeft w:val="0"/>
      <w:marRight w:val="0"/>
      <w:marTop w:val="0"/>
      <w:marBottom w:val="0"/>
      <w:divBdr>
        <w:top w:val="none" w:sz="0" w:space="0" w:color="auto"/>
        <w:left w:val="none" w:sz="0" w:space="0" w:color="auto"/>
        <w:bottom w:val="none" w:sz="0" w:space="0" w:color="auto"/>
        <w:right w:val="none" w:sz="0" w:space="0" w:color="auto"/>
      </w:divBdr>
    </w:div>
    <w:div w:id="1633975003">
      <w:bodyDiv w:val="1"/>
      <w:marLeft w:val="0"/>
      <w:marRight w:val="0"/>
      <w:marTop w:val="0"/>
      <w:marBottom w:val="0"/>
      <w:divBdr>
        <w:top w:val="none" w:sz="0" w:space="0" w:color="auto"/>
        <w:left w:val="none" w:sz="0" w:space="0" w:color="auto"/>
        <w:bottom w:val="none" w:sz="0" w:space="0" w:color="auto"/>
        <w:right w:val="none" w:sz="0" w:space="0" w:color="auto"/>
      </w:divBdr>
    </w:div>
    <w:div w:id="1636525852">
      <w:bodyDiv w:val="1"/>
      <w:marLeft w:val="0"/>
      <w:marRight w:val="0"/>
      <w:marTop w:val="0"/>
      <w:marBottom w:val="0"/>
      <w:divBdr>
        <w:top w:val="none" w:sz="0" w:space="0" w:color="auto"/>
        <w:left w:val="none" w:sz="0" w:space="0" w:color="auto"/>
        <w:bottom w:val="none" w:sz="0" w:space="0" w:color="auto"/>
        <w:right w:val="none" w:sz="0" w:space="0" w:color="auto"/>
      </w:divBdr>
    </w:div>
    <w:div w:id="1637494020">
      <w:bodyDiv w:val="1"/>
      <w:marLeft w:val="0"/>
      <w:marRight w:val="0"/>
      <w:marTop w:val="0"/>
      <w:marBottom w:val="0"/>
      <w:divBdr>
        <w:top w:val="none" w:sz="0" w:space="0" w:color="auto"/>
        <w:left w:val="none" w:sz="0" w:space="0" w:color="auto"/>
        <w:bottom w:val="none" w:sz="0" w:space="0" w:color="auto"/>
        <w:right w:val="none" w:sz="0" w:space="0" w:color="auto"/>
      </w:divBdr>
    </w:div>
    <w:div w:id="1650475312">
      <w:bodyDiv w:val="1"/>
      <w:marLeft w:val="0"/>
      <w:marRight w:val="0"/>
      <w:marTop w:val="0"/>
      <w:marBottom w:val="0"/>
      <w:divBdr>
        <w:top w:val="none" w:sz="0" w:space="0" w:color="auto"/>
        <w:left w:val="none" w:sz="0" w:space="0" w:color="auto"/>
        <w:bottom w:val="none" w:sz="0" w:space="0" w:color="auto"/>
        <w:right w:val="none" w:sz="0" w:space="0" w:color="auto"/>
      </w:divBdr>
    </w:div>
    <w:div w:id="1660304485">
      <w:bodyDiv w:val="1"/>
      <w:marLeft w:val="0"/>
      <w:marRight w:val="0"/>
      <w:marTop w:val="0"/>
      <w:marBottom w:val="0"/>
      <w:divBdr>
        <w:top w:val="none" w:sz="0" w:space="0" w:color="auto"/>
        <w:left w:val="none" w:sz="0" w:space="0" w:color="auto"/>
        <w:bottom w:val="none" w:sz="0" w:space="0" w:color="auto"/>
        <w:right w:val="none" w:sz="0" w:space="0" w:color="auto"/>
      </w:divBdr>
    </w:div>
    <w:div w:id="1787313178">
      <w:bodyDiv w:val="1"/>
      <w:marLeft w:val="0"/>
      <w:marRight w:val="0"/>
      <w:marTop w:val="0"/>
      <w:marBottom w:val="0"/>
      <w:divBdr>
        <w:top w:val="none" w:sz="0" w:space="0" w:color="auto"/>
        <w:left w:val="none" w:sz="0" w:space="0" w:color="auto"/>
        <w:bottom w:val="none" w:sz="0" w:space="0" w:color="auto"/>
        <w:right w:val="none" w:sz="0" w:space="0" w:color="auto"/>
      </w:divBdr>
    </w:div>
    <w:div w:id="1841264458">
      <w:bodyDiv w:val="1"/>
      <w:marLeft w:val="0"/>
      <w:marRight w:val="0"/>
      <w:marTop w:val="0"/>
      <w:marBottom w:val="0"/>
      <w:divBdr>
        <w:top w:val="none" w:sz="0" w:space="0" w:color="auto"/>
        <w:left w:val="none" w:sz="0" w:space="0" w:color="auto"/>
        <w:bottom w:val="none" w:sz="0" w:space="0" w:color="auto"/>
        <w:right w:val="none" w:sz="0" w:space="0" w:color="auto"/>
      </w:divBdr>
    </w:div>
    <w:div w:id="1870685203">
      <w:bodyDiv w:val="1"/>
      <w:marLeft w:val="0"/>
      <w:marRight w:val="0"/>
      <w:marTop w:val="0"/>
      <w:marBottom w:val="0"/>
      <w:divBdr>
        <w:top w:val="none" w:sz="0" w:space="0" w:color="auto"/>
        <w:left w:val="none" w:sz="0" w:space="0" w:color="auto"/>
        <w:bottom w:val="none" w:sz="0" w:space="0" w:color="auto"/>
        <w:right w:val="none" w:sz="0" w:space="0" w:color="auto"/>
      </w:divBdr>
    </w:div>
    <w:div w:id="1926108608">
      <w:bodyDiv w:val="1"/>
      <w:marLeft w:val="0"/>
      <w:marRight w:val="0"/>
      <w:marTop w:val="0"/>
      <w:marBottom w:val="0"/>
      <w:divBdr>
        <w:top w:val="none" w:sz="0" w:space="0" w:color="auto"/>
        <w:left w:val="none" w:sz="0" w:space="0" w:color="auto"/>
        <w:bottom w:val="none" w:sz="0" w:space="0" w:color="auto"/>
        <w:right w:val="none" w:sz="0" w:space="0" w:color="auto"/>
      </w:divBdr>
    </w:div>
    <w:div w:id="1973975635">
      <w:bodyDiv w:val="1"/>
      <w:marLeft w:val="0"/>
      <w:marRight w:val="0"/>
      <w:marTop w:val="0"/>
      <w:marBottom w:val="0"/>
      <w:divBdr>
        <w:top w:val="none" w:sz="0" w:space="0" w:color="auto"/>
        <w:left w:val="none" w:sz="0" w:space="0" w:color="auto"/>
        <w:bottom w:val="none" w:sz="0" w:space="0" w:color="auto"/>
        <w:right w:val="none" w:sz="0" w:space="0" w:color="auto"/>
      </w:divBdr>
    </w:div>
    <w:div w:id="2034107176">
      <w:bodyDiv w:val="1"/>
      <w:marLeft w:val="0"/>
      <w:marRight w:val="0"/>
      <w:marTop w:val="0"/>
      <w:marBottom w:val="0"/>
      <w:divBdr>
        <w:top w:val="none" w:sz="0" w:space="0" w:color="auto"/>
        <w:left w:val="none" w:sz="0" w:space="0" w:color="auto"/>
        <w:bottom w:val="none" w:sz="0" w:space="0" w:color="auto"/>
        <w:right w:val="none" w:sz="0" w:space="0" w:color="auto"/>
      </w:divBdr>
    </w:div>
    <w:div w:id="2052268444">
      <w:bodyDiv w:val="1"/>
      <w:marLeft w:val="0"/>
      <w:marRight w:val="0"/>
      <w:marTop w:val="0"/>
      <w:marBottom w:val="0"/>
      <w:divBdr>
        <w:top w:val="none" w:sz="0" w:space="0" w:color="auto"/>
        <w:left w:val="none" w:sz="0" w:space="0" w:color="auto"/>
        <w:bottom w:val="none" w:sz="0" w:space="0" w:color="auto"/>
        <w:right w:val="none" w:sz="0" w:space="0" w:color="auto"/>
      </w:divBdr>
    </w:div>
    <w:div w:id="2072460437">
      <w:bodyDiv w:val="1"/>
      <w:marLeft w:val="0"/>
      <w:marRight w:val="0"/>
      <w:marTop w:val="0"/>
      <w:marBottom w:val="0"/>
      <w:divBdr>
        <w:top w:val="none" w:sz="0" w:space="0" w:color="auto"/>
        <w:left w:val="none" w:sz="0" w:space="0" w:color="auto"/>
        <w:bottom w:val="none" w:sz="0" w:space="0" w:color="auto"/>
        <w:right w:val="none" w:sz="0" w:space="0" w:color="auto"/>
      </w:divBdr>
    </w:div>
    <w:div w:id="2115393091">
      <w:bodyDiv w:val="1"/>
      <w:marLeft w:val="0"/>
      <w:marRight w:val="0"/>
      <w:marTop w:val="0"/>
      <w:marBottom w:val="0"/>
      <w:divBdr>
        <w:top w:val="none" w:sz="0" w:space="0" w:color="auto"/>
        <w:left w:val="none" w:sz="0" w:space="0" w:color="auto"/>
        <w:bottom w:val="none" w:sz="0" w:space="0" w:color="auto"/>
        <w:right w:val="none" w:sz="0" w:space="0" w:color="auto"/>
      </w:divBdr>
      <w:divsChild>
        <w:div w:id="109324440">
          <w:marLeft w:val="547"/>
          <w:marRight w:val="0"/>
          <w:marTop w:val="0"/>
          <w:marBottom w:val="0"/>
          <w:divBdr>
            <w:top w:val="none" w:sz="0" w:space="0" w:color="auto"/>
            <w:left w:val="none" w:sz="0" w:space="0" w:color="auto"/>
            <w:bottom w:val="none" w:sz="0" w:space="0" w:color="auto"/>
            <w:right w:val="none" w:sz="0" w:space="0" w:color="auto"/>
          </w:divBdr>
        </w:div>
        <w:div w:id="303970958">
          <w:marLeft w:val="547"/>
          <w:marRight w:val="0"/>
          <w:marTop w:val="0"/>
          <w:marBottom w:val="0"/>
          <w:divBdr>
            <w:top w:val="none" w:sz="0" w:space="0" w:color="auto"/>
            <w:left w:val="none" w:sz="0" w:space="0" w:color="auto"/>
            <w:bottom w:val="none" w:sz="0" w:space="0" w:color="auto"/>
            <w:right w:val="none" w:sz="0" w:space="0" w:color="auto"/>
          </w:divBdr>
        </w:div>
        <w:div w:id="540703294">
          <w:marLeft w:val="1267"/>
          <w:marRight w:val="0"/>
          <w:marTop w:val="0"/>
          <w:marBottom w:val="0"/>
          <w:divBdr>
            <w:top w:val="none" w:sz="0" w:space="0" w:color="auto"/>
            <w:left w:val="none" w:sz="0" w:space="0" w:color="auto"/>
            <w:bottom w:val="none" w:sz="0" w:space="0" w:color="auto"/>
            <w:right w:val="none" w:sz="0" w:space="0" w:color="auto"/>
          </w:divBdr>
        </w:div>
        <w:div w:id="1111901272">
          <w:marLeft w:val="547"/>
          <w:marRight w:val="0"/>
          <w:marTop w:val="0"/>
          <w:marBottom w:val="0"/>
          <w:divBdr>
            <w:top w:val="none" w:sz="0" w:space="0" w:color="auto"/>
            <w:left w:val="none" w:sz="0" w:space="0" w:color="auto"/>
            <w:bottom w:val="none" w:sz="0" w:space="0" w:color="auto"/>
            <w:right w:val="none" w:sz="0" w:space="0" w:color="auto"/>
          </w:divBdr>
        </w:div>
        <w:div w:id="1460761563">
          <w:marLeft w:val="1267"/>
          <w:marRight w:val="0"/>
          <w:marTop w:val="0"/>
          <w:marBottom w:val="0"/>
          <w:divBdr>
            <w:top w:val="none" w:sz="0" w:space="0" w:color="auto"/>
            <w:left w:val="none" w:sz="0" w:space="0" w:color="auto"/>
            <w:bottom w:val="none" w:sz="0" w:space="0" w:color="auto"/>
            <w:right w:val="none" w:sz="0" w:space="0" w:color="auto"/>
          </w:divBdr>
        </w:div>
        <w:div w:id="1655525943">
          <w:marLeft w:val="1267"/>
          <w:marRight w:val="0"/>
          <w:marTop w:val="0"/>
          <w:marBottom w:val="0"/>
          <w:divBdr>
            <w:top w:val="none" w:sz="0" w:space="0" w:color="auto"/>
            <w:left w:val="none" w:sz="0" w:space="0" w:color="auto"/>
            <w:bottom w:val="none" w:sz="0" w:space="0" w:color="auto"/>
            <w:right w:val="none" w:sz="0" w:space="0" w:color="auto"/>
          </w:divBdr>
        </w:div>
        <w:div w:id="1729760428">
          <w:marLeft w:val="547"/>
          <w:marRight w:val="0"/>
          <w:marTop w:val="0"/>
          <w:marBottom w:val="0"/>
          <w:divBdr>
            <w:top w:val="none" w:sz="0" w:space="0" w:color="auto"/>
            <w:left w:val="none" w:sz="0" w:space="0" w:color="auto"/>
            <w:bottom w:val="none" w:sz="0" w:space="0" w:color="auto"/>
            <w:right w:val="none" w:sz="0" w:space="0" w:color="auto"/>
          </w:divBdr>
        </w:div>
        <w:div w:id="1847669491">
          <w:marLeft w:val="1267"/>
          <w:marRight w:val="0"/>
          <w:marTop w:val="0"/>
          <w:marBottom w:val="0"/>
          <w:divBdr>
            <w:top w:val="none" w:sz="0" w:space="0" w:color="auto"/>
            <w:left w:val="none" w:sz="0" w:space="0" w:color="auto"/>
            <w:bottom w:val="none" w:sz="0" w:space="0" w:color="auto"/>
            <w:right w:val="none" w:sz="0" w:space="0" w:color="auto"/>
          </w:divBdr>
        </w:div>
        <w:div w:id="1859810719">
          <w:marLeft w:val="547"/>
          <w:marRight w:val="0"/>
          <w:marTop w:val="0"/>
          <w:marBottom w:val="0"/>
          <w:divBdr>
            <w:top w:val="none" w:sz="0" w:space="0" w:color="auto"/>
            <w:left w:val="none" w:sz="0" w:space="0" w:color="auto"/>
            <w:bottom w:val="none" w:sz="0" w:space="0" w:color="auto"/>
            <w:right w:val="none" w:sz="0" w:space="0" w:color="auto"/>
          </w:divBdr>
        </w:div>
      </w:divsChild>
    </w:div>
    <w:div w:id="212469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oleObject" Target="embeddings/oleObject4.bin"/><Relationship Id="rId42" Type="http://schemas.openxmlformats.org/officeDocument/2006/relationships/image" Target="media/image19.wmf"/><Relationship Id="rId47" Type="http://schemas.openxmlformats.org/officeDocument/2006/relationships/oleObject" Target="embeddings/oleObject18.bin"/><Relationship Id="rId63" Type="http://schemas.openxmlformats.org/officeDocument/2006/relationships/image" Target="media/image26.wmf"/><Relationship Id="rId68" Type="http://schemas.openxmlformats.org/officeDocument/2006/relationships/image" Target="media/image29.emf"/><Relationship Id="rId84" Type="http://schemas.openxmlformats.org/officeDocument/2006/relationships/oleObject" Target="embeddings/oleObject39.bin"/><Relationship Id="rId89" Type="http://schemas.openxmlformats.org/officeDocument/2006/relationships/oleObject" Target="embeddings/oleObject43.bin"/><Relationship Id="rId16" Type="http://schemas.openxmlformats.org/officeDocument/2006/relationships/image" Target="media/image6.wmf"/><Relationship Id="rId107" Type="http://schemas.openxmlformats.org/officeDocument/2006/relationships/oleObject" Target="embeddings/oleObject55.bin"/><Relationship Id="rId11" Type="http://schemas.openxmlformats.org/officeDocument/2006/relationships/image" Target="media/image2.jpeg"/><Relationship Id="rId32" Type="http://schemas.openxmlformats.org/officeDocument/2006/relationships/image" Target="media/image14.wmf"/><Relationship Id="rId37" Type="http://schemas.openxmlformats.org/officeDocument/2006/relationships/oleObject" Target="embeddings/oleObject12.bin"/><Relationship Id="rId53" Type="http://schemas.openxmlformats.org/officeDocument/2006/relationships/image" Target="media/image24.wmf"/><Relationship Id="rId58" Type="http://schemas.openxmlformats.org/officeDocument/2006/relationships/oleObject" Target="embeddings/oleObject24.bin"/><Relationship Id="rId74" Type="http://schemas.openxmlformats.org/officeDocument/2006/relationships/oleObject" Target="embeddings/oleObject33.bin"/><Relationship Id="rId79" Type="http://schemas.openxmlformats.org/officeDocument/2006/relationships/image" Target="media/image35.wmf"/><Relationship Id="rId102" Type="http://schemas.openxmlformats.org/officeDocument/2006/relationships/image" Target="media/image43.emf"/><Relationship Id="rId5" Type="http://schemas.openxmlformats.org/officeDocument/2006/relationships/webSettings" Target="webSettings.xml"/><Relationship Id="rId90" Type="http://schemas.openxmlformats.org/officeDocument/2006/relationships/oleObject" Target="embeddings/oleObject44.bin"/><Relationship Id="rId95" Type="http://schemas.openxmlformats.org/officeDocument/2006/relationships/oleObject" Target="embeddings/oleObject47.bin"/><Relationship Id="rId22" Type="http://schemas.openxmlformats.org/officeDocument/2006/relationships/image" Target="media/image9.wmf"/><Relationship Id="rId27" Type="http://schemas.openxmlformats.org/officeDocument/2006/relationships/image" Target="media/image11.wmf"/><Relationship Id="rId43" Type="http://schemas.openxmlformats.org/officeDocument/2006/relationships/oleObject" Target="embeddings/oleObject15.bin"/><Relationship Id="rId48" Type="http://schemas.openxmlformats.org/officeDocument/2006/relationships/image" Target="media/image21.jpeg"/><Relationship Id="rId64" Type="http://schemas.openxmlformats.org/officeDocument/2006/relationships/oleObject" Target="embeddings/oleObject29.bin"/><Relationship Id="rId69" Type="http://schemas.openxmlformats.org/officeDocument/2006/relationships/oleObject" Target="embeddings/oleObject31.bin"/><Relationship Id="rId80" Type="http://schemas.openxmlformats.org/officeDocument/2006/relationships/oleObject" Target="embeddings/oleObject36.bin"/><Relationship Id="rId85" Type="http://schemas.openxmlformats.org/officeDocument/2006/relationships/oleObject" Target="embeddings/oleObject40.bin"/><Relationship Id="rId12" Type="http://schemas.openxmlformats.org/officeDocument/2006/relationships/image" Target="media/image3.jpeg"/><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7.wmf"/><Relationship Id="rId59" Type="http://schemas.openxmlformats.org/officeDocument/2006/relationships/oleObject" Target="embeddings/oleObject25.bin"/><Relationship Id="rId103" Type="http://schemas.openxmlformats.org/officeDocument/2006/relationships/oleObject" Target="embeddings/oleObject51.bin"/><Relationship Id="rId108" Type="http://schemas.openxmlformats.org/officeDocument/2006/relationships/footer" Target="footer1.xml"/><Relationship Id="rId54" Type="http://schemas.openxmlformats.org/officeDocument/2006/relationships/oleObject" Target="embeddings/oleObject21.bin"/><Relationship Id="rId70" Type="http://schemas.openxmlformats.org/officeDocument/2006/relationships/oleObject" Target="embeddings/oleObject32.bin"/><Relationship Id="rId75" Type="http://schemas.openxmlformats.org/officeDocument/2006/relationships/image" Target="media/image33.wmf"/><Relationship Id="rId91" Type="http://schemas.openxmlformats.org/officeDocument/2006/relationships/oleObject" Target="embeddings/oleObject45.bin"/><Relationship Id="rId96"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image" Target="media/image16.wmf"/><Relationship Id="rId49" Type="http://schemas.openxmlformats.org/officeDocument/2006/relationships/image" Target="media/image22.wmf"/><Relationship Id="rId57" Type="http://schemas.openxmlformats.org/officeDocument/2006/relationships/oleObject" Target="embeddings/oleObject23.bin"/><Relationship Id="rId106" Type="http://schemas.openxmlformats.org/officeDocument/2006/relationships/oleObject" Target="embeddings/oleObject54.bin"/><Relationship Id="rId10" Type="http://schemas.openxmlformats.org/officeDocument/2006/relationships/image" Target="media/image1.jpeg"/><Relationship Id="rId31" Type="http://schemas.openxmlformats.org/officeDocument/2006/relationships/image" Target="media/image13.png"/><Relationship Id="rId44" Type="http://schemas.openxmlformats.org/officeDocument/2006/relationships/image" Target="media/image20.wmf"/><Relationship Id="rId52" Type="http://schemas.openxmlformats.org/officeDocument/2006/relationships/oleObject" Target="embeddings/oleObject20.bin"/><Relationship Id="rId60" Type="http://schemas.openxmlformats.org/officeDocument/2006/relationships/oleObject" Target="embeddings/oleObject26.bin"/><Relationship Id="rId65" Type="http://schemas.openxmlformats.org/officeDocument/2006/relationships/oleObject" Target="embeddings/oleObject30.bin"/><Relationship Id="rId73" Type="http://schemas.openxmlformats.org/officeDocument/2006/relationships/image" Target="media/image32.wmf"/><Relationship Id="rId78" Type="http://schemas.openxmlformats.org/officeDocument/2006/relationships/oleObject" Target="embeddings/oleObject35.bin"/><Relationship Id="rId81" Type="http://schemas.openxmlformats.org/officeDocument/2006/relationships/image" Target="media/image36.wmf"/><Relationship Id="rId86" Type="http://schemas.openxmlformats.org/officeDocument/2006/relationships/oleObject" Target="embeddings/oleObject41.bin"/><Relationship Id="rId94" Type="http://schemas.openxmlformats.org/officeDocument/2006/relationships/image" Target="media/image39.emf"/><Relationship Id="rId99" Type="http://schemas.openxmlformats.org/officeDocument/2006/relationships/oleObject" Target="embeddings/oleObject49.bin"/><Relationship Id="rId101" Type="http://schemas.openxmlformats.org/officeDocument/2006/relationships/oleObject" Target="embeddings/oleObject50.bin"/><Relationship Id="rId4" Type="http://schemas.openxmlformats.org/officeDocument/2006/relationships/settings" Target="settings.xml"/><Relationship Id="rId9" Type="http://schemas.openxmlformats.org/officeDocument/2006/relationships/hyperlink" Target="https://orcid.org/0000-0003-4284-5987" TargetMode="External"/><Relationship Id="rId13" Type="http://schemas.openxmlformats.org/officeDocument/2006/relationships/image" Target="media/image4.jpeg"/><Relationship Id="rId18" Type="http://schemas.openxmlformats.org/officeDocument/2006/relationships/image" Target="media/image7.wmf"/><Relationship Id="rId39" Type="http://schemas.openxmlformats.org/officeDocument/2006/relationships/oleObject" Target="embeddings/oleObject13.bin"/><Relationship Id="rId109" Type="http://schemas.openxmlformats.org/officeDocument/2006/relationships/fontTable" Target="fontTable.xml"/><Relationship Id="rId34" Type="http://schemas.openxmlformats.org/officeDocument/2006/relationships/image" Target="media/image15.emf"/><Relationship Id="rId50" Type="http://schemas.openxmlformats.org/officeDocument/2006/relationships/oleObject" Target="embeddings/oleObject19.bin"/><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1.emf"/><Relationship Id="rId104" Type="http://schemas.openxmlformats.org/officeDocument/2006/relationships/oleObject" Target="embeddings/oleObject52.bin"/><Relationship Id="rId7" Type="http://schemas.openxmlformats.org/officeDocument/2006/relationships/endnotes" Target="endnotes.xml"/><Relationship Id="rId71" Type="http://schemas.openxmlformats.org/officeDocument/2006/relationships/image" Target="media/image30.jpeg"/><Relationship Id="rId92" Type="http://schemas.openxmlformats.org/officeDocument/2006/relationships/image" Target="media/image38.wmf"/><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6.bin"/><Relationship Id="rId40" Type="http://schemas.openxmlformats.org/officeDocument/2006/relationships/image" Target="media/image18.wmf"/><Relationship Id="rId45" Type="http://schemas.openxmlformats.org/officeDocument/2006/relationships/oleObject" Target="embeddings/oleObject16.bin"/><Relationship Id="rId66" Type="http://schemas.openxmlformats.org/officeDocument/2006/relationships/image" Target="media/image27.jpeg"/><Relationship Id="rId87" Type="http://schemas.openxmlformats.org/officeDocument/2006/relationships/image" Target="media/image37.png"/><Relationship Id="rId110" Type="http://schemas.openxmlformats.org/officeDocument/2006/relationships/theme" Target="theme/theme1.xml"/><Relationship Id="rId61" Type="http://schemas.openxmlformats.org/officeDocument/2006/relationships/oleObject" Target="embeddings/oleObject27.bin"/><Relationship Id="rId82" Type="http://schemas.openxmlformats.org/officeDocument/2006/relationships/oleObject" Target="embeddings/oleObject37.bin"/><Relationship Id="rId19" Type="http://schemas.openxmlformats.org/officeDocument/2006/relationships/oleObject" Target="embeddings/oleObject3.bin"/><Relationship Id="rId14" Type="http://schemas.openxmlformats.org/officeDocument/2006/relationships/image" Target="media/image5.emf"/><Relationship Id="rId30" Type="http://schemas.openxmlformats.org/officeDocument/2006/relationships/oleObject" Target="embeddings/oleObject9.bin"/><Relationship Id="rId35" Type="http://schemas.openxmlformats.org/officeDocument/2006/relationships/oleObject" Target="embeddings/oleObject11.bin"/><Relationship Id="rId56" Type="http://schemas.openxmlformats.org/officeDocument/2006/relationships/oleObject" Target="embeddings/oleObject22.bin"/><Relationship Id="rId77" Type="http://schemas.openxmlformats.org/officeDocument/2006/relationships/image" Target="media/image34.wmf"/><Relationship Id="rId100" Type="http://schemas.openxmlformats.org/officeDocument/2006/relationships/image" Target="media/image42.wmf"/><Relationship Id="rId105" Type="http://schemas.openxmlformats.org/officeDocument/2006/relationships/oleObject" Target="embeddings/oleObject53.bin"/><Relationship Id="rId8" Type="http://schemas.openxmlformats.org/officeDocument/2006/relationships/hyperlink" Target="mailto:marija.bester@fkkt.uni-lj.si" TargetMode="External"/><Relationship Id="rId51" Type="http://schemas.openxmlformats.org/officeDocument/2006/relationships/image" Target="media/image23.wmf"/><Relationship Id="rId72" Type="http://schemas.openxmlformats.org/officeDocument/2006/relationships/image" Target="media/image31.jpeg"/><Relationship Id="rId93" Type="http://schemas.openxmlformats.org/officeDocument/2006/relationships/oleObject" Target="embeddings/oleObject46.bin"/><Relationship Id="rId98" Type="http://schemas.openxmlformats.org/officeDocument/2006/relationships/oleObject" Target="embeddings/oleObject48.bin"/><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oleObject" Target="embeddings/oleObject17.bin"/><Relationship Id="rId67" Type="http://schemas.openxmlformats.org/officeDocument/2006/relationships/image" Target="media/image28.emf"/><Relationship Id="rId20" Type="http://schemas.openxmlformats.org/officeDocument/2006/relationships/image" Target="media/image8.wmf"/><Relationship Id="rId41" Type="http://schemas.openxmlformats.org/officeDocument/2006/relationships/oleObject" Target="embeddings/oleObject14.bin"/><Relationship Id="rId62" Type="http://schemas.openxmlformats.org/officeDocument/2006/relationships/oleObject" Target="embeddings/oleObject28.bin"/><Relationship Id="rId83" Type="http://schemas.openxmlformats.org/officeDocument/2006/relationships/oleObject" Target="embeddings/oleObject38.bin"/><Relationship Id="rId88" Type="http://schemas.openxmlformats.org/officeDocument/2006/relationships/oleObject" Target="embeddings/oleObject4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B4174-6025-46CD-8244-64533B0CA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31</Pages>
  <Words>6975</Words>
  <Characters>38573</Characters>
  <Application>Microsoft Office Word</Application>
  <DocSecurity>0</DocSecurity>
  <Lines>1042</Lines>
  <Paragraphs>239</Paragraphs>
  <ScaleCrop>false</ScaleCrop>
  <HeadingPairs>
    <vt:vector size="2" baseType="variant">
      <vt:variant>
        <vt:lpstr>Title</vt:lpstr>
      </vt:variant>
      <vt:variant>
        <vt:i4>1</vt:i4>
      </vt:variant>
    </vt:vector>
  </HeadingPairs>
  <TitlesOfParts>
    <vt:vector size="1" baseType="lpstr">
      <vt:lpstr>SAMPLE AND RULES FOR PREPARATION OF ABSTRACTS FOR ICAS-2006</vt:lpstr>
    </vt:vector>
  </TitlesOfParts>
  <Company>ИХР РАН</Company>
  <LinksUpToDate>false</LinksUpToDate>
  <CharactersWithSpaces>45309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AND RULES FOR PREPARATION OF ABSTRACTS FOR ICAS-2006</dc:title>
  <dc:subject/>
  <dc:creator>Lps</dc:creator>
  <cp:keywords/>
  <dc:description/>
  <cp:lastModifiedBy>Marija Bester Rogac</cp:lastModifiedBy>
  <cp:revision>6</cp:revision>
  <cp:lastPrinted>2020-01-29T11:17:00Z</cp:lastPrinted>
  <dcterms:created xsi:type="dcterms:W3CDTF">2020-01-29T13:02:00Z</dcterms:created>
  <dcterms:modified xsi:type="dcterms:W3CDTF">2020-01-30T05:42:00Z</dcterms:modified>
</cp:coreProperties>
</file>