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AA9F2" w14:textId="77777777" w:rsidR="005E21A2" w:rsidRPr="007F63C4" w:rsidRDefault="005E21A2" w:rsidP="007355E8">
      <w:pPr>
        <w:spacing w:line="480" w:lineRule="auto"/>
        <w:jc w:val="center"/>
        <w:rPr>
          <w:b/>
          <w:bCs/>
          <w:lang w:val="en-US"/>
        </w:rPr>
      </w:pPr>
      <w:r w:rsidRPr="007F63C4">
        <w:rPr>
          <w:b/>
          <w:bCs/>
          <w:lang w:val="en-US"/>
        </w:rPr>
        <w:t>Effects of Amino Acids on the Crystallization of Calcium Tartrate Tetrahydrate</w:t>
      </w:r>
    </w:p>
    <w:p w14:paraId="4B53AE7D" w14:textId="587465FE" w:rsidR="007355E8" w:rsidRPr="007F63C4" w:rsidRDefault="005E21A2" w:rsidP="007355E8">
      <w:pPr>
        <w:spacing w:line="480" w:lineRule="auto"/>
        <w:jc w:val="center"/>
        <w:rPr>
          <w:bCs/>
          <w:vertAlign w:val="superscript"/>
          <w:lang w:val="en-US"/>
        </w:rPr>
      </w:pPr>
      <w:r w:rsidRPr="007F63C4">
        <w:rPr>
          <w:bCs/>
          <w:lang w:val="en-US"/>
        </w:rPr>
        <w:t xml:space="preserve">Sevgi Polat, </w:t>
      </w:r>
      <w:proofErr w:type="spellStart"/>
      <w:r w:rsidRPr="007F63C4">
        <w:rPr>
          <w:bCs/>
          <w:lang w:val="en-US"/>
        </w:rPr>
        <w:t>Elif</w:t>
      </w:r>
      <w:proofErr w:type="spellEnd"/>
      <w:r w:rsidRPr="007F63C4">
        <w:rPr>
          <w:bCs/>
          <w:lang w:val="en-US"/>
        </w:rPr>
        <w:t xml:space="preserve"> </w:t>
      </w:r>
      <w:proofErr w:type="spellStart"/>
      <w:r w:rsidRPr="007F63C4">
        <w:rPr>
          <w:bCs/>
          <w:lang w:val="en-US"/>
        </w:rPr>
        <w:t>Aytan-Goze</w:t>
      </w:r>
      <w:proofErr w:type="spellEnd"/>
      <w:r w:rsidRPr="007F63C4">
        <w:rPr>
          <w:bCs/>
          <w:lang w:val="en-US"/>
        </w:rPr>
        <w:t xml:space="preserve">, </w:t>
      </w:r>
      <w:proofErr w:type="spellStart"/>
      <w:r w:rsidRPr="007F63C4">
        <w:rPr>
          <w:bCs/>
          <w:lang w:val="en-US"/>
        </w:rPr>
        <w:t>Perviz</w:t>
      </w:r>
      <w:proofErr w:type="spellEnd"/>
      <w:r w:rsidRPr="007F63C4">
        <w:rPr>
          <w:bCs/>
          <w:lang w:val="en-US"/>
        </w:rPr>
        <w:t xml:space="preserve"> </w:t>
      </w:r>
      <w:proofErr w:type="spellStart"/>
      <w:r w:rsidRPr="007F63C4">
        <w:rPr>
          <w:bCs/>
          <w:lang w:val="en-US"/>
        </w:rPr>
        <w:t>Sayan</w:t>
      </w:r>
      <w:proofErr w:type="spellEnd"/>
      <w:r w:rsidRPr="007F63C4">
        <w:rPr>
          <w:bCs/>
          <w:vertAlign w:val="superscript"/>
          <w:lang w:val="en-US"/>
        </w:rPr>
        <w:t>*</w:t>
      </w:r>
    </w:p>
    <w:p w14:paraId="2197EA0F" w14:textId="0479A41C" w:rsidR="005E21A2" w:rsidRPr="007355E8" w:rsidRDefault="005E21A2" w:rsidP="007355E8">
      <w:pPr>
        <w:pStyle w:val="DipnotMetni"/>
        <w:spacing w:line="480" w:lineRule="auto"/>
        <w:jc w:val="center"/>
        <w:rPr>
          <w:rFonts w:ascii="Times New Roman" w:hAnsi="Times New Roman" w:cs="Times New Roman"/>
          <w:lang w:val="en-US"/>
        </w:rPr>
      </w:pPr>
      <w:r w:rsidRPr="007355E8">
        <w:rPr>
          <w:rFonts w:ascii="Times New Roman" w:hAnsi="Times New Roman" w:cs="Times New Roman"/>
          <w:lang w:val="en-US"/>
        </w:rPr>
        <w:t>Department of Chemical Engineering, Faculty of Engineering, Marmara University, 34722, İstanbul, Turkey.</w:t>
      </w:r>
    </w:p>
    <w:p w14:paraId="5BFB0542" w14:textId="7BD5921F" w:rsidR="005E21A2" w:rsidRPr="007355E8" w:rsidRDefault="005E21A2" w:rsidP="007355E8">
      <w:pPr>
        <w:pStyle w:val="DipnotMetni"/>
        <w:spacing w:line="480" w:lineRule="auto"/>
        <w:rPr>
          <w:rFonts w:ascii="Times New Roman" w:hAnsi="Times New Roman" w:cs="Times New Roman"/>
        </w:rPr>
      </w:pPr>
      <w:r w:rsidRPr="007355E8">
        <w:rPr>
          <w:rStyle w:val="DipnotBavurusu"/>
          <w:rFonts w:ascii="Times New Roman" w:hAnsi="Times New Roman" w:cs="Times New Roman"/>
          <w:lang w:val="en-GB"/>
        </w:rPr>
        <w:t>*</w:t>
      </w:r>
      <w:r w:rsidRPr="007355E8">
        <w:rPr>
          <w:rFonts w:ascii="Times New Roman" w:hAnsi="Times New Roman" w:cs="Times New Roman"/>
          <w:lang w:val="en-GB"/>
        </w:rPr>
        <w:t xml:space="preserve"> Corresponding author: email: </w:t>
      </w:r>
      <w:r w:rsidRPr="007355E8">
        <w:rPr>
          <w:rFonts w:ascii="Times New Roman" w:hAnsi="Times New Roman" w:cs="Times New Roman"/>
        </w:rPr>
        <w:t xml:space="preserve">perviz.sayan@marmara.edu.tr, Phone: +90-2163480292, </w:t>
      </w:r>
      <w:proofErr w:type="spellStart"/>
      <w:r w:rsidRPr="007355E8">
        <w:rPr>
          <w:rFonts w:ascii="Times New Roman" w:hAnsi="Times New Roman" w:cs="Times New Roman"/>
        </w:rPr>
        <w:t>Fax</w:t>
      </w:r>
      <w:proofErr w:type="spellEnd"/>
      <w:r w:rsidRPr="007355E8">
        <w:rPr>
          <w:rFonts w:ascii="Times New Roman" w:hAnsi="Times New Roman" w:cs="Times New Roman"/>
        </w:rPr>
        <w:t>: +90-2163472859</w:t>
      </w:r>
    </w:p>
    <w:p w14:paraId="39627EE2" w14:textId="77777777" w:rsidR="007F63C4" w:rsidRDefault="007F63C4" w:rsidP="007F63C4">
      <w:pPr>
        <w:spacing w:line="360" w:lineRule="auto"/>
        <w:jc w:val="both"/>
        <w:rPr>
          <w:b/>
          <w:lang w:val="en-US"/>
        </w:rPr>
      </w:pPr>
    </w:p>
    <w:p w14:paraId="7DD49F87" w14:textId="31BEAFCD" w:rsidR="00BE254F" w:rsidRPr="007F63C4" w:rsidRDefault="00BE254F" w:rsidP="007F63C4">
      <w:pPr>
        <w:spacing w:line="360" w:lineRule="auto"/>
        <w:jc w:val="both"/>
        <w:rPr>
          <w:b/>
          <w:lang w:val="en-US"/>
        </w:rPr>
      </w:pPr>
      <w:r w:rsidRPr="007F63C4">
        <w:rPr>
          <w:b/>
          <w:lang w:val="en-US"/>
        </w:rPr>
        <w:t>ABSTRACT</w:t>
      </w:r>
    </w:p>
    <w:p w14:paraId="099D2BAB" w14:textId="683E91AC" w:rsidR="00562E04" w:rsidRPr="007F63C4" w:rsidRDefault="00562E04" w:rsidP="007F63C4">
      <w:pPr>
        <w:spacing w:line="360" w:lineRule="auto"/>
        <w:jc w:val="both"/>
        <w:rPr>
          <w:lang w:val="en-US"/>
        </w:rPr>
      </w:pPr>
      <w:r w:rsidRPr="007F63C4">
        <w:rPr>
          <w:lang w:val="en-US"/>
        </w:rPr>
        <w:t xml:space="preserve">This work </w:t>
      </w:r>
      <w:r w:rsidR="00E703BA" w:rsidRPr="007F63C4">
        <w:rPr>
          <w:lang w:val="en-US"/>
        </w:rPr>
        <w:t>assesses</w:t>
      </w:r>
      <w:r w:rsidRPr="007F63C4">
        <w:rPr>
          <w:lang w:val="en-US"/>
        </w:rPr>
        <w:t xml:space="preserve"> the effects of various amino acids, including serine, alanine, methionine, and proline, on calcium tartrate tetrahydrate crystals. The crystallization experiments were</w:t>
      </w:r>
      <w:r w:rsidR="00E703BA" w:rsidRPr="007F63C4">
        <w:rPr>
          <w:lang w:val="en-US"/>
        </w:rPr>
        <w:t xml:space="preserve"> performed in batch mode at 25 </w:t>
      </w:r>
      <w:r w:rsidR="00E703BA" w:rsidRPr="007F63C4">
        <w:rPr>
          <w:lang w:val="en-US"/>
        </w:rPr>
        <w:sym w:font="Symbol" w:char="F0B0"/>
      </w:r>
      <w:r w:rsidRPr="007F63C4">
        <w:rPr>
          <w:lang w:val="en-US"/>
        </w:rPr>
        <w:t>C, pH 9 with three amino acid conce</w:t>
      </w:r>
      <w:r w:rsidR="00FB4C24">
        <w:rPr>
          <w:lang w:val="en-US"/>
        </w:rPr>
        <w:t>ntrations</w:t>
      </w:r>
      <w:r w:rsidRPr="007F63C4">
        <w:rPr>
          <w:lang w:val="en-US"/>
        </w:rPr>
        <w:t xml:space="preserve">. The </w:t>
      </w:r>
      <w:r w:rsidR="00FB4C24" w:rsidRPr="007F63C4">
        <w:rPr>
          <w:lang w:val="en-US"/>
        </w:rPr>
        <w:t xml:space="preserve">calcium tartrate tetrahydrate </w:t>
      </w:r>
      <w:r w:rsidRPr="007F63C4">
        <w:rPr>
          <w:lang w:val="en-US"/>
        </w:rPr>
        <w:t xml:space="preserve">were characterized by </w:t>
      </w:r>
      <w:r w:rsidR="00FB4C24">
        <w:rPr>
          <w:lang w:val="en-US"/>
        </w:rPr>
        <w:t>XRD</w:t>
      </w:r>
      <w:r w:rsidRPr="007F63C4">
        <w:rPr>
          <w:lang w:val="en-US"/>
        </w:rPr>
        <w:t xml:space="preserve">, </w:t>
      </w:r>
      <w:r w:rsidR="00FB4C24">
        <w:rPr>
          <w:lang w:val="en-US"/>
        </w:rPr>
        <w:t xml:space="preserve">FTIR, SEM, </w:t>
      </w:r>
      <w:proofErr w:type="gramStart"/>
      <w:r w:rsidR="00E703BA" w:rsidRPr="007F63C4">
        <w:rPr>
          <w:lang w:val="en-US"/>
        </w:rPr>
        <w:t>particle</w:t>
      </w:r>
      <w:proofErr w:type="gramEnd"/>
      <w:r w:rsidR="00E703BA" w:rsidRPr="007F63C4">
        <w:rPr>
          <w:lang w:val="en-US"/>
        </w:rPr>
        <w:t xml:space="preserve"> size </w:t>
      </w:r>
      <w:r w:rsidRPr="007F63C4">
        <w:rPr>
          <w:lang w:val="en-US"/>
        </w:rPr>
        <w:t>and zeta potential analysis. All of the amino acids used in this study were found to significantly affect the surface electrical charge, size, and morphology of the obtained crystals. In addition, the thermal decomposition of the produced crystals was examined and the obtained data were used to investigate the decomposition kinetics of the crystals with the help of three different model-fr</w:t>
      </w:r>
      <w:r w:rsidR="00FB4C24">
        <w:rPr>
          <w:lang w:val="en-US"/>
        </w:rPr>
        <w:t>ee kinetic methods, namely FWO</w:t>
      </w:r>
      <w:r w:rsidRPr="007F63C4">
        <w:rPr>
          <w:lang w:val="en-US"/>
        </w:rPr>
        <w:t>, KAS</w:t>
      </w:r>
      <w:r w:rsidR="00FB4C24">
        <w:rPr>
          <w:lang w:val="en-US"/>
        </w:rPr>
        <w:t>, and Starink</w:t>
      </w:r>
      <w:r w:rsidRPr="007F63C4">
        <w:rPr>
          <w:lang w:val="en-US"/>
        </w:rPr>
        <w:t xml:space="preserve">. The average activation energy of the crystals for the first, second, third, and fourth stages using the FWO </w:t>
      </w:r>
      <w:r w:rsidR="00E703BA" w:rsidRPr="007F63C4">
        <w:rPr>
          <w:lang w:val="en-US"/>
        </w:rPr>
        <w:t xml:space="preserve">method </w:t>
      </w:r>
      <w:r w:rsidRPr="007F63C4">
        <w:rPr>
          <w:lang w:val="en-US"/>
        </w:rPr>
        <w:t>was calculated to be 158.0, 249.1, 250.5 and 224.8, 191.6 kJ/</w:t>
      </w:r>
      <w:proofErr w:type="spellStart"/>
      <w:r w:rsidRPr="007F63C4">
        <w:rPr>
          <w:lang w:val="en-US"/>
        </w:rPr>
        <w:t>mol</w:t>
      </w:r>
      <w:proofErr w:type="spellEnd"/>
      <w:r w:rsidRPr="007F63C4">
        <w:rPr>
          <w:lang w:val="en-US"/>
        </w:rPr>
        <w:t>, respectively. Thus, the results of this work are useful for selecting calcium tartrate tetrahydrate morphology modifiers and explaining the decomposition kinetics of calcium tartrate tetrahydrate.</w:t>
      </w:r>
    </w:p>
    <w:p w14:paraId="5F63A4DD" w14:textId="786ED32E" w:rsidR="007F63C4" w:rsidRPr="00372F93" w:rsidRDefault="00E703BA" w:rsidP="007F63C4">
      <w:pPr>
        <w:spacing w:line="360" w:lineRule="auto"/>
        <w:jc w:val="both"/>
        <w:rPr>
          <w:lang w:val="en-US"/>
        </w:rPr>
      </w:pPr>
      <w:r w:rsidRPr="007F63C4">
        <w:rPr>
          <w:b/>
          <w:bCs/>
          <w:lang w:val="en-US"/>
        </w:rPr>
        <w:t>Keywords</w:t>
      </w:r>
      <w:r w:rsidR="00617BD5">
        <w:rPr>
          <w:b/>
          <w:lang w:val="en-US"/>
        </w:rPr>
        <w:t>:</w:t>
      </w:r>
      <w:r w:rsidRPr="007F63C4">
        <w:rPr>
          <w:lang w:val="en-US"/>
        </w:rPr>
        <w:t xml:space="preserve"> </w:t>
      </w:r>
      <w:r w:rsidR="007355E8">
        <w:rPr>
          <w:lang w:val="en-US" w:bidi="en-US"/>
        </w:rPr>
        <w:t>Calcium tartrate; crystallization; amino acid;</w:t>
      </w:r>
      <w:r w:rsidRPr="007F63C4">
        <w:rPr>
          <w:lang w:val="en-US" w:bidi="en-US"/>
        </w:rPr>
        <w:t xml:space="preserve"> kinetics, model-free</w:t>
      </w:r>
    </w:p>
    <w:p w14:paraId="3B95B2FC" w14:textId="37A54346" w:rsidR="005F6589" w:rsidRDefault="00F30531" w:rsidP="007F63C4">
      <w:pPr>
        <w:spacing w:line="360" w:lineRule="auto"/>
        <w:jc w:val="both"/>
        <w:rPr>
          <w:b/>
          <w:lang w:val="en-US"/>
        </w:rPr>
      </w:pPr>
      <w:r w:rsidRPr="006838C8">
        <w:rPr>
          <w:b/>
          <w:lang w:val="en-US"/>
        </w:rPr>
        <w:t>1. INTRODUCTION</w:t>
      </w:r>
    </w:p>
    <w:p w14:paraId="475544FA" w14:textId="13101A19" w:rsidR="00E703BA" w:rsidRPr="00E703BA" w:rsidRDefault="00E703BA" w:rsidP="007F63C4">
      <w:pPr>
        <w:spacing w:line="360" w:lineRule="auto"/>
        <w:jc w:val="both"/>
        <w:rPr>
          <w:lang w:val="en-US"/>
        </w:rPr>
      </w:pPr>
      <w:r w:rsidRPr="00E703BA">
        <w:rPr>
          <w:lang w:val="en-US"/>
        </w:rPr>
        <w:t>The physical properties of tartrate crystals hold significant research interest. Ferroelectric and piezoelectric tartrate crystals have been reported, and tartrate crystals are often used for controlling laser emissions</w:t>
      </w:r>
      <w:r w:rsidR="007355E8">
        <w:rPr>
          <w:lang w:val="en-US"/>
        </w:rPr>
        <w:t>.</w:t>
      </w:r>
      <w:r w:rsidR="007355E8">
        <w:rPr>
          <w:vertAlign w:val="superscript"/>
          <w:lang w:val="en-US"/>
        </w:rPr>
        <w:t>1,2</w:t>
      </w:r>
      <w:r w:rsidRPr="00E703BA">
        <w:rPr>
          <w:lang w:val="en-US"/>
        </w:rPr>
        <w:t xml:space="preserve"> Among tartrate crystals, calcium tartrate has drawn the attention of many researchers because of its various applications in science and technology as well as in the field of pharmaceutical science, in addition to industrial uses</w:t>
      </w:r>
      <w:r w:rsidR="007355E8">
        <w:rPr>
          <w:lang w:val="en-US"/>
        </w:rPr>
        <w:t>.</w:t>
      </w:r>
      <w:r w:rsidR="007355E8">
        <w:rPr>
          <w:vertAlign w:val="superscript"/>
          <w:lang w:val="en-US"/>
        </w:rPr>
        <w:t>3</w:t>
      </w:r>
      <w:r w:rsidRPr="00E703BA">
        <w:rPr>
          <w:lang w:val="en-US"/>
        </w:rPr>
        <w:t xml:space="preserve"> Besides these practical applications, calcium tartrate tetrahydrate crystals are also reported as novel kidney stones in animals</w:t>
      </w:r>
      <w:r w:rsidR="007355E8">
        <w:rPr>
          <w:lang w:val="en-US"/>
        </w:rPr>
        <w:t>.</w:t>
      </w:r>
      <w:r w:rsidR="007355E8">
        <w:rPr>
          <w:vertAlign w:val="superscript"/>
          <w:lang w:val="en-US"/>
        </w:rPr>
        <w:t>4</w:t>
      </w:r>
    </w:p>
    <w:p w14:paraId="2D441179" w14:textId="1434C4F3" w:rsidR="00E703BA" w:rsidRPr="00E703BA" w:rsidRDefault="00E703BA" w:rsidP="007F63C4">
      <w:pPr>
        <w:spacing w:line="360" w:lineRule="auto"/>
        <w:jc w:val="both"/>
        <w:rPr>
          <w:lang w:val="en-US"/>
        </w:rPr>
      </w:pPr>
      <w:r w:rsidRPr="00E703BA">
        <w:rPr>
          <w:lang w:val="en-US"/>
        </w:rPr>
        <w:t>Calcium tartrate tetrahydrate crystals are orthorhombic with a tetra molecular unit cell of dimensions a = 9.24, b = 10.63, and c = 9.66 Å with space group P2</w:t>
      </w:r>
      <w:r w:rsidRPr="00E703BA">
        <w:rPr>
          <w:vertAlign w:val="subscript"/>
          <w:lang w:val="en-US"/>
        </w:rPr>
        <w:t>1</w:t>
      </w:r>
      <w:r w:rsidRPr="00E703BA">
        <w:rPr>
          <w:lang w:val="en-US"/>
        </w:rPr>
        <w:t>2</w:t>
      </w:r>
      <w:r w:rsidRPr="00E703BA">
        <w:rPr>
          <w:vertAlign w:val="subscript"/>
          <w:lang w:val="en-US"/>
        </w:rPr>
        <w:t>1</w:t>
      </w:r>
      <w:r w:rsidRPr="00E703BA">
        <w:rPr>
          <w:lang w:val="en-US"/>
        </w:rPr>
        <w:t>2</w:t>
      </w:r>
      <w:r w:rsidRPr="00E703BA">
        <w:rPr>
          <w:vertAlign w:val="subscript"/>
          <w:lang w:val="en-US"/>
        </w:rPr>
        <w:t>1</w:t>
      </w:r>
      <w:r w:rsidRPr="00E703BA">
        <w:rPr>
          <w:lang w:val="en-US"/>
        </w:rPr>
        <w:t>. There are two asymmetric carbons in calcium tartrate, so it forms three isomers: two chiral and one non-chiral (</w:t>
      </w:r>
      <w:proofErr w:type="spellStart"/>
      <w:r w:rsidRPr="00E703BA">
        <w:rPr>
          <w:lang w:val="en-US"/>
        </w:rPr>
        <w:t>meso</w:t>
      </w:r>
      <w:proofErr w:type="spellEnd"/>
      <w:r w:rsidRPr="00E703BA">
        <w:rPr>
          <w:lang w:val="en-US"/>
        </w:rPr>
        <w:t>-form). The chiral levorotatory (–) isomer is the most common form in nature. Calcium tartrate crystals have been shown to have ferroelectric and non-linear optical properties</w:t>
      </w:r>
      <w:r w:rsidR="007355E8">
        <w:rPr>
          <w:lang w:val="en-US"/>
        </w:rPr>
        <w:t>.</w:t>
      </w:r>
      <w:r w:rsidR="007355E8">
        <w:rPr>
          <w:vertAlign w:val="superscript"/>
          <w:lang w:val="en-US"/>
        </w:rPr>
        <w:t>5</w:t>
      </w:r>
    </w:p>
    <w:p w14:paraId="4289BC08" w14:textId="31837D12" w:rsidR="00B94582" w:rsidRPr="00617BD5" w:rsidRDefault="00E703BA" w:rsidP="007F63C4">
      <w:pPr>
        <w:spacing w:line="360" w:lineRule="auto"/>
        <w:jc w:val="both"/>
        <w:rPr>
          <w:lang w:val="en-US"/>
        </w:rPr>
      </w:pPr>
      <w:r w:rsidRPr="00E703BA">
        <w:rPr>
          <w:lang w:val="en-US"/>
        </w:rPr>
        <w:t>In recent years, researchers in the field of solid-state science have shown significant interest in the growth and characterization of calcium tartrate tetrahydrate crystals, either pure crystallization media or with added dopants, such as barium, strontium, cobalt, nickel</w:t>
      </w:r>
      <w:r w:rsidR="007355E8">
        <w:rPr>
          <w:lang w:val="en-US"/>
        </w:rPr>
        <w:t>, manganese, zinc, and cadmium</w:t>
      </w:r>
      <w:r w:rsidR="00617BD5">
        <w:rPr>
          <w:lang w:val="en-US"/>
        </w:rPr>
        <w:t>.</w:t>
      </w:r>
      <w:r w:rsidR="007355E8" w:rsidRPr="007355E8">
        <w:rPr>
          <w:vertAlign w:val="superscript"/>
          <w:lang w:val="en-US"/>
        </w:rPr>
        <w:t>6-9</w:t>
      </w:r>
      <w:r w:rsidRPr="00E703BA">
        <w:rPr>
          <w:lang w:val="en-US"/>
        </w:rPr>
        <w:t xml:space="preserve"> </w:t>
      </w:r>
      <w:r w:rsidRPr="00E703BA">
        <w:rPr>
          <w:lang w:val="en-US"/>
        </w:rPr>
        <w:lastRenderedPageBreak/>
        <w:t>To date, most studies on pure calcium tartrate crystals have aimed at understanding the basic principles and the nature of</w:t>
      </w:r>
      <w:r w:rsidR="007355E8">
        <w:rPr>
          <w:lang w:val="en-US"/>
        </w:rPr>
        <w:t xml:space="preserve"> the crystal growth phenomenon.</w:t>
      </w:r>
      <w:r w:rsidR="007355E8" w:rsidRPr="007355E8">
        <w:rPr>
          <w:vertAlign w:val="superscript"/>
          <w:lang w:val="en-US"/>
        </w:rPr>
        <w:t>2</w:t>
      </w:r>
      <w:r w:rsidRPr="00E703BA">
        <w:rPr>
          <w:lang w:val="en-US"/>
        </w:rPr>
        <w:t xml:space="preserve"> In the present study, we investigated the crystallization of calcium tartrate tetrahydrate in the presence of the amino acid additives serine, alanine, methionine, and proline. These additives were selected because so far only limited studies have been reported on calcium tartrate crystallization in the presence of various amino acids; our work should clarify their roles as crystallization-modifying additives. Thus, in this work, we assessed the crystalline structure, morphology, and particle size of crystals prepared using solutions with and without an amino acid additive. In addition, we hope to address the lack of literature on the thermal decomposition kinetics of calcium tartrate tetrahydrate crystals using the model-free kinetic models of Flynn–Wall–Ozawa (FWO), Kissinger–</w:t>
      </w:r>
      <w:proofErr w:type="spellStart"/>
      <w:r w:rsidRPr="00E703BA">
        <w:rPr>
          <w:lang w:val="en-US"/>
        </w:rPr>
        <w:t>Akahira</w:t>
      </w:r>
      <w:proofErr w:type="spellEnd"/>
      <w:r w:rsidRPr="00E703BA">
        <w:rPr>
          <w:lang w:val="en-US"/>
        </w:rPr>
        <w:t>–</w:t>
      </w:r>
      <w:proofErr w:type="spellStart"/>
      <w:r w:rsidRPr="00E703BA">
        <w:rPr>
          <w:lang w:val="en-US"/>
        </w:rPr>
        <w:t>Sunose</w:t>
      </w:r>
      <w:proofErr w:type="spellEnd"/>
      <w:r w:rsidRPr="00E703BA">
        <w:rPr>
          <w:lang w:val="en-US"/>
        </w:rPr>
        <w:t xml:space="preserve"> (KAS), and Starink models. Therefore, the thermal decomposition behavior of t</w:t>
      </w:r>
      <w:r w:rsidR="00804EE8">
        <w:rPr>
          <w:lang w:val="en-US"/>
        </w:rPr>
        <w:t>he prepared crystals</w:t>
      </w:r>
      <w:r w:rsidRPr="00E703BA">
        <w:rPr>
          <w:lang w:val="en-US"/>
        </w:rPr>
        <w:t xml:space="preserve"> was investigated in detail and used to explain the kinetic characteristics and calculate the activation energies for the decomposition of calcium tartrate crystals.</w:t>
      </w:r>
    </w:p>
    <w:p w14:paraId="14179601" w14:textId="77777777" w:rsidR="00804EE8" w:rsidRPr="00804EE8" w:rsidRDefault="00804EE8" w:rsidP="007F63C4">
      <w:pPr>
        <w:spacing w:line="360" w:lineRule="auto"/>
        <w:jc w:val="both"/>
        <w:rPr>
          <w:b/>
          <w:lang w:val="en-US"/>
        </w:rPr>
      </w:pPr>
      <w:r w:rsidRPr="00804EE8">
        <w:rPr>
          <w:b/>
          <w:lang w:val="en-US"/>
        </w:rPr>
        <w:t>2. EXPERIMENTAL</w:t>
      </w:r>
    </w:p>
    <w:p w14:paraId="67E26147" w14:textId="77777777" w:rsidR="00804EE8" w:rsidRPr="00804EE8" w:rsidRDefault="00804EE8" w:rsidP="007F63C4">
      <w:pPr>
        <w:spacing w:line="360" w:lineRule="auto"/>
        <w:jc w:val="both"/>
        <w:rPr>
          <w:b/>
          <w:lang w:val="en-US"/>
        </w:rPr>
      </w:pPr>
      <w:r w:rsidRPr="00804EE8">
        <w:rPr>
          <w:b/>
          <w:lang w:val="en-US"/>
        </w:rPr>
        <w:t xml:space="preserve">2.1. Materials </w:t>
      </w:r>
    </w:p>
    <w:p w14:paraId="72BAD47B" w14:textId="40D7E2B8" w:rsidR="00804EE8" w:rsidRPr="00804EE8" w:rsidRDefault="00804EE8" w:rsidP="007F63C4">
      <w:pPr>
        <w:spacing w:line="360" w:lineRule="auto"/>
        <w:jc w:val="both"/>
        <w:rPr>
          <w:lang w:val="en-US"/>
        </w:rPr>
      </w:pPr>
      <w:r w:rsidRPr="00804EE8">
        <w:rPr>
          <w:lang w:val="en-US"/>
        </w:rPr>
        <w:t>Calcium chloride dihydrate (CaCl</w:t>
      </w:r>
      <w:r w:rsidRPr="00804EE8">
        <w:rPr>
          <w:vertAlign w:val="subscript"/>
          <w:lang w:val="en-US"/>
        </w:rPr>
        <w:t>2</w:t>
      </w:r>
      <w:r w:rsidRPr="00804EE8">
        <w:rPr>
          <w:lang w:val="en-US"/>
        </w:rPr>
        <w:t>2H</w:t>
      </w:r>
      <w:r w:rsidRPr="00804EE8">
        <w:rPr>
          <w:vertAlign w:val="subscript"/>
          <w:lang w:val="en-US"/>
        </w:rPr>
        <w:t>2</w:t>
      </w:r>
      <w:r w:rsidRPr="00804EE8">
        <w:rPr>
          <w:lang w:val="en-US"/>
        </w:rPr>
        <w:t>O) and tartaric acid (C</w:t>
      </w:r>
      <w:r w:rsidRPr="00804EE8">
        <w:rPr>
          <w:vertAlign w:val="subscript"/>
          <w:lang w:val="en-US"/>
        </w:rPr>
        <w:t>4</w:t>
      </w:r>
      <w:r w:rsidRPr="00804EE8">
        <w:rPr>
          <w:lang w:val="en-US"/>
        </w:rPr>
        <w:t>H</w:t>
      </w:r>
      <w:r w:rsidRPr="00804EE8">
        <w:rPr>
          <w:vertAlign w:val="subscript"/>
          <w:lang w:val="en-US"/>
        </w:rPr>
        <w:t>6</w:t>
      </w:r>
      <w:r w:rsidRPr="00804EE8">
        <w:rPr>
          <w:lang w:val="en-US"/>
        </w:rPr>
        <w:t>O</w:t>
      </w:r>
      <w:r w:rsidRPr="00804EE8">
        <w:rPr>
          <w:vertAlign w:val="subscript"/>
          <w:lang w:val="en-US"/>
        </w:rPr>
        <w:t>6</w:t>
      </w:r>
      <w:r w:rsidRPr="00804EE8">
        <w:rPr>
          <w:lang w:val="en-US"/>
        </w:rPr>
        <w:t>) of analytical reagent grade were supplied by Merck, Darmstadt, Germany and used for the precipitation of calcium tartrate. The amino acid additives alanine (C</w:t>
      </w:r>
      <w:r w:rsidRPr="00804EE8">
        <w:rPr>
          <w:vertAlign w:val="subscript"/>
          <w:lang w:val="en-US"/>
        </w:rPr>
        <w:t>3</w:t>
      </w:r>
      <w:r w:rsidRPr="00804EE8">
        <w:rPr>
          <w:lang w:val="en-US"/>
        </w:rPr>
        <w:t>H</w:t>
      </w:r>
      <w:r w:rsidRPr="00804EE8">
        <w:rPr>
          <w:vertAlign w:val="subscript"/>
          <w:lang w:val="en-US"/>
        </w:rPr>
        <w:t>7</w:t>
      </w:r>
      <w:r w:rsidRPr="00804EE8">
        <w:rPr>
          <w:lang w:val="en-US"/>
        </w:rPr>
        <w:t>NO</w:t>
      </w:r>
      <w:r w:rsidRPr="00804EE8">
        <w:rPr>
          <w:vertAlign w:val="subscript"/>
          <w:lang w:val="en-US"/>
        </w:rPr>
        <w:t>2</w:t>
      </w:r>
      <w:r w:rsidRPr="00804EE8">
        <w:rPr>
          <w:lang w:val="en-US"/>
        </w:rPr>
        <w:t>), methionine (C</w:t>
      </w:r>
      <w:r w:rsidRPr="00804EE8">
        <w:rPr>
          <w:vertAlign w:val="subscript"/>
          <w:lang w:val="en-US"/>
        </w:rPr>
        <w:t>5</w:t>
      </w:r>
      <w:r w:rsidRPr="00804EE8">
        <w:rPr>
          <w:lang w:val="en-US"/>
        </w:rPr>
        <w:t>H</w:t>
      </w:r>
      <w:r w:rsidRPr="00804EE8">
        <w:rPr>
          <w:vertAlign w:val="subscript"/>
          <w:lang w:val="en-US"/>
        </w:rPr>
        <w:t>11</w:t>
      </w:r>
      <w:r w:rsidRPr="00804EE8">
        <w:rPr>
          <w:lang w:val="en-US"/>
        </w:rPr>
        <w:t>NO</w:t>
      </w:r>
      <w:r w:rsidRPr="00804EE8">
        <w:rPr>
          <w:vertAlign w:val="subscript"/>
          <w:lang w:val="en-US"/>
        </w:rPr>
        <w:t>2</w:t>
      </w:r>
      <w:r w:rsidRPr="00804EE8">
        <w:rPr>
          <w:lang w:val="en-US"/>
        </w:rPr>
        <w:t>S), serine (C</w:t>
      </w:r>
      <w:r w:rsidRPr="00804EE8">
        <w:rPr>
          <w:vertAlign w:val="subscript"/>
          <w:lang w:val="en-US"/>
        </w:rPr>
        <w:t>3</w:t>
      </w:r>
      <w:r w:rsidRPr="00804EE8">
        <w:rPr>
          <w:lang w:val="en-US"/>
        </w:rPr>
        <w:t>H</w:t>
      </w:r>
      <w:r w:rsidRPr="00804EE8">
        <w:rPr>
          <w:vertAlign w:val="subscript"/>
          <w:lang w:val="en-US"/>
        </w:rPr>
        <w:t>7</w:t>
      </w:r>
      <w:r w:rsidRPr="00804EE8">
        <w:rPr>
          <w:lang w:val="en-US"/>
        </w:rPr>
        <w:t>NO</w:t>
      </w:r>
      <w:r w:rsidRPr="00804EE8">
        <w:rPr>
          <w:vertAlign w:val="subscript"/>
          <w:lang w:val="en-US"/>
        </w:rPr>
        <w:t>3</w:t>
      </w:r>
      <w:r w:rsidRPr="00804EE8">
        <w:rPr>
          <w:lang w:val="en-US"/>
        </w:rPr>
        <w:t>), and proline (C</w:t>
      </w:r>
      <w:r w:rsidRPr="00804EE8">
        <w:rPr>
          <w:vertAlign w:val="subscript"/>
          <w:lang w:val="en-US"/>
        </w:rPr>
        <w:t>5</w:t>
      </w:r>
      <w:r w:rsidRPr="00804EE8">
        <w:rPr>
          <w:lang w:val="en-US"/>
        </w:rPr>
        <w:t>H</w:t>
      </w:r>
      <w:r w:rsidRPr="00804EE8">
        <w:rPr>
          <w:vertAlign w:val="subscript"/>
          <w:lang w:val="en-US"/>
        </w:rPr>
        <w:t>9</w:t>
      </w:r>
      <w:r w:rsidRPr="00804EE8">
        <w:rPr>
          <w:lang w:val="en-US"/>
        </w:rPr>
        <w:t>NO</w:t>
      </w:r>
      <w:r w:rsidRPr="00804EE8">
        <w:rPr>
          <w:vertAlign w:val="subscript"/>
          <w:lang w:val="en-US"/>
        </w:rPr>
        <w:t>2</w:t>
      </w:r>
      <w:r w:rsidRPr="00804EE8">
        <w:rPr>
          <w:lang w:val="en-US"/>
        </w:rPr>
        <w:t>) of analytical reagent grade wer</w:t>
      </w:r>
      <w:r>
        <w:rPr>
          <w:lang w:val="en-US"/>
        </w:rPr>
        <w:t>e also provided by Merck</w:t>
      </w:r>
      <w:r w:rsidRPr="00804EE8">
        <w:rPr>
          <w:lang w:val="en-US"/>
        </w:rPr>
        <w:t xml:space="preserve">. Distilled water was used for the experiments. </w:t>
      </w:r>
    </w:p>
    <w:p w14:paraId="04765DE9" w14:textId="54B52C2C" w:rsidR="00804EE8" w:rsidRPr="00804EE8" w:rsidRDefault="00804EE8" w:rsidP="007F63C4">
      <w:pPr>
        <w:spacing w:line="360" w:lineRule="auto"/>
        <w:jc w:val="both"/>
        <w:rPr>
          <w:b/>
          <w:lang w:val="en-US"/>
        </w:rPr>
      </w:pPr>
      <w:r w:rsidRPr="00804EE8">
        <w:rPr>
          <w:b/>
          <w:lang w:val="en-US"/>
        </w:rPr>
        <w:t xml:space="preserve">2.2. Preparation of calcium tartrate </w:t>
      </w:r>
      <w:r w:rsidR="003D1A51">
        <w:rPr>
          <w:b/>
          <w:lang w:val="en-US"/>
        </w:rPr>
        <w:t xml:space="preserve">tetrahydrate </w:t>
      </w:r>
      <w:r w:rsidRPr="00804EE8">
        <w:rPr>
          <w:b/>
          <w:lang w:val="en-US"/>
        </w:rPr>
        <w:t>crystals</w:t>
      </w:r>
    </w:p>
    <w:p w14:paraId="75A95188" w14:textId="38FF5992" w:rsidR="003D1A51" w:rsidRPr="00804EE8" w:rsidRDefault="00804EE8" w:rsidP="007F63C4">
      <w:pPr>
        <w:spacing w:line="360" w:lineRule="auto"/>
        <w:jc w:val="both"/>
        <w:rPr>
          <w:lang w:val="en-US"/>
        </w:rPr>
      </w:pPr>
      <w:r w:rsidRPr="00804EE8">
        <w:rPr>
          <w:lang w:val="en-US"/>
        </w:rPr>
        <w:t xml:space="preserve">The calcium tartrate </w:t>
      </w:r>
      <w:r w:rsidR="003D1A51">
        <w:rPr>
          <w:lang w:val="en-US"/>
        </w:rPr>
        <w:t xml:space="preserve">tetrahydrate </w:t>
      </w:r>
      <w:r w:rsidRPr="00804EE8">
        <w:rPr>
          <w:lang w:val="en-US"/>
        </w:rPr>
        <w:t>crystallization was carried out i</w:t>
      </w:r>
      <w:r>
        <w:rPr>
          <w:lang w:val="en-US"/>
        </w:rPr>
        <w:t xml:space="preserve">n batch mode at 25 </w:t>
      </w:r>
      <w:r>
        <w:rPr>
          <w:lang w:val="en-US"/>
        </w:rPr>
        <w:sym w:font="Symbol" w:char="F0B0"/>
      </w:r>
      <w:r w:rsidRPr="00804EE8">
        <w:rPr>
          <w:lang w:val="en-US"/>
        </w:rPr>
        <w:t>C in a double-jacketed crystallizer with an active volume of 500 ml. CaCl</w:t>
      </w:r>
      <w:r w:rsidRPr="00804EE8">
        <w:rPr>
          <w:vertAlign w:val="subscript"/>
          <w:lang w:val="en-US"/>
        </w:rPr>
        <w:t>2</w:t>
      </w:r>
      <w:r w:rsidRPr="00804EE8">
        <w:rPr>
          <w:lang w:val="en-US"/>
        </w:rPr>
        <w:t>2H</w:t>
      </w:r>
      <w:r w:rsidRPr="00804EE8">
        <w:rPr>
          <w:vertAlign w:val="subscript"/>
          <w:lang w:val="en-US"/>
        </w:rPr>
        <w:t>2</w:t>
      </w:r>
      <w:r w:rsidRPr="00804EE8">
        <w:rPr>
          <w:lang w:val="en-US"/>
        </w:rPr>
        <w:t>O and C</w:t>
      </w:r>
      <w:r w:rsidRPr="00804EE8">
        <w:rPr>
          <w:vertAlign w:val="subscript"/>
          <w:lang w:val="en-US"/>
        </w:rPr>
        <w:t>4</w:t>
      </w:r>
      <w:r w:rsidRPr="00804EE8">
        <w:rPr>
          <w:lang w:val="en-US"/>
        </w:rPr>
        <w:t>H</w:t>
      </w:r>
      <w:r w:rsidRPr="00804EE8">
        <w:rPr>
          <w:vertAlign w:val="subscript"/>
          <w:lang w:val="en-US"/>
        </w:rPr>
        <w:t>6</w:t>
      </w:r>
      <w:r w:rsidRPr="00804EE8">
        <w:rPr>
          <w:lang w:val="en-US"/>
        </w:rPr>
        <w:t>O</w:t>
      </w:r>
      <w:r w:rsidRPr="00804EE8">
        <w:rPr>
          <w:vertAlign w:val="subscript"/>
          <w:lang w:val="en-US"/>
        </w:rPr>
        <w:t>6</w:t>
      </w:r>
      <w:r w:rsidRPr="00804EE8">
        <w:rPr>
          <w:lang w:val="en-US"/>
        </w:rPr>
        <w:t xml:space="preserve"> were used as the reactants for calcium tartrate precipitation. The experimental setup is illustrated in Figure 1.</w:t>
      </w:r>
    </w:p>
    <w:p w14:paraId="371C07A3" w14:textId="2E635449" w:rsidR="00B94582" w:rsidRPr="00372F93" w:rsidRDefault="003D1A51" w:rsidP="00372F93">
      <w:pPr>
        <w:spacing w:line="480" w:lineRule="auto"/>
        <w:jc w:val="center"/>
        <w:rPr>
          <w:b/>
          <w:lang w:val="en-US"/>
        </w:rPr>
      </w:pPr>
      <w:r>
        <w:rPr>
          <w:b/>
          <w:noProof/>
        </w:rPr>
        <w:lastRenderedPageBreak/>
        <w:drawing>
          <wp:inline distT="0" distB="0" distL="0" distR="0" wp14:anchorId="11C0B293" wp14:editId="0A6975DD">
            <wp:extent cx="5761355" cy="349313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493135"/>
                    </a:xfrm>
                    <a:prstGeom prst="rect">
                      <a:avLst/>
                    </a:prstGeom>
                    <a:noFill/>
                  </pic:spPr>
                </pic:pic>
              </a:graphicData>
            </a:graphic>
          </wp:inline>
        </w:drawing>
      </w:r>
      <w:r w:rsidR="00804EE8" w:rsidRPr="00804EE8">
        <w:rPr>
          <w:b/>
          <w:lang w:val="en-US"/>
        </w:rPr>
        <w:t xml:space="preserve">Figure 1. </w:t>
      </w:r>
      <w:r w:rsidR="00804EE8" w:rsidRPr="003D1A51">
        <w:rPr>
          <w:lang w:val="en-US"/>
        </w:rPr>
        <w:t>Experimental setup.</w:t>
      </w:r>
    </w:p>
    <w:p w14:paraId="1E268327" w14:textId="5BFFA0B0" w:rsidR="00804EE8" w:rsidRPr="00804EE8" w:rsidRDefault="00804EE8" w:rsidP="007F63C4">
      <w:pPr>
        <w:spacing w:line="360" w:lineRule="auto"/>
        <w:jc w:val="both"/>
        <w:rPr>
          <w:lang w:val="en-US"/>
        </w:rPr>
      </w:pPr>
      <w:r w:rsidRPr="00804EE8">
        <w:rPr>
          <w:lang w:val="en-US"/>
        </w:rPr>
        <w:t>Firstly, 0.25 M CaCl</w:t>
      </w:r>
      <w:r w:rsidRPr="00804EE8">
        <w:rPr>
          <w:vertAlign w:val="subscript"/>
          <w:lang w:val="en-US"/>
        </w:rPr>
        <w:t>2</w:t>
      </w:r>
      <w:r w:rsidRPr="00804EE8">
        <w:rPr>
          <w:lang w:val="en-US"/>
        </w:rPr>
        <w:t>2H</w:t>
      </w:r>
      <w:r w:rsidRPr="00804EE8">
        <w:rPr>
          <w:vertAlign w:val="subscript"/>
          <w:lang w:val="en-US"/>
        </w:rPr>
        <w:t>2</w:t>
      </w:r>
      <w:r w:rsidRPr="00804EE8">
        <w:rPr>
          <w:lang w:val="en-US"/>
        </w:rPr>
        <w:t>O and 0.25 M C</w:t>
      </w:r>
      <w:r w:rsidRPr="00804EE8">
        <w:rPr>
          <w:vertAlign w:val="subscript"/>
          <w:lang w:val="en-US"/>
        </w:rPr>
        <w:t>4</w:t>
      </w:r>
      <w:r w:rsidRPr="00804EE8">
        <w:rPr>
          <w:lang w:val="en-US"/>
        </w:rPr>
        <w:t>H</w:t>
      </w:r>
      <w:r w:rsidRPr="00804EE8">
        <w:rPr>
          <w:vertAlign w:val="subscript"/>
          <w:lang w:val="en-US"/>
        </w:rPr>
        <w:t>6</w:t>
      </w:r>
      <w:r w:rsidRPr="00804EE8">
        <w:rPr>
          <w:lang w:val="en-US"/>
        </w:rPr>
        <w:t>O</w:t>
      </w:r>
      <w:r w:rsidRPr="00804EE8">
        <w:rPr>
          <w:vertAlign w:val="subscript"/>
          <w:lang w:val="en-US"/>
        </w:rPr>
        <w:t>6</w:t>
      </w:r>
      <w:r w:rsidRPr="00804EE8">
        <w:rPr>
          <w:lang w:val="en-US"/>
        </w:rPr>
        <w:t xml:space="preserve"> solutions were prepared. To start the </w:t>
      </w:r>
      <w:r w:rsidR="003D1A51">
        <w:rPr>
          <w:lang w:val="en-US"/>
        </w:rPr>
        <w:t>crystallization</w:t>
      </w:r>
      <w:r w:rsidRPr="00804EE8">
        <w:rPr>
          <w:lang w:val="en-US"/>
        </w:rPr>
        <w:t>, 200 ml of C</w:t>
      </w:r>
      <w:r w:rsidRPr="00804EE8">
        <w:rPr>
          <w:vertAlign w:val="subscript"/>
          <w:lang w:val="en-US"/>
        </w:rPr>
        <w:t>4</w:t>
      </w:r>
      <w:r w:rsidRPr="00804EE8">
        <w:rPr>
          <w:lang w:val="en-US"/>
        </w:rPr>
        <w:t>H</w:t>
      </w:r>
      <w:r w:rsidRPr="00804EE8">
        <w:rPr>
          <w:vertAlign w:val="subscript"/>
          <w:lang w:val="en-US"/>
        </w:rPr>
        <w:t>6</w:t>
      </w:r>
      <w:r w:rsidRPr="00804EE8">
        <w:rPr>
          <w:lang w:val="en-US"/>
        </w:rPr>
        <w:t>O</w:t>
      </w:r>
      <w:r w:rsidRPr="00804EE8">
        <w:rPr>
          <w:vertAlign w:val="subscript"/>
          <w:lang w:val="en-US"/>
        </w:rPr>
        <w:t>6</w:t>
      </w:r>
      <w:r w:rsidRPr="00804EE8">
        <w:rPr>
          <w:lang w:val="en-US"/>
        </w:rPr>
        <w:t xml:space="preserve"> solution was placed into the crystallizer, followed by the addition of dilute NaOH solution to adjust the pH to 9. The solution was maintained at a co</w:t>
      </w:r>
      <w:r>
        <w:rPr>
          <w:lang w:val="en-US"/>
        </w:rPr>
        <w:t xml:space="preserve">nstant temperature of 25 ± 0.5 </w:t>
      </w:r>
      <w:r>
        <w:rPr>
          <w:lang w:val="en-US"/>
        </w:rPr>
        <w:sym w:font="Symbol" w:char="F0B0"/>
      </w:r>
      <w:r w:rsidRPr="00804EE8">
        <w:rPr>
          <w:lang w:val="en-US"/>
        </w:rPr>
        <w:t>C using a thermostat. After thermal equilibrium was reached, the CaCl</w:t>
      </w:r>
      <w:r w:rsidRPr="00804EE8">
        <w:rPr>
          <w:vertAlign w:val="subscript"/>
          <w:lang w:val="en-US"/>
        </w:rPr>
        <w:t>2</w:t>
      </w:r>
      <w:r w:rsidRPr="00804EE8">
        <w:rPr>
          <w:lang w:val="en-US"/>
        </w:rPr>
        <w:t>2H</w:t>
      </w:r>
      <w:r w:rsidRPr="00804EE8">
        <w:rPr>
          <w:vertAlign w:val="subscript"/>
          <w:lang w:val="en-US"/>
        </w:rPr>
        <w:t>2</w:t>
      </w:r>
      <w:r w:rsidRPr="00804EE8">
        <w:rPr>
          <w:lang w:val="en-US"/>
        </w:rPr>
        <w:t xml:space="preserve">O solution was fed into the crystallizer via an infusion pump at a flow rate of 1 ml/min. The suspension in the crystallizer was stirred at a rate of 300 rpm. During the </w:t>
      </w:r>
      <w:r w:rsidR="003D1A51">
        <w:rPr>
          <w:lang w:val="en-US"/>
        </w:rPr>
        <w:t>crystallization process</w:t>
      </w:r>
      <w:r w:rsidRPr="00804EE8">
        <w:rPr>
          <w:lang w:val="en-US"/>
        </w:rPr>
        <w:t>, the pH of the solution was continuously monitored and maintained at pH 9 by adding NaOH solution using an automatic pH control system.</w:t>
      </w:r>
    </w:p>
    <w:p w14:paraId="495DCAA3" w14:textId="07495FB7" w:rsidR="00B94582" w:rsidRPr="00372F93" w:rsidRDefault="00804EE8" w:rsidP="007F63C4">
      <w:pPr>
        <w:spacing w:line="360" w:lineRule="auto"/>
        <w:jc w:val="both"/>
        <w:rPr>
          <w:lang w:val="en-US"/>
        </w:rPr>
      </w:pPr>
      <w:r w:rsidRPr="00804EE8">
        <w:rPr>
          <w:lang w:val="en-US"/>
        </w:rPr>
        <w:t>The influence of different types and concentrations of amino acid on the crystallization of calcium tartrate tetrahydrate was investigated in this study. Alanine, methionine, serine, and proline were added to the C</w:t>
      </w:r>
      <w:r w:rsidRPr="00804EE8">
        <w:rPr>
          <w:vertAlign w:val="subscript"/>
          <w:lang w:val="en-US"/>
        </w:rPr>
        <w:t>4</w:t>
      </w:r>
      <w:r w:rsidRPr="00804EE8">
        <w:rPr>
          <w:lang w:val="en-US"/>
        </w:rPr>
        <w:t>H</w:t>
      </w:r>
      <w:r w:rsidRPr="00804EE8">
        <w:rPr>
          <w:vertAlign w:val="subscript"/>
          <w:lang w:val="en-US"/>
        </w:rPr>
        <w:t>6</w:t>
      </w:r>
      <w:r w:rsidRPr="00804EE8">
        <w:rPr>
          <w:lang w:val="en-US"/>
        </w:rPr>
        <w:t>O</w:t>
      </w:r>
      <w:r w:rsidRPr="00804EE8">
        <w:rPr>
          <w:vertAlign w:val="subscript"/>
          <w:lang w:val="en-US"/>
        </w:rPr>
        <w:t>6</w:t>
      </w:r>
      <w:r w:rsidRPr="00804EE8">
        <w:rPr>
          <w:lang w:val="en-US"/>
        </w:rPr>
        <w:t xml:space="preserve"> solution to provide the desired concentrations of 50, 100, and 200 ppm in the crystallizer. After all of the reactants had been added to the crystallizer, the suspension was left to stir for half an hour. At the end of this time, the crystallizer contents were filtered and washed thoroughly with distilled water. The washing repeated was continued until no chloride ions remained. The presence of chloride ions was checked using silver nitrate solution. The washed calcium tartrate crystals were then dried at room temperature and subjected to various characterization processes. </w:t>
      </w:r>
    </w:p>
    <w:p w14:paraId="79AFC886" w14:textId="67ACACB2" w:rsidR="00FA1191" w:rsidRPr="00804EE8" w:rsidRDefault="00804EE8" w:rsidP="007F63C4">
      <w:pPr>
        <w:spacing w:line="360" w:lineRule="auto"/>
        <w:jc w:val="both"/>
        <w:rPr>
          <w:b/>
          <w:lang w:val="en-US"/>
        </w:rPr>
      </w:pPr>
      <w:r w:rsidRPr="00804EE8">
        <w:rPr>
          <w:b/>
          <w:lang w:val="en-US"/>
        </w:rPr>
        <w:t>2.3. Characterization of the</w:t>
      </w:r>
      <w:r w:rsidR="00FA1191">
        <w:rPr>
          <w:b/>
          <w:lang w:val="en-US"/>
        </w:rPr>
        <w:t xml:space="preserve"> calcium</w:t>
      </w:r>
      <w:r w:rsidRPr="00804EE8">
        <w:rPr>
          <w:b/>
          <w:lang w:val="en-US"/>
        </w:rPr>
        <w:t xml:space="preserve"> </w:t>
      </w:r>
      <w:r w:rsidR="00FA1191">
        <w:rPr>
          <w:b/>
          <w:lang w:val="en-US"/>
        </w:rPr>
        <w:t xml:space="preserve">tetrahydrate </w:t>
      </w:r>
      <w:r w:rsidR="00FA1191" w:rsidRPr="00804EE8">
        <w:rPr>
          <w:b/>
          <w:lang w:val="en-US"/>
        </w:rPr>
        <w:t>crystals</w:t>
      </w:r>
    </w:p>
    <w:p w14:paraId="2E33A190" w14:textId="5ABE03CB" w:rsidR="00B94582" w:rsidRPr="00372F93" w:rsidRDefault="00804EE8" w:rsidP="007F63C4">
      <w:pPr>
        <w:spacing w:line="360" w:lineRule="auto"/>
        <w:jc w:val="both"/>
        <w:rPr>
          <w:lang w:val="en-US"/>
        </w:rPr>
      </w:pPr>
      <w:r w:rsidRPr="00804EE8">
        <w:rPr>
          <w:lang w:val="en-US"/>
        </w:rPr>
        <w:t xml:space="preserve">The structures of the prepared crystal samples were determined using a Bruker D2 </w:t>
      </w:r>
      <w:proofErr w:type="spellStart"/>
      <w:r w:rsidRPr="00804EE8">
        <w:rPr>
          <w:lang w:val="en-US"/>
        </w:rPr>
        <w:t>Phaser</w:t>
      </w:r>
      <w:proofErr w:type="spellEnd"/>
      <w:r w:rsidRPr="00804EE8">
        <w:rPr>
          <w:lang w:val="en-US"/>
        </w:rPr>
        <w:t xml:space="preserve"> benchtop X-ray diffrac</w:t>
      </w:r>
      <w:r>
        <w:rPr>
          <w:lang w:val="en-US"/>
        </w:rPr>
        <w:t xml:space="preserve">tometer (30 kV, 10 mA) with </w:t>
      </w:r>
      <w:proofErr w:type="spellStart"/>
      <w:r>
        <w:rPr>
          <w:lang w:val="en-US"/>
        </w:rPr>
        <w:t>CuK</w:t>
      </w:r>
      <w:proofErr w:type="spellEnd"/>
      <w:r>
        <w:rPr>
          <w:lang w:val="en-US"/>
        </w:rPr>
        <w:t>α</w:t>
      </w:r>
      <w:r w:rsidRPr="00804EE8">
        <w:rPr>
          <w:lang w:val="en-US"/>
        </w:rPr>
        <w:t xml:space="preserve"> radiation (λ = 1.5418 Å) in the 2θ range of 10–60°. Fourier transform infrared spectrometry (FTIR; Shimadzu) was used to determine the functional </w:t>
      </w:r>
      <w:r w:rsidRPr="00804EE8">
        <w:rPr>
          <w:lang w:val="en-US"/>
        </w:rPr>
        <w:lastRenderedPageBreak/>
        <w:t xml:space="preserve">groups of the crystals and to clarify their structures. The spectra were recorded at room temperature in the </w:t>
      </w:r>
      <w:r w:rsidR="003D1A51">
        <w:rPr>
          <w:lang w:val="en-US"/>
        </w:rPr>
        <w:t>wavenumber</w:t>
      </w:r>
      <w:r w:rsidRPr="00804EE8">
        <w:rPr>
          <w:lang w:val="en-US"/>
        </w:rPr>
        <w:t xml:space="preserve"> range of 600–4000 cm</w:t>
      </w:r>
      <w:r w:rsidRPr="00804EE8">
        <w:rPr>
          <w:vertAlign w:val="superscript"/>
          <w:lang w:val="en-US"/>
        </w:rPr>
        <w:t>-1</w:t>
      </w:r>
      <w:r w:rsidRPr="00804EE8">
        <w:rPr>
          <w:lang w:val="en-US"/>
        </w:rPr>
        <w:t xml:space="preserve">. The morphology of the calcium tartrate crystals was observed using a scanning electronic microscope (SEM, Zeiss EVO LS 10). The length and width of the samples were determined using Data Translation Image-Pro Plus image analysis software; at least 50 particles were counted to calculate the average aspect ratio of calcium tartrate. Zeta potential analysis was performed using a Malvern </w:t>
      </w:r>
      <w:proofErr w:type="spellStart"/>
      <w:r w:rsidRPr="00804EE8">
        <w:rPr>
          <w:lang w:val="en-US"/>
        </w:rPr>
        <w:t>Zetasizer</w:t>
      </w:r>
      <w:proofErr w:type="spellEnd"/>
      <w:r w:rsidRPr="00804EE8">
        <w:rPr>
          <w:lang w:val="en-US"/>
        </w:rPr>
        <w:t xml:space="preserve"> Nano ZS instrument to determine the surface charge of the calcium tartrate obtained in pure and additive media. Measurements were repeated at least 10 times and the mean value was taken. The thermal behavior of the calcium tartrate obtained in pure and amino acid-supplemented media was determined using a </w:t>
      </w:r>
      <w:proofErr w:type="spellStart"/>
      <w:r w:rsidRPr="00804EE8">
        <w:rPr>
          <w:lang w:val="en-US"/>
        </w:rPr>
        <w:t>Setaram</w:t>
      </w:r>
      <w:proofErr w:type="spellEnd"/>
      <w:r w:rsidRPr="00804EE8">
        <w:rPr>
          <w:lang w:val="en-US"/>
        </w:rPr>
        <w:t xml:space="preserve"> LABSYS </w:t>
      </w:r>
      <w:proofErr w:type="spellStart"/>
      <w:r w:rsidRPr="00804EE8">
        <w:rPr>
          <w:lang w:val="en-US"/>
        </w:rPr>
        <w:t>Evo</w:t>
      </w:r>
      <w:proofErr w:type="spellEnd"/>
      <w:r w:rsidRPr="00804EE8">
        <w:rPr>
          <w:lang w:val="en-US"/>
        </w:rPr>
        <w:t xml:space="preserve"> thermogravimetric analyzer in a nitrogen atmosphere between 30 °C and 850 °C with a heating rate of </w:t>
      </w:r>
      <w:r w:rsidR="003D1A51">
        <w:rPr>
          <w:lang w:val="en-US"/>
        </w:rPr>
        <w:t>5, 10, 20</w:t>
      </w:r>
      <w:r w:rsidRPr="00804EE8">
        <w:rPr>
          <w:lang w:val="en-US"/>
        </w:rPr>
        <w:t xml:space="preserve"> °C/min. Using the obtained data, the thermal decomposition kinetics were investigated and </w:t>
      </w:r>
      <w:r w:rsidR="003D1A51">
        <w:rPr>
          <w:lang w:val="en-US"/>
        </w:rPr>
        <w:t xml:space="preserve">activation energy was </w:t>
      </w:r>
      <w:r w:rsidRPr="00804EE8">
        <w:rPr>
          <w:lang w:val="en-US"/>
        </w:rPr>
        <w:t>calculated.</w:t>
      </w:r>
    </w:p>
    <w:p w14:paraId="60D8482B" w14:textId="528E4CB5" w:rsidR="00E07C23" w:rsidRPr="006544F8" w:rsidRDefault="00E07C23" w:rsidP="007F63C4">
      <w:pPr>
        <w:spacing w:line="360" w:lineRule="auto"/>
        <w:jc w:val="both"/>
        <w:rPr>
          <w:b/>
          <w:lang w:val="en-US"/>
        </w:rPr>
      </w:pPr>
      <w:r>
        <w:rPr>
          <w:b/>
          <w:lang w:val="en-US"/>
        </w:rPr>
        <w:t>2.4</w:t>
      </w:r>
      <w:r w:rsidR="009A4FCA">
        <w:rPr>
          <w:b/>
          <w:lang w:val="en-US"/>
        </w:rPr>
        <w:t>. Kinetic model e</w:t>
      </w:r>
      <w:r w:rsidRPr="006544F8">
        <w:rPr>
          <w:b/>
          <w:lang w:val="en-US"/>
        </w:rPr>
        <w:t>quations</w:t>
      </w:r>
    </w:p>
    <w:p w14:paraId="645578B4" w14:textId="41E04FDF" w:rsidR="00E07C23" w:rsidRPr="006544F8" w:rsidRDefault="00E07C23" w:rsidP="007F63C4">
      <w:pPr>
        <w:spacing w:line="360" w:lineRule="auto"/>
        <w:jc w:val="both"/>
        <w:rPr>
          <w:bCs/>
          <w:lang w:val="en-US"/>
        </w:rPr>
      </w:pPr>
      <w:r w:rsidRPr="006544F8">
        <w:rPr>
          <w:bCs/>
          <w:lang w:val="en-US"/>
        </w:rPr>
        <w:t xml:space="preserve">Thermogravimetric analysis is a common method used to investigate the thermal decomposition behavior of solids and to determine </w:t>
      </w:r>
      <w:r>
        <w:rPr>
          <w:bCs/>
          <w:lang w:val="en-US"/>
        </w:rPr>
        <w:t>activation energy:</w:t>
      </w:r>
    </w:p>
    <w:p w14:paraId="3E047E7D" w14:textId="77777777" w:rsidR="00E07C23" w:rsidRPr="006544F8" w:rsidRDefault="00E07C23" w:rsidP="007F63C4">
      <w:pPr>
        <w:spacing w:line="360" w:lineRule="auto"/>
        <w:jc w:val="both"/>
        <w:rPr>
          <w:bCs/>
          <w:lang w:val="en-US"/>
        </w:rPr>
      </w:pPr>
      <w:r w:rsidRPr="006544F8">
        <w:rPr>
          <w:bCs/>
          <w:lang w:val="en-US"/>
        </w:rPr>
        <w:t>The decomposition rate of a solid can be defined as:</w:t>
      </w:r>
    </w:p>
    <w:p w14:paraId="4D7546DE" w14:textId="77777777" w:rsidR="00E07C23" w:rsidRPr="006544F8" w:rsidRDefault="00E07C23" w:rsidP="007F63C4">
      <w:pPr>
        <w:spacing w:line="360" w:lineRule="auto"/>
        <w:jc w:val="both"/>
        <w:rPr>
          <w:b/>
          <w:lang w:val="en-US"/>
        </w:rPr>
      </w:pPr>
      <w:r w:rsidRPr="006544F8">
        <w:rPr>
          <w:position w:val="-24"/>
          <w:lang w:val="en-US"/>
        </w:rPr>
        <w:object w:dxaOrig="1500" w:dyaOrig="620" w14:anchorId="3B4F0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7.85pt" o:ole="">
            <v:imagedata r:id="rId9" o:title=""/>
          </v:shape>
          <o:OLEObject Type="Embed" ProgID="Equation.DSMT4" ShapeID="_x0000_i1025" DrawAspect="Content" ObjectID="_1639748507" r:id="rId10"/>
        </w:object>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t>(1)</w:t>
      </w:r>
    </w:p>
    <w:p w14:paraId="272C9B1A" w14:textId="77777777" w:rsidR="00E07C23" w:rsidRPr="006544F8" w:rsidRDefault="00E07C23" w:rsidP="007F63C4">
      <w:pPr>
        <w:spacing w:line="360" w:lineRule="auto"/>
        <w:jc w:val="both"/>
        <w:rPr>
          <w:lang w:val="en-US"/>
        </w:rPr>
      </w:pPr>
      <w:proofErr w:type="gramStart"/>
      <w:r w:rsidRPr="006544F8">
        <w:rPr>
          <w:lang w:val="en-US"/>
        </w:rPr>
        <w:t>where</w:t>
      </w:r>
      <w:proofErr w:type="gramEnd"/>
      <w:r w:rsidRPr="006544F8">
        <w:rPr>
          <w:lang w:val="en-US"/>
        </w:rPr>
        <w:t xml:space="preserve"> </w:t>
      </w:r>
      <w:r w:rsidRPr="006544F8">
        <w:rPr>
          <w:i/>
          <w:iCs/>
          <w:lang w:val="en-US"/>
        </w:rPr>
        <w:t>f</w:t>
      </w:r>
      <w:r w:rsidRPr="006544F8">
        <w:rPr>
          <w:lang w:val="en-US"/>
        </w:rPr>
        <w:t>(</w:t>
      </w:r>
      <w:r w:rsidRPr="006544F8">
        <w:rPr>
          <w:i/>
          <w:iCs/>
          <w:lang w:val="en-US"/>
        </w:rPr>
        <w:t>x</w:t>
      </w:r>
      <w:r w:rsidRPr="006544F8">
        <w:rPr>
          <w:lang w:val="en-US"/>
        </w:rPr>
        <w:t xml:space="preserve">), </w:t>
      </w:r>
      <w:r w:rsidRPr="006544F8">
        <w:rPr>
          <w:i/>
          <w:iCs/>
          <w:lang w:val="en-US"/>
        </w:rPr>
        <w:t>k</w:t>
      </w:r>
      <w:r w:rsidRPr="006544F8">
        <w:rPr>
          <w:lang w:val="en-US"/>
        </w:rPr>
        <w:t>(</w:t>
      </w:r>
      <w:r w:rsidRPr="006544F8">
        <w:rPr>
          <w:i/>
          <w:iCs/>
          <w:lang w:val="en-US"/>
        </w:rPr>
        <w:t>T</w:t>
      </w:r>
      <w:r w:rsidRPr="006544F8">
        <w:rPr>
          <w:lang w:val="en-US"/>
        </w:rPr>
        <w:t xml:space="preserve">), and </w:t>
      </w:r>
      <w:r w:rsidRPr="006544F8">
        <w:rPr>
          <w:i/>
          <w:iCs/>
          <w:lang w:val="en-US"/>
        </w:rPr>
        <w:t>t</w:t>
      </w:r>
      <w:r w:rsidRPr="006544F8">
        <w:rPr>
          <w:lang w:val="en-US"/>
        </w:rPr>
        <w:t xml:space="preserve"> represent the reaction model, the reaction rate constant, and time, respectively. The rate constant, </w:t>
      </w:r>
      <w:proofErr w:type="gramStart"/>
      <w:r w:rsidRPr="006544F8">
        <w:rPr>
          <w:i/>
          <w:iCs/>
          <w:lang w:val="en-US"/>
        </w:rPr>
        <w:t>k(</w:t>
      </w:r>
      <w:proofErr w:type="gramEnd"/>
      <w:r w:rsidRPr="006544F8">
        <w:rPr>
          <w:i/>
          <w:iCs/>
          <w:lang w:val="en-US"/>
        </w:rPr>
        <w:t>T</w:t>
      </w:r>
      <w:r w:rsidRPr="006544F8">
        <w:rPr>
          <w:lang w:val="en-US"/>
        </w:rPr>
        <w:t>), can be defined by the Arrhenius equation, as shown in Eq. (2).</w:t>
      </w:r>
    </w:p>
    <w:p w14:paraId="7546EFDC" w14:textId="4FE53B51" w:rsidR="00E07C23" w:rsidRPr="006544F8" w:rsidRDefault="00E07C23" w:rsidP="007F63C4">
      <w:pPr>
        <w:spacing w:line="360" w:lineRule="auto"/>
        <w:jc w:val="both"/>
        <w:rPr>
          <w:lang w:val="en-US"/>
        </w:rPr>
      </w:pPr>
      <w:r w:rsidRPr="006544F8">
        <w:rPr>
          <w:position w:val="-28"/>
          <w:lang w:val="en-US"/>
        </w:rPr>
        <w:object w:dxaOrig="2079" w:dyaOrig="680" w14:anchorId="628957FD">
          <v:shape id="_x0000_i1026" type="#_x0000_t75" style="width:108pt;height:36pt" o:ole="">
            <v:imagedata r:id="rId11" o:title=""/>
          </v:shape>
          <o:OLEObject Type="Embed" ProgID="Equation.DSMT4" ShapeID="_x0000_i1026" DrawAspect="Content" ObjectID="_1639748508" r:id="rId12"/>
        </w:object>
      </w:r>
      <w:r w:rsidR="00775108">
        <w:rPr>
          <w:lang w:val="en-US"/>
        </w:rPr>
        <w:tab/>
      </w:r>
      <w:r w:rsidR="00775108">
        <w:rPr>
          <w:lang w:val="en-US"/>
        </w:rPr>
        <w:tab/>
      </w:r>
      <w:r w:rsidR="00775108">
        <w:rPr>
          <w:lang w:val="en-US"/>
        </w:rPr>
        <w:tab/>
      </w:r>
      <w:r w:rsidR="00775108">
        <w:rPr>
          <w:lang w:val="en-US"/>
        </w:rPr>
        <w:tab/>
      </w:r>
      <w:r w:rsidR="00775108">
        <w:rPr>
          <w:lang w:val="en-US"/>
        </w:rPr>
        <w:tab/>
      </w:r>
      <w:r w:rsidR="00775108">
        <w:rPr>
          <w:lang w:val="en-US"/>
        </w:rPr>
        <w:tab/>
      </w:r>
      <w:r w:rsidR="00775108">
        <w:rPr>
          <w:lang w:val="en-US"/>
        </w:rPr>
        <w:tab/>
      </w:r>
      <w:r w:rsidR="00775108">
        <w:rPr>
          <w:lang w:val="en-US"/>
        </w:rPr>
        <w:tab/>
        <w:t xml:space="preserve">                    </w:t>
      </w:r>
      <w:r w:rsidRPr="006544F8">
        <w:rPr>
          <w:lang w:val="en-US"/>
        </w:rPr>
        <w:tab/>
        <w:t>(2)</w:t>
      </w:r>
    </w:p>
    <w:p w14:paraId="3D6CCCB3" w14:textId="77777777" w:rsidR="00E07C23" w:rsidRPr="006544F8" w:rsidRDefault="00E07C23" w:rsidP="007F63C4">
      <w:pPr>
        <w:spacing w:line="360" w:lineRule="auto"/>
        <w:jc w:val="both"/>
        <w:rPr>
          <w:lang w:val="en-US"/>
        </w:rPr>
      </w:pPr>
      <w:proofErr w:type="gramStart"/>
      <w:r w:rsidRPr="006544F8">
        <w:rPr>
          <w:lang w:val="en-US"/>
        </w:rPr>
        <w:t>where</w:t>
      </w:r>
      <w:proofErr w:type="gramEnd"/>
      <w:r w:rsidRPr="006544F8">
        <w:rPr>
          <w:lang w:val="en-US"/>
        </w:rPr>
        <w:t xml:space="preserve"> </w:t>
      </w:r>
      <w:r w:rsidRPr="006544F8">
        <w:rPr>
          <w:i/>
          <w:iCs/>
          <w:lang w:val="en-US"/>
        </w:rPr>
        <w:t>A</w:t>
      </w:r>
      <w:r w:rsidRPr="006544F8">
        <w:rPr>
          <w:lang w:val="en-US"/>
        </w:rPr>
        <w:t xml:space="preserve"> is the pre-exponential or frequency factor (min</w:t>
      </w:r>
      <w:r w:rsidRPr="006544F8">
        <w:rPr>
          <w:vertAlign w:val="superscript"/>
          <w:lang w:val="en-US"/>
        </w:rPr>
        <w:t>-1</w:t>
      </w:r>
      <w:r w:rsidRPr="006544F8">
        <w:rPr>
          <w:lang w:val="en-US"/>
        </w:rPr>
        <w:t xml:space="preserve">), </w:t>
      </w:r>
      <w:r w:rsidRPr="006544F8">
        <w:rPr>
          <w:i/>
          <w:iCs/>
          <w:lang w:val="en-US"/>
        </w:rPr>
        <w:t>E</w:t>
      </w:r>
      <w:r w:rsidRPr="006544F8">
        <w:rPr>
          <w:lang w:val="en-US"/>
        </w:rPr>
        <w:t xml:space="preserve"> is the activation energy (kJ/</w:t>
      </w:r>
      <w:proofErr w:type="spellStart"/>
      <w:r w:rsidRPr="006544F8">
        <w:rPr>
          <w:lang w:val="en-US"/>
        </w:rPr>
        <w:t>mol</w:t>
      </w:r>
      <w:proofErr w:type="spellEnd"/>
      <w:r w:rsidRPr="006544F8">
        <w:rPr>
          <w:lang w:val="en-US"/>
        </w:rPr>
        <w:t xml:space="preserve">), </w:t>
      </w:r>
      <w:r w:rsidRPr="006544F8">
        <w:rPr>
          <w:i/>
          <w:iCs/>
          <w:lang w:val="en-US"/>
        </w:rPr>
        <w:t>T</w:t>
      </w:r>
      <w:r w:rsidRPr="006544F8">
        <w:rPr>
          <w:lang w:val="en-US"/>
        </w:rPr>
        <w:t xml:space="preserve"> is the absolute temperature (K), and </w:t>
      </w:r>
      <w:r w:rsidRPr="006544F8">
        <w:rPr>
          <w:i/>
          <w:iCs/>
          <w:lang w:val="en-US"/>
        </w:rPr>
        <w:t>R</w:t>
      </w:r>
      <w:r w:rsidRPr="006544F8">
        <w:rPr>
          <w:lang w:val="en-US"/>
        </w:rPr>
        <w:t xml:space="preserve"> is the ideal gas constant (8.314 J/</w:t>
      </w:r>
      <w:proofErr w:type="spellStart"/>
      <w:r w:rsidRPr="006544F8">
        <w:rPr>
          <w:lang w:val="en-US"/>
        </w:rPr>
        <w:t>mol</w:t>
      </w:r>
      <w:proofErr w:type="spellEnd"/>
      <w:r w:rsidRPr="006544F8">
        <w:rPr>
          <w:lang w:val="en-US"/>
        </w:rPr>
        <w:t xml:space="preserve"> K).</w:t>
      </w:r>
    </w:p>
    <w:p w14:paraId="11F5B996" w14:textId="77777777" w:rsidR="00E07C23" w:rsidRPr="006544F8" w:rsidRDefault="00E07C23" w:rsidP="007F63C4">
      <w:pPr>
        <w:spacing w:line="360" w:lineRule="auto"/>
        <w:jc w:val="both"/>
        <w:rPr>
          <w:lang w:val="en-US"/>
        </w:rPr>
      </w:pPr>
      <w:r w:rsidRPr="006544F8">
        <w:rPr>
          <w:lang w:val="en-US"/>
        </w:rPr>
        <w:t xml:space="preserve">The conversion </w:t>
      </w:r>
      <w:r w:rsidRPr="006544F8">
        <w:rPr>
          <w:i/>
          <w:lang w:val="en-US"/>
        </w:rPr>
        <w:t>x</w:t>
      </w:r>
      <w:r w:rsidRPr="006544F8">
        <w:rPr>
          <w:lang w:val="en-US"/>
        </w:rPr>
        <w:t xml:space="preserve"> is shown in Eq. (3):</w:t>
      </w:r>
    </w:p>
    <w:p w14:paraId="1ADD58B5" w14:textId="77777777" w:rsidR="00E07C23" w:rsidRPr="006544F8" w:rsidRDefault="00EB000A" w:rsidP="007F63C4">
      <w:pPr>
        <w:spacing w:line="360" w:lineRule="auto"/>
        <w:jc w:val="both"/>
        <w:rPr>
          <w:lang w:val="en-US"/>
        </w:rPr>
      </w:pPr>
      <w:r w:rsidRPr="006544F8">
        <w:rPr>
          <w:position w:val="-32"/>
          <w:lang w:val="en-US"/>
        </w:rPr>
        <w:object w:dxaOrig="1240" w:dyaOrig="700" w14:anchorId="4A017D65">
          <v:shape id="_x0000_i1027" type="#_x0000_t75" style="width:64.55pt;height:36pt" o:ole="">
            <v:imagedata r:id="rId13" o:title=""/>
          </v:shape>
          <o:OLEObject Type="Embed" ProgID="Equation.DSMT4" ShapeID="_x0000_i1027" DrawAspect="Content" ObjectID="_1639748509" r:id="rId14"/>
        </w:object>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t>(3)</w:t>
      </w:r>
    </w:p>
    <w:p w14:paraId="38A0C77C" w14:textId="77777777" w:rsidR="00E07C23" w:rsidRPr="006544F8" w:rsidRDefault="00E07C23" w:rsidP="007F63C4">
      <w:pPr>
        <w:spacing w:line="360" w:lineRule="auto"/>
        <w:jc w:val="both"/>
        <w:rPr>
          <w:lang w:val="en-US"/>
        </w:rPr>
      </w:pPr>
      <w:proofErr w:type="gramStart"/>
      <w:r w:rsidRPr="006544F8">
        <w:rPr>
          <w:lang w:val="en-US"/>
        </w:rPr>
        <w:t>where</w:t>
      </w:r>
      <w:proofErr w:type="gramEnd"/>
      <w:r w:rsidRPr="006544F8">
        <w:rPr>
          <w:lang w:val="en-US"/>
        </w:rPr>
        <w:t xml:space="preserve"> </w:t>
      </w:r>
      <w:r w:rsidRPr="006544F8">
        <w:rPr>
          <w:i/>
          <w:iCs/>
          <w:lang w:val="en-US"/>
        </w:rPr>
        <w:t>W</w:t>
      </w:r>
      <w:r w:rsidRPr="006544F8">
        <w:rPr>
          <w:i/>
          <w:iCs/>
          <w:vertAlign w:val="subscript"/>
          <w:lang w:val="en-US"/>
        </w:rPr>
        <w:t>0</w:t>
      </w:r>
      <w:r w:rsidRPr="006544F8">
        <w:rPr>
          <w:lang w:val="en-US"/>
        </w:rPr>
        <w:t xml:space="preserve"> and </w:t>
      </w:r>
      <w:proofErr w:type="spellStart"/>
      <w:r w:rsidRPr="006544F8">
        <w:rPr>
          <w:i/>
          <w:iCs/>
          <w:lang w:val="en-US"/>
        </w:rPr>
        <w:t>W</w:t>
      </w:r>
      <w:r w:rsidRPr="006544F8">
        <w:rPr>
          <w:i/>
          <w:iCs/>
          <w:vertAlign w:val="subscript"/>
          <w:lang w:val="en-US"/>
        </w:rPr>
        <w:t>f</w:t>
      </w:r>
      <w:proofErr w:type="spellEnd"/>
      <w:r w:rsidRPr="006544F8">
        <w:rPr>
          <w:lang w:val="en-US"/>
        </w:rPr>
        <w:t xml:space="preserve"> are the initial and final sample mass, respectively, and </w:t>
      </w:r>
      <w:proofErr w:type="spellStart"/>
      <w:r w:rsidRPr="006544F8">
        <w:rPr>
          <w:i/>
          <w:iCs/>
          <w:lang w:val="en-US"/>
        </w:rPr>
        <w:t>W</w:t>
      </w:r>
      <w:r w:rsidRPr="006544F8">
        <w:rPr>
          <w:i/>
          <w:iCs/>
          <w:vertAlign w:val="subscript"/>
          <w:lang w:val="en-US"/>
        </w:rPr>
        <w:t>t</w:t>
      </w:r>
      <w:proofErr w:type="spellEnd"/>
      <w:r w:rsidRPr="006544F8">
        <w:rPr>
          <w:lang w:val="en-US"/>
        </w:rPr>
        <w:t xml:space="preserve"> is the sample weight at time </w:t>
      </w:r>
      <w:r w:rsidRPr="006544F8">
        <w:rPr>
          <w:i/>
          <w:iCs/>
          <w:lang w:val="en-US"/>
        </w:rPr>
        <w:t>t</w:t>
      </w:r>
      <w:r w:rsidRPr="006544F8">
        <w:rPr>
          <w:lang w:val="en-US"/>
        </w:rPr>
        <w:t xml:space="preserve">. For a constant heating rate, </w:t>
      </w:r>
      <w:r w:rsidRPr="006544F8">
        <w:rPr>
          <w:i/>
          <w:iCs/>
          <w:lang w:val="en-US"/>
        </w:rPr>
        <w:t>β</w:t>
      </w:r>
      <w:r w:rsidRPr="006544F8">
        <w:rPr>
          <w:lang w:val="en-US"/>
        </w:rPr>
        <w:t xml:space="preserve"> (K/min) can be defined as:</w:t>
      </w:r>
    </w:p>
    <w:p w14:paraId="0B11AE93" w14:textId="77777777" w:rsidR="00E07C23" w:rsidRPr="006544F8" w:rsidRDefault="00E07C23" w:rsidP="007F63C4">
      <w:pPr>
        <w:spacing w:line="360" w:lineRule="auto"/>
        <w:jc w:val="both"/>
        <w:rPr>
          <w:lang w:val="en-US"/>
        </w:rPr>
      </w:pPr>
      <w:r w:rsidRPr="006544F8">
        <w:rPr>
          <w:position w:val="-24"/>
          <w:lang w:val="en-US"/>
        </w:rPr>
        <w:object w:dxaOrig="800" w:dyaOrig="620" w14:anchorId="36346887">
          <v:shape id="_x0000_i1028" type="#_x0000_t75" style="width:44.15pt;height:27.85pt" o:ole="">
            <v:imagedata r:id="rId15" o:title=""/>
          </v:shape>
          <o:OLEObject Type="Embed" ProgID="Equation.DSMT4" ShapeID="_x0000_i1028" DrawAspect="Content" ObjectID="_1639748510" r:id="rId16"/>
        </w:object>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r>
      <w:r w:rsidRPr="006544F8">
        <w:rPr>
          <w:lang w:val="en-US"/>
        </w:rPr>
        <w:tab/>
        <w:t>(4)</w:t>
      </w:r>
    </w:p>
    <w:p w14:paraId="4062FEAA" w14:textId="77777777" w:rsidR="00E07C23" w:rsidRPr="006544F8" w:rsidRDefault="00E07C23" w:rsidP="007F63C4">
      <w:pPr>
        <w:spacing w:line="360" w:lineRule="auto"/>
        <w:jc w:val="both"/>
        <w:rPr>
          <w:lang w:val="en-US"/>
        </w:rPr>
      </w:pPr>
      <w:r w:rsidRPr="006544F8">
        <w:rPr>
          <w:lang w:val="en-US"/>
        </w:rPr>
        <w:t>For non-isothermal analysis, by substituting Eq. (4) into Eq. (1), the equation is given by Eq. (5).</w:t>
      </w:r>
    </w:p>
    <w:p w14:paraId="30D0A19E" w14:textId="3821A70D" w:rsidR="00E07C23" w:rsidRPr="006544F8" w:rsidRDefault="00EB000A" w:rsidP="007F63C4">
      <w:pPr>
        <w:spacing w:line="360" w:lineRule="auto"/>
        <w:jc w:val="both"/>
        <w:rPr>
          <w:lang w:val="en-US"/>
        </w:rPr>
      </w:pPr>
      <w:r w:rsidRPr="00EB000A">
        <w:rPr>
          <w:position w:val="-28"/>
          <w:lang w:val="en-US"/>
        </w:rPr>
        <w:object w:dxaOrig="3519" w:dyaOrig="660" w14:anchorId="139ADEE8">
          <v:shape id="_x0000_i1029" type="#_x0000_t75" style="width:179.3pt;height:36pt" o:ole="">
            <v:imagedata r:id="rId17" o:title=""/>
          </v:shape>
          <o:OLEObject Type="Embed" ProgID="Equation.DSMT4" ShapeID="_x0000_i1029" DrawAspect="Content" ObjectID="_1639748511" r:id="rId18"/>
        </w:object>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t>(5)</w:t>
      </w:r>
    </w:p>
    <w:p w14:paraId="4ED4E66A" w14:textId="77777777" w:rsidR="00E07C23" w:rsidRPr="006544F8" w:rsidRDefault="00E07C23" w:rsidP="007F63C4">
      <w:pPr>
        <w:spacing w:line="360" w:lineRule="auto"/>
        <w:jc w:val="both"/>
        <w:rPr>
          <w:lang w:val="en-US"/>
        </w:rPr>
      </w:pPr>
      <w:r w:rsidRPr="006544F8">
        <w:rPr>
          <w:lang w:val="en-US"/>
        </w:rPr>
        <w:t>Integrating Eq. (5) gives Eq. (6):</w:t>
      </w:r>
    </w:p>
    <w:p w14:paraId="58985D4D" w14:textId="77777777" w:rsidR="00E07C23" w:rsidRPr="006544F8" w:rsidRDefault="00EB000A" w:rsidP="007F63C4">
      <w:pPr>
        <w:spacing w:line="360" w:lineRule="auto"/>
        <w:jc w:val="both"/>
        <w:rPr>
          <w:lang w:val="en-US"/>
        </w:rPr>
      </w:pPr>
      <w:r w:rsidRPr="006544F8">
        <w:rPr>
          <w:position w:val="-34"/>
          <w:lang w:val="en-US"/>
        </w:rPr>
        <w:object w:dxaOrig="4440" w:dyaOrig="760" w14:anchorId="37663848">
          <v:shape id="_x0000_i1030" type="#_x0000_t75" style="width:222.8pt;height:36pt" o:ole="">
            <v:imagedata r:id="rId19" o:title=""/>
          </v:shape>
          <o:OLEObject Type="Embed" ProgID="Equation.DSMT4" ShapeID="_x0000_i1030" DrawAspect="Content" ObjectID="_1639748512" r:id="rId20"/>
        </w:object>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r>
      <w:r w:rsidR="00E07C23" w:rsidRPr="006544F8">
        <w:rPr>
          <w:lang w:val="en-US"/>
        </w:rPr>
        <w:tab/>
        <w:t>(6)</w:t>
      </w:r>
    </w:p>
    <w:p w14:paraId="55571A70" w14:textId="42EE60F4" w:rsidR="00E07C23" w:rsidRPr="008114CD" w:rsidRDefault="00E07C23" w:rsidP="007F63C4">
      <w:pPr>
        <w:spacing w:line="360" w:lineRule="auto"/>
        <w:jc w:val="both"/>
        <w:rPr>
          <w:shd w:val="clear" w:color="auto" w:fill="FFFFFF"/>
          <w:lang w:val="en-US"/>
        </w:rPr>
      </w:pPr>
      <w:proofErr w:type="gramStart"/>
      <w:r w:rsidRPr="006544F8">
        <w:rPr>
          <w:lang w:val="en-US"/>
        </w:rPr>
        <w:t>where</w:t>
      </w:r>
      <w:proofErr w:type="gramEnd"/>
      <w:r w:rsidRPr="006544F8">
        <w:rPr>
          <w:lang w:val="en-US"/>
        </w:rPr>
        <w:t xml:space="preserve"> </w:t>
      </w:r>
      <w:r w:rsidRPr="006544F8">
        <w:rPr>
          <w:i/>
          <w:iCs/>
          <w:lang w:val="en-US"/>
        </w:rPr>
        <w:t>p</w:t>
      </w:r>
      <w:r w:rsidRPr="006544F8">
        <w:rPr>
          <w:lang w:val="en-US"/>
        </w:rPr>
        <w:t>(</w:t>
      </w:r>
      <w:r w:rsidRPr="006544F8">
        <w:rPr>
          <w:i/>
          <w:iCs/>
          <w:lang w:val="en-US"/>
        </w:rPr>
        <w:t>u</w:t>
      </w:r>
      <w:r w:rsidRPr="006544F8">
        <w:rPr>
          <w:lang w:val="en-US"/>
        </w:rPr>
        <w:t xml:space="preserve">) and </w:t>
      </w:r>
      <w:r w:rsidRPr="006544F8">
        <w:rPr>
          <w:i/>
          <w:iCs/>
          <w:lang w:val="en-US"/>
        </w:rPr>
        <w:t>g</w:t>
      </w:r>
      <w:r w:rsidRPr="006544F8">
        <w:rPr>
          <w:lang w:val="en-US"/>
        </w:rPr>
        <w:t>(</w:t>
      </w:r>
      <w:r w:rsidRPr="006544F8">
        <w:rPr>
          <w:i/>
          <w:iCs/>
          <w:lang w:val="en-US"/>
        </w:rPr>
        <w:t>x</w:t>
      </w:r>
      <w:r w:rsidRPr="006544F8">
        <w:rPr>
          <w:lang w:val="en-US"/>
        </w:rPr>
        <w:t xml:space="preserve">) show the temperature integral and the integrated reaction model, respectively. The solution of this equation can be obtained by some approximations depending on the applied kinetic method. </w:t>
      </w:r>
      <w:r w:rsidRPr="006544F8">
        <w:rPr>
          <w:shd w:val="clear" w:color="auto" w:fill="FFFFFF"/>
          <w:lang w:val="en-US"/>
        </w:rPr>
        <w:t xml:space="preserve">In this study, </w:t>
      </w:r>
      <w:r w:rsidRPr="008114CD">
        <w:rPr>
          <w:lang w:val="en-US"/>
        </w:rPr>
        <w:t xml:space="preserve">three </w:t>
      </w:r>
      <w:r w:rsidRPr="009A4FCA">
        <w:rPr>
          <w:lang w:val="en-US"/>
        </w:rPr>
        <w:t>common isoconversional kinetic methods, namel</w:t>
      </w:r>
      <w:r w:rsidR="007355E8">
        <w:rPr>
          <w:lang w:val="en-US"/>
        </w:rPr>
        <w:t>y the Flynn–Wall–Ozawa (FWO)</w:t>
      </w:r>
      <w:proofErr w:type="gramStart"/>
      <w:r w:rsidR="007355E8">
        <w:rPr>
          <w:lang w:val="en-US"/>
        </w:rPr>
        <w:t>,</w:t>
      </w:r>
      <w:r w:rsidR="00CC5F50" w:rsidRPr="007355E8">
        <w:rPr>
          <w:vertAlign w:val="superscript"/>
          <w:lang w:val="en-US"/>
        </w:rPr>
        <w:t>10,1</w:t>
      </w:r>
      <w:r w:rsidR="007355E8" w:rsidRPr="007355E8">
        <w:rPr>
          <w:vertAlign w:val="superscript"/>
          <w:lang w:val="en-US"/>
        </w:rPr>
        <w:t>1</w:t>
      </w:r>
      <w:proofErr w:type="gramEnd"/>
      <w:r w:rsidRPr="009A4FCA">
        <w:rPr>
          <w:lang w:val="en-US"/>
        </w:rPr>
        <w:t xml:space="preserve"> Ki</w:t>
      </w:r>
      <w:r w:rsidR="00CC5F50" w:rsidRPr="009A4FCA">
        <w:rPr>
          <w:lang w:val="en-US"/>
        </w:rPr>
        <w:t>ssinger–</w:t>
      </w:r>
      <w:proofErr w:type="spellStart"/>
      <w:r w:rsidR="00CC5F50" w:rsidRPr="009A4FCA">
        <w:rPr>
          <w:lang w:val="en-US"/>
        </w:rPr>
        <w:t>Akahira</w:t>
      </w:r>
      <w:proofErr w:type="spellEnd"/>
      <w:r w:rsidR="00CC5F50" w:rsidRPr="009A4FCA">
        <w:rPr>
          <w:lang w:val="en-US"/>
        </w:rPr>
        <w:t>–</w:t>
      </w:r>
      <w:proofErr w:type="spellStart"/>
      <w:r w:rsidR="00CC5F50" w:rsidRPr="009A4FCA">
        <w:rPr>
          <w:lang w:val="en-US"/>
        </w:rPr>
        <w:t>Suno</w:t>
      </w:r>
      <w:r w:rsidR="00C35BF0" w:rsidRPr="009A4FCA">
        <w:rPr>
          <w:lang w:val="en-US"/>
        </w:rPr>
        <w:t>se</w:t>
      </w:r>
      <w:proofErr w:type="spellEnd"/>
      <w:r w:rsidR="00C35BF0" w:rsidRPr="009A4FCA">
        <w:rPr>
          <w:lang w:val="en-US"/>
        </w:rPr>
        <w:t xml:space="preserve"> (KAS)</w:t>
      </w:r>
      <w:r w:rsidR="007355E8">
        <w:rPr>
          <w:lang w:val="en-US"/>
        </w:rPr>
        <w:t>,</w:t>
      </w:r>
      <w:r w:rsidR="007355E8" w:rsidRPr="007355E8">
        <w:rPr>
          <w:vertAlign w:val="superscript"/>
          <w:lang w:val="en-US"/>
        </w:rPr>
        <w:t>12</w:t>
      </w:r>
      <w:r w:rsidR="007355E8">
        <w:rPr>
          <w:lang w:val="en-US"/>
        </w:rPr>
        <w:t xml:space="preserve"> and Starink</w:t>
      </w:r>
      <w:r w:rsidR="00C35BF0" w:rsidRPr="007355E8">
        <w:rPr>
          <w:vertAlign w:val="superscript"/>
          <w:lang w:val="en-US"/>
        </w:rPr>
        <w:t>13</w:t>
      </w:r>
      <w:r w:rsidRPr="009A4FCA">
        <w:rPr>
          <w:lang w:val="en-US"/>
        </w:rPr>
        <w:t xml:space="preserve"> methods, were used to determine the activation energies of the calcium tartrate tetrahydrate. Their linear equations are presented in </w:t>
      </w:r>
      <w:proofErr w:type="spellStart"/>
      <w:r w:rsidRPr="009A4FCA">
        <w:rPr>
          <w:lang w:val="en-US"/>
        </w:rPr>
        <w:t>Eqs</w:t>
      </w:r>
      <w:proofErr w:type="spellEnd"/>
      <w:r w:rsidRPr="009A4FCA">
        <w:rPr>
          <w:lang w:val="en-US"/>
        </w:rPr>
        <w:t>. (7)</w:t>
      </w:r>
      <w:proofErr w:type="gramStart"/>
      <w:r w:rsidRPr="009A4FCA">
        <w:rPr>
          <w:lang w:val="en-US"/>
        </w:rPr>
        <w:t>–(</w:t>
      </w:r>
      <w:proofErr w:type="gramEnd"/>
      <w:r w:rsidRPr="009A4FCA">
        <w:rPr>
          <w:lang w:val="en-US"/>
        </w:rPr>
        <w:t>9), respectively.</w:t>
      </w:r>
    </w:p>
    <w:p w14:paraId="12FEB444" w14:textId="71ECAD81" w:rsidR="00E07C23" w:rsidRPr="008114CD" w:rsidRDefault="00E07C23" w:rsidP="007F63C4">
      <w:pPr>
        <w:spacing w:line="360" w:lineRule="auto"/>
        <w:jc w:val="both"/>
        <w:rPr>
          <w:rFonts w:eastAsia="Calibri"/>
          <w:lang w:val="en-US" w:eastAsia="en-US"/>
        </w:rPr>
      </w:pPr>
      <w:r w:rsidRPr="008114CD">
        <w:rPr>
          <w:rFonts w:eastAsia="Calibri"/>
          <w:lang w:val="en-US" w:eastAsia="en-US"/>
        </w:rPr>
        <w:t xml:space="preserve">FWO: </w:t>
      </w:r>
      <w:r w:rsidRPr="008114CD">
        <w:rPr>
          <w:rFonts w:eastAsia="Calibri"/>
          <w:position w:val="-26"/>
          <w:lang w:val="en-US" w:eastAsia="en-US"/>
        </w:rPr>
        <w:object w:dxaOrig="3620" w:dyaOrig="639" w14:anchorId="7F278DCB">
          <v:shape id="_x0000_i1031" type="#_x0000_t75" style="width:180pt;height:27.85pt" o:ole="">
            <v:imagedata r:id="rId21" o:title=""/>
          </v:shape>
          <o:OLEObject Type="Embed" ProgID="Equation.DSMT4" ShapeID="_x0000_i1031" DrawAspect="Content" ObjectID="_1639748513" r:id="rId22"/>
        </w:object>
      </w:r>
      <w:r w:rsidRPr="008114CD">
        <w:rPr>
          <w:rFonts w:eastAsia="Calibri"/>
          <w:lang w:val="en-US" w:eastAsia="en-US"/>
        </w:rPr>
        <w:t xml:space="preserve">                                                              </w:t>
      </w:r>
      <w:r>
        <w:rPr>
          <w:rFonts w:eastAsia="Calibri"/>
          <w:lang w:val="en-US" w:eastAsia="en-US"/>
        </w:rPr>
        <w:t xml:space="preserve">                              (7</w:t>
      </w:r>
      <w:r w:rsidRPr="008114CD">
        <w:rPr>
          <w:rFonts w:eastAsia="Calibri"/>
          <w:lang w:val="en-US" w:eastAsia="en-US"/>
        </w:rPr>
        <w:t>)</w:t>
      </w:r>
    </w:p>
    <w:p w14:paraId="1B2706D9" w14:textId="04550FCA" w:rsidR="00E07C23" w:rsidRPr="008114CD" w:rsidRDefault="00E07C23" w:rsidP="007F63C4">
      <w:pPr>
        <w:spacing w:line="360" w:lineRule="auto"/>
        <w:jc w:val="both"/>
        <w:rPr>
          <w:rFonts w:eastAsia="Calibri"/>
          <w:lang w:val="en-US" w:eastAsia="en-US"/>
        </w:rPr>
      </w:pPr>
      <w:r w:rsidRPr="008114CD">
        <w:rPr>
          <w:rFonts w:eastAsia="Calibri"/>
          <w:lang w:val="en-US" w:eastAsia="en-US"/>
        </w:rPr>
        <w:t>KAS:</w:t>
      </w:r>
      <w:r>
        <w:rPr>
          <w:rFonts w:eastAsia="Calibri"/>
          <w:lang w:val="en-US" w:eastAsia="en-US"/>
        </w:rPr>
        <w:t xml:space="preserve"> </w:t>
      </w:r>
      <w:r w:rsidRPr="008114CD">
        <w:rPr>
          <w:rFonts w:eastAsia="Calibri"/>
          <w:position w:val="-26"/>
          <w:lang w:val="en-US" w:eastAsia="en-US"/>
        </w:rPr>
        <w:object w:dxaOrig="2460" w:dyaOrig="639" w14:anchorId="2B779A76">
          <v:shape id="_x0000_i1032" type="#_x0000_t75" style="width:129.75pt;height:27.85pt" o:ole="">
            <v:imagedata r:id="rId23" o:title=""/>
          </v:shape>
          <o:OLEObject Type="Embed" ProgID="Equation.DSMT4" ShapeID="_x0000_i1032" DrawAspect="Content" ObjectID="_1639748514" r:id="rId24"/>
        </w:object>
      </w:r>
      <w:r w:rsidRPr="008114CD">
        <w:rPr>
          <w:rFonts w:eastAsia="Calibri"/>
          <w:lang w:val="en-US" w:eastAsia="en-US"/>
        </w:rPr>
        <w:t xml:space="preserve">                                                                                                            (</w:t>
      </w:r>
      <w:r>
        <w:rPr>
          <w:rFonts w:eastAsia="Calibri"/>
          <w:lang w:val="en-US" w:eastAsia="en-US"/>
        </w:rPr>
        <w:t>8</w:t>
      </w:r>
      <w:r w:rsidRPr="008114CD">
        <w:rPr>
          <w:rFonts w:eastAsia="Calibri"/>
          <w:lang w:val="en-US" w:eastAsia="en-US"/>
        </w:rPr>
        <w:t>)</w:t>
      </w:r>
    </w:p>
    <w:p w14:paraId="4E6B9967" w14:textId="3CEBDA50" w:rsidR="00E07C23" w:rsidRPr="008114CD" w:rsidRDefault="00E07C23" w:rsidP="007F63C4">
      <w:pPr>
        <w:spacing w:line="360" w:lineRule="auto"/>
        <w:jc w:val="both"/>
        <w:rPr>
          <w:rFonts w:eastAsia="Calibri"/>
          <w:lang w:val="en-US" w:eastAsia="en-US"/>
        </w:rPr>
      </w:pPr>
      <w:r w:rsidRPr="008114CD">
        <w:rPr>
          <w:rFonts w:eastAsia="Calibri"/>
          <w:lang w:val="en-US" w:eastAsia="en-US"/>
        </w:rPr>
        <w:t>Starink:</w:t>
      </w:r>
      <w:r>
        <w:rPr>
          <w:rFonts w:eastAsia="Calibri"/>
          <w:lang w:val="en-US" w:eastAsia="en-US"/>
        </w:rPr>
        <w:t xml:space="preserve"> </w:t>
      </w:r>
      <w:r w:rsidRPr="008114CD">
        <w:rPr>
          <w:rFonts w:eastAsia="Calibri"/>
          <w:position w:val="-24"/>
          <w:lang w:val="en-US" w:eastAsia="en-US"/>
        </w:rPr>
        <w:object w:dxaOrig="2400" w:dyaOrig="600" w14:anchorId="266D6222">
          <v:shape id="_x0000_i1033" type="#_x0000_t75" style="width:129.75pt;height:27.85pt" o:ole="">
            <v:imagedata r:id="rId25" o:title=""/>
          </v:shape>
          <o:OLEObject Type="Embed" ProgID="Equation.DSMT4" ShapeID="_x0000_i1033" DrawAspect="Content" ObjectID="_1639748515" r:id="rId26"/>
        </w:object>
      </w:r>
      <w:r w:rsidRPr="008114CD">
        <w:rPr>
          <w:rFonts w:eastAsia="Calibri"/>
          <w:lang w:val="en-US" w:eastAsia="en-US"/>
        </w:rPr>
        <w:t xml:space="preserve">                                                                                                             (</w:t>
      </w:r>
      <w:r>
        <w:rPr>
          <w:rFonts w:eastAsia="Calibri"/>
          <w:lang w:val="en-US" w:eastAsia="en-US"/>
        </w:rPr>
        <w:t>9</w:t>
      </w:r>
      <w:r w:rsidRPr="008114CD">
        <w:rPr>
          <w:rFonts w:eastAsia="Calibri"/>
          <w:lang w:val="en-US" w:eastAsia="en-US"/>
        </w:rPr>
        <w:t>)</w:t>
      </w:r>
    </w:p>
    <w:p w14:paraId="4890A9CA" w14:textId="3F22FD96" w:rsidR="00E07C23" w:rsidRPr="00DC7862" w:rsidRDefault="00E07C23" w:rsidP="007F63C4">
      <w:pPr>
        <w:spacing w:line="360" w:lineRule="auto"/>
        <w:jc w:val="both"/>
        <w:rPr>
          <w:lang w:val="en-US"/>
        </w:rPr>
      </w:pPr>
      <w:r w:rsidRPr="008114CD">
        <w:rPr>
          <w:lang w:val="en-US"/>
        </w:rPr>
        <w:t xml:space="preserve">For any given value, it is possible to estimate E based on the gradients of the lines obtained from the plot of </w:t>
      </w:r>
      <w:proofErr w:type="gramStart"/>
      <w:r w:rsidRPr="008114CD">
        <w:rPr>
          <w:lang w:val="en-US"/>
        </w:rPr>
        <w:t>ln(</w:t>
      </w:r>
      <w:proofErr w:type="gramEnd"/>
      <w:r w:rsidRPr="008114CD">
        <w:rPr>
          <w:lang w:val="en-US"/>
        </w:rPr>
        <w:sym w:font="Symbol" w:char="F062"/>
      </w:r>
      <w:r w:rsidRPr="008114CD">
        <w:rPr>
          <w:lang w:val="en-US"/>
        </w:rPr>
        <w:t>) versus 1⁄T, ln(</w:t>
      </w:r>
      <w:r w:rsidRPr="008114CD">
        <w:rPr>
          <w:lang w:val="en-US"/>
        </w:rPr>
        <w:sym w:font="Symbol" w:char="F062"/>
      </w:r>
      <w:r w:rsidRPr="008114CD">
        <w:rPr>
          <w:lang w:val="en-US"/>
        </w:rPr>
        <w:t>/T</w:t>
      </w:r>
      <w:r w:rsidRPr="008114CD">
        <w:rPr>
          <w:vertAlign w:val="superscript"/>
          <w:lang w:val="en-US"/>
        </w:rPr>
        <w:t>2</w:t>
      </w:r>
      <w:r w:rsidRPr="008114CD">
        <w:rPr>
          <w:lang w:val="en-US"/>
        </w:rPr>
        <w:t>) versus 1⁄T, ln(</w:t>
      </w:r>
      <w:r w:rsidRPr="008114CD">
        <w:rPr>
          <w:lang w:val="en-US"/>
        </w:rPr>
        <w:sym w:font="Symbol" w:char="F062"/>
      </w:r>
      <w:r w:rsidRPr="008114CD">
        <w:rPr>
          <w:lang w:val="en-US"/>
        </w:rPr>
        <w:t>/T</w:t>
      </w:r>
      <w:r w:rsidRPr="008114CD">
        <w:rPr>
          <w:vertAlign w:val="superscript"/>
          <w:lang w:val="en-US"/>
        </w:rPr>
        <w:t>1.92</w:t>
      </w:r>
      <w:r w:rsidRPr="008114CD">
        <w:rPr>
          <w:lang w:val="en-US"/>
        </w:rPr>
        <w:t xml:space="preserve">) versus 1⁄T for the FWO, KAS, and Starink, models, respectively. </w:t>
      </w:r>
    </w:p>
    <w:p w14:paraId="0DC9DCB2" w14:textId="77777777" w:rsidR="00B94582" w:rsidRDefault="00B94582" w:rsidP="007F63C4">
      <w:pPr>
        <w:spacing w:line="360" w:lineRule="auto"/>
        <w:jc w:val="both"/>
        <w:rPr>
          <w:b/>
          <w:lang w:val="en-US"/>
        </w:rPr>
      </w:pPr>
    </w:p>
    <w:p w14:paraId="0F2CC95D" w14:textId="1E5F235F" w:rsidR="00DA4982" w:rsidRPr="006838C8" w:rsidRDefault="00654226" w:rsidP="007F63C4">
      <w:pPr>
        <w:spacing w:line="360" w:lineRule="auto"/>
        <w:jc w:val="both"/>
        <w:rPr>
          <w:b/>
          <w:lang w:val="en-US"/>
        </w:rPr>
      </w:pPr>
      <w:r w:rsidRPr="006838C8">
        <w:rPr>
          <w:b/>
          <w:lang w:val="en-US"/>
        </w:rPr>
        <w:t>3. RESULTS AND DISCUSSION</w:t>
      </w:r>
    </w:p>
    <w:p w14:paraId="023A965F" w14:textId="2C745A95" w:rsidR="00B42E9B" w:rsidRDefault="006E199F" w:rsidP="007F63C4">
      <w:pPr>
        <w:spacing w:line="360" w:lineRule="auto"/>
        <w:jc w:val="both"/>
        <w:rPr>
          <w:b/>
          <w:lang w:val="en-US"/>
        </w:rPr>
      </w:pPr>
      <w:r>
        <w:rPr>
          <w:b/>
          <w:lang w:val="en-US"/>
        </w:rPr>
        <w:t>3.1. XRD</w:t>
      </w:r>
      <w:r w:rsidR="00B42E9B" w:rsidRPr="00177104">
        <w:rPr>
          <w:b/>
          <w:lang w:val="en-US"/>
        </w:rPr>
        <w:t xml:space="preserve"> analysis</w:t>
      </w:r>
    </w:p>
    <w:p w14:paraId="27AD464B" w14:textId="142441CD" w:rsidR="00F5719E" w:rsidRDefault="009A4FCA" w:rsidP="00B94582">
      <w:pPr>
        <w:spacing w:line="360" w:lineRule="auto"/>
        <w:jc w:val="both"/>
        <w:rPr>
          <w:lang w:val="en-US"/>
        </w:rPr>
      </w:pPr>
      <w:r w:rsidRPr="009A4FCA">
        <w:rPr>
          <w:lang w:val="en-US"/>
        </w:rPr>
        <w:t xml:space="preserve">The XRD patterns of the calcium tartrate crystals obtained with and without different amino acids are presented in Figure 2. The experimentally observed XRD patterns for the crystals closely matched the patterns simulated using Rietveld refinement. The XRD results showed that the crystals obtained in pure media were in the form of calcium tartrate tetrahydrate. </w:t>
      </w:r>
      <w:r w:rsidR="007355E8">
        <w:rPr>
          <w:lang w:val="en-US"/>
        </w:rPr>
        <w:t>Consistent with the literature,</w:t>
      </w:r>
      <w:r w:rsidRPr="007355E8">
        <w:rPr>
          <w:vertAlign w:val="superscript"/>
          <w:lang w:val="en-US"/>
        </w:rPr>
        <w:t>14</w:t>
      </w:r>
      <w:r w:rsidRPr="009A4FCA">
        <w:rPr>
          <w:lang w:val="en-US"/>
        </w:rPr>
        <w:t xml:space="preserve"> the main peaks detected at 13.274, 15.700, 16.740, 18.397, 29.0250, 29.</w:t>
      </w:r>
      <w:r w:rsidR="0013475F">
        <w:rPr>
          <w:lang w:val="en-US"/>
        </w:rPr>
        <w:t>418, 33.269, 40.165, and 48.721</w:t>
      </w:r>
      <w:r w:rsidR="0013475F">
        <w:rPr>
          <w:lang w:val="en-US"/>
        </w:rPr>
        <w:sym w:font="Symbol" w:char="F0B0"/>
      </w:r>
      <w:r w:rsidRPr="009A4FCA">
        <w:rPr>
          <w:lang w:val="en-US"/>
        </w:rPr>
        <w:t xml:space="preserve"> corresponded to the (101), (111), (020), (200), (310), (301), (132), (104), and (342) planes of the orthorhombic structure, respecti</w:t>
      </w:r>
      <w:r w:rsidR="007F63C4">
        <w:rPr>
          <w:lang w:val="en-US"/>
        </w:rPr>
        <w:t>vely, with space group P212121.</w:t>
      </w:r>
    </w:p>
    <w:p w14:paraId="473C16C3" w14:textId="3A95FA40" w:rsidR="00F5719E" w:rsidRDefault="00F5719E" w:rsidP="00F5719E">
      <w:pPr>
        <w:spacing w:line="480" w:lineRule="auto"/>
        <w:jc w:val="center"/>
        <w:rPr>
          <w:b/>
          <w:lang w:val="en-US"/>
        </w:rPr>
      </w:pPr>
      <w:r>
        <w:rPr>
          <w:noProof/>
        </w:rPr>
        <w:lastRenderedPageBreak/>
        <w:drawing>
          <wp:inline distT="0" distB="0" distL="0" distR="0" wp14:anchorId="18D6DC1C" wp14:editId="3C34876E">
            <wp:extent cx="3086100" cy="84201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8420100"/>
                    </a:xfrm>
                    <a:prstGeom prst="rect">
                      <a:avLst/>
                    </a:prstGeom>
                    <a:noFill/>
                    <a:ln>
                      <a:noFill/>
                    </a:ln>
                  </pic:spPr>
                </pic:pic>
              </a:graphicData>
            </a:graphic>
          </wp:inline>
        </w:drawing>
      </w:r>
    </w:p>
    <w:p w14:paraId="37335326" w14:textId="77777777" w:rsidR="0013475F" w:rsidRDefault="00F5719E" w:rsidP="007F63C4">
      <w:pPr>
        <w:spacing w:line="360" w:lineRule="auto"/>
        <w:jc w:val="center"/>
        <w:rPr>
          <w:lang w:val="en-US"/>
        </w:rPr>
      </w:pPr>
      <w:r>
        <w:rPr>
          <w:b/>
          <w:lang w:val="en-US"/>
        </w:rPr>
        <w:t>Figure 2</w:t>
      </w:r>
      <w:r w:rsidRPr="0036501F">
        <w:rPr>
          <w:b/>
          <w:lang w:val="en-US"/>
        </w:rPr>
        <w:t>.</w:t>
      </w:r>
      <w:r>
        <w:rPr>
          <w:lang w:val="en-US"/>
        </w:rPr>
        <w:t xml:space="preserve"> </w:t>
      </w:r>
      <w:r w:rsidR="0013475F" w:rsidRPr="0013475F">
        <w:rPr>
          <w:lang w:val="en-US"/>
        </w:rPr>
        <w:t>XRD patterns of the calcium tartrate crystals obtained in pure media and media supplemented with various amino acids.</w:t>
      </w:r>
    </w:p>
    <w:p w14:paraId="2B7B4AD8" w14:textId="70C39DE7" w:rsidR="0013475F" w:rsidRPr="0013475F" w:rsidRDefault="0013475F" w:rsidP="007F63C4">
      <w:pPr>
        <w:tabs>
          <w:tab w:val="left" w:pos="3119"/>
        </w:tabs>
        <w:spacing w:line="360" w:lineRule="auto"/>
        <w:jc w:val="both"/>
        <w:rPr>
          <w:lang w:val="en-US"/>
        </w:rPr>
      </w:pPr>
      <w:r w:rsidRPr="0013475F">
        <w:rPr>
          <w:lang w:val="en-US"/>
        </w:rPr>
        <w:lastRenderedPageBreak/>
        <w:t xml:space="preserve">Unit cell dimensions of </w:t>
      </w:r>
      <w:r w:rsidRPr="0013475F">
        <w:rPr>
          <w:i/>
          <w:iCs/>
          <w:lang w:val="en-US"/>
        </w:rPr>
        <w:t>a</w:t>
      </w:r>
      <w:r w:rsidRPr="0013475F">
        <w:rPr>
          <w:lang w:val="en-US"/>
        </w:rPr>
        <w:t xml:space="preserve"> = 9.637 Å, </w:t>
      </w:r>
      <w:r w:rsidRPr="0013475F">
        <w:rPr>
          <w:i/>
          <w:iCs/>
          <w:lang w:val="en-US"/>
        </w:rPr>
        <w:t>b</w:t>
      </w:r>
      <w:r w:rsidRPr="0013475F">
        <w:rPr>
          <w:lang w:val="en-US"/>
        </w:rPr>
        <w:t xml:space="preserve"> = 10.583 Å, </w:t>
      </w:r>
      <w:r w:rsidRPr="0013475F">
        <w:rPr>
          <w:i/>
          <w:iCs/>
          <w:lang w:val="en-US"/>
        </w:rPr>
        <w:t>c</w:t>
      </w:r>
      <w:r w:rsidRPr="0013475F">
        <w:rPr>
          <w:lang w:val="en-US"/>
        </w:rPr>
        <w:t xml:space="preserve"> = 9.216 Å, </w:t>
      </w:r>
      <w:r w:rsidRPr="0013475F">
        <w:rPr>
          <w:i/>
          <w:iCs/>
          <w:lang w:val="en-US"/>
        </w:rPr>
        <w:t>α</w:t>
      </w:r>
      <w:r w:rsidRPr="0013475F">
        <w:rPr>
          <w:lang w:val="en-US"/>
        </w:rPr>
        <w:t xml:space="preserve"> = </w:t>
      </w:r>
      <w:r w:rsidRPr="0013475F">
        <w:rPr>
          <w:i/>
          <w:iCs/>
          <w:lang w:val="en-US"/>
        </w:rPr>
        <w:t>β</w:t>
      </w:r>
      <w:r w:rsidRPr="0013475F">
        <w:rPr>
          <w:lang w:val="en-US"/>
        </w:rPr>
        <w:t xml:space="preserve"> = </w:t>
      </w:r>
      <w:r w:rsidRPr="0013475F">
        <w:rPr>
          <w:i/>
          <w:iCs/>
          <w:lang w:val="en-US"/>
        </w:rPr>
        <w:t>γ</w:t>
      </w:r>
      <w:r w:rsidRPr="0013475F">
        <w:rPr>
          <w:lang w:val="en-US"/>
        </w:rPr>
        <w:t xml:space="preserve"> = 90° were calculated for the calcium tartrate tetrahydrate crystals using Materials Analysis Using Diffraction (MAUD) software, which was in agreement with the results of a previous study</w:t>
      </w:r>
      <w:r w:rsidR="007355E8">
        <w:rPr>
          <w:lang w:val="en-US"/>
        </w:rPr>
        <w:t>.</w:t>
      </w:r>
      <w:r w:rsidR="007355E8" w:rsidRPr="007355E8">
        <w:rPr>
          <w:vertAlign w:val="superscript"/>
          <w:lang w:val="en-US"/>
        </w:rPr>
        <w:t>15</w:t>
      </w:r>
    </w:p>
    <w:p w14:paraId="1B8DD6EF" w14:textId="0FE133A5" w:rsidR="0013475F" w:rsidRPr="0013475F" w:rsidRDefault="0013475F" w:rsidP="007F63C4">
      <w:pPr>
        <w:tabs>
          <w:tab w:val="left" w:pos="3119"/>
        </w:tabs>
        <w:spacing w:line="360" w:lineRule="auto"/>
        <w:jc w:val="both"/>
        <w:rPr>
          <w:lang w:val="en-US"/>
        </w:rPr>
      </w:pPr>
      <w:r w:rsidRPr="0013475F">
        <w:rPr>
          <w:lang w:val="en-US"/>
        </w:rPr>
        <w:t xml:space="preserve">Similar to the crystals prepared in pure media, all of the XRD peaks, regardless of the amino acids used, were attributed to calcium tartrate tetrahydrate and no other phase formations were observed. In other words, the addition of amino acids to the crystallization media did not lead to any change in the crystal structure. Figure 2 shows that the diffraction peaks were slightly shifted to the right and the intensity of these peaks also changed with the addition of amino acids. This could be due to the adsorption of the additives on the crystal faces, which could lead to the formation of imperfections and internal strain in the resulting crystals. The unit cell dimensions for crystals prepared in media supplemented with serine, alanine, methionine, and proline were </w:t>
      </w:r>
      <w:r w:rsidRPr="0013475F">
        <w:rPr>
          <w:i/>
          <w:iCs/>
          <w:lang w:val="en-US"/>
        </w:rPr>
        <w:t>a</w:t>
      </w:r>
      <w:r w:rsidRPr="0013475F">
        <w:rPr>
          <w:lang w:val="en-US"/>
        </w:rPr>
        <w:t xml:space="preserve"> = 9.638 Å, </w:t>
      </w:r>
      <w:r w:rsidRPr="0013475F">
        <w:rPr>
          <w:i/>
          <w:iCs/>
          <w:lang w:val="en-US"/>
        </w:rPr>
        <w:t>b</w:t>
      </w:r>
      <w:r w:rsidRPr="0013475F">
        <w:rPr>
          <w:lang w:val="en-US"/>
        </w:rPr>
        <w:t xml:space="preserve"> = 10.581 Å, and </w:t>
      </w:r>
      <w:r w:rsidRPr="0013475F">
        <w:rPr>
          <w:i/>
          <w:iCs/>
          <w:lang w:val="en-US"/>
        </w:rPr>
        <w:t>c</w:t>
      </w:r>
      <w:r w:rsidRPr="0013475F">
        <w:rPr>
          <w:lang w:val="en-US"/>
        </w:rPr>
        <w:t xml:space="preserve"> = 9.226 Å;</w:t>
      </w:r>
      <w:r w:rsidRPr="0013475F">
        <w:rPr>
          <w:i/>
          <w:iCs/>
          <w:lang w:val="en-US"/>
        </w:rPr>
        <w:t xml:space="preserve"> a</w:t>
      </w:r>
      <w:r w:rsidRPr="0013475F">
        <w:rPr>
          <w:lang w:val="en-US"/>
        </w:rPr>
        <w:t xml:space="preserve"> = 9.647 Å, </w:t>
      </w:r>
      <w:r w:rsidRPr="0013475F">
        <w:rPr>
          <w:i/>
          <w:iCs/>
          <w:lang w:val="en-US"/>
        </w:rPr>
        <w:t>b</w:t>
      </w:r>
      <w:r w:rsidRPr="0013475F">
        <w:rPr>
          <w:lang w:val="en-US"/>
        </w:rPr>
        <w:t xml:space="preserve"> = 10.593 Å, and </w:t>
      </w:r>
      <w:r w:rsidRPr="0013475F">
        <w:rPr>
          <w:i/>
          <w:iCs/>
          <w:lang w:val="en-US"/>
        </w:rPr>
        <w:t>c</w:t>
      </w:r>
      <w:r w:rsidRPr="0013475F">
        <w:rPr>
          <w:lang w:val="en-US"/>
        </w:rPr>
        <w:t xml:space="preserve"> = 9.233 Å;</w:t>
      </w:r>
      <w:r w:rsidRPr="0013475F">
        <w:rPr>
          <w:i/>
          <w:iCs/>
          <w:lang w:val="en-US"/>
        </w:rPr>
        <w:t xml:space="preserve"> a</w:t>
      </w:r>
      <w:r w:rsidRPr="0013475F">
        <w:rPr>
          <w:lang w:val="en-US"/>
        </w:rPr>
        <w:t xml:space="preserve"> = 9.645 Å, </w:t>
      </w:r>
      <w:r w:rsidRPr="0013475F">
        <w:rPr>
          <w:i/>
          <w:iCs/>
          <w:lang w:val="en-US"/>
        </w:rPr>
        <w:t>b</w:t>
      </w:r>
      <w:r w:rsidRPr="0013475F">
        <w:rPr>
          <w:lang w:val="en-US"/>
        </w:rPr>
        <w:t xml:space="preserve"> = 10.594 Å, and </w:t>
      </w:r>
      <w:r w:rsidRPr="0013475F">
        <w:rPr>
          <w:i/>
          <w:iCs/>
          <w:lang w:val="en-US"/>
        </w:rPr>
        <w:t>c</w:t>
      </w:r>
      <w:r w:rsidRPr="0013475F">
        <w:rPr>
          <w:lang w:val="en-US"/>
        </w:rPr>
        <w:t xml:space="preserve"> = 9.233 Å; and</w:t>
      </w:r>
      <w:r w:rsidRPr="0013475F">
        <w:rPr>
          <w:i/>
          <w:iCs/>
          <w:lang w:val="en-US"/>
        </w:rPr>
        <w:t xml:space="preserve"> a</w:t>
      </w:r>
      <w:r w:rsidRPr="0013475F">
        <w:rPr>
          <w:lang w:val="en-US"/>
        </w:rPr>
        <w:t xml:space="preserve"> = 9.645 Å, </w:t>
      </w:r>
      <w:r w:rsidRPr="0013475F">
        <w:rPr>
          <w:i/>
          <w:iCs/>
          <w:lang w:val="en-US"/>
        </w:rPr>
        <w:t>b</w:t>
      </w:r>
      <w:r w:rsidRPr="0013475F">
        <w:rPr>
          <w:lang w:val="en-US"/>
        </w:rPr>
        <w:t xml:space="preserve"> = 10.585 Å, and </w:t>
      </w:r>
      <w:r w:rsidRPr="0013475F">
        <w:rPr>
          <w:i/>
          <w:iCs/>
          <w:lang w:val="en-US"/>
        </w:rPr>
        <w:t>c</w:t>
      </w:r>
      <w:r w:rsidRPr="0013475F">
        <w:rPr>
          <w:lang w:val="en-US"/>
        </w:rPr>
        <w:t xml:space="preserve"> = 9.230 Å, respectively.</w:t>
      </w:r>
    </w:p>
    <w:p w14:paraId="2A9DDCDC" w14:textId="3EE57513" w:rsidR="008044B3" w:rsidRDefault="008044B3" w:rsidP="007F63C4">
      <w:pPr>
        <w:tabs>
          <w:tab w:val="left" w:pos="3119"/>
        </w:tabs>
        <w:spacing w:line="360" w:lineRule="auto"/>
        <w:jc w:val="both"/>
        <w:rPr>
          <w:b/>
          <w:lang w:val="en-US"/>
        </w:rPr>
      </w:pPr>
      <w:r>
        <w:rPr>
          <w:b/>
          <w:lang w:val="en-US"/>
        </w:rPr>
        <w:t>3.2. FTIR</w:t>
      </w:r>
      <w:r w:rsidRPr="00177104">
        <w:rPr>
          <w:b/>
          <w:lang w:val="en-US"/>
        </w:rPr>
        <w:t xml:space="preserve"> analysis</w:t>
      </w:r>
    </w:p>
    <w:p w14:paraId="105FAFB5" w14:textId="7410238C" w:rsidR="00B64C06" w:rsidRDefault="0013475F" w:rsidP="00B64C06">
      <w:pPr>
        <w:tabs>
          <w:tab w:val="left" w:pos="3119"/>
        </w:tabs>
        <w:spacing w:line="360" w:lineRule="auto"/>
        <w:jc w:val="both"/>
        <w:rPr>
          <w:lang w:val="en-US"/>
        </w:rPr>
      </w:pPr>
      <w:r w:rsidRPr="0013475F">
        <w:rPr>
          <w:lang w:val="en"/>
        </w:rPr>
        <w:t xml:space="preserve">FTIR analysis was performed to identify </w:t>
      </w:r>
      <w:r w:rsidRPr="0013475F">
        <w:rPr>
          <w:lang w:val="en-US"/>
        </w:rPr>
        <w:t>and quantify certain functional</w:t>
      </w:r>
      <w:r>
        <w:rPr>
          <w:lang w:val="en"/>
        </w:rPr>
        <w:t xml:space="preserve"> </w:t>
      </w:r>
      <w:r w:rsidRPr="0013475F">
        <w:rPr>
          <w:lang w:val="en"/>
        </w:rPr>
        <w:t xml:space="preserve">groups on the surface of the calcium tartrate crystals. Figure 3 shows the FTIR spectra of calcium tartrate crystals obtained without and with the different amino acid additives. </w:t>
      </w:r>
      <w:r w:rsidR="00B64C06" w:rsidRPr="0013475F">
        <w:rPr>
          <w:lang w:val="en"/>
        </w:rPr>
        <w:t xml:space="preserve">The FTIR spectrum for the crystals prepared in pure media was in </w:t>
      </w:r>
      <w:r w:rsidR="007355E8">
        <w:rPr>
          <w:lang w:val="en"/>
        </w:rPr>
        <w:t>accordance with the literature.</w:t>
      </w:r>
      <w:r w:rsidR="007355E8" w:rsidRPr="007355E8">
        <w:rPr>
          <w:vertAlign w:val="superscript"/>
          <w:lang w:val="en"/>
        </w:rPr>
        <w:t>15</w:t>
      </w:r>
      <w:r w:rsidR="00B64C06" w:rsidRPr="0013475F">
        <w:rPr>
          <w:lang w:val="en"/>
        </w:rPr>
        <w:t xml:space="preserve"> </w:t>
      </w:r>
      <w:r w:rsidR="00B64C06" w:rsidRPr="001477B3">
        <w:rPr>
          <w:lang w:val="en-US"/>
        </w:rPr>
        <w:t>O</w:t>
      </w:r>
      <w:r w:rsidR="00B64C06">
        <w:t>–</w:t>
      </w:r>
      <w:r w:rsidR="00B64C06" w:rsidRPr="001477B3">
        <w:rPr>
          <w:lang w:val="en-US"/>
        </w:rPr>
        <w:t>H, C=O, C</w:t>
      </w:r>
      <w:r w:rsidR="00B64C06">
        <w:t>–</w:t>
      </w:r>
      <w:r w:rsidR="00B64C06" w:rsidRPr="001477B3">
        <w:rPr>
          <w:lang w:val="en-US"/>
        </w:rPr>
        <w:t>O</w:t>
      </w:r>
      <w:r w:rsidR="00B64C06">
        <w:t>,</w:t>
      </w:r>
      <w:r w:rsidR="00B64C06" w:rsidRPr="001477B3">
        <w:rPr>
          <w:lang w:val="en-US"/>
        </w:rPr>
        <w:t xml:space="preserve"> and metal</w:t>
      </w:r>
      <w:r w:rsidR="00B64C06">
        <w:t>–</w:t>
      </w:r>
      <w:r w:rsidR="00B64C06" w:rsidRPr="001477B3">
        <w:rPr>
          <w:lang w:val="en-US"/>
        </w:rPr>
        <w:t xml:space="preserve">oxygen bonds were the main functional groups </w:t>
      </w:r>
      <w:r w:rsidR="00B64C06">
        <w:t>in</w:t>
      </w:r>
      <w:r w:rsidR="00B64C06" w:rsidRPr="001477B3">
        <w:rPr>
          <w:lang w:val="en-US"/>
        </w:rPr>
        <w:t xml:space="preserve"> the calcium tartrate tetrahydrate</w:t>
      </w:r>
      <w:r w:rsidR="00B64C06">
        <w:t xml:space="preserve"> </w:t>
      </w:r>
      <w:proofErr w:type="spellStart"/>
      <w:r w:rsidR="00B64C06">
        <w:t>crystals</w:t>
      </w:r>
      <w:proofErr w:type="spellEnd"/>
      <w:r w:rsidR="00B64C06" w:rsidRPr="001477B3">
        <w:rPr>
          <w:lang w:val="en-US"/>
        </w:rPr>
        <w:t>. The three peaks positioned at 3556, 3414, and 3257 cm</w:t>
      </w:r>
      <w:r w:rsidR="00B64C06" w:rsidRPr="001477B3">
        <w:rPr>
          <w:vertAlign w:val="superscript"/>
          <w:lang w:val="en-US"/>
        </w:rPr>
        <w:t>-1</w:t>
      </w:r>
      <w:r w:rsidR="00B64C06" w:rsidRPr="001477B3">
        <w:rPr>
          <w:lang w:val="en-US"/>
        </w:rPr>
        <w:t xml:space="preserve"> were </w:t>
      </w:r>
      <w:proofErr w:type="spellStart"/>
      <w:r w:rsidR="00B64C06">
        <w:t>assigned</w:t>
      </w:r>
      <w:proofErr w:type="spellEnd"/>
      <w:r w:rsidR="00B64C06" w:rsidRPr="001477B3">
        <w:rPr>
          <w:lang w:val="en-US"/>
        </w:rPr>
        <w:t xml:space="preserve"> to the O</w:t>
      </w:r>
      <w:r w:rsidR="00B64C06">
        <w:t>–</w:t>
      </w:r>
      <w:r w:rsidR="00B64C06" w:rsidRPr="001477B3">
        <w:rPr>
          <w:lang w:val="en-US"/>
        </w:rPr>
        <w:t>H stretching vibrations. The peak at 2986 cm</w:t>
      </w:r>
      <w:r w:rsidR="00B64C06" w:rsidRPr="001477B3">
        <w:rPr>
          <w:vertAlign w:val="superscript"/>
          <w:lang w:val="en-US"/>
        </w:rPr>
        <w:t>-1</w:t>
      </w:r>
      <w:r w:rsidR="00B64C06" w:rsidRPr="001477B3">
        <w:rPr>
          <w:lang w:val="en-US"/>
        </w:rPr>
        <w:t xml:space="preserve"> belong</w:t>
      </w:r>
      <w:r w:rsidR="00B64C06">
        <w:t>s</w:t>
      </w:r>
      <w:r w:rsidR="00B64C06" w:rsidRPr="001477B3">
        <w:rPr>
          <w:lang w:val="en-US"/>
        </w:rPr>
        <w:t xml:space="preserve"> to the C</w:t>
      </w:r>
      <w:r w:rsidR="00B64C06">
        <w:t>–</w:t>
      </w:r>
      <w:r w:rsidR="00B64C06" w:rsidRPr="001477B3">
        <w:rPr>
          <w:lang w:val="en-US"/>
        </w:rPr>
        <w:t>H stretching vibration. The peaks observed at 1575 and 1381 cm</w:t>
      </w:r>
      <w:r w:rsidR="00B64C06" w:rsidRPr="001477B3">
        <w:rPr>
          <w:vertAlign w:val="superscript"/>
          <w:lang w:val="en-US"/>
        </w:rPr>
        <w:t>-1</w:t>
      </w:r>
      <w:r w:rsidR="00B64C06" w:rsidRPr="001477B3">
        <w:rPr>
          <w:lang w:val="en-US"/>
        </w:rPr>
        <w:t xml:space="preserve"> were attributed to the C=O stretching vibration and </w:t>
      </w:r>
      <w:r w:rsidR="00B64C06" w:rsidRPr="001477B3">
        <w:rPr>
          <w:lang w:val="en-US"/>
        </w:rPr>
        <w:sym w:font="Symbol" w:char="F06C"/>
      </w:r>
      <w:r w:rsidR="00B64C06" w:rsidRPr="001477B3">
        <w:rPr>
          <w:lang w:val="en-US"/>
        </w:rPr>
        <w:t xml:space="preserve">(C=O) + </w:t>
      </w:r>
      <w:proofErr w:type="gramStart"/>
      <w:r w:rsidR="00B64C06" w:rsidRPr="001477B3">
        <w:rPr>
          <w:lang w:val="en-US"/>
        </w:rPr>
        <w:t>δ(</w:t>
      </w:r>
      <w:proofErr w:type="gramEnd"/>
      <w:r w:rsidR="00B64C06" w:rsidRPr="001477B3">
        <w:rPr>
          <w:lang w:val="en-US"/>
        </w:rPr>
        <w:t>O</w:t>
      </w:r>
      <w:r w:rsidR="00B64C06">
        <w:t>–</w:t>
      </w:r>
      <w:r w:rsidR="00B64C06" w:rsidRPr="001477B3">
        <w:rPr>
          <w:lang w:val="en-US"/>
        </w:rPr>
        <w:t>C=O) vibrations, respectively.</w:t>
      </w:r>
      <w:r w:rsidR="00B64C06">
        <w:rPr>
          <w:lang w:val="en-US"/>
        </w:rPr>
        <w:t xml:space="preserve"> </w:t>
      </w:r>
      <w:r w:rsidR="00B64C06" w:rsidRPr="00457489">
        <w:rPr>
          <w:lang w:val="en-US"/>
        </w:rPr>
        <w:t>The peak located at 1281 cm</w:t>
      </w:r>
      <w:r w:rsidR="00B64C06" w:rsidRPr="00457489">
        <w:rPr>
          <w:vertAlign w:val="superscript"/>
          <w:lang w:val="en-US"/>
        </w:rPr>
        <w:t>-1</w:t>
      </w:r>
      <w:r w:rsidR="00B64C06" w:rsidRPr="00457489">
        <w:rPr>
          <w:lang w:val="en-US"/>
        </w:rPr>
        <w:t xml:space="preserve"> indicated the O–H plane bending vibration and the peak at 1146 cm</w:t>
      </w:r>
      <w:r w:rsidR="00B64C06" w:rsidRPr="00457489">
        <w:rPr>
          <w:vertAlign w:val="superscript"/>
          <w:lang w:val="en-US"/>
        </w:rPr>
        <w:t>-1</w:t>
      </w:r>
      <w:r w:rsidR="00B64C06" w:rsidRPr="00457489">
        <w:rPr>
          <w:lang w:val="en-US"/>
        </w:rPr>
        <w:t xml:space="preserve"> was ascribed to the δ(C–H) + π(C–H). In addition, the two peaks at 1061 cm</w:t>
      </w:r>
      <w:r w:rsidR="00B64C06" w:rsidRPr="00457489">
        <w:rPr>
          <w:vertAlign w:val="superscript"/>
          <w:lang w:val="en-US"/>
        </w:rPr>
        <w:t>-1</w:t>
      </w:r>
      <w:r w:rsidR="00B64C06" w:rsidRPr="00457489">
        <w:rPr>
          <w:lang w:val="en-US"/>
        </w:rPr>
        <w:t xml:space="preserve"> and 1012 cm</w:t>
      </w:r>
      <w:r w:rsidR="00B64C06" w:rsidRPr="00457489">
        <w:rPr>
          <w:vertAlign w:val="superscript"/>
          <w:lang w:val="en-US"/>
        </w:rPr>
        <w:t>-1</w:t>
      </w:r>
      <w:r w:rsidR="00B64C06" w:rsidRPr="00457489">
        <w:rPr>
          <w:lang w:val="en-US"/>
        </w:rPr>
        <w:t xml:space="preserve"> were assigned to the O–H deformation and C–O stretching vibrations, respectively. Finally, the peaks located at 964 and 707 cm</w:t>
      </w:r>
      <w:r w:rsidR="00B64C06" w:rsidRPr="00457489">
        <w:rPr>
          <w:vertAlign w:val="superscript"/>
          <w:lang w:val="en-US"/>
        </w:rPr>
        <w:t>-1</w:t>
      </w:r>
      <w:r w:rsidR="00B64C06" w:rsidRPr="00457489">
        <w:rPr>
          <w:lang w:val="en-US"/>
        </w:rPr>
        <w:t xml:space="preserve"> were assigned to Ca–O bending vibrations. In agreement with the XRD results, FTIR analysis showed that the crystals were in the calcium tartrate tetrahydrate form.</w:t>
      </w:r>
      <w:r w:rsidR="00B64C06" w:rsidRPr="00B64C06">
        <w:rPr>
          <w:lang w:val="en-US"/>
        </w:rPr>
        <w:t xml:space="preserve"> </w:t>
      </w:r>
    </w:p>
    <w:p w14:paraId="64991A9C" w14:textId="107D5802" w:rsidR="00B64C06" w:rsidRPr="00B64C06" w:rsidRDefault="00B64C06" w:rsidP="00B64C06">
      <w:pPr>
        <w:tabs>
          <w:tab w:val="left" w:pos="3119"/>
        </w:tabs>
        <w:spacing w:line="360" w:lineRule="auto"/>
        <w:jc w:val="both"/>
        <w:rPr>
          <w:lang w:val="en-US"/>
        </w:rPr>
      </w:pPr>
      <w:r w:rsidRPr="00B64C06">
        <w:rPr>
          <w:lang w:val="en-US"/>
        </w:rPr>
        <w:t xml:space="preserve">In order to determine whether the addition of amino acids to the crystallization media affects the functional groups of the calcium tartrate and also to analyze the adsorption of these amino acids on the surface of the calcium tartrate, FTIR analysis was also performed for the crystals obtained in the presence of amino acids. The FTIR spectra of the crystals prepared in media supplemented with amino acids closely matched the spectra for the crystals prepared in pure media, with all the characteristic peaks of calcium tartrate tetrahydrate present. </w:t>
      </w:r>
    </w:p>
    <w:p w14:paraId="437D69F6" w14:textId="77777777" w:rsidR="00B64C06" w:rsidRDefault="00B64C06" w:rsidP="00B64C06">
      <w:pPr>
        <w:tabs>
          <w:tab w:val="left" w:pos="3119"/>
        </w:tabs>
        <w:spacing w:line="360" w:lineRule="auto"/>
        <w:jc w:val="both"/>
        <w:rPr>
          <w:lang w:val="en-US"/>
        </w:rPr>
      </w:pPr>
    </w:p>
    <w:p w14:paraId="060290B4" w14:textId="23530898" w:rsidR="002F4A27" w:rsidRDefault="002F4A27" w:rsidP="00B64C06">
      <w:pPr>
        <w:tabs>
          <w:tab w:val="left" w:pos="3119"/>
        </w:tabs>
        <w:spacing w:line="360" w:lineRule="auto"/>
        <w:jc w:val="both"/>
        <w:rPr>
          <w:lang w:val="en"/>
        </w:rPr>
      </w:pPr>
    </w:p>
    <w:p w14:paraId="4F054060" w14:textId="77777777" w:rsidR="00C9592E" w:rsidRDefault="00C9592E" w:rsidP="00C9592E">
      <w:pPr>
        <w:spacing w:line="480" w:lineRule="auto"/>
        <w:jc w:val="center"/>
        <w:rPr>
          <w:b/>
          <w:lang w:val="en-US"/>
        </w:rPr>
      </w:pPr>
      <w:r>
        <w:rPr>
          <w:noProof/>
        </w:rPr>
        <w:lastRenderedPageBreak/>
        <w:drawing>
          <wp:inline distT="0" distB="0" distL="0" distR="0" wp14:anchorId="72F8236B" wp14:editId="22AD721C">
            <wp:extent cx="4554830" cy="61912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301" cy="6197327"/>
                    </a:xfrm>
                    <a:prstGeom prst="rect">
                      <a:avLst/>
                    </a:prstGeom>
                    <a:noFill/>
                    <a:ln>
                      <a:noFill/>
                    </a:ln>
                  </pic:spPr>
                </pic:pic>
              </a:graphicData>
            </a:graphic>
          </wp:inline>
        </w:drawing>
      </w:r>
    </w:p>
    <w:p w14:paraId="7F5849C5" w14:textId="7E180DBF" w:rsidR="00B64C06" w:rsidRPr="00372F93" w:rsidRDefault="00C9592E" w:rsidP="00372F93">
      <w:pPr>
        <w:spacing w:line="360" w:lineRule="auto"/>
        <w:jc w:val="center"/>
        <w:rPr>
          <w:b/>
          <w:lang w:val="en-US"/>
        </w:rPr>
      </w:pPr>
      <w:r>
        <w:rPr>
          <w:b/>
          <w:lang w:val="en-US"/>
        </w:rPr>
        <w:t>Figure 3</w:t>
      </w:r>
      <w:r w:rsidRPr="0036501F">
        <w:rPr>
          <w:b/>
          <w:lang w:val="en-US"/>
        </w:rPr>
        <w:t>.</w:t>
      </w:r>
      <w:r>
        <w:rPr>
          <w:lang w:val="en-US"/>
        </w:rPr>
        <w:t xml:space="preserve"> </w:t>
      </w:r>
      <w:r w:rsidR="00457489" w:rsidRPr="00457489">
        <w:rPr>
          <w:lang w:val="en-US"/>
        </w:rPr>
        <w:t>FTIR spectra of the calcium tartrate crystals obtained in pure media and media supplemented with various amino acids.</w:t>
      </w:r>
    </w:p>
    <w:p w14:paraId="72D03070" w14:textId="7912FBA1" w:rsidR="007F63C4" w:rsidRPr="00B64C06" w:rsidRDefault="00B64C06" w:rsidP="00B64C06">
      <w:pPr>
        <w:tabs>
          <w:tab w:val="left" w:pos="3119"/>
        </w:tabs>
        <w:spacing w:line="360" w:lineRule="auto"/>
        <w:jc w:val="both"/>
        <w:rPr>
          <w:lang w:val="en-US"/>
        </w:rPr>
      </w:pPr>
      <w:r w:rsidRPr="00B64C06">
        <w:rPr>
          <w:lang w:val="en-US"/>
        </w:rPr>
        <w:t>We did not detect any additional peaks relating to the amino acids, which could be because the small amounts of amino acids adsorbed on the surface of the crystals were below the instrument’s limit of detection. This may be also attributed to the amino acids being physically adsorbed on the surface of the calcium tartrate at the studied concentrations through weak Van der Waals forces.</w:t>
      </w:r>
    </w:p>
    <w:p w14:paraId="4283E104" w14:textId="4D456C31" w:rsidR="00A71498" w:rsidRPr="002F4A27" w:rsidRDefault="00A71498" w:rsidP="007F63C4">
      <w:pPr>
        <w:spacing w:line="360" w:lineRule="auto"/>
        <w:jc w:val="both"/>
        <w:rPr>
          <w:b/>
          <w:lang w:val="en-US" w:bidi="en-US"/>
        </w:rPr>
      </w:pPr>
      <w:r w:rsidRPr="002F4A27">
        <w:rPr>
          <w:b/>
          <w:lang w:val="en-US" w:bidi="en-US"/>
        </w:rPr>
        <w:t>3.</w:t>
      </w:r>
      <w:r w:rsidR="00EF58AE" w:rsidRPr="002F4A27">
        <w:rPr>
          <w:b/>
          <w:lang w:val="en-US" w:bidi="en-US"/>
        </w:rPr>
        <w:t>3. Morphology</w:t>
      </w:r>
      <w:r w:rsidRPr="002F4A27">
        <w:rPr>
          <w:b/>
          <w:lang w:val="en-US" w:bidi="en-US"/>
        </w:rPr>
        <w:t xml:space="preserve"> analysis</w:t>
      </w:r>
    </w:p>
    <w:p w14:paraId="684C536F" w14:textId="77777777" w:rsidR="00B64C06" w:rsidRDefault="00FF09E9" w:rsidP="007F63C4">
      <w:pPr>
        <w:spacing w:line="360" w:lineRule="auto"/>
        <w:jc w:val="both"/>
        <w:rPr>
          <w:lang w:val="en-US" w:bidi="en-US"/>
        </w:rPr>
      </w:pPr>
      <w:r w:rsidRPr="002F4A27">
        <w:rPr>
          <w:lang w:val="en-US" w:bidi="en-US"/>
        </w:rPr>
        <w:t xml:space="preserve">The effects of the different amino acids on the crystal morphology of calcium tartrate tetrahydrate are shown in Figure 4 and the corresponding length, width, and aspect ratio are shown in Figure 5. </w:t>
      </w:r>
    </w:p>
    <w:p w14:paraId="5DA5B621" w14:textId="77777777" w:rsidR="007F63C4" w:rsidRDefault="007F63C4" w:rsidP="007F63C4">
      <w:pPr>
        <w:spacing w:line="360" w:lineRule="auto"/>
        <w:jc w:val="both"/>
        <w:rPr>
          <w:b/>
          <w:lang w:val="en-US" w:bidi="en-US"/>
        </w:rPr>
      </w:pPr>
    </w:p>
    <w:p w14:paraId="6BBAD71E" w14:textId="5A3F43DC" w:rsidR="00444E65" w:rsidRDefault="004D458E" w:rsidP="00444E65">
      <w:pPr>
        <w:ind w:left="-567" w:right="-567"/>
        <w:jc w:val="center"/>
      </w:pPr>
      <w:r>
        <w:rPr>
          <w:noProof/>
        </w:rPr>
        <w:lastRenderedPageBreak/>
        <mc:AlternateContent>
          <mc:Choice Requires="wps">
            <w:drawing>
              <wp:anchor distT="0" distB="0" distL="114300" distR="114300" simplePos="0" relativeHeight="251659264" behindDoc="0" locked="0" layoutInCell="1" allowOverlap="1" wp14:anchorId="5DDE7B98" wp14:editId="59921D7D">
                <wp:simplePos x="0" y="0"/>
                <wp:positionH relativeFrom="column">
                  <wp:posOffset>1584960</wp:posOffset>
                </wp:positionH>
                <wp:positionV relativeFrom="paragraph">
                  <wp:posOffset>3810</wp:posOffset>
                </wp:positionV>
                <wp:extent cx="1252855" cy="8191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12528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2E539" w14:textId="216EFE65" w:rsidR="002F4A27" w:rsidRPr="004D458E" w:rsidRDefault="002F4A27">
                            <w:pPr>
                              <w:rPr>
                                <w:b/>
                                <w:color w:val="FFFFFF" w:themeColor="background1"/>
                                <w:sz w:val="32"/>
                                <w:szCs w:val="32"/>
                              </w:rPr>
                            </w:pPr>
                            <w:r w:rsidRPr="004D458E">
                              <w:rPr>
                                <w:b/>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DE7B98" id="_x0000_t202" coordsize="21600,21600" o:spt="202" path="m,l,21600r21600,l21600,xe">
                <v:stroke joinstyle="miter"/>
                <v:path gradientshapeok="t" o:connecttype="rect"/>
              </v:shapetype>
              <v:shape id="Metin Kutusu 1" o:spid="_x0000_s1026" type="#_x0000_t202" style="position:absolute;left:0;text-align:left;margin-left:124.8pt;margin-top:.3pt;width:98.6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" filled="f" stroked="f" strokeweight=".5pt">
                <v:textbox>
                  <w:txbxContent>
                    <w:p w14:paraId="4A12E539" w14:textId="216EFE65" w:rsidR="002F4A27" w:rsidRPr="004D458E" w:rsidRDefault="002F4A27">
                      <w:pPr>
                        <w:rPr>
                          <w:b/>
                          <w:color w:val="FFFFFF" w:themeColor="background1"/>
                          <w:sz w:val="32"/>
                          <w:szCs w:val="32"/>
                        </w:rPr>
                      </w:pPr>
                      <w:r w:rsidRPr="004D458E">
                        <w:rPr>
                          <w:b/>
                          <w:color w:val="FFFFFF" w:themeColor="background1"/>
                          <w:sz w:val="32"/>
                          <w:szCs w:val="32"/>
                        </w:rPr>
                        <w:t>(a)</w:t>
                      </w:r>
                    </w:p>
                  </w:txbxContent>
                </v:textbox>
              </v:shape>
            </w:pict>
          </mc:Fallback>
        </mc:AlternateContent>
      </w:r>
      <w:r w:rsidR="00444E65" w:rsidRPr="00FE032E">
        <w:rPr>
          <w:noProof/>
        </w:rPr>
        <w:drawing>
          <wp:inline distT="0" distB="0" distL="0" distR="0" wp14:anchorId="25176B60" wp14:editId="0E7F0504">
            <wp:extent cx="2952000" cy="2214000"/>
            <wp:effectExtent l="0" t="0" r="1270" b="0"/>
            <wp:docPr id="9" name="Picture 1" descr="E:\calcium tartarate\semler kullanılacak\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lcium tartarate\semler kullanılacak\sa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000" cy="2214000"/>
                    </a:xfrm>
                    <a:prstGeom prst="rect">
                      <a:avLst/>
                    </a:prstGeom>
                    <a:noFill/>
                    <a:ln>
                      <a:noFill/>
                    </a:ln>
                  </pic:spPr>
                </pic:pic>
              </a:graphicData>
            </a:graphic>
          </wp:inline>
        </w:drawing>
      </w:r>
    </w:p>
    <w:p w14:paraId="6FBF5F39" w14:textId="024FA0D2" w:rsidR="00444E65" w:rsidRDefault="004D458E" w:rsidP="00444E65">
      <w:pPr>
        <w:ind w:left="-567" w:right="-567"/>
        <w:jc w:val="center"/>
      </w:pPr>
      <w:r>
        <w:rPr>
          <w:noProof/>
        </w:rPr>
        <mc:AlternateContent>
          <mc:Choice Requires="wps">
            <w:drawing>
              <wp:anchor distT="0" distB="0" distL="114300" distR="114300" simplePos="0" relativeHeight="251661312" behindDoc="0" locked="0" layoutInCell="1" allowOverlap="1" wp14:anchorId="2DDA13FB" wp14:editId="01E07405">
                <wp:simplePos x="0" y="0"/>
                <wp:positionH relativeFrom="column">
                  <wp:posOffset>3810</wp:posOffset>
                </wp:positionH>
                <wp:positionV relativeFrom="paragraph">
                  <wp:posOffset>171450</wp:posOffset>
                </wp:positionV>
                <wp:extent cx="1252855" cy="81915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12528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C0EE9" w14:textId="08BA6BA4" w:rsidR="002F4A27" w:rsidRPr="004D458E" w:rsidRDefault="002F4A27" w:rsidP="004D458E">
                            <w:pPr>
                              <w:rPr>
                                <w:b/>
                                <w:color w:val="FFFFFF" w:themeColor="background1"/>
                                <w:sz w:val="32"/>
                                <w:szCs w:val="32"/>
                              </w:rPr>
                            </w:pPr>
                            <w:r>
                              <w:rPr>
                                <w:b/>
                                <w:color w:val="FFFFFF" w:themeColor="background1"/>
                                <w:sz w:val="32"/>
                                <w:szCs w:val="32"/>
                              </w:rPr>
                              <w:t>(b</w:t>
                            </w:r>
                            <w:r w:rsidRPr="004D458E">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A13FB" id="Metin Kutusu 5" o:spid="_x0000_s1027" type="#_x0000_t202" style="position:absolute;left:0;text-align:left;margin-left:.3pt;margin-top:13.5pt;width:98.6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" filled="f" stroked="f" strokeweight=".5pt">
                <v:textbox>
                  <w:txbxContent>
                    <w:p w14:paraId="41EC0EE9" w14:textId="08BA6BA4" w:rsidR="002F4A27" w:rsidRPr="004D458E" w:rsidRDefault="002F4A27" w:rsidP="004D458E">
                      <w:pPr>
                        <w:rPr>
                          <w:b/>
                          <w:color w:val="FFFFFF" w:themeColor="background1"/>
                          <w:sz w:val="32"/>
                          <w:szCs w:val="32"/>
                        </w:rPr>
                      </w:pPr>
                      <w:r>
                        <w:rPr>
                          <w:b/>
                          <w:color w:val="FFFFFF" w:themeColor="background1"/>
                          <w:sz w:val="32"/>
                          <w:szCs w:val="32"/>
                        </w:rPr>
                        <w:t>(b</w:t>
                      </w:r>
                      <w:r w:rsidRPr="004D458E">
                        <w:rPr>
                          <w:b/>
                          <w:color w:val="FFFFFF" w:themeColor="background1"/>
                          <w:sz w:val="32"/>
                          <w:szCs w:val="32"/>
                        </w:rPr>
                        <w:t>)</w:t>
                      </w:r>
                    </w:p>
                  </w:txbxContent>
                </v:textbox>
              </v:shape>
            </w:pict>
          </mc:Fallback>
        </mc:AlternateContent>
      </w:r>
    </w:p>
    <w:p w14:paraId="79DB9574" w14:textId="736820D3" w:rsidR="00444E65" w:rsidRDefault="004D458E" w:rsidP="00444E65">
      <w:r>
        <w:rPr>
          <w:noProof/>
        </w:rPr>
        <mc:AlternateContent>
          <mc:Choice Requires="wps">
            <w:drawing>
              <wp:anchor distT="0" distB="0" distL="114300" distR="114300" simplePos="0" relativeHeight="251663360" behindDoc="0" locked="0" layoutInCell="1" allowOverlap="1" wp14:anchorId="02CAF923" wp14:editId="72F96EC1">
                <wp:simplePos x="0" y="0"/>
                <wp:positionH relativeFrom="column">
                  <wp:posOffset>3032760</wp:posOffset>
                </wp:positionH>
                <wp:positionV relativeFrom="paragraph">
                  <wp:posOffset>15240</wp:posOffset>
                </wp:positionV>
                <wp:extent cx="1252855" cy="81915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12528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FFBEE" w14:textId="2B4CE338" w:rsidR="002F4A27" w:rsidRPr="004D458E" w:rsidRDefault="002F4A27" w:rsidP="004D458E">
                            <w:pPr>
                              <w:rPr>
                                <w:b/>
                                <w:color w:val="FFFFFF" w:themeColor="background1"/>
                                <w:sz w:val="32"/>
                                <w:szCs w:val="32"/>
                              </w:rPr>
                            </w:pPr>
                            <w:r>
                              <w:rPr>
                                <w:b/>
                                <w:color w:val="FFFFFF" w:themeColor="background1"/>
                                <w:sz w:val="32"/>
                                <w:szCs w:val="32"/>
                              </w:rPr>
                              <w:t>(c</w:t>
                            </w:r>
                            <w:r w:rsidRPr="004D458E">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AF923" id="Metin Kutusu 6" o:spid="_x0000_s1028" type="#_x0000_t202" style="position:absolute;margin-left:238.8pt;margin-top:1.2pt;width:98.65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" filled="f" stroked="f" strokeweight=".5pt">
                <v:textbox>
                  <w:txbxContent>
                    <w:p w14:paraId="0A0FFBEE" w14:textId="2B4CE338" w:rsidR="002F4A27" w:rsidRPr="004D458E" w:rsidRDefault="002F4A27" w:rsidP="004D458E">
                      <w:pPr>
                        <w:rPr>
                          <w:b/>
                          <w:color w:val="FFFFFF" w:themeColor="background1"/>
                          <w:sz w:val="32"/>
                          <w:szCs w:val="32"/>
                        </w:rPr>
                      </w:pPr>
                      <w:r>
                        <w:rPr>
                          <w:b/>
                          <w:color w:val="FFFFFF" w:themeColor="background1"/>
                          <w:sz w:val="32"/>
                          <w:szCs w:val="32"/>
                        </w:rPr>
                        <w:t>(c</w:t>
                      </w:r>
                      <w:r w:rsidRPr="004D458E">
                        <w:rPr>
                          <w:b/>
                          <w:color w:val="FFFFFF" w:themeColor="background1"/>
                          <w:sz w:val="32"/>
                          <w:szCs w:val="32"/>
                        </w:rPr>
                        <w:t>)</w:t>
                      </w:r>
                    </w:p>
                  </w:txbxContent>
                </v:textbox>
              </v:shape>
            </w:pict>
          </mc:Fallback>
        </mc:AlternateContent>
      </w:r>
      <w:r w:rsidR="00444E65" w:rsidRPr="00FE032E">
        <w:rPr>
          <w:noProof/>
        </w:rPr>
        <w:drawing>
          <wp:inline distT="0" distB="0" distL="0" distR="0" wp14:anchorId="39F01457" wp14:editId="4A4915B0">
            <wp:extent cx="2952000" cy="2213831"/>
            <wp:effectExtent l="0" t="0" r="1270" b="0"/>
            <wp:docPr id="2" name="Picture 2" descr="E:\calcium tartarate\semler kullanılacak\s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lcium tartarate\semler kullanılacak\serin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000" cy="2213831"/>
                    </a:xfrm>
                    <a:prstGeom prst="rect">
                      <a:avLst/>
                    </a:prstGeom>
                    <a:noFill/>
                    <a:ln>
                      <a:noFill/>
                    </a:ln>
                  </pic:spPr>
                </pic:pic>
              </a:graphicData>
            </a:graphic>
          </wp:inline>
        </w:drawing>
      </w:r>
      <w:r w:rsidR="00444E65">
        <w:t xml:space="preserve">  </w:t>
      </w:r>
      <w:r w:rsidR="00444E65" w:rsidRPr="00FE032E">
        <w:rPr>
          <w:noProof/>
        </w:rPr>
        <w:drawing>
          <wp:inline distT="0" distB="0" distL="0" distR="0" wp14:anchorId="70D1D0BC" wp14:editId="3C41A74C">
            <wp:extent cx="2950877" cy="2212975"/>
            <wp:effectExtent l="0" t="0" r="1905" b="0"/>
            <wp:docPr id="3" name="Picture 3" descr="E:\calcium tartarate\semler kullanılacak\ala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lcium tartarate\semler kullanılacak\alani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345" cy="2217076"/>
                    </a:xfrm>
                    <a:prstGeom prst="rect">
                      <a:avLst/>
                    </a:prstGeom>
                    <a:noFill/>
                    <a:ln>
                      <a:noFill/>
                    </a:ln>
                  </pic:spPr>
                </pic:pic>
              </a:graphicData>
            </a:graphic>
          </wp:inline>
        </w:drawing>
      </w:r>
    </w:p>
    <w:p w14:paraId="2018E5BF" w14:textId="25861CF8" w:rsidR="00444E65" w:rsidRDefault="004D458E" w:rsidP="00444E65">
      <w:r>
        <w:rPr>
          <w:noProof/>
        </w:rPr>
        <mc:AlternateContent>
          <mc:Choice Requires="wps">
            <w:drawing>
              <wp:anchor distT="0" distB="0" distL="114300" distR="114300" simplePos="0" relativeHeight="251667456" behindDoc="0" locked="0" layoutInCell="1" allowOverlap="1" wp14:anchorId="580FB2FA" wp14:editId="4580B89A">
                <wp:simplePos x="0" y="0"/>
                <wp:positionH relativeFrom="column">
                  <wp:posOffset>3032760</wp:posOffset>
                </wp:positionH>
                <wp:positionV relativeFrom="paragraph">
                  <wp:posOffset>173355</wp:posOffset>
                </wp:positionV>
                <wp:extent cx="1252855" cy="81915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12528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7811A" w14:textId="2BD05E67" w:rsidR="002F4A27" w:rsidRPr="004D458E" w:rsidRDefault="002F4A27" w:rsidP="004D458E">
                            <w:pPr>
                              <w:rPr>
                                <w:b/>
                                <w:color w:val="FFFFFF" w:themeColor="background1"/>
                                <w:sz w:val="32"/>
                                <w:szCs w:val="32"/>
                              </w:rPr>
                            </w:pPr>
                            <w:r>
                              <w:rPr>
                                <w:b/>
                                <w:color w:val="FFFFFF" w:themeColor="background1"/>
                                <w:sz w:val="32"/>
                                <w:szCs w:val="32"/>
                              </w:rPr>
                              <w:t>(e</w:t>
                            </w:r>
                            <w:r w:rsidRPr="004D458E">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FB2FA" id="Metin Kutusu 8" o:spid="_x0000_s1029" type="#_x0000_t202" style="position:absolute;margin-left:238.8pt;margin-top:13.65pt;width:98.6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" filled="f" stroked="f" strokeweight=".5pt">
                <v:textbox>
                  <w:txbxContent>
                    <w:p w14:paraId="0707811A" w14:textId="2BD05E67" w:rsidR="002F4A27" w:rsidRPr="004D458E" w:rsidRDefault="002F4A27" w:rsidP="004D458E">
                      <w:pPr>
                        <w:rPr>
                          <w:b/>
                          <w:color w:val="FFFFFF" w:themeColor="background1"/>
                          <w:sz w:val="32"/>
                          <w:szCs w:val="32"/>
                        </w:rPr>
                      </w:pPr>
                      <w:r>
                        <w:rPr>
                          <w:b/>
                          <w:color w:val="FFFFFF" w:themeColor="background1"/>
                          <w:sz w:val="32"/>
                          <w:szCs w:val="32"/>
                        </w:rPr>
                        <w:t>(e</w:t>
                      </w:r>
                      <w:r w:rsidRPr="004D458E">
                        <w:rPr>
                          <w:b/>
                          <w:color w:val="FFFFFF" w:themeColor="background1"/>
                          <w:sz w:val="32"/>
                          <w:szCs w:val="3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A7804FE" wp14:editId="406C4DF5">
                <wp:simplePos x="0" y="0"/>
                <wp:positionH relativeFrom="column">
                  <wp:posOffset>3810</wp:posOffset>
                </wp:positionH>
                <wp:positionV relativeFrom="paragraph">
                  <wp:posOffset>173355</wp:posOffset>
                </wp:positionV>
                <wp:extent cx="1252855" cy="819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12528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DE582" w14:textId="49465590" w:rsidR="002F4A27" w:rsidRPr="004D458E" w:rsidRDefault="002F4A27" w:rsidP="004D458E">
                            <w:pPr>
                              <w:rPr>
                                <w:b/>
                                <w:color w:val="FFFFFF" w:themeColor="background1"/>
                                <w:sz w:val="32"/>
                                <w:szCs w:val="32"/>
                              </w:rPr>
                            </w:pPr>
                            <w:r>
                              <w:rPr>
                                <w:b/>
                                <w:color w:val="FFFFFF" w:themeColor="background1"/>
                                <w:sz w:val="32"/>
                                <w:szCs w:val="32"/>
                              </w:rPr>
                              <w:t>(d</w:t>
                            </w:r>
                            <w:r w:rsidRPr="004D458E">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804FE" id="Metin Kutusu 7" o:spid="_x0000_s1030" type="#_x0000_t202" style="position:absolute;margin-left:.3pt;margin-top:13.65pt;width:98.65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" filled="f" stroked="f" strokeweight=".5pt">
                <v:textbox>
                  <w:txbxContent>
                    <w:p w14:paraId="260DE582" w14:textId="49465590" w:rsidR="002F4A27" w:rsidRPr="004D458E" w:rsidRDefault="002F4A27" w:rsidP="004D458E">
                      <w:pPr>
                        <w:rPr>
                          <w:b/>
                          <w:color w:val="FFFFFF" w:themeColor="background1"/>
                          <w:sz w:val="32"/>
                          <w:szCs w:val="32"/>
                        </w:rPr>
                      </w:pPr>
                      <w:r>
                        <w:rPr>
                          <w:b/>
                          <w:color w:val="FFFFFF" w:themeColor="background1"/>
                          <w:sz w:val="32"/>
                          <w:szCs w:val="32"/>
                        </w:rPr>
                        <w:t>(d</w:t>
                      </w:r>
                      <w:r w:rsidRPr="004D458E">
                        <w:rPr>
                          <w:b/>
                          <w:color w:val="FFFFFF" w:themeColor="background1"/>
                          <w:sz w:val="32"/>
                          <w:szCs w:val="32"/>
                        </w:rPr>
                        <w:t>)</w:t>
                      </w:r>
                    </w:p>
                  </w:txbxContent>
                </v:textbox>
              </v:shape>
            </w:pict>
          </mc:Fallback>
        </mc:AlternateContent>
      </w:r>
    </w:p>
    <w:p w14:paraId="11A82200" w14:textId="71C4C9FF" w:rsidR="003A38E9" w:rsidRPr="002F4A27" w:rsidRDefault="00444E65" w:rsidP="00444E65">
      <w:pPr>
        <w:rPr>
          <w:lang w:val="en-US"/>
        </w:rPr>
      </w:pPr>
      <w:r w:rsidRPr="002F4A27">
        <w:rPr>
          <w:noProof/>
        </w:rPr>
        <w:drawing>
          <wp:inline distT="0" distB="0" distL="0" distR="0" wp14:anchorId="3DBBD0C6" wp14:editId="6944FE50">
            <wp:extent cx="2948372" cy="2214000"/>
            <wp:effectExtent l="0" t="0" r="4445" b="0"/>
            <wp:docPr id="4" name="Picture 4" descr="E:\calcium tartarate\semler kullanılacak\metiyo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lcium tartarate\semler kullanılacak\metiyoni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8372" cy="2214000"/>
                    </a:xfrm>
                    <a:prstGeom prst="rect">
                      <a:avLst/>
                    </a:prstGeom>
                    <a:noFill/>
                    <a:ln>
                      <a:noFill/>
                    </a:ln>
                  </pic:spPr>
                </pic:pic>
              </a:graphicData>
            </a:graphic>
          </wp:inline>
        </w:drawing>
      </w:r>
      <w:r w:rsidRPr="002F4A27">
        <w:rPr>
          <w:lang w:val="en-US"/>
        </w:rPr>
        <w:t xml:space="preserve">  </w:t>
      </w:r>
      <w:r w:rsidRPr="002F4A27">
        <w:rPr>
          <w:noProof/>
        </w:rPr>
        <w:drawing>
          <wp:inline distT="0" distB="0" distL="0" distR="0" wp14:anchorId="16DD40B8" wp14:editId="41089DC6">
            <wp:extent cx="2952750" cy="2213610"/>
            <wp:effectExtent l="0" t="0" r="0" b="0"/>
            <wp:docPr id="10" name="Picture 5" descr="E:\calcium tartarate\semler kullanılacak\pr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lcium tartarate\semler kullanılacak\prolin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3270" cy="2214000"/>
                    </a:xfrm>
                    <a:prstGeom prst="rect">
                      <a:avLst/>
                    </a:prstGeom>
                    <a:noFill/>
                    <a:ln>
                      <a:noFill/>
                    </a:ln>
                  </pic:spPr>
                </pic:pic>
              </a:graphicData>
            </a:graphic>
          </wp:inline>
        </w:drawing>
      </w:r>
    </w:p>
    <w:p w14:paraId="12710190" w14:textId="1FBE5587" w:rsidR="00E57079" w:rsidRPr="002F4A27" w:rsidRDefault="00C9592E" w:rsidP="007F63C4">
      <w:pPr>
        <w:spacing w:line="360" w:lineRule="auto"/>
        <w:jc w:val="center"/>
        <w:rPr>
          <w:lang w:val="en-US"/>
        </w:rPr>
      </w:pPr>
      <w:r w:rsidRPr="002F4A27">
        <w:rPr>
          <w:b/>
          <w:lang w:val="en-US" w:bidi="en-US"/>
        </w:rPr>
        <w:t>Figure 4</w:t>
      </w:r>
      <w:r w:rsidR="00A71498" w:rsidRPr="002F4A27">
        <w:rPr>
          <w:b/>
          <w:lang w:val="en-US" w:bidi="en-US"/>
        </w:rPr>
        <w:t>.</w:t>
      </w:r>
      <w:r w:rsidR="00A71498" w:rsidRPr="002F4A27">
        <w:rPr>
          <w:lang w:val="en-US" w:bidi="en-US"/>
        </w:rPr>
        <w:t xml:space="preserve"> </w:t>
      </w:r>
      <w:r w:rsidR="006F0FB9" w:rsidRPr="002F4A27">
        <w:rPr>
          <w:lang w:val="en-US" w:bidi="en-US"/>
        </w:rPr>
        <w:t xml:space="preserve"> </w:t>
      </w:r>
      <w:r w:rsidR="002F4A27" w:rsidRPr="002F4A27">
        <w:rPr>
          <w:lang w:val="en-US"/>
        </w:rPr>
        <w:t xml:space="preserve">SEM images of the calcium tartrate crystals obtained in pure media (a) and media supplemented with amino acids </w:t>
      </w:r>
      <w:bookmarkStart w:id="0" w:name="OLE_LINK1"/>
      <w:r w:rsidR="002F4A27" w:rsidRPr="002F4A27">
        <w:rPr>
          <w:lang w:val="en-US"/>
        </w:rPr>
        <w:t>serine (b), alanine (c), methionine (d), and proline</w:t>
      </w:r>
      <w:bookmarkEnd w:id="0"/>
      <w:r w:rsidR="002F4A27" w:rsidRPr="002F4A27">
        <w:rPr>
          <w:lang w:val="en-US"/>
        </w:rPr>
        <w:t xml:space="preserve"> (e)</w:t>
      </w:r>
    </w:p>
    <w:p w14:paraId="4A6EDC3C" w14:textId="77777777" w:rsidR="00B64C06" w:rsidRDefault="00B64C06" w:rsidP="007F63C4">
      <w:pPr>
        <w:spacing w:line="360" w:lineRule="auto"/>
        <w:jc w:val="both"/>
        <w:rPr>
          <w:lang w:val="en-US" w:bidi="en-US"/>
        </w:rPr>
      </w:pPr>
    </w:p>
    <w:p w14:paraId="1E582BAC" w14:textId="77777777" w:rsidR="00B64C06" w:rsidRPr="002F4A27" w:rsidRDefault="00B64C06" w:rsidP="00B64C06">
      <w:pPr>
        <w:spacing w:line="360" w:lineRule="auto"/>
        <w:jc w:val="both"/>
        <w:rPr>
          <w:lang w:val="en-US" w:bidi="en-US"/>
        </w:rPr>
      </w:pPr>
      <w:r w:rsidRPr="002F4A27">
        <w:rPr>
          <w:lang w:val="en-US" w:bidi="en-US"/>
        </w:rPr>
        <w:t xml:space="preserve">As shown in Figure 4a, the crystals acquired in pure media consisted of prismatic shaped crystals with a smooth surface. There was a high tendency for twin and triplet crystal formation. These crystals had a tendency to break under hydrodynamic conditions and then to form twins and triplets again. The tips of the crystals lost their sharp corners as a result of collisions with each other, the crystallizer </w:t>
      </w:r>
      <w:r w:rsidRPr="002F4A27">
        <w:rPr>
          <w:lang w:val="en-US" w:bidi="en-US"/>
        </w:rPr>
        <w:lastRenderedPageBreak/>
        <w:t xml:space="preserve">wall, and the stirrer. As shown in Figure 5, the aspect ratio of the calcium tartrate crystals acquired using pure media was calculated to be 0.255 by dividing the width of the crystal by its length. </w:t>
      </w:r>
    </w:p>
    <w:p w14:paraId="54D27DA2" w14:textId="3CE93BAA" w:rsidR="00717943" w:rsidRDefault="00486406" w:rsidP="00486406">
      <w:pPr>
        <w:spacing w:line="480" w:lineRule="auto"/>
        <w:jc w:val="center"/>
        <w:rPr>
          <w:lang w:val="en-US" w:bidi="en-US"/>
        </w:rPr>
      </w:pPr>
      <w:r>
        <w:rPr>
          <w:noProof/>
        </w:rPr>
        <w:drawing>
          <wp:inline distT="0" distB="0" distL="0" distR="0" wp14:anchorId="36411767" wp14:editId="1F7CA631">
            <wp:extent cx="4572635" cy="2743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F7F0D07" w14:textId="696B9F84" w:rsidR="00B64C06" w:rsidRDefault="00717943" w:rsidP="00372F93">
      <w:pPr>
        <w:spacing w:line="360" w:lineRule="auto"/>
        <w:jc w:val="center"/>
        <w:rPr>
          <w:lang w:val="en-US" w:bidi="en-US"/>
        </w:rPr>
      </w:pPr>
      <w:r>
        <w:rPr>
          <w:b/>
          <w:lang w:val="en-US" w:bidi="en-US"/>
        </w:rPr>
        <w:t>Figure 5</w:t>
      </w:r>
      <w:r w:rsidRPr="005E39F1">
        <w:rPr>
          <w:b/>
          <w:lang w:val="en-US" w:bidi="en-US"/>
        </w:rPr>
        <w:t>.</w:t>
      </w:r>
      <w:r w:rsidRPr="005E39F1">
        <w:rPr>
          <w:lang w:val="en-US" w:bidi="en-US"/>
        </w:rPr>
        <w:t xml:space="preserve"> </w:t>
      </w:r>
      <w:r>
        <w:rPr>
          <w:lang w:val="en-US" w:bidi="en-US"/>
        </w:rPr>
        <w:t xml:space="preserve"> </w:t>
      </w:r>
      <w:r w:rsidR="003D74FB" w:rsidRPr="003D74FB">
        <w:rPr>
          <w:lang w:val="en-US"/>
        </w:rPr>
        <w:t>Effects of amino acids on the width, length, and aspect ratio of calcium tartrate tetrahydrate</w:t>
      </w:r>
      <w:r w:rsidR="003D74FB" w:rsidRPr="003D74FB">
        <w:rPr>
          <w:lang w:val="en-US" w:bidi="en-US"/>
        </w:rPr>
        <w:t xml:space="preserve"> crystals</w:t>
      </w:r>
    </w:p>
    <w:p w14:paraId="70202477" w14:textId="77777777" w:rsidR="00B64C06" w:rsidRPr="002F4A27" w:rsidRDefault="00B64C06" w:rsidP="00B64C06">
      <w:pPr>
        <w:spacing w:line="360" w:lineRule="auto"/>
        <w:jc w:val="both"/>
        <w:rPr>
          <w:rFonts w:eastAsiaTheme="minorHAnsi"/>
          <w:lang w:val="en-US" w:eastAsia="en-US"/>
        </w:rPr>
      </w:pPr>
      <w:r w:rsidRPr="002F4A27">
        <w:rPr>
          <w:rFonts w:eastAsiaTheme="minorHAnsi"/>
          <w:lang w:val="en-US" w:eastAsia="en-US"/>
        </w:rPr>
        <w:t>The morphology of the calcium tartrate tetrahydrate crystals was significantly affected by the amino acids used. Figures 4b–d clearly show the morphological transformation of calcium tartrate crystals from long prismatic to short pyramidal and the surface morphology changed from smooth to rough, indicating that the addition of amino acids affected the crystal structure and led to the formation of defective crystals.</w:t>
      </w:r>
    </w:p>
    <w:p w14:paraId="1C23E05E" w14:textId="77777777" w:rsidR="00B64C06" w:rsidRPr="002F4A27" w:rsidRDefault="00B64C06" w:rsidP="00B64C06">
      <w:pPr>
        <w:spacing w:line="360" w:lineRule="auto"/>
        <w:jc w:val="both"/>
        <w:rPr>
          <w:lang w:val="en-US" w:bidi="en-US"/>
        </w:rPr>
      </w:pPr>
      <w:r w:rsidRPr="002F4A27">
        <w:rPr>
          <w:rFonts w:eastAsiaTheme="minorHAnsi"/>
          <w:lang w:val="en-US" w:eastAsia="en-US"/>
        </w:rPr>
        <w:t>In the presence of serine at a concentration of 200 ppm, the calcium tartrate tetrahydrate crystals were shortened in length and enlarged in width, resulting in an increased aspect ratio of</w:t>
      </w:r>
      <w:r w:rsidRPr="002F4A27">
        <w:rPr>
          <w:lang w:val="en-US" w:bidi="en-US"/>
        </w:rPr>
        <w:t xml:space="preserve"> 0.655. In addition, rhomboid crystals were formed, compared to the prismatic crystals obtained in pure media. The formed rhomboid crystals tended to grow on top of each other and they had a different appearance. Although the surfaces of the crystals were generally smooth, the one surface in particular was affected differently from the other surfaces. </w:t>
      </w:r>
      <w:r>
        <w:rPr>
          <w:lang w:val="en-US" w:bidi="en-US"/>
        </w:rPr>
        <w:t>Serine</w:t>
      </w:r>
      <w:r w:rsidRPr="002F4A27">
        <w:rPr>
          <w:lang w:val="en-US" w:bidi="en-US"/>
        </w:rPr>
        <w:t xml:space="preserve"> can </w:t>
      </w:r>
      <w:r>
        <w:rPr>
          <w:lang w:val="en-US" w:bidi="en-US"/>
        </w:rPr>
        <w:t xml:space="preserve">selectively adsorb on the </w:t>
      </w:r>
      <w:r w:rsidRPr="002F4A27">
        <w:rPr>
          <w:lang w:val="en-US" w:bidi="en-US"/>
        </w:rPr>
        <w:t xml:space="preserve">surface of calcium tartrate crystals and inhibit the crystal growth. When the SEM image for the crystals prepared with alanine added to the media was examined, it could be clearly seen that this additive </w:t>
      </w:r>
      <w:r w:rsidRPr="003D74FB">
        <w:rPr>
          <w:lang w:val="en-US" w:bidi="en-US"/>
        </w:rPr>
        <w:t xml:space="preserve">had a greater effect </w:t>
      </w:r>
      <w:r w:rsidRPr="002F4A27">
        <w:rPr>
          <w:lang w:val="en-US" w:bidi="en-US"/>
        </w:rPr>
        <w:t xml:space="preserve">than serine. The crystals acquired in the presence of 200 ppm alanine were defective as well as being much smaller and more agglomerated than those obtained in pure media, with an aspect ratio of 0.901. </w:t>
      </w:r>
    </w:p>
    <w:p w14:paraId="172CF95B" w14:textId="7766A3D2" w:rsidR="003D74FB" w:rsidRPr="003D74FB" w:rsidRDefault="00B64C06" w:rsidP="007F63C4">
      <w:pPr>
        <w:spacing w:line="360" w:lineRule="auto"/>
        <w:jc w:val="both"/>
        <w:rPr>
          <w:lang w:val="en-US" w:bidi="en-US"/>
        </w:rPr>
      </w:pPr>
      <w:r w:rsidRPr="002F4A27">
        <w:rPr>
          <w:lang w:val="en-US" w:bidi="en-US"/>
        </w:rPr>
        <w:t>As shown in Figure 3d, the presence of methionine in the crystallization media resulted in the formation of a larger amount of irregular, rhomboid-shaped calcium tartrate crystals of non-uniform size with a smooth surface. The aspect ratio of the crystals was 0.512.</w:t>
      </w:r>
      <w:r>
        <w:rPr>
          <w:lang w:val="en-US" w:bidi="en-US"/>
        </w:rPr>
        <w:t xml:space="preserve"> </w:t>
      </w:r>
      <w:r w:rsidR="003D74FB" w:rsidRPr="003D74FB">
        <w:rPr>
          <w:lang w:val="en-US" w:bidi="en-US"/>
        </w:rPr>
        <w:t xml:space="preserve">When proline was used as the additive, nearly all of the crystals converted from prismatic form to short pyramidal form and some of the crystals were fractured. There were less deformations on the crystal surface than with the other </w:t>
      </w:r>
      <w:r w:rsidR="003D74FB" w:rsidRPr="003D74FB">
        <w:rPr>
          <w:lang w:val="en-US" w:bidi="en-US"/>
        </w:rPr>
        <w:lastRenderedPageBreak/>
        <w:t>amino acid additives used. In the presence of proline, there was a tendency for surface nucleation. Compared to the other additives, the tendency for surface nucleation was highest in the presence of proline. When the concentration of proline was 200 ppm, the aspect ratio was 0.793.</w:t>
      </w:r>
    </w:p>
    <w:p w14:paraId="06778B76" w14:textId="0D66ACBC" w:rsidR="003D74FB" w:rsidRDefault="003D74FB" w:rsidP="007F63C4">
      <w:pPr>
        <w:spacing w:line="360" w:lineRule="auto"/>
        <w:jc w:val="both"/>
        <w:rPr>
          <w:lang w:val="en-US" w:bidi="en-US"/>
        </w:rPr>
      </w:pPr>
      <w:r w:rsidRPr="003D74FB">
        <w:rPr>
          <w:lang w:val="en-US" w:bidi="en-US"/>
        </w:rPr>
        <w:t xml:space="preserve">Accordingly, it can be concluded that the addition of the amino acids </w:t>
      </w:r>
      <w:r>
        <w:rPr>
          <w:lang w:val="en-US" w:bidi="en-US"/>
        </w:rPr>
        <w:t xml:space="preserve">serine, </w:t>
      </w:r>
      <w:r w:rsidRPr="003D74FB">
        <w:rPr>
          <w:lang w:val="en-US" w:bidi="en-US"/>
        </w:rPr>
        <w:t>alanine, methionine, and proline as effective crystal modifiers results in calcium tartrate tetrahydrate crystals with different crystal size and morphology. The most effective additive for varying the crystal shape was alanine.</w:t>
      </w:r>
    </w:p>
    <w:p w14:paraId="7867E8D2" w14:textId="3D8538B7" w:rsidR="00E63E97" w:rsidRDefault="00C9592E" w:rsidP="007F63C4">
      <w:pPr>
        <w:spacing w:line="360" w:lineRule="auto"/>
        <w:jc w:val="both"/>
        <w:rPr>
          <w:b/>
          <w:lang w:val="en-US"/>
        </w:rPr>
      </w:pPr>
      <w:r>
        <w:rPr>
          <w:b/>
          <w:lang w:val="en-US"/>
        </w:rPr>
        <w:t>3.4</w:t>
      </w:r>
      <w:r w:rsidR="00E63E97" w:rsidRPr="005E39F1">
        <w:rPr>
          <w:b/>
          <w:lang w:val="en-US"/>
        </w:rPr>
        <w:t xml:space="preserve">. </w:t>
      </w:r>
      <w:r w:rsidR="00E63E97" w:rsidRPr="00177104">
        <w:rPr>
          <w:b/>
          <w:lang w:val="en-US"/>
        </w:rPr>
        <w:t>Zeta potential analysis</w:t>
      </w:r>
    </w:p>
    <w:p w14:paraId="3EAA5CA3" w14:textId="19979152" w:rsidR="00F61113" w:rsidRDefault="00F61113" w:rsidP="007F63C4">
      <w:pPr>
        <w:spacing w:line="360" w:lineRule="auto"/>
        <w:jc w:val="both"/>
        <w:rPr>
          <w:lang w:val="en-US" w:bidi="en-US"/>
        </w:rPr>
      </w:pPr>
      <w:r w:rsidRPr="00F61113">
        <w:rPr>
          <w:lang w:val="en-US" w:bidi="en-US"/>
        </w:rPr>
        <w:t xml:space="preserve">To further reveal the adsorption characteristics of amino acids on calcium tartrate tetrahydrate crystals zeta potential measurements were performed. The zeta potential analysis results for the crystals prepared with the addition of various amino acids at concentrations from 0 to 200 ppm are presented in Figure 6. The calcium tartrate tetrahydrate crystals obtained in pure media exhibited a zeta potential of –21 ± 1.5 mV. The results showed that the addition of amino acids significantly changed the electrical surface charge of the crystals and their zeta potentials were </w:t>
      </w:r>
      <w:r>
        <w:rPr>
          <w:lang w:val="en-US" w:bidi="en-US"/>
        </w:rPr>
        <w:t>less negative c</w:t>
      </w:r>
      <w:r w:rsidRPr="00F61113">
        <w:rPr>
          <w:lang w:val="en-US" w:bidi="en-US"/>
        </w:rPr>
        <w:t>ompared to the crystals obtained in pure media. When the concentration of serine was 50 ppm, the zeta potential value was -15.3 ± 0.9 mV, reaching -4.3 ± 1.8 mV at a serine concentration of 200 ppm.</w:t>
      </w:r>
    </w:p>
    <w:p w14:paraId="0FBE9168" w14:textId="2F191B55" w:rsidR="00A1211A" w:rsidRDefault="00486406" w:rsidP="00B64C06">
      <w:pPr>
        <w:spacing w:line="360" w:lineRule="auto"/>
        <w:jc w:val="center"/>
        <w:rPr>
          <w:lang w:val="en-US" w:bidi="en-US"/>
        </w:rPr>
      </w:pPr>
      <w:r>
        <w:rPr>
          <w:noProof/>
        </w:rPr>
        <w:drawing>
          <wp:inline distT="0" distB="0" distL="0" distR="0" wp14:anchorId="19EFBBD3" wp14:editId="4872B766">
            <wp:extent cx="4066540" cy="28956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6540" cy="2895600"/>
                    </a:xfrm>
                    <a:prstGeom prst="rect">
                      <a:avLst/>
                    </a:prstGeom>
                    <a:noFill/>
                  </pic:spPr>
                </pic:pic>
              </a:graphicData>
            </a:graphic>
          </wp:inline>
        </w:drawing>
      </w:r>
    </w:p>
    <w:p w14:paraId="37E58DFA" w14:textId="6AA00F34" w:rsidR="00B64C06" w:rsidRDefault="00AE4C8C" w:rsidP="00372F93">
      <w:pPr>
        <w:spacing w:line="360" w:lineRule="auto"/>
        <w:jc w:val="center"/>
        <w:rPr>
          <w:lang w:val="en-US" w:bidi="en-US"/>
        </w:rPr>
      </w:pPr>
      <w:r w:rsidRPr="00F61113">
        <w:rPr>
          <w:b/>
          <w:lang w:val="en-US" w:bidi="en-US"/>
        </w:rPr>
        <w:t>Figure 6.</w:t>
      </w:r>
      <w:r w:rsidRPr="00F61113">
        <w:rPr>
          <w:lang w:val="en-US" w:bidi="en-US"/>
        </w:rPr>
        <w:t xml:space="preserve">  </w:t>
      </w:r>
      <w:r w:rsidR="00F61113" w:rsidRPr="00F61113">
        <w:rPr>
          <w:lang w:val="en-US" w:bidi="en-US"/>
        </w:rPr>
        <w:t>Variation of zeta potential with amino acid concentration</w:t>
      </w:r>
    </w:p>
    <w:p w14:paraId="1E032327" w14:textId="77777777" w:rsidR="00372F93" w:rsidRDefault="00372F93" w:rsidP="00372F93">
      <w:pPr>
        <w:spacing w:line="360" w:lineRule="auto"/>
        <w:jc w:val="center"/>
        <w:rPr>
          <w:lang w:val="en-US" w:bidi="en-US"/>
        </w:rPr>
      </w:pPr>
    </w:p>
    <w:p w14:paraId="5B2990D3" w14:textId="77777777" w:rsidR="00F61113" w:rsidRPr="00F61113" w:rsidRDefault="00F61113" w:rsidP="007F63C4">
      <w:pPr>
        <w:spacing w:line="360" w:lineRule="auto"/>
        <w:jc w:val="both"/>
        <w:rPr>
          <w:lang w:val="en-US"/>
        </w:rPr>
      </w:pPr>
      <w:r w:rsidRPr="00F61113">
        <w:rPr>
          <w:lang w:val="en-US"/>
        </w:rPr>
        <w:t xml:space="preserve">The zeta potentials of the calcium tartrate tetrahydrate crystals obtained in 200 ppm alanine, methionine, and proline media were -2.5 ± 1.3 mV, -14.1 ± 1.2 mV, and </w:t>
      </w:r>
      <w:r w:rsidRPr="00F61113">
        <w:rPr>
          <w:rFonts w:eastAsiaTheme="minorHAnsi"/>
          <w:lang w:val="en-US" w:eastAsia="en-US"/>
        </w:rPr>
        <w:t> </w:t>
      </w:r>
      <w:r w:rsidRPr="00F61113">
        <w:rPr>
          <w:lang w:val="en-US"/>
        </w:rPr>
        <w:t>-</w:t>
      </w:r>
      <w:r w:rsidRPr="00F61113">
        <w:rPr>
          <w:rFonts w:eastAsiaTheme="minorHAnsi"/>
          <w:lang w:val="en-US" w:eastAsia="en-US"/>
        </w:rPr>
        <w:t>8.4 ± 0.8 mV</w:t>
      </w:r>
      <w:r w:rsidRPr="00F61113">
        <w:rPr>
          <w:lang w:val="en-US"/>
        </w:rPr>
        <w:t>, respectively. The zeta potential results show that alanine has the greatest effect on the surface charge of the calcium tartrate crystals and that amino acids are adsorbed onto the crystal surface. Moreover, the zeta potentials for the crystals prepared in media supplemented with amino acids increased with the agglomeration tendency of the crystals, in accordance with the SEM results</w:t>
      </w:r>
      <w:r w:rsidRPr="00F61113">
        <w:rPr>
          <w:rFonts w:eastAsiaTheme="minorHAnsi"/>
          <w:lang w:val="en-US" w:eastAsia="en-US"/>
        </w:rPr>
        <w:t>.</w:t>
      </w:r>
    </w:p>
    <w:p w14:paraId="1725A593" w14:textId="77777777" w:rsidR="00D625E7" w:rsidRPr="00EC3E3B" w:rsidRDefault="00C9592E" w:rsidP="007F63C4">
      <w:pPr>
        <w:spacing w:line="360" w:lineRule="auto"/>
        <w:jc w:val="both"/>
        <w:rPr>
          <w:b/>
          <w:lang w:val="en-US" w:bidi="en-US"/>
        </w:rPr>
      </w:pPr>
      <w:r w:rsidRPr="00EC3E3B">
        <w:rPr>
          <w:b/>
          <w:lang w:val="en-US" w:bidi="en-US"/>
        </w:rPr>
        <w:lastRenderedPageBreak/>
        <w:t>3.5</w:t>
      </w:r>
      <w:r w:rsidR="00E63E97" w:rsidRPr="00EC3E3B">
        <w:rPr>
          <w:b/>
          <w:lang w:val="en-US" w:bidi="en-US"/>
        </w:rPr>
        <w:t>. Thermal analysis</w:t>
      </w:r>
    </w:p>
    <w:p w14:paraId="57279B7A" w14:textId="51AFC7D8" w:rsidR="00096696" w:rsidRPr="007F63C4" w:rsidRDefault="00EC3E3B" w:rsidP="007F63C4">
      <w:pPr>
        <w:spacing w:line="360" w:lineRule="auto"/>
        <w:jc w:val="both"/>
        <w:rPr>
          <w:color w:val="000000"/>
          <w:lang w:val="en-US"/>
        </w:rPr>
      </w:pPr>
      <w:r w:rsidRPr="00EC3E3B">
        <w:rPr>
          <w:lang w:val="en-US"/>
        </w:rPr>
        <w:t xml:space="preserve">We applied thermogravimetric analysis to study the structural evolution and thermal decomposition of the calcium tartrate tetrahydrate crystals. </w:t>
      </w:r>
      <w:r w:rsidRPr="00EC3E3B">
        <w:rPr>
          <w:color w:val="000000"/>
          <w:lang w:val="en-US"/>
        </w:rPr>
        <w:t xml:space="preserve">The thermogravimetric (TG) and differential thermogravimetric (DTG) analysis curves for the crystals obtained in the absence and the presence of the various amino acids at a heating rate of 10 </w:t>
      </w:r>
      <w:r w:rsidRPr="00EC3E3B">
        <w:rPr>
          <w:color w:val="000000"/>
          <w:lang w:val="en-US"/>
        </w:rPr>
        <w:sym w:font="Symbol" w:char="F0B0"/>
      </w:r>
      <w:r w:rsidRPr="00EC3E3B">
        <w:rPr>
          <w:color w:val="000000"/>
          <w:lang w:val="en-US"/>
        </w:rPr>
        <w:t>C/min are shown in Figure 7. In accordance with the literature</w:t>
      </w:r>
      <w:proofErr w:type="gramStart"/>
      <w:r w:rsidR="007355E8">
        <w:rPr>
          <w:color w:val="000000"/>
          <w:lang w:val="en-US"/>
        </w:rPr>
        <w:t>,</w:t>
      </w:r>
      <w:r w:rsidR="007355E8" w:rsidRPr="007355E8">
        <w:rPr>
          <w:color w:val="000000"/>
          <w:vertAlign w:val="superscript"/>
          <w:lang w:val="en-US"/>
        </w:rPr>
        <w:t>1,5</w:t>
      </w:r>
      <w:proofErr w:type="gramEnd"/>
      <w:r w:rsidRPr="00EC3E3B">
        <w:rPr>
          <w:color w:val="000000"/>
          <w:lang w:val="en-US"/>
        </w:rPr>
        <w:t xml:space="preserve"> the thermal decomposition of calcium tartrate tetrahydrate crystals obtained in pure media proceeded through four different main stages, which can be expressed as follows:</w:t>
      </w:r>
    </w:p>
    <w:p w14:paraId="7061D1E9" w14:textId="7442CFF4" w:rsidR="00901233" w:rsidRDefault="009474A8" w:rsidP="007F63C4">
      <w:pPr>
        <w:spacing w:line="360" w:lineRule="auto"/>
        <w:jc w:val="both"/>
      </w:pPr>
      <w:r w:rsidRPr="009474A8">
        <w:rPr>
          <w:position w:val="-10"/>
        </w:rPr>
        <w:object w:dxaOrig="3900" w:dyaOrig="320" w14:anchorId="10449ED6">
          <v:shape id="_x0000_i1034" type="#_x0000_t75" style="width:197.65pt;height:14.25pt" o:ole="">
            <v:imagedata r:id="rId36" o:title=""/>
          </v:shape>
          <o:OLEObject Type="Embed" ProgID="Equation.DSMT4" ShapeID="_x0000_i1034" DrawAspect="Content" ObjectID="_1639748516" r:id="rId37"/>
        </w:object>
      </w:r>
      <w:r w:rsidR="00901233">
        <w:t xml:space="preserve">                                                                                         </w:t>
      </w:r>
      <w:r>
        <w:t xml:space="preserve"> </w:t>
      </w:r>
      <w:r w:rsidR="00901233">
        <w:t xml:space="preserve">         (1</w:t>
      </w:r>
      <w:r w:rsidR="009B02F0">
        <w:t>0</w:t>
      </w:r>
      <w:r w:rsidR="00901233">
        <w:t>)</w:t>
      </w:r>
    </w:p>
    <w:p w14:paraId="1B6FFC07" w14:textId="4230B6F5" w:rsidR="00901233" w:rsidRDefault="009474A8" w:rsidP="007F63C4">
      <w:pPr>
        <w:spacing w:line="360" w:lineRule="auto"/>
        <w:jc w:val="both"/>
      </w:pPr>
      <w:r w:rsidRPr="009474A8">
        <w:rPr>
          <w:position w:val="-10"/>
        </w:rPr>
        <w:object w:dxaOrig="3580" w:dyaOrig="320" w14:anchorId="2851B4DC">
          <v:shape id="_x0000_i1035" type="#_x0000_t75" style="width:181.35pt;height:14.25pt" o:ole="">
            <v:imagedata r:id="rId38" o:title=""/>
          </v:shape>
          <o:OLEObject Type="Embed" ProgID="Equation.DSMT4" ShapeID="_x0000_i1035" DrawAspect="Content" ObjectID="_1639748517" r:id="rId39"/>
        </w:object>
      </w:r>
      <w:r w:rsidR="00901233">
        <w:t xml:space="preserve">                                                                                             </w:t>
      </w:r>
      <w:r>
        <w:t xml:space="preserve"> </w:t>
      </w:r>
      <w:r w:rsidR="00901233">
        <w:t xml:space="preserve">         </w:t>
      </w:r>
      <w:r w:rsidR="009B02F0">
        <w:t>(11</w:t>
      </w:r>
      <w:r w:rsidR="00901233">
        <w:t>)</w:t>
      </w:r>
    </w:p>
    <w:p w14:paraId="429F3E4C" w14:textId="61E79D75" w:rsidR="009474A8" w:rsidRDefault="009474A8" w:rsidP="007F63C4">
      <w:pPr>
        <w:spacing w:line="360" w:lineRule="auto"/>
        <w:jc w:val="both"/>
      </w:pPr>
      <w:r w:rsidRPr="009474A8">
        <w:rPr>
          <w:position w:val="-10"/>
        </w:rPr>
        <w:object w:dxaOrig="2560" w:dyaOrig="320" w14:anchorId="7225D01C">
          <v:shape id="_x0000_i1036" type="#_x0000_t75" style="width:129.75pt;height:14.25pt" o:ole="">
            <v:imagedata r:id="rId40" o:title=""/>
          </v:shape>
          <o:OLEObject Type="Embed" ProgID="Equation.DSMT4" ShapeID="_x0000_i1036" DrawAspect="Content" ObjectID="_1639748518" r:id="rId41"/>
        </w:object>
      </w:r>
      <w:r>
        <w:t xml:space="preserve">                                                                                                                 (12)</w:t>
      </w:r>
    </w:p>
    <w:p w14:paraId="2695AD57" w14:textId="35170546" w:rsidR="00096696" w:rsidRPr="007F63C4" w:rsidRDefault="009474A8" w:rsidP="007F63C4">
      <w:pPr>
        <w:spacing w:line="360" w:lineRule="auto"/>
        <w:jc w:val="both"/>
        <w:rPr>
          <w:noProof/>
          <w:lang w:val="en-US"/>
        </w:rPr>
      </w:pPr>
      <w:r w:rsidRPr="009474A8">
        <w:rPr>
          <w:position w:val="-10"/>
        </w:rPr>
        <w:object w:dxaOrig="2299" w:dyaOrig="320" w14:anchorId="43963736">
          <v:shape id="_x0000_i1037" type="#_x0000_t75" style="width:116.15pt;height:14.25pt" o:ole="">
            <v:imagedata r:id="rId42" o:title=""/>
          </v:shape>
          <o:OLEObject Type="Embed" ProgID="Equation.DSMT4" ShapeID="_x0000_i1037" DrawAspect="Content" ObjectID="_1639748519" r:id="rId43"/>
        </w:object>
      </w:r>
      <w:r>
        <w:t xml:space="preserve">                                                                                                                     </w:t>
      </w:r>
      <w:r>
        <w:rPr>
          <w:lang w:val="en-US"/>
        </w:rPr>
        <w:t>(13</w:t>
      </w:r>
      <w:r w:rsidRPr="00AD208D">
        <w:rPr>
          <w:lang w:val="en-US"/>
        </w:rPr>
        <w:t>)</w:t>
      </w:r>
    </w:p>
    <w:p w14:paraId="1F6BEC57" w14:textId="11E642A6" w:rsidR="00EB38C8" w:rsidRDefault="00096696" w:rsidP="007F63C4">
      <w:pPr>
        <w:tabs>
          <w:tab w:val="left" w:pos="720"/>
        </w:tabs>
        <w:spacing w:line="360" w:lineRule="auto"/>
        <w:jc w:val="both"/>
        <w:rPr>
          <w:lang w:val="en-US" w:bidi="en-US"/>
        </w:rPr>
      </w:pPr>
      <w:r w:rsidRPr="009B7783">
        <w:rPr>
          <w:color w:val="000000"/>
          <w:lang w:val="en-US"/>
        </w:rPr>
        <w:t xml:space="preserve">The first decomposition stage included two different peaks at 137 and 191 </w:t>
      </w:r>
      <w:r w:rsidRPr="009B7783">
        <w:rPr>
          <w:color w:val="000000"/>
          <w:lang w:val="en-US"/>
        </w:rPr>
        <w:sym w:font="Symbol" w:char="F0B0"/>
      </w:r>
      <w:r w:rsidRPr="009B7783">
        <w:rPr>
          <w:color w:val="000000"/>
          <w:lang w:val="en-US"/>
        </w:rPr>
        <w:t>C, corresponding to the main weight loss, which were attributed to the loss of four molecules of water of crystallization and the formation of anhydrite, respectively. In the second (260–356</w:t>
      </w:r>
      <w:r w:rsidRPr="009B7783">
        <w:rPr>
          <w:color w:val="000000"/>
          <w:lang w:val="en-US"/>
        </w:rPr>
        <w:sym w:font="Symbol" w:char="F0B0"/>
      </w:r>
      <w:r w:rsidRPr="009B7783">
        <w:rPr>
          <w:color w:val="000000"/>
          <w:lang w:val="en-US"/>
        </w:rPr>
        <w:t xml:space="preserve">C) and third (400–451 </w:t>
      </w:r>
      <w:r w:rsidRPr="009B7783">
        <w:rPr>
          <w:color w:val="000000"/>
          <w:lang w:val="en-US"/>
        </w:rPr>
        <w:sym w:font="Symbol" w:char="F0B0"/>
      </w:r>
      <w:r w:rsidRPr="009B7783">
        <w:rPr>
          <w:color w:val="000000"/>
          <w:lang w:val="en-US"/>
        </w:rPr>
        <w:t xml:space="preserve">C) decomposition stages, the crystals decomposed into calcium oxalate and were further converted into calcium carbonate, respectively. The final stage was attributed to the transformation of calcium carbonate to calcium oxide in the temperature range of 623–776 </w:t>
      </w:r>
      <w:r w:rsidRPr="009B7783">
        <w:rPr>
          <w:color w:val="000000"/>
          <w:lang w:val="en-US"/>
        </w:rPr>
        <w:sym w:font="Symbol" w:char="F0B0"/>
      </w:r>
      <w:r w:rsidRPr="009B7783">
        <w:rPr>
          <w:color w:val="000000"/>
          <w:lang w:val="en-US"/>
        </w:rPr>
        <w:t xml:space="preserve">C. Above this temperature, the weight loss remained stable until the end of the decomposition process. </w:t>
      </w:r>
      <w:r w:rsidRPr="009B7783">
        <w:rPr>
          <w:lang w:val="en-US" w:bidi="en-US"/>
        </w:rPr>
        <w:t>The TG/DTG results showed that the obtained crystals were in tetrahydrate form.</w:t>
      </w:r>
    </w:p>
    <w:p w14:paraId="742F82FD" w14:textId="6904649B" w:rsidR="00B64C06" w:rsidRDefault="00B64C06" w:rsidP="00B64C06">
      <w:pPr>
        <w:spacing w:line="360" w:lineRule="auto"/>
        <w:jc w:val="both"/>
        <w:rPr>
          <w:lang w:val="en-US"/>
        </w:rPr>
      </w:pPr>
      <w:r w:rsidRPr="009B7783">
        <w:rPr>
          <w:lang w:val="en-US"/>
        </w:rPr>
        <w:t xml:space="preserve">As can be seen in Figure 7, similar to the crystals obtained in pure media, the four main decomposition stages were detected for all the amino acids used. Unlike the crystals from the pure media, a low-intensity shoulder was detected at ~297 </w:t>
      </w:r>
      <w:r w:rsidRPr="009B7783">
        <w:rPr>
          <w:lang w:val="en-US"/>
        </w:rPr>
        <w:sym w:font="Symbol" w:char="F0B0"/>
      </w:r>
      <w:r w:rsidRPr="009B7783">
        <w:rPr>
          <w:lang w:val="en-US"/>
        </w:rPr>
        <w:t>C owing to the decomposition of the amino acid additives. The weight loss from the calcium tartrate crystals obtained in pure media was 77.9%, which was in agreement with the literature</w:t>
      </w:r>
      <w:r w:rsidR="007355E8">
        <w:rPr>
          <w:lang w:val="en-US"/>
        </w:rPr>
        <w:t>.</w:t>
      </w:r>
      <w:r w:rsidR="007355E8" w:rsidRPr="007355E8">
        <w:rPr>
          <w:vertAlign w:val="superscript"/>
          <w:lang w:val="en-US"/>
        </w:rPr>
        <w:t>16</w:t>
      </w:r>
      <w:r w:rsidRPr="009B7783">
        <w:rPr>
          <w:lang w:val="en-US"/>
        </w:rPr>
        <w:t xml:space="preserve"> Increments of 1.5%, 0.8%, 0.3%, and 0.6% were observed for calcium tartrate crystals obtained in serine, alanine, methionine, and proline, respectively. The increased weight loss indicated that the amino acids had been adsorbed onto and interacted with the surface of the calcium tartrate crystals. The amino acids used had a significant effect on the temperatures of the decomposition peaks during the thermal decomposition of calcium tartrate tetrahydrate. The peaks shifted towards the higher temperature region in the presence of the additives. </w:t>
      </w:r>
    </w:p>
    <w:p w14:paraId="12E6016F" w14:textId="77777777" w:rsidR="00B64C06" w:rsidRDefault="00B64C06" w:rsidP="007F63C4">
      <w:pPr>
        <w:tabs>
          <w:tab w:val="left" w:pos="720"/>
        </w:tabs>
        <w:spacing w:line="360" w:lineRule="auto"/>
        <w:jc w:val="both"/>
        <w:rPr>
          <w:lang w:val="en-US" w:bidi="en-US"/>
        </w:rPr>
      </w:pPr>
    </w:p>
    <w:p w14:paraId="1CD1B98C" w14:textId="77777777" w:rsidR="00B64C06" w:rsidRPr="009B7783" w:rsidRDefault="00B64C06" w:rsidP="007F63C4">
      <w:pPr>
        <w:tabs>
          <w:tab w:val="left" w:pos="720"/>
        </w:tabs>
        <w:spacing w:line="360" w:lineRule="auto"/>
        <w:jc w:val="both"/>
        <w:rPr>
          <w:lang w:val="en-US" w:bidi="en-US"/>
        </w:rPr>
      </w:pPr>
    </w:p>
    <w:p w14:paraId="68F4D80C" w14:textId="41BA37F4" w:rsidR="00486406" w:rsidRPr="009B7783" w:rsidRDefault="00573970" w:rsidP="00486406">
      <w:pPr>
        <w:spacing w:after="120"/>
        <w:jc w:val="center"/>
        <w:rPr>
          <w:lang w:val="en-US"/>
        </w:rPr>
      </w:pPr>
      <w:r w:rsidRPr="009B7783">
        <w:rPr>
          <w:noProof/>
        </w:rPr>
        <w:lastRenderedPageBreak/>
        <mc:AlternateContent>
          <mc:Choice Requires="wps">
            <w:drawing>
              <wp:anchor distT="0" distB="0" distL="114300" distR="114300" simplePos="0" relativeHeight="251668480" behindDoc="0" locked="0" layoutInCell="1" allowOverlap="1" wp14:anchorId="2D513184" wp14:editId="1AA95C59">
                <wp:simplePos x="0" y="0"/>
                <wp:positionH relativeFrom="column">
                  <wp:posOffset>2074545</wp:posOffset>
                </wp:positionH>
                <wp:positionV relativeFrom="paragraph">
                  <wp:posOffset>1431290</wp:posOffset>
                </wp:positionV>
                <wp:extent cx="438150" cy="39052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3DA2E" w14:textId="5EDDED3B" w:rsidR="002F4A27" w:rsidRPr="004C1BED" w:rsidRDefault="002F4A27">
                            <w:pPr>
                              <w:rPr>
                                <w:b/>
                                <w:sz w:val="28"/>
                                <w:szCs w:val="28"/>
                              </w:rPr>
                            </w:pPr>
                            <w:r w:rsidRPr="004C1BED">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13184" id="Metin Kutusu 11" o:spid="_x0000_s1031" type="#_x0000_t202" style="position:absolute;left:0;text-align:left;margin-left:163.35pt;margin-top:112.7pt;width:34.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ILggIAAG4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" filled="f" stroked="f" strokeweight=".5pt">
                <v:textbox>
                  <w:txbxContent>
                    <w:p w14:paraId="15A3DA2E" w14:textId="5EDDED3B" w:rsidR="002F4A27" w:rsidRPr="004C1BED" w:rsidRDefault="002F4A27">
                      <w:pPr>
                        <w:rPr>
                          <w:b/>
                          <w:sz w:val="28"/>
                          <w:szCs w:val="28"/>
                        </w:rPr>
                      </w:pPr>
                      <w:r w:rsidRPr="004C1BED">
                        <w:rPr>
                          <w:b/>
                          <w:sz w:val="28"/>
                          <w:szCs w:val="28"/>
                        </w:rPr>
                        <w:t>(a)</w:t>
                      </w:r>
                    </w:p>
                  </w:txbxContent>
                </v:textbox>
              </v:shape>
            </w:pict>
          </mc:Fallback>
        </mc:AlternateContent>
      </w:r>
      <w:r w:rsidR="00486406" w:rsidRPr="009B7783">
        <w:rPr>
          <w:noProof/>
        </w:rPr>
        <w:drawing>
          <wp:inline distT="0" distB="0" distL="0" distR="0" wp14:anchorId="2910C506" wp14:editId="0DE5A9C0">
            <wp:extent cx="2883535" cy="21640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p>
    <w:p w14:paraId="14112AB7" w14:textId="4E7D9612" w:rsidR="00486406" w:rsidRPr="009B7783" w:rsidRDefault="00573970" w:rsidP="00925B92">
      <w:pPr>
        <w:spacing w:after="120"/>
        <w:rPr>
          <w:lang w:val="en-US"/>
        </w:rPr>
      </w:pPr>
      <w:r w:rsidRPr="009B7783">
        <w:rPr>
          <w:noProof/>
        </w:rPr>
        <mc:AlternateContent>
          <mc:Choice Requires="wps">
            <w:drawing>
              <wp:anchor distT="0" distB="0" distL="114300" distR="114300" simplePos="0" relativeHeight="251672576" behindDoc="0" locked="0" layoutInCell="1" allowOverlap="1" wp14:anchorId="42014F5E" wp14:editId="03D31B08">
                <wp:simplePos x="0" y="0"/>
                <wp:positionH relativeFrom="column">
                  <wp:posOffset>3394710</wp:posOffset>
                </wp:positionH>
                <wp:positionV relativeFrom="paragraph">
                  <wp:posOffset>1432560</wp:posOffset>
                </wp:positionV>
                <wp:extent cx="438150" cy="390525"/>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F53DA" w14:textId="06AC9DD9" w:rsidR="002F4A27" w:rsidRPr="004C1BED" w:rsidRDefault="002F4A27" w:rsidP="00573970">
                            <w:pPr>
                              <w:rPr>
                                <w:b/>
                                <w:sz w:val="28"/>
                                <w:szCs w:val="28"/>
                              </w:rPr>
                            </w:pPr>
                            <w:r w:rsidRPr="004C1BED">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14F5E" id="Metin Kutusu 14" o:spid="_x0000_s1032" type="#_x0000_t202" style="position:absolute;margin-left:267.3pt;margin-top:112.8pt;width:34.5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jmhQIAAG4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" filled="f" stroked="f" strokeweight=".5pt">
                <v:textbox>
                  <w:txbxContent>
                    <w:p w14:paraId="4FAF53DA" w14:textId="06AC9DD9" w:rsidR="002F4A27" w:rsidRPr="004C1BED" w:rsidRDefault="002F4A27" w:rsidP="00573970">
                      <w:pPr>
                        <w:rPr>
                          <w:b/>
                          <w:sz w:val="28"/>
                          <w:szCs w:val="28"/>
                        </w:rPr>
                      </w:pPr>
                      <w:r w:rsidRPr="004C1BED">
                        <w:rPr>
                          <w:b/>
                          <w:sz w:val="28"/>
                          <w:szCs w:val="28"/>
                        </w:rPr>
                        <w:t>(c)</w:t>
                      </w:r>
                    </w:p>
                  </w:txbxContent>
                </v:textbox>
              </v:shape>
            </w:pict>
          </mc:Fallback>
        </mc:AlternateContent>
      </w:r>
      <w:r w:rsidRPr="009B7783">
        <w:rPr>
          <w:noProof/>
        </w:rPr>
        <mc:AlternateContent>
          <mc:Choice Requires="wps">
            <w:drawing>
              <wp:anchor distT="0" distB="0" distL="114300" distR="114300" simplePos="0" relativeHeight="251670528" behindDoc="0" locked="0" layoutInCell="1" allowOverlap="1" wp14:anchorId="25AF237F" wp14:editId="71A4F157">
                <wp:simplePos x="0" y="0"/>
                <wp:positionH relativeFrom="column">
                  <wp:posOffset>413385</wp:posOffset>
                </wp:positionH>
                <wp:positionV relativeFrom="paragraph">
                  <wp:posOffset>1432560</wp:posOffset>
                </wp:positionV>
                <wp:extent cx="438150" cy="39052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4A509" w14:textId="3412F7A8" w:rsidR="002F4A27" w:rsidRPr="004C1BED" w:rsidRDefault="002F4A27" w:rsidP="00573970">
                            <w:pPr>
                              <w:rPr>
                                <w:b/>
                                <w:sz w:val="28"/>
                                <w:szCs w:val="28"/>
                              </w:rPr>
                            </w:pPr>
                            <w:r w:rsidRPr="004C1BED">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F237F" id="Metin Kutusu 13" o:spid="_x0000_s1033" type="#_x0000_t202" style="position:absolute;margin-left:32.55pt;margin-top:112.8pt;width:34.5pt;height:3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" filled="f" stroked="f" strokeweight=".5pt">
                <v:textbox>
                  <w:txbxContent>
                    <w:p w14:paraId="7044A509" w14:textId="3412F7A8" w:rsidR="002F4A27" w:rsidRPr="004C1BED" w:rsidRDefault="002F4A27" w:rsidP="00573970">
                      <w:pPr>
                        <w:rPr>
                          <w:b/>
                          <w:sz w:val="28"/>
                          <w:szCs w:val="28"/>
                        </w:rPr>
                      </w:pPr>
                      <w:r w:rsidRPr="004C1BED">
                        <w:rPr>
                          <w:b/>
                          <w:sz w:val="28"/>
                          <w:szCs w:val="28"/>
                        </w:rPr>
                        <w:t>(b)</w:t>
                      </w:r>
                    </w:p>
                  </w:txbxContent>
                </v:textbox>
              </v:shape>
            </w:pict>
          </mc:Fallback>
        </mc:AlternateContent>
      </w:r>
      <w:r w:rsidR="00486406" w:rsidRPr="009B7783">
        <w:rPr>
          <w:noProof/>
        </w:rPr>
        <w:drawing>
          <wp:inline distT="0" distB="0" distL="0" distR="0" wp14:anchorId="3E998DD4" wp14:editId="468EDBE8">
            <wp:extent cx="2883535" cy="216408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r w:rsidR="00486406" w:rsidRPr="009B7783">
        <w:rPr>
          <w:noProof/>
        </w:rPr>
        <w:drawing>
          <wp:inline distT="0" distB="0" distL="0" distR="0" wp14:anchorId="266AB383" wp14:editId="530EBBFA">
            <wp:extent cx="2883535" cy="2164080"/>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p>
    <w:p w14:paraId="4DA3BBA6" w14:textId="2F78EEEA" w:rsidR="00264541" w:rsidRPr="009B7783" w:rsidRDefault="00096696" w:rsidP="00486406">
      <w:pPr>
        <w:spacing w:after="120"/>
        <w:rPr>
          <w:lang w:val="en-US"/>
        </w:rPr>
      </w:pPr>
      <w:r w:rsidRPr="009B7783">
        <w:rPr>
          <w:noProof/>
        </w:rPr>
        <mc:AlternateContent>
          <mc:Choice Requires="wps">
            <w:drawing>
              <wp:anchor distT="0" distB="0" distL="114300" distR="114300" simplePos="0" relativeHeight="251674624" behindDoc="0" locked="0" layoutInCell="1" allowOverlap="1" wp14:anchorId="5112DD2F" wp14:editId="497D2834">
                <wp:simplePos x="0" y="0"/>
                <wp:positionH relativeFrom="column">
                  <wp:posOffset>413385</wp:posOffset>
                </wp:positionH>
                <wp:positionV relativeFrom="paragraph">
                  <wp:posOffset>1423035</wp:posOffset>
                </wp:positionV>
                <wp:extent cx="438150" cy="390525"/>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01DEE" w14:textId="477319E8" w:rsidR="002F4A27" w:rsidRPr="004C1BED" w:rsidRDefault="002F4A27" w:rsidP="00DF3828">
                            <w:pPr>
                              <w:rPr>
                                <w:b/>
                                <w:sz w:val="28"/>
                                <w:szCs w:val="28"/>
                              </w:rPr>
                            </w:pPr>
                            <w:r w:rsidRPr="004C1BED">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2DD2F" id="Metin Kutusu 15" o:spid="_x0000_s1034" type="#_x0000_t202" style="position:absolute;margin-left:32.55pt;margin-top:112.05pt;width:34.5pt;height:30.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" filled="f" stroked="f" strokeweight=".5pt">
                <v:textbox>
                  <w:txbxContent>
                    <w:p w14:paraId="1D401DEE" w14:textId="477319E8" w:rsidR="002F4A27" w:rsidRPr="004C1BED" w:rsidRDefault="002F4A27" w:rsidP="00DF3828">
                      <w:pPr>
                        <w:rPr>
                          <w:b/>
                          <w:sz w:val="28"/>
                          <w:szCs w:val="28"/>
                        </w:rPr>
                      </w:pPr>
                      <w:r w:rsidRPr="004C1BED">
                        <w:rPr>
                          <w:b/>
                          <w:sz w:val="28"/>
                          <w:szCs w:val="28"/>
                        </w:rPr>
                        <w:t>(d)</w:t>
                      </w:r>
                    </w:p>
                  </w:txbxContent>
                </v:textbox>
              </v:shape>
            </w:pict>
          </mc:Fallback>
        </mc:AlternateContent>
      </w:r>
      <w:r w:rsidR="00DF3828" w:rsidRPr="009B7783">
        <w:rPr>
          <w:noProof/>
        </w:rPr>
        <mc:AlternateContent>
          <mc:Choice Requires="wps">
            <w:drawing>
              <wp:anchor distT="0" distB="0" distL="114300" distR="114300" simplePos="0" relativeHeight="251676672" behindDoc="0" locked="0" layoutInCell="1" allowOverlap="1" wp14:anchorId="08D182BA" wp14:editId="4D726066">
                <wp:simplePos x="0" y="0"/>
                <wp:positionH relativeFrom="column">
                  <wp:posOffset>3321050</wp:posOffset>
                </wp:positionH>
                <wp:positionV relativeFrom="paragraph">
                  <wp:posOffset>1423035</wp:posOffset>
                </wp:positionV>
                <wp:extent cx="438150" cy="390525"/>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4F0B0" w14:textId="2A83A7B1" w:rsidR="002F4A27" w:rsidRPr="00DF3828" w:rsidRDefault="002F4A27" w:rsidP="00DF3828">
                            <w:pPr>
                              <w:rPr>
                                <w:b/>
                                <w:sz w:val="28"/>
                                <w:szCs w:val="28"/>
                              </w:rPr>
                            </w:pPr>
                            <w:r w:rsidRPr="00DF3828">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182BA" id="Metin Kutusu 16" o:spid="_x0000_s1035" type="#_x0000_t202" style="position:absolute;margin-left:261.5pt;margin-top:112.05pt;width:34.5pt;height:3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b/hQIAAG4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" filled="f" stroked="f" strokeweight=".5pt">
                <v:textbox>
                  <w:txbxContent>
                    <w:p w14:paraId="4D04F0B0" w14:textId="2A83A7B1" w:rsidR="002F4A27" w:rsidRPr="00DF3828" w:rsidRDefault="002F4A27" w:rsidP="00DF3828">
                      <w:pPr>
                        <w:rPr>
                          <w:b/>
                          <w:sz w:val="28"/>
                          <w:szCs w:val="28"/>
                        </w:rPr>
                      </w:pPr>
                      <w:r w:rsidRPr="00DF3828">
                        <w:rPr>
                          <w:b/>
                          <w:sz w:val="28"/>
                          <w:szCs w:val="28"/>
                        </w:rPr>
                        <w:t>(e)</w:t>
                      </w:r>
                    </w:p>
                  </w:txbxContent>
                </v:textbox>
              </v:shape>
            </w:pict>
          </mc:Fallback>
        </mc:AlternateContent>
      </w:r>
      <w:r w:rsidR="00486406" w:rsidRPr="009B7783">
        <w:rPr>
          <w:noProof/>
        </w:rPr>
        <w:drawing>
          <wp:inline distT="0" distB="0" distL="0" distR="0" wp14:anchorId="31EB1345" wp14:editId="60FACED1">
            <wp:extent cx="2883535" cy="216408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r w:rsidR="00486406" w:rsidRPr="009B7783">
        <w:rPr>
          <w:noProof/>
        </w:rPr>
        <w:drawing>
          <wp:inline distT="0" distB="0" distL="0" distR="0" wp14:anchorId="62B57B1B" wp14:editId="518EFF95">
            <wp:extent cx="2883535" cy="216408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p>
    <w:p w14:paraId="456F0D96" w14:textId="50690E61" w:rsidR="009B7783" w:rsidRPr="009B7783" w:rsidRDefault="009B7783" w:rsidP="007F63C4">
      <w:pPr>
        <w:spacing w:after="120" w:line="360" w:lineRule="auto"/>
        <w:jc w:val="center"/>
        <w:rPr>
          <w:lang w:val="en-US"/>
        </w:rPr>
      </w:pPr>
      <w:r w:rsidRPr="009B7783">
        <w:rPr>
          <w:b/>
          <w:lang w:val="en-US"/>
        </w:rPr>
        <w:t>Figure 7.</w:t>
      </w:r>
      <w:r w:rsidRPr="009B7783">
        <w:rPr>
          <w:lang w:val="en-US"/>
        </w:rPr>
        <w:t xml:space="preserve"> TG/DTG curves of the calcium tartrate crystals obtained in pure media (a) and media supplemented with serine (b), alanine (c), methionine (d), and proline (e)</w:t>
      </w:r>
    </w:p>
    <w:p w14:paraId="5DC113DA" w14:textId="77777777" w:rsidR="00B64C06" w:rsidRDefault="00B64C06" w:rsidP="007F63C4">
      <w:pPr>
        <w:spacing w:line="360" w:lineRule="auto"/>
        <w:jc w:val="both"/>
        <w:rPr>
          <w:b/>
          <w:lang w:val="en-US"/>
        </w:rPr>
      </w:pPr>
    </w:p>
    <w:p w14:paraId="3BB46774" w14:textId="412880F8" w:rsidR="00221C85" w:rsidRPr="00021ED4" w:rsidRDefault="00925B92" w:rsidP="007F63C4">
      <w:pPr>
        <w:spacing w:line="360" w:lineRule="auto"/>
        <w:jc w:val="both"/>
        <w:rPr>
          <w:b/>
          <w:lang w:val="en-US"/>
        </w:rPr>
      </w:pPr>
      <w:r>
        <w:rPr>
          <w:b/>
          <w:lang w:val="en-US"/>
        </w:rPr>
        <w:t>3.6</w:t>
      </w:r>
      <w:r w:rsidRPr="003F73CE">
        <w:rPr>
          <w:b/>
          <w:lang w:val="en-US"/>
        </w:rPr>
        <w:t>. Kinetic analysis</w:t>
      </w:r>
    </w:p>
    <w:p w14:paraId="4436E18E" w14:textId="2D6C23B3" w:rsidR="00C0197F" w:rsidRPr="00C0197F" w:rsidRDefault="00C0197F" w:rsidP="007F63C4">
      <w:pPr>
        <w:spacing w:line="360" w:lineRule="auto"/>
        <w:jc w:val="both"/>
        <w:rPr>
          <w:rFonts w:eastAsiaTheme="minorEastAsia"/>
          <w:lang w:val="en-US"/>
        </w:rPr>
      </w:pPr>
      <w:r w:rsidRPr="00C0197F">
        <w:rPr>
          <w:rFonts w:eastAsiaTheme="minorEastAsia"/>
          <w:lang w:val="en-US"/>
        </w:rPr>
        <w:t xml:space="preserve">The FWO, KAS and Starink methods were applied to determine the activation energy of calcium tartrate tetrahydrate was calculated in the four decomposition zones. Table 1 shows the </w:t>
      </w:r>
      <w:r w:rsidRPr="00C0197F">
        <w:rPr>
          <w:lang w:val="en-US"/>
        </w:rPr>
        <w:t xml:space="preserve">specific decomposition temperatures, namely initial temperature, </w:t>
      </w:r>
      <w:proofErr w:type="spellStart"/>
      <w:r w:rsidRPr="00C0197F">
        <w:rPr>
          <w:lang w:val="en-US"/>
        </w:rPr>
        <w:t>T</w:t>
      </w:r>
      <w:r w:rsidRPr="00C0197F">
        <w:rPr>
          <w:vertAlign w:val="subscript"/>
          <w:lang w:val="en-US"/>
        </w:rPr>
        <w:t>i</w:t>
      </w:r>
      <w:proofErr w:type="spellEnd"/>
      <w:r w:rsidRPr="00C0197F">
        <w:rPr>
          <w:lang w:val="en-US"/>
        </w:rPr>
        <w:t xml:space="preserve">, maximum peak temperature, </w:t>
      </w:r>
      <w:proofErr w:type="spellStart"/>
      <w:r w:rsidRPr="00C0197F">
        <w:rPr>
          <w:lang w:val="en-US"/>
        </w:rPr>
        <w:t>T</w:t>
      </w:r>
      <w:r w:rsidRPr="00C0197F">
        <w:rPr>
          <w:vertAlign w:val="subscript"/>
          <w:lang w:val="en-US"/>
        </w:rPr>
        <w:t>max</w:t>
      </w:r>
      <w:proofErr w:type="spellEnd"/>
      <w:r w:rsidRPr="00C0197F">
        <w:rPr>
          <w:lang w:val="en-US"/>
        </w:rPr>
        <w:t xml:space="preserve">, and final temperature, </w:t>
      </w:r>
      <w:proofErr w:type="spellStart"/>
      <w:r w:rsidRPr="00C0197F">
        <w:rPr>
          <w:lang w:val="en-US"/>
        </w:rPr>
        <w:t>T</w:t>
      </w:r>
      <w:r w:rsidRPr="00C0197F">
        <w:rPr>
          <w:vertAlign w:val="subscript"/>
          <w:lang w:val="en-US"/>
        </w:rPr>
        <w:t>f</w:t>
      </w:r>
      <w:proofErr w:type="spellEnd"/>
      <w:r w:rsidRPr="00C0197F">
        <w:rPr>
          <w:lang w:val="en-US"/>
        </w:rPr>
        <w:t>,</w:t>
      </w:r>
    </w:p>
    <w:p w14:paraId="53237A6B" w14:textId="77777777" w:rsidR="00B64C06" w:rsidRDefault="00B64C06" w:rsidP="007F63C4">
      <w:pPr>
        <w:spacing w:line="360" w:lineRule="auto"/>
        <w:jc w:val="both"/>
        <w:rPr>
          <w:b/>
          <w:lang w:val="en-US" w:bidi="en-US"/>
        </w:rPr>
      </w:pPr>
    </w:p>
    <w:p w14:paraId="12F1A748" w14:textId="751558E6" w:rsidR="00221C85" w:rsidRDefault="00C0197F" w:rsidP="007F63C4">
      <w:pPr>
        <w:spacing w:line="360" w:lineRule="auto"/>
        <w:jc w:val="both"/>
        <w:rPr>
          <w:lang w:val="en-US"/>
        </w:rPr>
      </w:pPr>
      <w:r w:rsidRPr="00C0197F">
        <w:rPr>
          <w:b/>
          <w:lang w:val="en-US" w:bidi="en-US"/>
        </w:rPr>
        <w:lastRenderedPageBreak/>
        <w:t>Table 1.</w:t>
      </w:r>
      <w:r w:rsidRPr="00C0197F">
        <w:rPr>
          <w:lang w:val="en-US" w:bidi="en-US"/>
        </w:rPr>
        <w:t xml:space="preserve"> </w:t>
      </w:r>
      <w:r w:rsidRPr="00C0197F">
        <w:rPr>
          <w:lang w:val="en-US"/>
        </w:rPr>
        <w:t>Specific temperatures of the calcium tartrate tetrahydrate decomposition process.</w:t>
      </w:r>
    </w:p>
    <w:tbl>
      <w:tblPr>
        <w:tblW w:w="6947" w:type="dxa"/>
        <w:jc w:val="center"/>
        <w:tblLook w:val="04A0" w:firstRow="1" w:lastRow="0" w:firstColumn="1" w:lastColumn="0" w:noHBand="0" w:noVBand="1"/>
      </w:tblPr>
      <w:tblGrid>
        <w:gridCol w:w="1418"/>
        <w:gridCol w:w="2410"/>
        <w:gridCol w:w="992"/>
        <w:gridCol w:w="1135"/>
        <w:gridCol w:w="992"/>
      </w:tblGrid>
      <w:tr w:rsidR="00B402EE" w:rsidRPr="009D7416" w14:paraId="4372ACA8" w14:textId="77777777" w:rsidTr="00D869C4">
        <w:trPr>
          <w:trHeight w:val="326"/>
          <w:jc w:val="center"/>
        </w:trPr>
        <w:tc>
          <w:tcPr>
            <w:tcW w:w="1418" w:type="dxa"/>
            <w:tcBorders>
              <w:top w:val="single" w:sz="4" w:space="0" w:color="auto"/>
              <w:bottom w:val="single" w:sz="4" w:space="0" w:color="auto"/>
            </w:tcBorders>
          </w:tcPr>
          <w:p w14:paraId="14FDFB12"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Media</w:t>
            </w:r>
          </w:p>
        </w:tc>
        <w:tc>
          <w:tcPr>
            <w:tcW w:w="2410" w:type="dxa"/>
            <w:tcBorders>
              <w:top w:val="single" w:sz="4" w:space="0" w:color="auto"/>
              <w:bottom w:val="single" w:sz="4" w:space="0" w:color="auto"/>
            </w:tcBorders>
          </w:tcPr>
          <w:p w14:paraId="6E95A6D8"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Heating Rate  (</w:t>
            </w:r>
            <w:r w:rsidRPr="009D7416">
              <w:rPr>
                <w:rFonts w:eastAsiaTheme="minorHAnsi"/>
                <w:lang w:val="en-US" w:eastAsia="en-US"/>
              </w:rPr>
              <w:sym w:font="Symbol" w:char="F0B0"/>
            </w:r>
            <w:r w:rsidRPr="009D7416">
              <w:rPr>
                <w:rFonts w:eastAsiaTheme="minorHAnsi"/>
                <w:lang w:val="en-US" w:eastAsia="en-US"/>
              </w:rPr>
              <w:t>C/min)</w:t>
            </w:r>
          </w:p>
        </w:tc>
        <w:tc>
          <w:tcPr>
            <w:tcW w:w="992" w:type="dxa"/>
            <w:tcBorders>
              <w:top w:val="single" w:sz="4" w:space="0" w:color="auto"/>
              <w:bottom w:val="single" w:sz="4" w:space="0" w:color="auto"/>
            </w:tcBorders>
          </w:tcPr>
          <w:p w14:paraId="7E2EAD58" w14:textId="77777777" w:rsidR="00B402EE" w:rsidRPr="009D7416" w:rsidRDefault="00B402EE" w:rsidP="007F63C4">
            <w:pPr>
              <w:spacing w:line="360" w:lineRule="auto"/>
              <w:rPr>
                <w:rFonts w:eastAsiaTheme="minorHAnsi"/>
                <w:vertAlign w:val="subscript"/>
                <w:lang w:val="en-US" w:eastAsia="en-US"/>
              </w:rPr>
            </w:pPr>
            <w:proofErr w:type="spellStart"/>
            <w:r w:rsidRPr="009D7416">
              <w:rPr>
                <w:rFonts w:eastAsiaTheme="minorHAnsi"/>
                <w:lang w:val="en-US" w:eastAsia="en-US"/>
              </w:rPr>
              <w:t>T</w:t>
            </w:r>
            <w:r w:rsidRPr="009D7416">
              <w:rPr>
                <w:rFonts w:eastAsiaTheme="minorHAnsi"/>
                <w:vertAlign w:val="subscript"/>
                <w:lang w:val="en-US" w:eastAsia="en-US"/>
              </w:rPr>
              <w:t>i</w:t>
            </w:r>
            <w:proofErr w:type="spellEnd"/>
            <w:r w:rsidRPr="009D7416">
              <w:rPr>
                <w:rFonts w:eastAsiaTheme="minorHAnsi"/>
                <w:vertAlign w:val="subscript"/>
                <w:lang w:val="en-US" w:eastAsia="en-US"/>
              </w:rPr>
              <w:t xml:space="preserve"> </w:t>
            </w:r>
            <w:r w:rsidRPr="009D7416">
              <w:rPr>
                <w:rFonts w:eastAsiaTheme="minorHAnsi"/>
                <w:lang w:val="en-US" w:eastAsia="en-US"/>
              </w:rPr>
              <w:t>(</w:t>
            </w:r>
            <w:r w:rsidRPr="009D7416">
              <w:rPr>
                <w:rFonts w:eastAsiaTheme="minorHAnsi"/>
                <w:lang w:val="en-US" w:eastAsia="en-US"/>
              </w:rPr>
              <w:sym w:font="Symbol" w:char="F0B0"/>
            </w:r>
            <w:r w:rsidRPr="009D7416">
              <w:rPr>
                <w:rFonts w:eastAsiaTheme="minorHAnsi"/>
                <w:lang w:val="en-US" w:eastAsia="en-US"/>
              </w:rPr>
              <w:t xml:space="preserve">C) </w:t>
            </w:r>
          </w:p>
        </w:tc>
        <w:tc>
          <w:tcPr>
            <w:tcW w:w="1135" w:type="dxa"/>
            <w:tcBorders>
              <w:top w:val="single" w:sz="4" w:space="0" w:color="auto"/>
              <w:bottom w:val="single" w:sz="4" w:space="0" w:color="auto"/>
            </w:tcBorders>
          </w:tcPr>
          <w:p w14:paraId="5FBCF2FE" w14:textId="77777777" w:rsidR="00B402EE" w:rsidRPr="009D7416" w:rsidRDefault="00B402EE" w:rsidP="007F63C4">
            <w:pPr>
              <w:spacing w:line="360" w:lineRule="auto"/>
              <w:rPr>
                <w:rFonts w:eastAsiaTheme="minorHAnsi"/>
                <w:lang w:val="en-US" w:eastAsia="en-US"/>
              </w:rPr>
            </w:pPr>
            <w:proofErr w:type="spellStart"/>
            <w:r w:rsidRPr="009D7416">
              <w:rPr>
                <w:rFonts w:eastAsiaTheme="minorHAnsi"/>
                <w:lang w:val="en-US" w:eastAsia="en-US"/>
              </w:rPr>
              <w:t>T</w:t>
            </w:r>
            <w:r w:rsidRPr="009D7416">
              <w:rPr>
                <w:rFonts w:eastAsiaTheme="minorHAnsi"/>
                <w:vertAlign w:val="subscript"/>
                <w:lang w:val="en-US" w:eastAsia="en-US"/>
              </w:rPr>
              <w:t>max</w:t>
            </w:r>
            <w:proofErr w:type="spellEnd"/>
            <w:r w:rsidRPr="009D7416">
              <w:rPr>
                <w:rFonts w:eastAsiaTheme="minorHAnsi"/>
                <w:lang w:val="en-US" w:eastAsia="en-US"/>
              </w:rPr>
              <w:t xml:space="preserve"> (</w:t>
            </w:r>
            <w:r w:rsidRPr="009D7416">
              <w:rPr>
                <w:rFonts w:eastAsiaTheme="minorHAnsi"/>
                <w:lang w:val="en-US" w:eastAsia="en-US"/>
              </w:rPr>
              <w:sym w:font="Symbol" w:char="F0B0"/>
            </w:r>
            <w:r w:rsidRPr="009D7416">
              <w:rPr>
                <w:rFonts w:eastAsiaTheme="minorHAnsi"/>
                <w:lang w:val="en-US" w:eastAsia="en-US"/>
              </w:rPr>
              <w:t>C)</w:t>
            </w:r>
          </w:p>
        </w:tc>
        <w:tc>
          <w:tcPr>
            <w:tcW w:w="992" w:type="dxa"/>
            <w:tcBorders>
              <w:top w:val="single" w:sz="4" w:space="0" w:color="auto"/>
              <w:bottom w:val="single" w:sz="4" w:space="0" w:color="auto"/>
            </w:tcBorders>
          </w:tcPr>
          <w:p w14:paraId="6EC2D502" w14:textId="77777777" w:rsidR="00B402EE" w:rsidRPr="009D7416" w:rsidRDefault="00B402EE" w:rsidP="007F63C4">
            <w:pPr>
              <w:spacing w:line="360" w:lineRule="auto"/>
              <w:rPr>
                <w:rFonts w:eastAsiaTheme="minorHAnsi"/>
                <w:vertAlign w:val="subscript"/>
                <w:lang w:val="en-US" w:eastAsia="en-US"/>
              </w:rPr>
            </w:pPr>
            <w:proofErr w:type="spellStart"/>
            <w:r w:rsidRPr="009D7416">
              <w:rPr>
                <w:rFonts w:eastAsiaTheme="minorHAnsi"/>
                <w:lang w:val="en-US" w:eastAsia="en-US"/>
              </w:rPr>
              <w:t>T</w:t>
            </w:r>
            <w:r w:rsidRPr="009D7416">
              <w:rPr>
                <w:rFonts w:eastAsiaTheme="minorHAnsi"/>
                <w:vertAlign w:val="subscript"/>
                <w:lang w:val="en-US" w:eastAsia="en-US"/>
              </w:rPr>
              <w:t>f</w:t>
            </w:r>
            <w:proofErr w:type="spellEnd"/>
            <w:r w:rsidRPr="009D7416">
              <w:rPr>
                <w:rFonts w:eastAsiaTheme="minorHAnsi"/>
                <w:vertAlign w:val="subscript"/>
                <w:lang w:val="en-US" w:eastAsia="en-US"/>
              </w:rPr>
              <w:t xml:space="preserve">  </w:t>
            </w:r>
            <w:r w:rsidRPr="009D7416">
              <w:rPr>
                <w:rFonts w:eastAsiaTheme="minorHAnsi"/>
                <w:lang w:val="en-US" w:eastAsia="en-US"/>
              </w:rPr>
              <w:t>(</w:t>
            </w:r>
            <w:r w:rsidRPr="009D7416">
              <w:rPr>
                <w:rFonts w:eastAsiaTheme="minorHAnsi"/>
                <w:lang w:val="en-US" w:eastAsia="en-US"/>
              </w:rPr>
              <w:sym w:font="Symbol" w:char="F0B0"/>
            </w:r>
            <w:r w:rsidRPr="009D7416">
              <w:rPr>
                <w:rFonts w:eastAsiaTheme="minorHAnsi"/>
                <w:lang w:val="en-US" w:eastAsia="en-US"/>
              </w:rPr>
              <w:t>C)</w:t>
            </w:r>
          </w:p>
        </w:tc>
      </w:tr>
      <w:tr w:rsidR="00B402EE" w:rsidRPr="009D7416" w14:paraId="586927C0" w14:textId="77777777" w:rsidTr="00D869C4">
        <w:trPr>
          <w:trHeight w:val="248"/>
          <w:jc w:val="center"/>
        </w:trPr>
        <w:tc>
          <w:tcPr>
            <w:tcW w:w="1418" w:type="dxa"/>
            <w:vMerge w:val="restart"/>
            <w:tcBorders>
              <w:top w:val="single" w:sz="4" w:space="0" w:color="auto"/>
            </w:tcBorders>
          </w:tcPr>
          <w:p w14:paraId="2156777C"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Stage I</w:t>
            </w:r>
          </w:p>
        </w:tc>
        <w:tc>
          <w:tcPr>
            <w:tcW w:w="2410" w:type="dxa"/>
            <w:tcBorders>
              <w:top w:val="single" w:sz="4" w:space="0" w:color="auto"/>
            </w:tcBorders>
          </w:tcPr>
          <w:p w14:paraId="0D328A58"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5</w:t>
            </w:r>
          </w:p>
        </w:tc>
        <w:tc>
          <w:tcPr>
            <w:tcW w:w="992" w:type="dxa"/>
            <w:tcBorders>
              <w:top w:val="single" w:sz="4" w:space="0" w:color="auto"/>
            </w:tcBorders>
          </w:tcPr>
          <w:p w14:paraId="66F21195"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82</w:t>
            </w:r>
          </w:p>
        </w:tc>
        <w:tc>
          <w:tcPr>
            <w:tcW w:w="1135" w:type="dxa"/>
            <w:tcBorders>
              <w:top w:val="single" w:sz="4" w:space="0" w:color="auto"/>
            </w:tcBorders>
          </w:tcPr>
          <w:p w14:paraId="6F996322"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183</w:t>
            </w:r>
          </w:p>
        </w:tc>
        <w:tc>
          <w:tcPr>
            <w:tcW w:w="992" w:type="dxa"/>
            <w:tcBorders>
              <w:top w:val="single" w:sz="4" w:space="0" w:color="auto"/>
            </w:tcBorders>
          </w:tcPr>
          <w:p w14:paraId="6A7CFFAB"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202</w:t>
            </w:r>
          </w:p>
        </w:tc>
      </w:tr>
      <w:tr w:rsidR="00B402EE" w:rsidRPr="009D7416" w14:paraId="051BB276" w14:textId="77777777" w:rsidTr="00D869C4">
        <w:trPr>
          <w:trHeight w:val="248"/>
          <w:jc w:val="center"/>
        </w:trPr>
        <w:tc>
          <w:tcPr>
            <w:tcW w:w="1418" w:type="dxa"/>
            <w:vMerge/>
          </w:tcPr>
          <w:p w14:paraId="5526C86A" w14:textId="77777777" w:rsidR="00B402EE" w:rsidRPr="009D7416" w:rsidRDefault="00B402EE" w:rsidP="007F63C4">
            <w:pPr>
              <w:spacing w:line="360" w:lineRule="auto"/>
              <w:rPr>
                <w:rFonts w:eastAsiaTheme="minorHAnsi"/>
                <w:lang w:val="en-US" w:eastAsia="en-US"/>
              </w:rPr>
            </w:pPr>
          </w:p>
        </w:tc>
        <w:tc>
          <w:tcPr>
            <w:tcW w:w="2410" w:type="dxa"/>
          </w:tcPr>
          <w:p w14:paraId="4BE37847"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10</w:t>
            </w:r>
          </w:p>
        </w:tc>
        <w:tc>
          <w:tcPr>
            <w:tcW w:w="992" w:type="dxa"/>
          </w:tcPr>
          <w:p w14:paraId="708A199A"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88</w:t>
            </w:r>
          </w:p>
        </w:tc>
        <w:tc>
          <w:tcPr>
            <w:tcW w:w="1135" w:type="dxa"/>
          </w:tcPr>
          <w:p w14:paraId="7D0512AA"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191</w:t>
            </w:r>
          </w:p>
        </w:tc>
        <w:tc>
          <w:tcPr>
            <w:tcW w:w="992" w:type="dxa"/>
          </w:tcPr>
          <w:p w14:paraId="46AA0F59"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222</w:t>
            </w:r>
          </w:p>
        </w:tc>
      </w:tr>
      <w:tr w:rsidR="00B402EE" w:rsidRPr="009D7416" w14:paraId="0A7ED70E" w14:textId="77777777" w:rsidTr="00D869C4">
        <w:trPr>
          <w:trHeight w:val="248"/>
          <w:jc w:val="center"/>
        </w:trPr>
        <w:tc>
          <w:tcPr>
            <w:tcW w:w="1418" w:type="dxa"/>
            <w:vMerge/>
          </w:tcPr>
          <w:p w14:paraId="129A0647" w14:textId="77777777" w:rsidR="00B402EE" w:rsidRPr="009D7416" w:rsidRDefault="00B402EE" w:rsidP="007F63C4">
            <w:pPr>
              <w:spacing w:line="360" w:lineRule="auto"/>
              <w:rPr>
                <w:rFonts w:eastAsiaTheme="minorHAnsi"/>
                <w:lang w:val="en-US" w:eastAsia="en-US"/>
              </w:rPr>
            </w:pPr>
          </w:p>
        </w:tc>
        <w:tc>
          <w:tcPr>
            <w:tcW w:w="2410" w:type="dxa"/>
          </w:tcPr>
          <w:p w14:paraId="39EF881E"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20</w:t>
            </w:r>
          </w:p>
        </w:tc>
        <w:tc>
          <w:tcPr>
            <w:tcW w:w="992" w:type="dxa"/>
          </w:tcPr>
          <w:p w14:paraId="3545B4D3"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124</w:t>
            </w:r>
          </w:p>
        </w:tc>
        <w:tc>
          <w:tcPr>
            <w:tcW w:w="1135" w:type="dxa"/>
          </w:tcPr>
          <w:p w14:paraId="4E36D8E5"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198</w:t>
            </w:r>
          </w:p>
        </w:tc>
        <w:tc>
          <w:tcPr>
            <w:tcW w:w="992" w:type="dxa"/>
          </w:tcPr>
          <w:p w14:paraId="292BA5A8"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235</w:t>
            </w:r>
          </w:p>
        </w:tc>
      </w:tr>
      <w:tr w:rsidR="00B402EE" w:rsidRPr="009D7416" w14:paraId="1D857D28" w14:textId="77777777" w:rsidTr="00D869C4">
        <w:trPr>
          <w:trHeight w:val="248"/>
          <w:jc w:val="center"/>
        </w:trPr>
        <w:tc>
          <w:tcPr>
            <w:tcW w:w="1418" w:type="dxa"/>
            <w:vMerge w:val="restart"/>
          </w:tcPr>
          <w:p w14:paraId="3F0CF054"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Stage II</w:t>
            </w:r>
          </w:p>
        </w:tc>
        <w:tc>
          <w:tcPr>
            <w:tcW w:w="2410" w:type="dxa"/>
          </w:tcPr>
          <w:p w14:paraId="6E6CA1DA"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5</w:t>
            </w:r>
          </w:p>
        </w:tc>
        <w:tc>
          <w:tcPr>
            <w:tcW w:w="992" w:type="dxa"/>
          </w:tcPr>
          <w:p w14:paraId="588A1225"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255</w:t>
            </w:r>
          </w:p>
        </w:tc>
        <w:tc>
          <w:tcPr>
            <w:tcW w:w="1135" w:type="dxa"/>
          </w:tcPr>
          <w:p w14:paraId="43E6E949"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306</w:t>
            </w:r>
          </w:p>
        </w:tc>
        <w:tc>
          <w:tcPr>
            <w:tcW w:w="992" w:type="dxa"/>
          </w:tcPr>
          <w:p w14:paraId="0C90792D"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328</w:t>
            </w:r>
          </w:p>
        </w:tc>
      </w:tr>
      <w:tr w:rsidR="00B402EE" w:rsidRPr="009D7416" w14:paraId="472C30E1" w14:textId="77777777" w:rsidTr="00D869C4">
        <w:trPr>
          <w:trHeight w:val="248"/>
          <w:jc w:val="center"/>
        </w:trPr>
        <w:tc>
          <w:tcPr>
            <w:tcW w:w="1418" w:type="dxa"/>
            <w:vMerge/>
          </w:tcPr>
          <w:p w14:paraId="251F17C9" w14:textId="77777777" w:rsidR="00B402EE" w:rsidRPr="009D7416" w:rsidRDefault="00B402EE" w:rsidP="007F63C4">
            <w:pPr>
              <w:spacing w:line="360" w:lineRule="auto"/>
              <w:rPr>
                <w:rFonts w:eastAsiaTheme="minorHAnsi"/>
                <w:lang w:val="en-US" w:eastAsia="en-US"/>
              </w:rPr>
            </w:pPr>
          </w:p>
        </w:tc>
        <w:tc>
          <w:tcPr>
            <w:tcW w:w="2410" w:type="dxa"/>
          </w:tcPr>
          <w:p w14:paraId="34E052F6"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10</w:t>
            </w:r>
          </w:p>
        </w:tc>
        <w:tc>
          <w:tcPr>
            <w:tcW w:w="992" w:type="dxa"/>
          </w:tcPr>
          <w:p w14:paraId="1CDB722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260</w:t>
            </w:r>
          </w:p>
        </w:tc>
        <w:tc>
          <w:tcPr>
            <w:tcW w:w="1135" w:type="dxa"/>
          </w:tcPr>
          <w:p w14:paraId="29B6D9EC"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315</w:t>
            </w:r>
          </w:p>
        </w:tc>
        <w:tc>
          <w:tcPr>
            <w:tcW w:w="992" w:type="dxa"/>
          </w:tcPr>
          <w:p w14:paraId="66D2FC7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356</w:t>
            </w:r>
          </w:p>
        </w:tc>
      </w:tr>
      <w:tr w:rsidR="00B402EE" w:rsidRPr="009D7416" w14:paraId="34775800" w14:textId="77777777" w:rsidTr="00D869C4">
        <w:trPr>
          <w:trHeight w:val="248"/>
          <w:jc w:val="center"/>
        </w:trPr>
        <w:tc>
          <w:tcPr>
            <w:tcW w:w="1418" w:type="dxa"/>
            <w:vMerge/>
          </w:tcPr>
          <w:p w14:paraId="055C04CE" w14:textId="77777777" w:rsidR="00B402EE" w:rsidRPr="009D7416" w:rsidRDefault="00B402EE" w:rsidP="007F63C4">
            <w:pPr>
              <w:spacing w:line="360" w:lineRule="auto"/>
              <w:rPr>
                <w:rFonts w:eastAsiaTheme="minorHAnsi"/>
                <w:lang w:val="en-US" w:eastAsia="en-US"/>
              </w:rPr>
            </w:pPr>
          </w:p>
        </w:tc>
        <w:tc>
          <w:tcPr>
            <w:tcW w:w="2410" w:type="dxa"/>
          </w:tcPr>
          <w:p w14:paraId="3630F6E1"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20</w:t>
            </w:r>
          </w:p>
        </w:tc>
        <w:tc>
          <w:tcPr>
            <w:tcW w:w="992" w:type="dxa"/>
          </w:tcPr>
          <w:p w14:paraId="0F7BD761"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278</w:t>
            </w:r>
          </w:p>
        </w:tc>
        <w:tc>
          <w:tcPr>
            <w:tcW w:w="1135" w:type="dxa"/>
          </w:tcPr>
          <w:p w14:paraId="1D025C3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324</w:t>
            </w:r>
          </w:p>
        </w:tc>
        <w:tc>
          <w:tcPr>
            <w:tcW w:w="992" w:type="dxa"/>
          </w:tcPr>
          <w:p w14:paraId="7E985164"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366</w:t>
            </w:r>
          </w:p>
        </w:tc>
      </w:tr>
      <w:tr w:rsidR="00B402EE" w:rsidRPr="009D7416" w14:paraId="4C573508" w14:textId="77777777" w:rsidTr="00D869C4">
        <w:trPr>
          <w:trHeight w:val="248"/>
          <w:jc w:val="center"/>
        </w:trPr>
        <w:tc>
          <w:tcPr>
            <w:tcW w:w="1418" w:type="dxa"/>
            <w:vMerge w:val="restart"/>
          </w:tcPr>
          <w:p w14:paraId="6177B66A"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Stage III</w:t>
            </w:r>
          </w:p>
        </w:tc>
        <w:tc>
          <w:tcPr>
            <w:tcW w:w="2410" w:type="dxa"/>
          </w:tcPr>
          <w:p w14:paraId="489DE61C"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5</w:t>
            </w:r>
          </w:p>
        </w:tc>
        <w:tc>
          <w:tcPr>
            <w:tcW w:w="992" w:type="dxa"/>
          </w:tcPr>
          <w:p w14:paraId="6C91A5B3"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390</w:t>
            </w:r>
          </w:p>
        </w:tc>
        <w:tc>
          <w:tcPr>
            <w:tcW w:w="1135" w:type="dxa"/>
          </w:tcPr>
          <w:p w14:paraId="2A8EA297"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412</w:t>
            </w:r>
          </w:p>
        </w:tc>
        <w:tc>
          <w:tcPr>
            <w:tcW w:w="992" w:type="dxa"/>
          </w:tcPr>
          <w:p w14:paraId="3D003753"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429</w:t>
            </w:r>
          </w:p>
        </w:tc>
      </w:tr>
      <w:tr w:rsidR="00B402EE" w:rsidRPr="009D7416" w14:paraId="60194439" w14:textId="77777777" w:rsidTr="00D869C4">
        <w:trPr>
          <w:trHeight w:val="248"/>
          <w:jc w:val="center"/>
        </w:trPr>
        <w:tc>
          <w:tcPr>
            <w:tcW w:w="1418" w:type="dxa"/>
            <w:vMerge/>
          </w:tcPr>
          <w:p w14:paraId="489A517E" w14:textId="77777777" w:rsidR="00B402EE" w:rsidRPr="009D7416" w:rsidRDefault="00B402EE" w:rsidP="007F63C4">
            <w:pPr>
              <w:spacing w:line="360" w:lineRule="auto"/>
              <w:rPr>
                <w:rFonts w:eastAsiaTheme="minorHAnsi"/>
                <w:lang w:val="en-US" w:eastAsia="en-US"/>
              </w:rPr>
            </w:pPr>
          </w:p>
        </w:tc>
        <w:tc>
          <w:tcPr>
            <w:tcW w:w="2410" w:type="dxa"/>
          </w:tcPr>
          <w:p w14:paraId="63352397"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10</w:t>
            </w:r>
          </w:p>
        </w:tc>
        <w:tc>
          <w:tcPr>
            <w:tcW w:w="992" w:type="dxa"/>
          </w:tcPr>
          <w:p w14:paraId="08A34960"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400</w:t>
            </w:r>
          </w:p>
        </w:tc>
        <w:tc>
          <w:tcPr>
            <w:tcW w:w="1135" w:type="dxa"/>
          </w:tcPr>
          <w:p w14:paraId="7B42A277"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419</w:t>
            </w:r>
          </w:p>
        </w:tc>
        <w:tc>
          <w:tcPr>
            <w:tcW w:w="992" w:type="dxa"/>
          </w:tcPr>
          <w:p w14:paraId="465FB115" w14:textId="77777777" w:rsidR="00B402EE" w:rsidRPr="009D7416" w:rsidRDefault="00B402EE" w:rsidP="007F63C4">
            <w:pPr>
              <w:spacing w:line="360" w:lineRule="auto"/>
              <w:rPr>
                <w:rFonts w:eastAsiaTheme="minorHAnsi"/>
                <w:color w:val="000000" w:themeColor="text1"/>
                <w:lang w:val="en-US" w:eastAsia="en-US"/>
              </w:rPr>
            </w:pPr>
            <w:r w:rsidRPr="009D7416">
              <w:rPr>
                <w:rFonts w:eastAsiaTheme="minorHAnsi"/>
                <w:color w:val="000000" w:themeColor="text1"/>
                <w:lang w:val="en-US" w:eastAsia="en-US"/>
              </w:rPr>
              <w:t>451</w:t>
            </w:r>
          </w:p>
        </w:tc>
      </w:tr>
      <w:tr w:rsidR="00B402EE" w:rsidRPr="009D7416" w14:paraId="706742E7" w14:textId="77777777" w:rsidTr="00D869C4">
        <w:trPr>
          <w:trHeight w:val="248"/>
          <w:jc w:val="center"/>
        </w:trPr>
        <w:tc>
          <w:tcPr>
            <w:tcW w:w="1418" w:type="dxa"/>
            <w:vMerge/>
          </w:tcPr>
          <w:p w14:paraId="445B377E" w14:textId="77777777" w:rsidR="00B402EE" w:rsidRPr="009D7416" w:rsidRDefault="00B402EE" w:rsidP="007F63C4">
            <w:pPr>
              <w:spacing w:line="360" w:lineRule="auto"/>
              <w:rPr>
                <w:rFonts w:eastAsiaTheme="minorHAnsi"/>
                <w:lang w:val="en-US" w:eastAsia="en-US"/>
              </w:rPr>
            </w:pPr>
          </w:p>
        </w:tc>
        <w:tc>
          <w:tcPr>
            <w:tcW w:w="2410" w:type="dxa"/>
          </w:tcPr>
          <w:p w14:paraId="7A6CAF1E"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20</w:t>
            </w:r>
          </w:p>
        </w:tc>
        <w:tc>
          <w:tcPr>
            <w:tcW w:w="992" w:type="dxa"/>
          </w:tcPr>
          <w:p w14:paraId="368703A4"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409</w:t>
            </w:r>
          </w:p>
        </w:tc>
        <w:tc>
          <w:tcPr>
            <w:tcW w:w="1135" w:type="dxa"/>
          </w:tcPr>
          <w:p w14:paraId="74A37A39"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427</w:t>
            </w:r>
          </w:p>
        </w:tc>
        <w:tc>
          <w:tcPr>
            <w:tcW w:w="992" w:type="dxa"/>
          </w:tcPr>
          <w:p w14:paraId="3E94E022"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470</w:t>
            </w:r>
          </w:p>
        </w:tc>
      </w:tr>
      <w:tr w:rsidR="00B402EE" w:rsidRPr="009D7416" w14:paraId="50DF6E43" w14:textId="77777777" w:rsidTr="00D869C4">
        <w:trPr>
          <w:trHeight w:val="248"/>
          <w:jc w:val="center"/>
        </w:trPr>
        <w:tc>
          <w:tcPr>
            <w:tcW w:w="1418" w:type="dxa"/>
            <w:vMerge w:val="restart"/>
          </w:tcPr>
          <w:p w14:paraId="447E8DDB"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Stage IV</w:t>
            </w:r>
          </w:p>
        </w:tc>
        <w:tc>
          <w:tcPr>
            <w:tcW w:w="2410" w:type="dxa"/>
          </w:tcPr>
          <w:p w14:paraId="4614E0CD"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5</w:t>
            </w:r>
          </w:p>
        </w:tc>
        <w:tc>
          <w:tcPr>
            <w:tcW w:w="992" w:type="dxa"/>
          </w:tcPr>
          <w:p w14:paraId="2A00F4F0"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611</w:t>
            </w:r>
          </w:p>
        </w:tc>
        <w:tc>
          <w:tcPr>
            <w:tcW w:w="1135" w:type="dxa"/>
          </w:tcPr>
          <w:p w14:paraId="01C1543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722</w:t>
            </w:r>
          </w:p>
        </w:tc>
        <w:tc>
          <w:tcPr>
            <w:tcW w:w="992" w:type="dxa"/>
          </w:tcPr>
          <w:p w14:paraId="70C857DB"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757</w:t>
            </w:r>
          </w:p>
        </w:tc>
      </w:tr>
      <w:tr w:rsidR="00B402EE" w:rsidRPr="009D7416" w14:paraId="6F9356A7" w14:textId="77777777" w:rsidTr="00D869C4">
        <w:trPr>
          <w:trHeight w:val="248"/>
          <w:jc w:val="center"/>
        </w:trPr>
        <w:tc>
          <w:tcPr>
            <w:tcW w:w="1418" w:type="dxa"/>
            <w:vMerge/>
          </w:tcPr>
          <w:p w14:paraId="2695DAEE" w14:textId="77777777" w:rsidR="00B402EE" w:rsidRPr="009D7416" w:rsidRDefault="00B402EE" w:rsidP="007F63C4">
            <w:pPr>
              <w:spacing w:line="360" w:lineRule="auto"/>
              <w:rPr>
                <w:rFonts w:eastAsiaTheme="minorHAnsi"/>
                <w:lang w:val="en-US" w:eastAsia="en-US"/>
              </w:rPr>
            </w:pPr>
          </w:p>
        </w:tc>
        <w:tc>
          <w:tcPr>
            <w:tcW w:w="2410" w:type="dxa"/>
          </w:tcPr>
          <w:p w14:paraId="5DFCA717"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10</w:t>
            </w:r>
          </w:p>
        </w:tc>
        <w:tc>
          <w:tcPr>
            <w:tcW w:w="992" w:type="dxa"/>
          </w:tcPr>
          <w:p w14:paraId="40A2F3E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623</w:t>
            </w:r>
          </w:p>
        </w:tc>
        <w:tc>
          <w:tcPr>
            <w:tcW w:w="1135" w:type="dxa"/>
          </w:tcPr>
          <w:p w14:paraId="46739087"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737</w:t>
            </w:r>
          </w:p>
        </w:tc>
        <w:tc>
          <w:tcPr>
            <w:tcW w:w="992" w:type="dxa"/>
          </w:tcPr>
          <w:p w14:paraId="5A7C59F1"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774</w:t>
            </w:r>
          </w:p>
        </w:tc>
      </w:tr>
      <w:tr w:rsidR="00B402EE" w:rsidRPr="009D7416" w14:paraId="42677DFA" w14:textId="77777777" w:rsidTr="00D869C4">
        <w:trPr>
          <w:trHeight w:val="248"/>
          <w:jc w:val="center"/>
        </w:trPr>
        <w:tc>
          <w:tcPr>
            <w:tcW w:w="1418" w:type="dxa"/>
            <w:vMerge/>
            <w:tcBorders>
              <w:bottom w:val="single" w:sz="4" w:space="0" w:color="auto"/>
            </w:tcBorders>
          </w:tcPr>
          <w:p w14:paraId="02703849" w14:textId="77777777" w:rsidR="00B402EE" w:rsidRPr="009D7416" w:rsidRDefault="00B402EE" w:rsidP="007F63C4">
            <w:pPr>
              <w:spacing w:line="360" w:lineRule="auto"/>
              <w:rPr>
                <w:rFonts w:eastAsiaTheme="minorHAnsi"/>
                <w:lang w:val="en-US" w:eastAsia="en-US"/>
              </w:rPr>
            </w:pPr>
          </w:p>
        </w:tc>
        <w:tc>
          <w:tcPr>
            <w:tcW w:w="2410" w:type="dxa"/>
            <w:tcBorders>
              <w:bottom w:val="single" w:sz="4" w:space="0" w:color="auto"/>
            </w:tcBorders>
          </w:tcPr>
          <w:p w14:paraId="262C067D" w14:textId="77777777" w:rsidR="00B402EE" w:rsidRPr="009D7416" w:rsidRDefault="00B402EE" w:rsidP="007F63C4">
            <w:pPr>
              <w:spacing w:line="360" w:lineRule="auto"/>
              <w:jc w:val="center"/>
              <w:rPr>
                <w:rFonts w:eastAsiaTheme="minorHAnsi"/>
                <w:lang w:val="en-US" w:eastAsia="en-US"/>
              </w:rPr>
            </w:pPr>
            <w:r w:rsidRPr="009D7416">
              <w:rPr>
                <w:rFonts w:eastAsiaTheme="minorHAnsi"/>
                <w:lang w:val="en-US" w:eastAsia="en-US"/>
              </w:rPr>
              <w:t>20</w:t>
            </w:r>
          </w:p>
        </w:tc>
        <w:tc>
          <w:tcPr>
            <w:tcW w:w="992" w:type="dxa"/>
            <w:tcBorders>
              <w:bottom w:val="single" w:sz="4" w:space="0" w:color="auto"/>
            </w:tcBorders>
          </w:tcPr>
          <w:p w14:paraId="0201A536"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659</w:t>
            </w:r>
          </w:p>
        </w:tc>
        <w:tc>
          <w:tcPr>
            <w:tcW w:w="1135" w:type="dxa"/>
            <w:tcBorders>
              <w:bottom w:val="single" w:sz="4" w:space="0" w:color="auto"/>
            </w:tcBorders>
          </w:tcPr>
          <w:p w14:paraId="142BAACA"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773</w:t>
            </w:r>
          </w:p>
        </w:tc>
        <w:tc>
          <w:tcPr>
            <w:tcW w:w="992" w:type="dxa"/>
            <w:tcBorders>
              <w:bottom w:val="single" w:sz="4" w:space="0" w:color="auto"/>
            </w:tcBorders>
          </w:tcPr>
          <w:p w14:paraId="6A43B444" w14:textId="77777777" w:rsidR="00B402EE" w:rsidRPr="009D7416" w:rsidRDefault="00B402EE" w:rsidP="007F63C4">
            <w:pPr>
              <w:spacing w:line="360" w:lineRule="auto"/>
              <w:rPr>
                <w:rFonts w:eastAsiaTheme="minorHAnsi"/>
                <w:lang w:val="en-US" w:eastAsia="en-US"/>
              </w:rPr>
            </w:pPr>
            <w:r w:rsidRPr="009D7416">
              <w:rPr>
                <w:rFonts w:eastAsiaTheme="minorHAnsi"/>
                <w:lang w:val="en-US" w:eastAsia="en-US"/>
              </w:rPr>
              <w:t>814</w:t>
            </w:r>
          </w:p>
        </w:tc>
      </w:tr>
    </w:tbl>
    <w:p w14:paraId="53369E83" w14:textId="77777777" w:rsidR="00221C85" w:rsidRDefault="00221C85" w:rsidP="007F63C4">
      <w:pPr>
        <w:spacing w:line="360" w:lineRule="auto"/>
        <w:jc w:val="both"/>
        <w:rPr>
          <w:lang w:val="en-US"/>
        </w:rPr>
      </w:pPr>
    </w:p>
    <w:p w14:paraId="5896842E" w14:textId="77777777" w:rsidR="00C0197F" w:rsidRPr="00C0197F" w:rsidRDefault="00C0197F" w:rsidP="007F63C4">
      <w:pPr>
        <w:spacing w:line="360" w:lineRule="auto"/>
        <w:jc w:val="both"/>
        <w:rPr>
          <w:lang w:val="en-US"/>
        </w:rPr>
      </w:pPr>
      <w:r w:rsidRPr="00C0197F">
        <w:rPr>
          <w:lang w:val="en-US"/>
        </w:rPr>
        <w:t xml:space="preserve">Table 1 clearly shows that as the heating rate was increased, the characteristic temperatures for each decomposition stage were shifted to higher values, which was attributed to the effect of the different heat-transfer rates on the thermal decomposition kinetics. </w:t>
      </w:r>
    </w:p>
    <w:p w14:paraId="7D77EC4A" w14:textId="67487975" w:rsidR="00486406" w:rsidRDefault="00C0197F" w:rsidP="007F63C4">
      <w:pPr>
        <w:spacing w:line="360" w:lineRule="auto"/>
        <w:jc w:val="both"/>
        <w:rPr>
          <w:lang w:val="en-US"/>
        </w:rPr>
      </w:pPr>
      <w:r w:rsidRPr="00C0197F">
        <w:rPr>
          <w:lang w:val="en-US"/>
        </w:rPr>
        <w:t xml:space="preserve">Figure 8 presents the plots of the three models of the calcium tartrate tetrahydrate for conversion degrees from 0.1 to 0.9 at different heating rates for the first decomposition stage. </w:t>
      </w:r>
    </w:p>
    <w:p w14:paraId="1091E6B6" w14:textId="56019BCC" w:rsidR="00B64C06" w:rsidRDefault="00B64C06" w:rsidP="00B64C06">
      <w:pPr>
        <w:spacing w:line="360" w:lineRule="auto"/>
        <w:jc w:val="both"/>
        <w:rPr>
          <w:lang w:val="en-US"/>
        </w:rPr>
      </w:pPr>
      <w:r w:rsidRPr="00AB0B17">
        <w:rPr>
          <w:lang w:val="en-US"/>
        </w:rPr>
        <w:t>The experimental results show high correlation with the three models, with R</w:t>
      </w:r>
      <w:r w:rsidRPr="00AB0B17">
        <w:rPr>
          <w:vertAlign w:val="superscript"/>
          <w:lang w:val="en-US"/>
        </w:rPr>
        <w:t>2</w:t>
      </w:r>
      <w:r w:rsidRPr="00AB0B17">
        <w:rPr>
          <w:lang w:val="en-US"/>
        </w:rPr>
        <w:t xml:space="preserve"> values of 0.9324–0.9999, which suggests that the results are highly reliable (Figure 8). The parallel lines indicate that there is similar kinetic behavior in the range of 0.10–0.40, which suggests that all of the tested models follow the same reaction mechanism for calcium tartrate tetrahydrate decomposition. However, the reaction mechanism is not similar for all conversion values, particularly at higher conversions, which suggests that there may be a complex multi-step mechanism involving parallel, competitive, and consecutive reactions</w:t>
      </w:r>
      <w:r>
        <w:rPr>
          <w:lang w:val="en-US"/>
        </w:rPr>
        <w:t xml:space="preserve"> with different energies.</w:t>
      </w:r>
      <w:r w:rsidRPr="00B64C06">
        <w:rPr>
          <w:lang w:val="en-US"/>
        </w:rPr>
        <w:t xml:space="preserve"> </w:t>
      </w:r>
    </w:p>
    <w:p w14:paraId="0646A745" w14:textId="573055AA" w:rsidR="00B64C06" w:rsidRPr="00AB0B17" w:rsidRDefault="00B64C06" w:rsidP="00B64C06">
      <w:pPr>
        <w:spacing w:line="360" w:lineRule="auto"/>
        <w:jc w:val="both"/>
        <w:rPr>
          <w:lang w:val="en-US"/>
        </w:rPr>
      </w:pPr>
      <w:r w:rsidRPr="00AB0B17">
        <w:rPr>
          <w:lang w:val="en-US"/>
        </w:rPr>
        <w:t>The activation energy (i.e., the minimum amount of energy required to initiate a reaction) is plotted as a function of the degree of calcium tartrate tetrahydrate conversion for four different stages in Figure 9.</w:t>
      </w:r>
    </w:p>
    <w:p w14:paraId="131C4E1D" w14:textId="77777777" w:rsidR="00B64C06" w:rsidRDefault="00B64C06" w:rsidP="007F63C4">
      <w:pPr>
        <w:spacing w:line="360" w:lineRule="auto"/>
        <w:jc w:val="both"/>
        <w:rPr>
          <w:lang w:val="en-US"/>
        </w:rPr>
      </w:pPr>
    </w:p>
    <w:p w14:paraId="3FED6FF3" w14:textId="77777777" w:rsidR="00B64C06" w:rsidRDefault="00B64C06" w:rsidP="007F63C4">
      <w:pPr>
        <w:spacing w:line="360" w:lineRule="auto"/>
        <w:jc w:val="both"/>
        <w:rPr>
          <w:lang w:val="en-US"/>
        </w:rPr>
      </w:pPr>
    </w:p>
    <w:p w14:paraId="2E4D02C8" w14:textId="77777777" w:rsidR="00B64C06" w:rsidRPr="00C0197F" w:rsidRDefault="00B64C06" w:rsidP="007F63C4">
      <w:pPr>
        <w:spacing w:line="360" w:lineRule="auto"/>
        <w:jc w:val="both"/>
        <w:rPr>
          <w:lang w:val="en-US"/>
        </w:rPr>
      </w:pPr>
    </w:p>
    <w:p w14:paraId="7CB0DE65" w14:textId="75AAAB64" w:rsidR="00486406" w:rsidRDefault="00DF3828" w:rsidP="00FE7AFF">
      <w:pPr>
        <w:jc w:val="center"/>
      </w:pPr>
      <w:r>
        <w:rPr>
          <w:noProof/>
        </w:rPr>
        <w:lastRenderedPageBreak/>
        <mc:AlternateContent>
          <mc:Choice Requires="wps">
            <w:drawing>
              <wp:anchor distT="0" distB="0" distL="114300" distR="114300" simplePos="0" relativeHeight="251678720" behindDoc="0" locked="0" layoutInCell="1" allowOverlap="1" wp14:anchorId="058B4E37" wp14:editId="1249954C">
                <wp:simplePos x="0" y="0"/>
                <wp:positionH relativeFrom="column">
                  <wp:posOffset>4518660</wp:posOffset>
                </wp:positionH>
                <wp:positionV relativeFrom="paragraph">
                  <wp:posOffset>84440</wp:posOffset>
                </wp:positionV>
                <wp:extent cx="438150" cy="39052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07D2F" w14:textId="54743C38" w:rsidR="002F4A27" w:rsidRPr="00DF3828" w:rsidRDefault="002F4A27" w:rsidP="00DF3828">
                            <w:pPr>
                              <w:rPr>
                                <w:b/>
                                <w:sz w:val="28"/>
                                <w:szCs w:val="28"/>
                              </w:rPr>
                            </w:pPr>
                            <w:r w:rsidRPr="00DF3828">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B4E37" id="Metin Kutusu 17" o:spid="_x0000_s1036" type="#_x0000_t202" style="position:absolute;left:0;text-align:left;margin-left:355.8pt;margin-top:6.65pt;width:34.5pt;height:30.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C9hAIAAG8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" filled="f" stroked="f" strokeweight=".5pt">
                <v:textbox>
                  <w:txbxContent>
                    <w:p w14:paraId="39107D2F" w14:textId="54743C38" w:rsidR="002F4A27" w:rsidRPr="00DF3828" w:rsidRDefault="002F4A27" w:rsidP="00DF3828">
                      <w:pPr>
                        <w:rPr>
                          <w:b/>
                          <w:sz w:val="28"/>
                          <w:szCs w:val="28"/>
                        </w:rPr>
                      </w:pPr>
                      <w:r w:rsidRPr="00DF3828">
                        <w:rPr>
                          <w:b/>
                          <w:sz w:val="28"/>
                          <w:szCs w:val="28"/>
                        </w:rPr>
                        <w:t>(a)</w:t>
                      </w:r>
                    </w:p>
                  </w:txbxContent>
                </v:textbox>
              </v:shape>
            </w:pict>
          </mc:Fallback>
        </mc:AlternateContent>
      </w:r>
      <w:r w:rsidR="00486406">
        <w:rPr>
          <w:noProof/>
        </w:rPr>
        <w:drawing>
          <wp:inline distT="0" distB="0" distL="0" distR="0" wp14:anchorId="7BE6FE2F" wp14:editId="461B02CD">
            <wp:extent cx="4322445" cy="2341245"/>
            <wp:effectExtent l="0" t="0" r="1905" b="190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2445" cy="2341245"/>
                    </a:xfrm>
                    <a:prstGeom prst="rect">
                      <a:avLst/>
                    </a:prstGeom>
                    <a:noFill/>
                  </pic:spPr>
                </pic:pic>
              </a:graphicData>
            </a:graphic>
          </wp:inline>
        </w:drawing>
      </w:r>
    </w:p>
    <w:p w14:paraId="44E82EAF" w14:textId="755C25AF" w:rsidR="00486406" w:rsidRDefault="00486406" w:rsidP="006236FA"/>
    <w:p w14:paraId="55FFC178" w14:textId="7E4EA467" w:rsidR="006236FA" w:rsidRDefault="00DF3828" w:rsidP="006236FA">
      <w:pPr>
        <w:jc w:val="center"/>
      </w:pPr>
      <w:r>
        <w:rPr>
          <w:noProof/>
        </w:rPr>
        <mc:AlternateContent>
          <mc:Choice Requires="wps">
            <w:drawing>
              <wp:anchor distT="0" distB="0" distL="114300" distR="114300" simplePos="0" relativeHeight="251680768" behindDoc="0" locked="0" layoutInCell="1" allowOverlap="1" wp14:anchorId="619F8B6A" wp14:editId="42E8668B">
                <wp:simplePos x="0" y="0"/>
                <wp:positionH relativeFrom="column">
                  <wp:posOffset>4524744</wp:posOffset>
                </wp:positionH>
                <wp:positionV relativeFrom="paragraph">
                  <wp:posOffset>88236</wp:posOffset>
                </wp:positionV>
                <wp:extent cx="438150" cy="390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7CF2E" w14:textId="527F35BE" w:rsidR="002F4A27" w:rsidRPr="00DF3828" w:rsidRDefault="002F4A27" w:rsidP="00DF3828">
                            <w:pPr>
                              <w:rPr>
                                <w:b/>
                                <w:sz w:val="28"/>
                                <w:szCs w:val="28"/>
                              </w:rPr>
                            </w:pPr>
                            <w:r>
                              <w:rPr>
                                <w:b/>
                                <w:sz w:val="28"/>
                                <w:szCs w:val="28"/>
                              </w:rPr>
                              <w:t>(b</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F8B6A" id="Metin Kutusu 18" o:spid="_x0000_s1037" type="#_x0000_t202" style="position:absolute;left:0;text-align:left;margin-left:356.3pt;margin-top:6.95pt;width:34.5pt;height:30.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" filled="f" stroked="f" strokeweight=".5pt">
                <v:textbox>
                  <w:txbxContent>
                    <w:p w14:paraId="0447CF2E" w14:textId="527F35BE" w:rsidR="002F4A27" w:rsidRPr="00DF3828" w:rsidRDefault="002F4A27" w:rsidP="00DF3828">
                      <w:pPr>
                        <w:rPr>
                          <w:b/>
                          <w:sz w:val="28"/>
                          <w:szCs w:val="28"/>
                        </w:rPr>
                      </w:pPr>
                      <w:r>
                        <w:rPr>
                          <w:b/>
                          <w:sz w:val="28"/>
                          <w:szCs w:val="28"/>
                        </w:rPr>
                        <w:t>(b</w:t>
                      </w:r>
                      <w:r w:rsidRPr="00DF3828">
                        <w:rPr>
                          <w:b/>
                          <w:sz w:val="28"/>
                          <w:szCs w:val="28"/>
                        </w:rPr>
                        <w:t>)</w:t>
                      </w:r>
                    </w:p>
                  </w:txbxContent>
                </v:textbox>
              </v:shape>
            </w:pict>
          </mc:Fallback>
        </mc:AlternateContent>
      </w:r>
      <w:r w:rsidR="00486406">
        <w:rPr>
          <w:noProof/>
        </w:rPr>
        <w:drawing>
          <wp:inline distT="0" distB="0" distL="0" distR="0" wp14:anchorId="3B273495" wp14:editId="67BB8864">
            <wp:extent cx="4322445" cy="2341245"/>
            <wp:effectExtent l="0" t="0" r="1905"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2445" cy="2341245"/>
                    </a:xfrm>
                    <a:prstGeom prst="rect">
                      <a:avLst/>
                    </a:prstGeom>
                    <a:noFill/>
                  </pic:spPr>
                </pic:pic>
              </a:graphicData>
            </a:graphic>
          </wp:inline>
        </w:drawing>
      </w:r>
    </w:p>
    <w:p w14:paraId="4FADF7FA" w14:textId="2A05FDDA" w:rsidR="006236FA" w:rsidRDefault="00DF3828" w:rsidP="00FE7AFF">
      <w:pPr>
        <w:jc w:val="center"/>
      </w:pPr>
      <w:r>
        <w:rPr>
          <w:noProof/>
        </w:rPr>
        <mc:AlternateContent>
          <mc:Choice Requires="wps">
            <w:drawing>
              <wp:anchor distT="0" distB="0" distL="114300" distR="114300" simplePos="0" relativeHeight="251682816" behindDoc="0" locked="0" layoutInCell="1" allowOverlap="1" wp14:anchorId="48F8CBC9" wp14:editId="42367A4C">
                <wp:simplePos x="0" y="0"/>
                <wp:positionH relativeFrom="column">
                  <wp:posOffset>4588539</wp:posOffset>
                </wp:positionH>
                <wp:positionV relativeFrom="paragraph">
                  <wp:posOffset>94645</wp:posOffset>
                </wp:positionV>
                <wp:extent cx="438150" cy="39052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54299" w14:textId="45EC0ACC" w:rsidR="002F4A27" w:rsidRPr="00DF3828" w:rsidRDefault="002F4A27" w:rsidP="00DF3828">
                            <w:pPr>
                              <w:rPr>
                                <w:b/>
                                <w:sz w:val="28"/>
                                <w:szCs w:val="28"/>
                              </w:rPr>
                            </w:pPr>
                            <w:r>
                              <w:rPr>
                                <w:b/>
                                <w:sz w:val="28"/>
                                <w:szCs w:val="28"/>
                              </w:rPr>
                              <w:t>(c</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8CBC9" id="Metin Kutusu 19" o:spid="_x0000_s1038" type="#_x0000_t202" style="position:absolute;left:0;text-align:left;margin-left:361.3pt;margin-top:7.45pt;width:34.5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" filled="f" stroked="f" strokeweight=".5pt">
                <v:textbox>
                  <w:txbxContent>
                    <w:p w14:paraId="6A854299" w14:textId="45EC0ACC" w:rsidR="002F4A27" w:rsidRPr="00DF3828" w:rsidRDefault="002F4A27" w:rsidP="00DF3828">
                      <w:pPr>
                        <w:rPr>
                          <w:b/>
                          <w:sz w:val="28"/>
                          <w:szCs w:val="28"/>
                        </w:rPr>
                      </w:pPr>
                      <w:r>
                        <w:rPr>
                          <w:b/>
                          <w:sz w:val="28"/>
                          <w:szCs w:val="28"/>
                        </w:rPr>
                        <w:t>(c</w:t>
                      </w:r>
                      <w:r w:rsidRPr="00DF3828">
                        <w:rPr>
                          <w:b/>
                          <w:sz w:val="28"/>
                          <w:szCs w:val="28"/>
                        </w:rPr>
                        <w:t>)</w:t>
                      </w:r>
                    </w:p>
                  </w:txbxContent>
                </v:textbox>
              </v:shape>
            </w:pict>
          </mc:Fallback>
        </mc:AlternateContent>
      </w:r>
      <w:r w:rsidR="006236FA">
        <w:rPr>
          <w:noProof/>
        </w:rPr>
        <w:drawing>
          <wp:inline distT="0" distB="0" distL="0" distR="0" wp14:anchorId="01C025A1" wp14:editId="7710F751">
            <wp:extent cx="4322445" cy="2341245"/>
            <wp:effectExtent l="0" t="0" r="1905"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2445" cy="2341245"/>
                    </a:xfrm>
                    <a:prstGeom prst="rect">
                      <a:avLst/>
                    </a:prstGeom>
                    <a:noFill/>
                  </pic:spPr>
                </pic:pic>
              </a:graphicData>
            </a:graphic>
          </wp:inline>
        </w:drawing>
      </w:r>
    </w:p>
    <w:p w14:paraId="18DBB834" w14:textId="77777777" w:rsidR="00486406" w:rsidRDefault="00486406" w:rsidP="00FE7AFF">
      <w:pPr>
        <w:jc w:val="center"/>
      </w:pPr>
    </w:p>
    <w:p w14:paraId="6032A277" w14:textId="11B16EA6" w:rsidR="00FE7AFF" w:rsidRDefault="00FE7AFF" w:rsidP="00FE7AFF">
      <w:pPr>
        <w:jc w:val="center"/>
      </w:pPr>
    </w:p>
    <w:p w14:paraId="0B8D4109" w14:textId="629FB2FF" w:rsidR="00A631EA" w:rsidRDefault="00433BDF" w:rsidP="007F63C4">
      <w:pPr>
        <w:spacing w:line="360" w:lineRule="auto"/>
        <w:jc w:val="center"/>
        <w:rPr>
          <w:lang w:val="en-US"/>
        </w:rPr>
      </w:pPr>
      <w:r>
        <w:rPr>
          <w:b/>
          <w:lang w:val="en-US"/>
        </w:rPr>
        <w:t>Figure 8</w:t>
      </w:r>
      <w:r w:rsidR="00A631EA" w:rsidRPr="003F73CE">
        <w:rPr>
          <w:b/>
          <w:lang w:val="en-US"/>
        </w:rPr>
        <w:t>.</w:t>
      </w:r>
      <w:r w:rsidR="00A631EA" w:rsidRPr="00A631EA">
        <w:rPr>
          <w:lang w:val="en-US"/>
        </w:rPr>
        <w:t xml:space="preserve"> </w:t>
      </w:r>
      <w:r w:rsidR="00C0197F" w:rsidRPr="00C0197F">
        <w:rPr>
          <w:lang w:val="en-US"/>
        </w:rPr>
        <w:t xml:space="preserve">Plots of (a) FWO, (b) KAS, and (c) Starink </w:t>
      </w:r>
      <w:r w:rsidR="00C0197F">
        <w:rPr>
          <w:lang w:val="en-US"/>
        </w:rPr>
        <w:t>method</w:t>
      </w:r>
      <w:r w:rsidR="00C0197F" w:rsidRPr="00C0197F">
        <w:rPr>
          <w:lang w:val="en-US"/>
        </w:rPr>
        <w:t>s for the first decomposition stage of the calcium tartrate tetrahydrate crystals</w:t>
      </w:r>
    </w:p>
    <w:p w14:paraId="2A7E0CD3" w14:textId="77777777" w:rsidR="00FE7AFF" w:rsidRDefault="00FE7AFF" w:rsidP="001933CC">
      <w:pPr>
        <w:spacing w:line="480" w:lineRule="auto"/>
        <w:jc w:val="center"/>
        <w:rPr>
          <w:b/>
          <w:lang w:val="en-US"/>
        </w:rPr>
      </w:pPr>
    </w:p>
    <w:p w14:paraId="4D32BCA1" w14:textId="26250EEA" w:rsidR="00FE7AFF" w:rsidRDefault="00FE7AFF" w:rsidP="00FE7AFF">
      <w:pPr>
        <w:jc w:val="center"/>
      </w:pPr>
    </w:p>
    <w:p w14:paraId="7BC0D6D7" w14:textId="77777777" w:rsidR="006236FA" w:rsidRDefault="006236FA" w:rsidP="00FE7AFF">
      <w:pPr>
        <w:jc w:val="center"/>
      </w:pPr>
    </w:p>
    <w:p w14:paraId="2FFEFB1B" w14:textId="577B6310" w:rsidR="006236FA" w:rsidRDefault="00DF3828" w:rsidP="00FE7AFF">
      <w:pPr>
        <w:jc w:val="center"/>
      </w:pPr>
      <w:r>
        <w:rPr>
          <w:noProof/>
        </w:rPr>
        <w:lastRenderedPageBreak/>
        <mc:AlternateContent>
          <mc:Choice Requires="wps">
            <w:drawing>
              <wp:anchor distT="0" distB="0" distL="114300" distR="114300" simplePos="0" relativeHeight="251684864" behindDoc="0" locked="0" layoutInCell="1" allowOverlap="1" wp14:anchorId="33944DF5" wp14:editId="1D7B7092">
                <wp:simplePos x="0" y="0"/>
                <wp:positionH relativeFrom="column">
                  <wp:posOffset>1946570</wp:posOffset>
                </wp:positionH>
                <wp:positionV relativeFrom="paragraph">
                  <wp:posOffset>91572</wp:posOffset>
                </wp:positionV>
                <wp:extent cx="438150" cy="390525"/>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6FDEB" w14:textId="4F16076A" w:rsidR="002F4A27" w:rsidRPr="00DF3828" w:rsidRDefault="002F4A27" w:rsidP="00DF3828">
                            <w:pPr>
                              <w:rPr>
                                <w:b/>
                                <w:sz w:val="28"/>
                                <w:szCs w:val="28"/>
                              </w:rPr>
                            </w:pPr>
                            <w:r>
                              <w:rPr>
                                <w:b/>
                                <w:sz w:val="28"/>
                                <w:szCs w:val="28"/>
                              </w:rPr>
                              <w:t>(a</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44DF5" id="Metin Kutusu 20" o:spid="_x0000_s1039" type="#_x0000_t202" style="position:absolute;left:0;text-align:left;margin-left:153.25pt;margin-top:7.2pt;width:34.5pt;height:30.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" filled="f" stroked="f" strokeweight=".5pt">
                <v:textbox>
                  <w:txbxContent>
                    <w:p w14:paraId="0B66FDEB" w14:textId="4F16076A" w:rsidR="002F4A27" w:rsidRPr="00DF3828" w:rsidRDefault="002F4A27" w:rsidP="00DF3828">
                      <w:pPr>
                        <w:rPr>
                          <w:b/>
                          <w:sz w:val="28"/>
                          <w:szCs w:val="28"/>
                        </w:rPr>
                      </w:pPr>
                      <w:r>
                        <w:rPr>
                          <w:b/>
                          <w:sz w:val="28"/>
                          <w:szCs w:val="28"/>
                        </w:rPr>
                        <w:t>(a</w:t>
                      </w:r>
                      <w:r w:rsidRPr="00DF3828">
                        <w:rPr>
                          <w:b/>
                          <w:sz w:val="28"/>
                          <w:szCs w:val="28"/>
                        </w:rPr>
                        <w:t>)</w:t>
                      </w:r>
                    </w:p>
                  </w:txbxContent>
                </v:textbox>
              </v:shape>
            </w:pict>
          </mc:Fallback>
        </mc:AlternateContent>
      </w:r>
      <w:r w:rsidR="006236FA">
        <w:rPr>
          <w:noProof/>
        </w:rPr>
        <w:drawing>
          <wp:inline distT="0" distB="0" distL="0" distR="0" wp14:anchorId="6ECD0D38" wp14:editId="5D9E2B40">
            <wp:extent cx="3243580" cy="2018030"/>
            <wp:effectExtent l="0" t="0" r="0" b="127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3580" cy="2018030"/>
                    </a:xfrm>
                    <a:prstGeom prst="rect">
                      <a:avLst/>
                    </a:prstGeom>
                    <a:noFill/>
                  </pic:spPr>
                </pic:pic>
              </a:graphicData>
            </a:graphic>
          </wp:inline>
        </w:drawing>
      </w:r>
    </w:p>
    <w:p w14:paraId="63F3FE2B" w14:textId="4E7CAE3F" w:rsidR="006236FA" w:rsidRDefault="00DF3828" w:rsidP="00FE7AFF">
      <w:pPr>
        <w:jc w:val="center"/>
      </w:pPr>
      <w:r>
        <w:rPr>
          <w:noProof/>
        </w:rPr>
        <mc:AlternateContent>
          <mc:Choice Requires="wps">
            <w:drawing>
              <wp:anchor distT="0" distB="0" distL="114300" distR="114300" simplePos="0" relativeHeight="251686912" behindDoc="0" locked="0" layoutInCell="1" allowOverlap="1" wp14:anchorId="203590EA" wp14:editId="193834CE">
                <wp:simplePos x="0" y="0"/>
                <wp:positionH relativeFrom="column">
                  <wp:posOffset>1949598</wp:posOffset>
                </wp:positionH>
                <wp:positionV relativeFrom="paragraph">
                  <wp:posOffset>88265</wp:posOffset>
                </wp:positionV>
                <wp:extent cx="438150" cy="390525"/>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75C41" w14:textId="77777777" w:rsidR="002F4A27" w:rsidRPr="00DF3828" w:rsidRDefault="002F4A27" w:rsidP="00DF3828">
                            <w:pPr>
                              <w:rPr>
                                <w:b/>
                                <w:sz w:val="28"/>
                                <w:szCs w:val="28"/>
                              </w:rPr>
                            </w:pPr>
                            <w:r>
                              <w:rPr>
                                <w:b/>
                                <w:sz w:val="28"/>
                                <w:szCs w:val="28"/>
                              </w:rPr>
                              <w:t>(b</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590EA" id="Metin Kutusu 27" o:spid="_x0000_s1040" type="#_x0000_t202" style="position:absolute;left:0;text-align:left;margin-left:153.5pt;margin-top:6.95pt;width:34.5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" filled="f" stroked="f" strokeweight=".5pt">
                <v:textbox>
                  <w:txbxContent>
                    <w:p w14:paraId="1B275C41" w14:textId="77777777" w:rsidR="002F4A27" w:rsidRPr="00DF3828" w:rsidRDefault="002F4A27" w:rsidP="00DF3828">
                      <w:pPr>
                        <w:rPr>
                          <w:b/>
                          <w:sz w:val="28"/>
                          <w:szCs w:val="28"/>
                        </w:rPr>
                      </w:pPr>
                      <w:r>
                        <w:rPr>
                          <w:b/>
                          <w:sz w:val="28"/>
                          <w:szCs w:val="28"/>
                        </w:rPr>
                        <w:t>(b</w:t>
                      </w:r>
                      <w:r w:rsidRPr="00DF3828">
                        <w:rPr>
                          <w:b/>
                          <w:sz w:val="28"/>
                          <w:szCs w:val="28"/>
                        </w:rPr>
                        <w:t>)</w:t>
                      </w:r>
                    </w:p>
                  </w:txbxContent>
                </v:textbox>
              </v:shape>
            </w:pict>
          </mc:Fallback>
        </mc:AlternateContent>
      </w:r>
      <w:r w:rsidR="006236FA">
        <w:rPr>
          <w:noProof/>
        </w:rPr>
        <w:drawing>
          <wp:inline distT="0" distB="0" distL="0" distR="0" wp14:anchorId="0F05E25B" wp14:editId="290CB3FA">
            <wp:extent cx="3243580" cy="2018030"/>
            <wp:effectExtent l="0" t="0" r="0" b="127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3580" cy="2018030"/>
                    </a:xfrm>
                    <a:prstGeom prst="rect">
                      <a:avLst/>
                    </a:prstGeom>
                    <a:noFill/>
                  </pic:spPr>
                </pic:pic>
              </a:graphicData>
            </a:graphic>
          </wp:inline>
        </w:drawing>
      </w:r>
    </w:p>
    <w:p w14:paraId="1CAABD00" w14:textId="29E35A5D" w:rsidR="006236FA" w:rsidRDefault="006236FA" w:rsidP="00FE7AFF">
      <w:pPr>
        <w:jc w:val="center"/>
      </w:pPr>
    </w:p>
    <w:p w14:paraId="5D216E4F" w14:textId="11442CD5" w:rsidR="006236FA" w:rsidRDefault="00DF3828" w:rsidP="00FE7AFF">
      <w:pPr>
        <w:jc w:val="center"/>
      </w:pPr>
      <w:r>
        <w:rPr>
          <w:noProof/>
        </w:rPr>
        <mc:AlternateContent>
          <mc:Choice Requires="wps">
            <w:drawing>
              <wp:anchor distT="0" distB="0" distL="114300" distR="114300" simplePos="0" relativeHeight="251688960" behindDoc="0" locked="0" layoutInCell="1" allowOverlap="1" wp14:anchorId="34F07D97" wp14:editId="5482AB12">
                <wp:simplePos x="0" y="0"/>
                <wp:positionH relativeFrom="column">
                  <wp:posOffset>1980535</wp:posOffset>
                </wp:positionH>
                <wp:positionV relativeFrom="paragraph">
                  <wp:posOffset>95693</wp:posOffset>
                </wp:positionV>
                <wp:extent cx="438150" cy="390525"/>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AFC66" w14:textId="442E24D2" w:rsidR="002F4A27" w:rsidRPr="00DF3828" w:rsidRDefault="002F4A27" w:rsidP="00DF3828">
                            <w:pPr>
                              <w:rPr>
                                <w:b/>
                                <w:sz w:val="28"/>
                                <w:szCs w:val="28"/>
                              </w:rPr>
                            </w:pPr>
                            <w:r>
                              <w:rPr>
                                <w:b/>
                                <w:sz w:val="28"/>
                                <w:szCs w:val="28"/>
                              </w:rPr>
                              <w:t>(c</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07D97" id="Metin Kutusu 28" o:spid="_x0000_s1041" type="#_x0000_t202" style="position:absolute;left:0;text-align:left;margin-left:155.95pt;margin-top:7.55pt;width:34.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" filled="f" stroked="f" strokeweight=".5pt">
                <v:textbox>
                  <w:txbxContent>
                    <w:p w14:paraId="66CAFC66" w14:textId="442E24D2" w:rsidR="002F4A27" w:rsidRPr="00DF3828" w:rsidRDefault="002F4A27" w:rsidP="00DF3828">
                      <w:pPr>
                        <w:rPr>
                          <w:b/>
                          <w:sz w:val="28"/>
                          <w:szCs w:val="28"/>
                        </w:rPr>
                      </w:pPr>
                      <w:r>
                        <w:rPr>
                          <w:b/>
                          <w:sz w:val="28"/>
                          <w:szCs w:val="28"/>
                        </w:rPr>
                        <w:t>(c</w:t>
                      </w:r>
                      <w:r w:rsidRPr="00DF3828">
                        <w:rPr>
                          <w:b/>
                          <w:sz w:val="28"/>
                          <w:szCs w:val="28"/>
                        </w:rPr>
                        <w:t>)</w:t>
                      </w:r>
                    </w:p>
                  </w:txbxContent>
                </v:textbox>
              </v:shape>
            </w:pict>
          </mc:Fallback>
        </mc:AlternateContent>
      </w:r>
      <w:r w:rsidR="006236FA">
        <w:rPr>
          <w:noProof/>
        </w:rPr>
        <w:drawing>
          <wp:inline distT="0" distB="0" distL="0" distR="0" wp14:anchorId="2989729C" wp14:editId="6DF1E78D">
            <wp:extent cx="3243580" cy="2018030"/>
            <wp:effectExtent l="0" t="0" r="0" b="127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3580" cy="2018030"/>
                    </a:xfrm>
                    <a:prstGeom prst="rect">
                      <a:avLst/>
                    </a:prstGeom>
                    <a:noFill/>
                  </pic:spPr>
                </pic:pic>
              </a:graphicData>
            </a:graphic>
          </wp:inline>
        </w:drawing>
      </w:r>
    </w:p>
    <w:p w14:paraId="6691A736" w14:textId="167AEEF9" w:rsidR="006236FA" w:rsidRDefault="006236FA" w:rsidP="00FE7AFF">
      <w:pPr>
        <w:jc w:val="center"/>
      </w:pPr>
    </w:p>
    <w:p w14:paraId="7CC8ACA3" w14:textId="052E9283" w:rsidR="006236FA" w:rsidRDefault="00DF3828" w:rsidP="00FE7AFF">
      <w:pPr>
        <w:jc w:val="center"/>
      </w:pPr>
      <w:r>
        <w:rPr>
          <w:noProof/>
        </w:rPr>
        <mc:AlternateContent>
          <mc:Choice Requires="wps">
            <w:drawing>
              <wp:anchor distT="0" distB="0" distL="114300" distR="114300" simplePos="0" relativeHeight="251691008" behindDoc="0" locked="0" layoutInCell="1" allowOverlap="1" wp14:anchorId="1507165F" wp14:editId="1D661495">
                <wp:simplePos x="0" y="0"/>
                <wp:positionH relativeFrom="column">
                  <wp:posOffset>1920313</wp:posOffset>
                </wp:positionH>
                <wp:positionV relativeFrom="paragraph">
                  <wp:posOffset>62644</wp:posOffset>
                </wp:positionV>
                <wp:extent cx="438150" cy="390525"/>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438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D5EEF" w14:textId="08F67DCB" w:rsidR="002F4A27" w:rsidRPr="00DF3828" w:rsidRDefault="002F4A27" w:rsidP="00DF3828">
                            <w:pPr>
                              <w:rPr>
                                <w:b/>
                                <w:sz w:val="28"/>
                                <w:szCs w:val="28"/>
                              </w:rPr>
                            </w:pPr>
                            <w:r>
                              <w:rPr>
                                <w:b/>
                                <w:sz w:val="28"/>
                                <w:szCs w:val="28"/>
                              </w:rPr>
                              <w:t>(d</w:t>
                            </w:r>
                            <w:r w:rsidRPr="00DF3828">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7165F" id="Metin Kutusu 33" o:spid="_x0000_s1042" type="#_x0000_t202" style="position:absolute;left:0;text-align:left;margin-left:151.2pt;margin-top:4.95pt;width:34.5pt;height:30.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" filled="f" stroked="f" strokeweight=".5pt">
                <v:textbox>
                  <w:txbxContent>
                    <w:p w14:paraId="63ED5EEF" w14:textId="08F67DCB" w:rsidR="002F4A27" w:rsidRPr="00DF3828" w:rsidRDefault="002F4A27" w:rsidP="00DF3828">
                      <w:pPr>
                        <w:rPr>
                          <w:b/>
                          <w:sz w:val="28"/>
                          <w:szCs w:val="28"/>
                        </w:rPr>
                      </w:pPr>
                      <w:r>
                        <w:rPr>
                          <w:b/>
                          <w:sz w:val="28"/>
                          <w:szCs w:val="28"/>
                        </w:rPr>
                        <w:t>(d</w:t>
                      </w:r>
                      <w:r w:rsidRPr="00DF3828">
                        <w:rPr>
                          <w:b/>
                          <w:sz w:val="28"/>
                          <w:szCs w:val="28"/>
                        </w:rPr>
                        <w:t>)</w:t>
                      </w:r>
                    </w:p>
                  </w:txbxContent>
                </v:textbox>
              </v:shape>
            </w:pict>
          </mc:Fallback>
        </mc:AlternateContent>
      </w:r>
      <w:r w:rsidR="006236FA">
        <w:rPr>
          <w:noProof/>
        </w:rPr>
        <w:drawing>
          <wp:inline distT="0" distB="0" distL="0" distR="0" wp14:anchorId="368C35F0" wp14:editId="6FFBC294">
            <wp:extent cx="3243580" cy="2018030"/>
            <wp:effectExtent l="0" t="0" r="0" b="127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3580" cy="2018030"/>
                    </a:xfrm>
                    <a:prstGeom prst="rect">
                      <a:avLst/>
                    </a:prstGeom>
                    <a:noFill/>
                  </pic:spPr>
                </pic:pic>
              </a:graphicData>
            </a:graphic>
          </wp:inline>
        </w:drawing>
      </w:r>
    </w:p>
    <w:p w14:paraId="0B85EE06" w14:textId="3941BEC5" w:rsidR="00FE7AFF" w:rsidRPr="00435A16" w:rsidRDefault="00FE7AFF" w:rsidP="006236FA">
      <w:pPr>
        <w:tabs>
          <w:tab w:val="left" w:pos="3295"/>
        </w:tabs>
      </w:pPr>
    </w:p>
    <w:p w14:paraId="321F559F" w14:textId="681570CA" w:rsidR="001933CC" w:rsidRPr="00795DF3" w:rsidRDefault="00FE7AFF" w:rsidP="001933CC">
      <w:pPr>
        <w:spacing w:line="480" w:lineRule="auto"/>
        <w:jc w:val="center"/>
        <w:rPr>
          <w:lang w:val="en-US"/>
        </w:rPr>
      </w:pPr>
      <w:r>
        <w:rPr>
          <w:b/>
          <w:lang w:val="en-US"/>
        </w:rPr>
        <w:t>Fig</w:t>
      </w:r>
      <w:r w:rsidR="008D4A42">
        <w:rPr>
          <w:b/>
          <w:lang w:val="en-US"/>
        </w:rPr>
        <w:t>ure 9</w:t>
      </w:r>
      <w:r w:rsidR="00A631EA">
        <w:rPr>
          <w:b/>
          <w:lang w:val="en-US"/>
        </w:rPr>
        <w:t>.</w:t>
      </w:r>
      <w:r w:rsidR="001933CC">
        <w:rPr>
          <w:b/>
          <w:lang w:val="en-US"/>
        </w:rPr>
        <w:t xml:space="preserve"> </w:t>
      </w:r>
      <w:r w:rsidR="00AB0B17" w:rsidRPr="00AB0B17">
        <w:rPr>
          <w:lang w:val="en-US"/>
        </w:rPr>
        <w:t>Activation energy versus conversion degree for the calcium tartrate tetrahydrate crystals</w:t>
      </w:r>
    </w:p>
    <w:p w14:paraId="1994E986" w14:textId="77777777" w:rsidR="00AB0B17" w:rsidRDefault="00AB0B17" w:rsidP="00906024">
      <w:pPr>
        <w:spacing w:line="480" w:lineRule="auto"/>
        <w:jc w:val="both"/>
        <w:rPr>
          <w:b/>
          <w:lang w:val="en-US"/>
        </w:rPr>
      </w:pPr>
    </w:p>
    <w:p w14:paraId="3B7D8819" w14:textId="0DB26DB0" w:rsidR="00B64C06" w:rsidRPr="00B64C06" w:rsidRDefault="00B64C06" w:rsidP="007F63C4">
      <w:pPr>
        <w:spacing w:line="360" w:lineRule="auto"/>
        <w:jc w:val="both"/>
        <w:rPr>
          <w:lang w:val="en-US"/>
        </w:rPr>
      </w:pPr>
      <w:r w:rsidRPr="00AB0B17">
        <w:rPr>
          <w:lang w:val="en-US"/>
        </w:rPr>
        <w:lastRenderedPageBreak/>
        <w:t>The results show that the minimum mean activation energy values from the FWO, KAS, and Starink methods for the first decomposition stage were 91.0, 89.6, and 88.6 kJ/</w:t>
      </w:r>
      <w:proofErr w:type="spellStart"/>
      <w:r w:rsidRPr="00AB0B17">
        <w:rPr>
          <w:lang w:val="en-US"/>
        </w:rPr>
        <w:t>mol</w:t>
      </w:r>
      <w:proofErr w:type="spellEnd"/>
      <w:r w:rsidRPr="00AB0B17">
        <w:rPr>
          <w:lang w:val="en-US"/>
        </w:rPr>
        <w:t>, respectively, which are similar to the activation energy reported in the literature for the dehydration of calcium tartrate tetrahydrate</w:t>
      </w:r>
      <w:r w:rsidR="007355E8">
        <w:rPr>
          <w:lang w:val="en-US"/>
        </w:rPr>
        <w:t>.</w:t>
      </w:r>
      <w:r w:rsidR="007355E8" w:rsidRPr="007355E8">
        <w:rPr>
          <w:vertAlign w:val="superscript"/>
          <w:lang w:val="en-US"/>
        </w:rPr>
        <w:t>16,17</w:t>
      </w:r>
      <w:r w:rsidRPr="00AB0B17">
        <w:rPr>
          <w:lang w:val="en-US"/>
        </w:rPr>
        <w:t xml:space="preserve"> There is good agreement among the calculated values with little deviation, demonstrating the consistency and reliability of the activation energies calculated using the three different kinetic models and various heating rates. The minor differences in the activation energy values arose from the approximations, assumptions, and mathematical formulations used in the different models. The mean activation energies for the second, third and fourth decomposition stages were calculated to be 158.0, 155.9, and 156.8 kJ/</w:t>
      </w:r>
      <w:proofErr w:type="spellStart"/>
      <w:r w:rsidRPr="00AB0B17">
        <w:rPr>
          <w:lang w:val="en-US"/>
        </w:rPr>
        <w:t>mol</w:t>
      </w:r>
      <w:proofErr w:type="spellEnd"/>
      <w:r w:rsidRPr="00AB0B17">
        <w:rPr>
          <w:lang w:val="en-US"/>
        </w:rPr>
        <w:t>; 249.1, 250.7, and 250.5 kJ/</w:t>
      </w:r>
      <w:proofErr w:type="spellStart"/>
      <w:r w:rsidRPr="00AB0B17">
        <w:rPr>
          <w:lang w:val="en-US"/>
        </w:rPr>
        <w:t>mol</w:t>
      </w:r>
      <w:proofErr w:type="spellEnd"/>
      <w:r w:rsidRPr="00AB0B17">
        <w:rPr>
          <w:lang w:val="en-US"/>
        </w:rPr>
        <w:t>; 224.8, 221.1, and 220.4 kJ/</w:t>
      </w:r>
      <w:proofErr w:type="spellStart"/>
      <w:r w:rsidRPr="00AB0B17">
        <w:rPr>
          <w:lang w:val="en-US"/>
        </w:rPr>
        <w:t>mol</w:t>
      </w:r>
      <w:proofErr w:type="spellEnd"/>
      <w:r w:rsidRPr="00AB0B17">
        <w:rPr>
          <w:lang w:val="en-US"/>
        </w:rPr>
        <w:t xml:space="preserve">, respectively, using the FWO, KAS, and Starink models. According to the calculated activation energy values, less energy was needed for the first decomposition stage but the third decomposition stage related to the decomposition of carbon monoxide required a higher amount of energy to proceed. </w:t>
      </w:r>
    </w:p>
    <w:p w14:paraId="6C0FDE19" w14:textId="657FBAA0" w:rsidR="00906024" w:rsidRPr="00177104" w:rsidRDefault="00906024" w:rsidP="007F63C4">
      <w:pPr>
        <w:spacing w:line="360" w:lineRule="auto"/>
        <w:jc w:val="both"/>
        <w:rPr>
          <w:lang w:val="en-US"/>
        </w:rPr>
      </w:pPr>
      <w:r w:rsidRPr="00177104">
        <w:rPr>
          <w:b/>
          <w:lang w:val="en-US"/>
        </w:rPr>
        <w:t>4. CONCLUSIONS</w:t>
      </w:r>
    </w:p>
    <w:p w14:paraId="5E327710" w14:textId="77777777" w:rsidR="00AB0B17" w:rsidRPr="00AB0B17" w:rsidRDefault="00AB0B17" w:rsidP="007F63C4">
      <w:pPr>
        <w:spacing w:line="360" w:lineRule="auto"/>
        <w:jc w:val="both"/>
        <w:rPr>
          <w:lang w:val="en-US"/>
        </w:rPr>
      </w:pPr>
      <w:r w:rsidRPr="00AB0B17">
        <w:rPr>
          <w:lang w:val="en-US"/>
        </w:rPr>
        <w:t xml:space="preserve">Different concentrations of various amino acids were used to regulate the crystal size and morphology of calcium tartrate tetrahydrate crystals, which were characterized in detail. Moreover, the thermal decomposition kinetics of the obtained crystals were examined. The general conclusions obtained can be summarized as follows: </w:t>
      </w:r>
    </w:p>
    <w:p w14:paraId="510E9540" w14:textId="77777777" w:rsidR="00AB0B17" w:rsidRPr="00AB0B17" w:rsidRDefault="00AB0B17" w:rsidP="007F63C4">
      <w:pPr>
        <w:pStyle w:val="ListeParagraf"/>
        <w:numPr>
          <w:ilvl w:val="0"/>
          <w:numId w:val="14"/>
        </w:numPr>
        <w:spacing w:line="360" w:lineRule="auto"/>
        <w:ind w:left="284" w:hanging="284"/>
        <w:jc w:val="both"/>
        <w:rPr>
          <w:lang w:val="en-US"/>
        </w:rPr>
      </w:pPr>
      <w:r w:rsidRPr="00AB0B17">
        <w:rPr>
          <w:lang w:val="en-US"/>
        </w:rPr>
        <w:t xml:space="preserve">The XRD results showed that calcium tartrate tetrahydrate was the only detectable crystalline phase for the crystals obtained in the absence and the presence of the amino acids. </w:t>
      </w:r>
    </w:p>
    <w:p w14:paraId="37809C6E" w14:textId="77777777" w:rsidR="00AB0B17" w:rsidRPr="00AB0B17" w:rsidRDefault="00AB0B17" w:rsidP="007F63C4">
      <w:pPr>
        <w:pStyle w:val="ListeParagraf"/>
        <w:numPr>
          <w:ilvl w:val="0"/>
          <w:numId w:val="14"/>
        </w:numPr>
        <w:spacing w:line="360" w:lineRule="auto"/>
        <w:ind w:left="284" w:hanging="284"/>
        <w:jc w:val="both"/>
        <w:rPr>
          <w:lang w:val="en-US"/>
        </w:rPr>
      </w:pPr>
      <w:r w:rsidRPr="00AB0B17">
        <w:rPr>
          <w:lang w:val="en-US"/>
        </w:rPr>
        <w:t xml:space="preserve">SEM analysis results indicated that the amino acids used have the ability to change the morphology of calcium tartrate tetrahydrate crystals. </w:t>
      </w:r>
      <w:r w:rsidRPr="00AB0B17">
        <w:rPr>
          <w:color w:val="000000" w:themeColor="text1"/>
          <w:lang w:val="en-US"/>
        </w:rPr>
        <w:t>The SEM images showed that the crystal surface varied from smooth to rough, which suggested that the amino acids used affected the crystal morphology, causing the formation of defective and irregular crystals.</w:t>
      </w:r>
      <w:r w:rsidRPr="00AB0B17">
        <w:rPr>
          <w:lang w:val="en-US"/>
        </w:rPr>
        <w:t xml:space="preserve"> </w:t>
      </w:r>
    </w:p>
    <w:p w14:paraId="5BFDFC2E" w14:textId="77777777" w:rsidR="00AB0B17" w:rsidRPr="00AB0B17" w:rsidRDefault="00AB0B17" w:rsidP="007F63C4">
      <w:pPr>
        <w:pStyle w:val="ListeParagraf"/>
        <w:numPr>
          <w:ilvl w:val="0"/>
          <w:numId w:val="14"/>
        </w:numPr>
        <w:spacing w:line="360" w:lineRule="auto"/>
        <w:ind w:left="284" w:hanging="284"/>
        <w:jc w:val="both"/>
        <w:rPr>
          <w:lang w:val="en-US"/>
        </w:rPr>
      </w:pPr>
      <w:r w:rsidRPr="00AB0B17">
        <w:rPr>
          <w:lang w:val="en-US"/>
        </w:rPr>
        <w:t xml:space="preserve">The morphology analysis results revealed that the calcium tartrate tetrahydrate crystals obtained in the presence of all of the tested amino acids were shortened in length and enlarged in width, resulting in an increased aspect ratio. </w:t>
      </w:r>
    </w:p>
    <w:p w14:paraId="39C050D8" w14:textId="47222C41" w:rsidR="00AB0B17" w:rsidRPr="00AB0B17" w:rsidRDefault="00AB0B17" w:rsidP="007F63C4">
      <w:pPr>
        <w:pStyle w:val="ListeParagraf"/>
        <w:numPr>
          <w:ilvl w:val="0"/>
          <w:numId w:val="14"/>
        </w:numPr>
        <w:spacing w:line="360" w:lineRule="auto"/>
        <w:ind w:left="284" w:hanging="284"/>
        <w:jc w:val="both"/>
        <w:rPr>
          <w:color w:val="000000" w:themeColor="text1"/>
          <w:lang w:val="en-US"/>
        </w:rPr>
      </w:pPr>
      <w:r w:rsidRPr="00AB0B17">
        <w:rPr>
          <w:lang w:val="en-US"/>
        </w:rPr>
        <w:t xml:space="preserve">With increasing amino acid concentration, </w:t>
      </w:r>
      <w:r w:rsidRPr="00AB0B17">
        <w:rPr>
          <w:color w:val="000000" w:themeColor="text1"/>
          <w:lang w:val="en-US"/>
        </w:rPr>
        <w:t xml:space="preserve">the surface charge of the crystals became more positive. For instance, the zeta potential value changed from </w:t>
      </w:r>
      <w:r w:rsidRPr="00AB0B17">
        <w:rPr>
          <w:lang w:val="en-US"/>
        </w:rPr>
        <w:t>–21.2 ± 1.5 mV for crystals prepared in pure media</w:t>
      </w:r>
      <w:r w:rsidRPr="00AB0B17">
        <w:rPr>
          <w:color w:val="000000" w:themeColor="text1"/>
          <w:lang w:val="en-US"/>
        </w:rPr>
        <w:t xml:space="preserve"> to </w:t>
      </w:r>
      <w:r w:rsidRPr="00AB0B17">
        <w:rPr>
          <w:lang w:val="en-US"/>
        </w:rPr>
        <w:t>–</w:t>
      </w:r>
      <w:r w:rsidRPr="00AB0B17">
        <w:rPr>
          <w:color w:val="000000" w:themeColor="text1"/>
          <w:lang w:val="en-US"/>
        </w:rPr>
        <w:t>2.5 ± 1.3 mV for the crystals prepared in media supplemented with</w:t>
      </w:r>
      <w:r>
        <w:rPr>
          <w:color w:val="000000" w:themeColor="text1"/>
          <w:lang w:val="en-US"/>
        </w:rPr>
        <w:t xml:space="preserve"> 200 ppm</w:t>
      </w:r>
      <w:r w:rsidRPr="00AB0B17">
        <w:rPr>
          <w:color w:val="000000" w:themeColor="text1"/>
          <w:lang w:val="en-US"/>
        </w:rPr>
        <w:t xml:space="preserve"> alanine.</w:t>
      </w:r>
    </w:p>
    <w:p w14:paraId="21EA4A09" w14:textId="050894BB" w:rsidR="00AB0B17" w:rsidRPr="00FB143D" w:rsidRDefault="00AB0B17" w:rsidP="007F63C4">
      <w:pPr>
        <w:pStyle w:val="ListeParagraf"/>
        <w:numPr>
          <w:ilvl w:val="0"/>
          <w:numId w:val="14"/>
        </w:numPr>
        <w:spacing w:line="360" w:lineRule="auto"/>
        <w:ind w:left="284" w:hanging="284"/>
        <w:jc w:val="both"/>
        <w:rPr>
          <w:color w:val="000000" w:themeColor="text1"/>
          <w:lang w:val="en-US"/>
        </w:rPr>
      </w:pPr>
      <w:r w:rsidRPr="00AB0B17">
        <w:rPr>
          <w:color w:val="000000" w:themeColor="text1"/>
          <w:lang w:val="en-US"/>
        </w:rPr>
        <w:t xml:space="preserve">Thermal decomposition kinetics were examined using different </w:t>
      </w:r>
      <w:proofErr w:type="spellStart"/>
      <w:r w:rsidRPr="00AB0B17">
        <w:rPr>
          <w:color w:val="000000" w:themeColor="text1"/>
          <w:lang w:val="en-US"/>
        </w:rPr>
        <w:t>iso</w:t>
      </w:r>
      <w:proofErr w:type="spellEnd"/>
      <w:r w:rsidRPr="00AB0B17">
        <w:rPr>
          <w:color w:val="000000" w:themeColor="text1"/>
          <w:lang w:val="en-US"/>
        </w:rPr>
        <w:t xml:space="preserve">-conversional methods. Increasing the conversion from 0.1 to 0.9 changed the calculated activation energy values, which led to the different decomposition characteristics of the calcium tartrate tetrahydrate. </w:t>
      </w:r>
      <w:r w:rsidRPr="00AB0B17">
        <w:rPr>
          <w:lang w:val="en-US"/>
        </w:rPr>
        <w:t>Using the KAS method, the average activation energies for the first, second, third, and fourth stages were calculated to be 89.6, 155.9, 250.7, and 221.1 kJ/</w:t>
      </w:r>
      <w:proofErr w:type="spellStart"/>
      <w:r w:rsidRPr="00AB0B17">
        <w:rPr>
          <w:lang w:val="en-US"/>
        </w:rPr>
        <w:t>mol</w:t>
      </w:r>
      <w:proofErr w:type="spellEnd"/>
      <w:r w:rsidRPr="00AB0B17">
        <w:rPr>
          <w:lang w:val="en-US"/>
        </w:rPr>
        <w:t>, respectively.</w:t>
      </w:r>
    </w:p>
    <w:p w14:paraId="2D095DA4" w14:textId="77777777" w:rsidR="00FB143D" w:rsidRPr="00FB143D" w:rsidRDefault="00FB143D" w:rsidP="00FB143D">
      <w:pPr>
        <w:pStyle w:val="ListeParagraf"/>
        <w:spacing w:line="360" w:lineRule="auto"/>
        <w:ind w:left="0"/>
        <w:jc w:val="both"/>
        <w:rPr>
          <w:b/>
          <w:color w:val="000000" w:themeColor="text1"/>
          <w:lang w:val="en-US"/>
        </w:rPr>
      </w:pPr>
      <w:r w:rsidRPr="00FB143D">
        <w:rPr>
          <w:b/>
          <w:color w:val="000000" w:themeColor="text1"/>
          <w:lang w:val="en-US"/>
        </w:rPr>
        <w:lastRenderedPageBreak/>
        <w:t>Acknowledgements</w:t>
      </w:r>
    </w:p>
    <w:p w14:paraId="638BD3B3" w14:textId="5B5A1692" w:rsidR="00FB143D" w:rsidRPr="00AB0B17" w:rsidRDefault="00FB143D" w:rsidP="00B625D8">
      <w:pPr>
        <w:pStyle w:val="ListeParagraf"/>
        <w:spacing w:line="360" w:lineRule="auto"/>
        <w:ind w:left="0"/>
        <w:jc w:val="both"/>
        <w:rPr>
          <w:color w:val="000000" w:themeColor="text1"/>
          <w:lang w:val="en-US"/>
        </w:rPr>
      </w:pPr>
      <w:r w:rsidRPr="00FB143D">
        <w:rPr>
          <w:color w:val="000000" w:themeColor="text1"/>
          <w:lang w:val="en-US"/>
        </w:rPr>
        <w:t>This work was supported by Marmara University Scientific Research Projects Commission under the funding FEN-C-YLP-230119-0009.</w:t>
      </w:r>
    </w:p>
    <w:p w14:paraId="3B3F020A" w14:textId="77777777" w:rsidR="00AE56E6" w:rsidRDefault="00553293" w:rsidP="007F63C4">
      <w:pPr>
        <w:spacing w:line="360" w:lineRule="auto"/>
        <w:jc w:val="both"/>
        <w:rPr>
          <w:b/>
          <w:lang w:val="en-US"/>
        </w:rPr>
      </w:pPr>
      <w:r w:rsidRPr="00177104">
        <w:rPr>
          <w:b/>
          <w:lang w:val="en-US"/>
        </w:rPr>
        <w:t>REFERENCES</w:t>
      </w:r>
    </w:p>
    <w:p w14:paraId="53EB9E02" w14:textId="5948FF6F" w:rsidR="00AE56E6" w:rsidRPr="00AE56E6" w:rsidRDefault="00FB29BE" w:rsidP="00534AE9">
      <w:pPr>
        <w:spacing w:line="360" w:lineRule="auto"/>
        <w:jc w:val="both"/>
        <w:rPr>
          <w:lang w:val="en-US"/>
        </w:rPr>
      </w:pPr>
      <w:r>
        <w:rPr>
          <w:lang w:val="en-US"/>
        </w:rPr>
        <w:t>1.</w:t>
      </w:r>
      <w:r w:rsidR="00AE56E6">
        <w:rPr>
          <w:lang w:val="en-US"/>
        </w:rPr>
        <w:t xml:space="preserve"> X. </w:t>
      </w:r>
      <w:proofErr w:type="spellStart"/>
      <w:r w:rsidR="00AE56E6">
        <w:rPr>
          <w:lang w:val="en-US"/>
        </w:rPr>
        <w:t>Sahaya</w:t>
      </w:r>
      <w:proofErr w:type="spellEnd"/>
      <w:r w:rsidR="00AE56E6">
        <w:rPr>
          <w:lang w:val="en-US"/>
        </w:rPr>
        <w:t xml:space="preserve"> </w:t>
      </w:r>
      <w:proofErr w:type="spellStart"/>
      <w:r w:rsidR="00AE56E6">
        <w:rPr>
          <w:lang w:val="en-US"/>
        </w:rPr>
        <w:t>Shajan</w:t>
      </w:r>
      <w:proofErr w:type="spellEnd"/>
      <w:r w:rsidR="00AE56E6">
        <w:rPr>
          <w:lang w:val="en-US"/>
        </w:rPr>
        <w:t xml:space="preserve">, C. </w:t>
      </w:r>
      <w:proofErr w:type="spellStart"/>
      <w:r w:rsidR="00AE56E6">
        <w:rPr>
          <w:lang w:val="en-US"/>
        </w:rPr>
        <w:t>Mahadevan</w:t>
      </w:r>
      <w:proofErr w:type="spellEnd"/>
      <w:r w:rsidR="00AE56E6">
        <w:rPr>
          <w:lang w:val="en-US"/>
        </w:rPr>
        <w:t xml:space="preserve">, </w:t>
      </w:r>
      <w:proofErr w:type="spellStart"/>
      <w:r w:rsidR="00AE56E6" w:rsidRPr="00617BD5">
        <w:rPr>
          <w:i/>
          <w:lang w:val="en-US"/>
        </w:rPr>
        <w:t>Cryst</w:t>
      </w:r>
      <w:proofErr w:type="spellEnd"/>
      <w:r w:rsidR="00AE56E6" w:rsidRPr="00617BD5">
        <w:rPr>
          <w:i/>
          <w:lang w:val="en-US"/>
        </w:rPr>
        <w:t>. Res. Technol.</w:t>
      </w:r>
      <w:r w:rsidR="00AE56E6">
        <w:rPr>
          <w:lang w:val="en-US"/>
        </w:rPr>
        <w:t xml:space="preserve"> </w:t>
      </w:r>
      <w:r w:rsidR="00A11F59" w:rsidRPr="00A11F59">
        <w:rPr>
          <w:b/>
          <w:lang w:val="en-US"/>
        </w:rPr>
        <w:t>2005,</w:t>
      </w:r>
      <w:r w:rsidR="00A11F59">
        <w:rPr>
          <w:lang w:val="en-US"/>
        </w:rPr>
        <w:t xml:space="preserve"> </w:t>
      </w:r>
      <w:r w:rsidR="00A11F59" w:rsidRPr="00617BD5">
        <w:rPr>
          <w:i/>
          <w:lang w:val="en-US"/>
        </w:rPr>
        <w:t>40</w:t>
      </w:r>
      <w:r w:rsidR="00AE56E6" w:rsidRPr="00617BD5">
        <w:rPr>
          <w:i/>
          <w:lang w:val="en-US"/>
        </w:rPr>
        <w:t>(6</w:t>
      </w:r>
      <w:r w:rsidR="00A11F59" w:rsidRPr="00617BD5">
        <w:rPr>
          <w:i/>
          <w:lang w:val="en-US"/>
        </w:rPr>
        <w:t>),</w:t>
      </w:r>
      <w:r w:rsidR="00A11F59">
        <w:rPr>
          <w:lang w:val="en-US"/>
        </w:rPr>
        <w:t xml:space="preserve"> </w:t>
      </w:r>
      <w:r w:rsidR="00AE56E6">
        <w:rPr>
          <w:lang w:val="en-US"/>
        </w:rPr>
        <w:t>598 – 602.</w:t>
      </w:r>
    </w:p>
    <w:p w14:paraId="4708BEAD" w14:textId="64F8EF23" w:rsidR="00553293" w:rsidRDefault="00AE56E6" w:rsidP="00534AE9">
      <w:pPr>
        <w:spacing w:line="360" w:lineRule="auto"/>
        <w:jc w:val="both"/>
        <w:rPr>
          <w:lang w:val="en-US"/>
        </w:rPr>
      </w:pPr>
      <w:r>
        <w:rPr>
          <w:lang w:val="en-US"/>
        </w:rPr>
        <w:t>2</w:t>
      </w:r>
      <w:r w:rsidR="00FB29BE">
        <w:rPr>
          <w:lang w:val="en-US"/>
        </w:rPr>
        <w:t>.</w:t>
      </w:r>
      <w:r w:rsidR="00553293" w:rsidRPr="00177104">
        <w:rPr>
          <w:lang w:val="en-US"/>
        </w:rPr>
        <w:t xml:space="preserve"> </w:t>
      </w:r>
      <w:r w:rsidR="001156C7">
        <w:rPr>
          <w:rFonts w:eastAsiaTheme="minorHAnsi"/>
          <w:bCs/>
          <w:lang w:eastAsia="en-US"/>
        </w:rPr>
        <w:t>S.</w:t>
      </w:r>
      <w:r w:rsidR="001F291A">
        <w:rPr>
          <w:rFonts w:eastAsiaTheme="minorHAnsi"/>
          <w:bCs/>
          <w:lang w:eastAsia="en-US"/>
        </w:rPr>
        <w:t xml:space="preserve"> </w:t>
      </w:r>
      <w:r w:rsidR="00EA66EF">
        <w:rPr>
          <w:rFonts w:eastAsiaTheme="minorHAnsi"/>
          <w:bCs/>
          <w:lang w:eastAsia="en-US"/>
        </w:rPr>
        <w:t xml:space="preserve">S. </w:t>
      </w:r>
      <w:proofErr w:type="spellStart"/>
      <w:r w:rsidR="00EA66EF">
        <w:rPr>
          <w:rFonts w:eastAsiaTheme="minorHAnsi"/>
          <w:bCs/>
          <w:lang w:eastAsia="en-US"/>
        </w:rPr>
        <w:t>Sonawane</w:t>
      </w:r>
      <w:proofErr w:type="spellEnd"/>
      <w:r w:rsidR="00EA66EF">
        <w:rPr>
          <w:rFonts w:eastAsiaTheme="minorHAnsi"/>
          <w:bCs/>
          <w:lang w:eastAsia="en-US"/>
        </w:rPr>
        <w:t>, S.</w:t>
      </w:r>
      <w:r w:rsidR="001F291A">
        <w:rPr>
          <w:rFonts w:eastAsiaTheme="minorHAnsi"/>
          <w:bCs/>
          <w:lang w:eastAsia="en-US"/>
        </w:rPr>
        <w:t xml:space="preserve"> </w:t>
      </w:r>
      <w:r w:rsidR="00EA66EF" w:rsidRPr="00EA66EF">
        <w:rPr>
          <w:rFonts w:eastAsiaTheme="minorHAnsi"/>
          <w:bCs/>
          <w:lang w:eastAsia="en-US"/>
        </w:rPr>
        <w:t xml:space="preserve">J. </w:t>
      </w:r>
      <w:proofErr w:type="spellStart"/>
      <w:r w:rsidR="00EA66EF" w:rsidRPr="00EA66EF">
        <w:rPr>
          <w:rFonts w:eastAsiaTheme="minorHAnsi"/>
          <w:bCs/>
          <w:lang w:eastAsia="en-US"/>
        </w:rPr>
        <w:t>Nandre</w:t>
      </w:r>
      <w:proofErr w:type="spellEnd"/>
      <w:r w:rsidR="00EA66EF" w:rsidRPr="00EA66EF">
        <w:rPr>
          <w:rFonts w:eastAsiaTheme="minorHAnsi"/>
          <w:bCs/>
          <w:lang w:eastAsia="en-US"/>
        </w:rPr>
        <w:t>,</w:t>
      </w:r>
      <w:r w:rsidR="00EA66EF">
        <w:rPr>
          <w:rFonts w:eastAsiaTheme="minorHAnsi"/>
          <w:bCs/>
          <w:lang w:eastAsia="en-US"/>
        </w:rPr>
        <w:t xml:space="preserve"> R.</w:t>
      </w:r>
      <w:r w:rsidR="001F291A">
        <w:rPr>
          <w:rFonts w:eastAsiaTheme="minorHAnsi"/>
          <w:bCs/>
          <w:lang w:eastAsia="en-US"/>
        </w:rPr>
        <w:t xml:space="preserve"> </w:t>
      </w:r>
      <w:r w:rsidR="00EA66EF" w:rsidRPr="00EA66EF">
        <w:rPr>
          <w:rFonts w:eastAsiaTheme="minorHAnsi"/>
          <w:bCs/>
          <w:lang w:eastAsia="en-US"/>
        </w:rPr>
        <w:t>R. Ahire</w:t>
      </w:r>
      <w:r w:rsidR="00EA66EF">
        <w:rPr>
          <w:rFonts w:eastAsiaTheme="minorHAnsi"/>
          <w:bCs/>
          <w:lang w:eastAsia="en-US"/>
        </w:rPr>
        <w:t>,</w:t>
      </w:r>
      <w:r w:rsidR="00EA66EF" w:rsidRPr="00EA66EF">
        <w:rPr>
          <w:rFonts w:eastAsiaTheme="minorHAnsi"/>
          <w:bCs/>
          <w:lang w:eastAsia="en-US"/>
        </w:rPr>
        <w:t xml:space="preserve"> </w:t>
      </w:r>
      <w:r w:rsidR="00EA66EF">
        <w:rPr>
          <w:rFonts w:eastAsiaTheme="minorHAnsi"/>
          <w:bCs/>
          <w:lang w:eastAsia="en-US"/>
        </w:rPr>
        <w:t>S.</w:t>
      </w:r>
      <w:r w:rsidR="001F291A">
        <w:rPr>
          <w:rFonts w:eastAsiaTheme="minorHAnsi"/>
          <w:bCs/>
          <w:lang w:eastAsia="en-US"/>
        </w:rPr>
        <w:t xml:space="preserve"> </w:t>
      </w:r>
      <w:r w:rsidR="00EA66EF" w:rsidRPr="00EA66EF">
        <w:rPr>
          <w:rFonts w:eastAsiaTheme="minorHAnsi"/>
          <w:bCs/>
          <w:lang w:eastAsia="en-US"/>
        </w:rPr>
        <w:t xml:space="preserve">J. </w:t>
      </w:r>
      <w:proofErr w:type="spellStart"/>
      <w:r w:rsidR="00EA66EF" w:rsidRPr="00EA66EF">
        <w:rPr>
          <w:rFonts w:eastAsiaTheme="minorHAnsi"/>
          <w:bCs/>
          <w:lang w:eastAsia="en-US"/>
        </w:rPr>
        <w:t>Shitole</w:t>
      </w:r>
      <w:proofErr w:type="spellEnd"/>
      <w:r w:rsidR="00EA66EF">
        <w:rPr>
          <w:lang w:val="en-US"/>
        </w:rPr>
        <w:t xml:space="preserve">, </w:t>
      </w:r>
      <w:r w:rsidR="00851AC7">
        <w:rPr>
          <w:i/>
          <w:lang w:val="en-US"/>
        </w:rPr>
        <w:t>Der Pharma Chem</w:t>
      </w:r>
      <w:r w:rsidRPr="001F291A">
        <w:rPr>
          <w:i/>
          <w:lang w:val="en-US"/>
        </w:rPr>
        <w:t>.</w:t>
      </w:r>
      <w:r>
        <w:rPr>
          <w:lang w:val="en-US"/>
        </w:rPr>
        <w:t xml:space="preserve"> </w:t>
      </w:r>
      <w:r w:rsidR="00A11F59" w:rsidRPr="00A11F59">
        <w:rPr>
          <w:b/>
          <w:lang w:val="en-US"/>
        </w:rPr>
        <w:t>2014,</w:t>
      </w:r>
      <w:r w:rsidR="00A11F59">
        <w:rPr>
          <w:lang w:val="en-US"/>
        </w:rPr>
        <w:t xml:space="preserve"> </w:t>
      </w:r>
      <w:r w:rsidR="00A11F59" w:rsidRPr="001F291A">
        <w:rPr>
          <w:i/>
          <w:lang w:val="en-US"/>
        </w:rPr>
        <w:t>6</w:t>
      </w:r>
      <w:r w:rsidRPr="001F291A">
        <w:rPr>
          <w:i/>
          <w:lang w:val="en-US"/>
        </w:rPr>
        <w:t>(3)</w:t>
      </w:r>
      <w:r w:rsidR="00A11F59" w:rsidRPr="001F291A">
        <w:rPr>
          <w:i/>
          <w:lang w:val="en-US"/>
        </w:rPr>
        <w:t>,</w:t>
      </w:r>
      <w:r>
        <w:rPr>
          <w:lang w:val="en-US"/>
        </w:rPr>
        <w:t xml:space="preserve"> 33-38. </w:t>
      </w:r>
    </w:p>
    <w:p w14:paraId="61114B7F" w14:textId="25125FE7" w:rsidR="00AE56E6" w:rsidRDefault="00FB29BE" w:rsidP="00534AE9">
      <w:pPr>
        <w:spacing w:line="360" w:lineRule="auto"/>
        <w:jc w:val="both"/>
        <w:rPr>
          <w:lang w:val="en-US"/>
        </w:rPr>
      </w:pPr>
      <w:r>
        <w:rPr>
          <w:lang w:val="en-US"/>
        </w:rPr>
        <w:t xml:space="preserve">3. </w:t>
      </w:r>
      <w:r w:rsidR="00AE56E6">
        <w:rPr>
          <w:lang w:val="en-US"/>
        </w:rPr>
        <w:t>M. Tailor, V. Joshi</w:t>
      </w:r>
      <w:r w:rsidR="00AE56E6" w:rsidRPr="00177104">
        <w:rPr>
          <w:lang w:val="en-US"/>
        </w:rPr>
        <w:t xml:space="preserve">, </w:t>
      </w:r>
      <w:r w:rsidR="00AE56E6" w:rsidRPr="001F291A">
        <w:rPr>
          <w:i/>
          <w:lang w:val="en-US"/>
        </w:rPr>
        <w:t>Adv. Appl. Sci. Res.</w:t>
      </w:r>
      <w:r w:rsidR="00AE56E6">
        <w:rPr>
          <w:lang w:val="en-US"/>
        </w:rPr>
        <w:t xml:space="preserve"> </w:t>
      </w:r>
      <w:r w:rsidR="00A11F59" w:rsidRPr="00A11F59">
        <w:rPr>
          <w:b/>
          <w:lang w:val="en-US"/>
        </w:rPr>
        <w:t>2014,</w:t>
      </w:r>
      <w:r w:rsidR="00A11F59">
        <w:rPr>
          <w:lang w:val="en-US"/>
        </w:rPr>
        <w:t xml:space="preserve"> </w:t>
      </w:r>
      <w:r w:rsidR="00AE56E6" w:rsidRPr="001F291A">
        <w:rPr>
          <w:i/>
          <w:lang w:val="en-US"/>
        </w:rPr>
        <w:t>5(6)</w:t>
      </w:r>
      <w:r w:rsidR="00A11F59" w:rsidRPr="001F291A">
        <w:rPr>
          <w:i/>
          <w:lang w:val="en-US"/>
        </w:rPr>
        <w:t>,</w:t>
      </w:r>
      <w:r w:rsidR="00AE56E6">
        <w:rPr>
          <w:lang w:val="en-US"/>
        </w:rPr>
        <w:t xml:space="preserve"> </w:t>
      </w:r>
      <w:r w:rsidR="00AE56E6" w:rsidRPr="00217C38">
        <w:rPr>
          <w:lang w:val="en-US"/>
        </w:rPr>
        <w:t>115-119</w:t>
      </w:r>
      <w:r w:rsidR="00AE56E6">
        <w:rPr>
          <w:lang w:val="en-US"/>
        </w:rPr>
        <w:t>.</w:t>
      </w:r>
    </w:p>
    <w:p w14:paraId="5CD9A7B8" w14:textId="52C33B36" w:rsidR="00F76FA5" w:rsidRDefault="00FB29BE" w:rsidP="00534AE9">
      <w:pPr>
        <w:spacing w:line="360" w:lineRule="auto"/>
        <w:jc w:val="both"/>
        <w:rPr>
          <w:lang w:val="en-US"/>
        </w:rPr>
      </w:pPr>
      <w:r>
        <w:rPr>
          <w:lang w:val="en-US"/>
        </w:rPr>
        <w:t xml:space="preserve">4. </w:t>
      </w:r>
      <w:r w:rsidR="00F76FA5">
        <w:rPr>
          <w:lang w:val="en-US"/>
        </w:rPr>
        <w:t xml:space="preserve">C. </w:t>
      </w:r>
      <w:proofErr w:type="spellStart"/>
      <w:r w:rsidR="00F76FA5">
        <w:rPr>
          <w:lang w:val="en-US"/>
        </w:rPr>
        <w:t>Kleinguetl</w:t>
      </w:r>
      <w:proofErr w:type="spellEnd"/>
      <w:r w:rsidR="00F76FA5">
        <w:rPr>
          <w:lang w:val="en-US"/>
        </w:rPr>
        <w:t>, J.</w:t>
      </w:r>
      <w:r w:rsidR="001F291A">
        <w:rPr>
          <w:lang w:val="en-US"/>
        </w:rPr>
        <w:t xml:space="preserve"> </w:t>
      </w:r>
      <w:r w:rsidR="00F76FA5" w:rsidRPr="00F76FA5">
        <w:rPr>
          <w:lang w:val="en-US"/>
        </w:rPr>
        <w:t>C.</w:t>
      </w:r>
      <w:r w:rsidR="00F76FA5">
        <w:rPr>
          <w:lang w:val="en-US"/>
        </w:rPr>
        <w:t xml:space="preserve"> </w:t>
      </w:r>
      <w:r w:rsidR="00F76FA5" w:rsidRPr="00F76FA5">
        <w:rPr>
          <w:lang w:val="en-US"/>
        </w:rPr>
        <w:t>Williams</w:t>
      </w:r>
      <w:r w:rsidR="00F76FA5">
        <w:rPr>
          <w:lang w:val="en-US"/>
        </w:rPr>
        <w:t xml:space="preserve"> </w:t>
      </w:r>
      <w:r w:rsidR="00F76FA5" w:rsidRPr="00F76FA5">
        <w:rPr>
          <w:lang w:val="en-US"/>
        </w:rPr>
        <w:t>Jr</w:t>
      </w:r>
      <w:r w:rsidR="00F76FA5">
        <w:rPr>
          <w:lang w:val="en-US"/>
        </w:rPr>
        <w:t>, J.</w:t>
      </w:r>
      <w:r w:rsidR="001F291A">
        <w:rPr>
          <w:lang w:val="en-US"/>
        </w:rPr>
        <w:t xml:space="preserve"> </w:t>
      </w:r>
      <w:r w:rsidR="00F76FA5" w:rsidRPr="00F76FA5">
        <w:rPr>
          <w:lang w:val="en-US"/>
        </w:rPr>
        <w:t>C.</w:t>
      </w:r>
      <w:r w:rsidR="00F76FA5">
        <w:rPr>
          <w:lang w:val="en-US"/>
        </w:rPr>
        <w:t xml:space="preserve"> </w:t>
      </w:r>
      <w:proofErr w:type="spellStart"/>
      <w:r w:rsidR="00F76FA5">
        <w:rPr>
          <w:lang w:val="en-US"/>
        </w:rPr>
        <w:t>Lieske</w:t>
      </w:r>
      <w:proofErr w:type="spellEnd"/>
      <w:r w:rsidR="00F76FA5">
        <w:rPr>
          <w:lang w:val="en-US"/>
        </w:rPr>
        <w:t xml:space="preserve">, M. </w:t>
      </w:r>
      <w:proofErr w:type="spellStart"/>
      <w:r w:rsidR="00F76FA5">
        <w:rPr>
          <w:lang w:val="en-US"/>
        </w:rPr>
        <w:t>Daudon</w:t>
      </w:r>
      <w:proofErr w:type="spellEnd"/>
      <w:r w:rsidR="00F76FA5">
        <w:rPr>
          <w:lang w:val="en-US"/>
        </w:rPr>
        <w:t>, M.</w:t>
      </w:r>
      <w:r w:rsidR="001F291A">
        <w:rPr>
          <w:lang w:val="en-US"/>
        </w:rPr>
        <w:t xml:space="preserve"> </w:t>
      </w:r>
      <w:r w:rsidR="00F76FA5" w:rsidRPr="00F76FA5">
        <w:rPr>
          <w:lang w:val="en-US"/>
        </w:rPr>
        <w:t>E.</w:t>
      </w:r>
      <w:r w:rsidR="00F76FA5">
        <w:rPr>
          <w:lang w:val="en-US"/>
        </w:rPr>
        <w:t xml:space="preserve"> Rivera, P.</w:t>
      </w:r>
      <w:r w:rsidR="001F291A">
        <w:rPr>
          <w:lang w:val="en-US"/>
        </w:rPr>
        <w:t xml:space="preserve"> </w:t>
      </w:r>
      <w:r w:rsidR="00F76FA5" w:rsidRPr="00F76FA5">
        <w:rPr>
          <w:lang w:val="en-US"/>
        </w:rPr>
        <w:t>J.</w:t>
      </w:r>
      <w:r w:rsidR="00F76FA5">
        <w:rPr>
          <w:lang w:val="en-US"/>
        </w:rPr>
        <w:t xml:space="preserve"> </w:t>
      </w:r>
      <w:proofErr w:type="spellStart"/>
      <w:r w:rsidR="00F76FA5">
        <w:rPr>
          <w:lang w:val="en-US"/>
        </w:rPr>
        <w:t>Jannetto</w:t>
      </w:r>
      <w:proofErr w:type="spellEnd"/>
      <w:r w:rsidR="00F76FA5">
        <w:rPr>
          <w:lang w:val="en-US"/>
        </w:rPr>
        <w:t xml:space="preserve">, J. </w:t>
      </w:r>
      <w:proofErr w:type="spellStart"/>
      <w:r w:rsidR="00F76FA5">
        <w:rPr>
          <w:lang w:val="en-US"/>
        </w:rPr>
        <w:t>Bornhorst</w:t>
      </w:r>
      <w:proofErr w:type="spellEnd"/>
      <w:r w:rsidR="00F76FA5">
        <w:rPr>
          <w:lang w:val="en-US"/>
        </w:rPr>
        <w:t xml:space="preserve">, D. </w:t>
      </w:r>
      <w:proofErr w:type="spellStart"/>
      <w:r w:rsidR="00F76FA5">
        <w:rPr>
          <w:lang w:val="en-US"/>
        </w:rPr>
        <w:t>Rokke</w:t>
      </w:r>
      <w:proofErr w:type="spellEnd"/>
      <w:r w:rsidR="00F76FA5">
        <w:rPr>
          <w:lang w:val="en-US"/>
        </w:rPr>
        <w:t>, E.</w:t>
      </w:r>
      <w:r w:rsidR="001F291A">
        <w:rPr>
          <w:lang w:val="en-US"/>
        </w:rPr>
        <w:t xml:space="preserve"> </w:t>
      </w:r>
      <w:r w:rsidR="00F76FA5" w:rsidRPr="00F76FA5">
        <w:rPr>
          <w:lang w:val="en-US"/>
        </w:rPr>
        <w:t>T.</w:t>
      </w:r>
      <w:r w:rsidR="00F76FA5">
        <w:rPr>
          <w:lang w:val="en-US"/>
        </w:rPr>
        <w:t xml:space="preserve"> Bird, J.</w:t>
      </w:r>
      <w:r w:rsidR="001F291A">
        <w:rPr>
          <w:lang w:val="en-US"/>
        </w:rPr>
        <w:t xml:space="preserve"> </w:t>
      </w:r>
      <w:r w:rsidR="00F76FA5" w:rsidRPr="00F76FA5">
        <w:rPr>
          <w:lang w:val="en-US"/>
        </w:rPr>
        <w:t>E.</w:t>
      </w:r>
      <w:r w:rsidR="00F76FA5">
        <w:rPr>
          <w:lang w:val="en-US"/>
        </w:rPr>
        <w:t xml:space="preserve"> </w:t>
      </w:r>
      <w:proofErr w:type="spellStart"/>
      <w:r w:rsidR="00F76FA5" w:rsidRPr="00F76FA5">
        <w:rPr>
          <w:lang w:val="en-US"/>
        </w:rPr>
        <w:t>Lingeman</w:t>
      </w:r>
      <w:proofErr w:type="spellEnd"/>
      <w:r w:rsidR="00F76FA5">
        <w:rPr>
          <w:lang w:val="en-US"/>
        </w:rPr>
        <w:t>, M.</w:t>
      </w:r>
      <w:r w:rsidR="001F291A">
        <w:rPr>
          <w:lang w:val="en-US"/>
        </w:rPr>
        <w:t xml:space="preserve"> </w:t>
      </w:r>
      <w:r w:rsidR="00F76FA5" w:rsidRPr="00F76FA5">
        <w:rPr>
          <w:lang w:val="en-US"/>
        </w:rPr>
        <w:t>M.</w:t>
      </w:r>
      <w:r w:rsidR="00F76FA5">
        <w:rPr>
          <w:lang w:val="en-US"/>
        </w:rPr>
        <w:t xml:space="preserve"> </w:t>
      </w:r>
      <w:r w:rsidR="00F76FA5" w:rsidRPr="00F76FA5">
        <w:rPr>
          <w:lang w:val="en-US"/>
        </w:rPr>
        <w:t xml:space="preserve">El </w:t>
      </w:r>
      <w:proofErr w:type="spellStart"/>
      <w:r w:rsidR="00F76FA5" w:rsidRPr="00F76FA5">
        <w:rPr>
          <w:lang w:val="en-US"/>
        </w:rPr>
        <w:t>Tayeb</w:t>
      </w:r>
      <w:proofErr w:type="spellEnd"/>
      <w:r w:rsidR="00F76FA5">
        <w:rPr>
          <w:lang w:val="en-US"/>
        </w:rPr>
        <w:t xml:space="preserve">, </w:t>
      </w:r>
      <w:r w:rsidR="001F291A" w:rsidRPr="001F291A">
        <w:rPr>
          <w:i/>
          <w:lang w:val="en-US"/>
        </w:rPr>
        <w:t>Urology.</w:t>
      </w:r>
      <w:r w:rsidR="00F76FA5">
        <w:rPr>
          <w:lang w:val="en-US"/>
        </w:rPr>
        <w:t xml:space="preserve"> </w:t>
      </w:r>
      <w:r w:rsidR="00A11F59" w:rsidRPr="00A11F59">
        <w:rPr>
          <w:b/>
          <w:lang w:val="en-US"/>
        </w:rPr>
        <w:t>2019,</w:t>
      </w:r>
      <w:r w:rsidR="00A11F59">
        <w:rPr>
          <w:lang w:val="en-US"/>
        </w:rPr>
        <w:t xml:space="preserve"> </w:t>
      </w:r>
      <w:r w:rsidR="00A11F59" w:rsidRPr="001F291A">
        <w:rPr>
          <w:i/>
          <w:lang w:val="en-US"/>
        </w:rPr>
        <w:t>126,</w:t>
      </w:r>
      <w:r w:rsidR="00A11F59">
        <w:rPr>
          <w:lang w:val="en-US"/>
        </w:rPr>
        <w:t xml:space="preserve"> </w:t>
      </w:r>
      <w:r w:rsidR="00F76FA5">
        <w:rPr>
          <w:lang w:val="en-US"/>
        </w:rPr>
        <w:t>49-53.</w:t>
      </w:r>
    </w:p>
    <w:p w14:paraId="3C6E5C1D" w14:textId="706CD8C6" w:rsidR="00A177F7" w:rsidRDefault="00F76FA5" w:rsidP="00534AE9">
      <w:pPr>
        <w:spacing w:line="360" w:lineRule="auto"/>
        <w:jc w:val="both"/>
        <w:rPr>
          <w:lang w:val="en-US"/>
        </w:rPr>
      </w:pPr>
      <w:r>
        <w:rPr>
          <w:lang w:val="en-US"/>
        </w:rPr>
        <w:t>5</w:t>
      </w:r>
      <w:r w:rsidR="00FB29BE">
        <w:rPr>
          <w:lang w:val="en-US"/>
        </w:rPr>
        <w:t>.</w:t>
      </w:r>
      <w:r w:rsidR="00A177F7">
        <w:rPr>
          <w:lang w:val="en-US"/>
        </w:rPr>
        <w:t xml:space="preserve"> X. </w:t>
      </w:r>
      <w:proofErr w:type="spellStart"/>
      <w:r w:rsidR="00A177F7">
        <w:rPr>
          <w:lang w:val="en-US"/>
        </w:rPr>
        <w:t>Sahaya</w:t>
      </w:r>
      <w:proofErr w:type="spellEnd"/>
      <w:r w:rsidR="00A177F7">
        <w:rPr>
          <w:lang w:val="en-US"/>
        </w:rPr>
        <w:t xml:space="preserve"> </w:t>
      </w:r>
      <w:proofErr w:type="spellStart"/>
      <w:r w:rsidR="00A177F7">
        <w:rPr>
          <w:lang w:val="en-US"/>
        </w:rPr>
        <w:t>Shajan</w:t>
      </w:r>
      <w:proofErr w:type="spellEnd"/>
      <w:r w:rsidR="00A177F7">
        <w:rPr>
          <w:lang w:val="en-US"/>
        </w:rPr>
        <w:t xml:space="preserve">, C. </w:t>
      </w:r>
      <w:proofErr w:type="spellStart"/>
      <w:r w:rsidR="00A177F7">
        <w:rPr>
          <w:lang w:val="en-US"/>
        </w:rPr>
        <w:t>Mahdevan</w:t>
      </w:r>
      <w:proofErr w:type="spellEnd"/>
      <w:r w:rsidR="00A177F7">
        <w:rPr>
          <w:lang w:val="en-US"/>
        </w:rPr>
        <w:t xml:space="preserve">, </w:t>
      </w:r>
      <w:r w:rsidR="001F291A">
        <w:rPr>
          <w:i/>
          <w:lang w:val="en-US"/>
        </w:rPr>
        <w:t xml:space="preserve">Bull. Mater. Sci. </w:t>
      </w:r>
      <w:r w:rsidR="00A11F59" w:rsidRPr="00A11F59">
        <w:rPr>
          <w:b/>
          <w:lang w:val="en-US"/>
        </w:rPr>
        <w:t>2004,</w:t>
      </w:r>
      <w:r w:rsidR="00A11F59">
        <w:rPr>
          <w:lang w:val="en-US"/>
        </w:rPr>
        <w:t xml:space="preserve"> </w:t>
      </w:r>
      <w:r w:rsidR="00A11F59" w:rsidRPr="001F291A">
        <w:rPr>
          <w:i/>
          <w:lang w:val="en-US"/>
        </w:rPr>
        <w:t>27</w:t>
      </w:r>
      <w:r w:rsidR="00A177F7" w:rsidRPr="001F291A">
        <w:rPr>
          <w:i/>
          <w:lang w:val="en-US"/>
        </w:rPr>
        <w:t>(4)</w:t>
      </w:r>
      <w:r w:rsidR="00A11F59" w:rsidRPr="001F291A">
        <w:rPr>
          <w:i/>
          <w:lang w:val="en-US"/>
        </w:rPr>
        <w:t>,</w:t>
      </w:r>
      <w:r w:rsidR="0051499B">
        <w:rPr>
          <w:lang w:val="en-US"/>
        </w:rPr>
        <w:t xml:space="preserve"> </w:t>
      </w:r>
      <w:r w:rsidR="00A177F7" w:rsidRPr="00A177F7">
        <w:rPr>
          <w:lang w:val="en-US"/>
        </w:rPr>
        <w:t>327–331.</w:t>
      </w:r>
    </w:p>
    <w:p w14:paraId="28A7732D" w14:textId="02F8CA3F" w:rsidR="00104ECA" w:rsidRDefault="00F76FA5" w:rsidP="00534AE9">
      <w:pPr>
        <w:spacing w:line="360" w:lineRule="auto"/>
        <w:jc w:val="both"/>
        <w:rPr>
          <w:lang w:val="en-US"/>
        </w:rPr>
      </w:pPr>
      <w:r>
        <w:rPr>
          <w:lang w:val="en-US"/>
        </w:rPr>
        <w:t>6</w:t>
      </w:r>
      <w:r w:rsidR="00FB29BE">
        <w:rPr>
          <w:lang w:val="en-US"/>
        </w:rPr>
        <w:t>.</w:t>
      </w:r>
      <w:r w:rsidR="00104ECA">
        <w:rPr>
          <w:lang w:val="en-US"/>
        </w:rPr>
        <w:t xml:space="preserve"> </w:t>
      </w:r>
      <w:r w:rsidR="00104ECA" w:rsidRPr="00104ECA">
        <w:rPr>
          <w:lang w:val="en-US"/>
        </w:rPr>
        <w:t>M.</w:t>
      </w:r>
      <w:r w:rsidR="00525251">
        <w:rPr>
          <w:lang w:val="en-US"/>
        </w:rPr>
        <w:t xml:space="preserve"> </w:t>
      </w:r>
      <w:r w:rsidR="00104ECA" w:rsidRPr="00104ECA">
        <w:rPr>
          <w:lang w:val="en-US"/>
        </w:rPr>
        <w:t xml:space="preserve">E. Torres, T. </w:t>
      </w:r>
      <w:proofErr w:type="spellStart"/>
      <w:r w:rsidR="00104ECA" w:rsidRPr="00104ECA">
        <w:rPr>
          <w:lang w:val="en-US"/>
        </w:rPr>
        <w:t>López</w:t>
      </w:r>
      <w:proofErr w:type="spellEnd"/>
      <w:r w:rsidR="00104ECA" w:rsidRPr="00104ECA">
        <w:rPr>
          <w:lang w:val="en-US"/>
        </w:rPr>
        <w:t xml:space="preserve">, J. </w:t>
      </w:r>
      <w:proofErr w:type="spellStart"/>
      <w:r w:rsidR="00104ECA" w:rsidRPr="00104ECA">
        <w:rPr>
          <w:lang w:val="en-US"/>
        </w:rPr>
        <w:t>Stockel</w:t>
      </w:r>
      <w:proofErr w:type="spellEnd"/>
      <w:r w:rsidR="00104ECA" w:rsidRPr="00104ECA">
        <w:rPr>
          <w:lang w:val="en-US"/>
        </w:rPr>
        <w:t xml:space="preserve">, X. </w:t>
      </w:r>
      <w:proofErr w:type="spellStart"/>
      <w:r w:rsidR="00104ECA" w:rsidRPr="00104ECA">
        <w:rPr>
          <w:lang w:val="en-US"/>
        </w:rPr>
        <w:t>Solans</w:t>
      </w:r>
      <w:proofErr w:type="spellEnd"/>
      <w:r w:rsidR="00104ECA" w:rsidRPr="00104ECA">
        <w:rPr>
          <w:lang w:val="en-US"/>
        </w:rPr>
        <w:t xml:space="preserve">, M. </w:t>
      </w:r>
      <w:proofErr w:type="spellStart"/>
      <w:r w:rsidR="00104ECA" w:rsidRPr="00104ECA">
        <w:rPr>
          <w:lang w:val="en-US"/>
        </w:rPr>
        <w:t>García-Vallés</w:t>
      </w:r>
      <w:proofErr w:type="spellEnd"/>
      <w:r w:rsidR="00104ECA" w:rsidRPr="00104ECA">
        <w:rPr>
          <w:lang w:val="en-US"/>
        </w:rPr>
        <w:t>, E. Rodríguez-</w:t>
      </w:r>
      <w:proofErr w:type="spellStart"/>
      <w:r w:rsidR="00104ECA" w:rsidRPr="00104ECA">
        <w:rPr>
          <w:lang w:val="en-US"/>
        </w:rPr>
        <w:t>Castellón</w:t>
      </w:r>
      <w:proofErr w:type="spellEnd"/>
      <w:r w:rsidR="00104ECA" w:rsidRPr="00104ECA">
        <w:rPr>
          <w:lang w:val="en-US"/>
        </w:rPr>
        <w:t>, C. González-</w:t>
      </w:r>
      <w:proofErr w:type="spellStart"/>
      <w:r w:rsidR="00104ECA" w:rsidRPr="00104ECA">
        <w:rPr>
          <w:lang w:val="en-US"/>
        </w:rPr>
        <w:t>Silgo</w:t>
      </w:r>
      <w:proofErr w:type="spellEnd"/>
      <w:r w:rsidR="00104ECA">
        <w:rPr>
          <w:lang w:val="en-US"/>
        </w:rPr>
        <w:t xml:space="preserve">, </w:t>
      </w:r>
      <w:r w:rsidR="00525251" w:rsidRPr="00525251">
        <w:rPr>
          <w:i/>
          <w:lang w:val="en-US"/>
        </w:rPr>
        <w:t>J. Solid State Chem.</w:t>
      </w:r>
      <w:r w:rsidR="00104ECA">
        <w:rPr>
          <w:lang w:val="en-US"/>
        </w:rPr>
        <w:t xml:space="preserve"> </w:t>
      </w:r>
      <w:r w:rsidR="00A11F59" w:rsidRPr="00A11F59">
        <w:rPr>
          <w:b/>
          <w:lang w:val="en-US"/>
        </w:rPr>
        <w:t>2002,</w:t>
      </w:r>
      <w:r w:rsidR="00A11F59">
        <w:rPr>
          <w:lang w:val="en-US"/>
        </w:rPr>
        <w:t xml:space="preserve"> </w:t>
      </w:r>
      <w:r w:rsidR="00A11F59" w:rsidRPr="00525251">
        <w:rPr>
          <w:i/>
          <w:lang w:val="en-US"/>
        </w:rPr>
        <w:t>163,</w:t>
      </w:r>
      <w:r w:rsidR="00A11F59">
        <w:rPr>
          <w:lang w:val="en-US"/>
        </w:rPr>
        <w:t xml:space="preserve"> </w:t>
      </w:r>
      <w:r w:rsidR="00104ECA" w:rsidRPr="00104ECA">
        <w:rPr>
          <w:lang w:val="en-US"/>
        </w:rPr>
        <w:t>491-497</w:t>
      </w:r>
      <w:r w:rsidR="00104ECA">
        <w:rPr>
          <w:lang w:val="en-US"/>
        </w:rPr>
        <w:t>.</w:t>
      </w:r>
    </w:p>
    <w:p w14:paraId="38A326A7" w14:textId="5F163B2E" w:rsidR="00104ECA" w:rsidRDefault="00F76FA5" w:rsidP="00534AE9">
      <w:pPr>
        <w:spacing w:line="360" w:lineRule="auto"/>
        <w:jc w:val="both"/>
        <w:rPr>
          <w:lang w:val="en-US"/>
        </w:rPr>
      </w:pPr>
      <w:r>
        <w:rPr>
          <w:lang w:val="en-US"/>
        </w:rPr>
        <w:t>7</w:t>
      </w:r>
      <w:r w:rsidR="00FB29BE">
        <w:rPr>
          <w:lang w:val="en-US"/>
        </w:rPr>
        <w:t>.</w:t>
      </w:r>
      <w:r w:rsidR="00104ECA">
        <w:rPr>
          <w:lang w:val="en-US"/>
        </w:rPr>
        <w:t xml:space="preserve"> </w:t>
      </w:r>
      <w:r w:rsidR="00104ECA" w:rsidRPr="00104ECA">
        <w:rPr>
          <w:lang w:val="en-US"/>
        </w:rPr>
        <w:t xml:space="preserve">K. </w:t>
      </w:r>
      <w:proofErr w:type="spellStart"/>
      <w:r w:rsidR="00104ECA" w:rsidRPr="00104ECA">
        <w:rPr>
          <w:lang w:val="en-US"/>
        </w:rPr>
        <w:t>Suryanarayana</w:t>
      </w:r>
      <w:proofErr w:type="spellEnd"/>
      <w:r w:rsidR="00104ECA" w:rsidRPr="00104ECA">
        <w:rPr>
          <w:lang w:val="en-US"/>
        </w:rPr>
        <w:t xml:space="preserve">, S.M. </w:t>
      </w:r>
      <w:proofErr w:type="spellStart"/>
      <w:r w:rsidR="00104ECA" w:rsidRPr="00104ECA">
        <w:rPr>
          <w:lang w:val="en-US"/>
        </w:rPr>
        <w:t>Dharmaprakash</w:t>
      </w:r>
      <w:proofErr w:type="spellEnd"/>
      <w:r w:rsidR="00104ECA">
        <w:rPr>
          <w:lang w:val="en-US"/>
        </w:rPr>
        <w:t xml:space="preserve">, </w:t>
      </w:r>
      <w:r w:rsidR="00525251" w:rsidRPr="00525251">
        <w:rPr>
          <w:i/>
          <w:lang w:val="en-US"/>
        </w:rPr>
        <w:t>Mater. Lett.</w:t>
      </w:r>
      <w:r w:rsidR="00571DD4">
        <w:rPr>
          <w:lang w:val="en-US"/>
        </w:rPr>
        <w:t xml:space="preserve"> </w:t>
      </w:r>
      <w:r w:rsidR="00A11F59" w:rsidRPr="00A11F59">
        <w:rPr>
          <w:b/>
          <w:lang w:val="en-US"/>
        </w:rPr>
        <w:t>2000,</w:t>
      </w:r>
      <w:r w:rsidR="00A11F59">
        <w:rPr>
          <w:lang w:val="en-US"/>
        </w:rPr>
        <w:t xml:space="preserve"> </w:t>
      </w:r>
      <w:r w:rsidR="00A11F59" w:rsidRPr="00525251">
        <w:rPr>
          <w:i/>
          <w:lang w:val="en-US"/>
        </w:rPr>
        <w:t>42,</w:t>
      </w:r>
      <w:r w:rsidR="00A11F59">
        <w:rPr>
          <w:lang w:val="en-US"/>
        </w:rPr>
        <w:t xml:space="preserve"> </w:t>
      </w:r>
      <w:r w:rsidR="00104ECA" w:rsidRPr="00104ECA">
        <w:rPr>
          <w:lang w:val="en-US"/>
        </w:rPr>
        <w:t>92</w:t>
      </w:r>
      <w:r w:rsidR="00571DD4">
        <w:rPr>
          <w:lang w:val="en-US"/>
        </w:rPr>
        <w:t>-96.</w:t>
      </w:r>
    </w:p>
    <w:p w14:paraId="3815517D" w14:textId="343CA5FC" w:rsidR="00571DD4" w:rsidRPr="00104ECA" w:rsidRDefault="00F76FA5" w:rsidP="00534AE9">
      <w:pPr>
        <w:spacing w:line="360" w:lineRule="auto"/>
        <w:jc w:val="both"/>
        <w:rPr>
          <w:lang w:val="en-US"/>
        </w:rPr>
      </w:pPr>
      <w:r>
        <w:rPr>
          <w:lang w:val="en-US"/>
        </w:rPr>
        <w:t>8</w:t>
      </w:r>
      <w:r w:rsidR="00FB29BE">
        <w:rPr>
          <w:lang w:val="en-US"/>
        </w:rPr>
        <w:t>.</w:t>
      </w:r>
      <w:r w:rsidR="00571DD4">
        <w:rPr>
          <w:lang w:val="en-US"/>
        </w:rPr>
        <w:t xml:space="preserve"> E.V. </w:t>
      </w:r>
      <w:proofErr w:type="spellStart"/>
      <w:r w:rsidR="00571DD4">
        <w:rPr>
          <w:lang w:val="en-US"/>
        </w:rPr>
        <w:t>Shlyakhova</w:t>
      </w:r>
      <w:proofErr w:type="spellEnd"/>
      <w:r w:rsidR="00571DD4">
        <w:rPr>
          <w:lang w:val="en-US"/>
        </w:rPr>
        <w:t>, N.</w:t>
      </w:r>
      <w:r w:rsidR="00525251">
        <w:rPr>
          <w:lang w:val="en-US"/>
        </w:rPr>
        <w:t xml:space="preserve"> </w:t>
      </w:r>
      <w:r w:rsidR="00571DD4">
        <w:rPr>
          <w:lang w:val="en-US"/>
        </w:rPr>
        <w:t xml:space="preserve">F. </w:t>
      </w:r>
      <w:proofErr w:type="spellStart"/>
      <w:r w:rsidR="00571DD4">
        <w:rPr>
          <w:lang w:val="en-US"/>
        </w:rPr>
        <w:t>Yudanov</w:t>
      </w:r>
      <w:proofErr w:type="spellEnd"/>
      <w:r w:rsidR="00571DD4">
        <w:rPr>
          <w:lang w:val="en-US"/>
        </w:rPr>
        <w:t>, Y.</w:t>
      </w:r>
      <w:r w:rsidR="00525251">
        <w:rPr>
          <w:lang w:val="en-US"/>
        </w:rPr>
        <w:t xml:space="preserve"> </w:t>
      </w:r>
      <w:r w:rsidR="00571DD4">
        <w:rPr>
          <w:lang w:val="en-US"/>
        </w:rPr>
        <w:t xml:space="preserve">V. </w:t>
      </w:r>
      <w:proofErr w:type="spellStart"/>
      <w:r w:rsidR="00571DD4">
        <w:rPr>
          <w:lang w:val="en-US"/>
        </w:rPr>
        <w:t>Shubin</w:t>
      </w:r>
      <w:proofErr w:type="spellEnd"/>
      <w:r w:rsidR="00571DD4">
        <w:rPr>
          <w:lang w:val="en-US"/>
        </w:rPr>
        <w:t xml:space="preserve">, </w:t>
      </w:r>
      <w:r w:rsidR="00571DD4" w:rsidRPr="00571DD4">
        <w:rPr>
          <w:lang w:val="en-US"/>
        </w:rPr>
        <w:t>L.</w:t>
      </w:r>
      <w:r w:rsidR="00525251">
        <w:rPr>
          <w:lang w:val="en-US"/>
        </w:rPr>
        <w:t xml:space="preserve"> </w:t>
      </w:r>
      <w:r w:rsidR="00571DD4" w:rsidRPr="00571DD4">
        <w:rPr>
          <w:lang w:val="en-US"/>
        </w:rPr>
        <w:t>I.</w:t>
      </w:r>
      <w:r w:rsidR="00571DD4">
        <w:rPr>
          <w:lang w:val="en-US"/>
        </w:rPr>
        <w:t xml:space="preserve"> </w:t>
      </w:r>
      <w:proofErr w:type="spellStart"/>
      <w:r w:rsidR="00571DD4">
        <w:rPr>
          <w:lang w:val="en-US"/>
        </w:rPr>
        <w:t>Yudanova</w:t>
      </w:r>
      <w:proofErr w:type="spellEnd"/>
      <w:r w:rsidR="00571DD4">
        <w:rPr>
          <w:lang w:val="en-US"/>
        </w:rPr>
        <w:t xml:space="preserve">, </w:t>
      </w:r>
      <w:r w:rsidR="00571DD4" w:rsidRPr="00571DD4">
        <w:rPr>
          <w:lang w:val="en-US"/>
        </w:rPr>
        <w:t>L.</w:t>
      </w:r>
      <w:r w:rsidR="00525251">
        <w:rPr>
          <w:lang w:val="en-US"/>
        </w:rPr>
        <w:t xml:space="preserve"> </w:t>
      </w:r>
      <w:r w:rsidR="00571DD4" w:rsidRPr="00571DD4">
        <w:rPr>
          <w:lang w:val="en-US"/>
        </w:rPr>
        <w:t>G.</w:t>
      </w:r>
      <w:r w:rsidR="00571DD4">
        <w:rPr>
          <w:lang w:val="en-US"/>
        </w:rPr>
        <w:t xml:space="preserve"> </w:t>
      </w:r>
      <w:proofErr w:type="spellStart"/>
      <w:r w:rsidR="00571DD4">
        <w:rPr>
          <w:lang w:val="en-US"/>
        </w:rPr>
        <w:t>Bulusheva</w:t>
      </w:r>
      <w:proofErr w:type="spellEnd"/>
      <w:r w:rsidR="00571DD4">
        <w:rPr>
          <w:lang w:val="en-US"/>
        </w:rPr>
        <w:t xml:space="preserve">, </w:t>
      </w:r>
      <w:r w:rsidR="00571DD4" w:rsidRPr="00571DD4">
        <w:rPr>
          <w:lang w:val="en-US"/>
        </w:rPr>
        <w:t>A.</w:t>
      </w:r>
      <w:r w:rsidR="00525251">
        <w:rPr>
          <w:lang w:val="en-US"/>
        </w:rPr>
        <w:t xml:space="preserve"> </w:t>
      </w:r>
      <w:r w:rsidR="00571DD4" w:rsidRPr="00571DD4">
        <w:rPr>
          <w:lang w:val="en-US"/>
        </w:rPr>
        <w:t>V.</w:t>
      </w:r>
      <w:r w:rsidR="00571DD4">
        <w:rPr>
          <w:lang w:val="en-US"/>
        </w:rPr>
        <w:t xml:space="preserve"> </w:t>
      </w:r>
      <w:proofErr w:type="spellStart"/>
      <w:r w:rsidR="00571DD4">
        <w:rPr>
          <w:lang w:val="en-US"/>
        </w:rPr>
        <w:t>Okotrub</w:t>
      </w:r>
      <w:proofErr w:type="spellEnd"/>
      <w:r w:rsidR="00571DD4">
        <w:rPr>
          <w:lang w:val="en-US"/>
        </w:rPr>
        <w:t xml:space="preserve">, </w:t>
      </w:r>
      <w:r w:rsidR="00525251" w:rsidRPr="00525251">
        <w:rPr>
          <w:i/>
          <w:lang w:val="en-US"/>
        </w:rPr>
        <w:t>Carbon.</w:t>
      </w:r>
      <w:r w:rsidR="00571DD4">
        <w:rPr>
          <w:lang w:val="en-US"/>
        </w:rPr>
        <w:t xml:space="preserve"> </w:t>
      </w:r>
      <w:r w:rsidR="00A11F59" w:rsidRPr="00525251">
        <w:rPr>
          <w:b/>
          <w:lang w:val="en-US"/>
        </w:rPr>
        <w:t>2009,</w:t>
      </w:r>
      <w:r w:rsidR="00A11F59">
        <w:rPr>
          <w:lang w:val="en-US"/>
        </w:rPr>
        <w:t xml:space="preserve"> </w:t>
      </w:r>
      <w:r w:rsidR="00525251">
        <w:rPr>
          <w:i/>
          <w:lang w:val="en-US"/>
        </w:rPr>
        <w:t>47</w:t>
      </w:r>
      <w:r w:rsidR="00A11F59" w:rsidRPr="00525251">
        <w:rPr>
          <w:i/>
          <w:lang w:val="en-US"/>
        </w:rPr>
        <w:t>(7),</w:t>
      </w:r>
      <w:r w:rsidR="00A11F59">
        <w:rPr>
          <w:lang w:val="en-US"/>
        </w:rPr>
        <w:t xml:space="preserve"> </w:t>
      </w:r>
      <w:r w:rsidR="00571DD4">
        <w:rPr>
          <w:lang w:val="en-US"/>
        </w:rPr>
        <w:t>1701-1707.</w:t>
      </w:r>
    </w:p>
    <w:p w14:paraId="50E0BCB7" w14:textId="56735490" w:rsidR="001A4B4F" w:rsidRDefault="00F76FA5" w:rsidP="00534AE9">
      <w:pPr>
        <w:spacing w:line="360" w:lineRule="auto"/>
        <w:jc w:val="both"/>
        <w:rPr>
          <w:lang w:val="en-US"/>
        </w:rPr>
      </w:pPr>
      <w:r>
        <w:rPr>
          <w:lang w:val="en-US"/>
        </w:rPr>
        <w:t>9</w:t>
      </w:r>
      <w:r w:rsidR="00FB29BE">
        <w:rPr>
          <w:lang w:val="en-US"/>
        </w:rPr>
        <w:t>.</w:t>
      </w:r>
      <w:r w:rsidR="00EA505B">
        <w:rPr>
          <w:lang w:val="en-US"/>
        </w:rPr>
        <w:t xml:space="preserve"> C. </w:t>
      </w:r>
      <w:r w:rsidR="00EA505B" w:rsidRPr="00EA505B">
        <w:rPr>
          <w:lang w:val="en-US"/>
        </w:rPr>
        <w:t>Gonzalez-</w:t>
      </w:r>
      <w:proofErr w:type="spellStart"/>
      <w:r w:rsidR="00EA505B" w:rsidRPr="00EA505B">
        <w:rPr>
          <w:lang w:val="en-US"/>
        </w:rPr>
        <w:t>Si</w:t>
      </w:r>
      <w:r w:rsidR="00EA505B">
        <w:rPr>
          <w:lang w:val="en-US"/>
        </w:rPr>
        <w:t>lgo</w:t>
      </w:r>
      <w:proofErr w:type="spellEnd"/>
      <w:r w:rsidR="00EA505B">
        <w:rPr>
          <w:lang w:val="en-US"/>
        </w:rPr>
        <w:t>, M.</w:t>
      </w:r>
      <w:r w:rsidR="00525251">
        <w:rPr>
          <w:lang w:val="en-US"/>
        </w:rPr>
        <w:t xml:space="preserve"> </w:t>
      </w:r>
      <w:r w:rsidR="00EA505B" w:rsidRPr="00EA505B">
        <w:rPr>
          <w:lang w:val="en-US"/>
        </w:rPr>
        <w:t>E.</w:t>
      </w:r>
      <w:r w:rsidR="00EA505B">
        <w:rPr>
          <w:lang w:val="en-US"/>
        </w:rPr>
        <w:t xml:space="preserve"> Torres, T. Lopez, J. Gonzalez-</w:t>
      </w:r>
      <w:proofErr w:type="spellStart"/>
      <w:r w:rsidR="00EA505B">
        <w:rPr>
          <w:lang w:val="en-US"/>
        </w:rPr>
        <w:t>Platas</w:t>
      </w:r>
      <w:proofErr w:type="spellEnd"/>
      <w:r w:rsidR="00EA505B">
        <w:rPr>
          <w:lang w:val="en-US"/>
        </w:rPr>
        <w:t>, A.</w:t>
      </w:r>
      <w:r w:rsidR="00525251">
        <w:rPr>
          <w:lang w:val="en-US"/>
        </w:rPr>
        <w:t xml:space="preserve"> </w:t>
      </w:r>
      <w:r w:rsidR="00EA505B" w:rsidRPr="00EA505B">
        <w:rPr>
          <w:lang w:val="en-US"/>
        </w:rPr>
        <w:t>C.</w:t>
      </w:r>
      <w:r w:rsidR="00EA505B">
        <w:rPr>
          <w:lang w:val="en-US"/>
        </w:rPr>
        <w:t xml:space="preserve"> </w:t>
      </w:r>
      <w:proofErr w:type="spellStart"/>
      <w:r w:rsidR="00EA505B">
        <w:rPr>
          <w:lang w:val="en-US"/>
        </w:rPr>
        <w:t>Yanes</w:t>
      </w:r>
      <w:proofErr w:type="spellEnd"/>
      <w:r w:rsidR="00EA505B">
        <w:rPr>
          <w:lang w:val="en-US"/>
        </w:rPr>
        <w:t>, J.</w:t>
      </w:r>
      <w:r w:rsidR="00525251">
        <w:rPr>
          <w:lang w:val="en-US"/>
        </w:rPr>
        <w:t xml:space="preserve"> </w:t>
      </w:r>
      <w:r w:rsidR="00EA505B">
        <w:rPr>
          <w:lang w:val="en-US"/>
        </w:rPr>
        <w:t>D. Castillo, J.</w:t>
      </w:r>
      <w:r w:rsidR="00525251">
        <w:rPr>
          <w:lang w:val="en-US"/>
        </w:rPr>
        <w:t xml:space="preserve"> </w:t>
      </w:r>
      <w:r w:rsidR="00EA505B" w:rsidRPr="00EA505B">
        <w:rPr>
          <w:lang w:val="en-US"/>
        </w:rPr>
        <w:t>F.</w:t>
      </w:r>
      <w:r w:rsidR="00EA505B">
        <w:rPr>
          <w:lang w:val="en-US"/>
        </w:rPr>
        <w:t xml:space="preserve"> Peraza, X. </w:t>
      </w:r>
      <w:proofErr w:type="spellStart"/>
      <w:r w:rsidR="00EA505B" w:rsidRPr="00EA505B">
        <w:rPr>
          <w:lang w:val="en-US"/>
        </w:rPr>
        <w:t>Solan</w:t>
      </w:r>
      <w:proofErr w:type="spellEnd"/>
      <w:r w:rsidR="00EA505B">
        <w:rPr>
          <w:lang w:val="en-US"/>
        </w:rPr>
        <w:t xml:space="preserve">, </w:t>
      </w:r>
      <w:r w:rsidR="00525251" w:rsidRPr="00525251">
        <w:rPr>
          <w:i/>
          <w:lang w:val="en-US"/>
        </w:rPr>
        <w:t>Mater. Lett.</w:t>
      </w:r>
      <w:r w:rsidR="00775108">
        <w:rPr>
          <w:lang w:val="en-US"/>
        </w:rPr>
        <w:t xml:space="preserve"> </w:t>
      </w:r>
      <w:r w:rsidR="00A11F59" w:rsidRPr="00A11F59">
        <w:rPr>
          <w:b/>
          <w:lang w:val="en-US"/>
        </w:rPr>
        <w:t>2006,</w:t>
      </w:r>
      <w:r w:rsidR="00A11F59">
        <w:rPr>
          <w:lang w:val="en-US"/>
        </w:rPr>
        <w:t xml:space="preserve"> </w:t>
      </w:r>
      <w:r w:rsidR="00A11F59" w:rsidRPr="00525251">
        <w:rPr>
          <w:i/>
          <w:lang w:val="en-US"/>
        </w:rPr>
        <w:t>60</w:t>
      </w:r>
      <w:r w:rsidR="00775108" w:rsidRPr="00525251">
        <w:rPr>
          <w:i/>
          <w:lang w:val="en-US"/>
        </w:rPr>
        <w:t>(12)</w:t>
      </w:r>
      <w:r w:rsidR="00A11F59" w:rsidRPr="00525251">
        <w:rPr>
          <w:i/>
          <w:lang w:val="en-US"/>
        </w:rPr>
        <w:t>,</w:t>
      </w:r>
      <w:r w:rsidR="00775108">
        <w:rPr>
          <w:lang w:val="en-US"/>
        </w:rPr>
        <w:t xml:space="preserve"> </w:t>
      </w:r>
      <w:r w:rsidR="001A4B4F">
        <w:rPr>
          <w:lang w:val="en-US"/>
        </w:rPr>
        <w:t>1509-1514.</w:t>
      </w:r>
    </w:p>
    <w:p w14:paraId="0C9CAAD6" w14:textId="2392E91F" w:rsidR="00CC5F50" w:rsidRPr="00C3368F" w:rsidRDefault="004F6A47" w:rsidP="00534AE9">
      <w:pPr>
        <w:spacing w:line="360" w:lineRule="auto"/>
        <w:jc w:val="both"/>
        <w:rPr>
          <w:lang w:val="en-US"/>
        </w:rPr>
      </w:pPr>
      <w:r>
        <w:rPr>
          <w:lang w:val="en-US"/>
        </w:rPr>
        <w:t>10</w:t>
      </w:r>
      <w:r w:rsidR="00FB29BE">
        <w:rPr>
          <w:lang w:val="en-US"/>
        </w:rPr>
        <w:t>.</w:t>
      </w:r>
      <w:r w:rsidR="00CC5F50" w:rsidRPr="00C3368F">
        <w:rPr>
          <w:lang w:val="en-US"/>
        </w:rPr>
        <w:t xml:space="preserve"> T. Ozawa, </w:t>
      </w:r>
      <w:r w:rsidR="00A11F59" w:rsidRPr="00525251">
        <w:rPr>
          <w:i/>
          <w:lang w:val="en-US"/>
        </w:rPr>
        <w:t>Bulletin Chem. Soc. Japan.</w:t>
      </w:r>
      <w:r w:rsidR="00A11F59">
        <w:rPr>
          <w:lang w:val="en-US"/>
        </w:rPr>
        <w:t xml:space="preserve"> </w:t>
      </w:r>
      <w:r w:rsidR="00A11F59" w:rsidRPr="00A11F59">
        <w:rPr>
          <w:b/>
          <w:lang w:val="en-US"/>
        </w:rPr>
        <w:t>1965,</w:t>
      </w:r>
      <w:r w:rsidR="00A11F59">
        <w:rPr>
          <w:lang w:val="en-US"/>
        </w:rPr>
        <w:t xml:space="preserve"> </w:t>
      </w:r>
      <w:r w:rsidR="00A11F59" w:rsidRPr="00525251">
        <w:rPr>
          <w:i/>
          <w:lang w:val="en-US"/>
        </w:rPr>
        <w:t>38,</w:t>
      </w:r>
      <w:r w:rsidR="00A11F59">
        <w:rPr>
          <w:lang w:val="en-US"/>
        </w:rPr>
        <w:t xml:space="preserve"> </w:t>
      </w:r>
      <w:r w:rsidR="00CC5F50" w:rsidRPr="00C3368F">
        <w:rPr>
          <w:lang w:val="en-US"/>
        </w:rPr>
        <w:t>1881-1886.</w:t>
      </w:r>
    </w:p>
    <w:p w14:paraId="71528B7C" w14:textId="7845CE26" w:rsidR="00CC5F50" w:rsidRPr="00C3368F" w:rsidRDefault="004F6A47" w:rsidP="00534AE9">
      <w:pPr>
        <w:spacing w:line="360" w:lineRule="auto"/>
        <w:jc w:val="both"/>
        <w:rPr>
          <w:lang w:val="en-US"/>
        </w:rPr>
      </w:pPr>
      <w:r>
        <w:rPr>
          <w:lang w:val="en-US"/>
        </w:rPr>
        <w:t>11</w:t>
      </w:r>
      <w:r w:rsidR="00FB29BE">
        <w:rPr>
          <w:lang w:val="en-US"/>
        </w:rPr>
        <w:t>.</w:t>
      </w:r>
      <w:r w:rsidR="00CC5F50" w:rsidRPr="00C3368F">
        <w:rPr>
          <w:lang w:val="en-US"/>
        </w:rPr>
        <w:t xml:space="preserve"> J.</w:t>
      </w:r>
      <w:r w:rsidR="00525251">
        <w:rPr>
          <w:lang w:val="en-US"/>
        </w:rPr>
        <w:t xml:space="preserve"> </w:t>
      </w:r>
      <w:r w:rsidR="00CC5F50" w:rsidRPr="00C3368F">
        <w:rPr>
          <w:lang w:val="en-US"/>
        </w:rPr>
        <w:t>H. Flynn, L.</w:t>
      </w:r>
      <w:r w:rsidR="00525251">
        <w:rPr>
          <w:lang w:val="en-US"/>
        </w:rPr>
        <w:t xml:space="preserve"> </w:t>
      </w:r>
      <w:r w:rsidR="00CC5F50" w:rsidRPr="00C3368F">
        <w:rPr>
          <w:lang w:val="en-US"/>
        </w:rPr>
        <w:t xml:space="preserve">A. Wall, </w:t>
      </w:r>
      <w:r w:rsidR="00A11F59" w:rsidRPr="00525251">
        <w:rPr>
          <w:i/>
          <w:lang w:val="en-US"/>
        </w:rPr>
        <w:t>J. Res. Nat. Bur. Stand.</w:t>
      </w:r>
      <w:r w:rsidR="00A11F59">
        <w:rPr>
          <w:lang w:val="en-US"/>
        </w:rPr>
        <w:t xml:space="preserve"> </w:t>
      </w:r>
      <w:r w:rsidR="00A11F59" w:rsidRPr="00A11F59">
        <w:rPr>
          <w:b/>
          <w:lang w:val="en-US"/>
        </w:rPr>
        <w:t>1966,</w:t>
      </w:r>
      <w:r w:rsidR="00A11F59">
        <w:rPr>
          <w:lang w:val="en-US"/>
        </w:rPr>
        <w:t xml:space="preserve"> </w:t>
      </w:r>
      <w:r w:rsidR="00A11F59" w:rsidRPr="00525251">
        <w:rPr>
          <w:i/>
          <w:lang w:val="en-US"/>
        </w:rPr>
        <w:t>70,</w:t>
      </w:r>
      <w:r w:rsidR="00A11F59">
        <w:rPr>
          <w:lang w:val="en-US"/>
        </w:rPr>
        <w:t xml:space="preserve"> </w:t>
      </w:r>
      <w:r w:rsidR="00CC5F50" w:rsidRPr="00C3368F">
        <w:rPr>
          <w:lang w:val="en-US"/>
        </w:rPr>
        <w:t>487-523.</w:t>
      </w:r>
    </w:p>
    <w:p w14:paraId="06BE19A6" w14:textId="1A076ABB" w:rsidR="00CC5F50" w:rsidRPr="00C3368F" w:rsidRDefault="004F6A47" w:rsidP="00534AE9">
      <w:pPr>
        <w:spacing w:line="360" w:lineRule="auto"/>
        <w:jc w:val="both"/>
        <w:rPr>
          <w:lang w:val="en-US"/>
        </w:rPr>
      </w:pPr>
      <w:r>
        <w:rPr>
          <w:lang w:val="en-US"/>
        </w:rPr>
        <w:t>12</w:t>
      </w:r>
      <w:r w:rsidR="00FB29BE">
        <w:rPr>
          <w:lang w:val="en-US"/>
        </w:rPr>
        <w:t>.</w:t>
      </w:r>
      <w:r w:rsidR="00CC5F50" w:rsidRPr="00C3368F">
        <w:rPr>
          <w:lang w:val="en-US"/>
        </w:rPr>
        <w:t xml:space="preserve"> T. </w:t>
      </w:r>
      <w:proofErr w:type="spellStart"/>
      <w:r w:rsidR="00CC5F50" w:rsidRPr="00C3368F">
        <w:rPr>
          <w:lang w:val="en-US"/>
        </w:rPr>
        <w:t>Akahira</w:t>
      </w:r>
      <w:proofErr w:type="spellEnd"/>
      <w:r w:rsidR="00CC5F50" w:rsidRPr="00C3368F">
        <w:rPr>
          <w:lang w:val="en-US"/>
        </w:rPr>
        <w:t xml:space="preserve">, T. </w:t>
      </w:r>
      <w:proofErr w:type="spellStart"/>
      <w:r w:rsidR="00CC5F50" w:rsidRPr="00C3368F">
        <w:rPr>
          <w:lang w:val="en-US"/>
        </w:rPr>
        <w:t>Sunose</w:t>
      </w:r>
      <w:proofErr w:type="spellEnd"/>
      <w:r w:rsidR="00CC5F50" w:rsidRPr="00C3368F">
        <w:rPr>
          <w:lang w:val="en-US"/>
        </w:rPr>
        <w:t xml:space="preserve">, </w:t>
      </w:r>
      <w:r w:rsidR="00CC5F50" w:rsidRPr="00525251">
        <w:rPr>
          <w:i/>
          <w:lang w:val="en-US"/>
        </w:rPr>
        <w:t xml:space="preserve">Res. Rep. Chiba Inst. </w:t>
      </w:r>
      <w:proofErr w:type="spellStart"/>
      <w:r w:rsidR="00CC5F50" w:rsidRPr="00525251">
        <w:rPr>
          <w:i/>
          <w:lang w:val="en-US"/>
        </w:rPr>
        <w:t>Technol</w:t>
      </w:r>
      <w:proofErr w:type="spellEnd"/>
      <w:r w:rsidR="00CC5F50" w:rsidRPr="00525251">
        <w:rPr>
          <w:i/>
          <w:lang w:val="en-US"/>
        </w:rPr>
        <w:t xml:space="preserve"> (</w:t>
      </w:r>
      <w:proofErr w:type="spellStart"/>
      <w:r w:rsidR="00CC5F50" w:rsidRPr="00525251">
        <w:rPr>
          <w:i/>
          <w:lang w:val="en-US"/>
        </w:rPr>
        <w:t>Sci</w:t>
      </w:r>
      <w:proofErr w:type="spellEnd"/>
      <w:r w:rsidR="00CC5F50" w:rsidRPr="00525251">
        <w:rPr>
          <w:i/>
          <w:lang w:val="en-US"/>
        </w:rPr>
        <w:t xml:space="preserve"> </w:t>
      </w:r>
      <w:proofErr w:type="spellStart"/>
      <w:r w:rsidR="00CC5F50" w:rsidRPr="00525251">
        <w:rPr>
          <w:i/>
          <w:lang w:val="en-US"/>
        </w:rPr>
        <w:t>Technol</w:t>
      </w:r>
      <w:proofErr w:type="spellEnd"/>
      <w:r w:rsidR="00CC5F50" w:rsidRPr="00525251">
        <w:rPr>
          <w:i/>
          <w:lang w:val="en-US"/>
        </w:rPr>
        <w:t>).</w:t>
      </w:r>
      <w:r w:rsidR="00CC5F50" w:rsidRPr="00C3368F">
        <w:rPr>
          <w:lang w:val="en-US"/>
        </w:rPr>
        <w:t xml:space="preserve"> </w:t>
      </w:r>
      <w:r w:rsidR="00A11F59" w:rsidRPr="00A11F59">
        <w:rPr>
          <w:b/>
          <w:lang w:val="en-US"/>
        </w:rPr>
        <w:t>1971,</w:t>
      </w:r>
      <w:r w:rsidR="00A11F59">
        <w:rPr>
          <w:lang w:val="en-US"/>
        </w:rPr>
        <w:t xml:space="preserve"> </w:t>
      </w:r>
      <w:r w:rsidR="00A11F59" w:rsidRPr="00525251">
        <w:rPr>
          <w:i/>
          <w:lang w:val="en-US"/>
        </w:rPr>
        <w:t>16,</w:t>
      </w:r>
      <w:r w:rsidR="00A11F59">
        <w:rPr>
          <w:lang w:val="en-US"/>
        </w:rPr>
        <w:t xml:space="preserve"> </w:t>
      </w:r>
      <w:r w:rsidR="00CC5F50" w:rsidRPr="00C3368F">
        <w:rPr>
          <w:lang w:val="en-US"/>
        </w:rPr>
        <w:t>22-31.</w:t>
      </w:r>
    </w:p>
    <w:p w14:paraId="45EAA3AF" w14:textId="6E5FBCD7" w:rsidR="00CC5F50" w:rsidRPr="00AB0B17" w:rsidRDefault="004F6A47" w:rsidP="00534AE9">
      <w:pPr>
        <w:spacing w:line="360" w:lineRule="auto"/>
        <w:jc w:val="both"/>
        <w:rPr>
          <w:lang w:val="en-US"/>
        </w:rPr>
      </w:pPr>
      <w:r w:rsidRPr="00AB0B17">
        <w:rPr>
          <w:lang w:val="en-US"/>
        </w:rPr>
        <w:t>13</w:t>
      </w:r>
      <w:r w:rsidR="00FB29BE">
        <w:rPr>
          <w:lang w:val="en-US"/>
        </w:rPr>
        <w:t>.</w:t>
      </w:r>
      <w:r w:rsidR="00CC5F50" w:rsidRPr="00AB0B17">
        <w:rPr>
          <w:lang w:val="en-US"/>
        </w:rPr>
        <w:t xml:space="preserve"> M. Starink, </w:t>
      </w:r>
      <w:proofErr w:type="spellStart"/>
      <w:r w:rsidR="00CC5F50" w:rsidRPr="00525251">
        <w:rPr>
          <w:i/>
          <w:lang w:val="en-US"/>
        </w:rPr>
        <w:t>Thermochim</w:t>
      </w:r>
      <w:proofErr w:type="spellEnd"/>
      <w:r w:rsidR="00CC5F50" w:rsidRPr="00525251">
        <w:rPr>
          <w:i/>
          <w:lang w:val="en-US"/>
        </w:rPr>
        <w:t xml:space="preserve">. </w:t>
      </w:r>
      <w:proofErr w:type="spellStart"/>
      <w:r w:rsidR="00CC5F50" w:rsidRPr="00525251">
        <w:rPr>
          <w:i/>
          <w:lang w:val="en-US"/>
        </w:rPr>
        <w:t>Acta</w:t>
      </w:r>
      <w:proofErr w:type="spellEnd"/>
      <w:r w:rsidR="00CC5F50" w:rsidRPr="00525251">
        <w:rPr>
          <w:i/>
          <w:lang w:val="en-US"/>
        </w:rPr>
        <w:t>.</w:t>
      </w:r>
      <w:r w:rsidR="00CC5F50" w:rsidRPr="00AB0B17">
        <w:rPr>
          <w:lang w:val="en-US"/>
        </w:rPr>
        <w:t xml:space="preserve"> </w:t>
      </w:r>
      <w:r w:rsidR="00A11F59" w:rsidRPr="00A11F59">
        <w:rPr>
          <w:b/>
          <w:lang w:val="en-US"/>
        </w:rPr>
        <w:t>1966,</w:t>
      </w:r>
      <w:r w:rsidR="00A11F59">
        <w:rPr>
          <w:lang w:val="en-US"/>
        </w:rPr>
        <w:t xml:space="preserve"> </w:t>
      </w:r>
      <w:r w:rsidR="00A11F59" w:rsidRPr="00525251">
        <w:rPr>
          <w:i/>
          <w:lang w:val="en-US"/>
        </w:rPr>
        <w:t>288,</w:t>
      </w:r>
      <w:r w:rsidR="00A11F59">
        <w:rPr>
          <w:lang w:val="en-US"/>
        </w:rPr>
        <w:t xml:space="preserve"> </w:t>
      </w:r>
      <w:r w:rsidR="00CC5F50" w:rsidRPr="00AB0B17">
        <w:rPr>
          <w:lang w:val="en-US"/>
        </w:rPr>
        <w:t>97-104.</w:t>
      </w:r>
    </w:p>
    <w:p w14:paraId="4E90D2D7" w14:textId="28D2FB8B" w:rsidR="004F6A47" w:rsidRDefault="00FB29BE" w:rsidP="00534AE9">
      <w:pPr>
        <w:spacing w:line="360" w:lineRule="auto"/>
        <w:jc w:val="both"/>
        <w:rPr>
          <w:lang w:val="en-US"/>
        </w:rPr>
      </w:pPr>
      <w:r>
        <w:rPr>
          <w:lang w:val="en-US"/>
        </w:rPr>
        <w:t xml:space="preserve">14. </w:t>
      </w:r>
      <w:r w:rsidR="004F6A47" w:rsidRPr="00AB0B17">
        <w:rPr>
          <w:lang w:val="en-US"/>
        </w:rPr>
        <w:t>P.</w:t>
      </w:r>
      <w:r w:rsidR="007B5A89">
        <w:rPr>
          <w:lang w:val="en-US"/>
        </w:rPr>
        <w:t xml:space="preserve"> </w:t>
      </w:r>
      <w:r w:rsidR="004F6A47" w:rsidRPr="00AB0B17">
        <w:rPr>
          <w:lang w:val="en-US"/>
        </w:rPr>
        <w:t xml:space="preserve">P. </w:t>
      </w:r>
      <w:proofErr w:type="spellStart"/>
      <w:r w:rsidR="004F6A47" w:rsidRPr="00AB0B17">
        <w:rPr>
          <w:lang w:val="en-US"/>
        </w:rPr>
        <w:t>Pradyumnan</w:t>
      </w:r>
      <w:proofErr w:type="spellEnd"/>
      <w:r w:rsidR="004F6A47" w:rsidRPr="00AB0B17">
        <w:rPr>
          <w:lang w:val="en-US"/>
        </w:rPr>
        <w:t xml:space="preserve">, C. </w:t>
      </w:r>
      <w:proofErr w:type="spellStart"/>
      <w:r w:rsidR="004F6A47" w:rsidRPr="00AB0B17">
        <w:rPr>
          <w:lang w:val="en-US"/>
        </w:rPr>
        <w:t>Shini</w:t>
      </w:r>
      <w:proofErr w:type="spellEnd"/>
      <w:r w:rsidR="004F6A47" w:rsidRPr="00AB0B17">
        <w:rPr>
          <w:lang w:val="en-US"/>
        </w:rPr>
        <w:t xml:space="preserve">, </w:t>
      </w:r>
      <w:r w:rsidR="007B5A89">
        <w:rPr>
          <w:i/>
          <w:lang w:val="en-US"/>
        </w:rPr>
        <w:t xml:space="preserve">Indian J. Pure Ap. </w:t>
      </w:r>
      <w:proofErr w:type="spellStart"/>
      <w:r w:rsidR="007B5A89">
        <w:rPr>
          <w:i/>
          <w:lang w:val="en-US"/>
        </w:rPr>
        <w:t>Phy</w:t>
      </w:r>
      <w:proofErr w:type="spellEnd"/>
      <w:r w:rsidR="007B5A89" w:rsidRPr="007B5A89">
        <w:rPr>
          <w:i/>
          <w:lang w:val="en-US"/>
        </w:rPr>
        <w:t>.</w:t>
      </w:r>
      <w:r w:rsidR="004F6A47" w:rsidRPr="00AB0B17">
        <w:rPr>
          <w:lang w:val="en-US"/>
        </w:rPr>
        <w:t xml:space="preserve"> </w:t>
      </w:r>
      <w:r w:rsidR="00A11F59" w:rsidRPr="00A11F59">
        <w:rPr>
          <w:b/>
          <w:lang w:val="en-US"/>
        </w:rPr>
        <w:t>2009,</w:t>
      </w:r>
      <w:r w:rsidR="00A11F59" w:rsidRPr="00AB0B17">
        <w:rPr>
          <w:lang w:val="en-US"/>
        </w:rPr>
        <w:t xml:space="preserve"> </w:t>
      </w:r>
      <w:r w:rsidR="007B5A89" w:rsidRPr="007B5A89">
        <w:rPr>
          <w:i/>
          <w:lang w:val="en-US"/>
        </w:rPr>
        <w:t>47,</w:t>
      </w:r>
      <w:r w:rsidR="007B5A89">
        <w:rPr>
          <w:lang w:val="en-US"/>
        </w:rPr>
        <w:t xml:space="preserve"> </w:t>
      </w:r>
      <w:r w:rsidR="004F6A47" w:rsidRPr="00AB0B17">
        <w:rPr>
          <w:lang w:val="en-US"/>
        </w:rPr>
        <w:t>199-205.</w:t>
      </w:r>
    </w:p>
    <w:p w14:paraId="160B0663" w14:textId="39500966" w:rsidR="001A4B4F" w:rsidRPr="00711207" w:rsidRDefault="00FB29BE" w:rsidP="00534AE9">
      <w:pPr>
        <w:spacing w:line="360" w:lineRule="auto"/>
        <w:jc w:val="both"/>
        <w:rPr>
          <w:lang w:val="en-US"/>
        </w:rPr>
      </w:pPr>
      <w:r>
        <w:rPr>
          <w:lang w:val="en-US"/>
        </w:rPr>
        <w:t xml:space="preserve">15. </w:t>
      </w:r>
      <w:r w:rsidR="001A4B4F" w:rsidRPr="00AB0B17">
        <w:rPr>
          <w:lang w:val="en-US"/>
        </w:rPr>
        <w:t>B.</w:t>
      </w:r>
      <w:r w:rsidR="007B5A89">
        <w:rPr>
          <w:lang w:val="en-US"/>
        </w:rPr>
        <w:t xml:space="preserve"> </w:t>
      </w:r>
      <w:r w:rsidR="001A4B4F" w:rsidRPr="00AB0B17">
        <w:rPr>
          <w:lang w:val="en-US"/>
        </w:rPr>
        <w:t>B. Parekh, V.</w:t>
      </w:r>
      <w:r w:rsidR="007B5A89">
        <w:rPr>
          <w:lang w:val="en-US"/>
        </w:rPr>
        <w:t xml:space="preserve"> </w:t>
      </w:r>
      <w:r w:rsidR="001A4B4F" w:rsidRPr="00AB0B17">
        <w:rPr>
          <w:lang w:val="en-US"/>
        </w:rPr>
        <w:t xml:space="preserve">S. Joshi, V. </w:t>
      </w:r>
      <w:proofErr w:type="spellStart"/>
      <w:r w:rsidR="001A4B4F" w:rsidRPr="00AB0B17">
        <w:rPr>
          <w:lang w:val="en-US"/>
        </w:rPr>
        <w:t>Pawar</w:t>
      </w:r>
      <w:proofErr w:type="spellEnd"/>
      <w:r w:rsidR="001A4B4F" w:rsidRPr="00AB0B17">
        <w:rPr>
          <w:lang w:val="en-US"/>
        </w:rPr>
        <w:t>, V.</w:t>
      </w:r>
      <w:r w:rsidR="007B5A89">
        <w:rPr>
          <w:lang w:val="en-US"/>
        </w:rPr>
        <w:t xml:space="preserve"> </w:t>
      </w:r>
      <w:r w:rsidR="001A4B4F" w:rsidRPr="00AB0B17">
        <w:rPr>
          <w:lang w:val="en-US"/>
        </w:rPr>
        <w:t xml:space="preserve">S. </w:t>
      </w:r>
      <w:proofErr w:type="spellStart"/>
      <w:r w:rsidR="001A4B4F" w:rsidRPr="00AB0B17">
        <w:rPr>
          <w:lang w:val="en-US"/>
        </w:rPr>
        <w:t>Thaker</w:t>
      </w:r>
      <w:proofErr w:type="spellEnd"/>
      <w:r w:rsidR="001A4B4F" w:rsidRPr="00AB0B17">
        <w:rPr>
          <w:lang w:val="en-US"/>
        </w:rPr>
        <w:t>, M.</w:t>
      </w:r>
      <w:r w:rsidR="007B5A89">
        <w:rPr>
          <w:lang w:val="en-US"/>
        </w:rPr>
        <w:t xml:space="preserve"> </w:t>
      </w:r>
      <w:r w:rsidR="001A4B4F" w:rsidRPr="00AB0B17">
        <w:rPr>
          <w:lang w:val="en-US"/>
        </w:rPr>
        <w:t xml:space="preserve">J. Joshi, </w:t>
      </w:r>
      <w:proofErr w:type="spellStart"/>
      <w:r w:rsidR="001A4B4F" w:rsidRPr="007B5A89">
        <w:rPr>
          <w:i/>
          <w:lang w:val="en-US"/>
        </w:rPr>
        <w:t>Cryst</w:t>
      </w:r>
      <w:proofErr w:type="spellEnd"/>
      <w:r w:rsidR="001A4B4F" w:rsidRPr="007B5A89">
        <w:rPr>
          <w:i/>
          <w:lang w:val="en-US"/>
        </w:rPr>
        <w:t>. Res. Technol.</w:t>
      </w:r>
      <w:r w:rsidR="001A4B4F" w:rsidRPr="00711207">
        <w:rPr>
          <w:lang w:val="en-US"/>
        </w:rPr>
        <w:t xml:space="preserve"> </w:t>
      </w:r>
      <w:r w:rsidR="00A11F59" w:rsidRPr="00A11F59">
        <w:rPr>
          <w:b/>
          <w:lang w:val="en-US"/>
        </w:rPr>
        <w:t>2009,</w:t>
      </w:r>
      <w:r w:rsidR="00A11F59">
        <w:rPr>
          <w:lang w:val="en-US"/>
        </w:rPr>
        <w:t xml:space="preserve"> </w:t>
      </w:r>
      <w:r w:rsidR="00A11F59" w:rsidRPr="007B5A89">
        <w:rPr>
          <w:i/>
          <w:lang w:val="en-US"/>
        </w:rPr>
        <w:t>44</w:t>
      </w:r>
      <w:r w:rsidR="001A4B4F" w:rsidRPr="007B5A89">
        <w:rPr>
          <w:i/>
          <w:lang w:val="en-US"/>
        </w:rPr>
        <w:t>(1)</w:t>
      </w:r>
      <w:r w:rsidR="007B5A89">
        <w:rPr>
          <w:i/>
          <w:lang w:val="en-US"/>
        </w:rPr>
        <w:t>,</w:t>
      </w:r>
      <w:r w:rsidR="001A4B4F" w:rsidRPr="00711207">
        <w:rPr>
          <w:lang w:val="en-US"/>
        </w:rPr>
        <w:t xml:space="preserve"> 31-35.</w:t>
      </w:r>
    </w:p>
    <w:p w14:paraId="2EB8EE17" w14:textId="02A60159" w:rsidR="00711207" w:rsidRDefault="00FB29BE" w:rsidP="00534AE9">
      <w:pPr>
        <w:spacing w:line="360" w:lineRule="auto"/>
        <w:jc w:val="both"/>
        <w:rPr>
          <w:rFonts w:eastAsiaTheme="minorHAnsi"/>
          <w:lang w:val="en-US" w:eastAsia="en-US"/>
        </w:rPr>
      </w:pPr>
      <w:r>
        <w:rPr>
          <w:lang w:val="en-US"/>
        </w:rPr>
        <w:t xml:space="preserve">16. </w:t>
      </w:r>
      <w:r w:rsidR="00711207" w:rsidRPr="00711207">
        <w:rPr>
          <w:lang w:val="en-US"/>
        </w:rPr>
        <w:t>V.</w:t>
      </w:r>
      <w:r w:rsidR="007B5A89">
        <w:rPr>
          <w:lang w:val="en-US"/>
        </w:rPr>
        <w:t xml:space="preserve"> </w:t>
      </w:r>
      <w:r w:rsidR="00711207" w:rsidRPr="00711207">
        <w:rPr>
          <w:rFonts w:eastAsiaTheme="minorHAnsi"/>
          <w:lang w:val="en-US" w:eastAsia="en-US"/>
        </w:rPr>
        <w:t xml:space="preserve">S. Joshi, </w:t>
      </w:r>
      <w:r w:rsidR="007B5A89" w:rsidRPr="007B5A89">
        <w:rPr>
          <w:rFonts w:eastAsiaTheme="minorHAnsi"/>
          <w:i/>
          <w:lang w:val="en-US" w:eastAsia="en-US"/>
        </w:rPr>
        <w:t xml:space="preserve">Int. J. </w:t>
      </w:r>
      <w:proofErr w:type="spellStart"/>
      <w:r w:rsidR="007B5A89" w:rsidRPr="007B5A89">
        <w:rPr>
          <w:rFonts w:eastAsiaTheme="minorHAnsi"/>
          <w:i/>
          <w:lang w:val="en-US" w:eastAsia="en-US"/>
        </w:rPr>
        <w:t>Innov</w:t>
      </w:r>
      <w:proofErr w:type="spellEnd"/>
      <w:r w:rsidR="007B5A89" w:rsidRPr="007B5A89">
        <w:rPr>
          <w:rFonts w:eastAsiaTheme="minorHAnsi"/>
          <w:i/>
          <w:lang w:val="en-US" w:eastAsia="en-US"/>
        </w:rPr>
        <w:t xml:space="preserve">. Res. Sci. Eng. </w:t>
      </w:r>
      <w:r w:rsidR="00711207" w:rsidRPr="007B5A89">
        <w:rPr>
          <w:rFonts w:eastAsiaTheme="minorHAnsi"/>
          <w:i/>
          <w:lang w:val="en-US" w:eastAsia="en-US"/>
        </w:rPr>
        <w:t>Technol</w:t>
      </w:r>
      <w:r w:rsidR="007B5A89" w:rsidRPr="007B5A89">
        <w:rPr>
          <w:rFonts w:eastAsiaTheme="minorHAnsi"/>
          <w:i/>
          <w:lang w:val="en-US" w:eastAsia="en-US"/>
        </w:rPr>
        <w:t>.</w:t>
      </w:r>
      <w:r w:rsidR="007B5A89">
        <w:rPr>
          <w:rFonts w:eastAsiaTheme="minorHAnsi"/>
          <w:lang w:val="en-US" w:eastAsia="en-US"/>
        </w:rPr>
        <w:t xml:space="preserve"> </w:t>
      </w:r>
      <w:r w:rsidR="00A11F59" w:rsidRPr="00A11F59">
        <w:rPr>
          <w:rFonts w:eastAsiaTheme="minorHAnsi"/>
          <w:b/>
          <w:lang w:val="en-US" w:eastAsia="en-US"/>
        </w:rPr>
        <w:t>2016,</w:t>
      </w:r>
      <w:r w:rsidR="00A11F59">
        <w:rPr>
          <w:rFonts w:eastAsiaTheme="minorHAnsi"/>
          <w:lang w:val="en-US" w:eastAsia="en-US"/>
        </w:rPr>
        <w:t xml:space="preserve"> </w:t>
      </w:r>
      <w:r w:rsidR="00A11F59" w:rsidRPr="007B5A89">
        <w:rPr>
          <w:rFonts w:eastAsiaTheme="minorHAnsi"/>
          <w:i/>
          <w:lang w:val="en-US" w:eastAsia="en-US"/>
        </w:rPr>
        <w:t>5</w:t>
      </w:r>
      <w:r w:rsidR="00843523" w:rsidRPr="007B5A89">
        <w:rPr>
          <w:rFonts w:eastAsiaTheme="minorHAnsi"/>
          <w:i/>
          <w:lang w:val="en-US" w:eastAsia="en-US"/>
        </w:rPr>
        <w:t>(5)</w:t>
      </w:r>
      <w:r w:rsidR="00A11F59" w:rsidRPr="007B5A89">
        <w:rPr>
          <w:rFonts w:eastAsiaTheme="minorHAnsi"/>
          <w:i/>
          <w:lang w:val="en-US" w:eastAsia="en-US"/>
        </w:rPr>
        <w:t>,</w:t>
      </w:r>
      <w:r w:rsidR="00843523">
        <w:rPr>
          <w:rFonts w:eastAsiaTheme="minorHAnsi"/>
          <w:lang w:val="en-US" w:eastAsia="en-US"/>
        </w:rPr>
        <w:t xml:space="preserve"> 8191-8197.</w:t>
      </w:r>
    </w:p>
    <w:p w14:paraId="789D8CCF" w14:textId="121EC16C" w:rsidR="00D869C4" w:rsidRPr="00851AC7" w:rsidRDefault="00FB29BE" w:rsidP="00534AE9">
      <w:pPr>
        <w:spacing w:line="360" w:lineRule="auto"/>
        <w:jc w:val="both"/>
        <w:rPr>
          <w:rFonts w:eastAsiaTheme="minorHAnsi"/>
          <w:lang w:val="en-US" w:eastAsia="en-US"/>
        </w:rPr>
      </w:pPr>
      <w:r>
        <w:rPr>
          <w:rFonts w:eastAsiaTheme="minorHAnsi"/>
          <w:lang w:val="en-US" w:eastAsia="en-US"/>
        </w:rPr>
        <w:t xml:space="preserve">17. </w:t>
      </w:r>
      <w:r w:rsidR="009A7D59">
        <w:rPr>
          <w:rFonts w:eastAsiaTheme="minorHAnsi"/>
          <w:lang w:val="en-US" w:eastAsia="en-US"/>
        </w:rPr>
        <w:t>V.</w:t>
      </w:r>
      <w:r w:rsidR="007B5A89">
        <w:rPr>
          <w:rFonts w:eastAsiaTheme="minorHAnsi"/>
          <w:lang w:val="en-US" w:eastAsia="en-US"/>
        </w:rPr>
        <w:t xml:space="preserve"> </w:t>
      </w:r>
      <w:r w:rsidR="009A7D59" w:rsidRPr="009A7D59">
        <w:rPr>
          <w:rFonts w:eastAsiaTheme="minorHAnsi"/>
          <w:lang w:val="en-US" w:eastAsia="en-US"/>
        </w:rPr>
        <w:t>S</w:t>
      </w:r>
      <w:r w:rsidR="009A7D59">
        <w:rPr>
          <w:rFonts w:eastAsiaTheme="minorHAnsi"/>
          <w:lang w:val="en-US" w:eastAsia="en-US"/>
        </w:rPr>
        <w:t>. Joshi, M. Jo</w:t>
      </w:r>
      <w:r w:rsidR="009A7D59" w:rsidRPr="009A7D59">
        <w:rPr>
          <w:rFonts w:eastAsiaTheme="minorHAnsi"/>
          <w:lang w:val="en-US" w:eastAsia="en-US"/>
        </w:rPr>
        <w:t>shi</w:t>
      </w:r>
      <w:r w:rsidR="009A7D59">
        <w:rPr>
          <w:rFonts w:eastAsiaTheme="minorHAnsi"/>
          <w:lang w:val="en-US" w:eastAsia="en-US"/>
        </w:rPr>
        <w:t xml:space="preserve">, </w:t>
      </w:r>
      <w:proofErr w:type="spellStart"/>
      <w:r w:rsidR="009A7D59" w:rsidRPr="007B5A89">
        <w:rPr>
          <w:rFonts w:eastAsiaTheme="minorHAnsi"/>
          <w:i/>
          <w:lang w:val="en-US" w:eastAsia="en-US"/>
        </w:rPr>
        <w:t>lndian</w:t>
      </w:r>
      <w:proofErr w:type="spellEnd"/>
      <w:r w:rsidR="009A7D59" w:rsidRPr="007B5A89">
        <w:rPr>
          <w:rFonts w:eastAsiaTheme="minorHAnsi"/>
          <w:i/>
          <w:lang w:val="en-US" w:eastAsia="en-US"/>
        </w:rPr>
        <w:t xml:space="preserve"> J. Phys.</w:t>
      </w:r>
      <w:r w:rsidR="009A7D59">
        <w:rPr>
          <w:rFonts w:eastAsiaTheme="minorHAnsi"/>
          <w:lang w:val="en-US" w:eastAsia="en-US"/>
        </w:rPr>
        <w:t xml:space="preserve"> </w:t>
      </w:r>
      <w:r w:rsidR="00A11F59" w:rsidRPr="00A11F59">
        <w:rPr>
          <w:rFonts w:eastAsiaTheme="minorHAnsi"/>
          <w:b/>
          <w:lang w:val="en-US" w:eastAsia="en-US"/>
        </w:rPr>
        <w:t>2001,</w:t>
      </w:r>
      <w:r w:rsidR="00A11F59">
        <w:rPr>
          <w:rFonts w:eastAsiaTheme="minorHAnsi"/>
          <w:lang w:val="en-US" w:eastAsia="en-US"/>
        </w:rPr>
        <w:t xml:space="preserve"> </w:t>
      </w:r>
      <w:proofErr w:type="gramStart"/>
      <w:r w:rsidR="009A7D59" w:rsidRPr="007B5A89">
        <w:rPr>
          <w:rFonts w:eastAsiaTheme="minorHAnsi"/>
          <w:i/>
          <w:lang w:val="en-US" w:eastAsia="en-US"/>
        </w:rPr>
        <w:t>75A</w:t>
      </w:r>
      <w:r w:rsidR="00253DBC" w:rsidRPr="007B5A89">
        <w:rPr>
          <w:rFonts w:eastAsiaTheme="minorHAnsi"/>
          <w:i/>
          <w:lang w:val="en-US" w:eastAsia="en-US"/>
        </w:rPr>
        <w:t>(</w:t>
      </w:r>
      <w:proofErr w:type="gramEnd"/>
      <w:r w:rsidR="00253DBC" w:rsidRPr="007B5A89">
        <w:rPr>
          <w:rFonts w:eastAsiaTheme="minorHAnsi"/>
          <w:i/>
          <w:lang w:val="en-US" w:eastAsia="en-US"/>
        </w:rPr>
        <w:t>2)</w:t>
      </w:r>
      <w:r w:rsidR="00A11F59" w:rsidRPr="007B5A89">
        <w:rPr>
          <w:rFonts w:eastAsiaTheme="minorHAnsi"/>
          <w:i/>
          <w:lang w:val="en-US" w:eastAsia="en-US"/>
        </w:rPr>
        <w:t>,</w:t>
      </w:r>
      <w:r w:rsidR="00775108">
        <w:rPr>
          <w:rFonts w:eastAsiaTheme="minorHAnsi"/>
          <w:lang w:val="en-US" w:eastAsia="en-US"/>
        </w:rPr>
        <w:t xml:space="preserve"> </w:t>
      </w:r>
      <w:r w:rsidR="009A7D59" w:rsidRPr="009A7D59">
        <w:rPr>
          <w:rFonts w:eastAsiaTheme="minorHAnsi"/>
          <w:lang w:val="en-US" w:eastAsia="en-US"/>
        </w:rPr>
        <w:t>159-163</w:t>
      </w:r>
      <w:r w:rsidR="009A7D59">
        <w:rPr>
          <w:rFonts w:eastAsiaTheme="minorHAnsi"/>
          <w:lang w:val="en-US" w:eastAsia="en-US"/>
        </w:rPr>
        <w:t>.</w:t>
      </w:r>
      <w:bookmarkStart w:id="1" w:name="_GoBack"/>
      <w:bookmarkEnd w:id="1"/>
    </w:p>
    <w:sectPr w:rsidR="00D869C4" w:rsidRPr="00851AC7" w:rsidSect="00372F93">
      <w:footerReference w:type="default" r:id="rId56"/>
      <w:pgSz w:w="11906" w:h="16838" w:code="9"/>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1D47C" w14:textId="77777777" w:rsidR="00C03B66" w:rsidRDefault="00C03B66" w:rsidP="005D4225">
      <w:r>
        <w:separator/>
      </w:r>
    </w:p>
  </w:endnote>
  <w:endnote w:type="continuationSeparator" w:id="0">
    <w:p w14:paraId="01747535" w14:textId="77777777" w:rsidR="00C03B66" w:rsidRDefault="00C03B66" w:rsidP="005D4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154125"/>
      <w:docPartObj>
        <w:docPartGallery w:val="Page Numbers (Bottom of Page)"/>
        <w:docPartUnique/>
      </w:docPartObj>
    </w:sdtPr>
    <w:sdtEndPr/>
    <w:sdtContent>
      <w:p w14:paraId="5822D3B9" w14:textId="49EAEDCD" w:rsidR="002F4A27" w:rsidRDefault="002F4A27">
        <w:pPr>
          <w:pStyle w:val="Altbilgi"/>
          <w:jc w:val="center"/>
        </w:pPr>
        <w:r>
          <w:fldChar w:fldCharType="begin"/>
        </w:r>
        <w:r>
          <w:instrText>PAGE   \* MERGEFORMAT</w:instrText>
        </w:r>
        <w:r>
          <w:fldChar w:fldCharType="separate"/>
        </w:r>
        <w:r w:rsidR="00534AE9">
          <w:rPr>
            <w:noProof/>
          </w:rPr>
          <w:t>18</w:t>
        </w:r>
        <w:r>
          <w:fldChar w:fldCharType="end"/>
        </w:r>
      </w:p>
    </w:sdtContent>
  </w:sdt>
  <w:p w14:paraId="54BC130F" w14:textId="77777777" w:rsidR="002F4A27" w:rsidRDefault="002F4A2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F36B0" w14:textId="77777777" w:rsidR="00C03B66" w:rsidRDefault="00C03B66" w:rsidP="005D4225">
      <w:r>
        <w:separator/>
      </w:r>
    </w:p>
  </w:footnote>
  <w:footnote w:type="continuationSeparator" w:id="0">
    <w:p w14:paraId="4BC241BD" w14:textId="77777777" w:rsidR="00C03B66" w:rsidRDefault="00C03B66" w:rsidP="005D4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F72D4"/>
    <w:multiLevelType w:val="multilevel"/>
    <w:tmpl w:val="005AB9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3DCE"/>
    <w:multiLevelType w:val="hybridMultilevel"/>
    <w:tmpl w:val="6AF23040"/>
    <w:lvl w:ilvl="0" w:tplc="FFDEB1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3D8B"/>
    <w:multiLevelType w:val="multilevel"/>
    <w:tmpl w:val="97F03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6A313E"/>
    <w:multiLevelType w:val="hybridMultilevel"/>
    <w:tmpl w:val="ACF6E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99A0F98"/>
    <w:multiLevelType w:val="hybridMultilevel"/>
    <w:tmpl w:val="D480B310"/>
    <w:lvl w:ilvl="0" w:tplc="9AB45D9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BAF5699"/>
    <w:multiLevelType w:val="multilevel"/>
    <w:tmpl w:val="D294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41EAB"/>
    <w:multiLevelType w:val="multilevel"/>
    <w:tmpl w:val="98CA2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76EC5"/>
    <w:multiLevelType w:val="hybridMultilevel"/>
    <w:tmpl w:val="9D601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F0F169A"/>
    <w:multiLevelType w:val="hybridMultilevel"/>
    <w:tmpl w:val="A71EC2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202D81"/>
    <w:multiLevelType w:val="hybridMultilevel"/>
    <w:tmpl w:val="5D3423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C8B56A7"/>
    <w:multiLevelType w:val="multilevel"/>
    <w:tmpl w:val="12744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32330"/>
    <w:multiLevelType w:val="hybridMultilevel"/>
    <w:tmpl w:val="3E886C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7"/>
  </w:num>
  <w:num w:numId="5">
    <w:abstractNumId w:val="0"/>
  </w:num>
  <w:num w:numId="6">
    <w:abstractNumId w:val="10"/>
    <w:lvlOverride w:ilvl="1">
      <w:lvl w:ilvl="1">
        <w:numFmt w:val="decimal"/>
        <w:lvlText w:val="%2."/>
        <w:lvlJc w:val="left"/>
        <w:pPr>
          <w:tabs>
            <w:tab w:val="num" w:pos="1440"/>
          </w:tabs>
          <w:ind w:left="1440" w:hanging="360"/>
        </w:pPr>
      </w:lvl>
    </w:lvlOverride>
  </w:num>
  <w:num w:numId="7">
    <w:abstractNumId w:val="6"/>
  </w:num>
  <w:num w:numId="8">
    <w:abstractNumId w:val="6"/>
    <w:lvlOverride w:ilvl="1">
      <w:lvl w:ilvl="1">
        <w:numFmt w:val="decimal"/>
        <w:lvlText w:val="%2."/>
        <w:lvlJc w:val="left"/>
      </w:lvl>
    </w:lvlOverride>
  </w:num>
  <w:num w:numId="9">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6"/>
    <w:lvlOverride w:ilvl="1">
      <w:lvl w:ilvl="1">
        <w:numFmt w:val="decimal"/>
        <w:lvlText w:val="%2."/>
        <w:lvlJc w:val="left"/>
        <w:pPr>
          <w:tabs>
            <w:tab w:val="num" w:pos="1440"/>
          </w:tabs>
          <w:ind w:left="1440" w:hanging="360"/>
        </w:pPr>
      </w:lvl>
    </w:lvlOverride>
  </w:num>
  <w:num w:numId="11">
    <w:abstractNumId w:val="9"/>
  </w:num>
  <w:num w:numId="12">
    <w:abstractNumId w:val="4"/>
  </w:num>
  <w:num w:numId="13">
    <w:abstractNumId w:val="8"/>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DD"/>
    <w:rsid w:val="00000E1F"/>
    <w:rsid w:val="00001447"/>
    <w:rsid w:val="00007272"/>
    <w:rsid w:val="00007496"/>
    <w:rsid w:val="00010C38"/>
    <w:rsid w:val="00012CF6"/>
    <w:rsid w:val="00013DE6"/>
    <w:rsid w:val="0001672E"/>
    <w:rsid w:val="00016B71"/>
    <w:rsid w:val="00021ED4"/>
    <w:rsid w:val="00023E0F"/>
    <w:rsid w:val="00024005"/>
    <w:rsid w:val="00024242"/>
    <w:rsid w:val="000315B3"/>
    <w:rsid w:val="000327A7"/>
    <w:rsid w:val="00032AB4"/>
    <w:rsid w:val="00034497"/>
    <w:rsid w:val="00035497"/>
    <w:rsid w:val="00037C67"/>
    <w:rsid w:val="000429D6"/>
    <w:rsid w:val="00046AB7"/>
    <w:rsid w:val="0005086D"/>
    <w:rsid w:val="00052926"/>
    <w:rsid w:val="00055266"/>
    <w:rsid w:val="0005564B"/>
    <w:rsid w:val="00055FDE"/>
    <w:rsid w:val="000564F3"/>
    <w:rsid w:val="00061048"/>
    <w:rsid w:val="00061151"/>
    <w:rsid w:val="0006342C"/>
    <w:rsid w:val="00064F36"/>
    <w:rsid w:val="000655D8"/>
    <w:rsid w:val="00065B37"/>
    <w:rsid w:val="00066D1F"/>
    <w:rsid w:val="000708D4"/>
    <w:rsid w:val="00073063"/>
    <w:rsid w:val="0007333C"/>
    <w:rsid w:val="00075A2A"/>
    <w:rsid w:val="00076945"/>
    <w:rsid w:val="00082ED7"/>
    <w:rsid w:val="00083B13"/>
    <w:rsid w:val="00084C10"/>
    <w:rsid w:val="0008605D"/>
    <w:rsid w:val="0009157F"/>
    <w:rsid w:val="0009228B"/>
    <w:rsid w:val="00093D33"/>
    <w:rsid w:val="00094D6F"/>
    <w:rsid w:val="000954CB"/>
    <w:rsid w:val="00096043"/>
    <w:rsid w:val="00096696"/>
    <w:rsid w:val="000A05EC"/>
    <w:rsid w:val="000A31BC"/>
    <w:rsid w:val="000A3CD4"/>
    <w:rsid w:val="000A71FC"/>
    <w:rsid w:val="000B2E1A"/>
    <w:rsid w:val="000B5A73"/>
    <w:rsid w:val="000B60FD"/>
    <w:rsid w:val="000C0608"/>
    <w:rsid w:val="000C1534"/>
    <w:rsid w:val="000C3DE0"/>
    <w:rsid w:val="000C5D70"/>
    <w:rsid w:val="000D0991"/>
    <w:rsid w:val="000D10DB"/>
    <w:rsid w:val="000D3463"/>
    <w:rsid w:val="000D3539"/>
    <w:rsid w:val="000D5A24"/>
    <w:rsid w:val="000D76B7"/>
    <w:rsid w:val="000D7D2B"/>
    <w:rsid w:val="000E3924"/>
    <w:rsid w:val="000E76FA"/>
    <w:rsid w:val="000F1A0A"/>
    <w:rsid w:val="000F3303"/>
    <w:rsid w:val="000F5B54"/>
    <w:rsid w:val="00101669"/>
    <w:rsid w:val="001031B2"/>
    <w:rsid w:val="00104ECA"/>
    <w:rsid w:val="00106555"/>
    <w:rsid w:val="00106806"/>
    <w:rsid w:val="00106F7A"/>
    <w:rsid w:val="00111A44"/>
    <w:rsid w:val="0011316B"/>
    <w:rsid w:val="001152C1"/>
    <w:rsid w:val="001156C7"/>
    <w:rsid w:val="001164B0"/>
    <w:rsid w:val="00121B7B"/>
    <w:rsid w:val="00122730"/>
    <w:rsid w:val="001230AD"/>
    <w:rsid w:val="00123728"/>
    <w:rsid w:val="00123D64"/>
    <w:rsid w:val="00123EFE"/>
    <w:rsid w:val="00124E90"/>
    <w:rsid w:val="001255CF"/>
    <w:rsid w:val="00126750"/>
    <w:rsid w:val="00127C15"/>
    <w:rsid w:val="00130195"/>
    <w:rsid w:val="00131757"/>
    <w:rsid w:val="00133363"/>
    <w:rsid w:val="00133756"/>
    <w:rsid w:val="0013459B"/>
    <w:rsid w:val="0013475F"/>
    <w:rsid w:val="0013625C"/>
    <w:rsid w:val="0014374A"/>
    <w:rsid w:val="00144F62"/>
    <w:rsid w:val="0014633D"/>
    <w:rsid w:val="00146627"/>
    <w:rsid w:val="00146906"/>
    <w:rsid w:val="00146B6F"/>
    <w:rsid w:val="001471A8"/>
    <w:rsid w:val="00150468"/>
    <w:rsid w:val="00150B53"/>
    <w:rsid w:val="001527C2"/>
    <w:rsid w:val="0015321F"/>
    <w:rsid w:val="001537A3"/>
    <w:rsid w:val="00156756"/>
    <w:rsid w:val="00156D5A"/>
    <w:rsid w:val="00157A3D"/>
    <w:rsid w:val="00157CCA"/>
    <w:rsid w:val="00160756"/>
    <w:rsid w:val="00160CE7"/>
    <w:rsid w:val="001614D4"/>
    <w:rsid w:val="001625EC"/>
    <w:rsid w:val="0016322D"/>
    <w:rsid w:val="00165641"/>
    <w:rsid w:val="00165B1D"/>
    <w:rsid w:val="0016623D"/>
    <w:rsid w:val="0017093D"/>
    <w:rsid w:val="0017182A"/>
    <w:rsid w:val="00171A06"/>
    <w:rsid w:val="00172556"/>
    <w:rsid w:val="00172B7C"/>
    <w:rsid w:val="001769B5"/>
    <w:rsid w:val="00177AD9"/>
    <w:rsid w:val="00180830"/>
    <w:rsid w:val="00181594"/>
    <w:rsid w:val="001828FC"/>
    <w:rsid w:val="001858F5"/>
    <w:rsid w:val="001865D9"/>
    <w:rsid w:val="00192BC5"/>
    <w:rsid w:val="001933CC"/>
    <w:rsid w:val="00194D69"/>
    <w:rsid w:val="00195CC4"/>
    <w:rsid w:val="00195FFA"/>
    <w:rsid w:val="00196FEC"/>
    <w:rsid w:val="00197A63"/>
    <w:rsid w:val="001A07AF"/>
    <w:rsid w:val="001A3D54"/>
    <w:rsid w:val="001A4211"/>
    <w:rsid w:val="001A4B4F"/>
    <w:rsid w:val="001A60C4"/>
    <w:rsid w:val="001B18FE"/>
    <w:rsid w:val="001B43A6"/>
    <w:rsid w:val="001B4F7F"/>
    <w:rsid w:val="001B5302"/>
    <w:rsid w:val="001B5606"/>
    <w:rsid w:val="001B6389"/>
    <w:rsid w:val="001B7DD2"/>
    <w:rsid w:val="001C1DFD"/>
    <w:rsid w:val="001C1F67"/>
    <w:rsid w:val="001C4447"/>
    <w:rsid w:val="001C4B27"/>
    <w:rsid w:val="001C7EB2"/>
    <w:rsid w:val="001D057D"/>
    <w:rsid w:val="001D1752"/>
    <w:rsid w:val="001D2E37"/>
    <w:rsid w:val="001D2FB0"/>
    <w:rsid w:val="001E03B5"/>
    <w:rsid w:val="001E38C7"/>
    <w:rsid w:val="001E476C"/>
    <w:rsid w:val="001E5408"/>
    <w:rsid w:val="001F1A81"/>
    <w:rsid w:val="001F1F86"/>
    <w:rsid w:val="001F272F"/>
    <w:rsid w:val="001F291A"/>
    <w:rsid w:val="001F7038"/>
    <w:rsid w:val="001F7406"/>
    <w:rsid w:val="00200BCA"/>
    <w:rsid w:val="00200E09"/>
    <w:rsid w:val="00206325"/>
    <w:rsid w:val="002071E5"/>
    <w:rsid w:val="00210576"/>
    <w:rsid w:val="002150ED"/>
    <w:rsid w:val="00217AD3"/>
    <w:rsid w:val="00217C38"/>
    <w:rsid w:val="002202B6"/>
    <w:rsid w:val="00221BCE"/>
    <w:rsid w:val="00221C85"/>
    <w:rsid w:val="002221B7"/>
    <w:rsid w:val="00224C28"/>
    <w:rsid w:val="00226683"/>
    <w:rsid w:val="0022783F"/>
    <w:rsid w:val="00231017"/>
    <w:rsid w:val="00232ED5"/>
    <w:rsid w:val="00234203"/>
    <w:rsid w:val="00235B9D"/>
    <w:rsid w:val="0023665E"/>
    <w:rsid w:val="00240434"/>
    <w:rsid w:val="00244E36"/>
    <w:rsid w:val="002471D7"/>
    <w:rsid w:val="00247A96"/>
    <w:rsid w:val="00252E48"/>
    <w:rsid w:val="0025301B"/>
    <w:rsid w:val="002532B5"/>
    <w:rsid w:val="00253DBC"/>
    <w:rsid w:val="00256A7D"/>
    <w:rsid w:val="00256A8C"/>
    <w:rsid w:val="002575DC"/>
    <w:rsid w:val="00257DBE"/>
    <w:rsid w:val="00260221"/>
    <w:rsid w:val="00261C5B"/>
    <w:rsid w:val="00264541"/>
    <w:rsid w:val="00264D39"/>
    <w:rsid w:val="002671CC"/>
    <w:rsid w:val="00272A38"/>
    <w:rsid w:val="00272E56"/>
    <w:rsid w:val="002765EC"/>
    <w:rsid w:val="002855A4"/>
    <w:rsid w:val="00286140"/>
    <w:rsid w:val="00286CC1"/>
    <w:rsid w:val="002872A6"/>
    <w:rsid w:val="00293C0B"/>
    <w:rsid w:val="00295B76"/>
    <w:rsid w:val="00296033"/>
    <w:rsid w:val="00296A36"/>
    <w:rsid w:val="002A17C6"/>
    <w:rsid w:val="002A1CB7"/>
    <w:rsid w:val="002A2EBA"/>
    <w:rsid w:val="002A37BB"/>
    <w:rsid w:val="002A4127"/>
    <w:rsid w:val="002A4242"/>
    <w:rsid w:val="002B752D"/>
    <w:rsid w:val="002B762D"/>
    <w:rsid w:val="002C2618"/>
    <w:rsid w:val="002C2C71"/>
    <w:rsid w:val="002C40DB"/>
    <w:rsid w:val="002C54B5"/>
    <w:rsid w:val="002C7E66"/>
    <w:rsid w:val="002D1D66"/>
    <w:rsid w:val="002D2BE1"/>
    <w:rsid w:val="002D5EDC"/>
    <w:rsid w:val="002D73B1"/>
    <w:rsid w:val="002E0177"/>
    <w:rsid w:val="002E2487"/>
    <w:rsid w:val="002E6A65"/>
    <w:rsid w:val="002E7674"/>
    <w:rsid w:val="002F07BB"/>
    <w:rsid w:val="002F4A27"/>
    <w:rsid w:val="002F58F9"/>
    <w:rsid w:val="002F6BDC"/>
    <w:rsid w:val="00300412"/>
    <w:rsid w:val="003026E0"/>
    <w:rsid w:val="00302B54"/>
    <w:rsid w:val="003031A6"/>
    <w:rsid w:val="00304F39"/>
    <w:rsid w:val="003077FE"/>
    <w:rsid w:val="00307FD5"/>
    <w:rsid w:val="003141ED"/>
    <w:rsid w:val="003156A7"/>
    <w:rsid w:val="0032075A"/>
    <w:rsid w:val="003214BB"/>
    <w:rsid w:val="003214E4"/>
    <w:rsid w:val="00322CC3"/>
    <w:rsid w:val="00323548"/>
    <w:rsid w:val="003240A1"/>
    <w:rsid w:val="00324DDC"/>
    <w:rsid w:val="00325716"/>
    <w:rsid w:val="00326C03"/>
    <w:rsid w:val="00327E8E"/>
    <w:rsid w:val="00330FF5"/>
    <w:rsid w:val="0033363B"/>
    <w:rsid w:val="00333BD6"/>
    <w:rsid w:val="00334345"/>
    <w:rsid w:val="00336817"/>
    <w:rsid w:val="00341592"/>
    <w:rsid w:val="0034463A"/>
    <w:rsid w:val="00345646"/>
    <w:rsid w:val="00346172"/>
    <w:rsid w:val="003525BE"/>
    <w:rsid w:val="00353E58"/>
    <w:rsid w:val="00356A9B"/>
    <w:rsid w:val="00360DB1"/>
    <w:rsid w:val="0036159C"/>
    <w:rsid w:val="00362867"/>
    <w:rsid w:val="003629FD"/>
    <w:rsid w:val="00363364"/>
    <w:rsid w:val="00364440"/>
    <w:rsid w:val="00364DB6"/>
    <w:rsid w:val="00370329"/>
    <w:rsid w:val="003703F6"/>
    <w:rsid w:val="0037043D"/>
    <w:rsid w:val="0037186D"/>
    <w:rsid w:val="00371EEF"/>
    <w:rsid w:val="00372F93"/>
    <w:rsid w:val="00373FAA"/>
    <w:rsid w:val="003758D9"/>
    <w:rsid w:val="00376748"/>
    <w:rsid w:val="0038001A"/>
    <w:rsid w:val="003801DB"/>
    <w:rsid w:val="003808EF"/>
    <w:rsid w:val="00380EE1"/>
    <w:rsid w:val="00382FFD"/>
    <w:rsid w:val="00385488"/>
    <w:rsid w:val="0038599A"/>
    <w:rsid w:val="00385A03"/>
    <w:rsid w:val="00393134"/>
    <w:rsid w:val="00393286"/>
    <w:rsid w:val="00393A6F"/>
    <w:rsid w:val="00395EC7"/>
    <w:rsid w:val="00396876"/>
    <w:rsid w:val="0039787C"/>
    <w:rsid w:val="00397A17"/>
    <w:rsid w:val="003A02A8"/>
    <w:rsid w:val="003A0CDE"/>
    <w:rsid w:val="003A38E9"/>
    <w:rsid w:val="003A3FBA"/>
    <w:rsid w:val="003A43C5"/>
    <w:rsid w:val="003A4AEE"/>
    <w:rsid w:val="003A65B2"/>
    <w:rsid w:val="003A7D17"/>
    <w:rsid w:val="003B363A"/>
    <w:rsid w:val="003B3C7D"/>
    <w:rsid w:val="003B52E0"/>
    <w:rsid w:val="003B630B"/>
    <w:rsid w:val="003B6CD2"/>
    <w:rsid w:val="003C021C"/>
    <w:rsid w:val="003C02CE"/>
    <w:rsid w:val="003C0D69"/>
    <w:rsid w:val="003C2731"/>
    <w:rsid w:val="003C2E44"/>
    <w:rsid w:val="003C2F65"/>
    <w:rsid w:val="003C66C6"/>
    <w:rsid w:val="003D1A51"/>
    <w:rsid w:val="003D38A3"/>
    <w:rsid w:val="003D3BA2"/>
    <w:rsid w:val="003D5668"/>
    <w:rsid w:val="003D60C4"/>
    <w:rsid w:val="003D67B8"/>
    <w:rsid w:val="003D6E6C"/>
    <w:rsid w:val="003D74FB"/>
    <w:rsid w:val="003E06C2"/>
    <w:rsid w:val="003E06CE"/>
    <w:rsid w:val="003E11BC"/>
    <w:rsid w:val="003E1822"/>
    <w:rsid w:val="003E3394"/>
    <w:rsid w:val="003E3DB5"/>
    <w:rsid w:val="003E459A"/>
    <w:rsid w:val="003E489C"/>
    <w:rsid w:val="003F317C"/>
    <w:rsid w:val="003F728B"/>
    <w:rsid w:val="00406612"/>
    <w:rsid w:val="0041035E"/>
    <w:rsid w:val="00410B6C"/>
    <w:rsid w:val="00410CBB"/>
    <w:rsid w:val="00411453"/>
    <w:rsid w:val="00411DBA"/>
    <w:rsid w:val="0041201E"/>
    <w:rsid w:val="00412873"/>
    <w:rsid w:val="00414B33"/>
    <w:rsid w:val="00415D65"/>
    <w:rsid w:val="00415DE6"/>
    <w:rsid w:val="004167D1"/>
    <w:rsid w:val="004175A0"/>
    <w:rsid w:val="0041765C"/>
    <w:rsid w:val="00422108"/>
    <w:rsid w:val="004232AB"/>
    <w:rsid w:val="0042442C"/>
    <w:rsid w:val="0042644F"/>
    <w:rsid w:val="00430C43"/>
    <w:rsid w:val="00433BDF"/>
    <w:rsid w:val="0043533A"/>
    <w:rsid w:val="00435F27"/>
    <w:rsid w:val="00437AE9"/>
    <w:rsid w:val="00442969"/>
    <w:rsid w:val="004429C7"/>
    <w:rsid w:val="00444989"/>
    <w:rsid w:val="00444E65"/>
    <w:rsid w:val="00451570"/>
    <w:rsid w:val="004531B9"/>
    <w:rsid w:val="0045338D"/>
    <w:rsid w:val="00454E24"/>
    <w:rsid w:val="00457489"/>
    <w:rsid w:val="00460D22"/>
    <w:rsid w:val="0046213C"/>
    <w:rsid w:val="004635E6"/>
    <w:rsid w:val="004639BB"/>
    <w:rsid w:val="00464E55"/>
    <w:rsid w:val="004655BD"/>
    <w:rsid w:val="004704F3"/>
    <w:rsid w:val="00475219"/>
    <w:rsid w:val="0047569B"/>
    <w:rsid w:val="00475879"/>
    <w:rsid w:val="00476652"/>
    <w:rsid w:val="004766F7"/>
    <w:rsid w:val="00477CE4"/>
    <w:rsid w:val="004805D7"/>
    <w:rsid w:val="0048071A"/>
    <w:rsid w:val="00481EB7"/>
    <w:rsid w:val="00486406"/>
    <w:rsid w:val="00486C9B"/>
    <w:rsid w:val="0049226F"/>
    <w:rsid w:val="00495FD1"/>
    <w:rsid w:val="004961EE"/>
    <w:rsid w:val="004961FC"/>
    <w:rsid w:val="00496A2C"/>
    <w:rsid w:val="004A00D6"/>
    <w:rsid w:val="004A38F2"/>
    <w:rsid w:val="004A3AAB"/>
    <w:rsid w:val="004A6D3C"/>
    <w:rsid w:val="004A6F9E"/>
    <w:rsid w:val="004A75E3"/>
    <w:rsid w:val="004B1C9C"/>
    <w:rsid w:val="004B3CE4"/>
    <w:rsid w:val="004B43D4"/>
    <w:rsid w:val="004B4DD6"/>
    <w:rsid w:val="004C18E6"/>
    <w:rsid w:val="004C1BED"/>
    <w:rsid w:val="004C1DC2"/>
    <w:rsid w:val="004C52D5"/>
    <w:rsid w:val="004C615C"/>
    <w:rsid w:val="004C78A2"/>
    <w:rsid w:val="004D02F4"/>
    <w:rsid w:val="004D1628"/>
    <w:rsid w:val="004D3DD1"/>
    <w:rsid w:val="004D3E65"/>
    <w:rsid w:val="004D458E"/>
    <w:rsid w:val="004D664E"/>
    <w:rsid w:val="004E2466"/>
    <w:rsid w:val="004E456C"/>
    <w:rsid w:val="004E522B"/>
    <w:rsid w:val="004E7C6B"/>
    <w:rsid w:val="004E7D21"/>
    <w:rsid w:val="004F1345"/>
    <w:rsid w:val="004F309E"/>
    <w:rsid w:val="004F31FF"/>
    <w:rsid w:val="004F5DB7"/>
    <w:rsid w:val="004F6321"/>
    <w:rsid w:val="004F6462"/>
    <w:rsid w:val="004F6A47"/>
    <w:rsid w:val="004F7D59"/>
    <w:rsid w:val="004F7E29"/>
    <w:rsid w:val="00501521"/>
    <w:rsid w:val="005026EC"/>
    <w:rsid w:val="00502A2C"/>
    <w:rsid w:val="00503D94"/>
    <w:rsid w:val="005047BC"/>
    <w:rsid w:val="00505ABF"/>
    <w:rsid w:val="00506B7D"/>
    <w:rsid w:val="005102C7"/>
    <w:rsid w:val="005123AE"/>
    <w:rsid w:val="00513640"/>
    <w:rsid w:val="0051499B"/>
    <w:rsid w:val="00514F14"/>
    <w:rsid w:val="0051651C"/>
    <w:rsid w:val="0051684E"/>
    <w:rsid w:val="00516CE3"/>
    <w:rsid w:val="00525251"/>
    <w:rsid w:val="00526861"/>
    <w:rsid w:val="005302DA"/>
    <w:rsid w:val="00530CD5"/>
    <w:rsid w:val="00531167"/>
    <w:rsid w:val="005338A0"/>
    <w:rsid w:val="00533C77"/>
    <w:rsid w:val="00534AE9"/>
    <w:rsid w:val="0053636C"/>
    <w:rsid w:val="00537A50"/>
    <w:rsid w:val="00537E44"/>
    <w:rsid w:val="00542F22"/>
    <w:rsid w:val="00543148"/>
    <w:rsid w:val="00544F47"/>
    <w:rsid w:val="00550CAB"/>
    <w:rsid w:val="00552AA9"/>
    <w:rsid w:val="00553293"/>
    <w:rsid w:val="00556C2F"/>
    <w:rsid w:val="00556DA3"/>
    <w:rsid w:val="00556F0C"/>
    <w:rsid w:val="0055759E"/>
    <w:rsid w:val="00557B77"/>
    <w:rsid w:val="0056028F"/>
    <w:rsid w:val="0056095F"/>
    <w:rsid w:val="00562E04"/>
    <w:rsid w:val="00563BD0"/>
    <w:rsid w:val="00566462"/>
    <w:rsid w:val="0056708A"/>
    <w:rsid w:val="00567123"/>
    <w:rsid w:val="005673E4"/>
    <w:rsid w:val="00567AFF"/>
    <w:rsid w:val="00571DD4"/>
    <w:rsid w:val="00572476"/>
    <w:rsid w:val="00572542"/>
    <w:rsid w:val="00573970"/>
    <w:rsid w:val="00575E4B"/>
    <w:rsid w:val="0058089D"/>
    <w:rsid w:val="00581CBF"/>
    <w:rsid w:val="00582A17"/>
    <w:rsid w:val="00584469"/>
    <w:rsid w:val="00585645"/>
    <w:rsid w:val="00585C18"/>
    <w:rsid w:val="00590B53"/>
    <w:rsid w:val="00591B90"/>
    <w:rsid w:val="00593605"/>
    <w:rsid w:val="005957E0"/>
    <w:rsid w:val="005964F2"/>
    <w:rsid w:val="00596577"/>
    <w:rsid w:val="00597656"/>
    <w:rsid w:val="005A1EDC"/>
    <w:rsid w:val="005A257A"/>
    <w:rsid w:val="005A73CE"/>
    <w:rsid w:val="005B4A19"/>
    <w:rsid w:val="005B4A1F"/>
    <w:rsid w:val="005B4CDD"/>
    <w:rsid w:val="005B6D63"/>
    <w:rsid w:val="005C13F6"/>
    <w:rsid w:val="005C2636"/>
    <w:rsid w:val="005C7214"/>
    <w:rsid w:val="005C7F06"/>
    <w:rsid w:val="005D0D22"/>
    <w:rsid w:val="005D190A"/>
    <w:rsid w:val="005D1CCE"/>
    <w:rsid w:val="005D4225"/>
    <w:rsid w:val="005D42AC"/>
    <w:rsid w:val="005D4E5E"/>
    <w:rsid w:val="005D5E9C"/>
    <w:rsid w:val="005D6677"/>
    <w:rsid w:val="005E06C7"/>
    <w:rsid w:val="005E1422"/>
    <w:rsid w:val="005E21A2"/>
    <w:rsid w:val="005E2DA7"/>
    <w:rsid w:val="005E3237"/>
    <w:rsid w:val="005E3532"/>
    <w:rsid w:val="005E4A2B"/>
    <w:rsid w:val="005E5400"/>
    <w:rsid w:val="005E5EEF"/>
    <w:rsid w:val="005F26EA"/>
    <w:rsid w:val="005F2C99"/>
    <w:rsid w:val="005F6589"/>
    <w:rsid w:val="005F7B25"/>
    <w:rsid w:val="0060174C"/>
    <w:rsid w:val="00601CC0"/>
    <w:rsid w:val="00602399"/>
    <w:rsid w:val="006044D0"/>
    <w:rsid w:val="00605173"/>
    <w:rsid w:val="00607995"/>
    <w:rsid w:val="00611513"/>
    <w:rsid w:val="0061199C"/>
    <w:rsid w:val="0061619B"/>
    <w:rsid w:val="00617BD5"/>
    <w:rsid w:val="0062043A"/>
    <w:rsid w:val="006208FA"/>
    <w:rsid w:val="00621378"/>
    <w:rsid w:val="00621546"/>
    <w:rsid w:val="006236FA"/>
    <w:rsid w:val="00623877"/>
    <w:rsid w:val="006252EE"/>
    <w:rsid w:val="006258AB"/>
    <w:rsid w:val="00627CB9"/>
    <w:rsid w:val="00633AE4"/>
    <w:rsid w:val="00635120"/>
    <w:rsid w:val="00640C83"/>
    <w:rsid w:val="00643753"/>
    <w:rsid w:val="006470CA"/>
    <w:rsid w:val="00650D03"/>
    <w:rsid w:val="00651AEE"/>
    <w:rsid w:val="006524DF"/>
    <w:rsid w:val="00652709"/>
    <w:rsid w:val="006529C5"/>
    <w:rsid w:val="00652AB2"/>
    <w:rsid w:val="00654226"/>
    <w:rsid w:val="00655DEE"/>
    <w:rsid w:val="00656748"/>
    <w:rsid w:val="0066282F"/>
    <w:rsid w:val="00663D75"/>
    <w:rsid w:val="006641B6"/>
    <w:rsid w:val="00664B0D"/>
    <w:rsid w:val="006665F1"/>
    <w:rsid w:val="00666C21"/>
    <w:rsid w:val="006712FE"/>
    <w:rsid w:val="00671351"/>
    <w:rsid w:val="00673FB5"/>
    <w:rsid w:val="00674489"/>
    <w:rsid w:val="006760CC"/>
    <w:rsid w:val="00676367"/>
    <w:rsid w:val="00680336"/>
    <w:rsid w:val="0068049F"/>
    <w:rsid w:val="006838C8"/>
    <w:rsid w:val="00683F47"/>
    <w:rsid w:val="006847E3"/>
    <w:rsid w:val="00684A2B"/>
    <w:rsid w:val="00686245"/>
    <w:rsid w:val="00690BC5"/>
    <w:rsid w:val="00691BEC"/>
    <w:rsid w:val="006921D7"/>
    <w:rsid w:val="00692C12"/>
    <w:rsid w:val="006951C9"/>
    <w:rsid w:val="006A3E60"/>
    <w:rsid w:val="006A46D2"/>
    <w:rsid w:val="006A6327"/>
    <w:rsid w:val="006A66E0"/>
    <w:rsid w:val="006A66FA"/>
    <w:rsid w:val="006A7B0A"/>
    <w:rsid w:val="006B13DD"/>
    <w:rsid w:val="006B17C0"/>
    <w:rsid w:val="006B28BC"/>
    <w:rsid w:val="006B2E0F"/>
    <w:rsid w:val="006B38FA"/>
    <w:rsid w:val="006B5CAE"/>
    <w:rsid w:val="006B6570"/>
    <w:rsid w:val="006B718D"/>
    <w:rsid w:val="006C0769"/>
    <w:rsid w:val="006C4B83"/>
    <w:rsid w:val="006D02A1"/>
    <w:rsid w:val="006D2155"/>
    <w:rsid w:val="006D5AEE"/>
    <w:rsid w:val="006D6952"/>
    <w:rsid w:val="006E199F"/>
    <w:rsid w:val="006E3199"/>
    <w:rsid w:val="006E438A"/>
    <w:rsid w:val="006E6E24"/>
    <w:rsid w:val="006F0752"/>
    <w:rsid w:val="006F0D1A"/>
    <w:rsid w:val="006F0FB9"/>
    <w:rsid w:val="006F2174"/>
    <w:rsid w:val="006F34B5"/>
    <w:rsid w:val="006F5E7A"/>
    <w:rsid w:val="006F62A9"/>
    <w:rsid w:val="006F67D2"/>
    <w:rsid w:val="00703C5A"/>
    <w:rsid w:val="00705547"/>
    <w:rsid w:val="00705BB2"/>
    <w:rsid w:val="00705F05"/>
    <w:rsid w:val="00705FC3"/>
    <w:rsid w:val="00706782"/>
    <w:rsid w:val="00711207"/>
    <w:rsid w:val="00712357"/>
    <w:rsid w:val="00712E05"/>
    <w:rsid w:val="007134A1"/>
    <w:rsid w:val="0071582D"/>
    <w:rsid w:val="007158DF"/>
    <w:rsid w:val="00715EAD"/>
    <w:rsid w:val="00716800"/>
    <w:rsid w:val="0071716E"/>
    <w:rsid w:val="00717943"/>
    <w:rsid w:val="007248B7"/>
    <w:rsid w:val="007323B0"/>
    <w:rsid w:val="00732F89"/>
    <w:rsid w:val="007348C3"/>
    <w:rsid w:val="007355E8"/>
    <w:rsid w:val="00735B2B"/>
    <w:rsid w:val="00736FFA"/>
    <w:rsid w:val="007401F6"/>
    <w:rsid w:val="00740540"/>
    <w:rsid w:val="00741CB7"/>
    <w:rsid w:val="00741F4B"/>
    <w:rsid w:val="00743F22"/>
    <w:rsid w:val="00745DF0"/>
    <w:rsid w:val="0075090C"/>
    <w:rsid w:val="007513D5"/>
    <w:rsid w:val="00752D17"/>
    <w:rsid w:val="00753303"/>
    <w:rsid w:val="00756AC1"/>
    <w:rsid w:val="00756AE4"/>
    <w:rsid w:val="007572DA"/>
    <w:rsid w:val="00760EFF"/>
    <w:rsid w:val="00761744"/>
    <w:rsid w:val="007638CB"/>
    <w:rsid w:val="007639BE"/>
    <w:rsid w:val="00765D63"/>
    <w:rsid w:val="00766639"/>
    <w:rsid w:val="00775108"/>
    <w:rsid w:val="00776A0D"/>
    <w:rsid w:val="007779BA"/>
    <w:rsid w:val="007801E5"/>
    <w:rsid w:val="0078338B"/>
    <w:rsid w:val="00787A8D"/>
    <w:rsid w:val="00787B24"/>
    <w:rsid w:val="00791627"/>
    <w:rsid w:val="00795320"/>
    <w:rsid w:val="0079709C"/>
    <w:rsid w:val="007A3E9B"/>
    <w:rsid w:val="007A4201"/>
    <w:rsid w:val="007A635E"/>
    <w:rsid w:val="007B08CB"/>
    <w:rsid w:val="007B4BCC"/>
    <w:rsid w:val="007B5A89"/>
    <w:rsid w:val="007B7803"/>
    <w:rsid w:val="007C0C89"/>
    <w:rsid w:val="007C1B84"/>
    <w:rsid w:val="007C3A0F"/>
    <w:rsid w:val="007C4B7D"/>
    <w:rsid w:val="007C72B8"/>
    <w:rsid w:val="007D14A6"/>
    <w:rsid w:val="007D2644"/>
    <w:rsid w:val="007D73AC"/>
    <w:rsid w:val="007E10C6"/>
    <w:rsid w:val="007E116B"/>
    <w:rsid w:val="007E1620"/>
    <w:rsid w:val="007E44D5"/>
    <w:rsid w:val="007E4875"/>
    <w:rsid w:val="007E54ED"/>
    <w:rsid w:val="007E659E"/>
    <w:rsid w:val="007E69F2"/>
    <w:rsid w:val="007F0C78"/>
    <w:rsid w:val="007F3BD3"/>
    <w:rsid w:val="007F63C4"/>
    <w:rsid w:val="007F6989"/>
    <w:rsid w:val="00801863"/>
    <w:rsid w:val="00803CF4"/>
    <w:rsid w:val="00803F6C"/>
    <w:rsid w:val="008044B3"/>
    <w:rsid w:val="008046D9"/>
    <w:rsid w:val="00804EE8"/>
    <w:rsid w:val="00805514"/>
    <w:rsid w:val="0080594A"/>
    <w:rsid w:val="00805E48"/>
    <w:rsid w:val="00810458"/>
    <w:rsid w:val="00810E86"/>
    <w:rsid w:val="00813D2F"/>
    <w:rsid w:val="008153FC"/>
    <w:rsid w:val="00823FFA"/>
    <w:rsid w:val="00826BA3"/>
    <w:rsid w:val="00837F68"/>
    <w:rsid w:val="00842E56"/>
    <w:rsid w:val="00843523"/>
    <w:rsid w:val="00843F94"/>
    <w:rsid w:val="00851AC7"/>
    <w:rsid w:val="00851EB5"/>
    <w:rsid w:val="008528C2"/>
    <w:rsid w:val="00852B46"/>
    <w:rsid w:val="00861204"/>
    <w:rsid w:val="00863B23"/>
    <w:rsid w:val="00866869"/>
    <w:rsid w:val="00872751"/>
    <w:rsid w:val="008759FA"/>
    <w:rsid w:val="00876472"/>
    <w:rsid w:val="008764CF"/>
    <w:rsid w:val="008816B0"/>
    <w:rsid w:val="008839EC"/>
    <w:rsid w:val="008857C2"/>
    <w:rsid w:val="00890F67"/>
    <w:rsid w:val="0089197F"/>
    <w:rsid w:val="008919F3"/>
    <w:rsid w:val="00894C12"/>
    <w:rsid w:val="00896CA4"/>
    <w:rsid w:val="008A1715"/>
    <w:rsid w:val="008A1A4E"/>
    <w:rsid w:val="008A1B23"/>
    <w:rsid w:val="008A1E17"/>
    <w:rsid w:val="008A1E3B"/>
    <w:rsid w:val="008A2B0A"/>
    <w:rsid w:val="008A2E21"/>
    <w:rsid w:val="008A3517"/>
    <w:rsid w:val="008A40CA"/>
    <w:rsid w:val="008A4E5E"/>
    <w:rsid w:val="008A6763"/>
    <w:rsid w:val="008A7B02"/>
    <w:rsid w:val="008B05A0"/>
    <w:rsid w:val="008B18B2"/>
    <w:rsid w:val="008B1A6C"/>
    <w:rsid w:val="008B20A9"/>
    <w:rsid w:val="008B2322"/>
    <w:rsid w:val="008B4C9C"/>
    <w:rsid w:val="008B4FA7"/>
    <w:rsid w:val="008B5B8A"/>
    <w:rsid w:val="008B6C91"/>
    <w:rsid w:val="008C1081"/>
    <w:rsid w:val="008C268B"/>
    <w:rsid w:val="008C359A"/>
    <w:rsid w:val="008C4EA3"/>
    <w:rsid w:val="008C7B10"/>
    <w:rsid w:val="008C7EE1"/>
    <w:rsid w:val="008D1C62"/>
    <w:rsid w:val="008D29D5"/>
    <w:rsid w:val="008D312B"/>
    <w:rsid w:val="008D36DB"/>
    <w:rsid w:val="008D4A42"/>
    <w:rsid w:val="008D62E5"/>
    <w:rsid w:val="008E0C85"/>
    <w:rsid w:val="008E3D12"/>
    <w:rsid w:val="008E3F33"/>
    <w:rsid w:val="008E4F26"/>
    <w:rsid w:val="008E5338"/>
    <w:rsid w:val="008E5905"/>
    <w:rsid w:val="008E60B9"/>
    <w:rsid w:val="008E6BFD"/>
    <w:rsid w:val="008E7449"/>
    <w:rsid w:val="008F0183"/>
    <w:rsid w:val="008F1641"/>
    <w:rsid w:val="008F270E"/>
    <w:rsid w:val="008F2BBD"/>
    <w:rsid w:val="008F37B2"/>
    <w:rsid w:val="00901233"/>
    <w:rsid w:val="0090334C"/>
    <w:rsid w:val="009046F2"/>
    <w:rsid w:val="00904701"/>
    <w:rsid w:val="009048AB"/>
    <w:rsid w:val="00904DB4"/>
    <w:rsid w:val="00906024"/>
    <w:rsid w:val="009132EF"/>
    <w:rsid w:val="00917ADF"/>
    <w:rsid w:val="00917F89"/>
    <w:rsid w:val="009216BF"/>
    <w:rsid w:val="0092454D"/>
    <w:rsid w:val="0092461D"/>
    <w:rsid w:val="00924E07"/>
    <w:rsid w:val="0092554A"/>
    <w:rsid w:val="00925B92"/>
    <w:rsid w:val="0092700F"/>
    <w:rsid w:val="00930709"/>
    <w:rsid w:val="00930AD1"/>
    <w:rsid w:val="00933AA7"/>
    <w:rsid w:val="00935B6B"/>
    <w:rsid w:val="00940386"/>
    <w:rsid w:val="009442DB"/>
    <w:rsid w:val="00945049"/>
    <w:rsid w:val="00947487"/>
    <w:rsid w:val="009474A8"/>
    <w:rsid w:val="009531D5"/>
    <w:rsid w:val="0095327E"/>
    <w:rsid w:val="00954BD3"/>
    <w:rsid w:val="009632AC"/>
    <w:rsid w:val="0096355A"/>
    <w:rsid w:val="0096556F"/>
    <w:rsid w:val="00965AB1"/>
    <w:rsid w:val="009669D9"/>
    <w:rsid w:val="00967FB7"/>
    <w:rsid w:val="00971457"/>
    <w:rsid w:val="00971B27"/>
    <w:rsid w:val="00971CDD"/>
    <w:rsid w:val="009721E6"/>
    <w:rsid w:val="0097272D"/>
    <w:rsid w:val="00974E08"/>
    <w:rsid w:val="009775C8"/>
    <w:rsid w:val="0098186D"/>
    <w:rsid w:val="00981DA4"/>
    <w:rsid w:val="00982DE4"/>
    <w:rsid w:val="0098408D"/>
    <w:rsid w:val="009846C9"/>
    <w:rsid w:val="009868C9"/>
    <w:rsid w:val="00986CDB"/>
    <w:rsid w:val="00993DB6"/>
    <w:rsid w:val="00994A8E"/>
    <w:rsid w:val="00996BE1"/>
    <w:rsid w:val="009A1EE4"/>
    <w:rsid w:val="009A2C7F"/>
    <w:rsid w:val="009A4FCA"/>
    <w:rsid w:val="009A7D59"/>
    <w:rsid w:val="009B02F0"/>
    <w:rsid w:val="009B091A"/>
    <w:rsid w:val="009B0E19"/>
    <w:rsid w:val="009B2B60"/>
    <w:rsid w:val="009B43E2"/>
    <w:rsid w:val="009B509F"/>
    <w:rsid w:val="009B51E0"/>
    <w:rsid w:val="009B7783"/>
    <w:rsid w:val="009B7C0B"/>
    <w:rsid w:val="009D1B8C"/>
    <w:rsid w:val="009D3E5D"/>
    <w:rsid w:val="009D470C"/>
    <w:rsid w:val="009D5726"/>
    <w:rsid w:val="009D582B"/>
    <w:rsid w:val="009D77F0"/>
    <w:rsid w:val="009E0ABF"/>
    <w:rsid w:val="009E1052"/>
    <w:rsid w:val="009E2409"/>
    <w:rsid w:val="009E379C"/>
    <w:rsid w:val="009E61C0"/>
    <w:rsid w:val="009E6B3D"/>
    <w:rsid w:val="009E7439"/>
    <w:rsid w:val="009F0F62"/>
    <w:rsid w:val="009F6E14"/>
    <w:rsid w:val="009F7520"/>
    <w:rsid w:val="00A0271E"/>
    <w:rsid w:val="00A02A25"/>
    <w:rsid w:val="00A03010"/>
    <w:rsid w:val="00A04946"/>
    <w:rsid w:val="00A0543A"/>
    <w:rsid w:val="00A059C1"/>
    <w:rsid w:val="00A05D6A"/>
    <w:rsid w:val="00A11F59"/>
    <w:rsid w:val="00A1211A"/>
    <w:rsid w:val="00A12BC8"/>
    <w:rsid w:val="00A15C0E"/>
    <w:rsid w:val="00A164F3"/>
    <w:rsid w:val="00A16883"/>
    <w:rsid w:val="00A177F7"/>
    <w:rsid w:val="00A22230"/>
    <w:rsid w:val="00A26436"/>
    <w:rsid w:val="00A279F7"/>
    <w:rsid w:val="00A311C2"/>
    <w:rsid w:val="00A315B7"/>
    <w:rsid w:val="00A33EF9"/>
    <w:rsid w:val="00A35A9D"/>
    <w:rsid w:val="00A3772C"/>
    <w:rsid w:val="00A42AE1"/>
    <w:rsid w:val="00A42F22"/>
    <w:rsid w:val="00A45289"/>
    <w:rsid w:val="00A513FC"/>
    <w:rsid w:val="00A549BC"/>
    <w:rsid w:val="00A54E3B"/>
    <w:rsid w:val="00A56AF5"/>
    <w:rsid w:val="00A56C1F"/>
    <w:rsid w:val="00A57D63"/>
    <w:rsid w:val="00A60085"/>
    <w:rsid w:val="00A60E79"/>
    <w:rsid w:val="00A61392"/>
    <w:rsid w:val="00A631EA"/>
    <w:rsid w:val="00A63E20"/>
    <w:rsid w:val="00A644AD"/>
    <w:rsid w:val="00A661F5"/>
    <w:rsid w:val="00A71498"/>
    <w:rsid w:val="00A726C5"/>
    <w:rsid w:val="00A751A7"/>
    <w:rsid w:val="00A75503"/>
    <w:rsid w:val="00A80087"/>
    <w:rsid w:val="00A83A79"/>
    <w:rsid w:val="00A85356"/>
    <w:rsid w:val="00A8732B"/>
    <w:rsid w:val="00A87A01"/>
    <w:rsid w:val="00A902AC"/>
    <w:rsid w:val="00A93056"/>
    <w:rsid w:val="00A934E8"/>
    <w:rsid w:val="00A94840"/>
    <w:rsid w:val="00A9488B"/>
    <w:rsid w:val="00A9589F"/>
    <w:rsid w:val="00A9619D"/>
    <w:rsid w:val="00A96F0C"/>
    <w:rsid w:val="00AA2606"/>
    <w:rsid w:val="00AA3A2D"/>
    <w:rsid w:val="00AA3EAA"/>
    <w:rsid w:val="00AB0B17"/>
    <w:rsid w:val="00AB1CAA"/>
    <w:rsid w:val="00AB2585"/>
    <w:rsid w:val="00AB2C0E"/>
    <w:rsid w:val="00AB41CC"/>
    <w:rsid w:val="00AB46C3"/>
    <w:rsid w:val="00AB5D75"/>
    <w:rsid w:val="00AB7961"/>
    <w:rsid w:val="00AB7A1E"/>
    <w:rsid w:val="00AC0689"/>
    <w:rsid w:val="00AC0E29"/>
    <w:rsid w:val="00AC10B8"/>
    <w:rsid w:val="00AC194E"/>
    <w:rsid w:val="00AC266C"/>
    <w:rsid w:val="00AC367C"/>
    <w:rsid w:val="00AC4AD6"/>
    <w:rsid w:val="00AC5314"/>
    <w:rsid w:val="00AC5D67"/>
    <w:rsid w:val="00AC7C37"/>
    <w:rsid w:val="00AC7E91"/>
    <w:rsid w:val="00AD0629"/>
    <w:rsid w:val="00AD1E87"/>
    <w:rsid w:val="00AD4337"/>
    <w:rsid w:val="00AD6C6E"/>
    <w:rsid w:val="00AE01B4"/>
    <w:rsid w:val="00AE021A"/>
    <w:rsid w:val="00AE3514"/>
    <w:rsid w:val="00AE4C8C"/>
    <w:rsid w:val="00AE56E6"/>
    <w:rsid w:val="00AF416B"/>
    <w:rsid w:val="00AF5C97"/>
    <w:rsid w:val="00B04547"/>
    <w:rsid w:val="00B053D9"/>
    <w:rsid w:val="00B137EA"/>
    <w:rsid w:val="00B1537A"/>
    <w:rsid w:val="00B1569C"/>
    <w:rsid w:val="00B172F5"/>
    <w:rsid w:val="00B211BC"/>
    <w:rsid w:val="00B258EA"/>
    <w:rsid w:val="00B25CAB"/>
    <w:rsid w:val="00B27EF5"/>
    <w:rsid w:val="00B3040E"/>
    <w:rsid w:val="00B30EAF"/>
    <w:rsid w:val="00B322F0"/>
    <w:rsid w:val="00B33BE6"/>
    <w:rsid w:val="00B3438C"/>
    <w:rsid w:val="00B349F3"/>
    <w:rsid w:val="00B36945"/>
    <w:rsid w:val="00B402EE"/>
    <w:rsid w:val="00B40926"/>
    <w:rsid w:val="00B410F1"/>
    <w:rsid w:val="00B42E9B"/>
    <w:rsid w:val="00B43632"/>
    <w:rsid w:val="00B44081"/>
    <w:rsid w:val="00B508D2"/>
    <w:rsid w:val="00B53332"/>
    <w:rsid w:val="00B53B7C"/>
    <w:rsid w:val="00B5404E"/>
    <w:rsid w:val="00B546C1"/>
    <w:rsid w:val="00B620D4"/>
    <w:rsid w:val="00B625D8"/>
    <w:rsid w:val="00B6277F"/>
    <w:rsid w:val="00B63053"/>
    <w:rsid w:val="00B64574"/>
    <w:rsid w:val="00B64C06"/>
    <w:rsid w:val="00B66CF1"/>
    <w:rsid w:val="00B67498"/>
    <w:rsid w:val="00B67885"/>
    <w:rsid w:val="00B70063"/>
    <w:rsid w:val="00B70096"/>
    <w:rsid w:val="00B70354"/>
    <w:rsid w:val="00B7240C"/>
    <w:rsid w:val="00B74B26"/>
    <w:rsid w:val="00B7521F"/>
    <w:rsid w:val="00B8115B"/>
    <w:rsid w:val="00B85E16"/>
    <w:rsid w:val="00B90B9D"/>
    <w:rsid w:val="00B92974"/>
    <w:rsid w:val="00B94582"/>
    <w:rsid w:val="00BA1254"/>
    <w:rsid w:val="00BA217E"/>
    <w:rsid w:val="00BA21E9"/>
    <w:rsid w:val="00BA270F"/>
    <w:rsid w:val="00BA2A2B"/>
    <w:rsid w:val="00BA2E8A"/>
    <w:rsid w:val="00BA4513"/>
    <w:rsid w:val="00BA7A45"/>
    <w:rsid w:val="00BB02E6"/>
    <w:rsid w:val="00BB173C"/>
    <w:rsid w:val="00BB2BF2"/>
    <w:rsid w:val="00BB65D3"/>
    <w:rsid w:val="00BB68D3"/>
    <w:rsid w:val="00BB6BFA"/>
    <w:rsid w:val="00BC0C72"/>
    <w:rsid w:val="00BC32F4"/>
    <w:rsid w:val="00BD167B"/>
    <w:rsid w:val="00BD4331"/>
    <w:rsid w:val="00BD4446"/>
    <w:rsid w:val="00BE07B5"/>
    <w:rsid w:val="00BE12E8"/>
    <w:rsid w:val="00BE254F"/>
    <w:rsid w:val="00BE675F"/>
    <w:rsid w:val="00BE6EBF"/>
    <w:rsid w:val="00BE73ED"/>
    <w:rsid w:val="00BF2898"/>
    <w:rsid w:val="00BF2BBA"/>
    <w:rsid w:val="00BF6097"/>
    <w:rsid w:val="00BF762C"/>
    <w:rsid w:val="00BF7D78"/>
    <w:rsid w:val="00C00D5F"/>
    <w:rsid w:val="00C01230"/>
    <w:rsid w:val="00C0197F"/>
    <w:rsid w:val="00C01D18"/>
    <w:rsid w:val="00C03B66"/>
    <w:rsid w:val="00C05D8F"/>
    <w:rsid w:val="00C06C77"/>
    <w:rsid w:val="00C07955"/>
    <w:rsid w:val="00C10226"/>
    <w:rsid w:val="00C108DB"/>
    <w:rsid w:val="00C2190E"/>
    <w:rsid w:val="00C21EFE"/>
    <w:rsid w:val="00C24636"/>
    <w:rsid w:val="00C248A8"/>
    <w:rsid w:val="00C25D1F"/>
    <w:rsid w:val="00C27FE9"/>
    <w:rsid w:val="00C3323D"/>
    <w:rsid w:val="00C33F6A"/>
    <w:rsid w:val="00C34A2E"/>
    <w:rsid w:val="00C35BF0"/>
    <w:rsid w:val="00C36D10"/>
    <w:rsid w:val="00C42C95"/>
    <w:rsid w:val="00C45327"/>
    <w:rsid w:val="00C45BF4"/>
    <w:rsid w:val="00C537CB"/>
    <w:rsid w:val="00C54741"/>
    <w:rsid w:val="00C555B8"/>
    <w:rsid w:val="00C5613C"/>
    <w:rsid w:val="00C5759C"/>
    <w:rsid w:val="00C6666C"/>
    <w:rsid w:val="00C670A7"/>
    <w:rsid w:val="00C6768D"/>
    <w:rsid w:val="00C6781F"/>
    <w:rsid w:val="00C67D0B"/>
    <w:rsid w:val="00C700F3"/>
    <w:rsid w:val="00C754D8"/>
    <w:rsid w:val="00C757E2"/>
    <w:rsid w:val="00C76194"/>
    <w:rsid w:val="00C764DE"/>
    <w:rsid w:val="00C77D9D"/>
    <w:rsid w:val="00C822F0"/>
    <w:rsid w:val="00C835B5"/>
    <w:rsid w:val="00C8539F"/>
    <w:rsid w:val="00C87298"/>
    <w:rsid w:val="00C87313"/>
    <w:rsid w:val="00C8758A"/>
    <w:rsid w:val="00C87B6A"/>
    <w:rsid w:val="00C90573"/>
    <w:rsid w:val="00C90B3D"/>
    <w:rsid w:val="00C914B8"/>
    <w:rsid w:val="00C92526"/>
    <w:rsid w:val="00C9446A"/>
    <w:rsid w:val="00C946CA"/>
    <w:rsid w:val="00C949C5"/>
    <w:rsid w:val="00C9592E"/>
    <w:rsid w:val="00C95C82"/>
    <w:rsid w:val="00C96B64"/>
    <w:rsid w:val="00CA083B"/>
    <w:rsid w:val="00CA1BD0"/>
    <w:rsid w:val="00CA4A92"/>
    <w:rsid w:val="00CA4F17"/>
    <w:rsid w:val="00CA4F47"/>
    <w:rsid w:val="00CB17DF"/>
    <w:rsid w:val="00CB3107"/>
    <w:rsid w:val="00CB4162"/>
    <w:rsid w:val="00CB5D78"/>
    <w:rsid w:val="00CB5E95"/>
    <w:rsid w:val="00CB660D"/>
    <w:rsid w:val="00CC0373"/>
    <w:rsid w:val="00CC272D"/>
    <w:rsid w:val="00CC4152"/>
    <w:rsid w:val="00CC5F50"/>
    <w:rsid w:val="00CC7108"/>
    <w:rsid w:val="00CD4CE2"/>
    <w:rsid w:val="00CD4D7E"/>
    <w:rsid w:val="00CD5395"/>
    <w:rsid w:val="00CD5CE0"/>
    <w:rsid w:val="00CD646C"/>
    <w:rsid w:val="00CD7651"/>
    <w:rsid w:val="00CD7CE2"/>
    <w:rsid w:val="00CD7E77"/>
    <w:rsid w:val="00CE06B7"/>
    <w:rsid w:val="00CE08DB"/>
    <w:rsid w:val="00CE0C16"/>
    <w:rsid w:val="00CE1E0B"/>
    <w:rsid w:val="00CE20B4"/>
    <w:rsid w:val="00CE62EE"/>
    <w:rsid w:val="00CF07A9"/>
    <w:rsid w:val="00CF0CF7"/>
    <w:rsid w:val="00CF1D76"/>
    <w:rsid w:val="00CF25E9"/>
    <w:rsid w:val="00CF2816"/>
    <w:rsid w:val="00CF3A64"/>
    <w:rsid w:val="00D02BC9"/>
    <w:rsid w:val="00D0600E"/>
    <w:rsid w:val="00D0656C"/>
    <w:rsid w:val="00D07118"/>
    <w:rsid w:val="00D07D11"/>
    <w:rsid w:val="00D07D95"/>
    <w:rsid w:val="00D128C8"/>
    <w:rsid w:val="00D12AEF"/>
    <w:rsid w:val="00D16486"/>
    <w:rsid w:val="00D1746E"/>
    <w:rsid w:val="00D17DE0"/>
    <w:rsid w:val="00D2117D"/>
    <w:rsid w:val="00D22B47"/>
    <w:rsid w:val="00D22DA5"/>
    <w:rsid w:val="00D235C8"/>
    <w:rsid w:val="00D256E2"/>
    <w:rsid w:val="00D307B0"/>
    <w:rsid w:val="00D35EE8"/>
    <w:rsid w:val="00D404E5"/>
    <w:rsid w:val="00D41B62"/>
    <w:rsid w:val="00D4491E"/>
    <w:rsid w:val="00D46762"/>
    <w:rsid w:val="00D50723"/>
    <w:rsid w:val="00D511D7"/>
    <w:rsid w:val="00D535AF"/>
    <w:rsid w:val="00D546DD"/>
    <w:rsid w:val="00D57BAC"/>
    <w:rsid w:val="00D612ED"/>
    <w:rsid w:val="00D625E7"/>
    <w:rsid w:val="00D66E5C"/>
    <w:rsid w:val="00D70618"/>
    <w:rsid w:val="00D72A82"/>
    <w:rsid w:val="00D76D64"/>
    <w:rsid w:val="00D80934"/>
    <w:rsid w:val="00D817CA"/>
    <w:rsid w:val="00D81AA2"/>
    <w:rsid w:val="00D863A8"/>
    <w:rsid w:val="00D869C4"/>
    <w:rsid w:val="00D916C9"/>
    <w:rsid w:val="00D95838"/>
    <w:rsid w:val="00D96639"/>
    <w:rsid w:val="00DA0A2F"/>
    <w:rsid w:val="00DA0DEE"/>
    <w:rsid w:val="00DA20D1"/>
    <w:rsid w:val="00DA25AC"/>
    <w:rsid w:val="00DA4982"/>
    <w:rsid w:val="00DA6A28"/>
    <w:rsid w:val="00DA6B47"/>
    <w:rsid w:val="00DA7EEB"/>
    <w:rsid w:val="00DB0A32"/>
    <w:rsid w:val="00DB12EF"/>
    <w:rsid w:val="00DB163D"/>
    <w:rsid w:val="00DB2675"/>
    <w:rsid w:val="00DB29C8"/>
    <w:rsid w:val="00DB3969"/>
    <w:rsid w:val="00DB3CD7"/>
    <w:rsid w:val="00DB3E50"/>
    <w:rsid w:val="00DB53FC"/>
    <w:rsid w:val="00DB7DC1"/>
    <w:rsid w:val="00DC03EE"/>
    <w:rsid w:val="00DC58AD"/>
    <w:rsid w:val="00DD2B13"/>
    <w:rsid w:val="00DD4DFC"/>
    <w:rsid w:val="00DD5412"/>
    <w:rsid w:val="00DD5BE2"/>
    <w:rsid w:val="00DE1595"/>
    <w:rsid w:val="00DE2DF4"/>
    <w:rsid w:val="00DE4F38"/>
    <w:rsid w:val="00DE520E"/>
    <w:rsid w:val="00DE6609"/>
    <w:rsid w:val="00DE6A24"/>
    <w:rsid w:val="00DE6F33"/>
    <w:rsid w:val="00DF224F"/>
    <w:rsid w:val="00DF3828"/>
    <w:rsid w:val="00DF3A87"/>
    <w:rsid w:val="00DF554A"/>
    <w:rsid w:val="00DF6B99"/>
    <w:rsid w:val="00E01E9A"/>
    <w:rsid w:val="00E0296B"/>
    <w:rsid w:val="00E02CC4"/>
    <w:rsid w:val="00E04B32"/>
    <w:rsid w:val="00E07C23"/>
    <w:rsid w:val="00E10AC1"/>
    <w:rsid w:val="00E11A15"/>
    <w:rsid w:val="00E11C60"/>
    <w:rsid w:val="00E16AF1"/>
    <w:rsid w:val="00E17C95"/>
    <w:rsid w:val="00E21E6C"/>
    <w:rsid w:val="00E22ADD"/>
    <w:rsid w:val="00E25877"/>
    <w:rsid w:val="00E272D7"/>
    <w:rsid w:val="00E27C25"/>
    <w:rsid w:val="00E314F7"/>
    <w:rsid w:val="00E3251F"/>
    <w:rsid w:val="00E32939"/>
    <w:rsid w:val="00E33D10"/>
    <w:rsid w:val="00E41813"/>
    <w:rsid w:val="00E41E6D"/>
    <w:rsid w:val="00E445D4"/>
    <w:rsid w:val="00E4559F"/>
    <w:rsid w:val="00E475EF"/>
    <w:rsid w:val="00E50964"/>
    <w:rsid w:val="00E5105D"/>
    <w:rsid w:val="00E51516"/>
    <w:rsid w:val="00E525DC"/>
    <w:rsid w:val="00E5497E"/>
    <w:rsid w:val="00E56FF8"/>
    <w:rsid w:val="00E57079"/>
    <w:rsid w:val="00E57504"/>
    <w:rsid w:val="00E62283"/>
    <w:rsid w:val="00E63E97"/>
    <w:rsid w:val="00E63EF5"/>
    <w:rsid w:val="00E67568"/>
    <w:rsid w:val="00E703BA"/>
    <w:rsid w:val="00E73B4D"/>
    <w:rsid w:val="00E75E9B"/>
    <w:rsid w:val="00E76084"/>
    <w:rsid w:val="00E77397"/>
    <w:rsid w:val="00E80960"/>
    <w:rsid w:val="00E81EDB"/>
    <w:rsid w:val="00E84491"/>
    <w:rsid w:val="00E84668"/>
    <w:rsid w:val="00E852D4"/>
    <w:rsid w:val="00E905F7"/>
    <w:rsid w:val="00E92019"/>
    <w:rsid w:val="00E95767"/>
    <w:rsid w:val="00E961A5"/>
    <w:rsid w:val="00EA0917"/>
    <w:rsid w:val="00EA1D03"/>
    <w:rsid w:val="00EA1D22"/>
    <w:rsid w:val="00EA3E05"/>
    <w:rsid w:val="00EA3E0C"/>
    <w:rsid w:val="00EA505B"/>
    <w:rsid w:val="00EA66EF"/>
    <w:rsid w:val="00EA7A5D"/>
    <w:rsid w:val="00EB000A"/>
    <w:rsid w:val="00EB216E"/>
    <w:rsid w:val="00EB38C8"/>
    <w:rsid w:val="00EB55AD"/>
    <w:rsid w:val="00EB68D7"/>
    <w:rsid w:val="00EB70E7"/>
    <w:rsid w:val="00EB76EF"/>
    <w:rsid w:val="00EC3E3B"/>
    <w:rsid w:val="00EC5F47"/>
    <w:rsid w:val="00EC60A2"/>
    <w:rsid w:val="00EC687E"/>
    <w:rsid w:val="00EC790A"/>
    <w:rsid w:val="00EC7AD0"/>
    <w:rsid w:val="00ED16C7"/>
    <w:rsid w:val="00ED51F5"/>
    <w:rsid w:val="00ED624B"/>
    <w:rsid w:val="00ED676B"/>
    <w:rsid w:val="00ED6AB5"/>
    <w:rsid w:val="00ED6B7B"/>
    <w:rsid w:val="00ED7F03"/>
    <w:rsid w:val="00EE2560"/>
    <w:rsid w:val="00EE2901"/>
    <w:rsid w:val="00EE34E5"/>
    <w:rsid w:val="00EE4DAF"/>
    <w:rsid w:val="00EF4985"/>
    <w:rsid w:val="00EF58AE"/>
    <w:rsid w:val="00EF7374"/>
    <w:rsid w:val="00F00254"/>
    <w:rsid w:val="00F006FD"/>
    <w:rsid w:val="00F018A2"/>
    <w:rsid w:val="00F01A09"/>
    <w:rsid w:val="00F03479"/>
    <w:rsid w:val="00F0605D"/>
    <w:rsid w:val="00F064D9"/>
    <w:rsid w:val="00F06A12"/>
    <w:rsid w:val="00F07A09"/>
    <w:rsid w:val="00F07E56"/>
    <w:rsid w:val="00F11608"/>
    <w:rsid w:val="00F12E7C"/>
    <w:rsid w:val="00F14741"/>
    <w:rsid w:val="00F155B5"/>
    <w:rsid w:val="00F169A4"/>
    <w:rsid w:val="00F20BCF"/>
    <w:rsid w:val="00F20F39"/>
    <w:rsid w:val="00F213C8"/>
    <w:rsid w:val="00F23E47"/>
    <w:rsid w:val="00F253DE"/>
    <w:rsid w:val="00F30531"/>
    <w:rsid w:val="00F3148B"/>
    <w:rsid w:val="00F33101"/>
    <w:rsid w:val="00F336FB"/>
    <w:rsid w:val="00F34629"/>
    <w:rsid w:val="00F36090"/>
    <w:rsid w:val="00F40F30"/>
    <w:rsid w:val="00F45018"/>
    <w:rsid w:val="00F46A1A"/>
    <w:rsid w:val="00F46D86"/>
    <w:rsid w:val="00F50926"/>
    <w:rsid w:val="00F51AB7"/>
    <w:rsid w:val="00F520BA"/>
    <w:rsid w:val="00F53026"/>
    <w:rsid w:val="00F54F9E"/>
    <w:rsid w:val="00F56679"/>
    <w:rsid w:val="00F5719E"/>
    <w:rsid w:val="00F57D35"/>
    <w:rsid w:val="00F61113"/>
    <w:rsid w:val="00F657BA"/>
    <w:rsid w:val="00F658F0"/>
    <w:rsid w:val="00F65E28"/>
    <w:rsid w:val="00F72F36"/>
    <w:rsid w:val="00F755A1"/>
    <w:rsid w:val="00F76FA5"/>
    <w:rsid w:val="00F81D27"/>
    <w:rsid w:val="00F8659A"/>
    <w:rsid w:val="00F87328"/>
    <w:rsid w:val="00F92123"/>
    <w:rsid w:val="00F9455D"/>
    <w:rsid w:val="00F964AA"/>
    <w:rsid w:val="00F97447"/>
    <w:rsid w:val="00F97D33"/>
    <w:rsid w:val="00FA1191"/>
    <w:rsid w:val="00FA6CA8"/>
    <w:rsid w:val="00FA6CC7"/>
    <w:rsid w:val="00FB143D"/>
    <w:rsid w:val="00FB29BE"/>
    <w:rsid w:val="00FB320C"/>
    <w:rsid w:val="00FB343D"/>
    <w:rsid w:val="00FB38A3"/>
    <w:rsid w:val="00FB4C24"/>
    <w:rsid w:val="00FC2763"/>
    <w:rsid w:val="00FC726A"/>
    <w:rsid w:val="00FD1159"/>
    <w:rsid w:val="00FD2376"/>
    <w:rsid w:val="00FD3D6C"/>
    <w:rsid w:val="00FD4722"/>
    <w:rsid w:val="00FD4C63"/>
    <w:rsid w:val="00FD5F3A"/>
    <w:rsid w:val="00FD61B4"/>
    <w:rsid w:val="00FD722E"/>
    <w:rsid w:val="00FE044B"/>
    <w:rsid w:val="00FE2F4A"/>
    <w:rsid w:val="00FE3767"/>
    <w:rsid w:val="00FE5E6A"/>
    <w:rsid w:val="00FE7AFF"/>
    <w:rsid w:val="00FF09E9"/>
    <w:rsid w:val="00FF0C6C"/>
    <w:rsid w:val="00FF3716"/>
    <w:rsid w:val="00FF5F62"/>
    <w:rsid w:val="00FF6723"/>
    <w:rsid w:val="00FF742B"/>
    <w:rsid w:val="00FF7A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E5921C5"/>
  <w15:docId w15:val="{78C28216-91CC-416D-AF6C-70BEA290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CD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23E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325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A05D6A"/>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3E0F"/>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E3251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A05D6A"/>
    <w:rPr>
      <w:rFonts w:asciiTheme="majorHAnsi" w:eastAsiaTheme="majorEastAsia" w:hAnsiTheme="majorHAnsi" w:cstheme="majorBidi"/>
      <w:b/>
      <w:bCs/>
      <w:color w:val="4F81BD" w:themeColor="accent1"/>
      <w:sz w:val="24"/>
      <w:szCs w:val="24"/>
      <w:lang w:eastAsia="tr-TR"/>
    </w:rPr>
  </w:style>
  <w:style w:type="character" w:customStyle="1" w:styleId="current-selection">
    <w:name w:val="current-selection"/>
    <w:basedOn w:val="VarsaylanParagrafYazTipi"/>
    <w:rsid w:val="00CD7E77"/>
  </w:style>
  <w:style w:type="character" w:customStyle="1" w:styleId="a">
    <w:name w:val="_"/>
    <w:basedOn w:val="VarsaylanParagrafYazTipi"/>
    <w:rsid w:val="00CD7E77"/>
  </w:style>
  <w:style w:type="character" w:styleId="Kpr">
    <w:name w:val="Hyperlink"/>
    <w:basedOn w:val="VarsaylanParagrafYazTipi"/>
    <w:uiPriority w:val="99"/>
    <w:unhideWhenUsed/>
    <w:rsid w:val="0096556F"/>
    <w:rPr>
      <w:color w:val="0000FF" w:themeColor="hyperlink"/>
      <w:u w:val="single"/>
    </w:rPr>
  </w:style>
  <w:style w:type="character" w:customStyle="1" w:styleId="Bahset1">
    <w:name w:val="Bahset1"/>
    <w:basedOn w:val="VarsaylanParagrafYazTipi"/>
    <w:uiPriority w:val="99"/>
    <w:semiHidden/>
    <w:unhideWhenUsed/>
    <w:rsid w:val="0096556F"/>
    <w:rPr>
      <w:color w:val="2B579A"/>
      <w:shd w:val="clear" w:color="auto" w:fill="E6E6E6"/>
    </w:rPr>
  </w:style>
  <w:style w:type="character" w:styleId="AklamaBavurusu">
    <w:name w:val="annotation reference"/>
    <w:basedOn w:val="VarsaylanParagrafYazTipi"/>
    <w:uiPriority w:val="99"/>
    <w:semiHidden/>
    <w:unhideWhenUsed/>
    <w:rsid w:val="005D6677"/>
    <w:rPr>
      <w:sz w:val="16"/>
      <w:szCs w:val="16"/>
    </w:rPr>
  </w:style>
  <w:style w:type="paragraph" w:styleId="AklamaMetni">
    <w:name w:val="annotation text"/>
    <w:basedOn w:val="Normal"/>
    <w:link w:val="AklamaMetniChar"/>
    <w:uiPriority w:val="99"/>
    <w:semiHidden/>
    <w:unhideWhenUsed/>
    <w:rsid w:val="005D6677"/>
    <w:rPr>
      <w:sz w:val="20"/>
      <w:szCs w:val="20"/>
    </w:rPr>
  </w:style>
  <w:style w:type="character" w:customStyle="1" w:styleId="AklamaMetniChar">
    <w:name w:val="Açıklama Metni Char"/>
    <w:basedOn w:val="VarsaylanParagrafYazTipi"/>
    <w:link w:val="AklamaMetni"/>
    <w:uiPriority w:val="99"/>
    <w:semiHidden/>
    <w:rsid w:val="005D6677"/>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D6677"/>
    <w:rPr>
      <w:b/>
      <w:bCs/>
    </w:rPr>
  </w:style>
  <w:style w:type="character" w:customStyle="1" w:styleId="AklamaKonusuChar">
    <w:name w:val="Açıklama Konusu Char"/>
    <w:basedOn w:val="AklamaMetniChar"/>
    <w:link w:val="AklamaKonusu"/>
    <w:uiPriority w:val="99"/>
    <w:semiHidden/>
    <w:rsid w:val="005D6677"/>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5D66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6677"/>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5D4225"/>
    <w:pPr>
      <w:tabs>
        <w:tab w:val="center" w:pos="4536"/>
        <w:tab w:val="right" w:pos="9072"/>
      </w:tabs>
    </w:pPr>
  </w:style>
  <w:style w:type="character" w:customStyle="1" w:styleId="stbilgiChar">
    <w:name w:val="Üstbilgi Char"/>
    <w:basedOn w:val="VarsaylanParagrafYazTipi"/>
    <w:link w:val="stbilgi"/>
    <w:uiPriority w:val="99"/>
    <w:rsid w:val="005D42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D4225"/>
    <w:pPr>
      <w:tabs>
        <w:tab w:val="center" w:pos="4536"/>
        <w:tab w:val="right" w:pos="9072"/>
      </w:tabs>
    </w:pPr>
  </w:style>
  <w:style w:type="character" w:customStyle="1" w:styleId="AltbilgiChar">
    <w:name w:val="Altbilgi Char"/>
    <w:basedOn w:val="VarsaylanParagrafYazTipi"/>
    <w:link w:val="Altbilgi"/>
    <w:uiPriority w:val="99"/>
    <w:rsid w:val="005D4225"/>
    <w:rPr>
      <w:rFonts w:ascii="Times New Roman" w:eastAsia="Times New Roman" w:hAnsi="Times New Roman" w:cs="Times New Roman"/>
      <w:sz w:val="24"/>
      <w:szCs w:val="24"/>
      <w:lang w:eastAsia="tr-TR"/>
    </w:rPr>
  </w:style>
  <w:style w:type="character" w:customStyle="1" w:styleId="Bahset2">
    <w:name w:val="Bahset2"/>
    <w:basedOn w:val="VarsaylanParagrafYazTipi"/>
    <w:uiPriority w:val="99"/>
    <w:semiHidden/>
    <w:unhideWhenUsed/>
    <w:rsid w:val="001E03B5"/>
    <w:rPr>
      <w:color w:val="2B579A"/>
      <w:shd w:val="clear" w:color="auto" w:fill="E6E6E6"/>
    </w:rPr>
  </w:style>
  <w:style w:type="paragraph" w:styleId="DipnotMetni">
    <w:name w:val="footnote text"/>
    <w:basedOn w:val="Normal"/>
    <w:link w:val="DipnotMetniChar"/>
    <w:uiPriority w:val="99"/>
    <w:semiHidden/>
    <w:unhideWhenUsed/>
    <w:rsid w:val="00FF7A95"/>
    <w:rPr>
      <w:rFonts w:asciiTheme="minorHAnsi" w:eastAsiaTheme="minorEastAsia" w:hAnsiTheme="minorHAnsi" w:cstheme="minorBidi"/>
      <w:sz w:val="20"/>
      <w:szCs w:val="20"/>
      <w:lang w:eastAsia="zh-TW"/>
    </w:rPr>
  </w:style>
  <w:style w:type="character" w:customStyle="1" w:styleId="DipnotMetniChar">
    <w:name w:val="Dipnot Metni Char"/>
    <w:basedOn w:val="VarsaylanParagrafYazTipi"/>
    <w:link w:val="DipnotMetni"/>
    <w:uiPriority w:val="99"/>
    <w:semiHidden/>
    <w:rsid w:val="00FF7A95"/>
    <w:rPr>
      <w:rFonts w:eastAsiaTheme="minorEastAsia"/>
      <w:sz w:val="20"/>
      <w:szCs w:val="20"/>
      <w:lang w:eastAsia="zh-TW"/>
    </w:rPr>
  </w:style>
  <w:style w:type="character" w:styleId="DipnotBavurusu">
    <w:name w:val="footnote reference"/>
    <w:basedOn w:val="VarsaylanParagrafYazTipi"/>
    <w:uiPriority w:val="99"/>
    <w:semiHidden/>
    <w:unhideWhenUsed/>
    <w:rsid w:val="00FF7A95"/>
    <w:rPr>
      <w:vertAlign w:val="superscript"/>
    </w:rPr>
  </w:style>
  <w:style w:type="paragraph" w:styleId="ListeParagraf">
    <w:name w:val="List Paragraph"/>
    <w:basedOn w:val="Normal"/>
    <w:uiPriority w:val="34"/>
    <w:qFormat/>
    <w:rsid w:val="00330FF5"/>
    <w:pPr>
      <w:ind w:left="720"/>
      <w:contextualSpacing/>
    </w:pPr>
  </w:style>
  <w:style w:type="character" w:customStyle="1" w:styleId="apple-converted-space">
    <w:name w:val="apple-converted-space"/>
    <w:basedOn w:val="VarsaylanParagrafYazTipi"/>
    <w:rsid w:val="002D2BE1"/>
  </w:style>
  <w:style w:type="character" w:styleId="YerTutucuMetni">
    <w:name w:val="Placeholder Text"/>
    <w:basedOn w:val="VarsaylanParagrafYazTipi"/>
    <w:uiPriority w:val="99"/>
    <w:semiHidden/>
    <w:rsid w:val="005C7F06"/>
    <w:rPr>
      <w:color w:val="808080"/>
    </w:rPr>
  </w:style>
  <w:style w:type="table" w:styleId="TabloKlavuzu">
    <w:name w:val="Table Grid"/>
    <w:basedOn w:val="NormalTablo"/>
    <w:rsid w:val="0026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E258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E1422"/>
    <w:pPr>
      <w:spacing w:before="100" w:beforeAutospacing="1" w:after="100" w:afterAutospacing="1"/>
    </w:pPr>
    <w:rPr>
      <w:rFonts w:eastAsiaTheme="minorEastAsia"/>
    </w:rPr>
  </w:style>
  <w:style w:type="table" w:customStyle="1" w:styleId="TabloKlavuzu1">
    <w:name w:val="Tablo Kılavuzu1"/>
    <w:basedOn w:val="NormalTablo"/>
    <w:next w:val="TabloKlavuzu"/>
    <w:uiPriority w:val="59"/>
    <w:rsid w:val="00361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semiHidden/>
    <w:unhideWhenUsed/>
    <w:rsid w:val="00D3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D35EE8"/>
    <w:rPr>
      <w:rFonts w:ascii="Courier New" w:eastAsia="Times New Roman" w:hAnsi="Courier New" w:cs="Courier New"/>
      <w:sz w:val="20"/>
      <w:szCs w:val="20"/>
      <w:lang w:eastAsia="tr-TR"/>
    </w:rPr>
  </w:style>
  <w:style w:type="paragraph" w:customStyle="1" w:styleId="Zeotextnoindentnospacing">
    <w:name w:val="Zeo text+no indent+no spacing"/>
    <w:basedOn w:val="Normal"/>
    <w:uiPriority w:val="99"/>
    <w:rsid w:val="00B7521F"/>
    <w:pPr>
      <w:jc w:val="both"/>
    </w:pPr>
    <w:rPr>
      <w:sz w:val="20"/>
      <w:szCs w:val="20"/>
      <w:lang w:val="en-US" w:eastAsia="bg-BG"/>
    </w:rPr>
  </w:style>
  <w:style w:type="character" w:customStyle="1" w:styleId="DipnotMetniChar1">
    <w:name w:val="Dipnot Metni Char1"/>
    <w:basedOn w:val="VarsaylanParagrafYazTipi"/>
    <w:uiPriority w:val="99"/>
    <w:semiHidden/>
    <w:rsid w:val="005E21A2"/>
    <w:rPr>
      <w:sz w:val="20"/>
      <w:szCs w:val="20"/>
    </w:rPr>
  </w:style>
  <w:style w:type="character" w:styleId="SatrNumaras">
    <w:name w:val="line number"/>
    <w:basedOn w:val="VarsaylanParagrafYazTipi"/>
    <w:uiPriority w:val="99"/>
    <w:semiHidden/>
    <w:unhideWhenUsed/>
    <w:rsid w:val="00372F93"/>
  </w:style>
  <w:style w:type="character" w:styleId="Vurgu">
    <w:name w:val="Emphasis"/>
    <w:basedOn w:val="VarsaylanParagrafYazTipi"/>
    <w:uiPriority w:val="20"/>
    <w:qFormat/>
    <w:rsid w:val="00617BD5"/>
    <w:rPr>
      <w:i/>
      <w:iCs/>
    </w:rPr>
  </w:style>
  <w:style w:type="character" w:styleId="Gl">
    <w:name w:val="Strong"/>
    <w:basedOn w:val="VarsaylanParagrafYazTipi"/>
    <w:uiPriority w:val="22"/>
    <w:qFormat/>
    <w:rsid w:val="00617B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252">
      <w:bodyDiv w:val="1"/>
      <w:marLeft w:val="0"/>
      <w:marRight w:val="0"/>
      <w:marTop w:val="0"/>
      <w:marBottom w:val="0"/>
      <w:divBdr>
        <w:top w:val="none" w:sz="0" w:space="0" w:color="auto"/>
        <w:left w:val="none" w:sz="0" w:space="0" w:color="auto"/>
        <w:bottom w:val="none" w:sz="0" w:space="0" w:color="auto"/>
        <w:right w:val="none" w:sz="0" w:space="0" w:color="auto"/>
      </w:divBdr>
    </w:div>
    <w:div w:id="110519633">
      <w:bodyDiv w:val="1"/>
      <w:marLeft w:val="0"/>
      <w:marRight w:val="0"/>
      <w:marTop w:val="0"/>
      <w:marBottom w:val="0"/>
      <w:divBdr>
        <w:top w:val="none" w:sz="0" w:space="0" w:color="auto"/>
        <w:left w:val="none" w:sz="0" w:space="0" w:color="auto"/>
        <w:bottom w:val="none" w:sz="0" w:space="0" w:color="auto"/>
        <w:right w:val="none" w:sz="0" w:space="0" w:color="auto"/>
      </w:divBdr>
    </w:div>
    <w:div w:id="249774830">
      <w:bodyDiv w:val="1"/>
      <w:marLeft w:val="0"/>
      <w:marRight w:val="0"/>
      <w:marTop w:val="0"/>
      <w:marBottom w:val="0"/>
      <w:divBdr>
        <w:top w:val="none" w:sz="0" w:space="0" w:color="auto"/>
        <w:left w:val="none" w:sz="0" w:space="0" w:color="auto"/>
        <w:bottom w:val="none" w:sz="0" w:space="0" w:color="auto"/>
        <w:right w:val="none" w:sz="0" w:space="0" w:color="auto"/>
      </w:divBdr>
    </w:div>
    <w:div w:id="340206135">
      <w:bodyDiv w:val="1"/>
      <w:marLeft w:val="0"/>
      <w:marRight w:val="0"/>
      <w:marTop w:val="0"/>
      <w:marBottom w:val="0"/>
      <w:divBdr>
        <w:top w:val="none" w:sz="0" w:space="0" w:color="auto"/>
        <w:left w:val="none" w:sz="0" w:space="0" w:color="auto"/>
        <w:bottom w:val="none" w:sz="0" w:space="0" w:color="auto"/>
        <w:right w:val="none" w:sz="0" w:space="0" w:color="auto"/>
      </w:divBdr>
      <w:divsChild>
        <w:div w:id="1162618411">
          <w:marLeft w:val="0"/>
          <w:marRight w:val="0"/>
          <w:marTop w:val="0"/>
          <w:marBottom w:val="0"/>
          <w:divBdr>
            <w:top w:val="none" w:sz="0" w:space="0" w:color="auto"/>
            <w:left w:val="none" w:sz="0" w:space="0" w:color="auto"/>
            <w:bottom w:val="none" w:sz="0" w:space="0" w:color="auto"/>
            <w:right w:val="none" w:sz="0" w:space="0" w:color="auto"/>
          </w:divBdr>
        </w:div>
        <w:div w:id="1261644214">
          <w:marLeft w:val="0"/>
          <w:marRight w:val="0"/>
          <w:marTop w:val="0"/>
          <w:marBottom w:val="0"/>
          <w:divBdr>
            <w:top w:val="none" w:sz="0" w:space="0" w:color="auto"/>
            <w:left w:val="none" w:sz="0" w:space="0" w:color="auto"/>
            <w:bottom w:val="none" w:sz="0" w:space="0" w:color="auto"/>
            <w:right w:val="none" w:sz="0" w:space="0" w:color="auto"/>
          </w:divBdr>
        </w:div>
        <w:div w:id="1519351490">
          <w:marLeft w:val="0"/>
          <w:marRight w:val="0"/>
          <w:marTop w:val="0"/>
          <w:marBottom w:val="0"/>
          <w:divBdr>
            <w:top w:val="none" w:sz="0" w:space="0" w:color="auto"/>
            <w:left w:val="none" w:sz="0" w:space="0" w:color="auto"/>
            <w:bottom w:val="none" w:sz="0" w:space="0" w:color="auto"/>
            <w:right w:val="none" w:sz="0" w:space="0" w:color="auto"/>
          </w:divBdr>
        </w:div>
        <w:div w:id="1762993273">
          <w:marLeft w:val="0"/>
          <w:marRight w:val="0"/>
          <w:marTop w:val="0"/>
          <w:marBottom w:val="0"/>
          <w:divBdr>
            <w:top w:val="none" w:sz="0" w:space="0" w:color="auto"/>
            <w:left w:val="none" w:sz="0" w:space="0" w:color="auto"/>
            <w:bottom w:val="none" w:sz="0" w:space="0" w:color="auto"/>
            <w:right w:val="none" w:sz="0" w:space="0" w:color="auto"/>
          </w:divBdr>
        </w:div>
        <w:div w:id="2081563179">
          <w:marLeft w:val="0"/>
          <w:marRight w:val="0"/>
          <w:marTop w:val="0"/>
          <w:marBottom w:val="0"/>
          <w:divBdr>
            <w:top w:val="none" w:sz="0" w:space="0" w:color="auto"/>
            <w:left w:val="none" w:sz="0" w:space="0" w:color="auto"/>
            <w:bottom w:val="none" w:sz="0" w:space="0" w:color="auto"/>
            <w:right w:val="none" w:sz="0" w:space="0" w:color="auto"/>
          </w:divBdr>
        </w:div>
      </w:divsChild>
    </w:div>
    <w:div w:id="359355778">
      <w:bodyDiv w:val="1"/>
      <w:marLeft w:val="0"/>
      <w:marRight w:val="0"/>
      <w:marTop w:val="0"/>
      <w:marBottom w:val="0"/>
      <w:divBdr>
        <w:top w:val="none" w:sz="0" w:space="0" w:color="auto"/>
        <w:left w:val="none" w:sz="0" w:space="0" w:color="auto"/>
        <w:bottom w:val="none" w:sz="0" w:space="0" w:color="auto"/>
        <w:right w:val="none" w:sz="0" w:space="0" w:color="auto"/>
      </w:divBdr>
    </w:div>
    <w:div w:id="393427235">
      <w:bodyDiv w:val="1"/>
      <w:marLeft w:val="0"/>
      <w:marRight w:val="0"/>
      <w:marTop w:val="0"/>
      <w:marBottom w:val="0"/>
      <w:divBdr>
        <w:top w:val="none" w:sz="0" w:space="0" w:color="auto"/>
        <w:left w:val="none" w:sz="0" w:space="0" w:color="auto"/>
        <w:bottom w:val="none" w:sz="0" w:space="0" w:color="auto"/>
        <w:right w:val="none" w:sz="0" w:space="0" w:color="auto"/>
      </w:divBdr>
      <w:divsChild>
        <w:div w:id="55905222">
          <w:marLeft w:val="0"/>
          <w:marRight w:val="0"/>
          <w:marTop w:val="0"/>
          <w:marBottom w:val="0"/>
          <w:divBdr>
            <w:top w:val="none" w:sz="0" w:space="0" w:color="auto"/>
            <w:left w:val="none" w:sz="0" w:space="0" w:color="auto"/>
            <w:bottom w:val="none" w:sz="0" w:space="0" w:color="auto"/>
            <w:right w:val="none" w:sz="0" w:space="0" w:color="auto"/>
          </w:divBdr>
        </w:div>
        <w:div w:id="1056590303">
          <w:marLeft w:val="0"/>
          <w:marRight w:val="0"/>
          <w:marTop w:val="0"/>
          <w:marBottom w:val="0"/>
          <w:divBdr>
            <w:top w:val="none" w:sz="0" w:space="0" w:color="auto"/>
            <w:left w:val="none" w:sz="0" w:space="0" w:color="auto"/>
            <w:bottom w:val="none" w:sz="0" w:space="0" w:color="auto"/>
            <w:right w:val="none" w:sz="0" w:space="0" w:color="auto"/>
          </w:divBdr>
        </w:div>
      </w:divsChild>
    </w:div>
    <w:div w:id="409692859">
      <w:bodyDiv w:val="1"/>
      <w:marLeft w:val="0"/>
      <w:marRight w:val="0"/>
      <w:marTop w:val="0"/>
      <w:marBottom w:val="0"/>
      <w:divBdr>
        <w:top w:val="none" w:sz="0" w:space="0" w:color="auto"/>
        <w:left w:val="none" w:sz="0" w:space="0" w:color="auto"/>
        <w:bottom w:val="none" w:sz="0" w:space="0" w:color="auto"/>
        <w:right w:val="none" w:sz="0" w:space="0" w:color="auto"/>
      </w:divBdr>
      <w:divsChild>
        <w:div w:id="346560158">
          <w:marLeft w:val="0"/>
          <w:marRight w:val="0"/>
          <w:marTop w:val="0"/>
          <w:marBottom w:val="0"/>
          <w:divBdr>
            <w:top w:val="none" w:sz="0" w:space="0" w:color="auto"/>
            <w:left w:val="none" w:sz="0" w:space="0" w:color="auto"/>
            <w:bottom w:val="none" w:sz="0" w:space="0" w:color="auto"/>
            <w:right w:val="none" w:sz="0" w:space="0" w:color="auto"/>
          </w:divBdr>
        </w:div>
        <w:div w:id="357583237">
          <w:marLeft w:val="0"/>
          <w:marRight w:val="0"/>
          <w:marTop w:val="0"/>
          <w:marBottom w:val="0"/>
          <w:divBdr>
            <w:top w:val="none" w:sz="0" w:space="0" w:color="auto"/>
            <w:left w:val="none" w:sz="0" w:space="0" w:color="auto"/>
            <w:bottom w:val="none" w:sz="0" w:space="0" w:color="auto"/>
            <w:right w:val="none" w:sz="0" w:space="0" w:color="auto"/>
          </w:divBdr>
        </w:div>
        <w:div w:id="614756707">
          <w:marLeft w:val="0"/>
          <w:marRight w:val="0"/>
          <w:marTop w:val="0"/>
          <w:marBottom w:val="0"/>
          <w:divBdr>
            <w:top w:val="none" w:sz="0" w:space="0" w:color="auto"/>
            <w:left w:val="none" w:sz="0" w:space="0" w:color="auto"/>
            <w:bottom w:val="none" w:sz="0" w:space="0" w:color="auto"/>
            <w:right w:val="none" w:sz="0" w:space="0" w:color="auto"/>
          </w:divBdr>
        </w:div>
        <w:div w:id="883567067">
          <w:marLeft w:val="0"/>
          <w:marRight w:val="0"/>
          <w:marTop w:val="0"/>
          <w:marBottom w:val="0"/>
          <w:divBdr>
            <w:top w:val="none" w:sz="0" w:space="0" w:color="auto"/>
            <w:left w:val="none" w:sz="0" w:space="0" w:color="auto"/>
            <w:bottom w:val="none" w:sz="0" w:space="0" w:color="auto"/>
            <w:right w:val="none" w:sz="0" w:space="0" w:color="auto"/>
          </w:divBdr>
        </w:div>
        <w:div w:id="1280913162">
          <w:marLeft w:val="0"/>
          <w:marRight w:val="0"/>
          <w:marTop w:val="0"/>
          <w:marBottom w:val="0"/>
          <w:divBdr>
            <w:top w:val="none" w:sz="0" w:space="0" w:color="auto"/>
            <w:left w:val="none" w:sz="0" w:space="0" w:color="auto"/>
            <w:bottom w:val="none" w:sz="0" w:space="0" w:color="auto"/>
            <w:right w:val="none" w:sz="0" w:space="0" w:color="auto"/>
          </w:divBdr>
        </w:div>
      </w:divsChild>
    </w:div>
    <w:div w:id="493184109">
      <w:bodyDiv w:val="1"/>
      <w:marLeft w:val="0"/>
      <w:marRight w:val="0"/>
      <w:marTop w:val="0"/>
      <w:marBottom w:val="0"/>
      <w:divBdr>
        <w:top w:val="none" w:sz="0" w:space="0" w:color="auto"/>
        <w:left w:val="none" w:sz="0" w:space="0" w:color="auto"/>
        <w:bottom w:val="none" w:sz="0" w:space="0" w:color="auto"/>
        <w:right w:val="none" w:sz="0" w:space="0" w:color="auto"/>
      </w:divBdr>
    </w:div>
    <w:div w:id="497497209">
      <w:bodyDiv w:val="1"/>
      <w:marLeft w:val="0"/>
      <w:marRight w:val="0"/>
      <w:marTop w:val="0"/>
      <w:marBottom w:val="0"/>
      <w:divBdr>
        <w:top w:val="none" w:sz="0" w:space="0" w:color="auto"/>
        <w:left w:val="none" w:sz="0" w:space="0" w:color="auto"/>
        <w:bottom w:val="none" w:sz="0" w:space="0" w:color="auto"/>
        <w:right w:val="none" w:sz="0" w:space="0" w:color="auto"/>
      </w:divBdr>
    </w:div>
    <w:div w:id="600450304">
      <w:bodyDiv w:val="1"/>
      <w:marLeft w:val="0"/>
      <w:marRight w:val="0"/>
      <w:marTop w:val="0"/>
      <w:marBottom w:val="0"/>
      <w:divBdr>
        <w:top w:val="none" w:sz="0" w:space="0" w:color="auto"/>
        <w:left w:val="none" w:sz="0" w:space="0" w:color="auto"/>
        <w:bottom w:val="none" w:sz="0" w:space="0" w:color="auto"/>
        <w:right w:val="none" w:sz="0" w:space="0" w:color="auto"/>
      </w:divBdr>
    </w:div>
    <w:div w:id="683245338">
      <w:bodyDiv w:val="1"/>
      <w:marLeft w:val="0"/>
      <w:marRight w:val="0"/>
      <w:marTop w:val="0"/>
      <w:marBottom w:val="0"/>
      <w:divBdr>
        <w:top w:val="none" w:sz="0" w:space="0" w:color="auto"/>
        <w:left w:val="none" w:sz="0" w:space="0" w:color="auto"/>
        <w:bottom w:val="none" w:sz="0" w:space="0" w:color="auto"/>
        <w:right w:val="none" w:sz="0" w:space="0" w:color="auto"/>
      </w:divBdr>
      <w:divsChild>
        <w:div w:id="759907417">
          <w:marLeft w:val="0"/>
          <w:marRight w:val="0"/>
          <w:marTop w:val="100"/>
          <w:marBottom w:val="100"/>
          <w:divBdr>
            <w:top w:val="none" w:sz="0" w:space="0" w:color="auto"/>
            <w:left w:val="none" w:sz="0" w:space="0" w:color="auto"/>
            <w:bottom w:val="none" w:sz="0" w:space="0" w:color="auto"/>
            <w:right w:val="none" w:sz="0" w:space="0" w:color="auto"/>
          </w:divBdr>
          <w:divsChild>
            <w:div w:id="19829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8488">
      <w:bodyDiv w:val="1"/>
      <w:marLeft w:val="0"/>
      <w:marRight w:val="0"/>
      <w:marTop w:val="0"/>
      <w:marBottom w:val="0"/>
      <w:divBdr>
        <w:top w:val="none" w:sz="0" w:space="0" w:color="auto"/>
        <w:left w:val="none" w:sz="0" w:space="0" w:color="auto"/>
        <w:bottom w:val="none" w:sz="0" w:space="0" w:color="auto"/>
        <w:right w:val="none" w:sz="0" w:space="0" w:color="auto"/>
      </w:divBdr>
    </w:div>
    <w:div w:id="685786468">
      <w:bodyDiv w:val="1"/>
      <w:marLeft w:val="0"/>
      <w:marRight w:val="0"/>
      <w:marTop w:val="0"/>
      <w:marBottom w:val="0"/>
      <w:divBdr>
        <w:top w:val="none" w:sz="0" w:space="0" w:color="auto"/>
        <w:left w:val="none" w:sz="0" w:space="0" w:color="auto"/>
        <w:bottom w:val="none" w:sz="0" w:space="0" w:color="auto"/>
        <w:right w:val="none" w:sz="0" w:space="0" w:color="auto"/>
      </w:divBdr>
    </w:div>
    <w:div w:id="749812142">
      <w:bodyDiv w:val="1"/>
      <w:marLeft w:val="0"/>
      <w:marRight w:val="0"/>
      <w:marTop w:val="0"/>
      <w:marBottom w:val="0"/>
      <w:divBdr>
        <w:top w:val="none" w:sz="0" w:space="0" w:color="auto"/>
        <w:left w:val="none" w:sz="0" w:space="0" w:color="auto"/>
        <w:bottom w:val="none" w:sz="0" w:space="0" w:color="auto"/>
        <w:right w:val="none" w:sz="0" w:space="0" w:color="auto"/>
      </w:divBdr>
    </w:div>
    <w:div w:id="795635119">
      <w:bodyDiv w:val="1"/>
      <w:marLeft w:val="0"/>
      <w:marRight w:val="0"/>
      <w:marTop w:val="0"/>
      <w:marBottom w:val="0"/>
      <w:divBdr>
        <w:top w:val="none" w:sz="0" w:space="0" w:color="auto"/>
        <w:left w:val="none" w:sz="0" w:space="0" w:color="auto"/>
        <w:bottom w:val="none" w:sz="0" w:space="0" w:color="auto"/>
        <w:right w:val="none" w:sz="0" w:space="0" w:color="auto"/>
      </w:divBdr>
    </w:div>
    <w:div w:id="810364382">
      <w:bodyDiv w:val="1"/>
      <w:marLeft w:val="0"/>
      <w:marRight w:val="0"/>
      <w:marTop w:val="0"/>
      <w:marBottom w:val="0"/>
      <w:divBdr>
        <w:top w:val="none" w:sz="0" w:space="0" w:color="auto"/>
        <w:left w:val="none" w:sz="0" w:space="0" w:color="auto"/>
        <w:bottom w:val="none" w:sz="0" w:space="0" w:color="auto"/>
        <w:right w:val="none" w:sz="0" w:space="0" w:color="auto"/>
      </w:divBdr>
    </w:div>
    <w:div w:id="839471306">
      <w:bodyDiv w:val="1"/>
      <w:marLeft w:val="0"/>
      <w:marRight w:val="0"/>
      <w:marTop w:val="0"/>
      <w:marBottom w:val="0"/>
      <w:divBdr>
        <w:top w:val="none" w:sz="0" w:space="0" w:color="auto"/>
        <w:left w:val="none" w:sz="0" w:space="0" w:color="auto"/>
        <w:bottom w:val="none" w:sz="0" w:space="0" w:color="auto"/>
        <w:right w:val="none" w:sz="0" w:space="0" w:color="auto"/>
      </w:divBdr>
    </w:div>
    <w:div w:id="938219609">
      <w:bodyDiv w:val="1"/>
      <w:marLeft w:val="0"/>
      <w:marRight w:val="0"/>
      <w:marTop w:val="0"/>
      <w:marBottom w:val="0"/>
      <w:divBdr>
        <w:top w:val="none" w:sz="0" w:space="0" w:color="auto"/>
        <w:left w:val="none" w:sz="0" w:space="0" w:color="auto"/>
        <w:bottom w:val="none" w:sz="0" w:space="0" w:color="auto"/>
        <w:right w:val="none" w:sz="0" w:space="0" w:color="auto"/>
      </w:divBdr>
    </w:div>
    <w:div w:id="965047403">
      <w:bodyDiv w:val="1"/>
      <w:marLeft w:val="0"/>
      <w:marRight w:val="0"/>
      <w:marTop w:val="0"/>
      <w:marBottom w:val="0"/>
      <w:divBdr>
        <w:top w:val="none" w:sz="0" w:space="0" w:color="auto"/>
        <w:left w:val="none" w:sz="0" w:space="0" w:color="auto"/>
        <w:bottom w:val="none" w:sz="0" w:space="0" w:color="auto"/>
        <w:right w:val="none" w:sz="0" w:space="0" w:color="auto"/>
      </w:divBdr>
    </w:div>
    <w:div w:id="983197413">
      <w:bodyDiv w:val="1"/>
      <w:marLeft w:val="0"/>
      <w:marRight w:val="0"/>
      <w:marTop w:val="0"/>
      <w:marBottom w:val="0"/>
      <w:divBdr>
        <w:top w:val="none" w:sz="0" w:space="0" w:color="auto"/>
        <w:left w:val="none" w:sz="0" w:space="0" w:color="auto"/>
        <w:bottom w:val="none" w:sz="0" w:space="0" w:color="auto"/>
        <w:right w:val="none" w:sz="0" w:space="0" w:color="auto"/>
      </w:divBdr>
      <w:divsChild>
        <w:div w:id="130289435">
          <w:marLeft w:val="0"/>
          <w:marRight w:val="0"/>
          <w:marTop w:val="0"/>
          <w:marBottom w:val="0"/>
          <w:divBdr>
            <w:top w:val="none" w:sz="0" w:space="0" w:color="auto"/>
            <w:left w:val="none" w:sz="0" w:space="0" w:color="auto"/>
            <w:bottom w:val="none" w:sz="0" w:space="0" w:color="auto"/>
            <w:right w:val="none" w:sz="0" w:space="0" w:color="auto"/>
          </w:divBdr>
        </w:div>
        <w:div w:id="260527661">
          <w:marLeft w:val="0"/>
          <w:marRight w:val="0"/>
          <w:marTop w:val="0"/>
          <w:marBottom w:val="0"/>
          <w:divBdr>
            <w:top w:val="none" w:sz="0" w:space="0" w:color="auto"/>
            <w:left w:val="none" w:sz="0" w:space="0" w:color="auto"/>
            <w:bottom w:val="none" w:sz="0" w:space="0" w:color="auto"/>
            <w:right w:val="none" w:sz="0" w:space="0" w:color="auto"/>
          </w:divBdr>
        </w:div>
        <w:div w:id="291131270">
          <w:marLeft w:val="0"/>
          <w:marRight w:val="0"/>
          <w:marTop w:val="0"/>
          <w:marBottom w:val="0"/>
          <w:divBdr>
            <w:top w:val="none" w:sz="0" w:space="0" w:color="auto"/>
            <w:left w:val="none" w:sz="0" w:space="0" w:color="auto"/>
            <w:bottom w:val="none" w:sz="0" w:space="0" w:color="auto"/>
            <w:right w:val="none" w:sz="0" w:space="0" w:color="auto"/>
          </w:divBdr>
        </w:div>
        <w:div w:id="415054569">
          <w:marLeft w:val="0"/>
          <w:marRight w:val="0"/>
          <w:marTop w:val="0"/>
          <w:marBottom w:val="0"/>
          <w:divBdr>
            <w:top w:val="none" w:sz="0" w:space="0" w:color="auto"/>
            <w:left w:val="none" w:sz="0" w:space="0" w:color="auto"/>
            <w:bottom w:val="none" w:sz="0" w:space="0" w:color="auto"/>
            <w:right w:val="none" w:sz="0" w:space="0" w:color="auto"/>
          </w:divBdr>
        </w:div>
        <w:div w:id="426775857">
          <w:marLeft w:val="0"/>
          <w:marRight w:val="0"/>
          <w:marTop w:val="0"/>
          <w:marBottom w:val="0"/>
          <w:divBdr>
            <w:top w:val="none" w:sz="0" w:space="0" w:color="auto"/>
            <w:left w:val="none" w:sz="0" w:space="0" w:color="auto"/>
            <w:bottom w:val="none" w:sz="0" w:space="0" w:color="auto"/>
            <w:right w:val="none" w:sz="0" w:space="0" w:color="auto"/>
          </w:divBdr>
        </w:div>
        <w:div w:id="651982911">
          <w:marLeft w:val="0"/>
          <w:marRight w:val="0"/>
          <w:marTop w:val="0"/>
          <w:marBottom w:val="0"/>
          <w:divBdr>
            <w:top w:val="none" w:sz="0" w:space="0" w:color="auto"/>
            <w:left w:val="none" w:sz="0" w:space="0" w:color="auto"/>
            <w:bottom w:val="none" w:sz="0" w:space="0" w:color="auto"/>
            <w:right w:val="none" w:sz="0" w:space="0" w:color="auto"/>
          </w:divBdr>
        </w:div>
        <w:div w:id="685254524">
          <w:marLeft w:val="0"/>
          <w:marRight w:val="0"/>
          <w:marTop w:val="0"/>
          <w:marBottom w:val="0"/>
          <w:divBdr>
            <w:top w:val="none" w:sz="0" w:space="0" w:color="auto"/>
            <w:left w:val="none" w:sz="0" w:space="0" w:color="auto"/>
            <w:bottom w:val="none" w:sz="0" w:space="0" w:color="auto"/>
            <w:right w:val="none" w:sz="0" w:space="0" w:color="auto"/>
          </w:divBdr>
        </w:div>
        <w:div w:id="706951663">
          <w:marLeft w:val="0"/>
          <w:marRight w:val="0"/>
          <w:marTop w:val="0"/>
          <w:marBottom w:val="0"/>
          <w:divBdr>
            <w:top w:val="none" w:sz="0" w:space="0" w:color="auto"/>
            <w:left w:val="none" w:sz="0" w:space="0" w:color="auto"/>
            <w:bottom w:val="none" w:sz="0" w:space="0" w:color="auto"/>
            <w:right w:val="none" w:sz="0" w:space="0" w:color="auto"/>
          </w:divBdr>
        </w:div>
        <w:div w:id="767044138">
          <w:marLeft w:val="0"/>
          <w:marRight w:val="0"/>
          <w:marTop w:val="0"/>
          <w:marBottom w:val="0"/>
          <w:divBdr>
            <w:top w:val="none" w:sz="0" w:space="0" w:color="auto"/>
            <w:left w:val="none" w:sz="0" w:space="0" w:color="auto"/>
            <w:bottom w:val="none" w:sz="0" w:space="0" w:color="auto"/>
            <w:right w:val="none" w:sz="0" w:space="0" w:color="auto"/>
          </w:divBdr>
        </w:div>
        <w:div w:id="1551072138">
          <w:marLeft w:val="0"/>
          <w:marRight w:val="0"/>
          <w:marTop w:val="0"/>
          <w:marBottom w:val="0"/>
          <w:divBdr>
            <w:top w:val="none" w:sz="0" w:space="0" w:color="auto"/>
            <w:left w:val="none" w:sz="0" w:space="0" w:color="auto"/>
            <w:bottom w:val="none" w:sz="0" w:space="0" w:color="auto"/>
            <w:right w:val="none" w:sz="0" w:space="0" w:color="auto"/>
          </w:divBdr>
        </w:div>
        <w:div w:id="1821263346">
          <w:marLeft w:val="0"/>
          <w:marRight w:val="0"/>
          <w:marTop w:val="0"/>
          <w:marBottom w:val="0"/>
          <w:divBdr>
            <w:top w:val="none" w:sz="0" w:space="0" w:color="auto"/>
            <w:left w:val="none" w:sz="0" w:space="0" w:color="auto"/>
            <w:bottom w:val="none" w:sz="0" w:space="0" w:color="auto"/>
            <w:right w:val="none" w:sz="0" w:space="0" w:color="auto"/>
          </w:divBdr>
        </w:div>
        <w:div w:id="1856578063">
          <w:marLeft w:val="0"/>
          <w:marRight w:val="0"/>
          <w:marTop w:val="0"/>
          <w:marBottom w:val="0"/>
          <w:divBdr>
            <w:top w:val="none" w:sz="0" w:space="0" w:color="auto"/>
            <w:left w:val="none" w:sz="0" w:space="0" w:color="auto"/>
            <w:bottom w:val="none" w:sz="0" w:space="0" w:color="auto"/>
            <w:right w:val="none" w:sz="0" w:space="0" w:color="auto"/>
          </w:divBdr>
        </w:div>
        <w:div w:id="2114133308">
          <w:marLeft w:val="0"/>
          <w:marRight w:val="0"/>
          <w:marTop w:val="0"/>
          <w:marBottom w:val="0"/>
          <w:divBdr>
            <w:top w:val="none" w:sz="0" w:space="0" w:color="auto"/>
            <w:left w:val="none" w:sz="0" w:space="0" w:color="auto"/>
            <w:bottom w:val="none" w:sz="0" w:space="0" w:color="auto"/>
            <w:right w:val="none" w:sz="0" w:space="0" w:color="auto"/>
          </w:divBdr>
        </w:div>
      </w:divsChild>
    </w:div>
    <w:div w:id="987787284">
      <w:bodyDiv w:val="1"/>
      <w:marLeft w:val="0"/>
      <w:marRight w:val="0"/>
      <w:marTop w:val="0"/>
      <w:marBottom w:val="0"/>
      <w:divBdr>
        <w:top w:val="none" w:sz="0" w:space="0" w:color="auto"/>
        <w:left w:val="none" w:sz="0" w:space="0" w:color="auto"/>
        <w:bottom w:val="none" w:sz="0" w:space="0" w:color="auto"/>
        <w:right w:val="none" w:sz="0" w:space="0" w:color="auto"/>
      </w:divBdr>
      <w:divsChild>
        <w:div w:id="2013409708">
          <w:marLeft w:val="0"/>
          <w:marRight w:val="0"/>
          <w:marTop w:val="0"/>
          <w:marBottom w:val="120"/>
          <w:divBdr>
            <w:top w:val="none" w:sz="0" w:space="0" w:color="auto"/>
            <w:left w:val="none" w:sz="0" w:space="0" w:color="auto"/>
            <w:bottom w:val="none" w:sz="0" w:space="0" w:color="auto"/>
            <w:right w:val="none" w:sz="0" w:space="0" w:color="auto"/>
          </w:divBdr>
          <w:divsChild>
            <w:div w:id="234364768">
              <w:marLeft w:val="0"/>
              <w:marRight w:val="0"/>
              <w:marTop w:val="0"/>
              <w:marBottom w:val="0"/>
              <w:divBdr>
                <w:top w:val="single" w:sz="6" w:space="16" w:color="414141"/>
                <w:left w:val="single" w:sz="6" w:space="18" w:color="414141"/>
                <w:bottom w:val="single" w:sz="6" w:space="0" w:color="414141"/>
                <w:right w:val="single" w:sz="6" w:space="31" w:color="414141"/>
              </w:divBdr>
              <w:divsChild>
                <w:div w:id="420227615">
                  <w:marLeft w:val="0"/>
                  <w:marRight w:val="0"/>
                  <w:marTop w:val="0"/>
                  <w:marBottom w:val="0"/>
                  <w:divBdr>
                    <w:top w:val="none" w:sz="0" w:space="0" w:color="auto"/>
                    <w:left w:val="none" w:sz="0" w:space="0" w:color="auto"/>
                    <w:bottom w:val="none" w:sz="0" w:space="0" w:color="auto"/>
                    <w:right w:val="none" w:sz="0" w:space="0" w:color="auto"/>
                  </w:divBdr>
                </w:div>
              </w:divsChild>
            </w:div>
            <w:div w:id="359164555">
              <w:marLeft w:val="0"/>
              <w:marRight w:val="0"/>
              <w:marTop w:val="0"/>
              <w:marBottom w:val="0"/>
              <w:divBdr>
                <w:top w:val="single" w:sz="6" w:space="16" w:color="414141"/>
                <w:left w:val="single" w:sz="6" w:space="18" w:color="414141"/>
                <w:bottom w:val="single" w:sz="6" w:space="0" w:color="414141"/>
                <w:right w:val="single" w:sz="6" w:space="31" w:color="414141"/>
              </w:divBdr>
              <w:divsChild>
                <w:div w:id="6051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7713">
      <w:bodyDiv w:val="1"/>
      <w:marLeft w:val="0"/>
      <w:marRight w:val="0"/>
      <w:marTop w:val="0"/>
      <w:marBottom w:val="0"/>
      <w:divBdr>
        <w:top w:val="none" w:sz="0" w:space="0" w:color="auto"/>
        <w:left w:val="none" w:sz="0" w:space="0" w:color="auto"/>
        <w:bottom w:val="none" w:sz="0" w:space="0" w:color="auto"/>
        <w:right w:val="none" w:sz="0" w:space="0" w:color="auto"/>
      </w:divBdr>
    </w:div>
    <w:div w:id="1032342225">
      <w:bodyDiv w:val="1"/>
      <w:marLeft w:val="0"/>
      <w:marRight w:val="0"/>
      <w:marTop w:val="0"/>
      <w:marBottom w:val="0"/>
      <w:divBdr>
        <w:top w:val="none" w:sz="0" w:space="0" w:color="auto"/>
        <w:left w:val="none" w:sz="0" w:space="0" w:color="auto"/>
        <w:bottom w:val="none" w:sz="0" w:space="0" w:color="auto"/>
        <w:right w:val="none" w:sz="0" w:space="0" w:color="auto"/>
      </w:divBdr>
      <w:divsChild>
        <w:div w:id="78868026">
          <w:marLeft w:val="0"/>
          <w:marRight w:val="0"/>
          <w:marTop w:val="0"/>
          <w:marBottom w:val="0"/>
          <w:divBdr>
            <w:top w:val="none" w:sz="0" w:space="0" w:color="auto"/>
            <w:left w:val="none" w:sz="0" w:space="0" w:color="auto"/>
            <w:bottom w:val="none" w:sz="0" w:space="0" w:color="auto"/>
            <w:right w:val="none" w:sz="0" w:space="0" w:color="auto"/>
          </w:divBdr>
        </w:div>
        <w:div w:id="1716157235">
          <w:marLeft w:val="0"/>
          <w:marRight w:val="0"/>
          <w:marTop w:val="0"/>
          <w:marBottom w:val="0"/>
          <w:divBdr>
            <w:top w:val="none" w:sz="0" w:space="0" w:color="auto"/>
            <w:left w:val="none" w:sz="0" w:space="0" w:color="auto"/>
            <w:bottom w:val="none" w:sz="0" w:space="0" w:color="auto"/>
            <w:right w:val="none" w:sz="0" w:space="0" w:color="auto"/>
          </w:divBdr>
        </w:div>
      </w:divsChild>
    </w:div>
    <w:div w:id="1043600432">
      <w:bodyDiv w:val="1"/>
      <w:marLeft w:val="0"/>
      <w:marRight w:val="0"/>
      <w:marTop w:val="0"/>
      <w:marBottom w:val="0"/>
      <w:divBdr>
        <w:top w:val="none" w:sz="0" w:space="0" w:color="auto"/>
        <w:left w:val="none" w:sz="0" w:space="0" w:color="auto"/>
        <w:bottom w:val="none" w:sz="0" w:space="0" w:color="auto"/>
        <w:right w:val="none" w:sz="0" w:space="0" w:color="auto"/>
      </w:divBdr>
    </w:div>
    <w:div w:id="1075973886">
      <w:bodyDiv w:val="1"/>
      <w:marLeft w:val="0"/>
      <w:marRight w:val="0"/>
      <w:marTop w:val="0"/>
      <w:marBottom w:val="0"/>
      <w:divBdr>
        <w:top w:val="none" w:sz="0" w:space="0" w:color="auto"/>
        <w:left w:val="none" w:sz="0" w:space="0" w:color="auto"/>
        <w:bottom w:val="none" w:sz="0" w:space="0" w:color="auto"/>
        <w:right w:val="none" w:sz="0" w:space="0" w:color="auto"/>
      </w:divBdr>
      <w:divsChild>
        <w:div w:id="982849676">
          <w:marLeft w:val="0"/>
          <w:marRight w:val="0"/>
          <w:marTop w:val="0"/>
          <w:marBottom w:val="120"/>
          <w:divBdr>
            <w:top w:val="none" w:sz="0" w:space="0" w:color="auto"/>
            <w:left w:val="none" w:sz="0" w:space="0" w:color="auto"/>
            <w:bottom w:val="none" w:sz="0" w:space="0" w:color="auto"/>
            <w:right w:val="none" w:sz="0" w:space="0" w:color="auto"/>
          </w:divBdr>
          <w:divsChild>
            <w:div w:id="41028864">
              <w:marLeft w:val="0"/>
              <w:marRight w:val="0"/>
              <w:marTop w:val="0"/>
              <w:marBottom w:val="0"/>
              <w:divBdr>
                <w:top w:val="single" w:sz="6" w:space="16" w:color="414141"/>
                <w:left w:val="single" w:sz="6" w:space="18" w:color="414141"/>
                <w:bottom w:val="single" w:sz="6" w:space="0" w:color="414141"/>
                <w:right w:val="single" w:sz="6" w:space="31" w:color="414141"/>
              </w:divBdr>
              <w:divsChild>
                <w:div w:id="1979188468">
                  <w:marLeft w:val="0"/>
                  <w:marRight w:val="0"/>
                  <w:marTop w:val="0"/>
                  <w:marBottom w:val="0"/>
                  <w:divBdr>
                    <w:top w:val="none" w:sz="0" w:space="0" w:color="auto"/>
                    <w:left w:val="none" w:sz="0" w:space="0" w:color="auto"/>
                    <w:bottom w:val="none" w:sz="0" w:space="0" w:color="auto"/>
                    <w:right w:val="none" w:sz="0" w:space="0" w:color="auto"/>
                  </w:divBdr>
                </w:div>
              </w:divsChild>
            </w:div>
            <w:div w:id="1015113838">
              <w:marLeft w:val="0"/>
              <w:marRight w:val="0"/>
              <w:marTop w:val="0"/>
              <w:marBottom w:val="0"/>
              <w:divBdr>
                <w:top w:val="single" w:sz="6" w:space="16" w:color="414141"/>
                <w:left w:val="single" w:sz="6" w:space="18" w:color="414141"/>
                <w:bottom w:val="single" w:sz="6" w:space="0" w:color="414141"/>
                <w:right w:val="single" w:sz="6" w:space="31" w:color="414141"/>
              </w:divBdr>
              <w:divsChild>
                <w:div w:id="7029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809">
      <w:bodyDiv w:val="1"/>
      <w:marLeft w:val="0"/>
      <w:marRight w:val="0"/>
      <w:marTop w:val="0"/>
      <w:marBottom w:val="0"/>
      <w:divBdr>
        <w:top w:val="none" w:sz="0" w:space="0" w:color="auto"/>
        <w:left w:val="none" w:sz="0" w:space="0" w:color="auto"/>
        <w:bottom w:val="none" w:sz="0" w:space="0" w:color="auto"/>
        <w:right w:val="none" w:sz="0" w:space="0" w:color="auto"/>
      </w:divBdr>
    </w:div>
    <w:div w:id="1192256545">
      <w:bodyDiv w:val="1"/>
      <w:marLeft w:val="0"/>
      <w:marRight w:val="0"/>
      <w:marTop w:val="0"/>
      <w:marBottom w:val="0"/>
      <w:divBdr>
        <w:top w:val="none" w:sz="0" w:space="0" w:color="auto"/>
        <w:left w:val="none" w:sz="0" w:space="0" w:color="auto"/>
        <w:bottom w:val="none" w:sz="0" w:space="0" w:color="auto"/>
        <w:right w:val="none" w:sz="0" w:space="0" w:color="auto"/>
      </w:divBdr>
      <w:divsChild>
        <w:div w:id="353925764">
          <w:marLeft w:val="0"/>
          <w:marRight w:val="0"/>
          <w:marTop w:val="0"/>
          <w:marBottom w:val="0"/>
          <w:divBdr>
            <w:top w:val="none" w:sz="0" w:space="0" w:color="auto"/>
            <w:left w:val="none" w:sz="0" w:space="0" w:color="auto"/>
            <w:bottom w:val="none" w:sz="0" w:space="0" w:color="auto"/>
            <w:right w:val="none" w:sz="0" w:space="0" w:color="auto"/>
          </w:divBdr>
        </w:div>
        <w:div w:id="1802117083">
          <w:marLeft w:val="0"/>
          <w:marRight w:val="0"/>
          <w:marTop w:val="0"/>
          <w:marBottom w:val="0"/>
          <w:divBdr>
            <w:top w:val="none" w:sz="0" w:space="0" w:color="auto"/>
            <w:left w:val="none" w:sz="0" w:space="0" w:color="auto"/>
            <w:bottom w:val="none" w:sz="0" w:space="0" w:color="auto"/>
            <w:right w:val="none" w:sz="0" w:space="0" w:color="auto"/>
          </w:divBdr>
        </w:div>
      </w:divsChild>
    </w:div>
    <w:div w:id="1193034405">
      <w:bodyDiv w:val="1"/>
      <w:marLeft w:val="0"/>
      <w:marRight w:val="0"/>
      <w:marTop w:val="0"/>
      <w:marBottom w:val="0"/>
      <w:divBdr>
        <w:top w:val="none" w:sz="0" w:space="0" w:color="auto"/>
        <w:left w:val="none" w:sz="0" w:space="0" w:color="auto"/>
        <w:bottom w:val="none" w:sz="0" w:space="0" w:color="auto"/>
        <w:right w:val="none" w:sz="0" w:space="0" w:color="auto"/>
      </w:divBdr>
    </w:div>
    <w:div w:id="1252663472">
      <w:bodyDiv w:val="1"/>
      <w:marLeft w:val="0"/>
      <w:marRight w:val="0"/>
      <w:marTop w:val="0"/>
      <w:marBottom w:val="0"/>
      <w:divBdr>
        <w:top w:val="none" w:sz="0" w:space="0" w:color="auto"/>
        <w:left w:val="none" w:sz="0" w:space="0" w:color="auto"/>
        <w:bottom w:val="none" w:sz="0" w:space="0" w:color="auto"/>
        <w:right w:val="none" w:sz="0" w:space="0" w:color="auto"/>
      </w:divBdr>
      <w:divsChild>
        <w:div w:id="1375079370">
          <w:marLeft w:val="0"/>
          <w:marRight w:val="0"/>
          <w:marTop w:val="0"/>
          <w:marBottom w:val="0"/>
          <w:divBdr>
            <w:top w:val="none" w:sz="0" w:space="0" w:color="auto"/>
            <w:left w:val="none" w:sz="0" w:space="0" w:color="auto"/>
            <w:bottom w:val="none" w:sz="0" w:space="0" w:color="auto"/>
            <w:right w:val="none" w:sz="0" w:space="0" w:color="auto"/>
          </w:divBdr>
        </w:div>
        <w:div w:id="1088767813">
          <w:marLeft w:val="0"/>
          <w:marRight w:val="0"/>
          <w:marTop w:val="0"/>
          <w:marBottom w:val="0"/>
          <w:divBdr>
            <w:top w:val="none" w:sz="0" w:space="0" w:color="auto"/>
            <w:left w:val="none" w:sz="0" w:space="0" w:color="auto"/>
            <w:bottom w:val="none" w:sz="0" w:space="0" w:color="auto"/>
            <w:right w:val="none" w:sz="0" w:space="0" w:color="auto"/>
          </w:divBdr>
        </w:div>
      </w:divsChild>
    </w:div>
    <w:div w:id="1262224208">
      <w:bodyDiv w:val="1"/>
      <w:marLeft w:val="0"/>
      <w:marRight w:val="0"/>
      <w:marTop w:val="0"/>
      <w:marBottom w:val="0"/>
      <w:divBdr>
        <w:top w:val="none" w:sz="0" w:space="0" w:color="auto"/>
        <w:left w:val="none" w:sz="0" w:space="0" w:color="auto"/>
        <w:bottom w:val="none" w:sz="0" w:space="0" w:color="auto"/>
        <w:right w:val="none" w:sz="0" w:space="0" w:color="auto"/>
      </w:divBdr>
    </w:div>
    <w:div w:id="1279486804">
      <w:bodyDiv w:val="1"/>
      <w:marLeft w:val="0"/>
      <w:marRight w:val="0"/>
      <w:marTop w:val="0"/>
      <w:marBottom w:val="0"/>
      <w:divBdr>
        <w:top w:val="none" w:sz="0" w:space="0" w:color="auto"/>
        <w:left w:val="none" w:sz="0" w:space="0" w:color="auto"/>
        <w:bottom w:val="none" w:sz="0" w:space="0" w:color="auto"/>
        <w:right w:val="none" w:sz="0" w:space="0" w:color="auto"/>
      </w:divBdr>
    </w:div>
    <w:div w:id="1303198578">
      <w:bodyDiv w:val="1"/>
      <w:marLeft w:val="0"/>
      <w:marRight w:val="0"/>
      <w:marTop w:val="0"/>
      <w:marBottom w:val="0"/>
      <w:divBdr>
        <w:top w:val="none" w:sz="0" w:space="0" w:color="auto"/>
        <w:left w:val="none" w:sz="0" w:space="0" w:color="auto"/>
        <w:bottom w:val="none" w:sz="0" w:space="0" w:color="auto"/>
        <w:right w:val="none" w:sz="0" w:space="0" w:color="auto"/>
      </w:divBdr>
    </w:div>
    <w:div w:id="1316180868">
      <w:bodyDiv w:val="1"/>
      <w:marLeft w:val="0"/>
      <w:marRight w:val="0"/>
      <w:marTop w:val="0"/>
      <w:marBottom w:val="0"/>
      <w:divBdr>
        <w:top w:val="none" w:sz="0" w:space="0" w:color="auto"/>
        <w:left w:val="none" w:sz="0" w:space="0" w:color="auto"/>
        <w:bottom w:val="none" w:sz="0" w:space="0" w:color="auto"/>
        <w:right w:val="none" w:sz="0" w:space="0" w:color="auto"/>
      </w:divBdr>
      <w:divsChild>
        <w:div w:id="616064152">
          <w:marLeft w:val="0"/>
          <w:marRight w:val="0"/>
          <w:marTop w:val="0"/>
          <w:marBottom w:val="120"/>
          <w:divBdr>
            <w:top w:val="none" w:sz="0" w:space="0" w:color="auto"/>
            <w:left w:val="none" w:sz="0" w:space="0" w:color="auto"/>
            <w:bottom w:val="none" w:sz="0" w:space="0" w:color="auto"/>
            <w:right w:val="none" w:sz="0" w:space="0" w:color="auto"/>
          </w:divBdr>
          <w:divsChild>
            <w:div w:id="1036546193">
              <w:marLeft w:val="0"/>
              <w:marRight w:val="0"/>
              <w:marTop w:val="0"/>
              <w:marBottom w:val="0"/>
              <w:divBdr>
                <w:top w:val="none" w:sz="0" w:space="0" w:color="auto"/>
                <w:left w:val="none" w:sz="0" w:space="0" w:color="auto"/>
                <w:bottom w:val="none" w:sz="0" w:space="0" w:color="auto"/>
                <w:right w:val="none" w:sz="0" w:space="0" w:color="auto"/>
              </w:divBdr>
              <w:divsChild>
                <w:div w:id="860583812">
                  <w:marLeft w:val="0"/>
                  <w:marRight w:val="0"/>
                  <w:marTop w:val="0"/>
                  <w:marBottom w:val="0"/>
                  <w:divBdr>
                    <w:top w:val="none" w:sz="0" w:space="0" w:color="auto"/>
                    <w:left w:val="none" w:sz="0" w:space="0" w:color="auto"/>
                    <w:bottom w:val="none" w:sz="0" w:space="0" w:color="auto"/>
                    <w:right w:val="none" w:sz="0" w:space="0" w:color="auto"/>
                  </w:divBdr>
                  <w:divsChild>
                    <w:div w:id="12871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1791">
          <w:marLeft w:val="0"/>
          <w:marRight w:val="0"/>
          <w:marTop w:val="0"/>
          <w:marBottom w:val="0"/>
          <w:divBdr>
            <w:top w:val="none" w:sz="0" w:space="0" w:color="auto"/>
            <w:left w:val="none" w:sz="0" w:space="0" w:color="auto"/>
            <w:bottom w:val="none" w:sz="0" w:space="0" w:color="auto"/>
            <w:right w:val="none" w:sz="0" w:space="0" w:color="auto"/>
          </w:divBdr>
        </w:div>
      </w:divsChild>
    </w:div>
    <w:div w:id="1318723825">
      <w:bodyDiv w:val="1"/>
      <w:marLeft w:val="0"/>
      <w:marRight w:val="0"/>
      <w:marTop w:val="0"/>
      <w:marBottom w:val="0"/>
      <w:divBdr>
        <w:top w:val="none" w:sz="0" w:space="0" w:color="auto"/>
        <w:left w:val="none" w:sz="0" w:space="0" w:color="auto"/>
        <w:bottom w:val="none" w:sz="0" w:space="0" w:color="auto"/>
        <w:right w:val="none" w:sz="0" w:space="0" w:color="auto"/>
      </w:divBdr>
    </w:div>
    <w:div w:id="1485463283">
      <w:bodyDiv w:val="1"/>
      <w:marLeft w:val="0"/>
      <w:marRight w:val="0"/>
      <w:marTop w:val="0"/>
      <w:marBottom w:val="0"/>
      <w:divBdr>
        <w:top w:val="none" w:sz="0" w:space="0" w:color="auto"/>
        <w:left w:val="none" w:sz="0" w:space="0" w:color="auto"/>
        <w:bottom w:val="none" w:sz="0" w:space="0" w:color="auto"/>
        <w:right w:val="none" w:sz="0" w:space="0" w:color="auto"/>
      </w:divBdr>
    </w:div>
    <w:div w:id="1552688348">
      <w:bodyDiv w:val="1"/>
      <w:marLeft w:val="0"/>
      <w:marRight w:val="0"/>
      <w:marTop w:val="0"/>
      <w:marBottom w:val="0"/>
      <w:divBdr>
        <w:top w:val="none" w:sz="0" w:space="0" w:color="auto"/>
        <w:left w:val="none" w:sz="0" w:space="0" w:color="auto"/>
        <w:bottom w:val="none" w:sz="0" w:space="0" w:color="auto"/>
        <w:right w:val="none" w:sz="0" w:space="0" w:color="auto"/>
      </w:divBdr>
    </w:div>
    <w:div w:id="1649161862">
      <w:bodyDiv w:val="1"/>
      <w:marLeft w:val="0"/>
      <w:marRight w:val="0"/>
      <w:marTop w:val="0"/>
      <w:marBottom w:val="0"/>
      <w:divBdr>
        <w:top w:val="none" w:sz="0" w:space="0" w:color="auto"/>
        <w:left w:val="none" w:sz="0" w:space="0" w:color="auto"/>
        <w:bottom w:val="none" w:sz="0" w:space="0" w:color="auto"/>
        <w:right w:val="none" w:sz="0" w:space="0" w:color="auto"/>
      </w:divBdr>
    </w:div>
    <w:div w:id="1697071921">
      <w:bodyDiv w:val="1"/>
      <w:marLeft w:val="0"/>
      <w:marRight w:val="0"/>
      <w:marTop w:val="0"/>
      <w:marBottom w:val="0"/>
      <w:divBdr>
        <w:top w:val="none" w:sz="0" w:space="0" w:color="auto"/>
        <w:left w:val="none" w:sz="0" w:space="0" w:color="auto"/>
        <w:bottom w:val="none" w:sz="0" w:space="0" w:color="auto"/>
        <w:right w:val="none" w:sz="0" w:space="0" w:color="auto"/>
      </w:divBdr>
      <w:divsChild>
        <w:div w:id="96100861">
          <w:marLeft w:val="0"/>
          <w:marRight w:val="0"/>
          <w:marTop w:val="0"/>
          <w:marBottom w:val="0"/>
          <w:divBdr>
            <w:top w:val="none" w:sz="0" w:space="0" w:color="auto"/>
            <w:left w:val="none" w:sz="0" w:space="0" w:color="auto"/>
            <w:bottom w:val="none" w:sz="0" w:space="0" w:color="auto"/>
            <w:right w:val="none" w:sz="0" w:space="0" w:color="auto"/>
          </w:divBdr>
        </w:div>
        <w:div w:id="199559749">
          <w:marLeft w:val="0"/>
          <w:marRight w:val="0"/>
          <w:marTop w:val="0"/>
          <w:marBottom w:val="0"/>
          <w:divBdr>
            <w:top w:val="none" w:sz="0" w:space="0" w:color="auto"/>
            <w:left w:val="none" w:sz="0" w:space="0" w:color="auto"/>
            <w:bottom w:val="none" w:sz="0" w:space="0" w:color="auto"/>
            <w:right w:val="none" w:sz="0" w:space="0" w:color="auto"/>
          </w:divBdr>
        </w:div>
        <w:div w:id="244068903">
          <w:marLeft w:val="0"/>
          <w:marRight w:val="0"/>
          <w:marTop w:val="0"/>
          <w:marBottom w:val="0"/>
          <w:divBdr>
            <w:top w:val="none" w:sz="0" w:space="0" w:color="auto"/>
            <w:left w:val="none" w:sz="0" w:space="0" w:color="auto"/>
            <w:bottom w:val="none" w:sz="0" w:space="0" w:color="auto"/>
            <w:right w:val="none" w:sz="0" w:space="0" w:color="auto"/>
          </w:divBdr>
        </w:div>
        <w:div w:id="276639855">
          <w:marLeft w:val="0"/>
          <w:marRight w:val="0"/>
          <w:marTop w:val="0"/>
          <w:marBottom w:val="0"/>
          <w:divBdr>
            <w:top w:val="none" w:sz="0" w:space="0" w:color="auto"/>
            <w:left w:val="none" w:sz="0" w:space="0" w:color="auto"/>
            <w:bottom w:val="none" w:sz="0" w:space="0" w:color="auto"/>
            <w:right w:val="none" w:sz="0" w:space="0" w:color="auto"/>
          </w:divBdr>
        </w:div>
        <w:div w:id="298532309">
          <w:marLeft w:val="0"/>
          <w:marRight w:val="0"/>
          <w:marTop w:val="0"/>
          <w:marBottom w:val="0"/>
          <w:divBdr>
            <w:top w:val="none" w:sz="0" w:space="0" w:color="auto"/>
            <w:left w:val="none" w:sz="0" w:space="0" w:color="auto"/>
            <w:bottom w:val="none" w:sz="0" w:space="0" w:color="auto"/>
            <w:right w:val="none" w:sz="0" w:space="0" w:color="auto"/>
          </w:divBdr>
        </w:div>
        <w:div w:id="360596760">
          <w:marLeft w:val="0"/>
          <w:marRight w:val="0"/>
          <w:marTop w:val="0"/>
          <w:marBottom w:val="0"/>
          <w:divBdr>
            <w:top w:val="none" w:sz="0" w:space="0" w:color="auto"/>
            <w:left w:val="none" w:sz="0" w:space="0" w:color="auto"/>
            <w:bottom w:val="none" w:sz="0" w:space="0" w:color="auto"/>
            <w:right w:val="none" w:sz="0" w:space="0" w:color="auto"/>
          </w:divBdr>
        </w:div>
        <w:div w:id="441844473">
          <w:marLeft w:val="0"/>
          <w:marRight w:val="0"/>
          <w:marTop w:val="0"/>
          <w:marBottom w:val="0"/>
          <w:divBdr>
            <w:top w:val="none" w:sz="0" w:space="0" w:color="auto"/>
            <w:left w:val="none" w:sz="0" w:space="0" w:color="auto"/>
            <w:bottom w:val="none" w:sz="0" w:space="0" w:color="auto"/>
            <w:right w:val="none" w:sz="0" w:space="0" w:color="auto"/>
          </w:divBdr>
        </w:div>
        <w:div w:id="579363237">
          <w:marLeft w:val="0"/>
          <w:marRight w:val="0"/>
          <w:marTop w:val="0"/>
          <w:marBottom w:val="0"/>
          <w:divBdr>
            <w:top w:val="none" w:sz="0" w:space="0" w:color="auto"/>
            <w:left w:val="none" w:sz="0" w:space="0" w:color="auto"/>
            <w:bottom w:val="none" w:sz="0" w:space="0" w:color="auto"/>
            <w:right w:val="none" w:sz="0" w:space="0" w:color="auto"/>
          </w:divBdr>
        </w:div>
        <w:div w:id="798498158">
          <w:marLeft w:val="0"/>
          <w:marRight w:val="0"/>
          <w:marTop w:val="0"/>
          <w:marBottom w:val="0"/>
          <w:divBdr>
            <w:top w:val="none" w:sz="0" w:space="0" w:color="auto"/>
            <w:left w:val="none" w:sz="0" w:space="0" w:color="auto"/>
            <w:bottom w:val="none" w:sz="0" w:space="0" w:color="auto"/>
            <w:right w:val="none" w:sz="0" w:space="0" w:color="auto"/>
          </w:divBdr>
        </w:div>
        <w:div w:id="911889086">
          <w:marLeft w:val="0"/>
          <w:marRight w:val="0"/>
          <w:marTop w:val="0"/>
          <w:marBottom w:val="0"/>
          <w:divBdr>
            <w:top w:val="none" w:sz="0" w:space="0" w:color="auto"/>
            <w:left w:val="none" w:sz="0" w:space="0" w:color="auto"/>
            <w:bottom w:val="none" w:sz="0" w:space="0" w:color="auto"/>
            <w:right w:val="none" w:sz="0" w:space="0" w:color="auto"/>
          </w:divBdr>
        </w:div>
        <w:div w:id="1039354675">
          <w:marLeft w:val="0"/>
          <w:marRight w:val="0"/>
          <w:marTop w:val="0"/>
          <w:marBottom w:val="0"/>
          <w:divBdr>
            <w:top w:val="none" w:sz="0" w:space="0" w:color="auto"/>
            <w:left w:val="none" w:sz="0" w:space="0" w:color="auto"/>
            <w:bottom w:val="none" w:sz="0" w:space="0" w:color="auto"/>
            <w:right w:val="none" w:sz="0" w:space="0" w:color="auto"/>
          </w:divBdr>
        </w:div>
        <w:div w:id="1222061750">
          <w:marLeft w:val="0"/>
          <w:marRight w:val="0"/>
          <w:marTop w:val="0"/>
          <w:marBottom w:val="0"/>
          <w:divBdr>
            <w:top w:val="none" w:sz="0" w:space="0" w:color="auto"/>
            <w:left w:val="none" w:sz="0" w:space="0" w:color="auto"/>
            <w:bottom w:val="none" w:sz="0" w:space="0" w:color="auto"/>
            <w:right w:val="none" w:sz="0" w:space="0" w:color="auto"/>
          </w:divBdr>
        </w:div>
        <w:div w:id="1401291413">
          <w:marLeft w:val="0"/>
          <w:marRight w:val="0"/>
          <w:marTop w:val="0"/>
          <w:marBottom w:val="0"/>
          <w:divBdr>
            <w:top w:val="none" w:sz="0" w:space="0" w:color="auto"/>
            <w:left w:val="none" w:sz="0" w:space="0" w:color="auto"/>
            <w:bottom w:val="none" w:sz="0" w:space="0" w:color="auto"/>
            <w:right w:val="none" w:sz="0" w:space="0" w:color="auto"/>
          </w:divBdr>
        </w:div>
        <w:div w:id="1887377917">
          <w:marLeft w:val="0"/>
          <w:marRight w:val="0"/>
          <w:marTop w:val="0"/>
          <w:marBottom w:val="0"/>
          <w:divBdr>
            <w:top w:val="none" w:sz="0" w:space="0" w:color="auto"/>
            <w:left w:val="none" w:sz="0" w:space="0" w:color="auto"/>
            <w:bottom w:val="none" w:sz="0" w:space="0" w:color="auto"/>
            <w:right w:val="none" w:sz="0" w:space="0" w:color="auto"/>
          </w:divBdr>
        </w:div>
        <w:div w:id="1987976890">
          <w:marLeft w:val="0"/>
          <w:marRight w:val="0"/>
          <w:marTop w:val="0"/>
          <w:marBottom w:val="0"/>
          <w:divBdr>
            <w:top w:val="none" w:sz="0" w:space="0" w:color="auto"/>
            <w:left w:val="none" w:sz="0" w:space="0" w:color="auto"/>
            <w:bottom w:val="none" w:sz="0" w:space="0" w:color="auto"/>
            <w:right w:val="none" w:sz="0" w:space="0" w:color="auto"/>
          </w:divBdr>
        </w:div>
      </w:divsChild>
    </w:div>
    <w:div w:id="1828550054">
      <w:bodyDiv w:val="1"/>
      <w:marLeft w:val="0"/>
      <w:marRight w:val="0"/>
      <w:marTop w:val="0"/>
      <w:marBottom w:val="0"/>
      <w:divBdr>
        <w:top w:val="none" w:sz="0" w:space="0" w:color="auto"/>
        <w:left w:val="none" w:sz="0" w:space="0" w:color="auto"/>
        <w:bottom w:val="none" w:sz="0" w:space="0" w:color="auto"/>
        <w:right w:val="none" w:sz="0" w:space="0" w:color="auto"/>
      </w:divBdr>
    </w:div>
    <w:div w:id="1885214985">
      <w:bodyDiv w:val="1"/>
      <w:marLeft w:val="0"/>
      <w:marRight w:val="0"/>
      <w:marTop w:val="0"/>
      <w:marBottom w:val="0"/>
      <w:divBdr>
        <w:top w:val="none" w:sz="0" w:space="0" w:color="auto"/>
        <w:left w:val="none" w:sz="0" w:space="0" w:color="auto"/>
        <w:bottom w:val="none" w:sz="0" w:space="0" w:color="auto"/>
        <w:right w:val="none" w:sz="0" w:space="0" w:color="auto"/>
      </w:divBdr>
      <w:divsChild>
        <w:div w:id="310527816">
          <w:marLeft w:val="0"/>
          <w:marRight w:val="0"/>
          <w:marTop w:val="0"/>
          <w:marBottom w:val="0"/>
          <w:divBdr>
            <w:top w:val="none" w:sz="0" w:space="0" w:color="auto"/>
            <w:left w:val="none" w:sz="0" w:space="0" w:color="auto"/>
            <w:bottom w:val="none" w:sz="0" w:space="0" w:color="auto"/>
            <w:right w:val="none" w:sz="0" w:space="0" w:color="auto"/>
          </w:divBdr>
        </w:div>
        <w:div w:id="337120467">
          <w:marLeft w:val="0"/>
          <w:marRight w:val="0"/>
          <w:marTop w:val="0"/>
          <w:marBottom w:val="0"/>
          <w:divBdr>
            <w:top w:val="none" w:sz="0" w:space="0" w:color="auto"/>
            <w:left w:val="none" w:sz="0" w:space="0" w:color="auto"/>
            <w:bottom w:val="none" w:sz="0" w:space="0" w:color="auto"/>
            <w:right w:val="none" w:sz="0" w:space="0" w:color="auto"/>
          </w:divBdr>
        </w:div>
        <w:div w:id="951714856">
          <w:marLeft w:val="0"/>
          <w:marRight w:val="0"/>
          <w:marTop w:val="0"/>
          <w:marBottom w:val="0"/>
          <w:divBdr>
            <w:top w:val="none" w:sz="0" w:space="0" w:color="auto"/>
            <w:left w:val="none" w:sz="0" w:space="0" w:color="auto"/>
            <w:bottom w:val="none" w:sz="0" w:space="0" w:color="auto"/>
            <w:right w:val="none" w:sz="0" w:space="0" w:color="auto"/>
          </w:divBdr>
        </w:div>
        <w:div w:id="1365207231">
          <w:marLeft w:val="0"/>
          <w:marRight w:val="0"/>
          <w:marTop w:val="0"/>
          <w:marBottom w:val="0"/>
          <w:divBdr>
            <w:top w:val="none" w:sz="0" w:space="0" w:color="auto"/>
            <w:left w:val="none" w:sz="0" w:space="0" w:color="auto"/>
            <w:bottom w:val="none" w:sz="0" w:space="0" w:color="auto"/>
            <w:right w:val="none" w:sz="0" w:space="0" w:color="auto"/>
          </w:divBdr>
        </w:div>
        <w:div w:id="1874345143">
          <w:marLeft w:val="0"/>
          <w:marRight w:val="0"/>
          <w:marTop w:val="0"/>
          <w:marBottom w:val="0"/>
          <w:divBdr>
            <w:top w:val="none" w:sz="0" w:space="0" w:color="auto"/>
            <w:left w:val="none" w:sz="0" w:space="0" w:color="auto"/>
            <w:bottom w:val="none" w:sz="0" w:space="0" w:color="auto"/>
            <w:right w:val="none" w:sz="0" w:space="0" w:color="auto"/>
          </w:divBdr>
        </w:div>
      </w:divsChild>
    </w:div>
    <w:div w:id="1919974417">
      <w:bodyDiv w:val="1"/>
      <w:marLeft w:val="0"/>
      <w:marRight w:val="0"/>
      <w:marTop w:val="0"/>
      <w:marBottom w:val="0"/>
      <w:divBdr>
        <w:top w:val="none" w:sz="0" w:space="0" w:color="auto"/>
        <w:left w:val="none" w:sz="0" w:space="0" w:color="auto"/>
        <w:bottom w:val="none" w:sz="0" w:space="0" w:color="auto"/>
        <w:right w:val="none" w:sz="0" w:space="0" w:color="auto"/>
      </w:divBdr>
    </w:div>
    <w:div w:id="1962035362">
      <w:bodyDiv w:val="1"/>
      <w:marLeft w:val="0"/>
      <w:marRight w:val="0"/>
      <w:marTop w:val="0"/>
      <w:marBottom w:val="0"/>
      <w:divBdr>
        <w:top w:val="none" w:sz="0" w:space="0" w:color="auto"/>
        <w:left w:val="none" w:sz="0" w:space="0" w:color="auto"/>
        <w:bottom w:val="none" w:sz="0" w:space="0" w:color="auto"/>
        <w:right w:val="none" w:sz="0" w:space="0" w:color="auto"/>
      </w:divBdr>
    </w:div>
    <w:div w:id="2009820975">
      <w:bodyDiv w:val="1"/>
      <w:marLeft w:val="0"/>
      <w:marRight w:val="0"/>
      <w:marTop w:val="0"/>
      <w:marBottom w:val="0"/>
      <w:divBdr>
        <w:top w:val="none" w:sz="0" w:space="0" w:color="auto"/>
        <w:left w:val="none" w:sz="0" w:space="0" w:color="auto"/>
        <w:bottom w:val="none" w:sz="0" w:space="0" w:color="auto"/>
        <w:right w:val="none" w:sz="0" w:space="0" w:color="auto"/>
      </w:divBdr>
    </w:div>
    <w:div w:id="2016836874">
      <w:bodyDiv w:val="1"/>
      <w:marLeft w:val="0"/>
      <w:marRight w:val="0"/>
      <w:marTop w:val="0"/>
      <w:marBottom w:val="0"/>
      <w:divBdr>
        <w:top w:val="none" w:sz="0" w:space="0" w:color="auto"/>
        <w:left w:val="none" w:sz="0" w:space="0" w:color="auto"/>
        <w:bottom w:val="none" w:sz="0" w:space="0" w:color="auto"/>
        <w:right w:val="none" w:sz="0" w:space="0" w:color="auto"/>
      </w:divBdr>
    </w:div>
    <w:div w:id="208595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1.bin"/><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jpeg"/><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6.jpeg"/><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oleObject" Target="embeddings/oleObject13.bin"/><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7.jpeg"/><Relationship Id="rId38" Type="http://schemas.openxmlformats.org/officeDocument/2006/relationships/image" Target="media/image21.wmf"/><Relationship Id="rId46" Type="http://schemas.openxmlformats.org/officeDocument/2006/relationships/image" Target="media/image26.png"/><Relationship Id="rId20"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01361-2396-4B5C-AA90-25431559F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4485</Words>
  <Characters>25569</Characters>
  <Application>Microsoft Office Word</Application>
  <DocSecurity>0</DocSecurity>
  <Lines>213</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29995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Sevgi POLAT</cp:lastModifiedBy>
  <cp:revision>8</cp:revision>
  <cp:lastPrinted>2017-11-09T07:33:00Z</cp:lastPrinted>
  <dcterms:created xsi:type="dcterms:W3CDTF">2020-01-05T12:57:00Z</dcterms:created>
  <dcterms:modified xsi:type="dcterms:W3CDTF">2020-01-05T13:54:00Z</dcterms:modified>
</cp:coreProperties>
</file>