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A0" w:rsidRPr="00F026A0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sz w:val="24"/>
          <w:szCs w:val="24"/>
        </w:rPr>
      </w:pPr>
      <w:r w:rsidRPr="00F026A0">
        <w:rPr>
          <w:rFonts w:ascii="Times New Roman" w:hAnsi="Times New Roman"/>
          <w:bCs/>
          <w:i/>
          <w:iCs/>
          <w:sz w:val="24"/>
        </w:rPr>
        <w:t>Electronic Supplementary</w:t>
      </w:r>
      <w:r w:rsidRPr="00F026A0">
        <w:rPr>
          <w:rFonts w:ascii="Times New Roman" w:hAnsi="Times New Roman" w:hint="eastAsia"/>
          <w:bCs/>
          <w:i/>
          <w:iCs/>
          <w:sz w:val="24"/>
        </w:rPr>
        <w:t xml:space="preserve"> Information</w:t>
      </w:r>
    </w:p>
    <w:p w:rsidR="00F026A0" w:rsidRDefault="00F026A0" w:rsidP="00F026A0">
      <w:pPr>
        <w:spacing w:line="360" w:lineRule="auto"/>
        <w:ind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4DE">
        <w:rPr>
          <w:rFonts w:ascii="Times New Roman" w:hAnsi="Times New Roman" w:cs="Times New Roman"/>
          <w:b/>
          <w:sz w:val="24"/>
          <w:szCs w:val="24"/>
        </w:rPr>
        <w:t>Structural diversity in</w:t>
      </w:r>
      <w:r w:rsidRPr="00746CE0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oxadiazole-containing </w:t>
      </w:r>
      <w:r>
        <w:rPr>
          <w:rFonts w:ascii="Times New Roman" w:hAnsi="Times New Roman" w:cs="Times New Roman"/>
          <w:b/>
          <w:sz w:val="24"/>
          <w:szCs w:val="24"/>
        </w:rPr>
        <w:t xml:space="preserve">silver complexes </w:t>
      </w:r>
    </w:p>
    <w:p w:rsidR="00F026A0" w:rsidRPr="00F00427" w:rsidRDefault="00F026A0" w:rsidP="00F026A0">
      <w:pPr>
        <w:spacing w:line="360" w:lineRule="auto"/>
        <w:ind w:firstLineChars="100" w:firstLine="2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 on the anions</w:t>
      </w:r>
    </w:p>
    <w:p w:rsidR="00F026A0" w:rsidRPr="00F00427" w:rsidRDefault="00F026A0" w:rsidP="00F026A0">
      <w:pPr>
        <w:spacing w:line="360" w:lineRule="auto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 w:rsidRPr="00F00427">
        <w:rPr>
          <w:rFonts w:ascii="Times New Roman" w:hAnsi="Times New Roman" w:cs="Times New Roman"/>
          <w:b/>
          <w:sz w:val="24"/>
          <w:szCs w:val="24"/>
        </w:rPr>
        <w:t>Long Zhao,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†1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Long</w:t>
      </w:r>
      <w:r>
        <w:rPr>
          <w:rFonts w:ascii="Times New Roman" w:hAnsi="Times New Roman" w:cs="Times New Roman"/>
          <w:b/>
          <w:sz w:val="24"/>
          <w:szCs w:val="24"/>
        </w:rPr>
        <w:t>-Yan Xie,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†1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Xiu-Li Du,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†1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F00427">
        <w:rPr>
          <w:rFonts w:ascii="Times New Roman" w:hAnsi="Times New Roman" w:cs="Times New Roman"/>
          <w:b/>
          <w:sz w:val="24"/>
          <w:szCs w:val="24"/>
        </w:rPr>
        <w:t>Kai Zheng,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Ting Xie,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Rui-Rui Huang,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Jie Qin,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*1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Jian-Ping Ma,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*2</w:t>
      </w:r>
      <w:r w:rsidRPr="00F00427">
        <w:rPr>
          <w:rFonts w:ascii="Times New Roman" w:hAnsi="Times New Roman" w:cs="Times New Roman"/>
          <w:b/>
          <w:sz w:val="24"/>
          <w:szCs w:val="24"/>
        </w:rPr>
        <w:t xml:space="preserve"> Li-Hong Ding</w:t>
      </w:r>
      <w:r w:rsidRPr="00F0042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F00427">
        <w:rPr>
          <w:rFonts w:ascii="Times New Roman" w:hAnsi="Times New Roman" w:cs="Times New Roman"/>
          <w:i/>
          <w:sz w:val="24"/>
          <w:szCs w:val="24"/>
        </w:rPr>
        <w:t>School of Life Sciences, Shandong University of Technology, Zibo 255049, P. R. China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00427">
        <w:rPr>
          <w:rFonts w:ascii="Times New Roman" w:hAnsi="Times New Roman" w:cs="Times New Roman"/>
          <w:i/>
          <w:sz w:val="24"/>
          <w:szCs w:val="24"/>
        </w:rPr>
        <w:t>College of Chemistry, Chemical Engineering and Materials Science, Shandong Normal, University, Jinan 250014, P. R. China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F00427">
        <w:rPr>
          <w:rFonts w:ascii="Times New Roman" w:hAnsi="Times New Roman" w:cs="Times New Roman"/>
          <w:i/>
          <w:sz w:val="24"/>
          <w:szCs w:val="24"/>
        </w:rPr>
        <w:t>Lanzhou University of Arts and Sciences, Lanzhou, 730000, P. 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427">
        <w:rPr>
          <w:rFonts w:ascii="Times New Roman" w:hAnsi="Times New Roman" w:cs="Times New Roman"/>
          <w:i/>
          <w:sz w:val="24"/>
          <w:szCs w:val="24"/>
        </w:rPr>
        <w:t>China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*Corresponding author: Jie Qin, E-mail: qinjietutu@163.com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Jian-Ping Ma E-mail: xxgk123@163.com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Tel.: 0086-533-2780271; Fax: 0086-533-2781329.</w:t>
      </w:r>
    </w:p>
    <w:p w:rsidR="00F026A0" w:rsidRPr="00F00427" w:rsidRDefault="00F026A0" w:rsidP="00F026A0">
      <w:pPr>
        <w:spacing w:line="360" w:lineRule="auto"/>
        <w:ind w:firstLineChars="100" w:firstLin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00427">
        <w:rPr>
          <w:rFonts w:ascii="Times New Roman" w:hAnsi="Times New Roman" w:cs="Times New Roman"/>
          <w:i/>
          <w:sz w:val="24"/>
          <w:szCs w:val="24"/>
        </w:rPr>
        <w:t>† These authors contributed equally to this work.</w:t>
      </w:r>
    </w:p>
    <w:p w:rsidR="00F026A0" w:rsidRPr="00F026A0" w:rsidRDefault="00F026A0" w:rsidP="00F026A0">
      <w:pPr>
        <w:snapToGrid w:val="0"/>
        <w:spacing w:line="360" w:lineRule="auto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F026A0">
        <w:rPr>
          <w:rFonts w:ascii="Times New Roman" w:eastAsia="宋体" w:hAnsi="Times New Roman" w:cs="Times New Roman" w:hint="eastAsia"/>
          <w:b/>
          <w:bCs/>
          <w:iCs/>
          <w:color w:val="000000"/>
          <w:sz w:val="24"/>
          <w:szCs w:val="24"/>
        </w:rPr>
        <w:t>Measurement of a</w:t>
      </w:r>
      <w:r w:rsidRPr="00F026A0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nti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bacterial </w:t>
      </w:r>
      <w:r w:rsidRPr="00F026A0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activity</w:t>
      </w:r>
    </w:p>
    <w:p w:rsidR="00F026A0" w:rsidRDefault="00F026A0" w:rsidP="00F026A0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026A0">
        <w:rPr>
          <w:rFonts w:ascii="Times New Roman" w:eastAsia="宋体" w:hAnsi="Times New Roman" w:cs="Times New Roman" w:hint="eastAsia"/>
          <w:iCs/>
          <w:color w:val="000000"/>
          <w:sz w:val="24"/>
          <w:szCs w:val="24"/>
        </w:rPr>
        <w:t>T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he antibacterial activities of compounds were evaluated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against two Gram-negative bacterial strains, 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>Escherichia coli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bookmarkStart w:id="0" w:name="OLE_LINK106"/>
      <w:bookmarkStart w:id="1" w:name="OLE_LINK107"/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>ATCC 35218</w:t>
      </w:r>
      <w:bookmarkEnd w:id="0"/>
      <w:bookmarkEnd w:id="1"/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and 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>Pseudomonas aeruginosa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ATCC 27853,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 and two </w:t>
      </w:r>
      <w:bookmarkStart w:id="2" w:name="OLE_LINK12"/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Gram-positive bacterial strains</w:t>
      </w:r>
      <w:bookmarkEnd w:id="2"/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 xml:space="preserve">, 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>Bacillus subtilis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ATCC 6633 and</w:t>
      </w:r>
      <w:r w:rsidRPr="00F026A0">
        <w:rPr>
          <w:rFonts w:ascii="Times New Roman" w:eastAsia="宋体" w:hAnsi="Times New Roman" w:cs="Times New Roman"/>
          <w:i/>
          <w:color w:val="000000"/>
          <w:sz w:val="24"/>
          <w:szCs w:val="24"/>
        </w:rPr>
        <w:t xml:space="preserve"> Staphylococcus aureus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ATCC 6538</w:t>
      </w:r>
      <w:r w:rsidRPr="00F026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. The antibacterial activity was </w:t>
      </w:r>
      <w:r w:rsidRPr="00F026A0">
        <w:rPr>
          <w:rFonts w:ascii="Times New Roman" w:eastAsia="宋体" w:hAnsi="Times New Roman" w:cs="Times New Roman"/>
          <w:color w:val="000000"/>
          <w:sz w:val="24"/>
          <w:szCs w:val="24"/>
        </w:rPr>
        <w:t>measured</w:t>
      </w:r>
      <w:r w:rsidRPr="00F026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as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IC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50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(half minimum inhibitory concentrations)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,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determined by a colorimetric method using the dye MTT (3-(4,5-dimethylth-iazol-2-yl)-2,5-diphenyl tetrazoliumbromide)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.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 stock solution of the synthesized compound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(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 μg/mL) in DMSO w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ere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prepared and graded quantities of the test compounds were incorporated in specified quantity of sterilized liquid MH medium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(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soluble starch 1.5 g,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casein hydrolysate 17.5 g, beef extract 1000 mL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)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. A specified quantity of the medium containing the 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test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compound was poured into microtitration plates. Suspension of the microorganism was prepared to contain approximately 10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5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cfu/mL and applied to microtitration plates with serially diluted compounds in DMSO to be tested and incubated at 37°C for 24 h. After the MICs were visually determined on each of the microtitration plates, 50 μL of PBS (phosphate buffered saline 0.01 mol/L, pH 7.4, Na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HPO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•12H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O 2.9 g, KH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2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PO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</w:rPr>
        <w:t>4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0.2 g, NaCl 8.0 g,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 xml:space="preserve">KCl 0.2 g, 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and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distilled water 1000 mL) containing 2 mg of MTT/mL was added to each well. Incubation was continued at room temperature for 4-5 h. The content of each well was removed, and 100 μL of isopropanol containing 5% 1 mol/L HCl was added to extract the dye. After 12 h of incubation at room temperature, the optical density was measured at 550 nm.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iCs/>
          <w:color w:val="000000"/>
          <w:sz w:val="24"/>
          <w:szCs w:val="24"/>
        </w:rPr>
        <w:t>Streptomycin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was</w:t>
      </w:r>
      <w:r w:rsidRPr="00F026A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F026A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used as a positive control.</w:t>
      </w:r>
    </w:p>
    <w:p w:rsidR="00F026A0" w:rsidRDefault="00F026A0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91C95" w:rsidRPr="00A91C95" w:rsidRDefault="00A91C95" w:rsidP="00A91C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1C95">
        <w:rPr>
          <w:rFonts w:ascii="Times New Roman" w:hAnsi="Times New Roman" w:cs="Times New Roman"/>
          <w:sz w:val="24"/>
          <w:szCs w:val="24"/>
        </w:rPr>
        <w:t xml:space="preserve">Table S1. Selected bond distances (Å) and angles (°) for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A91C9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73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184"/>
        <w:gridCol w:w="2184"/>
        <w:gridCol w:w="2186"/>
      </w:tblGrid>
      <w:tr w:rsidR="00A91C95" w:rsidRPr="0085739D" w:rsidTr="00993763">
        <w:trPr>
          <w:trHeight w:val="280"/>
        </w:trPr>
        <w:tc>
          <w:tcPr>
            <w:tcW w:w="2184" w:type="dxa"/>
            <w:tcBorders>
              <w:bottom w:val="nil"/>
            </w:tcBorders>
            <w:shd w:val="clear" w:color="auto" w:fill="auto"/>
          </w:tcPr>
          <w:p w:rsidR="00A91C95" w:rsidRPr="00A91C95" w:rsidRDefault="00CC0732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C1-S1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1.800(3)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auto"/>
          </w:tcPr>
          <w:p w:rsidR="00A91C95" w:rsidRDefault="00A91C9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C2-N2</w:t>
            </w:r>
          </w:p>
        </w:tc>
        <w:tc>
          <w:tcPr>
            <w:tcW w:w="2186" w:type="dxa"/>
            <w:tcBorders>
              <w:bottom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A91C95">
              <w:rPr>
                <w:rFonts w:ascii="Times New Roman" w:hAnsi="Times New Roman"/>
                <w:sz w:val="24"/>
              </w:rPr>
              <w:t>1.292(3)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CC0732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C2-O1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1.364(3)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C2-S1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1.726(2)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CC0732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C3-N</w:t>
            </w:r>
            <w:r w:rsidR="00F41F43" w:rsidRPr="00F41F43">
              <w:rPr>
                <w:rFonts w:ascii="Times New Roman" w:hAnsi="Times New Roman"/>
                <w:sz w:val="24"/>
              </w:rPr>
              <w:t xml:space="preserve">1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1.287(3)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C3-O1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1.374(3)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CC0732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C3-C4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1.454(3)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C4-C5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1.384(3)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CC0732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C4-C</w:t>
            </w:r>
            <w:r w:rsidR="00F41F43" w:rsidRPr="00F41F43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1.392(3)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C5-C6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1.403(3)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C6-C7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1.391(3)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C6-C13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1.462(3)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C7-C8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1.395(3)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C8-C9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1.388(3)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C8-C10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1.467(3)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C10-N6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1.279(3)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C10-O3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1.368(3)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C11-N5  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1.294(3)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C11-O3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1.360(3)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C11-S3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1.730(2)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Pr="00F41F43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C12-S3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1.799(3)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C13-N3  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1.281(3)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C13-O2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1.369(3)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C14-N4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A91C95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1.293(3)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 xml:space="preserve">C14-O2  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F41F4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1.355(3)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C14-S2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1.728(2)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C15-S2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F41F43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F41F43">
              <w:rPr>
                <w:rFonts w:ascii="Times New Roman" w:hAnsi="Times New Roman"/>
                <w:sz w:val="24"/>
              </w:rPr>
              <w:t>1.795(3)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N1)-N2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1.414(3)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N3)-N4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1.423(3)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N5)-N6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1.418(3)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C2-S1-C1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98.47(12)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O1-C3-C4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118.1(2)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N1-C3-C4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129.7(2)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O3-C10-C8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118.0(2)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N6-C10-C8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129.1(2)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C11-S3-C12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99.07(12)</w:t>
            </w:r>
          </w:p>
        </w:tc>
      </w:tr>
      <w:tr w:rsidR="00F41F43" w:rsidRPr="0085739D" w:rsidTr="00993763">
        <w:trPr>
          <w:trHeight w:val="280"/>
        </w:trPr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N3-C13-C6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BE4AF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BE4AF5">
              <w:rPr>
                <w:rFonts w:ascii="Times New Roman" w:hAnsi="Times New Roman"/>
                <w:sz w:val="24"/>
              </w:rPr>
              <w:t>131.4(2)</w:t>
            </w:r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6F3A07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O2-C13-C6</w:t>
            </w:r>
            <w:bookmarkStart w:id="3" w:name="_GoBack"/>
            <w:bookmarkEnd w:id="3"/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:rsidR="00F41F43" w:rsidRPr="00F41F43" w:rsidRDefault="006F3A07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115.8(2)</w:t>
            </w:r>
          </w:p>
        </w:tc>
      </w:tr>
      <w:tr w:rsidR="00A91C95" w:rsidRPr="0085739D" w:rsidTr="00993763">
        <w:trPr>
          <w:trHeight w:val="280"/>
        </w:trPr>
        <w:tc>
          <w:tcPr>
            <w:tcW w:w="2184" w:type="dxa"/>
            <w:tcBorders>
              <w:top w:val="nil"/>
            </w:tcBorders>
            <w:shd w:val="clear" w:color="auto" w:fill="auto"/>
          </w:tcPr>
          <w:p w:rsidR="00A91C95" w:rsidRDefault="006F3A07" w:rsidP="00CC0732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C14-S2-C15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auto"/>
          </w:tcPr>
          <w:p w:rsidR="00A91C95" w:rsidRDefault="006F3A07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6F3A07">
              <w:rPr>
                <w:rFonts w:ascii="Times New Roman" w:hAnsi="Times New Roman"/>
                <w:sz w:val="24"/>
              </w:rPr>
              <w:t>99.41(12)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nil"/>
            </w:tcBorders>
            <w:shd w:val="clear" w:color="auto" w:fill="auto"/>
          </w:tcPr>
          <w:p w:rsidR="00A91C95" w:rsidRDefault="00A91C95" w:rsidP="00993763">
            <w:pPr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91C95" w:rsidRDefault="0068221F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68221F">
        <w:rPr>
          <w:rFonts w:ascii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74310" cy="3873787"/>
            <wp:effectExtent l="0" t="0" r="2540" b="0"/>
            <wp:docPr id="4" name="图片 4" descr="G:\文章整理\赵龙\龙\龙哥\tougao\revision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文章整理\赵龙\龙\龙哥\tougao\revision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97" w:rsidRDefault="005B4197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4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spectra of </w:t>
      </w:r>
      <w:r w:rsidRPr="005B41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Pr="005B4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B41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5B4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Pr="005B41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B41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B4197" w:rsidRPr="00F026A0" w:rsidRDefault="005B4197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866262" w:rsidRDefault="00E6456F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E6456F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149850" cy="2508885"/>
            <wp:effectExtent l="0" t="0" r="0" b="5715"/>
            <wp:docPr id="2" name="图片 2" descr="G:\文章整理\赵龙\龙\龙哥\tougao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文章整理\赵龙\龙\龙哥\tougao\Figure S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A0" w:rsidRDefault="00F026A0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Figure S</w:t>
      </w:r>
      <w:r w:rsidR="005B419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00427">
        <w:rPr>
          <w:rFonts w:ascii="Times New Roman" w:hAnsi="Times New Roman" w:cs="Times New Roman"/>
          <w:sz w:val="24"/>
          <w:szCs w:val="24"/>
        </w:rPr>
        <w:t xml:space="preserve"> </w:t>
      </w:r>
      <w:r w:rsidR="00E274D9" w:rsidRPr="00E274D9">
        <w:rPr>
          <w:rFonts w:ascii="Times New Roman" w:hAnsi="Times New Roman" w:cs="Times New Roman"/>
          <w:sz w:val="24"/>
          <w:szCs w:val="24"/>
        </w:rPr>
        <w:t>12-membered {Ag</w:t>
      </w:r>
      <w:r w:rsidR="00E274D9" w:rsidRPr="00E274D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274D9" w:rsidRPr="00E274D9">
        <w:rPr>
          <w:rFonts w:ascii="Times New Roman" w:hAnsi="Times New Roman" w:cs="Times New Roman"/>
          <w:sz w:val="24"/>
          <w:szCs w:val="24"/>
        </w:rPr>
        <w:t>N</w:t>
      </w:r>
      <w:r w:rsidR="00E274D9" w:rsidRPr="00E274D9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E274D9" w:rsidRPr="00E274D9">
        <w:rPr>
          <w:rFonts w:ascii="Times New Roman" w:hAnsi="Times New Roman" w:cs="Times New Roman"/>
          <w:sz w:val="24"/>
          <w:szCs w:val="24"/>
        </w:rPr>
        <w:t>} saddle-like ring</w:t>
      </w:r>
      <w:r w:rsidR="00E274D9">
        <w:rPr>
          <w:rFonts w:ascii="Times New Roman" w:hAnsi="Times New Roman" w:cs="Times New Roman"/>
          <w:sz w:val="24"/>
          <w:szCs w:val="24"/>
        </w:rPr>
        <w:t>.</w:t>
      </w:r>
    </w:p>
    <w:p w:rsidR="00866262" w:rsidRDefault="00866262" w:rsidP="00866262">
      <w:pP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866262">
        <w:rPr>
          <w:rFonts w:ascii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274310" cy="2158720"/>
            <wp:effectExtent l="0" t="0" r="2540" b="0"/>
            <wp:docPr id="1" name="图片 1" descr="G:\文章整理\赵龙\龙\龙哥\tougao\Figure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文章整理\赵龙\龙\龙哥\tougao\Figure S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62" w:rsidRPr="00F00427" w:rsidRDefault="00866262" w:rsidP="00866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Figure S</w:t>
      </w:r>
      <w:r w:rsidR="005B419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02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00427">
        <w:rPr>
          <w:rFonts w:ascii="Times New Roman" w:hAnsi="Times New Roman" w:cs="Times New Roman"/>
          <w:sz w:val="24"/>
          <w:szCs w:val="24"/>
        </w:rPr>
        <w:t xml:space="preserve"> Butterfly-like penta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0427">
        <w:rPr>
          <w:rFonts w:ascii="Times New Roman" w:hAnsi="Times New Roman" w:cs="Times New Roman"/>
          <w:sz w:val="24"/>
          <w:szCs w:val="24"/>
        </w:rPr>
        <w:t xml:space="preserve">nuclear block in </w:t>
      </w:r>
      <w:r w:rsidRPr="00756A2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Ag</w:t>
      </w:r>
      <w:r w:rsidRPr="00F004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···Ag</w:t>
      </w:r>
      <w:r w:rsidRPr="00F00427">
        <w:rPr>
          <w:rFonts w:ascii="Times New Roman" w:hAnsi="Times New Roman" w:cs="Times New Roman"/>
          <w:sz w:val="24"/>
          <w:szCs w:val="24"/>
        </w:rPr>
        <w:t>3 interactions are shown as dotted lines.</w:t>
      </w:r>
    </w:p>
    <w:p w:rsidR="00270A3F" w:rsidRPr="00866262" w:rsidRDefault="00270A3F"/>
    <w:sectPr w:rsidR="00270A3F" w:rsidRPr="00866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52" w:rsidRDefault="00CF2552" w:rsidP="00866262">
      <w:r>
        <w:separator/>
      </w:r>
    </w:p>
  </w:endnote>
  <w:endnote w:type="continuationSeparator" w:id="0">
    <w:p w:rsidR="00CF2552" w:rsidRDefault="00CF2552" w:rsidP="0086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52" w:rsidRDefault="00CF2552" w:rsidP="00866262">
      <w:r>
        <w:separator/>
      </w:r>
    </w:p>
  </w:footnote>
  <w:footnote w:type="continuationSeparator" w:id="0">
    <w:p w:rsidR="00CF2552" w:rsidRDefault="00CF2552" w:rsidP="0086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45"/>
    <w:rsid w:val="0006384A"/>
    <w:rsid w:val="00156DAB"/>
    <w:rsid w:val="00270A3F"/>
    <w:rsid w:val="005B4197"/>
    <w:rsid w:val="0068221F"/>
    <w:rsid w:val="006F3A07"/>
    <w:rsid w:val="00762045"/>
    <w:rsid w:val="007C5DE6"/>
    <w:rsid w:val="00866262"/>
    <w:rsid w:val="00990863"/>
    <w:rsid w:val="00A91C95"/>
    <w:rsid w:val="00B908DD"/>
    <w:rsid w:val="00BE49B2"/>
    <w:rsid w:val="00BE4AF5"/>
    <w:rsid w:val="00CC0732"/>
    <w:rsid w:val="00CF2552"/>
    <w:rsid w:val="00E274D9"/>
    <w:rsid w:val="00E6456F"/>
    <w:rsid w:val="00EA7638"/>
    <w:rsid w:val="00F026A0"/>
    <w:rsid w:val="00F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52E7B"/>
  <w15:chartTrackingRefBased/>
  <w15:docId w15:val="{F24A526C-C751-478B-B49D-45E8502D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62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6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QinJie</dc:creator>
  <cp:keywords/>
  <dc:description/>
  <cp:lastModifiedBy>QinJie</cp:lastModifiedBy>
  <cp:revision>10</cp:revision>
  <dcterms:created xsi:type="dcterms:W3CDTF">2019-12-13T10:28:00Z</dcterms:created>
  <dcterms:modified xsi:type="dcterms:W3CDTF">2020-03-27T08:11:00Z</dcterms:modified>
</cp:coreProperties>
</file>