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6276" w:rsidRPr="002D6F54" w:rsidRDefault="001824DE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Structural diversity in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oxadiazole</w:t>
      </w:r>
      <w:proofErr w:type="spellEnd"/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-containing </w:t>
      </w:r>
      <w:r w:rsidR="00746CE0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silver complexes </w:t>
      </w:r>
    </w:p>
    <w:p w:rsidR="00F00427" w:rsidRPr="002D6F54" w:rsidRDefault="00746CE0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dependent on the anions</w:t>
      </w:r>
    </w:p>
    <w:p w:rsidR="00F00427" w:rsidRPr="002D6F54" w:rsidRDefault="00F00427" w:rsidP="00F46E77">
      <w:pPr>
        <w:spacing w:line="360" w:lineRule="auto"/>
        <w:ind w:firstLineChars="100" w:firstLine="24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Long </w:t>
      </w:r>
      <w:proofErr w:type="gramStart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Zhao,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†</w:t>
      </w:r>
      <w:proofErr w:type="gramEnd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Long-Yan Xie,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†1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96699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Xiu</w:t>
      </w:r>
      <w:proofErr w:type="spellEnd"/>
      <w:r w:rsidR="0096699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-Li Du,</w:t>
      </w:r>
      <w:r w:rsidR="0096699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 xml:space="preserve">†1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Kai Zheng,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Ting Xie,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Rui-Rui</w:t>
      </w:r>
      <w:proofErr w:type="spellEnd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Huang,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Jie</w:t>
      </w:r>
      <w:proofErr w:type="spellEnd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Qin,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*1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Jian-Ping Ma,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*2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Li-Hong Ding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perscript"/>
        </w:rPr>
        <w:t>3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School of Life Sciences, Shandong University of Technology, Zibo 255049, P. R. China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2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College of Chemistry, Chemical Engineering and Materials Science, Shandong Normal University, Jinan 250014, P. R. China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  <w:vertAlign w:val="superscript"/>
        </w:rPr>
        <w:t>3</w:t>
      </w:r>
      <w:bookmarkStart w:id="0" w:name="OLE_LINK53"/>
      <w:bookmarkStart w:id="1" w:name="OLE_LINK54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Lanzhou University of Arts and Sciences, Lanzhou</w:t>
      </w:r>
      <w:bookmarkEnd w:id="0"/>
      <w:bookmarkEnd w:id="1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, 730000, P. R.</w:t>
      </w:r>
      <w:r w:rsidR="00DB0A6D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China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*Corresponding author: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Jie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Qin, E-mail: qinjietutu@163.com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Jian-Ping Ma E-mail: xxgk123@163.com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Tel.: 0086-533-2780271; Fax: 0086-533-2781329.</w:t>
      </w:r>
    </w:p>
    <w:p w:rsidR="00F00427" w:rsidRPr="002D6F54" w:rsidRDefault="00F00427" w:rsidP="00F46E77">
      <w:pPr>
        <w:spacing w:line="360" w:lineRule="auto"/>
        <w:ind w:firstLineChars="100" w:firstLine="240"/>
        <w:jc w:val="center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† These authors contributed equally to this work.</w:t>
      </w:r>
    </w:p>
    <w:p w:rsidR="00AC6276" w:rsidRPr="002D6F54" w:rsidRDefault="00AC6276" w:rsidP="00F46E77">
      <w:pPr>
        <w:spacing w:line="360" w:lineRule="auto"/>
        <w:ind w:firstLineChars="100" w:firstLine="241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00427" w:rsidRPr="002D6F54" w:rsidRDefault="00F00427" w:rsidP="001A1F1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Abstract: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coordination polymers, namely 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[Ag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="00EA4B28" w:rsidRPr="002D6F5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L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)(SO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CF</w:t>
      </w:r>
      <w:proofErr w:type="gramStart"/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)(</w:t>
      </w:r>
      <w:proofErr w:type="gramEnd"/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H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O)](SO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CF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3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EA4B2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CH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Cl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(</w:t>
      </w:r>
      <w:r w:rsidR="00EA4B28" w:rsidRPr="002D6F5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1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[Ag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5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="00EA4B28" w:rsidRPr="002D6F5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L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4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(H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O)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](SbF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  <w:vertAlign w:val="subscript"/>
        </w:rPr>
        <w:t>6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EA4B28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="00EA4B2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•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5THF (</w:t>
      </w:r>
      <w:r w:rsidR="00EA4B28" w:rsidRPr="002D6F54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2</w:t>
      </w:r>
      <w:r w:rsidR="00EA4B28"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)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obtained by reacting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-containing </w:t>
      </w:r>
      <w:r w:rsidR="00CC10C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tri-armed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 1,3,5-tri(2-methylthio-1,3,4-oxadiazole-5yl) benzene (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and 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silver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salts 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in CH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/THF medium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single</w:t>
      </w:r>
      <w:r w:rsidR="00BE339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crystal X-ray diffraction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reveal that t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he two comp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lexes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 strikingly different 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3D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polymeric structur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which can be ascribed to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different counter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anions. </w:t>
      </w:r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antibacterial activity of the complexes </w:t>
      </w:r>
      <w:proofErr w:type="gramStart"/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gramEnd"/>
      <w:r w:rsidR="00C061E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also investigated. </w:t>
      </w:r>
      <w:bookmarkStart w:id="2" w:name="_GoBack"/>
      <w:bookmarkEnd w:id="2"/>
    </w:p>
    <w:p w:rsidR="00F00427" w:rsidRPr="002D6F54" w:rsidRDefault="00F00427" w:rsidP="001A1F15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Keywords: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Coordination polymers; </w:t>
      </w:r>
      <w:proofErr w:type="spellStart"/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-containing spacer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; counter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anions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656F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antibacterial activity</w:t>
      </w:r>
    </w:p>
    <w:p w:rsidR="00F00427" w:rsidRPr="002D6F54" w:rsidRDefault="00F00427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1. Introduction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design and syntheses of coordination polymers exhibiting intriguing structures and properties has attracted much attention because of their potential application in catalysis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1-3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magnetic properties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gas adsorption and separation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7,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molecular sensing and luminescent materials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9,</w:t>
      </w:r>
      <w:r w:rsidR="0038494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10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123B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Many factors including the nature of the metal ion, the well-designed organic ligand, the auxiliary ligand, the solvent medium, </w:t>
      </w:r>
      <w:r w:rsidR="00154D2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inorganic </w:t>
      </w:r>
      <w:r w:rsidR="00154D2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counter anions </w:t>
      </w:r>
      <w:r w:rsidR="008123B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can affect the self-assembly process of coordination compound.</w:t>
      </w:r>
      <w:r w:rsidR="008123B1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="008123B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Our research group has initiated a synthetic program for the construction of coordination polymers generated from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-containing organic ligands.</w:t>
      </w:r>
      <w:r w:rsidR="00154D2B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11, </w:t>
      </w:r>
      <w:r w:rsidR="001C6F6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8123B1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an extension of our studies, we expand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-bridging double-armed ligands to the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-containing</w:t>
      </w:r>
      <w:r w:rsidR="00CC10C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tri-armed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87394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namely 1,3,5-tri(2-methylthio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-1,3,4-oxadiazole-5-yl)benzene (Scheme 1). </w:t>
      </w:r>
      <w:r w:rsidR="00FE4E2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three arms, each comprised of 2-methylthio-1,3,4-oxadiazole. As we know, N atoms on 1,3,4-oxadiazole ring can bind</w:t>
      </w:r>
      <w:bookmarkStart w:id="3" w:name="OLE_LINK33"/>
      <w:bookmarkStart w:id="4" w:name="OLE_LINK34"/>
      <w:r w:rsidR="00E92E4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transition </w:t>
      </w:r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metal</w:t>
      </w:r>
      <w:bookmarkEnd w:id="3"/>
      <w:bookmarkEnd w:id="4"/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the sulfur atom also has strong binding ability to </w:t>
      </w:r>
      <w:r w:rsidR="00DE66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soft metal</w:t>
      </w:r>
      <w:r w:rsidR="00E92E4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(e.g., Ag</w:t>
      </w:r>
      <w:r w:rsidR="00E92E4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E92E4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So </w:t>
      </w:r>
      <w:r w:rsidR="00FE4E2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CD2BB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CD2BB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can act as a multi-connector in the assembly of complexes</w:t>
      </w:r>
      <w:r w:rsidR="001D512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six </w:t>
      </w:r>
      <w:proofErr w:type="spellStart"/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N-donors and three S-donors, which may result in </w:t>
      </w:r>
      <w:proofErr w:type="spellStart"/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polynuclear</w:t>
      </w:r>
      <w:proofErr w:type="spellEnd"/>
      <w:r w:rsidR="00FE4E2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high dimensional intricate structures.</w:t>
      </w:r>
      <w:r w:rsidR="00DE66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reactions of </w:t>
      </w:r>
      <w:r w:rsidR="00A73EF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AgSO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AgSbF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CH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/THF afford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two 3D coordination polymers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[Ag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)(SO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proofErr w:type="gram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)(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O)](SO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)•CH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B55E5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 and [Ag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(L)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O)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](</w:t>
      </w:r>
      <w:bookmarkStart w:id="5" w:name="OLE_LINK31"/>
      <w:bookmarkStart w:id="6" w:name="OLE_LINK32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SbF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bookmarkEnd w:id="5"/>
      <w:bookmarkEnd w:id="6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•5THF (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respectively. Here we report the synthesis, and the crystal structures of these compounds. Moreover, antibacterial activities of </w:t>
      </w:r>
      <w:r w:rsidR="00A73EF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A73EF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A73E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also investigated.</w:t>
      </w:r>
    </w:p>
    <w:p w:rsidR="000C2199" w:rsidRPr="002D6F54" w:rsidRDefault="000C2199" w:rsidP="000C0732">
      <w:pPr>
        <w:spacing w:line="360" w:lineRule="auto"/>
        <w:jc w:val="left"/>
        <w:rPr>
          <w:color w:val="000000" w:themeColor="text1"/>
        </w:rPr>
      </w:pPr>
      <w:r w:rsidRPr="002D6F54">
        <w:rPr>
          <w:color w:val="000000" w:themeColor="text1"/>
        </w:rPr>
        <w:object w:dxaOrig="9803" w:dyaOrig="27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7.25pt;height:63pt" o:ole="">
            <v:imagedata r:id="rId8" o:title=""/>
          </v:shape>
          <o:OLEObject Type="Embed" ProgID="ChemDraw.Document.6.0" ShapeID="_x0000_i1025" DrawAspect="Content" ObjectID="_1638110222" r:id="rId9"/>
        </w:object>
      </w:r>
    </w:p>
    <w:p w:rsidR="00F00427" w:rsidRPr="002D6F54" w:rsidRDefault="00ED445F" w:rsidP="000C0732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Scheme 1. </w:t>
      </w:r>
      <w:r w:rsidR="008A3301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Synthesis of 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L</w:t>
      </w:r>
      <w:r w:rsidR="008A3301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p w:rsidR="00F00427" w:rsidRPr="002D6F54" w:rsidRDefault="00F00427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Experimental</w:t>
      </w:r>
    </w:p>
    <w:p w:rsidR="00F00427" w:rsidRPr="002D6F54" w:rsidRDefault="00F00427" w:rsidP="0038494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2.1 Physical Measurements and Materials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Reagents and solvents were purchased commercially from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Xiya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D7BB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Reagent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D7BB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reagents used in the experiment were all analytical pure, and no further purification was carried out without explanation.</w:t>
      </w:r>
      <w:r w:rsidR="0042443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445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intermediate </w:t>
      </w:r>
      <w:r w:rsidR="00ED445F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445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was synthesized according to the literature method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54D2B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11</w:t>
      </w:r>
      <w:r w:rsidR="0042443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Infrared spectra in the range of (400-4000 cm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were determined by </w:t>
      </w:r>
      <w:r w:rsidR="00A9009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Vector22 Bruker spectrophotometer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potassium bromide tablets. </w:t>
      </w:r>
      <w:r w:rsidR="00E4180F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E4180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 NMR spectra were measured on a Bruker AM 500 spectrometer.</w:t>
      </w:r>
    </w:p>
    <w:p w:rsidR="00F00427" w:rsidRPr="002D6F54" w:rsidRDefault="00F00427" w:rsidP="0038494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2.2 </w:t>
      </w:r>
      <w:r w:rsidR="006F7EA2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Synthesis of L.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KOH (0.2 g, 3.57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was added to a solution of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(0.4 g, 1.00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 in water (30 mL), the mixture was stirred for 20 minutes at ambient temperature. Then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 (0.8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mL) was added, the mixture was stirred for 6 hours at 0 ºC, then filtered. The product was collected and purified on silica gel by column using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/THF (</w:t>
      </w:r>
      <w:proofErr w:type="gram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5 :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1, v/v) as the eluent to afford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the white crystalline solid</w:t>
      </w:r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(0.34 g). Yield 80 %. </w:t>
      </w:r>
      <w:proofErr w:type="spellStart"/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 = 134~136ºC,</w:t>
      </w:r>
      <w:r w:rsidR="006F60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IR(</w:t>
      </w:r>
      <w:proofErr w:type="spellStart"/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KBr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pellet cm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3047(w), 2936(m), 1543(m), 1465(vs), 1432(s), 1323(m), 1181(vs), 1105(m), 947(s), 898(m), 781(s), 731(m), 705(s), 678(m).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 NMR (300MHz, CDCl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25ºC, TMS, ppm): 8.77(s, 3H, -C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), 2.87(s, 9H, -CH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Single crystals suitable for X-ray crystallographic analysis were grown by slow diffusion of ethanol into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dicholmethane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 of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6F7EA2" w:rsidRPr="002D6F54" w:rsidRDefault="006F7EA2" w:rsidP="003849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2.3 Synthesis of 1.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 solution of AgSO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(19.6 mg, 0.076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 THF (10 mL) was layered carefully onto a solution of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 mg, 0.024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 in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solutions were left at room temperature for about 1 week, and blocky colorless crystals were obtained. Yield: 55% (based on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). IR</w:t>
      </w:r>
      <w:r w:rsidR="00675A3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KBr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pellet cm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2939(w), 1624(m), 1554(m), 1464(vs), 1432(m), 1257(vs), 1181(vs), 1033(s), 974(m), 782(m), 730(m), 678(s), 517(m). </w:t>
      </w:r>
    </w:p>
    <w:p w:rsidR="006F7EA2" w:rsidRPr="002D6F54" w:rsidRDefault="006F7EA2" w:rsidP="0038494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2.4 Synthesis of 2.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 solution of AgSbF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(26.6 mg, 0.077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in THF (10 mL) was layered carefully onto a solution of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(10 mg, 0.024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mmol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 in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solutions were left at room temperature for about 2 weeks, and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claviform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colorless crystals were obtained. Yield: 40% (based on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). IR</w:t>
      </w:r>
      <w:r w:rsidR="00675A3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KBr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pellet cm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): 2936(w), 1621(m), 1552(m), 1464(vs), 1431(m), 1182(s), 1105(w), 976(w), 784(m), 663(vs). </w:t>
      </w:r>
    </w:p>
    <w:p w:rsidR="00F00427" w:rsidRPr="002D6F54" w:rsidRDefault="00F00427" w:rsidP="00384940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Table 1. Crystallographic data for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,</w:t>
      </w:r>
      <w:r w:rsidR="00695083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and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tbl>
      <w:tblPr>
        <w:tblW w:w="941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75"/>
        <w:gridCol w:w="2041"/>
        <w:gridCol w:w="2640"/>
        <w:gridCol w:w="2861"/>
      </w:tblGrid>
      <w:tr w:rsidR="002D6F54" w:rsidRPr="002D6F54" w:rsidTr="006F6003">
        <w:trPr>
          <w:trHeight w:val="23"/>
          <w:jc w:val="center"/>
        </w:trPr>
        <w:tc>
          <w:tcPr>
            <w:tcW w:w="1875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2041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b/>
                <w:bCs/>
                <w:color w:val="000000" w:themeColor="text1"/>
              </w:rPr>
              <w:t>L</w:t>
            </w:r>
          </w:p>
        </w:tc>
        <w:tc>
          <w:tcPr>
            <w:tcW w:w="2640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b/>
                <w:bCs/>
                <w:color w:val="000000" w:themeColor="text1"/>
              </w:rPr>
              <w:t>1</w:t>
            </w:r>
          </w:p>
        </w:tc>
        <w:tc>
          <w:tcPr>
            <w:tcW w:w="2861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1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b/>
                <w:bCs/>
                <w:color w:val="000000" w:themeColor="text1"/>
              </w:rPr>
              <w:t>2</w:t>
            </w:r>
          </w:p>
        </w:tc>
      </w:tr>
      <w:tr w:rsidR="002D6F54" w:rsidRPr="002D6F54" w:rsidTr="006B60A4">
        <w:trPr>
          <w:trHeight w:val="631"/>
          <w:jc w:val="center"/>
        </w:trPr>
        <w:tc>
          <w:tcPr>
            <w:tcW w:w="1875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Empirical formula</w:t>
            </w:r>
          </w:p>
        </w:tc>
        <w:tc>
          <w:tcPr>
            <w:tcW w:w="2041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C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16</w:t>
            </w:r>
            <w:r w:rsidRPr="002D6F54">
              <w:rPr>
                <w:rFonts w:ascii="Times New Roman" w:hAnsi="Times New Roman"/>
                <w:color w:val="000000" w:themeColor="text1"/>
              </w:rPr>
              <w:t>H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14</w:t>
            </w:r>
            <w:r w:rsidRPr="002D6F54">
              <w:rPr>
                <w:rFonts w:ascii="Times New Roman" w:hAnsi="Times New Roman"/>
                <w:color w:val="000000" w:themeColor="text1"/>
              </w:rPr>
              <w:t>C</w:t>
            </w:r>
            <w:r w:rsidR="00D51C7A" w:rsidRPr="002D6F54">
              <w:rPr>
                <w:rFonts w:ascii="Times New Roman" w:hAnsi="Times New Roman"/>
                <w:color w:val="000000" w:themeColor="text1"/>
              </w:rPr>
              <w:t>l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2</w:t>
            </w:r>
            <w:r w:rsidRPr="002D6F54">
              <w:rPr>
                <w:rFonts w:ascii="Times New Roman" w:hAnsi="Times New Roman"/>
                <w:color w:val="000000" w:themeColor="text1"/>
              </w:rPr>
              <w:t>N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6</w:t>
            </w:r>
            <w:r w:rsidRPr="002D6F54">
              <w:rPr>
                <w:rFonts w:ascii="Times New Roman" w:hAnsi="Times New Roman"/>
                <w:color w:val="000000" w:themeColor="text1"/>
              </w:rPr>
              <w:t>O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3</w:t>
            </w:r>
            <w:r w:rsidRPr="002D6F54">
              <w:rPr>
                <w:rFonts w:ascii="Times New Roman" w:hAnsi="Times New Roman"/>
                <w:color w:val="000000" w:themeColor="text1"/>
              </w:rPr>
              <w:t>S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3</w:t>
            </w:r>
          </w:p>
        </w:tc>
        <w:tc>
          <w:tcPr>
            <w:tcW w:w="2640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C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18</w:t>
            </w:r>
            <w:r w:rsidRPr="002D6F54">
              <w:rPr>
                <w:rFonts w:ascii="Times New Roman" w:hAnsi="Times New Roman"/>
                <w:color w:val="000000" w:themeColor="text1"/>
              </w:rPr>
              <w:t>H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16</w:t>
            </w:r>
            <w:r w:rsidRPr="002D6F54">
              <w:rPr>
                <w:rFonts w:ascii="Times New Roman" w:hAnsi="Times New Roman"/>
                <w:color w:val="000000" w:themeColor="text1"/>
              </w:rPr>
              <w:t>Ag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2</w:t>
            </w:r>
            <w:r w:rsidRPr="002D6F54">
              <w:rPr>
                <w:rFonts w:ascii="Times New Roman" w:hAnsi="Times New Roman"/>
                <w:color w:val="000000" w:themeColor="text1"/>
              </w:rPr>
              <w:t>C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l2</w:t>
            </w:r>
            <w:r w:rsidRPr="002D6F54">
              <w:rPr>
                <w:rFonts w:ascii="Times New Roman" w:hAnsi="Times New Roman"/>
                <w:color w:val="000000" w:themeColor="text1"/>
              </w:rPr>
              <w:t>F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6</w:t>
            </w:r>
            <w:r w:rsidRPr="002D6F54">
              <w:rPr>
                <w:rFonts w:ascii="Times New Roman" w:hAnsi="Times New Roman"/>
                <w:color w:val="000000" w:themeColor="text1"/>
              </w:rPr>
              <w:t>N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6</w:t>
            </w:r>
            <w:r w:rsidRPr="002D6F54">
              <w:rPr>
                <w:rFonts w:ascii="Times New Roman" w:hAnsi="Times New Roman"/>
                <w:color w:val="000000" w:themeColor="text1"/>
              </w:rPr>
              <w:t>O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10</w:t>
            </w:r>
            <w:r w:rsidRPr="002D6F54">
              <w:rPr>
                <w:rFonts w:ascii="Times New Roman" w:hAnsi="Times New Roman"/>
                <w:color w:val="000000" w:themeColor="text1"/>
              </w:rPr>
              <w:t>S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5</w:t>
            </w:r>
          </w:p>
        </w:tc>
        <w:tc>
          <w:tcPr>
            <w:tcW w:w="2861" w:type="dxa"/>
            <w:tcBorders>
              <w:top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C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80</w:t>
            </w:r>
            <w:r w:rsidRPr="002D6F54">
              <w:rPr>
                <w:rFonts w:ascii="Times New Roman" w:hAnsi="Times New Roman"/>
                <w:color w:val="000000" w:themeColor="text1"/>
              </w:rPr>
              <w:t>H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92</w:t>
            </w:r>
            <w:r w:rsidRPr="002D6F54">
              <w:rPr>
                <w:rFonts w:ascii="Times New Roman" w:hAnsi="Times New Roman"/>
                <w:color w:val="000000" w:themeColor="text1"/>
              </w:rPr>
              <w:t>Ag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5</w:t>
            </w:r>
            <w:r w:rsidRPr="002D6F54">
              <w:rPr>
                <w:rFonts w:ascii="Times New Roman" w:hAnsi="Times New Roman"/>
                <w:color w:val="000000" w:themeColor="text1"/>
              </w:rPr>
              <w:t>F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30</w:t>
            </w:r>
            <w:r w:rsidRPr="002D6F54">
              <w:rPr>
                <w:rFonts w:ascii="Times New Roman" w:hAnsi="Times New Roman"/>
                <w:color w:val="000000" w:themeColor="text1"/>
              </w:rPr>
              <w:t>N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24</w:t>
            </w:r>
            <w:r w:rsidRPr="002D6F54">
              <w:rPr>
                <w:rFonts w:ascii="Times New Roman" w:hAnsi="Times New Roman"/>
                <w:color w:val="000000" w:themeColor="text1"/>
              </w:rPr>
              <w:t>O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19</w:t>
            </w:r>
            <w:r w:rsidRPr="002D6F54">
              <w:rPr>
                <w:rFonts w:ascii="Times New Roman" w:hAnsi="Times New Roman"/>
                <w:color w:val="000000" w:themeColor="text1"/>
              </w:rPr>
              <w:t>S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12</w:t>
            </w:r>
            <w:r w:rsidRPr="002D6F54">
              <w:rPr>
                <w:rFonts w:ascii="Times New Roman" w:hAnsi="Times New Roman"/>
                <w:color w:val="000000" w:themeColor="text1"/>
              </w:rPr>
              <w:t>Sb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5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proofErr w:type="spellStart"/>
            <w:r w:rsidRPr="002D6F54">
              <w:rPr>
                <w:rFonts w:ascii="Times New Roman" w:hAnsi="Times New Roman"/>
                <w:color w:val="000000" w:themeColor="text1"/>
              </w:rPr>
              <w:t>Mr</w:t>
            </w:r>
            <w:proofErr w:type="spellEnd"/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505.41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1037.31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3796.60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Crystal System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triclinic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tetragonal</w:t>
            </w:r>
          </w:p>
        </w:tc>
        <w:tc>
          <w:tcPr>
            <w:tcW w:w="2861" w:type="dxa"/>
            <w:vAlign w:val="center"/>
          </w:tcPr>
          <w:p w:rsidR="006F6003" w:rsidRPr="002D6F54" w:rsidRDefault="00D9649C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orthorhombic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Space group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i/>
                <w:color w:val="000000" w:themeColor="text1"/>
              </w:rPr>
              <w:t>P</w:t>
            </w:r>
            <w:r w:rsidR="00A76239" w:rsidRPr="002D6F54">
              <w:rPr>
                <w:rFonts w:ascii="Times New Roman" w:hAnsi="Times New Roman"/>
                <w:color w:val="000000" w:themeColor="text1"/>
              </w:rPr>
              <w:t>-</w:t>
            </w:r>
            <w:r w:rsidRPr="002D6F54">
              <w:rPr>
                <w:rFonts w:ascii="Times New Roman" w:hAnsi="Times New Roman"/>
                <w:color w:val="000000" w:themeColor="text1"/>
              </w:rPr>
              <w:t>1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i/>
                <w:color w:val="000000" w:themeColor="text1"/>
              </w:rPr>
              <w:t>I</w:t>
            </w:r>
            <w:r w:rsidRPr="002D6F54">
              <w:rPr>
                <w:rFonts w:ascii="Times New Roman" w:hAnsi="Times New Roman"/>
                <w:color w:val="000000" w:themeColor="text1"/>
              </w:rPr>
              <w:t>4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2D6F54">
              <w:rPr>
                <w:rFonts w:ascii="Times New Roman" w:hAnsi="Times New Roman"/>
                <w:color w:val="000000" w:themeColor="text1"/>
              </w:rPr>
              <w:t>/</w:t>
            </w:r>
            <w:r w:rsidRPr="002D6F54">
              <w:rPr>
                <w:rFonts w:ascii="Times New Roman" w:hAnsi="Times New Roman"/>
                <w:i/>
                <w:color w:val="000000" w:themeColor="text1"/>
              </w:rPr>
              <w:t>a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i/>
                <w:color w:val="000000" w:themeColor="text1"/>
              </w:rPr>
              <w:t>Fdd</w:t>
            </w:r>
            <w:r w:rsidRPr="002D6F54"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a (Å)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12.3957(15)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29.635(2)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23.442(3)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b (Å)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13.1933(16)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29.635(2)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49.277(8)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c (Å)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14.4155(1</w:t>
            </w:r>
            <w:r w:rsidR="0003796A" w:rsidRPr="002D6F54">
              <w:rPr>
                <w:rFonts w:ascii="Times New Roman" w:hAnsi="Times New Roman"/>
                <w:color w:val="000000" w:themeColor="text1"/>
              </w:rPr>
              <w:t>8</w:t>
            </w:r>
            <w:r w:rsidRPr="002D6F54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15.200(2)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22.284(3)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α (°)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111.293(2)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β (°)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106.666(2)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γ(°)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94.493(2)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90.00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V (Å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  <w:r w:rsidRPr="002D6F54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2059.9(4)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13350(2)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25741(6)</w:t>
            </w:r>
          </w:p>
        </w:tc>
      </w:tr>
      <w:tr w:rsidR="002D6F54" w:rsidRPr="002D6F54" w:rsidTr="006B60A4">
        <w:trPr>
          <w:trHeight w:val="349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lastRenderedPageBreak/>
              <w:t>Z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4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8</w:t>
            </w:r>
          </w:p>
        </w:tc>
      </w:tr>
      <w:tr w:rsidR="002D6F54" w:rsidRPr="002D6F54" w:rsidTr="006F6003">
        <w:trPr>
          <w:trHeight w:val="437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i/>
                <w:color w:val="000000" w:themeColor="text1"/>
              </w:rPr>
              <w:sym w:font="Symbol" w:char="F072"/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 xml:space="preserve">c </w:t>
            </w:r>
            <w:r w:rsidRPr="002D6F54">
              <w:rPr>
                <w:rFonts w:ascii="Times New Roman" w:hAnsi="Times New Roman"/>
                <w:color w:val="000000" w:themeColor="text1"/>
              </w:rPr>
              <w:t>(g cm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sym w:font="Symbol" w:char="F02D"/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3</w:t>
            </w:r>
            <w:r w:rsidRPr="002D6F54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1.630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2.064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1.959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F(000)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1032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8228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14752.0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T / K</w:t>
            </w:r>
          </w:p>
        </w:tc>
        <w:tc>
          <w:tcPr>
            <w:tcW w:w="2041" w:type="dxa"/>
            <w:vAlign w:val="center"/>
          </w:tcPr>
          <w:p w:rsidR="006F6003" w:rsidRPr="002D6F54" w:rsidRDefault="00D9649C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173</w:t>
            </w:r>
            <w:r w:rsidR="006F6003" w:rsidRPr="002D6F54">
              <w:rPr>
                <w:rFonts w:ascii="Times New Roman" w:hAnsi="Times New Roman"/>
                <w:color w:val="000000" w:themeColor="text1"/>
              </w:rPr>
              <w:t>(2)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173(2)</w:t>
            </w:r>
          </w:p>
        </w:tc>
        <w:tc>
          <w:tcPr>
            <w:tcW w:w="2861" w:type="dxa"/>
            <w:vAlign w:val="center"/>
          </w:tcPr>
          <w:p w:rsidR="006F6003" w:rsidRPr="002D6F54" w:rsidRDefault="00060B9F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173</w:t>
            </w:r>
            <w:r w:rsidR="006F6003" w:rsidRPr="002D6F54">
              <w:rPr>
                <w:rFonts w:ascii="Times New Roman" w:hAnsi="Times New Roman"/>
                <w:color w:val="000000" w:themeColor="text1"/>
              </w:rPr>
              <w:t>(2)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sym w:font="Symbol" w:char="F06D"/>
            </w:r>
            <w:r w:rsidRPr="002D6F54">
              <w:rPr>
                <w:rFonts w:ascii="Times New Roman" w:hAnsi="Times New Roman"/>
                <w:color w:val="000000" w:themeColor="text1"/>
              </w:rPr>
              <w:t>(Mo-K</w:t>
            </w:r>
            <w:r w:rsidRPr="002D6F54">
              <w:rPr>
                <w:rFonts w:ascii="Times New Roman" w:hAnsi="Times New Roman"/>
                <w:color w:val="000000" w:themeColor="text1"/>
              </w:rPr>
              <w:sym w:font="Symbol" w:char="F061"/>
            </w:r>
            <w:r w:rsidRPr="002D6F54">
              <w:rPr>
                <w:rFonts w:ascii="Times New Roman" w:hAnsi="Times New Roman"/>
                <w:color w:val="000000" w:themeColor="text1"/>
              </w:rPr>
              <w:t>)/ mm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sym w:font="Symbol" w:char="F02D"/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1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0.652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1.738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2.079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GOF (F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2</w:t>
            </w:r>
            <w:r w:rsidRPr="002D6F54">
              <w:rPr>
                <w:rFonts w:ascii="Times New Roman" w:hAnsi="Times New Roman"/>
                <w:color w:val="000000" w:themeColor="text1"/>
              </w:rPr>
              <w:t>)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1.021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1.098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1.029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Data / restraints / parameters</w:t>
            </w:r>
          </w:p>
        </w:tc>
        <w:tc>
          <w:tcPr>
            <w:tcW w:w="204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7495 / 0 / 547</w:t>
            </w:r>
          </w:p>
        </w:tc>
        <w:tc>
          <w:tcPr>
            <w:tcW w:w="2640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5907 / 16 / 474</w:t>
            </w:r>
          </w:p>
        </w:tc>
        <w:tc>
          <w:tcPr>
            <w:tcW w:w="2861" w:type="dxa"/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11022 / 19 / 740</w:t>
            </w:r>
          </w:p>
        </w:tc>
      </w:tr>
      <w:tr w:rsidR="002D6F54" w:rsidRPr="002D6F54" w:rsidTr="006F6003">
        <w:trPr>
          <w:trHeight w:val="23"/>
          <w:jc w:val="center"/>
        </w:trPr>
        <w:tc>
          <w:tcPr>
            <w:tcW w:w="1875" w:type="dxa"/>
            <w:tcBorders>
              <w:bottom w:val="single" w:sz="4" w:space="0" w:color="000000"/>
            </w:tcBorders>
            <w:vAlign w:val="center"/>
          </w:tcPr>
          <w:p w:rsidR="006F6003" w:rsidRPr="002D6F54" w:rsidRDefault="00060B9F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i/>
                <w:color w:val="000000" w:themeColor="text1"/>
              </w:rPr>
              <w:t>R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1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a</w:t>
            </w:r>
            <w:r w:rsidRPr="002D6F54">
              <w:rPr>
                <w:rFonts w:ascii="Times New Roman" w:hAnsi="Times New Roman"/>
                <w:color w:val="000000" w:themeColor="text1"/>
              </w:rPr>
              <w:t xml:space="preserve">, </w:t>
            </w:r>
            <w:r w:rsidRPr="002D6F54">
              <w:rPr>
                <w:rFonts w:ascii="Times New Roman" w:hAnsi="Times New Roman"/>
                <w:i/>
                <w:color w:val="000000" w:themeColor="text1"/>
              </w:rPr>
              <w:t>wR</w:t>
            </w:r>
            <w:r w:rsidRPr="002D6F54">
              <w:rPr>
                <w:rFonts w:ascii="Times New Roman" w:hAnsi="Times New Roman"/>
                <w:color w:val="000000" w:themeColor="text1"/>
                <w:vertAlign w:val="subscript"/>
              </w:rPr>
              <w:t>2</w:t>
            </w:r>
            <w:r w:rsidRPr="002D6F54">
              <w:rPr>
                <w:rFonts w:ascii="Times New Roman" w:hAnsi="Times New Roman"/>
                <w:color w:val="000000" w:themeColor="text1"/>
                <w:vertAlign w:val="superscript"/>
              </w:rPr>
              <w:t>b</w:t>
            </w:r>
            <w:r w:rsidRPr="002D6F54">
              <w:rPr>
                <w:rFonts w:ascii="Times New Roman" w:hAnsi="Times New Roman"/>
                <w:color w:val="000000" w:themeColor="text1"/>
              </w:rPr>
              <w:t xml:space="preserve"> (</w:t>
            </w:r>
            <w:r w:rsidRPr="002D6F54">
              <w:rPr>
                <w:rFonts w:ascii="Times New Roman" w:hAnsi="Times New Roman"/>
                <w:i/>
                <w:color w:val="000000" w:themeColor="text1"/>
              </w:rPr>
              <w:t>I</w:t>
            </w:r>
            <w:r w:rsidRPr="002D6F54">
              <w:rPr>
                <w:rFonts w:ascii="Times New Roman" w:hAnsi="Times New Roman"/>
                <w:color w:val="000000" w:themeColor="text1"/>
              </w:rPr>
              <w:t>&gt;2</w:t>
            </w:r>
            <w:r w:rsidRPr="002D6F54">
              <w:rPr>
                <w:rFonts w:ascii="Times New Roman" w:hAnsi="Times New Roman"/>
                <w:i/>
                <w:color w:val="000000" w:themeColor="text1"/>
              </w:rPr>
              <w:sym w:font="Symbol" w:char="F073"/>
            </w:r>
            <w:r w:rsidRPr="002D6F54">
              <w:rPr>
                <w:rFonts w:ascii="Times New Roman" w:hAnsi="Times New Roman"/>
                <w:color w:val="000000" w:themeColor="text1"/>
              </w:rPr>
              <w:t>(</w:t>
            </w:r>
            <w:r w:rsidRPr="002D6F54">
              <w:rPr>
                <w:rFonts w:ascii="Times New Roman" w:hAnsi="Times New Roman"/>
                <w:i/>
                <w:color w:val="000000" w:themeColor="text1"/>
              </w:rPr>
              <w:t>I</w:t>
            </w:r>
            <w:r w:rsidRPr="002D6F54">
              <w:rPr>
                <w:rFonts w:ascii="Times New Roman" w:hAnsi="Times New Roman"/>
                <w:color w:val="000000" w:themeColor="text1"/>
              </w:rPr>
              <w:t>))</w:t>
            </w:r>
          </w:p>
        </w:tc>
        <w:tc>
          <w:tcPr>
            <w:tcW w:w="2041" w:type="dxa"/>
            <w:tcBorders>
              <w:bottom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0.0421,</w:t>
            </w:r>
            <w:r w:rsidR="00060B9F" w:rsidRPr="002D6F5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D6F54">
              <w:rPr>
                <w:rFonts w:ascii="Times New Roman" w:hAnsi="Times New Roman"/>
                <w:color w:val="000000" w:themeColor="text1"/>
              </w:rPr>
              <w:t>0.1046</w:t>
            </w:r>
          </w:p>
        </w:tc>
        <w:tc>
          <w:tcPr>
            <w:tcW w:w="2640" w:type="dxa"/>
            <w:tcBorders>
              <w:bottom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0.0493,</w:t>
            </w:r>
            <w:r w:rsidR="00060B9F" w:rsidRPr="002D6F5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D6F54">
              <w:rPr>
                <w:rFonts w:ascii="Times New Roman" w:hAnsi="Times New Roman"/>
                <w:color w:val="000000" w:themeColor="text1"/>
              </w:rPr>
              <w:t>0.1046</w:t>
            </w:r>
          </w:p>
        </w:tc>
        <w:tc>
          <w:tcPr>
            <w:tcW w:w="2861" w:type="dxa"/>
            <w:tcBorders>
              <w:bottom w:val="single" w:sz="4" w:space="0" w:color="000000"/>
            </w:tcBorders>
            <w:vAlign w:val="center"/>
          </w:tcPr>
          <w:p w:rsidR="006F6003" w:rsidRPr="002D6F54" w:rsidRDefault="006F6003" w:rsidP="00F46E77">
            <w:pPr>
              <w:pStyle w:val="2"/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2D6F54">
              <w:rPr>
                <w:rFonts w:ascii="Times New Roman" w:hAnsi="Times New Roman"/>
                <w:color w:val="000000" w:themeColor="text1"/>
              </w:rPr>
              <w:t>0.0452,</w:t>
            </w:r>
            <w:r w:rsidR="00060B9F" w:rsidRPr="002D6F54">
              <w:rPr>
                <w:rFonts w:ascii="Times New Roman" w:hAnsi="Times New Roman"/>
                <w:color w:val="000000" w:themeColor="text1"/>
              </w:rPr>
              <w:t xml:space="preserve"> </w:t>
            </w:r>
            <w:r w:rsidRPr="002D6F54">
              <w:rPr>
                <w:rFonts w:ascii="Times New Roman" w:hAnsi="Times New Roman"/>
                <w:color w:val="000000" w:themeColor="text1"/>
              </w:rPr>
              <w:t>0.1114</w:t>
            </w:r>
          </w:p>
        </w:tc>
      </w:tr>
    </w:tbl>
    <w:p w:rsidR="00E635AB" w:rsidRPr="002D6F54" w:rsidRDefault="00060B9F" w:rsidP="00E635AB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a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R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1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=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53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o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2D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c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/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53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o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7C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.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b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wR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2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= [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53"/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w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(</w:t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o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2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2D"/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 xml:space="preserve"> </w:t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c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2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)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2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/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sym w:font="Symbol" w:char="F053"/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w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(</w:t>
      </w:r>
      <w:r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  <w:lang w:val="pl-PL"/>
        </w:rPr>
        <w:t>F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bscript"/>
          <w:lang w:val="pl-PL"/>
        </w:rPr>
        <w:t>o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2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lang w:val="pl-PL"/>
        </w:rPr>
        <w:t>)]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vertAlign w:val="superscript"/>
          <w:lang w:val="pl-PL"/>
        </w:rPr>
        <w:t>1/2</w:t>
      </w:r>
    </w:p>
    <w:p w:rsidR="00F00427" w:rsidRPr="002D6F54" w:rsidRDefault="00F00427" w:rsidP="00E635A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6F7EA2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Determination of Crystal Structures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single crystal </w:t>
      </w:r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synthesized compounds </w:t>
      </w:r>
      <w:proofErr w:type="gram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were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measured using 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Bruker Smart Apex CCD diffractometer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collected data were reduced using SAINT,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15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multi-scan absorption corrections were performed using SADABS.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16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structures were solved by direct methods and refined against </w:t>
      </w:r>
      <w:r w:rsidR="00986B32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full-matrix least-squares.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17</w:t>
      </w:r>
      <w:r w:rsidR="00986B3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35A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of the non-hydrogen atoms were refined </w:t>
      </w:r>
      <w:proofErr w:type="spellStart"/>
      <w:r w:rsidR="00E635A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aniso</w:t>
      </w:r>
      <w:proofErr w:type="spellEnd"/>
      <w:r w:rsidR="00E635A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-tropically.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673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the hydrogen atoms were generated geometrically and reﬁned </w:t>
      </w:r>
      <w:proofErr w:type="spellStart"/>
      <w:r w:rsidR="0012673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isotropically</w:t>
      </w:r>
      <w:proofErr w:type="spellEnd"/>
      <w:r w:rsidR="0012673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the riding model except the hydrogen atoms of water molecules, which were located directly from the Fourier map.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Details of crystallographic parameters,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data collection,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and refinements are summarized in Table 1.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bond length and bond angle of the crystal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shown in Table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616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S1,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D769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8D616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F00427" w:rsidRPr="002D6F54" w:rsidRDefault="00F00427" w:rsidP="00384940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Table </w:t>
      </w:r>
      <w:r w:rsidR="008D6164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. Selected bond distances (Å) and angles (°) for complex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1</w:t>
      </w:r>
      <w:r w:rsidR="002309D5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tbl>
      <w:tblPr>
        <w:tblW w:w="87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4"/>
        <w:gridCol w:w="2184"/>
        <w:gridCol w:w="2184"/>
        <w:gridCol w:w="2186"/>
      </w:tblGrid>
      <w:tr w:rsidR="002D6F54" w:rsidRPr="002D6F54" w:rsidTr="006F6003">
        <w:trPr>
          <w:trHeight w:val="280"/>
        </w:trPr>
        <w:tc>
          <w:tcPr>
            <w:tcW w:w="2184" w:type="dxa"/>
            <w:tcBorders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2184" w:type="dxa"/>
            <w:tcBorders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2.274(4)</w:t>
            </w:r>
          </w:p>
        </w:tc>
        <w:tc>
          <w:tcPr>
            <w:tcW w:w="2184" w:type="dxa"/>
            <w:tcBorders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#2</w:t>
            </w:r>
          </w:p>
        </w:tc>
        <w:tc>
          <w:tcPr>
            <w:tcW w:w="2186" w:type="dxa"/>
            <w:tcBorders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2.293(4)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2.316(4)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#3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2.311(4)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Ag2-N5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2.229(4)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2.282(4)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Ag2-O4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2.566(4)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Ag2-O7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2.322(4)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#2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114.42(14)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O7-Ag2-O4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93.19(16)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#3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106.15(14)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N5-Ag2-N6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138.06(14)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#3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106.39(15)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N5-Ag2-O7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119.72(16)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113.64(14)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-Ag2-O7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94.29(15)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101.77(15)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N5-Ag2-O4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87.70(14)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114.46(14)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-Ag2-O4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116.05(14)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2.274(4)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#2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2.293(4)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Ag1-N1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2.316(4)</w:t>
            </w:r>
          </w:p>
        </w:tc>
        <w:tc>
          <w:tcPr>
            <w:tcW w:w="2184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#3</w:t>
            </w:r>
          </w:p>
        </w:tc>
        <w:tc>
          <w:tcPr>
            <w:tcW w:w="2186" w:type="dxa"/>
            <w:tcBorders>
              <w:top w:val="nil"/>
              <w:bottom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2.311(4)</w:t>
            </w:r>
          </w:p>
        </w:tc>
      </w:tr>
      <w:tr w:rsidR="002D6F54" w:rsidRPr="002D6F54" w:rsidTr="006F6003">
        <w:trPr>
          <w:trHeight w:val="280"/>
        </w:trPr>
        <w:tc>
          <w:tcPr>
            <w:tcW w:w="2184" w:type="dxa"/>
            <w:tcBorders>
              <w:top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Ag2-N5</w:t>
            </w:r>
          </w:p>
        </w:tc>
        <w:tc>
          <w:tcPr>
            <w:tcW w:w="2184" w:type="dxa"/>
            <w:tcBorders>
              <w:top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2.229(4)</w:t>
            </w:r>
          </w:p>
        </w:tc>
        <w:tc>
          <w:tcPr>
            <w:tcW w:w="2184" w:type="dxa"/>
            <w:tcBorders>
              <w:top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</w:p>
        </w:tc>
        <w:tc>
          <w:tcPr>
            <w:tcW w:w="2186" w:type="dxa"/>
            <w:tcBorders>
              <w:top w:val="nil"/>
            </w:tcBorders>
            <w:shd w:val="clear" w:color="auto" w:fill="auto"/>
          </w:tcPr>
          <w:p w:rsidR="002309D5" w:rsidRPr="002D6F54" w:rsidRDefault="002309D5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2.282(4)</w:t>
            </w:r>
          </w:p>
        </w:tc>
      </w:tr>
    </w:tbl>
    <w:p w:rsidR="006F6003" w:rsidRPr="002D6F54" w:rsidRDefault="002309D5" w:rsidP="00F46E77">
      <w:pPr>
        <w:spacing w:line="360" w:lineRule="auto"/>
        <w:ind w:firstLineChars="100" w:firstLine="160"/>
        <w:jc w:val="left"/>
        <w:rPr>
          <w:rFonts w:ascii="Times New Roman" w:hAnsi="Times New Roman"/>
          <w:snapToGrid w:val="0"/>
          <w:color w:val="000000" w:themeColor="text1"/>
          <w:sz w:val="16"/>
          <w:szCs w:val="16"/>
        </w:rPr>
      </w:pP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lastRenderedPageBreak/>
        <w:t>Symmetry code:</w:t>
      </w:r>
      <w:r w:rsidRPr="002D6F54">
        <w:rPr>
          <w:rFonts w:ascii="Times New Roman" w:hAnsi="Times New Roman" w:hint="eastAsia"/>
          <w:snapToGrid w:val="0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#1:</w:t>
      </w:r>
      <w:r w:rsidR="00E635AB"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-y+7/4, x+1/4,</w:t>
      </w:r>
      <w:r w:rsidRPr="002D6F54">
        <w:rPr>
          <w:rFonts w:ascii="Times New Roman" w:hAnsi="Times New Roman" w:hint="eastAsia"/>
          <w:snapToGrid w:val="0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z+1/4; #2: y-1/4, -x+7/4,</w:t>
      </w:r>
      <w:r w:rsidRPr="002D6F54">
        <w:rPr>
          <w:rFonts w:ascii="Times New Roman" w:hAnsi="Times New Roman" w:hint="eastAsia"/>
          <w:snapToGrid w:val="0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z+3/</w:t>
      </w:r>
      <w:proofErr w:type="gramStart"/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4 ;</w:t>
      </w:r>
      <w:proofErr w:type="gramEnd"/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 xml:space="preserve"> #3: -x+3/2, -y+2, z+1/2; #4: -y+7/4,</w:t>
      </w:r>
      <w:r w:rsidRPr="002D6F54">
        <w:rPr>
          <w:rFonts w:ascii="Times New Roman" w:hAnsi="Times New Roman" w:hint="eastAsia"/>
          <w:snapToGrid w:val="0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>:x+1/4, z-3/4</w:t>
      </w:r>
      <w:r w:rsidR="006F6003" w:rsidRPr="002D6F54">
        <w:rPr>
          <w:rFonts w:ascii="Times New Roman" w:hAnsi="Times New Roman"/>
          <w:snapToGrid w:val="0"/>
          <w:color w:val="000000" w:themeColor="text1"/>
          <w:sz w:val="16"/>
          <w:szCs w:val="16"/>
        </w:rPr>
        <w:t xml:space="preserve"> </w:t>
      </w:r>
    </w:p>
    <w:p w:rsidR="006F6003" w:rsidRPr="002D6F54" w:rsidRDefault="006F6003" w:rsidP="00384940">
      <w:pPr>
        <w:spacing w:line="360" w:lineRule="auto"/>
        <w:jc w:val="left"/>
        <w:rPr>
          <w:rFonts w:ascii="Times New Roman" w:hAnsi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/>
          <w:bCs/>
          <w:color w:val="000000" w:themeColor="text1"/>
          <w:sz w:val="16"/>
          <w:szCs w:val="16"/>
        </w:rPr>
        <w:t xml:space="preserve">Table </w:t>
      </w:r>
      <w:r w:rsidR="008D6164" w:rsidRPr="002D6F54">
        <w:rPr>
          <w:rFonts w:ascii="Times New Roman" w:hAnsi="Times New Roman"/>
          <w:bCs/>
          <w:color w:val="000000" w:themeColor="text1"/>
          <w:sz w:val="16"/>
          <w:szCs w:val="16"/>
        </w:rPr>
        <w:t>3</w:t>
      </w:r>
      <w:r w:rsidRPr="002D6F54">
        <w:rPr>
          <w:rFonts w:ascii="Times New Roman" w:hAnsi="Times New Roman"/>
          <w:bCs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/>
          <w:color w:val="000000" w:themeColor="text1"/>
          <w:sz w:val="16"/>
          <w:szCs w:val="16"/>
        </w:rPr>
        <w:t xml:space="preserve">Selected bond distances (Å) and angles (°) for complex </w:t>
      </w:r>
      <w:r w:rsidRPr="002D6F54">
        <w:rPr>
          <w:rFonts w:ascii="Times New Roman" w:hAnsi="Times New Roman"/>
          <w:b/>
          <w:bCs/>
          <w:color w:val="000000" w:themeColor="text1"/>
          <w:sz w:val="16"/>
          <w:szCs w:val="16"/>
        </w:rPr>
        <w:t>2</w:t>
      </w:r>
      <w:r w:rsidR="002309D5" w:rsidRPr="002D6F54">
        <w:rPr>
          <w:rFonts w:ascii="Times New Roman" w:hAnsi="Times New Roman"/>
          <w:bCs/>
          <w:color w:val="000000" w:themeColor="text1"/>
          <w:sz w:val="16"/>
          <w:szCs w:val="16"/>
        </w:rPr>
        <w:t>.</w:t>
      </w:r>
    </w:p>
    <w:tbl>
      <w:tblPr>
        <w:tblW w:w="8738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1942"/>
        <w:gridCol w:w="2408"/>
        <w:gridCol w:w="1962"/>
      </w:tblGrid>
      <w:tr w:rsidR="002D6F54" w:rsidRPr="002D6F54" w:rsidTr="00B45FF8">
        <w:trPr>
          <w:trHeight w:val="280"/>
        </w:trPr>
        <w:tc>
          <w:tcPr>
            <w:tcW w:w="2426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Ag1-N2</w:t>
            </w:r>
          </w:p>
        </w:tc>
        <w:tc>
          <w:tcPr>
            <w:tcW w:w="194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2.257(5)</w:t>
            </w:r>
          </w:p>
        </w:tc>
        <w:tc>
          <w:tcPr>
            <w:tcW w:w="2408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2.257(5)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Ag1-N9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2.328(6)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Ag1-N9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2.328(6)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-N7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2.294(6)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2.374(6)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Ag2-N11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2.325(6)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Ag2-O7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2.466(6)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Ag2-S1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2.9549(19)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Ag3-N1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2.362(6)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Ag3-N10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2.325(7)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Ag3-N12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2.384(6)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Ag3-N6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4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2.413(7)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Ag3-N3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2.548(6)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-Ag1-N2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108.5(3)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-N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9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123.1(2)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N2-Ag(1)-N9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109.6(2)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-Ag1-N9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109.6(2)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N2-Ag1-N9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123.1(2)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N9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-Ag1-N9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82.1(3)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N7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-Ag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2-N4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="00B45FF8"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92.6(2)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="00B45FF8"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-Ag2-N4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="00B45FF8"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134.8(2)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N7-Ag2-N11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2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791F0D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129.3(2)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O7-Ag2-S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1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</w:t>
            </w:r>
            <w:r w:rsidR="00B45FF8" w:rsidRPr="002D6F54">
              <w:rPr>
                <w:rFonts w:ascii="Times New Roman" w:hAnsi="Times New Roman" w:hint="eastAsia"/>
                <w:color w:val="000000" w:themeColor="text1"/>
                <w:sz w:val="24"/>
                <w:vertAlign w:val="superscript"/>
              </w:rPr>
              <w:t>3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178.13(17)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N10-Ag3-N1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110.7(2)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bookmarkStart w:id="7" w:name="OLE_LINK43"/>
            <w:bookmarkStart w:id="8" w:name="OLE_LINK44"/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</w:t>
            </w:r>
            <w:r w:rsidR="00791F0D" w:rsidRPr="002D6F54">
              <w:rPr>
                <w:rFonts w:ascii="Times New Roman" w:hAnsi="Times New Roman"/>
                <w:color w:val="000000" w:themeColor="text1"/>
                <w:sz w:val="24"/>
              </w:rPr>
              <w:t>0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-Ag3-N</w:t>
            </w:r>
            <w:r w:rsidR="00791F0D" w:rsidRPr="002D6F54">
              <w:rPr>
                <w:rFonts w:ascii="Times New Roman" w:hAnsi="Times New Roman"/>
                <w:color w:val="000000" w:themeColor="text1"/>
                <w:sz w:val="24"/>
              </w:rPr>
              <w:t>6</w:t>
            </w:r>
            <w:r w:rsidR="00791F0D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  <w:bookmarkEnd w:id="7"/>
            <w:bookmarkEnd w:id="8"/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791F0D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82.7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(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)</w:t>
            </w:r>
          </w:p>
        </w:tc>
      </w:tr>
      <w:tr w:rsidR="002D6F54" w:rsidRPr="002D6F54" w:rsidTr="00B45FF8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6A6E89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N10-Ag3-N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</w:rPr>
              <w:t>12</w:t>
            </w:r>
            <w:r w:rsidR="00B45FF8"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B45FF8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94.8(2)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791F0D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N10-Ag3-N3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B45FF8" w:rsidRPr="002D6F54" w:rsidRDefault="00791F0D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132.2(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</w:tc>
      </w:tr>
      <w:tr w:rsidR="002D6F54" w:rsidRPr="002D6F54" w:rsidTr="00466550">
        <w:trPr>
          <w:trHeight w:val="280"/>
        </w:trPr>
        <w:tc>
          <w:tcPr>
            <w:tcW w:w="2426" w:type="dxa"/>
            <w:tcBorders>
              <w:top w:val="nil"/>
              <w:bottom w:val="nil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-Ag3-N12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42" w:type="dxa"/>
            <w:tcBorders>
              <w:top w:val="nil"/>
              <w:bottom w:val="nil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114.5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(2)</w:t>
            </w:r>
          </w:p>
        </w:tc>
        <w:tc>
          <w:tcPr>
            <w:tcW w:w="2408" w:type="dxa"/>
            <w:tcBorders>
              <w:top w:val="nil"/>
              <w:bottom w:val="nil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-Ag3-N3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</w:p>
        </w:tc>
        <w:tc>
          <w:tcPr>
            <w:tcW w:w="1962" w:type="dxa"/>
            <w:tcBorders>
              <w:top w:val="nil"/>
              <w:bottom w:val="nil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132.76(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19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</w:tc>
      </w:tr>
      <w:tr w:rsidR="002D6F54" w:rsidRPr="002D6F54" w:rsidTr="00466550">
        <w:trPr>
          <w:trHeight w:val="280"/>
        </w:trPr>
        <w:tc>
          <w:tcPr>
            <w:tcW w:w="242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N3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#1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-Ag3-N1</w:t>
            </w:r>
          </w:p>
        </w:tc>
        <w:tc>
          <w:tcPr>
            <w:tcW w:w="194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79.2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(2)</w:t>
            </w:r>
          </w:p>
        </w:tc>
        <w:tc>
          <w:tcPr>
            <w:tcW w:w="24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N1-Ag3-N6</w:t>
            </w:r>
            <w:r w:rsidRPr="002D6F54">
              <w:rPr>
                <w:rFonts w:ascii="Times New Roman" w:hAnsi="Times New Roman"/>
                <w:color w:val="000000" w:themeColor="text1"/>
                <w:sz w:val="24"/>
                <w:vertAlign w:val="superscript"/>
              </w:rPr>
              <w:t>#4</w:t>
            </w:r>
          </w:p>
        </w:tc>
        <w:tc>
          <w:tcPr>
            <w:tcW w:w="1962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466550" w:rsidRPr="002D6F54" w:rsidRDefault="00466550" w:rsidP="00F46E77">
            <w:pPr>
              <w:ind w:firstLineChars="100" w:firstLine="240"/>
              <w:jc w:val="center"/>
              <w:rPr>
                <w:rFonts w:ascii="Times New Roman" w:hAnsi="Times New Roman"/>
                <w:color w:val="000000" w:themeColor="text1"/>
                <w:sz w:val="24"/>
              </w:rPr>
            </w:pP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152.4(</w:t>
            </w:r>
            <w:r w:rsidRPr="002D6F54">
              <w:rPr>
                <w:rFonts w:ascii="Times New Roman" w:hAnsi="Times New Roman"/>
                <w:color w:val="000000" w:themeColor="text1"/>
                <w:sz w:val="24"/>
              </w:rPr>
              <w:t>2</w:t>
            </w:r>
            <w:r w:rsidRPr="002D6F54">
              <w:rPr>
                <w:rFonts w:ascii="Times New Roman" w:hAnsi="Times New Roman" w:hint="eastAsia"/>
                <w:color w:val="000000" w:themeColor="text1"/>
                <w:sz w:val="24"/>
              </w:rPr>
              <w:t>)</w:t>
            </w:r>
          </w:p>
        </w:tc>
      </w:tr>
    </w:tbl>
    <w:p w:rsidR="00B45FF8" w:rsidRPr="002D6F54" w:rsidRDefault="00B45FF8" w:rsidP="00F46E77">
      <w:pPr>
        <w:spacing w:line="360" w:lineRule="auto"/>
        <w:ind w:firstLineChars="100" w:firstLine="160"/>
        <w:rPr>
          <w:rFonts w:ascii="Times New Roman" w:hAnsi="Times New Roman"/>
          <w:strike/>
          <w:color w:val="000000" w:themeColor="text1"/>
          <w:sz w:val="16"/>
          <w:szCs w:val="16"/>
        </w:rPr>
      </w:pPr>
      <w:r w:rsidRPr="002D6F54">
        <w:rPr>
          <w:rFonts w:ascii="Times New Roman" w:hAnsi="Times New Roman"/>
          <w:color w:val="000000" w:themeColor="text1"/>
          <w:sz w:val="16"/>
          <w:szCs w:val="16"/>
        </w:rPr>
        <w:t>Symmetry code: #1: -x+3/2, -y+3/2, z; #</w:t>
      </w:r>
      <w:r w:rsidRPr="002D6F54">
        <w:rPr>
          <w:rFonts w:ascii="Times New Roman" w:hAnsi="Times New Roman" w:hint="eastAsia"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/>
          <w:color w:val="000000" w:themeColor="text1"/>
          <w:sz w:val="16"/>
          <w:szCs w:val="16"/>
        </w:rPr>
        <w:t>: -x+1, -y+3/2, z+1/2; #</w:t>
      </w:r>
      <w:r w:rsidRPr="002D6F54">
        <w:rPr>
          <w:rFonts w:ascii="Times New Roman" w:hAnsi="Times New Roman" w:hint="eastAsia"/>
          <w:color w:val="000000" w:themeColor="text1"/>
          <w:sz w:val="16"/>
          <w:szCs w:val="16"/>
        </w:rPr>
        <w:t>3</w:t>
      </w:r>
      <w:r w:rsidRPr="002D6F54">
        <w:rPr>
          <w:rFonts w:ascii="Times New Roman" w:hAnsi="Times New Roman"/>
          <w:color w:val="000000" w:themeColor="text1"/>
          <w:sz w:val="16"/>
          <w:szCs w:val="16"/>
        </w:rPr>
        <w:t>: x-1/2, y, z+1/2; #</w:t>
      </w:r>
      <w:proofErr w:type="gramStart"/>
      <w:r w:rsidRPr="002D6F54">
        <w:rPr>
          <w:rFonts w:ascii="Times New Roman" w:hAnsi="Times New Roman" w:hint="eastAsia"/>
          <w:color w:val="000000" w:themeColor="text1"/>
          <w:sz w:val="16"/>
          <w:szCs w:val="16"/>
        </w:rPr>
        <w:t>4</w:t>
      </w:r>
      <w:r w:rsidRPr="002D6F54">
        <w:rPr>
          <w:rFonts w:ascii="Times New Roman" w:hAnsi="Times New Roman"/>
          <w:color w:val="000000" w:themeColor="text1"/>
          <w:sz w:val="16"/>
          <w:szCs w:val="16"/>
        </w:rPr>
        <w:t>:-</w:t>
      </w:r>
      <w:proofErr w:type="gramEnd"/>
      <w:r w:rsidRPr="002D6F54">
        <w:rPr>
          <w:rFonts w:ascii="Times New Roman" w:hAnsi="Times New Roman"/>
          <w:color w:val="000000" w:themeColor="text1"/>
          <w:sz w:val="16"/>
          <w:szCs w:val="16"/>
        </w:rPr>
        <w:t>x+7/4, y-1/4, z+1/4;</w:t>
      </w:r>
    </w:p>
    <w:p w:rsidR="00F00427" w:rsidRPr="002D6F54" w:rsidRDefault="00F00427" w:rsidP="00384940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</w:t>
      </w:r>
      <w:r w:rsidR="006F7EA2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Antibacterial activity test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Four referenced bacterial strains,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B. subtilis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E. coli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B50F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P. aeruginosa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S. aureus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selected. Streptomycin was used as a positive control. The IC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(half minimum inhibitory concentrations) of the test compounds were determined by a colorimetric method using the dye MTT (3-(4,5-dimethylth-iazol-2-yl)-2,5-diphenyl tetrazolium- bromide). Stock solutions of the synthesized compounds (100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μg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/mL) were prepared in DMSO, and sequentially diluted with Mueller-Hinton medium. The antibacterial activities were evaluat</w:t>
      </w:r>
      <w:r w:rsidR="006F60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ed by the method reported befo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re.</w:t>
      </w:r>
      <w:r w:rsidR="00F46E7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18</w:t>
      </w:r>
      <w:r w:rsidR="00FD65B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procedure of antibacterial activity was given in detail in </w:t>
      </w:r>
      <w:r w:rsidR="00FD65B4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Supporting Information.</w:t>
      </w:r>
    </w:p>
    <w:p w:rsidR="00F00427" w:rsidRPr="002D6F54" w:rsidRDefault="00F00427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 Results and Discussion</w:t>
      </w:r>
    </w:p>
    <w:p w:rsidR="00F00427" w:rsidRPr="002D6F54" w:rsidRDefault="00F00427" w:rsidP="0052501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="0024462A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Crystal structure </w:t>
      </w:r>
      <w:r w:rsidR="006B60A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analysis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FD5724" w:rsidRPr="002D6F54" w:rsidRDefault="00740BD2" w:rsidP="00740BD2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57BF4A5" wp14:editId="3F652BDE">
            <wp:extent cx="5274310" cy="2034659"/>
            <wp:effectExtent l="0" t="0" r="2540" b="3810"/>
            <wp:docPr id="15" name="图片 15" descr="G:\文章整理\赵龙\龙\tougao\Figure 1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文章整理\赵龙\龙\tougao\Figure 1-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3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E2D" w:rsidRPr="002D6F54" w:rsidRDefault="00910E2D" w:rsidP="00740BD2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Figure 1.</w:t>
      </w:r>
      <w:r w:rsidR="00467A6B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Molecular structure of </w:t>
      </w:r>
      <w:r w:rsidR="00467A6B"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L</w:t>
      </w:r>
      <w:r w:rsidR="00467A6B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(50% probability displacement ellipsoids), front and side views are presented.</w:t>
      </w:r>
    </w:p>
    <w:p w:rsidR="00F00427" w:rsidRPr="002D6F54" w:rsidRDefault="00910E2D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Colorless crystals of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suitable for X-ray structure analysis were obtained by </w:t>
      </w:r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slow diffusion of ethanol into </w:t>
      </w:r>
      <w:proofErr w:type="spellStart"/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dicholmethane</w:t>
      </w:r>
      <w:proofErr w:type="spellEnd"/>
      <w:r w:rsidR="006F7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solution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</w:t>
      </w:r>
      <w:r w:rsidR="008F091D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9" w:name="OLE_LINK35"/>
      <w:bookmarkStart w:id="10" w:name="OLE_LINK36"/>
      <w:r w:rsidR="003C1696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bookmarkEnd w:id="9"/>
      <w:bookmarkEnd w:id="10"/>
      <w:r w:rsidR="003C16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crystallized in the triclinic space group </w:t>
      </w:r>
      <w:r w:rsidR="00F82A1E" w:rsidRPr="002D6F54">
        <w:rPr>
          <w:rFonts w:ascii="Times New Roman" w:eastAsia="宋体" w:hAnsi="Times New Roman" w:cs="Times New Roman"/>
          <w:i/>
          <w:color w:val="000000" w:themeColor="text1"/>
          <w:sz w:val="24"/>
          <w:szCs w:val="24"/>
        </w:rPr>
        <w:t>P</w:t>
      </w:r>
      <w:r w:rsidR="00F82A1E" w:rsidRPr="002D6F54">
        <w:rPr>
          <w:rFonts w:ascii="Times New Roman" w:eastAsia="宋体" w:hAnsi="Times New Roman" w:cs="Times New Roman"/>
          <w:i/>
          <w:iCs/>
          <w:color w:val="000000" w:themeColor="text1"/>
          <w:position w:val="-4"/>
          <w:sz w:val="24"/>
          <w:szCs w:val="24"/>
        </w:rPr>
        <w:object w:dxaOrig="139" w:dyaOrig="320">
          <v:shape id="_x0000_i1026" type="#_x0000_t75" style="width:6.75pt;height:16.5pt" o:ole="">
            <v:imagedata r:id="rId11" o:title=""/>
          </v:shape>
          <o:OLEObject Type="Embed" ProgID="Equation.3" ShapeID="_x0000_i1026" DrawAspect="Content" ObjectID="_1638110223" r:id="rId12"/>
        </w:object>
      </w:r>
      <w:r w:rsidR="003C16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D9504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there are two L and two CH</w:t>
      </w:r>
      <w:r w:rsidR="00D95045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D9504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D95045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="00D9504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molecules in the asymmetric unit.</w:t>
      </w:r>
      <w:r w:rsidR="002F04A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shown in Figure 1, </w:t>
      </w:r>
      <w:r w:rsidR="002F04AC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2F04A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has an approximately planar structure except </w:t>
      </w:r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2F04A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methyl H atoms stretches out of the plane.</w:t>
      </w:r>
      <w:r w:rsidR="00467A6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11" w:name="OLE_LINK12"/>
      <w:r w:rsidR="00FD572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dihedral angle</w:t>
      </w:r>
      <w:r w:rsidR="00D244D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D572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between the central benzene ring and the surrounding </w:t>
      </w:r>
      <w:proofErr w:type="spellStart"/>
      <w:r w:rsidR="00FD572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FD572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244D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rings are 4.371</w:t>
      </w:r>
      <w:bookmarkStart w:id="12" w:name="OLE_LINK9"/>
      <w:bookmarkStart w:id="13" w:name="OLE_LINK10"/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D244D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7)˚</w:t>
      </w:r>
      <w:bookmarkEnd w:id="12"/>
      <w:bookmarkEnd w:id="13"/>
      <w:proofErr w:type="gramEnd"/>
      <w:r w:rsidR="00D244D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6.136(2)˚, and 7.257(</w:t>
      </w:r>
      <w:r w:rsidR="000522E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2)˚, respectively.</w:t>
      </w:r>
      <w:bookmarkEnd w:id="11"/>
      <w:r w:rsidR="000522E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130912" w:rsidRPr="002D6F54" w:rsidRDefault="00F82A1E" w:rsidP="00F82A1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750C55B" wp14:editId="60B00880">
            <wp:extent cx="2853055" cy="1982470"/>
            <wp:effectExtent l="0" t="0" r="4445" b="0"/>
            <wp:docPr id="17" name="图片 17" descr="G:\文章整理\赵龙\龙\tougao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文章整理\赵龙\龙\tougao\Figure 2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56" w:rsidRPr="002D6F54" w:rsidRDefault="00034A56" w:rsidP="00F82A1E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bookmarkStart w:id="14" w:name="OLE_LINK16"/>
      <w:bookmarkStart w:id="15" w:name="OLE_LINK17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Figure 2. The coordination environment of Ag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  <w:vertAlign w:val="superscript"/>
        </w:rPr>
        <w:t>+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at 50% probability displacement. (Solvent molecules are omitted for clarity) Symmetry codes: (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i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) -y+7/4,</w:t>
      </w:r>
      <w:r w:rsidR="00676277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x+1/4,</w:t>
      </w:r>
      <w:r w:rsidR="00676277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z+1/4</w:t>
      </w:r>
      <w:r w:rsidR="00D5368B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; (ii) </w:t>
      </w:r>
      <w:r w:rsidR="00676277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-x+3/2, -y+2, z+1/2; </w:t>
      </w:r>
      <w:r w:rsidR="00D5368B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(iii) </w:t>
      </w:r>
      <w:r w:rsidR="00676277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y-1/4, -x+7/4, z+3/4; </w:t>
      </w:r>
      <w:r w:rsidR="00D5368B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(iv)</w:t>
      </w:r>
      <w:r w:rsidR="00676277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-y+7/4, x+1/4, z-3/4.</w:t>
      </w:r>
      <w:bookmarkEnd w:id="14"/>
      <w:bookmarkEnd w:id="15"/>
    </w:p>
    <w:p w:rsidR="0067627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Crystallization of </w:t>
      </w:r>
      <w:bookmarkStart w:id="16" w:name="OLE_LINK3"/>
      <w:bookmarkStart w:id="17" w:name="OLE_LINK4"/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bookmarkEnd w:id="16"/>
      <w:bookmarkEnd w:id="17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AgSO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bookmarkStart w:id="18" w:name="OLE_LINK5"/>
      <w:bookmarkStart w:id="19" w:name="OLE_LINK6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bookmarkEnd w:id="18"/>
      <w:bookmarkEnd w:id="19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/THF mixed-solvent system at room temperature afforded comp</w:t>
      </w:r>
      <w:r w:rsidR="000522E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lex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55% yield. </w:t>
      </w:r>
      <w:r w:rsidR="00CA69A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1 </w:t>
      </w:r>
      <w:r w:rsidR="00CA69A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crystallized in the </w:t>
      </w:r>
      <w:r w:rsidR="0013091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tetragonal</w:t>
      </w:r>
      <w:r w:rsidR="00CA69A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space group </w:t>
      </w:r>
      <w:r w:rsidR="00130912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</w:t>
      </w:r>
      <w:r w:rsidR="0013091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13091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1</w:t>
      </w:r>
      <w:r w:rsidR="0013091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="00130912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r w:rsidR="0013091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20" w:name="OLE_LINK14"/>
      <w:bookmarkStart w:id="21" w:name="OLE_LINK15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Single crystal analysis revealed</w:t>
      </w:r>
      <w:r w:rsidR="002812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that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</w:t>
      </w:r>
      <w:proofErr w:type="spellStart"/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crystallographically</w:t>
      </w:r>
      <w:proofErr w:type="spellEnd"/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Ag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ions, one ligand </w:t>
      </w:r>
      <w:r w:rsidR="0098290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one coordinated water molecu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le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one coordinated CF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¯anion, one free CF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¯anion and one solvent CH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2 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molecule 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compose the 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asymmetric unit of </w:t>
      </w:r>
      <w:r w:rsidR="0098290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End w:id="20"/>
      <w:bookmarkEnd w:id="21"/>
      <w:r w:rsidR="009D0D6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complexation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82903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not planar</w:t>
      </w:r>
      <w:r w:rsidR="009D0D6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complex </w:t>
      </w:r>
      <w:r w:rsidR="009D0D69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which is evidenced by the dihedral angle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between the central benzene ring and the surrounding </w:t>
      </w:r>
      <w:proofErr w:type="spellStart"/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rings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being</w:t>
      </w:r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11.004(</w:t>
      </w:r>
      <w:proofErr w:type="gramStart"/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7)˚</w:t>
      </w:r>
      <w:proofErr w:type="gramEnd"/>
      <w:r w:rsidR="0098290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16.914(8)˚, and 21.110(5)˚, respectively,. </w:t>
      </w:r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As illustrated in Figure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</w:t>
      </w:r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Ag1 and Ag2 coordination environments are distinct from each other.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first type of Ag</w:t>
      </w:r>
      <w:r w:rsidR="002E27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center adopts a distorted tetrahedral coordination sphere, which consists of four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</w:t>
      </w:r>
      <w:r w:rsidR="00BD6C4B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zole</w:t>
      </w:r>
      <w:proofErr w:type="spellEnd"/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donors </w:t>
      </w:r>
      <w:bookmarkStart w:id="22" w:name="OLE_LINK7"/>
      <w:bookmarkStart w:id="23" w:name="OLE_LINK11"/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(N1, N2i, N3</w:t>
      </w:r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</w:t>
      </w:r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N4</w:t>
      </w:r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iii</w:t>
      </w:r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bookmarkEnd w:id="22"/>
      <w:bookmarkEnd w:id="23"/>
      <w:r w:rsidR="0067627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6C4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from four separate </w:t>
      </w:r>
      <w:proofErr w:type="gramStart"/>
      <w:r w:rsidR="00BD6C4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ligand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7670A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Ag2 is </w:t>
      </w:r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also four-coordinated by</w:t>
      </w:r>
      <w:r w:rsidR="001C5B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 </w:t>
      </w:r>
      <w:proofErr w:type="spellStart"/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 (N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iv</w:t>
      </w:r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and O atoms from</w:t>
      </w:r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 molecule (O</w:t>
      </w:r>
      <w:r w:rsidR="00EE0B8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A762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672BF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1B460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CF</w:t>
      </w:r>
      <w:r w:rsidR="001B460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B460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1B460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1B460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</w:t>
      </w:r>
      <w:r w:rsidR="005D5C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anion </w:t>
      </w:r>
      <w:r w:rsidR="00672BF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(O4). </w:t>
      </w:r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A</w:t>
      </w:r>
      <w:bookmarkStart w:id="24" w:name="OLE_LINK18"/>
      <w:bookmarkStart w:id="25" w:name="OLE_LINK19"/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bookmarkStart w:id="26" w:name="OLE_LINK8"/>
      <w:r w:rsidR="007670A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bookmarkEnd w:id="26"/>
      <w:r w:rsidR="00137D6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bond lengths are in the range of 2.274(4)–2.316(4) </w:t>
      </w:r>
      <w:r w:rsidR="001017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Å, </w:t>
      </w:r>
      <w:bookmarkEnd w:id="24"/>
      <w:bookmarkEnd w:id="25"/>
      <w:r w:rsidR="009256D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which are some longer than the bond lengths of Ag2–N (2.229(4)–2.282(4)) The Ag–N and Ag–O </w:t>
      </w:r>
      <w:r w:rsidR="007C232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bond lengths </w:t>
      </w:r>
      <w:r w:rsidR="0010179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are in agreement with those values in the previous report.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14</w:t>
      </w:r>
    </w:p>
    <w:p w:rsidR="00B45670" w:rsidRPr="002D6F54" w:rsidRDefault="00B45670" w:rsidP="00B45670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C430B89" wp14:editId="131E7C56">
            <wp:extent cx="5274310" cy="1674175"/>
            <wp:effectExtent l="0" t="0" r="2540" b="2540"/>
            <wp:docPr id="19" name="图片 19" descr="G:\文章整理\赵龙\龙\tougao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文章整理\赵龙\龙\tougao\Figure 3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58" w:rsidRPr="002D6F54" w:rsidRDefault="002F5258" w:rsidP="00F46E77">
      <w:pPr>
        <w:spacing w:line="360" w:lineRule="auto"/>
        <w:ind w:firstLineChars="100" w:firstLine="160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Figure 3. 1D chain </w:t>
      </w:r>
      <w:r w:rsidR="006E6408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structure </w:t>
      </w:r>
      <w:r w:rsidR="00294E73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consists of Ag1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 1</w:t>
      </w:r>
      <w:r w:rsidR="006E6408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p w:rsidR="008129E7" w:rsidRPr="002D6F54" w:rsidRDefault="006E6408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extended structure, neighboring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</w:t>
      </w:r>
      <w:r w:rsidR="002E27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centers are bridged by four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 into a {Ag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}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dinuclear</w:t>
      </w:r>
      <w:proofErr w:type="spellEnd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core (Ag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···Ag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distance being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158(7)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Å), which is similar to that found in compounds generated from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-bridging double-armed ligands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="00294E73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 It is worthwhile to note that the two adjacent {Ag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}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dinuclear</w:t>
      </w:r>
      <w:proofErr w:type="spellEnd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units are almost perpendicular to each other (dihedral angle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being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89.923°) and arranged alternately to form a 1D polymeric chain extending along crystallographic </w:t>
      </w:r>
      <w:r w:rsidR="00F0042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axis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(Figure 3). </w:t>
      </w:r>
    </w:p>
    <w:p w:rsidR="008E010A" w:rsidRPr="002D6F54" w:rsidRDefault="008E010A" w:rsidP="00073FC5">
      <w:pPr>
        <w:spacing w:line="360" w:lineRule="auto"/>
        <w:rPr>
          <w:rFonts w:ascii="Times New Roman" w:eastAsia="Times New Roman" w:hAnsi="Times New Roman" w:cs="Times New Roman"/>
          <w:noProof/>
          <w:snapToGrid w:val="0"/>
          <w:color w:val="000000" w:themeColor="text1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129E7" w:rsidRPr="002D6F54" w:rsidRDefault="008129E7" w:rsidP="00073FC5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8E010A" w:rsidRPr="002D6F54" w:rsidRDefault="008E010A" w:rsidP="00073FC5">
      <w:pPr>
        <w:spacing w:line="360" w:lineRule="auto"/>
        <w:rPr>
          <w:rFonts w:ascii="Times New Roman" w:hAnsi="Times New Roman" w:cs="Times New Roman"/>
          <w:b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b/>
          <w:noProof/>
          <w:color w:val="000000" w:themeColor="text1"/>
          <w:sz w:val="16"/>
          <w:szCs w:val="16"/>
        </w:rPr>
        <w:lastRenderedPageBreak/>
        <w:drawing>
          <wp:inline distT="0" distB="0" distL="0" distR="0" wp14:anchorId="1394A27F" wp14:editId="482A9EE7">
            <wp:extent cx="2882265" cy="2853055"/>
            <wp:effectExtent l="0" t="0" r="0" b="4445"/>
            <wp:docPr id="22" name="图片 22" descr="G:\文章整理\赵龙\龙\tougao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文章整理\赵龙\龙\tougao\Figure 4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9E7" w:rsidRPr="002D6F54" w:rsidRDefault="008129E7" w:rsidP="00073FC5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 xml:space="preserve">Figure </w:t>
      </w:r>
      <w:r w:rsidR="00982903"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4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3D framework of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1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(anions and CH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  <w:vertAlign w:val="subscript"/>
        </w:rPr>
        <w:t>2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Cl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  <w:vertAlign w:val="subscript"/>
        </w:rPr>
        <w:t>2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molecules are omitted for clarity)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, </w:t>
      </w:r>
      <w:r w:rsidR="00CC64E0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and 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Ag2 centers are highlighted as </w:t>
      </w:r>
      <w:r w:rsidR="008554CC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fuchsia</w:t>
      </w:r>
      <w:r w:rsidR="00CC64E0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polyhedrons.</w:t>
      </w:r>
    </w:p>
    <w:p w:rsidR="00F00427" w:rsidRPr="002D6F54" w:rsidRDefault="00982903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remaining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groups on these {Ag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gram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}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chains adopt a μ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-ŋ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:ŋ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bridging mode connecting four Ag2 atoms to form a 12-membered {Ag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} saddle-like ring (Figure S1).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solid state,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these </w:t>
      </w:r>
      <w:bookmarkStart w:id="27" w:name="OLE_LINK13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{Ag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8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}</w:t>
      </w:r>
      <w:bookmarkEnd w:id="27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clusters are located between the {Ag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gram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}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n</w:t>
      </w:r>
      <w:proofErr w:type="gramEnd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chains, and further link the 1D chains into a 3D micr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oporous supramolecular network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rectangular channels along </w:t>
      </w:r>
      <w:r w:rsidR="00F0042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axis (Figure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he CF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¯ anions,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8C30B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solvent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554C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CH</w:t>
      </w:r>
      <w:r w:rsidR="008554CC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554C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="008554CC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554C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molecules are present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in the channels</w:t>
      </w:r>
      <w:r w:rsidR="008C30B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To sum up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bookmarkStart w:id="28" w:name="OLE_LINK29"/>
      <w:bookmarkStart w:id="29" w:name="OLE_LINK30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each 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compound 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acts as a </w:t>
      </w:r>
      <w:bookmarkStart w:id="30" w:name="OLE_LINK27"/>
      <w:bookmarkStart w:id="31" w:name="OLE_LINK28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hexa</w:t>
      </w:r>
      <w:r w:rsidR="00521B5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dentate ligand</w:t>
      </w:r>
      <w:bookmarkEnd w:id="30"/>
      <w:bookmarkEnd w:id="31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binding</w:t>
      </w:r>
      <w:bookmarkEnd w:id="28"/>
      <w:bookmarkEnd w:id="29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2E27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six A</w:t>
      </w:r>
      <w:bookmarkStart w:id="32" w:name="OLE_LINK1"/>
      <w:bookmarkStart w:id="33" w:name="OLE_LINK2"/>
      <w:r w:rsidR="002E27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bookmarkEnd w:id="32"/>
      <w:bookmarkEnd w:id="33"/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atoms, in which all the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donors are utilized to bind </w:t>
      </w:r>
      <w:r w:rsidR="002E27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</w:t>
      </w:r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ions into a 3D polymeric structure, whereas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methylthio</w:t>
      </w:r>
      <w:proofErr w:type="spellEnd"/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donors are not involved in coordination.</w:t>
      </w:r>
    </w:p>
    <w:p w:rsidR="00FF727B" w:rsidRPr="002D6F54" w:rsidRDefault="00D6120F" w:rsidP="00D6120F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61EE9AC" wp14:editId="0AF73897">
            <wp:extent cx="5274310" cy="3620787"/>
            <wp:effectExtent l="0" t="0" r="2540" b="0"/>
            <wp:docPr id="23" name="图片 23" descr="G:\文章整理\赵龙\龙\龙哥\tougao\Figure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文章整理\赵龙\龙\龙哥\tougao\Figure 5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7B" w:rsidRPr="002D6F54" w:rsidRDefault="00FF727B" w:rsidP="008E010A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Figure 5. The coordination environment of Ag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  <w:vertAlign w:val="superscript"/>
        </w:rPr>
        <w:t>+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at 50% probability displacement. (Anions and solvent molecules are omitted for clarity) Symmetry codes: (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i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) </w:t>
      </w:r>
      <w:r w:rsidR="00FA73B6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-x+3/2, -y+3/2, z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; (ii) </w:t>
      </w:r>
      <w:r w:rsidR="00FA73B6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-x+1, -y+3/2, z+1/2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; (iii) </w:t>
      </w:r>
      <w:r w:rsidR="00FA73B6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x-1/2, y, z+1/2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; (iv) </w:t>
      </w:r>
      <w:r w:rsidR="00FA73B6"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-x+7/4, y-1/4, z+1/4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.</w:t>
      </w:r>
    </w:p>
    <w:p w:rsidR="00CA35BB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investigate the effect of the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counteranion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proofErr w:type="spellEnd"/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structural motif of </w:t>
      </w:r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{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}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coordination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system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the weakly coordinated SbF6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anion was used instead of strongly coordinated CF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SO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¯anion for the self-assembly reaction in the same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/THF solvent system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compound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isolated in 40% yield.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Single crystal analysis revealed that 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five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crystallographically</w:t>
      </w:r>
      <w:proofErr w:type="spellEnd"/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independent Ag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+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ions, 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four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4418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two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coordinated water molecule, 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five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free SbF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anions</w:t>
      </w:r>
      <w:r w:rsidR="002F46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24418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2F46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five tetrahydrofuran</w:t>
      </w:r>
      <w:r w:rsidR="00E61A6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F46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molecules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compose the asymmetric unit of </w:t>
      </w:r>
      <w:r w:rsidR="002F46DB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F46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complex </w:t>
      </w:r>
      <w:r w:rsidR="00CA35BB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dihedral angles</w:t>
      </w:r>
      <w:r w:rsidR="00155371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between the central benzene ring and the surrounding </w:t>
      </w:r>
      <w:proofErr w:type="spellStart"/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rings show large difference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15537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the </w:t>
      </w:r>
      <w:r w:rsidR="000D7F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central benzene ring involved C4~</w:t>
      </w:r>
      <w:r w:rsidR="00626C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C9, the dihedral angles are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0.771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Start"/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)˚</w:t>
      </w:r>
      <w:proofErr w:type="gramEnd"/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8.022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)˚, and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23.962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626C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)˚, respectively</w:t>
      </w:r>
      <w:r w:rsidR="00CA35B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626C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central benzene ring involved C19~C24, the dihedral angles are </w:t>
      </w:r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4.827(</w:t>
      </w:r>
      <w:proofErr w:type="gramStart"/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6)˚</w:t>
      </w:r>
      <w:proofErr w:type="gramEnd"/>
      <w:r w:rsidR="00041E6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18.136(8)˚, and 31.515(8)˚</w:t>
      </w:r>
      <w:r w:rsidR="00626C5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respectively.</w:t>
      </w:r>
    </w:p>
    <w:p w:rsidR="00521B54" w:rsidRPr="002D6F54" w:rsidRDefault="00521B54" w:rsidP="00BD2E34">
      <w:pPr>
        <w:spacing w:line="360" w:lineRule="auto"/>
        <w:rPr>
          <w:rFonts w:ascii="Times New Roman" w:eastAsia="Times New Roman" w:hAnsi="Times New Roman" w:cs="Times New Roman"/>
          <w:snapToGrid w:val="0"/>
          <w:color w:val="000000" w:themeColor="text1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D6F54">
        <w:rPr>
          <w:rFonts w:ascii="Times New Roman" w:eastAsia="Times New Roman" w:hAnsi="Times New Roman" w:cs="Times New Roman"/>
          <w:snapToGrid w:val="0"/>
          <w:color w:val="000000" w:themeColor="text1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6120F" w:rsidRPr="002D6F54" w:rsidRDefault="00D6120F" w:rsidP="00BD2E3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4942A8CF" wp14:editId="1D52F0A2">
            <wp:extent cx="5274310" cy="3326220"/>
            <wp:effectExtent l="0" t="0" r="2540" b="7620"/>
            <wp:docPr id="24" name="图片 24" descr="G:\文章整理\赵龙\龙\龙哥\tougao\Figure 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文章整理\赵龙\龙\龙哥\tougao\Figure 6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54" w:rsidRPr="002D6F54" w:rsidRDefault="00521B54" w:rsidP="00D6120F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Figure 6. View of 2D network in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>, front and side views are presented.</w:t>
      </w:r>
    </w:p>
    <w:p w:rsidR="00CA35BB" w:rsidRPr="002D6F54" w:rsidRDefault="002F46DB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here are three independent Ag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centers in 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(Figure </w:t>
      </w:r>
      <w:r w:rsidR="00B724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). The first center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Ag1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located in a distorted tetrahedral coordination sphere with four </w:t>
      </w:r>
      <w:proofErr w:type="spellStart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donors 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(N2, N9, N2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N9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</w:t>
      </w:r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34" w:name="OLE_LINK22"/>
      <w:bookmarkStart w:id="35" w:name="OLE_LINK23"/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Ag1–N bond lengths are in the range of 2.257(5)–2.328(6) Å.</w:t>
      </w:r>
      <w:bookmarkEnd w:id="34"/>
      <w:bookmarkEnd w:id="35"/>
      <w:r w:rsidR="00A342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36" w:name="OLE_LINK37"/>
      <w:bookmarkStart w:id="37" w:name="OLE_LINK38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Ag2 is</w:t>
      </w:r>
      <w:r w:rsidR="00E4182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End w:id="36"/>
      <w:bookmarkEnd w:id="37"/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8F091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ive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-coordinated by</w:t>
      </w:r>
      <w:r w:rsidR="00566A4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three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donors (</w:t>
      </w:r>
      <w:r w:rsidR="00566A4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N7, 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N4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N11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),</w:t>
      </w:r>
      <w:r w:rsidR="00E4182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S </w:t>
      </w:r>
      <w:bookmarkStart w:id="38" w:name="OLE_LINK20"/>
      <w:bookmarkStart w:id="39" w:name="OLE_LINK21"/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atom</w:t>
      </w:r>
      <w:bookmarkEnd w:id="38"/>
      <w:bookmarkEnd w:id="39"/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one O atom from water molecule</w:t>
      </w:r>
      <w:r w:rsidR="007920C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578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40" w:name="OLE_LINK24"/>
      <w:r w:rsidR="00BD3F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Addison distortion index τ,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19</w:t>
      </w:r>
      <w:r w:rsidR="00BD3F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(τ = (β − α)/60, where α and β are the two largest coordinated angles in the complex, perfect square</w:t>
      </w:r>
      <w:r w:rsidR="00A0302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D3F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pyramidal, τ = 0; perfect trigonal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D3F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bipyramidal</w:t>
      </w:r>
      <w:proofErr w:type="spellEnd"/>
      <w:r w:rsidR="00BD3F0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τ = 1) for Ag2 is 0.72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indicating the distorted </w:t>
      </w:r>
      <w:bookmarkStart w:id="41" w:name="OLE_LINK39"/>
      <w:bookmarkStart w:id="42" w:name="OLE_LINK40"/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trigonal </w:t>
      </w:r>
      <w:proofErr w:type="spellStart"/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bipyramidal</w:t>
      </w:r>
      <w:proofErr w:type="spellEnd"/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43" w:name="OLE_LINK41"/>
      <w:bookmarkStart w:id="44" w:name="OLE_LINK42"/>
      <w:bookmarkEnd w:id="41"/>
      <w:bookmarkEnd w:id="42"/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coordination</w:t>
      </w:r>
      <w:bookmarkEnd w:id="43"/>
      <w:bookmarkEnd w:id="44"/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sphere. The axial O7–Ag2–S1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iii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angle of 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178.13(</w:t>
      </w:r>
      <w:proofErr w:type="gramStart"/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17)˚</w:t>
      </w:r>
      <w:proofErr w:type="gramEnd"/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bit 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smaller than the ideal value of 180°. 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equatorial </w:t>
      </w:r>
      <w:r w:rsidR="007920C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Ag2–N bond lengths are in the range of 2.325(6)–2.374(6) Å</w:t>
      </w:r>
      <w:bookmarkEnd w:id="40"/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F107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while the axial Ag2–O7 and Ag2–S1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iii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distances are 2.466(6) and 2.9549(19) Å, respectively. Thus it is a</w:t>
      </w:r>
      <w:r w:rsidR="0090281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7E5B6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elongated </w:t>
      </w:r>
      <w:r w:rsidR="007F03F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trigonal </w:t>
      </w:r>
      <w:proofErr w:type="spellStart"/>
      <w:r w:rsidR="007F03F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bipyramidal</w:t>
      </w:r>
      <w:proofErr w:type="spellEnd"/>
      <w:r w:rsidR="007F03F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structure. </w:t>
      </w:r>
      <w:bookmarkStart w:id="45" w:name="OLE_LINK45"/>
      <w:bookmarkStart w:id="46" w:name="OLE_LINK46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Ag3</w:t>
      </w:r>
      <w:bookmarkEnd w:id="45"/>
      <w:bookmarkEnd w:id="46"/>
      <w:r w:rsidR="00F0042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D213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is also five-coordinated </w:t>
      </w:r>
      <w:r w:rsidR="0090281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with τ being 0.33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 So Ag3</w:t>
      </w:r>
      <w:r w:rsidR="0098209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is best described as distorted square pyramidal</w:t>
      </w:r>
      <w:r w:rsidR="00466550" w:rsidRPr="002D6F54">
        <w:rPr>
          <w:color w:val="000000" w:themeColor="text1"/>
        </w:rPr>
        <w:t xml:space="preserve"> 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N10 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axial positions and the 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other 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 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donor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(N1, N3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N6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iv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N12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i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4665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 forming the equatorial plane.</w:t>
      </w:r>
      <w:r w:rsidR="00A0302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bond angles around the Ag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center range from 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79.2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to 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152.4(</w:t>
      </w:r>
      <w:proofErr w:type="gramStart"/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2)°</w:t>
      </w:r>
      <w:proofErr w:type="gramEnd"/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equatorial po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sitions and from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82.7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to 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132.2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A7317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C5235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)° for the apical positions. </w:t>
      </w:r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Ag3</w:t>
      </w:r>
      <w:bookmarkStart w:id="47" w:name="OLE_LINK25"/>
      <w:bookmarkStart w:id="48" w:name="OLE_LINK26"/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–N bond</w:t>
      </w:r>
      <w:bookmarkEnd w:id="47"/>
      <w:bookmarkEnd w:id="48"/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lengths are in the range of 2.325(7)–2.548(6) Å, which is the longest among these Ag–N bond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4462A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521B54" w:rsidRPr="002D6F54" w:rsidRDefault="00BD2E34" w:rsidP="00BD2E34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11E62BC1" wp14:editId="462947BB">
            <wp:extent cx="2882265" cy="1287780"/>
            <wp:effectExtent l="0" t="0" r="0" b="7620"/>
            <wp:docPr id="25" name="图片 25" descr="G:\文章整理\赵龙\龙\龙哥\tougao\Figure 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文章整理\赵龙\龙\龙哥\tougao\Figure 7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54" w:rsidRPr="002D6F54" w:rsidRDefault="00521B54" w:rsidP="00D6120F">
      <w:pPr>
        <w:spacing w:line="36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Figure 7. View of 3D network of </w:t>
      </w:r>
      <w:r w:rsidRPr="002D6F54">
        <w:rPr>
          <w:rFonts w:ascii="Times New Roman" w:hAnsi="Times New Roman" w:cs="Times New Roman"/>
          <w:b/>
          <w:color w:val="000000" w:themeColor="text1"/>
          <w:sz w:val="16"/>
          <w:szCs w:val="16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along </w:t>
      </w:r>
      <w:proofErr w:type="gramStart"/>
      <w:r w:rsidRPr="002D6F54">
        <w:rPr>
          <w:rFonts w:ascii="Times New Roman" w:hAnsi="Times New Roman" w:cs="Times New Roman"/>
          <w:i/>
          <w:color w:val="000000" w:themeColor="text1"/>
          <w:sz w:val="16"/>
          <w:szCs w:val="16"/>
        </w:rPr>
        <w:t>a</w:t>
      </w:r>
      <w:proofErr w:type="gramEnd"/>
      <w:r w:rsidRPr="002D6F54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axis (anions and THF molecules are omitted for clarity).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aps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 {Ag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}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dinuclear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moities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also found in compound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13FB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he short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est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···Ag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distance of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3.2013(8) Å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observed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(while 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···Ag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separation being 3.713(1) Å), indi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cating weak Ag···Ag interaction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 In the solid state, four {Ag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} units are interlocked together into a butterfly-like penta</w:t>
      </w:r>
      <w:r w:rsidR="00F77B3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nuclear sub-building block (as shown in Figure </w:t>
      </w:r>
      <w:r w:rsidR="009326A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). These sub-building blocks are strung together by 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-N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bond into a two-dimensional sheet extending in crystallographic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plane, as shown in Figure </w:t>
      </w:r>
      <w:r w:rsidR="009326A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 These 2D layers are further linked by Ag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-N</w:t>
      </w:r>
      <w:r w:rsidR="00F6181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linkages into a three-dimensional network with triangular channels along the crystallographic </w:t>
      </w:r>
      <w:proofErr w:type="spellStart"/>
      <w:proofErr w:type="gram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</w:t>
      </w:r>
      <w:proofErr w:type="spellEnd"/>
      <w:proofErr w:type="gram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axis, in which uncoordinated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counteranions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SbF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6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¯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THF guest molecules instead of CH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located (Figure </w:t>
      </w:r>
      <w:r w:rsidR="00E61FD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r w:rsidR="00F77B3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Above all, 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one of the ligand </w:t>
      </w:r>
      <w:r w:rsidR="00C76D6E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compound </w:t>
      </w:r>
      <w:r w:rsidR="009F008B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acts as a hexa</w:t>
      </w:r>
      <w:r w:rsidR="00521B5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dentate ligand</w:t>
      </w:r>
      <w:r w:rsidR="00521B5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76D6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binding</w:t>
      </w:r>
      <w:r w:rsidR="00521B5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six </w:t>
      </w:r>
      <w:r w:rsidR="00521B54" w:rsidRPr="002D6F54">
        <w:rPr>
          <w:rFonts w:ascii="Times New Roman" w:hAnsi="Times New Roman" w:cs="Times New Roman"/>
          <w:caps/>
          <w:color w:val="000000" w:themeColor="text1"/>
          <w:sz w:val="24"/>
          <w:szCs w:val="24"/>
        </w:rPr>
        <w:t>A</w:t>
      </w:r>
      <w:r w:rsidR="00DA3D0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r w:rsidR="00DA3D08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DA3D08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8B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via</w:t>
      </w:r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N1, N2, N3, N4, N6, and S1. While the other ligand in </w:t>
      </w:r>
      <w:r w:rsidR="009F008B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acts as a </w:t>
      </w:r>
      <w:proofErr w:type="spellStart"/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peta</w:t>
      </w:r>
      <w:proofErr w:type="spellEnd"/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-dentate ligand binding to five Ag</w:t>
      </w:r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F008B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via</w:t>
      </w:r>
      <w:r w:rsidR="009F008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N7, N9, N10, N11, and N12.</w:t>
      </w:r>
    </w:p>
    <w:p w:rsidR="00F00427" w:rsidRPr="002D6F54" w:rsidRDefault="00F00427" w:rsidP="0052501C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  <w:r w:rsidR="0052501C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Antibacterial Activities</w:t>
      </w:r>
    </w:p>
    <w:p w:rsidR="00F46E77" w:rsidRPr="002D6F54" w:rsidRDefault="00F46E77" w:rsidP="0043454D">
      <w:pPr>
        <w:spacing w:line="360" w:lineRule="auto"/>
        <w:ind w:firstLineChars="100" w:firstLine="240"/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</w:pPr>
      <w:r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Among the diverse transition metals, silver has a fundamental importance in bioinorganic chemistry</w:t>
      </w:r>
      <w:r w:rsidR="00341CE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,</w:t>
      </w:r>
      <w:r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and the use of silver metal complexes for medicinal applications has been well documented.</w:t>
      </w:r>
      <w:r w:rsidR="00DA1EA2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20</w:t>
      </w:r>
      <w:r w:rsidR="00341CE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, 21</w:t>
      </w:r>
      <w:r w:rsidR="00DA1EA2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1F047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Silver-based complexes have been used as antimicrobials since the successful use of silver</w:t>
      </w:r>
      <w:r w:rsidR="00A52957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-containing</w:t>
      </w:r>
      <w:r w:rsidR="001F047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creams for burn treatment.</w:t>
      </w:r>
      <w:r w:rsidR="001F047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22</w:t>
      </w:r>
      <w:r w:rsidR="001F047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6C7613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We have reported </w:t>
      </w:r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the antibacterial activities of silver complexes based on </w:t>
      </w:r>
      <w:proofErr w:type="spellStart"/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quinoline</w:t>
      </w:r>
      <w:proofErr w:type="spellEnd"/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or </w:t>
      </w:r>
      <w:proofErr w:type="spellStart"/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hydrazone</w:t>
      </w:r>
      <w:proofErr w:type="spellEnd"/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scaffold,</w:t>
      </w:r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vertAlign w:val="superscript"/>
        </w:rPr>
        <w:t>18, 23, 24</w:t>
      </w:r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7614F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A</w:t>
      </w:r>
      <w:r w:rsidR="0051168B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s </w:t>
      </w:r>
      <w:r w:rsidR="007614F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a </w:t>
      </w:r>
      <w:r w:rsidR="0051168B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continuation of our efforts in exploring new </w:t>
      </w:r>
      <w:r w:rsidR="007614F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antibacterial reagents </w:t>
      </w:r>
      <w:r w:rsidR="0051168B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to supplement structure–activity information</w:t>
      </w:r>
      <w:r w:rsidR="000C219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, the </w:t>
      </w:r>
      <w:r w:rsidR="0043454D" w:rsidRPr="002D6F54">
        <w:rPr>
          <w:rFonts w:ascii="Times New Roman" w:eastAsia="宋体" w:hAnsi="Times New Roman" w:cs="Times New Roman"/>
          <w:bCs/>
          <w:i/>
          <w:color w:val="000000" w:themeColor="text1"/>
          <w:kern w:val="0"/>
          <w:sz w:val="24"/>
          <w:szCs w:val="24"/>
        </w:rPr>
        <w:t>in vitro</w:t>
      </w:r>
      <w:r w:rsidR="0043454D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0C219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antibacterial activities of </w:t>
      </w:r>
      <w:r w:rsidR="0066053E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the synthesized compounds herein are </w:t>
      </w:r>
      <w:r w:rsidR="003B7E69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assessed</w:t>
      </w:r>
      <w:r w:rsidR="0066053E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="004F313F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C93A1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The IC</w:t>
      </w:r>
      <w:r w:rsidR="00C93A1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  <w:vertAlign w:val="subscript"/>
        </w:rPr>
        <w:t xml:space="preserve">50 </w:t>
      </w:r>
      <w:r w:rsidR="0043454D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(half minimum inhibitory concentrations) of the test compounds are</w:t>
      </w:r>
      <w:r w:rsidR="00C93A1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43454D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presented in Table 4. Known antibiotic like streptomycin</w:t>
      </w:r>
      <w:r w:rsidR="00C93A1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43454D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was used as control drug.</w:t>
      </w:r>
    </w:p>
    <w:p w:rsidR="00BB0A85" w:rsidRPr="002D6F54" w:rsidRDefault="00BB0A85" w:rsidP="004C2ABE">
      <w:pPr>
        <w:spacing w:line="360" w:lineRule="auto"/>
        <w:jc w:val="left"/>
        <w:rPr>
          <w:rFonts w:ascii="Times New Roman" w:eastAsia="宋体" w:hAnsi="Times New Roman" w:cs="Times New Roman"/>
          <w:color w:val="000000" w:themeColor="text1"/>
          <w:sz w:val="16"/>
          <w:szCs w:val="16"/>
        </w:rPr>
      </w:pPr>
      <w:r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16"/>
          <w:szCs w:val="16"/>
        </w:rPr>
        <w:t xml:space="preserve">Table </w:t>
      </w:r>
      <w:r w:rsidR="00FC4358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16"/>
          <w:szCs w:val="16"/>
        </w:rPr>
        <w:t>4</w:t>
      </w:r>
      <w:r w:rsidRPr="002D6F54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16"/>
          <w:szCs w:val="16"/>
        </w:rPr>
        <w:t xml:space="preserve"> </w:t>
      </w:r>
      <w:r w:rsidRPr="002D6F54">
        <w:rPr>
          <w:rFonts w:ascii="Times New Roman" w:eastAsia="宋体" w:hAnsi="Times New Roman" w:cs="Times New Roman"/>
          <w:color w:val="000000" w:themeColor="text1"/>
          <w:sz w:val="16"/>
          <w:szCs w:val="16"/>
        </w:rPr>
        <w:t>Antimicrobial activity of the tested compounds.</w:t>
      </w:r>
    </w:p>
    <w:tbl>
      <w:tblPr>
        <w:tblW w:w="8522" w:type="dxa"/>
        <w:jc w:val="center"/>
        <w:tblBorders>
          <w:top w:val="single" w:sz="12" w:space="0" w:color="000000"/>
          <w:bottom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21"/>
        <w:gridCol w:w="1669"/>
        <w:gridCol w:w="1315"/>
        <w:gridCol w:w="311"/>
        <w:gridCol w:w="6"/>
        <w:gridCol w:w="1446"/>
        <w:gridCol w:w="1754"/>
      </w:tblGrid>
      <w:tr w:rsidR="002D6F54" w:rsidRPr="002D6F54" w:rsidTr="00FC4358">
        <w:trPr>
          <w:trHeight w:val="420"/>
          <w:jc w:val="center"/>
        </w:trPr>
        <w:tc>
          <w:tcPr>
            <w:tcW w:w="2021" w:type="dxa"/>
            <w:vMerge w:val="restart"/>
            <w:tcBorders>
              <w:left w:val="nil"/>
              <w:bottom w:val="single" w:sz="6" w:space="0" w:color="000000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/>
                <w:color w:val="000000" w:themeColor="text1"/>
                <w:szCs w:val="24"/>
              </w:rPr>
              <w:lastRenderedPageBreak/>
              <w:t>Compounds</w:t>
            </w:r>
          </w:p>
        </w:tc>
        <w:tc>
          <w:tcPr>
            <w:tcW w:w="6501" w:type="dxa"/>
            <w:gridSpan w:val="6"/>
            <w:tcBorders>
              <w:bottom w:val="single" w:sz="4" w:space="0" w:color="auto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/>
                <w:color w:val="000000" w:themeColor="text1"/>
                <w:szCs w:val="24"/>
              </w:rPr>
              <w:t>H</w:t>
            </w:r>
            <w:r w:rsidRPr="002D6F54">
              <w:rPr>
                <w:rFonts w:ascii="Times New Roman" w:eastAsia="宋体" w:hAnsi="Times New Roman" w:cs="Times New Roman" w:hint="eastAsia"/>
                <w:i/>
                <w:color w:val="000000" w:themeColor="text1"/>
                <w:szCs w:val="24"/>
              </w:rPr>
              <w:t>alf maximal inhibitory concentrations(</w:t>
            </w:r>
            <w:proofErr w:type="spellStart"/>
            <w:r w:rsidRPr="002D6F54">
              <w:rPr>
                <w:rFonts w:ascii="Times New Roman" w:eastAsia="宋体" w:hAnsi="Times New Roman" w:cs="Times New Roman"/>
                <w:i/>
                <w:color w:val="000000" w:themeColor="text1"/>
                <w:szCs w:val="24"/>
              </w:rPr>
              <w:t>μg</w:t>
            </w:r>
            <w:proofErr w:type="spellEnd"/>
            <w:r w:rsidRPr="002D6F54">
              <w:rPr>
                <w:rFonts w:ascii="Times New Roman" w:eastAsia="宋体" w:hAnsi="Times New Roman" w:cs="Times New Roman"/>
                <w:i/>
                <w:color w:val="000000" w:themeColor="text1"/>
                <w:szCs w:val="24"/>
              </w:rPr>
              <w:t>/mL</w:t>
            </w:r>
            <w:r w:rsidRPr="002D6F54">
              <w:rPr>
                <w:rFonts w:ascii="Times New Roman" w:eastAsia="宋体" w:hAnsi="Times New Roman" w:cs="Times New Roman" w:hint="eastAsia"/>
                <w:i/>
                <w:color w:val="000000" w:themeColor="text1"/>
                <w:szCs w:val="24"/>
              </w:rPr>
              <w:t>)</w:t>
            </w:r>
          </w:p>
        </w:tc>
      </w:tr>
      <w:tr w:rsidR="002D6F54" w:rsidRPr="002D6F54" w:rsidTr="00FC4358">
        <w:trPr>
          <w:trHeight w:val="462"/>
          <w:jc w:val="center"/>
        </w:trPr>
        <w:tc>
          <w:tcPr>
            <w:tcW w:w="2021" w:type="dxa"/>
            <w:vMerge/>
          </w:tcPr>
          <w:p w:rsidR="00BB0A85" w:rsidRPr="002D6F54" w:rsidRDefault="00BB0A85" w:rsidP="00F46E77">
            <w:pPr>
              <w:ind w:firstLineChars="100" w:firstLine="210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</w:p>
        </w:tc>
        <w:tc>
          <w:tcPr>
            <w:tcW w:w="298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Gram-negative</w:t>
            </w:r>
          </w:p>
        </w:tc>
        <w:tc>
          <w:tcPr>
            <w:tcW w:w="317" w:type="dxa"/>
            <w:gridSpan w:val="2"/>
            <w:vMerge w:val="restart"/>
            <w:tcBorders>
              <w:top w:val="nil"/>
              <w:left w:val="nil"/>
              <w:right w:val="nil"/>
            </w:tcBorders>
          </w:tcPr>
          <w:p w:rsidR="00BB0A85" w:rsidRPr="002D6F54" w:rsidRDefault="00BB0A85" w:rsidP="00F46E77">
            <w:pPr>
              <w:ind w:firstLineChars="100" w:firstLine="210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</w:p>
        </w:tc>
        <w:tc>
          <w:tcPr>
            <w:tcW w:w="3200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BB0A85" w:rsidRPr="002D6F54" w:rsidRDefault="00BB0A85" w:rsidP="003933F4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G</w:t>
            </w: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ram-positive</w:t>
            </w:r>
          </w:p>
        </w:tc>
      </w:tr>
      <w:tr w:rsidR="002D6F54" w:rsidRPr="002D6F54" w:rsidTr="00FC4358">
        <w:trPr>
          <w:trHeight w:val="450"/>
          <w:jc w:val="center"/>
        </w:trPr>
        <w:tc>
          <w:tcPr>
            <w:tcW w:w="2021" w:type="dxa"/>
            <w:vMerge/>
            <w:tcBorders>
              <w:bottom w:val="single" w:sz="4" w:space="0" w:color="auto"/>
            </w:tcBorders>
          </w:tcPr>
          <w:p w:rsidR="00BB0A85" w:rsidRPr="002D6F54" w:rsidRDefault="00BB0A85" w:rsidP="00F46E77">
            <w:pPr>
              <w:ind w:firstLineChars="100" w:firstLine="210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</w:p>
        </w:tc>
        <w:tc>
          <w:tcPr>
            <w:tcW w:w="1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Cs w:val="24"/>
              </w:rPr>
              <w:t>E.coli</w:t>
            </w:r>
          </w:p>
        </w:tc>
        <w:tc>
          <w:tcPr>
            <w:tcW w:w="1315" w:type="dxa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B0A85" w:rsidRPr="002D6F54" w:rsidRDefault="00BB0A85" w:rsidP="001A3D78">
            <w:pPr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4"/>
              </w:rPr>
            </w:pPr>
            <w:proofErr w:type="spellStart"/>
            <w:r w:rsidRPr="002D6F54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Cs w:val="24"/>
              </w:rPr>
              <w:t>P.aeruginosa</w:t>
            </w:r>
            <w:proofErr w:type="spellEnd"/>
          </w:p>
        </w:tc>
        <w:tc>
          <w:tcPr>
            <w:tcW w:w="317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4"/>
              </w:rPr>
            </w:pPr>
            <w:proofErr w:type="spellStart"/>
            <w:r w:rsidRPr="002D6F54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Cs w:val="24"/>
              </w:rPr>
              <w:t>B.subtilis</w:t>
            </w:r>
            <w:proofErr w:type="spellEnd"/>
          </w:p>
        </w:tc>
        <w:tc>
          <w:tcPr>
            <w:tcW w:w="17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/>
                <w:iCs/>
                <w:color w:val="000000" w:themeColor="text1"/>
                <w:szCs w:val="24"/>
              </w:rPr>
            </w:pPr>
            <w:proofErr w:type="spellStart"/>
            <w:r w:rsidRPr="002D6F54">
              <w:rPr>
                <w:rFonts w:ascii="Times New Roman" w:eastAsia="宋体" w:hAnsi="Times New Roman" w:cs="Times New Roman" w:hint="eastAsia"/>
                <w:i/>
                <w:iCs/>
                <w:color w:val="000000" w:themeColor="text1"/>
                <w:szCs w:val="24"/>
              </w:rPr>
              <w:t>S.aureus</w:t>
            </w:r>
            <w:proofErr w:type="spellEnd"/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BB0A85" w:rsidRPr="002D6F54" w:rsidRDefault="00BB0A85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b/>
                <w:iCs/>
                <w:color w:val="000000" w:themeColor="text1"/>
                <w:szCs w:val="24"/>
              </w:rPr>
              <w:t>L</w:t>
            </w:r>
          </w:p>
        </w:tc>
        <w:tc>
          <w:tcPr>
            <w:tcW w:w="1669" w:type="dxa"/>
          </w:tcPr>
          <w:p w:rsidR="00BB0A85" w:rsidRPr="002D6F54" w:rsidRDefault="00BF535F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&gt;50</w:t>
            </w:r>
          </w:p>
        </w:tc>
        <w:tc>
          <w:tcPr>
            <w:tcW w:w="1626" w:type="dxa"/>
            <w:gridSpan w:val="2"/>
          </w:tcPr>
          <w:p w:rsidR="00BB0A85" w:rsidRPr="002D6F54" w:rsidRDefault="00BF535F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&gt;50</w:t>
            </w:r>
          </w:p>
        </w:tc>
        <w:tc>
          <w:tcPr>
            <w:tcW w:w="1452" w:type="dxa"/>
            <w:gridSpan w:val="2"/>
          </w:tcPr>
          <w:p w:rsidR="00BB0A85" w:rsidRPr="002D6F54" w:rsidRDefault="00BF535F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&gt;50</w:t>
            </w:r>
          </w:p>
        </w:tc>
        <w:tc>
          <w:tcPr>
            <w:tcW w:w="1754" w:type="dxa"/>
          </w:tcPr>
          <w:p w:rsidR="00BB0A85" w:rsidRPr="002D6F54" w:rsidRDefault="00BF535F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&gt;50</w:t>
            </w:r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BB0A85" w:rsidRPr="002D6F54" w:rsidRDefault="00FC4358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  <w:t>1</w:t>
            </w:r>
          </w:p>
        </w:tc>
        <w:tc>
          <w:tcPr>
            <w:tcW w:w="1669" w:type="dxa"/>
          </w:tcPr>
          <w:p w:rsidR="00BB0A85" w:rsidRPr="002D6F54" w:rsidRDefault="003933F4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8.62</w:t>
            </w:r>
          </w:p>
        </w:tc>
        <w:tc>
          <w:tcPr>
            <w:tcW w:w="1626" w:type="dxa"/>
            <w:gridSpan w:val="2"/>
          </w:tcPr>
          <w:p w:rsidR="00BB0A85" w:rsidRPr="002D6F54" w:rsidRDefault="003933F4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9.35</w:t>
            </w:r>
          </w:p>
        </w:tc>
        <w:tc>
          <w:tcPr>
            <w:tcW w:w="1452" w:type="dxa"/>
            <w:gridSpan w:val="2"/>
          </w:tcPr>
          <w:p w:rsidR="00BB0A85" w:rsidRPr="002D6F54" w:rsidRDefault="003933F4" w:rsidP="003933F4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1</w:t>
            </w: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3.41</w:t>
            </w:r>
          </w:p>
        </w:tc>
        <w:tc>
          <w:tcPr>
            <w:tcW w:w="1754" w:type="dxa"/>
          </w:tcPr>
          <w:p w:rsidR="00BB0A85" w:rsidRPr="002D6F54" w:rsidRDefault="003933F4" w:rsidP="003933F4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10.41</w:t>
            </w:r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BB0A85" w:rsidRPr="002D6F54" w:rsidRDefault="00FC4358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  <w:t>2</w:t>
            </w:r>
          </w:p>
        </w:tc>
        <w:tc>
          <w:tcPr>
            <w:tcW w:w="1669" w:type="dxa"/>
          </w:tcPr>
          <w:p w:rsidR="00BB0A85" w:rsidRPr="002D6F54" w:rsidRDefault="003933F4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9.43</w:t>
            </w:r>
          </w:p>
        </w:tc>
        <w:tc>
          <w:tcPr>
            <w:tcW w:w="1626" w:type="dxa"/>
            <w:gridSpan w:val="2"/>
          </w:tcPr>
          <w:p w:rsidR="00BB0A85" w:rsidRPr="002D6F54" w:rsidRDefault="003933F4" w:rsidP="003933F4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7</w:t>
            </w: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.56</w:t>
            </w:r>
          </w:p>
        </w:tc>
        <w:tc>
          <w:tcPr>
            <w:tcW w:w="1452" w:type="dxa"/>
            <w:gridSpan w:val="2"/>
          </w:tcPr>
          <w:p w:rsidR="00BB0A85" w:rsidRPr="002D6F54" w:rsidRDefault="003933F4" w:rsidP="003933F4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1</w:t>
            </w: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5.23</w:t>
            </w:r>
          </w:p>
        </w:tc>
        <w:tc>
          <w:tcPr>
            <w:tcW w:w="1754" w:type="dxa"/>
          </w:tcPr>
          <w:p w:rsidR="00BB0A85" w:rsidRPr="002D6F54" w:rsidRDefault="003933F4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6.74</w:t>
            </w:r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816661" w:rsidRPr="002D6F54" w:rsidRDefault="00816661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  <w:t>AgSO</w:t>
            </w: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  <w:vertAlign w:val="subscript"/>
              </w:rPr>
              <w:t>3</w:t>
            </w: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  <w:t>CF</w:t>
            </w: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  <w:vertAlign w:val="subscript"/>
              </w:rPr>
              <w:t>3</w:t>
            </w:r>
          </w:p>
        </w:tc>
        <w:tc>
          <w:tcPr>
            <w:tcW w:w="1669" w:type="dxa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3.53</w:t>
            </w:r>
          </w:p>
        </w:tc>
        <w:tc>
          <w:tcPr>
            <w:tcW w:w="1626" w:type="dxa"/>
            <w:gridSpan w:val="2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3.27</w:t>
            </w:r>
          </w:p>
        </w:tc>
        <w:tc>
          <w:tcPr>
            <w:tcW w:w="1452" w:type="dxa"/>
            <w:gridSpan w:val="2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8.21</w:t>
            </w:r>
          </w:p>
        </w:tc>
        <w:tc>
          <w:tcPr>
            <w:tcW w:w="1754" w:type="dxa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4.67</w:t>
            </w:r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816661" w:rsidRPr="002D6F54" w:rsidRDefault="00816661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</w:rPr>
              <w:t>AgSbF</w:t>
            </w: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4"/>
                <w:vertAlign w:val="subscript"/>
              </w:rPr>
              <w:t>6</w:t>
            </w:r>
          </w:p>
        </w:tc>
        <w:tc>
          <w:tcPr>
            <w:tcW w:w="1669" w:type="dxa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2.03</w:t>
            </w:r>
          </w:p>
        </w:tc>
        <w:tc>
          <w:tcPr>
            <w:tcW w:w="1626" w:type="dxa"/>
            <w:gridSpan w:val="2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0.19</w:t>
            </w:r>
          </w:p>
        </w:tc>
        <w:tc>
          <w:tcPr>
            <w:tcW w:w="1452" w:type="dxa"/>
            <w:gridSpan w:val="2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7.02</w:t>
            </w:r>
          </w:p>
        </w:tc>
        <w:tc>
          <w:tcPr>
            <w:tcW w:w="1754" w:type="dxa"/>
          </w:tcPr>
          <w:p w:rsidR="00816661" w:rsidRPr="002D6F54" w:rsidRDefault="00816661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</w:pPr>
            <w:r w:rsidRPr="002D6F54">
              <w:rPr>
                <w:rFonts w:ascii="Times New Roman" w:eastAsia="宋体" w:hAnsi="Times New Roman" w:cs="Times New Roman" w:hint="eastAsia"/>
                <w:iCs/>
                <w:color w:val="000000" w:themeColor="text1"/>
                <w:szCs w:val="24"/>
              </w:rPr>
              <w:t>3.87</w:t>
            </w:r>
          </w:p>
        </w:tc>
      </w:tr>
      <w:tr w:rsidR="002D6F54" w:rsidRPr="002D6F54" w:rsidTr="00FC4358">
        <w:trPr>
          <w:jc w:val="center"/>
        </w:trPr>
        <w:tc>
          <w:tcPr>
            <w:tcW w:w="2021" w:type="dxa"/>
          </w:tcPr>
          <w:p w:rsidR="00BB0A85" w:rsidRPr="002D6F54" w:rsidRDefault="00BB0A85" w:rsidP="00F46E77">
            <w:pPr>
              <w:ind w:firstLineChars="100" w:firstLine="211"/>
              <w:jc w:val="center"/>
              <w:rPr>
                <w:rFonts w:ascii="Times New Roman" w:eastAsia="宋体" w:hAnsi="Times New Roman" w:cs="Times New Roman"/>
                <w:b/>
                <w:iCs/>
                <w:color w:val="000000" w:themeColor="text1"/>
                <w:szCs w:val="21"/>
              </w:rPr>
            </w:pPr>
            <w:r w:rsidRPr="002D6F54">
              <w:rPr>
                <w:rFonts w:ascii="Times New Roman" w:eastAsia="宋体" w:hAnsi="Times New Roman" w:cs="Times New Roman"/>
                <w:b/>
                <w:iCs/>
                <w:color w:val="000000" w:themeColor="text1"/>
                <w:kern w:val="0"/>
                <w:szCs w:val="21"/>
              </w:rPr>
              <w:t>Streptomycin</w:t>
            </w:r>
          </w:p>
        </w:tc>
        <w:tc>
          <w:tcPr>
            <w:tcW w:w="1669" w:type="dxa"/>
          </w:tcPr>
          <w:p w:rsidR="00BB0A85" w:rsidRPr="002D6F54" w:rsidRDefault="00BB0A85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1"/>
                <w:highlight w:val="yellow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kern w:val="0"/>
                <w:szCs w:val="21"/>
              </w:rPr>
              <w:t>3.</w:t>
            </w:r>
            <w:r w:rsidR="00FC4358" w:rsidRPr="002D6F54">
              <w:rPr>
                <w:rFonts w:ascii="Times New Roman" w:eastAsia="宋体" w:hAnsi="Times New Roman" w:cs="Times New Roman"/>
                <w:iCs/>
                <w:color w:val="000000" w:themeColor="text1"/>
                <w:kern w:val="0"/>
                <w:szCs w:val="21"/>
              </w:rPr>
              <w:t>94</w:t>
            </w:r>
          </w:p>
        </w:tc>
        <w:tc>
          <w:tcPr>
            <w:tcW w:w="1626" w:type="dxa"/>
            <w:gridSpan w:val="2"/>
          </w:tcPr>
          <w:p w:rsidR="00BB0A85" w:rsidRPr="002D6F54" w:rsidRDefault="00BF535F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1"/>
                <w:highlight w:val="yellow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szCs w:val="24"/>
              </w:rPr>
              <w:t>&gt;50</w:t>
            </w:r>
          </w:p>
        </w:tc>
        <w:tc>
          <w:tcPr>
            <w:tcW w:w="1452" w:type="dxa"/>
            <w:gridSpan w:val="2"/>
          </w:tcPr>
          <w:p w:rsidR="00BB0A85" w:rsidRPr="002D6F54" w:rsidRDefault="00FC4358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1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kern w:val="0"/>
                <w:szCs w:val="21"/>
              </w:rPr>
              <w:t>4.12</w:t>
            </w:r>
          </w:p>
        </w:tc>
        <w:tc>
          <w:tcPr>
            <w:tcW w:w="1754" w:type="dxa"/>
          </w:tcPr>
          <w:p w:rsidR="00BB0A85" w:rsidRPr="002D6F54" w:rsidRDefault="00FC4358" w:rsidP="00F46E77">
            <w:pPr>
              <w:ind w:firstLineChars="100" w:firstLine="210"/>
              <w:jc w:val="center"/>
              <w:rPr>
                <w:rFonts w:ascii="Times New Roman" w:eastAsia="宋体" w:hAnsi="Times New Roman" w:cs="Times New Roman"/>
                <w:iCs/>
                <w:color w:val="000000" w:themeColor="text1"/>
                <w:szCs w:val="21"/>
              </w:rPr>
            </w:pPr>
            <w:r w:rsidRPr="002D6F54">
              <w:rPr>
                <w:rFonts w:ascii="Times New Roman" w:eastAsia="宋体" w:hAnsi="Times New Roman" w:cs="Times New Roman"/>
                <w:iCs/>
                <w:color w:val="000000" w:themeColor="text1"/>
                <w:kern w:val="0"/>
                <w:szCs w:val="21"/>
              </w:rPr>
              <w:t>5.24</w:t>
            </w:r>
          </w:p>
        </w:tc>
      </w:tr>
    </w:tbl>
    <w:p w:rsidR="00BB0A85" w:rsidRPr="002D6F54" w:rsidRDefault="004C2ABE" w:rsidP="00A27545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shown in Table 4, against the all tested bacteria, free ligand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inactive under the tested conditions.</w:t>
      </w:r>
      <w:r w:rsidR="006B4A5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While the introduction of Ag</w:t>
      </w:r>
      <w:r w:rsidR="006B4A5D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6B4A5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D7DE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 ligand is endowed with improved 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antibacterial</w:t>
      </w:r>
      <w:r w:rsidR="008D7DEB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activity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especially against the tested gram-negative strains, with the IC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of 7.56 ~ 9.43 </w:t>
      </w:r>
      <w:proofErr w:type="spellStart"/>
      <w:r w:rsidR="005354A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μ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proofErr w:type="spellEnd"/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5354A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For the tested gram-negative strains, the IC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50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values are in the range </w:t>
      </w:r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6.74 ~ 15.23 </w:t>
      </w:r>
      <w:proofErr w:type="spellStart"/>
      <w:r w:rsidR="00EF7646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μ</w:t>
      </w:r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</w:t>
      </w:r>
      <w:proofErr w:type="spellEnd"/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mL</w:t>
      </w:r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-1</w:t>
      </w:r>
      <w:r w:rsidR="00EF76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B468B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It is evident that the activity of the two complexes is mainly dependent on the presence of the Ag</w:t>
      </w:r>
      <w:r w:rsidR="00B468B0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B468B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ion.</w:t>
      </w:r>
      <w:r w:rsidR="00DE713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It has been found that 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nature of ligands, chelate effect of ligands, </w:t>
      </w:r>
      <w:proofErr w:type="spellStart"/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nuclearity</w:t>
      </w:r>
      <w:proofErr w:type="spellEnd"/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total charge </w:t>
      </w:r>
      <w:r w:rsidR="00DE713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the main factors 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</w:t>
      </w:r>
      <w:r w:rsidR="00DE713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contributing to the biological activity of the 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Ag-</w:t>
      </w:r>
      <w:r w:rsidR="00DE7133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compounds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2155F9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25</w:t>
      </w:r>
      <w:r w:rsidR="002155F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Compared with </w:t>
      </w:r>
      <w:r w:rsidR="00A2754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our</w:t>
      </w:r>
      <w:r w:rsidR="00C5479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previously reported</w:t>
      </w:r>
      <w:r w:rsidR="00A27545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A2754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quinoline</w:t>
      </w:r>
      <w:proofErr w:type="spellEnd"/>
      <w:r w:rsidR="00A2754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-silver(I) complexes </w:t>
      </w:r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and </w:t>
      </w:r>
      <w:proofErr w:type="spellStart"/>
      <w:r w:rsidR="00A27545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hydrazone</w:t>
      </w:r>
      <w:proofErr w:type="spellEnd"/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-silver(I) complexes, the </w:t>
      </w:r>
      <w:r w:rsidR="00B1030B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bio</w:t>
      </w:r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activities of </w:t>
      </w:r>
      <w:r w:rsidR="00ED3A6A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</w:rPr>
        <w:t>1</w:t>
      </w:r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and </w:t>
      </w:r>
      <w:r w:rsidR="00ED3A6A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</w:rPr>
        <w:t>2</w:t>
      </w:r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are a bit lower than them</w:t>
      </w:r>
      <w:r w:rsidR="00DA5D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.</w:t>
      </w:r>
      <w:r w:rsidR="00ED3A6A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DA5D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>This can be attributed to the</w:t>
      </w:r>
      <w:r w:rsidR="00C94C61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lack of chelate effect</w:t>
      </w:r>
      <w:r w:rsidR="00DA5D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</w:t>
      </w:r>
      <w:r w:rsidR="007555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that </w:t>
      </w:r>
      <w:proofErr w:type="spellStart"/>
      <w:r w:rsidR="007555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="0075554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oxadiazole</w:t>
      </w:r>
      <w:proofErr w:type="spellEnd"/>
      <w:r w:rsidR="0075554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donors</w:t>
      </w:r>
      <w:r w:rsidR="007555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of </w:t>
      </w:r>
      <w:r w:rsidR="00755546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</w:rPr>
        <w:t>L</w:t>
      </w:r>
      <w:r w:rsidR="007555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in </w:t>
      </w:r>
      <w:r w:rsidR="00755546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</w:rPr>
        <w:t>1</w:t>
      </w:r>
      <w:r w:rsidR="007555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and </w:t>
      </w:r>
      <w:r w:rsidR="00755546" w:rsidRPr="002D6F54">
        <w:rPr>
          <w:rFonts w:ascii="Times New Roman" w:eastAsia="宋体" w:hAnsi="Times New Roman" w:cs="Times New Roman"/>
          <w:b/>
          <w:bCs/>
          <w:color w:val="000000" w:themeColor="text1"/>
          <w:kern w:val="0"/>
          <w:sz w:val="24"/>
          <w:szCs w:val="24"/>
        </w:rPr>
        <w:t>2</w:t>
      </w:r>
      <w:r w:rsidR="00755546" w:rsidRPr="002D6F54">
        <w:rPr>
          <w:rFonts w:ascii="Times New Roman" w:eastAsia="宋体" w:hAnsi="Times New Roman" w:cs="Times New Roman"/>
          <w:bCs/>
          <w:color w:val="000000" w:themeColor="text1"/>
          <w:kern w:val="0"/>
          <w:sz w:val="24"/>
          <w:szCs w:val="24"/>
        </w:rPr>
        <w:t xml:space="preserve"> are all in bridging mode.</w:t>
      </w:r>
    </w:p>
    <w:p w:rsidR="00F00427" w:rsidRPr="002D6F54" w:rsidRDefault="00F00427" w:rsidP="00A27545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4. Conclusions</w:t>
      </w:r>
    </w:p>
    <w:p w:rsidR="00F00427" w:rsidRPr="002D6F54" w:rsidRDefault="00F00427" w:rsidP="00F46E77">
      <w:pPr>
        <w:spacing w:line="360" w:lineRule="auto"/>
        <w:ind w:firstLineChars="100" w:firstLine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conclusion, we have synthesized and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characterised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two novel 3D Ag(I) coordination polymers generated from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oxadiazole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-containing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tri-armed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ligand</w:t>
      </w:r>
      <w:r w:rsidR="00045C2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45C2F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Complexes </w:t>
      </w:r>
      <w:r w:rsidR="0068199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68199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are both three-dimensional framework, while </w:t>
      </w:r>
      <w:r w:rsidR="0068199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features different coordination mode in them. </w:t>
      </w:r>
      <w:r w:rsidR="0088305C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comp</w:t>
      </w:r>
      <w:r w:rsidR="00FB00C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lex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88305C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acts as a hexa-dentate ligand binding 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six Ag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 </w:t>
      </w:r>
      <w:r w:rsidR="0088305C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via</w:t>
      </w:r>
      <w:r w:rsidR="0088305C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all the N donors, </w:t>
      </w:r>
      <w:r w:rsidR="00FB00C0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while in </w:t>
      </w:r>
      <w:r w:rsidR="00F55816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one of the ligand acts as a hexa-dentate ligand binding 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six Ag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atoms</w:t>
      </w:r>
      <w:bookmarkStart w:id="49" w:name="OLE_LINK49"/>
      <w:bookmarkStart w:id="50" w:name="OLE_LINK50"/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55816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via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five</w:t>
      </w:r>
      <w:bookmarkStart w:id="51" w:name="OLE_LINK47"/>
      <w:bookmarkStart w:id="52" w:name="OLE_LINK48"/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 donor</w:t>
      </w:r>
      <w:bookmarkEnd w:id="51"/>
      <w:bookmarkEnd w:id="52"/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bookmarkEnd w:id="49"/>
      <w:bookmarkEnd w:id="50"/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one S donor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F55816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other </w:t>
      </w:r>
      <w:r w:rsidR="0036604F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acts as a </w:t>
      </w:r>
      <w:proofErr w:type="spellStart"/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peta</w:t>
      </w:r>
      <w:proofErr w:type="spellEnd"/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-dentate ligand binding to five Ag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6604F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via</w:t>
      </w:r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five N </w:t>
      </w:r>
      <w:proofErr w:type="spellStart"/>
      <w:proofErr w:type="gramStart"/>
      <w:r w:rsidR="0036604F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donors.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proofErr w:type="gramEnd"/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structural diversity reveals that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inorganic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counteranions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play an important role in building up the coordination framework. 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addition, complexes </w:t>
      </w:r>
      <w:r w:rsidR="0068199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681994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exhibit potent antibacterial </w:t>
      </w:r>
      <w:r w:rsidR="0068199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activity.</w:t>
      </w:r>
    </w:p>
    <w:p w:rsidR="00C33AAA" w:rsidRPr="00C33AAA" w:rsidRDefault="00C33AAA" w:rsidP="00C33AAA">
      <w:pPr>
        <w:spacing w:beforeLines="50" w:before="156" w:line="360" w:lineRule="auto"/>
        <w:ind w:leftChars="-17" w:left="-36" w:rightChars="40" w:right="84" w:firstLineChars="100" w:firstLine="241"/>
        <w:jc w:val="center"/>
        <w:rPr>
          <w:rFonts w:ascii="Times New Roman" w:hAnsi="Times New Roman" w:cs="Times New Roman"/>
          <w:b/>
          <w:bCs/>
          <w:color w:val="000000"/>
          <w:kern w:val="0"/>
          <w:sz w:val="24"/>
        </w:rPr>
      </w:pPr>
      <w:r w:rsidRPr="00C33AAA">
        <w:rPr>
          <w:rFonts w:ascii="Times New Roman" w:hAnsi="Times New Roman" w:cs="Times New Roman"/>
          <w:b/>
          <w:bCs/>
          <w:color w:val="000000"/>
          <w:kern w:val="0"/>
          <w:sz w:val="24"/>
        </w:rPr>
        <w:t>5. Supplementary material</w:t>
      </w:r>
    </w:p>
    <w:p w:rsidR="00C33AAA" w:rsidRPr="00C33AAA" w:rsidRDefault="00C33AAA" w:rsidP="00C33AAA">
      <w:pPr>
        <w:spacing w:line="360" w:lineRule="auto"/>
        <w:ind w:firstLineChars="100" w:firstLine="240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33AAA">
        <w:rPr>
          <w:rFonts w:ascii="Times New Roman" w:hAnsi="Times New Roman" w:cs="Times New Roman"/>
          <w:color w:val="000000"/>
          <w:sz w:val="24"/>
        </w:rPr>
        <w:t xml:space="preserve">Crystallographic data (excluding structure factors) for the structural analysis have been deposited with the Cambridge Crystallographic Data Center as supplementary publication Nos. 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 xml:space="preserve">CCDC </w:t>
      </w:r>
      <w:r w:rsidR="00C7449B" w:rsidRPr="00C7449B">
        <w:rPr>
          <w:rFonts w:ascii="Times New Roman" w:hAnsi="Times New Roman" w:cs="Times New Roman"/>
          <w:color w:val="000000"/>
          <w:sz w:val="24"/>
        </w:rPr>
        <w:t>714730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 xml:space="preserve"> (</w:t>
      </w:r>
      <w:r>
        <w:rPr>
          <w:rFonts w:ascii="Times New Roman" w:hAnsi="Times New Roman" w:cs="Times New Roman"/>
          <w:b/>
          <w:bCs/>
          <w:color w:val="000000"/>
          <w:sz w:val="24"/>
        </w:rPr>
        <w:t>L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 xml:space="preserve">), </w:t>
      </w:r>
      <w:r w:rsidR="00C7449B" w:rsidRPr="00C7449B">
        <w:rPr>
          <w:rFonts w:ascii="Times New Roman" w:hAnsi="Times New Roman" w:cs="Times New Roman"/>
          <w:color w:val="000000"/>
          <w:sz w:val="24"/>
        </w:rPr>
        <w:t>71473</w:t>
      </w:r>
      <w:r w:rsidR="00C7449B">
        <w:rPr>
          <w:rFonts w:ascii="Times New Roman" w:hAnsi="Times New Roman" w:cs="Times New Roman"/>
          <w:color w:val="000000"/>
          <w:sz w:val="24"/>
        </w:rPr>
        <w:t>1</w:t>
      </w:r>
      <w:r w:rsidRPr="00C7449B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>(</w:t>
      </w:r>
      <w:r>
        <w:rPr>
          <w:rFonts w:ascii="Times New Roman" w:eastAsia="AdvPS_TTR" w:hAnsi="Times New Roman" w:cs="Times New Roman"/>
          <w:b/>
          <w:color w:val="000000"/>
          <w:sz w:val="24"/>
        </w:rPr>
        <w:t>1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 xml:space="preserve">), and </w:t>
      </w:r>
      <w:r w:rsidR="00C7449B" w:rsidRPr="00C7449B">
        <w:rPr>
          <w:rFonts w:ascii="Times New Roman" w:hAnsi="Times New Roman" w:cs="Times New Roman"/>
          <w:color w:val="000000"/>
          <w:sz w:val="24"/>
        </w:rPr>
        <w:t>71473</w:t>
      </w:r>
      <w:r w:rsidR="00C7449B">
        <w:rPr>
          <w:rFonts w:ascii="Times New Roman" w:hAnsi="Times New Roman" w:cs="Times New Roman"/>
          <w:color w:val="000000"/>
          <w:sz w:val="24"/>
        </w:rPr>
        <w:t>2</w:t>
      </w:r>
      <w:r w:rsidRPr="00C33AAA">
        <w:rPr>
          <w:rFonts w:ascii="Times New Roman" w:hAnsi="Times New Roman" w:cs="Times New Roman"/>
          <w:color w:val="000000"/>
          <w:sz w:val="24"/>
        </w:rPr>
        <w:t xml:space="preserve"> 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>(</w:t>
      </w:r>
      <w:r>
        <w:rPr>
          <w:rFonts w:ascii="Times New Roman" w:eastAsia="AdvPS_TTR" w:hAnsi="Times New Roman" w:cs="Times New Roman"/>
          <w:b/>
          <w:color w:val="000000"/>
          <w:sz w:val="24"/>
        </w:rPr>
        <w:t>2</w:t>
      </w:r>
      <w:r w:rsidRPr="00C33AAA">
        <w:rPr>
          <w:rFonts w:ascii="Times New Roman" w:eastAsia="AdvPS_TTR" w:hAnsi="Times New Roman" w:cs="Times New Roman"/>
          <w:color w:val="000000"/>
          <w:sz w:val="24"/>
        </w:rPr>
        <w:t xml:space="preserve">). </w:t>
      </w:r>
      <w:r w:rsidRPr="00C33AAA">
        <w:rPr>
          <w:rFonts w:ascii="Times New Roman" w:hAnsi="Times New Roman" w:cs="Times New Roman"/>
          <w:color w:val="000000"/>
          <w:sz w:val="24"/>
        </w:rPr>
        <w:t xml:space="preserve">Copies of the data can be obtained free of charge </w:t>
      </w:r>
      <w:r w:rsidRPr="00C33AAA">
        <w:rPr>
          <w:rFonts w:ascii="Times New Roman" w:hAnsi="Times New Roman" w:cs="Times New Roman"/>
          <w:i/>
          <w:color w:val="000000"/>
          <w:sz w:val="24"/>
        </w:rPr>
        <w:t>via</w:t>
      </w:r>
      <w:r w:rsidRPr="00C33AAA">
        <w:rPr>
          <w:rFonts w:ascii="Times New Roman" w:hAnsi="Times New Roman" w:cs="Times New Roman"/>
          <w:color w:val="000000"/>
          <w:sz w:val="24"/>
        </w:rPr>
        <w:t xml:space="preserve"> www.ccdc.ac.uk/conts/retrieving.html (or from The Director, CCDC, 12 Union Road, Cambridge CB2 1EZ, UK, Fax: +44-1223-336-033. E-mail: deposit@ccdc.cam.ac.uk).</w:t>
      </w:r>
    </w:p>
    <w:p w:rsidR="00F00427" w:rsidRPr="002D6F54" w:rsidRDefault="00C33AAA" w:rsidP="00F46E77">
      <w:pPr>
        <w:spacing w:line="360" w:lineRule="auto"/>
        <w:ind w:firstLineChars="100" w:firstLine="241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F0042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 References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53" w:name="OLE_LINK51"/>
      <w:bookmarkStart w:id="54" w:name="OLE_LINK52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1. E. G. R. de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Arruda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A. de Farias, S. A. V.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Jannuzzi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D. A.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Gonsales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R. A.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Timm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Sharma, G.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Zoppellaro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L. T. Kubota, M.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Knobel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A. L. B.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Formiga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Inorg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Chim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Acta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466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456-463.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19" w:tgtFrame="https://www.sciencedirect.com/science/article/pii/_blank" w:tooltip="Persistent link using digital object identifier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Fonts w:ascii="Times New Roman" w:hAnsi="Times New Roman" w:cs="Times New Roman"/>
            <w:color w:val="000000" w:themeColor="text1"/>
            <w:sz w:val="24"/>
            <w:szCs w:val="24"/>
          </w:rPr>
          <w:t>10.1016/j.ica.2017.06.073</w:t>
        </w:r>
      </w:hyperlink>
    </w:p>
    <w:p w:rsidR="007B7721" w:rsidRPr="002D6F54" w:rsidRDefault="007B7721" w:rsidP="00E824E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Rühling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H. J.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Galla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Glorius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Chem. Eur. J.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12291-12294.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DOI:</w:t>
      </w:r>
      <w:r w:rsidR="00731D06"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10.1002/chem.201502542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</w:t>
      </w:r>
    </w:p>
    <w:p w:rsidR="007B7721" w:rsidRPr="002D6F54" w:rsidRDefault="007B7721" w:rsidP="00E824E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J. Rodriguez, D.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Bourissou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Angew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Chem. Int. Ed.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57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386-388.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0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10.1002/anie.201710105</w:t>
        </w:r>
      </w:hyperlink>
    </w:p>
    <w:p w:rsidR="007B7721" w:rsidRPr="002D6F54" w:rsidRDefault="007B7721" w:rsidP="00E824E7">
      <w:pPr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T. P.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Latendresse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V.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Vieru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B. O. Wilkins, N. S.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Bhuvanesh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L. F.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Chibotaru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M. </w:t>
      </w:r>
      <w:proofErr w:type="spellStart"/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Nippe</w:t>
      </w:r>
      <w:proofErr w:type="spellEnd"/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, </w:t>
      </w:r>
      <w:proofErr w:type="spellStart"/>
      <w:r w:rsidRPr="002D6F5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Angew</w:t>
      </w:r>
      <w:proofErr w:type="spellEnd"/>
      <w:r w:rsidRPr="002D6F54">
        <w:rPr>
          <w:rFonts w:ascii="Times New Roman" w:hAnsi="Times New Roman" w:cs="Times New Roman" w:hint="eastAsia"/>
          <w:i/>
          <w:iCs/>
          <w:color w:val="000000" w:themeColor="text1"/>
          <w:sz w:val="24"/>
          <w:szCs w:val="24"/>
        </w:rPr>
        <w:t>. Chem. Int. Ed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. 2018, 57,8164-8169.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DOI:</w:t>
      </w:r>
      <w:r w:rsidR="00731D06"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10.1002/anie.201804075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M. B.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Coban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E.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Gungor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H. Kara, U.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Baisch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Y.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Acar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J. Mol.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Struct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1154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579-586.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1" w:tgtFrame="https://www.sciencedirect.com/science/article/pii/_blank" w:tooltip="Persistent link using digital object identifier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Fonts w:ascii="Times New Roman" w:hAnsi="Times New Roman" w:cs="Times New Roman"/>
            <w:color w:val="000000" w:themeColor="text1"/>
            <w:sz w:val="24"/>
            <w:szCs w:val="24"/>
          </w:rPr>
          <w:t>10.1016/j.molstruc.2017.10.049</w:t>
        </w:r>
      </w:hyperlink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6. A. T.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Baryshnikova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B. F.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Minae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v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G. V. Baryshnikov, </w:t>
      </w:r>
      <w:bookmarkStart w:id="55" w:name="bau020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HYPERLINK "https://www.sciencedirect.com/science/article/pii/S0020169318312398" \l "!" </w:instrTex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H. Ågren</w:t>
      </w:r>
      <w:bookmarkEnd w:id="55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Inorg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Chim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Acta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2019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485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73-79.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2" w:tgtFrame="https://www.sciencedirect.com/science/article/pii/_blank" w:tooltip="Persistent link using digital object identifier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Fonts w:ascii="Times New Roman" w:hAnsi="Times New Roman" w:cs="Times New Roman"/>
            <w:color w:val="000000" w:themeColor="text1"/>
            <w:sz w:val="24"/>
            <w:szCs w:val="24"/>
          </w:rPr>
          <w:t>10.1016/j.ica.2018.09.086</w:t>
        </w:r>
      </w:hyperlink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7. I. Ahmed, S. H.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Jhung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Chem. Eng. J.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310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197-215.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3" w:tgtFrame="https://www.sciencedirect.com/science/article/pii/_blank" w:tooltip="Persistent link using digital object identifier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Fonts w:ascii="Times New Roman" w:hAnsi="Times New Roman" w:cs="Times New Roman"/>
            <w:color w:val="000000" w:themeColor="text1"/>
            <w:sz w:val="24"/>
            <w:szCs w:val="24"/>
          </w:rPr>
          <w:t>10.1016/j.cej.2016.10.115</w:t>
        </w:r>
      </w:hyperlink>
    </w:p>
    <w:p w:rsidR="007B7721" w:rsidRPr="002D6F54" w:rsidRDefault="007B7721" w:rsidP="00E824E7">
      <w:pPr>
        <w:spacing w:line="360" w:lineRule="auto"/>
        <w:ind w:left="2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8. Y. Y.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Jia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X. T. Liu, R. Feng, S. Y. Zhang, 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P. Zhang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Y. B. He, Y. H. </w:t>
      </w:r>
      <w:proofErr w:type="spellStart"/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Zha</w:t>
      </w:r>
      <w:proofErr w:type="spellEnd"/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-ng,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X. H.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Bu,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Inorg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Chem. Front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1510-1515.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DOI:</w:t>
      </w:r>
      <w:r w:rsidR="00731D06"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21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acs.cgd.7b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00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1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19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9. W. P.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Lustig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Mukherjee, N. D. Rudd, A. V. Desai, J. Li, S. K. Ghosh,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Chem. Soc. Rev.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46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3242-3285. 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hyperlink r:id="rId24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Style w:val="a8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10.1039/C6CS009</w:t>
        </w:r>
        <w:r w:rsidR="007B7721" w:rsidRPr="002D6F54">
          <w:rPr>
            <w:rStyle w:val="a8"/>
            <w:rFonts w:ascii="Times New Roman" w:hAnsi="Times New Roman" w:cs="Times New Roman" w:hint="eastAsia"/>
            <w:color w:val="000000" w:themeColor="text1"/>
            <w:sz w:val="24"/>
            <w:szCs w:val="24"/>
            <w:u w:val="none"/>
          </w:rPr>
          <w:t>30A</w:t>
        </w:r>
      </w:hyperlink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10. M.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Gon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K. Tanaka, Y.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Chujo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Bull. Chem. Soc.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Jpn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2019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92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7-18.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5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Fonts w:ascii="Times New Roman" w:hAnsi="Times New Roman" w:cs="Times New Roman"/>
            <w:color w:val="000000" w:themeColor="text1"/>
            <w:sz w:val="24"/>
            <w:szCs w:val="24"/>
          </w:rPr>
          <w:t>10.1246/bcsj.201</w:t>
        </w:r>
        <w:r w:rsidR="007B7721" w:rsidRPr="002D6F54">
          <w:rPr>
            <w:rFonts w:ascii="Times New Roman" w:hAnsi="Times New Roman" w:cs="Times New Roman" w:hint="eastAsia"/>
            <w:color w:val="000000" w:themeColor="text1"/>
            <w:sz w:val="24"/>
            <w:szCs w:val="24"/>
          </w:rPr>
          <w:t>80245</w:t>
        </w:r>
      </w:hyperlink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11. L. N. Wang, L. Fu, J. W. Zhu, Y. Xu, M. Zhang, Q. You, P. Wang, J. Qin,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Acta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Chim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Slov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64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202-207. 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DOI:</w:t>
      </w:r>
      <w:r w:rsidR="00731D06"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10.17344/acsi.2016.3109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 C. W. Zhao, J. P. Ma, Q. K. Liu, X. R. Wang, Y. Liu, J. Yang, J. S. Yang, Y. B. Dong,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Chem.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Commun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2016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52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5238-5241. 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>DOI:</w:t>
      </w:r>
      <w:r w:rsidR="00731D06"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8"/>
        </w:rPr>
        <w:t xml:space="preserve">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10.1039/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C6CC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00189</w:t>
      </w: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K</w:t>
      </w:r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13. Y. B. Dong, Q. Zhang, L. L. Liu, J. P. Ma, B. Tang, R. Q. Huang,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J. Am. Chem. Soc.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2007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129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1514-1515.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6" w:tooltip="DOI URL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Style w:val="a8"/>
            <w:rFonts w:ascii="Times New Roman" w:eastAsia="Arial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10.1021/ja067384z</w:t>
        </w:r>
      </w:hyperlink>
    </w:p>
    <w:p w:rsidR="007B7721" w:rsidRPr="002D6F54" w:rsidRDefault="007B7721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14. Y. B. Dong, H. X. Xu, J. P. Ma, R. Q. Huang,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Inorg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 Chem.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2006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3325-3343.</w:t>
      </w:r>
    </w:p>
    <w:p w:rsidR="007B7721" w:rsidRPr="002D6F54" w:rsidRDefault="00956BB5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7" w:tooltip="DOI URL" w:history="1">
        <w:r w:rsidR="007B7721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>DOI:</w:t>
        </w:r>
        <w:r w:rsidR="00731D06" w:rsidRPr="002D6F54">
          <w:rPr>
            <w:rFonts w:ascii="Times New Roman" w:hAnsi="Times New Roman" w:cs="Times New Roman"/>
            <w:b/>
            <w:bCs/>
            <w:color w:val="000000" w:themeColor="text1"/>
            <w:sz w:val="24"/>
            <w:szCs w:val="28"/>
          </w:rPr>
          <w:t xml:space="preserve"> </w:t>
        </w:r>
        <w:r w:rsidR="007B7721" w:rsidRPr="002D6F54">
          <w:rPr>
            <w:rStyle w:val="a8"/>
            <w:rFonts w:ascii="Times New Roman" w:eastAsia="Arial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10.1021/ic052158w</w:t>
        </w:r>
      </w:hyperlink>
      <w:bookmarkEnd w:id="53"/>
      <w:bookmarkEnd w:id="54"/>
    </w:p>
    <w:p w:rsidR="00801AFD" w:rsidRPr="002D6F54" w:rsidRDefault="00801AFD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15. Bruker, SMART and SAINT. Bruker AXS Inc., Madison, Wisconsin, USA,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2002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01AFD" w:rsidRPr="002D6F54" w:rsidRDefault="00801AFD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16. G. M.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Sheldrick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SADABS. Program for Empirical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Absorp-tion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Correction of Area Detector, University of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Göttingen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Germany,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1996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10A4" w:rsidRPr="002D6F54" w:rsidRDefault="00801AFD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17. G. M.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Sheldrick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Acta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Crystallogr</w:t>
      </w:r>
      <w:proofErr w:type="spellEnd"/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2008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A64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112-122. </w:t>
      </w:r>
    </w:p>
    <w:p w:rsidR="00801AFD" w:rsidRPr="002D6F54" w:rsidRDefault="009210A4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="00801AFD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10.1107/S0108767307043930</w:t>
      </w:r>
    </w:p>
    <w:p w:rsidR="00D244D8" w:rsidRPr="002D6F54" w:rsidRDefault="00F46E77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18. 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L. Zhang, Z. W. Man, Y. Zhang, J. Hong, M. R. </w:t>
      </w:r>
      <w:proofErr w:type="spellStart"/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Guo</w:t>
      </w:r>
      <w:proofErr w:type="spellEnd"/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J. Qin, </w:t>
      </w:r>
      <w:proofErr w:type="spellStart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Acta</w:t>
      </w:r>
      <w:proofErr w:type="spellEnd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proofErr w:type="spellStart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Chim</w:t>
      </w:r>
      <w:proofErr w:type="spellEnd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. </w:t>
      </w:r>
      <w:proofErr w:type="spellStart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Slov</w:t>
      </w:r>
      <w:proofErr w:type="spellEnd"/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.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824E7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2016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824E7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63</w:t>
      </w:r>
      <w:r w:rsidR="00E824E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891-898</w:t>
      </w:r>
      <w:r w:rsidR="009210A4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824E7" w:rsidRPr="002D6F54" w:rsidRDefault="00E824E7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DOI: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10.17344/acsi.2016.2895</w:t>
      </w:r>
    </w:p>
    <w:p w:rsidR="00E824E7" w:rsidRPr="002D6F54" w:rsidRDefault="00E824E7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19. A. W. Addison, T. N. Rao.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J. Chem. Soc., Dalton Trans.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1EA2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1984</w:t>
      </w:r>
      <w:r w:rsidR="00DA1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1349</w:t>
      </w:r>
      <w:r w:rsidR="00DA1EA2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-1356.</w:t>
      </w:r>
    </w:p>
    <w:p w:rsidR="00DA1EA2" w:rsidRPr="002D6F54" w:rsidRDefault="00DA1EA2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10.1039/DT9840001349</w:t>
      </w:r>
    </w:p>
    <w:p w:rsidR="00AC5997" w:rsidRPr="002D6F54" w:rsidRDefault="00AC5997" w:rsidP="00E824E7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20. </w:t>
      </w:r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K. </w:t>
      </w:r>
      <w:proofErr w:type="spellStart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Gholivand</w:t>
      </w:r>
      <w:proofErr w:type="spellEnd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F. </w:t>
      </w:r>
      <w:proofErr w:type="spellStart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Molaei</w:t>
      </w:r>
      <w:proofErr w:type="spellEnd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N. </w:t>
      </w:r>
      <w:proofErr w:type="spellStart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Oroujzadeh</w:t>
      </w:r>
      <w:proofErr w:type="spellEnd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R. </w:t>
      </w:r>
      <w:proofErr w:type="spellStart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Mobasseri</w:t>
      </w:r>
      <w:proofErr w:type="spellEnd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H. </w:t>
      </w:r>
      <w:proofErr w:type="spellStart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Naderi-Manesh</w:t>
      </w:r>
      <w:proofErr w:type="spellEnd"/>
      <w:r w:rsidR="006B6F2E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="006B6F2E" w:rsidRPr="002D6F54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Inorg</w:t>
      </w:r>
      <w:proofErr w:type="spellEnd"/>
      <w:r w:rsidR="006B6F2E" w:rsidRPr="002D6F54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6B6F2E" w:rsidRPr="002D6F54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Chim</w:t>
      </w:r>
      <w:proofErr w:type="spellEnd"/>
      <w:r w:rsidR="006B6F2E" w:rsidRPr="002D6F54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 xml:space="preserve">. </w:t>
      </w:r>
      <w:proofErr w:type="spellStart"/>
      <w:r w:rsidR="006B6F2E" w:rsidRPr="002D6F54">
        <w:rPr>
          <w:rFonts w:ascii="Times New Roman" w:eastAsia="宋体" w:hAnsi="Times New Roman" w:cs="Times New Roman"/>
          <w:i/>
          <w:iCs/>
          <w:color w:val="000000" w:themeColor="text1"/>
          <w:kern w:val="0"/>
          <w:sz w:val="24"/>
          <w:szCs w:val="24"/>
        </w:rPr>
        <w:t>Acta</w:t>
      </w:r>
      <w:proofErr w:type="spellEnd"/>
      <w:r w:rsidR="006B6F2E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6B6F2E" w:rsidRPr="002D6F54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2014</w:t>
      </w:r>
      <w:r w:rsidR="006B6F2E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6B6F2E"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423</w:t>
      </w:r>
      <w:r w:rsidR="006B6F2E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107-116.</w:t>
      </w:r>
    </w:p>
    <w:p w:rsidR="006B6F2E" w:rsidRPr="002D6F54" w:rsidRDefault="006B6F2E" w:rsidP="006B6F2E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10.1016/j.ica.2014.07.029</w:t>
      </w:r>
      <w:r w:rsidR="00341CE9" w:rsidRPr="002D6F54">
        <w:rPr>
          <w:noProof/>
          <w:color w:val="000000" w:themeColor="text1"/>
        </w:rPr>
        <w:t xml:space="preserve"> </w:t>
      </w:r>
    </w:p>
    <w:p w:rsidR="00341CE9" w:rsidRPr="002D6F54" w:rsidRDefault="00341CE9" w:rsidP="00341C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21. J. H. B.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Nunes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R. E. F. de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Paiva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Cuin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W. R.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Lustri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P. P.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Corbi</w:t>
      </w:r>
      <w:proofErr w:type="spellEnd"/>
      <w:r w:rsidR="00E0391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03911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Polyhedron</w:t>
      </w:r>
      <w:r w:rsidR="00E0391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E03911"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2015</w:t>
      </w:r>
      <w:r w:rsidR="00E0391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E03911"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85</w:t>
      </w:r>
      <w:r w:rsidR="00E03911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437-444.</w:t>
      </w:r>
    </w:p>
    <w:p w:rsidR="00E03911" w:rsidRPr="002D6F54" w:rsidRDefault="00E03911" w:rsidP="00341C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10.1016/j.poly.2014.09.010</w:t>
      </w:r>
    </w:p>
    <w:p w:rsidR="001F0479" w:rsidRPr="002D6F54" w:rsidRDefault="001F0479" w:rsidP="00341CE9">
      <w:pPr>
        <w:spacing w:line="360" w:lineRule="auto"/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D6F54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22. 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S. Silver, L. T. </w:t>
      </w:r>
      <w:proofErr w:type="spellStart"/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Phung</w:t>
      </w:r>
      <w:proofErr w:type="spellEnd"/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G. Silver, </w:t>
      </w:r>
      <w:r w:rsidRPr="002D6F54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J. Ind. </w:t>
      </w:r>
      <w:proofErr w:type="spellStart"/>
      <w:r w:rsidRPr="002D6F54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Microbiol</w:t>
      </w:r>
      <w:proofErr w:type="spellEnd"/>
      <w:r w:rsidRPr="002D6F54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 w:rsidRPr="002D6F54">
        <w:rPr>
          <w:rFonts w:ascii="Times New Roman" w:eastAsia="宋体" w:hAnsi="Times New Roman" w:cs="Times New Roman"/>
          <w:i/>
          <w:iCs/>
          <w:color w:val="000000" w:themeColor="text1"/>
          <w:sz w:val="24"/>
          <w:szCs w:val="24"/>
          <w:shd w:val="clear" w:color="auto" w:fill="FFFFFF"/>
        </w:rPr>
        <w:t>Biotechnol</w:t>
      </w:r>
      <w:proofErr w:type="spellEnd"/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., </w:t>
      </w:r>
      <w:r w:rsidRPr="002D6F54">
        <w:rPr>
          <w:rFonts w:ascii="Times New Roman" w:eastAsia="宋体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2006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Pr="002D6F54">
        <w:rPr>
          <w:rFonts w:ascii="Times New Roman" w:eastAsia="宋体" w:hAnsi="Times New Roman" w:cs="Times New Roman"/>
          <w:bCs/>
          <w:i/>
          <w:color w:val="000000" w:themeColor="text1"/>
          <w:sz w:val="24"/>
          <w:szCs w:val="24"/>
          <w:shd w:val="clear" w:color="auto" w:fill="FFFFFF"/>
        </w:rPr>
        <w:t>33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, 627</w:t>
      </w:r>
      <w:r w:rsidR="0023285B"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-634</w:t>
      </w:r>
      <w:r w:rsidRPr="002D6F54">
        <w:rPr>
          <w:rFonts w:ascii="Times New Roman" w:eastAsia="宋体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</w:p>
    <w:p w:rsidR="0023285B" w:rsidRPr="002D6F54" w:rsidRDefault="0023285B" w:rsidP="00341CE9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10.1007/s10295-006-0139-7</w:t>
      </w:r>
    </w:p>
    <w:p w:rsidR="009210A4" w:rsidRPr="002D6F54" w:rsidRDefault="009210A4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F047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S. S. Zhao, P. Wang, L. N. Wang, </w:t>
      </w:r>
      <w:r w:rsidR="00AC5997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L. Fu, X. M. Han, J. Qin, S. S. Qian, </w:t>
      </w:r>
      <w:r w:rsidR="00AC5997"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 xml:space="preserve">J. </w:t>
      </w:r>
      <w:proofErr w:type="spellStart"/>
      <w:r w:rsidR="00AC5997"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Coord</w:t>
      </w:r>
      <w:proofErr w:type="spellEnd"/>
      <w:r w:rsidR="00AC5997"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. Chem.</w:t>
      </w:r>
      <w:r w:rsidR="00AC5997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="00AC5997" w:rsidRPr="002D6F54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2017</w:t>
      </w:r>
      <w:r w:rsidR="00AC5997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="00AC5997"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70</w:t>
      </w:r>
      <w:r w:rsidR="00AC5997"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885-897.</w:t>
      </w:r>
    </w:p>
    <w:p w:rsidR="00AC5997" w:rsidRPr="002D6F54" w:rsidRDefault="00AC5997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10.1080/00958972.2017.1281915</w:t>
      </w:r>
    </w:p>
    <w:p w:rsidR="00AC5997" w:rsidRPr="002D6F54" w:rsidRDefault="00AC5997" w:rsidP="00E824E7">
      <w:pPr>
        <w:spacing w:line="360" w:lineRule="auto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1F0479"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Q. L. Ren, S. S. Zhao, L. X. Song, S. S. Qian, J. Qin, </w:t>
      </w:r>
      <w:r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 xml:space="preserve">J. </w:t>
      </w:r>
      <w:proofErr w:type="spellStart"/>
      <w:r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Coord</w:t>
      </w:r>
      <w:proofErr w:type="spellEnd"/>
      <w:r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. Chem.</w:t>
      </w:r>
      <w:r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2D6F54">
        <w:rPr>
          <w:rFonts w:ascii="Times New Roman" w:eastAsia="宋体" w:hAnsi="Times New Roman" w:cs="Times New Roman"/>
          <w:b/>
          <w:color w:val="000000" w:themeColor="text1"/>
          <w:kern w:val="0"/>
          <w:sz w:val="24"/>
          <w:szCs w:val="24"/>
        </w:rPr>
        <w:t>2016</w:t>
      </w:r>
      <w:r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, </w:t>
      </w:r>
      <w:r w:rsidRPr="002D6F54">
        <w:rPr>
          <w:rFonts w:ascii="Times New Roman" w:eastAsia="宋体" w:hAnsi="Times New Roman" w:cs="Times New Roman"/>
          <w:i/>
          <w:color w:val="000000" w:themeColor="text1"/>
          <w:kern w:val="0"/>
          <w:sz w:val="24"/>
          <w:szCs w:val="24"/>
        </w:rPr>
        <w:t>69</w:t>
      </w:r>
      <w:r w:rsidRPr="002D6F54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, 227-237.</w:t>
      </w:r>
    </w:p>
    <w:p w:rsidR="00AC5997" w:rsidRPr="002D6F54" w:rsidRDefault="00AC5997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DOI: 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10.1080/00958972.2015.1110240</w:t>
      </w:r>
    </w:p>
    <w:p w:rsidR="002155F9" w:rsidRPr="002D6F54" w:rsidRDefault="002155F9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25. M.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Zampakou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Balala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F.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Perdih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S. Kalogiannis, I.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Turel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G. </w:t>
      </w:r>
      <w:proofErr w:type="spellStart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Psomas</w:t>
      </w:r>
      <w:proofErr w:type="spellEnd"/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RSC Adv.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2015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D6F54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5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>, 11861-11872.</w:t>
      </w:r>
    </w:p>
    <w:p w:rsidR="002155F9" w:rsidRPr="002D6F54" w:rsidRDefault="002155F9" w:rsidP="00E824E7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D6F5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DOI:</w:t>
      </w:r>
      <w:r w:rsidRPr="002D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10.1039/c4ra11682h</w:t>
      </w:r>
    </w:p>
    <w:sectPr w:rsidR="002155F9" w:rsidRPr="002D6F54" w:rsidSect="006F6003">
      <w:footerReference w:type="default" r:id="rId28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6BB5" w:rsidRDefault="00956BB5" w:rsidP="006F6003">
      <w:r>
        <w:separator/>
      </w:r>
    </w:p>
  </w:endnote>
  <w:endnote w:type="continuationSeparator" w:id="0">
    <w:p w:rsidR="00956BB5" w:rsidRDefault="00956BB5" w:rsidP="006F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PS_TTR">
    <w:altName w:val="宋体"/>
    <w:charset w:val="86"/>
    <w:family w:val="auto"/>
    <w:pitch w:val="default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71399261"/>
      <w:docPartObj>
        <w:docPartGallery w:val="Page Numbers (Bottom of Page)"/>
        <w:docPartUnique/>
      </w:docPartObj>
    </w:sdtPr>
    <w:sdtEndPr/>
    <w:sdtContent>
      <w:p w:rsidR="00AC5997" w:rsidRDefault="00AC5997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3BAA" w:rsidRPr="004F3BAA">
          <w:rPr>
            <w:noProof/>
            <w:lang w:val="zh-CN"/>
          </w:rPr>
          <w:t>1</w:t>
        </w:r>
        <w:r>
          <w:fldChar w:fldCharType="end"/>
        </w:r>
      </w:p>
    </w:sdtContent>
  </w:sdt>
  <w:p w:rsidR="00AC5997" w:rsidRDefault="00AC5997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6BB5" w:rsidRDefault="00956BB5" w:rsidP="006F6003">
      <w:r>
        <w:separator/>
      </w:r>
    </w:p>
  </w:footnote>
  <w:footnote w:type="continuationSeparator" w:id="0">
    <w:p w:rsidR="00956BB5" w:rsidRDefault="00956BB5" w:rsidP="006F60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9BD73CE"/>
    <w:multiLevelType w:val="singleLevel"/>
    <w:tmpl w:val="F9BD73CE"/>
    <w:lvl w:ilvl="0">
      <w:start w:val="2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427"/>
    <w:rsid w:val="000203B5"/>
    <w:rsid w:val="00025A84"/>
    <w:rsid w:val="00034A56"/>
    <w:rsid w:val="0003796A"/>
    <w:rsid w:val="00041E6C"/>
    <w:rsid w:val="00045C2F"/>
    <w:rsid w:val="000522E3"/>
    <w:rsid w:val="00060B9F"/>
    <w:rsid w:val="00073FC5"/>
    <w:rsid w:val="00086FA3"/>
    <w:rsid w:val="000A08E4"/>
    <w:rsid w:val="000A1CC5"/>
    <w:rsid w:val="000A518A"/>
    <w:rsid w:val="000C0732"/>
    <w:rsid w:val="000C2199"/>
    <w:rsid w:val="000C3BBE"/>
    <w:rsid w:val="000D7F68"/>
    <w:rsid w:val="00101792"/>
    <w:rsid w:val="00126730"/>
    <w:rsid w:val="00130912"/>
    <w:rsid w:val="00137D66"/>
    <w:rsid w:val="0014081F"/>
    <w:rsid w:val="00154D2B"/>
    <w:rsid w:val="00155371"/>
    <w:rsid w:val="00167D81"/>
    <w:rsid w:val="001776D1"/>
    <w:rsid w:val="001824DE"/>
    <w:rsid w:val="001851D2"/>
    <w:rsid w:val="00186583"/>
    <w:rsid w:val="001946D6"/>
    <w:rsid w:val="001A1F15"/>
    <w:rsid w:val="001A3D78"/>
    <w:rsid w:val="001B413A"/>
    <w:rsid w:val="001B4606"/>
    <w:rsid w:val="001C5BA7"/>
    <w:rsid w:val="001C6F6D"/>
    <w:rsid w:val="001D512F"/>
    <w:rsid w:val="001F0479"/>
    <w:rsid w:val="002005F7"/>
    <w:rsid w:val="0020155B"/>
    <w:rsid w:val="002155F9"/>
    <w:rsid w:val="002309D5"/>
    <w:rsid w:val="0023285B"/>
    <w:rsid w:val="00244184"/>
    <w:rsid w:val="0024462A"/>
    <w:rsid w:val="002578E7"/>
    <w:rsid w:val="00277C85"/>
    <w:rsid w:val="002812E7"/>
    <w:rsid w:val="00291A03"/>
    <w:rsid w:val="00294E73"/>
    <w:rsid w:val="0029670E"/>
    <w:rsid w:val="002A4AD3"/>
    <w:rsid w:val="002A5F4C"/>
    <w:rsid w:val="002D0B50"/>
    <w:rsid w:val="002D6F54"/>
    <w:rsid w:val="002E276C"/>
    <w:rsid w:val="002F04AC"/>
    <w:rsid w:val="002F46DB"/>
    <w:rsid w:val="002F5258"/>
    <w:rsid w:val="003168DD"/>
    <w:rsid w:val="00341CE9"/>
    <w:rsid w:val="00357F17"/>
    <w:rsid w:val="0036604F"/>
    <w:rsid w:val="00374100"/>
    <w:rsid w:val="00384940"/>
    <w:rsid w:val="00390736"/>
    <w:rsid w:val="003933F4"/>
    <w:rsid w:val="003A1776"/>
    <w:rsid w:val="003B7E69"/>
    <w:rsid w:val="003C1696"/>
    <w:rsid w:val="003D551F"/>
    <w:rsid w:val="003D7BB7"/>
    <w:rsid w:val="003F37F0"/>
    <w:rsid w:val="003F71BA"/>
    <w:rsid w:val="0042193F"/>
    <w:rsid w:val="00424435"/>
    <w:rsid w:val="0043454D"/>
    <w:rsid w:val="00466550"/>
    <w:rsid w:val="00467A6B"/>
    <w:rsid w:val="004C2ABE"/>
    <w:rsid w:val="004E3A57"/>
    <w:rsid w:val="004F313F"/>
    <w:rsid w:val="004F3BAA"/>
    <w:rsid w:val="0051168B"/>
    <w:rsid w:val="00514429"/>
    <w:rsid w:val="00521B54"/>
    <w:rsid w:val="0052501C"/>
    <w:rsid w:val="005354A7"/>
    <w:rsid w:val="00566A4E"/>
    <w:rsid w:val="005A18A5"/>
    <w:rsid w:val="005B7BFE"/>
    <w:rsid w:val="005C24C5"/>
    <w:rsid w:val="005C7EFA"/>
    <w:rsid w:val="005D1498"/>
    <w:rsid w:val="005D5C92"/>
    <w:rsid w:val="005E7D2D"/>
    <w:rsid w:val="00606D59"/>
    <w:rsid w:val="00607092"/>
    <w:rsid w:val="00613FB9"/>
    <w:rsid w:val="00626C5B"/>
    <w:rsid w:val="00626F59"/>
    <w:rsid w:val="00647B31"/>
    <w:rsid w:val="0066053E"/>
    <w:rsid w:val="00672BF1"/>
    <w:rsid w:val="00673E0F"/>
    <w:rsid w:val="00675A34"/>
    <w:rsid w:val="00676277"/>
    <w:rsid w:val="00681994"/>
    <w:rsid w:val="006919E8"/>
    <w:rsid w:val="00695083"/>
    <w:rsid w:val="006A6E89"/>
    <w:rsid w:val="006B398D"/>
    <w:rsid w:val="006B4A5D"/>
    <w:rsid w:val="006B60A4"/>
    <w:rsid w:val="006B6F2E"/>
    <w:rsid w:val="006C2562"/>
    <w:rsid w:val="006C7613"/>
    <w:rsid w:val="006E6408"/>
    <w:rsid w:val="006F1D09"/>
    <w:rsid w:val="006F28C8"/>
    <w:rsid w:val="006F6003"/>
    <w:rsid w:val="006F7EA2"/>
    <w:rsid w:val="007206C4"/>
    <w:rsid w:val="00726C81"/>
    <w:rsid w:val="00731D06"/>
    <w:rsid w:val="00740BD2"/>
    <w:rsid w:val="00746CE0"/>
    <w:rsid w:val="00755546"/>
    <w:rsid w:val="00756A27"/>
    <w:rsid w:val="007614FA"/>
    <w:rsid w:val="007670A0"/>
    <w:rsid w:val="00771DBC"/>
    <w:rsid w:val="00787F44"/>
    <w:rsid w:val="00791F0D"/>
    <w:rsid w:val="007920C5"/>
    <w:rsid w:val="007B7721"/>
    <w:rsid w:val="007C2328"/>
    <w:rsid w:val="007D2663"/>
    <w:rsid w:val="007D2CA0"/>
    <w:rsid w:val="007E5B68"/>
    <w:rsid w:val="007F03F1"/>
    <w:rsid w:val="007F44B8"/>
    <w:rsid w:val="00800FB7"/>
    <w:rsid w:val="00801AFD"/>
    <w:rsid w:val="00803380"/>
    <w:rsid w:val="008123B1"/>
    <w:rsid w:val="008129E7"/>
    <w:rsid w:val="00816661"/>
    <w:rsid w:val="008554CC"/>
    <w:rsid w:val="008732ED"/>
    <w:rsid w:val="00873942"/>
    <w:rsid w:val="0088305C"/>
    <w:rsid w:val="008A012C"/>
    <w:rsid w:val="008A3301"/>
    <w:rsid w:val="008C30BE"/>
    <w:rsid w:val="008D6164"/>
    <w:rsid w:val="008D7DEB"/>
    <w:rsid w:val="008E010A"/>
    <w:rsid w:val="008F091D"/>
    <w:rsid w:val="0090281F"/>
    <w:rsid w:val="00910E2D"/>
    <w:rsid w:val="009210A4"/>
    <w:rsid w:val="00922432"/>
    <w:rsid w:val="009256D9"/>
    <w:rsid w:val="009326A0"/>
    <w:rsid w:val="00935F73"/>
    <w:rsid w:val="00951A4A"/>
    <w:rsid w:val="00952ACF"/>
    <w:rsid w:val="00956BB5"/>
    <w:rsid w:val="00965D70"/>
    <w:rsid w:val="00966993"/>
    <w:rsid w:val="00970A71"/>
    <w:rsid w:val="00982099"/>
    <w:rsid w:val="00982903"/>
    <w:rsid w:val="0098568E"/>
    <w:rsid w:val="00986B32"/>
    <w:rsid w:val="009A4683"/>
    <w:rsid w:val="009B50FE"/>
    <w:rsid w:val="009D0D69"/>
    <w:rsid w:val="009E0EAE"/>
    <w:rsid w:val="009F008B"/>
    <w:rsid w:val="009F3662"/>
    <w:rsid w:val="009F5751"/>
    <w:rsid w:val="00A0302C"/>
    <w:rsid w:val="00A05E97"/>
    <w:rsid w:val="00A27545"/>
    <w:rsid w:val="00A322D3"/>
    <w:rsid w:val="00A34200"/>
    <w:rsid w:val="00A52957"/>
    <w:rsid w:val="00A656F3"/>
    <w:rsid w:val="00A73176"/>
    <w:rsid w:val="00A7344C"/>
    <w:rsid w:val="00A73EFD"/>
    <w:rsid w:val="00A76219"/>
    <w:rsid w:val="00A76239"/>
    <w:rsid w:val="00A76C59"/>
    <w:rsid w:val="00A90095"/>
    <w:rsid w:val="00A909A8"/>
    <w:rsid w:val="00AB2EE6"/>
    <w:rsid w:val="00AC3CE9"/>
    <w:rsid w:val="00AC5997"/>
    <w:rsid w:val="00AC6276"/>
    <w:rsid w:val="00AD70B1"/>
    <w:rsid w:val="00AD7CA5"/>
    <w:rsid w:val="00B1030B"/>
    <w:rsid w:val="00B30383"/>
    <w:rsid w:val="00B45670"/>
    <w:rsid w:val="00B45FF8"/>
    <w:rsid w:val="00B468B0"/>
    <w:rsid w:val="00B7246E"/>
    <w:rsid w:val="00BA08F5"/>
    <w:rsid w:val="00BB0A85"/>
    <w:rsid w:val="00BB26DD"/>
    <w:rsid w:val="00BD2E34"/>
    <w:rsid w:val="00BD3F00"/>
    <w:rsid w:val="00BD6C4B"/>
    <w:rsid w:val="00BE3395"/>
    <w:rsid w:val="00BE38EF"/>
    <w:rsid w:val="00BF1070"/>
    <w:rsid w:val="00BF535F"/>
    <w:rsid w:val="00C05653"/>
    <w:rsid w:val="00C061EE"/>
    <w:rsid w:val="00C33AAA"/>
    <w:rsid w:val="00C52350"/>
    <w:rsid w:val="00C54796"/>
    <w:rsid w:val="00C600D7"/>
    <w:rsid w:val="00C616C9"/>
    <w:rsid w:val="00C7449B"/>
    <w:rsid w:val="00C76D6E"/>
    <w:rsid w:val="00C93A15"/>
    <w:rsid w:val="00C94C61"/>
    <w:rsid w:val="00CA35BB"/>
    <w:rsid w:val="00CA3CE5"/>
    <w:rsid w:val="00CA69A4"/>
    <w:rsid w:val="00CB55E5"/>
    <w:rsid w:val="00CC10CD"/>
    <w:rsid w:val="00CC64E0"/>
    <w:rsid w:val="00CD2BBD"/>
    <w:rsid w:val="00D1067A"/>
    <w:rsid w:val="00D10BA1"/>
    <w:rsid w:val="00D244D8"/>
    <w:rsid w:val="00D34818"/>
    <w:rsid w:val="00D35B4E"/>
    <w:rsid w:val="00D51C7A"/>
    <w:rsid w:val="00D5368B"/>
    <w:rsid w:val="00D6120F"/>
    <w:rsid w:val="00D619F3"/>
    <w:rsid w:val="00D7695B"/>
    <w:rsid w:val="00D776C5"/>
    <w:rsid w:val="00D95045"/>
    <w:rsid w:val="00D95550"/>
    <w:rsid w:val="00D9649C"/>
    <w:rsid w:val="00DA1EA2"/>
    <w:rsid w:val="00DA3D08"/>
    <w:rsid w:val="00DA5D46"/>
    <w:rsid w:val="00DB0A6D"/>
    <w:rsid w:val="00DE665C"/>
    <w:rsid w:val="00DE7133"/>
    <w:rsid w:val="00E03911"/>
    <w:rsid w:val="00E07A31"/>
    <w:rsid w:val="00E13585"/>
    <w:rsid w:val="00E30744"/>
    <w:rsid w:val="00E4046E"/>
    <w:rsid w:val="00E4180F"/>
    <w:rsid w:val="00E4182F"/>
    <w:rsid w:val="00E61A6A"/>
    <w:rsid w:val="00E61FDB"/>
    <w:rsid w:val="00E635AB"/>
    <w:rsid w:val="00E824E7"/>
    <w:rsid w:val="00E92E42"/>
    <w:rsid w:val="00EA43B7"/>
    <w:rsid w:val="00EA4B28"/>
    <w:rsid w:val="00ED2138"/>
    <w:rsid w:val="00ED3519"/>
    <w:rsid w:val="00ED3A6A"/>
    <w:rsid w:val="00ED445F"/>
    <w:rsid w:val="00EE0B80"/>
    <w:rsid w:val="00EF7646"/>
    <w:rsid w:val="00F00427"/>
    <w:rsid w:val="00F24AC3"/>
    <w:rsid w:val="00F46E77"/>
    <w:rsid w:val="00F55816"/>
    <w:rsid w:val="00F61819"/>
    <w:rsid w:val="00F72F0A"/>
    <w:rsid w:val="00F77B37"/>
    <w:rsid w:val="00F82A1E"/>
    <w:rsid w:val="00F857E0"/>
    <w:rsid w:val="00FA73B6"/>
    <w:rsid w:val="00FB00C0"/>
    <w:rsid w:val="00FC4358"/>
    <w:rsid w:val="00FC71AA"/>
    <w:rsid w:val="00FD5724"/>
    <w:rsid w:val="00FD65B4"/>
    <w:rsid w:val="00FD78E7"/>
    <w:rsid w:val="00FE4E2D"/>
    <w:rsid w:val="00FF7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108F1A3-9669-4A8C-AD9A-D74BB59D7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uiPriority w:val="99"/>
    <w:semiHidden/>
    <w:unhideWhenUsed/>
    <w:rsid w:val="006F6003"/>
  </w:style>
  <w:style w:type="paragraph" w:styleId="a4">
    <w:name w:val="header"/>
    <w:basedOn w:val="a"/>
    <w:link w:val="a5"/>
    <w:uiPriority w:val="99"/>
    <w:unhideWhenUsed/>
    <w:rsid w:val="006F600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F600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F600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F6003"/>
    <w:rPr>
      <w:sz w:val="18"/>
      <w:szCs w:val="18"/>
    </w:rPr>
  </w:style>
  <w:style w:type="paragraph" w:customStyle="1" w:styleId="2">
    <w:name w:val="样式2"/>
    <w:basedOn w:val="a"/>
    <w:rsid w:val="006F6003"/>
    <w:rPr>
      <w:rFonts w:ascii="Calibri" w:eastAsia="宋体" w:hAnsi="Calibri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qFormat/>
    <w:rsid w:val="0060709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26" Type="http://schemas.openxmlformats.org/officeDocument/2006/relationships/hyperlink" Target="https://doi.org/10.1021/ja067384z" TargetMode="External"/><Relationship Id="rId3" Type="http://schemas.openxmlformats.org/officeDocument/2006/relationships/styles" Target="styles.xml"/><Relationship Id="rId21" Type="http://schemas.openxmlformats.org/officeDocument/2006/relationships/hyperlink" Target="https://doi.org/10.1016/j.molstruc.2017.10.049" TargetMode="Externa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8.tiff"/><Relationship Id="rId25" Type="http://schemas.openxmlformats.org/officeDocument/2006/relationships/hyperlink" Target="https://doi.org/10.1246/bcsj.20190164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hyperlink" Target="https://doi.org/10.1002/anie.201710105.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24" Type="http://schemas.openxmlformats.org/officeDocument/2006/relationships/hyperlink" Target="https://xs.scihub.ltd/10.1039/C6CS00930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tiff"/><Relationship Id="rId23" Type="http://schemas.openxmlformats.org/officeDocument/2006/relationships/hyperlink" Target="https://doi.org/10.1016/j.cej.2016.10.115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tiff"/><Relationship Id="rId19" Type="http://schemas.openxmlformats.org/officeDocument/2006/relationships/hyperlink" Target="https://doi.org/10.1016/j.ica.2017.06.073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tiff"/><Relationship Id="rId22" Type="http://schemas.openxmlformats.org/officeDocument/2006/relationships/hyperlink" Target="https://doi.org/10.1016/j.ica.2018.09.086" TargetMode="External"/><Relationship Id="rId27" Type="http://schemas.openxmlformats.org/officeDocument/2006/relationships/hyperlink" Target="https://doi.org/10.1021/ic052158w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091993-E6F3-4809-A092-9FA011E9E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15</Pages>
  <Words>3596</Words>
  <Characters>20501</Characters>
  <Application>Microsoft Office Word</Application>
  <DocSecurity>0</DocSecurity>
  <Lines>170</Lines>
  <Paragraphs>48</Paragraphs>
  <ScaleCrop>false</ScaleCrop>
  <Company>Microsoft</Company>
  <LinksUpToDate>false</LinksUpToDate>
  <CharactersWithSpaces>24049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QinJie</cp:lastModifiedBy>
  <cp:revision>6</cp:revision>
  <cp:lastPrinted>2019-12-16T10:05:00Z</cp:lastPrinted>
  <dcterms:created xsi:type="dcterms:W3CDTF">2019-12-16T10:06:00Z</dcterms:created>
  <dcterms:modified xsi:type="dcterms:W3CDTF">2019-12-17T09:51:00Z</dcterms:modified>
</cp:coreProperties>
</file>