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23" w:rsidRPr="0008122E" w:rsidRDefault="007C3023" w:rsidP="007C302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color w:val="323232"/>
          <w:kern w:val="36"/>
          <w:sz w:val="24"/>
          <w:szCs w:val="24"/>
        </w:rPr>
      </w:pPr>
      <w:r w:rsidRPr="0008122E">
        <w:rPr>
          <w:rFonts w:asciiTheme="majorBidi" w:eastAsia="Times New Roman" w:hAnsiTheme="majorBidi" w:cstheme="majorBidi"/>
          <w:color w:val="323232"/>
          <w:kern w:val="36"/>
          <w:sz w:val="24"/>
          <w:szCs w:val="24"/>
        </w:rPr>
        <w:t>1-Ivan V. Kozhevniko</w:t>
      </w:r>
    </w:p>
    <w:p w:rsidR="007C3023" w:rsidRPr="0008122E" w:rsidRDefault="007C3023" w:rsidP="007C302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color w:val="323232"/>
          <w:kern w:val="36"/>
          <w:sz w:val="24"/>
          <w:szCs w:val="24"/>
        </w:rPr>
      </w:pPr>
      <w:r w:rsidRPr="0008122E">
        <w:rPr>
          <w:rFonts w:asciiTheme="majorBidi" w:eastAsia="Times New Roman" w:hAnsiTheme="majorBidi" w:cstheme="majorBidi"/>
          <w:sz w:val="24"/>
          <w:szCs w:val="24"/>
        </w:rPr>
        <w:t>University of Liverpool</w:t>
      </w:r>
      <w:r w:rsidRPr="0008122E">
        <w:rPr>
          <w:rFonts w:asciiTheme="majorBidi" w:eastAsia="Times New Roman" w:hAnsiTheme="majorBidi" w:cstheme="majorBidi"/>
          <w:kern w:val="36"/>
          <w:sz w:val="24"/>
          <w:szCs w:val="24"/>
        </w:rPr>
        <w:t xml:space="preserve">, </w:t>
      </w:r>
      <w:r w:rsidRPr="0008122E">
        <w:rPr>
          <w:rFonts w:asciiTheme="majorBidi" w:eastAsia="Times New Roman" w:hAnsiTheme="majorBidi" w:cstheme="majorBidi"/>
          <w:color w:val="323232"/>
          <w:sz w:val="24"/>
          <w:szCs w:val="24"/>
        </w:rPr>
        <w:t>Department of Chemistry, University of Liverpool, Liverpool, L69 7ZD, United Kingdom.</w:t>
      </w:r>
      <w:r w:rsidRPr="0008122E">
        <w:rPr>
          <w:rFonts w:asciiTheme="majorBidi" w:eastAsia="Times New Roman" w:hAnsiTheme="majorBidi" w:cstheme="majorBidi"/>
          <w:color w:val="323232"/>
          <w:kern w:val="36"/>
          <w:sz w:val="24"/>
          <w:szCs w:val="24"/>
        </w:rPr>
        <w:t xml:space="preserve"> </w:t>
      </w:r>
      <w:hyperlink r:id="rId6" w:tgtFrame="_self" w:history="1">
        <w:r w:rsidRPr="0008122E">
          <w:rPr>
            <w:rFonts w:asciiTheme="majorBidi" w:eastAsia="Times New Roman" w:hAnsiTheme="majorBidi" w:cstheme="majorBidi"/>
            <w:color w:val="007398"/>
            <w:sz w:val="24"/>
            <w:szCs w:val="24"/>
            <w:u w:val="single"/>
          </w:rPr>
          <w:t>kozhev@liverpool.ac.uk</w:t>
        </w:r>
      </w:hyperlink>
    </w:p>
    <w:p w:rsidR="007C3023" w:rsidRPr="0008122E" w:rsidRDefault="007C3023" w:rsidP="007C3023">
      <w:pPr>
        <w:spacing w:beforeAutospacing="1" w:after="0" w:afterAutospacing="1" w:line="240" w:lineRule="auto"/>
        <w:ind w:left="720"/>
        <w:jc w:val="both"/>
        <w:outlineLvl w:val="0"/>
        <w:rPr>
          <w:rFonts w:asciiTheme="majorBidi" w:eastAsia="Times New Roman" w:hAnsiTheme="majorBidi" w:cstheme="majorBidi"/>
          <w:color w:val="505050"/>
          <w:kern w:val="36"/>
          <w:sz w:val="24"/>
          <w:szCs w:val="24"/>
        </w:rPr>
      </w:pPr>
      <w:r w:rsidRPr="0008122E">
        <w:rPr>
          <w:rFonts w:asciiTheme="majorBidi" w:eastAsia="Times New Roman" w:hAnsiTheme="majorBidi" w:cstheme="majorBidi"/>
          <w:color w:val="505050"/>
          <w:kern w:val="36"/>
          <w:sz w:val="24"/>
          <w:szCs w:val="24"/>
        </w:rPr>
        <w:t xml:space="preserve">1.Oxidative desulfurization of model diesel fuel catalyzed by carbon-supported heteropoly acids. </w:t>
      </w:r>
      <w:hyperlink r:id="rId7" w:tgtFrame="_blank" w:tooltip="Persistent link using digital object identifier" w:history="1">
        <w:r w:rsidR="0008122E">
          <w:rPr>
            <w:rStyle w:val="Hyperlink"/>
            <w:rFonts w:asciiTheme="majorBidi" w:hAnsiTheme="majorBidi" w:cstheme="majorBidi"/>
            <w:color w:val="0C7DBB"/>
            <w:sz w:val="24"/>
            <w:szCs w:val="24"/>
          </w:rPr>
          <w:t>DOI</w:t>
        </w:r>
        <w:r w:rsidR="0062090B">
          <w:rPr>
            <w:rStyle w:val="Hyperlink"/>
            <w:rFonts w:asciiTheme="majorBidi" w:hAnsiTheme="majorBidi" w:cstheme="majorBidi"/>
            <w:color w:val="0C7DBB"/>
            <w:sz w:val="24"/>
            <w:szCs w:val="24"/>
          </w:rPr>
          <w:t xml:space="preserve">: </w:t>
        </w:r>
        <w:r w:rsidRPr="0008122E">
          <w:rPr>
            <w:rStyle w:val="Hyperlink"/>
            <w:rFonts w:asciiTheme="majorBidi" w:hAnsiTheme="majorBidi" w:cstheme="majorBidi"/>
            <w:color w:val="0C7DBB"/>
            <w:sz w:val="24"/>
            <w:szCs w:val="24"/>
          </w:rPr>
          <w:t>10.1016/j.apcatb.2019.04.063</w:t>
        </w:r>
      </w:hyperlink>
    </w:p>
    <w:p w:rsidR="007C3023" w:rsidRPr="0008122E" w:rsidRDefault="007C3023" w:rsidP="007C3023">
      <w:pPr>
        <w:shd w:val="clear" w:color="auto" w:fill="FFFFFF"/>
        <w:spacing w:before="100" w:beforeAutospacing="1" w:after="100" w:afterAutospacing="1" w:line="240" w:lineRule="auto"/>
        <w:ind w:left="720"/>
        <w:jc w:val="both"/>
        <w:outlineLvl w:val="0"/>
        <w:rPr>
          <w:rFonts w:asciiTheme="majorBidi" w:hAnsiTheme="majorBidi" w:cstheme="majorBidi"/>
          <w:color w:val="0C7DBB"/>
          <w:sz w:val="24"/>
          <w:szCs w:val="24"/>
          <w:u w:val="single"/>
        </w:rPr>
      </w:pPr>
      <w:r w:rsidRPr="0008122E">
        <w:rPr>
          <w:rFonts w:asciiTheme="majorBidi" w:eastAsia="Times New Roman" w:hAnsiTheme="majorBidi" w:cstheme="majorBidi"/>
          <w:color w:val="323232"/>
          <w:kern w:val="36"/>
          <w:sz w:val="24"/>
          <w:szCs w:val="24"/>
        </w:rPr>
        <w:t xml:space="preserve">2. Oxidative desulfurization of diesel fuel catalyzed by polyoxometalate immobilized on phosphazene-functionalized silica. </w:t>
      </w:r>
      <w:hyperlink r:id="rId8" w:tgtFrame="_blank" w:tooltip="Persistent link using digital object identifier" w:history="1">
        <w:r w:rsidR="0008122E">
          <w:rPr>
            <w:rFonts w:asciiTheme="majorBidi" w:hAnsiTheme="majorBidi" w:cstheme="majorBidi"/>
            <w:color w:val="0C7DBB"/>
            <w:sz w:val="24"/>
            <w:szCs w:val="24"/>
            <w:u w:val="single"/>
          </w:rPr>
          <w:t xml:space="preserve">DOI: </w:t>
        </w:r>
        <w:r w:rsidRPr="0008122E">
          <w:rPr>
            <w:rFonts w:asciiTheme="majorBidi" w:hAnsiTheme="majorBidi" w:cstheme="majorBidi"/>
            <w:color w:val="0C7DBB"/>
            <w:sz w:val="24"/>
            <w:szCs w:val="24"/>
            <w:u w:val="single"/>
          </w:rPr>
          <w:t>10.1016/j.apcatb.2018.03.005</w:t>
        </w:r>
      </w:hyperlink>
    </w:p>
    <w:p w:rsidR="007C3023" w:rsidRPr="0008122E" w:rsidRDefault="007C3023" w:rsidP="007C3023">
      <w:pPr>
        <w:shd w:val="clear" w:color="auto" w:fill="FFFFFF"/>
        <w:spacing w:before="100" w:beforeAutospacing="1" w:after="100" w:afterAutospacing="1" w:line="240" w:lineRule="auto"/>
        <w:ind w:left="720"/>
        <w:jc w:val="both"/>
        <w:outlineLvl w:val="0"/>
        <w:rPr>
          <w:rFonts w:asciiTheme="majorBidi" w:eastAsia="Times New Roman" w:hAnsiTheme="majorBidi" w:cstheme="majorBidi"/>
          <w:color w:val="323232"/>
          <w:sz w:val="24"/>
          <w:szCs w:val="24"/>
        </w:rPr>
      </w:pPr>
    </w:p>
    <w:p w:rsidR="007C3023" w:rsidRPr="0008122E" w:rsidRDefault="007C3023" w:rsidP="007C302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color w:val="323232"/>
          <w:sz w:val="24"/>
          <w:szCs w:val="24"/>
        </w:rPr>
      </w:pPr>
      <w:r w:rsidRPr="0008122E">
        <w:rPr>
          <w:rFonts w:asciiTheme="majorBidi" w:eastAsia="Times New Roman" w:hAnsiTheme="majorBidi" w:cstheme="majorBidi"/>
          <w:color w:val="323232"/>
          <w:sz w:val="24"/>
          <w:szCs w:val="24"/>
        </w:rPr>
        <w:t xml:space="preserve">2-Wenshuai Zhu </w:t>
      </w:r>
    </w:p>
    <w:p w:rsidR="007C3023" w:rsidRPr="0008122E" w:rsidRDefault="007C3023" w:rsidP="007C3023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Theme="majorBidi" w:eastAsia="Times New Roman" w:hAnsiTheme="majorBidi" w:cstheme="majorBidi"/>
          <w:color w:val="323232"/>
          <w:sz w:val="24"/>
          <w:szCs w:val="24"/>
        </w:rPr>
      </w:pPr>
      <w:r w:rsidRPr="0008122E">
        <w:rPr>
          <w:rFonts w:asciiTheme="majorBidi" w:eastAsia="Times New Roman" w:hAnsiTheme="majorBidi" w:cstheme="majorBidi"/>
          <w:color w:val="323232"/>
          <w:sz w:val="24"/>
          <w:szCs w:val="24"/>
        </w:rPr>
        <w:t>School of Chemistry and Chemical Engineering, Institute for Energy Research, Jiangsu University, Zhenjiang 212013, PR China.</w:t>
      </w:r>
      <w:r w:rsidRPr="0008122E">
        <w:rPr>
          <w:rFonts w:asciiTheme="majorBidi" w:eastAsia="Times New Roman" w:hAnsiTheme="majorBidi" w:cstheme="majorBidi"/>
          <w:color w:val="323232"/>
          <w:kern w:val="36"/>
          <w:sz w:val="24"/>
          <w:szCs w:val="24"/>
        </w:rPr>
        <w:t xml:space="preserve"> </w:t>
      </w:r>
      <w:hyperlink r:id="rId9" w:tgtFrame="_self" w:history="1">
        <w:r w:rsidRPr="0069659B">
          <w:rPr>
            <w:rStyle w:val="Hyperlink"/>
            <w:rFonts w:asciiTheme="majorBidi" w:hAnsiTheme="majorBidi" w:cstheme="majorBidi"/>
            <w:color w:val="007398"/>
            <w:sz w:val="24"/>
            <w:szCs w:val="24"/>
            <w:shd w:val="clear" w:color="auto" w:fill="F5F5F5"/>
          </w:rPr>
          <w:t>zhuws@ujs.edu.cn</w:t>
        </w:r>
      </w:hyperlink>
    </w:p>
    <w:p w:rsidR="009D4A55" w:rsidRPr="0008122E" w:rsidRDefault="007C3023" w:rsidP="009D4A5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color w:val="323232"/>
          <w:sz w:val="24"/>
          <w:szCs w:val="24"/>
        </w:rPr>
      </w:pPr>
      <w:r w:rsidRPr="0008122E">
        <w:rPr>
          <w:rFonts w:asciiTheme="majorBidi" w:eastAsia="Times New Roman" w:hAnsiTheme="majorBidi" w:cstheme="majorBidi"/>
          <w:color w:val="323232"/>
          <w:sz w:val="24"/>
          <w:szCs w:val="24"/>
        </w:rPr>
        <w:t>Preparation of highly dispersed WO </w:t>
      </w:r>
      <w:r w:rsidRPr="0008122E">
        <w:rPr>
          <w:rFonts w:asciiTheme="majorBidi" w:eastAsia="Times New Roman" w:hAnsiTheme="majorBidi" w:cstheme="majorBidi"/>
          <w:color w:val="323232"/>
          <w:sz w:val="24"/>
          <w:szCs w:val="24"/>
          <w:vertAlign w:val="subscript"/>
        </w:rPr>
        <w:t>3</w:t>
      </w:r>
      <w:r w:rsidRPr="0008122E">
        <w:rPr>
          <w:rFonts w:asciiTheme="majorBidi" w:eastAsia="Times New Roman" w:hAnsiTheme="majorBidi" w:cstheme="majorBidi"/>
          <w:color w:val="323232"/>
          <w:sz w:val="24"/>
          <w:szCs w:val="24"/>
        </w:rPr>
        <w:t> /few layer g-C </w:t>
      </w:r>
      <w:r w:rsidRPr="0008122E">
        <w:rPr>
          <w:rFonts w:asciiTheme="majorBidi" w:eastAsia="Times New Roman" w:hAnsiTheme="majorBidi" w:cstheme="majorBidi"/>
          <w:color w:val="323232"/>
          <w:sz w:val="24"/>
          <w:szCs w:val="24"/>
          <w:vertAlign w:val="subscript"/>
        </w:rPr>
        <w:t>3</w:t>
      </w:r>
      <w:r w:rsidRPr="0008122E">
        <w:rPr>
          <w:rFonts w:asciiTheme="majorBidi" w:eastAsia="Times New Roman" w:hAnsiTheme="majorBidi" w:cstheme="majorBidi"/>
          <w:color w:val="323232"/>
          <w:sz w:val="24"/>
          <w:szCs w:val="24"/>
        </w:rPr>
        <w:t> N </w:t>
      </w:r>
      <w:r w:rsidRPr="0008122E">
        <w:rPr>
          <w:rFonts w:asciiTheme="majorBidi" w:eastAsia="Times New Roman" w:hAnsiTheme="majorBidi" w:cstheme="majorBidi"/>
          <w:color w:val="323232"/>
          <w:sz w:val="24"/>
          <w:szCs w:val="24"/>
          <w:vertAlign w:val="subscript"/>
        </w:rPr>
        <w:t>4</w:t>
      </w:r>
      <w:r w:rsidRPr="0008122E">
        <w:rPr>
          <w:rFonts w:asciiTheme="majorBidi" w:eastAsia="Times New Roman" w:hAnsiTheme="majorBidi" w:cstheme="majorBidi"/>
          <w:color w:val="323232"/>
          <w:sz w:val="24"/>
          <w:szCs w:val="24"/>
        </w:rPr>
        <w:t xml:space="preserve"> and its enhancement of </w:t>
      </w:r>
    </w:p>
    <w:p w:rsidR="007C3023" w:rsidRPr="0008122E" w:rsidRDefault="007C3023" w:rsidP="009D4A55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Theme="majorBidi" w:eastAsia="Microsoft YaHei" w:hAnsiTheme="majorBidi" w:cstheme="majorBidi"/>
          <w:color w:val="555555"/>
          <w:sz w:val="24"/>
          <w:szCs w:val="24"/>
          <w:u w:val="single"/>
          <w:shd w:val="clear" w:color="auto" w:fill="FFFFFF"/>
        </w:rPr>
      </w:pPr>
      <w:r w:rsidRPr="0008122E">
        <w:rPr>
          <w:rFonts w:asciiTheme="majorBidi" w:eastAsia="Times New Roman" w:hAnsiTheme="majorBidi" w:cstheme="majorBidi"/>
          <w:color w:val="323232"/>
          <w:sz w:val="24"/>
          <w:szCs w:val="24"/>
        </w:rPr>
        <w:t>catalytic </w:t>
      </w:r>
      <w:r w:rsidRPr="0008122E">
        <w:rPr>
          <w:rFonts w:asciiTheme="majorBidi" w:hAnsiTheme="majorBidi" w:cstheme="majorBidi"/>
          <w:sz w:val="24"/>
          <w:szCs w:val="24"/>
        </w:rPr>
        <w:t>o</w:t>
      </w:r>
      <w:bookmarkStart w:id="0" w:name="_GoBack"/>
      <w:bookmarkEnd w:id="0"/>
      <w:r w:rsidRPr="0008122E">
        <w:rPr>
          <w:rFonts w:asciiTheme="majorBidi" w:hAnsiTheme="majorBidi" w:cstheme="majorBidi"/>
          <w:sz w:val="24"/>
          <w:szCs w:val="24"/>
        </w:rPr>
        <w:t>xidative desulfurization</w:t>
      </w:r>
      <w:r w:rsidRPr="0008122E">
        <w:rPr>
          <w:rFonts w:asciiTheme="majorBidi" w:eastAsia="Times New Roman" w:hAnsiTheme="majorBidi" w:cstheme="majorBidi"/>
          <w:color w:val="323232"/>
          <w:sz w:val="24"/>
          <w:szCs w:val="24"/>
        </w:rPr>
        <w:t xml:space="preserve"> activity.</w:t>
      </w:r>
      <w:r w:rsidR="0008122E">
        <w:rPr>
          <w:rStyle w:val="Hyperlink"/>
          <w:rFonts w:asciiTheme="majorBidi" w:eastAsia="Microsoft YaHei" w:hAnsiTheme="majorBidi" w:cstheme="majorBidi"/>
          <w:color w:val="555555"/>
          <w:sz w:val="24"/>
          <w:szCs w:val="24"/>
          <w:shd w:val="clear" w:color="auto" w:fill="FFFFFF"/>
        </w:rPr>
        <w:t xml:space="preserve"> </w:t>
      </w:r>
      <w:r w:rsidR="0008122E" w:rsidRPr="0008122E">
        <w:rPr>
          <w:rStyle w:val="Emphasis"/>
          <w:rFonts w:asciiTheme="majorBidi" w:eastAsia="Microsoft YaHei" w:hAnsiTheme="majorBidi" w:cstheme="majorBidi"/>
          <w:i w:val="0"/>
          <w:iCs w:val="0"/>
          <w:color w:val="5B9BD5" w:themeColor="accent1"/>
          <w:sz w:val="24"/>
          <w:szCs w:val="24"/>
          <w:u w:val="single"/>
          <w:shd w:val="clear" w:color="auto" w:fill="FFFFFF"/>
        </w:rPr>
        <w:t>DOI: </w:t>
      </w:r>
      <w:hyperlink r:id="rId10" w:tgtFrame="_blank" w:history="1">
        <w:r w:rsidRPr="0008122E">
          <w:rPr>
            <w:rFonts w:asciiTheme="majorBidi" w:eastAsia="Microsoft YaHei" w:hAnsiTheme="majorBidi" w:cstheme="majorBidi"/>
            <w:color w:val="5B9BD5" w:themeColor="accent1"/>
            <w:sz w:val="24"/>
            <w:szCs w:val="24"/>
            <w:u w:val="single"/>
            <w:shd w:val="clear" w:color="auto" w:fill="FFFFFF"/>
          </w:rPr>
          <w:t>10.1016/j.colsurfa.2019.04.006</w:t>
        </w:r>
      </w:hyperlink>
      <w:r w:rsidRPr="0008122E">
        <w:rPr>
          <w:rFonts w:asciiTheme="majorBidi" w:eastAsia="Microsoft YaHei" w:hAnsiTheme="majorBidi" w:cstheme="majorBidi"/>
          <w:color w:val="555555"/>
          <w:sz w:val="24"/>
          <w:szCs w:val="24"/>
          <w:u w:val="single"/>
          <w:shd w:val="clear" w:color="auto" w:fill="FFFFFF"/>
        </w:rPr>
        <w:t> </w:t>
      </w:r>
    </w:p>
    <w:p w:rsidR="009D4A55" w:rsidRPr="0008122E" w:rsidRDefault="009D4A55" w:rsidP="009D4A55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color w:val="323232"/>
          <w:sz w:val="24"/>
          <w:szCs w:val="24"/>
        </w:rPr>
      </w:pPr>
    </w:p>
    <w:p w:rsidR="007C3023" w:rsidRPr="0008122E" w:rsidRDefault="0069659B" w:rsidP="009D4A55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color w:val="323232"/>
          <w:sz w:val="24"/>
          <w:szCs w:val="24"/>
        </w:rPr>
      </w:pPr>
      <w:hyperlink r:id="rId11" w:history="1">
        <w:r w:rsidR="007C3023" w:rsidRPr="0008122E">
          <w:rPr>
            <w:rFonts w:asciiTheme="majorBidi" w:eastAsia="Times New Roman" w:hAnsiTheme="majorBidi" w:cstheme="majorBidi"/>
            <w:color w:val="323232"/>
            <w:sz w:val="24"/>
            <w:szCs w:val="24"/>
          </w:rPr>
          <w:t>Heterogenization of homogenous oxidative desulfurization reaction on graphene-like boron nitride with a peroxomolybdate ionic liquid</w:t>
        </w:r>
      </w:hyperlink>
      <w:r w:rsidR="009D4A55" w:rsidRPr="0008122E">
        <w:rPr>
          <w:rFonts w:asciiTheme="majorBidi" w:eastAsia="Times New Roman" w:hAnsiTheme="majorBidi" w:cstheme="majorBidi"/>
          <w:color w:val="323232"/>
          <w:sz w:val="24"/>
          <w:szCs w:val="24"/>
        </w:rPr>
        <w:t>.</w:t>
      </w:r>
      <w:r w:rsidR="0008122E">
        <w:rPr>
          <w:rFonts w:asciiTheme="majorBidi" w:eastAsia="Times New Roman" w:hAnsiTheme="majorBidi" w:cstheme="majorBidi"/>
          <w:color w:val="323232"/>
          <w:sz w:val="24"/>
          <w:szCs w:val="24"/>
        </w:rPr>
        <w:t xml:space="preserve"> </w:t>
      </w:r>
      <w:r w:rsidR="0008122E" w:rsidRPr="0008122E">
        <w:rPr>
          <w:rFonts w:asciiTheme="majorBidi" w:eastAsia="Times New Roman" w:hAnsiTheme="majorBidi" w:cstheme="majorBidi"/>
          <w:color w:val="5B9BD5" w:themeColor="accent1"/>
          <w:sz w:val="24"/>
          <w:szCs w:val="24"/>
          <w:u w:val="single"/>
        </w:rPr>
        <w:t>DOI:</w:t>
      </w:r>
      <w:r w:rsidR="009D4A55" w:rsidRPr="0008122E">
        <w:rPr>
          <w:rFonts w:asciiTheme="majorBidi" w:eastAsia="Times New Roman" w:hAnsiTheme="majorBidi" w:cstheme="majorBidi"/>
          <w:color w:val="5B9BD5" w:themeColor="accent1"/>
          <w:sz w:val="24"/>
          <w:szCs w:val="24"/>
          <w:u w:val="single"/>
        </w:rPr>
        <w:t xml:space="preserve"> </w:t>
      </w:r>
      <w:r w:rsidR="007C3023" w:rsidRPr="0008122E">
        <w:rPr>
          <w:rFonts w:asciiTheme="majorBidi" w:hAnsiTheme="majorBidi" w:cstheme="majorBidi"/>
          <w:color w:val="5B9BD5" w:themeColor="accent1"/>
          <w:spacing w:val="-5"/>
          <w:sz w:val="24"/>
          <w:szCs w:val="24"/>
          <w:u w:val="single"/>
          <w:shd w:val="clear" w:color="auto" w:fill="FFFFFF"/>
        </w:rPr>
        <w:t>10.1039/C5RA23272D</w:t>
      </w:r>
      <w:r w:rsidR="007C3023" w:rsidRPr="0008122E">
        <w:rPr>
          <w:rFonts w:asciiTheme="majorBidi" w:hAnsiTheme="majorBidi" w:cstheme="majorBidi"/>
          <w:color w:val="5B9BD5" w:themeColor="accent1"/>
          <w:spacing w:val="-5"/>
          <w:sz w:val="24"/>
          <w:szCs w:val="24"/>
          <w:shd w:val="clear" w:color="auto" w:fill="FFFFFF"/>
        </w:rPr>
        <w:t xml:space="preserve"> </w:t>
      </w:r>
    </w:p>
    <w:p w:rsidR="007C3023" w:rsidRPr="0008122E" w:rsidRDefault="007C3023" w:rsidP="007C3023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Theme="majorBidi" w:hAnsiTheme="majorBidi" w:cstheme="majorBidi"/>
          <w:color w:val="0070C0"/>
          <w:spacing w:val="-5"/>
          <w:sz w:val="24"/>
          <w:szCs w:val="24"/>
          <w:shd w:val="clear" w:color="auto" w:fill="FFFFFF"/>
        </w:rPr>
      </w:pPr>
    </w:p>
    <w:p w:rsidR="007C3023" w:rsidRPr="0008122E" w:rsidRDefault="007C3023" w:rsidP="007C3023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Theme="majorBidi" w:eastAsia="Times New Roman" w:hAnsiTheme="majorBidi" w:cstheme="majorBidi"/>
          <w:color w:val="323232"/>
          <w:sz w:val="24"/>
          <w:szCs w:val="24"/>
        </w:rPr>
      </w:pPr>
      <w:r w:rsidRPr="0008122E">
        <w:rPr>
          <w:rFonts w:asciiTheme="majorBidi" w:eastAsia="Times New Roman" w:hAnsiTheme="majorBidi" w:cstheme="majorBidi"/>
          <w:color w:val="323232"/>
          <w:sz w:val="24"/>
          <w:szCs w:val="24"/>
        </w:rPr>
        <w:t xml:space="preserve">3-Marcello Crucianelli </w:t>
      </w:r>
    </w:p>
    <w:p w:rsidR="009D4A55" w:rsidRPr="0008122E" w:rsidRDefault="009D4A55" w:rsidP="007C3023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Theme="majorBidi" w:eastAsia="Times New Roman" w:hAnsiTheme="majorBidi" w:cstheme="majorBidi"/>
          <w:color w:val="323232"/>
          <w:sz w:val="24"/>
          <w:szCs w:val="24"/>
        </w:rPr>
      </w:pPr>
    </w:p>
    <w:p w:rsidR="007C3023" w:rsidRPr="0008122E" w:rsidRDefault="007C3023" w:rsidP="007C3023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Theme="majorBidi" w:eastAsia="Times New Roman" w:hAnsiTheme="majorBidi" w:cstheme="majorBidi"/>
          <w:color w:val="007398"/>
          <w:sz w:val="24"/>
          <w:szCs w:val="24"/>
          <w:u w:val="single"/>
        </w:rPr>
      </w:pPr>
      <w:r w:rsidRPr="0008122E">
        <w:rPr>
          <w:rFonts w:asciiTheme="majorBidi" w:eastAsia="Times New Roman" w:hAnsiTheme="majorBidi" w:cstheme="majorBidi"/>
          <w:color w:val="323232"/>
          <w:sz w:val="24"/>
          <w:szCs w:val="24"/>
        </w:rPr>
        <w:t>Department of Physical and Chemical Sciences, University of L’Aquila, via Vetoio, I-67100, L’Aquila, Italy.</w:t>
      </w:r>
      <w:hyperlink r:id="rId12" w:tgtFrame="_self" w:history="1">
        <w:r w:rsidRPr="0008122E">
          <w:rPr>
            <w:rFonts w:asciiTheme="majorBidi" w:eastAsia="Times New Roman" w:hAnsiTheme="majorBidi" w:cstheme="majorBidi"/>
            <w:color w:val="007398"/>
            <w:sz w:val="24"/>
            <w:szCs w:val="24"/>
            <w:u w:val="single"/>
          </w:rPr>
          <w:t>marcello.crucianelli@univaq.it</w:t>
        </w:r>
      </w:hyperlink>
    </w:p>
    <w:p w:rsidR="007C3023" w:rsidRPr="0008122E" w:rsidRDefault="007C3023" w:rsidP="007C3023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jc w:val="both"/>
        <w:outlineLvl w:val="1"/>
        <w:rPr>
          <w:rFonts w:asciiTheme="majorBidi" w:eastAsia="Times New Roman" w:hAnsiTheme="majorBidi" w:cstheme="majorBidi"/>
          <w:color w:val="323232"/>
          <w:sz w:val="24"/>
          <w:szCs w:val="24"/>
        </w:rPr>
      </w:pPr>
    </w:p>
    <w:p w:rsidR="007C3023" w:rsidRPr="0008122E" w:rsidRDefault="007C3023" w:rsidP="009D4A55">
      <w:pPr>
        <w:pStyle w:val="ListParagraph"/>
        <w:numPr>
          <w:ilvl w:val="0"/>
          <w:numId w:val="3"/>
        </w:numPr>
        <w:spacing w:beforeAutospacing="1" w:after="0" w:afterAutospacing="1" w:line="240" w:lineRule="auto"/>
        <w:jc w:val="both"/>
        <w:outlineLvl w:val="0"/>
        <w:rPr>
          <w:rFonts w:asciiTheme="majorBidi" w:eastAsia="Times New Roman" w:hAnsiTheme="majorBidi" w:cstheme="majorBidi"/>
          <w:color w:val="505050"/>
          <w:kern w:val="36"/>
          <w:sz w:val="24"/>
          <w:szCs w:val="24"/>
          <w:u w:val="single"/>
        </w:rPr>
      </w:pPr>
      <w:r w:rsidRPr="0008122E">
        <w:rPr>
          <w:rFonts w:asciiTheme="majorBidi" w:eastAsia="Times New Roman" w:hAnsiTheme="majorBidi" w:cstheme="majorBidi"/>
          <w:color w:val="505050"/>
          <w:kern w:val="36"/>
          <w:sz w:val="24"/>
          <w:szCs w:val="24"/>
        </w:rPr>
        <w:t>Oxidative desulfurization of benzothiophene derivatives with </w:t>
      </w:r>
      <w:r w:rsidRPr="0008122E">
        <w:rPr>
          <w:rFonts w:asciiTheme="majorBidi" w:eastAsia="Times New Roman" w:hAnsiTheme="majorBidi" w:cstheme="majorBidi"/>
          <w:i/>
          <w:iCs/>
          <w:color w:val="505050"/>
          <w:kern w:val="36"/>
          <w:sz w:val="24"/>
          <w:szCs w:val="24"/>
        </w:rPr>
        <w:t>cis</w:t>
      </w:r>
      <w:r w:rsidRPr="0008122E">
        <w:rPr>
          <w:rFonts w:asciiTheme="majorBidi" w:eastAsia="Times New Roman" w:hAnsiTheme="majorBidi" w:cstheme="majorBidi"/>
          <w:color w:val="505050"/>
          <w:kern w:val="36"/>
          <w:sz w:val="24"/>
          <w:szCs w:val="24"/>
        </w:rPr>
        <w:t>-dioxomolybdenum(VI) catalyst precursors, under extractive conditions</w:t>
      </w:r>
      <w:r w:rsidR="0008122E">
        <w:rPr>
          <w:rFonts w:asciiTheme="majorBidi" w:eastAsia="Times New Roman" w:hAnsiTheme="majorBidi" w:cstheme="majorBidi"/>
          <w:color w:val="505050"/>
          <w:kern w:val="36"/>
          <w:sz w:val="24"/>
          <w:szCs w:val="24"/>
          <w:u w:val="single"/>
        </w:rPr>
        <w:t xml:space="preserve">. </w:t>
      </w:r>
      <w:r w:rsidR="0008122E" w:rsidRPr="0008122E">
        <w:rPr>
          <w:rFonts w:asciiTheme="majorBidi" w:hAnsiTheme="majorBidi" w:cstheme="majorBidi"/>
          <w:color w:val="5B9BD5" w:themeColor="accent1"/>
          <w:sz w:val="24"/>
          <w:szCs w:val="24"/>
          <w:u w:val="single"/>
        </w:rPr>
        <w:t xml:space="preserve">DOI: </w:t>
      </w:r>
      <w:hyperlink r:id="rId13" w:tgtFrame="_blank" w:history="1">
        <w:r w:rsidRPr="0008122E">
          <w:rPr>
            <w:rFonts w:asciiTheme="majorBidi" w:hAnsiTheme="majorBidi" w:cstheme="majorBidi"/>
            <w:color w:val="5B9BD5" w:themeColor="accent1"/>
            <w:sz w:val="24"/>
            <w:szCs w:val="24"/>
            <w:u w:val="single"/>
            <w:bdr w:val="none" w:sz="0" w:space="0" w:color="auto" w:frame="1"/>
          </w:rPr>
          <w:t>10.1016/j.cattod.2019.04.034</w:t>
        </w:r>
      </w:hyperlink>
    </w:p>
    <w:p w:rsidR="007C3023" w:rsidRPr="0008122E" w:rsidRDefault="007C3023" w:rsidP="007C3023">
      <w:pPr>
        <w:shd w:val="clear" w:color="auto" w:fill="FFFFFF"/>
        <w:spacing w:before="100" w:beforeAutospacing="1" w:after="100" w:afterAutospacing="1" w:line="240" w:lineRule="auto"/>
        <w:ind w:left="360"/>
        <w:jc w:val="both"/>
        <w:outlineLvl w:val="1"/>
        <w:rPr>
          <w:rFonts w:asciiTheme="majorBidi" w:eastAsia="Times New Roman" w:hAnsiTheme="majorBidi" w:cstheme="majorBidi"/>
          <w:color w:val="5B9BD5" w:themeColor="accent1"/>
          <w:sz w:val="24"/>
          <w:szCs w:val="24"/>
          <w:u w:val="single"/>
        </w:rPr>
      </w:pPr>
      <w:r w:rsidRPr="0008122E">
        <w:rPr>
          <w:rFonts w:asciiTheme="majorBidi" w:hAnsiTheme="majorBidi" w:cstheme="majorBidi"/>
          <w:sz w:val="24"/>
          <w:szCs w:val="24"/>
        </w:rPr>
        <w:t>2.</w:t>
      </w:r>
      <w:hyperlink r:id="rId14" w:history="1">
        <w:r w:rsidRPr="0008122E">
          <w:rPr>
            <w:rFonts w:asciiTheme="majorBidi" w:eastAsia="Times New Roman" w:hAnsiTheme="majorBidi" w:cstheme="majorBidi"/>
            <w:color w:val="323232"/>
            <w:sz w:val="24"/>
            <w:szCs w:val="24"/>
          </w:rPr>
          <w:t>Preparation of wrapped carbon nanotubes poly(4-vinylpyridine)/MTO based heterogeneous catalysts for the oxidative desulfurization (ODS) of model and synthetic diesel fuel</w:t>
        </w:r>
      </w:hyperlink>
      <w:r w:rsidRPr="0008122E">
        <w:rPr>
          <w:rFonts w:asciiTheme="majorBidi" w:eastAsia="Times New Roman" w:hAnsiTheme="majorBidi" w:cstheme="majorBidi"/>
          <w:color w:val="323232"/>
          <w:sz w:val="24"/>
          <w:szCs w:val="24"/>
        </w:rPr>
        <w:t xml:space="preserve">. </w:t>
      </w:r>
      <w:r w:rsidR="0008122E" w:rsidRPr="0008122E">
        <w:rPr>
          <w:rFonts w:asciiTheme="majorBidi" w:eastAsia="Times New Roman" w:hAnsiTheme="majorBidi" w:cstheme="majorBidi"/>
          <w:color w:val="5B9BD5" w:themeColor="accent1"/>
          <w:sz w:val="24"/>
          <w:szCs w:val="24"/>
          <w:u w:val="single"/>
        </w:rPr>
        <w:t xml:space="preserve">DOI: </w:t>
      </w:r>
      <w:hyperlink r:id="rId15" w:tgtFrame="_blank" w:history="1">
        <w:r w:rsidRPr="0008122E">
          <w:rPr>
            <w:rFonts w:asciiTheme="majorBidi" w:hAnsiTheme="majorBidi" w:cstheme="majorBidi"/>
            <w:color w:val="5B9BD5" w:themeColor="accent1"/>
            <w:sz w:val="24"/>
            <w:szCs w:val="24"/>
            <w:u w:val="single"/>
            <w:bdr w:val="none" w:sz="0" w:space="0" w:color="auto" w:frame="1"/>
          </w:rPr>
          <w:t>10.1016/j.apcatb.2016.07.037</w:t>
        </w:r>
      </w:hyperlink>
    </w:p>
    <w:sectPr w:rsidR="007C3023" w:rsidRPr="00081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6119A"/>
    <w:multiLevelType w:val="multilevel"/>
    <w:tmpl w:val="DD40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90DB6"/>
    <w:multiLevelType w:val="hybridMultilevel"/>
    <w:tmpl w:val="31945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E622E"/>
    <w:multiLevelType w:val="hybridMultilevel"/>
    <w:tmpl w:val="FC04D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23"/>
    <w:rsid w:val="0008122E"/>
    <w:rsid w:val="005C48E2"/>
    <w:rsid w:val="0062090B"/>
    <w:rsid w:val="0069659B"/>
    <w:rsid w:val="00740F8F"/>
    <w:rsid w:val="007C3023"/>
    <w:rsid w:val="009D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D2D2"/>
  <w15:chartTrackingRefBased/>
  <w15:docId w15:val="{62C089AB-8DD7-4206-BD86-AE996B8F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302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812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apcatb.2018.03.005" TargetMode="External"/><Relationship Id="rId13" Type="http://schemas.openxmlformats.org/officeDocument/2006/relationships/hyperlink" Target="http://dx.doi.org/10.1016/j.cattod.2019.04.034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16/j.apcatb.2019.04.063" TargetMode="External"/><Relationship Id="rId12" Type="http://schemas.openxmlformats.org/officeDocument/2006/relationships/hyperlink" Target="mailto:marcello.crucianelli@univaq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ozhev@liverpool.ac.uk" TargetMode="External"/><Relationship Id="rId11" Type="http://schemas.openxmlformats.org/officeDocument/2006/relationships/hyperlink" Target="http://www.mendeley.com/research/heterogenization-homogenous-oxidative-desulfurization-reaction-graphenelike-boron-nitride-peroxomol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1016/j.apcatb.2016.07.037" TargetMode="External"/><Relationship Id="rId10" Type="http://schemas.openxmlformats.org/officeDocument/2006/relationships/hyperlink" Target="https://www.x-mol.com/paperRedirect/563643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uws@ujs.edu.cn" TargetMode="External"/><Relationship Id="rId14" Type="http://schemas.openxmlformats.org/officeDocument/2006/relationships/hyperlink" Target="http://www.mendeley.com/research/preparation-wrapped-carbon-nanotubes-poly4vinylpyridinemto-based-heterogeneous-catalysts-oxidative-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3393-1B36-4987-841A-95E912FD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5</cp:revision>
  <dcterms:created xsi:type="dcterms:W3CDTF">2019-06-29T15:24:00Z</dcterms:created>
  <dcterms:modified xsi:type="dcterms:W3CDTF">2019-07-23T14:04:00Z</dcterms:modified>
</cp:coreProperties>
</file>