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4F" w:rsidRDefault="007A324F" w:rsidP="005F0685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="005F0685" w:rsidRPr="005F068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5-hydroxy-7-methyl-3</w:t>
      </w:r>
      <w:r w:rsidR="005F0685" w:rsidRPr="005F0685">
        <w:rPr>
          <w:rFonts w:ascii="Times New Roman" w:hAnsi="Times New Roman" w:cs="Times New Roman"/>
          <w:i/>
          <w:sz w:val="24"/>
          <w:szCs w:val="24"/>
        </w:rPr>
        <w:t>H</w:t>
      </w:r>
      <w:r w:rsidR="005F0685" w:rsidRPr="005F0685">
        <w:rPr>
          <w:rFonts w:ascii="Times New Roman" w:hAnsi="Times New Roman" w:cs="Times New Roman"/>
          <w:sz w:val="24"/>
          <w:szCs w:val="24"/>
        </w:rPr>
        <w:t>-thiazolo[4,5-</w:t>
      </w:r>
      <w:r w:rsidR="005F0685" w:rsidRPr="005F0685">
        <w:rPr>
          <w:rFonts w:ascii="Times New Roman" w:hAnsi="Times New Roman" w:cs="Times New Roman"/>
          <w:i/>
          <w:sz w:val="24"/>
          <w:szCs w:val="24"/>
        </w:rPr>
        <w:t>b</w:t>
      </w:r>
      <w:r w:rsidR="005F0685">
        <w:rPr>
          <w:rFonts w:ascii="Times New Roman" w:hAnsi="Times New Roman" w:cs="Times New Roman"/>
          <w:sz w:val="24"/>
          <w:szCs w:val="24"/>
        </w:rPr>
        <w:t xml:space="preserve">]pyridin-2-one </w:t>
      </w:r>
      <w:proofErr w:type="spellStart"/>
      <w:r w:rsidR="005F0685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synthesized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N</w:t>
      </w:r>
      <w:r w:rsidR="005F0685" w:rsidRPr="005F068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F0685" w:rsidRPr="005F0685">
        <w:rPr>
          <w:rFonts w:ascii="Times New Roman" w:hAnsi="Times New Roman" w:cs="Times New Roman"/>
          <w:sz w:val="24"/>
          <w:szCs w:val="24"/>
        </w:rPr>
        <w:t>, C</w:t>
      </w:r>
      <w:r w:rsidR="005F0685" w:rsidRPr="005F068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C</w:t>
      </w:r>
      <w:r w:rsidR="005F0685" w:rsidRPr="005F068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satisfactory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synthesized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preselected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docking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5F0685" w:rsidRPr="005F06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5F0685" w:rsidRPr="005F06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i/>
          <w:sz w:val="24"/>
          <w:szCs w:val="24"/>
        </w:rPr>
        <w:t>vivo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employing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carrageenan-induced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synthesized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5F0685" w:rsidRPr="005F06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scavenging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2,2 diphenyl-1-picrylhydrazyl (DPPH)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radicals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fused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heterocycle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scaffold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radical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scavenging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D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85" w:rsidRPr="005F0685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5F0685" w:rsidRPr="005F0685">
        <w:rPr>
          <w:rFonts w:ascii="Times New Roman" w:hAnsi="Times New Roman" w:cs="Times New Roman"/>
          <w:sz w:val="24"/>
          <w:szCs w:val="24"/>
        </w:rPr>
        <w:t>.</w:t>
      </w:r>
    </w:p>
    <w:p w:rsidR="007A324F" w:rsidRDefault="007A324F" w:rsidP="00C36E7A">
      <w:pPr>
        <w:jc w:val="both"/>
        <w:rPr>
          <w:lang w:val="en-US"/>
        </w:rPr>
      </w:pPr>
    </w:p>
    <w:p w:rsidR="00875283" w:rsidRDefault="00875283" w:rsidP="00C36E7A">
      <w:pPr>
        <w:jc w:val="both"/>
      </w:pPr>
    </w:p>
    <w:sectPr w:rsidR="00875283" w:rsidSect="008752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6E7A"/>
    <w:rsid w:val="00582E70"/>
    <w:rsid w:val="005F0685"/>
    <w:rsid w:val="007A324F"/>
    <w:rsid w:val="00875283"/>
    <w:rsid w:val="008D62E2"/>
    <w:rsid w:val="00B163AB"/>
    <w:rsid w:val="00C36E7A"/>
    <w:rsid w:val="00D15669"/>
    <w:rsid w:val="00F84E16"/>
    <w:rsid w:val="00FF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B232-1A3A-4A87-B4E1-A4D3AFC9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2019-07-23T18:30:00Z</dcterms:created>
  <dcterms:modified xsi:type="dcterms:W3CDTF">2019-07-23T18:30:00Z</dcterms:modified>
</cp:coreProperties>
</file>