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BC" w:rsidRPr="0081107C" w:rsidRDefault="00B776CA" w:rsidP="00F84781">
      <w:pPr>
        <w:pStyle w:val="TitleStyle"/>
        <w:spacing w:line="360" w:lineRule="auto"/>
        <w:rPr>
          <w:b w:val="0"/>
          <w:caps/>
          <w:szCs w:val="28"/>
          <w:lang w:val="en-US"/>
        </w:rPr>
      </w:pPr>
      <w:bookmarkStart w:id="0" w:name="_GoBack"/>
      <w:r>
        <w:rPr>
          <w:rFonts w:asciiTheme="majorBidi" w:hAnsiTheme="majorBidi" w:cstheme="majorBidi"/>
          <w:szCs w:val="28"/>
          <w:lang w:val="en-US"/>
        </w:rPr>
        <w:t>S</w:t>
      </w:r>
      <w:r w:rsidR="004045BC" w:rsidRPr="0081107C">
        <w:rPr>
          <w:rFonts w:asciiTheme="majorBidi" w:hAnsiTheme="majorBidi" w:cstheme="majorBidi"/>
          <w:szCs w:val="28"/>
          <w:lang w:val="en-US"/>
        </w:rPr>
        <w:t>ynthesis,</w:t>
      </w:r>
      <w:r w:rsidR="004045BC" w:rsidRPr="0081107C">
        <w:rPr>
          <w:rFonts w:asciiTheme="majorBidi" w:hAnsiTheme="majorBidi" w:cstheme="majorBidi"/>
          <w:szCs w:val="28"/>
          <w:lang w:val="en-US" w:bidi="fa-IR"/>
        </w:rPr>
        <w:t xml:space="preserve"> characterization and </w:t>
      </w:r>
      <w:r w:rsidR="004045BC" w:rsidRPr="0081107C">
        <w:rPr>
          <w:rFonts w:asciiTheme="majorBidi" w:hAnsiTheme="majorBidi" w:cstheme="majorBidi"/>
          <w:szCs w:val="28"/>
          <w:lang w:val="en-US"/>
        </w:rPr>
        <w:t xml:space="preserve">antimicrobial evaluation of </w:t>
      </w:r>
      <w:r w:rsidR="004045BC" w:rsidRPr="0081107C">
        <w:rPr>
          <w:rFonts w:asciiTheme="majorBidi" w:hAnsiTheme="majorBidi" w:cstheme="majorBidi"/>
          <w:szCs w:val="28"/>
          <w:lang w:val="en-US" w:bidi="fa-IR"/>
        </w:rPr>
        <w:t xml:space="preserve">novel </w:t>
      </w:r>
      <w:r w:rsidR="004045BC" w:rsidRPr="0081107C">
        <w:rPr>
          <w:rFonts w:asciiTheme="majorBidi" w:hAnsiTheme="majorBidi" w:cstheme="majorBidi"/>
          <w:szCs w:val="28"/>
        </w:rPr>
        <w:t>6'-amino-</w:t>
      </w:r>
      <w:proofErr w:type="gramStart"/>
      <w:r w:rsidR="004045BC" w:rsidRPr="0081107C">
        <w:rPr>
          <w:rFonts w:asciiTheme="majorBidi" w:hAnsiTheme="majorBidi" w:cstheme="majorBidi"/>
          <w:szCs w:val="28"/>
        </w:rPr>
        <w:t>spiro[</w:t>
      </w:r>
      <w:proofErr w:type="gramEnd"/>
      <w:r w:rsidR="004045BC" w:rsidRPr="0081107C">
        <w:rPr>
          <w:rFonts w:asciiTheme="majorBidi" w:hAnsiTheme="majorBidi" w:cstheme="majorBidi"/>
          <w:szCs w:val="28"/>
          <w:lang w:bidi="fa-IR"/>
        </w:rPr>
        <w:t>indeno[1,2-b]quinoxaline</w:t>
      </w:r>
      <w:r w:rsidR="004045BC" w:rsidRPr="0081107C">
        <w:rPr>
          <w:rFonts w:asciiTheme="majorBidi" w:hAnsiTheme="majorBidi" w:cstheme="majorBidi"/>
          <w:szCs w:val="28"/>
        </w:rPr>
        <w:t>[1,3]dithiine]-5'-carbonitrile</w:t>
      </w:r>
      <w:r w:rsidR="00FB26D8">
        <w:rPr>
          <w:rFonts w:asciiTheme="majorBidi" w:hAnsiTheme="majorBidi" w:cstheme="majorBidi"/>
          <w:szCs w:val="28"/>
        </w:rPr>
        <w:t xml:space="preserve"> </w:t>
      </w:r>
      <w:r w:rsidR="00FB26D8" w:rsidRPr="00FB26D8">
        <w:rPr>
          <w:rFonts w:asciiTheme="majorBidi" w:hAnsiTheme="majorBidi" w:cstheme="majorBidi"/>
          <w:color w:val="000000"/>
          <w:szCs w:val="28"/>
          <w:shd w:val="clear" w:color="auto" w:fill="FFFFFF"/>
        </w:rPr>
        <w:t>derivatives</w:t>
      </w:r>
    </w:p>
    <w:bookmarkEnd w:id="0"/>
    <w:p w:rsidR="00B902D5" w:rsidRPr="004C0981" w:rsidRDefault="00B902D5" w:rsidP="00B902D5">
      <w:pPr>
        <w:pStyle w:val="TitleStyle"/>
        <w:spacing w:line="360" w:lineRule="auto"/>
        <w:rPr>
          <w:lang w:val="en-US"/>
        </w:rPr>
      </w:pPr>
    </w:p>
    <w:p w:rsidR="00A3193C" w:rsidRPr="004C0981" w:rsidRDefault="00A3193C" w:rsidP="004B72F8">
      <w:pPr>
        <w:pStyle w:val="TitleStyle"/>
        <w:spacing w:line="360" w:lineRule="auto"/>
        <w:jc w:val="both"/>
        <w:rPr>
          <w:b w:val="0"/>
          <w:bCs/>
          <w:i/>
          <w:lang w:val="en-US"/>
        </w:rPr>
        <w:sectPr w:rsidR="00A3193C" w:rsidRPr="004C0981" w:rsidSect="00A17C3C">
          <w:headerReference w:type="even" r:id="rId8"/>
          <w:headerReference w:type="default" r:id="rId9"/>
          <w:pgSz w:w="11907" w:h="16840" w:code="9"/>
          <w:pgMar w:top="1418" w:right="1418" w:bottom="1418" w:left="1418" w:header="720" w:footer="720" w:gutter="0"/>
          <w:lnNumType w:countBy="1" w:restart="continuous"/>
          <w:cols w:space="720"/>
          <w:titlePg/>
          <w:docGrid w:linePitch="326"/>
        </w:sectPr>
      </w:pPr>
    </w:p>
    <w:p w:rsidR="0041756E" w:rsidRPr="004C0981" w:rsidRDefault="00B902D5" w:rsidP="00F96A20">
      <w:pPr>
        <w:pStyle w:val="AuthorsStyle"/>
        <w:spacing w:line="360" w:lineRule="auto"/>
        <w:rPr>
          <w:bCs/>
          <w:lang w:val="en-US"/>
        </w:rPr>
      </w:pPr>
      <w:proofErr w:type="spellStart"/>
      <w:r w:rsidRPr="004C0981">
        <w:rPr>
          <w:b/>
          <w:caps w:val="0"/>
          <w:lang w:val="en-US"/>
        </w:rPr>
        <w:lastRenderedPageBreak/>
        <w:t>Mohammadreza</w:t>
      </w:r>
      <w:proofErr w:type="spellEnd"/>
      <w:r w:rsidRPr="004C0981">
        <w:rPr>
          <w:b/>
          <w:caps w:val="0"/>
          <w:lang w:val="en-US"/>
        </w:rPr>
        <w:t xml:space="preserve"> </w:t>
      </w:r>
      <w:proofErr w:type="spellStart"/>
      <w:r w:rsidRPr="004C0981">
        <w:rPr>
          <w:b/>
          <w:caps w:val="0"/>
          <w:lang w:val="en-US"/>
        </w:rPr>
        <w:t>Moghaddam-Manesh</w:t>
      </w:r>
      <w:proofErr w:type="spellEnd"/>
      <w:r w:rsidR="00E33F08" w:rsidRPr="004C0981">
        <w:rPr>
          <w:b/>
          <w:lang w:val="en-US"/>
        </w:rPr>
        <w:t>,</w:t>
      </w:r>
      <w:r w:rsidR="0041756E" w:rsidRPr="004C0981">
        <w:rPr>
          <w:b/>
          <w:caps w:val="0"/>
          <w:lang w:val="en-US"/>
        </w:rPr>
        <w:t xml:space="preserve"> </w:t>
      </w:r>
      <w:proofErr w:type="spellStart"/>
      <w:r w:rsidR="00F96A20" w:rsidRPr="004C0981">
        <w:rPr>
          <w:b/>
          <w:caps w:val="0"/>
          <w:lang w:val="en-US"/>
        </w:rPr>
        <w:t>Dadkhoda</w:t>
      </w:r>
      <w:proofErr w:type="spellEnd"/>
      <w:r w:rsidR="00F96A20" w:rsidRPr="004C0981">
        <w:rPr>
          <w:b/>
          <w:caps w:val="0"/>
          <w:lang w:val="en-US"/>
        </w:rPr>
        <w:t xml:space="preserve"> </w:t>
      </w:r>
      <w:proofErr w:type="spellStart"/>
      <w:r w:rsidR="00F96A20" w:rsidRPr="004C0981">
        <w:rPr>
          <w:b/>
          <w:caps w:val="0"/>
          <w:lang w:val="en-US"/>
        </w:rPr>
        <w:t>Ghazanfar</w:t>
      </w:r>
      <w:r w:rsidR="0041756E" w:rsidRPr="004C0981">
        <w:rPr>
          <w:b/>
          <w:caps w:val="0"/>
          <w:lang w:val="en-US"/>
        </w:rPr>
        <w:t>i</w:t>
      </w:r>
      <w:proofErr w:type="spellEnd"/>
      <w:r w:rsidR="0041756E" w:rsidRPr="004C0981">
        <w:rPr>
          <w:b/>
          <w:caps w:val="0"/>
          <w:vertAlign w:val="superscript"/>
          <w:lang w:val="en-US"/>
        </w:rPr>
        <w:t>*</w:t>
      </w:r>
      <w:r w:rsidR="0041756E" w:rsidRPr="004C0981">
        <w:rPr>
          <w:b/>
          <w:caps w:val="0"/>
          <w:lang w:val="en-US"/>
        </w:rPr>
        <w:t>,</w:t>
      </w:r>
    </w:p>
    <w:p w:rsidR="00B902D5" w:rsidRPr="004C0981" w:rsidRDefault="00F96A20" w:rsidP="00F96A20">
      <w:pPr>
        <w:pStyle w:val="AuthorsStyle"/>
        <w:spacing w:line="360" w:lineRule="auto"/>
        <w:rPr>
          <w:bCs/>
          <w:lang w:val="en-US"/>
        </w:rPr>
      </w:pPr>
      <w:proofErr w:type="spellStart"/>
      <w:r w:rsidRPr="004C0981">
        <w:rPr>
          <w:b/>
          <w:caps w:val="0"/>
          <w:lang w:val="en-US"/>
        </w:rPr>
        <w:t>Enayatollah</w:t>
      </w:r>
      <w:proofErr w:type="spellEnd"/>
      <w:r w:rsidRPr="004C0981">
        <w:rPr>
          <w:b/>
          <w:caps w:val="0"/>
          <w:lang w:val="en-US"/>
        </w:rPr>
        <w:t xml:space="preserve"> </w:t>
      </w:r>
      <w:proofErr w:type="spellStart"/>
      <w:r w:rsidRPr="004C0981">
        <w:rPr>
          <w:b/>
          <w:caps w:val="0"/>
          <w:lang w:val="en-US"/>
        </w:rPr>
        <w:t>Sheikhhossein</w:t>
      </w:r>
      <w:proofErr w:type="spellEnd"/>
      <w:r w:rsidR="00B902D5" w:rsidRPr="004C0981">
        <w:rPr>
          <w:b/>
          <w:caps w:val="0"/>
          <w:lang w:val="en-US"/>
        </w:rPr>
        <w:t>,</w:t>
      </w:r>
      <w:r w:rsidR="0041756E" w:rsidRPr="004C0981">
        <w:rPr>
          <w:b/>
          <w:caps w:val="0"/>
          <w:lang w:val="en-US"/>
        </w:rPr>
        <w:t xml:space="preserve"> </w:t>
      </w:r>
      <w:proofErr w:type="spellStart"/>
      <w:r w:rsidR="0041756E" w:rsidRPr="004C0981">
        <w:rPr>
          <w:b/>
          <w:caps w:val="0"/>
          <w:lang w:val="en-US"/>
        </w:rPr>
        <w:t>Mohammadreza</w:t>
      </w:r>
      <w:proofErr w:type="spellEnd"/>
      <w:r w:rsidR="0041756E" w:rsidRPr="004C0981">
        <w:rPr>
          <w:b/>
          <w:caps w:val="0"/>
          <w:lang w:val="en-US"/>
        </w:rPr>
        <w:t xml:space="preserve"> </w:t>
      </w:r>
      <w:proofErr w:type="spellStart"/>
      <w:r w:rsidR="0041756E" w:rsidRPr="004C0981">
        <w:rPr>
          <w:b/>
          <w:caps w:val="0"/>
          <w:lang w:val="en-US"/>
        </w:rPr>
        <w:t>Akhgar</w:t>
      </w:r>
      <w:proofErr w:type="spellEnd"/>
    </w:p>
    <w:p w:rsidR="00840E88" w:rsidRPr="004C0981" w:rsidRDefault="00840E88" w:rsidP="0041756E">
      <w:pPr>
        <w:spacing w:line="360" w:lineRule="auto"/>
        <w:jc w:val="center"/>
        <w:rPr>
          <w:rFonts w:eastAsia="Calibri"/>
          <w:i/>
          <w:iCs/>
          <w:szCs w:val="24"/>
        </w:rPr>
      </w:pPr>
      <w:r w:rsidRPr="004C0981">
        <w:rPr>
          <w:rFonts w:eastAsia="Calibri"/>
          <w:i/>
          <w:iCs/>
          <w:szCs w:val="24"/>
        </w:rPr>
        <w:t>Department of Chemistry, Kerman Branch, Islamic Azad University, Kerman, Iran</w:t>
      </w:r>
    </w:p>
    <w:p w:rsidR="00EF0CCC" w:rsidRPr="004C0981" w:rsidRDefault="00EF0CCC" w:rsidP="004A4886">
      <w:pPr>
        <w:pStyle w:val="MiscellaneousStyle"/>
        <w:spacing w:line="360" w:lineRule="auto"/>
        <w:ind w:left="0" w:firstLine="0"/>
        <w:rPr>
          <w:bCs/>
          <w:rtl/>
          <w:lang w:val="en-US" w:bidi="fa-IR"/>
        </w:rPr>
      </w:pPr>
    </w:p>
    <w:p w:rsidR="00E33F08" w:rsidRPr="004C0981" w:rsidRDefault="00BD4144" w:rsidP="00F96A20">
      <w:pPr>
        <w:pStyle w:val="MiscellaneousStyle"/>
        <w:spacing w:line="360" w:lineRule="auto"/>
        <w:jc w:val="center"/>
        <w:rPr>
          <w:bCs/>
          <w:i/>
          <w:iCs/>
          <w:lang w:val="en-US"/>
        </w:rPr>
      </w:pPr>
      <w:r w:rsidRPr="004C0981">
        <w:rPr>
          <w:bCs/>
          <w:caps/>
          <w:lang w:val="en-US"/>
        </w:rPr>
        <w:t>*</w:t>
      </w:r>
      <w:r w:rsidR="00E33F08" w:rsidRPr="004C0981">
        <w:rPr>
          <w:bCs/>
          <w:lang w:val="en-US"/>
        </w:rPr>
        <w:t xml:space="preserve"> </w:t>
      </w:r>
      <w:r w:rsidR="00E33F08" w:rsidRPr="004C0981">
        <w:rPr>
          <w:bCs/>
          <w:i/>
          <w:iCs/>
          <w:lang w:val="en-US"/>
        </w:rPr>
        <w:t>Corresponding author</w:t>
      </w:r>
      <w:r w:rsidR="00005154" w:rsidRPr="004C0981">
        <w:rPr>
          <w:bCs/>
          <w:i/>
          <w:iCs/>
          <w:lang w:val="en-US"/>
        </w:rPr>
        <w:t xml:space="preserve">; </w:t>
      </w:r>
      <w:r w:rsidR="00F96A20" w:rsidRPr="004C0981">
        <w:rPr>
          <w:bCs/>
          <w:i/>
          <w:iCs/>
          <w:lang w:val="en-US"/>
        </w:rPr>
        <w:t>dadkhodaghbk@yahoo.com</w:t>
      </w:r>
    </w:p>
    <w:p w:rsidR="000869ED" w:rsidRPr="004C0981" w:rsidRDefault="00E33F08" w:rsidP="00005154">
      <w:pPr>
        <w:pStyle w:val="MiscellaneousStyle"/>
        <w:spacing w:line="360" w:lineRule="auto"/>
        <w:jc w:val="center"/>
        <w:rPr>
          <w:bCs/>
          <w:lang w:val="en-US"/>
        </w:rPr>
      </w:pPr>
      <w:r w:rsidRPr="004C0981">
        <w:rPr>
          <w:bCs/>
          <w:i/>
          <w:iCs/>
          <w:lang w:val="en-US"/>
        </w:rPr>
        <w:t xml:space="preserve">Tel: </w:t>
      </w:r>
      <w:r w:rsidR="00005154" w:rsidRPr="004C0981">
        <w:rPr>
          <w:bCs/>
          <w:i/>
          <w:iCs/>
          <w:lang w:val="en-US"/>
        </w:rPr>
        <w:t xml:space="preserve">+98 31321328     </w:t>
      </w:r>
      <w:r w:rsidRPr="004C0981">
        <w:rPr>
          <w:bCs/>
          <w:i/>
          <w:iCs/>
          <w:lang w:val="en-US"/>
        </w:rPr>
        <w:t xml:space="preserve"> Fax:</w:t>
      </w:r>
      <w:r w:rsidR="00005154" w:rsidRPr="004C0981">
        <w:rPr>
          <w:bCs/>
          <w:i/>
          <w:iCs/>
          <w:lang w:val="en-US"/>
        </w:rPr>
        <w:t xml:space="preserve"> +9831321405</w:t>
      </w:r>
      <w:r w:rsidR="00005154" w:rsidRPr="004C0981">
        <w:rPr>
          <w:bCs/>
          <w:lang w:val="en-US"/>
        </w:rPr>
        <w:t xml:space="preserve"> </w:t>
      </w:r>
      <w:r w:rsidR="000869ED" w:rsidRPr="004C0981">
        <w:rPr>
          <w:bCs/>
          <w:lang w:val="en-US"/>
        </w:rPr>
        <w:br w:type="page"/>
      </w:r>
    </w:p>
    <w:p w:rsidR="009F40F6" w:rsidRPr="004C0981" w:rsidRDefault="009F40F6" w:rsidP="007213DC">
      <w:pPr>
        <w:pStyle w:val="ChapterHeadingStyle"/>
        <w:spacing w:before="240" w:after="240" w:line="360" w:lineRule="auto"/>
        <w:rPr>
          <w:rFonts w:asciiTheme="majorBidi" w:hAnsiTheme="majorBidi" w:cstheme="majorBidi"/>
          <w:bCs w:val="0"/>
          <w:szCs w:val="24"/>
          <w:lang w:val="en-US"/>
        </w:rPr>
      </w:pPr>
      <w:r w:rsidRPr="004C0981">
        <w:rPr>
          <w:rFonts w:asciiTheme="majorBidi" w:hAnsiTheme="majorBidi" w:cstheme="majorBidi"/>
          <w:bCs w:val="0"/>
          <w:szCs w:val="24"/>
          <w:lang w:val="en-US"/>
        </w:rPr>
        <w:lastRenderedPageBreak/>
        <w:t>Abstract</w:t>
      </w:r>
    </w:p>
    <w:p w:rsidR="005B43F9" w:rsidRPr="005B43F9" w:rsidRDefault="005B43F9" w:rsidP="00873239">
      <w:pPr>
        <w:spacing w:line="360" w:lineRule="auto"/>
        <w:ind w:firstLine="709"/>
        <w:rPr>
          <w:rFonts w:asciiTheme="majorBidi" w:hAnsiTheme="majorBidi" w:cstheme="majorBidi"/>
          <w:i/>
          <w:iCs/>
          <w:szCs w:val="24"/>
          <w:lang w:bidi="fa-IR"/>
        </w:rPr>
      </w:pPr>
      <w:proofErr w:type="gramStart"/>
      <w:r w:rsidRPr="005B43F9">
        <w:rPr>
          <w:rFonts w:asciiTheme="majorBidi" w:hAnsiTheme="majorBidi" w:cstheme="majorBidi"/>
          <w:bCs/>
          <w:szCs w:val="24"/>
        </w:rPr>
        <w:t>l,</w:t>
      </w:r>
      <w:proofErr w:type="gramEnd"/>
      <w:r w:rsidRPr="005B43F9">
        <w:rPr>
          <w:rFonts w:asciiTheme="majorBidi" w:hAnsiTheme="majorBidi" w:cstheme="majorBidi"/>
          <w:bCs/>
          <w:szCs w:val="24"/>
        </w:rPr>
        <w:t>3-</w:t>
      </w:r>
      <w:r w:rsidR="00873239">
        <w:rPr>
          <w:rFonts w:asciiTheme="majorBidi" w:hAnsiTheme="majorBidi" w:cstheme="majorBidi"/>
          <w:bCs/>
          <w:szCs w:val="24"/>
        </w:rPr>
        <w:t>D</w:t>
      </w:r>
      <w:r w:rsidRPr="005B43F9">
        <w:rPr>
          <w:rFonts w:asciiTheme="majorBidi" w:hAnsiTheme="majorBidi" w:cstheme="majorBidi"/>
          <w:bCs/>
          <w:szCs w:val="24"/>
        </w:rPr>
        <w:t xml:space="preserve">ithiin </w:t>
      </w:r>
      <w:r w:rsidRPr="005B43F9">
        <w:rPr>
          <w:rFonts w:asciiTheme="majorBidi" w:hAnsiTheme="majorBidi" w:cstheme="majorBidi"/>
          <w:bCs/>
          <w:szCs w:val="24"/>
          <w:lang w:bidi="fa-IR"/>
        </w:rPr>
        <w:t>with</w:t>
      </w:r>
      <w:r w:rsidRPr="005B43F9">
        <w:rPr>
          <w:rFonts w:asciiTheme="majorBidi" w:hAnsiTheme="majorBidi" w:cstheme="majorBidi"/>
          <w:bCs/>
          <w:szCs w:val="24"/>
        </w:rPr>
        <w:t xml:space="preserve"> two </w:t>
      </w:r>
      <w:proofErr w:type="spellStart"/>
      <w:r w:rsidRPr="005B43F9">
        <w:rPr>
          <w:rFonts w:asciiTheme="majorBidi" w:hAnsiTheme="majorBidi" w:cstheme="majorBidi"/>
          <w:bCs/>
          <w:szCs w:val="24"/>
        </w:rPr>
        <w:t>sulfurs</w:t>
      </w:r>
      <w:proofErr w:type="spellEnd"/>
      <w:r w:rsidRPr="005B43F9">
        <w:rPr>
          <w:rFonts w:asciiTheme="majorBidi" w:hAnsiTheme="majorBidi" w:cstheme="majorBidi"/>
          <w:bCs/>
          <w:szCs w:val="24"/>
        </w:rPr>
        <w:t xml:space="preserve"> in its structure</w:t>
      </w:r>
      <w:r w:rsidRPr="005B43F9">
        <w:rPr>
          <w:rFonts w:asciiTheme="majorBidi" w:hAnsiTheme="majorBidi" w:cstheme="majorBidi"/>
          <w:bCs/>
          <w:szCs w:val="24"/>
          <w:lang w:bidi="fa-IR"/>
        </w:rPr>
        <w:t xml:space="preserve"> </w:t>
      </w:r>
      <w:r w:rsidRPr="005B43F9">
        <w:rPr>
          <w:rFonts w:asciiTheme="majorBidi" w:hAnsiTheme="majorBidi" w:cstheme="majorBidi"/>
          <w:bCs/>
          <w:szCs w:val="24"/>
        </w:rPr>
        <w:t xml:space="preserve">is a six-membered, </w:t>
      </w:r>
      <w:proofErr w:type="spellStart"/>
      <w:r w:rsidRPr="005B43F9">
        <w:rPr>
          <w:rFonts w:asciiTheme="majorBidi" w:hAnsiTheme="majorBidi" w:cstheme="majorBidi"/>
          <w:bCs/>
          <w:szCs w:val="24"/>
        </w:rPr>
        <w:t>sulfur</w:t>
      </w:r>
      <w:proofErr w:type="spellEnd"/>
      <w:r w:rsidRPr="005B43F9">
        <w:rPr>
          <w:rFonts w:asciiTheme="majorBidi" w:hAnsiTheme="majorBidi" w:cstheme="majorBidi"/>
          <w:bCs/>
          <w:szCs w:val="24"/>
        </w:rPr>
        <w:t>-containing heterocyclic compound.</w:t>
      </w:r>
      <w:r w:rsidRPr="005B43F9">
        <w:rPr>
          <w:rFonts w:asciiTheme="majorBidi" w:hAnsiTheme="majorBidi" w:cstheme="majorBidi"/>
          <w:bCs/>
          <w:szCs w:val="24"/>
          <w:lang w:bidi="fa-IR"/>
        </w:rPr>
        <w:t xml:space="preserve"> New derivatives of </w:t>
      </w:r>
      <w:r w:rsidRPr="005B43F9">
        <w:rPr>
          <w:rFonts w:asciiTheme="majorBidi" w:hAnsiTheme="majorBidi" w:cstheme="majorBidi"/>
          <w:szCs w:val="24"/>
        </w:rPr>
        <w:t>6'-amino-2'-(arylidene)spiro[</w:t>
      </w:r>
      <w:r w:rsidRPr="005B43F9">
        <w:rPr>
          <w:rFonts w:asciiTheme="majorBidi" w:hAnsiTheme="majorBidi" w:cstheme="majorBidi"/>
          <w:szCs w:val="24"/>
          <w:lang w:bidi="fa-IR"/>
        </w:rPr>
        <w:t>indeno[1,2-b]quinoxaline</w:t>
      </w:r>
      <w:r w:rsidRPr="005B43F9">
        <w:rPr>
          <w:rFonts w:asciiTheme="majorBidi" w:hAnsiTheme="majorBidi" w:cstheme="majorBidi"/>
          <w:szCs w:val="24"/>
        </w:rPr>
        <w:t>[1,3]dithiine]-5'-carbonitrile</w:t>
      </w:r>
      <w:r w:rsidRPr="005B43F9">
        <w:rPr>
          <w:rFonts w:asciiTheme="majorBidi" w:hAnsiTheme="majorBidi" w:cstheme="majorBidi"/>
          <w:i/>
          <w:iCs/>
          <w:szCs w:val="24"/>
          <w:lang w:bidi="fa-IR"/>
        </w:rPr>
        <w:t xml:space="preserve"> </w:t>
      </w:r>
      <w:r w:rsidRPr="005B43F9">
        <w:rPr>
          <w:rFonts w:asciiTheme="majorBidi" w:hAnsiTheme="majorBidi" w:cstheme="majorBidi"/>
          <w:bCs/>
          <w:iCs/>
          <w:szCs w:val="24"/>
        </w:rPr>
        <w:t xml:space="preserve">were prepared by the </w:t>
      </w:r>
      <w:r w:rsidRPr="005B43F9">
        <w:rPr>
          <w:rFonts w:asciiTheme="majorBidi" w:hAnsiTheme="majorBidi" w:cstheme="majorBidi"/>
          <w:bCs/>
          <w:szCs w:val="24"/>
          <w:lang w:bidi="fa-IR"/>
        </w:rPr>
        <w:t>multi-component reaction of</w:t>
      </w:r>
      <w:r w:rsidRPr="005B43F9">
        <w:rPr>
          <w:rFonts w:asciiTheme="majorBidi" w:hAnsiTheme="majorBidi" w:cstheme="majorBidi"/>
          <w:bCs/>
          <w:color w:val="000000"/>
          <w:szCs w:val="24"/>
        </w:rPr>
        <w:t xml:space="preserve"> active methylene compounds</w:t>
      </w:r>
      <w:r w:rsidRPr="005B43F9">
        <w:rPr>
          <w:rFonts w:asciiTheme="majorBidi" w:hAnsiTheme="majorBidi" w:cstheme="majorBidi"/>
          <w:bCs/>
          <w:szCs w:val="24"/>
        </w:rPr>
        <w:t>,</w:t>
      </w:r>
      <w:r w:rsidRPr="005B43F9">
        <w:rPr>
          <w:rFonts w:asciiTheme="majorBidi" w:hAnsiTheme="majorBidi" w:cstheme="majorBidi"/>
          <w:bCs/>
          <w:szCs w:val="24"/>
          <w:lang w:val="en-US"/>
        </w:rPr>
        <w:t xml:space="preserve"> carbon disulfide</w:t>
      </w:r>
      <w:r w:rsidRPr="005B43F9">
        <w:rPr>
          <w:rFonts w:asciiTheme="majorBidi" w:hAnsiTheme="majorBidi" w:cstheme="majorBidi"/>
          <w:bCs/>
          <w:szCs w:val="24"/>
        </w:rPr>
        <w:t>,</w:t>
      </w:r>
      <w:r w:rsidRPr="005B43F9">
        <w:rPr>
          <w:rFonts w:asciiTheme="majorBidi" w:hAnsiTheme="majorBidi" w:cstheme="majorBidi"/>
          <w:bCs/>
          <w:szCs w:val="24"/>
          <w:lang w:bidi="fa-IR"/>
        </w:rPr>
        <w:t xml:space="preserve"> </w:t>
      </w:r>
      <w:proofErr w:type="spellStart"/>
      <w:r w:rsidRPr="005B43F9">
        <w:rPr>
          <w:rFonts w:asciiTheme="majorBidi" w:hAnsiTheme="majorBidi" w:cstheme="majorBidi"/>
          <w:bCs/>
          <w:szCs w:val="24"/>
          <w:lang w:bidi="fa-IR"/>
        </w:rPr>
        <w:t>malononitrile</w:t>
      </w:r>
      <w:proofErr w:type="spellEnd"/>
      <w:r w:rsidRPr="005B43F9">
        <w:rPr>
          <w:rFonts w:asciiTheme="majorBidi" w:hAnsiTheme="majorBidi" w:cstheme="majorBidi"/>
          <w:bCs/>
          <w:szCs w:val="24"/>
          <w:lang w:bidi="fa-IR"/>
        </w:rPr>
        <w:t xml:space="preserve"> and</w:t>
      </w:r>
      <w:r w:rsidRPr="005B43F9">
        <w:rPr>
          <w:rFonts w:asciiTheme="majorBidi" w:hAnsiTheme="majorBidi" w:cstheme="majorBidi"/>
          <w:bCs/>
          <w:szCs w:val="24"/>
        </w:rPr>
        <w:t xml:space="preserve"> </w:t>
      </w:r>
      <w:r w:rsidRPr="005B43F9">
        <w:rPr>
          <w:rFonts w:asciiTheme="majorBidi" w:hAnsiTheme="majorBidi" w:cstheme="majorBidi"/>
          <w:bCs/>
          <w:iCs/>
          <w:szCs w:val="24"/>
        </w:rPr>
        <w:t xml:space="preserve">multi-ring compounds containing a carbonyl group in the presence of </w:t>
      </w:r>
      <w:proofErr w:type="spellStart"/>
      <w:r w:rsidRPr="005B43F9">
        <w:rPr>
          <w:rFonts w:asciiTheme="majorBidi" w:hAnsiTheme="majorBidi" w:cstheme="majorBidi"/>
          <w:bCs/>
          <w:iCs/>
          <w:szCs w:val="24"/>
        </w:rPr>
        <w:t>piperidine</w:t>
      </w:r>
      <w:proofErr w:type="spellEnd"/>
      <w:r w:rsidRPr="005B43F9">
        <w:rPr>
          <w:rFonts w:asciiTheme="majorBidi" w:hAnsiTheme="majorBidi" w:cstheme="majorBidi"/>
          <w:bCs/>
          <w:iCs/>
          <w:szCs w:val="24"/>
        </w:rPr>
        <w:t xml:space="preserve"> as a catalyst at room temperature</w:t>
      </w:r>
      <w:r w:rsidRPr="005B43F9">
        <w:rPr>
          <w:rFonts w:asciiTheme="majorBidi" w:hAnsiTheme="majorBidi" w:cstheme="majorBidi"/>
          <w:bCs/>
          <w:szCs w:val="24"/>
          <w:lang w:bidi="fa-IR"/>
        </w:rPr>
        <w:t xml:space="preserve"> with high efficiency. </w:t>
      </w:r>
      <w:r w:rsidRPr="005B43F9">
        <w:rPr>
          <w:rFonts w:asciiTheme="majorBidi" w:hAnsiTheme="majorBidi" w:cstheme="majorBidi"/>
          <w:bCs/>
          <w:szCs w:val="24"/>
          <w:lang w:val="en-US" w:bidi="fa-IR"/>
        </w:rPr>
        <w:t xml:space="preserve">The antimicrobials effects including antibacterial and antifungal effects based on </w:t>
      </w:r>
      <w:r w:rsidRPr="005B43F9">
        <w:rPr>
          <w:rFonts w:asciiTheme="majorBidi" w:eastAsia="MinionPro-Regular" w:hAnsiTheme="majorBidi" w:cstheme="majorBidi"/>
          <w:szCs w:val="24"/>
          <w:lang w:val="en-US" w:eastAsia="sk-SK" w:bidi="fa-IR"/>
        </w:rPr>
        <w:t>inhibition zone diameter (IZD), minimum inhibitory concentration (MIC), minimum bactericidal concentration (MBC)</w:t>
      </w:r>
      <w:r w:rsidRPr="005B43F9">
        <w:rPr>
          <w:rFonts w:asciiTheme="majorBidi" w:hAnsiTheme="majorBidi" w:cstheme="majorBidi"/>
          <w:szCs w:val="24"/>
          <w:lang w:bidi="fa-IR"/>
        </w:rPr>
        <w:t xml:space="preserve">, </w:t>
      </w:r>
      <w:proofErr w:type="gramStart"/>
      <w:r w:rsidRPr="005B43F9">
        <w:rPr>
          <w:rFonts w:asciiTheme="majorBidi" w:eastAsia="MinionPro-Regular" w:hAnsiTheme="majorBidi" w:cstheme="majorBidi"/>
          <w:szCs w:val="24"/>
          <w:lang w:val="en-US" w:eastAsia="sk-SK" w:bidi="fa-IR"/>
        </w:rPr>
        <w:t>minimum</w:t>
      </w:r>
      <w:proofErr w:type="gramEnd"/>
      <w:r w:rsidRPr="005B43F9">
        <w:rPr>
          <w:rFonts w:asciiTheme="majorBidi" w:eastAsia="MinionPro-Regular" w:hAnsiTheme="majorBidi" w:cstheme="majorBidi"/>
          <w:szCs w:val="24"/>
          <w:lang w:val="en-US" w:eastAsia="sk-SK" w:bidi="fa-IR"/>
        </w:rPr>
        <w:t xml:space="preserve"> </w:t>
      </w:r>
      <w:r w:rsidRPr="005B43F9">
        <w:rPr>
          <w:rFonts w:asciiTheme="majorBidi" w:hAnsiTheme="majorBidi" w:cstheme="majorBidi"/>
          <w:szCs w:val="24"/>
        </w:rPr>
        <w:t>fungicidal concentration</w:t>
      </w:r>
      <w:r w:rsidRPr="005B43F9">
        <w:rPr>
          <w:rFonts w:asciiTheme="majorBidi" w:hAnsiTheme="majorBidi" w:cstheme="majorBidi"/>
          <w:szCs w:val="24"/>
          <w:lang w:bidi="fa-IR"/>
        </w:rPr>
        <w:t xml:space="preserve"> (MFC) </w:t>
      </w:r>
      <w:r w:rsidRPr="005B43F9">
        <w:rPr>
          <w:rFonts w:asciiTheme="majorBidi" w:hAnsiTheme="majorBidi" w:cstheme="majorBidi"/>
          <w:bCs/>
          <w:szCs w:val="24"/>
          <w:lang w:bidi="fa-IR"/>
        </w:rPr>
        <w:t>were studied</w:t>
      </w:r>
      <w:r w:rsidRPr="005B43F9">
        <w:rPr>
          <w:rFonts w:asciiTheme="majorBidi" w:hAnsiTheme="majorBidi" w:cstheme="majorBidi"/>
          <w:bCs/>
          <w:szCs w:val="24"/>
          <w:lang w:val="en-US" w:bidi="fa-IR"/>
        </w:rPr>
        <w:t>.</w:t>
      </w:r>
    </w:p>
    <w:p w:rsidR="00840E88" w:rsidRPr="004C0981" w:rsidRDefault="00840E88" w:rsidP="00A30183">
      <w:pPr>
        <w:spacing w:line="360" w:lineRule="auto"/>
        <w:rPr>
          <w:bCs/>
          <w:rtl/>
          <w:lang w:bidi="fa-IR"/>
        </w:rPr>
      </w:pPr>
    </w:p>
    <w:p w:rsidR="000576CE" w:rsidRPr="004C0981" w:rsidRDefault="00EF0CCC" w:rsidP="005B43F9">
      <w:pPr>
        <w:pStyle w:val="MiscellaneousStyle"/>
        <w:spacing w:line="360" w:lineRule="auto"/>
        <w:rPr>
          <w:bCs/>
          <w:lang w:val="en-US" w:bidi="fa-IR"/>
        </w:rPr>
      </w:pPr>
      <w:r w:rsidRPr="004C0981">
        <w:rPr>
          <w:bCs/>
          <w:lang w:val="en-US"/>
        </w:rPr>
        <w:t xml:space="preserve">Keywords: </w:t>
      </w:r>
      <w:r w:rsidR="005B43F9" w:rsidRPr="002F478C">
        <w:rPr>
          <w:bCs/>
          <w:szCs w:val="22"/>
        </w:rPr>
        <w:t>Multicomponent reaction;</w:t>
      </w:r>
      <w:r w:rsidR="005B43F9" w:rsidRPr="002F478C">
        <w:rPr>
          <w:rFonts w:asciiTheme="majorBidi" w:hAnsiTheme="majorBidi" w:cstheme="majorBidi"/>
          <w:szCs w:val="22"/>
          <w:lang w:val="en-US"/>
        </w:rPr>
        <w:t xml:space="preserve"> sulfur-containing heterocyclic;</w:t>
      </w:r>
      <w:r w:rsidR="005B43F9" w:rsidRPr="002F478C">
        <w:rPr>
          <w:szCs w:val="22"/>
        </w:rPr>
        <w:t xml:space="preserve"> </w:t>
      </w:r>
      <w:proofErr w:type="spellStart"/>
      <w:proofErr w:type="gramStart"/>
      <w:r w:rsidR="005B43F9" w:rsidRPr="002F478C">
        <w:rPr>
          <w:rFonts w:asciiTheme="majorBidi" w:hAnsiTheme="majorBidi" w:cstheme="majorBidi"/>
          <w:szCs w:val="22"/>
        </w:rPr>
        <w:t>spiro</w:t>
      </w:r>
      <w:proofErr w:type="spellEnd"/>
      <w:r w:rsidR="005B43F9" w:rsidRPr="002F478C">
        <w:rPr>
          <w:rFonts w:asciiTheme="majorBidi" w:hAnsiTheme="majorBidi" w:cstheme="majorBidi"/>
          <w:szCs w:val="22"/>
        </w:rPr>
        <w:t>[</w:t>
      </w:r>
      <w:proofErr w:type="spellStart"/>
      <w:proofErr w:type="gramEnd"/>
      <w:r w:rsidR="005B43F9" w:rsidRPr="002F478C">
        <w:rPr>
          <w:rFonts w:asciiTheme="majorBidi" w:hAnsiTheme="majorBidi" w:cstheme="majorBidi"/>
          <w:szCs w:val="22"/>
          <w:lang w:bidi="fa-IR"/>
        </w:rPr>
        <w:t>indeno</w:t>
      </w:r>
      <w:proofErr w:type="spellEnd"/>
      <w:r w:rsidR="005B43F9" w:rsidRPr="002F478C">
        <w:rPr>
          <w:rFonts w:asciiTheme="majorBidi" w:hAnsiTheme="majorBidi" w:cstheme="majorBidi"/>
          <w:szCs w:val="22"/>
          <w:lang w:bidi="fa-IR"/>
        </w:rPr>
        <w:t>[1,2-b]</w:t>
      </w:r>
      <w:proofErr w:type="spellStart"/>
      <w:r w:rsidR="005B43F9" w:rsidRPr="002F478C">
        <w:rPr>
          <w:rFonts w:asciiTheme="majorBidi" w:hAnsiTheme="majorBidi" w:cstheme="majorBidi"/>
          <w:szCs w:val="22"/>
          <w:lang w:bidi="fa-IR"/>
        </w:rPr>
        <w:t>quinoxaline</w:t>
      </w:r>
      <w:proofErr w:type="spellEnd"/>
      <w:r w:rsidR="005B43F9" w:rsidRPr="002F478C">
        <w:rPr>
          <w:rFonts w:asciiTheme="majorBidi" w:hAnsiTheme="majorBidi" w:cstheme="majorBidi"/>
          <w:szCs w:val="22"/>
        </w:rPr>
        <w:t>[1,3]</w:t>
      </w:r>
      <w:proofErr w:type="spellStart"/>
      <w:r w:rsidR="005B43F9" w:rsidRPr="002F478C">
        <w:rPr>
          <w:rFonts w:asciiTheme="majorBidi" w:hAnsiTheme="majorBidi" w:cstheme="majorBidi"/>
          <w:szCs w:val="22"/>
        </w:rPr>
        <w:t>dithiine</w:t>
      </w:r>
      <w:proofErr w:type="spellEnd"/>
      <w:r w:rsidR="005B43F9" w:rsidRPr="002F478C">
        <w:rPr>
          <w:rFonts w:asciiTheme="majorBidi" w:hAnsiTheme="majorBidi" w:cstheme="majorBidi"/>
          <w:szCs w:val="22"/>
        </w:rPr>
        <w:t xml:space="preserve">]-5'-carbonitrile; </w:t>
      </w:r>
      <w:r w:rsidR="005B43F9" w:rsidRPr="00DD30D6">
        <w:rPr>
          <w:rFonts w:asciiTheme="majorBidi" w:hAnsiTheme="majorBidi" w:cstheme="majorBidi"/>
          <w:szCs w:val="28"/>
          <w:lang w:val="en-US"/>
        </w:rPr>
        <w:t>Carbon disulfide</w:t>
      </w:r>
      <w:r w:rsidR="005B43F9">
        <w:rPr>
          <w:bCs/>
          <w:szCs w:val="22"/>
        </w:rPr>
        <w:t>;</w:t>
      </w:r>
      <w:r w:rsidR="005B43F9" w:rsidRPr="002F478C">
        <w:rPr>
          <w:bCs/>
          <w:szCs w:val="22"/>
        </w:rPr>
        <w:t xml:space="preserve"> Antimicrobial activity</w:t>
      </w:r>
      <w:r w:rsidR="005B43F9" w:rsidRPr="004C0981">
        <w:rPr>
          <w:bCs/>
          <w:lang w:val="en-US"/>
        </w:rPr>
        <w:t xml:space="preserve"> </w:t>
      </w:r>
      <w:r w:rsidR="000576CE" w:rsidRPr="004C0981">
        <w:rPr>
          <w:bCs/>
          <w:lang w:val="en-US"/>
        </w:rPr>
        <w:br w:type="page"/>
      </w:r>
    </w:p>
    <w:p w:rsidR="00EF0CCC" w:rsidRPr="004C0981" w:rsidRDefault="00E33F08" w:rsidP="00840E88">
      <w:pPr>
        <w:pStyle w:val="ChapterHeadingStyle"/>
        <w:spacing w:line="360" w:lineRule="auto"/>
        <w:rPr>
          <w:bCs w:val="0"/>
          <w:lang w:val="en-US"/>
        </w:rPr>
      </w:pPr>
      <w:r w:rsidRPr="004C0981">
        <w:rPr>
          <w:bCs w:val="0"/>
          <w:lang w:val="en-US"/>
        </w:rPr>
        <w:lastRenderedPageBreak/>
        <w:t xml:space="preserve">1. </w:t>
      </w:r>
      <w:r w:rsidR="00EF0CCC" w:rsidRPr="004C0981">
        <w:rPr>
          <w:bCs w:val="0"/>
          <w:lang w:val="en-US"/>
        </w:rPr>
        <w:t>Introduction</w:t>
      </w:r>
    </w:p>
    <w:p w:rsidR="00A11C64" w:rsidRPr="004C0981" w:rsidRDefault="00A11C64" w:rsidP="008B66A4">
      <w:pPr>
        <w:pStyle w:val="MiscellaneousStyle"/>
        <w:spacing w:line="360" w:lineRule="auto"/>
        <w:ind w:left="0" w:firstLine="0"/>
        <w:rPr>
          <w:bCs/>
          <w:lang w:val="en-US"/>
        </w:rPr>
      </w:pPr>
    </w:p>
    <w:p w:rsidR="005B43F9" w:rsidRPr="003879B1" w:rsidRDefault="005B43F9" w:rsidP="00E14643">
      <w:pPr>
        <w:spacing w:line="360" w:lineRule="auto"/>
        <w:ind w:firstLine="709"/>
        <w:rPr>
          <w:rFonts w:asciiTheme="majorBidi" w:hAnsiTheme="majorBidi" w:cstheme="majorBidi"/>
        </w:rPr>
      </w:pPr>
      <w:r w:rsidRPr="003879B1">
        <w:rPr>
          <w:rFonts w:asciiTheme="majorBidi" w:hAnsiTheme="majorBidi" w:cstheme="majorBidi"/>
          <w:bCs/>
        </w:rPr>
        <w:t>Heterocyclic compounds are highly valuable considering their use as a k</w:t>
      </w:r>
      <w:r w:rsidR="00672C95">
        <w:rPr>
          <w:rFonts w:asciiTheme="majorBidi" w:hAnsiTheme="majorBidi" w:cstheme="majorBidi"/>
          <w:bCs/>
        </w:rPr>
        <w:t>ey ingredient in medications</w:t>
      </w:r>
      <w:r w:rsidRPr="003879B1">
        <w:rPr>
          <w:rFonts w:asciiTheme="majorBidi" w:hAnsiTheme="majorBidi" w:cstheme="majorBidi"/>
          <w:bCs/>
        </w:rPr>
        <w:t>.</w:t>
      </w:r>
      <w:r w:rsidR="00672C95">
        <w:rPr>
          <w:rFonts w:asciiTheme="majorBidi" w:hAnsiTheme="majorBidi" w:cstheme="majorBidi"/>
          <w:bCs/>
          <w:vertAlign w:val="superscript"/>
        </w:rPr>
        <w:t>1</w:t>
      </w:r>
      <w:r w:rsidRPr="003879B1">
        <w:rPr>
          <w:rFonts w:asciiTheme="majorBidi" w:hAnsiTheme="majorBidi" w:cstheme="majorBidi"/>
          <w:bCs/>
        </w:rPr>
        <w:t xml:space="preserve"> </w:t>
      </w:r>
      <w:proofErr w:type="spellStart"/>
      <w:r w:rsidRPr="003879B1">
        <w:rPr>
          <w:rFonts w:asciiTheme="majorBidi" w:hAnsiTheme="majorBidi" w:cstheme="majorBidi"/>
          <w:bCs/>
        </w:rPr>
        <w:t>Sulfur</w:t>
      </w:r>
      <w:proofErr w:type="spellEnd"/>
      <w:r w:rsidRPr="003879B1">
        <w:rPr>
          <w:rFonts w:asciiTheme="majorBidi" w:hAnsiTheme="majorBidi" w:cstheme="majorBidi"/>
          <w:bCs/>
        </w:rPr>
        <w:t>-containing heterocyclic compounds are particularly noteworthy in organic chemistry, medicine, and biochem</w:t>
      </w:r>
      <w:r w:rsidR="00672C95">
        <w:rPr>
          <w:rFonts w:asciiTheme="majorBidi" w:hAnsiTheme="majorBidi" w:cstheme="majorBidi"/>
          <w:bCs/>
        </w:rPr>
        <w:t>istry due to their structure</w:t>
      </w:r>
      <w:r w:rsidRPr="003879B1">
        <w:rPr>
          <w:rFonts w:asciiTheme="majorBidi" w:hAnsiTheme="majorBidi" w:cstheme="majorBidi"/>
          <w:bCs/>
        </w:rPr>
        <w:t>.</w:t>
      </w:r>
      <w:r w:rsidR="00672C95">
        <w:rPr>
          <w:rFonts w:asciiTheme="majorBidi" w:hAnsiTheme="majorBidi" w:cstheme="majorBidi"/>
          <w:bCs/>
          <w:vertAlign w:val="superscript"/>
        </w:rPr>
        <w:t>2</w:t>
      </w:r>
      <w:r w:rsidRPr="003879B1">
        <w:rPr>
          <w:rFonts w:asciiTheme="majorBidi" w:hAnsiTheme="majorBidi" w:cstheme="majorBidi"/>
          <w:bCs/>
        </w:rPr>
        <w:t xml:space="preserve"> Spiro's heterocyclic compounds lead to the biological activity of these compounds because of the commonality of a carbon between the two rings and the lack of symmetry of these compounds due to the asymmetr</w:t>
      </w:r>
      <w:r w:rsidR="00672C95">
        <w:rPr>
          <w:rFonts w:asciiTheme="majorBidi" w:hAnsiTheme="majorBidi" w:cstheme="majorBidi"/>
          <w:bCs/>
        </w:rPr>
        <w:t>ic nature of carbon spiros</w:t>
      </w:r>
      <w:r w:rsidRPr="003879B1">
        <w:rPr>
          <w:rFonts w:asciiTheme="majorBidi" w:hAnsiTheme="majorBidi" w:cstheme="majorBidi"/>
          <w:bCs/>
        </w:rPr>
        <w:t>.</w:t>
      </w:r>
      <w:r w:rsidR="00672C95">
        <w:rPr>
          <w:rFonts w:asciiTheme="majorBidi" w:hAnsiTheme="majorBidi" w:cstheme="majorBidi"/>
          <w:bCs/>
          <w:vertAlign w:val="superscript"/>
        </w:rPr>
        <w:t>3-7</w:t>
      </w:r>
      <w:r w:rsidRPr="003879B1">
        <w:rPr>
          <w:rFonts w:asciiTheme="majorBidi" w:hAnsiTheme="majorBidi" w:cstheme="majorBidi"/>
          <w:bCs/>
        </w:rPr>
        <w:t xml:space="preserve"> </w:t>
      </w:r>
      <w:r w:rsidRPr="003879B1">
        <w:rPr>
          <w:rFonts w:asciiTheme="majorBidi" w:hAnsiTheme="majorBidi" w:cstheme="majorBidi"/>
          <w:bCs/>
          <w:lang w:bidi="fa-IR"/>
        </w:rPr>
        <w:t xml:space="preserve">Biological activities such as promising antibacterial, </w:t>
      </w:r>
      <w:r w:rsidR="009D1069">
        <w:rPr>
          <w:rFonts w:asciiTheme="majorBidi" w:hAnsiTheme="majorBidi" w:cstheme="majorBidi"/>
        </w:rPr>
        <w:t>antifungal</w:t>
      </w:r>
      <w:r w:rsidRPr="003879B1">
        <w:rPr>
          <w:rFonts w:asciiTheme="majorBidi" w:hAnsiTheme="majorBidi" w:cstheme="majorBidi"/>
        </w:rPr>
        <w:t>,</w:t>
      </w:r>
      <w:r w:rsidR="009D1069">
        <w:rPr>
          <w:rFonts w:asciiTheme="majorBidi" w:hAnsiTheme="majorBidi" w:cstheme="majorBidi"/>
          <w:vertAlign w:val="superscript"/>
        </w:rPr>
        <w:t>8-10</w:t>
      </w:r>
      <w:r w:rsidR="009D1069">
        <w:rPr>
          <w:rFonts w:asciiTheme="majorBidi" w:hAnsiTheme="majorBidi" w:cstheme="majorBidi"/>
          <w:bCs/>
          <w:lang w:bidi="fa-IR"/>
        </w:rPr>
        <w:t xml:space="preserve"> anti-hyperglycemic</w:t>
      </w:r>
      <w:r w:rsidRPr="003879B1">
        <w:rPr>
          <w:rFonts w:asciiTheme="majorBidi" w:hAnsiTheme="majorBidi" w:cstheme="majorBidi"/>
          <w:bCs/>
          <w:lang w:bidi="fa-IR"/>
        </w:rPr>
        <w:t>,</w:t>
      </w:r>
      <w:r w:rsidR="009D1069">
        <w:rPr>
          <w:rFonts w:asciiTheme="majorBidi" w:hAnsiTheme="majorBidi" w:cstheme="majorBidi"/>
          <w:bCs/>
          <w:vertAlign w:val="superscript"/>
          <w:lang w:bidi="fa-IR"/>
        </w:rPr>
        <w:t>11</w:t>
      </w:r>
      <w:r w:rsidRPr="003879B1">
        <w:rPr>
          <w:rFonts w:asciiTheme="majorBidi" w:hAnsiTheme="majorBidi" w:cstheme="majorBidi"/>
          <w:bCs/>
          <w:lang w:bidi="fa-IR"/>
        </w:rPr>
        <w:t xml:space="preserve"> and </w:t>
      </w:r>
      <w:r w:rsidR="009D1069">
        <w:rPr>
          <w:rFonts w:asciiTheme="majorBidi" w:hAnsiTheme="majorBidi" w:cstheme="majorBidi"/>
        </w:rPr>
        <w:t>anti-tubercular,</w:t>
      </w:r>
      <w:r w:rsidR="009D1069">
        <w:rPr>
          <w:rFonts w:asciiTheme="majorBidi" w:hAnsiTheme="majorBidi" w:cstheme="majorBidi"/>
          <w:vertAlign w:val="superscript"/>
        </w:rPr>
        <w:t>12</w:t>
      </w:r>
      <w:r w:rsidRPr="003879B1">
        <w:rPr>
          <w:rFonts w:asciiTheme="majorBidi" w:hAnsiTheme="majorBidi" w:cstheme="majorBidi"/>
        </w:rPr>
        <w:t xml:space="preserve"> effect have been reported for </w:t>
      </w:r>
      <w:proofErr w:type="spellStart"/>
      <w:r w:rsidRPr="003879B1">
        <w:rPr>
          <w:rFonts w:asciiTheme="majorBidi" w:hAnsiTheme="majorBidi" w:cstheme="majorBidi"/>
        </w:rPr>
        <w:t>spiron</w:t>
      </w:r>
      <w:proofErr w:type="spellEnd"/>
      <w:r w:rsidRPr="003879B1">
        <w:rPr>
          <w:rFonts w:asciiTheme="majorBidi" w:hAnsiTheme="majorBidi" w:cstheme="majorBidi"/>
        </w:rPr>
        <w:t xml:space="preserve"> heterocyclic compounds</w:t>
      </w:r>
      <w:r w:rsidRPr="003879B1">
        <w:rPr>
          <w:rFonts w:asciiTheme="majorBidi" w:hAnsiTheme="majorBidi" w:cstheme="majorBidi"/>
          <w:bCs/>
          <w:lang w:bidi="fa-IR"/>
        </w:rPr>
        <w:t>.</w:t>
      </w:r>
      <w:r w:rsidRPr="003879B1">
        <w:rPr>
          <w:rFonts w:asciiTheme="majorBidi" w:hAnsiTheme="majorBidi" w:cstheme="majorBidi"/>
        </w:rPr>
        <w:t xml:space="preserve"> </w:t>
      </w:r>
    </w:p>
    <w:p w:rsidR="005B43F9" w:rsidRDefault="005B43F9" w:rsidP="00873239">
      <w:pPr>
        <w:spacing w:line="360" w:lineRule="auto"/>
        <w:ind w:firstLine="709"/>
        <w:rPr>
          <w:rFonts w:asciiTheme="majorBidi" w:hAnsiTheme="majorBidi" w:cstheme="majorBidi"/>
          <w:bCs/>
          <w:lang w:bidi="fa-IR"/>
        </w:rPr>
      </w:pPr>
      <w:proofErr w:type="gramStart"/>
      <w:r w:rsidRPr="003879B1">
        <w:rPr>
          <w:rFonts w:asciiTheme="majorBidi" w:hAnsiTheme="majorBidi" w:cstheme="majorBidi"/>
        </w:rPr>
        <w:t>l,</w:t>
      </w:r>
      <w:proofErr w:type="gramEnd"/>
      <w:r w:rsidRPr="003879B1">
        <w:rPr>
          <w:rFonts w:asciiTheme="majorBidi" w:hAnsiTheme="majorBidi" w:cstheme="majorBidi"/>
        </w:rPr>
        <w:t>3-</w:t>
      </w:r>
      <w:r w:rsidR="00873239">
        <w:rPr>
          <w:rFonts w:asciiTheme="majorBidi" w:hAnsiTheme="majorBidi" w:cstheme="majorBidi"/>
        </w:rPr>
        <w:t>D</w:t>
      </w:r>
      <w:r w:rsidRPr="003879B1">
        <w:rPr>
          <w:rFonts w:asciiTheme="majorBidi" w:hAnsiTheme="majorBidi" w:cstheme="majorBidi"/>
        </w:rPr>
        <w:t xml:space="preserve">ithiin is a </w:t>
      </w:r>
      <w:r w:rsidRPr="003879B1">
        <w:rPr>
          <w:rFonts w:asciiTheme="majorBidi" w:hAnsiTheme="majorBidi" w:cstheme="majorBidi"/>
          <w:bCs/>
        </w:rPr>
        <w:t>six-membered</w:t>
      </w:r>
      <w:r w:rsidRPr="0028487B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28487B">
        <w:rPr>
          <w:rFonts w:asciiTheme="majorBidi" w:hAnsiTheme="majorBidi" w:cstheme="majorBidi"/>
          <w:bCs/>
        </w:rPr>
        <w:t>sulfur</w:t>
      </w:r>
      <w:proofErr w:type="spellEnd"/>
      <w:r w:rsidRPr="0028487B">
        <w:rPr>
          <w:rFonts w:asciiTheme="majorBidi" w:hAnsiTheme="majorBidi" w:cstheme="majorBidi"/>
          <w:bCs/>
        </w:rPr>
        <w:t>-containing</w:t>
      </w:r>
      <w:r w:rsidRPr="003879B1">
        <w:rPr>
          <w:rFonts w:asciiTheme="majorBidi" w:hAnsiTheme="majorBidi" w:cstheme="majorBidi"/>
          <w:bCs/>
        </w:rPr>
        <w:t xml:space="preserve"> heterocyclic ring </w:t>
      </w:r>
      <w:r>
        <w:rPr>
          <w:rFonts w:asciiTheme="majorBidi" w:hAnsiTheme="majorBidi" w:cstheme="majorBidi"/>
          <w:bCs/>
        </w:rPr>
        <w:t>with</w:t>
      </w:r>
      <w:r w:rsidRPr="003879B1">
        <w:rPr>
          <w:rFonts w:asciiTheme="majorBidi" w:hAnsiTheme="majorBidi" w:cstheme="majorBidi"/>
          <w:bCs/>
        </w:rPr>
        <w:t xml:space="preserve"> two </w:t>
      </w:r>
      <w:proofErr w:type="spellStart"/>
      <w:r w:rsidRPr="003879B1">
        <w:rPr>
          <w:rFonts w:asciiTheme="majorBidi" w:hAnsiTheme="majorBidi" w:cstheme="majorBidi"/>
          <w:bCs/>
        </w:rPr>
        <w:t>sulfur</w:t>
      </w:r>
      <w:proofErr w:type="spellEnd"/>
      <w:r w:rsidRPr="003879B1">
        <w:rPr>
          <w:rFonts w:asciiTheme="majorBidi" w:hAnsiTheme="majorBidi" w:cstheme="majorBidi"/>
          <w:bCs/>
        </w:rPr>
        <w:t xml:space="preserve"> atoms at positions 1 and 3</w:t>
      </w:r>
      <w:r w:rsidRPr="003879B1">
        <w:rPr>
          <w:rFonts w:asciiTheme="majorBidi" w:hAnsiTheme="majorBidi" w:cstheme="majorBidi"/>
          <w:bCs/>
          <w:lang w:bidi="fa-IR"/>
        </w:rPr>
        <w:t xml:space="preserve">. </w:t>
      </w:r>
      <w:r w:rsidRPr="003879B1">
        <w:rPr>
          <w:rFonts w:asciiTheme="majorBidi" w:hAnsiTheme="majorBidi" w:cstheme="majorBidi"/>
          <w:bCs/>
          <w:lang w:val="en-US" w:bidi="fa-IR"/>
        </w:rPr>
        <w:t xml:space="preserve">This </w:t>
      </w:r>
      <w:r w:rsidRPr="003879B1">
        <w:rPr>
          <w:rFonts w:asciiTheme="majorBidi" w:hAnsiTheme="majorBidi" w:cstheme="majorBidi"/>
          <w:bCs/>
          <w:lang w:bidi="fa-IR"/>
        </w:rPr>
        <w:t xml:space="preserve">heterocyclic compound has been reported as an </w:t>
      </w:r>
      <w:r w:rsidRPr="003879B1">
        <w:rPr>
          <w:rFonts w:asciiTheme="majorBidi" w:hAnsiTheme="majorBidi" w:cstheme="majorBidi"/>
        </w:rPr>
        <w:t xml:space="preserve">antithrombotic </w:t>
      </w:r>
      <w:r w:rsidR="009D1069">
        <w:rPr>
          <w:rFonts w:asciiTheme="majorBidi" w:hAnsiTheme="majorBidi" w:cstheme="majorBidi"/>
          <w:bCs/>
          <w:lang w:bidi="fa-IR"/>
        </w:rPr>
        <w:t>agent in allium sativum</w:t>
      </w:r>
      <w:r w:rsidRPr="003879B1">
        <w:rPr>
          <w:rFonts w:asciiTheme="majorBidi" w:hAnsiTheme="majorBidi" w:cstheme="majorBidi"/>
          <w:bCs/>
          <w:lang w:bidi="fa-IR"/>
        </w:rPr>
        <w:t>.</w:t>
      </w:r>
      <w:r w:rsidR="009D1069">
        <w:rPr>
          <w:rFonts w:asciiTheme="majorBidi" w:hAnsiTheme="majorBidi" w:cstheme="majorBidi"/>
          <w:bCs/>
          <w:vertAlign w:val="superscript"/>
          <w:lang w:bidi="fa-IR"/>
        </w:rPr>
        <w:t>13</w:t>
      </w:r>
      <w:r w:rsidRPr="003879B1">
        <w:rPr>
          <w:rFonts w:asciiTheme="majorBidi" w:hAnsiTheme="majorBidi" w:cstheme="majorBidi"/>
          <w:bCs/>
          <w:lang w:bidi="fa-IR"/>
        </w:rPr>
        <w:t xml:space="preserve"> Other biological properties have also been reported for synthesized heterocyclic compounds containing </w:t>
      </w:r>
      <w:r w:rsidRPr="003879B1">
        <w:rPr>
          <w:rFonts w:asciiTheme="majorBidi" w:hAnsiTheme="majorBidi" w:cstheme="majorBidi"/>
        </w:rPr>
        <w:t>l</w:t>
      </w:r>
      <w:proofErr w:type="gramStart"/>
      <w:r w:rsidRPr="003879B1">
        <w:rPr>
          <w:rFonts w:asciiTheme="majorBidi" w:hAnsiTheme="majorBidi" w:cstheme="majorBidi"/>
        </w:rPr>
        <w:t>,3</w:t>
      </w:r>
      <w:proofErr w:type="gramEnd"/>
      <w:r w:rsidRPr="003879B1">
        <w:rPr>
          <w:rFonts w:asciiTheme="majorBidi" w:hAnsiTheme="majorBidi" w:cstheme="majorBidi"/>
        </w:rPr>
        <w:t>-dithiin</w:t>
      </w:r>
      <w:r w:rsidRPr="003879B1">
        <w:rPr>
          <w:rFonts w:asciiTheme="majorBidi" w:hAnsiTheme="majorBidi" w:cstheme="majorBidi"/>
          <w:bCs/>
          <w:lang w:bidi="fa-IR"/>
        </w:rPr>
        <w:t>.</w:t>
      </w:r>
      <w:r w:rsidR="009D1069">
        <w:rPr>
          <w:rFonts w:asciiTheme="majorBidi" w:hAnsiTheme="majorBidi" w:cstheme="majorBidi"/>
          <w:bCs/>
          <w:vertAlign w:val="superscript"/>
          <w:lang w:bidi="fa-IR"/>
        </w:rPr>
        <w:t>14,15</w:t>
      </w:r>
      <w:r w:rsidRPr="003879B1">
        <w:rPr>
          <w:rFonts w:asciiTheme="majorBidi" w:hAnsiTheme="majorBidi" w:cstheme="majorBidi"/>
          <w:bCs/>
          <w:lang w:bidi="fa-IR"/>
        </w:rPr>
        <w:t xml:space="preserve"> These compounds are most often used as a carbon protector for the synthesis o</w:t>
      </w:r>
      <w:r w:rsidR="009D1069">
        <w:rPr>
          <w:rFonts w:asciiTheme="majorBidi" w:hAnsiTheme="majorBidi" w:cstheme="majorBidi"/>
          <w:bCs/>
          <w:lang w:bidi="fa-IR"/>
        </w:rPr>
        <w:t>f heterocyclic compounds</w:t>
      </w:r>
      <w:r w:rsidRPr="003879B1">
        <w:rPr>
          <w:rFonts w:asciiTheme="majorBidi" w:hAnsiTheme="majorBidi" w:cstheme="majorBidi"/>
          <w:bCs/>
          <w:lang w:bidi="fa-IR"/>
        </w:rPr>
        <w:t>.</w:t>
      </w:r>
      <w:r w:rsidR="009D1069">
        <w:rPr>
          <w:rFonts w:asciiTheme="majorBidi" w:hAnsiTheme="majorBidi" w:cstheme="majorBidi"/>
          <w:bCs/>
          <w:vertAlign w:val="superscript"/>
          <w:lang w:bidi="fa-IR"/>
        </w:rPr>
        <w:t>16-20</w:t>
      </w:r>
      <w:r w:rsidRPr="003879B1">
        <w:rPr>
          <w:rFonts w:asciiTheme="majorBidi" w:hAnsiTheme="majorBidi" w:cstheme="majorBidi"/>
          <w:bCs/>
          <w:lang w:bidi="fa-IR"/>
        </w:rPr>
        <w:t xml:space="preserve"> </w:t>
      </w:r>
    </w:p>
    <w:p w:rsidR="005B43F9" w:rsidRDefault="00873239" w:rsidP="005B43F9">
      <w:pPr>
        <w:spacing w:line="360" w:lineRule="auto"/>
        <w:ind w:firstLine="709"/>
        <w:rPr>
          <w:rFonts w:asciiTheme="majorBidi" w:hAnsiTheme="majorBidi" w:cstheme="majorBidi"/>
          <w:bCs/>
          <w:lang w:bidi="fa-IR"/>
        </w:rPr>
      </w:pPr>
      <w:r>
        <w:rPr>
          <w:rFonts w:asciiTheme="majorBidi" w:hAnsiTheme="majorBidi" w:cstheme="majorBidi"/>
          <w:bCs/>
          <w:lang w:bidi="fa-IR"/>
        </w:rPr>
        <w:t xml:space="preserve">In </w:t>
      </w:r>
      <w:r w:rsidRPr="00873239">
        <w:rPr>
          <w:rFonts w:asciiTheme="majorBidi" w:hAnsiTheme="majorBidi" w:cstheme="majorBidi"/>
          <w:bCs/>
          <w:lang w:bidi="fa-IR"/>
        </w:rPr>
        <w:t>this study the new</w:t>
      </w:r>
      <w:r w:rsidR="005B43F9" w:rsidRPr="00167313">
        <w:rPr>
          <w:rFonts w:asciiTheme="majorBidi" w:hAnsiTheme="majorBidi" w:cstheme="majorBidi"/>
          <w:bCs/>
          <w:lang w:bidi="fa-IR"/>
        </w:rPr>
        <w:t xml:space="preserve"> derivatives of</w:t>
      </w:r>
      <w:r w:rsidR="005B43F9" w:rsidRPr="00167313">
        <w:rPr>
          <w:rFonts w:asciiTheme="majorBidi" w:hAnsiTheme="majorBidi" w:cstheme="majorBidi"/>
        </w:rPr>
        <w:t xml:space="preserve"> </w:t>
      </w:r>
      <w:r w:rsidR="005B43F9" w:rsidRPr="005D5125">
        <w:rPr>
          <w:rFonts w:asciiTheme="majorBidi" w:hAnsiTheme="majorBidi" w:cstheme="majorBidi"/>
        </w:rPr>
        <w:t>6'-amino-2'-(arylidene)spiro[</w:t>
      </w:r>
      <w:r w:rsidR="005B43F9" w:rsidRPr="005D5125">
        <w:rPr>
          <w:rFonts w:asciiTheme="majorBidi" w:hAnsiTheme="majorBidi" w:cstheme="majorBidi"/>
          <w:lang w:bidi="fa-IR"/>
        </w:rPr>
        <w:t>indeno[1,2-b]quinoxaline</w:t>
      </w:r>
      <w:r w:rsidR="005B43F9" w:rsidRPr="005D5125">
        <w:rPr>
          <w:rFonts w:asciiTheme="majorBidi" w:hAnsiTheme="majorBidi" w:cstheme="majorBidi"/>
        </w:rPr>
        <w:t>[1,3]dithiine]-5'-carbonitrile</w:t>
      </w:r>
      <w:r w:rsidR="005B43F9">
        <w:rPr>
          <w:rFonts w:asciiTheme="majorBidi" w:hAnsiTheme="majorBidi" w:cstheme="majorBidi"/>
          <w:bCs/>
          <w:lang w:bidi="fa-IR"/>
        </w:rPr>
        <w:t xml:space="preserve"> were </w:t>
      </w:r>
      <w:r w:rsidR="005B43F9" w:rsidRPr="00167313">
        <w:rPr>
          <w:rFonts w:asciiTheme="majorBidi" w:hAnsiTheme="majorBidi" w:cstheme="majorBidi"/>
          <w:bCs/>
          <w:lang w:bidi="fa-IR"/>
        </w:rPr>
        <w:t xml:space="preserve">synthesized in this study using </w:t>
      </w:r>
      <w:r w:rsidR="005B43F9" w:rsidRPr="004040A0">
        <w:rPr>
          <w:rFonts w:asciiTheme="majorBidi" w:hAnsiTheme="majorBidi" w:cstheme="majorBidi"/>
          <w:bCs/>
          <w:lang w:bidi="fa-IR"/>
        </w:rPr>
        <w:t>active methylene compounds</w:t>
      </w:r>
      <w:r w:rsidR="005B43F9">
        <w:rPr>
          <w:rFonts w:asciiTheme="majorBidi" w:hAnsiTheme="majorBidi" w:cstheme="majorBidi"/>
          <w:bCs/>
          <w:lang w:bidi="fa-IR"/>
        </w:rPr>
        <w:t xml:space="preserve">, </w:t>
      </w:r>
      <w:r w:rsidR="005B43F9" w:rsidRPr="004040A0">
        <w:rPr>
          <w:rFonts w:asciiTheme="majorBidi" w:hAnsiTheme="majorBidi" w:cstheme="majorBidi"/>
          <w:bCs/>
          <w:lang w:bidi="fa-IR"/>
        </w:rPr>
        <w:t xml:space="preserve">carbon </w:t>
      </w:r>
      <w:proofErr w:type="spellStart"/>
      <w:r w:rsidR="005B43F9" w:rsidRPr="004040A0">
        <w:rPr>
          <w:rFonts w:asciiTheme="majorBidi" w:hAnsiTheme="majorBidi" w:cstheme="majorBidi"/>
          <w:bCs/>
          <w:lang w:bidi="fa-IR"/>
        </w:rPr>
        <w:t>disulfide</w:t>
      </w:r>
      <w:proofErr w:type="spellEnd"/>
      <w:r w:rsidR="005B43F9">
        <w:rPr>
          <w:rFonts w:asciiTheme="majorBidi" w:hAnsiTheme="majorBidi" w:cstheme="majorBidi"/>
          <w:bCs/>
          <w:lang w:bidi="fa-IR"/>
        </w:rPr>
        <w:t xml:space="preserve">, </w:t>
      </w:r>
      <w:proofErr w:type="spellStart"/>
      <w:r w:rsidR="005B43F9">
        <w:rPr>
          <w:rFonts w:asciiTheme="majorBidi" w:hAnsiTheme="majorBidi" w:cstheme="majorBidi"/>
          <w:bCs/>
          <w:lang w:bidi="fa-IR"/>
        </w:rPr>
        <w:t>malononitrile</w:t>
      </w:r>
      <w:proofErr w:type="spellEnd"/>
      <w:r w:rsidR="005B43F9">
        <w:rPr>
          <w:rFonts w:asciiTheme="majorBidi" w:hAnsiTheme="majorBidi" w:cstheme="majorBidi"/>
          <w:bCs/>
          <w:lang w:bidi="fa-IR"/>
        </w:rPr>
        <w:t>,</w:t>
      </w:r>
      <w:r w:rsidR="005B43F9" w:rsidRPr="004040A0">
        <w:rPr>
          <w:rFonts w:asciiTheme="majorBidi" w:hAnsiTheme="majorBidi" w:cstheme="majorBidi"/>
          <w:bCs/>
          <w:lang w:bidi="fa-IR"/>
        </w:rPr>
        <w:t xml:space="preserve"> </w:t>
      </w:r>
      <w:r w:rsidR="005B43F9" w:rsidRPr="00BD48EA">
        <w:rPr>
          <w:rFonts w:asciiTheme="majorBidi" w:hAnsiTheme="majorBidi" w:cstheme="majorBidi"/>
          <w:lang w:bidi="fa-IR"/>
        </w:rPr>
        <w:t>11H-indeno[1,2-b]quinoxalin-11-one</w:t>
      </w:r>
      <w:r w:rsidR="005B43F9">
        <w:rPr>
          <w:rFonts w:asciiTheme="majorBidi" w:hAnsiTheme="majorBidi" w:cstheme="majorBidi"/>
          <w:lang w:bidi="fa-IR"/>
        </w:rPr>
        <w:t xml:space="preserve"> and </w:t>
      </w:r>
      <w:r w:rsidR="005B43F9" w:rsidRPr="00621004">
        <w:rPr>
          <w:rFonts w:asciiTheme="majorBidi" w:hAnsiTheme="majorBidi" w:cstheme="majorBidi"/>
          <w:lang w:bidi="fa-IR"/>
        </w:rPr>
        <w:t>1H-indene-1,2,3-trione</w:t>
      </w:r>
      <w:r w:rsidR="005B43F9">
        <w:rPr>
          <w:rFonts w:asciiTheme="majorBidi" w:hAnsiTheme="majorBidi" w:cstheme="majorBidi"/>
          <w:bCs/>
          <w:lang w:bidi="fa-IR"/>
        </w:rPr>
        <w:t xml:space="preserve"> and </w:t>
      </w:r>
      <w:r w:rsidR="005B43F9" w:rsidRPr="00230667">
        <w:rPr>
          <w:rFonts w:asciiTheme="majorBidi" w:hAnsiTheme="majorBidi" w:cstheme="majorBidi"/>
          <w:lang w:val="en-US" w:bidi="fa-IR"/>
        </w:rPr>
        <w:t>their biological a</w:t>
      </w:r>
      <w:r w:rsidR="005B43F9">
        <w:rPr>
          <w:rFonts w:asciiTheme="majorBidi" w:hAnsiTheme="majorBidi" w:cstheme="majorBidi"/>
          <w:lang w:val="en-US" w:bidi="fa-IR"/>
        </w:rPr>
        <w:t>ctivities such as antibacterial and</w:t>
      </w:r>
      <w:r w:rsidR="005B43F9" w:rsidRPr="00230667">
        <w:rPr>
          <w:rFonts w:asciiTheme="majorBidi" w:hAnsiTheme="majorBidi" w:cstheme="majorBidi"/>
          <w:lang w:val="en-US" w:bidi="fa-IR"/>
        </w:rPr>
        <w:t xml:space="preserve"> antifungal activities were studied</w:t>
      </w:r>
      <w:r w:rsidR="005B43F9">
        <w:rPr>
          <w:rFonts w:asciiTheme="majorBidi" w:hAnsiTheme="majorBidi" w:cstheme="majorBidi"/>
          <w:bCs/>
          <w:lang w:bidi="fa-IR"/>
        </w:rPr>
        <w:t>.</w:t>
      </w:r>
    </w:p>
    <w:p w:rsidR="00A4707C" w:rsidRPr="004C0981" w:rsidRDefault="00A4707C" w:rsidP="00A4707C">
      <w:pPr>
        <w:pStyle w:val="ChapterHeadingStyle"/>
        <w:spacing w:line="360" w:lineRule="auto"/>
        <w:rPr>
          <w:b w:val="0"/>
          <w:lang w:val="en-US"/>
        </w:rPr>
      </w:pPr>
    </w:p>
    <w:p w:rsidR="00EF0CCC" w:rsidRPr="004C0981" w:rsidRDefault="00E33F08" w:rsidP="00F95B89">
      <w:pPr>
        <w:pStyle w:val="ChapterHeadingStyle"/>
        <w:spacing w:line="360" w:lineRule="auto"/>
        <w:rPr>
          <w:bCs w:val="0"/>
          <w:lang w:val="en-US"/>
        </w:rPr>
      </w:pPr>
      <w:r w:rsidRPr="004C0981">
        <w:rPr>
          <w:bCs w:val="0"/>
          <w:lang w:val="en-US"/>
        </w:rPr>
        <w:t xml:space="preserve">2. </w:t>
      </w:r>
      <w:r w:rsidR="00EF0CCC" w:rsidRPr="004C0981">
        <w:rPr>
          <w:bCs w:val="0"/>
          <w:lang w:val="en-US"/>
        </w:rPr>
        <w:t>Experimental</w:t>
      </w:r>
    </w:p>
    <w:p w:rsidR="005D0C71" w:rsidRPr="004C0981" w:rsidRDefault="005D0C71" w:rsidP="00C74A67">
      <w:pPr>
        <w:pStyle w:val="ChapterHeadingStyle"/>
        <w:spacing w:line="360" w:lineRule="auto"/>
        <w:rPr>
          <w:b w:val="0"/>
          <w:lang w:val="en-US"/>
        </w:rPr>
      </w:pPr>
    </w:p>
    <w:p w:rsidR="00EF0CCC" w:rsidRPr="004C0981" w:rsidRDefault="00E33F08" w:rsidP="00A4707C">
      <w:pPr>
        <w:spacing w:line="360" w:lineRule="auto"/>
        <w:rPr>
          <w:rFonts w:asciiTheme="majorBidi" w:hAnsiTheme="majorBidi" w:cstheme="majorBidi"/>
          <w:b/>
          <w:szCs w:val="24"/>
        </w:rPr>
      </w:pPr>
      <w:r w:rsidRPr="004C0981">
        <w:rPr>
          <w:b/>
          <w:lang w:val="en-US"/>
        </w:rPr>
        <w:t xml:space="preserve">2.1 </w:t>
      </w:r>
      <w:r w:rsidR="00ED6094" w:rsidRPr="004C0981">
        <w:rPr>
          <w:rFonts w:asciiTheme="majorBidi" w:hAnsiTheme="majorBidi" w:cstheme="majorBidi"/>
          <w:b/>
          <w:szCs w:val="24"/>
        </w:rPr>
        <w:t>Chemistry</w:t>
      </w:r>
    </w:p>
    <w:p w:rsidR="003A2700" w:rsidRDefault="003A2700" w:rsidP="00E14643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 w:rsidRPr="00BE2A35">
        <w:rPr>
          <w:rFonts w:asciiTheme="majorBidi" w:hAnsiTheme="majorBidi" w:cstheme="majorBidi"/>
        </w:rPr>
        <w:t xml:space="preserve">The </w:t>
      </w:r>
      <w:r w:rsidRPr="00BE2A35">
        <w:rPr>
          <w:rFonts w:asciiTheme="majorBidi" w:hAnsiTheme="majorBidi" w:cstheme="majorBidi"/>
          <w:vertAlign w:val="superscript"/>
          <w:lang w:bidi="fa-IR"/>
        </w:rPr>
        <w:t>1</w:t>
      </w:r>
      <w:r w:rsidRPr="00BE2A35">
        <w:rPr>
          <w:rFonts w:asciiTheme="majorBidi" w:hAnsiTheme="majorBidi" w:cstheme="majorBidi"/>
          <w:lang w:bidi="fa-IR"/>
        </w:rPr>
        <w:t xml:space="preserve">H and </w:t>
      </w:r>
      <w:r w:rsidRPr="00BE2A35">
        <w:rPr>
          <w:rFonts w:asciiTheme="majorBidi" w:hAnsiTheme="majorBidi" w:cstheme="majorBidi"/>
          <w:vertAlign w:val="superscript"/>
          <w:lang w:bidi="fa-IR"/>
        </w:rPr>
        <w:t>13</w:t>
      </w:r>
      <w:r w:rsidRPr="00BE2A35">
        <w:rPr>
          <w:rFonts w:asciiTheme="majorBidi" w:hAnsiTheme="majorBidi" w:cstheme="majorBidi"/>
          <w:lang w:bidi="fa-IR"/>
        </w:rPr>
        <w:t>C-NMR spectra</w:t>
      </w:r>
      <w:r w:rsidRPr="00BE2A35">
        <w:rPr>
          <w:rFonts w:asciiTheme="majorBidi" w:hAnsiTheme="majorBidi" w:cstheme="majorBidi"/>
        </w:rPr>
        <w:t xml:space="preserve"> of compounds in </w:t>
      </w:r>
      <w:r w:rsidRPr="00BE2A35">
        <w:rPr>
          <w:rFonts w:asciiTheme="majorBidi" w:hAnsiTheme="majorBidi" w:cstheme="majorBidi"/>
          <w:lang w:bidi="fa-IR"/>
        </w:rPr>
        <w:t>DMSO-</w:t>
      </w:r>
      <w:r w:rsidRPr="00BE2A35">
        <w:rPr>
          <w:rFonts w:asciiTheme="majorBidi" w:hAnsiTheme="majorBidi" w:cstheme="majorBidi"/>
          <w:i/>
          <w:iCs/>
          <w:lang w:bidi="fa-IR"/>
        </w:rPr>
        <w:t>d</w:t>
      </w:r>
      <w:r w:rsidRPr="00BE2A35">
        <w:rPr>
          <w:rFonts w:asciiTheme="majorBidi" w:hAnsiTheme="majorBidi" w:cstheme="majorBidi"/>
          <w:lang w:bidi="fa-IR"/>
        </w:rPr>
        <w:t>6</w:t>
      </w:r>
      <w:r w:rsidRPr="00BE2A35">
        <w:rPr>
          <w:rFonts w:asciiTheme="majorBidi" w:hAnsiTheme="majorBidi" w:cstheme="majorBidi"/>
        </w:rPr>
        <w:t xml:space="preserve"> were taken using </w:t>
      </w:r>
      <w:r w:rsidRPr="00BE2A35">
        <w:rPr>
          <w:rFonts w:asciiTheme="majorBidi" w:hAnsiTheme="majorBidi" w:cstheme="majorBidi"/>
          <w:lang w:bidi="fa-IR"/>
        </w:rPr>
        <w:t xml:space="preserve">a </w:t>
      </w:r>
      <w:proofErr w:type="spellStart"/>
      <w:r w:rsidRPr="00BE2A35">
        <w:rPr>
          <w:rFonts w:asciiTheme="majorBidi" w:hAnsiTheme="majorBidi" w:cstheme="majorBidi"/>
          <w:lang w:bidi="fa-IR"/>
        </w:rPr>
        <w:t>Bruker</w:t>
      </w:r>
      <w:proofErr w:type="spellEnd"/>
      <w:r w:rsidRPr="00BE2A35">
        <w:rPr>
          <w:rFonts w:asciiTheme="majorBidi" w:hAnsiTheme="majorBidi" w:cstheme="majorBidi"/>
          <w:lang w:bidi="fa-IR"/>
        </w:rPr>
        <w:t xml:space="preserve"> Ultra Shield-250 spectrometer (250 and 75 MHz, </w:t>
      </w:r>
      <w:proofErr w:type="spellStart"/>
      <w:r w:rsidRPr="00BE2A35">
        <w:rPr>
          <w:rFonts w:asciiTheme="majorBidi" w:hAnsiTheme="majorBidi" w:cstheme="majorBidi"/>
          <w:lang w:bidi="fa-IR"/>
        </w:rPr>
        <w:t>resp</w:t>
      </w:r>
      <w:proofErr w:type="spellEnd"/>
      <w:r w:rsidRPr="00BE2A35">
        <w:rPr>
          <w:rFonts w:asciiTheme="majorBidi" w:hAnsiTheme="majorBidi" w:cstheme="majorBidi"/>
          <w:lang w:bidi="fa-IR"/>
        </w:rPr>
        <w:t>)</w:t>
      </w:r>
      <w:r w:rsidRPr="00BE2A35">
        <w:rPr>
          <w:rFonts w:asciiTheme="majorBidi" w:hAnsiTheme="majorBidi" w:cstheme="majorBidi"/>
        </w:rPr>
        <w:t xml:space="preserve">. The </w:t>
      </w:r>
      <w:r w:rsidRPr="00BE2A35">
        <w:rPr>
          <w:rFonts w:asciiTheme="majorBidi" w:hAnsiTheme="majorBidi" w:cstheme="majorBidi"/>
          <w:lang w:bidi="fa-IR"/>
        </w:rPr>
        <w:t xml:space="preserve">FT-IR spectra </w:t>
      </w:r>
      <w:r w:rsidRPr="00BE2A35">
        <w:rPr>
          <w:rFonts w:asciiTheme="majorBidi" w:hAnsiTheme="majorBidi" w:cstheme="majorBidi"/>
        </w:rPr>
        <w:t xml:space="preserve">were taken using the </w:t>
      </w:r>
      <w:proofErr w:type="spellStart"/>
      <w:r w:rsidRPr="00BE2A35">
        <w:rPr>
          <w:rFonts w:asciiTheme="majorBidi" w:hAnsiTheme="majorBidi" w:cstheme="majorBidi"/>
          <w:lang w:bidi="fa-IR"/>
        </w:rPr>
        <w:t>KBr</w:t>
      </w:r>
      <w:proofErr w:type="spellEnd"/>
      <w:r w:rsidRPr="00BE2A35">
        <w:rPr>
          <w:rFonts w:asciiTheme="majorBidi" w:hAnsiTheme="majorBidi" w:cstheme="majorBidi"/>
          <w:lang w:bidi="fa-IR"/>
        </w:rPr>
        <w:t xml:space="preserve"> disks</w:t>
      </w:r>
      <w:r w:rsidRPr="00BE2A35">
        <w:rPr>
          <w:rFonts w:asciiTheme="majorBidi" w:hAnsiTheme="majorBidi" w:cstheme="majorBidi"/>
        </w:rPr>
        <w:t xml:space="preserve"> by a </w:t>
      </w:r>
      <w:proofErr w:type="spellStart"/>
      <w:r w:rsidRPr="00BE2A35">
        <w:rPr>
          <w:rFonts w:asciiTheme="majorBidi" w:hAnsiTheme="majorBidi" w:cstheme="majorBidi"/>
          <w:lang w:bidi="fa-IR"/>
        </w:rPr>
        <w:t>Bruker</w:t>
      </w:r>
      <w:proofErr w:type="spellEnd"/>
      <w:r w:rsidRPr="00BE2A35">
        <w:rPr>
          <w:rFonts w:asciiTheme="majorBidi" w:hAnsiTheme="majorBidi" w:cstheme="majorBidi"/>
          <w:lang w:bidi="fa-IR"/>
        </w:rPr>
        <w:t xml:space="preserve"> Tensor 27 FT-IR spectrometer with </w:t>
      </w:r>
      <w:r w:rsidRPr="00BE2A35">
        <w:rPr>
          <w:rFonts w:asciiTheme="majorBidi" w:eastAsia="MinionPro-Regular" w:hAnsiTheme="majorBidi" w:cstheme="majorBidi"/>
          <w:color w:val="231F20"/>
        </w:rPr>
        <w:t>absorption in cm</w:t>
      </w:r>
      <w:r w:rsidRPr="00BE2A35">
        <w:rPr>
          <w:rFonts w:asciiTheme="majorBidi" w:hAnsiTheme="majorBidi" w:cstheme="majorBidi"/>
          <w:color w:val="231F20"/>
          <w:vertAlign w:val="superscript"/>
        </w:rPr>
        <w:t>-</w:t>
      </w:r>
      <w:r w:rsidRPr="00BE2A35">
        <w:rPr>
          <w:rFonts w:asciiTheme="majorBidi" w:eastAsia="MinionPro-Regular" w:hAnsiTheme="majorBidi" w:cstheme="majorBidi"/>
          <w:color w:val="231F20"/>
          <w:vertAlign w:val="superscript"/>
        </w:rPr>
        <w:t>1</w:t>
      </w:r>
      <w:r w:rsidRPr="00BE2A35">
        <w:rPr>
          <w:rFonts w:asciiTheme="majorBidi" w:hAnsiTheme="majorBidi" w:cstheme="majorBidi"/>
          <w:lang w:bidi="fa-IR"/>
        </w:rPr>
        <w:t xml:space="preserve">. Furthermore, an elemental analysis was performed for C, H, N, and S by a Thermo </w:t>
      </w:r>
      <w:proofErr w:type="spellStart"/>
      <w:r w:rsidRPr="00BE2A35">
        <w:rPr>
          <w:rFonts w:asciiTheme="majorBidi" w:hAnsiTheme="majorBidi" w:cstheme="majorBidi"/>
          <w:lang w:bidi="fa-IR"/>
        </w:rPr>
        <w:t>Finnigan</w:t>
      </w:r>
      <w:proofErr w:type="spellEnd"/>
      <w:r w:rsidRPr="00BE2A35">
        <w:rPr>
          <w:rFonts w:asciiTheme="majorBidi" w:hAnsiTheme="majorBidi" w:cstheme="majorBidi"/>
          <w:lang w:bidi="fa-IR"/>
        </w:rPr>
        <w:t xml:space="preserve"> Flash EA </w:t>
      </w:r>
      <w:proofErr w:type="spellStart"/>
      <w:r w:rsidRPr="00BE2A35">
        <w:rPr>
          <w:rFonts w:asciiTheme="majorBidi" w:hAnsiTheme="majorBidi" w:cstheme="majorBidi"/>
          <w:lang w:bidi="fa-IR"/>
        </w:rPr>
        <w:t>microanalyzer</w:t>
      </w:r>
      <w:proofErr w:type="spellEnd"/>
      <w:r w:rsidRPr="00BE2A35">
        <w:rPr>
          <w:rFonts w:asciiTheme="majorBidi" w:hAnsiTheme="majorBidi" w:cstheme="majorBidi"/>
        </w:rPr>
        <w:t xml:space="preserve">. </w:t>
      </w:r>
      <w:r w:rsidRPr="00BE2A35">
        <w:rPr>
          <w:rFonts w:asciiTheme="majorBidi" w:hAnsiTheme="majorBidi" w:cstheme="majorBidi"/>
          <w:lang w:bidi="fa-IR"/>
        </w:rPr>
        <w:t xml:space="preserve">The melting point of the compounds was recorded on a </w:t>
      </w:r>
      <w:proofErr w:type="spellStart"/>
      <w:r w:rsidRPr="00BE2A35">
        <w:rPr>
          <w:rFonts w:asciiTheme="majorBidi" w:hAnsiTheme="majorBidi" w:cstheme="majorBidi"/>
          <w:lang w:bidi="fa-IR"/>
        </w:rPr>
        <w:t>Kruss</w:t>
      </w:r>
      <w:proofErr w:type="spellEnd"/>
      <w:r w:rsidRPr="00BE2A35">
        <w:rPr>
          <w:rFonts w:asciiTheme="majorBidi" w:hAnsiTheme="majorBidi" w:cstheme="majorBidi"/>
          <w:lang w:bidi="fa-IR"/>
        </w:rPr>
        <w:t xml:space="preserve"> type KSP1 N melting point meter.</w:t>
      </w:r>
      <w:r w:rsidRPr="00DA5DD0">
        <w:rPr>
          <w:rFonts w:asciiTheme="majorBidi" w:hAnsiTheme="majorBidi" w:cstheme="majorBidi"/>
          <w:lang w:bidi="fa-IR"/>
        </w:rPr>
        <w:t xml:space="preserve"> </w:t>
      </w:r>
      <w:r w:rsidRPr="00230667">
        <w:rPr>
          <w:rFonts w:asciiTheme="majorBidi" w:hAnsiTheme="majorBidi" w:cstheme="majorBidi"/>
          <w:lang w:bidi="fa-IR"/>
        </w:rPr>
        <w:t xml:space="preserve">The concentrations of bacterial, fungal suspensions were determined by using </w:t>
      </w:r>
      <w:proofErr w:type="spellStart"/>
      <w:r w:rsidRPr="00230667">
        <w:rPr>
          <w:rFonts w:asciiTheme="majorBidi" w:hAnsiTheme="majorBidi" w:cstheme="majorBidi"/>
          <w:lang w:bidi="fa-IR"/>
        </w:rPr>
        <w:t>Jenway</w:t>
      </w:r>
      <w:proofErr w:type="spellEnd"/>
      <w:r w:rsidRPr="00230667">
        <w:rPr>
          <w:rFonts w:asciiTheme="majorBidi" w:hAnsiTheme="majorBidi" w:cstheme="majorBidi"/>
          <w:lang w:bidi="fa-IR"/>
        </w:rPr>
        <w:t xml:space="preserve"> 6405 UV–V spectrophotometer.</w:t>
      </w:r>
      <w:r w:rsidRPr="00BE2A35">
        <w:rPr>
          <w:rFonts w:asciiTheme="majorBidi" w:hAnsiTheme="majorBidi" w:cstheme="majorBidi"/>
          <w:lang w:bidi="fa-IR"/>
        </w:rPr>
        <w:t xml:space="preserve"> The reaction progression process was monitored using TLC </w:t>
      </w:r>
      <w:r w:rsidRPr="00BE2A35">
        <w:rPr>
          <w:rFonts w:asciiTheme="majorBidi" w:hAnsiTheme="majorBidi" w:cstheme="majorBidi"/>
          <w:lang w:eastAsia="sk-SK" w:bidi="fa-IR"/>
        </w:rPr>
        <w:t xml:space="preserve">(Silica gel, </w:t>
      </w:r>
      <w:proofErr w:type="spellStart"/>
      <w:r w:rsidRPr="00BE2A35">
        <w:rPr>
          <w:rFonts w:asciiTheme="majorBidi" w:hAnsiTheme="majorBidi" w:cstheme="majorBidi"/>
          <w:lang w:eastAsia="sk-SK" w:bidi="fa-IR"/>
        </w:rPr>
        <w:t>Aluminum</w:t>
      </w:r>
      <w:proofErr w:type="spellEnd"/>
      <w:r w:rsidRPr="00BE2A35">
        <w:rPr>
          <w:rFonts w:asciiTheme="majorBidi" w:hAnsiTheme="majorBidi" w:cstheme="majorBidi"/>
          <w:lang w:eastAsia="sk-SK" w:bidi="fa-IR"/>
        </w:rPr>
        <w:t xml:space="preserve"> Sheets)</w:t>
      </w:r>
      <w:r w:rsidRPr="00BE2A35">
        <w:rPr>
          <w:rFonts w:asciiTheme="majorBidi" w:hAnsiTheme="majorBidi" w:cstheme="majorBidi"/>
          <w:lang w:bidi="fa-IR"/>
        </w:rPr>
        <w:t xml:space="preserve"> prepared by </w:t>
      </w:r>
      <w:r w:rsidRPr="00BE2A35">
        <w:rPr>
          <w:rFonts w:asciiTheme="majorBidi" w:hAnsiTheme="majorBidi" w:cstheme="majorBidi"/>
          <w:color w:val="000000"/>
        </w:rPr>
        <w:t>Merck</w:t>
      </w:r>
      <w:r w:rsidRPr="00BE2A35">
        <w:rPr>
          <w:rFonts w:asciiTheme="majorBidi" w:hAnsiTheme="majorBidi" w:cstheme="majorBidi"/>
          <w:lang w:bidi="fa-IR"/>
        </w:rPr>
        <w:t xml:space="preserve">. Moreover, chemicals and solvents were prepared from </w:t>
      </w:r>
      <w:r w:rsidRPr="00BE2A35">
        <w:rPr>
          <w:rFonts w:asciiTheme="majorBidi" w:hAnsiTheme="majorBidi" w:cstheme="majorBidi"/>
          <w:color w:val="000000"/>
        </w:rPr>
        <w:t>Merck</w:t>
      </w:r>
      <w:r w:rsidRPr="00BE2A35">
        <w:rPr>
          <w:rFonts w:asciiTheme="majorBidi" w:hAnsiTheme="majorBidi" w:cstheme="majorBidi"/>
          <w:lang w:bidi="fa-IR"/>
        </w:rPr>
        <w:t xml:space="preserve"> and Sigma-Aldrich, and no purification was performed.</w:t>
      </w:r>
    </w:p>
    <w:p w:rsidR="00E14643" w:rsidRDefault="00E14643" w:rsidP="00E14643">
      <w:pPr>
        <w:spacing w:line="360" w:lineRule="auto"/>
        <w:ind w:firstLine="851"/>
        <w:rPr>
          <w:rFonts w:asciiTheme="majorBidi" w:hAnsiTheme="majorBidi" w:cstheme="majorBidi"/>
          <w:lang w:bidi="fa-IR"/>
        </w:rPr>
      </w:pPr>
    </w:p>
    <w:p w:rsidR="00E14643" w:rsidRPr="00E14643" w:rsidRDefault="006660EE" w:rsidP="00E14643">
      <w:pPr>
        <w:rPr>
          <w:rFonts w:asciiTheme="majorBidi" w:hAnsiTheme="majorBidi" w:cstheme="majorBidi"/>
          <w:b/>
          <w:iCs/>
          <w:lang w:bidi="fa-IR"/>
        </w:rPr>
      </w:pPr>
      <w:r w:rsidRPr="00E14643">
        <w:rPr>
          <w:b/>
          <w:iCs/>
          <w:lang w:val="en-US"/>
        </w:rPr>
        <w:lastRenderedPageBreak/>
        <w:t xml:space="preserve">2.1.1 </w:t>
      </w:r>
      <w:r w:rsidR="00E14643" w:rsidRPr="00E14643">
        <w:rPr>
          <w:rFonts w:asciiTheme="majorBidi" w:hAnsiTheme="majorBidi" w:cstheme="majorBidi"/>
          <w:b/>
          <w:iCs/>
          <w:lang w:val="en-US" w:bidi="fa-IR"/>
        </w:rPr>
        <w:t>General procedure for the preparation of compounds 7a–c and 10a-d</w:t>
      </w:r>
    </w:p>
    <w:p w:rsidR="006660EE" w:rsidRPr="004C0981" w:rsidRDefault="006660EE" w:rsidP="00E14643">
      <w:pPr>
        <w:pStyle w:val="Heading6"/>
        <w:rPr>
          <w:b/>
          <w:i w:val="0"/>
          <w:lang w:val="en-US"/>
        </w:rPr>
      </w:pPr>
    </w:p>
    <w:p w:rsidR="005F3ECF" w:rsidRPr="00167313" w:rsidRDefault="005F3ECF" w:rsidP="00F1714C">
      <w:pPr>
        <w:spacing w:line="360" w:lineRule="auto"/>
        <w:ind w:firstLine="709"/>
        <w:rPr>
          <w:rFonts w:asciiTheme="majorBidi" w:hAnsiTheme="majorBidi" w:cstheme="majorBidi"/>
          <w:color w:val="000000"/>
        </w:rPr>
      </w:pPr>
      <w:r w:rsidRPr="00167313">
        <w:rPr>
          <w:rFonts w:asciiTheme="majorBidi" w:hAnsiTheme="majorBidi" w:cstheme="majorBidi"/>
          <w:lang w:bidi="fa-IR"/>
        </w:rPr>
        <w:t xml:space="preserve">To the </w:t>
      </w:r>
      <w:r>
        <w:rPr>
          <w:rFonts w:asciiTheme="majorBidi" w:hAnsiTheme="majorBidi" w:cstheme="majorBidi"/>
          <w:lang w:bidi="fa-IR"/>
        </w:rPr>
        <w:t xml:space="preserve">1 </w:t>
      </w:r>
      <w:proofErr w:type="spellStart"/>
      <w:r w:rsidRPr="00167313">
        <w:rPr>
          <w:rFonts w:asciiTheme="majorBidi" w:hAnsiTheme="majorBidi" w:cstheme="majorBidi"/>
          <w:lang w:bidi="fa-IR"/>
        </w:rPr>
        <w:t>mmol</w:t>
      </w:r>
      <w:proofErr w:type="spellEnd"/>
      <w:r w:rsidRPr="00167313">
        <w:rPr>
          <w:rFonts w:asciiTheme="majorBidi" w:hAnsiTheme="majorBidi" w:cstheme="majorBidi"/>
          <w:lang w:bidi="fa-IR"/>
        </w:rPr>
        <w:t xml:space="preserve"> solution of </w:t>
      </w:r>
      <w:r w:rsidRPr="00167313">
        <w:rPr>
          <w:rFonts w:asciiTheme="majorBidi" w:eastAsia="MinionPro-Regular" w:hAnsiTheme="majorBidi" w:cstheme="majorBidi"/>
          <w:color w:val="231F20"/>
        </w:rPr>
        <w:t xml:space="preserve">active methylene (1a-c) compound </w:t>
      </w:r>
      <w:r w:rsidRPr="00167313">
        <w:rPr>
          <w:rFonts w:asciiTheme="majorBidi" w:hAnsiTheme="majorBidi" w:cstheme="majorBidi"/>
          <w:lang w:bidi="fa-IR"/>
        </w:rPr>
        <w:t>in</w:t>
      </w:r>
      <w:r>
        <w:rPr>
          <w:rFonts w:asciiTheme="majorBidi" w:hAnsiTheme="majorBidi" w:cstheme="majorBidi"/>
          <w:lang w:bidi="fa-IR"/>
        </w:rPr>
        <w:t xml:space="preserve"> 2 ml </w:t>
      </w:r>
      <w:r w:rsidRPr="00167313">
        <w:rPr>
          <w:rFonts w:asciiTheme="majorBidi" w:hAnsiTheme="majorBidi" w:cstheme="majorBidi"/>
          <w:lang w:bidi="fa-IR"/>
        </w:rPr>
        <w:t xml:space="preserve">acetonitrile, </w:t>
      </w:r>
      <w:r w:rsidRPr="0016731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67313">
        <w:rPr>
          <w:rFonts w:asciiTheme="majorBidi" w:hAnsiTheme="majorBidi" w:cstheme="majorBidi"/>
          <w:lang w:bidi="fa-IR"/>
        </w:rPr>
        <w:t>mmol</w:t>
      </w:r>
      <w:proofErr w:type="spellEnd"/>
      <w:r w:rsidRPr="00167313">
        <w:rPr>
          <w:rFonts w:asciiTheme="majorBidi" w:hAnsiTheme="majorBidi" w:cstheme="majorBidi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</w:rPr>
        <w:t>piper</w:t>
      </w:r>
      <w:r w:rsidRPr="00617AB6">
        <w:rPr>
          <w:rFonts w:asciiTheme="majorBidi" w:hAnsiTheme="majorBidi" w:cstheme="majorBidi"/>
          <w:bCs/>
          <w:iCs/>
        </w:rPr>
        <w:t>idine</w:t>
      </w:r>
      <w:proofErr w:type="spellEnd"/>
      <w:r w:rsidRPr="006C751B">
        <w:rPr>
          <w:rFonts w:asciiTheme="majorBidi" w:hAnsiTheme="majorBidi" w:cstheme="majorBidi"/>
          <w:bCs/>
          <w:iCs/>
        </w:rPr>
        <w:t xml:space="preserve">  </w:t>
      </w:r>
      <w:r w:rsidRPr="00167313">
        <w:rPr>
          <w:rFonts w:asciiTheme="majorBidi" w:hAnsiTheme="majorBidi" w:cstheme="majorBidi"/>
          <w:lang w:bidi="fa-IR"/>
        </w:rPr>
        <w:t>(</w:t>
      </w:r>
      <w:r w:rsidRPr="00167313">
        <w:rPr>
          <w:rFonts w:asciiTheme="majorBidi" w:eastAsia="MinionPro-Regular" w:hAnsiTheme="majorBidi" w:cstheme="majorBidi"/>
          <w:lang w:eastAsia="sk-SK" w:bidi="fa-IR"/>
        </w:rPr>
        <w:t>0.</w:t>
      </w:r>
      <w:r w:rsidRPr="00CB274C">
        <w:rPr>
          <w:rFonts w:asciiTheme="majorBidi" w:eastAsia="MinionPro-Regular" w:hAnsiTheme="majorBidi" w:cstheme="majorBidi"/>
          <w:lang w:eastAsia="sk-SK" w:bidi="fa-IR"/>
        </w:rPr>
        <w:t xml:space="preserve">1703 </w:t>
      </w:r>
      <w:r w:rsidRPr="00167313">
        <w:rPr>
          <w:rFonts w:asciiTheme="majorBidi" w:eastAsia="MinionPro-Regular" w:hAnsiTheme="majorBidi" w:cstheme="majorBidi"/>
          <w:lang w:eastAsia="sk-SK" w:bidi="fa-IR"/>
        </w:rPr>
        <w:t>g)</w:t>
      </w:r>
      <w:r>
        <w:rPr>
          <w:rFonts w:asciiTheme="majorBidi" w:hAnsiTheme="majorBidi" w:cstheme="majorBidi"/>
          <w:lang w:bidi="fa-IR"/>
        </w:rPr>
        <w:t xml:space="preserve"> </w:t>
      </w:r>
      <w:r w:rsidRPr="00167313">
        <w:rPr>
          <w:rFonts w:asciiTheme="majorBidi" w:hAnsiTheme="majorBidi" w:cstheme="majorBidi"/>
          <w:lang w:bidi="fa-IR"/>
        </w:rPr>
        <w:t xml:space="preserve">and </w:t>
      </w:r>
      <w:r w:rsidRPr="0016731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 </w:t>
      </w:r>
      <w:proofErr w:type="spellStart"/>
      <w:r w:rsidRPr="00167313">
        <w:rPr>
          <w:rFonts w:asciiTheme="majorBidi" w:hAnsiTheme="majorBidi" w:cstheme="majorBidi"/>
          <w:lang w:bidi="fa-IR"/>
        </w:rPr>
        <w:t>mmol</w:t>
      </w:r>
      <w:proofErr w:type="spellEnd"/>
      <w:r w:rsidRPr="00167313">
        <w:rPr>
          <w:rFonts w:asciiTheme="majorBidi" w:hAnsiTheme="majorBidi" w:cstheme="majorBidi"/>
          <w:lang w:bidi="fa-IR"/>
        </w:rPr>
        <w:t xml:space="preserve"> </w:t>
      </w:r>
      <w:r w:rsidRPr="00167313">
        <w:rPr>
          <w:rFonts w:asciiTheme="majorBidi" w:hAnsiTheme="majorBidi" w:cstheme="majorBidi"/>
        </w:rPr>
        <w:t xml:space="preserve">carbon </w:t>
      </w:r>
      <w:proofErr w:type="spellStart"/>
      <w:r w:rsidRPr="00167313">
        <w:rPr>
          <w:rFonts w:asciiTheme="majorBidi" w:hAnsiTheme="majorBidi" w:cstheme="majorBidi"/>
        </w:rPr>
        <w:t>disulfide</w:t>
      </w:r>
      <w:proofErr w:type="spellEnd"/>
      <w:r w:rsidRPr="00167313">
        <w:rPr>
          <w:rFonts w:asciiTheme="majorBidi" w:hAnsiTheme="majorBidi" w:cstheme="majorBidi"/>
        </w:rPr>
        <w:t xml:space="preserve"> </w:t>
      </w:r>
      <w:r w:rsidRPr="00167313">
        <w:rPr>
          <w:rFonts w:asciiTheme="majorBidi" w:hAnsiTheme="majorBidi" w:cstheme="majorBidi"/>
          <w:lang w:bidi="fa-IR"/>
        </w:rPr>
        <w:t>(</w:t>
      </w:r>
      <w:r w:rsidRPr="00167313">
        <w:rPr>
          <w:rFonts w:asciiTheme="majorBidi" w:eastAsia="MinionPro-Regular" w:hAnsiTheme="majorBidi" w:cstheme="majorBidi"/>
          <w:lang w:eastAsia="sk-SK" w:bidi="fa-IR"/>
        </w:rPr>
        <w:t>0.2284 g)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were </w:t>
      </w:r>
      <w:r w:rsidRPr="00167313">
        <w:rPr>
          <w:rFonts w:asciiTheme="majorBidi" w:hAnsiTheme="majorBidi" w:cstheme="majorBidi"/>
          <w:color w:val="000000"/>
        </w:rPr>
        <w:t>added</w:t>
      </w:r>
      <w:r>
        <w:rPr>
          <w:rFonts w:asciiTheme="majorBidi" w:hAnsiTheme="majorBidi" w:cstheme="majorBidi"/>
          <w:color w:val="000000"/>
        </w:rPr>
        <w:t xml:space="preserve">, and the mixture was </w:t>
      </w:r>
      <w:r w:rsidRPr="00167313">
        <w:rPr>
          <w:rFonts w:asciiTheme="majorBidi" w:hAnsiTheme="majorBidi" w:cstheme="majorBidi"/>
          <w:color w:val="000000"/>
        </w:rPr>
        <w:t>stirred for 0.5 h or 1 h</w:t>
      </w:r>
      <w:r w:rsidRPr="00167313">
        <w:rPr>
          <w:rFonts w:asciiTheme="majorBidi" w:hAnsiTheme="majorBidi" w:cstheme="majorBidi"/>
          <w:lang w:bidi="fa-IR"/>
        </w:rPr>
        <w:t xml:space="preserve"> (</w:t>
      </w:r>
      <w:proofErr w:type="spellStart"/>
      <w:r w:rsidRPr="00167313">
        <w:rPr>
          <w:rFonts w:asciiTheme="majorBidi" w:hAnsiTheme="majorBidi" w:cstheme="majorBidi"/>
          <w:lang w:bidi="fa-IR"/>
        </w:rPr>
        <w:t>dimedone</w:t>
      </w:r>
      <w:proofErr w:type="spellEnd"/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 xml:space="preserve">for </w:t>
      </w:r>
      <w:r w:rsidRPr="00167313">
        <w:rPr>
          <w:rFonts w:asciiTheme="majorBidi" w:hAnsiTheme="majorBidi" w:cstheme="majorBidi"/>
          <w:lang w:bidi="fa-IR"/>
        </w:rPr>
        <w:t xml:space="preserve">0.5 h and </w:t>
      </w:r>
      <w:proofErr w:type="spellStart"/>
      <w:r w:rsidRPr="00167313">
        <w:rPr>
          <w:rFonts w:asciiTheme="majorBidi" w:hAnsiTheme="majorBidi" w:cstheme="majorBidi"/>
        </w:rPr>
        <w:t>barbituric</w:t>
      </w:r>
      <w:proofErr w:type="spellEnd"/>
      <w:r w:rsidRPr="00167313">
        <w:rPr>
          <w:rFonts w:asciiTheme="majorBidi" w:hAnsiTheme="majorBidi" w:cstheme="majorBidi"/>
        </w:rPr>
        <w:t xml:space="preserve"> acid derivatives</w:t>
      </w:r>
      <w:r>
        <w:rPr>
          <w:rFonts w:asciiTheme="majorBidi" w:hAnsiTheme="majorBidi" w:cstheme="majorBidi"/>
        </w:rPr>
        <w:t xml:space="preserve"> for </w:t>
      </w:r>
      <w:r w:rsidRPr="00167313">
        <w:rPr>
          <w:rFonts w:asciiTheme="majorBidi" w:hAnsiTheme="majorBidi" w:cstheme="majorBidi"/>
          <w:lang w:bidi="fa-IR"/>
        </w:rPr>
        <w:t>1 h)</w:t>
      </w:r>
      <w:r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color w:val="000000"/>
        </w:rPr>
        <w:t>at</w:t>
      </w:r>
      <w:r w:rsidRPr="00167313">
        <w:rPr>
          <w:rFonts w:asciiTheme="majorBidi" w:hAnsiTheme="majorBidi" w:cstheme="majorBidi"/>
          <w:color w:val="000000"/>
        </w:rPr>
        <w:t xml:space="preserve"> room</w:t>
      </w:r>
      <w:r>
        <w:rPr>
          <w:rFonts w:asciiTheme="majorBidi" w:hAnsiTheme="majorBidi" w:cstheme="majorBidi"/>
          <w:color w:val="000000"/>
        </w:rPr>
        <w:t xml:space="preserve"> </w:t>
      </w:r>
      <w:r w:rsidRPr="00167313">
        <w:rPr>
          <w:rFonts w:asciiTheme="majorBidi" w:hAnsiTheme="majorBidi" w:cstheme="majorBidi"/>
          <w:color w:val="000000"/>
        </w:rPr>
        <w:t>temperature.</w:t>
      </w:r>
    </w:p>
    <w:p w:rsidR="005F3ECF" w:rsidRPr="00200908" w:rsidRDefault="005F3ECF" w:rsidP="00F1714C">
      <w:pPr>
        <w:spacing w:line="360" w:lineRule="auto"/>
        <w:ind w:firstLine="709"/>
        <w:rPr>
          <w:rFonts w:asciiTheme="majorBidi" w:eastAsia="MinionPro-Regular" w:hAnsiTheme="majorBidi" w:cstheme="majorBidi"/>
          <w:color w:val="231F20"/>
          <w:lang w:val="en-US" w:bidi="fa-IR"/>
        </w:rPr>
      </w:pPr>
      <w:r w:rsidRPr="00200908">
        <w:rPr>
          <w:rFonts w:asciiTheme="majorBidi" w:hAnsiTheme="majorBidi" w:cstheme="majorBidi"/>
        </w:rPr>
        <w:t xml:space="preserve">In another container, a </w:t>
      </w:r>
      <w:r w:rsidRPr="00200908">
        <w:rPr>
          <w:rFonts w:asciiTheme="majorBidi" w:hAnsiTheme="majorBidi" w:cstheme="majorBidi"/>
          <w:lang w:bidi="fa-IR"/>
        </w:rPr>
        <w:t>mixture of 1</w:t>
      </w:r>
      <w:r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200908">
        <w:rPr>
          <w:rFonts w:asciiTheme="majorBidi" w:hAnsiTheme="majorBidi" w:cstheme="majorBidi"/>
          <w:lang w:bidi="fa-IR"/>
        </w:rPr>
        <w:t>mmol</w:t>
      </w:r>
      <w:proofErr w:type="spellEnd"/>
      <w:r w:rsidRPr="0020090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200908">
        <w:rPr>
          <w:rFonts w:asciiTheme="majorBidi" w:hAnsiTheme="majorBidi" w:cstheme="majorBidi"/>
          <w:lang w:bidi="fa-IR"/>
        </w:rPr>
        <w:t>malononitrile</w:t>
      </w:r>
      <w:proofErr w:type="spellEnd"/>
      <w:r w:rsidRPr="00200908">
        <w:rPr>
          <w:rFonts w:asciiTheme="majorBidi" w:hAnsiTheme="majorBidi" w:cstheme="majorBidi"/>
          <w:lang w:bidi="fa-IR"/>
        </w:rPr>
        <w:t xml:space="preserve"> (</w:t>
      </w:r>
      <w:r w:rsidRPr="00200908">
        <w:rPr>
          <w:rFonts w:asciiTheme="majorBidi" w:eastAsia="MinionPro-Regular" w:hAnsiTheme="majorBidi" w:cstheme="majorBidi"/>
          <w:lang w:eastAsia="sk-SK" w:bidi="fa-IR"/>
        </w:rPr>
        <w:t>0.066 g)</w:t>
      </w:r>
      <w:r w:rsidRPr="00200908">
        <w:rPr>
          <w:rFonts w:asciiTheme="majorBidi" w:hAnsiTheme="majorBidi" w:cstheme="majorBidi"/>
          <w:lang w:bidi="fa-IR"/>
        </w:rPr>
        <w:t xml:space="preserve">, </w:t>
      </w:r>
      <w:r w:rsidRPr="00200908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200908">
        <w:rPr>
          <w:rFonts w:asciiTheme="majorBidi" w:hAnsiTheme="majorBidi" w:cstheme="majorBidi"/>
          <w:lang w:bidi="fa-IR"/>
        </w:rPr>
        <w:t>mmol</w:t>
      </w:r>
      <w:proofErr w:type="spellEnd"/>
      <w:r w:rsidRPr="0020090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200908">
        <w:rPr>
          <w:rFonts w:asciiTheme="majorBidi" w:hAnsiTheme="majorBidi" w:cstheme="majorBidi"/>
          <w:bCs/>
          <w:iCs/>
        </w:rPr>
        <w:t>piper</w:t>
      </w:r>
      <w:r>
        <w:rPr>
          <w:rFonts w:asciiTheme="majorBidi" w:hAnsiTheme="majorBidi" w:cstheme="majorBidi"/>
          <w:bCs/>
          <w:iCs/>
        </w:rPr>
        <w:t>idine</w:t>
      </w:r>
      <w:proofErr w:type="spellEnd"/>
      <w:r>
        <w:rPr>
          <w:rFonts w:asciiTheme="majorBidi" w:hAnsiTheme="majorBidi" w:cstheme="majorBidi"/>
          <w:bCs/>
          <w:iCs/>
        </w:rPr>
        <w:t xml:space="preserve"> </w:t>
      </w:r>
      <w:r w:rsidRPr="00200908">
        <w:rPr>
          <w:rFonts w:asciiTheme="majorBidi" w:hAnsiTheme="majorBidi" w:cstheme="majorBidi"/>
          <w:lang w:bidi="fa-IR"/>
        </w:rPr>
        <w:t>(</w:t>
      </w:r>
      <w:r w:rsidRPr="00200908">
        <w:rPr>
          <w:rFonts w:asciiTheme="majorBidi" w:eastAsia="MinionPro-Regular" w:hAnsiTheme="majorBidi" w:cstheme="majorBidi"/>
          <w:lang w:eastAsia="sk-SK" w:bidi="fa-IR"/>
        </w:rPr>
        <w:t>0.</w:t>
      </w:r>
      <w:r w:rsidRPr="00CB274C">
        <w:rPr>
          <w:rFonts w:asciiTheme="majorBidi" w:eastAsia="MinionPro-Regular" w:hAnsiTheme="majorBidi" w:cstheme="majorBidi"/>
          <w:lang w:eastAsia="sk-SK" w:bidi="fa-IR"/>
        </w:rPr>
        <w:t xml:space="preserve">0852 </w:t>
      </w:r>
      <w:r w:rsidRPr="00200908">
        <w:rPr>
          <w:rFonts w:asciiTheme="majorBidi" w:eastAsia="MinionPro-Regular" w:hAnsiTheme="majorBidi" w:cstheme="majorBidi"/>
          <w:lang w:eastAsia="sk-SK" w:bidi="fa-IR"/>
        </w:rPr>
        <w:t>g),</w:t>
      </w:r>
      <w:r w:rsidRPr="00200908">
        <w:rPr>
          <w:rFonts w:asciiTheme="majorBidi" w:hAnsiTheme="majorBidi" w:cstheme="majorBidi"/>
          <w:lang w:bidi="fa-IR"/>
        </w:rPr>
        <w:t xml:space="preserve"> and</w:t>
      </w:r>
      <w:r w:rsidRPr="00200908">
        <w:rPr>
          <w:rFonts w:asciiTheme="majorBidi" w:hAnsiTheme="majorBidi" w:cstheme="majorBidi"/>
        </w:rPr>
        <w:t xml:space="preserve"> 1</w:t>
      </w:r>
      <w:r>
        <w:rPr>
          <w:rFonts w:asciiTheme="majorBidi" w:hAnsiTheme="majorBidi" w:cstheme="majorBidi"/>
        </w:rPr>
        <w:t xml:space="preserve"> </w:t>
      </w:r>
      <w:proofErr w:type="spellStart"/>
      <w:r w:rsidRPr="00200908">
        <w:rPr>
          <w:rFonts w:asciiTheme="majorBidi" w:hAnsiTheme="majorBidi" w:cstheme="majorBidi"/>
          <w:lang w:bidi="fa-IR"/>
        </w:rPr>
        <w:t>mmol</w:t>
      </w:r>
      <w:proofErr w:type="spellEnd"/>
      <w:r w:rsidRPr="00200908">
        <w:rPr>
          <w:rFonts w:asciiTheme="majorBidi" w:hAnsiTheme="majorBidi" w:cstheme="majorBidi"/>
          <w:bCs/>
          <w:iCs/>
        </w:rPr>
        <w:t xml:space="preserve"> multi-ring compounds containing a carbonyl group</w:t>
      </w:r>
      <w:r w:rsidRPr="00200908">
        <w:rPr>
          <w:rFonts w:asciiTheme="majorBidi" w:hAnsiTheme="majorBidi" w:cstheme="majorBidi"/>
          <w:lang w:bidi="fa-IR"/>
        </w:rPr>
        <w:t xml:space="preserve"> (4, 8a-b)</w:t>
      </w:r>
      <w:r w:rsidRPr="00200908">
        <w:rPr>
          <w:rFonts w:asciiTheme="majorBidi" w:hAnsiTheme="majorBidi" w:cstheme="majorBidi"/>
        </w:rPr>
        <w:t xml:space="preserve"> in </w:t>
      </w:r>
      <w:r w:rsidRPr="00200908">
        <w:rPr>
          <w:rFonts w:asciiTheme="majorBidi" w:hAnsiTheme="majorBidi" w:cstheme="majorBidi"/>
          <w:color w:val="231F20"/>
          <w:lang w:bidi="fa-IR"/>
        </w:rPr>
        <w:t>2 mL</w:t>
      </w:r>
      <w:r w:rsidRPr="00200908">
        <w:rPr>
          <w:rFonts w:asciiTheme="majorBidi" w:hAnsiTheme="majorBidi" w:cstheme="majorBidi"/>
        </w:rPr>
        <w:t xml:space="preserve"> of acetonitrile</w:t>
      </w:r>
      <w:r w:rsidRPr="00200908">
        <w:rPr>
          <w:rFonts w:asciiTheme="majorBidi" w:hAnsiTheme="majorBidi" w:cstheme="majorBidi"/>
          <w:lang w:bidi="fa-IR"/>
        </w:rPr>
        <w:t xml:space="preserve"> were </w:t>
      </w:r>
      <w:r w:rsidRPr="00200908">
        <w:rPr>
          <w:rFonts w:asciiTheme="majorBidi" w:hAnsiTheme="majorBidi" w:cstheme="majorBidi"/>
          <w:color w:val="000000"/>
        </w:rPr>
        <w:t>stirred for 0.5 h</w:t>
      </w:r>
      <w:r w:rsidRPr="00200908">
        <w:rPr>
          <w:rFonts w:asciiTheme="majorBidi" w:hAnsiTheme="majorBidi" w:cstheme="majorBidi"/>
          <w:lang w:bidi="fa-IR"/>
        </w:rPr>
        <w:t xml:space="preserve"> </w:t>
      </w:r>
      <w:r w:rsidRPr="00200908">
        <w:rPr>
          <w:rFonts w:asciiTheme="majorBidi" w:hAnsiTheme="majorBidi" w:cstheme="majorBidi"/>
          <w:color w:val="000000"/>
        </w:rPr>
        <w:t>at room temperature</w:t>
      </w:r>
      <w:r w:rsidRPr="00200908">
        <w:rPr>
          <w:rFonts w:asciiTheme="majorBidi" w:hAnsiTheme="majorBidi" w:cstheme="majorBidi"/>
          <w:lang w:bidi="fa-IR"/>
        </w:rPr>
        <w:t xml:space="preserve">. Then, the two mixtures were mixed and </w:t>
      </w:r>
      <w:r w:rsidRPr="00200908">
        <w:rPr>
          <w:rFonts w:asciiTheme="majorBidi" w:hAnsiTheme="majorBidi" w:cstheme="majorBidi"/>
          <w:color w:val="231F20"/>
          <w:lang w:bidi="fa-IR"/>
        </w:rPr>
        <w:t xml:space="preserve">stirred at room temperature for </w:t>
      </w:r>
      <w:r>
        <w:rPr>
          <w:rFonts w:asciiTheme="majorBidi" w:hAnsiTheme="majorBidi" w:cstheme="majorBidi"/>
          <w:color w:val="231F20"/>
          <w:lang w:bidi="fa-IR"/>
        </w:rPr>
        <w:t>9</w:t>
      </w:r>
      <w:r w:rsidRPr="00200908">
        <w:rPr>
          <w:rFonts w:asciiTheme="majorBidi" w:hAnsiTheme="majorBidi" w:cstheme="majorBidi"/>
          <w:color w:val="231F20"/>
          <w:lang w:bidi="fa-IR"/>
        </w:rPr>
        <w:t>-12 h</w:t>
      </w:r>
      <w:r w:rsidRPr="00200908">
        <w:rPr>
          <w:rFonts w:asciiTheme="majorBidi" w:hAnsiTheme="majorBidi" w:cstheme="majorBidi"/>
          <w:lang w:bidi="fa-IR"/>
        </w:rPr>
        <w:t xml:space="preserve">. </w:t>
      </w:r>
      <w:r w:rsidRPr="00200908">
        <w:rPr>
          <w:rFonts w:asciiTheme="majorBidi" w:hAnsiTheme="majorBidi" w:cstheme="majorBidi"/>
          <w:color w:val="231F20"/>
          <w:lang w:bidi="fa-IR"/>
        </w:rPr>
        <w:t>The reaction was monitored using TLC (hexane/ethyl acetate) and, after</w:t>
      </w:r>
      <w:r w:rsidRPr="00E9565A">
        <w:rPr>
          <w:rFonts w:asciiTheme="majorBidi" w:eastAsia="MinionPro-Regular" w:hAnsiTheme="majorBidi" w:cstheme="majorBidi"/>
          <w:color w:val="231F20"/>
          <w:lang w:val="en-US" w:bidi="fa-IR"/>
        </w:rPr>
        <w:t xml:space="preserve"> </w:t>
      </w:r>
      <w:r w:rsidRPr="00200908">
        <w:rPr>
          <w:rFonts w:asciiTheme="majorBidi" w:eastAsia="MinionPro-Regular" w:hAnsiTheme="majorBidi" w:cstheme="majorBidi"/>
          <w:color w:val="231F20"/>
          <w:lang w:val="en-US" w:bidi="fa-IR"/>
        </w:rPr>
        <w:t>of</w:t>
      </w:r>
      <w:r w:rsidRPr="00200908">
        <w:rPr>
          <w:rFonts w:asciiTheme="majorBidi" w:hAnsiTheme="majorBidi" w:cstheme="majorBidi"/>
          <w:color w:val="231F20"/>
          <w:lang w:bidi="fa-IR"/>
        </w:rPr>
        <w:t xml:space="preserve"> completion, the </w:t>
      </w:r>
      <w:r w:rsidRPr="00200908">
        <w:rPr>
          <w:rFonts w:asciiTheme="majorBidi" w:eastAsia="MinionPro-Regular" w:hAnsiTheme="majorBidi" w:cstheme="majorBidi"/>
          <w:color w:val="231F20"/>
          <w:lang w:val="en-US" w:bidi="fa-IR"/>
        </w:rPr>
        <w:t>precipitate was filtered</w:t>
      </w:r>
      <w:r w:rsidRPr="00200908">
        <w:rPr>
          <w:rFonts w:asciiTheme="majorBidi" w:hAnsiTheme="majorBidi" w:cstheme="majorBidi"/>
          <w:color w:val="231F20"/>
          <w:lang w:bidi="fa-IR"/>
        </w:rPr>
        <w:t xml:space="preserve"> and </w:t>
      </w:r>
      <w:proofErr w:type="spellStart"/>
      <w:r w:rsidRPr="00200908">
        <w:rPr>
          <w:rFonts w:asciiTheme="majorBidi" w:eastAsia="MinionPro-Regular" w:hAnsiTheme="majorBidi" w:cstheme="majorBidi"/>
          <w:color w:val="231F20"/>
          <w:lang w:val="en-US" w:bidi="fa-IR"/>
        </w:rPr>
        <w:t>recrystallised</w:t>
      </w:r>
      <w:proofErr w:type="spellEnd"/>
      <w:r w:rsidRPr="00200908">
        <w:rPr>
          <w:rFonts w:asciiTheme="majorBidi" w:hAnsiTheme="majorBidi" w:cstheme="majorBidi"/>
          <w:color w:val="231F20"/>
          <w:lang w:bidi="fa-IR"/>
        </w:rPr>
        <w:t xml:space="preserve"> from acetonitrile to </w:t>
      </w:r>
      <w:r w:rsidRPr="00200908">
        <w:rPr>
          <w:rFonts w:asciiTheme="majorBidi" w:eastAsia="MinionPro-Regular" w:hAnsiTheme="majorBidi" w:cstheme="majorBidi"/>
          <w:color w:val="231F20"/>
          <w:lang w:val="en-US" w:bidi="fa-IR"/>
        </w:rPr>
        <w:t>give the pure compounds</w:t>
      </w:r>
      <w:r w:rsidRPr="00200908">
        <w:rPr>
          <w:rFonts w:asciiTheme="majorBidi" w:hAnsiTheme="majorBidi" w:cstheme="majorBidi"/>
          <w:color w:val="231F20"/>
          <w:lang w:bidi="fa-IR"/>
        </w:rPr>
        <w:t>.</w:t>
      </w:r>
    </w:p>
    <w:p w:rsidR="00F1714C" w:rsidRPr="00F1714C" w:rsidRDefault="003A1A6E" w:rsidP="003A1A6E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2.1.1.1. </w:t>
      </w:r>
      <w:r w:rsidR="00F1714C" w:rsidRPr="00F1714C">
        <w:rPr>
          <w:rFonts w:asciiTheme="majorBidi" w:hAnsiTheme="majorBidi" w:cstheme="majorBidi"/>
          <w:b/>
          <w:bCs/>
          <w:lang w:bidi="fa-IR"/>
        </w:rPr>
        <w:t>6'-amino-7,8-dimethyl-2'-(2,4,6-trioxotetrahydropyrimidin-5(2H)-ylidene)spiro[indeno[1,2-b]quinoxaline-11,4'-[1,3]dithiine]-5'-carbonitrile (7a)</w:t>
      </w:r>
    </w:p>
    <w:p w:rsidR="00F1714C" w:rsidRPr="00AC574D" w:rsidRDefault="00F1714C" w:rsidP="003A1A6E">
      <w:pPr>
        <w:jc w:val="lowKashida"/>
        <w:rPr>
          <w:rFonts w:asciiTheme="majorBidi" w:hAnsiTheme="majorBidi" w:cstheme="majorBidi"/>
        </w:rPr>
      </w:pPr>
      <w:r w:rsidRPr="00230667">
        <w:rPr>
          <w:rFonts w:asciiTheme="majorBidi" w:eastAsia="MinionPro-Regular" w:hAnsiTheme="majorBidi" w:cstheme="majorBidi"/>
          <w:lang w:val="en-US"/>
        </w:rPr>
        <w:t>M.</w:t>
      </w:r>
      <w:r w:rsidRPr="00230667">
        <w:rPr>
          <w:rFonts w:asciiTheme="majorBidi" w:eastAsia="MinionPro-Regular" w:hAnsiTheme="majorBidi" w:cstheme="majorBidi"/>
        </w:rPr>
        <w:t xml:space="preserve">p. </w:t>
      </w:r>
      <w:r>
        <w:rPr>
          <w:rFonts w:asciiTheme="majorBidi" w:eastAsia="MinionPro-Regular" w:hAnsiTheme="majorBidi" w:cstheme="majorBidi"/>
        </w:rPr>
        <w:t>297–298</w:t>
      </w:r>
      <w:r w:rsidRPr="00230667">
        <w:rPr>
          <w:rFonts w:asciiTheme="majorBidi" w:eastAsia="MinionPro-Regular" w:hAnsiTheme="majorBidi" w:cstheme="majorBidi"/>
        </w:rPr>
        <w:t xml:space="preserve"> °C; </w:t>
      </w:r>
      <w:r w:rsidRPr="00230667">
        <w:rPr>
          <w:rFonts w:asciiTheme="majorBidi" w:hAnsiTheme="majorBidi" w:cstheme="majorBidi"/>
        </w:rPr>
        <w:t>IR (</w:t>
      </w:r>
      <w:proofErr w:type="spellStart"/>
      <w:r w:rsidRPr="00230667">
        <w:rPr>
          <w:rFonts w:asciiTheme="majorBidi" w:hAnsiTheme="majorBidi" w:cstheme="majorBidi"/>
        </w:rPr>
        <w:t>KBr</w:t>
      </w:r>
      <w:proofErr w:type="spellEnd"/>
      <w:r w:rsidRPr="00230667">
        <w:rPr>
          <w:rFonts w:asciiTheme="majorBidi" w:hAnsiTheme="majorBidi" w:cstheme="majorBidi"/>
        </w:rPr>
        <w:t>, cm</w:t>
      </w:r>
      <w:r w:rsidRPr="00230667">
        <w:rPr>
          <w:rFonts w:asciiTheme="majorBidi" w:hAnsiTheme="majorBidi" w:cstheme="majorBidi"/>
          <w:vertAlign w:val="superscript"/>
        </w:rPr>
        <w:t>-1</w:t>
      </w:r>
      <w:r w:rsidRPr="00230667">
        <w:rPr>
          <w:rFonts w:asciiTheme="majorBidi" w:hAnsiTheme="majorBidi" w:cstheme="majorBidi"/>
        </w:rPr>
        <w:t>): 33</w:t>
      </w:r>
      <w:r>
        <w:rPr>
          <w:rFonts w:asciiTheme="majorBidi" w:hAnsiTheme="majorBidi" w:cstheme="majorBidi"/>
        </w:rPr>
        <w:t>52</w:t>
      </w:r>
      <w:r w:rsidRPr="00230667">
        <w:rPr>
          <w:rFonts w:asciiTheme="majorBidi" w:hAnsiTheme="majorBidi" w:cstheme="majorBidi"/>
        </w:rPr>
        <w:t>, 3</w:t>
      </w:r>
      <w:r>
        <w:rPr>
          <w:rFonts w:asciiTheme="majorBidi" w:hAnsiTheme="majorBidi" w:cstheme="majorBidi"/>
        </w:rPr>
        <w:t>275</w:t>
      </w:r>
      <w:r w:rsidRPr="00230667">
        <w:rPr>
          <w:rFonts w:asciiTheme="majorBidi" w:hAnsiTheme="majorBidi" w:cstheme="majorBidi"/>
        </w:rPr>
        <w:t xml:space="preserve"> (NH</w:t>
      </w:r>
      <w:r w:rsidRPr="00230667">
        <w:rPr>
          <w:rFonts w:asciiTheme="majorBidi" w:hAnsiTheme="majorBidi" w:cstheme="majorBidi"/>
          <w:vertAlign w:val="subscript"/>
        </w:rPr>
        <w:t>2</w:t>
      </w:r>
      <w:r w:rsidRPr="00230667">
        <w:rPr>
          <w:rFonts w:asciiTheme="majorBidi" w:hAnsiTheme="majorBidi" w:cstheme="majorBidi"/>
        </w:rPr>
        <w:t>), 21</w:t>
      </w:r>
      <w:r>
        <w:rPr>
          <w:rFonts w:asciiTheme="majorBidi" w:hAnsiTheme="majorBidi" w:cstheme="majorBidi"/>
        </w:rPr>
        <w:t>64</w:t>
      </w:r>
      <w:r w:rsidRPr="00230667">
        <w:rPr>
          <w:rFonts w:asciiTheme="majorBidi" w:hAnsiTheme="majorBidi" w:cstheme="majorBidi"/>
        </w:rPr>
        <w:t xml:space="preserve"> (CN), 17</w:t>
      </w:r>
      <w:r>
        <w:rPr>
          <w:rFonts w:asciiTheme="majorBidi" w:hAnsiTheme="majorBidi" w:cstheme="majorBidi"/>
        </w:rPr>
        <w:t>18</w:t>
      </w:r>
      <w:r w:rsidRPr="00230667">
        <w:rPr>
          <w:rFonts w:asciiTheme="majorBidi" w:hAnsiTheme="majorBidi" w:cstheme="majorBidi"/>
        </w:rPr>
        <w:t>, 16</w:t>
      </w:r>
      <w:r>
        <w:rPr>
          <w:rFonts w:asciiTheme="majorBidi" w:hAnsiTheme="majorBidi" w:cstheme="majorBidi"/>
        </w:rPr>
        <w:t>73</w:t>
      </w:r>
      <w:r w:rsidRPr="00230667">
        <w:rPr>
          <w:rFonts w:asciiTheme="majorBidi" w:hAnsiTheme="majorBidi" w:cstheme="majorBidi"/>
        </w:rPr>
        <w:t xml:space="preserve"> (CO); </w:t>
      </w:r>
      <w:r w:rsidRPr="00230667">
        <w:rPr>
          <w:rFonts w:asciiTheme="majorBidi" w:hAnsiTheme="majorBidi" w:cstheme="majorBidi"/>
          <w:vertAlign w:val="superscript"/>
        </w:rPr>
        <w:t>1</w:t>
      </w:r>
      <w:r w:rsidRPr="00230667">
        <w:rPr>
          <w:rFonts w:asciiTheme="majorBidi" w:hAnsiTheme="majorBidi" w:cstheme="majorBidi"/>
        </w:rPr>
        <w:t>H NMR (250 MHz, DMSO-</w:t>
      </w:r>
      <w:r w:rsidRPr="00230667">
        <w:rPr>
          <w:rFonts w:asciiTheme="majorBidi" w:hAnsiTheme="majorBidi" w:cstheme="majorBidi"/>
          <w:i/>
          <w:iCs/>
        </w:rPr>
        <w:t>d</w:t>
      </w:r>
      <w:r w:rsidRPr="00230667">
        <w:rPr>
          <w:rFonts w:asciiTheme="majorBidi" w:hAnsiTheme="majorBidi" w:cstheme="majorBidi"/>
          <w:i/>
          <w:iCs/>
          <w:vertAlign w:val="subscript"/>
        </w:rPr>
        <w:t>6</w:t>
      </w:r>
      <w:r w:rsidRPr="00230667">
        <w:rPr>
          <w:rFonts w:asciiTheme="majorBidi" w:hAnsiTheme="majorBidi" w:cstheme="majorBidi"/>
        </w:rPr>
        <w:t xml:space="preserve">) </w:t>
      </w:r>
      <w:r w:rsidRPr="00230667">
        <w:rPr>
          <w:rFonts w:asciiTheme="majorBidi" w:hAnsiTheme="majorBidi" w:cstheme="majorBidi"/>
          <w:i/>
          <w:iCs/>
        </w:rPr>
        <w:t>δ</w:t>
      </w:r>
      <w:r w:rsidRPr="00230667">
        <w:rPr>
          <w:rFonts w:asciiTheme="majorBidi" w:hAnsiTheme="majorBidi" w:cstheme="majorBidi"/>
        </w:rPr>
        <w:t>: 0.</w:t>
      </w:r>
      <w:r>
        <w:rPr>
          <w:rFonts w:asciiTheme="majorBidi" w:hAnsiTheme="majorBidi" w:cstheme="majorBidi"/>
        </w:rPr>
        <w:t>99 (3H, s, Me), 1.05 (3H, s, Me), 2.01-2.25</w:t>
      </w:r>
      <w:r w:rsidRPr="00230667">
        <w:rPr>
          <w:rFonts w:asciiTheme="majorBidi" w:hAnsiTheme="majorBidi" w:cstheme="majorBidi"/>
        </w:rPr>
        <w:t xml:space="preserve"> (4H, m, 2CH</w:t>
      </w:r>
      <w:r w:rsidRPr="00230667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), 6.65</w:t>
      </w:r>
      <w:r w:rsidRPr="00230667">
        <w:rPr>
          <w:rFonts w:asciiTheme="majorBidi" w:hAnsiTheme="majorBidi" w:cstheme="majorBidi"/>
        </w:rPr>
        <w:t xml:space="preserve"> (1H, d, </w:t>
      </w:r>
      <w:r w:rsidRPr="00230667">
        <w:rPr>
          <w:rFonts w:asciiTheme="majorBidi" w:hAnsiTheme="majorBidi" w:cstheme="majorBidi"/>
          <w:i/>
          <w:iCs/>
        </w:rPr>
        <w:t>J</w:t>
      </w:r>
      <w:r>
        <w:rPr>
          <w:rFonts w:asciiTheme="majorBidi" w:hAnsiTheme="majorBidi" w:cstheme="majorBidi"/>
        </w:rPr>
        <w:t xml:space="preserve"> = 7.5 Hz,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>), 6.80-7.01 (3H, m,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>), 7.24</w:t>
      </w:r>
      <w:r w:rsidRPr="00230667">
        <w:rPr>
          <w:rFonts w:asciiTheme="majorBidi" w:hAnsiTheme="majorBidi" w:cstheme="majorBidi"/>
        </w:rPr>
        <w:t xml:space="preserve"> (2</w:t>
      </w:r>
      <w:r>
        <w:rPr>
          <w:rFonts w:asciiTheme="majorBidi" w:hAnsiTheme="majorBidi" w:cstheme="majorBidi"/>
        </w:rPr>
        <w:t xml:space="preserve">H, </w:t>
      </w:r>
      <w:proofErr w:type="spellStart"/>
      <w:r>
        <w:rPr>
          <w:rFonts w:asciiTheme="majorBidi" w:hAnsiTheme="majorBidi" w:cstheme="majorBidi"/>
        </w:rPr>
        <w:t>br</w:t>
      </w:r>
      <w:proofErr w:type="spellEnd"/>
      <w:r>
        <w:rPr>
          <w:rFonts w:asciiTheme="majorBidi" w:hAnsiTheme="majorBidi" w:cstheme="majorBidi"/>
        </w:rPr>
        <w:t xml:space="preserve"> s, NH2)</w:t>
      </w:r>
      <w:r w:rsidRPr="00230667">
        <w:rPr>
          <w:rFonts w:asciiTheme="majorBidi" w:hAnsiTheme="majorBidi" w:cstheme="majorBidi"/>
        </w:rPr>
        <w:t xml:space="preserve">; </w:t>
      </w:r>
      <w:r w:rsidRPr="00230667">
        <w:rPr>
          <w:rFonts w:asciiTheme="majorBidi" w:hAnsiTheme="majorBidi" w:cstheme="majorBidi"/>
          <w:vertAlign w:val="superscript"/>
        </w:rPr>
        <w:t>13</w:t>
      </w:r>
      <w:r w:rsidRPr="00230667">
        <w:rPr>
          <w:rFonts w:asciiTheme="majorBidi" w:hAnsiTheme="majorBidi" w:cstheme="majorBidi"/>
        </w:rPr>
        <w:t>C NMR (75 MHz, DMSO-</w:t>
      </w:r>
      <w:r w:rsidRPr="00230667">
        <w:rPr>
          <w:rFonts w:asciiTheme="majorBidi" w:hAnsiTheme="majorBidi" w:cstheme="majorBidi"/>
          <w:i/>
          <w:iCs/>
        </w:rPr>
        <w:t>d</w:t>
      </w:r>
      <w:r w:rsidRPr="00230667">
        <w:rPr>
          <w:rFonts w:asciiTheme="majorBidi" w:hAnsiTheme="majorBidi" w:cstheme="majorBidi"/>
          <w:i/>
          <w:iCs/>
          <w:vertAlign w:val="subscript"/>
        </w:rPr>
        <w:t>6</w:t>
      </w:r>
      <w:r w:rsidRPr="00230667">
        <w:rPr>
          <w:rFonts w:asciiTheme="majorBidi" w:hAnsiTheme="majorBidi" w:cstheme="majorBidi"/>
        </w:rPr>
        <w:t xml:space="preserve">) </w:t>
      </w:r>
      <w:r w:rsidRPr="00230667">
        <w:rPr>
          <w:rFonts w:asciiTheme="majorBidi" w:hAnsiTheme="majorBidi" w:cstheme="majorBidi"/>
          <w:i/>
          <w:iCs/>
        </w:rPr>
        <w:t>δ</w:t>
      </w:r>
      <w:r>
        <w:rPr>
          <w:rFonts w:asciiTheme="majorBidi" w:hAnsiTheme="majorBidi" w:cstheme="majorBidi"/>
        </w:rPr>
        <w:t>: 27.8, 27.9, 33.7, 47.6, 51.3, 58.1, 110.4, 111.5, 117.1, 122.7, 123.6, 129.1, 135.3, 143.4, 160.1, 173.9, 177</w:t>
      </w:r>
      <w:r w:rsidRPr="00230667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9, 193.4, 194.6</w:t>
      </w:r>
      <w:r w:rsidRPr="00230667">
        <w:rPr>
          <w:rFonts w:asciiTheme="majorBidi" w:hAnsiTheme="majorBidi" w:cstheme="majorBidi"/>
        </w:rPr>
        <w:t>.</w:t>
      </w:r>
      <w:r w:rsidRPr="00230667">
        <w:rPr>
          <w:rFonts w:asciiTheme="majorBidi" w:eastAsia="MinionPro-Regular" w:hAnsiTheme="majorBidi" w:cstheme="majorBidi"/>
        </w:rPr>
        <w:t xml:space="preserve"> Anal. </w:t>
      </w:r>
      <w:proofErr w:type="spellStart"/>
      <w:r w:rsidRPr="00230667">
        <w:rPr>
          <w:rFonts w:asciiTheme="majorBidi" w:eastAsia="MinionPro-Regular" w:hAnsiTheme="majorBidi" w:cstheme="majorBidi"/>
        </w:rPr>
        <w:t>Calcd</w:t>
      </w:r>
      <w:proofErr w:type="spellEnd"/>
      <w:r w:rsidRPr="00230667">
        <w:rPr>
          <w:rFonts w:asciiTheme="majorBidi" w:eastAsia="MinionPro-Regular" w:hAnsiTheme="majorBidi" w:cstheme="majorBidi"/>
        </w:rPr>
        <w:t xml:space="preserve"> for C</w:t>
      </w:r>
      <w:r>
        <w:rPr>
          <w:rFonts w:asciiTheme="majorBidi" w:eastAsia="MinionPro-Regular" w:hAnsiTheme="majorBidi" w:cstheme="majorBidi"/>
          <w:vertAlign w:val="subscript"/>
        </w:rPr>
        <w:t>21</w:t>
      </w:r>
      <w:r w:rsidRPr="00230667">
        <w:rPr>
          <w:rFonts w:asciiTheme="majorBidi" w:eastAsia="MinionPro-Regular" w:hAnsiTheme="majorBidi" w:cstheme="majorBidi"/>
        </w:rPr>
        <w:t>H</w:t>
      </w:r>
      <w:r>
        <w:rPr>
          <w:rFonts w:asciiTheme="majorBidi" w:eastAsia="MinionPro-Regular" w:hAnsiTheme="majorBidi" w:cstheme="majorBidi"/>
          <w:vertAlign w:val="subscript"/>
        </w:rPr>
        <w:t>16</w:t>
      </w:r>
      <w:r w:rsidRPr="00230667">
        <w:rPr>
          <w:rFonts w:asciiTheme="majorBidi" w:eastAsia="MinionPro-Regular" w:hAnsiTheme="majorBidi" w:cstheme="majorBidi"/>
        </w:rPr>
        <w:t>N</w:t>
      </w:r>
      <w:r>
        <w:rPr>
          <w:rFonts w:asciiTheme="majorBidi" w:eastAsia="MinionPro-Regular" w:hAnsiTheme="majorBidi" w:cstheme="majorBidi"/>
          <w:vertAlign w:val="subscript"/>
        </w:rPr>
        <w:t>2</w:t>
      </w:r>
      <w:r w:rsidRPr="00230667">
        <w:rPr>
          <w:rFonts w:asciiTheme="majorBidi" w:eastAsia="MinionPro-Regular" w:hAnsiTheme="majorBidi" w:cstheme="majorBidi"/>
        </w:rPr>
        <w:t>O</w:t>
      </w:r>
      <w:r>
        <w:rPr>
          <w:rFonts w:asciiTheme="majorBidi" w:eastAsia="MinionPro-Regular" w:hAnsiTheme="majorBidi" w:cstheme="majorBidi"/>
          <w:vertAlign w:val="subscript"/>
        </w:rPr>
        <w:t>4</w:t>
      </w:r>
      <w:r w:rsidRPr="00230667">
        <w:rPr>
          <w:rFonts w:asciiTheme="majorBidi" w:eastAsia="MinionPro-Regular" w:hAnsiTheme="majorBidi" w:cstheme="majorBidi"/>
        </w:rPr>
        <w:t>S</w:t>
      </w:r>
      <w:r w:rsidRPr="00230667">
        <w:rPr>
          <w:rFonts w:asciiTheme="majorBidi" w:eastAsia="MinionPro-Regular" w:hAnsiTheme="majorBidi" w:cstheme="majorBidi"/>
          <w:vertAlign w:val="subscript"/>
        </w:rPr>
        <w:t>2</w:t>
      </w:r>
      <w:r w:rsidRPr="00230667">
        <w:rPr>
          <w:rFonts w:asciiTheme="majorBidi" w:eastAsia="MinionPro-Regular" w:hAnsiTheme="majorBidi" w:cstheme="majorBidi"/>
        </w:rPr>
        <w:t xml:space="preserve">: C, </w:t>
      </w:r>
      <w:r>
        <w:rPr>
          <w:rFonts w:asciiTheme="majorBidi" w:eastAsia="MinionPro-Regular" w:hAnsiTheme="majorBidi" w:cstheme="majorBidi"/>
        </w:rPr>
        <w:t>59.42; H, 3.79; N, 6.59</w:t>
      </w:r>
      <w:r w:rsidRPr="00230667">
        <w:rPr>
          <w:rFonts w:asciiTheme="majorBidi" w:hAnsiTheme="majorBidi" w:cstheme="majorBidi"/>
        </w:rPr>
        <w:t xml:space="preserve">; </w:t>
      </w:r>
      <w:r>
        <w:rPr>
          <w:rFonts w:asciiTheme="majorBidi" w:eastAsia="MinionPro-Regular" w:hAnsiTheme="majorBidi" w:cstheme="majorBidi"/>
        </w:rPr>
        <w:t>S, 15.11</w:t>
      </w:r>
      <w:r w:rsidRPr="00230667">
        <w:rPr>
          <w:rFonts w:asciiTheme="majorBidi" w:eastAsia="MinionPro-Regular" w:hAnsiTheme="majorBidi" w:cstheme="majorBidi"/>
        </w:rPr>
        <w:t xml:space="preserve">. Found: C, </w:t>
      </w:r>
      <w:r>
        <w:rPr>
          <w:rFonts w:asciiTheme="majorBidi" w:eastAsia="MinionPro-Regular" w:hAnsiTheme="majorBidi" w:cstheme="majorBidi"/>
        </w:rPr>
        <w:t>59.37; H, 3.83; N, 6.62</w:t>
      </w:r>
      <w:r w:rsidRPr="00230667">
        <w:rPr>
          <w:rFonts w:asciiTheme="majorBidi" w:hAnsiTheme="majorBidi" w:cstheme="majorBidi"/>
        </w:rPr>
        <w:t xml:space="preserve">; </w:t>
      </w:r>
      <w:r>
        <w:rPr>
          <w:rFonts w:asciiTheme="majorBidi" w:eastAsia="MinionPro-Regular" w:hAnsiTheme="majorBidi" w:cstheme="majorBidi"/>
        </w:rPr>
        <w:t>S, 15.15</w:t>
      </w:r>
      <w:r w:rsidRPr="00230667">
        <w:rPr>
          <w:rFonts w:asciiTheme="majorBidi" w:eastAsia="MinionPro-Regular" w:hAnsiTheme="majorBidi" w:cstheme="majorBidi"/>
        </w:rPr>
        <w:t>.</w:t>
      </w:r>
    </w:p>
    <w:p w:rsidR="00F1714C" w:rsidRPr="008F4DCF" w:rsidRDefault="003A1A6E" w:rsidP="003A1A6E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2.1.1.2. </w:t>
      </w:r>
      <w:r w:rsidR="00F1714C" w:rsidRPr="008F4DCF">
        <w:rPr>
          <w:rFonts w:asciiTheme="majorBidi" w:hAnsiTheme="majorBidi" w:cstheme="majorBidi"/>
          <w:b/>
          <w:bCs/>
          <w:lang w:bidi="fa-IR"/>
        </w:rPr>
        <w:t>6'-amino-2'-(4</w:t>
      </w:r>
      <w:proofErr w:type="gramStart"/>
      <w:r w:rsidR="00F1714C" w:rsidRPr="008F4DCF">
        <w:rPr>
          <w:rFonts w:asciiTheme="majorBidi" w:hAnsiTheme="majorBidi" w:cstheme="majorBidi"/>
          <w:b/>
          <w:bCs/>
          <w:lang w:bidi="fa-IR"/>
        </w:rPr>
        <w:t>,6</w:t>
      </w:r>
      <w:proofErr w:type="gramEnd"/>
      <w:r w:rsidR="00F1714C" w:rsidRPr="008F4DCF">
        <w:rPr>
          <w:rFonts w:asciiTheme="majorBidi" w:hAnsiTheme="majorBidi" w:cstheme="majorBidi"/>
          <w:b/>
          <w:bCs/>
          <w:lang w:bidi="fa-IR"/>
        </w:rPr>
        <w:t>-dioxo-2-thioxotetrahydropyrimidin-5(2H)-ylidene)-7,8-dimethylspiro[indeno[1,2-b]quinoxaline-11,4'-[1,3]dithiine]-5'-carbonitrile (7b)</w:t>
      </w:r>
    </w:p>
    <w:p w:rsidR="00F1714C" w:rsidRPr="00853E1D" w:rsidRDefault="00F1714C" w:rsidP="00D70F6F">
      <w:pPr>
        <w:jc w:val="lowKashida"/>
        <w:rPr>
          <w:rFonts w:asciiTheme="majorBidi" w:hAnsiTheme="majorBidi" w:cstheme="majorBidi"/>
          <w:lang w:bidi="fa-IR"/>
        </w:rPr>
      </w:pPr>
      <w:r w:rsidRPr="00230667">
        <w:rPr>
          <w:rFonts w:asciiTheme="majorBidi" w:eastAsia="MinionPro-Regular" w:hAnsiTheme="majorBidi" w:cstheme="majorBidi"/>
          <w:lang w:val="en-US"/>
        </w:rPr>
        <w:t>M.</w:t>
      </w:r>
      <w:r w:rsidRPr="00230667">
        <w:rPr>
          <w:rFonts w:asciiTheme="majorBidi" w:eastAsia="MinionPro-Regular" w:hAnsiTheme="majorBidi" w:cstheme="majorBidi"/>
        </w:rPr>
        <w:t>p</w:t>
      </w:r>
      <w:r w:rsidRPr="00CA5FCB">
        <w:rPr>
          <w:rFonts w:asciiTheme="majorBidi" w:eastAsia="MinionPro-Regular" w:hAnsiTheme="majorBidi" w:cstheme="majorBidi"/>
        </w:rPr>
        <w:t xml:space="preserve">. </w:t>
      </w:r>
      <w:r>
        <w:rPr>
          <w:rFonts w:asciiTheme="majorBidi" w:eastAsia="MinionPro-Regular" w:hAnsiTheme="majorBidi" w:cstheme="majorBidi"/>
        </w:rPr>
        <w:t>273–274</w:t>
      </w:r>
      <w:r w:rsidRPr="00230667">
        <w:rPr>
          <w:rFonts w:asciiTheme="majorBidi" w:eastAsia="MinionPro-Regular" w:hAnsiTheme="majorBidi" w:cstheme="majorBidi"/>
        </w:rPr>
        <w:t xml:space="preserve"> °C; </w:t>
      </w:r>
      <w:r w:rsidRPr="00230667">
        <w:rPr>
          <w:rFonts w:asciiTheme="majorBidi" w:hAnsiTheme="majorBidi" w:cstheme="majorBidi"/>
        </w:rPr>
        <w:t>IR (</w:t>
      </w:r>
      <w:proofErr w:type="spellStart"/>
      <w:r w:rsidRPr="00230667">
        <w:rPr>
          <w:rFonts w:asciiTheme="majorBidi" w:hAnsiTheme="majorBidi" w:cstheme="majorBidi"/>
        </w:rPr>
        <w:t>KBr</w:t>
      </w:r>
      <w:proofErr w:type="spellEnd"/>
      <w:r w:rsidRPr="00230667">
        <w:rPr>
          <w:rFonts w:asciiTheme="majorBidi" w:hAnsiTheme="majorBidi" w:cstheme="majorBidi"/>
        </w:rPr>
        <w:t>, cm</w:t>
      </w:r>
      <w:r w:rsidRPr="00230667">
        <w:rPr>
          <w:rFonts w:asciiTheme="majorBidi" w:hAnsiTheme="majorBidi" w:cstheme="majorBidi"/>
          <w:vertAlign w:val="superscript"/>
        </w:rPr>
        <w:t>-1</w:t>
      </w:r>
      <w:r w:rsidRPr="00230667">
        <w:rPr>
          <w:rFonts w:asciiTheme="majorBidi" w:hAnsiTheme="majorBidi" w:cstheme="majorBidi"/>
        </w:rPr>
        <w:t xml:space="preserve">): </w:t>
      </w:r>
      <w:r w:rsidRPr="00853E1D">
        <w:rPr>
          <w:rFonts w:asciiTheme="majorBidi" w:hAnsiTheme="majorBidi" w:cstheme="majorBidi"/>
        </w:rPr>
        <w:t>31</w:t>
      </w:r>
      <w:r>
        <w:rPr>
          <w:rFonts w:asciiTheme="majorBidi" w:hAnsiTheme="majorBidi" w:cstheme="majorBidi"/>
        </w:rPr>
        <w:t>29, 3019</w:t>
      </w:r>
      <w:r w:rsidRPr="00853E1D">
        <w:rPr>
          <w:rFonts w:asciiTheme="majorBidi" w:hAnsiTheme="majorBidi" w:cstheme="majorBidi"/>
        </w:rPr>
        <w:t xml:space="preserve"> (NH</w:t>
      </w:r>
      <w:r w:rsidRPr="00853E1D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, NH), 217</w:t>
      </w:r>
      <w:r w:rsidRPr="00853E1D">
        <w:rPr>
          <w:rFonts w:asciiTheme="majorBidi" w:hAnsiTheme="majorBidi" w:cstheme="majorBidi"/>
        </w:rPr>
        <w:t xml:space="preserve">5 (CN), </w:t>
      </w:r>
      <w:r>
        <w:rPr>
          <w:rFonts w:asciiTheme="majorBidi" w:hAnsiTheme="majorBidi" w:cstheme="majorBidi"/>
        </w:rPr>
        <w:t xml:space="preserve">1731, </w:t>
      </w:r>
      <w:r w:rsidRPr="00853E1D">
        <w:rPr>
          <w:rFonts w:asciiTheme="majorBidi" w:hAnsiTheme="majorBidi" w:cstheme="majorBidi"/>
        </w:rPr>
        <w:t>166</w:t>
      </w:r>
      <w:r>
        <w:rPr>
          <w:rFonts w:asciiTheme="majorBidi" w:hAnsiTheme="majorBidi" w:cstheme="majorBidi"/>
        </w:rPr>
        <w:t>9</w:t>
      </w:r>
      <w:r w:rsidRPr="00853E1D">
        <w:rPr>
          <w:rFonts w:asciiTheme="majorBidi" w:hAnsiTheme="majorBidi" w:cstheme="majorBidi"/>
        </w:rPr>
        <w:t xml:space="preserve"> (CO</w:t>
      </w:r>
      <w:r>
        <w:rPr>
          <w:rFonts w:asciiTheme="majorBidi" w:hAnsiTheme="majorBidi" w:cstheme="majorBidi"/>
        </w:rPr>
        <w:t xml:space="preserve">); </w:t>
      </w:r>
      <w:r w:rsidRPr="00853E1D">
        <w:rPr>
          <w:rFonts w:asciiTheme="majorBidi" w:hAnsiTheme="majorBidi" w:cstheme="majorBidi"/>
          <w:vertAlign w:val="superscript"/>
        </w:rPr>
        <w:t>1</w:t>
      </w:r>
      <w:r w:rsidRPr="00853E1D">
        <w:rPr>
          <w:rFonts w:asciiTheme="majorBidi" w:hAnsiTheme="majorBidi" w:cstheme="majorBidi"/>
        </w:rPr>
        <w:t>H NMR (250 MHz, DMSO-</w:t>
      </w:r>
      <w:r w:rsidRPr="00853E1D">
        <w:rPr>
          <w:rFonts w:asciiTheme="majorBidi" w:hAnsiTheme="majorBidi" w:cstheme="majorBidi"/>
          <w:i/>
          <w:iCs/>
        </w:rPr>
        <w:t>d</w:t>
      </w:r>
      <w:r w:rsidRPr="00853E1D">
        <w:rPr>
          <w:rFonts w:asciiTheme="majorBidi" w:hAnsiTheme="majorBidi" w:cstheme="majorBidi"/>
          <w:i/>
          <w:iCs/>
          <w:vertAlign w:val="subscript"/>
        </w:rPr>
        <w:t>6</w:t>
      </w:r>
      <w:r w:rsidRPr="00853E1D">
        <w:rPr>
          <w:rFonts w:asciiTheme="majorBidi" w:hAnsiTheme="majorBidi" w:cstheme="majorBidi"/>
        </w:rPr>
        <w:t xml:space="preserve">) </w:t>
      </w:r>
      <w:r w:rsidRPr="00853E1D">
        <w:rPr>
          <w:rFonts w:asciiTheme="majorBidi" w:hAnsiTheme="majorBidi" w:cstheme="majorBidi"/>
          <w:i/>
          <w:iCs/>
        </w:rPr>
        <w:t>δ</w:t>
      </w:r>
      <w:r w:rsidRPr="00853E1D">
        <w:rPr>
          <w:rFonts w:asciiTheme="majorBidi" w:hAnsiTheme="majorBidi" w:cstheme="majorBidi"/>
        </w:rPr>
        <w:t>:</w:t>
      </w:r>
      <w:r w:rsidRPr="000524D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6.72</w:t>
      </w:r>
      <w:r w:rsidRPr="00230667">
        <w:rPr>
          <w:rFonts w:asciiTheme="majorBidi" w:hAnsiTheme="majorBidi" w:cstheme="majorBidi"/>
        </w:rPr>
        <w:t xml:space="preserve"> (1H, d, </w:t>
      </w:r>
      <w:r w:rsidRPr="00230667">
        <w:rPr>
          <w:rFonts w:asciiTheme="majorBidi" w:hAnsiTheme="majorBidi" w:cstheme="majorBidi"/>
          <w:i/>
          <w:iCs/>
        </w:rPr>
        <w:t>J</w:t>
      </w:r>
      <w:r>
        <w:rPr>
          <w:rFonts w:asciiTheme="majorBidi" w:hAnsiTheme="majorBidi" w:cstheme="majorBidi"/>
        </w:rPr>
        <w:t xml:space="preserve"> = 8.25 Hz,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>), 6.79-6.98 (3H, m,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>)</w:t>
      </w:r>
      <w:r w:rsidRPr="00853E1D">
        <w:rPr>
          <w:rFonts w:asciiTheme="majorBidi" w:hAnsiTheme="majorBidi" w:cstheme="majorBidi"/>
        </w:rPr>
        <w:t>, 10.</w:t>
      </w:r>
      <w:r>
        <w:rPr>
          <w:rFonts w:asciiTheme="majorBidi" w:hAnsiTheme="majorBidi" w:cstheme="majorBidi"/>
        </w:rPr>
        <w:t>24 (1H, s, NH), 10.52</w:t>
      </w:r>
      <w:r w:rsidRPr="00853E1D">
        <w:rPr>
          <w:rFonts w:asciiTheme="majorBidi" w:hAnsiTheme="majorBidi" w:cstheme="majorBidi"/>
        </w:rPr>
        <w:t xml:space="preserve"> (1H, s, NH). </w:t>
      </w:r>
      <w:r w:rsidRPr="00853E1D">
        <w:rPr>
          <w:rFonts w:asciiTheme="majorBidi" w:hAnsiTheme="majorBidi" w:cstheme="majorBidi"/>
          <w:vertAlign w:val="superscript"/>
        </w:rPr>
        <w:t>13</w:t>
      </w:r>
      <w:r w:rsidRPr="00853E1D">
        <w:rPr>
          <w:rFonts w:asciiTheme="majorBidi" w:hAnsiTheme="majorBidi" w:cstheme="majorBidi"/>
        </w:rPr>
        <w:t>C NMR (75 MHz, DMSO-</w:t>
      </w:r>
      <w:r w:rsidRPr="00853E1D">
        <w:rPr>
          <w:rFonts w:asciiTheme="majorBidi" w:hAnsiTheme="majorBidi" w:cstheme="majorBidi"/>
          <w:i/>
          <w:iCs/>
        </w:rPr>
        <w:t>d</w:t>
      </w:r>
      <w:r w:rsidRPr="00853E1D">
        <w:rPr>
          <w:rFonts w:asciiTheme="majorBidi" w:hAnsiTheme="majorBidi" w:cstheme="majorBidi"/>
          <w:i/>
          <w:iCs/>
          <w:vertAlign w:val="subscript"/>
        </w:rPr>
        <w:t>6</w:t>
      </w:r>
      <w:r w:rsidRPr="00853E1D">
        <w:rPr>
          <w:rFonts w:asciiTheme="majorBidi" w:hAnsiTheme="majorBidi" w:cstheme="majorBidi"/>
        </w:rPr>
        <w:t xml:space="preserve">) </w:t>
      </w:r>
      <w:r w:rsidRPr="00853E1D">
        <w:rPr>
          <w:rFonts w:asciiTheme="majorBidi" w:hAnsiTheme="majorBidi" w:cstheme="majorBidi"/>
          <w:i/>
          <w:iCs/>
        </w:rPr>
        <w:t>δ</w:t>
      </w:r>
      <w:r w:rsidRPr="00853E1D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53.2, 80.4, 114.6, 117.6, 122.4, 124.1, 127.6, 128.5, 136.4, 143.1</w:t>
      </w:r>
      <w:r w:rsidRPr="00853E1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143.6, 160.2, 162.7, 174.2, 177.8, 179.7, 180.4</w:t>
      </w:r>
      <w:r w:rsidRPr="00853E1D">
        <w:rPr>
          <w:rFonts w:asciiTheme="majorBidi" w:hAnsiTheme="majorBidi" w:cstheme="majorBidi"/>
        </w:rPr>
        <w:t>.</w:t>
      </w:r>
      <w:r w:rsidRPr="00853E1D">
        <w:rPr>
          <w:rFonts w:asciiTheme="majorBidi" w:eastAsia="MinionPro-Regular" w:hAnsiTheme="majorBidi" w:cstheme="majorBidi"/>
        </w:rPr>
        <w:t xml:space="preserve"> Anal. </w:t>
      </w:r>
      <w:proofErr w:type="spellStart"/>
      <w:r w:rsidRPr="00853E1D">
        <w:rPr>
          <w:rFonts w:asciiTheme="majorBidi" w:eastAsia="MinionPro-Regular" w:hAnsiTheme="majorBidi" w:cstheme="majorBidi"/>
        </w:rPr>
        <w:t>Calcd</w:t>
      </w:r>
      <w:proofErr w:type="spellEnd"/>
      <w:r w:rsidRPr="00853E1D">
        <w:rPr>
          <w:rFonts w:asciiTheme="majorBidi" w:eastAsia="MinionPro-Regular" w:hAnsiTheme="majorBidi" w:cstheme="majorBidi"/>
        </w:rPr>
        <w:t xml:space="preserve"> for C</w:t>
      </w:r>
      <w:r>
        <w:rPr>
          <w:rFonts w:asciiTheme="majorBidi" w:eastAsia="MinionPro-Regular" w:hAnsiTheme="majorBidi" w:cstheme="majorBidi"/>
          <w:vertAlign w:val="subscript"/>
        </w:rPr>
        <w:t>17</w:t>
      </w:r>
      <w:r w:rsidRPr="00853E1D">
        <w:rPr>
          <w:rFonts w:asciiTheme="majorBidi" w:eastAsia="MinionPro-Regular" w:hAnsiTheme="majorBidi" w:cstheme="majorBidi"/>
        </w:rPr>
        <w:t>H</w:t>
      </w:r>
      <w:r>
        <w:rPr>
          <w:rFonts w:asciiTheme="majorBidi" w:eastAsia="MinionPro-Regular" w:hAnsiTheme="majorBidi" w:cstheme="majorBidi"/>
          <w:vertAlign w:val="subscript"/>
        </w:rPr>
        <w:t>8</w:t>
      </w:r>
      <w:r w:rsidRPr="00853E1D">
        <w:rPr>
          <w:rFonts w:asciiTheme="majorBidi" w:eastAsia="MinionPro-Regular" w:hAnsiTheme="majorBidi" w:cstheme="majorBidi"/>
        </w:rPr>
        <w:t>N</w:t>
      </w:r>
      <w:r>
        <w:rPr>
          <w:rFonts w:asciiTheme="majorBidi" w:eastAsia="MinionPro-Regular" w:hAnsiTheme="majorBidi" w:cstheme="majorBidi"/>
          <w:vertAlign w:val="subscript"/>
        </w:rPr>
        <w:t>4</w:t>
      </w:r>
      <w:r w:rsidRPr="00853E1D">
        <w:rPr>
          <w:rFonts w:asciiTheme="majorBidi" w:eastAsia="MinionPro-Regular" w:hAnsiTheme="majorBidi" w:cstheme="majorBidi"/>
        </w:rPr>
        <w:t>O</w:t>
      </w:r>
      <w:r>
        <w:rPr>
          <w:rFonts w:asciiTheme="majorBidi" w:eastAsia="MinionPro-Regular" w:hAnsiTheme="majorBidi" w:cstheme="majorBidi"/>
          <w:vertAlign w:val="subscript"/>
        </w:rPr>
        <w:t>5</w:t>
      </w:r>
      <w:r w:rsidRPr="00853E1D">
        <w:rPr>
          <w:rFonts w:asciiTheme="majorBidi" w:eastAsia="MinionPro-Regular" w:hAnsiTheme="majorBidi" w:cstheme="majorBidi"/>
        </w:rPr>
        <w:t>S</w:t>
      </w:r>
      <w:r w:rsidRPr="00853E1D">
        <w:rPr>
          <w:rFonts w:asciiTheme="majorBidi" w:eastAsia="MinionPro-Regular" w:hAnsiTheme="majorBidi" w:cstheme="majorBidi"/>
          <w:vertAlign w:val="subscript"/>
        </w:rPr>
        <w:t>2</w:t>
      </w:r>
      <w:r w:rsidRPr="00853E1D">
        <w:rPr>
          <w:rFonts w:asciiTheme="majorBidi" w:eastAsia="MinionPro-Regular" w:hAnsiTheme="majorBidi" w:cstheme="majorBidi"/>
        </w:rPr>
        <w:t xml:space="preserve">: C, </w:t>
      </w:r>
      <w:r>
        <w:rPr>
          <w:rFonts w:asciiTheme="majorBidi" w:eastAsia="MinionPro-Regular" w:hAnsiTheme="majorBidi" w:cstheme="majorBidi"/>
        </w:rPr>
        <w:t>49.51; H, 1.95; N, 13.59</w:t>
      </w:r>
      <w:r w:rsidRPr="00853E1D">
        <w:rPr>
          <w:rFonts w:asciiTheme="majorBidi" w:eastAsia="MinionPro-Regular" w:hAnsiTheme="majorBidi" w:cstheme="majorBidi"/>
        </w:rPr>
        <w:t>;</w:t>
      </w:r>
      <w:r w:rsidRPr="00853E1D">
        <w:rPr>
          <w:rFonts w:asciiTheme="majorBidi" w:hAnsiTheme="majorBidi" w:cstheme="majorBidi"/>
        </w:rPr>
        <w:t xml:space="preserve"> </w:t>
      </w:r>
      <w:r>
        <w:rPr>
          <w:rFonts w:asciiTheme="majorBidi" w:eastAsia="MinionPro-Regular" w:hAnsiTheme="majorBidi" w:cstheme="majorBidi"/>
        </w:rPr>
        <w:t>S, 15.55</w:t>
      </w:r>
      <w:r w:rsidRPr="00853E1D">
        <w:rPr>
          <w:rFonts w:asciiTheme="majorBidi" w:eastAsia="MinionPro-Regular" w:hAnsiTheme="majorBidi" w:cstheme="majorBidi"/>
        </w:rPr>
        <w:t xml:space="preserve">. Found: C, </w:t>
      </w:r>
      <w:r w:rsidR="00D70F6F">
        <w:rPr>
          <w:rFonts w:asciiTheme="majorBidi" w:eastAsia="MinionPro-Regular" w:hAnsiTheme="majorBidi" w:cstheme="majorBidi"/>
        </w:rPr>
        <w:t>49</w:t>
      </w:r>
      <w:r>
        <w:rPr>
          <w:rFonts w:asciiTheme="majorBidi" w:eastAsia="MinionPro-Regular" w:hAnsiTheme="majorBidi" w:cstheme="majorBidi"/>
        </w:rPr>
        <w:t>.</w:t>
      </w:r>
      <w:r w:rsidR="00D70F6F">
        <w:rPr>
          <w:rFonts w:asciiTheme="majorBidi" w:eastAsia="MinionPro-Regular" w:hAnsiTheme="majorBidi" w:cstheme="majorBidi"/>
        </w:rPr>
        <w:t>32</w:t>
      </w:r>
      <w:r>
        <w:rPr>
          <w:rFonts w:asciiTheme="majorBidi" w:eastAsia="MinionPro-Regular" w:hAnsiTheme="majorBidi" w:cstheme="majorBidi"/>
        </w:rPr>
        <w:t>; H, 1.93; N, 13.54</w:t>
      </w:r>
      <w:r w:rsidRPr="00853E1D">
        <w:rPr>
          <w:rFonts w:asciiTheme="majorBidi" w:eastAsia="MinionPro-Regular" w:hAnsiTheme="majorBidi" w:cstheme="majorBidi"/>
        </w:rPr>
        <w:t>;</w:t>
      </w:r>
      <w:r w:rsidRPr="00853E1D">
        <w:rPr>
          <w:rFonts w:asciiTheme="majorBidi" w:hAnsiTheme="majorBidi" w:cstheme="majorBidi"/>
        </w:rPr>
        <w:t xml:space="preserve"> </w:t>
      </w:r>
      <w:r>
        <w:rPr>
          <w:rFonts w:asciiTheme="majorBidi" w:eastAsia="MinionPro-Regular" w:hAnsiTheme="majorBidi" w:cstheme="majorBidi"/>
        </w:rPr>
        <w:t>S, 15.57</w:t>
      </w:r>
      <w:r w:rsidRPr="00853E1D">
        <w:rPr>
          <w:rFonts w:asciiTheme="majorBidi" w:eastAsia="MinionPro-Regular" w:hAnsiTheme="majorBidi" w:cstheme="majorBidi"/>
        </w:rPr>
        <w:t>.</w:t>
      </w:r>
    </w:p>
    <w:p w:rsidR="00F1714C" w:rsidRPr="008F4DCF" w:rsidRDefault="003A1A6E" w:rsidP="008F4DCF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2.1.1.3. </w:t>
      </w:r>
      <w:r w:rsidR="00F1714C" w:rsidRPr="008F4DCF">
        <w:rPr>
          <w:rFonts w:asciiTheme="majorBidi" w:hAnsiTheme="majorBidi" w:cstheme="majorBidi"/>
          <w:b/>
          <w:bCs/>
          <w:lang w:bidi="fa-IR"/>
        </w:rPr>
        <w:t>6'-amino-2'-(4</w:t>
      </w:r>
      <w:proofErr w:type="gramStart"/>
      <w:r w:rsidR="00F1714C" w:rsidRPr="008F4DCF">
        <w:rPr>
          <w:rFonts w:asciiTheme="majorBidi" w:hAnsiTheme="majorBidi" w:cstheme="majorBidi"/>
          <w:b/>
          <w:bCs/>
          <w:lang w:bidi="fa-IR"/>
        </w:rPr>
        <w:t>,6</w:t>
      </w:r>
      <w:proofErr w:type="gramEnd"/>
      <w:r w:rsidR="00F1714C" w:rsidRPr="008F4DCF">
        <w:rPr>
          <w:rFonts w:asciiTheme="majorBidi" w:hAnsiTheme="majorBidi" w:cstheme="majorBidi"/>
          <w:b/>
          <w:bCs/>
          <w:lang w:bidi="fa-IR"/>
        </w:rPr>
        <w:t>-dioxo-2-thioxotetrahydropyrimidin-5(2H)-ylidene)-7,8-dimethylspiro[indeno[1,2-b]quinoxaline-11,4'-[1,3]dithiine]-5'-carbonitrile (7c)</w:t>
      </w:r>
    </w:p>
    <w:p w:rsidR="00F1714C" w:rsidRPr="00853E1D" w:rsidRDefault="00F1714C" w:rsidP="008F4DCF">
      <w:pPr>
        <w:jc w:val="lowKashida"/>
        <w:rPr>
          <w:rFonts w:asciiTheme="majorBidi" w:hAnsiTheme="majorBidi" w:cstheme="majorBidi"/>
          <w:lang w:bidi="fa-IR"/>
        </w:rPr>
      </w:pPr>
      <w:r w:rsidRPr="00230667">
        <w:rPr>
          <w:rFonts w:asciiTheme="majorBidi" w:eastAsia="MinionPro-Regular" w:hAnsiTheme="majorBidi" w:cstheme="majorBidi"/>
          <w:lang w:val="en-US"/>
        </w:rPr>
        <w:t>M.</w:t>
      </w:r>
      <w:r w:rsidRPr="00CA5FCB">
        <w:rPr>
          <w:rFonts w:asciiTheme="majorBidi" w:eastAsia="MinionPro-Regular" w:hAnsiTheme="majorBidi" w:cstheme="majorBidi"/>
        </w:rPr>
        <w:t xml:space="preserve">p. </w:t>
      </w:r>
      <w:r>
        <w:rPr>
          <w:rFonts w:asciiTheme="majorBidi" w:eastAsia="MinionPro-Regular" w:hAnsiTheme="majorBidi" w:cstheme="majorBidi"/>
        </w:rPr>
        <w:t>279</w:t>
      </w:r>
      <w:r w:rsidRPr="00CA5FCB">
        <w:rPr>
          <w:rFonts w:asciiTheme="majorBidi" w:eastAsia="MinionPro-Regular" w:hAnsiTheme="majorBidi" w:cstheme="majorBidi"/>
        </w:rPr>
        <w:t>–2</w:t>
      </w:r>
      <w:r>
        <w:rPr>
          <w:rFonts w:asciiTheme="majorBidi" w:eastAsia="MinionPro-Regular" w:hAnsiTheme="majorBidi" w:cstheme="majorBidi"/>
        </w:rPr>
        <w:t>81</w:t>
      </w:r>
      <w:r w:rsidRPr="00230667">
        <w:rPr>
          <w:rFonts w:asciiTheme="majorBidi" w:eastAsia="MinionPro-Regular" w:hAnsiTheme="majorBidi" w:cstheme="majorBidi"/>
        </w:rPr>
        <w:t xml:space="preserve"> °C; </w:t>
      </w:r>
      <w:r w:rsidRPr="00230667">
        <w:rPr>
          <w:rFonts w:asciiTheme="majorBidi" w:hAnsiTheme="majorBidi" w:cstheme="majorBidi"/>
        </w:rPr>
        <w:t>IR (</w:t>
      </w:r>
      <w:proofErr w:type="spellStart"/>
      <w:r w:rsidRPr="00230667">
        <w:rPr>
          <w:rFonts w:asciiTheme="majorBidi" w:hAnsiTheme="majorBidi" w:cstheme="majorBidi"/>
        </w:rPr>
        <w:t>KBr</w:t>
      </w:r>
      <w:proofErr w:type="spellEnd"/>
      <w:r w:rsidRPr="00230667">
        <w:rPr>
          <w:rFonts w:asciiTheme="majorBidi" w:hAnsiTheme="majorBidi" w:cstheme="majorBidi"/>
        </w:rPr>
        <w:t>, cm</w:t>
      </w:r>
      <w:r w:rsidRPr="00230667">
        <w:rPr>
          <w:rFonts w:asciiTheme="majorBidi" w:hAnsiTheme="majorBidi" w:cstheme="majorBidi"/>
          <w:vertAlign w:val="superscript"/>
        </w:rPr>
        <w:t>-1</w:t>
      </w:r>
      <w:r>
        <w:rPr>
          <w:rFonts w:asciiTheme="majorBidi" w:hAnsiTheme="majorBidi" w:cstheme="majorBidi"/>
        </w:rPr>
        <w:t>)</w:t>
      </w:r>
      <w:r w:rsidRPr="00853E1D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3241 and 316</w:t>
      </w:r>
      <w:r w:rsidRPr="00853E1D">
        <w:rPr>
          <w:rFonts w:asciiTheme="majorBidi" w:hAnsiTheme="majorBidi" w:cstheme="majorBidi"/>
        </w:rPr>
        <w:t>4 (NH, NH</w:t>
      </w:r>
      <w:r w:rsidRPr="00853E1D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), 2202 (CN), 1725, 1681  (CO);</w:t>
      </w:r>
      <w:r w:rsidRPr="00853E1D">
        <w:rPr>
          <w:rFonts w:asciiTheme="majorBidi" w:hAnsiTheme="majorBidi" w:cstheme="majorBidi"/>
        </w:rPr>
        <w:t xml:space="preserve"> </w:t>
      </w:r>
      <w:r w:rsidRPr="00853E1D">
        <w:rPr>
          <w:rFonts w:asciiTheme="majorBidi" w:hAnsiTheme="majorBidi" w:cstheme="majorBidi"/>
          <w:vertAlign w:val="superscript"/>
        </w:rPr>
        <w:t>1</w:t>
      </w:r>
      <w:r w:rsidRPr="00853E1D">
        <w:rPr>
          <w:rFonts w:asciiTheme="majorBidi" w:hAnsiTheme="majorBidi" w:cstheme="majorBidi"/>
        </w:rPr>
        <w:t>H NMR (250 MHz, DMSO-</w:t>
      </w:r>
      <w:r w:rsidRPr="00853E1D">
        <w:rPr>
          <w:rFonts w:asciiTheme="majorBidi" w:hAnsiTheme="majorBidi" w:cstheme="majorBidi"/>
          <w:i/>
          <w:iCs/>
        </w:rPr>
        <w:t>d</w:t>
      </w:r>
      <w:r w:rsidRPr="00853E1D">
        <w:rPr>
          <w:rFonts w:asciiTheme="majorBidi" w:hAnsiTheme="majorBidi" w:cstheme="majorBidi"/>
          <w:i/>
          <w:iCs/>
          <w:vertAlign w:val="subscript"/>
        </w:rPr>
        <w:t>6</w:t>
      </w:r>
      <w:r w:rsidRPr="00853E1D">
        <w:rPr>
          <w:rFonts w:asciiTheme="majorBidi" w:hAnsiTheme="majorBidi" w:cstheme="majorBidi"/>
        </w:rPr>
        <w:t xml:space="preserve">) </w:t>
      </w:r>
      <w:r w:rsidRPr="00853E1D">
        <w:rPr>
          <w:rFonts w:asciiTheme="majorBidi" w:hAnsiTheme="majorBidi" w:cstheme="majorBidi"/>
          <w:i/>
          <w:iCs/>
        </w:rPr>
        <w:t>δ</w:t>
      </w:r>
      <w:r w:rsidRPr="00853E1D">
        <w:rPr>
          <w:rFonts w:asciiTheme="majorBidi" w:hAnsiTheme="majorBidi" w:cstheme="majorBidi"/>
        </w:rPr>
        <w:t>:</w:t>
      </w:r>
      <w:r w:rsidRPr="000524D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6.80</w:t>
      </w:r>
      <w:r w:rsidRPr="00230667">
        <w:rPr>
          <w:rFonts w:asciiTheme="majorBidi" w:hAnsiTheme="majorBidi" w:cstheme="majorBidi"/>
        </w:rPr>
        <w:t xml:space="preserve"> (1H, d, </w:t>
      </w:r>
      <w:r w:rsidRPr="00230667">
        <w:rPr>
          <w:rFonts w:asciiTheme="majorBidi" w:hAnsiTheme="majorBidi" w:cstheme="majorBidi"/>
          <w:i/>
          <w:iCs/>
        </w:rPr>
        <w:t>J</w:t>
      </w:r>
      <w:r>
        <w:rPr>
          <w:rFonts w:asciiTheme="majorBidi" w:hAnsiTheme="majorBidi" w:cstheme="majorBidi"/>
        </w:rPr>
        <w:t xml:space="preserve"> = 8 Hz,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>), 6.84-7.05 (3H, m, H-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 xml:space="preserve">), 10.36 (1H, s, NH), 10.54 (1H, s, </w:t>
      </w:r>
      <w:r w:rsidRPr="00853E1D">
        <w:rPr>
          <w:rFonts w:asciiTheme="majorBidi" w:hAnsiTheme="majorBidi" w:cstheme="majorBidi"/>
        </w:rPr>
        <w:t xml:space="preserve">NH). </w:t>
      </w:r>
      <w:r w:rsidRPr="00853E1D">
        <w:rPr>
          <w:rFonts w:asciiTheme="majorBidi" w:hAnsiTheme="majorBidi" w:cstheme="majorBidi"/>
          <w:vertAlign w:val="superscript"/>
        </w:rPr>
        <w:t>13</w:t>
      </w:r>
      <w:r w:rsidRPr="00853E1D">
        <w:rPr>
          <w:rFonts w:asciiTheme="majorBidi" w:hAnsiTheme="majorBidi" w:cstheme="majorBidi"/>
        </w:rPr>
        <w:t>C NMR (75 MHz, DMSO-</w:t>
      </w:r>
      <w:r w:rsidRPr="00853E1D">
        <w:rPr>
          <w:rFonts w:asciiTheme="majorBidi" w:hAnsiTheme="majorBidi" w:cstheme="majorBidi"/>
          <w:i/>
          <w:iCs/>
        </w:rPr>
        <w:t>d</w:t>
      </w:r>
      <w:r w:rsidRPr="00853E1D">
        <w:rPr>
          <w:rFonts w:asciiTheme="majorBidi" w:hAnsiTheme="majorBidi" w:cstheme="majorBidi"/>
          <w:i/>
          <w:iCs/>
          <w:vertAlign w:val="subscript"/>
        </w:rPr>
        <w:t>6</w:t>
      </w:r>
      <w:r w:rsidRPr="00853E1D">
        <w:rPr>
          <w:rFonts w:asciiTheme="majorBidi" w:hAnsiTheme="majorBidi" w:cstheme="majorBidi"/>
        </w:rPr>
        <w:t xml:space="preserve">) </w:t>
      </w:r>
      <w:r w:rsidRPr="00853E1D">
        <w:rPr>
          <w:rFonts w:asciiTheme="majorBidi" w:hAnsiTheme="majorBidi" w:cstheme="majorBidi"/>
          <w:i/>
          <w:iCs/>
        </w:rPr>
        <w:t>δ</w:t>
      </w:r>
      <w:r>
        <w:rPr>
          <w:rFonts w:asciiTheme="majorBidi" w:hAnsiTheme="majorBidi" w:cstheme="majorBidi"/>
        </w:rPr>
        <w:t>: 50.4, 79.3, 111.6, 113.9, 119.2, 124.2, 127.6, 128.2, 132.4, 135.6, 141.9</w:t>
      </w:r>
      <w:r w:rsidRPr="00853E1D">
        <w:rPr>
          <w:rFonts w:asciiTheme="majorBidi" w:hAnsiTheme="majorBidi" w:cstheme="majorBidi"/>
        </w:rPr>
        <w:t>, 16</w:t>
      </w:r>
      <w:r>
        <w:rPr>
          <w:rFonts w:asciiTheme="majorBidi" w:hAnsiTheme="majorBidi" w:cstheme="majorBidi"/>
        </w:rPr>
        <w:t>1.1, 162.5, 175.1, 178.6</w:t>
      </w:r>
      <w:r w:rsidRPr="00853E1D">
        <w:rPr>
          <w:rFonts w:asciiTheme="majorBidi" w:hAnsiTheme="majorBidi" w:cstheme="majorBidi"/>
        </w:rPr>
        <w:t>, 179.1</w:t>
      </w:r>
      <w:r>
        <w:rPr>
          <w:rFonts w:asciiTheme="majorBidi" w:hAnsiTheme="majorBidi" w:cstheme="majorBidi"/>
        </w:rPr>
        <w:t>, 180.2</w:t>
      </w:r>
      <w:r w:rsidRPr="00853E1D">
        <w:rPr>
          <w:rFonts w:asciiTheme="majorBidi" w:hAnsiTheme="majorBidi" w:cstheme="majorBidi"/>
        </w:rPr>
        <w:t>.</w:t>
      </w:r>
      <w:r w:rsidRPr="00853E1D">
        <w:rPr>
          <w:rFonts w:asciiTheme="majorBidi" w:hAnsiTheme="majorBidi" w:cstheme="majorBidi"/>
          <w:lang w:bidi="fa-IR"/>
        </w:rPr>
        <w:t xml:space="preserve"> </w:t>
      </w:r>
      <w:r w:rsidRPr="00853E1D">
        <w:rPr>
          <w:rFonts w:asciiTheme="majorBidi" w:eastAsia="MinionPro-Regular" w:hAnsiTheme="majorBidi" w:cstheme="majorBidi"/>
        </w:rPr>
        <w:t xml:space="preserve">Anal. </w:t>
      </w:r>
      <w:proofErr w:type="spellStart"/>
      <w:r w:rsidRPr="00853E1D">
        <w:rPr>
          <w:rFonts w:asciiTheme="majorBidi" w:eastAsia="MinionPro-Regular" w:hAnsiTheme="majorBidi" w:cstheme="majorBidi"/>
        </w:rPr>
        <w:t>Calcd</w:t>
      </w:r>
      <w:proofErr w:type="spellEnd"/>
      <w:r w:rsidRPr="00853E1D">
        <w:rPr>
          <w:rFonts w:asciiTheme="majorBidi" w:eastAsia="MinionPro-Regular" w:hAnsiTheme="majorBidi" w:cstheme="majorBidi"/>
        </w:rPr>
        <w:t xml:space="preserve"> for C</w:t>
      </w:r>
      <w:r>
        <w:rPr>
          <w:rFonts w:asciiTheme="majorBidi" w:eastAsia="MinionPro-Regular" w:hAnsiTheme="majorBidi" w:cstheme="majorBidi"/>
          <w:vertAlign w:val="subscript"/>
        </w:rPr>
        <w:t>17</w:t>
      </w:r>
      <w:r w:rsidRPr="00853E1D">
        <w:rPr>
          <w:rFonts w:asciiTheme="majorBidi" w:eastAsia="MinionPro-Regular" w:hAnsiTheme="majorBidi" w:cstheme="majorBidi"/>
        </w:rPr>
        <w:t>H</w:t>
      </w:r>
      <w:r>
        <w:rPr>
          <w:rFonts w:asciiTheme="majorBidi" w:eastAsia="MinionPro-Regular" w:hAnsiTheme="majorBidi" w:cstheme="majorBidi"/>
          <w:vertAlign w:val="subscript"/>
        </w:rPr>
        <w:t>8</w:t>
      </w:r>
      <w:r w:rsidRPr="00853E1D">
        <w:rPr>
          <w:rFonts w:asciiTheme="majorBidi" w:eastAsia="MinionPro-Regular" w:hAnsiTheme="majorBidi" w:cstheme="majorBidi"/>
        </w:rPr>
        <w:t>N</w:t>
      </w:r>
      <w:r>
        <w:rPr>
          <w:rFonts w:asciiTheme="majorBidi" w:eastAsia="MinionPro-Regular" w:hAnsiTheme="majorBidi" w:cstheme="majorBidi"/>
          <w:vertAlign w:val="subscript"/>
        </w:rPr>
        <w:t>4</w:t>
      </w:r>
      <w:r w:rsidRPr="00853E1D">
        <w:rPr>
          <w:rFonts w:asciiTheme="majorBidi" w:eastAsia="MinionPro-Regular" w:hAnsiTheme="majorBidi" w:cstheme="majorBidi"/>
        </w:rPr>
        <w:t>O</w:t>
      </w:r>
      <w:r>
        <w:rPr>
          <w:rFonts w:asciiTheme="majorBidi" w:eastAsia="MinionPro-Regular" w:hAnsiTheme="majorBidi" w:cstheme="majorBidi"/>
          <w:vertAlign w:val="subscript"/>
        </w:rPr>
        <w:t>4</w:t>
      </w:r>
      <w:r w:rsidRPr="00853E1D">
        <w:rPr>
          <w:rFonts w:asciiTheme="majorBidi" w:eastAsia="MinionPro-Regular" w:hAnsiTheme="majorBidi" w:cstheme="majorBidi"/>
        </w:rPr>
        <w:t>S</w:t>
      </w:r>
      <w:r>
        <w:rPr>
          <w:rFonts w:asciiTheme="majorBidi" w:eastAsia="MinionPro-Regular" w:hAnsiTheme="majorBidi" w:cstheme="majorBidi"/>
          <w:vertAlign w:val="subscript"/>
        </w:rPr>
        <w:t>3</w:t>
      </w:r>
      <w:r>
        <w:rPr>
          <w:rFonts w:asciiTheme="majorBidi" w:eastAsia="MinionPro-Regular" w:hAnsiTheme="majorBidi" w:cstheme="majorBidi"/>
        </w:rPr>
        <w:t>: C, 47.65; H, 1.88; N, 13.08</w:t>
      </w:r>
      <w:r w:rsidRPr="00853E1D">
        <w:rPr>
          <w:rFonts w:asciiTheme="majorBidi" w:eastAsia="MinionPro-Regular" w:hAnsiTheme="majorBidi" w:cstheme="majorBidi"/>
        </w:rPr>
        <w:t>;</w:t>
      </w:r>
      <w:r w:rsidRPr="00853E1D">
        <w:rPr>
          <w:rFonts w:asciiTheme="majorBidi" w:hAnsiTheme="majorBidi" w:cstheme="majorBidi"/>
        </w:rPr>
        <w:t xml:space="preserve"> </w:t>
      </w:r>
      <w:r w:rsidRPr="00853E1D">
        <w:rPr>
          <w:rFonts w:asciiTheme="majorBidi" w:eastAsia="MinionPro-Regular" w:hAnsiTheme="majorBidi" w:cstheme="majorBidi"/>
        </w:rPr>
        <w:t>S</w:t>
      </w:r>
      <w:r>
        <w:rPr>
          <w:rFonts w:asciiTheme="majorBidi" w:eastAsia="MinionPro-Regular" w:hAnsiTheme="majorBidi" w:cstheme="majorBidi"/>
        </w:rPr>
        <w:t>, 22.45</w:t>
      </w:r>
      <w:r w:rsidRPr="00853E1D">
        <w:rPr>
          <w:rFonts w:asciiTheme="majorBidi" w:eastAsia="MinionPro-Regular" w:hAnsiTheme="majorBidi" w:cstheme="majorBidi"/>
        </w:rPr>
        <w:t xml:space="preserve">. Found: </w:t>
      </w:r>
      <w:r>
        <w:rPr>
          <w:rFonts w:asciiTheme="majorBidi" w:eastAsia="MinionPro-Regular" w:hAnsiTheme="majorBidi" w:cstheme="majorBidi"/>
        </w:rPr>
        <w:t>C, 47.61; H, 1.86; N, 13.10</w:t>
      </w:r>
      <w:r w:rsidRPr="00853E1D">
        <w:rPr>
          <w:rFonts w:asciiTheme="majorBidi" w:eastAsia="MinionPro-Regular" w:hAnsiTheme="majorBidi" w:cstheme="majorBidi"/>
        </w:rPr>
        <w:t>;</w:t>
      </w:r>
      <w:r w:rsidRPr="00853E1D">
        <w:rPr>
          <w:rFonts w:asciiTheme="majorBidi" w:hAnsiTheme="majorBidi" w:cstheme="majorBidi"/>
        </w:rPr>
        <w:t xml:space="preserve"> </w:t>
      </w:r>
      <w:r w:rsidRPr="00853E1D">
        <w:rPr>
          <w:rFonts w:asciiTheme="majorBidi" w:eastAsia="MinionPro-Regular" w:hAnsiTheme="majorBidi" w:cstheme="majorBidi"/>
        </w:rPr>
        <w:t>S</w:t>
      </w:r>
      <w:r>
        <w:rPr>
          <w:rFonts w:asciiTheme="majorBidi" w:eastAsia="MinionPro-Regular" w:hAnsiTheme="majorBidi" w:cstheme="majorBidi"/>
        </w:rPr>
        <w:t>, 22.41</w:t>
      </w:r>
      <w:r w:rsidRPr="00853E1D">
        <w:rPr>
          <w:rFonts w:asciiTheme="majorBidi" w:eastAsia="MinionPro-Regular" w:hAnsiTheme="majorBidi" w:cstheme="majorBidi"/>
        </w:rPr>
        <w:t>.</w:t>
      </w:r>
    </w:p>
    <w:p w:rsidR="00F1714C" w:rsidRPr="008F4DCF" w:rsidRDefault="003A1A6E" w:rsidP="008F4DCF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2.1.1.4. </w:t>
      </w:r>
      <w:r w:rsidR="00F1714C" w:rsidRPr="008F4DCF">
        <w:rPr>
          <w:rFonts w:asciiTheme="majorBidi" w:hAnsiTheme="majorBidi" w:cstheme="majorBidi"/>
          <w:b/>
          <w:bCs/>
          <w:lang w:bidi="fa-IR"/>
        </w:rPr>
        <w:t>6'-amino-2'-(4,4-dimethyl-2,6-dioxocyclohexylidene)spiro[indeno[1,2-b]quinoxaline-11,4'-[1,3]dithiine]-5'-carbonitrile (10a)</w:t>
      </w:r>
    </w:p>
    <w:p w:rsidR="00F1714C" w:rsidRPr="00AD3D95" w:rsidRDefault="00F1714C" w:rsidP="00F1714C">
      <w:r w:rsidRPr="00F82C3B">
        <w:rPr>
          <w:rFonts w:asciiTheme="majorBidi" w:eastAsia="MinionPro-Regular" w:hAnsiTheme="majorBidi" w:cstheme="majorBidi"/>
          <w:lang w:val="en-US"/>
        </w:rPr>
        <w:t>M.</w:t>
      </w:r>
      <w:r w:rsidRPr="00F82C3B">
        <w:rPr>
          <w:rFonts w:asciiTheme="majorBidi" w:eastAsia="MinionPro-Regular" w:hAnsiTheme="majorBidi" w:cstheme="majorBidi"/>
        </w:rPr>
        <w:t>p. 285–288</w:t>
      </w:r>
      <w:r w:rsidRPr="00230667">
        <w:rPr>
          <w:rFonts w:asciiTheme="majorBidi" w:eastAsia="MinionPro-Regular" w:hAnsiTheme="majorBidi" w:cstheme="majorBidi"/>
        </w:rPr>
        <w:t xml:space="preserve"> °C; </w:t>
      </w:r>
      <w:r w:rsidRPr="00230667">
        <w:rPr>
          <w:rFonts w:asciiTheme="majorBidi" w:hAnsiTheme="majorBidi" w:cstheme="majorBidi"/>
        </w:rPr>
        <w:t>IR (</w:t>
      </w:r>
      <w:proofErr w:type="spellStart"/>
      <w:r w:rsidRPr="00230667">
        <w:rPr>
          <w:rFonts w:asciiTheme="majorBidi" w:hAnsiTheme="majorBidi" w:cstheme="majorBidi"/>
        </w:rPr>
        <w:t>KBr</w:t>
      </w:r>
      <w:proofErr w:type="spellEnd"/>
      <w:r w:rsidRPr="00230667">
        <w:rPr>
          <w:rFonts w:asciiTheme="majorBidi" w:hAnsiTheme="majorBidi" w:cstheme="majorBidi"/>
        </w:rPr>
        <w:t>, cm</w:t>
      </w:r>
      <w:r w:rsidRPr="00230667">
        <w:rPr>
          <w:rFonts w:asciiTheme="majorBidi" w:hAnsiTheme="majorBidi" w:cstheme="majorBidi"/>
          <w:vertAlign w:val="superscript"/>
        </w:rPr>
        <w:t>-1</w:t>
      </w:r>
      <w:r>
        <w:rPr>
          <w:rFonts w:asciiTheme="majorBidi" w:hAnsiTheme="majorBidi" w:cstheme="majorBidi"/>
        </w:rPr>
        <w:t>)</w:t>
      </w:r>
      <w:r w:rsidRPr="00853E1D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3222 and 3218 (</w:t>
      </w:r>
      <w:r w:rsidRPr="00853E1D">
        <w:rPr>
          <w:rFonts w:asciiTheme="majorBidi" w:hAnsiTheme="majorBidi" w:cstheme="majorBidi"/>
        </w:rPr>
        <w:t>NH</w:t>
      </w:r>
      <w:r w:rsidRPr="00853E1D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), 2162 (CN), 1672  (CO);</w:t>
      </w:r>
      <w:r>
        <w:rPr>
          <w:vertAlign w:val="superscript"/>
        </w:rPr>
        <w:t>1</w:t>
      </w:r>
      <w:r>
        <w:t>H NMR (DMSO-d</w:t>
      </w:r>
      <w:r w:rsidRPr="00AF2873">
        <w:rPr>
          <w:vertAlign w:val="subscript"/>
        </w:rPr>
        <w:t>6</w:t>
      </w:r>
      <w:r>
        <w:t>): 0.99(s, 3H, CH3),  1.01(s, 3H, CH3), 1.99-2.05 (m,</w:t>
      </w:r>
      <w:r w:rsidRPr="00AF2873">
        <w:t xml:space="preserve"> </w:t>
      </w:r>
      <w:r>
        <w:t>2H, CH</w:t>
      </w:r>
      <w:r w:rsidRPr="00AF2873">
        <w:rPr>
          <w:vertAlign w:val="subscript"/>
        </w:rPr>
        <w:t>2</w:t>
      </w:r>
      <w:r>
        <w:t>),</w:t>
      </w:r>
      <w:r w:rsidRPr="0031411D">
        <w:t xml:space="preserve"> </w:t>
      </w:r>
      <w:r>
        <w:t>2.57-2.75 (m,</w:t>
      </w:r>
      <w:r w:rsidRPr="00AF2873">
        <w:t xml:space="preserve"> </w:t>
      </w:r>
      <w:r>
        <w:t>2H, CH</w:t>
      </w:r>
      <w:r w:rsidRPr="00AF2873">
        <w:rPr>
          <w:vertAlign w:val="subscript"/>
        </w:rPr>
        <w:t>2</w:t>
      </w:r>
      <w:r>
        <w:t>),  7.30 (</w:t>
      </w:r>
      <w:proofErr w:type="spellStart"/>
      <w:r>
        <w:t>br</w:t>
      </w:r>
      <w:proofErr w:type="spellEnd"/>
      <w:r>
        <w:t xml:space="preserve"> s, 2H, NH</w:t>
      </w:r>
      <w:r w:rsidRPr="00AF2873">
        <w:rPr>
          <w:vertAlign w:val="subscript"/>
        </w:rPr>
        <w:t>2</w:t>
      </w:r>
      <w:r>
        <w:t>), 7.49-7.59 (m, 3H, H-</w:t>
      </w:r>
      <w:proofErr w:type="spellStart"/>
      <w:r>
        <w:t>Ar</w:t>
      </w:r>
      <w:proofErr w:type="spellEnd"/>
      <w:r>
        <w:t>), 7.78 (t, J = 7.75  Hz, 2H, H-</w:t>
      </w:r>
      <w:proofErr w:type="spellStart"/>
      <w:r>
        <w:t>Ar</w:t>
      </w:r>
      <w:proofErr w:type="spellEnd"/>
      <w:r>
        <w:t>), 8.01-</w:t>
      </w:r>
      <w:r>
        <w:lastRenderedPageBreak/>
        <w:t>8.16 (m, 3H, H-</w:t>
      </w:r>
      <w:proofErr w:type="spellStart"/>
      <w:r>
        <w:t>Ar</w:t>
      </w:r>
      <w:proofErr w:type="spellEnd"/>
      <w:r>
        <w:t>).</w:t>
      </w:r>
      <w:r>
        <w:rPr>
          <w:vertAlign w:val="superscript"/>
        </w:rPr>
        <w:t>13</w:t>
      </w:r>
      <w:r>
        <w:t>C NMR (DMSO-d</w:t>
      </w:r>
      <w:r w:rsidRPr="00AF2873">
        <w:rPr>
          <w:vertAlign w:val="subscript"/>
        </w:rPr>
        <w:t>6</w:t>
      </w:r>
      <w:r>
        <w:t xml:space="preserve">): 27.4, 28.0, 32.4, 47.5, 50.5, 59.0, 112.3, 117.9, 121.9, 124.9, 129.3, 129.5, 129.8, 130.1, 132.8, 136.6, 141.4, 142.1, 152.3, 154.6, 159.3, 165.3, 159.9.185.4. </w:t>
      </w:r>
      <w:r w:rsidRPr="00AD3D95">
        <w:rPr>
          <w:rFonts w:asciiTheme="majorBidi" w:eastAsia="MinionPro-Regular" w:hAnsiTheme="majorBidi" w:cstheme="majorBidi"/>
        </w:rPr>
        <w:t xml:space="preserve">Anal. </w:t>
      </w:r>
      <w:proofErr w:type="spellStart"/>
      <w:r w:rsidRPr="00AD3D95">
        <w:rPr>
          <w:rFonts w:asciiTheme="majorBidi" w:eastAsia="MinionPro-Regular" w:hAnsiTheme="majorBidi" w:cstheme="majorBidi"/>
        </w:rPr>
        <w:t>Calcd</w:t>
      </w:r>
      <w:proofErr w:type="spellEnd"/>
      <w:r w:rsidRPr="00AD3D95">
        <w:rPr>
          <w:rFonts w:asciiTheme="majorBidi" w:eastAsia="MinionPro-Regular" w:hAnsiTheme="majorBidi" w:cstheme="majorBidi"/>
        </w:rPr>
        <w:t xml:space="preserve"> for C</w:t>
      </w:r>
      <w:r w:rsidRPr="00AD3D95">
        <w:rPr>
          <w:rFonts w:asciiTheme="majorBidi" w:eastAsia="MinionPro-Regular" w:hAnsiTheme="majorBidi" w:cstheme="majorBidi"/>
          <w:vertAlign w:val="subscript"/>
        </w:rPr>
        <w:t>27</w:t>
      </w:r>
      <w:r w:rsidRPr="00AD3D95">
        <w:rPr>
          <w:rFonts w:asciiTheme="majorBidi" w:eastAsia="MinionPro-Regular" w:hAnsiTheme="majorBidi" w:cstheme="majorBidi"/>
        </w:rPr>
        <w:t>H</w:t>
      </w:r>
      <w:r w:rsidRPr="00AD3D95">
        <w:rPr>
          <w:rFonts w:asciiTheme="majorBidi" w:eastAsia="MinionPro-Regular" w:hAnsiTheme="majorBidi" w:cstheme="majorBidi"/>
          <w:vertAlign w:val="subscript"/>
        </w:rPr>
        <w:t>20</w:t>
      </w:r>
      <w:r w:rsidRPr="00AD3D95">
        <w:rPr>
          <w:rFonts w:asciiTheme="majorBidi" w:eastAsia="MinionPro-Regular" w:hAnsiTheme="majorBidi" w:cstheme="majorBidi"/>
        </w:rPr>
        <w:t>N</w:t>
      </w:r>
      <w:r w:rsidRPr="00AD3D95">
        <w:rPr>
          <w:rFonts w:asciiTheme="majorBidi" w:eastAsia="MinionPro-Regular" w:hAnsiTheme="majorBidi" w:cstheme="majorBidi"/>
          <w:vertAlign w:val="subscript"/>
        </w:rPr>
        <w:t>4</w:t>
      </w:r>
      <w:r w:rsidRPr="00AD3D95">
        <w:rPr>
          <w:rFonts w:asciiTheme="majorBidi" w:eastAsia="MinionPro-Regular" w:hAnsiTheme="majorBidi" w:cstheme="majorBidi"/>
        </w:rPr>
        <w:t>O</w:t>
      </w:r>
      <w:r w:rsidRPr="00AD3D95">
        <w:rPr>
          <w:rFonts w:asciiTheme="majorBidi" w:eastAsia="MinionPro-Regular" w:hAnsiTheme="majorBidi" w:cstheme="majorBidi"/>
          <w:vertAlign w:val="subscript"/>
        </w:rPr>
        <w:t>2</w:t>
      </w:r>
      <w:r w:rsidRPr="00AD3D95">
        <w:rPr>
          <w:rFonts w:asciiTheme="majorBidi" w:eastAsia="MinionPro-Regular" w:hAnsiTheme="majorBidi" w:cstheme="majorBidi"/>
        </w:rPr>
        <w:t>S</w:t>
      </w:r>
      <w:r w:rsidRPr="00AD3D95">
        <w:rPr>
          <w:rFonts w:asciiTheme="majorBidi" w:eastAsia="MinionPro-Regular" w:hAnsiTheme="majorBidi" w:cstheme="majorBidi"/>
          <w:vertAlign w:val="subscript"/>
        </w:rPr>
        <w:t>2</w:t>
      </w:r>
      <w:r w:rsidRPr="00AD3D95">
        <w:rPr>
          <w:rFonts w:asciiTheme="majorBidi" w:eastAsia="MinionPro-Regular" w:hAnsiTheme="majorBidi" w:cstheme="majorBidi"/>
        </w:rPr>
        <w:t>: C, 65.30; H, 4.06; N, 11.28;</w:t>
      </w:r>
      <w:r w:rsidRPr="00AD3D95">
        <w:rPr>
          <w:rFonts w:asciiTheme="majorBidi" w:hAnsiTheme="majorBidi" w:cstheme="majorBidi"/>
        </w:rPr>
        <w:t xml:space="preserve"> </w:t>
      </w:r>
      <w:r w:rsidRPr="00AD3D95">
        <w:rPr>
          <w:rFonts w:asciiTheme="majorBidi" w:eastAsia="MinionPro-Regular" w:hAnsiTheme="majorBidi" w:cstheme="majorBidi"/>
        </w:rPr>
        <w:t>S, 12.91. Found: C, 65.34; H, 4.08; N, 11.31</w:t>
      </w:r>
      <w:r w:rsidRPr="00AD3D95">
        <w:rPr>
          <w:rFonts w:asciiTheme="majorBidi" w:hAnsiTheme="majorBidi" w:cstheme="majorBidi"/>
        </w:rPr>
        <w:t xml:space="preserve">; </w:t>
      </w:r>
      <w:r w:rsidRPr="00AD3D95">
        <w:rPr>
          <w:rFonts w:asciiTheme="majorBidi" w:eastAsia="MinionPro-Regular" w:hAnsiTheme="majorBidi" w:cstheme="majorBidi"/>
        </w:rPr>
        <w:t>S, 12.95.</w:t>
      </w:r>
    </w:p>
    <w:p w:rsidR="00F1714C" w:rsidRPr="008F4DCF" w:rsidRDefault="003A1A6E" w:rsidP="008F4DCF">
      <w:pPr>
        <w:spacing w:line="360" w:lineRule="auto"/>
        <w:jc w:val="lowKashida"/>
        <w:rPr>
          <w:rFonts w:asciiTheme="majorBidi" w:hAnsiTheme="majorBidi" w:cstheme="majorBidi"/>
          <w:b/>
          <w:bCs/>
          <w:highlight w:val="yellow"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2.1.1.5. </w:t>
      </w:r>
      <w:r w:rsidR="00F1714C" w:rsidRPr="008F4DCF">
        <w:rPr>
          <w:rFonts w:asciiTheme="majorBidi" w:hAnsiTheme="majorBidi" w:cstheme="majorBidi"/>
          <w:b/>
          <w:bCs/>
          <w:lang w:bidi="fa-IR"/>
        </w:rPr>
        <w:t>6'-amino-2'-(4,4-dimethyl-2,6-dioxocyclohexylidene)-7,8-dimethylspiro[indeno[1,2-b]quinoxaline-11,4'-[1,3]dithiine]-5'-carbonitrile (10b)</w:t>
      </w:r>
    </w:p>
    <w:p w:rsidR="00F1714C" w:rsidRPr="00A901DE" w:rsidRDefault="00F1714C" w:rsidP="008F4DCF">
      <w:r w:rsidRPr="00E8140A">
        <w:rPr>
          <w:rFonts w:asciiTheme="majorBidi" w:eastAsia="MinionPro-Regular" w:hAnsiTheme="majorBidi" w:cstheme="majorBidi"/>
          <w:lang w:val="en-US"/>
        </w:rPr>
        <w:t>M.</w:t>
      </w:r>
      <w:r w:rsidRPr="00E8140A">
        <w:rPr>
          <w:rFonts w:asciiTheme="majorBidi" w:eastAsia="MinionPro-Regular" w:hAnsiTheme="majorBidi" w:cstheme="majorBidi"/>
        </w:rPr>
        <w:t xml:space="preserve">p. 264–266 °C; </w:t>
      </w:r>
      <w:r w:rsidRPr="00E8140A">
        <w:rPr>
          <w:rFonts w:asciiTheme="majorBidi" w:hAnsiTheme="majorBidi" w:cstheme="majorBidi"/>
        </w:rPr>
        <w:t>IR (</w:t>
      </w:r>
      <w:proofErr w:type="spellStart"/>
      <w:r w:rsidRPr="00E8140A">
        <w:rPr>
          <w:rFonts w:asciiTheme="majorBidi" w:hAnsiTheme="majorBidi" w:cstheme="majorBidi"/>
        </w:rPr>
        <w:t>KBr</w:t>
      </w:r>
      <w:proofErr w:type="spellEnd"/>
      <w:r w:rsidRPr="00E8140A">
        <w:rPr>
          <w:rFonts w:asciiTheme="majorBidi" w:hAnsiTheme="majorBidi" w:cstheme="majorBidi"/>
        </w:rPr>
        <w:t>, cm</w:t>
      </w:r>
      <w:r w:rsidRPr="00E8140A">
        <w:rPr>
          <w:rFonts w:asciiTheme="majorBidi" w:hAnsiTheme="majorBidi" w:cstheme="majorBidi"/>
          <w:vertAlign w:val="superscript"/>
        </w:rPr>
        <w:t>-1</w:t>
      </w:r>
      <w:r w:rsidRPr="00E8140A">
        <w:rPr>
          <w:rFonts w:asciiTheme="majorBidi" w:hAnsiTheme="majorBidi" w:cstheme="majorBidi"/>
        </w:rPr>
        <w:t>): 3313 and 3317 (NH</w:t>
      </w:r>
      <w:r w:rsidRPr="00E8140A">
        <w:rPr>
          <w:rFonts w:asciiTheme="majorBidi" w:hAnsiTheme="majorBidi" w:cstheme="majorBidi"/>
          <w:vertAlign w:val="subscript"/>
        </w:rPr>
        <w:t>2</w:t>
      </w:r>
      <w:r w:rsidRPr="00E8140A">
        <w:rPr>
          <w:rFonts w:asciiTheme="majorBidi" w:hAnsiTheme="majorBidi" w:cstheme="majorBidi"/>
        </w:rPr>
        <w:t xml:space="preserve">), 2193 (CN), 1675  (CO); </w:t>
      </w:r>
      <w:r w:rsidRPr="00E8140A">
        <w:rPr>
          <w:vertAlign w:val="superscript"/>
        </w:rPr>
        <w:t>1</w:t>
      </w:r>
      <w:r w:rsidRPr="00E8140A">
        <w:t>H NMR (DMSO-d</w:t>
      </w:r>
      <w:r w:rsidRPr="00E8140A">
        <w:rPr>
          <w:vertAlign w:val="subscript"/>
        </w:rPr>
        <w:t>6</w:t>
      </w:r>
      <w:r w:rsidRPr="00E8140A">
        <w:t>): 0.97 (s, 6H, 2CH3), 1.97-1.98 (m, 2H, CH</w:t>
      </w:r>
      <w:r w:rsidRPr="00E8140A">
        <w:rPr>
          <w:vertAlign w:val="subscript"/>
        </w:rPr>
        <w:t>2</w:t>
      </w:r>
      <w:r w:rsidRPr="00E8140A">
        <w:t>), 2.63 (m, 2H, CH</w:t>
      </w:r>
      <w:r w:rsidRPr="00E8140A">
        <w:rPr>
          <w:vertAlign w:val="subscript"/>
        </w:rPr>
        <w:t>2</w:t>
      </w:r>
      <w:r w:rsidRPr="00E8140A">
        <w:t>), 3.32 (s, 3H, Me-</w:t>
      </w:r>
      <w:proofErr w:type="spellStart"/>
      <w:r w:rsidRPr="00E8140A">
        <w:t>Ar</w:t>
      </w:r>
      <w:proofErr w:type="spellEnd"/>
      <w:r w:rsidRPr="00E8140A">
        <w:t>), 3.35 (s, 3H, Me-</w:t>
      </w:r>
      <w:proofErr w:type="spellStart"/>
      <w:r w:rsidRPr="00E8140A">
        <w:t>Ar</w:t>
      </w:r>
      <w:proofErr w:type="spellEnd"/>
      <w:r w:rsidRPr="00E8140A">
        <w:t>), 7.31 (</w:t>
      </w:r>
      <w:proofErr w:type="spellStart"/>
      <w:r w:rsidRPr="00E8140A">
        <w:t>br</w:t>
      </w:r>
      <w:proofErr w:type="spellEnd"/>
      <w:r w:rsidRPr="00E8140A">
        <w:t xml:space="preserve"> s, 2H, NH</w:t>
      </w:r>
      <w:r w:rsidRPr="00E8140A">
        <w:rPr>
          <w:vertAlign w:val="subscript"/>
        </w:rPr>
        <w:t>2</w:t>
      </w:r>
      <w:r w:rsidRPr="00E8140A">
        <w:t>), 7.46-7.51 (m, 3H, H-</w:t>
      </w:r>
      <w:proofErr w:type="spellStart"/>
      <w:r w:rsidRPr="00E8140A">
        <w:t>Ar</w:t>
      </w:r>
      <w:proofErr w:type="spellEnd"/>
      <w:r w:rsidRPr="00E8140A">
        <w:t>), 7.76 (d, J = 5.5  Hz, 1H, H-</w:t>
      </w:r>
      <w:proofErr w:type="spellStart"/>
      <w:r w:rsidRPr="00E8140A">
        <w:t>Ar</w:t>
      </w:r>
      <w:proofErr w:type="spellEnd"/>
      <w:r w:rsidRPr="00E8140A">
        <w:t>), 7.89 (d, J = 5.5  Hz, 1H, H-</w:t>
      </w:r>
      <w:proofErr w:type="spellStart"/>
      <w:r w:rsidRPr="00E8140A">
        <w:t>Ar</w:t>
      </w:r>
      <w:proofErr w:type="spellEnd"/>
      <w:r w:rsidRPr="00E8140A">
        <w:t>), 8.0 (t, J = 5.5 Hz, 1H, H-</w:t>
      </w:r>
      <w:proofErr w:type="spellStart"/>
      <w:r w:rsidRPr="00E8140A">
        <w:t>Ar</w:t>
      </w:r>
      <w:proofErr w:type="spellEnd"/>
      <w:r w:rsidRPr="00E8140A">
        <w:t xml:space="preserve">). </w:t>
      </w:r>
      <w:r w:rsidRPr="00E8140A">
        <w:rPr>
          <w:vertAlign w:val="superscript"/>
        </w:rPr>
        <w:t>13</w:t>
      </w:r>
      <w:r w:rsidRPr="00E8140A">
        <w:t>C NMR (DMSO-d</w:t>
      </w:r>
      <w:r w:rsidRPr="00E8140A">
        <w:rPr>
          <w:vertAlign w:val="subscript"/>
        </w:rPr>
        <w:t>6</w:t>
      </w:r>
      <w:r w:rsidRPr="00E8140A">
        <w:t>): 20.1, 20.2, 27.5, 27.9, 32.4, 50.6, 112.3, 118.0, 121.7, 124.8, 128.4, 128.5, 129.1, 132.3, 136.9, 139.5, 140.0, 140.2, 140.8, 152.1, 153.6, 159.3, 165.2, 195.4</w:t>
      </w:r>
      <w:r w:rsidRPr="00E8140A">
        <w:rPr>
          <w:rFonts w:asciiTheme="majorBidi" w:eastAsia="MinionPro-Regular" w:hAnsiTheme="majorBidi" w:cstheme="majorBidi"/>
        </w:rPr>
        <w:t xml:space="preserve">. Anal. </w:t>
      </w:r>
      <w:proofErr w:type="spellStart"/>
      <w:r w:rsidRPr="00E8140A">
        <w:rPr>
          <w:rFonts w:asciiTheme="majorBidi" w:eastAsia="MinionPro-Regular" w:hAnsiTheme="majorBidi" w:cstheme="majorBidi"/>
        </w:rPr>
        <w:t>Calcd</w:t>
      </w:r>
      <w:proofErr w:type="spellEnd"/>
      <w:r w:rsidRPr="00E8140A">
        <w:rPr>
          <w:rFonts w:asciiTheme="majorBidi" w:eastAsia="MinionPro-Regular" w:hAnsiTheme="majorBidi" w:cstheme="majorBidi"/>
        </w:rPr>
        <w:t xml:space="preserve"> for C</w:t>
      </w:r>
      <w:r w:rsidRPr="00E8140A">
        <w:rPr>
          <w:rFonts w:asciiTheme="majorBidi" w:eastAsia="MinionPro-Regular" w:hAnsiTheme="majorBidi" w:cstheme="majorBidi"/>
          <w:vertAlign w:val="subscript"/>
        </w:rPr>
        <w:t>29</w:t>
      </w:r>
      <w:r w:rsidRPr="00E8140A">
        <w:rPr>
          <w:rFonts w:asciiTheme="majorBidi" w:eastAsia="MinionPro-Regular" w:hAnsiTheme="majorBidi" w:cstheme="majorBidi"/>
        </w:rPr>
        <w:t>H</w:t>
      </w:r>
      <w:r w:rsidRPr="00E8140A">
        <w:rPr>
          <w:rFonts w:asciiTheme="majorBidi" w:eastAsia="MinionPro-Regular" w:hAnsiTheme="majorBidi" w:cstheme="majorBidi"/>
          <w:vertAlign w:val="subscript"/>
        </w:rPr>
        <w:t>24</w:t>
      </w:r>
      <w:r w:rsidRPr="00E8140A">
        <w:rPr>
          <w:rFonts w:asciiTheme="majorBidi" w:eastAsia="MinionPro-Regular" w:hAnsiTheme="majorBidi" w:cstheme="majorBidi"/>
        </w:rPr>
        <w:t>N</w:t>
      </w:r>
      <w:r w:rsidRPr="00E8140A">
        <w:rPr>
          <w:rFonts w:asciiTheme="majorBidi" w:eastAsia="MinionPro-Regular" w:hAnsiTheme="majorBidi" w:cstheme="majorBidi"/>
          <w:vertAlign w:val="subscript"/>
        </w:rPr>
        <w:t>4</w:t>
      </w:r>
      <w:r w:rsidRPr="00E8140A">
        <w:rPr>
          <w:rFonts w:asciiTheme="majorBidi" w:eastAsia="MinionPro-Regular" w:hAnsiTheme="majorBidi" w:cstheme="majorBidi"/>
        </w:rPr>
        <w:t>O</w:t>
      </w:r>
      <w:r w:rsidRPr="00E8140A">
        <w:rPr>
          <w:rFonts w:asciiTheme="majorBidi" w:eastAsia="MinionPro-Regular" w:hAnsiTheme="majorBidi" w:cstheme="majorBidi"/>
          <w:vertAlign w:val="subscript"/>
        </w:rPr>
        <w:t>2</w:t>
      </w:r>
      <w:r w:rsidRPr="00E8140A">
        <w:rPr>
          <w:rFonts w:asciiTheme="majorBidi" w:eastAsia="MinionPro-Regular" w:hAnsiTheme="majorBidi" w:cstheme="majorBidi"/>
        </w:rPr>
        <w:t>S</w:t>
      </w:r>
      <w:r w:rsidRPr="00E8140A">
        <w:rPr>
          <w:rFonts w:asciiTheme="majorBidi" w:eastAsia="MinionPro-Regular" w:hAnsiTheme="majorBidi" w:cstheme="majorBidi"/>
          <w:vertAlign w:val="subscript"/>
        </w:rPr>
        <w:t>2</w:t>
      </w:r>
      <w:r w:rsidRPr="00E8140A">
        <w:rPr>
          <w:rFonts w:asciiTheme="majorBidi" w:eastAsia="MinionPro-Regular" w:hAnsiTheme="majorBidi" w:cstheme="majorBidi"/>
        </w:rPr>
        <w:t>: C, 66.39; H, 4.61; N, 10.68</w:t>
      </w:r>
      <w:r w:rsidRPr="00E8140A">
        <w:rPr>
          <w:rFonts w:asciiTheme="majorBidi" w:hAnsiTheme="majorBidi" w:cstheme="majorBidi"/>
        </w:rPr>
        <w:t xml:space="preserve">; </w:t>
      </w:r>
      <w:r w:rsidRPr="00E8140A">
        <w:rPr>
          <w:rFonts w:asciiTheme="majorBidi" w:eastAsia="MinionPro-Regular" w:hAnsiTheme="majorBidi" w:cstheme="majorBidi"/>
        </w:rPr>
        <w:t>S, 12.22. Found: C, 66.43; H, 4.89; N, 10.71</w:t>
      </w:r>
      <w:r w:rsidRPr="00E8140A">
        <w:rPr>
          <w:rFonts w:asciiTheme="majorBidi" w:hAnsiTheme="majorBidi" w:cstheme="majorBidi"/>
        </w:rPr>
        <w:t xml:space="preserve">; </w:t>
      </w:r>
      <w:r w:rsidRPr="00E8140A">
        <w:rPr>
          <w:rFonts w:asciiTheme="majorBidi" w:eastAsia="MinionPro-Regular" w:hAnsiTheme="majorBidi" w:cstheme="majorBidi"/>
        </w:rPr>
        <w:t>S, 12.19.</w:t>
      </w:r>
    </w:p>
    <w:p w:rsidR="00F1714C" w:rsidRPr="00C645DC" w:rsidRDefault="003A1A6E" w:rsidP="00C645DC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2.1.1.6. </w:t>
      </w:r>
      <w:r w:rsidR="00F1714C" w:rsidRPr="00C645DC">
        <w:rPr>
          <w:rFonts w:asciiTheme="majorBidi" w:hAnsiTheme="majorBidi" w:cstheme="majorBidi"/>
          <w:b/>
          <w:bCs/>
          <w:lang w:bidi="fa-IR"/>
        </w:rPr>
        <w:t>6'-amino-2'-(2,4,6-trioxotetrahydropyrimidin-5(2H)-ylidene)spiro[indeno[1,2-b]quinoxaline-11,4'-[1,3]dithiine]-5'-carbonitrile (10c)</w:t>
      </w:r>
    </w:p>
    <w:p w:rsidR="00F1714C" w:rsidRPr="00F9331E" w:rsidRDefault="00F1714C" w:rsidP="00F1714C">
      <w:r w:rsidRPr="007A1A44">
        <w:rPr>
          <w:rFonts w:asciiTheme="majorBidi" w:eastAsia="MinionPro-Regular" w:hAnsiTheme="majorBidi" w:cstheme="majorBidi"/>
          <w:lang w:val="en-US"/>
        </w:rPr>
        <w:t>M.</w:t>
      </w:r>
      <w:r w:rsidRPr="007A1A44">
        <w:rPr>
          <w:rFonts w:asciiTheme="majorBidi" w:eastAsia="MinionPro-Regular" w:hAnsiTheme="majorBidi" w:cstheme="majorBidi"/>
        </w:rPr>
        <w:t xml:space="preserve">p. 273–275 °C; </w:t>
      </w:r>
      <w:r w:rsidRPr="007A1A44">
        <w:rPr>
          <w:rFonts w:asciiTheme="majorBidi" w:hAnsiTheme="majorBidi" w:cstheme="majorBidi"/>
        </w:rPr>
        <w:t>IR (</w:t>
      </w:r>
      <w:proofErr w:type="spellStart"/>
      <w:r w:rsidRPr="007A1A44">
        <w:rPr>
          <w:rFonts w:asciiTheme="majorBidi" w:hAnsiTheme="majorBidi" w:cstheme="majorBidi"/>
        </w:rPr>
        <w:t>KBr</w:t>
      </w:r>
      <w:proofErr w:type="spellEnd"/>
      <w:r w:rsidRPr="007A1A44">
        <w:rPr>
          <w:rFonts w:asciiTheme="majorBidi" w:hAnsiTheme="majorBidi" w:cstheme="majorBidi"/>
        </w:rPr>
        <w:t>, cm</w:t>
      </w:r>
      <w:r w:rsidRPr="007A1A44">
        <w:rPr>
          <w:rFonts w:asciiTheme="majorBidi" w:hAnsiTheme="majorBidi" w:cstheme="majorBidi"/>
          <w:vertAlign w:val="superscript"/>
        </w:rPr>
        <w:t>-1</w:t>
      </w:r>
      <w:r w:rsidRPr="007A1A44">
        <w:rPr>
          <w:rFonts w:asciiTheme="majorBidi" w:hAnsiTheme="majorBidi" w:cstheme="majorBidi"/>
        </w:rPr>
        <w:t>): 3372 and 3375 (NH</w:t>
      </w:r>
      <w:r w:rsidRPr="007A1A44">
        <w:rPr>
          <w:rFonts w:asciiTheme="majorBidi" w:hAnsiTheme="majorBidi" w:cstheme="majorBidi"/>
          <w:vertAlign w:val="subscript"/>
        </w:rPr>
        <w:t>2</w:t>
      </w:r>
      <w:r w:rsidRPr="007A1A44">
        <w:rPr>
          <w:rFonts w:asciiTheme="majorBidi" w:hAnsiTheme="majorBidi" w:cstheme="majorBidi"/>
        </w:rPr>
        <w:t>), 2189 (CN), 1660  (CO);</w:t>
      </w:r>
      <w:r w:rsidRPr="007A1A44">
        <w:rPr>
          <w:vertAlign w:val="superscript"/>
        </w:rPr>
        <w:t xml:space="preserve"> 1</w:t>
      </w:r>
      <w:r w:rsidRPr="007A1A44">
        <w:t>H NMR (DMSO-d</w:t>
      </w:r>
      <w:r w:rsidRPr="007A1A44">
        <w:rPr>
          <w:vertAlign w:val="subscript"/>
        </w:rPr>
        <w:t>6</w:t>
      </w:r>
      <w:r w:rsidRPr="007A1A44">
        <w:t>): 7.06 (</w:t>
      </w:r>
      <w:proofErr w:type="spellStart"/>
      <w:r w:rsidRPr="007A1A44">
        <w:t>br</w:t>
      </w:r>
      <w:proofErr w:type="spellEnd"/>
      <w:r w:rsidRPr="007A1A44">
        <w:t xml:space="preserve"> s, 2H, NH</w:t>
      </w:r>
      <w:r w:rsidRPr="007A1A44">
        <w:rPr>
          <w:vertAlign w:val="subscript"/>
        </w:rPr>
        <w:t>2</w:t>
      </w:r>
      <w:r w:rsidRPr="007A1A44">
        <w:t>), 7.44-7.50 (m, 3H, H-</w:t>
      </w:r>
      <w:proofErr w:type="spellStart"/>
      <w:r w:rsidRPr="007A1A44">
        <w:t>Ar</w:t>
      </w:r>
      <w:proofErr w:type="spellEnd"/>
      <w:r w:rsidRPr="007A1A44">
        <w:t>), 7.72-7.74 (m, 2H, H-</w:t>
      </w:r>
      <w:proofErr w:type="spellStart"/>
      <w:r w:rsidRPr="007A1A44">
        <w:t>Ar</w:t>
      </w:r>
      <w:proofErr w:type="spellEnd"/>
      <w:r w:rsidRPr="007A1A44">
        <w:t>), 7.99-8.01 (m, 3H, H-</w:t>
      </w:r>
      <w:proofErr w:type="spellStart"/>
      <w:r w:rsidRPr="007A1A44">
        <w:t>Ar</w:t>
      </w:r>
      <w:proofErr w:type="spellEnd"/>
      <w:r w:rsidRPr="007A1A44">
        <w:t>),  9.68 (</w:t>
      </w:r>
      <w:proofErr w:type="spellStart"/>
      <w:r w:rsidRPr="007A1A44">
        <w:t>br</w:t>
      </w:r>
      <w:proofErr w:type="spellEnd"/>
      <w:r w:rsidRPr="007A1A44">
        <w:t xml:space="preserve"> s, 2H, NH). </w:t>
      </w:r>
      <w:r w:rsidRPr="007A1A44">
        <w:rPr>
          <w:vertAlign w:val="superscript"/>
        </w:rPr>
        <w:t>13</w:t>
      </w:r>
      <w:r w:rsidRPr="007A1A44">
        <w:t>C NMR (DMSO-d</w:t>
      </w:r>
      <w:r w:rsidRPr="007A1A44">
        <w:rPr>
          <w:vertAlign w:val="subscript"/>
        </w:rPr>
        <w:t>6</w:t>
      </w:r>
      <w:r w:rsidRPr="007A1A44">
        <w:t>): 52.8, 113.8, 114.3, 121.5, 121.8, 124.9, 125.0, 128.5, 129.0, 129.4, 132.4, 132.6, 136.7, 141.7, 142.0, 149.8, 152.0, 152.9, 161.0, 164.0, 164.9, 166.7</w:t>
      </w:r>
      <w:r w:rsidRPr="007A1A44">
        <w:rPr>
          <w:rFonts w:asciiTheme="majorBidi" w:eastAsia="MinionPro-Regular" w:hAnsiTheme="majorBidi" w:cstheme="majorBidi"/>
        </w:rPr>
        <w:t xml:space="preserve">. Anal. </w:t>
      </w:r>
      <w:proofErr w:type="spellStart"/>
      <w:r w:rsidRPr="007A1A44">
        <w:rPr>
          <w:rFonts w:asciiTheme="majorBidi" w:eastAsia="MinionPro-Regular" w:hAnsiTheme="majorBidi" w:cstheme="majorBidi"/>
        </w:rPr>
        <w:t>Calcd</w:t>
      </w:r>
      <w:proofErr w:type="spellEnd"/>
      <w:r w:rsidRPr="007A1A44">
        <w:rPr>
          <w:rFonts w:asciiTheme="majorBidi" w:eastAsia="MinionPro-Regular" w:hAnsiTheme="majorBidi" w:cstheme="majorBidi"/>
        </w:rPr>
        <w:t xml:space="preserve"> for C</w:t>
      </w:r>
      <w:r w:rsidRPr="007A1A44">
        <w:rPr>
          <w:rFonts w:asciiTheme="majorBidi" w:eastAsia="MinionPro-Regular" w:hAnsiTheme="majorBidi" w:cstheme="majorBidi"/>
          <w:vertAlign w:val="subscript"/>
        </w:rPr>
        <w:t>23</w:t>
      </w:r>
      <w:r w:rsidRPr="007A1A44">
        <w:rPr>
          <w:rFonts w:asciiTheme="majorBidi" w:eastAsia="MinionPro-Regular" w:hAnsiTheme="majorBidi" w:cstheme="majorBidi"/>
        </w:rPr>
        <w:t>H</w:t>
      </w:r>
      <w:r w:rsidRPr="007A1A44">
        <w:rPr>
          <w:rFonts w:asciiTheme="majorBidi" w:eastAsia="MinionPro-Regular" w:hAnsiTheme="majorBidi" w:cstheme="majorBidi"/>
          <w:vertAlign w:val="subscript"/>
        </w:rPr>
        <w:t>12</w:t>
      </w:r>
      <w:r w:rsidRPr="007A1A44">
        <w:rPr>
          <w:rFonts w:asciiTheme="majorBidi" w:eastAsia="MinionPro-Regular" w:hAnsiTheme="majorBidi" w:cstheme="majorBidi"/>
        </w:rPr>
        <w:t>N</w:t>
      </w:r>
      <w:r w:rsidRPr="007A1A44">
        <w:rPr>
          <w:rFonts w:asciiTheme="majorBidi" w:eastAsia="MinionPro-Regular" w:hAnsiTheme="majorBidi" w:cstheme="majorBidi"/>
          <w:vertAlign w:val="subscript"/>
        </w:rPr>
        <w:t>6</w:t>
      </w:r>
      <w:r w:rsidRPr="007A1A44">
        <w:rPr>
          <w:rFonts w:asciiTheme="majorBidi" w:eastAsia="MinionPro-Regular" w:hAnsiTheme="majorBidi" w:cstheme="majorBidi"/>
        </w:rPr>
        <w:t>O</w:t>
      </w:r>
      <w:r w:rsidRPr="007A1A44">
        <w:rPr>
          <w:rFonts w:asciiTheme="majorBidi" w:eastAsia="MinionPro-Regular" w:hAnsiTheme="majorBidi" w:cstheme="majorBidi"/>
          <w:vertAlign w:val="subscript"/>
        </w:rPr>
        <w:t>3</w:t>
      </w:r>
      <w:r w:rsidRPr="007A1A44">
        <w:rPr>
          <w:rFonts w:asciiTheme="majorBidi" w:eastAsia="MinionPro-Regular" w:hAnsiTheme="majorBidi" w:cstheme="majorBidi"/>
        </w:rPr>
        <w:t>S</w:t>
      </w:r>
      <w:r w:rsidRPr="007A1A44">
        <w:rPr>
          <w:rFonts w:asciiTheme="majorBidi" w:eastAsia="MinionPro-Regular" w:hAnsiTheme="majorBidi" w:cstheme="majorBidi"/>
          <w:vertAlign w:val="subscript"/>
        </w:rPr>
        <w:t>2</w:t>
      </w:r>
      <w:r w:rsidRPr="007A1A44">
        <w:rPr>
          <w:rFonts w:asciiTheme="majorBidi" w:eastAsia="MinionPro-Regular" w:hAnsiTheme="majorBidi" w:cstheme="majorBidi"/>
        </w:rPr>
        <w:t>: C, 57.02; H, 2.50; N, 17.34;</w:t>
      </w:r>
      <w:r w:rsidRPr="007A1A44">
        <w:rPr>
          <w:rFonts w:asciiTheme="majorBidi" w:hAnsiTheme="majorBidi" w:cstheme="majorBidi"/>
        </w:rPr>
        <w:t xml:space="preserve"> </w:t>
      </w:r>
      <w:r w:rsidRPr="007A1A44">
        <w:rPr>
          <w:rFonts w:asciiTheme="majorBidi" w:eastAsia="MinionPro-Regular" w:hAnsiTheme="majorBidi" w:cstheme="majorBidi"/>
        </w:rPr>
        <w:t>S, 13.24. Found: C, 57.05; H, 2.53; N, 17.35;</w:t>
      </w:r>
      <w:r w:rsidRPr="007A1A44">
        <w:rPr>
          <w:rFonts w:asciiTheme="majorBidi" w:hAnsiTheme="majorBidi" w:cstheme="majorBidi"/>
        </w:rPr>
        <w:t xml:space="preserve"> </w:t>
      </w:r>
      <w:r w:rsidRPr="007A1A44">
        <w:rPr>
          <w:rFonts w:asciiTheme="majorBidi" w:eastAsia="MinionPro-Regular" w:hAnsiTheme="majorBidi" w:cstheme="majorBidi"/>
        </w:rPr>
        <w:t>S, 13.26.</w:t>
      </w:r>
    </w:p>
    <w:p w:rsidR="00F1714C" w:rsidRPr="00C645DC" w:rsidRDefault="003A1A6E" w:rsidP="00C645DC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2.1.1.7. </w:t>
      </w:r>
      <w:r w:rsidR="00F1714C" w:rsidRPr="00C645DC">
        <w:rPr>
          <w:rFonts w:asciiTheme="majorBidi" w:hAnsiTheme="majorBidi" w:cstheme="majorBidi"/>
          <w:b/>
          <w:bCs/>
          <w:lang w:bidi="fa-IR"/>
        </w:rPr>
        <w:t>6'-amino-2'-(4</w:t>
      </w:r>
      <w:proofErr w:type="gramStart"/>
      <w:r w:rsidR="00F1714C" w:rsidRPr="00C645DC">
        <w:rPr>
          <w:rFonts w:asciiTheme="majorBidi" w:hAnsiTheme="majorBidi" w:cstheme="majorBidi"/>
          <w:b/>
          <w:bCs/>
          <w:lang w:bidi="fa-IR"/>
        </w:rPr>
        <w:t>,6</w:t>
      </w:r>
      <w:proofErr w:type="gramEnd"/>
      <w:r w:rsidR="00F1714C" w:rsidRPr="00C645DC">
        <w:rPr>
          <w:rFonts w:asciiTheme="majorBidi" w:hAnsiTheme="majorBidi" w:cstheme="majorBidi"/>
          <w:b/>
          <w:bCs/>
          <w:lang w:bidi="fa-IR"/>
        </w:rPr>
        <w:t>-dioxo-2-thioxotetrahydropyrimidin-5(2H)-ylidene)spiro[indeno[1,2-b]quinoxaline-11,4'-[1,3]dithiine]-5'-carbonitrile (10d)</w:t>
      </w:r>
    </w:p>
    <w:p w:rsidR="00F1714C" w:rsidRDefault="00F1714C" w:rsidP="00C645DC">
      <w:r w:rsidRPr="00581C62">
        <w:rPr>
          <w:rFonts w:asciiTheme="majorBidi" w:eastAsia="MinionPro-Regular" w:hAnsiTheme="majorBidi" w:cstheme="majorBidi"/>
          <w:lang w:val="en-US"/>
        </w:rPr>
        <w:t>M.</w:t>
      </w:r>
      <w:r w:rsidRPr="00581C62">
        <w:rPr>
          <w:rFonts w:asciiTheme="majorBidi" w:eastAsia="MinionPro-Regular" w:hAnsiTheme="majorBidi" w:cstheme="majorBidi"/>
        </w:rPr>
        <w:t xml:space="preserve">p. 254–256 °C; </w:t>
      </w:r>
      <w:r w:rsidRPr="00581C62">
        <w:rPr>
          <w:rFonts w:asciiTheme="majorBidi" w:hAnsiTheme="majorBidi" w:cstheme="majorBidi"/>
        </w:rPr>
        <w:t>IR (</w:t>
      </w:r>
      <w:proofErr w:type="spellStart"/>
      <w:r w:rsidRPr="00581C62">
        <w:rPr>
          <w:rFonts w:asciiTheme="majorBidi" w:hAnsiTheme="majorBidi" w:cstheme="majorBidi"/>
        </w:rPr>
        <w:t>KBr</w:t>
      </w:r>
      <w:proofErr w:type="spellEnd"/>
      <w:r w:rsidRPr="00581C62">
        <w:rPr>
          <w:rFonts w:asciiTheme="majorBidi" w:hAnsiTheme="majorBidi" w:cstheme="majorBidi"/>
        </w:rPr>
        <w:t>, cm</w:t>
      </w:r>
      <w:r w:rsidRPr="00581C62">
        <w:rPr>
          <w:rFonts w:asciiTheme="majorBidi" w:hAnsiTheme="majorBidi" w:cstheme="majorBidi"/>
          <w:vertAlign w:val="superscript"/>
        </w:rPr>
        <w:t>-1</w:t>
      </w:r>
      <w:r w:rsidRPr="00581C62">
        <w:rPr>
          <w:rFonts w:asciiTheme="majorBidi" w:hAnsiTheme="majorBidi" w:cstheme="majorBidi"/>
        </w:rPr>
        <w:t>): 3172 and 3170 (NH</w:t>
      </w:r>
      <w:r w:rsidRPr="00581C62">
        <w:rPr>
          <w:rFonts w:asciiTheme="majorBidi" w:hAnsiTheme="majorBidi" w:cstheme="majorBidi"/>
          <w:vertAlign w:val="subscript"/>
        </w:rPr>
        <w:t>2</w:t>
      </w:r>
      <w:r w:rsidRPr="00581C62">
        <w:rPr>
          <w:rFonts w:asciiTheme="majorBidi" w:hAnsiTheme="majorBidi" w:cstheme="majorBidi"/>
        </w:rPr>
        <w:t>), 2194 (CN), 1662  (CO);</w:t>
      </w:r>
      <w:r w:rsidRPr="00581C62">
        <w:rPr>
          <w:vertAlign w:val="superscript"/>
        </w:rPr>
        <w:t xml:space="preserve"> 1</w:t>
      </w:r>
      <w:r w:rsidRPr="00581C62">
        <w:t>H NMR (DMSO-d</w:t>
      </w:r>
      <w:r w:rsidRPr="00581C62">
        <w:rPr>
          <w:vertAlign w:val="subscript"/>
        </w:rPr>
        <w:t>6</w:t>
      </w:r>
      <w:r w:rsidRPr="00581C62">
        <w:t>): 7.10 (</w:t>
      </w:r>
      <w:proofErr w:type="spellStart"/>
      <w:r w:rsidRPr="00581C62">
        <w:t>br</w:t>
      </w:r>
      <w:proofErr w:type="spellEnd"/>
      <w:r w:rsidRPr="00581C62">
        <w:t xml:space="preserve"> s, 2H, NH</w:t>
      </w:r>
      <w:r w:rsidRPr="00581C62">
        <w:rPr>
          <w:vertAlign w:val="subscript"/>
        </w:rPr>
        <w:t>2</w:t>
      </w:r>
      <w:r w:rsidRPr="00581C62">
        <w:t>), 7.39-7.54 (m, 2H, H-</w:t>
      </w:r>
      <w:proofErr w:type="spellStart"/>
      <w:r w:rsidRPr="00581C62">
        <w:t>Ar</w:t>
      </w:r>
      <w:proofErr w:type="spellEnd"/>
      <w:r w:rsidRPr="00581C62">
        <w:t>), 7.75-7.86 (m, 3H, H-</w:t>
      </w:r>
      <w:proofErr w:type="spellStart"/>
      <w:r w:rsidRPr="00581C62">
        <w:t>Ar</w:t>
      </w:r>
      <w:proofErr w:type="spellEnd"/>
      <w:r w:rsidRPr="00581C62">
        <w:t>), 7.96-8.11 (m, 3H, H-</w:t>
      </w:r>
      <w:proofErr w:type="spellStart"/>
      <w:r w:rsidRPr="00581C62">
        <w:t>Ar</w:t>
      </w:r>
      <w:proofErr w:type="spellEnd"/>
      <w:r w:rsidRPr="00581C62">
        <w:t xml:space="preserve">),  10.68 (s, 2H, NH). </w:t>
      </w:r>
      <w:r w:rsidRPr="00581C62">
        <w:rPr>
          <w:vertAlign w:val="superscript"/>
        </w:rPr>
        <w:t>13</w:t>
      </w:r>
      <w:r w:rsidRPr="00581C62">
        <w:t>C NMR (DMSO-d</w:t>
      </w:r>
      <w:r w:rsidRPr="00581C62">
        <w:rPr>
          <w:vertAlign w:val="subscript"/>
        </w:rPr>
        <w:t>6</w:t>
      </w:r>
      <w:r w:rsidRPr="00581C62">
        <w:t xml:space="preserve">): 57.9, 118.9, 121.6, 125.1, 128.8, 129.2, 129.3, 129.5, 129.6, 129.8, 132.5, 132.7, 136.8, 141.5, 142.1, 153.4, 154.9, 161.0, 162.0, 166.9, 178.9. </w:t>
      </w:r>
      <w:r w:rsidRPr="00581C62">
        <w:rPr>
          <w:rFonts w:asciiTheme="majorBidi" w:eastAsia="MinionPro-Regular" w:hAnsiTheme="majorBidi" w:cstheme="majorBidi"/>
        </w:rPr>
        <w:t xml:space="preserve">Anal. </w:t>
      </w:r>
      <w:proofErr w:type="spellStart"/>
      <w:r w:rsidRPr="00581C62">
        <w:rPr>
          <w:rFonts w:asciiTheme="majorBidi" w:eastAsia="MinionPro-Regular" w:hAnsiTheme="majorBidi" w:cstheme="majorBidi"/>
        </w:rPr>
        <w:t>Calcd</w:t>
      </w:r>
      <w:proofErr w:type="spellEnd"/>
      <w:r w:rsidRPr="00581C62">
        <w:rPr>
          <w:rFonts w:asciiTheme="majorBidi" w:eastAsia="MinionPro-Regular" w:hAnsiTheme="majorBidi" w:cstheme="majorBidi"/>
        </w:rPr>
        <w:t xml:space="preserve"> for C</w:t>
      </w:r>
      <w:r w:rsidRPr="00581C62">
        <w:rPr>
          <w:rFonts w:asciiTheme="majorBidi" w:eastAsia="MinionPro-Regular" w:hAnsiTheme="majorBidi" w:cstheme="majorBidi"/>
          <w:vertAlign w:val="subscript"/>
        </w:rPr>
        <w:t>23</w:t>
      </w:r>
      <w:r w:rsidRPr="00581C62">
        <w:rPr>
          <w:rFonts w:asciiTheme="majorBidi" w:eastAsia="MinionPro-Regular" w:hAnsiTheme="majorBidi" w:cstheme="majorBidi"/>
        </w:rPr>
        <w:t>H</w:t>
      </w:r>
      <w:r w:rsidRPr="00581C62">
        <w:rPr>
          <w:rFonts w:asciiTheme="majorBidi" w:eastAsia="MinionPro-Regular" w:hAnsiTheme="majorBidi" w:cstheme="majorBidi"/>
          <w:vertAlign w:val="subscript"/>
        </w:rPr>
        <w:t>12</w:t>
      </w:r>
      <w:r w:rsidRPr="00581C62">
        <w:rPr>
          <w:rFonts w:asciiTheme="majorBidi" w:eastAsia="MinionPro-Regular" w:hAnsiTheme="majorBidi" w:cstheme="majorBidi"/>
        </w:rPr>
        <w:t>N</w:t>
      </w:r>
      <w:r w:rsidRPr="00581C62">
        <w:rPr>
          <w:rFonts w:asciiTheme="majorBidi" w:eastAsia="MinionPro-Regular" w:hAnsiTheme="majorBidi" w:cstheme="majorBidi"/>
          <w:vertAlign w:val="subscript"/>
        </w:rPr>
        <w:t>6</w:t>
      </w:r>
      <w:r w:rsidRPr="00581C62">
        <w:rPr>
          <w:rFonts w:asciiTheme="majorBidi" w:eastAsia="MinionPro-Regular" w:hAnsiTheme="majorBidi" w:cstheme="majorBidi"/>
        </w:rPr>
        <w:t>O</w:t>
      </w:r>
      <w:r w:rsidRPr="00581C62">
        <w:rPr>
          <w:rFonts w:asciiTheme="majorBidi" w:eastAsia="MinionPro-Regular" w:hAnsiTheme="majorBidi" w:cstheme="majorBidi"/>
          <w:vertAlign w:val="subscript"/>
        </w:rPr>
        <w:t>2</w:t>
      </w:r>
      <w:r w:rsidRPr="00581C62">
        <w:rPr>
          <w:rFonts w:asciiTheme="majorBidi" w:eastAsia="MinionPro-Regular" w:hAnsiTheme="majorBidi" w:cstheme="majorBidi"/>
        </w:rPr>
        <w:t>S</w:t>
      </w:r>
      <w:r w:rsidRPr="00581C62">
        <w:rPr>
          <w:rFonts w:asciiTheme="majorBidi" w:eastAsia="MinionPro-Regular" w:hAnsiTheme="majorBidi" w:cstheme="majorBidi"/>
          <w:vertAlign w:val="subscript"/>
        </w:rPr>
        <w:t>3</w:t>
      </w:r>
      <w:r w:rsidRPr="00581C62">
        <w:rPr>
          <w:rFonts w:asciiTheme="majorBidi" w:eastAsia="MinionPro-Regular" w:hAnsiTheme="majorBidi" w:cstheme="majorBidi"/>
        </w:rPr>
        <w:t>: C, 55.19; H, 2.42; N, 16.79;</w:t>
      </w:r>
      <w:r w:rsidRPr="00581C62">
        <w:rPr>
          <w:rFonts w:asciiTheme="majorBidi" w:hAnsiTheme="majorBidi" w:cstheme="majorBidi"/>
        </w:rPr>
        <w:t xml:space="preserve"> </w:t>
      </w:r>
      <w:r w:rsidRPr="00581C62">
        <w:rPr>
          <w:rFonts w:asciiTheme="majorBidi" w:eastAsia="MinionPro-Regular" w:hAnsiTheme="majorBidi" w:cstheme="majorBidi"/>
        </w:rPr>
        <w:t>S, 19.22. Found: C, 55.23; H, 2.43; N, 16.82;</w:t>
      </w:r>
      <w:r w:rsidRPr="00581C62">
        <w:rPr>
          <w:rFonts w:asciiTheme="majorBidi" w:hAnsiTheme="majorBidi" w:cstheme="majorBidi"/>
        </w:rPr>
        <w:t xml:space="preserve"> </w:t>
      </w:r>
      <w:r w:rsidRPr="00581C62">
        <w:rPr>
          <w:rFonts w:asciiTheme="majorBidi" w:eastAsia="MinionPro-Regular" w:hAnsiTheme="majorBidi" w:cstheme="majorBidi"/>
        </w:rPr>
        <w:t>S, 19.19.</w:t>
      </w:r>
    </w:p>
    <w:p w:rsidR="00F1714C" w:rsidRPr="00581C62" w:rsidRDefault="00F1714C" w:rsidP="00F1714C"/>
    <w:p w:rsidR="00D850D0" w:rsidRPr="004C0981" w:rsidRDefault="00E33F08" w:rsidP="009C6580">
      <w:pPr>
        <w:spacing w:line="360" w:lineRule="auto"/>
        <w:rPr>
          <w:b/>
          <w:szCs w:val="24"/>
        </w:rPr>
      </w:pPr>
      <w:r w:rsidRPr="004C0981">
        <w:rPr>
          <w:b/>
          <w:szCs w:val="24"/>
        </w:rPr>
        <w:t>2.2</w:t>
      </w:r>
      <w:r w:rsidR="003A1A6E">
        <w:rPr>
          <w:b/>
          <w:szCs w:val="24"/>
        </w:rPr>
        <w:t>.</w:t>
      </w:r>
      <w:r w:rsidRPr="004C0981">
        <w:rPr>
          <w:b/>
          <w:szCs w:val="24"/>
        </w:rPr>
        <w:t xml:space="preserve"> </w:t>
      </w:r>
      <w:r w:rsidR="005C6DB3" w:rsidRPr="004C0981">
        <w:rPr>
          <w:b/>
          <w:szCs w:val="24"/>
        </w:rPr>
        <w:t xml:space="preserve">In vitro </w:t>
      </w:r>
      <w:r w:rsidR="00D13DBC" w:rsidRPr="004C0981">
        <w:rPr>
          <w:rFonts w:asciiTheme="majorBidi" w:hAnsiTheme="majorBidi" w:cstheme="majorBidi"/>
          <w:b/>
          <w:szCs w:val="24"/>
          <w:lang w:bidi="fa-IR"/>
        </w:rPr>
        <w:t xml:space="preserve">antimicrobial </w:t>
      </w:r>
      <w:r w:rsidR="006D0BF4" w:rsidRPr="004C0981">
        <w:rPr>
          <w:b/>
          <w:szCs w:val="24"/>
        </w:rPr>
        <w:t>activity</w:t>
      </w:r>
      <w:r w:rsidR="00D13DBC" w:rsidRPr="004C0981">
        <w:rPr>
          <w:b/>
          <w:szCs w:val="24"/>
        </w:rPr>
        <w:t xml:space="preserve"> </w:t>
      </w:r>
    </w:p>
    <w:p w:rsidR="00513359" w:rsidRPr="003A1A6E" w:rsidRDefault="003A1A6E" w:rsidP="003A1A6E">
      <w:pPr>
        <w:spacing w:after="240" w:line="360" w:lineRule="auto"/>
        <w:ind w:firstLine="709"/>
        <w:rPr>
          <w:rFonts w:asciiTheme="majorBidi" w:eastAsiaTheme="majorEastAsia" w:hAnsiTheme="majorBidi" w:cstheme="majorBidi"/>
          <w:bCs/>
          <w:i/>
          <w:iCs/>
          <w:color w:val="000000"/>
          <w:sz w:val="16"/>
          <w:szCs w:val="16"/>
        </w:rPr>
      </w:pPr>
      <w:r w:rsidRPr="0095014E">
        <w:rPr>
          <w:rFonts w:asciiTheme="majorBidi" w:hAnsiTheme="majorBidi" w:cstheme="majorBidi"/>
          <w:lang w:bidi="fa-IR"/>
        </w:rPr>
        <w:t>Antimicrobial</w:t>
      </w:r>
      <w:r w:rsidRPr="0095014E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>properties</w:t>
      </w:r>
      <w:r w:rsidRPr="0095014E">
        <w:rPr>
          <w:rFonts w:asciiTheme="majorBidi" w:hAnsiTheme="majorBidi" w:cstheme="majorBidi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including </w:t>
      </w:r>
      <w:r w:rsidRPr="0095014E">
        <w:rPr>
          <w:rFonts w:asciiTheme="majorBidi" w:hAnsiTheme="majorBidi" w:cstheme="majorBidi"/>
        </w:rPr>
        <w:t xml:space="preserve">broth </w:t>
      </w:r>
      <w:proofErr w:type="spellStart"/>
      <w:r w:rsidRPr="0095014E">
        <w:rPr>
          <w:rFonts w:asciiTheme="majorBidi" w:hAnsiTheme="majorBidi" w:cstheme="majorBidi"/>
        </w:rPr>
        <w:t>microdilution</w:t>
      </w:r>
      <w:proofErr w:type="spellEnd"/>
      <w:r w:rsidRPr="0095014E">
        <w:rPr>
          <w:rFonts w:asciiTheme="majorBidi" w:hAnsiTheme="majorBidi" w:cstheme="majorBidi"/>
        </w:rPr>
        <w:t xml:space="preserve"> and time-kill susceptibility </w:t>
      </w:r>
      <w:r w:rsidRPr="0095014E">
        <w:rPr>
          <w:rFonts w:asciiTheme="majorBidi" w:hAnsiTheme="majorBidi" w:cstheme="majorBidi"/>
          <w:lang w:bidi="fa-IR"/>
        </w:rPr>
        <w:t>were tested</w:t>
      </w:r>
      <w:r w:rsidRPr="0095014E">
        <w:rPr>
          <w:rStyle w:val="fontstyle21"/>
          <w:rFonts w:asciiTheme="majorBidi" w:eastAsiaTheme="majorEastAsia" w:hAnsiTheme="majorBidi" w:cstheme="majorBidi"/>
          <w:bCs/>
          <w:szCs w:val="24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based on the </w:t>
      </w:r>
      <w:r w:rsidRPr="0095014E">
        <w:rPr>
          <w:rFonts w:asciiTheme="majorBidi" w:hAnsiTheme="majorBidi" w:cstheme="majorBidi"/>
          <w:bCs/>
          <w:lang w:bidi="fa-IR"/>
        </w:rPr>
        <w:t>IZD, MIC, MBC and MFC values</w:t>
      </w:r>
      <w:r w:rsidRPr="0095014E">
        <w:rPr>
          <w:rFonts w:asciiTheme="majorBidi" w:hAnsiTheme="majorBidi" w:cstheme="majorBidi"/>
          <w:lang w:bidi="fa-IR"/>
        </w:rPr>
        <w:t xml:space="preserve"> </w:t>
      </w:r>
      <w:r w:rsidRPr="0095014E">
        <w:rPr>
          <w:rStyle w:val="fontstyle21"/>
          <w:rFonts w:asciiTheme="majorBidi" w:eastAsiaTheme="majorEastAsia" w:hAnsiTheme="majorBidi" w:cstheme="majorBidi"/>
          <w:bCs/>
          <w:szCs w:val="24"/>
        </w:rPr>
        <w:t xml:space="preserve">using </w:t>
      </w:r>
      <w:proofErr w:type="spellStart"/>
      <w:r w:rsidRPr="0095014E">
        <w:rPr>
          <w:rStyle w:val="fontstyle21"/>
          <w:rFonts w:asciiTheme="majorBidi" w:eastAsiaTheme="majorEastAsia" w:hAnsiTheme="majorBidi" w:cstheme="majorBidi"/>
          <w:bCs/>
          <w:szCs w:val="24"/>
        </w:rPr>
        <w:t>Beyzaei</w:t>
      </w:r>
      <w:proofErr w:type="spellEnd"/>
      <w:r w:rsidRPr="0095014E">
        <w:rPr>
          <w:rStyle w:val="fontstyle21"/>
          <w:rFonts w:asciiTheme="majorBidi" w:eastAsiaTheme="majorEastAsia" w:hAnsiTheme="majorBidi" w:cstheme="majorBidi"/>
          <w:bCs/>
          <w:szCs w:val="24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>et al.’s</w:t>
      </w:r>
      <w:r w:rsidRPr="0095014E">
        <w:rPr>
          <w:rStyle w:val="fontstyle21"/>
          <w:rFonts w:asciiTheme="majorBidi" w:eastAsiaTheme="majorEastAsia" w:hAnsiTheme="majorBidi" w:cstheme="majorBidi"/>
          <w:bCs/>
          <w:szCs w:val="24"/>
        </w:rPr>
        <w:t xml:space="preserve"> methods</w:t>
      </w:r>
      <w:r w:rsidRPr="0095014E">
        <w:rPr>
          <w:rFonts w:asciiTheme="majorBidi" w:hAnsiTheme="majorBidi" w:cstheme="majorBidi"/>
          <w:lang w:bidi="fa-IR"/>
        </w:rPr>
        <w:t xml:space="preserve"> according to the CLSI (the clinical and laboratory standards institute) guidelines M07-A9, M26-A, M02-A11, M44-A and M27-A2.</w:t>
      </w:r>
      <w:r w:rsidR="00072414">
        <w:rPr>
          <w:rFonts w:asciiTheme="majorBidi" w:hAnsiTheme="majorBidi" w:cstheme="majorBidi"/>
          <w:vertAlign w:val="superscript"/>
          <w:lang w:bidi="fa-IR"/>
        </w:rPr>
        <w:t>21-23</w:t>
      </w:r>
      <w:r w:rsidRPr="0095014E">
        <w:rPr>
          <w:rFonts w:asciiTheme="majorBidi" w:hAnsiTheme="majorBidi" w:cstheme="majorBidi"/>
          <w:vertAlign w:val="superscript"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Gram-negative pathogenic bacteria including </w:t>
      </w:r>
      <w:r w:rsidRPr="0095014E">
        <w:rPr>
          <w:rFonts w:asciiTheme="majorBidi" w:hAnsiTheme="majorBidi" w:cstheme="majorBidi"/>
          <w:i/>
          <w:iCs/>
          <w:lang w:bidi="fa-IR"/>
        </w:rPr>
        <w:t xml:space="preserve">Pseudomonas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aeruginosa</w:t>
      </w:r>
      <w:proofErr w:type="spellEnd"/>
      <w:r w:rsidRPr="0095014E">
        <w:rPr>
          <w:rFonts w:asciiTheme="majorBidi" w:hAnsiTheme="majorBidi" w:cstheme="majorBidi"/>
          <w:lang w:bidi="fa-IR"/>
        </w:rPr>
        <w:t xml:space="preserve"> (PTCC 1310), </w:t>
      </w:r>
      <w:r w:rsidRPr="0095014E">
        <w:rPr>
          <w:rFonts w:asciiTheme="majorBidi" w:hAnsiTheme="majorBidi" w:cstheme="majorBidi"/>
          <w:i/>
          <w:iCs/>
          <w:lang w:bidi="fa-IR"/>
        </w:rPr>
        <w:t xml:space="preserve">Escherichia coli </w:t>
      </w:r>
      <w:r w:rsidRPr="0095014E">
        <w:rPr>
          <w:rFonts w:asciiTheme="majorBidi" w:hAnsiTheme="majorBidi" w:cstheme="majorBidi"/>
          <w:lang w:bidi="fa-IR"/>
        </w:rPr>
        <w:t xml:space="preserve">(PTCC 1399), and </w:t>
      </w:r>
      <w:r w:rsidRPr="0095014E">
        <w:rPr>
          <w:rFonts w:asciiTheme="majorBidi" w:hAnsiTheme="majorBidi" w:cstheme="majorBidi"/>
          <w:i/>
          <w:iCs/>
          <w:lang w:bidi="fa-IR"/>
        </w:rPr>
        <w:t>Salmonella</w:t>
      </w:r>
      <w:r w:rsidRPr="0095014E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enterica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subsp.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enterica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(PTCC 1709); Gram-positive strains including </w:t>
      </w:r>
      <w:r w:rsidRPr="0095014E">
        <w:rPr>
          <w:rFonts w:asciiTheme="majorBidi" w:hAnsiTheme="majorBidi" w:cstheme="majorBidi"/>
          <w:i/>
          <w:iCs/>
          <w:lang w:bidi="fa-IR"/>
        </w:rPr>
        <w:t xml:space="preserve">Staphylococcus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aureus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 xml:space="preserve">(PTCC 1189) and </w:t>
      </w:r>
      <w:r w:rsidRPr="0095014E">
        <w:rPr>
          <w:rFonts w:asciiTheme="majorBidi" w:hAnsiTheme="majorBidi" w:cstheme="majorBidi"/>
          <w:i/>
          <w:iCs/>
          <w:lang w:bidi="fa-IR"/>
        </w:rPr>
        <w:t xml:space="preserve">Staphylococcus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epidermidis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>(PTCC 1435);</w:t>
      </w:r>
      <w:r>
        <w:rPr>
          <w:rFonts w:asciiTheme="majorBidi" w:hAnsiTheme="majorBidi" w:cstheme="majorBidi"/>
          <w:lang w:bidi="fa-IR"/>
        </w:rPr>
        <w:t xml:space="preserve"> fungi including</w:t>
      </w:r>
      <w:r w:rsidRPr="0095014E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Fusarium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95014E">
        <w:rPr>
          <w:rFonts w:asciiTheme="majorBidi" w:hAnsiTheme="majorBidi" w:cstheme="majorBidi"/>
          <w:i/>
          <w:iCs/>
          <w:lang w:bidi="fa-IR"/>
        </w:rPr>
        <w:t>oxysporum</w:t>
      </w:r>
      <w:proofErr w:type="spellEnd"/>
      <w:r w:rsidRPr="0095014E">
        <w:rPr>
          <w:rFonts w:asciiTheme="majorBidi" w:hAnsiTheme="majorBidi" w:cstheme="majorBidi"/>
          <w:i/>
          <w:iCs/>
          <w:lang w:bidi="fa-IR"/>
        </w:rPr>
        <w:t xml:space="preserve"> </w:t>
      </w:r>
      <w:r w:rsidRPr="0095014E">
        <w:rPr>
          <w:rFonts w:asciiTheme="majorBidi" w:hAnsiTheme="majorBidi" w:cstheme="majorBidi"/>
          <w:lang w:bidi="fa-IR"/>
        </w:rPr>
        <w:t>(PTCC 5115) were prepared from the Persian Type Culture</w:t>
      </w:r>
      <w:r>
        <w:rPr>
          <w:rFonts w:asciiTheme="majorBidi" w:hAnsiTheme="majorBidi" w:cstheme="majorBidi"/>
          <w:lang w:bidi="fa-IR"/>
        </w:rPr>
        <w:t xml:space="preserve"> Collection (PTCC), Tehran, Iran.</w:t>
      </w:r>
    </w:p>
    <w:p w:rsidR="00EF0CCC" w:rsidRPr="004C0981" w:rsidRDefault="00E33F08" w:rsidP="00E33F08">
      <w:pPr>
        <w:pStyle w:val="ChapterHeadingStyle"/>
        <w:spacing w:line="360" w:lineRule="auto"/>
        <w:rPr>
          <w:bCs w:val="0"/>
          <w:caps/>
          <w:lang w:val="en-US"/>
        </w:rPr>
      </w:pPr>
      <w:r w:rsidRPr="004C0981">
        <w:rPr>
          <w:bCs w:val="0"/>
          <w:lang w:val="en-US"/>
        </w:rPr>
        <w:lastRenderedPageBreak/>
        <w:t xml:space="preserve">3. </w:t>
      </w:r>
      <w:r w:rsidR="00EF0CCC" w:rsidRPr="004C0981">
        <w:rPr>
          <w:bCs w:val="0"/>
          <w:lang w:val="en-US"/>
        </w:rPr>
        <w:t xml:space="preserve">Results and </w:t>
      </w:r>
      <w:r w:rsidRPr="004C0981">
        <w:rPr>
          <w:bCs w:val="0"/>
          <w:lang w:val="en-US"/>
        </w:rPr>
        <w:t>D</w:t>
      </w:r>
      <w:r w:rsidR="00EF0CCC" w:rsidRPr="004C0981">
        <w:rPr>
          <w:bCs w:val="0"/>
          <w:lang w:val="en-US"/>
        </w:rPr>
        <w:t>iscussion</w:t>
      </w:r>
    </w:p>
    <w:p w:rsidR="00EF0CCC" w:rsidRPr="004C0981" w:rsidRDefault="00EF0CCC" w:rsidP="00C74A67">
      <w:pPr>
        <w:pStyle w:val="MiscellaneousStyle"/>
        <w:spacing w:line="360" w:lineRule="auto"/>
        <w:rPr>
          <w:bCs/>
          <w:lang w:val="en-US"/>
        </w:rPr>
      </w:pPr>
    </w:p>
    <w:p w:rsidR="00ED6094" w:rsidRPr="004C0981" w:rsidRDefault="00E33F08" w:rsidP="00ED6094">
      <w:pPr>
        <w:rPr>
          <w:rFonts w:asciiTheme="majorBidi" w:hAnsiTheme="majorBidi" w:cstheme="majorBidi"/>
          <w:b/>
          <w:szCs w:val="24"/>
        </w:rPr>
      </w:pPr>
      <w:r w:rsidRPr="004C0981">
        <w:rPr>
          <w:b/>
          <w:szCs w:val="24"/>
        </w:rPr>
        <w:t>3.1</w:t>
      </w:r>
      <w:r w:rsidR="00DB356E">
        <w:rPr>
          <w:b/>
          <w:szCs w:val="24"/>
        </w:rPr>
        <w:t>.</w:t>
      </w:r>
      <w:r w:rsidRPr="004C0981">
        <w:rPr>
          <w:b/>
          <w:szCs w:val="24"/>
        </w:rPr>
        <w:t xml:space="preserve"> </w:t>
      </w:r>
      <w:r w:rsidR="00ED6094" w:rsidRPr="004C0981">
        <w:rPr>
          <w:rFonts w:asciiTheme="majorBidi" w:hAnsiTheme="majorBidi" w:cstheme="majorBidi"/>
          <w:b/>
          <w:szCs w:val="24"/>
        </w:rPr>
        <w:t>Chemistry</w:t>
      </w:r>
    </w:p>
    <w:p w:rsidR="00504C39" w:rsidRPr="004C0981" w:rsidRDefault="00504C39" w:rsidP="00D850D0">
      <w:pPr>
        <w:spacing w:line="360" w:lineRule="auto"/>
        <w:rPr>
          <w:bCs/>
          <w:szCs w:val="24"/>
        </w:rPr>
      </w:pPr>
    </w:p>
    <w:p w:rsidR="00DB356E" w:rsidRPr="00085A1A" w:rsidRDefault="00DB356E" w:rsidP="00DB356E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</w:rPr>
        <w:t>Seven</w:t>
      </w:r>
      <w:r w:rsidRPr="00085A1A">
        <w:rPr>
          <w:rFonts w:asciiTheme="majorBidi" w:hAnsiTheme="majorBidi" w:cstheme="majorBidi"/>
        </w:rPr>
        <w:t xml:space="preserve"> </w:t>
      </w:r>
      <w:r w:rsidRPr="005D5125">
        <w:rPr>
          <w:rFonts w:asciiTheme="majorBidi" w:hAnsiTheme="majorBidi" w:cstheme="majorBidi"/>
        </w:rPr>
        <w:t>6'-amino-2'-(arylidene)spiro[</w:t>
      </w:r>
      <w:r w:rsidRPr="005D5125">
        <w:rPr>
          <w:rFonts w:asciiTheme="majorBidi" w:hAnsiTheme="majorBidi" w:cstheme="majorBidi"/>
          <w:lang w:bidi="fa-IR"/>
        </w:rPr>
        <w:t>indeno[1,2-b]quinoxaline</w:t>
      </w:r>
      <w:r w:rsidRPr="005D5125">
        <w:rPr>
          <w:rFonts w:asciiTheme="majorBidi" w:hAnsiTheme="majorBidi" w:cstheme="majorBidi"/>
        </w:rPr>
        <w:t>[1,3]dithiine]-5'-carbonitrile</w:t>
      </w:r>
      <w:r>
        <w:rPr>
          <w:rFonts w:asciiTheme="majorBidi" w:hAnsiTheme="majorBidi" w:cstheme="majorBidi"/>
          <w:i/>
          <w:iCs/>
          <w:sz w:val="22"/>
          <w:szCs w:val="22"/>
          <w:lang w:bidi="fa-IR"/>
        </w:rPr>
        <w:t xml:space="preserve"> </w:t>
      </w:r>
      <w:r w:rsidRPr="00522EE5">
        <w:rPr>
          <w:rFonts w:asciiTheme="majorBidi" w:hAnsiTheme="majorBidi" w:cstheme="majorBidi"/>
        </w:rPr>
        <w:t>derivatives</w:t>
      </w:r>
      <w:r w:rsidRPr="00085A1A">
        <w:rPr>
          <w:rFonts w:asciiTheme="majorBidi" w:hAnsiTheme="majorBidi" w:cstheme="majorBidi"/>
        </w:rPr>
        <w:t xml:space="preserve"> </w:t>
      </w:r>
      <w:r w:rsidRPr="00085A1A">
        <w:rPr>
          <w:rFonts w:asciiTheme="majorBidi" w:hAnsiTheme="majorBidi" w:cstheme="majorBidi"/>
          <w:lang w:bidi="fa-IR"/>
        </w:rPr>
        <w:t>(Table 1)</w:t>
      </w:r>
      <w:r w:rsidRPr="00085A1A">
        <w:rPr>
          <w:rFonts w:asciiTheme="majorBidi" w:hAnsiTheme="majorBidi" w:cstheme="majorBidi"/>
        </w:rPr>
        <w:t xml:space="preserve"> were synthesized using </w:t>
      </w:r>
      <w:r w:rsidRPr="00085A1A">
        <w:rPr>
          <w:rFonts w:asciiTheme="majorBidi" w:hAnsiTheme="majorBidi" w:cstheme="majorBidi"/>
          <w:lang w:bidi="fa-IR"/>
        </w:rPr>
        <w:t>active methylene compounds (</w:t>
      </w:r>
      <w:proofErr w:type="spellStart"/>
      <w:r w:rsidRPr="001F6D73">
        <w:rPr>
          <w:rStyle w:val="Emphasis"/>
          <w:rFonts w:asciiTheme="majorBidi" w:hAnsiTheme="majorBidi" w:cstheme="majorBidi"/>
          <w:shd w:val="clear" w:color="auto" w:fill="FFFFFF"/>
        </w:rPr>
        <w:t>dimedone</w:t>
      </w:r>
      <w:proofErr w:type="spellEnd"/>
      <w:r w:rsidRPr="001F6D73">
        <w:rPr>
          <w:rFonts w:asciiTheme="majorBidi" w:hAnsiTheme="majorBidi" w:cstheme="majorBidi"/>
          <w:i/>
          <w:iCs/>
          <w:shd w:val="clear" w:color="auto" w:fill="FFFFFF"/>
        </w:rPr>
        <w:t> </w:t>
      </w:r>
      <w:r w:rsidRPr="001F6D73">
        <w:rPr>
          <w:rFonts w:asciiTheme="majorBidi" w:hAnsiTheme="majorBidi" w:cstheme="majorBidi"/>
          <w:i/>
          <w:iCs/>
          <w:lang w:bidi="fa-IR"/>
        </w:rPr>
        <w:t xml:space="preserve">, </w:t>
      </w:r>
      <w:proofErr w:type="spellStart"/>
      <w:r w:rsidRPr="001F6D73">
        <w:rPr>
          <w:rStyle w:val="Emphasis"/>
          <w:rFonts w:asciiTheme="majorBidi" w:hAnsiTheme="majorBidi" w:cstheme="majorBidi"/>
          <w:shd w:val="clear" w:color="auto" w:fill="FFFFFF"/>
        </w:rPr>
        <w:t>barbituric</w:t>
      </w:r>
      <w:proofErr w:type="spellEnd"/>
      <w:r w:rsidRPr="001F6D73">
        <w:rPr>
          <w:rStyle w:val="Emphasis"/>
          <w:rFonts w:asciiTheme="majorBidi" w:hAnsiTheme="majorBidi" w:cstheme="majorBidi"/>
          <w:shd w:val="clear" w:color="auto" w:fill="FFFFFF"/>
        </w:rPr>
        <w:t xml:space="preserve"> acid and </w:t>
      </w:r>
      <w:proofErr w:type="spellStart"/>
      <w:r w:rsidRPr="001F6D73">
        <w:rPr>
          <w:rStyle w:val="Emphasis"/>
          <w:rFonts w:asciiTheme="majorBidi" w:hAnsiTheme="majorBidi" w:cstheme="majorBidi"/>
          <w:shd w:val="clear" w:color="auto" w:fill="FFFFFF"/>
        </w:rPr>
        <w:t>thiobarbituric</w:t>
      </w:r>
      <w:proofErr w:type="spellEnd"/>
      <w:r w:rsidRPr="001F6D73">
        <w:rPr>
          <w:rStyle w:val="Emphasis"/>
          <w:rFonts w:asciiTheme="majorBidi" w:hAnsiTheme="majorBidi" w:cstheme="majorBidi"/>
          <w:shd w:val="clear" w:color="auto" w:fill="FFFFFF"/>
        </w:rPr>
        <w:t xml:space="preserve"> acid)</w:t>
      </w:r>
      <w:r w:rsidRPr="00085A1A">
        <w:rPr>
          <w:rFonts w:asciiTheme="majorBidi" w:hAnsiTheme="majorBidi" w:cstheme="majorBidi"/>
          <w:lang w:bidi="fa-IR"/>
        </w:rPr>
        <w:t xml:space="preserve">, carbon </w:t>
      </w:r>
      <w:proofErr w:type="spellStart"/>
      <w:r w:rsidRPr="00085A1A">
        <w:rPr>
          <w:rFonts w:asciiTheme="majorBidi" w:hAnsiTheme="majorBidi" w:cstheme="majorBidi"/>
          <w:lang w:bidi="fa-IR"/>
        </w:rPr>
        <w:t>disulfide</w:t>
      </w:r>
      <w:proofErr w:type="spellEnd"/>
      <w:r w:rsidRPr="00085A1A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085A1A">
        <w:rPr>
          <w:rFonts w:asciiTheme="majorBidi" w:hAnsiTheme="majorBidi" w:cstheme="majorBidi"/>
          <w:lang w:bidi="fa-IR"/>
        </w:rPr>
        <w:t>malononitrile</w:t>
      </w:r>
      <w:proofErr w:type="spellEnd"/>
      <w:r w:rsidRPr="00085A1A">
        <w:rPr>
          <w:rFonts w:asciiTheme="majorBidi" w:hAnsiTheme="majorBidi" w:cstheme="majorBidi"/>
          <w:lang w:bidi="fa-IR"/>
        </w:rPr>
        <w:t xml:space="preserve">, </w:t>
      </w:r>
      <w:r w:rsidRPr="00167313">
        <w:rPr>
          <w:rFonts w:asciiTheme="majorBidi" w:hAnsiTheme="majorBidi" w:cstheme="majorBidi"/>
          <w:lang w:bidi="fa-IR"/>
        </w:rPr>
        <w:t>and</w:t>
      </w:r>
      <w:r w:rsidRPr="0016731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Cs/>
          <w:iCs/>
        </w:rPr>
        <w:t>m</w:t>
      </w:r>
      <w:r w:rsidRPr="00983D73">
        <w:rPr>
          <w:rFonts w:asciiTheme="majorBidi" w:hAnsiTheme="majorBidi" w:cstheme="majorBidi"/>
          <w:bCs/>
          <w:iCs/>
        </w:rPr>
        <w:t>ulti-ring compounds containing a carbonyl group</w:t>
      </w:r>
      <w:r w:rsidRPr="00874337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(</w:t>
      </w:r>
      <w:r w:rsidRPr="00621004">
        <w:rPr>
          <w:rFonts w:asciiTheme="majorBidi" w:hAnsiTheme="majorBidi" w:cstheme="majorBidi"/>
          <w:lang w:bidi="fa-IR"/>
        </w:rPr>
        <w:t>1H-indene-1,2,3-trione</w:t>
      </w:r>
      <w:r>
        <w:rPr>
          <w:rFonts w:asciiTheme="majorBidi" w:hAnsiTheme="majorBidi" w:cstheme="majorBidi"/>
          <w:lang w:bidi="fa-IR"/>
        </w:rPr>
        <w:t xml:space="preserve">, </w:t>
      </w:r>
      <w:r w:rsidRPr="00BD48EA">
        <w:rPr>
          <w:rFonts w:asciiTheme="majorBidi" w:hAnsiTheme="majorBidi" w:cstheme="majorBidi"/>
          <w:lang w:bidi="fa-IR"/>
        </w:rPr>
        <w:t>11H-indeno[1,2-b]quinoxalin-11-one</w:t>
      </w:r>
      <w:r>
        <w:rPr>
          <w:rFonts w:asciiTheme="majorBidi" w:hAnsiTheme="majorBidi" w:cstheme="majorBidi"/>
          <w:lang w:bidi="fa-IR"/>
        </w:rPr>
        <w:t xml:space="preserve"> and </w:t>
      </w:r>
      <w:r w:rsidRPr="00085A1A">
        <w:rPr>
          <w:rFonts w:asciiTheme="majorBidi" w:hAnsiTheme="majorBidi" w:cstheme="majorBidi"/>
          <w:lang w:bidi="fa-IR"/>
        </w:rPr>
        <w:t>7,8-dimethyl-11H-indeno[1,2-b]quinoxalin-11-one</w:t>
      </w:r>
      <w:r>
        <w:rPr>
          <w:rFonts w:asciiTheme="majorBidi" w:hAnsiTheme="majorBidi" w:cstheme="majorBidi"/>
          <w:lang w:bidi="fa-IR"/>
        </w:rPr>
        <w:t>)</w:t>
      </w:r>
      <w:r w:rsidRPr="00874337">
        <w:rPr>
          <w:rFonts w:asciiTheme="majorBidi" w:hAnsiTheme="majorBidi" w:cstheme="majorBidi"/>
          <w:lang w:bidi="fa-IR"/>
        </w:rPr>
        <w:t xml:space="preserve"> </w:t>
      </w:r>
      <w:r w:rsidRPr="00085A1A">
        <w:rPr>
          <w:rFonts w:asciiTheme="majorBidi" w:hAnsiTheme="majorBidi" w:cstheme="majorBidi"/>
          <w:lang w:bidi="fa-IR"/>
        </w:rPr>
        <w:t xml:space="preserve"> according to Scheme 1.</w:t>
      </w:r>
      <w:r w:rsidRPr="00085A1A">
        <w:rPr>
          <w:rFonts w:asciiTheme="majorBidi" w:hAnsiTheme="majorBidi" w:cstheme="majorBidi"/>
        </w:rPr>
        <w:t xml:space="preserve"> </w:t>
      </w:r>
      <w:r w:rsidRPr="00085A1A">
        <w:rPr>
          <w:rFonts w:asciiTheme="majorBidi" w:hAnsiTheme="majorBidi" w:cstheme="majorBidi"/>
          <w:lang w:bidi="fa-IR"/>
        </w:rPr>
        <w:t>Synthetic compounds were synthesized at ambient temp</w:t>
      </w:r>
      <w:r>
        <w:rPr>
          <w:rFonts w:asciiTheme="majorBidi" w:hAnsiTheme="majorBidi" w:cstheme="majorBidi"/>
          <w:lang w:bidi="fa-IR"/>
        </w:rPr>
        <w:t>erature and had a yield of 70-90</w:t>
      </w:r>
      <w:r w:rsidRPr="00085A1A">
        <w:rPr>
          <w:rFonts w:asciiTheme="majorBidi" w:hAnsiTheme="majorBidi" w:cstheme="majorBidi"/>
          <w:lang w:bidi="fa-IR"/>
        </w:rPr>
        <w:t>%.</w:t>
      </w:r>
    </w:p>
    <w:p w:rsidR="00B10D35" w:rsidRPr="004C0981" w:rsidRDefault="00B10D35" w:rsidP="00C74A67">
      <w:pPr>
        <w:pStyle w:val="TextStyle"/>
        <w:spacing w:line="360" w:lineRule="auto"/>
        <w:ind w:firstLine="0"/>
        <w:jc w:val="center"/>
        <w:rPr>
          <w:b/>
          <w:lang w:val="en-US"/>
        </w:rPr>
      </w:pPr>
    </w:p>
    <w:p w:rsidR="00DB356E" w:rsidRPr="00D049CC" w:rsidRDefault="00F32A1A" w:rsidP="00DB356E">
      <w:pPr>
        <w:pStyle w:val="ListParagraph"/>
        <w:jc w:val="both"/>
      </w:pPr>
      <w:r>
        <w:object w:dxaOrig="12016" w:dyaOrig="8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02.25pt" o:ole="">
            <v:imagedata r:id="rId10" o:title=""/>
          </v:shape>
          <o:OLEObject Type="Embed" ProgID="ChemDraw.Document.6.0" ShapeID="_x0000_i1025" DrawAspect="Content" ObjectID="_1625409833" r:id="rId11"/>
        </w:object>
      </w:r>
      <w:r w:rsidR="00DB356E" w:rsidRPr="00D049CC">
        <w:rPr>
          <w:rFonts w:asciiTheme="majorBidi" w:hAnsiTheme="majorBidi" w:cstheme="majorBidi"/>
          <w:b/>
        </w:rPr>
        <w:t>Scheme 1</w:t>
      </w:r>
      <w:r w:rsidR="00DB356E" w:rsidRPr="00D049CC">
        <w:rPr>
          <w:rFonts w:asciiTheme="majorBidi" w:hAnsiTheme="majorBidi" w:cstheme="majorBidi"/>
          <w:bCs/>
        </w:rPr>
        <w:t xml:space="preserve">. Multicomponent synthesis of </w:t>
      </w:r>
      <w:r w:rsidR="00DB356E" w:rsidRPr="00514D15">
        <w:rPr>
          <w:rFonts w:asciiTheme="majorBidi" w:hAnsiTheme="majorBidi" w:cstheme="majorBidi"/>
        </w:rPr>
        <w:t>6'-amino-2'-(arylidene</w:t>
      </w:r>
      <w:proofErr w:type="gramStart"/>
      <w:r w:rsidR="00DB356E" w:rsidRPr="00514D15">
        <w:rPr>
          <w:rFonts w:asciiTheme="majorBidi" w:hAnsiTheme="majorBidi" w:cstheme="majorBidi"/>
        </w:rPr>
        <w:t>)spiro</w:t>
      </w:r>
      <w:proofErr w:type="gramEnd"/>
      <w:r w:rsidR="00DB356E" w:rsidRPr="00514D15">
        <w:rPr>
          <w:rFonts w:asciiTheme="majorBidi" w:hAnsiTheme="majorBidi" w:cstheme="majorBidi"/>
        </w:rPr>
        <w:t>[indeno[1,2-b]quinoxaline[1,3]dithiine]-5'-carbonitrile</w:t>
      </w:r>
      <w:r w:rsidR="00DB356E">
        <w:rPr>
          <w:rFonts w:asciiTheme="majorBidi" w:hAnsiTheme="majorBidi" w:cstheme="majorBidi"/>
          <w:i/>
          <w:iCs/>
        </w:rPr>
        <w:t xml:space="preserve"> </w:t>
      </w:r>
      <w:r w:rsidR="00DB356E" w:rsidRPr="00D049CC">
        <w:rPr>
          <w:rFonts w:asciiTheme="majorBidi" w:hAnsiTheme="majorBidi" w:cstheme="majorBidi"/>
        </w:rPr>
        <w:t>derivatives</w:t>
      </w: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Default="00DB356E" w:rsidP="00DB356E">
      <w:pPr>
        <w:rPr>
          <w:rFonts w:asciiTheme="majorBidi" w:hAnsiTheme="majorBidi" w:cstheme="majorBidi"/>
          <w:b/>
          <w:bCs/>
          <w:color w:val="231F20"/>
          <w:lang w:bidi="fa-IR"/>
        </w:rPr>
      </w:pPr>
    </w:p>
    <w:p w:rsidR="00DB356E" w:rsidRPr="00514D15" w:rsidRDefault="00DB356E" w:rsidP="00DB356E">
      <w:pPr>
        <w:spacing w:line="360" w:lineRule="auto"/>
        <w:rPr>
          <w:rFonts w:asciiTheme="majorBidi" w:hAnsiTheme="majorBidi" w:cstheme="majorBidi"/>
          <w:color w:val="231F20"/>
          <w:lang w:bidi="fa-IR"/>
        </w:rPr>
      </w:pPr>
      <w:r w:rsidRPr="00514D15">
        <w:rPr>
          <w:rFonts w:asciiTheme="majorBidi" w:hAnsiTheme="majorBidi" w:cstheme="majorBidi"/>
          <w:b/>
          <w:bCs/>
          <w:color w:val="231F20"/>
          <w:lang w:bidi="fa-IR"/>
        </w:rPr>
        <w:lastRenderedPageBreak/>
        <w:t>Table 1.</w:t>
      </w:r>
      <w:r w:rsidRPr="00514D15">
        <w:rPr>
          <w:rFonts w:asciiTheme="majorBidi" w:hAnsiTheme="majorBidi" w:cstheme="majorBidi"/>
          <w:color w:val="231F20"/>
          <w:lang w:bidi="fa-IR"/>
        </w:rPr>
        <w:t xml:space="preserve"> Synthesis of</w:t>
      </w:r>
      <w:r w:rsidRPr="00514D15">
        <w:rPr>
          <w:rFonts w:asciiTheme="majorBidi" w:hAnsiTheme="majorBidi" w:cstheme="majorBidi"/>
          <w:lang w:bidi="fa-IR"/>
        </w:rPr>
        <w:t xml:space="preserve"> </w:t>
      </w:r>
      <w:r w:rsidRPr="00514D15">
        <w:rPr>
          <w:rFonts w:asciiTheme="majorBidi" w:hAnsiTheme="majorBidi" w:cstheme="majorBidi"/>
        </w:rPr>
        <w:t>6'-amino-2'-(arylidene)spiro[</w:t>
      </w:r>
      <w:r w:rsidRPr="00514D15">
        <w:rPr>
          <w:rFonts w:asciiTheme="majorBidi" w:hAnsiTheme="majorBidi" w:cstheme="majorBidi"/>
          <w:lang w:bidi="fa-IR"/>
        </w:rPr>
        <w:t>indeno[1,2-b]quinoxaline</w:t>
      </w:r>
      <w:r w:rsidRPr="00514D15">
        <w:rPr>
          <w:rFonts w:asciiTheme="majorBidi" w:hAnsiTheme="majorBidi" w:cstheme="majorBidi"/>
        </w:rPr>
        <w:t>[1,3]dithiine]-5'-carbonitrile</w:t>
      </w:r>
      <w:r w:rsidRPr="00514D15">
        <w:rPr>
          <w:rFonts w:asciiTheme="majorBidi" w:hAnsiTheme="majorBidi" w:cstheme="majorBidi"/>
          <w:bCs/>
          <w:lang w:bidi="fa-IR"/>
        </w:rPr>
        <w:t xml:space="preserve"> </w:t>
      </w:r>
      <w:r w:rsidRPr="00514D15">
        <w:rPr>
          <w:rFonts w:asciiTheme="majorBidi" w:hAnsiTheme="majorBidi" w:cstheme="majorBidi"/>
        </w:rPr>
        <w:t>derivatives</w:t>
      </w:r>
      <w:r w:rsidRPr="00514D15">
        <w:rPr>
          <w:rFonts w:asciiTheme="majorBidi" w:hAnsiTheme="majorBidi" w:cstheme="majorBidi"/>
          <w:color w:val="231F20"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129"/>
        <w:tblOverlap w:val="never"/>
        <w:bidiVisual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1784"/>
        <w:gridCol w:w="2002"/>
        <w:gridCol w:w="750"/>
      </w:tblGrid>
      <w:tr w:rsidR="00DB356E" w:rsidRPr="00F709CF" w:rsidTr="00D87126">
        <w:trPr>
          <w:trHeight w:val="1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56E" w:rsidRPr="002B2D2F" w:rsidRDefault="00DB356E" w:rsidP="00D87126">
            <w:pPr>
              <w:jc w:val="center"/>
              <w:rPr>
                <w:sz w:val="22"/>
                <w:szCs w:val="22"/>
                <w:lang w:bidi="fa-IR"/>
              </w:rPr>
            </w:pPr>
            <w:proofErr w:type="spellStart"/>
            <w:r w:rsidRPr="002B2D2F">
              <w:rPr>
                <w:color w:val="000000"/>
                <w:sz w:val="22"/>
                <w:szCs w:val="22"/>
                <w:lang w:bidi="fa-IR"/>
              </w:rPr>
              <w:t>Mp</w:t>
            </w:r>
            <w:proofErr w:type="spellEnd"/>
            <w:r w:rsidRPr="002B2D2F">
              <w:rPr>
                <w:color w:val="000000"/>
                <w:sz w:val="22"/>
                <w:szCs w:val="22"/>
                <w:lang w:bidi="fa-IR"/>
              </w:rPr>
              <w:t xml:space="preserve"> (°C)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F709CF">
              <w:rPr>
                <w:rFonts w:asciiTheme="majorBidi" w:hAnsiTheme="majorBidi" w:cstheme="majorBidi"/>
                <w:color w:val="231F20"/>
              </w:rPr>
              <w:t>Yield (%)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709CF">
              <w:rPr>
                <w:rFonts w:asciiTheme="majorBidi" w:hAnsiTheme="majorBidi" w:cstheme="majorBidi"/>
                <w:color w:val="231F20"/>
              </w:rPr>
              <w:t>Time (h)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  <w:vertAlign w:val="subscript"/>
                <w:rtl/>
              </w:rPr>
            </w:pPr>
            <w:r w:rsidRPr="009E56B4">
              <w:rPr>
                <w:rFonts w:asciiTheme="majorBidi" w:hAnsiTheme="majorBidi" w:cstheme="majorBidi"/>
              </w:rPr>
              <w:t>Structure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F709CF">
              <w:rPr>
                <w:rFonts w:asciiTheme="majorBidi" w:hAnsiTheme="majorBidi" w:cstheme="majorBidi"/>
              </w:rPr>
              <w:t>Entry</w:t>
            </w:r>
          </w:p>
        </w:tc>
      </w:tr>
      <w:tr w:rsidR="00DB356E" w:rsidRPr="00F709CF" w:rsidTr="00D87126">
        <w:trPr>
          <w:trHeight w:val="90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B356E" w:rsidRPr="00FF4622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F4622">
              <w:rPr>
                <w:rFonts w:asciiTheme="majorBidi" w:hAnsiTheme="majorBidi" w:cstheme="majorBidi"/>
              </w:rPr>
              <w:t>297-298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356E" w:rsidRPr="00BC685B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685B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A6122E">
              <w:rPr>
                <w:rFonts w:asciiTheme="majorBidi" w:hAnsiTheme="majorBidi" w:cstheme="majorBidi"/>
              </w:rPr>
              <w:t>10.5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166" w:dyaOrig="1982">
                <v:shape id="_x0000_i1026" type="#_x0000_t75" style="width:86.25pt;height:79.5pt" o:ole="">
                  <v:imagedata r:id="rId12" o:title=""/>
                </v:shape>
                <o:OLEObject Type="Embed" ProgID="ChemDraw.Document.6.0" ShapeID="_x0000_i1026" DrawAspect="Content" ObjectID="_1625409834" r:id="rId13"/>
              </w:objec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F709CF">
              <w:rPr>
                <w:rFonts w:asciiTheme="majorBidi" w:hAnsiTheme="majorBidi" w:cstheme="majorBidi"/>
              </w:rPr>
              <w:t>7a</w:t>
            </w:r>
          </w:p>
        </w:tc>
      </w:tr>
      <w:tr w:rsidR="00DB356E" w:rsidRPr="00F709CF" w:rsidTr="00D87126">
        <w:tc>
          <w:tcPr>
            <w:tcW w:w="1134" w:type="dxa"/>
            <w:shd w:val="clear" w:color="auto" w:fill="auto"/>
          </w:tcPr>
          <w:p w:rsidR="00DB356E" w:rsidRPr="00D6379F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273-274</w:t>
            </w:r>
          </w:p>
        </w:tc>
        <w:tc>
          <w:tcPr>
            <w:tcW w:w="1843" w:type="dxa"/>
          </w:tcPr>
          <w:p w:rsidR="00DB356E" w:rsidRPr="00D6379F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79F"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1784" w:type="dxa"/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6122E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002" w:type="dxa"/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255" w:dyaOrig="2025">
                <v:shape id="_x0000_i1027" type="#_x0000_t75" style="width:86.25pt;height:79.5pt" o:ole="">
                  <v:imagedata r:id="rId14" o:title=""/>
                </v:shape>
                <o:OLEObject Type="Embed" ProgID="ChemDraw.Document.6.0" ShapeID="_x0000_i1027" DrawAspect="Content" ObjectID="_1625409835" r:id="rId15"/>
              </w:object>
            </w:r>
          </w:p>
        </w:tc>
        <w:tc>
          <w:tcPr>
            <w:tcW w:w="750" w:type="dxa"/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F709CF">
              <w:rPr>
                <w:rFonts w:asciiTheme="majorBidi" w:hAnsiTheme="majorBidi" w:cstheme="majorBidi"/>
              </w:rPr>
              <w:t>7b</w:t>
            </w:r>
          </w:p>
        </w:tc>
      </w:tr>
      <w:tr w:rsidR="00DB356E" w:rsidRPr="00F709CF" w:rsidTr="00D87126">
        <w:tc>
          <w:tcPr>
            <w:tcW w:w="1134" w:type="dxa"/>
            <w:shd w:val="clear" w:color="auto" w:fill="auto"/>
          </w:tcPr>
          <w:p w:rsidR="00DB356E" w:rsidRPr="00D6379F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279-281</w:t>
            </w:r>
          </w:p>
        </w:tc>
        <w:tc>
          <w:tcPr>
            <w:tcW w:w="1843" w:type="dxa"/>
          </w:tcPr>
          <w:p w:rsidR="00DB356E" w:rsidRPr="00D6379F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6379F">
              <w:rPr>
                <w:rFonts w:asciiTheme="majorBidi" w:hAnsiTheme="majorBidi" w:cstheme="majorBidi"/>
              </w:rPr>
              <w:t>77</w:t>
            </w:r>
          </w:p>
        </w:tc>
        <w:tc>
          <w:tcPr>
            <w:tcW w:w="1784" w:type="dxa"/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6122E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002" w:type="dxa"/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255" w:dyaOrig="2025">
                <v:shape id="_x0000_i1028" type="#_x0000_t75" style="width:79.5pt;height:1in" o:ole="">
                  <v:imagedata r:id="rId16" o:title=""/>
                </v:shape>
                <o:OLEObject Type="Embed" ProgID="ChemDraw.Document.6.0" ShapeID="_x0000_i1028" DrawAspect="Content" ObjectID="_1625409836" r:id="rId17"/>
              </w:object>
            </w:r>
          </w:p>
        </w:tc>
        <w:tc>
          <w:tcPr>
            <w:tcW w:w="750" w:type="dxa"/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F709CF">
              <w:rPr>
                <w:rFonts w:asciiTheme="majorBidi" w:hAnsiTheme="majorBidi" w:cstheme="majorBidi"/>
              </w:rPr>
              <w:t>7c</w:t>
            </w:r>
          </w:p>
        </w:tc>
      </w:tr>
      <w:tr w:rsidR="00DB356E" w:rsidRPr="00F709CF" w:rsidTr="00D87126">
        <w:trPr>
          <w:trHeight w:val="240"/>
        </w:trPr>
        <w:tc>
          <w:tcPr>
            <w:tcW w:w="1134" w:type="dxa"/>
            <w:shd w:val="clear" w:color="auto" w:fill="auto"/>
          </w:tcPr>
          <w:p w:rsidR="00DB356E" w:rsidRPr="00E0549C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0549C">
              <w:rPr>
                <w:rFonts w:asciiTheme="majorBidi" w:hAnsiTheme="majorBidi" w:cstheme="majorBidi"/>
              </w:rPr>
              <w:t>285-288</w:t>
            </w:r>
          </w:p>
        </w:tc>
        <w:tc>
          <w:tcPr>
            <w:tcW w:w="1843" w:type="dxa"/>
          </w:tcPr>
          <w:p w:rsidR="00DB356E" w:rsidRPr="00BC685B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1784" w:type="dxa"/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A6122E">
              <w:rPr>
                <w:rFonts w:asciiTheme="majorBidi" w:hAnsiTheme="majorBidi" w:cstheme="majorBidi"/>
              </w:rPr>
              <w:t>9.5</w:t>
            </w:r>
          </w:p>
        </w:tc>
        <w:tc>
          <w:tcPr>
            <w:tcW w:w="2002" w:type="dxa"/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327" w:dyaOrig="2097">
                <v:shape id="_x0000_i1029" type="#_x0000_t75" style="width:79.5pt;height:1in" o:ole="">
                  <v:imagedata r:id="rId18" o:title=""/>
                </v:shape>
                <o:OLEObject Type="Embed" ProgID="ChemDraw.Document.6.0" ShapeID="_x0000_i1029" DrawAspect="Content" ObjectID="_1625409837" r:id="rId19"/>
              </w:object>
            </w:r>
          </w:p>
        </w:tc>
        <w:tc>
          <w:tcPr>
            <w:tcW w:w="750" w:type="dxa"/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10a</w:t>
            </w:r>
          </w:p>
        </w:tc>
      </w:tr>
      <w:tr w:rsidR="00DB356E" w:rsidRPr="00F709CF" w:rsidTr="00D87126">
        <w:trPr>
          <w:trHeight w:val="300"/>
        </w:trPr>
        <w:tc>
          <w:tcPr>
            <w:tcW w:w="1134" w:type="dxa"/>
            <w:shd w:val="clear" w:color="auto" w:fill="auto"/>
          </w:tcPr>
          <w:p w:rsidR="00DB356E" w:rsidRPr="00E0549C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0549C">
              <w:rPr>
                <w:rFonts w:asciiTheme="majorBidi" w:hAnsiTheme="majorBidi" w:cstheme="majorBidi"/>
              </w:rPr>
              <w:t>264-266</w:t>
            </w:r>
          </w:p>
        </w:tc>
        <w:tc>
          <w:tcPr>
            <w:tcW w:w="1843" w:type="dxa"/>
          </w:tcPr>
          <w:p w:rsidR="00DB356E" w:rsidRPr="00BC685B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81</w:t>
            </w:r>
          </w:p>
        </w:tc>
        <w:tc>
          <w:tcPr>
            <w:tcW w:w="1784" w:type="dxa"/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 w:rsidRPr="00A6122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327" w:dyaOrig="2355">
                <v:shape id="_x0000_i1030" type="#_x0000_t75" style="width:79.5pt;height:79.5pt" o:ole="">
                  <v:imagedata r:id="rId20" o:title=""/>
                </v:shape>
                <o:OLEObject Type="Embed" ProgID="ChemDraw.Document.6.0" ShapeID="_x0000_i1030" DrawAspect="Content" ObjectID="_1625409838" r:id="rId21"/>
              </w:object>
            </w:r>
          </w:p>
        </w:tc>
        <w:tc>
          <w:tcPr>
            <w:tcW w:w="750" w:type="dxa"/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10b</w:t>
            </w:r>
          </w:p>
        </w:tc>
      </w:tr>
      <w:tr w:rsidR="00DB356E" w:rsidRPr="00F709CF" w:rsidTr="00D87126">
        <w:tc>
          <w:tcPr>
            <w:tcW w:w="1134" w:type="dxa"/>
            <w:shd w:val="clear" w:color="auto" w:fill="auto"/>
          </w:tcPr>
          <w:p w:rsidR="00DB356E" w:rsidRPr="00E0549C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0549C">
              <w:rPr>
                <w:rFonts w:asciiTheme="majorBidi" w:hAnsiTheme="majorBidi" w:cstheme="majorBidi"/>
              </w:rPr>
              <w:t>273-275</w:t>
            </w:r>
          </w:p>
        </w:tc>
        <w:tc>
          <w:tcPr>
            <w:tcW w:w="1843" w:type="dxa"/>
          </w:tcPr>
          <w:p w:rsidR="00DB356E" w:rsidRPr="00BC685B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1784" w:type="dxa"/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6122E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002" w:type="dxa"/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434" w:dyaOrig="2111">
                <v:shape id="_x0000_i1031" type="#_x0000_t75" style="width:86.25pt;height:1in" o:ole="">
                  <v:imagedata r:id="rId22" o:title=""/>
                </v:shape>
                <o:OLEObject Type="Embed" ProgID="ChemDraw.Document.6.0" ShapeID="_x0000_i1031" DrawAspect="Content" ObjectID="_1625409839" r:id="rId23"/>
              </w:object>
            </w:r>
          </w:p>
        </w:tc>
        <w:tc>
          <w:tcPr>
            <w:tcW w:w="750" w:type="dxa"/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10c</w:t>
            </w:r>
          </w:p>
        </w:tc>
      </w:tr>
      <w:tr w:rsidR="00DB356E" w:rsidRPr="00874337" w:rsidTr="00D87126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356E" w:rsidRPr="003815F4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815F4">
              <w:rPr>
                <w:rFonts w:asciiTheme="majorBidi" w:hAnsiTheme="majorBidi" w:cstheme="majorBidi"/>
              </w:rPr>
              <w:t>254-256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356E" w:rsidRPr="00BC685B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DB356E" w:rsidRPr="00A6122E" w:rsidRDefault="00DB356E" w:rsidP="00D8712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6122E">
              <w:rPr>
                <w:rFonts w:asciiTheme="majorBidi" w:hAnsiTheme="majorBidi" w:cstheme="majorBidi"/>
              </w:rPr>
              <w:t>10.5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</w:tcPr>
          <w:p w:rsidR="00DB356E" w:rsidRPr="00F709CF" w:rsidRDefault="00F32A1A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lang w:eastAsia="en-GB"/>
              </w:rPr>
              <w:object w:dxaOrig="2423" w:dyaOrig="2111">
                <v:shape id="_x0000_i1032" type="#_x0000_t75" style="width:86.25pt;height:79.5pt" o:ole="">
                  <v:imagedata r:id="rId24" o:title=""/>
                </v:shape>
                <o:OLEObject Type="Embed" ProgID="ChemDraw.Document.6.0" ShapeID="_x0000_i1032" DrawAspect="Content" ObjectID="_1625409840" r:id="rId25"/>
              </w:objec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:rsidR="00DB356E" w:rsidRPr="00F709CF" w:rsidRDefault="00DB356E" w:rsidP="00D871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10d</w:t>
            </w:r>
          </w:p>
        </w:tc>
      </w:tr>
    </w:tbl>
    <w:p w:rsidR="00DB356E" w:rsidRDefault="00DB356E" w:rsidP="00DB356E">
      <w:pPr>
        <w:ind w:firstLine="709"/>
        <w:rPr>
          <w:rFonts w:asciiTheme="majorBidi" w:hAnsiTheme="majorBidi" w:cstheme="majorBidi"/>
          <w:lang w:bidi="fa-IR"/>
        </w:rPr>
      </w:pPr>
    </w:p>
    <w:p w:rsidR="00DB356E" w:rsidRDefault="005C3CE0" w:rsidP="00DB356E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 w:rsidRPr="005C3CE0">
        <w:rPr>
          <w:rFonts w:asciiTheme="majorBidi" w:hAnsiTheme="majorBidi" w:cstheme="majorBidi"/>
          <w:lang w:bidi="fa-IR"/>
        </w:rPr>
        <w:t>The structure of prepared compounds were confirmed by spectr</w:t>
      </w:r>
      <w:r>
        <w:rPr>
          <w:rFonts w:asciiTheme="majorBidi" w:hAnsiTheme="majorBidi" w:cstheme="majorBidi"/>
          <w:lang w:bidi="fa-IR"/>
        </w:rPr>
        <w:t xml:space="preserve">a data such as 1H NMR, 13C NMR, </w:t>
      </w:r>
      <w:proofErr w:type="gramStart"/>
      <w:r w:rsidRPr="005C3CE0">
        <w:rPr>
          <w:rFonts w:asciiTheme="majorBidi" w:hAnsiTheme="majorBidi" w:cstheme="majorBidi"/>
          <w:lang w:bidi="fa-IR"/>
        </w:rPr>
        <w:t>FT</w:t>
      </w:r>
      <w:proofErr w:type="gramEnd"/>
      <w:r>
        <w:rPr>
          <w:rFonts w:asciiTheme="majorBidi" w:hAnsiTheme="majorBidi" w:cstheme="majorBidi"/>
          <w:lang w:bidi="fa-IR"/>
        </w:rPr>
        <w:t>-</w:t>
      </w:r>
      <w:r w:rsidRPr="005C3CE0">
        <w:rPr>
          <w:rFonts w:asciiTheme="majorBidi" w:hAnsiTheme="majorBidi" w:cstheme="majorBidi"/>
          <w:lang w:bidi="fa-IR"/>
        </w:rPr>
        <w:t>IR</w:t>
      </w:r>
      <w:r w:rsidR="00DB356E">
        <w:rPr>
          <w:rFonts w:asciiTheme="majorBidi" w:hAnsiTheme="majorBidi" w:cstheme="majorBidi"/>
          <w:lang w:bidi="fa-IR"/>
        </w:rPr>
        <w:t xml:space="preserve">. </w:t>
      </w:r>
      <w:r w:rsidR="00DB356E" w:rsidRPr="00167313">
        <w:rPr>
          <w:rFonts w:asciiTheme="majorBidi" w:hAnsiTheme="majorBidi" w:cstheme="majorBidi"/>
          <w:lang w:bidi="fa-IR"/>
        </w:rPr>
        <w:t>For example, in the derivative of 7a, amine group</w:t>
      </w:r>
      <w:r w:rsidR="00DB356E">
        <w:rPr>
          <w:rFonts w:asciiTheme="majorBidi" w:hAnsiTheme="majorBidi" w:cstheme="majorBidi"/>
          <w:lang w:bidi="fa-IR"/>
        </w:rPr>
        <w:t xml:space="preserve"> appeared </w:t>
      </w:r>
      <w:r w:rsidR="00DB356E" w:rsidRPr="00167313">
        <w:rPr>
          <w:rFonts w:asciiTheme="majorBidi" w:hAnsiTheme="majorBidi" w:cstheme="majorBidi"/>
          <w:lang w:bidi="fa-IR"/>
        </w:rPr>
        <w:t xml:space="preserve">in regions </w:t>
      </w:r>
      <w:r w:rsidR="00DB356E" w:rsidRPr="00230667">
        <w:rPr>
          <w:rFonts w:asciiTheme="majorBidi" w:hAnsiTheme="majorBidi" w:cstheme="majorBidi"/>
        </w:rPr>
        <w:t>33</w:t>
      </w:r>
      <w:r w:rsidR="00DB356E">
        <w:rPr>
          <w:rFonts w:asciiTheme="majorBidi" w:hAnsiTheme="majorBidi" w:cstheme="majorBidi"/>
        </w:rPr>
        <w:t>52</w:t>
      </w:r>
      <w:r w:rsidR="00DB356E" w:rsidRPr="00230667">
        <w:rPr>
          <w:rFonts w:asciiTheme="majorBidi" w:hAnsiTheme="majorBidi" w:cstheme="majorBidi"/>
        </w:rPr>
        <w:t>, 3</w:t>
      </w:r>
      <w:r w:rsidR="00DB356E">
        <w:rPr>
          <w:rFonts w:asciiTheme="majorBidi" w:hAnsiTheme="majorBidi" w:cstheme="majorBidi"/>
        </w:rPr>
        <w:t>275</w:t>
      </w:r>
      <w:r w:rsidR="00DB356E" w:rsidRPr="00230667">
        <w:rPr>
          <w:rFonts w:asciiTheme="majorBidi" w:hAnsiTheme="majorBidi" w:cstheme="majorBidi"/>
        </w:rPr>
        <w:t xml:space="preserve"> </w:t>
      </w:r>
      <w:r w:rsidR="00DB356E" w:rsidRPr="00167313">
        <w:rPr>
          <w:rFonts w:asciiTheme="majorBidi" w:hAnsiTheme="majorBidi" w:cstheme="majorBidi"/>
        </w:rPr>
        <w:t>cm</w:t>
      </w:r>
      <w:r w:rsidR="00DB356E" w:rsidRPr="00167313">
        <w:rPr>
          <w:rFonts w:asciiTheme="majorBidi" w:hAnsiTheme="majorBidi" w:cstheme="majorBidi"/>
          <w:vertAlign w:val="superscript"/>
        </w:rPr>
        <w:t>-1</w:t>
      </w:r>
      <w:r w:rsidR="00DB356E">
        <w:rPr>
          <w:rFonts w:asciiTheme="majorBidi" w:hAnsiTheme="majorBidi" w:cstheme="majorBidi"/>
          <w:vertAlign w:val="superscript"/>
        </w:rPr>
        <w:t xml:space="preserve"> </w:t>
      </w:r>
      <w:r w:rsidR="00DB356E">
        <w:rPr>
          <w:rFonts w:asciiTheme="majorBidi" w:hAnsiTheme="majorBidi" w:cstheme="majorBidi"/>
          <w:lang w:bidi="fa-IR"/>
        </w:rPr>
        <w:t xml:space="preserve">, </w:t>
      </w:r>
      <w:r w:rsidR="00DB356E" w:rsidRPr="00167313">
        <w:rPr>
          <w:rFonts w:asciiTheme="majorBidi" w:hAnsiTheme="majorBidi" w:cstheme="majorBidi"/>
          <w:lang w:bidi="fa-IR"/>
        </w:rPr>
        <w:t>nitrile</w:t>
      </w:r>
      <w:r w:rsidR="00DB356E">
        <w:rPr>
          <w:rFonts w:asciiTheme="majorBidi" w:hAnsiTheme="majorBidi" w:cstheme="majorBidi"/>
          <w:lang w:bidi="fa-IR"/>
        </w:rPr>
        <w:t xml:space="preserve"> in </w:t>
      </w:r>
      <w:r w:rsidR="00DB356E" w:rsidRPr="00230667">
        <w:rPr>
          <w:rFonts w:asciiTheme="majorBidi" w:hAnsiTheme="majorBidi" w:cstheme="majorBidi"/>
        </w:rPr>
        <w:t>21</w:t>
      </w:r>
      <w:r w:rsidR="00DB356E">
        <w:rPr>
          <w:rFonts w:asciiTheme="majorBidi" w:hAnsiTheme="majorBidi" w:cstheme="majorBidi"/>
        </w:rPr>
        <w:t>64</w:t>
      </w:r>
      <w:r w:rsidR="00DB356E" w:rsidRPr="00230667">
        <w:rPr>
          <w:rFonts w:asciiTheme="majorBidi" w:hAnsiTheme="majorBidi" w:cstheme="majorBidi"/>
        </w:rPr>
        <w:t xml:space="preserve"> </w:t>
      </w:r>
      <w:r w:rsidR="00DB356E" w:rsidRPr="00167313">
        <w:rPr>
          <w:rFonts w:asciiTheme="majorBidi" w:hAnsiTheme="majorBidi" w:cstheme="majorBidi"/>
        </w:rPr>
        <w:t>cm</w:t>
      </w:r>
      <w:r w:rsidR="00DB356E" w:rsidRPr="00167313">
        <w:rPr>
          <w:rFonts w:asciiTheme="majorBidi" w:hAnsiTheme="majorBidi" w:cstheme="majorBidi"/>
          <w:vertAlign w:val="superscript"/>
        </w:rPr>
        <w:t>-1</w:t>
      </w:r>
      <w:r w:rsidR="00DB356E">
        <w:rPr>
          <w:rFonts w:asciiTheme="majorBidi" w:hAnsiTheme="majorBidi" w:cstheme="majorBidi"/>
          <w:lang w:bidi="fa-IR"/>
        </w:rPr>
        <w:t>,</w:t>
      </w:r>
      <w:r w:rsidR="00DB356E" w:rsidRPr="00167313">
        <w:rPr>
          <w:rFonts w:asciiTheme="majorBidi" w:hAnsiTheme="majorBidi" w:cstheme="majorBidi"/>
          <w:lang w:bidi="fa-IR"/>
        </w:rPr>
        <w:t xml:space="preserve"> and carbonyl </w:t>
      </w:r>
      <w:r w:rsidR="00DB356E">
        <w:rPr>
          <w:rFonts w:asciiTheme="majorBidi" w:hAnsiTheme="majorBidi" w:cstheme="majorBidi"/>
          <w:lang w:bidi="fa-IR"/>
        </w:rPr>
        <w:t xml:space="preserve">in </w:t>
      </w:r>
      <w:r w:rsidR="00DB356E" w:rsidRPr="00230667">
        <w:rPr>
          <w:rFonts w:asciiTheme="majorBidi" w:hAnsiTheme="majorBidi" w:cstheme="majorBidi"/>
        </w:rPr>
        <w:t>17</w:t>
      </w:r>
      <w:r w:rsidR="00DB356E">
        <w:rPr>
          <w:rFonts w:asciiTheme="majorBidi" w:hAnsiTheme="majorBidi" w:cstheme="majorBidi"/>
        </w:rPr>
        <w:t>18</w:t>
      </w:r>
      <w:r w:rsidR="00DB356E" w:rsidRPr="00230667">
        <w:rPr>
          <w:rFonts w:asciiTheme="majorBidi" w:hAnsiTheme="majorBidi" w:cstheme="majorBidi"/>
        </w:rPr>
        <w:t>, 16</w:t>
      </w:r>
      <w:r w:rsidR="00DB356E">
        <w:rPr>
          <w:rFonts w:asciiTheme="majorBidi" w:hAnsiTheme="majorBidi" w:cstheme="majorBidi"/>
        </w:rPr>
        <w:t>73</w:t>
      </w:r>
      <w:r w:rsidR="00DB356E" w:rsidRPr="00230667">
        <w:rPr>
          <w:rFonts w:asciiTheme="majorBidi" w:hAnsiTheme="majorBidi" w:cstheme="majorBidi"/>
        </w:rPr>
        <w:t xml:space="preserve"> </w:t>
      </w:r>
      <w:r w:rsidR="00DB356E" w:rsidRPr="00167313">
        <w:rPr>
          <w:rFonts w:asciiTheme="majorBidi" w:hAnsiTheme="majorBidi" w:cstheme="majorBidi"/>
        </w:rPr>
        <w:t>cm</w:t>
      </w:r>
      <w:r w:rsidR="00DB356E" w:rsidRPr="00167313">
        <w:rPr>
          <w:rFonts w:asciiTheme="majorBidi" w:hAnsiTheme="majorBidi" w:cstheme="majorBidi"/>
          <w:vertAlign w:val="superscript"/>
        </w:rPr>
        <w:t>-1</w:t>
      </w:r>
      <w:r w:rsidR="00DB356E">
        <w:rPr>
          <w:rFonts w:asciiTheme="majorBidi" w:hAnsiTheme="majorBidi" w:cstheme="majorBidi"/>
        </w:rPr>
        <w:t xml:space="preserve"> </w:t>
      </w:r>
      <w:r w:rsidR="00DB356E">
        <w:rPr>
          <w:rFonts w:asciiTheme="majorBidi" w:hAnsiTheme="majorBidi" w:cstheme="majorBidi"/>
          <w:lang w:bidi="fa-IR"/>
        </w:rPr>
        <w:t xml:space="preserve">of the </w:t>
      </w:r>
      <w:r w:rsidR="00DB356E" w:rsidRPr="00BE2A35">
        <w:rPr>
          <w:rFonts w:asciiTheme="majorBidi" w:hAnsiTheme="majorBidi" w:cstheme="majorBidi"/>
          <w:lang w:bidi="fa-IR"/>
        </w:rPr>
        <w:t xml:space="preserve">FT-IR </w:t>
      </w:r>
      <w:r w:rsidR="00DB356E">
        <w:rPr>
          <w:rFonts w:asciiTheme="majorBidi" w:hAnsiTheme="majorBidi" w:cstheme="majorBidi"/>
          <w:lang w:bidi="fa-IR"/>
        </w:rPr>
        <w:t xml:space="preserve">spectrum; </w:t>
      </w:r>
      <w:r w:rsidR="00DB356E" w:rsidRPr="00167313">
        <w:rPr>
          <w:rFonts w:asciiTheme="majorBidi" w:hAnsiTheme="majorBidi" w:cstheme="majorBidi"/>
          <w:lang w:bidi="fa-IR"/>
        </w:rPr>
        <w:t xml:space="preserve">In the </w:t>
      </w:r>
      <w:r w:rsidR="00DB356E" w:rsidRPr="00167313">
        <w:rPr>
          <w:rFonts w:asciiTheme="majorBidi" w:hAnsiTheme="majorBidi" w:cstheme="majorBidi"/>
          <w:vertAlign w:val="superscript"/>
          <w:lang w:bidi="fa-IR"/>
        </w:rPr>
        <w:t>1</w:t>
      </w:r>
      <w:r w:rsidR="00DB356E" w:rsidRPr="00167313">
        <w:rPr>
          <w:rFonts w:asciiTheme="majorBidi" w:hAnsiTheme="majorBidi" w:cstheme="majorBidi"/>
          <w:lang w:bidi="fa-IR"/>
        </w:rPr>
        <w:t>H NMR spectrum</w:t>
      </w:r>
      <w:r w:rsidR="00DB356E">
        <w:rPr>
          <w:rFonts w:asciiTheme="majorBidi" w:hAnsiTheme="majorBidi" w:cstheme="majorBidi"/>
          <w:lang w:bidi="fa-IR"/>
        </w:rPr>
        <w:t xml:space="preserve">, </w:t>
      </w:r>
      <w:r w:rsidR="00DB356E" w:rsidRPr="00167313">
        <w:rPr>
          <w:rFonts w:asciiTheme="majorBidi" w:hAnsiTheme="majorBidi" w:cstheme="majorBidi"/>
          <w:lang w:bidi="fa-IR"/>
        </w:rPr>
        <w:t>amine groups</w:t>
      </w:r>
      <w:r w:rsidR="00DB356E">
        <w:rPr>
          <w:rFonts w:asciiTheme="majorBidi" w:hAnsiTheme="majorBidi" w:cstheme="majorBidi"/>
          <w:lang w:bidi="fa-IR"/>
        </w:rPr>
        <w:t xml:space="preserve"> appeared </w:t>
      </w:r>
      <w:r w:rsidR="00DB356E" w:rsidRPr="00167313">
        <w:rPr>
          <w:rFonts w:asciiTheme="majorBidi" w:hAnsiTheme="majorBidi" w:cstheme="majorBidi"/>
          <w:lang w:bidi="fa-IR"/>
        </w:rPr>
        <w:t xml:space="preserve">at </w:t>
      </w:r>
      <w:r w:rsidR="00DB356E" w:rsidRPr="00167313">
        <w:rPr>
          <w:rFonts w:asciiTheme="majorBidi" w:hAnsiTheme="majorBidi" w:cstheme="majorBidi"/>
        </w:rPr>
        <w:t>δ</w:t>
      </w:r>
      <w:r w:rsidR="00DB356E" w:rsidRPr="00167313">
        <w:rPr>
          <w:rFonts w:asciiTheme="majorBidi" w:hAnsiTheme="majorBidi" w:cstheme="majorBidi"/>
          <w:lang w:bidi="fa-IR"/>
        </w:rPr>
        <w:t xml:space="preserve">: </w:t>
      </w:r>
      <w:r w:rsidR="00DB356E">
        <w:rPr>
          <w:rFonts w:asciiTheme="majorBidi" w:hAnsiTheme="majorBidi" w:cstheme="majorBidi"/>
        </w:rPr>
        <w:t>7.24</w:t>
      </w:r>
      <w:r w:rsidR="00DB356E" w:rsidRPr="00230667">
        <w:rPr>
          <w:rFonts w:asciiTheme="majorBidi" w:hAnsiTheme="majorBidi" w:cstheme="majorBidi"/>
        </w:rPr>
        <w:t xml:space="preserve"> </w:t>
      </w:r>
      <w:r w:rsidR="00DB356E" w:rsidRPr="00167313">
        <w:rPr>
          <w:rFonts w:asciiTheme="majorBidi" w:hAnsiTheme="majorBidi" w:cstheme="majorBidi"/>
          <w:bCs/>
          <w:lang w:bidi="fa-IR"/>
        </w:rPr>
        <w:t>ppm</w:t>
      </w:r>
      <w:r w:rsidR="00DB356E" w:rsidRPr="00167313">
        <w:rPr>
          <w:rFonts w:asciiTheme="majorBidi" w:hAnsiTheme="majorBidi" w:cstheme="majorBidi"/>
          <w:lang w:bidi="fa-IR"/>
        </w:rPr>
        <w:t>, methyl groups</w:t>
      </w:r>
      <w:r w:rsidR="00DB356E">
        <w:rPr>
          <w:rFonts w:asciiTheme="majorBidi" w:hAnsiTheme="majorBidi" w:cstheme="majorBidi"/>
          <w:lang w:bidi="fa-IR"/>
        </w:rPr>
        <w:t xml:space="preserve"> at </w:t>
      </w:r>
      <w:r w:rsidR="00DB356E" w:rsidRPr="006B4A8E">
        <w:rPr>
          <w:rFonts w:asciiTheme="majorBidi" w:hAnsiTheme="majorBidi" w:cstheme="majorBidi"/>
        </w:rPr>
        <w:t>δ</w:t>
      </w:r>
      <w:r w:rsidR="00DB356E">
        <w:rPr>
          <w:rFonts w:asciiTheme="majorBidi" w:hAnsiTheme="majorBidi" w:cstheme="majorBidi"/>
          <w:lang w:bidi="fa-IR"/>
        </w:rPr>
        <w:t>: 0.99, 1.05</w:t>
      </w:r>
      <w:r w:rsidR="00DB356E" w:rsidRPr="00167313">
        <w:rPr>
          <w:rFonts w:asciiTheme="majorBidi" w:hAnsiTheme="majorBidi" w:cstheme="majorBidi"/>
          <w:bCs/>
          <w:lang w:bidi="fa-IR"/>
        </w:rPr>
        <w:t xml:space="preserve"> ppm</w:t>
      </w:r>
      <w:r w:rsidR="00DB356E">
        <w:rPr>
          <w:rFonts w:asciiTheme="majorBidi" w:hAnsiTheme="majorBidi" w:cstheme="majorBidi"/>
          <w:bCs/>
          <w:lang w:bidi="fa-IR"/>
        </w:rPr>
        <w:t xml:space="preserve">, </w:t>
      </w:r>
      <w:r w:rsidR="00DB356E" w:rsidRPr="00167313">
        <w:rPr>
          <w:rFonts w:asciiTheme="majorBidi" w:hAnsiTheme="majorBidi" w:cstheme="majorBidi"/>
          <w:lang w:bidi="fa-IR"/>
        </w:rPr>
        <w:lastRenderedPageBreak/>
        <w:t xml:space="preserve">and </w:t>
      </w:r>
      <w:proofErr w:type="spellStart"/>
      <w:r w:rsidR="00DB356E" w:rsidRPr="00E00330">
        <w:rPr>
          <w:rFonts w:asciiTheme="majorBidi" w:hAnsiTheme="majorBidi" w:cstheme="majorBidi"/>
          <w:lang w:bidi="fa-IR"/>
        </w:rPr>
        <w:t>methylidene</w:t>
      </w:r>
      <w:proofErr w:type="spellEnd"/>
      <w:r w:rsidR="00DB356E" w:rsidRPr="00E00330">
        <w:rPr>
          <w:rFonts w:asciiTheme="majorBidi" w:hAnsiTheme="majorBidi" w:cstheme="majorBidi"/>
          <w:lang w:bidi="fa-IR"/>
        </w:rPr>
        <w:t xml:space="preserve"> groups at </w:t>
      </w:r>
      <w:r w:rsidR="00DB356E" w:rsidRPr="00E00330">
        <w:rPr>
          <w:rFonts w:asciiTheme="majorBidi" w:hAnsiTheme="majorBidi" w:cstheme="majorBidi"/>
        </w:rPr>
        <w:t>δ</w:t>
      </w:r>
      <w:r w:rsidR="00DB356E" w:rsidRPr="00E00330">
        <w:rPr>
          <w:rFonts w:asciiTheme="majorBidi" w:hAnsiTheme="majorBidi" w:cstheme="majorBidi"/>
          <w:lang w:bidi="fa-IR"/>
        </w:rPr>
        <w:t>: 2.01, 2.25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 ppm; and </w:t>
      </w:r>
      <w:r w:rsidR="00DB356E" w:rsidRPr="00E00330">
        <w:rPr>
          <w:rFonts w:asciiTheme="majorBidi" w:hAnsiTheme="majorBidi" w:cstheme="majorBidi"/>
          <w:lang w:bidi="fa-IR"/>
        </w:rPr>
        <w:t xml:space="preserve">in the </w:t>
      </w:r>
      <w:r w:rsidR="00DB356E" w:rsidRPr="00E00330">
        <w:rPr>
          <w:rFonts w:asciiTheme="majorBidi" w:hAnsiTheme="majorBidi" w:cstheme="majorBidi"/>
          <w:vertAlign w:val="superscript"/>
          <w:lang w:bidi="fa-IR"/>
        </w:rPr>
        <w:t>13</w:t>
      </w:r>
      <w:r w:rsidR="00DB356E" w:rsidRPr="00E00330">
        <w:rPr>
          <w:rFonts w:asciiTheme="majorBidi" w:hAnsiTheme="majorBidi" w:cstheme="majorBidi"/>
          <w:lang w:bidi="fa-IR"/>
        </w:rPr>
        <w:t xml:space="preserve">H NMR spectrum, 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methyl groups appeared at </w:t>
      </w:r>
      <w:r w:rsidR="00DB356E" w:rsidRPr="00E00330">
        <w:rPr>
          <w:rFonts w:asciiTheme="majorBidi" w:hAnsiTheme="majorBidi" w:cstheme="majorBidi"/>
        </w:rPr>
        <w:t>δ: 27.8, 27.9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 ppm</w:t>
      </w:r>
      <w:r w:rsidR="00DB356E" w:rsidRPr="00E00330">
        <w:rPr>
          <w:rFonts w:asciiTheme="majorBidi" w:hAnsiTheme="majorBidi" w:cstheme="majorBidi"/>
        </w:rPr>
        <w:t>,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r w:rsidR="00DB356E" w:rsidRPr="00E00330">
        <w:rPr>
          <w:rFonts w:asciiTheme="majorBidi" w:hAnsiTheme="majorBidi" w:cstheme="majorBidi"/>
        </w:rPr>
        <w:t>spiro</w:t>
      </w:r>
      <w:proofErr w:type="spellEnd"/>
      <w:r w:rsidR="00DB356E" w:rsidRPr="00E00330">
        <w:rPr>
          <w:rFonts w:asciiTheme="majorBidi" w:hAnsiTheme="majorBidi" w:cstheme="majorBidi"/>
        </w:rPr>
        <w:t xml:space="preserve"> carbon at δ: 58.1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 ppm,</w:t>
      </w:r>
      <w:r w:rsidR="00DB356E" w:rsidRPr="00E00330">
        <w:rPr>
          <w:rFonts w:asciiTheme="majorBidi" w:hAnsiTheme="majorBidi" w:cstheme="majorBidi"/>
        </w:rPr>
        <w:t xml:space="preserve"> and </w:t>
      </w:r>
      <w:r w:rsidR="00DB356E" w:rsidRPr="00E00330">
        <w:rPr>
          <w:rFonts w:asciiTheme="majorBidi" w:eastAsia="MinionPro-Regular" w:hAnsiTheme="majorBidi" w:cstheme="majorBidi"/>
          <w:lang w:eastAsia="sk-SK" w:bidi="fa-IR"/>
        </w:rPr>
        <w:t>nitrile group</w:t>
      </w:r>
      <w:r w:rsidR="00DB356E" w:rsidRPr="00E00330">
        <w:rPr>
          <w:rFonts w:asciiTheme="majorBidi" w:hAnsiTheme="majorBidi" w:cstheme="majorBidi"/>
        </w:rPr>
        <w:t xml:space="preserve"> at</w:t>
      </w:r>
      <w:r w:rsidR="00DB356E" w:rsidRPr="00E00330">
        <w:rPr>
          <w:rFonts w:asciiTheme="majorBidi" w:hAnsiTheme="majorBidi" w:cstheme="majorBidi"/>
          <w:i/>
          <w:iCs/>
        </w:rPr>
        <w:t xml:space="preserve"> </w:t>
      </w:r>
      <w:r w:rsidR="00DB356E" w:rsidRPr="00E00330">
        <w:rPr>
          <w:rFonts w:asciiTheme="majorBidi" w:hAnsiTheme="majorBidi" w:cstheme="majorBidi"/>
        </w:rPr>
        <w:t>δ: 117.1</w:t>
      </w:r>
      <w:r w:rsidR="00DB356E" w:rsidRPr="00E00330">
        <w:rPr>
          <w:rFonts w:asciiTheme="majorBidi" w:hAnsiTheme="majorBidi" w:cstheme="majorBidi"/>
          <w:bCs/>
          <w:lang w:bidi="fa-IR"/>
        </w:rPr>
        <w:t xml:space="preserve"> </w:t>
      </w:r>
      <w:r w:rsidR="00DB356E" w:rsidRPr="00167313">
        <w:rPr>
          <w:rFonts w:asciiTheme="majorBidi" w:hAnsiTheme="majorBidi" w:cstheme="majorBidi"/>
          <w:bCs/>
          <w:lang w:bidi="fa-IR"/>
        </w:rPr>
        <w:t>ppm.</w:t>
      </w:r>
      <w:r w:rsidR="00DB356E">
        <w:rPr>
          <w:rFonts w:asciiTheme="majorBidi" w:hAnsiTheme="majorBidi" w:cstheme="majorBidi"/>
          <w:lang w:bidi="fa-IR"/>
        </w:rPr>
        <w:t xml:space="preserve"> </w:t>
      </w:r>
    </w:p>
    <w:p w:rsidR="00DB356E" w:rsidRPr="00167313" w:rsidRDefault="00DB356E" w:rsidP="00DB356E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 w:rsidRPr="00167313">
        <w:rPr>
          <w:rFonts w:asciiTheme="majorBidi" w:hAnsiTheme="majorBidi" w:cstheme="majorBidi"/>
          <w:lang w:bidi="fa-IR"/>
        </w:rPr>
        <w:t xml:space="preserve">The proposed mechanism is presented in </w:t>
      </w:r>
      <w:r w:rsidRPr="002E7393">
        <w:rPr>
          <w:rFonts w:asciiTheme="majorBidi" w:hAnsiTheme="majorBidi" w:cstheme="majorBidi"/>
          <w:lang w:bidi="fa-IR"/>
        </w:rPr>
        <w:t>Scheme 2</w:t>
      </w:r>
      <w:r w:rsidRPr="00024ACE">
        <w:rPr>
          <w:rFonts w:asciiTheme="majorBidi" w:hAnsiTheme="majorBidi" w:cstheme="majorBidi"/>
          <w:lang w:bidi="fa-IR"/>
        </w:rPr>
        <w:t>.</w:t>
      </w:r>
    </w:p>
    <w:p w:rsidR="00DB356E" w:rsidRPr="00382A35" w:rsidRDefault="00DB356E" w:rsidP="00DB356E">
      <w:pPr>
        <w:pStyle w:val="ListParagraph"/>
        <w:spacing w:line="360" w:lineRule="auto"/>
        <w:jc w:val="both"/>
        <w:rPr>
          <w:rFonts w:asciiTheme="majorBidi" w:hAnsiTheme="majorBidi" w:cstheme="majorBidi"/>
          <w:highlight w:val="yellow"/>
          <w:rtl/>
        </w:rPr>
      </w:pPr>
      <w:r>
        <w:object w:dxaOrig="10943" w:dyaOrig="8250">
          <v:shape id="_x0000_i1033" type="#_x0000_t75" style="width:367.5pt;height:273.75pt" o:ole="">
            <v:imagedata r:id="rId26" o:title=""/>
          </v:shape>
          <o:OLEObject Type="Embed" ProgID="ChemDraw.Document.6.0" ShapeID="_x0000_i1033" DrawAspect="Content" ObjectID="_1625409841" r:id="rId27"/>
        </w:object>
      </w:r>
    </w:p>
    <w:p w:rsidR="00DB356E" w:rsidRPr="004E6616" w:rsidRDefault="00DB356E" w:rsidP="00DB356E">
      <w:pPr>
        <w:spacing w:line="360" w:lineRule="auto"/>
        <w:rPr>
          <w:rFonts w:asciiTheme="majorBidi" w:hAnsiTheme="majorBidi" w:cstheme="majorBidi"/>
          <w:b/>
          <w:bCs/>
          <w:lang w:bidi="fa-IR"/>
        </w:rPr>
      </w:pPr>
      <w:r w:rsidRPr="004E6616">
        <w:rPr>
          <w:rFonts w:asciiTheme="majorBidi" w:hAnsiTheme="majorBidi" w:cstheme="majorBidi"/>
          <w:b/>
          <w:bCs/>
          <w:color w:val="231F20"/>
          <w:lang w:bidi="fa-IR"/>
        </w:rPr>
        <w:t>Scheme 2.</w:t>
      </w:r>
      <w:r w:rsidRPr="004E6616">
        <w:rPr>
          <w:rFonts w:asciiTheme="majorBidi" w:hAnsiTheme="majorBidi" w:cstheme="majorBidi"/>
          <w:bCs/>
          <w:lang w:bidi="fa-IR"/>
        </w:rPr>
        <w:t xml:space="preserve"> </w:t>
      </w:r>
      <w:proofErr w:type="gramStart"/>
      <w:r w:rsidRPr="004E6616">
        <w:rPr>
          <w:rFonts w:asciiTheme="majorBidi" w:hAnsiTheme="majorBidi" w:cstheme="majorBidi"/>
          <w:lang w:bidi="fa-IR"/>
        </w:rPr>
        <w:t>proposed</w:t>
      </w:r>
      <w:proofErr w:type="gramEnd"/>
      <w:r w:rsidRPr="004E6616">
        <w:rPr>
          <w:rFonts w:asciiTheme="majorBidi" w:hAnsiTheme="majorBidi" w:cstheme="majorBidi"/>
          <w:lang w:bidi="fa-IR"/>
        </w:rPr>
        <w:t xml:space="preserve"> mechanism for the </w:t>
      </w:r>
      <w:proofErr w:type="spellStart"/>
      <w:r w:rsidRPr="004E6616">
        <w:rPr>
          <w:rFonts w:asciiTheme="majorBidi" w:hAnsiTheme="majorBidi" w:cstheme="majorBidi"/>
          <w:lang w:bidi="fa-IR"/>
        </w:rPr>
        <w:t>synthsis</w:t>
      </w:r>
      <w:proofErr w:type="spellEnd"/>
      <w:r w:rsidRPr="004E6616">
        <w:rPr>
          <w:rFonts w:asciiTheme="majorBidi" w:hAnsiTheme="majorBidi" w:cstheme="majorBidi"/>
          <w:lang w:bidi="fa-IR"/>
        </w:rPr>
        <w:t xml:space="preserve"> </w:t>
      </w:r>
      <w:r w:rsidRPr="004E6616">
        <w:rPr>
          <w:rFonts w:asciiTheme="majorBidi" w:hAnsiTheme="majorBidi" w:cstheme="majorBidi"/>
          <w:bCs/>
          <w:lang w:bidi="fa-IR"/>
        </w:rPr>
        <w:t>of</w:t>
      </w:r>
      <w:r w:rsidRPr="004E6616">
        <w:rPr>
          <w:rFonts w:asciiTheme="majorBidi" w:hAnsiTheme="majorBidi" w:cstheme="majorBidi"/>
          <w:lang w:bidi="fa-IR"/>
        </w:rPr>
        <w:t xml:space="preserve"> </w:t>
      </w:r>
      <w:r w:rsidRPr="004E6616">
        <w:rPr>
          <w:rFonts w:asciiTheme="majorBidi" w:hAnsiTheme="majorBidi" w:cstheme="majorBidi"/>
        </w:rPr>
        <w:t>6'-amino-2'-(arylidene)spiro[</w:t>
      </w:r>
      <w:r w:rsidRPr="004E6616">
        <w:rPr>
          <w:rFonts w:asciiTheme="majorBidi" w:hAnsiTheme="majorBidi" w:cstheme="majorBidi"/>
          <w:lang w:bidi="fa-IR"/>
        </w:rPr>
        <w:t>indeno[1,2-b]quinoxaline</w:t>
      </w:r>
      <w:r w:rsidRPr="004E6616">
        <w:rPr>
          <w:rFonts w:asciiTheme="majorBidi" w:hAnsiTheme="majorBidi" w:cstheme="majorBidi"/>
        </w:rPr>
        <w:t>[1,3]dithiine]-5'-carbonitrile</w:t>
      </w:r>
      <w:r w:rsidRPr="004E6616">
        <w:rPr>
          <w:rFonts w:asciiTheme="majorBidi" w:hAnsiTheme="majorBidi" w:cstheme="majorBidi"/>
          <w:bCs/>
          <w:lang w:bidi="fa-IR"/>
        </w:rPr>
        <w:t xml:space="preserve"> </w:t>
      </w:r>
      <w:r w:rsidRPr="004E6616">
        <w:rPr>
          <w:rFonts w:asciiTheme="majorBidi" w:hAnsiTheme="majorBidi" w:cstheme="majorBidi"/>
        </w:rPr>
        <w:t>derivatives</w:t>
      </w:r>
    </w:p>
    <w:p w:rsidR="00DB356E" w:rsidRPr="00167313" w:rsidRDefault="00DB356E" w:rsidP="001818C5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 w:rsidRPr="00167313">
        <w:rPr>
          <w:rFonts w:asciiTheme="majorBidi" w:hAnsiTheme="majorBidi" w:cstheme="majorBidi"/>
          <w:lang w:bidi="fa-IR"/>
        </w:rPr>
        <w:t xml:space="preserve">Carbon </w:t>
      </w:r>
      <w:proofErr w:type="spellStart"/>
      <w:r w:rsidRPr="00167313">
        <w:rPr>
          <w:rFonts w:asciiTheme="majorBidi" w:hAnsiTheme="majorBidi" w:cstheme="majorBidi"/>
          <w:lang w:bidi="fa-IR"/>
        </w:rPr>
        <w:t>disulfide</w:t>
      </w:r>
      <w:proofErr w:type="spellEnd"/>
      <w:r w:rsidRPr="00167313">
        <w:rPr>
          <w:rFonts w:asciiTheme="majorBidi" w:hAnsiTheme="majorBidi" w:cstheme="majorBidi"/>
          <w:lang w:bidi="fa-IR"/>
        </w:rPr>
        <w:t xml:space="preserve"> and </w:t>
      </w:r>
      <w:r w:rsidRPr="00085A1A">
        <w:rPr>
          <w:rFonts w:asciiTheme="majorBidi" w:hAnsiTheme="majorBidi" w:cstheme="majorBidi"/>
          <w:lang w:bidi="fa-IR"/>
        </w:rPr>
        <w:t xml:space="preserve">active methylene compounds </w:t>
      </w:r>
      <w:r w:rsidRPr="00167313">
        <w:rPr>
          <w:rFonts w:asciiTheme="majorBidi" w:hAnsiTheme="majorBidi" w:cstheme="majorBidi"/>
          <w:lang w:bidi="fa-IR"/>
        </w:rPr>
        <w:t>in the presence of a base catalyst formulated</w:t>
      </w:r>
      <w:r>
        <w:rPr>
          <w:rFonts w:asciiTheme="majorBidi" w:hAnsiTheme="majorBidi" w:cstheme="majorBidi"/>
          <w:lang w:bidi="fa-IR"/>
        </w:rPr>
        <w:t xml:space="preserve"> I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(</w:t>
      </w:r>
      <w:r>
        <w:rPr>
          <w:rFonts w:asciiTheme="majorBidi" w:hAnsiTheme="majorBidi" w:cstheme="majorBidi"/>
          <w:lang w:val="en-US" w:bidi="fa-IR"/>
        </w:rPr>
        <w:t>11</w:t>
      </w:r>
      <w:r w:rsidRPr="00167313">
        <w:rPr>
          <w:rFonts w:asciiTheme="majorBidi" w:hAnsiTheme="majorBidi" w:cstheme="majorBidi"/>
          <w:lang w:bidi="fa-IR"/>
        </w:rPr>
        <w:t>a</w:t>
      </w:r>
      <w:r>
        <w:rPr>
          <w:rFonts w:asciiTheme="majorBidi" w:hAnsiTheme="majorBidi" w:cstheme="majorBidi"/>
          <w:lang w:bidi="fa-IR"/>
        </w:rPr>
        <w:t>-c)</w:t>
      </w:r>
      <w:r w:rsidRPr="00167313">
        <w:rPr>
          <w:rFonts w:asciiTheme="majorBidi" w:hAnsiTheme="majorBidi" w:cstheme="majorBidi"/>
          <w:lang w:bidi="fa-IR"/>
        </w:rPr>
        <w:t xml:space="preserve"> that w</w:t>
      </w:r>
      <w:r>
        <w:rPr>
          <w:rFonts w:asciiTheme="majorBidi" w:hAnsiTheme="majorBidi" w:cstheme="majorBidi"/>
          <w:lang w:bidi="fa-IR"/>
        </w:rPr>
        <w:t>ere</w:t>
      </w:r>
      <w:r w:rsidRPr="00167313">
        <w:rPr>
          <w:rFonts w:asciiTheme="majorBidi" w:hAnsiTheme="majorBidi" w:cstheme="majorBidi"/>
          <w:lang w:bidi="fa-IR"/>
        </w:rPr>
        <w:t xml:space="preserve"> in equilibrium with</w:t>
      </w:r>
      <w:r>
        <w:rPr>
          <w:rFonts w:asciiTheme="majorBidi" w:hAnsiTheme="majorBidi" w:cstheme="majorBidi"/>
          <w:lang w:bidi="fa-IR"/>
        </w:rPr>
        <w:t xml:space="preserve"> II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(</w:t>
      </w:r>
      <w:r w:rsidRPr="00167313">
        <w:rPr>
          <w:rFonts w:asciiTheme="majorBidi" w:hAnsiTheme="majorBidi" w:cstheme="majorBidi"/>
          <w:lang w:bidi="fa-IR"/>
        </w:rPr>
        <w:t>3a</w:t>
      </w:r>
      <w:r>
        <w:rPr>
          <w:rFonts w:asciiTheme="majorBidi" w:hAnsiTheme="majorBidi" w:cstheme="majorBidi"/>
          <w:lang w:bidi="fa-IR"/>
        </w:rPr>
        <w:t>-c)</w:t>
      </w:r>
      <w:r w:rsidRPr="00167313">
        <w:rPr>
          <w:rFonts w:asciiTheme="majorBidi" w:hAnsiTheme="majorBidi" w:cstheme="majorBidi"/>
          <w:lang w:bidi="fa-IR"/>
        </w:rPr>
        <w:t xml:space="preserve">. From the reaction of </w:t>
      </w:r>
      <w:r>
        <w:rPr>
          <w:rFonts w:asciiTheme="majorBidi" w:hAnsiTheme="majorBidi" w:cstheme="majorBidi"/>
          <w:bCs/>
          <w:iCs/>
        </w:rPr>
        <w:t>m</w:t>
      </w:r>
      <w:r w:rsidRPr="00983D73">
        <w:rPr>
          <w:rFonts w:asciiTheme="majorBidi" w:hAnsiTheme="majorBidi" w:cstheme="majorBidi"/>
          <w:bCs/>
          <w:iCs/>
        </w:rPr>
        <w:t>ulti-ring compounds containing a carbonyl group</w:t>
      </w:r>
      <w:r>
        <w:rPr>
          <w:rFonts w:asciiTheme="majorBidi" w:hAnsiTheme="majorBidi" w:cstheme="majorBidi"/>
          <w:lang w:bidi="fa-IR"/>
        </w:rPr>
        <w:t xml:space="preserve"> (4, 8a and 8b)</w:t>
      </w:r>
      <w:r w:rsidRPr="00167313">
        <w:rPr>
          <w:rFonts w:asciiTheme="majorBidi" w:hAnsiTheme="majorBidi" w:cstheme="majorBidi"/>
          <w:lang w:bidi="fa-IR"/>
        </w:rPr>
        <w:t xml:space="preserve"> with </w:t>
      </w:r>
      <w:proofErr w:type="spellStart"/>
      <w:r w:rsidRPr="00167313">
        <w:rPr>
          <w:rFonts w:asciiTheme="majorBidi" w:hAnsiTheme="majorBidi" w:cstheme="majorBidi"/>
          <w:lang w:bidi="fa-IR"/>
        </w:rPr>
        <w:t>malononitrile</w:t>
      </w:r>
      <w:proofErr w:type="spellEnd"/>
      <w:r w:rsidRPr="00167313">
        <w:rPr>
          <w:rFonts w:asciiTheme="majorBidi" w:hAnsiTheme="majorBidi" w:cstheme="majorBidi"/>
          <w:lang w:bidi="fa-IR"/>
        </w:rPr>
        <w:t>,</w:t>
      </w:r>
      <w:r>
        <w:rPr>
          <w:rFonts w:asciiTheme="majorBidi" w:hAnsiTheme="majorBidi" w:cstheme="majorBidi"/>
          <w:lang w:bidi="fa-IR"/>
        </w:rPr>
        <w:t xml:space="preserve"> III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(</w:t>
      </w:r>
      <w:r w:rsidRPr="00167313">
        <w:rPr>
          <w:rFonts w:asciiTheme="majorBidi" w:hAnsiTheme="majorBidi" w:cstheme="majorBidi"/>
          <w:lang w:bidi="fa-IR"/>
        </w:rPr>
        <w:t>6</w:t>
      </w:r>
      <w:r>
        <w:rPr>
          <w:rFonts w:asciiTheme="majorBidi" w:hAnsiTheme="majorBidi" w:cstheme="majorBidi"/>
          <w:lang w:bidi="fa-IR"/>
        </w:rPr>
        <w:t>, 9a and 9b)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shd w:val="clear" w:color="auto" w:fill="FFFFFF" w:themeFill="background1"/>
          <w:lang w:bidi="fa-IR"/>
        </w:rPr>
        <w:t>were</w:t>
      </w:r>
      <w:r w:rsidRPr="00167313">
        <w:rPr>
          <w:rFonts w:asciiTheme="majorBidi" w:hAnsiTheme="majorBidi" w:cstheme="majorBidi"/>
          <w:shd w:val="clear" w:color="auto" w:fill="FFFFFF" w:themeFill="background1"/>
          <w:lang w:bidi="fa-IR"/>
        </w:rPr>
        <w:t xml:space="preserve"> formed.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 xml:space="preserve">Moreover, from </w:t>
      </w:r>
      <w:r w:rsidRPr="00167313"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 xml:space="preserve">the Michael addition reaction of </w:t>
      </w:r>
      <w:r>
        <w:rPr>
          <w:rFonts w:asciiTheme="majorBidi" w:hAnsiTheme="majorBidi" w:cstheme="majorBidi"/>
          <w:shd w:val="clear" w:color="auto" w:fill="FFFFFF" w:themeFill="background1"/>
          <w:lang w:bidi="fa-IR"/>
        </w:rPr>
        <w:t>II</w:t>
      </w:r>
      <w:r w:rsidRPr="00167313">
        <w:rPr>
          <w:rFonts w:asciiTheme="majorBidi" w:hAnsiTheme="majorBidi" w:cstheme="majorBidi"/>
          <w:shd w:val="clear" w:color="auto" w:fill="FFFFFF" w:themeFill="background1"/>
          <w:lang w:bidi="fa-IR"/>
        </w:rPr>
        <w:t xml:space="preserve"> </w:t>
      </w:r>
      <w:r w:rsidRPr="00167313"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 xml:space="preserve">with </w:t>
      </w:r>
      <w:r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>III</w:t>
      </w:r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, </w:t>
      </w:r>
      <w:r w:rsidRPr="00167313"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 xml:space="preserve">intermediate </w:t>
      </w:r>
      <w:r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>12</w:t>
      </w:r>
      <w:r w:rsidRPr="00167313">
        <w:rPr>
          <w:rFonts w:asciiTheme="majorBidi" w:eastAsia="MinionPro-Regular" w:hAnsiTheme="majorBidi" w:cstheme="majorBidi"/>
          <w:color w:val="231F20"/>
          <w:shd w:val="clear" w:color="auto" w:fill="FFFFFF" w:themeFill="background1"/>
          <w:lang w:bidi="fa-IR"/>
        </w:rPr>
        <w:t xml:space="preserve"> was formed</w:t>
      </w:r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, which led to the creation of </w:t>
      </w:r>
      <w:r>
        <w:rPr>
          <w:rFonts w:asciiTheme="majorBidi" w:eastAsia="MinionPro-Regular" w:hAnsiTheme="majorBidi" w:cstheme="majorBidi"/>
          <w:color w:val="231F20"/>
          <w:lang w:bidi="fa-IR"/>
        </w:rPr>
        <w:t>13</w:t>
      </w:r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 by intramolecular </w:t>
      </w:r>
      <w:r w:rsidRPr="00FD0155">
        <w:rPr>
          <w:rFonts w:asciiTheme="majorBidi" w:eastAsia="MinionPro-Regular" w:hAnsiTheme="majorBidi" w:cstheme="majorBidi"/>
          <w:color w:val="231F20"/>
          <w:lang w:bidi="fa-IR"/>
        </w:rPr>
        <w:t>proton exchange</w:t>
      </w:r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. </w:t>
      </w:r>
      <w:r>
        <w:rPr>
          <w:rFonts w:asciiTheme="majorBidi" w:eastAsia="MinionPro-Regular" w:hAnsiTheme="majorBidi" w:cstheme="majorBidi"/>
          <w:color w:val="231F20"/>
          <w:lang w:bidi="fa-IR"/>
        </w:rPr>
        <w:t xml:space="preserve">Upon </w:t>
      </w:r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the nucleophilic </w:t>
      </w:r>
      <w:proofErr w:type="spellStart"/>
      <w:r w:rsidRPr="00167313">
        <w:rPr>
          <w:rFonts w:asciiTheme="majorBidi" w:eastAsia="MinionPro-Regular" w:hAnsiTheme="majorBidi" w:cstheme="majorBidi"/>
          <w:color w:val="231F20"/>
          <w:lang w:bidi="fa-IR"/>
        </w:rPr>
        <w:t>sulfur</w:t>
      </w:r>
      <w:proofErr w:type="spellEnd"/>
      <w:r w:rsidRPr="00167313">
        <w:rPr>
          <w:rFonts w:asciiTheme="majorBidi" w:eastAsia="MinionPro-Regular" w:hAnsiTheme="majorBidi" w:cstheme="majorBidi"/>
          <w:color w:val="231F20"/>
          <w:lang w:bidi="fa-IR"/>
        </w:rPr>
        <w:t xml:space="preserve"> attack on the cyanide group, </w:t>
      </w:r>
      <w:r w:rsidRPr="00167313">
        <w:rPr>
          <w:rFonts w:asciiTheme="majorBidi" w:hAnsiTheme="majorBidi" w:cstheme="majorBidi"/>
          <w:lang w:bidi="fa-IR"/>
        </w:rPr>
        <w:t xml:space="preserve">intermediate </w:t>
      </w:r>
      <w:r>
        <w:rPr>
          <w:rFonts w:asciiTheme="majorBidi" w:hAnsiTheme="majorBidi" w:cstheme="majorBidi"/>
          <w:lang w:bidi="fa-IR"/>
        </w:rPr>
        <w:t>14</w:t>
      </w:r>
      <w:r w:rsidRPr="00167313">
        <w:rPr>
          <w:rFonts w:asciiTheme="majorBidi" w:hAnsiTheme="majorBidi" w:cstheme="majorBidi"/>
          <w:lang w:bidi="fa-IR"/>
        </w:rPr>
        <w:t xml:space="preserve"> was created</w:t>
      </w:r>
      <w:r>
        <w:rPr>
          <w:rFonts w:asciiTheme="majorBidi" w:hAnsiTheme="majorBidi" w:cstheme="majorBidi"/>
          <w:lang w:bidi="fa-IR"/>
        </w:rPr>
        <w:t>,</w:t>
      </w:r>
      <w:r w:rsidRPr="00167313">
        <w:rPr>
          <w:rFonts w:asciiTheme="majorBidi" w:hAnsiTheme="majorBidi" w:cstheme="majorBidi"/>
          <w:lang w:bidi="fa-IR"/>
        </w:rPr>
        <w:t xml:space="preserve"> and</w:t>
      </w:r>
      <w:r>
        <w:rPr>
          <w:rFonts w:asciiTheme="majorBidi" w:hAnsiTheme="majorBidi" w:cstheme="majorBidi"/>
          <w:lang w:bidi="fa-IR"/>
        </w:rPr>
        <w:t xml:space="preserve"> finally </w:t>
      </w:r>
      <w:r w:rsidRPr="00167313">
        <w:rPr>
          <w:rFonts w:asciiTheme="majorBidi" w:hAnsiTheme="majorBidi" w:cstheme="majorBidi"/>
          <w:lang w:bidi="fa-IR"/>
        </w:rPr>
        <w:t xml:space="preserve">with </w:t>
      </w:r>
      <w:proofErr w:type="spellStart"/>
      <w:r w:rsidRPr="00FD0155">
        <w:rPr>
          <w:rFonts w:asciiTheme="majorBidi" w:hAnsiTheme="majorBidi" w:cstheme="majorBidi"/>
          <w:lang w:bidi="fa-IR"/>
        </w:rPr>
        <w:t>tautomerism</w:t>
      </w:r>
      <w:proofErr w:type="spellEnd"/>
      <w:r w:rsidRPr="00167313">
        <w:rPr>
          <w:rFonts w:asciiTheme="majorBidi" w:hAnsiTheme="majorBidi" w:cstheme="majorBidi"/>
          <w:lang w:bidi="fa-IR"/>
        </w:rPr>
        <w:t>,</w:t>
      </w:r>
      <w:r w:rsidRPr="00FD0155">
        <w:rPr>
          <w:rFonts w:asciiTheme="majorBidi" w:hAnsiTheme="majorBidi" w:cstheme="majorBidi"/>
          <w:szCs w:val="28"/>
        </w:rPr>
        <w:t xml:space="preserve"> </w:t>
      </w:r>
      <w:r w:rsidRPr="00755077">
        <w:rPr>
          <w:rFonts w:asciiTheme="majorBidi" w:hAnsiTheme="majorBidi" w:cstheme="majorBidi"/>
          <w:lang w:bidi="fa-IR"/>
        </w:rPr>
        <w:t>6'-amino-2'-</w:t>
      </w:r>
      <w:r>
        <w:rPr>
          <w:rFonts w:asciiTheme="majorBidi" w:hAnsiTheme="majorBidi" w:cstheme="majorBidi"/>
          <w:lang w:bidi="fa-IR"/>
        </w:rPr>
        <w:t>(arylidin-ylidene</w:t>
      </w:r>
      <w:proofErr w:type="gramStart"/>
      <w:r>
        <w:rPr>
          <w:rFonts w:asciiTheme="majorBidi" w:hAnsiTheme="majorBidi" w:cstheme="majorBidi"/>
          <w:lang w:bidi="fa-IR"/>
        </w:rPr>
        <w:t>)</w:t>
      </w:r>
      <w:r w:rsidRPr="00D05F8A">
        <w:rPr>
          <w:rFonts w:asciiTheme="majorBidi" w:hAnsiTheme="majorBidi" w:cstheme="majorBidi"/>
          <w:lang w:bidi="fa-IR"/>
        </w:rPr>
        <w:t>spir</w:t>
      </w:r>
      <w:r>
        <w:rPr>
          <w:rFonts w:asciiTheme="majorBidi" w:hAnsiTheme="majorBidi" w:cstheme="majorBidi"/>
          <w:lang w:bidi="fa-IR"/>
        </w:rPr>
        <w:t>o</w:t>
      </w:r>
      <w:proofErr w:type="gramEnd"/>
      <w:r>
        <w:rPr>
          <w:rFonts w:asciiTheme="majorBidi" w:hAnsiTheme="majorBidi" w:cstheme="majorBidi"/>
          <w:lang w:bidi="fa-IR"/>
        </w:rPr>
        <w:t>[aryl</w:t>
      </w:r>
      <w:r w:rsidRPr="00D05F8A">
        <w:rPr>
          <w:rFonts w:asciiTheme="majorBidi" w:hAnsiTheme="majorBidi" w:cstheme="majorBidi"/>
          <w:lang w:bidi="fa-IR"/>
        </w:rPr>
        <w:t>-[1,3]dithiine]-5'-carbonitrile</w:t>
      </w:r>
      <w:r>
        <w:rPr>
          <w:rFonts w:asciiTheme="majorBidi" w:hAnsiTheme="majorBidi" w:cstheme="majorBidi"/>
          <w:bCs/>
          <w:lang w:bidi="fa-IR"/>
        </w:rPr>
        <w:t xml:space="preserve"> </w:t>
      </w:r>
      <w:r w:rsidRPr="00522EE5">
        <w:rPr>
          <w:rFonts w:asciiTheme="majorBidi" w:hAnsiTheme="majorBidi" w:cstheme="majorBidi"/>
        </w:rPr>
        <w:t>derivatives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were</w:t>
      </w:r>
      <w:r w:rsidRPr="00167313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s</w:t>
      </w:r>
      <w:r w:rsidRPr="00167313">
        <w:rPr>
          <w:rFonts w:asciiTheme="majorBidi" w:hAnsiTheme="majorBidi" w:cstheme="majorBidi"/>
          <w:lang w:bidi="fa-IR"/>
        </w:rPr>
        <w:t>ynthesized.</w:t>
      </w:r>
      <w:r w:rsidRPr="00167313">
        <w:rPr>
          <w:rFonts w:asciiTheme="majorBidi" w:hAnsiTheme="majorBidi" w:cstheme="majorBidi"/>
          <w:b/>
          <w:lang w:bidi="fa-IR"/>
        </w:rPr>
        <w:t xml:space="preserve"> </w:t>
      </w:r>
    </w:p>
    <w:p w:rsidR="001818C5" w:rsidRPr="001818C5" w:rsidRDefault="001818C5" w:rsidP="001818C5">
      <w:pPr>
        <w:spacing w:after="240" w:line="360" w:lineRule="auto"/>
        <w:rPr>
          <w:b/>
          <w:lang w:bidi="fa-IR"/>
        </w:rPr>
      </w:pPr>
      <w:r>
        <w:rPr>
          <w:rFonts w:asciiTheme="majorBidi" w:hAnsiTheme="majorBidi" w:cstheme="majorBidi"/>
          <w:b/>
          <w:lang w:bidi="fa-IR"/>
        </w:rPr>
        <w:t xml:space="preserve">3.2. </w:t>
      </w:r>
      <w:r w:rsidRPr="001818C5">
        <w:rPr>
          <w:rFonts w:asciiTheme="majorBidi" w:hAnsiTheme="majorBidi" w:cstheme="majorBidi"/>
          <w:b/>
          <w:lang w:bidi="fa-IR"/>
        </w:rPr>
        <w:t xml:space="preserve">Antimicrobial </w:t>
      </w:r>
      <w:r w:rsidRPr="001818C5">
        <w:rPr>
          <w:b/>
          <w:lang w:bidi="fa-IR"/>
        </w:rPr>
        <w:t xml:space="preserve">evaluation </w:t>
      </w:r>
    </w:p>
    <w:p w:rsidR="001818C5" w:rsidRPr="00E55B5A" w:rsidRDefault="001818C5" w:rsidP="001818C5">
      <w:pPr>
        <w:spacing w:line="360" w:lineRule="auto"/>
        <w:ind w:firstLine="709"/>
        <w:rPr>
          <w:rFonts w:asciiTheme="majorBidi" w:hAnsiTheme="majorBidi" w:cstheme="majorBidi"/>
        </w:rPr>
      </w:pPr>
      <w:r w:rsidRPr="006D1A8E">
        <w:rPr>
          <w:rFonts w:asciiTheme="majorBidi" w:hAnsiTheme="majorBidi" w:cstheme="majorBidi"/>
          <w:bCs/>
          <w:lang w:bidi="fa-IR"/>
        </w:rPr>
        <w:t>Antibacterial activity</w:t>
      </w:r>
      <w:r>
        <w:rPr>
          <w:rFonts w:asciiTheme="majorBidi" w:hAnsiTheme="majorBidi" w:cstheme="majorBidi"/>
          <w:bCs/>
          <w:lang w:bidi="fa-IR"/>
        </w:rPr>
        <w:t xml:space="preserve"> of s</w:t>
      </w:r>
      <w:r w:rsidRPr="006D1A8E">
        <w:rPr>
          <w:rFonts w:asciiTheme="majorBidi" w:hAnsiTheme="majorBidi" w:cstheme="majorBidi"/>
          <w:bCs/>
          <w:lang w:bidi="fa-IR"/>
        </w:rPr>
        <w:t xml:space="preserve">ynthetic compounds, </w:t>
      </w:r>
      <w:r w:rsidRPr="006D1A8E">
        <w:rPr>
          <w:rFonts w:asciiTheme="majorBidi" w:hAnsiTheme="majorBidi" w:cstheme="majorBidi"/>
          <w:lang w:val="en-US" w:eastAsia="sk-SK" w:bidi="fa-IR"/>
        </w:rPr>
        <w:t>gentamicin</w:t>
      </w:r>
      <w:r>
        <w:rPr>
          <w:rFonts w:asciiTheme="majorBidi" w:hAnsiTheme="majorBidi" w:cstheme="majorBidi"/>
          <w:lang w:val="en-US" w:eastAsia="sk-SK" w:bidi="fa-IR"/>
        </w:rPr>
        <w:t xml:space="preserve"> and </w:t>
      </w:r>
      <w:r w:rsidRPr="006D1A8E">
        <w:rPr>
          <w:rFonts w:asciiTheme="majorBidi" w:hAnsiTheme="majorBidi" w:cstheme="majorBidi"/>
          <w:lang w:val="en-US" w:eastAsia="sk-SK" w:bidi="fa-IR"/>
        </w:rPr>
        <w:t>penicillin</w:t>
      </w:r>
      <w:r w:rsidRPr="006D1A8E">
        <w:rPr>
          <w:rFonts w:asciiTheme="majorBidi" w:hAnsiTheme="majorBidi" w:cstheme="majorBidi"/>
          <w:bCs/>
          <w:lang w:bidi="fa-IR"/>
        </w:rPr>
        <w:t xml:space="preserve"> </w:t>
      </w:r>
      <w:r w:rsidRPr="006D1A8E">
        <w:rPr>
          <w:rFonts w:asciiTheme="majorBidi" w:hAnsiTheme="majorBidi" w:cstheme="majorBidi"/>
          <w:color w:val="231F20"/>
        </w:rPr>
        <w:t>(</w:t>
      </w:r>
      <w:r>
        <w:rPr>
          <w:rFonts w:asciiTheme="majorBidi" w:hAnsiTheme="majorBidi" w:cstheme="majorBidi"/>
          <w:color w:val="231F20"/>
        </w:rPr>
        <w:t>as</w:t>
      </w:r>
      <w:r w:rsidRPr="006D1A8E">
        <w:rPr>
          <w:rFonts w:asciiTheme="majorBidi" w:hAnsiTheme="majorBidi" w:cstheme="majorBidi"/>
          <w:color w:val="231F20"/>
        </w:rPr>
        <w:t xml:space="preserve"> reference drugs</w:t>
      </w:r>
      <w:r w:rsidRPr="006D1A8E">
        <w:rPr>
          <w:rFonts w:asciiTheme="majorBidi" w:hAnsiTheme="majorBidi" w:cstheme="majorBidi"/>
          <w:bCs/>
          <w:lang w:bidi="fa-IR"/>
        </w:rPr>
        <w:t xml:space="preserve">) against Gram-positive and Gram-negative </w:t>
      </w:r>
      <w:r w:rsidRPr="004108FD">
        <w:rPr>
          <w:rFonts w:asciiTheme="majorBidi" w:hAnsiTheme="majorBidi" w:cstheme="majorBidi"/>
          <w:bCs/>
          <w:lang w:bidi="fa-IR"/>
        </w:rPr>
        <w:t>bacteria</w:t>
      </w:r>
      <w:r>
        <w:rPr>
          <w:rFonts w:asciiTheme="majorBidi" w:hAnsiTheme="majorBidi" w:cstheme="majorBidi"/>
          <w:bCs/>
          <w:lang w:bidi="fa-IR"/>
        </w:rPr>
        <w:t xml:space="preserve"> and </w:t>
      </w:r>
      <w:r w:rsidRPr="00230667">
        <w:rPr>
          <w:rFonts w:asciiTheme="majorBidi" w:hAnsiTheme="majorBidi" w:cstheme="majorBidi"/>
          <w:lang w:val="en-US" w:bidi="fa-IR"/>
        </w:rPr>
        <w:t xml:space="preserve">antifungal </w:t>
      </w:r>
      <w:r w:rsidRPr="006D1A8E">
        <w:rPr>
          <w:rFonts w:asciiTheme="majorBidi" w:hAnsiTheme="majorBidi" w:cstheme="majorBidi"/>
          <w:bCs/>
          <w:lang w:bidi="fa-IR"/>
        </w:rPr>
        <w:t xml:space="preserve">activity of </w:t>
      </w:r>
      <w:r>
        <w:rPr>
          <w:rFonts w:asciiTheme="majorBidi" w:hAnsiTheme="majorBidi" w:cstheme="majorBidi"/>
          <w:bCs/>
          <w:lang w:bidi="fa-IR"/>
        </w:rPr>
        <w:t>s</w:t>
      </w:r>
      <w:r w:rsidRPr="006D1A8E">
        <w:rPr>
          <w:rFonts w:asciiTheme="majorBidi" w:hAnsiTheme="majorBidi" w:cstheme="majorBidi"/>
          <w:bCs/>
          <w:lang w:bidi="fa-IR"/>
        </w:rPr>
        <w:t>ynthetic compounds</w:t>
      </w:r>
      <w:r>
        <w:rPr>
          <w:rFonts w:asciiTheme="majorBidi" w:hAnsiTheme="majorBidi" w:cstheme="majorBidi"/>
          <w:lang w:val="en-US" w:eastAsia="sk-SK" w:bidi="fa-IR"/>
        </w:rPr>
        <w:t>,</w:t>
      </w:r>
      <w:r w:rsidRPr="00A34280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r w:rsidRPr="00CD32C0">
        <w:rPr>
          <w:rFonts w:asciiTheme="majorBidi" w:hAnsiTheme="majorBidi" w:cstheme="majorBidi"/>
          <w:bCs/>
          <w:lang w:bidi="fa-IR"/>
        </w:rPr>
        <w:t>terbinafine</w:t>
      </w:r>
      <w:proofErr w:type="spellEnd"/>
      <w:r>
        <w:rPr>
          <w:rFonts w:asciiTheme="majorBidi" w:hAnsiTheme="majorBidi" w:cstheme="majorBidi"/>
        </w:rPr>
        <w:t xml:space="preserve"> and </w:t>
      </w:r>
      <w:proofErr w:type="spellStart"/>
      <w:r w:rsidRPr="00CD32C0">
        <w:rPr>
          <w:rFonts w:asciiTheme="majorBidi" w:hAnsiTheme="majorBidi" w:cstheme="majorBidi"/>
          <w:bCs/>
          <w:lang w:bidi="fa-IR"/>
        </w:rPr>
        <w:t>tolnaftate</w:t>
      </w:r>
      <w:proofErr w:type="spellEnd"/>
      <w:r w:rsidRPr="006D1A8E">
        <w:rPr>
          <w:rFonts w:asciiTheme="majorBidi" w:hAnsiTheme="majorBidi" w:cstheme="majorBidi"/>
          <w:color w:val="231F20"/>
        </w:rPr>
        <w:t xml:space="preserve"> (</w:t>
      </w:r>
      <w:r>
        <w:rPr>
          <w:rFonts w:asciiTheme="majorBidi" w:hAnsiTheme="majorBidi" w:cstheme="majorBidi"/>
          <w:color w:val="231F20"/>
        </w:rPr>
        <w:t>as</w:t>
      </w:r>
      <w:r w:rsidRPr="006D1A8E">
        <w:rPr>
          <w:rFonts w:asciiTheme="majorBidi" w:hAnsiTheme="majorBidi" w:cstheme="majorBidi"/>
          <w:color w:val="231F20"/>
        </w:rPr>
        <w:t xml:space="preserve"> reference drugs</w:t>
      </w:r>
      <w:r w:rsidRPr="006D1A8E">
        <w:rPr>
          <w:rFonts w:asciiTheme="majorBidi" w:hAnsiTheme="majorBidi" w:cstheme="majorBidi"/>
          <w:bCs/>
          <w:lang w:bidi="fa-IR"/>
        </w:rPr>
        <w:t>)</w:t>
      </w:r>
      <w:r>
        <w:rPr>
          <w:rFonts w:asciiTheme="majorBidi" w:hAnsiTheme="majorBidi" w:cstheme="majorBidi"/>
          <w:bCs/>
          <w:lang w:bidi="fa-IR"/>
        </w:rPr>
        <w:t xml:space="preserve"> </w:t>
      </w:r>
      <w:r w:rsidRPr="004108FD">
        <w:rPr>
          <w:rFonts w:asciiTheme="majorBidi" w:hAnsiTheme="majorBidi" w:cstheme="majorBidi"/>
          <w:bCs/>
          <w:lang w:bidi="fa-IR"/>
        </w:rPr>
        <w:t>was investigated.</w:t>
      </w:r>
      <w:r w:rsidRPr="004108FD">
        <w:rPr>
          <w:rFonts w:asciiTheme="majorBidi" w:hAnsiTheme="majorBidi" w:cstheme="majorBidi"/>
        </w:rPr>
        <w:t xml:space="preserve"> </w:t>
      </w:r>
      <w:r w:rsidRPr="004108FD">
        <w:rPr>
          <w:rFonts w:asciiTheme="majorBidi" w:hAnsiTheme="majorBidi" w:cstheme="majorBidi"/>
          <w:bCs/>
          <w:lang w:bidi="fa-IR"/>
        </w:rPr>
        <w:t>According to the results reported</w:t>
      </w:r>
      <w:r>
        <w:rPr>
          <w:rFonts w:asciiTheme="majorBidi" w:eastAsia="MinionPro-Regular" w:hAnsiTheme="majorBidi" w:cstheme="majorBidi"/>
          <w:lang w:val="en-US" w:eastAsia="sk-SK" w:bidi="fa-IR"/>
        </w:rPr>
        <w:t xml:space="preserve"> as the IZD, MIC, </w:t>
      </w:r>
      <w:r w:rsidRPr="004108FD">
        <w:rPr>
          <w:rFonts w:asciiTheme="majorBidi" w:eastAsia="MinionPro-Regular" w:hAnsiTheme="majorBidi" w:cstheme="majorBidi"/>
          <w:lang w:val="en-US" w:eastAsia="sk-SK" w:bidi="fa-IR"/>
        </w:rPr>
        <w:t>MBC</w:t>
      </w:r>
      <w:r>
        <w:rPr>
          <w:rFonts w:asciiTheme="majorBidi" w:eastAsia="MinionPro-Regular" w:hAnsiTheme="majorBidi" w:cstheme="majorBidi"/>
          <w:lang w:val="en-US" w:eastAsia="sk-SK" w:bidi="fa-IR"/>
        </w:rPr>
        <w:t xml:space="preserve"> and MFC</w:t>
      </w:r>
      <w:r w:rsidRPr="004108FD">
        <w:rPr>
          <w:rFonts w:asciiTheme="majorBidi" w:eastAsia="MinionPro-Regular" w:hAnsiTheme="majorBidi" w:cstheme="majorBidi"/>
          <w:lang w:val="en-US" w:eastAsia="sk-SK" w:bidi="fa-IR"/>
        </w:rPr>
        <w:t xml:space="preserve"> values</w:t>
      </w:r>
      <w:r w:rsidRPr="004108FD">
        <w:rPr>
          <w:rFonts w:asciiTheme="majorBidi" w:hAnsiTheme="majorBidi" w:cstheme="majorBidi"/>
          <w:bCs/>
          <w:lang w:bidi="fa-IR"/>
        </w:rPr>
        <w:t xml:space="preserve"> in Table 2</w:t>
      </w:r>
      <w:r w:rsidRPr="004108FD">
        <w:rPr>
          <w:rFonts w:asciiTheme="majorBidi" w:hAnsiTheme="majorBidi" w:cstheme="majorBidi"/>
        </w:rPr>
        <w:t xml:space="preserve">, </w:t>
      </w:r>
      <w:r w:rsidRPr="004108FD">
        <w:rPr>
          <w:rFonts w:asciiTheme="majorBidi" w:hAnsiTheme="majorBidi" w:cstheme="majorBidi"/>
          <w:bCs/>
          <w:lang w:val="en-US" w:bidi="fa-IR"/>
        </w:rPr>
        <w:t>10d, 10c, 10a, 10b, 7c, 7b and 7a, respectively</w:t>
      </w:r>
      <w:r w:rsidRPr="004108FD">
        <w:rPr>
          <w:rFonts w:asciiTheme="majorBidi" w:hAnsiTheme="majorBidi" w:cstheme="majorBidi"/>
        </w:rPr>
        <w:t xml:space="preserve">, </w:t>
      </w:r>
      <w:r w:rsidRPr="004108FD">
        <w:rPr>
          <w:rFonts w:asciiTheme="majorBidi" w:hAnsiTheme="majorBidi" w:cstheme="majorBidi"/>
          <w:bCs/>
          <w:lang w:val="en-US" w:bidi="fa-IR"/>
        </w:rPr>
        <w:t>sh</w:t>
      </w:r>
      <w:r w:rsidRPr="00E55B5A">
        <w:rPr>
          <w:rFonts w:asciiTheme="majorBidi" w:hAnsiTheme="majorBidi" w:cstheme="majorBidi"/>
          <w:bCs/>
          <w:lang w:val="en-US" w:bidi="fa-IR"/>
        </w:rPr>
        <w:t>owed</w:t>
      </w:r>
      <w:r>
        <w:rPr>
          <w:rFonts w:asciiTheme="majorBidi" w:hAnsiTheme="majorBidi" w:cstheme="majorBidi"/>
          <w:bCs/>
          <w:lang w:val="en-US" w:bidi="fa-IR"/>
        </w:rPr>
        <w:t xml:space="preserve"> o</w:t>
      </w:r>
      <w:r w:rsidRPr="005B5E77">
        <w:rPr>
          <w:rFonts w:asciiTheme="majorBidi" w:hAnsiTheme="majorBidi" w:cstheme="majorBidi"/>
          <w:bCs/>
          <w:lang w:val="en-US" w:bidi="fa-IR"/>
        </w:rPr>
        <w:t>rder of</w:t>
      </w:r>
      <w:r>
        <w:rPr>
          <w:rFonts w:asciiTheme="majorBidi" w:hAnsiTheme="majorBidi" w:cstheme="majorBidi"/>
          <w:bCs/>
          <w:lang w:val="en-US"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a</w:t>
      </w:r>
      <w:r w:rsidRPr="00AA71AA">
        <w:rPr>
          <w:rFonts w:asciiTheme="majorBidi" w:hAnsiTheme="majorBidi" w:cstheme="majorBidi"/>
          <w:bCs/>
          <w:lang w:bidi="fa-IR"/>
        </w:rPr>
        <w:t>ntimicrobial</w:t>
      </w:r>
      <w:r w:rsidRPr="00AF6676">
        <w:rPr>
          <w:rFonts w:asciiTheme="majorBidi" w:hAnsiTheme="majorBidi" w:cstheme="majorBidi"/>
          <w:bCs/>
          <w:i/>
          <w:iCs/>
          <w:lang w:bidi="fa-IR"/>
        </w:rPr>
        <w:t xml:space="preserve"> </w:t>
      </w:r>
      <w:r w:rsidRPr="005B5E77">
        <w:rPr>
          <w:rFonts w:asciiTheme="majorBidi" w:hAnsiTheme="majorBidi" w:cstheme="majorBidi"/>
          <w:bCs/>
          <w:lang w:val="en-US" w:bidi="fa-IR"/>
        </w:rPr>
        <w:t>property</w:t>
      </w:r>
      <w:r w:rsidRPr="00E55B5A">
        <w:rPr>
          <w:rFonts w:asciiTheme="majorBidi" w:hAnsiTheme="majorBidi" w:cstheme="majorBidi"/>
          <w:bCs/>
          <w:lang w:val="en-US" w:bidi="fa-IR"/>
        </w:rPr>
        <w:t>.</w:t>
      </w:r>
      <w:r w:rsidRPr="00E55B5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Cs/>
          <w:lang w:val="en-US" w:bidi="fa-IR"/>
        </w:rPr>
        <w:t>Highest effect</w:t>
      </w:r>
      <w:r w:rsidRPr="00E55B5A">
        <w:rPr>
          <w:rFonts w:asciiTheme="majorBidi" w:hAnsiTheme="majorBidi" w:cstheme="majorBidi"/>
          <w:bCs/>
          <w:lang w:val="en-US" w:bidi="fa-IR"/>
        </w:rPr>
        <w:t xml:space="preserve"> related to 10d due </w:t>
      </w:r>
      <w:r w:rsidRPr="00E55B5A">
        <w:rPr>
          <w:rFonts w:asciiTheme="majorBidi" w:hAnsiTheme="majorBidi" w:cstheme="majorBidi"/>
          <w:bCs/>
          <w:lang w:val="en-US" w:bidi="fa-IR"/>
        </w:rPr>
        <w:lastRenderedPageBreak/>
        <w:t>to</w:t>
      </w:r>
      <w:r>
        <w:rPr>
          <w:rFonts w:asciiTheme="majorBidi" w:hAnsiTheme="majorBidi" w:cstheme="majorBidi"/>
          <w:bCs/>
          <w:lang w:val="en-US" w:bidi="fa-IR"/>
        </w:rPr>
        <w:t xml:space="preserve"> </w:t>
      </w:r>
      <w:r w:rsidRPr="00FD2383">
        <w:rPr>
          <w:rFonts w:asciiTheme="majorBidi" w:hAnsiTheme="majorBidi" w:cstheme="majorBidi"/>
          <w:bCs/>
          <w:lang w:val="en-US" w:bidi="fa-IR"/>
        </w:rPr>
        <w:t>presence</w:t>
      </w:r>
      <w:r w:rsidRPr="00E55B5A">
        <w:rPr>
          <w:rFonts w:asciiTheme="majorBidi" w:hAnsiTheme="majorBidi" w:cstheme="majorBidi"/>
          <w:bCs/>
          <w:lang w:val="en-US" w:bidi="fa-IR"/>
        </w:rPr>
        <w:t xml:space="preserve"> sulfur and </w:t>
      </w:r>
      <w:proofErr w:type="spellStart"/>
      <w:r w:rsidRPr="003D336E">
        <w:rPr>
          <w:rFonts w:asciiTheme="majorBidi" w:hAnsiTheme="majorBidi" w:cstheme="majorBidi"/>
        </w:rPr>
        <w:t>pyrazine</w:t>
      </w:r>
      <w:proofErr w:type="spellEnd"/>
      <w:r>
        <w:rPr>
          <w:rFonts w:asciiTheme="majorBidi" w:hAnsiTheme="majorBidi" w:cstheme="majorBidi"/>
        </w:rPr>
        <w:t xml:space="preserve"> </w:t>
      </w:r>
      <w:r w:rsidRPr="00E55B5A">
        <w:rPr>
          <w:rFonts w:asciiTheme="majorBidi" w:hAnsiTheme="majorBidi" w:cstheme="majorBidi"/>
          <w:bCs/>
          <w:lang w:val="en-US" w:bidi="fa-IR"/>
        </w:rPr>
        <w:t>ring in its structure</w:t>
      </w:r>
      <w:r w:rsidRPr="00E55B5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FC03DD">
        <w:rPr>
          <w:rFonts w:asciiTheme="majorBidi" w:hAnsiTheme="majorBidi" w:cstheme="majorBidi"/>
        </w:rPr>
        <w:t xml:space="preserve">In general, the presence of the </w:t>
      </w:r>
      <w:proofErr w:type="spellStart"/>
      <w:r w:rsidRPr="003D336E">
        <w:rPr>
          <w:rFonts w:asciiTheme="majorBidi" w:hAnsiTheme="majorBidi" w:cstheme="majorBidi"/>
        </w:rPr>
        <w:t>pyrazine</w:t>
      </w:r>
      <w:proofErr w:type="spellEnd"/>
      <w:r>
        <w:rPr>
          <w:rFonts w:asciiTheme="majorBidi" w:hAnsiTheme="majorBidi" w:cstheme="majorBidi"/>
        </w:rPr>
        <w:t xml:space="preserve"> </w:t>
      </w:r>
      <w:r w:rsidRPr="00FC03DD">
        <w:rPr>
          <w:rFonts w:asciiTheme="majorBidi" w:hAnsiTheme="majorBidi" w:cstheme="majorBidi"/>
        </w:rPr>
        <w:t xml:space="preserve">ring </w:t>
      </w:r>
      <w:r>
        <w:rPr>
          <w:rFonts w:asciiTheme="majorBidi" w:hAnsiTheme="majorBidi" w:cstheme="majorBidi"/>
        </w:rPr>
        <w:t>had</w:t>
      </w:r>
      <w:r w:rsidRPr="00FC03DD">
        <w:rPr>
          <w:rFonts w:asciiTheme="majorBidi" w:hAnsiTheme="majorBidi" w:cstheme="majorBidi"/>
        </w:rPr>
        <w:t xml:space="preserve"> the first priority in </w:t>
      </w:r>
      <w:r>
        <w:rPr>
          <w:rFonts w:asciiTheme="majorBidi" w:hAnsiTheme="majorBidi" w:cstheme="majorBidi"/>
          <w:bCs/>
          <w:lang w:bidi="fa-IR"/>
        </w:rPr>
        <w:t>a</w:t>
      </w:r>
      <w:r w:rsidRPr="00AA71AA">
        <w:rPr>
          <w:rFonts w:asciiTheme="majorBidi" w:hAnsiTheme="majorBidi" w:cstheme="majorBidi"/>
          <w:bCs/>
          <w:lang w:bidi="fa-IR"/>
        </w:rPr>
        <w:t>ntimicrobial</w:t>
      </w:r>
      <w:r w:rsidRPr="00AF6676">
        <w:rPr>
          <w:rFonts w:asciiTheme="majorBidi" w:hAnsiTheme="majorBidi" w:cstheme="majorBidi"/>
          <w:bCs/>
          <w:i/>
          <w:iCs/>
          <w:lang w:bidi="fa-IR"/>
        </w:rPr>
        <w:t xml:space="preserve"> </w:t>
      </w:r>
      <w:r w:rsidRPr="00FC03DD">
        <w:rPr>
          <w:rFonts w:asciiTheme="majorBidi" w:hAnsiTheme="majorBidi" w:cstheme="majorBidi"/>
        </w:rPr>
        <w:t>effects</w:t>
      </w:r>
      <w:r>
        <w:rPr>
          <w:rFonts w:asciiTheme="majorBidi" w:hAnsiTheme="majorBidi" w:cstheme="majorBidi"/>
        </w:rPr>
        <w:t xml:space="preserve"> t</w:t>
      </w:r>
      <w:r w:rsidRPr="00FC03DD">
        <w:rPr>
          <w:rFonts w:asciiTheme="majorBidi" w:hAnsiTheme="majorBidi" w:cstheme="majorBidi"/>
        </w:rPr>
        <w:t xml:space="preserve">hen </w:t>
      </w:r>
      <w:r w:rsidRPr="007919E4">
        <w:rPr>
          <w:rFonts w:asciiTheme="majorBidi" w:hAnsiTheme="majorBidi" w:cstheme="majorBidi"/>
        </w:rPr>
        <w:t xml:space="preserve">the presence of </w:t>
      </w:r>
      <w:proofErr w:type="spellStart"/>
      <w:r>
        <w:rPr>
          <w:rFonts w:asciiTheme="majorBidi" w:hAnsiTheme="majorBidi" w:cstheme="majorBidi"/>
        </w:rPr>
        <w:t>thio</w:t>
      </w:r>
      <w:r>
        <w:rPr>
          <w:rStyle w:val="Emphasis"/>
          <w:rFonts w:asciiTheme="majorBidi" w:hAnsiTheme="majorBidi" w:cstheme="majorBidi"/>
          <w:shd w:val="clear" w:color="auto" w:fill="FFFFFF"/>
        </w:rPr>
        <w:t>b</w:t>
      </w:r>
      <w:r w:rsidRPr="0069405F">
        <w:rPr>
          <w:rStyle w:val="Emphasis"/>
          <w:rFonts w:asciiTheme="majorBidi" w:hAnsiTheme="majorBidi" w:cstheme="majorBidi"/>
          <w:shd w:val="clear" w:color="auto" w:fill="FFFFFF"/>
        </w:rPr>
        <w:t>arbituric</w:t>
      </w:r>
      <w:proofErr w:type="spellEnd"/>
      <w:r w:rsidRPr="0069405F">
        <w:rPr>
          <w:rStyle w:val="Emphasis"/>
          <w:rFonts w:asciiTheme="majorBidi" w:hAnsiTheme="majorBidi" w:cstheme="majorBidi"/>
          <w:shd w:val="clear" w:color="auto" w:fill="FFFFFF"/>
        </w:rPr>
        <w:t xml:space="preserve"> acid</w:t>
      </w:r>
      <w:r w:rsidRPr="007919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was</w:t>
      </w:r>
      <w:r w:rsidRPr="007919E4">
        <w:rPr>
          <w:rFonts w:asciiTheme="majorBidi" w:hAnsiTheme="majorBidi" w:cstheme="majorBidi"/>
        </w:rPr>
        <w:t xml:space="preserve"> effective in this property</w:t>
      </w:r>
      <w:r>
        <w:rPr>
          <w:rFonts w:asciiTheme="majorBidi" w:hAnsiTheme="majorBidi" w:cstheme="majorBidi"/>
        </w:rPr>
        <w:t>,</w:t>
      </w:r>
      <w:r w:rsidRPr="00D25B66">
        <w:t xml:space="preserve"> </w:t>
      </w:r>
      <w:r>
        <w:rPr>
          <w:rFonts w:asciiTheme="majorBidi" w:hAnsiTheme="majorBidi" w:cstheme="majorBidi"/>
        </w:rPr>
        <w:t>a</w:t>
      </w:r>
      <w:r w:rsidRPr="00D25B66">
        <w:rPr>
          <w:rFonts w:asciiTheme="majorBidi" w:hAnsiTheme="majorBidi" w:cstheme="majorBidi"/>
        </w:rPr>
        <w:t xml:space="preserve">fter that, the </w:t>
      </w:r>
      <w:proofErr w:type="spellStart"/>
      <w:r>
        <w:rPr>
          <w:rStyle w:val="Emphasis"/>
          <w:rFonts w:asciiTheme="majorBidi" w:hAnsiTheme="majorBidi" w:cstheme="majorBidi"/>
          <w:shd w:val="clear" w:color="auto" w:fill="FFFFFF"/>
        </w:rPr>
        <w:t>b</w:t>
      </w:r>
      <w:r w:rsidRPr="0069405F">
        <w:rPr>
          <w:rStyle w:val="Emphasis"/>
          <w:rFonts w:asciiTheme="majorBidi" w:hAnsiTheme="majorBidi" w:cstheme="majorBidi"/>
          <w:shd w:val="clear" w:color="auto" w:fill="FFFFFF"/>
        </w:rPr>
        <w:t>arbituric</w:t>
      </w:r>
      <w:proofErr w:type="spellEnd"/>
      <w:r w:rsidRPr="0069405F">
        <w:rPr>
          <w:rStyle w:val="Emphasis"/>
          <w:rFonts w:asciiTheme="majorBidi" w:hAnsiTheme="majorBidi" w:cstheme="majorBidi"/>
          <w:shd w:val="clear" w:color="auto" w:fill="FFFFFF"/>
        </w:rPr>
        <w:t xml:space="preserve"> acid</w:t>
      </w:r>
      <w:r w:rsidRPr="0069405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and finally, compounds containing </w:t>
      </w:r>
      <w:proofErr w:type="spellStart"/>
      <w:r>
        <w:rPr>
          <w:rStyle w:val="Emphasis"/>
          <w:rFonts w:asciiTheme="majorBidi" w:hAnsiTheme="majorBidi" w:cstheme="majorBidi"/>
          <w:shd w:val="clear" w:color="auto" w:fill="FFFFFF"/>
        </w:rPr>
        <w:t>d</w:t>
      </w:r>
      <w:r w:rsidRPr="004108FD">
        <w:rPr>
          <w:rStyle w:val="Emphasis"/>
          <w:rFonts w:asciiTheme="majorBidi" w:hAnsiTheme="majorBidi" w:cstheme="majorBidi"/>
          <w:shd w:val="clear" w:color="auto" w:fill="FFFFFF"/>
        </w:rPr>
        <w:t>imedone</w:t>
      </w:r>
      <w:proofErr w:type="spellEnd"/>
      <w:r w:rsidRPr="004108FD">
        <w:rPr>
          <w:rFonts w:ascii="Arial" w:hAnsi="Arial" w:cs="Arial"/>
          <w:shd w:val="clear" w:color="auto" w:fill="FFFFFF"/>
        </w:rPr>
        <w:t> </w:t>
      </w:r>
      <w:r w:rsidRPr="004108FD">
        <w:rPr>
          <w:rFonts w:asciiTheme="majorBidi" w:hAnsiTheme="majorBidi" w:cstheme="majorBidi"/>
        </w:rPr>
        <w:t xml:space="preserve"> </w:t>
      </w:r>
      <w:r w:rsidRPr="00D25B66">
        <w:rPr>
          <w:rFonts w:asciiTheme="majorBidi" w:hAnsiTheme="majorBidi" w:cstheme="majorBidi"/>
        </w:rPr>
        <w:t>have the least effect.</w:t>
      </w:r>
    </w:p>
    <w:p w:rsidR="001818C5" w:rsidRDefault="001818C5" w:rsidP="001818C5">
      <w:pPr>
        <w:spacing w:line="360" w:lineRule="auto"/>
        <w:ind w:right="113"/>
        <w:rPr>
          <w:rFonts w:asciiTheme="majorBidi" w:hAnsiTheme="majorBidi" w:cstheme="majorBidi"/>
          <w:highlight w:val="yellow"/>
        </w:rPr>
      </w:pPr>
      <w:r>
        <w:rPr>
          <w:rFonts w:asciiTheme="majorBidi" w:hAnsiTheme="majorBidi" w:cstheme="majorBidi"/>
        </w:rPr>
        <w:t>In a</w:t>
      </w:r>
      <w:r w:rsidRPr="00442BF1">
        <w:rPr>
          <w:rFonts w:asciiTheme="majorBidi" w:hAnsiTheme="majorBidi" w:cstheme="majorBidi"/>
        </w:rPr>
        <w:t>ntibacterial activity</w:t>
      </w:r>
      <w:r>
        <w:rPr>
          <w:rFonts w:asciiTheme="majorBidi" w:hAnsiTheme="majorBidi" w:cstheme="majorBidi"/>
        </w:rPr>
        <w:t>,</w:t>
      </w:r>
      <w:r w:rsidRPr="00BE31E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 w:eastAsia="sk-SK" w:bidi="fa-IR"/>
        </w:rPr>
        <w:t>p</w:t>
      </w:r>
      <w:r w:rsidRPr="00BE31E2">
        <w:rPr>
          <w:rFonts w:asciiTheme="majorBidi" w:hAnsiTheme="majorBidi" w:cstheme="majorBidi"/>
          <w:lang w:val="en-US" w:eastAsia="sk-SK" w:bidi="fa-IR"/>
        </w:rPr>
        <w:t>enicillin</w:t>
      </w:r>
      <w:r w:rsidRPr="005C2237">
        <w:rPr>
          <w:rFonts w:asciiTheme="majorBidi" w:hAnsiTheme="majorBidi" w:cstheme="majorBidi"/>
          <w:lang w:val="en-US" w:eastAsia="sk-SK" w:bidi="fa-IR"/>
        </w:rPr>
        <w:t xml:space="preserve"> has no e</w:t>
      </w:r>
      <w:r>
        <w:rPr>
          <w:rFonts w:asciiTheme="majorBidi" w:hAnsiTheme="majorBidi" w:cstheme="majorBidi"/>
          <w:lang w:val="en-US" w:eastAsia="sk-SK" w:bidi="fa-IR"/>
        </w:rPr>
        <w:t>ffect on 1310 and 1399, but</w:t>
      </w:r>
      <w:r w:rsidRPr="005C2237">
        <w:rPr>
          <w:rFonts w:asciiTheme="majorBidi" w:hAnsiTheme="majorBidi" w:cstheme="majorBidi"/>
          <w:lang w:val="en-US" w:eastAsia="sk-SK" w:bidi="fa-IR"/>
        </w:rPr>
        <w:t xml:space="preserve"> </w:t>
      </w:r>
      <w:r>
        <w:rPr>
          <w:rFonts w:asciiTheme="majorBidi" w:hAnsiTheme="majorBidi" w:cstheme="majorBidi"/>
          <w:lang w:val="en-US" w:eastAsia="sk-SK" w:bidi="fa-IR"/>
        </w:rPr>
        <w:t>10d with MIC 64, 256 had</w:t>
      </w:r>
      <w:r w:rsidRPr="005C2237">
        <w:rPr>
          <w:rFonts w:asciiTheme="majorBidi" w:hAnsiTheme="majorBidi" w:cstheme="majorBidi"/>
          <w:lang w:val="en-US" w:eastAsia="sk-SK" w:bidi="fa-IR"/>
        </w:rPr>
        <w:t xml:space="preserve"> the highest impact</w:t>
      </w:r>
      <w:r>
        <w:rPr>
          <w:rFonts w:asciiTheme="majorBidi" w:hAnsiTheme="majorBidi" w:cstheme="majorBidi"/>
          <w:bCs/>
          <w:lang w:val="en-US" w:bidi="fa-IR"/>
        </w:rPr>
        <w:t>,</w:t>
      </w:r>
      <w:r w:rsidRPr="002144C6">
        <w:rPr>
          <w:rFonts w:asciiTheme="majorBidi" w:hAnsiTheme="majorBidi" w:cstheme="majorBidi"/>
          <w:bCs/>
          <w:lang w:val="en-US" w:bidi="fa-IR"/>
        </w:rPr>
        <w:t xml:space="preserve"> </w:t>
      </w:r>
      <w:r w:rsidRPr="004108FD">
        <w:rPr>
          <w:rFonts w:asciiTheme="majorBidi" w:hAnsiTheme="majorBidi" w:cstheme="majorBidi"/>
          <w:bCs/>
          <w:lang w:val="en-US" w:bidi="fa-IR"/>
        </w:rPr>
        <w:t>respectively</w:t>
      </w:r>
      <w:r w:rsidRPr="005C2237">
        <w:rPr>
          <w:rFonts w:asciiTheme="majorBidi" w:hAnsiTheme="majorBidi" w:cstheme="majorBidi"/>
          <w:lang w:val="en-US" w:eastAsia="sk-SK" w:bidi="fa-IR"/>
        </w:rPr>
        <w:t>.</w:t>
      </w:r>
      <w:r w:rsidRPr="009C6C24">
        <w:t xml:space="preserve"> </w:t>
      </w:r>
      <w:r w:rsidRPr="009C6C24">
        <w:rPr>
          <w:rFonts w:asciiTheme="majorBidi" w:hAnsiTheme="majorBidi" w:cstheme="majorBidi"/>
          <w:lang w:val="en-US" w:eastAsia="sk-SK" w:bidi="fa-IR"/>
        </w:rPr>
        <w:t xml:space="preserve">In addition, </w:t>
      </w:r>
      <w:r>
        <w:rPr>
          <w:rFonts w:asciiTheme="majorBidi" w:hAnsiTheme="majorBidi" w:cstheme="majorBidi"/>
          <w:lang w:bidi="fa-IR"/>
        </w:rPr>
        <w:t>derivative</w:t>
      </w:r>
      <w:r w:rsidRPr="00026992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lang w:val="en-US" w:eastAsia="sk-SK" w:bidi="fa-IR"/>
        </w:rPr>
        <w:t>10c on 1399</w:t>
      </w:r>
      <w:r w:rsidRPr="009C6C24">
        <w:rPr>
          <w:rFonts w:asciiTheme="majorBidi" w:hAnsiTheme="majorBidi" w:cstheme="majorBidi"/>
          <w:lang w:val="en-US" w:eastAsia="sk-SK" w:bidi="fa-IR"/>
        </w:rPr>
        <w:t xml:space="preserve"> and </w:t>
      </w:r>
      <w:r>
        <w:rPr>
          <w:rFonts w:asciiTheme="majorBidi" w:hAnsiTheme="majorBidi" w:cstheme="majorBidi"/>
          <w:lang w:val="en-US" w:eastAsia="sk-SK" w:bidi="fa-IR"/>
        </w:rPr>
        <w:t xml:space="preserve">all other </w:t>
      </w:r>
      <w:r w:rsidRPr="00026992">
        <w:rPr>
          <w:rFonts w:asciiTheme="majorBidi" w:hAnsiTheme="majorBidi" w:cstheme="majorBidi"/>
          <w:lang w:bidi="fa-IR"/>
        </w:rPr>
        <w:t>derivatives</w:t>
      </w:r>
      <w:r>
        <w:rPr>
          <w:rFonts w:asciiTheme="majorBidi" w:hAnsiTheme="majorBidi" w:cstheme="majorBidi"/>
          <w:lang w:bidi="fa-IR"/>
        </w:rPr>
        <w:t xml:space="preserve"> on 1310</w:t>
      </w:r>
      <w:r w:rsidRPr="009C6C24">
        <w:rPr>
          <w:rFonts w:asciiTheme="majorBidi" w:hAnsiTheme="majorBidi" w:cstheme="majorBidi"/>
          <w:lang w:val="en-US" w:eastAsia="sk-SK" w:bidi="fa-IR"/>
        </w:rPr>
        <w:t xml:space="preserve"> </w:t>
      </w:r>
      <w:r w:rsidRPr="00BE31E2">
        <w:rPr>
          <w:rFonts w:asciiTheme="majorBidi" w:hAnsiTheme="majorBidi" w:cstheme="majorBidi"/>
          <w:lang w:val="en-US" w:eastAsia="sk-SK" w:bidi="fa-IR"/>
        </w:rPr>
        <w:t>were</w:t>
      </w:r>
      <w:r w:rsidRPr="009C6C24">
        <w:rPr>
          <w:rFonts w:asciiTheme="majorBidi" w:hAnsiTheme="majorBidi" w:cstheme="majorBidi"/>
          <w:lang w:val="en-US" w:eastAsia="sk-SK" w:bidi="fa-IR"/>
        </w:rPr>
        <w:t xml:space="preserve"> effective.</w:t>
      </w:r>
      <w:r>
        <w:rPr>
          <w:rFonts w:asciiTheme="majorBidi" w:hAnsiTheme="majorBidi" w:cstheme="majorBidi"/>
          <w:lang w:val="en-US" w:eastAsia="sk-SK" w:bidi="fa-IR"/>
        </w:rPr>
        <w:t xml:space="preserve"> </w:t>
      </w:r>
      <w:r>
        <w:rPr>
          <w:rFonts w:asciiTheme="majorBidi" w:hAnsiTheme="majorBidi" w:cstheme="majorBidi"/>
        </w:rPr>
        <w:t xml:space="preserve">In </w:t>
      </w:r>
      <w:r w:rsidRPr="00230667">
        <w:rPr>
          <w:rFonts w:asciiTheme="majorBidi" w:hAnsiTheme="majorBidi" w:cstheme="majorBidi"/>
          <w:lang w:val="en-US" w:bidi="fa-IR"/>
        </w:rPr>
        <w:t xml:space="preserve">antifungal </w:t>
      </w:r>
      <w:r w:rsidRPr="001A4144">
        <w:rPr>
          <w:rFonts w:asciiTheme="majorBidi" w:hAnsiTheme="majorBidi" w:cstheme="majorBidi"/>
        </w:rPr>
        <w:t>activity t</w:t>
      </w:r>
      <w:r w:rsidRPr="00856E16">
        <w:rPr>
          <w:rFonts w:asciiTheme="majorBidi" w:hAnsiTheme="majorBidi" w:cstheme="majorBidi"/>
        </w:rPr>
        <w:t xml:space="preserve">oo </w:t>
      </w:r>
      <w:proofErr w:type="spellStart"/>
      <w:r w:rsidRPr="00856E16">
        <w:rPr>
          <w:rFonts w:asciiTheme="majorBidi" w:hAnsiTheme="majorBidi" w:cstheme="majorBidi"/>
        </w:rPr>
        <w:t>tolnaftate</w:t>
      </w:r>
      <w:proofErr w:type="spellEnd"/>
      <w:r w:rsidRPr="00856E16">
        <w:rPr>
          <w:rFonts w:asciiTheme="majorBidi" w:hAnsiTheme="majorBidi" w:cstheme="majorBidi"/>
        </w:rPr>
        <w:t xml:space="preserve"> has no effect on </w:t>
      </w:r>
      <w:proofErr w:type="spellStart"/>
      <w:r w:rsidRPr="0028487B">
        <w:rPr>
          <w:rFonts w:asciiTheme="majorBidi" w:hAnsiTheme="majorBidi" w:cstheme="majorBidi"/>
          <w:i/>
          <w:iCs/>
        </w:rPr>
        <w:t>Fusarium</w:t>
      </w:r>
      <w:proofErr w:type="spellEnd"/>
      <w:r w:rsidRPr="0028487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8487B">
        <w:rPr>
          <w:rFonts w:asciiTheme="majorBidi" w:hAnsiTheme="majorBidi" w:cstheme="majorBidi"/>
          <w:i/>
          <w:iCs/>
        </w:rPr>
        <w:t>oxysporum</w:t>
      </w:r>
      <w:proofErr w:type="spellEnd"/>
      <w:r w:rsidRPr="00856E16">
        <w:rPr>
          <w:rFonts w:asciiTheme="majorBidi" w:hAnsiTheme="majorBidi" w:cstheme="majorBidi"/>
        </w:rPr>
        <w:t xml:space="preserve">, but </w:t>
      </w:r>
      <w:r>
        <w:rPr>
          <w:rFonts w:asciiTheme="majorBidi" w:hAnsiTheme="majorBidi" w:cstheme="majorBidi"/>
          <w:lang w:bidi="fa-IR"/>
        </w:rPr>
        <w:t>derivative</w:t>
      </w:r>
      <w:r>
        <w:rPr>
          <w:rFonts w:asciiTheme="majorBidi" w:hAnsiTheme="majorBidi" w:cstheme="majorBidi"/>
          <w:bCs/>
          <w:lang w:bidi="fa-IR"/>
        </w:rPr>
        <w:t>s</w:t>
      </w:r>
      <w:r w:rsidRPr="00026992">
        <w:rPr>
          <w:rFonts w:asciiTheme="majorBidi" w:hAnsiTheme="majorBidi" w:cstheme="majorBidi"/>
          <w:bCs/>
          <w:lang w:bidi="fa-IR"/>
        </w:rPr>
        <w:t xml:space="preserve"> </w:t>
      </w:r>
      <w:r w:rsidRPr="00856E16">
        <w:rPr>
          <w:rFonts w:asciiTheme="majorBidi" w:hAnsiTheme="majorBidi" w:cstheme="majorBidi"/>
        </w:rPr>
        <w:t>10d, 10</w:t>
      </w:r>
      <w:r>
        <w:rPr>
          <w:rFonts w:asciiTheme="majorBidi" w:hAnsiTheme="majorBidi" w:cstheme="majorBidi"/>
        </w:rPr>
        <w:t>c, 7c</w:t>
      </w:r>
      <w:r w:rsidRPr="00856E16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7b</w:t>
      </w:r>
      <w:r w:rsidRPr="00856E16">
        <w:rPr>
          <w:rFonts w:asciiTheme="majorBidi" w:hAnsiTheme="majorBidi" w:cstheme="majorBidi"/>
        </w:rPr>
        <w:t xml:space="preserve"> were</w:t>
      </w:r>
      <w:r w:rsidRPr="00BE31E2">
        <w:rPr>
          <w:rFonts w:asciiTheme="majorBidi" w:hAnsiTheme="majorBidi" w:cstheme="majorBidi"/>
        </w:rPr>
        <w:t xml:space="preserve"> effective with MIC 64, 128</w:t>
      </w:r>
      <w:r>
        <w:rPr>
          <w:rFonts w:asciiTheme="majorBidi" w:hAnsiTheme="majorBidi" w:cstheme="majorBidi"/>
        </w:rPr>
        <w:t>, 256</w:t>
      </w:r>
      <w:r w:rsidRPr="00BE31E2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256</w:t>
      </w:r>
      <w:r w:rsidRPr="00BE31E2">
        <w:rPr>
          <w:rFonts w:asciiTheme="majorBidi" w:hAnsiTheme="majorBidi" w:cstheme="majorBidi"/>
        </w:rPr>
        <w:t>, respectively.</w:t>
      </w:r>
      <w:r>
        <w:rPr>
          <w:rFonts w:asciiTheme="majorBidi" w:hAnsiTheme="majorBidi" w:cstheme="majorBidi"/>
        </w:rPr>
        <w:t xml:space="preserve"> </w:t>
      </w:r>
    </w:p>
    <w:p w:rsidR="00A340D9" w:rsidRDefault="00A340D9" w:rsidP="00A340D9">
      <w:pPr>
        <w:spacing w:line="360" w:lineRule="auto"/>
        <w:rPr>
          <w:rFonts w:asciiTheme="majorBidi" w:hAnsiTheme="majorBidi" w:cstheme="majorBidi"/>
          <w:bCs/>
          <w:lang w:bidi="fa-IR"/>
        </w:rPr>
      </w:pPr>
      <w:r w:rsidRPr="00026992">
        <w:rPr>
          <w:rFonts w:asciiTheme="majorBidi" w:hAnsiTheme="majorBidi" w:cstheme="majorBidi"/>
          <w:b/>
          <w:lang w:bidi="fa-IR"/>
        </w:rPr>
        <w:t xml:space="preserve">Table </w:t>
      </w:r>
      <w:r>
        <w:rPr>
          <w:rFonts w:asciiTheme="majorBidi" w:hAnsiTheme="majorBidi" w:cstheme="majorBidi"/>
          <w:b/>
          <w:lang w:bidi="fa-IR"/>
        </w:rPr>
        <w:t>2.</w:t>
      </w:r>
      <w:r w:rsidRPr="00026992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proofErr w:type="gramStart"/>
      <w:r w:rsidRPr="00026992">
        <w:rPr>
          <w:rFonts w:asciiTheme="majorBidi" w:hAnsiTheme="majorBidi" w:cstheme="majorBidi"/>
          <w:bCs/>
          <w:lang w:bidi="fa-IR"/>
        </w:rPr>
        <w:t>antimicrobal</w:t>
      </w:r>
      <w:proofErr w:type="spellEnd"/>
      <w:proofErr w:type="gramEnd"/>
      <w:r w:rsidRPr="00026992">
        <w:rPr>
          <w:rFonts w:asciiTheme="majorBidi" w:hAnsiTheme="majorBidi" w:cstheme="majorBidi"/>
          <w:bCs/>
          <w:lang w:bidi="fa-IR"/>
        </w:rPr>
        <w:t xml:space="preserve"> activities of </w:t>
      </w:r>
      <w:r w:rsidRPr="00026992">
        <w:rPr>
          <w:rFonts w:asciiTheme="majorBidi" w:hAnsiTheme="majorBidi" w:cstheme="majorBidi"/>
          <w:lang w:bidi="fa-IR"/>
        </w:rPr>
        <w:t>derivatives</w:t>
      </w:r>
      <w:r w:rsidRPr="00026992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7a-c and 10a-d against g</w:t>
      </w:r>
      <w:r w:rsidRPr="00026992">
        <w:rPr>
          <w:rFonts w:asciiTheme="majorBidi" w:hAnsiTheme="majorBidi" w:cstheme="majorBidi"/>
          <w:bCs/>
          <w:lang w:bidi="fa-IR"/>
        </w:rPr>
        <w:t xml:space="preserve">ram-negative, </w:t>
      </w:r>
      <w:r w:rsidRPr="00026992">
        <w:rPr>
          <w:rFonts w:asciiTheme="majorBidi" w:hAnsiTheme="majorBidi" w:cstheme="majorBidi"/>
        </w:rPr>
        <w:t>gram-</w:t>
      </w:r>
      <w:r>
        <w:rPr>
          <w:rFonts w:asciiTheme="majorBidi" w:hAnsiTheme="majorBidi" w:cstheme="majorBidi"/>
        </w:rPr>
        <w:t>positive</w:t>
      </w:r>
      <w:r w:rsidRPr="00026992">
        <w:rPr>
          <w:rFonts w:asciiTheme="majorBidi" w:hAnsiTheme="majorBidi" w:cstheme="majorBidi"/>
          <w:bCs/>
          <w:lang w:bidi="fa-IR"/>
        </w:rPr>
        <w:t xml:space="preserve"> pathogenic bacteria and </w:t>
      </w:r>
      <w:proofErr w:type="spellStart"/>
      <w:r w:rsidRPr="0028487B">
        <w:rPr>
          <w:rFonts w:asciiTheme="majorBidi" w:hAnsiTheme="majorBidi" w:cstheme="majorBidi"/>
          <w:i/>
          <w:iCs/>
        </w:rPr>
        <w:t>Fusarium</w:t>
      </w:r>
      <w:proofErr w:type="spellEnd"/>
      <w:r w:rsidRPr="0028487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8487B">
        <w:rPr>
          <w:rFonts w:asciiTheme="majorBidi" w:hAnsiTheme="majorBidi" w:cstheme="majorBidi"/>
          <w:i/>
          <w:iCs/>
        </w:rPr>
        <w:t>oxysporum</w:t>
      </w:r>
      <w:proofErr w:type="spellEnd"/>
      <w:r w:rsidRPr="00026992">
        <w:rPr>
          <w:rFonts w:asciiTheme="majorBidi" w:hAnsiTheme="majorBidi" w:cstheme="majorBidi"/>
          <w:bCs/>
          <w:lang w:bidi="fa-IR"/>
        </w:rPr>
        <w:t>.</w:t>
      </w:r>
    </w:p>
    <w:tbl>
      <w:tblPr>
        <w:tblStyle w:val="TableGrid"/>
        <w:tblpPr w:leftFromText="180" w:rightFromText="180" w:vertAnchor="page" w:horzAnchor="margin" w:tblpY="661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81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340D9" w:rsidRPr="00A340D9" w:rsidTr="00A340D9">
        <w:tc>
          <w:tcPr>
            <w:tcW w:w="223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Bacteria / fungi</w:t>
            </w:r>
          </w:p>
        </w:tc>
        <w:tc>
          <w:tcPr>
            <w:tcW w:w="5953" w:type="dxa"/>
            <w:gridSpan w:val="7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Products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eastAsia="MinionPro-Regular" w:hAnsiTheme="majorBidi" w:cstheme="majorBidi"/>
                <w:sz w:val="20"/>
                <w:lang w:bidi="fa-IR"/>
              </w:rPr>
              <w:t>Antibacterial and antifungal</w:t>
            </w:r>
          </w:p>
        </w:tc>
      </w:tr>
      <w:tr w:rsidR="00A340D9" w:rsidRPr="00A340D9" w:rsidTr="00A340D9">
        <w:trPr>
          <w:gridBefore w:val="2"/>
          <w:wBefore w:w="1384" w:type="dxa"/>
        </w:trPr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7a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7b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7c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10b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10c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r w:rsidRPr="00A340D9">
              <w:rPr>
                <w:rFonts w:asciiTheme="majorBidi" w:hAnsiTheme="majorBidi" w:cstheme="majorBidi"/>
                <w:sz w:val="20"/>
                <w:lang w:bidi="fa-IR"/>
              </w:rPr>
              <w:t>10d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Style w:val="fontstyle01"/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b</w:t>
            </w:r>
          </w:p>
        </w:tc>
      </w:tr>
      <w:tr w:rsidR="00A340D9" w:rsidRPr="00A340D9" w:rsidTr="00A340D9">
        <w:trPr>
          <w:trHeight w:val="120"/>
        </w:trPr>
        <w:tc>
          <w:tcPr>
            <w:tcW w:w="569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extDirection w:val="btLr"/>
          </w:tcPr>
          <w:p w:rsidR="00A340D9" w:rsidRPr="00A340D9" w:rsidRDefault="00A340D9" w:rsidP="00A340D9">
            <w:pPr>
              <w:bidi/>
              <w:ind w:right="113"/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 xml:space="preserve">gram- </w:t>
            </w:r>
            <w:r w:rsidRPr="00A340D9">
              <w:rPr>
                <w:rFonts w:asciiTheme="majorBidi" w:hAnsiTheme="majorBidi" w:cstheme="majorBidi"/>
                <w:sz w:val="20"/>
                <w:lang w:bidi="fa-IR"/>
              </w:rPr>
              <w:t>negative</w:t>
            </w:r>
          </w:p>
          <w:p w:rsidR="00A340D9" w:rsidRPr="00A340D9" w:rsidRDefault="00A340D9" w:rsidP="00A340D9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1310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17.63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18.37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18.21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20.73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20.91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22.69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22.86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26.42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105"/>
        </w:trPr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0.12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MBC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0.5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90"/>
        </w:trPr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extDirection w:val="btLr"/>
          </w:tcPr>
          <w:p w:rsidR="00A340D9" w:rsidRPr="00A340D9" w:rsidRDefault="00A340D9" w:rsidP="00A340D9">
            <w:pPr>
              <w:ind w:left="113" w:right="113"/>
              <w:jc w:val="center"/>
              <w:rPr>
                <w:rFonts w:asciiTheme="majorBidi" w:hAnsiTheme="majorBidi" w:cstheme="majorBidi"/>
                <w:sz w:val="20"/>
                <w:rtl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1399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10.23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11.47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23.29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135"/>
        </w:trPr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MBC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165"/>
        </w:trPr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1709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9.92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10.18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10.53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11.51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20.76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13.57</w:t>
            </w:r>
          </w:p>
        </w:tc>
      </w:tr>
      <w:tr w:rsidR="00A340D9" w:rsidRPr="00A340D9" w:rsidTr="00A340D9">
        <w:trPr>
          <w:trHeight w:val="60"/>
        </w:trPr>
        <w:tc>
          <w:tcPr>
            <w:tcW w:w="56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8</w:t>
            </w:r>
          </w:p>
        </w:tc>
      </w:tr>
      <w:tr w:rsidR="00A340D9" w:rsidRPr="00A340D9" w:rsidTr="00A340D9">
        <w:tc>
          <w:tcPr>
            <w:tcW w:w="569" w:type="dxa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MBC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16</w:t>
            </w:r>
          </w:p>
        </w:tc>
      </w:tr>
      <w:tr w:rsidR="00A340D9" w:rsidRPr="00A340D9" w:rsidTr="00A340D9">
        <w:trPr>
          <w:trHeight w:val="185"/>
        </w:trPr>
        <w:tc>
          <w:tcPr>
            <w:tcW w:w="56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btLr"/>
          </w:tcPr>
          <w:p w:rsidR="00A340D9" w:rsidRPr="00A340D9" w:rsidRDefault="00A340D9" w:rsidP="00A340D9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gram- positive</w:t>
            </w:r>
          </w:p>
          <w:p w:rsidR="00A340D9" w:rsidRPr="00A340D9" w:rsidRDefault="00A340D9" w:rsidP="00A340D9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vertAlign w:val="subscript"/>
                <w:lang w:bidi="fa-IR"/>
              </w:rPr>
            </w:pPr>
          </w:p>
        </w:tc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1189</w:t>
            </w:r>
          </w:p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13.99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15.49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16.48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18.26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16.37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17.14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17.68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20.03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21.95</w:t>
            </w:r>
          </w:p>
        </w:tc>
      </w:tr>
      <w:tr w:rsidR="00A340D9" w:rsidRPr="00A340D9" w:rsidTr="00A340D9">
        <w:trPr>
          <w:trHeight w:val="185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  <w:lang w:bidi="fa-IR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0.5</w:t>
            </w:r>
          </w:p>
        </w:tc>
      </w:tr>
      <w:tr w:rsidR="00A340D9" w:rsidRPr="00A340D9" w:rsidTr="00A340D9">
        <w:trPr>
          <w:trHeight w:val="105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MBC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</w:t>
            </w:r>
          </w:p>
        </w:tc>
      </w:tr>
      <w:tr w:rsidR="00A340D9" w:rsidRPr="00A340D9" w:rsidTr="00A340D9">
        <w:trPr>
          <w:trHeight w:val="120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1435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12.56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13.37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13.46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12.79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15.73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16.19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24.43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25.43</w:t>
            </w:r>
          </w:p>
        </w:tc>
      </w:tr>
      <w:tr w:rsidR="00A340D9" w:rsidRPr="00A340D9" w:rsidTr="00A340D9">
        <w:trPr>
          <w:trHeight w:val="80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</w:t>
            </w:r>
          </w:p>
        </w:tc>
      </w:tr>
      <w:tr w:rsidR="00A340D9" w:rsidRPr="00A340D9" w:rsidTr="00A340D9">
        <w:trPr>
          <w:trHeight w:val="135"/>
        </w:trPr>
        <w:tc>
          <w:tcPr>
            <w:tcW w:w="56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MBC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1024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2048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</w:t>
            </w:r>
          </w:p>
        </w:tc>
      </w:tr>
      <w:tr w:rsidR="00A340D9" w:rsidRPr="00A340D9" w:rsidTr="00A340D9">
        <w:trPr>
          <w:trHeight w:val="185"/>
        </w:trPr>
        <w:tc>
          <w:tcPr>
            <w:tcW w:w="56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extDirection w:val="btLr"/>
          </w:tcPr>
          <w:p w:rsidR="00A340D9" w:rsidRPr="00A340D9" w:rsidRDefault="00A340D9" w:rsidP="00A340D9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fungi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5115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IZD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11.09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12.35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12.59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14.97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bidi/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23.31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185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MIC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  <w:tr w:rsidR="00A340D9" w:rsidRPr="00A340D9" w:rsidTr="00A340D9">
        <w:trPr>
          <w:trHeight w:val="185"/>
        </w:trPr>
        <w:tc>
          <w:tcPr>
            <w:tcW w:w="56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vertAlign w:val="subscript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MFC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512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256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128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64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40D9" w:rsidRPr="00A340D9" w:rsidRDefault="00A340D9" w:rsidP="00A340D9">
            <w:pPr>
              <w:jc w:val="center"/>
              <w:rPr>
                <w:rFonts w:asciiTheme="majorBidi" w:hAnsiTheme="majorBidi" w:cstheme="majorBidi"/>
                <w:sz w:val="20"/>
                <w:rtl/>
              </w:rPr>
            </w:pPr>
            <w:r w:rsidRPr="00A340D9">
              <w:rPr>
                <w:rFonts w:asciiTheme="majorBidi" w:hAnsiTheme="majorBidi" w:cstheme="majorBidi"/>
                <w:sz w:val="20"/>
              </w:rPr>
              <w:t>-</w:t>
            </w:r>
          </w:p>
        </w:tc>
      </w:tr>
    </w:tbl>
    <w:p w:rsidR="00A340D9" w:rsidRPr="00A340D9" w:rsidRDefault="00A340D9" w:rsidP="00A340D9">
      <w:pPr>
        <w:pStyle w:val="Newparagraph"/>
        <w:spacing w:after="240" w:line="240" w:lineRule="auto"/>
        <w:ind w:firstLine="0"/>
        <w:jc w:val="both"/>
        <w:rPr>
          <w:bCs/>
          <w:lang w:bidi="fa-IR"/>
        </w:rPr>
      </w:pPr>
      <w:r w:rsidRPr="00A340D9">
        <w:rPr>
          <w:bCs/>
          <w:lang w:bidi="fa-IR"/>
        </w:rPr>
        <w:t xml:space="preserve">IZD Values reported as mm; MIC and MFC Values reported as </w:t>
      </w:r>
      <w:proofErr w:type="spellStart"/>
      <w:r w:rsidRPr="00A340D9">
        <w:rPr>
          <w:rFonts w:asciiTheme="majorBidi" w:hAnsiTheme="majorBidi" w:cstheme="majorBidi"/>
          <w:lang w:val="en-US" w:eastAsia="sk-SK" w:bidi="fa-IR"/>
        </w:rPr>
        <w:t>μg</w:t>
      </w:r>
      <w:proofErr w:type="spellEnd"/>
      <w:r w:rsidRPr="00A340D9">
        <w:rPr>
          <w:rFonts w:asciiTheme="majorBidi" w:hAnsiTheme="majorBidi" w:cstheme="majorBidi"/>
          <w:lang w:val="en-US" w:eastAsia="sk-SK" w:bidi="fa-IR"/>
        </w:rPr>
        <w:t>/mL</w:t>
      </w:r>
    </w:p>
    <w:p w:rsidR="00A340D9" w:rsidRPr="00A340D9" w:rsidRDefault="00A340D9" w:rsidP="00A340D9">
      <w:pPr>
        <w:rPr>
          <w:rFonts w:asciiTheme="majorBidi" w:hAnsiTheme="majorBidi" w:cstheme="majorBidi"/>
          <w:szCs w:val="24"/>
        </w:rPr>
      </w:pPr>
      <w:r w:rsidRPr="00A340D9">
        <w:rPr>
          <w:rFonts w:asciiTheme="majorBidi" w:hAnsiTheme="majorBidi" w:cstheme="majorBidi"/>
          <w:szCs w:val="24"/>
        </w:rPr>
        <w:t xml:space="preserve">For </w:t>
      </w:r>
      <w:proofErr w:type="spellStart"/>
      <w:proofErr w:type="gramStart"/>
      <w:r w:rsidRPr="00A340D9">
        <w:rPr>
          <w:rFonts w:asciiTheme="majorBidi" w:hAnsiTheme="majorBidi" w:cstheme="majorBidi"/>
          <w:szCs w:val="24"/>
        </w:rPr>
        <w:t>bactria</w:t>
      </w:r>
      <w:proofErr w:type="spellEnd"/>
      <w:proofErr w:type="gramEnd"/>
      <w:r w:rsidRPr="00A340D9">
        <w:rPr>
          <w:rFonts w:asciiTheme="majorBidi" w:hAnsiTheme="majorBidi" w:cstheme="majorBidi"/>
          <w:szCs w:val="24"/>
        </w:rPr>
        <w:t xml:space="preserve">; a: </w:t>
      </w:r>
      <w:r w:rsidRPr="00A340D9">
        <w:rPr>
          <w:rStyle w:val="fontstyle01"/>
          <w:rFonts w:asciiTheme="majorBidi" w:hAnsiTheme="majorBidi" w:cstheme="majorBidi"/>
          <w:sz w:val="24"/>
          <w:szCs w:val="24"/>
        </w:rPr>
        <w:t>gentamicin</w:t>
      </w:r>
      <w:r w:rsidRPr="00A340D9">
        <w:rPr>
          <w:rFonts w:asciiTheme="majorBidi" w:hAnsiTheme="majorBidi" w:cstheme="majorBidi"/>
          <w:szCs w:val="24"/>
        </w:rPr>
        <w:t>, b:</w:t>
      </w:r>
      <w:r w:rsidRPr="00A340D9">
        <w:rPr>
          <w:rFonts w:asciiTheme="majorBidi" w:hAnsiTheme="majorBidi" w:cstheme="majorBidi"/>
          <w:bCs/>
          <w:szCs w:val="24"/>
          <w:lang w:bidi="fa-IR"/>
        </w:rPr>
        <w:t xml:space="preserve"> </w:t>
      </w:r>
      <w:r w:rsidRPr="00A340D9">
        <w:rPr>
          <w:rFonts w:asciiTheme="majorBidi" w:hAnsiTheme="majorBidi" w:cstheme="majorBidi"/>
          <w:szCs w:val="24"/>
          <w:lang w:val="en-US" w:eastAsia="sk-SK" w:bidi="fa-IR"/>
        </w:rPr>
        <w:t>penicillin</w:t>
      </w:r>
      <w:r w:rsidRPr="00A340D9">
        <w:rPr>
          <w:rFonts w:asciiTheme="majorBidi" w:hAnsiTheme="majorBidi" w:cstheme="majorBidi"/>
          <w:szCs w:val="24"/>
        </w:rPr>
        <w:t xml:space="preserve"> </w:t>
      </w:r>
    </w:p>
    <w:p w:rsidR="00A340D9" w:rsidRPr="00A340D9" w:rsidRDefault="00A340D9" w:rsidP="00A340D9">
      <w:pPr>
        <w:rPr>
          <w:rFonts w:asciiTheme="majorBidi" w:hAnsiTheme="majorBidi" w:cstheme="majorBidi"/>
          <w:szCs w:val="24"/>
        </w:rPr>
      </w:pPr>
      <w:r w:rsidRPr="00A340D9">
        <w:rPr>
          <w:rFonts w:asciiTheme="majorBidi" w:hAnsiTheme="majorBidi" w:cstheme="majorBidi"/>
          <w:szCs w:val="24"/>
        </w:rPr>
        <w:t xml:space="preserve">For fungi; a: </w:t>
      </w:r>
      <w:proofErr w:type="spellStart"/>
      <w:r w:rsidRPr="00A340D9">
        <w:rPr>
          <w:rFonts w:asciiTheme="majorBidi" w:hAnsiTheme="majorBidi" w:cstheme="majorBidi"/>
          <w:bCs/>
          <w:szCs w:val="24"/>
          <w:lang w:bidi="fa-IR"/>
        </w:rPr>
        <w:t>terbinafine</w:t>
      </w:r>
      <w:proofErr w:type="spellEnd"/>
      <w:r w:rsidRPr="00A340D9">
        <w:rPr>
          <w:rFonts w:asciiTheme="majorBidi" w:hAnsiTheme="majorBidi" w:cstheme="majorBidi"/>
          <w:szCs w:val="24"/>
        </w:rPr>
        <w:t>, b:</w:t>
      </w:r>
      <w:r w:rsidRPr="00A340D9">
        <w:rPr>
          <w:rFonts w:asciiTheme="majorBidi" w:hAnsiTheme="majorBidi" w:cstheme="majorBidi"/>
          <w:bCs/>
          <w:szCs w:val="24"/>
          <w:lang w:bidi="fa-IR"/>
        </w:rPr>
        <w:t xml:space="preserve"> </w:t>
      </w:r>
      <w:proofErr w:type="spellStart"/>
      <w:r w:rsidRPr="00A340D9">
        <w:rPr>
          <w:rFonts w:asciiTheme="majorBidi" w:hAnsiTheme="majorBidi" w:cstheme="majorBidi"/>
          <w:bCs/>
          <w:szCs w:val="24"/>
          <w:lang w:bidi="fa-IR"/>
        </w:rPr>
        <w:t>tolnaftate</w:t>
      </w:r>
      <w:proofErr w:type="spellEnd"/>
    </w:p>
    <w:p w:rsidR="00067A42" w:rsidRPr="00C40909" w:rsidRDefault="00A340D9" w:rsidP="00C40909">
      <w:pPr>
        <w:spacing w:line="360" w:lineRule="auto"/>
        <w:rPr>
          <w:rFonts w:asciiTheme="majorBidi" w:hAnsiTheme="majorBidi" w:cstheme="majorBidi"/>
          <w:highlight w:val="yellow"/>
          <w:lang w:bidi="fa-IR"/>
        </w:rPr>
      </w:pPr>
      <w:r>
        <w:rPr>
          <w:rFonts w:asciiTheme="majorBidi" w:hAnsiTheme="majorBidi" w:cstheme="majorBidi"/>
          <w:highlight w:val="yellow"/>
          <w:lang w:bidi="fa-IR"/>
        </w:rPr>
        <w:br w:type="page"/>
      </w:r>
    </w:p>
    <w:p w:rsidR="007545ED" w:rsidRPr="004C0981" w:rsidRDefault="007545ED" w:rsidP="00C74A67">
      <w:pPr>
        <w:pStyle w:val="TextStyle"/>
        <w:spacing w:line="360" w:lineRule="auto"/>
        <w:ind w:firstLine="0"/>
        <w:jc w:val="center"/>
        <w:rPr>
          <w:b/>
          <w:lang w:val="en-US"/>
        </w:rPr>
      </w:pPr>
    </w:p>
    <w:p w:rsidR="00EF0CCC" w:rsidRPr="004C0981" w:rsidRDefault="00E33F08" w:rsidP="00C74A67">
      <w:pPr>
        <w:pStyle w:val="TextStyle"/>
        <w:spacing w:line="360" w:lineRule="auto"/>
        <w:ind w:firstLine="0"/>
        <w:jc w:val="center"/>
        <w:rPr>
          <w:b/>
          <w:lang w:val="en-US"/>
        </w:rPr>
      </w:pPr>
      <w:r w:rsidRPr="004C0981">
        <w:rPr>
          <w:b/>
          <w:lang w:val="en-US"/>
        </w:rPr>
        <w:t xml:space="preserve">4. </w:t>
      </w:r>
      <w:r w:rsidR="00EF0CCC" w:rsidRPr="004C0981">
        <w:rPr>
          <w:b/>
          <w:lang w:val="en-US"/>
        </w:rPr>
        <w:t>Conclusions</w:t>
      </w:r>
    </w:p>
    <w:p w:rsidR="00EF0CCC" w:rsidRPr="004C0981" w:rsidRDefault="00EF0CCC" w:rsidP="00C74A67">
      <w:pPr>
        <w:pStyle w:val="TextStyle"/>
        <w:spacing w:line="360" w:lineRule="auto"/>
        <w:ind w:firstLine="0"/>
        <w:rPr>
          <w:bCs/>
          <w:lang w:val="en-US"/>
        </w:rPr>
      </w:pPr>
    </w:p>
    <w:p w:rsidR="00C40909" w:rsidRPr="00E37A13" w:rsidRDefault="00C40909" w:rsidP="00C40909">
      <w:pPr>
        <w:spacing w:line="360" w:lineRule="auto"/>
        <w:ind w:firstLine="709"/>
        <w:rPr>
          <w:rFonts w:asciiTheme="majorBidi" w:hAnsiTheme="majorBidi" w:cstheme="majorBidi"/>
          <w:lang w:bidi="fa-IR"/>
        </w:rPr>
      </w:pPr>
      <w:r w:rsidRPr="0003348E">
        <w:rPr>
          <w:rFonts w:asciiTheme="majorBidi" w:hAnsiTheme="majorBidi" w:cstheme="majorBidi"/>
          <w:color w:val="231F20"/>
        </w:rPr>
        <w:t>In summary</w:t>
      </w:r>
      <w:r w:rsidRPr="0003348E">
        <w:rPr>
          <w:rFonts w:asciiTheme="majorBidi" w:hAnsiTheme="majorBidi" w:cstheme="majorBidi"/>
        </w:rPr>
        <w:t xml:space="preserve">, </w:t>
      </w:r>
      <w:r w:rsidRPr="0003348E">
        <w:rPr>
          <w:rFonts w:asciiTheme="majorBidi" w:hAnsiTheme="majorBidi" w:cstheme="majorBidi"/>
          <w:bCs/>
        </w:rPr>
        <w:t xml:space="preserve">we succeeded in synthesizing </w:t>
      </w:r>
      <w:r>
        <w:rPr>
          <w:rFonts w:asciiTheme="majorBidi" w:hAnsiTheme="majorBidi" w:cstheme="majorBidi"/>
          <w:bCs/>
        </w:rPr>
        <w:t>seven</w:t>
      </w:r>
      <w:r w:rsidRPr="0003348E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novel</w:t>
      </w:r>
      <w:r w:rsidRPr="0003348E">
        <w:rPr>
          <w:rFonts w:asciiTheme="majorBidi" w:hAnsiTheme="majorBidi" w:cstheme="majorBidi"/>
          <w:bCs/>
        </w:rPr>
        <w:t xml:space="preserve"> derivatives of </w:t>
      </w:r>
      <w:r w:rsidRPr="008345B5">
        <w:rPr>
          <w:rFonts w:asciiTheme="majorBidi" w:hAnsiTheme="majorBidi" w:cstheme="majorBidi"/>
        </w:rPr>
        <w:t>6'-amino-2'-(arylidene)spiro[</w:t>
      </w:r>
      <w:r w:rsidRPr="008345B5">
        <w:rPr>
          <w:rFonts w:asciiTheme="majorBidi" w:hAnsiTheme="majorBidi" w:cstheme="majorBidi"/>
          <w:lang w:bidi="fa-IR"/>
        </w:rPr>
        <w:t>indeno[1,2-b]quinoxaline</w:t>
      </w:r>
      <w:r w:rsidRPr="008345B5">
        <w:rPr>
          <w:rFonts w:asciiTheme="majorBidi" w:hAnsiTheme="majorBidi" w:cstheme="majorBidi"/>
        </w:rPr>
        <w:t>[1,3]dithiine]-5'-carbonitrile</w:t>
      </w:r>
      <w:r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</w:rPr>
        <w:t>by</w:t>
      </w:r>
      <w:r w:rsidRPr="003C3527">
        <w:rPr>
          <w:rFonts w:asciiTheme="majorBidi" w:hAnsiTheme="majorBidi" w:cstheme="majorBidi"/>
          <w:bCs/>
        </w:rPr>
        <w:t xml:space="preserve"> </w:t>
      </w:r>
      <w:r w:rsidRPr="0003348E">
        <w:rPr>
          <w:rFonts w:asciiTheme="majorBidi" w:hAnsiTheme="majorBidi" w:cstheme="majorBidi"/>
          <w:bCs/>
        </w:rPr>
        <w:t>active methylene compounds</w:t>
      </w:r>
      <w:r>
        <w:rPr>
          <w:rFonts w:asciiTheme="majorBidi" w:hAnsiTheme="majorBidi" w:cstheme="majorBidi"/>
          <w:bCs/>
        </w:rPr>
        <w:t xml:space="preserve">, </w:t>
      </w:r>
      <w:r w:rsidRPr="0003348E">
        <w:rPr>
          <w:rFonts w:asciiTheme="majorBidi" w:hAnsiTheme="majorBidi" w:cstheme="majorBidi"/>
          <w:bCs/>
          <w:shd w:val="clear" w:color="auto" w:fill="FFFFFF"/>
        </w:rPr>
        <w:t>carbon disulphide</w:t>
      </w:r>
      <w:r>
        <w:rPr>
          <w:rFonts w:asciiTheme="majorBidi" w:hAnsiTheme="majorBidi" w:cstheme="majorBidi"/>
          <w:bCs/>
          <w:shd w:val="clear" w:color="auto" w:fill="FFFFFF"/>
        </w:rPr>
        <w:t>,</w:t>
      </w:r>
      <w:r w:rsidRPr="003C3527">
        <w:rPr>
          <w:rFonts w:asciiTheme="majorBidi" w:hAnsiTheme="majorBidi" w:cstheme="majorBidi"/>
          <w:bCs/>
          <w:shd w:val="clear" w:color="auto" w:fill="FFFFFF"/>
        </w:rPr>
        <w:t xml:space="preserve"> </w:t>
      </w:r>
      <w:proofErr w:type="spellStart"/>
      <w:r w:rsidRPr="0003348E">
        <w:rPr>
          <w:rFonts w:asciiTheme="majorBidi" w:hAnsiTheme="majorBidi" w:cstheme="majorBidi"/>
          <w:bCs/>
          <w:shd w:val="clear" w:color="auto" w:fill="FFFFFF"/>
        </w:rPr>
        <w:t>malononitrile</w:t>
      </w:r>
      <w:proofErr w:type="spellEnd"/>
      <w:r>
        <w:rPr>
          <w:rFonts w:asciiTheme="majorBidi" w:hAnsiTheme="majorBidi" w:cstheme="majorBidi"/>
          <w:bCs/>
          <w:shd w:val="clear" w:color="auto" w:fill="FFFFFF"/>
        </w:rPr>
        <w:t xml:space="preserve"> and </w:t>
      </w:r>
      <w:r>
        <w:rPr>
          <w:rFonts w:asciiTheme="majorBidi" w:hAnsiTheme="majorBidi" w:cstheme="majorBidi"/>
          <w:bCs/>
          <w:iCs/>
        </w:rPr>
        <w:t>m</w:t>
      </w:r>
      <w:r w:rsidRPr="00983D73">
        <w:rPr>
          <w:rFonts w:asciiTheme="majorBidi" w:hAnsiTheme="majorBidi" w:cstheme="majorBidi"/>
          <w:bCs/>
          <w:iCs/>
        </w:rPr>
        <w:t xml:space="preserve">ulti-ring compounds containing a carbonyl </w:t>
      </w:r>
      <w:r w:rsidRPr="00380F65">
        <w:rPr>
          <w:rFonts w:asciiTheme="majorBidi" w:hAnsiTheme="majorBidi" w:cstheme="majorBidi"/>
          <w:bCs/>
          <w:iCs/>
        </w:rPr>
        <w:t>group</w:t>
      </w:r>
      <w:r>
        <w:rPr>
          <w:rFonts w:asciiTheme="majorBidi" w:hAnsiTheme="majorBidi" w:cstheme="majorBidi"/>
          <w:bCs/>
        </w:rPr>
        <w:t xml:space="preserve"> using</w:t>
      </w:r>
      <w:r w:rsidRPr="00380F65">
        <w:rPr>
          <w:rFonts w:asciiTheme="majorBidi" w:hAnsiTheme="majorBidi" w:cstheme="majorBidi"/>
          <w:bCs/>
        </w:rPr>
        <w:t xml:space="preserve"> simple process. Antimicrobial activity was evaluated for antimicrobial activity against five</w:t>
      </w:r>
      <w:r w:rsidRPr="00380F65">
        <w:rPr>
          <w:rFonts w:asciiTheme="majorBidi" w:hAnsiTheme="majorBidi" w:cstheme="majorBidi"/>
          <w:bCs/>
          <w:lang w:bidi="fa-IR"/>
        </w:rPr>
        <w:t xml:space="preserve"> gram-negative, </w:t>
      </w:r>
      <w:r w:rsidRPr="00380F65">
        <w:rPr>
          <w:rFonts w:asciiTheme="majorBidi" w:hAnsiTheme="majorBidi" w:cstheme="majorBidi"/>
        </w:rPr>
        <w:t>gram-positive</w:t>
      </w:r>
      <w:r w:rsidRPr="00380F65">
        <w:rPr>
          <w:rFonts w:asciiTheme="majorBidi" w:hAnsiTheme="majorBidi" w:cstheme="majorBidi"/>
          <w:bCs/>
        </w:rPr>
        <w:t xml:space="preserve"> </w:t>
      </w:r>
      <w:r w:rsidRPr="00380F65">
        <w:rPr>
          <w:rFonts w:asciiTheme="majorBidi" w:hAnsiTheme="majorBidi" w:cstheme="majorBidi"/>
          <w:bCs/>
          <w:lang w:bidi="fa-IR"/>
        </w:rPr>
        <w:t xml:space="preserve">pathogenic bacteria </w:t>
      </w:r>
      <w:r w:rsidRPr="00380F65">
        <w:rPr>
          <w:rFonts w:asciiTheme="majorBidi" w:hAnsiTheme="majorBidi" w:cstheme="majorBidi"/>
          <w:bCs/>
        </w:rPr>
        <w:t xml:space="preserve">and antifungal activity against </w:t>
      </w:r>
      <w:proofErr w:type="spellStart"/>
      <w:r w:rsidRPr="001E6E8A">
        <w:rPr>
          <w:rFonts w:asciiTheme="majorBidi" w:hAnsiTheme="majorBidi" w:cstheme="majorBidi"/>
          <w:i/>
          <w:iCs/>
        </w:rPr>
        <w:t>Fusarium</w:t>
      </w:r>
      <w:proofErr w:type="spellEnd"/>
      <w:r w:rsidRPr="001E6E8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E6E8A">
        <w:rPr>
          <w:rFonts w:asciiTheme="majorBidi" w:hAnsiTheme="majorBidi" w:cstheme="majorBidi"/>
          <w:i/>
          <w:iCs/>
        </w:rPr>
        <w:t>oxysporum</w:t>
      </w:r>
      <w:proofErr w:type="spellEnd"/>
      <w:r w:rsidRPr="00380F65">
        <w:rPr>
          <w:rFonts w:asciiTheme="majorBidi" w:hAnsiTheme="majorBidi" w:cstheme="majorBidi"/>
          <w:bCs/>
          <w:lang w:val="en-US"/>
        </w:rPr>
        <w:t xml:space="preserve">. The results of the </w:t>
      </w:r>
      <w:r w:rsidRPr="0081215B">
        <w:rPr>
          <w:rFonts w:asciiTheme="majorBidi" w:hAnsiTheme="majorBidi" w:cstheme="majorBidi"/>
          <w:bCs/>
          <w:lang w:val="en-US" w:bidi="fa-IR"/>
        </w:rPr>
        <w:t xml:space="preserve">antimicrobial </w:t>
      </w:r>
      <w:r w:rsidRPr="00380F65">
        <w:rPr>
          <w:rFonts w:asciiTheme="majorBidi" w:hAnsiTheme="majorBidi" w:cstheme="majorBidi"/>
          <w:bCs/>
          <w:lang w:val="en-US"/>
        </w:rPr>
        <w:t xml:space="preserve">study showed </w:t>
      </w:r>
      <w:r>
        <w:rPr>
          <w:rFonts w:asciiTheme="majorBidi" w:hAnsiTheme="majorBidi" w:cstheme="majorBidi"/>
          <w:bCs/>
          <w:lang w:val="en-US"/>
        </w:rPr>
        <w:t>g</w:t>
      </w:r>
      <w:r w:rsidRPr="00C40774">
        <w:rPr>
          <w:rFonts w:asciiTheme="majorBidi" w:hAnsiTheme="majorBidi" w:cstheme="majorBidi"/>
          <w:bCs/>
          <w:lang w:val="en-US"/>
        </w:rPr>
        <w:t>ood effects of derivatives</w:t>
      </w:r>
      <w:r w:rsidRPr="00380F65">
        <w:rPr>
          <w:rFonts w:asciiTheme="majorBidi" w:hAnsiTheme="majorBidi" w:cstheme="majorBidi"/>
          <w:bCs/>
          <w:lang w:val="en-US" w:bidi="fa-IR"/>
        </w:rPr>
        <w:t xml:space="preserve"> and</w:t>
      </w:r>
      <w:r w:rsidRPr="00883F79">
        <w:rPr>
          <w:rFonts w:asciiTheme="majorBidi" w:hAnsiTheme="majorBidi" w:cstheme="majorBidi"/>
          <w:bCs/>
          <w:lang w:val="en-US" w:bidi="fa-IR"/>
        </w:rPr>
        <w:t xml:space="preserve"> the relationship between structures and </w:t>
      </w:r>
      <w:r w:rsidRPr="0081215B">
        <w:rPr>
          <w:rFonts w:asciiTheme="majorBidi" w:hAnsiTheme="majorBidi" w:cstheme="majorBidi"/>
          <w:bCs/>
          <w:lang w:val="en-US" w:bidi="fa-IR"/>
        </w:rPr>
        <w:t xml:space="preserve">antimicrobial </w:t>
      </w:r>
      <w:r w:rsidRPr="00883F79">
        <w:rPr>
          <w:rFonts w:asciiTheme="majorBidi" w:hAnsiTheme="majorBidi" w:cstheme="majorBidi"/>
          <w:bCs/>
          <w:lang w:val="en-US" w:bidi="fa-IR"/>
        </w:rPr>
        <w:t>activity was observed</w:t>
      </w:r>
      <w:r>
        <w:rPr>
          <w:rFonts w:asciiTheme="majorBidi" w:hAnsiTheme="majorBidi" w:cstheme="majorBidi"/>
          <w:bCs/>
          <w:lang w:val="en-US" w:bidi="fa-IR"/>
        </w:rPr>
        <w:t xml:space="preserve">. </w:t>
      </w:r>
      <w:r w:rsidRPr="0081215B">
        <w:rPr>
          <w:rFonts w:asciiTheme="majorBidi" w:hAnsiTheme="majorBidi" w:cstheme="majorBidi"/>
          <w:bCs/>
          <w:lang w:val="en-US" w:bidi="fa-IR"/>
        </w:rPr>
        <w:t xml:space="preserve">Some derivatives showed better antimicrobial activity than commercial drugs such as </w:t>
      </w:r>
      <w:r w:rsidRPr="00CD32C0">
        <w:rPr>
          <w:rFonts w:asciiTheme="majorBidi" w:hAnsiTheme="majorBidi" w:cstheme="majorBidi"/>
          <w:lang w:val="en-US" w:eastAsia="sk-SK" w:bidi="fa-IR"/>
        </w:rPr>
        <w:t>penicillin</w:t>
      </w:r>
      <w:r w:rsidRPr="00CD32C0">
        <w:rPr>
          <w:rFonts w:asciiTheme="majorBidi" w:hAnsiTheme="majorBidi" w:cstheme="majorBidi"/>
        </w:rPr>
        <w:t xml:space="preserve"> </w:t>
      </w:r>
      <w:r w:rsidRPr="0081215B">
        <w:rPr>
          <w:rFonts w:asciiTheme="majorBidi" w:hAnsiTheme="majorBidi" w:cstheme="majorBidi"/>
          <w:bCs/>
          <w:lang w:val="en-US" w:bidi="fa-IR"/>
        </w:rPr>
        <w:t xml:space="preserve">and </w:t>
      </w:r>
      <w:proofErr w:type="spellStart"/>
      <w:r w:rsidRPr="00CD32C0">
        <w:rPr>
          <w:rFonts w:asciiTheme="majorBidi" w:hAnsiTheme="majorBidi" w:cstheme="majorBidi"/>
          <w:bCs/>
          <w:lang w:bidi="fa-IR"/>
        </w:rPr>
        <w:t>tolnaftate</w:t>
      </w:r>
      <w:proofErr w:type="spellEnd"/>
      <w:r>
        <w:rPr>
          <w:rFonts w:asciiTheme="majorBidi" w:hAnsiTheme="majorBidi" w:cstheme="majorBidi"/>
          <w:bCs/>
        </w:rPr>
        <w:t>.</w:t>
      </w:r>
    </w:p>
    <w:p w:rsidR="00AD5CE2" w:rsidRPr="004C0981" w:rsidRDefault="00C40909" w:rsidP="00C40909">
      <w:pPr>
        <w:spacing w:line="360" w:lineRule="auto"/>
        <w:ind w:firstLine="709"/>
        <w:rPr>
          <w:rFonts w:asciiTheme="majorBidi" w:hAnsiTheme="majorBidi" w:cstheme="majorBidi"/>
          <w:szCs w:val="24"/>
          <w:lang w:val="en-US"/>
        </w:rPr>
      </w:pPr>
      <w:r w:rsidRPr="00380F65">
        <w:rPr>
          <w:rFonts w:asciiTheme="majorBidi" w:hAnsiTheme="majorBidi" w:cstheme="majorBidi"/>
          <w:bCs/>
        </w:rPr>
        <w:t xml:space="preserve">The important advantages of the present study were synthesis of novel heterocyclic compounds containing </w:t>
      </w:r>
      <w:r w:rsidRPr="00F75911">
        <w:rPr>
          <w:rFonts w:asciiTheme="majorBidi" w:hAnsiTheme="majorBidi" w:cstheme="majorBidi"/>
          <w:lang w:val="en-US"/>
        </w:rPr>
        <w:t>sulfur</w:t>
      </w:r>
      <w:r w:rsidRPr="003B69DD">
        <w:rPr>
          <w:rFonts w:asciiTheme="majorBidi" w:hAnsiTheme="majorBidi" w:cstheme="majorBidi"/>
          <w:bCs/>
        </w:rPr>
        <w:t xml:space="preserve"> </w:t>
      </w:r>
      <w:r w:rsidRPr="00380F65">
        <w:rPr>
          <w:rFonts w:asciiTheme="majorBidi" w:hAnsiTheme="majorBidi" w:cstheme="majorBidi"/>
          <w:bCs/>
        </w:rPr>
        <w:t>with antimicrobial activity, high efficiency, perform the reaction at ambient temperature, the availability, cheap and inexpensive materials</w:t>
      </w:r>
      <w:r w:rsidR="00AD5CE2" w:rsidRPr="004C0981">
        <w:rPr>
          <w:rFonts w:asciiTheme="majorBidi" w:hAnsiTheme="majorBidi" w:cstheme="majorBidi"/>
          <w:szCs w:val="24"/>
          <w:lang w:val="en-US"/>
        </w:rPr>
        <w:t xml:space="preserve"> </w:t>
      </w:r>
    </w:p>
    <w:p w:rsidR="00C40909" w:rsidRDefault="00C40909" w:rsidP="00AD5CE2">
      <w:pPr>
        <w:pStyle w:val="AcknowledgementsStyle"/>
        <w:spacing w:line="360" w:lineRule="auto"/>
        <w:ind w:firstLine="0"/>
        <w:jc w:val="center"/>
        <w:rPr>
          <w:b/>
          <w:i w:val="0"/>
          <w:lang w:val="en-US"/>
        </w:rPr>
      </w:pPr>
    </w:p>
    <w:p w:rsidR="00AD5CE2" w:rsidRDefault="00E33F08" w:rsidP="00AD5CE2">
      <w:pPr>
        <w:pStyle w:val="AcknowledgementsStyle"/>
        <w:spacing w:line="360" w:lineRule="auto"/>
        <w:ind w:firstLine="0"/>
        <w:jc w:val="center"/>
        <w:rPr>
          <w:b/>
          <w:i w:val="0"/>
          <w:lang w:val="en-US"/>
        </w:rPr>
      </w:pPr>
      <w:r w:rsidRPr="004C0981">
        <w:rPr>
          <w:b/>
          <w:i w:val="0"/>
          <w:lang w:val="en-US"/>
        </w:rPr>
        <w:t xml:space="preserve">5. </w:t>
      </w:r>
      <w:r w:rsidR="00EF0CCC" w:rsidRPr="004C0981">
        <w:rPr>
          <w:b/>
          <w:i w:val="0"/>
          <w:lang w:val="en-US"/>
        </w:rPr>
        <w:t>Acknowledgements</w:t>
      </w:r>
    </w:p>
    <w:p w:rsidR="00073A33" w:rsidRPr="00AD5CE2" w:rsidRDefault="00073A33" w:rsidP="00AD5CE2">
      <w:pPr>
        <w:pStyle w:val="AcknowledgementsStyle"/>
        <w:spacing w:line="360" w:lineRule="auto"/>
        <w:ind w:firstLine="0"/>
        <w:jc w:val="left"/>
        <w:rPr>
          <w:b/>
          <w:i w:val="0"/>
          <w:iCs/>
          <w:lang w:val="en-US"/>
        </w:rPr>
      </w:pPr>
      <w:r w:rsidRPr="00AD5CE2">
        <w:rPr>
          <w:i w:val="0"/>
          <w:iCs/>
        </w:rPr>
        <w:t xml:space="preserve">The authors are grateful to Islamic Azad University (Kerman Branch) for </w:t>
      </w:r>
      <w:proofErr w:type="spellStart"/>
      <w:proofErr w:type="gramStart"/>
      <w:r w:rsidRPr="00AD5CE2">
        <w:rPr>
          <w:i w:val="0"/>
          <w:iCs/>
        </w:rPr>
        <w:t>it’s</w:t>
      </w:r>
      <w:proofErr w:type="spellEnd"/>
      <w:proofErr w:type="gramEnd"/>
      <w:r w:rsidRPr="00AD5CE2">
        <w:rPr>
          <w:i w:val="0"/>
          <w:iCs/>
        </w:rPr>
        <w:t xml:space="preserve"> financial assistance</w:t>
      </w:r>
      <w:r w:rsidR="00AD5CE2" w:rsidRPr="00AD5CE2">
        <w:rPr>
          <w:b/>
          <w:bCs/>
          <w:i w:val="0"/>
          <w:iCs/>
          <w:lang w:val="en-US"/>
        </w:rPr>
        <w:t>.</w:t>
      </w:r>
    </w:p>
    <w:p w:rsidR="00AD5CE2" w:rsidRPr="00073A33" w:rsidRDefault="00AD5CE2" w:rsidP="00073A33">
      <w:pPr>
        <w:pStyle w:val="ChapterHeadingStyle"/>
        <w:spacing w:line="360" w:lineRule="auto"/>
        <w:jc w:val="both"/>
        <w:rPr>
          <w:b w:val="0"/>
          <w:bCs w:val="0"/>
          <w:lang w:val="en-US"/>
        </w:rPr>
      </w:pPr>
    </w:p>
    <w:p w:rsidR="00EF0CCC" w:rsidRDefault="00073A33" w:rsidP="00C74A67">
      <w:pPr>
        <w:pStyle w:val="ChapterHeadingStyle"/>
        <w:spacing w:line="360" w:lineRule="auto"/>
        <w:rPr>
          <w:bCs w:val="0"/>
          <w:caps/>
          <w:lang w:val="en-US"/>
        </w:rPr>
      </w:pPr>
      <w:r w:rsidRPr="004C0981">
        <w:rPr>
          <w:bCs w:val="0"/>
          <w:lang w:val="en-US"/>
        </w:rPr>
        <w:t xml:space="preserve"> </w:t>
      </w:r>
      <w:r w:rsidR="00E33F08" w:rsidRPr="004C0981">
        <w:rPr>
          <w:bCs w:val="0"/>
          <w:lang w:val="en-US"/>
        </w:rPr>
        <w:t xml:space="preserve">6. </w:t>
      </w:r>
      <w:r w:rsidR="00EF0CCC" w:rsidRPr="004C0981">
        <w:rPr>
          <w:bCs w:val="0"/>
          <w:lang w:val="en-US"/>
        </w:rPr>
        <w:t>References</w:t>
      </w:r>
    </w:p>
    <w:p w:rsidR="00945A2E" w:rsidRPr="00340048" w:rsidRDefault="008D4913" w:rsidP="00BC4656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N.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C. Sauer, J.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G. Leal, S. T.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Stefanello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M.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T.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B.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Leite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M.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B. Souza, F.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A.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Soares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O.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E.</w:t>
      </w:r>
      <w:r w:rsidR="00C36F40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D. Rodrigues</w:t>
      </w:r>
      <w:r w:rsidR="00187EEE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L.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Dornelles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Tetrahedron Letters.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szCs w:val="24"/>
          <w:lang w:eastAsia="en-GB"/>
        </w:rPr>
        <w:t>2017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58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87</w:t>
      </w:r>
      <w:r w:rsidR="00945A2E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-91.</w:t>
      </w:r>
      <w:r w:rsidR="00917958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="00917958" w:rsidRPr="00340048">
        <w:rPr>
          <w:rFonts w:asciiTheme="majorBidi" w:hAnsiTheme="majorBidi" w:cstheme="majorBidi"/>
          <w:szCs w:val="24"/>
        </w:rPr>
        <w:t xml:space="preserve">DOI: </w:t>
      </w:r>
      <w:r w:rsidR="00917958" w:rsidRPr="00340048">
        <w:rPr>
          <w:rFonts w:asciiTheme="majorBidi" w:hAnsiTheme="majorBidi" w:cstheme="majorBidi"/>
          <w:b w:val="0"/>
          <w:bCs w:val="0"/>
          <w:szCs w:val="24"/>
        </w:rPr>
        <w:t>10.1016/j.tetlet.2016.11.106</w:t>
      </w:r>
    </w:p>
    <w:p w:rsidR="008D4913" w:rsidRPr="00340048" w:rsidRDefault="008D4913" w:rsidP="00BC4656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caps/>
          <w:szCs w:val="24"/>
          <w:lang w:val="en-US"/>
        </w:rPr>
        <w:t>B.</w:t>
      </w:r>
      <w:r w:rsidR="00917958" w:rsidRPr="00340048">
        <w:rPr>
          <w:rFonts w:asciiTheme="majorBidi" w:hAnsiTheme="majorBidi" w:cstheme="majorBidi"/>
          <w:b w:val="0"/>
          <w:bCs w:val="0"/>
          <w:caps/>
          <w:szCs w:val="24"/>
          <w:lang w:val="en-US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caps/>
          <w:szCs w:val="24"/>
          <w:lang w:val="en-US"/>
        </w:rPr>
        <w:t xml:space="preserve">F.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Abdel-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Wahab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S.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Shaaban</w:t>
      </w:r>
      <w:proofErr w:type="spellEnd"/>
      <w:r w:rsidR="00917958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G.</w:t>
      </w:r>
      <w:r w:rsidR="00917958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A.</w:t>
      </w:r>
      <w:r w:rsidR="00917958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El-</w:t>
      </w:r>
      <w:proofErr w:type="spellStart"/>
      <w:r w:rsidR="00917958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Hiti</w:t>
      </w:r>
      <w:proofErr w:type="spellEnd"/>
      <w:r w:rsidR="00622AF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i/>
          <w:iCs/>
          <w:color w:val="131413"/>
          <w:szCs w:val="24"/>
          <w:lang w:val="en-US" w:bidi="fa-IR"/>
        </w:rPr>
        <w:t>Molecular Diversity</w:t>
      </w:r>
      <w:r w:rsidR="007631C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.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szCs w:val="24"/>
          <w:lang w:eastAsia="en-GB"/>
        </w:rPr>
        <w:t>2018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22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517</w:t>
      </w:r>
      <w:r w:rsidR="00622AF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-542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.</w:t>
      </w:r>
      <w:r w:rsidR="00622AFF" w:rsidRPr="00340048">
        <w:rPr>
          <w:rFonts w:asciiTheme="majorBidi" w:hAnsiTheme="majorBidi" w:cstheme="majorBidi"/>
          <w:szCs w:val="24"/>
        </w:rPr>
        <w:t xml:space="preserve"> DOI:</w:t>
      </w:r>
      <w:r w:rsidR="00622AFF" w:rsidRPr="00340048">
        <w:rPr>
          <w:rFonts w:asciiTheme="majorBidi" w:hAnsiTheme="majorBidi" w:cstheme="majorBidi"/>
          <w:b w:val="0"/>
          <w:bCs w:val="0"/>
          <w:color w:val="333333"/>
          <w:spacing w:val="4"/>
          <w:szCs w:val="24"/>
          <w:shd w:val="clear" w:color="auto" w:fill="FCFCFC"/>
        </w:rPr>
        <w:t xml:space="preserve"> 10.1007/s11030-017-9810-3</w:t>
      </w:r>
    </w:p>
    <w:p w:rsidR="00515749" w:rsidRPr="00340048" w:rsidRDefault="008D4913" w:rsidP="00BC4656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A.</w:t>
      </w:r>
      <w:r w:rsidR="007631C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A. Abu-Hashem, </w:t>
      </w:r>
      <w:r w:rsidR="007631CF"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J. Heterocyclic Chem.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szCs w:val="24"/>
          <w:lang w:eastAsia="en-GB"/>
        </w:rPr>
        <w:t>2014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51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1020</w:t>
      </w:r>
      <w:r w:rsidR="007631C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-1026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.</w:t>
      </w:r>
      <w:r w:rsidR="007631C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="007631CF" w:rsidRPr="00340048">
        <w:rPr>
          <w:rFonts w:asciiTheme="majorBidi" w:hAnsiTheme="majorBidi" w:cstheme="majorBidi"/>
          <w:szCs w:val="24"/>
        </w:rPr>
        <w:t xml:space="preserve">DOI: </w:t>
      </w:r>
      <w:r w:rsidR="007631CF" w:rsidRPr="00340048">
        <w:rPr>
          <w:rFonts w:asciiTheme="majorBidi" w:hAnsiTheme="majorBidi" w:cstheme="majorBidi"/>
          <w:b w:val="0"/>
          <w:bCs w:val="0"/>
          <w:szCs w:val="24"/>
          <w:shd w:val="clear" w:color="auto" w:fill="FFFFFF"/>
        </w:rPr>
        <w:t>10.1002/jhet.2002</w:t>
      </w:r>
    </w:p>
    <w:p w:rsidR="00515749" w:rsidRPr="00340048" w:rsidRDefault="00515749" w:rsidP="00BC4656">
      <w:pPr>
        <w:pStyle w:val="ListParagraph"/>
        <w:widowControl w:val="0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hAnsiTheme="majorBidi" w:cstheme="majorBidi"/>
          <w:sz w:val="24"/>
          <w:szCs w:val="24"/>
        </w:rPr>
        <w:t xml:space="preserve">G.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Mgller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T.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Berkenbosch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J. C. J.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Benningshof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D.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Stumpfe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Bajorath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Chem. Eur. J</w:t>
      </w:r>
      <w:r w:rsidRPr="00340048">
        <w:rPr>
          <w:rFonts w:asciiTheme="majorBidi" w:hAnsiTheme="majorBidi" w:cstheme="majorBidi"/>
          <w:sz w:val="24"/>
          <w:szCs w:val="24"/>
        </w:rPr>
        <w:t xml:space="preserve">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23</w:t>
      </w:r>
      <w:r w:rsidRPr="00340048">
        <w:rPr>
          <w:rFonts w:asciiTheme="majorBidi" w:hAnsiTheme="majorBidi" w:cstheme="majorBidi"/>
          <w:sz w:val="24"/>
          <w:szCs w:val="24"/>
        </w:rPr>
        <w:t xml:space="preserve">, 703–710.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DOI:</w:t>
      </w:r>
      <w:r w:rsidRPr="00340048">
        <w:rPr>
          <w:rFonts w:asciiTheme="majorBidi" w:hAnsiTheme="majorBidi" w:cstheme="majorBidi"/>
          <w:sz w:val="24"/>
          <w:szCs w:val="24"/>
        </w:rPr>
        <w:t xml:space="preserve"> </w:t>
      </w:r>
      <w:hyperlink r:id="rId28" w:history="1">
        <w:r w:rsidRPr="00340048">
          <w:rPr>
            <w:rFonts w:asciiTheme="majorBidi" w:eastAsia="Times New Roman" w:hAnsiTheme="majorBidi" w:cstheme="majorBidi"/>
            <w:sz w:val="24"/>
            <w:szCs w:val="24"/>
            <w:shd w:val="clear" w:color="auto" w:fill="FFFFFF"/>
            <w:lang w:val="en-GB" w:bidi="ar-SA"/>
          </w:rPr>
          <w:t>10.1002/chem.201604714</w:t>
        </w:r>
      </w:hyperlink>
    </w:p>
    <w:p w:rsidR="008D4913" w:rsidRPr="00340048" w:rsidRDefault="008D4913" w:rsidP="00BC4656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caps/>
          <w:szCs w:val="24"/>
          <w:lang w:val="en-US"/>
        </w:rPr>
        <w:lastRenderedPageBreak/>
        <w:t xml:space="preserve">P.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</w:rPr>
        <w:t>Khloya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</w:rPr>
        <w:t>, P. Kumar, A. Mittal, N.K. Aggarwal</w:t>
      </w:r>
      <w:r w:rsidR="0043302C" w:rsidRPr="00340048">
        <w:rPr>
          <w:rFonts w:asciiTheme="majorBidi" w:hAnsiTheme="majorBidi" w:cstheme="majorBidi"/>
          <w:b w:val="0"/>
          <w:bCs w:val="0"/>
          <w:szCs w:val="24"/>
        </w:rPr>
        <w:t>,</w:t>
      </w:r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 P.K. Sharma,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>Organic and Medicinal Chemistry Letters</w:t>
      </w:r>
      <w:r w:rsidR="0043302C" w:rsidRPr="00340048">
        <w:rPr>
          <w:rFonts w:asciiTheme="majorBidi" w:hAnsiTheme="majorBidi" w:cstheme="majorBidi"/>
          <w:b w:val="0"/>
          <w:bCs w:val="0"/>
          <w:szCs w:val="24"/>
        </w:rPr>
        <w:t>.</w:t>
      </w:r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 </w:t>
      </w:r>
      <w:r w:rsidRPr="00340048">
        <w:rPr>
          <w:rFonts w:asciiTheme="majorBidi" w:hAnsiTheme="majorBidi" w:cstheme="majorBidi"/>
          <w:szCs w:val="24"/>
        </w:rPr>
        <w:t>2013</w:t>
      </w:r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>3(9)</w:t>
      </w:r>
      <w:r w:rsidRPr="00340048">
        <w:rPr>
          <w:rFonts w:asciiTheme="majorBidi" w:hAnsiTheme="majorBidi" w:cstheme="majorBidi"/>
          <w:b w:val="0"/>
          <w:bCs w:val="0"/>
          <w:szCs w:val="24"/>
        </w:rPr>
        <w:t>, 1</w:t>
      </w:r>
      <w:r w:rsidR="0043302C" w:rsidRPr="00340048">
        <w:rPr>
          <w:rFonts w:asciiTheme="majorBidi" w:hAnsiTheme="majorBidi" w:cstheme="majorBidi"/>
          <w:b w:val="0"/>
          <w:bCs w:val="0"/>
          <w:szCs w:val="24"/>
        </w:rPr>
        <w:t>-7.</w:t>
      </w:r>
      <w:r w:rsidR="0043302C" w:rsidRPr="00340048">
        <w:rPr>
          <w:rFonts w:asciiTheme="majorBidi" w:hAnsiTheme="majorBidi" w:cstheme="majorBidi"/>
          <w:szCs w:val="24"/>
        </w:rPr>
        <w:t xml:space="preserve"> DOI:</w:t>
      </w:r>
      <w:r w:rsidR="00D87126" w:rsidRPr="00340048">
        <w:rPr>
          <w:rFonts w:asciiTheme="majorBidi" w:hAnsiTheme="majorBidi" w:cstheme="majorBidi"/>
          <w:b w:val="0"/>
          <w:bCs w:val="0"/>
          <w:caps/>
          <w:szCs w:val="24"/>
          <w:lang w:val="en-US"/>
        </w:rPr>
        <w:t xml:space="preserve"> </w:t>
      </w:r>
      <w:r w:rsidR="00D87126" w:rsidRPr="00340048">
        <w:rPr>
          <w:rFonts w:asciiTheme="majorBidi" w:hAnsiTheme="majorBidi" w:cstheme="majorBidi"/>
          <w:b w:val="0"/>
          <w:bCs w:val="0"/>
          <w:color w:val="231F20"/>
          <w:szCs w:val="24"/>
        </w:rPr>
        <w:t>10.1186/2191-2858-3-9</w:t>
      </w:r>
    </w:p>
    <w:p w:rsidR="00C65F94" w:rsidRPr="00340048" w:rsidRDefault="008D4913" w:rsidP="00C65F94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E.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M.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Flefel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 W.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A. El-Sayed, A.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M. Mohamed, W.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="00E64E0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I. El-</w:t>
      </w:r>
      <w:proofErr w:type="spellStart"/>
      <w:r w:rsidR="00E64E0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Sofany</w:t>
      </w:r>
      <w:proofErr w:type="spellEnd"/>
      <w:r w:rsidR="00E64E0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,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H.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M.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Awad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Molecules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. </w:t>
      </w:r>
      <w:r w:rsidRPr="00340048">
        <w:rPr>
          <w:rFonts w:asciiTheme="majorBidi" w:hAnsiTheme="majorBidi" w:cstheme="majorBidi"/>
          <w:szCs w:val="24"/>
          <w:lang w:eastAsia="en-GB"/>
        </w:rPr>
        <w:t>2017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  <w:lang w:eastAsia="en-GB"/>
        </w:rPr>
        <w:t>22(170),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1</w:t>
      </w:r>
      <w:r w:rsidR="00BC465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-13</w:t>
      </w:r>
      <w:r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.</w:t>
      </w:r>
      <w:r w:rsidR="00D87126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 xml:space="preserve"> </w:t>
      </w:r>
      <w:r w:rsidR="00D87126" w:rsidRPr="00340048">
        <w:rPr>
          <w:rFonts w:asciiTheme="majorBidi" w:hAnsiTheme="majorBidi" w:cstheme="majorBidi"/>
          <w:szCs w:val="24"/>
        </w:rPr>
        <w:t>DOI:</w:t>
      </w:r>
      <w:r w:rsidR="00BC4656" w:rsidRPr="00340048">
        <w:rPr>
          <w:rFonts w:asciiTheme="majorBidi" w:hAnsiTheme="majorBidi" w:cstheme="majorBidi"/>
          <w:szCs w:val="24"/>
        </w:rPr>
        <w:t xml:space="preserve"> </w:t>
      </w:r>
      <w:r w:rsidR="00BC4656" w:rsidRPr="00340048">
        <w:rPr>
          <w:rFonts w:asciiTheme="majorBidi" w:hAnsiTheme="majorBidi" w:cstheme="majorBidi"/>
          <w:b w:val="0"/>
          <w:bCs w:val="0"/>
          <w:szCs w:val="24"/>
          <w:shd w:val="clear" w:color="auto" w:fill="FFFFFF"/>
        </w:rPr>
        <w:t>10.3390/molecules22010170</w:t>
      </w:r>
    </w:p>
    <w:p w:rsidR="00E64E0F" w:rsidRPr="00340048" w:rsidRDefault="008D4913" w:rsidP="00C65F94">
      <w:pPr>
        <w:pStyle w:val="ChapterHeadingStyl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Cs w:val="24"/>
          <w:lang w:val="en-US"/>
        </w:rPr>
      </w:pPr>
      <w:r w:rsidRPr="00340048">
        <w:rPr>
          <w:rFonts w:asciiTheme="majorBidi" w:hAnsiTheme="majorBidi" w:cstheme="majorBidi"/>
          <w:b w:val="0"/>
          <w:bCs w:val="0"/>
          <w:szCs w:val="24"/>
        </w:rPr>
        <w:t>M.</w:t>
      </w:r>
      <w:r w:rsidR="00E37FAC" w:rsidRPr="00340048">
        <w:rPr>
          <w:rFonts w:asciiTheme="majorBidi" w:hAnsiTheme="majorBidi" w:cstheme="majorBidi"/>
          <w:b w:val="0"/>
          <w:bCs w:val="0"/>
          <w:szCs w:val="24"/>
        </w:rPr>
        <w:t xml:space="preserve"> </w:t>
      </w:r>
      <w:r w:rsidR="00E64E0F" w:rsidRPr="00340048">
        <w:rPr>
          <w:rFonts w:asciiTheme="majorBidi" w:hAnsiTheme="majorBidi" w:cstheme="majorBidi"/>
          <w:b w:val="0"/>
          <w:bCs w:val="0"/>
          <w:szCs w:val="24"/>
        </w:rPr>
        <w:t xml:space="preserve">H. </w:t>
      </w:r>
      <w:proofErr w:type="spellStart"/>
      <w:r w:rsidR="00E64E0F" w:rsidRPr="00340048">
        <w:rPr>
          <w:rFonts w:asciiTheme="majorBidi" w:hAnsiTheme="majorBidi" w:cstheme="majorBidi"/>
          <w:b w:val="0"/>
          <w:bCs w:val="0"/>
          <w:szCs w:val="24"/>
        </w:rPr>
        <w:t>Diyanatizadeh</w:t>
      </w:r>
      <w:proofErr w:type="spellEnd"/>
      <w:r w:rsidR="00E64E0F" w:rsidRPr="00340048">
        <w:rPr>
          <w:rFonts w:asciiTheme="majorBidi" w:hAnsiTheme="majorBidi" w:cstheme="majorBidi"/>
          <w:b w:val="0"/>
          <w:bCs w:val="0"/>
          <w:szCs w:val="24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I. </w:t>
      </w:r>
      <w:proofErr w:type="spellStart"/>
      <w:r w:rsidRPr="00340048">
        <w:rPr>
          <w:rFonts w:asciiTheme="majorBidi" w:hAnsiTheme="majorBidi" w:cstheme="majorBidi"/>
          <w:b w:val="0"/>
          <w:bCs w:val="0"/>
          <w:szCs w:val="24"/>
        </w:rPr>
        <w:t>Yavari</w:t>
      </w:r>
      <w:proofErr w:type="spellEnd"/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 xml:space="preserve">Journal of </w:t>
      </w:r>
      <w:proofErr w:type="spellStart"/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>Sulfur</w:t>
      </w:r>
      <w:proofErr w:type="spellEnd"/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 xml:space="preserve"> Chemistry</w:t>
      </w:r>
      <w:r w:rsidR="00E64E0F" w:rsidRPr="00340048">
        <w:rPr>
          <w:rFonts w:asciiTheme="majorBidi" w:hAnsiTheme="majorBidi" w:cstheme="majorBidi"/>
          <w:b w:val="0"/>
          <w:bCs w:val="0"/>
          <w:szCs w:val="24"/>
        </w:rPr>
        <w:t>.</w:t>
      </w:r>
      <w:r w:rsidRPr="00340048">
        <w:rPr>
          <w:rFonts w:asciiTheme="majorBidi" w:hAnsiTheme="majorBidi" w:cstheme="majorBidi"/>
          <w:b w:val="0"/>
          <w:bCs w:val="0"/>
          <w:szCs w:val="24"/>
        </w:rPr>
        <w:t xml:space="preserve"> </w:t>
      </w:r>
      <w:r w:rsidRPr="00340048">
        <w:rPr>
          <w:rFonts w:asciiTheme="majorBidi" w:hAnsiTheme="majorBidi" w:cstheme="majorBidi"/>
          <w:szCs w:val="24"/>
        </w:rPr>
        <w:t xml:space="preserve">2016, </w:t>
      </w:r>
      <w:r w:rsidRPr="00340048">
        <w:rPr>
          <w:rFonts w:asciiTheme="majorBidi" w:hAnsiTheme="majorBidi" w:cstheme="majorBidi"/>
          <w:b w:val="0"/>
          <w:bCs w:val="0"/>
          <w:i/>
          <w:iCs/>
          <w:szCs w:val="24"/>
        </w:rPr>
        <w:t>37</w:t>
      </w:r>
      <w:r w:rsidRPr="00340048">
        <w:rPr>
          <w:rFonts w:asciiTheme="majorBidi" w:hAnsiTheme="majorBidi" w:cstheme="majorBidi"/>
          <w:b w:val="0"/>
          <w:bCs w:val="0"/>
          <w:szCs w:val="24"/>
        </w:rPr>
        <w:t>, 54</w:t>
      </w:r>
      <w:r w:rsidR="00E64E0F" w:rsidRPr="00340048">
        <w:rPr>
          <w:rFonts w:asciiTheme="majorBidi" w:hAnsiTheme="majorBidi" w:cstheme="majorBidi"/>
          <w:b w:val="0"/>
          <w:bCs w:val="0"/>
          <w:szCs w:val="24"/>
        </w:rPr>
        <w:t>-60</w:t>
      </w:r>
      <w:r w:rsidR="00E64E0F" w:rsidRPr="00340048">
        <w:rPr>
          <w:rFonts w:asciiTheme="majorBidi" w:hAnsiTheme="majorBidi" w:cstheme="majorBidi"/>
          <w:b w:val="0"/>
          <w:bCs w:val="0"/>
          <w:szCs w:val="24"/>
          <w:lang w:eastAsia="en-GB"/>
        </w:rPr>
        <w:t>.</w:t>
      </w:r>
      <w:r w:rsidR="00E64E0F" w:rsidRPr="00340048">
        <w:rPr>
          <w:rFonts w:asciiTheme="majorBidi" w:hAnsiTheme="majorBidi" w:cstheme="majorBidi"/>
          <w:szCs w:val="24"/>
          <w:lang w:eastAsia="en-GB"/>
        </w:rPr>
        <w:t xml:space="preserve"> </w:t>
      </w:r>
      <w:r w:rsidR="00E64E0F" w:rsidRPr="00340048">
        <w:rPr>
          <w:rFonts w:asciiTheme="majorBidi" w:hAnsiTheme="majorBidi" w:cstheme="majorBidi"/>
          <w:szCs w:val="24"/>
        </w:rPr>
        <w:t xml:space="preserve">DOI: </w:t>
      </w:r>
      <w:r w:rsidR="00C65F94" w:rsidRPr="00340048">
        <w:rPr>
          <w:rFonts w:asciiTheme="majorBidi" w:hAnsiTheme="majorBidi" w:cstheme="majorBidi"/>
          <w:b w:val="0"/>
          <w:bCs w:val="0"/>
          <w:color w:val="333333"/>
          <w:szCs w:val="24"/>
        </w:rPr>
        <w:t>10.1080/17415993.2015.1089439</w:t>
      </w:r>
      <w:r w:rsidR="00E64E0F" w:rsidRPr="00340048">
        <w:rPr>
          <w:rFonts w:asciiTheme="majorBidi" w:hAnsiTheme="majorBidi" w:cstheme="majorBidi"/>
          <w:szCs w:val="24"/>
        </w:rPr>
        <w:t xml:space="preserve"> </w:t>
      </w:r>
      <w:r w:rsidRPr="00340048">
        <w:rPr>
          <w:rFonts w:asciiTheme="majorBidi" w:hAnsiTheme="majorBidi" w:cstheme="majorBidi"/>
          <w:szCs w:val="24"/>
        </w:rPr>
        <w:t xml:space="preserve">  </w:t>
      </w:r>
    </w:p>
    <w:p w:rsidR="008D4913" w:rsidRPr="00340048" w:rsidRDefault="008D4913" w:rsidP="001556F0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hAnsiTheme="majorBidi" w:cstheme="majorBidi"/>
          <w:caps/>
          <w:sz w:val="24"/>
          <w:szCs w:val="24"/>
        </w:rPr>
        <w:t>R.</w:t>
      </w:r>
      <w:r w:rsidR="00340048" w:rsidRPr="00340048">
        <w:rPr>
          <w:rFonts w:asciiTheme="majorBidi" w:hAnsiTheme="majorBidi" w:cstheme="majorBidi"/>
          <w:caps/>
          <w:sz w:val="24"/>
          <w:szCs w:val="24"/>
        </w:rPr>
        <w:t xml:space="preserve"> </w:t>
      </w:r>
      <w:r w:rsidRPr="00340048">
        <w:rPr>
          <w:rFonts w:asciiTheme="majorBidi" w:hAnsiTheme="majorBidi" w:cstheme="majorBidi"/>
          <w:caps/>
          <w:sz w:val="24"/>
          <w:szCs w:val="24"/>
        </w:rPr>
        <w:t xml:space="preserve">G. </w:t>
      </w:r>
      <w:proofErr w:type="spellStart"/>
      <w:r w:rsidR="00340048">
        <w:rPr>
          <w:rFonts w:asciiTheme="majorBidi" w:hAnsiTheme="majorBidi" w:cstheme="majorBidi"/>
          <w:sz w:val="24"/>
          <w:szCs w:val="24"/>
        </w:rPr>
        <w:t>Redkin</w:t>
      </w:r>
      <w:proofErr w:type="spellEnd"/>
      <w:r w:rsid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sz w:val="24"/>
          <w:szCs w:val="24"/>
        </w:rPr>
        <w:t>K.</w:t>
      </w:r>
      <w:r w:rsidR="00340048">
        <w:rPr>
          <w:rFonts w:asciiTheme="majorBidi" w:hAnsiTheme="majorBidi" w:cstheme="majorBidi"/>
          <w:sz w:val="24"/>
          <w:szCs w:val="24"/>
        </w:rPr>
        <w:t xml:space="preserve"> </w:t>
      </w:r>
      <w:r w:rsidRPr="00340048">
        <w:rPr>
          <w:rFonts w:asciiTheme="majorBidi" w:hAnsiTheme="majorBidi" w:cstheme="majorBidi"/>
          <w:sz w:val="24"/>
          <w:szCs w:val="24"/>
        </w:rPr>
        <w:t xml:space="preserve">V.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Hlebova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News of Pharmacy</w:t>
      </w:r>
      <w:r w:rsidR="00340048">
        <w:rPr>
          <w:rFonts w:asciiTheme="majorBidi" w:hAnsiTheme="majorBidi" w:cstheme="majorBidi"/>
          <w:sz w:val="24"/>
          <w:szCs w:val="24"/>
        </w:rPr>
        <w:t>.</w:t>
      </w:r>
      <w:r w:rsidRPr="00340048">
        <w:rPr>
          <w:rFonts w:asciiTheme="majorBidi" w:hAnsiTheme="majorBidi" w:cstheme="majorBidi"/>
          <w:sz w:val="24"/>
          <w:szCs w:val="24"/>
        </w:rPr>
        <w:t xml:space="preserve">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2(94),</w:t>
      </w:r>
      <w:r w:rsidRPr="00340048">
        <w:rPr>
          <w:rFonts w:asciiTheme="majorBidi" w:hAnsiTheme="majorBidi" w:cstheme="majorBidi"/>
          <w:sz w:val="24"/>
          <w:szCs w:val="24"/>
        </w:rPr>
        <w:t xml:space="preserve"> 24</w:t>
      </w:r>
      <w:r w:rsidR="00340048">
        <w:rPr>
          <w:rFonts w:asciiTheme="majorBidi" w:hAnsiTheme="majorBidi" w:cstheme="majorBidi"/>
          <w:sz w:val="24"/>
          <w:szCs w:val="24"/>
        </w:rPr>
        <w:t>-</w:t>
      </w:r>
      <w:r w:rsidR="009B5FA3">
        <w:rPr>
          <w:rFonts w:asciiTheme="majorBidi" w:hAnsiTheme="majorBidi" w:cstheme="majorBidi"/>
          <w:sz w:val="24"/>
          <w:szCs w:val="24"/>
        </w:rPr>
        <w:t xml:space="preserve">35. </w:t>
      </w:r>
      <w:r w:rsidR="009B5FA3" w:rsidRPr="00340048">
        <w:rPr>
          <w:rFonts w:asciiTheme="majorBidi" w:hAnsiTheme="majorBidi" w:cstheme="majorBidi"/>
          <w:b/>
          <w:bCs/>
          <w:sz w:val="24"/>
          <w:szCs w:val="24"/>
        </w:rPr>
        <w:t>DOI:</w:t>
      </w:r>
      <w:r w:rsidR="009B5F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56F0" w:rsidRPr="001556F0">
        <w:rPr>
          <w:rFonts w:asciiTheme="majorBidi" w:hAnsiTheme="majorBidi" w:cstheme="majorBidi"/>
          <w:color w:val="333333"/>
          <w:sz w:val="24"/>
          <w:szCs w:val="24"/>
        </w:rPr>
        <w:t>10.</w:t>
      </w:r>
      <w:r w:rsidR="001556F0">
        <w:rPr>
          <w:rFonts w:asciiTheme="majorBidi" w:hAnsiTheme="majorBidi" w:cstheme="majorBidi"/>
          <w:color w:val="333333"/>
          <w:sz w:val="24"/>
          <w:szCs w:val="24"/>
        </w:rPr>
        <w:t>24959</w:t>
      </w:r>
      <w:r w:rsidR="001556F0" w:rsidRPr="001556F0">
        <w:rPr>
          <w:rFonts w:asciiTheme="majorBidi" w:hAnsiTheme="majorBidi" w:cstheme="majorBidi"/>
          <w:color w:val="333333"/>
          <w:sz w:val="24"/>
          <w:szCs w:val="24"/>
        </w:rPr>
        <w:t>/</w:t>
      </w:r>
      <w:r w:rsidR="001556F0">
        <w:rPr>
          <w:rFonts w:asciiTheme="majorBidi" w:hAnsiTheme="majorBidi" w:cstheme="majorBidi"/>
          <w:color w:val="333333"/>
          <w:sz w:val="24"/>
          <w:szCs w:val="24"/>
        </w:rPr>
        <w:t>nphj.18.2210</w:t>
      </w:r>
      <w:r w:rsidR="001556F0" w:rsidRPr="00340048">
        <w:rPr>
          <w:rFonts w:asciiTheme="majorBidi" w:hAnsiTheme="majorBidi" w:cstheme="majorBidi"/>
          <w:sz w:val="24"/>
          <w:szCs w:val="24"/>
        </w:rPr>
        <w:t xml:space="preserve"> </w:t>
      </w:r>
    </w:p>
    <w:p w:rsidR="008D4913" w:rsidRPr="00503F45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1" w:name="baep-author-id5"/>
      <w:r w:rsidRPr="00503F45">
        <w:rPr>
          <w:rFonts w:asciiTheme="majorBidi" w:hAnsiTheme="majorBidi" w:cstheme="majorBidi"/>
          <w:sz w:val="24"/>
          <w:szCs w:val="24"/>
        </w:rPr>
        <w:t>A.</w:t>
      </w:r>
      <w:r w:rsidR="00EA1CC9" w:rsidRPr="00503F45">
        <w:rPr>
          <w:rFonts w:asciiTheme="majorBidi" w:hAnsiTheme="majorBidi" w:cstheme="majorBidi"/>
          <w:sz w:val="24"/>
          <w:szCs w:val="24"/>
        </w:rPr>
        <w:t xml:space="preserve"> </w:t>
      </w:r>
      <w:r w:rsidRPr="00503F45">
        <w:rPr>
          <w:rFonts w:asciiTheme="majorBidi" w:hAnsiTheme="majorBidi" w:cstheme="majorBidi"/>
          <w:sz w:val="24"/>
          <w:szCs w:val="24"/>
        </w:rPr>
        <w:t xml:space="preserve">A. </w:t>
      </w:r>
      <w:hyperlink r:id="rId29" w:anchor="!" w:history="1">
        <w:r w:rsidRPr="00503F45">
          <w:rPr>
            <w:rStyle w:val="text"/>
            <w:rFonts w:asciiTheme="majorBidi" w:hAnsiTheme="majorBidi" w:cstheme="majorBidi"/>
            <w:sz w:val="24"/>
            <w:szCs w:val="24"/>
          </w:rPr>
          <w:t>Raj</w:t>
        </w:r>
      </w:hyperlink>
      <w:bookmarkStart w:id="2" w:name="baep-author-id6"/>
      <w:bookmarkEnd w:id="1"/>
      <w:r w:rsidRPr="00503F45">
        <w:rPr>
          <w:rFonts w:asciiTheme="majorBidi" w:hAnsiTheme="majorBidi" w:cstheme="majorBidi"/>
          <w:sz w:val="24"/>
          <w:szCs w:val="24"/>
        </w:rPr>
        <w:t xml:space="preserve">, R. </w:t>
      </w:r>
      <w:hyperlink r:id="rId30" w:anchor="!" w:history="1">
        <w:proofErr w:type="spellStart"/>
        <w:r w:rsidRPr="00503F45">
          <w:rPr>
            <w:rStyle w:val="text"/>
            <w:rFonts w:asciiTheme="majorBidi" w:hAnsiTheme="majorBidi" w:cstheme="majorBidi"/>
            <w:sz w:val="24"/>
            <w:szCs w:val="24"/>
          </w:rPr>
          <w:t>Raghunathan</w:t>
        </w:r>
        <w:proofErr w:type="spellEnd"/>
      </w:hyperlink>
      <w:bookmarkStart w:id="3" w:name="baep-author-id7"/>
      <w:bookmarkEnd w:id="2"/>
      <w:r w:rsidRPr="00503F45">
        <w:rPr>
          <w:rFonts w:asciiTheme="majorBidi" w:hAnsiTheme="majorBidi" w:cstheme="majorBidi"/>
          <w:sz w:val="24"/>
          <w:szCs w:val="24"/>
        </w:rPr>
        <w:t>, M.</w:t>
      </w:r>
      <w:r w:rsidR="00EA1CC9" w:rsidRPr="00503F45">
        <w:rPr>
          <w:rFonts w:asciiTheme="majorBidi" w:hAnsiTheme="majorBidi" w:cstheme="majorBidi"/>
          <w:sz w:val="24"/>
          <w:szCs w:val="24"/>
        </w:rPr>
        <w:t xml:space="preserve"> </w:t>
      </w:r>
      <w:r w:rsidRPr="00503F45">
        <w:rPr>
          <w:rFonts w:asciiTheme="majorBidi" w:hAnsiTheme="majorBidi" w:cstheme="majorBidi"/>
          <w:sz w:val="24"/>
          <w:szCs w:val="24"/>
        </w:rPr>
        <w:t>R.</w:t>
      </w:r>
      <w:r w:rsidR="00EA1CC9" w:rsidRPr="00503F45">
        <w:rPr>
          <w:rFonts w:asciiTheme="majorBidi" w:hAnsiTheme="majorBidi" w:cstheme="majorBidi"/>
          <w:sz w:val="24"/>
          <w:szCs w:val="24"/>
        </w:rPr>
        <w:t xml:space="preserve"> </w:t>
      </w:r>
      <w:r w:rsidRPr="00503F45">
        <w:rPr>
          <w:rFonts w:asciiTheme="majorBidi" w:hAnsiTheme="majorBidi" w:cstheme="majorBidi"/>
          <w:sz w:val="24"/>
          <w:szCs w:val="24"/>
        </w:rPr>
        <w:t xml:space="preserve">S. </w:t>
      </w:r>
      <w:hyperlink r:id="rId31" w:anchor="!" w:history="1">
        <w:proofErr w:type="spellStart"/>
        <w:r w:rsidRPr="00503F45">
          <w:rPr>
            <w:rStyle w:val="text"/>
            <w:rFonts w:asciiTheme="majorBidi" w:hAnsiTheme="majorBidi" w:cstheme="majorBidi"/>
            <w:sz w:val="24"/>
            <w:szCs w:val="24"/>
          </w:rPr>
          <w:t>Kumari</w:t>
        </w:r>
        <w:proofErr w:type="spellEnd"/>
      </w:hyperlink>
      <w:bookmarkStart w:id="4" w:name="baep-author-id8"/>
      <w:bookmarkEnd w:id="3"/>
      <w:r w:rsidR="00EA1CC9" w:rsidRPr="00503F45">
        <w:rPr>
          <w:rFonts w:asciiTheme="majorBidi" w:hAnsiTheme="majorBidi" w:cstheme="majorBidi"/>
          <w:sz w:val="24"/>
          <w:szCs w:val="24"/>
        </w:rPr>
        <w:t>,</w:t>
      </w:r>
      <w:r w:rsidRPr="00503F45">
        <w:rPr>
          <w:rFonts w:asciiTheme="majorBidi" w:hAnsiTheme="majorBidi" w:cstheme="majorBidi"/>
          <w:sz w:val="24"/>
          <w:szCs w:val="24"/>
        </w:rPr>
        <w:t xml:space="preserve"> N. </w:t>
      </w:r>
      <w:hyperlink r:id="rId32" w:anchor="!" w:history="1">
        <w:r w:rsidRPr="00503F45">
          <w:rPr>
            <w:rStyle w:val="text"/>
            <w:rFonts w:asciiTheme="majorBidi" w:hAnsiTheme="majorBidi" w:cstheme="majorBidi"/>
            <w:sz w:val="24"/>
            <w:szCs w:val="24"/>
          </w:rPr>
          <w:t>Raman</w:t>
        </w:r>
      </w:hyperlink>
      <w:bookmarkEnd w:id="4"/>
      <w:r w:rsidRPr="00503F45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503F45">
        <w:rPr>
          <w:rStyle w:val="title-text"/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03F45">
        <w:rPr>
          <w:rFonts w:asciiTheme="majorBidi" w:hAnsiTheme="majorBidi" w:cstheme="majorBidi"/>
          <w:i/>
          <w:iCs/>
          <w:sz w:val="24"/>
          <w:szCs w:val="24"/>
        </w:rPr>
        <w:t>Bioorganic &amp; Medicinal Chemistry</w:t>
      </w:r>
      <w:r w:rsidR="0031616D" w:rsidRPr="00503F45">
        <w:rPr>
          <w:rFonts w:asciiTheme="majorBidi" w:hAnsiTheme="majorBidi" w:cstheme="majorBidi"/>
          <w:sz w:val="24"/>
          <w:szCs w:val="24"/>
        </w:rPr>
        <w:t>.</w:t>
      </w:r>
      <w:r w:rsidRPr="00503F45">
        <w:rPr>
          <w:rFonts w:asciiTheme="majorBidi" w:hAnsiTheme="majorBidi" w:cstheme="majorBidi"/>
          <w:sz w:val="24"/>
          <w:szCs w:val="24"/>
        </w:rPr>
        <w:t xml:space="preserve"> </w:t>
      </w:r>
      <w:r w:rsidRPr="00503F45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Pr="00503F45">
        <w:rPr>
          <w:rFonts w:asciiTheme="majorBidi" w:hAnsiTheme="majorBidi" w:cstheme="majorBidi"/>
          <w:sz w:val="24"/>
          <w:szCs w:val="24"/>
        </w:rPr>
        <w:t xml:space="preserve">, </w:t>
      </w:r>
      <w:r w:rsidRPr="00503F45">
        <w:rPr>
          <w:rFonts w:asciiTheme="majorBidi" w:hAnsiTheme="majorBidi" w:cstheme="majorBidi"/>
          <w:i/>
          <w:iCs/>
          <w:sz w:val="24"/>
          <w:szCs w:val="24"/>
        </w:rPr>
        <w:t>11(3)</w:t>
      </w:r>
      <w:r w:rsidRPr="00503F45">
        <w:rPr>
          <w:rFonts w:asciiTheme="majorBidi" w:hAnsiTheme="majorBidi" w:cstheme="majorBidi"/>
          <w:sz w:val="24"/>
          <w:szCs w:val="24"/>
        </w:rPr>
        <w:t>, 407</w:t>
      </w:r>
      <w:r w:rsidR="0031616D" w:rsidRPr="00503F45">
        <w:rPr>
          <w:rFonts w:asciiTheme="majorBidi" w:hAnsiTheme="majorBidi" w:cstheme="majorBidi"/>
          <w:sz w:val="24"/>
          <w:szCs w:val="24"/>
        </w:rPr>
        <w:t>-</w:t>
      </w:r>
      <w:r w:rsidR="00503F45" w:rsidRPr="00503F45">
        <w:rPr>
          <w:rFonts w:asciiTheme="majorBidi" w:hAnsiTheme="majorBidi" w:cstheme="majorBidi"/>
          <w:sz w:val="24"/>
          <w:szCs w:val="24"/>
        </w:rPr>
        <w:t>419</w:t>
      </w:r>
      <w:r w:rsidRPr="00503F45">
        <w:rPr>
          <w:rFonts w:asciiTheme="majorBidi" w:hAnsiTheme="majorBidi" w:cstheme="majorBidi"/>
          <w:sz w:val="24"/>
          <w:szCs w:val="24"/>
        </w:rPr>
        <w:t>.</w:t>
      </w:r>
      <w:r w:rsidR="00503F45" w:rsidRPr="00503F45">
        <w:rPr>
          <w:rFonts w:asciiTheme="majorBidi" w:hAnsiTheme="majorBidi" w:cstheme="majorBidi"/>
          <w:sz w:val="24"/>
          <w:szCs w:val="24"/>
        </w:rPr>
        <w:t xml:space="preserve"> </w:t>
      </w:r>
      <w:r w:rsidR="00503F45" w:rsidRPr="00503F45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>DOI:</w:t>
      </w:r>
      <w:r w:rsidR="00503F45" w:rsidRPr="00503F45">
        <w:rPr>
          <w:rFonts w:asciiTheme="majorBidi" w:eastAsia="Times New Roman" w:hAnsiTheme="majorBidi" w:cstheme="majorBidi"/>
          <w:sz w:val="24"/>
          <w:szCs w:val="24"/>
          <w:lang w:val="en-GB" w:bidi="ar-SA"/>
        </w:rPr>
        <w:t xml:space="preserve"> 10.1016/S0968-0896(02)00439-X</w:t>
      </w:r>
    </w:p>
    <w:p w:rsidR="008D4913" w:rsidRPr="003827C7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827C7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3827C7">
        <w:rPr>
          <w:rFonts w:asciiTheme="majorBidi" w:hAnsiTheme="majorBidi" w:cstheme="majorBidi"/>
          <w:sz w:val="24"/>
          <w:szCs w:val="24"/>
        </w:rPr>
        <w:t>Muthukrishna</w:t>
      </w:r>
      <w:r w:rsidR="00503F45" w:rsidRPr="003827C7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503F45" w:rsidRPr="003827C7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="00503F45" w:rsidRPr="003827C7">
        <w:rPr>
          <w:rFonts w:asciiTheme="majorBidi" w:hAnsiTheme="majorBidi" w:cstheme="majorBidi"/>
          <w:sz w:val="24"/>
          <w:szCs w:val="24"/>
        </w:rPr>
        <w:t>Mujahid</w:t>
      </w:r>
      <w:proofErr w:type="spellEnd"/>
      <w:r w:rsidR="00503F45" w:rsidRPr="003827C7">
        <w:rPr>
          <w:rFonts w:asciiTheme="majorBidi" w:hAnsiTheme="majorBidi" w:cstheme="majorBidi"/>
          <w:sz w:val="24"/>
          <w:szCs w:val="24"/>
        </w:rPr>
        <w:t xml:space="preserve">, P. </w:t>
      </w:r>
      <w:proofErr w:type="spellStart"/>
      <w:r w:rsidR="00503F45" w:rsidRPr="003827C7">
        <w:rPr>
          <w:rFonts w:asciiTheme="majorBidi" w:hAnsiTheme="majorBidi" w:cstheme="majorBidi"/>
          <w:sz w:val="24"/>
          <w:szCs w:val="24"/>
        </w:rPr>
        <w:t>Yogeeswari</w:t>
      </w:r>
      <w:proofErr w:type="spellEnd"/>
      <w:r w:rsidR="00503F45" w:rsidRPr="003827C7">
        <w:rPr>
          <w:rFonts w:asciiTheme="majorBidi" w:hAnsiTheme="majorBidi" w:cstheme="majorBidi"/>
          <w:sz w:val="24"/>
          <w:szCs w:val="24"/>
        </w:rPr>
        <w:t>,</w:t>
      </w:r>
      <w:r w:rsidRPr="003827C7">
        <w:rPr>
          <w:rFonts w:asciiTheme="majorBidi" w:hAnsiTheme="majorBidi" w:cstheme="majorBidi"/>
          <w:sz w:val="24"/>
          <w:szCs w:val="24"/>
        </w:rPr>
        <w:t xml:space="preserve"> D. </w:t>
      </w:r>
      <w:proofErr w:type="spellStart"/>
      <w:r w:rsidRPr="003827C7">
        <w:rPr>
          <w:rFonts w:asciiTheme="majorBidi" w:hAnsiTheme="majorBidi" w:cstheme="majorBidi"/>
          <w:sz w:val="24"/>
          <w:szCs w:val="24"/>
        </w:rPr>
        <w:t>Sriram</w:t>
      </w:r>
      <w:proofErr w:type="spellEnd"/>
      <w:r w:rsidRPr="003827C7">
        <w:rPr>
          <w:rFonts w:asciiTheme="majorBidi" w:hAnsiTheme="majorBidi" w:cstheme="majorBidi"/>
          <w:sz w:val="24"/>
          <w:szCs w:val="24"/>
        </w:rPr>
        <w:t xml:space="preserve">, </w:t>
      </w:r>
      <w:r w:rsidRPr="003827C7">
        <w:rPr>
          <w:rFonts w:asciiTheme="majorBidi" w:hAnsiTheme="majorBidi" w:cstheme="majorBidi"/>
          <w:i/>
          <w:iCs/>
          <w:sz w:val="24"/>
          <w:szCs w:val="24"/>
        </w:rPr>
        <w:t>Tetrahedron Letters</w:t>
      </w:r>
      <w:r w:rsidR="00503F45" w:rsidRPr="003827C7">
        <w:rPr>
          <w:rFonts w:asciiTheme="majorBidi" w:hAnsiTheme="majorBidi" w:cstheme="majorBidi"/>
          <w:sz w:val="24"/>
          <w:szCs w:val="24"/>
        </w:rPr>
        <w:t>.</w:t>
      </w:r>
      <w:r w:rsidRPr="003827C7">
        <w:rPr>
          <w:rFonts w:asciiTheme="majorBidi" w:hAnsiTheme="majorBidi" w:cstheme="majorBidi"/>
          <w:sz w:val="24"/>
          <w:szCs w:val="24"/>
        </w:rPr>
        <w:t xml:space="preserve"> </w:t>
      </w:r>
      <w:r w:rsidRPr="003827C7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3827C7">
        <w:rPr>
          <w:rFonts w:asciiTheme="majorBidi" w:hAnsiTheme="majorBidi" w:cstheme="majorBidi"/>
          <w:sz w:val="24"/>
          <w:szCs w:val="24"/>
        </w:rPr>
        <w:t xml:space="preserve">, </w:t>
      </w:r>
      <w:r w:rsidRPr="003827C7">
        <w:rPr>
          <w:rFonts w:asciiTheme="majorBidi" w:hAnsiTheme="majorBidi" w:cstheme="majorBidi"/>
          <w:i/>
          <w:iCs/>
          <w:sz w:val="24"/>
          <w:szCs w:val="24"/>
        </w:rPr>
        <w:t>52</w:t>
      </w:r>
      <w:r w:rsidRPr="003827C7">
        <w:rPr>
          <w:rFonts w:asciiTheme="majorBidi" w:hAnsiTheme="majorBidi" w:cstheme="majorBidi"/>
          <w:sz w:val="24"/>
          <w:szCs w:val="24"/>
        </w:rPr>
        <w:t>, 2387</w:t>
      </w:r>
      <w:r w:rsidR="00503F45" w:rsidRPr="003827C7">
        <w:rPr>
          <w:rFonts w:asciiTheme="majorBidi" w:hAnsiTheme="majorBidi" w:cstheme="majorBidi"/>
          <w:sz w:val="24"/>
          <w:szCs w:val="24"/>
        </w:rPr>
        <w:t>-</w:t>
      </w:r>
      <w:r w:rsidR="00D87E11" w:rsidRPr="003827C7">
        <w:rPr>
          <w:rFonts w:asciiTheme="majorBidi" w:hAnsiTheme="majorBidi" w:cstheme="majorBidi"/>
          <w:sz w:val="24"/>
          <w:szCs w:val="24"/>
        </w:rPr>
        <w:t>2389</w:t>
      </w:r>
      <w:r w:rsidRPr="003827C7">
        <w:rPr>
          <w:rFonts w:asciiTheme="majorBidi" w:hAnsiTheme="majorBidi" w:cstheme="majorBidi"/>
          <w:sz w:val="24"/>
          <w:szCs w:val="24"/>
        </w:rPr>
        <w:t>.</w:t>
      </w:r>
      <w:r w:rsidR="003827C7" w:rsidRPr="003827C7">
        <w:rPr>
          <w:rFonts w:asciiTheme="majorBidi" w:hAnsiTheme="majorBidi" w:cstheme="majorBidi"/>
          <w:sz w:val="24"/>
          <w:szCs w:val="24"/>
        </w:rPr>
        <w:t xml:space="preserve"> </w:t>
      </w:r>
      <w:r w:rsidR="003827C7" w:rsidRPr="003827C7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 xml:space="preserve">DOI: </w:t>
      </w:r>
      <w:r w:rsidR="003827C7" w:rsidRPr="003827C7">
        <w:rPr>
          <w:rFonts w:asciiTheme="majorBidi" w:eastAsia="Times New Roman" w:hAnsiTheme="majorBidi" w:cstheme="majorBidi"/>
          <w:sz w:val="24"/>
          <w:szCs w:val="24"/>
          <w:lang w:val="en-GB" w:bidi="ar-SA"/>
        </w:rPr>
        <w:t>10.1016/j.tetlet.2011.02.099</w:t>
      </w:r>
    </w:p>
    <w:p w:rsidR="003827C7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827C7">
        <w:rPr>
          <w:rFonts w:asciiTheme="majorBidi" w:hAnsiTheme="majorBidi" w:cstheme="majorBidi"/>
          <w:sz w:val="24"/>
          <w:szCs w:val="24"/>
        </w:rPr>
        <w:t>S.</w:t>
      </w:r>
      <w:r w:rsidR="006E0E6B">
        <w:rPr>
          <w:rFonts w:asciiTheme="majorBidi" w:hAnsiTheme="majorBidi" w:cstheme="majorBidi"/>
          <w:sz w:val="24"/>
          <w:szCs w:val="24"/>
        </w:rPr>
        <w:t xml:space="preserve"> </w:t>
      </w:r>
      <w:r w:rsidRPr="003827C7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6E0E6B">
        <w:rPr>
          <w:rFonts w:asciiTheme="majorBidi" w:hAnsiTheme="majorBidi" w:cstheme="majorBidi"/>
          <w:sz w:val="24"/>
          <w:szCs w:val="24"/>
        </w:rPr>
        <w:t>Fatahala</w:t>
      </w:r>
      <w:proofErr w:type="spellEnd"/>
      <w:r w:rsidR="006E0E6B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="006E0E6B">
        <w:rPr>
          <w:rFonts w:asciiTheme="majorBidi" w:hAnsiTheme="majorBidi" w:cstheme="majorBidi"/>
          <w:sz w:val="24"/>
          <w:szCs w:val="24"/>
        </w:rPr>
        <w:t>Mahgub</w:t>
      </w:r>
      <w:proofErr w:type="spellEnd"/>
      <w:r w:rsidR="006E0E6B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="006E0E6B">
        <w:rPr>
          <w:rFonts w:asciiTheme="majorBidi" w:hAnsiTheme="majorBidi" w:cstheme="majorBidi"/>
          <w:sz w:val="24"/>
          <w:szCs w:val="24"/>
        </w:rPr>
        <w:t>Taha</w:t>
      </w:r>
      <w:proofErr w:type="spellEnd"/>
      <w:r w:rsidR="006E0E6B">
        <w:rPr>
          <w:rFonts w:asciiTheme="majorBidi" w:hAnsiTheme="majorBidi" w:cstheme="majorBidi"/>
          <w:sz w:val="24"/>
          <w:szCs w:val="24"/>
        </w:rPr>
        <w:t>,</w:t>
      </w:r>
      <w:r w:rsidRPr="003827C7">
        <w:rPr>
          <w:rFonts w:asciiTheme="majorBidi" w:hAnsiTheme="majorBidi" w:cstheme="majorBidi"/>
          <w:sz w:val="24"/>
          <w:szCs w:val="24"/>
        </w:rPr>
        <w:t xml:space="preserve"> R.H.A. Hameed, </w:t>
      </w:r>
      <w:r w:rsidRPr="003827C7">
        <w:rPr>
          <w:rFonts w:asciiTheme="majorBidi" w:hAnsiTheme="majorBidi" w:cstheme="majorBidi"/>
          <w:i/>
          <w:iCs/>
          <w:sz w:val="24"/>
          <w:szCs w:val="24"/>
        </w:rPr>
        <w:t>Journal of Enzyme Inhibition and Medicinal Chemistry</w:t>
      </w:r>
      <w:r w:rsidR="006E0E6B">
        <w:rPr>
          <w:rFonts w:asciiTheme="majorBidi" w:hAnsiTheme="majorBidi" w:cstheme="majorBidi"/>
          <w:sz w:val="24"/>
          <w:szCs w:val="24"/>
        </w:rPr>
        <w:t xml:space="preserve">. </w:t>
      </w:r>
      <w:r w:rsidRPr="003827C7">
        <w:rPr>
          <w:rFonts w:asciiTheme="majorBidi" w:hAnsiTheme="majorBidi" w:cstheme="majorBidi"/>
          <w:sz w:val="24"/>
          <w:szCs w:val="24"/>
        </w:rPr>
        <w:t xml:space="preserve">2018, </w:t>
      </w:r>
      <w:r w:rsidRPr="003827C7">
        <w:rPr>
          <w:rFonts w:asciiTheme="majorBidi" w:hAnsiTheme="majorBidi" w:cstheme="majorBidi"/>
          <w:b/>
          <w:bCs/>
          <w:sz w:val="24"/>
          <w:szCs w:val="24"/>
        </w:rPr>
        <w:t>33</w:t>
      </w:r>
      <w:r w:rsidRPr="003827C7">
        <w:rPr>
          <w:rFonts w:asciiTheme="majorBidi" w:hAnsiTheme="majorBidi" w:cstheme="majorBidi"/>
          <w:sz w:val="24"/>
          <w:szCs w:val="24"/>
        </w:rPr>
        <w:t>, 809</w:t>
      </w:r>
      <w:r w:rsidR="003827C7" w:rsidRPr="003827C7">
        <w:rPr>
          <w:rFonts w:asciiTheme="majorBidi" w:hAnsiTheme="majorBidi" w:cstheme="majorBidi"/>
          <w:sz w:val="24"/>
          <w:szCs w:val="24"/>
        </w:rPr>
        <w:t>817</w:t>
      </w:r>
      <w:r w:rsidRPr="003827C7">
        <w:rPr>
          <w:rFonts w:asciiTheme="majorBidi" w:hAnsiTheme="majorBidi" w:cstheme="majorBidi"/>
          <w:sz w:val="24"/>
          <w:szCs w:val="24"/>
        </w:rPr>
        <w:t>.</w:t>
      </w:r>
      <w:r w:rsidR="003827C7" w:rsidRPr="003827C7">
        <w:rPr>
          <w:rFonts w:asciiTheme="majorBidi" w:hAnsiTheme="majorBidi" w:cstheme="majorBidi"/>
          <w:sz w:val="24"/>
          <w:szCs w:val="24"/>
        </w:rPr>
        <w:t xml:space="preserve"> </w:t>
      </w:r>
      <w:r w:rsidR="003827C7" w:rsidRPr="003827C7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>DOI:</w:t>
      </w:r>
      <w:r w:rsidR="003827C7" w:rsidRPr="003827C7">
        <w:rPr>
          <w:rFonts w:asciiTheme="majorBidi" w:eastAsia="Times New Roman" w:hAnsiTheme="majorBidi" w:cstheme="majorBidi"/>
          <w:color w:val="000000"/>
          <w:sz w:val="24"/>
          <w:szCs w:val="24"/>
          <w:lang w:val="en-GB" w:bidi="ar-SA"/>
        </w:rPr>
        <w:t xml:space="preserve"> 10.1080/14756366.2018.1461854</w:t>
      </w:r>
    </w:p>
    <w:p w:rsidR="008D4913" w:rsidRPr="006209EC" w:rsidRDefault="008D4913" w:rsidP="006E0E6B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209EC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Pr="006209EC">
        <w:rPr>
          <w:rFonts w:asciiTheme="majorBidi" w:hAnsiTheme="majorBidi" w:cstheme="majorBidi"/>
          <w:sz w:val="24"/>
          <w:szCs w:val="24"/>
        </w:rPr>
        <w:t>Rouatbi</w:t>
      </w:r>
      <w:proofErr w:type="spellEnd"/>
      <w:r w:rsidRPr="006209EC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6209EC">
        <w:rPr>
          <w:rFonts w:asciiTheme="majorBidi" w:hAnsiTheme="majorBidi" w:cstheme="majorBidi"/>
          <w:sz w:val="24"/>
          <w:szCs w:val="24"/>
        </w:rPr>
        <w:t>Askri</w:t>
      </w:r>
      <w:proofErr w:type="spellEnd"/>
      <w:r w:rsidRPr="006209EC">
        <w:rPr>
          <w:rFonts w:asciiTheme="majorBidi" w:hAnsiTheme="majorBidi" w:cstheme="majorBidi"/>
          <w:sz w:val="24"/>
          <w:szCs w:val="24"/>
        </w:rPr>
        <w:t xml:space="preserve">, F. Nana, G. Kirsch, D. </w:t>
      </w:r>
      <w:proofErr w:type="spellStart"/>
      <w:r w:rsidRPr="006209EC">
        <w:rPr>
          <w:rFonts w:asciiTheme="majorBidi" w:hAnsiTheme="majorBidi" w:cstheme="majorBidi"/>
          <w:sz w:val="24"/>
          <w:szCs w:val="24"/>
        </w:rPr>
        <w:t>Sriram</w:t>
      </w:r>
      <w:proofErr w:type="spellEnd"/>
      <w:r w:rsidRPr="006209EC">
        <w:rPr>
          <w:rFonts w:asciiTheme="majorBidi" w:hAnsiTheme="majorBidi" w:cstheme="majorBidi"/>
          <w:sz w:val="24"/>
          <w:szCs w:val="24"/>
        </w:rPr>
        <w:t xml:space="preserve"> and P. </w:t>
      </w:r>
      <w:proofErr w:type="spellStart"/>
      <w:r w:rsidRPr="006209EC">
        <w:rPr>
          <w:rFonts w:asciiTheme="majorBidi" w:hAnsiTheme="majorBidi" w:cstheme="majorBidi"/>
          <w:sz w:val="24"/>
          <w:szCs w:val="24"/>
        </w:rPr>
        <w:t>Yogeeswari</w:t>
      </w:r>
      <w:proofErr w:type="spellEnd"/>
      <w:r w:rsidRPr="006209EC">
        <w:rPr>
          <w:rFonts w:asciiTheme="majorBidi" w:hAnsiTheme="majorBidi" w:cstheme="majorBidi"/>
          <w:sz w:val="24"/>
          <w:szCs w:val="24"/>
        </w:rPr>
        <w:t xml:space="preserve">, </w:t>
      </w:r>
      <w:r w:rsidRPr="006209EC">
        <w:rPr>
          <w:rFonts w:asciiTheme="majorBidi" w:hAnsiTheme="majorBidi" w:cstheme="majorBidi"/>
          <w:i/>
          <w:iCs/>
          <w:sz w:val="24"/>
          <w:szCs w:val="24"/>
        </w:rPr>
        <w:t xml:space="preserve">Tetrahedron </w:t>
      </w:r>
      <w:proofErr w:type="gramStart"/>
      <w:r w:rsidRPr="006209EC">
        <w:rPr>
          <w:rFonts w:asciiTheme="majorBidi" w:hAnsiTheme="majorBidi" w:cstheme="majorBidi"/>
          <w:i/>
          <w:iCs/>
          <w:sz w:val="24"/>
          <w:szCs w:val="24"/>
        </w:rPr>
        <w:t>Letters</w:t>
      </w:r>
      <w:r w:rsidRPr="006209EC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6209EC">
        <w:rPr>
          <w:rFonts w:asciiTheme="majorBidi" w:hAnsiTheme="majorBidi" w:cstheme="majorBidi"/>
          <w:sz w:val="24"/>
          <w:szCs w:val="24"/>
        </w:rPr>
        <w:t xml:space="preserve"> 2016, </w:t>
      </w:r>
      <w:r w:rsidRPr="006209EC">
        <w:rPr>
          <w:rFonts w:asciiTheme="majorBidi" w:hAnsiTheme="majorBidi" w:cstheme="majorBidi"/>
          <w:b/>
          <w:bCs/>
          <w:sz w:val="24"/>
          <w:szCs w:val="24"/>
        </w:rPr>
        <w:t>57(2)</w:t>
      </w:r>
      <w:r w:rsidRPr="006209EC">
        <w:rPr>
          <w:rFonts w:asciiTheme="majorBidi" w:hAnsiTheme="majorBidi" w:cstheme="majorBidi"/>
          <w:sz w:val="24"/>
          <w:szCs w:val="24"/>
        </w:rPr>
        <w:t>, 163</w:t>
      </w:r>
      <w:r w:rsidR="006E0E6B" w:rsidRPr="006209EC">
        <w:rPr>
          <w:rFonts w:asciiTheme="majorBidi" w:hAnsiTheme="majorBidi" w:cstheme="majorBidi"/>
          <w:sz w:val="24"/>
          <w:szCs w:val="24"/>
        </w:rPr>
        <w:t xml:space="preserve">-167. </w:t>
      </w:r>
      <w:r w:rsidR="006E0E6B" w:rsidRPr="006209EC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 xml:space="preserve">DOI: </w:t>
      </w:r>
      <w:r w:rsidR="006E0E6B" w:rsidRPr="006209EC">
        <w:rPr>
          <w:rFonts w:asciiTheme="majorBidi" w:eastAsia="Times New Roman" w:hAnsiTheme="majorBidi" w:cstheme="majorBidi"/>
          <w:sz w:val="24"/>
          <w:szCs w:val="24"/>
          <w:lang w:val="en-GB" w:bidi="ar-SA"/>
        </w:rPr>
        <w:t>10.1016/j.tetlet.2015.11.056</w:t>
      </w:r>
    </w:p>
    <w:p w:rsidR="00750105" w:rsidRDefault="009E4BA3" w:rsidP="007D6535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A.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Kamel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8D4913" w:rsidRPr="0034004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M. Saleh,</w:t>
      </w:r>
      <w:r w:rsidR="008D4913" w:rsidRPr="00340048">
        <w:rPr>
          <w:rFonts w:asciiTheme="majorBidi" w:hAnsiTheme="majorBidi" w:cstheme="majorBidi"/>
          <w:sz w:val="24"/>
          <w:szCs w:val="24"/>
        </w:rPr>
        <w:t xml:space="preserve"> </w:t>
      </w:r>
      <w:r w:rsidR="008D4913" w:rsidRPr="00340048">
        <w:rPr>
          <w:rFonts w:asciiTheme="majorBidi" w:hAnsiTheme="majorBidi" w:cstheme="majorBidi"/>
          <w:i/>
          <w:iCs/>
          <w:sz w:val="24"/>
          <w:szCs w:val="24"/>
        </w:rPr>
        <w:t>Studies in Natural Products Chemistry</w:t>
      </w:r>
      <w:r>
        <w:rPr>
          <w:rFonts w:asciiTheme="majorBidi" w:hAnsiTheme="majorBidi" w:cstheme="majorBidi"/>
          <w:sz w:val="24"/>
          <w:szCs w:val="24"/>
        </w:rPr>
        <w:t>.</w:t>
      </w:r>
      <w:r w:rsidR="008D4913" w:rsidRPr="00340048">
        <w:rPr>
          <w:rFonts w:asciiTheme="majorBidi" w:hAnsiTheme="majorBidi" w:cstheme="majorBidi"/>
          <w:sz w:val="24"/>
          <w:szCs w:val="24"/>
        </w:rPr>
        <w:t xml:space="preserve"> </w:t>
      </w:r>
      <w:r w:rsidR="008D4913" w:rsidRPr="009E4BA3">
        <w:rPr>
          <w:rFonts w:asciiTheme="majorBidi" w:hAnsiTheme="majorBidi" w:cstheme="majorBidi"/>
          <w:b/>
          <w:bCs/>
          <w:sz w:val="24"/>
          <w:szCs w:val="24"/>
        </w:rPr>
        <w:t>2000</w:t>
      </w:r>
      <w:r w:rsidR="008D4913"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="008D4913" w:rsidRPr="009E4BA3">
        <w:rPr>
          <w:rFonts w:asciiTheme="majorBidi" w:hAnsiTheme="majorBidi" w:cstheme="majorBidi"/>
          <w:i/>
          <w:iCs/>
          <w:sz w:val="24"/>
          <w:szCs w:val="24"/>
        </w:rPr>
        <w:t>23</w:t>
      </w:r>
      <w:r w:rsidR="008D4913" w:rsidRPr="00340048">
        <w:rPr>
          <w:rFonts w:asciiTheme="majorBidi" w:hAnsiTheme="majorBidi" w:cstheme="majorBidi"/>
          <w:sz w:val="24"/>
          <w:szCs w:val="24"/>
        </w:rPr>
        <w:t>, 455</w:t>
      </w:r>
      <w:r>
        <w:rPr>
          <w:rFonts w:asciiTheme="majorBidi" w:hAnsiTheme="majorBidi" w:cstheme="majorBidi"/>
          <w:sz w:val="24"/>
          <w:szCs w:val="24"/>
        </w:rPr>
        <w:t>-</w:t>
      </w:r>
      <w:r w:rsidR="007D6535">
        <w:rPr>
          <w:rFonts w:asciiTheme="majorBidi" w:hAnsiTheme="majorBidi" w:cstheme="majorBidi"/>
          <w:sz w:val="24"/>
          <w:szCs w:val="24"/>
        </w:rPr>
        <w:t>485</w:t>
      </w:r>
      <w:r w:rsidR="007D6535" w:rsidRPr="006209EC">
        <w:rPr>
          <w:rFonts w:asciiTheme="majorBidi" w:hAnsiTheme="majorBidi" w:cstheme="majorBidi"/>
          <w:sz w:val="24"/>
          <w:szCs w:val="24"/>
        </w:rPr>
        <w:t xml:space="preserve">. </w:t>
      </w:r>
      <w:r w:rsidR="007D6535" w:rsidRPr="007D6535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 xml:space="preserve">DOI: </w:t>
      </w:r>
      <w:r w:rsidR="007D6535" w:rsidRPr="007D6535">
        <w:rPr>
          <w:rFonts w:asciiTheme="majorBidi" w:hAnsiTheme="majorBidi" w:cstheme="majorBidi"/>
          <w:sz w:val="24"/>
          <w:szCs w:val="24"/>
        </w:rPr>
        <w:t>10.1016/S1572-5995(00)80135-0</w:t>
      </w:r>
    </w:p>
    <w:p w:rsidR="008D4913" w:rsidRPr="00271CEF" w:rsidRDefault="008D4913" w:rsidP="00750105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71CEF">
        <w:rPr>
          <w:rFonts w:asciiTheme="majorBidi" w:hAnsiTheme="majorBidi" w:cstheme="majorBidi"/>
          <w:sz w:val="24"/>
          <w:szCs w:val="24"/>
        </w:rPr>
        <w:t xml:space="preserve">J. K. </w:t>
      </w:r>
      <w:proofErr w:type="spellStart"/>
      <w:r w:rsidRPr="00271CEF">
        <w:rPr>
          <w:rFonts w:asciiTheme="majorBidi" w:hAnsiTheme="majorBidi" w:cstheme="majorBidi"/>
          <w:sz w:val="24"/>
          <w:szCs w:val="24"/>
        </w:rPr>
        <w:t>DeMartino</w:t>
      </w:r>
      <w:proofErr w:type="spellEnd"/>
      <w:r w:rsidRPr="00271CEF">
        <w:rPr>
          <w:rFonts w:asciiTheme="majorBidi" w:hAnsiTheme="majorBidi" w:cstheme="majorBidi"/>
          <w:sz w:val="24"/>
          <w:szCs w:val="24"/>
        </w:rPr>
        <w:t>, I. Hwa</w:t>
      </w:r>
      <w:r w:rsidR="00271CEF" w:rsidRPr="00271CEF">
        <w:rPr>
          <w:rFonts w:asciiTheme="majorBidi" w:hAnsiTheme="majorBidi" w:cstheme="majorBidi"/>
          <w:sz w:val="24"/>
          <w:szCs w:val="24"/>
        </w:rPr>
        <w:t>ng, S. Connelly, L. A. Wilson,</w:t>
      </w:r>
      <w:r w:rsidRPr="00271CEF">
        <w:rPr>
          <w:rFonts w:asciiTheme="majorBidi" w:hAnsiTheme="majorBidi" w:cstheme="majorBidi"/>
          <w:sz w:val="24"/>
          <w:szCs w:val="24"/>
        </w:rPr>
        <w:t xml:space="preserve"> D.</w:t>
      </w:r>
      <w:r w:rsidR="00271CEF" w:rsidRPr="00271CEF">
        <w:rPr>
          <w:rFonts w:asciiTheme="majorBidi" w:hAnsiTheme="majorBidi" w:cstheme="majorBidi"/>
          <w:sz w:val="24"/>
          <w:szCs w:val="24"/>
        </w:rPr>
        <w:t xml:space="preserve"> </w:t>
      </w:r>
      <w:r w:rsidRPr="00271CEF">
        <w:rPr>
          <w:rFonts w:asciiTheme="majorBidi" w:hAnsiTheme="majorBidi" w:cstheme="majorBidi"/>
          <w:sz w:val="24"/>
          <w:szCs w:val="24"/>
        </w:rPr>
        <w:t xml:space="preserve">L. </w:t>
      </w:r>
      <w:proofErr w:type="spellStart"/>
      <w:r w:rsidRPr="00271CEF">
        <w:rPr>
          <w:rFonts w:asciiTheme="majorBidi" w:hAnsiTheme="majorBidi" w:cstheme="majorBidi"/>
          <w:sz w:val="24"/>
          <w:szCs w:val="24"/>
        </w:rPr>
        <w:t>Boger</w:t>
      </w:r>
      <w:proofErr w:type="spellEnd"/>
      <w:r w:rsidRPr="00271CEF">
        <w:rPr>
          <w:rFonts w:asciiTheme="majorBidi" w:hAnsiTheme="majorBidi" w:cstheme="majorBidi"/>
          <w:sz w:val="24"/>
          <w:szCs w:val="24"/>
        </w:rPr>
        <w:t xml:space="preserve">, </w:t>
      </w:r>
      <w:r w:rsidRPr="00271CEF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Journal</w:t>
      </w:r>
      <w:r w:rsidRPr="00271CE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of </w:t>
      </w:r>
      <w:r w:rsidRPr="00271CEF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Medicinal Chemistry</w:t>
      </w:r>
      <w:r w:rsidR="00271CEF" w:rsidRPr="00271CEF">
        <w:rPr>
          <w:rFonts w:asciiTheme="majorBidi" w:hAnsiTheme="majorBidi" w:cstheme="majorBidi"/>
          <w:sz w:val="24"/>
          <w:szCs w:val="24"/>
        </w:rPr>
        <w:t>.</w:t>
      </w:r>
      <w:r w:rsidRPr="00271CEF">
        <w:rPr>
          <w:rFonts w:asciiTheme="majorBidi" w:hAnsiTheme="majorBidi" w:cstheme="majorBidi"/>
          <w:sz w:val="24"/>
          <w:szCs w:val="24"/>
        </w:rPr>
        <w:t xml:space="preserve"> </w:t>
      </w:r>
      <w:r w:rsidRPr="00271CEF">
        <w:rPr>
          <w:rFonts w:asciiTheme="majorBidi" w:hAnsiTheme="majorBidi" w:cstheme="majorBidi"/>
          <w:b/>
          <w:bCs/>
          <w:sz w:val="24"/>
          <w:szCs w:val="24"/>
        </w:rPr>
        <w:t>2008</w:t>
      </w:r>
      <w:r w:rsidRPr="00271CEF">
        <w:rPr>
          <w:rFonts w:asciiTheme="majorBidi" w:hAnsiTheme="majorBidi" w:cstheme="majorBidi"/>
          <w:sz w:val="24"/>
          <w:szCs w:val="24"/>
        </w:rPr>
        <w:t xml:space="preserve">, </w:t>
      </w:r>
      <w:r w:rsidRPr="00271CEF">
        <w:rPr>
          <w:rFonts w:asciiTheme="majorBidi" w:hAnsiTheme="majorBidi" w:cstheme="majorBidi"/>
          <w:i/>
          <w:iCs/>
          <w:sz w:val="24"/>
          <w:szCs w:val="24"/>
        </w:rPr>
        <w:t>51</w:t>
      </w:r>
      <w:r w:rsidRPr="00271CEF">
        <w:rPr>
          <w:rFonts w:asciiTheme="majorBidi" w:hAnsiTheme="majorBidi" w:cstheme="majorBidi"/>
          <w:sz w:val="24"/>
          <w:szCs w:val="24"/>
        </w:rPr>
        <w:t>, 5441</w:t>
      </w:r>
      <w:r w:rsidR="00271CEF" w:rsidRPr="00271CEF">
        <w:rPr>
          <w:rFonts w:asciiTheme="majorBidi" w:hAnsiTheme="majorBidi" w:cstheme="majorBidi"/>
          <w:sz w:val="24"/>
          <w:szCs w:val="24"/>
        </w:rPr>
        <w:t>-5448</w:t>
      </w:r>
      <w:r w:rsidRPr="00271CEF">
        <w:rPr>
          <w:rFonts w:asciiTheme="majorBidi" w:hAnsiTheme="majorBidi" w:cstheme="majorBidi"/>
          <w:sz w:val="24"/>
          <w:szCs w:val="24"/>
        </w:rPr>
        <w:t>.</w:t>
      </w:r>
      <w:r w:rsidR="00750105" w:rsidRPr="00271CEF">
        <w:rPr>
          <w:rFonts w:asciiTheme="majorBidi" w:hAnsiTheme="majorBidi" w:cstheme="majorBidi"/>
          <w:sz w:val="24"/>
          <w:szCs w:val="24"/>
        </w:rPr>
        <w:t xml:space="preserve"> </w:t>
      </w:r>
      <w:r w:rsidR="00271CEF" w:rsidRPr="00271CEF">
        <w:rPr>
          <w:rFonts w:asciiTheme="majorBidi" w:eastAsia="Times New Roman" w:hAnsiTheme="majorBidi" w:cstheme="majorBidi"/>
          <w:b/>
          <w:bCs/>
          <w:sz w:val="24"/>
          <w:szCs w:val="24"/>
          <w:lang w:val="en-GB" w:bidi="ar-SA"/>
        </w:rPr>
        <w:t>DOI:</w:t>
      </w:r>
      <w:r w:rsidR="00750105" w:rsidRPr="00271CEF">
        <w:rPr>
          <w:rFonts w:asciiTheme="majorBidi" w:eastAsia="Times New Roman" w:hAnsiTheme="majorBidi" w:cstheme="majorBidi"/>
          <w:color w:val="231F20"/>
          <w:sz w:val="24"/>
          <w:szCs w:val="24"/>
          <w:lang w:val="en-GB" w:bidi="ar-SA"/>
        </w:rPr>
        <w:t>10.1021/jm800555h C</w:t>
      </w:r>
    </w:p>
    <w:p w:rsidR="00F82C7E" w:rsidRPr="00340048" w:rsidRDefault="00F82C7E" w:rsidP="00BC4656">
      <w:pPr>
        <w:pStyle w:val="ListParagraph"/>
        <w:widowControl w:val="0"/>
        <w:numPr>
          <w:ilvl w:val="0"/>
          <w:numId w:val="11"/>
        </w:numPr>
        <w:tabs>
          <w:tab w:val="right" w:pos="66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hAnsiTheme="majorBidi" w:cstheme="majorBidi"/>
          <w:sz w:val="24"/>
          <w:szCs w:val="24"/>
        </w:rPr>
        <w:t xml:space="preserve">M. Yamashita, T.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Tahara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S. Hayakawa, H. Matsumoto, S. Wada, K.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Tomioka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A. Iida,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Bioorganic &amp; Medicinal Chemistry</w:t>
      </w:r>
      <w:r w:rsidRPr="00340048">
        <w:rPr>
          <w:rFonts w:asciiTheme="majorBidi" w:hAnsiTheme="majorBidi" w:cstheme="majorBidi"/>
          <w:sz w:val="24"/>
          <w:szCs w:val="24"/>
        </w:rPr>
        <w:t xml:space="preserve">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26</w:t>
      </w:r>
      <w:r w:rsidRPr="00340048">
        <w:rPr>
          <w:rFonts w:asciiTheme="majorBidi" w:hAnsiTheme="majorBidi" w:cstheme="majorBidi"/>
          <w:sz w:val="24"/>
          <w:szCs w:val="24"/>
        </w:rPr>
        <w:t xml:space="preserve">, 1920–1928.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DOI:</w:t>
      </w:r>
      <w:r w:rsidR="00E562BD">
        <w:rPr>
          <w:rFonts w:asciiTheme="majorBidi" w:hAnsiTheme="majorBidi" w:cstheme="majorBidi"/>
          <w:sz w:val="24"/>
          <w:szCs w:val="24"/>
        </w:rPr>
        <w:t xml:space="preserve"> </w:t>
      </w:r>
      <w:r w:rsidRPr="00340048">
        <w:rPr>
          <w:rFonts w:asciiTheme="majorBidi" w:hAnsiTheme="majorBidi" w:cstheme="majorBidi"/>
          <w:sz w:val="24"/>
          <w:szCs w:val="24"/>
        </w:rPr>
        <w:t>10.1016/j.bmc.2018.02.042</w:t>
      </w:r>
    </w:p>
    <w:p w:rsidR="001202EF" w:rsidRPr="00340048" w:rsidRDefault="001202EF" w:rsidP="00BC4656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Cs/>
          <w:noProof/>
          <w:sz w:val="24"/>
          <w:szCs w:val="24"/>
        </w:rPr>
      </w:pPr>
      <w:r w:rsidRPr="00340048">
        <w:rPr>
          <w:rFonts w:asciiTheme="majorBidi" w:hAnsiTheme="majorBidi" w:cstheme="majorBidi"/>
          <w:bCs/>
          <w:noProof/>
          <w:sz w:val="24"/>
          <w:szCs w:val="24"/>
        </w:rPr>
        <w:t xml:space="preserve">Z. Li, H. </w:t>
      </w:r>
      <w:r w:rsidRPr="00340048">
        <w:rPr>
          <w:rFonts w:asciiTheme="majorBidi" w:hAnsiTheme="majorBidi" w:cstheme="majorBidi"/>
          <w:bCs/>
          <w:sz w:val="24"/>
          <w:szCs w:val="24"/>
        </w:rPr>
        <w:t>Su, w. Yu, X. Li, H. Cheng</w:t>
      </w:r>
      <w:r w:rsidRPr="00340048">
        <w:rPr>
          <w:rFonts w:asciiTheme="majorBidi" w:hAnsiTheme="majorBidi" w:cstheme="majorBidi"/>
          <w:bCs/>
          <w:noProof/>
          <w:sz w:val="24"/>
          <w:szCs w:val="24"/>
        </w:rPr>
        <w:t xml:space="preserve">, M. Liu, X. </w:t>
      </w:r>
      <w:r w:rsidRPr="00340048">
        <w:rPr>
          <w:rFonts w:asciiTheme="majorBidi" w:hAnsiTheme="majorBidi" w:cstheme="majorBidi"/>
          <w:bCs/>
          <w:sz w:val="24"/>
          <w:szCs w:val="24"/>
        </w:rPr>
        <w:t>Pang</w:t>
      </w:r>
      <w:r w:rsidRPr="00340048">
        <w:rPr>
          <w:rFonts w:asciiTheme="majorBidi" w:hAnsiTheme="majorBidi" w:cstheme="majorBidi"/>
          <w:bCs/>
          <w:noProof/>
          <w:sz w:val="24"/>
          <w:szCs w:val="24"/>
        </w:rPr>
        <w:t xml:space="preserve">, X. </w:t>
      </w:r>
      <w:proofErr w:type="spellStart"/>
      <w:r w:rsidRPr="00340048">
        <w:rPr>
          <w:rFonts w:asciiTheme="majorBidi" w:hAnsiTheme="majorBidi" w:cstheme="majorBidi"/>
          <w:bCs/>
          <w:sz w:val="24"/>
          <w:szCs w:val="24"/>
        </w:rPr>
        <w:t>Zou</w:t>
      </w:r>
      <w:proofErr w:type="spellEnd"/>
      <w:r w:rsidRPr="00340048">
        <w:rPr>
          <w:rFonts w:asciiTheme="majorBidi" w:hAnsiTheme="majorBidi" w:cstheme="majorBidi"/>
          <w:bCs/>
          <w:noProof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Org. </w:t>
      </w:r>
      <w:proofErr w:type="spellStart"/>
      <w:r w:rsidRPr="00340048">
        <w:rPr>
          <w:rFonts w:asciiTheme="majorBidi" w:hAnsiTheme="majorBidi" w:cstheme="majorBidi"/>
          <w:bCs/>
          <w:i/>
          <w:iCs/>
          <w:sz w:val="24"/>
          <w:szCs w:val="24"/>
        </w:rPr>
        <w:t>Biomol</w:t>
      </w:r>
      <w:proofErr w:type="spellEnd"/>
      <w:r w:rsidRPr="00340048">
        <w:rPr>
          <w:rFonts w:asciiTheme="majorBidi" w:hAnsiTheme="majorBidi" w:cstheme="majorBidi"/>
          <w:bCs/>
          <w:i/>
          <w:iCs/>
          <w:sz w:val="24"/>
          <w:szCs w:val="24"/>
        </w:rPr>
        <w:t>. Chem</w:t>
      </w:r>
      <w:r w:rsidRPr="00340048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340048">
        <w:rPr>
          <w:rFonts w:asciiTheme="majorBidi" w:hAnsiTheme="majorBidi" w:cstheme="majorBidi"/>
          <w:b/>
          <w:spacing w:val="-5"/>
          <w:sz w:val="24"/>
          <w:szCs w:val="24"/>
          <w:shd w:val="clear" w:color="auto" w:fill="FFFFFF"/>
        </w:rPr>
        <w:t>2016</w:t>
      </w:r>
      <w:r w:rsidRPr="00340048">
        <w:rPr>
          <w:rFonts w:asciiTheme="majorBidi" w:hAnsiTheme="majorBidi" w:cstheme="majorBidi"/>
          <w:bCs/>
          <w:spacing w:val="-5"/>
          <w:sz w:val="24"/>
          <w:szCs w:val="24"/>
          <w:shd w:val="clear" w:color="auto" w:fill="FFFFFF"/>
        </w:rPr>
        <w:t>, </w:t>
      </w:r>
      <w:r w:rsidRPr="00340048">
        <w:rPr>
          <w:rStyle w:val="Strong"/>
          <w:rFonts w:asciiTheme="majorBidi" w:hAnsiTheme="majorBidi" w:cstheme="majorBidi"/>
          <w:b w:val="0"/>
          <w:i/>
          <w:iCs/>
          <w:spacing w:val="-5"/>
          <w:sz w:val="24"/>
          <w:szCs w:val="24"/>
          <w:shd w:val="clear" w:color="auto" w:fill="FFFFFF"/>
        </w:rPr>
        <w:t>14</w:t>
      </w:r>
      <w:r w:rsidRPr="00340048">
        <w:rPr>
          <w:rFonts w:asciiTheme="majorBidi" w:hAnsiTheme="majorBidi" w:cstheme="majorBidi"/>
          <w:bCs/>
          <w:spacing w:val="-5"/>
          <w:sz w:val="24"/>
          <w:szCs w:val="24"/>
          <w:shd w:val="clear" w:color="auto" w:fill="FFFFFF"/>
        </w:rPr>
        <w:t xml:space="preserve">, 277-287. </w:t>
      </w:r>
      <w:r w:rsidRPr="00340048">
        <w:rPr>
          <w:rFonts w:asciiTheme="majorBidi" w:hAnsiTheme="majorBidi" w:cstheme="majorBidi"/>
          <w:b/>
          <w:spacing w:val="-5"/>
          <w:sz w:val="24"/>
          <w:szCs w:val="24"/>
          <w:shd w:val="clear" w:color="auto" w:fill="FFFFFF"/>
        </w:rPr>
        <w:t>DOI</w:t>
      </w:r>
      <w:r w:rsidRPr="00340048">
        <w:rPr>
          <w:rFonts w:asciiTheme="majorBidi" w:hAnsiTheme="majorBidi" w:cstheme="majorBidi"/>
          <w:bCs/>
          <w:spacing w:val="-5"/>
          <w:sz w:val="24"/>
          <w:szCs w:val="24"/>
          <w:shd w:val="clear" w:color="auto" w:fill="FFFFFF"/>
        </w:rPr>
        <w:t>: 10.1039/C5OB02176F</w:t>
      </w:r>
    </w:p>
    <w:p w:rsidR="00DC194E" w:rsidRPr="00340048" w:rsidRDefault="00DC194E" w:rsidP="00BC4656">
      <w:pPr>
        <w:pStyle w:val="ListParagraph"/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hAnsiTheme="majorBidi" w:cstheme="majorBidi"/>
          <w:sz w:val="24"/>
          <w:szCs w:val="24"/>
        </w:rPr>
        <w:t xml:space="preserve">J. I.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Perlmutter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L. T. Forbes, D. J.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Krysan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K.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Ebsworth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-Mojica, J. M. Colquhoun, J. L. Wang, P. M.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Dunman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D. P. Flaherty, </w:t>
      </w:r>
      <w:r w:rsidRPr="00340048">
        <w:rPr>
          <w:rStyle w:val="HTMLCite"/>
          <w:rFonts w:asciiTheme="majorBidi" w:hAnsiTheme="majorBidi" w:cstheme="majorBidi"/>
          <w:sz w:val="24"/>
          <w:szCs w:val="24"/>
          <w:shd w:val="clear" w:color="auto" w:fill="FFFFFF"/>
        </w:rPr>
        <w:t>J. Med. Chem.</w:t>
      </w:r>
      <w:r w:rsidRPr="00340048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340048">
        <w:rPr>
          <w:rStyle w:val="citationyear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2014</w:t>
      </w:r>
      <w:r w:rsidRPr="00340048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340048">
        <w:rPr>
          <w:rStyle w:val="citationvolume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57</w:t>
      </w:r>
      <w:r w:rsidRPr="0034004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(20), 8540–8562. </w:t>
      </w:r>
      <w:r w:rsidRPr="00340048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DOI: </w:t>
      </w:r>
      <w:r w:rsidRPr="00340048">
        <w:rPr>
          <w:rFonts w:asciiTheme="majorBidi" w:hAnsiTheme="majorBidi" w:cstheme="majorBidi"/>
          <w:sz w:val="24"/>
          <w:szCs w:val="24"/>
          <w:shd w:val="clear" w:color="auto" w:fill="FFFFFF"/>
        </w:rPr>
        <w:t>10.1021/jm5010682</w:t>
      </w:r>
    </w:p>
    <w:p w:rsidR="008D4913" w:rsidRPr="001F5ED6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F5ED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1F5ED6">
        <w:rPr>
          <w:rFonts w:asciiTheme="majorBidi" w:hAnsiTheme="majorBidi" w:cstheme="majorBidi"/>
          <w:sz w:val="24"/>
          <w:szCs w:val="24"/>
        </w:rPr>
        <w:t>Yus</w:t>
      </w:r>
      <w:proofErr w:type="spellEnd"/>
      <w:r w:rsidRPr="001F5ED6">
        <w:rPr>
          <w:rFonts w:asciiTheme="majorBidi" w:hAnsiTheme="majorBidi" w:cstheme="majorBidi"/>
          <w:sz w:val="24"/>
          <w:szCs w:val="24"/>
        </w:rPr>
        <w:t>, C.</w:t>
      </w:r>
      <w:r w:rsidR="00E562BD" w:rsidRPr="001F5ED6">
        <w:rPr>
          <w:rFonts w:asciiTheme="majorBidi" w:hAnsiTheme="majorBidi" w:cstheme="majorBidi"/>
          <w:sz w:val="24"/>
          <w:szCs w:val="24"/>
        </w:rPr>
        <w:t xml:space="preserve"> N. Najera,</w:t>
      </w:r>
      <w:r w:rsidRPr="001F5ED6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Pr="001F5ED6">
        <w:rPr>
          <w:rFonts w:asciiTheme="majorBidi" w:hAnsiTheme="majorBidi" w:cstheme="majorBidi"/>
          <w:sz w:val="24"/>
          <w:szCs w:val="24"/>
        </w:rPr>
        <w:t>Foubelo</w:t>
      </w:r>
      <w:proofErr w:type="spellEnd"/>
      <w:r w:rsidRPr="001F5ED6">
        <w:rPr>
          <w:rFonts w:asciiTheme="majorBidi" w:hAnsiTheme="majorBidi" w:cstheme="majorBidi"/>
          <w:i/>
          <w:iCs/>
          <w:sz w:val="24"/>
          <w:szCs w:val="24"/>
        </w:rPr>
        <w:t>, Tetrahedron</w:t>
      </w:r>
      <w:r w:rsidR="00E562BD" w:rsidRPr="001F5ED6">
        <w:rPr>
          <w:rFonts w:asciiTheme="majorBidi" w:hAnsiTheme="majorBidi" w:cstheme="majorBidi"/>
          <w:sz w:val="24"/>
          <w:szCs w:val="24"/>
        </w:rPr>
        <w:t>.</w:t>
      </w:r>
      <w:r w:rsidRPr="001F5ED6">
        <w:rPr>
          <w:rFonts w:asciiTheme="majorBidi" w:hAnsiTheme="majorBidi" w:cstheme="majorBidi"/>
          <w:sz w:val="24"/>
          <w:szCs w:val="24"/>
        </w:rPr>
        <w:t xml:space="preserve"> </w:t>
      </w:r>
      <w:r w:rsidRPr="001F5ED6">
        <w:rPr>
          <w:rFonts w:asciiTheme="majorBidi" w:hAnsiTheme="majorBidi" w:cstheme="majorBidi"/>
          <w:b/>
          <w:bCs/>
          <w:sz w:val="24"/>
          <w:szCs w:val="24"/>
        </w:rPr>
        <w:t>2003</w:t>
      </w:r>
      <w:r w:rsidRPr="001F5ED6">
        <w:rPr>
          <w:rFonts w:asciiTheme="majorBidi" w:hAnsiTheme="majorBidi" w:cstheme="majorBidi"/>
          <w:sz w:val="24"/>
          <w:szCs w:val="24"/>
        </w:rPr>
        <w:t xml:space="preserve">, </w:t>
      </w:r>
      <w:r w:rsidRPr="001F5ED6">
        <w:rPr>
          <w:rFonts w:asciiTheme="majorBidi" w:hAnsiTheme="majorBidi" w:cstheme="majorBidi"/>
          <w:i/>
          <w:iCs/>
          <w:sz w:val="24"/>
          <w:szCs w:val="24"/>
        </w:rPr>
        <w:t>59</w:t>
      </w:r>
      <w:r w:rsidRPr="001F5ED6">
        <w:rPr>
          <w:rFonts w:asciiTheme="majorBidi" w:hAnsiTheme="majorBidi" w:cstheme="majorBidi"/>
          <w:sz w:val="24"/>
          <w:szCs w:val="24"/>
        </w:rPr>
        <w:t>, 6147</w:t>
      </w:r>
      <w:r w:rsidR="00E562BD" w:rsidRPr="001F5ED6">
        <w:rPr>
          <w:rFonts w:asciiTheme="majorBidi" w:hAnsiTheme="majorBidi" w:cstheme="majorBidi"/>
          <w:sz w:val="24"/>
          <w:szCs w:val="24"/>
        </w:rPr>
        <w:t>-</w:t>
      </w:r>
      <w:r w:rsidR="001F5ED6" w:rsidRPr="001F5ED6">
        <w:rPr>
          <w:rFonts w:asciiTheme="majorBidi" w:hAnsiTheme="majorBidi" w:cstheme="majorBidi"/>
          <w:sz w:val="24"/>
          <w:szCs w:val="24"/>
        </w:rPr>
        <w:t>6212</w:t>
      </w:r>
      <w:r w:rsidRPr="001F5ED6">
        <w:rPr>
          <w:rFonts w:asciiTheme="majorBidi" w:hAnsiTheme="majorBidi" w:cstheme="majorBidi"/>
          <w:sz w:val="24"/>
          <w:szCs w:val="24"/>
        </w:rPr>
        <w:t>.</w:t>
      </w:r>
      <w:r w:rsidR="001F5ED6" w:rsidRPr="001F5ED6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 xml:space="preserve"> DOI:</w:t>
      </w:r>
      <w:r w:rsidR="001F5ED6" w:rsidRPr="001F5ED6">
        <w:rPr>
          <w:rFonts w:asciiTheme="majorBidi" w:hAnsiTheme="majorBidi" w:cstheme="majorBidi"/>
          <w:sz w:val="24"/>
          <w:szCs w:val="24"/>
        </w:rPr>
        <w:t xml:space="preserve"> </w:t>
      </w:r>
      <w:r w:rsidR="001F5ED6" w:rsidRPr="001F5ED6">
        <w:rPr>
          <w:rFonts w:asciiTheme="majorBidi" w:eastAsia="Times New Roman" w:hAnsiTheme="majorBidi" w:cstheme="majorBidi"/>
          <w:color w:val="000000"/>
          <w:sz w:val="24"/>
          <w:szCs w:val="24"/>
          <w:lang w:val="en-GB" w:bidi="ar-SA"/>
        </w:rPr>
        <w:t>10.1016/S0040-4020(03)00955-4</w:t>
      </w:r>
    </w:p>
    <w:p w:rsidR="003A0DDB" w:rsidRPr="000E42C0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E42C0">
        <w:rPr>
          <w:rFonts w:asciiTheme="majorBidi" w:hAnsiTheme="majorBidi" w:cstheme="majorBidi"/>
          <w:sz w:val="24"/>
          <w:szCs w:val="24"/>
        </w:rPr>
        <w:t>X. Liu, J.</w:t>
      </w:r>
      <w:r w:rsidR="000E42C0" w:rsidRPr="000E4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42C0" w:rsidRPr="000E42C0">
        <w:rPr>
          <w:rFonts w:asciiTheme="majorBidi" w:hAnsiTheme="majorBidi" w:cstheme="majorBidi"/>
          <w:sz w:val="24"/>
          <w:szCs w:val="24"/>
        </w:rPr>
        <w:t>Jia</w:t>
      </w:r>
      <w:proofErr w:type="spellEnd"/>
      <w:r w:rsidR="000E42C0" w:rsidRPr="000E42C0">
        <w:rPr>
          <w:rFonts w:asciiTheme="majorBidi" w:hAnsiTheme="majorBidi" w:cstheme="majorBidi"/>
          <w:sz w:val="24"/>
          <w:szCs w:val="24"/>
        </w:rPr>
        <w:t xml:space="preserve">, Y. </w:t>
      </w:r>
      <w:proofErr w:type="spellStart"/>
      <w:r w:rsidR="000E42C0" w:rsidRPr="000E42C0">
        <w:rPr>
          <w:rFonts w:asciiTheme="majorBidi" w:hAnsiTheme="majorBidi" w:cstheme="majorBidi"/>
          <w:sz w:val="24"/>
          <w:szCs w:val="24"/>
        </w:rPr>
        <w:t>Jia</w:t>
      </w:r>
      <w:proofErr w:type="spellEnd"/>
      <w:r w:rsidR="000E42C0" w:rsidRPr="000E42C0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="000E42C0" w:rsidRPr="000E42C0">
        <w:rPr>
          <w:rFonts w:asciiTheme="majorBidi" w:hAnsiTheme="majorBidi" w:cstheme="majorBidi"/>
          <w:sz w:val="24"/>
          <w:szCs w:val="24"/>
        </w:rPr>
        <w:t>Gu</w:t>
      </w:r>
      <w:proofErr w:type="spellEnd"/>
      <w:r w:rsidR="000E42C0" w:rsidRPr="000E42C0">
        <w:rPr>
          <w:rFonts w:asciiTheme="majorBidi" w:hAnsiTheme="majorBidi" w:cstheme="majorBidi"/>
          <w:sz w:val="24"/>
          <w:szCs w:val="24"/>
        </w:rPr>
        <w:t xml:space="preserve">, J. Luo, </w:t>
      </w:r>
      <w:r w:rsidRPr="000E42C0">
        <w:rPr>
          <w:rFonts w:asciiTheme="majorBidi" w:hAnsiTheme="majorBidi" w:cstheme="majorBidi"/>
          <w:sz w:val="24"/>
          <w:szCs w:val="24"/>
        </w:rPr>
        <w:t xml:space="preserve">X. Chen, </w:t>
      </w:r>
      <w:r w:rsidRPr="000E42C0">
        <w:rPr>
          <w:rFonts w:asciiTheme="majorBidi" w:hAnsiTheme="majorBidi" w:cstheme="majorBidi"/>
          <w:i/>
          <w:iCs/>
          <w:sz w:val="24"/>
          <w:szCs w:val="24"/>
        </w:rPr>
        <w:t xml:space="preserve">Org. </w:t>
      </w:r>
      <w:proofErr w:type="spellStart"/>
      <w:r w:rsidRPr="000E42C0">
        <w:rPr>
          <w:rFonts w:asciiTheme="majorBidi" w:hAnsiTheme="majorBidi" w:cstheme="majorBidi"/>
          <w:i/>
          <w:iCs/>
          <w:sz w:val="24"/>
          <w:szCs w:val="24"/>
        </w:rPr>
        <w:t>Lett</w:t>
      </w:r>
      <w:proofErr w:type="spellEnd"/>
      <w:r w:rsidR="000E42C0" w:rsidRPr="000E42C0">
        <w:rPr>
          <w:rFonts w:asciiTheme="majorBidi" w:hAnsiTheme="majorBidi" w:cstheme="majorBidi"/>
          <w:sz w:val="24"/>
          <w:szCs w:val="24"/>
        </w:rPr>
        <w:t xml:space="preserve">. </w:t>
      </w:r>
      <w:r w:rsidRPr="000E42C0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0E42C0">
        <w:rPr>
          <w:rFonts w:asciiTheme="majorBidi" w:hAnsiTheme="majorBidi" w:cstheme="majorBidi"/>
          <w:sz w:val="24"/>
          <w:szCs w:val="24"/>
        </w:rPr>
        <w:t xml:space="preserve">, </w:t>
      </w:r>
      <w:r w:rsidRPr="000E42C0">
        <w:rPr>
          <w:rFonts w:asciiTheme="majorBidi" w:hAnsiTheme="majorBidi" w:cstheme="majorBidi"/>
          <w:i/>
          <w:iCs/>
          <w:sz w:val="24"/>
          <w:szCs w:val="24"/>
        </w:rPr>
        <w:t>20</w:t>
      </w:r>
      <w:r w:rsidRPr="000E42C0">
        <w:rPr>
          <w:rFonts w:asciiTheme="majorBidi" w:hAnsiTheme="majorBidi" w:cstheme="majorBidi"/>
          <w:sz w:val="24"/>
          <w:szCs w:val="24"/>
        </w:rPr>
        <w:t>, 1945</w:t>
      </w:r>
      <w:r w:rsidR="000E42C0" w:rsidRPr="000E42C0">
        <w:rPr>
          <w:rFonts w:asciiTheme="majorBidi" w:hAnsiTheme="majorBidi" w:cstheme="majorBidi"/>
          <w:sz w:val="24"/>
          <w:szCs w:val="24"/>
        </w:rPr>
        <w:t>-1948</w:t>
      </w:r>
      <w:r w:rsidRPr="000E42C0">
        <w:rPr>
          <w:rFonts w:asciiTheme="majorBidi" w:hAnsiTheme="majorBidi" w:cstheme="majorBidi"/>
          <w:sz w:val="24"/>
          <w:szCs w:val="24"/>
        </w:rPr>
        <w:t>.</w:t>
      </w:r>
      <w:r w:rsidR="000E42C0" w:rsidRPr="000E42C0">
        <w:rPr>
          <w:rFonts w:asciiTheme="majorBidi" w:hAnsiTheme="majorBidi" w:cstheme="majorBidi"/>
          <w:sz w:val="24"/>
          <w:szCs w:val="24"/>
        </w:rPr>
        <w:t xml:space="preserve"> </w:t>
      </w:r>
      <w:r w:rsidR="000E42C0" w:rsidRPr="000E42C0">
        <w:rPr>
          <w:rFonts w:asciiTheme="majorBidi" w:eastAsia="Times New Roman" w:hAnsiTheme="majorBidi" w:cstheme="majorBidi"/>
          <w:sz w:val="24"/>
          <w:szCs w:val="24"/>
          <w:lang w:val="en-GB" w:bidi="ar-SA"/>
        </w:rPr>
        <w:t>DOI: 10.1021/acs.orglett.8b00479</w:t>
      </w:r>
    </w:p>
    <w:p w:rsidR="003A0DDB" w:rsidRPr="00340048" w:rsidRDefault="003A0DDB" w:rsidP="00BC4656">
      <w:pPr>
        <w:pStyle w:val="ListParagraph"/>
        <w:widowControl w:val="0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Mehrabi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Z.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Esfandiarpour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T. </w:t>
      </w:r>
      <w:proofErr w:type="spellStart"/>
      <w:r w:rsidRPr="00340048">
        <w:rPr>
          <w:rFonts w:asciiTheme="majorBidi" w:hAnsiTheme="majorBidi" w:cstheme="majorBidi"/>
          <w:sz w:val="24"/>
          <w:szCs w:val="24"/>
        </w:rPr>
        <w:t>Davodian</w:t>
      </w:r>
      <w:proofErr w:type="spellEnd"/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Journal of Sulfur Chemistry</w:t>
      </w:r>
      <w:r w:rsidRPr="00340048">
        <w:rPr>
          <w:rFonts w:asciiTheme="majorBidi" w:hAnsiTheme="majorBidi" w:cstheme="majorBidi"/>
          <w:sz w:val="24"/>
          <w:szCs w:val="24"/>
        </w:rPr>
        <w:t xml:space="preserve">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340048">
        <w:rPr>
          <w:rFonts w:asciiTheme="majorBidi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hAnsiTheme="majorBidi" w:cstheme="majorBidi"/>
          <w:i/>
          <w:iCs/>
          <w:sz w:val="24"/>
          <w:szCs w:val="24"/>
        </w:rPr>
        <w:t>39</w:t>
      </w:r>
      <w:r w:rsidRPr="00340048">
        <w:rPr>
          <w:rFonts w:asciiTheme="majorBidi" w:hAnsiTheme="majorBidi" w:cstheme="majorBidi"/>
          <w:sz w:val="24"/>
          <w:szCs w:val="24"/>
        </w:rPr>
        <w:t xml:space="preserve">, 164-172. </w:t>
      </w:r>
      <w:r w:rsidRPr="00340048">
        <w:rPr>
          <w:rFonts w:asciiTheme="majorBidi" w:hAnsiTheme="majorBidi" w:cstheme="majorBidi"/>
          <w:b/>
          <w:bCs/>
          <w:sz w:val="24"/>
          <w:szCs w:val="24"/>
        </w:rPr>
        <w:t>DOI</w:t>
      </w:r>
      <w:r w:rsidRPr="00340048">
        <w:rPr>
          <w:rFonts w:asciiTheme="majorBidi" w:hAnsiTheme="majorBidi" w:cstheme="majorBidi"/>
          <w:sz w:val="24"/>
          <w:szCs w:val="24"/>
        </w:rPr>
        <w:t>: 10.1080/17415993.2017.1405959.</w:t>
      </w:r>
    </w:p>
    <w:p w:rsidR="003A0DDB" w:rsidRPr="00340048" w:rsidRDefault="003A0DDB" w:rsidP="00BC4656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40048">
        <w:rPr>
          <w:rFonts w:asciiTheme="majorBidi" w:eastAsia="MinionPro-Regular" w:hAnsiTheme="majorBidi" w:cstheme="majorBidi"/>
          <w:sz w:val="24"/>
          <w:szCs w:val="24"/>
        </w:rPr>
        <w:lastRenderedPageBreak/>
        <w:t xml:space="preserve">H. </w:t>
      </w:r>
      <w:proofErr w:type="spellStart"/>
      <w:r w:rsidRPr="00340048">
        <w:rPr>
          <w:rFonts w:asciiTheme="majorBidi" w:eastAsia="MinionPro-Regular" w:hAnsiTheme="majorBidi" w:cstheme="majorBidi"/>
          <w:sz w:val="24"/>
          <w:szCs w:val="24"/>
        </w:rPr>
        <w:t>Beyzaei</w:t>
      </w:r>
      <w:proofErr w:type="spellEnd"/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Z. </w:t>
      </w:r>
      <w:proofErr w:type="spellStart"/>
      <w:r w:rsidRPr="00340048">
        <w:rPr>
          <w:rFonts w:asciiTheme="majorBidi" w:eastAsia="MinionPro-Regular" w:hAnsiTheme="majorBidi" w:cstheme="majorBidi"/>
          <w:sz w:val="24"/>
          <w:szCs w:val="24"/>
        </w:rPr>
        <w:t>Motraghi</w:t>
      </w:r>
      <w:proofErr w:type="spellEnd"/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R. Aryan, B. </w:t>
      </w:r>
      <w:proofErr w:type="spellStart"/>
      <w:r w:rsidRPr="00340048">
        <w:rPr>
          <w:rFonts w:asciiTheme="majorBidi" w:eastAsia="MinionPro-Regular" w:hAnsiTheme="majorBidi" w:cstheme="majorBidi"/>
          <w:sz w:val="24"/>
          <w:szCs w:val="24"/>
        </w:rPr>
        <w:t>Ghasemi</w:t>
      </w:r>
      <w:proofErr w:type="spellEnd"/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M. M. </w:t>
      </w:r>
      <w:proofErr w:type="spellStart"/>
      <w:r w:rsidRPr="00340048">
        <w:rPr>
          <w:rFonts w:asciiTheme="majorBidi" w:eastAsia="MinionPro-Regular" w:hAnsiTheme="majorBidi" w:cstheme="majorBidi"/>
          <w:sz w:val="24"/>
          <w:szCs w:val="24"/>
        </w:rPr>
        <w:t>Zahedi</w:t>
      </w:r>
      <w:proofErr w:type="spellEnd"/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A. </w:t>
      </w:r>
      <w:proofErr w:type="spellStart"/>
      <w:r w:rsidRPr="00340048">
        <w:rPr>
          <w:rFonts w:asciiTheme="majorBidi" w:eastAsia="MinionPro-Regular" w:hAnsiTheme="majorBidi" w:cstheme="majorBidi"/>
          <w:sz w:val="24"/>
          <w:szCs w:val="24"/>
        </w:rPr>
        <w:t>Samzadeh-Kermani</w:t>
      </w:r>
      <w:proofErr w:type="spellEnd"/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</w:t>
      </w:r>
      <w:proofErr w:type="spellStart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>Acta</w:t>
      </w:r>
      <w:proofErr w:type="spellEnd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>Chim</w:t>
      </w:r>
      <w:proofErr w:type="spellEnd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>Slov</w:t>
      </w:r>
      <w:proofErr w:type="spellEnd"/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 xml:space="preserve">. </w:t>
      </w:r>
      <w:r w:rsidRPr="00340048">
        <w:rPr>
          <w:rFonts w:asciiTheme="majorBidi" w:eastAsia="MinionPro-Regular" w:hAnsiTheme="majorBidi" w:cstheme="majorBidi"/>
          <w:b/>
          <w:bCs/>
          <w:sz w:val="24"/>
          <w:szCs w:val="24"/>
        </w:rPr>
        <w:t>2017</w:t>
      </w:r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</w:t>
      </w:r>
      <w:r w:rsidRPr="00340048">
        <w:rPr>
          <w:rFonts w:asciiTheme="majorBidi" w:eastAsia="MinionPro-Regular" w:hAnsiTheme="majorBidi" w:cstheme="majorBidi"/>
          <w:i/>
          <w:iCs/>
          <w:sz w:val="24"/>
          <w:szCs w:val="24"/>
        </w:rPr>
        <w:t>64</w:t>
      </w:r>
      <w:r w:rsidRPr="00340048">
        <w:rPr>
          <w:rFonts w:asciiTheme="majorBidi" w:eastAsia="MinionPro-Regular" w:hAnsiTheme="majorBidi" w:cstheme="majorBidi"/>
          <w:sz w:val="24"/>
          <w:szCs w:val="24"/>
        </w:rPr>
        <w:t xml:space="preserve">, 911–918. </w:t>
      </w:r>
      <w:r w:rsidRPr="00340048">
        <w:rPr>
          <w:rFonts w:asciiTheme="majorBidi" w:eastAsia="MinionPro-Regular" w:hAnsiTheme="majorBidi" w:cstheme="majorBidi"/>
          <w:b/>
          <w:bCs/>
          <w:sz w:val="24"/>
          <w:szCs w:val="24"/>
        </w:rPr>
        <w:t>DOI:</w:t>
      </w:r>
      <w:r w:rsidRPr="00340048">
        <w:rPr>
          <w:rFonts w:asciiTheme="majorBidi" w:eastAsia="MinionPro-Regular" w:hAnsiTheme="majorBidi" w:cstheme="majorBidi"/>
          <w:sz w:val="24"/>
          <w:szCs w:val="24"/>
        </w:rPr>
        <w:t>10.17344/acsi.2017.3609</w:t>
      </w:r>
    </w:p>
    <w:p w:rsidR="008D4913" w:rsidRPr="0083706A" w:rsidRDefault="008D4913" w:rsidP="00BC4656">
      <w:pPr>
        <w:pStyle w:val="ListParagraph"/>
        <w:widowControl w:val="0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3706A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Pr="0083706A">
        <w:rPr>
          <w:rFonts w:asciiTheme="majorBidi" w:hAnsiTheme="majorBidi" w:cstheme="majorBidi"/>
          <w:sz w:val="24"/>
          <w:szCs w:val="24"/>
        </w:rPr>
        <w:t>Beyzaei</w:t>
      </w:r>
      <w:proofErr w:type="spellEnd"/>
      <w:r w:rsidRPr="0083706A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83706A">
        <w:rPr>
          <w:rFonts w:asciiTheme="majorBidi" w:hAnsiTheme="majorBidi" w:cstheme="majorBidi"/>
          <w:sz w:val="24"/>
          <w:szCs w:val="24"/>
        </w:rPr>
        <w:t>Moghaddam-</w:t>
      </w:r>
      <w:r w:rsidR="00510895" w:rsidRPr="0083706A">
        <w:rPr>
          <w:rFonts w:asciiTheme="majorBidi" w:hAnsiTheme="majorBidi" w:cstheme="majorBidi"/>
          <w:sz w:val="24"/>
          <w:szCs w:val="24"/>
        </w:rPr>
        <w:t>Manesh</w:t>
      </w:r>
      <w:proofErr w:type="spellEnd"/>
      <w:r w:rsidR="00510895" w:rsidRPr="0083706A">
        <w:rPr>
          <w:rFonts w:asciiTheme="majorBidi" w:hAnsiTheme="majorBidi" w:cstheme="majorBidi"/>
          <w:sz w:val="24"/>
          <w:szCs w:val="24"/>
        </w:rPr>
        <w:t xml:space="preserve">, R. Aryan, B. </w:t>
      </w:r>
      <w:proofErr w:type="spellStart"/>
      <w:r w:rsidR="00510895" w:rsidRPr="0083706A">
        <w:rPr>
          <w:rFonts w:asciiTheme="majorBidi" w:hAnsiTheme="majorBidi" w:cstheme="majorBidi"/>
          <w:sz w:val="24"/>
          <w:szCs w:val="24"/>
        </w:rPr>
        <w:t>Ghasemi</w:t>
      </w:r>
      <w:proofErr w:type="spellEnd"/>
      <w:r w:rsidR="00510895" w:rsidRPr="0083706A">
        <w:rPr>
          <w:rFonts w:asciiTheme="majorBidi" w:hAnsiTheme="majorBidi" w:cstheme="majorBidi"/>
          <w:sz w:val="24"/>
          <w:szCs w:val="24"/>
        </w:rPr>
        <w:t>,</w:t>
      </w:r>
      <w:r w:rsidRPr="0083706A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83706A">
        <w:rPr>
          <w:rFonts w:asciiTheme="majorBidi" w:hAnsiTheme="majorBidi" w:cstheme="majorBidi"/>
          <w:sz w:val="24"/>
          <w:szCs w:val="24"/>
        </w:rPr>
        <w:t>Samzadeh-Kermani</w:t>
      </w:r>
      <w:proofErr w:type="spellEnd"/>
      <w:r w:rsidRPr="0083706A">
        <w:rPr>
          <w:rFonts w:asciiTheme="majorBidi" w:hAnsiTheme="majorBidi" w:cstheme="majorBidi"/>
          <w:sz w:val="24"/>
          <w:szCs w:val="24"/>
        </w:rPr>
        <w:t>,</w:t>
      </w:r>
      <w:r w:rsidR="005129A6" w:rsidRPr="008370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706A">
        <w:rPr>
          <w:rFonts w:asciiTheme="majorBidi" w:hAnsiTheme="majorBidi" w:cstheme="majorBidi"/>
          <w:i/>
          <w:iCs/>
          <w:sz w:val="24"/>
          <w:szCs w:val="24"/>
        </w:rPr>
        <w:t>Chem</w:t>
      </w:r>
      <w:proofErr w:type="spellEnd"/>
      <w:r w:rsidRPr="0083706A">
        <w:rPr>
          <w:rFonts w:asciiTheme="majorBidi" w:hAnsiTheme="majorBidi" w:cstheme="majorBidi"/>
          <w:i/>
          <w:iCs/>
          <w:sz w:val="24"/>
          <w:szCs w:val="24"/>
        </w:rPr>
        <w:t xml:space="preserve"> Pap</w:t>
      </w:r>
      <w:r w:rsidR="00510895" w:rsidRPr="0083706A">
        <w:rPr>
          <w:rFonts w:asciiTheme="majorBidi" w:hAnsiTheme="majorBidi" w:cstheme="majorBidi"/>
          <w:sz w:val="24"/>
          <w:szCs w:val="24"/>
        </w:rPr>
        <w:t>.</w:t>
      </w:r>
      <w:r w:rsidRPr="0083706A">
        <w:rPr>
          <w:rFonts w:asciiTheme="majorBidi" w:hAnsiTheme="majorBidi" w:cstheme="majorBidi"/>
          <w:sz w:val="24"/>
          <w:szCs w:val="24"/>
        </w:rPr>
        <w:t xml:space="preserve"> </w:t>
      </w:r>
      <w:r w:rsidRPr="0083706A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83706A">
        <w:rPr>
          <w:rFonts w:asciiTheme="majorBidi" w:hAnsiTheme="majorBidi" w:cstheme="majorBidi"/>
          <w:sz w:val="24"/>
          <w:szCs w:val="24"/>
        </w:rPr>
        <w:t xml:space="preserve">, </w:t>
      </w:r>
      <w:r w:rsidRPr="0083706A">
        <w:rPr>
          <w:rFonts w:asciiTheme="majorBidi" w:hAnsiTheme="majorBidi" w:cstheme="majorBidi"/>
          <w:i/>
          <w:iCs/>
          <w:sz w:val="24"/>
          <w:szCs w:val="24"/>
        </w:rPr>
        <w:t>71</w:t>
      </w:r>
      <w:r w:rsidRPr="0083706A">
        <w:rPr>
          <w:rFonts w:asciiTheme="majorBidi" w:hAnsiTheme="majorBidi" w:cstheme="majorBidi"/>
          <w:sz w:val="24"/>
          <w:szCs w:val="24"/>
        </w:rPr>
        <w:t>, 1685</w:t>
      </w:r>
      <w:r w:rsidR="00510895" w:rsidRPr="0083706A">
        <w:rPr>
          <w:rFonts w:asciiTheme="majorBidi" w:hAnsiTheme="majorBidi" w:cstheme="majorBidi"/>
          <w:sz w:val="24"/>
          <w:szCs w:val="24"/>
        </w:rPr>
        <w:t>-</w:t>
      </w:r>
      <w:r w:rsidR="0083706A" w:rsidRPr="0083706A">
        <w:rPr>
          <w:rFonts w:asciiTheme="majorBidi" w:hAnsiTheme="majorBidi" w:cstheme="majorBidi"/>
          <w:sz w:val="24"/>
          <w:szCs w:val="24"/>
        </w:rPr>
        <w:t>1691</w:t>
      </w:r>
      <w:r w:rsidRPr="0083706A">
        <w:rPr>
          <w:rFonts w:asciiTheme="majorBidi" w:hAnsiTheme="majorBidi" w:cstheme="majorBidi"/>
          <w:sz w:val="24"/>
          <w:szCs w:val="24"/>
        </w:rPr>
        <w:t>.</w:t>
      </w:r>
      <w:r w:rsidR="000771E0" w:rsidRPr="0083706A">
        <w:rPr>
          <w:rFonts w:asciiTheme="majorBidi" w:hAnsiTheme="majorBidi" w:cstheme="majorBidi"/>
          <w:sz w:val="24"/>
          <w:szCs w:val="24"/>
        </w:rPr>
        <w:t xml:space="preserve"> </w:t>
      </w:r>
      <w:r w:rsidR="000771E0" w:rsidRPr="0083706A">
        <w:rPr>
          <w:rFonts w:asciiTheme="majorBidi" w:eastAsia="MinionPro-Regular" w:hAnsiTheme="majorBidi" w:cstheme="majorBidi"/>
          <w:b/>
          <w:bCs/>
          <w:sz w:val="24"/>
          <w:szCs w:val="24"/>
        </w:rPr>
        <w:t>DOI:</w:t>
      </w:r>
      <w:r w:rsidR="0083706A" w:rsidRPr="0083706A">
        <w:rPr>
          <w:rFonts w:asciiTheme="majorBidi" w:hAnsiTheme="majorBidi" w:cstheme="majorBidi"/>
          <w:sz w:val="24"/>
          <w:szCs w:val="24"/>
        </w:rPr>
        <w:t xml:space="preserve"> </w:t>
      </w:r>
      <w:r w:rsidR="0083706A" w:rsidRPr="0083706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10.1007/s11696-017-0163-2</w:t>
      </w:r>
    </w:p>
    <w:p w:rsidR="008D4913" w:rsidRPr="00CF08DC" w:rsidRDefault="008D4913" w:rsidP="00BC4656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F08DC">
        <w:rPr>
          <w:rFonts w:asciiTheme="majorBidi" w:hAnsiTheme="majorBidi" w:cstheme="majorBidi"/>
          <w:sz w:val="24"/>
          <w:szCs w:val="24"/>
        </w:rPr>
        <w:t xml:space="preserve"> S. </w:t>
      </w:r>
      <w:proofErr w:type="spellStart"/>
      <w:r w:rsidRPr="00CF08DC">
        <w:rPr>
          <w:rFonts w:asciiTheme="majorBidi" w:hAnsiTheme="majorBidi" w:cstheme="majorBidi"/>
          <w:sz w:val="24"/>
          <w:szCs w:val="24"/>
        </w:rPr>
        <w:t>Arikan</w:t>
      </w:r>
      <w:proofErr w:type="spellEnd"/>
      <w:r w:rsidRPr="00CF08DC">
        <w:rPr>
          <w:rFonts w:asciiTheme="majorBidi" w:hAnsiTheme="majorBidi" w:cstheme="majorBidi"/>
          <w:sz w:val="24"/>
          <w:szCs w:val="24"/>
        </w:rPr>
        <w:t xml:space="preserve">, </w:t>
      </w:r>
      <w:r w:rsidRPr="00CF08DC">
        <w:rPr>
          <w:rFonts w:asciiTheme="majorBidi" w:hAnsiTheme="majorBidi" w:cstheme="majorBidi"/>
          <w:i/>
          <w:iCs/>
          <w:sz w:val="24"/>
          <w:szCs w:val="24"/>
        </w:rPr>
        <w:t>Med Mycol</w:t>
      </w:r>
      <w:r w:rsidR="00CF08DC" w:rsidRPr="00CF08DC">
        <w:rPr>
          <w:rFonts w:asciiTheme="majorBidi" w:hAnsiTheme="majorBidi" w:cstheme="majorBidi"/>
          <w:sz w:val="24"/>
          <w:szCs w:val="24"/>
        </w:rPr>
        <w:t>.</w:t>
      </w:r>
      <w:r w:rsidRPr="00CF08DC">
        <w:rPr>
          <w:rFonts w:asciiTheme="majorBidi" w:hAnsiTheme="majorBidi" w:cstheme="majorBidi"/>
          <w:sz w:val="24"/>
          <w:szCs w:val="24"/>
        </w:rPr>
        <w:t xml:space="preserve"> </w:t>
      </w:r>
      <w:r w:rsidRPr="00CF08DC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Pr="00CF08DC">
        <w:rPr>
          <w:rFonts w:asciiTheme="majorBidi" w:hAnsiTheme="majorBidi" w:cstheme="majorBidi"/>
          <w:sz w:val="24"/>
          <w:szCs w:val="24"/>
        </w:rPr>
        <w:t xml:space="preserve">, </w:t>
      </w:r>
      <w:r w:rsidRPr="00CF08DC">
        <w:rPr>
          <w:rFonts w:asciiTheme="majorBidi" w:hAnsiTheme="majorBidi" w:cstheme="majorBidi"/>
          <w:i/>
          <w:iCs/>
          <w:sz w:val="24"/>
          <w:szCs w:val="24"/>
        </w:rPr>
        <w:t>45</w:t>
      </w:r>
      <w:r w:rsidRPr="00CF08DC">
        <w:rPr>
          <w:rFonts w:asciiTheme="majorBidi" w:hAnsiTheme="majorBidi" w:cstheme="majorBidi"/>
          <w:sz w:val="24"/>
          <w:szCs w:val="24"/>
        </w:rPr>
        <w:t>, 569</w:t>
      </w:r>
      <w:r w:rsidR="0083706A" w:rsidRPr="00CF08DC">
        <w:rPr>
          <w:rFonts w:asciiTheme="majorBidi" w:hAnsiTheme="majorBidi" w:cstheme="majorBidi"/>
          <w:sz w:val="24"/>
          <w:szCs w:val="24"/>
        </w:rPr>
        <w:t>-587</w:t>
      </w:r>
      <w:r w:rsidRPr="00CF08DC">
        <w:rPr>
          <w:rFonts w:asciiTheme="majorBidi" w:hAnsiTheme="majorBidi" w:cstheme="majorBidi"/>
          <w:sz w:val="24"/>
          <w:szCs w:val="24"/>
        </w:rPr>
        <w:t>.</w:t>
      </w:r>
      <w:r w:rsidR="0083706A" w:rsidRPr="00CF08DC">
        <w:rPr>
          <w:rFonts w:asciiTheme="majorBidi" w:hAnsiTheme="majorBidi" w:cstheme="majorBidi"/>
          <w:sz w:val="24"/>
          <w:szCs w:val="24"/>
        </w:rPr>
        <w:t xml:space="preserve"> </w:t>
      </w:r>
      <w:r w:rsidR="0083706A" w:rsidRPr="00CF08DC">
        <w:rPr>
          <w:rFonts w:asciiTheme="majorBidi" w:eastAsia="MinionPro-Regular" w:hAnsiTheme="majorBidi" w:cstheme="majorBidi"/>
          <w:b/>
          <w:bCs/>
          <w:sz w:val="24"/>
          <w:szCs w:val="24"/>
        </w:rPr>
        <w:t xml:space="preserve">DOI: </w:t>
      </w:r>
      <w:r w:rsidR="0083706A" w:rsidRPr="00CF08DC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10.1080/13693780701436794</w:t>
      </w:r>
    </w:p>
    <w:p w:rsidR="008D4913" w:rsidRPr="00340048" w:rsidRDefault="008D4913" w:rsidP="00C74A67">
      <w:pPr>
        <w:pStyle w:val="ChapterHeadingStyle"/>
        <w:spacing w:line="360" w:lineRule="auto"/>
        <w:rPr>
          <w:rFonts w:asciiTheme="majorBidi" w:hAnsiTheme="majorBidi" w:cstheme="majorBidi"/>
          <w:bCs w:val="0"/>
          <w:caps/>
          <w:szCs w:val="24"/>
          <w:lang w:val="en-US"/>
        </w:rPr>
      </w:pPr>
    </w:p>
    <w:p w:rsidR="00EF0CCC" w:rsidRPr="00340048" w:rsidRDefault="00EF0CCC" w:rsidP="00C74A67">
      <w:pPr>
        <w:pStyle w:val="MiscellaneousStyle"/>
        <w:spacing w:line="360" w:lineRule="auto"/>
        <w:rPr>
          <w:rFonts w:asciiTheme="majorBidi" w:hAnsiTheme="majorBidi" w:cstheme="majorBidi"/>
          <w:bCs/>
          <w:szCs w:val="24"/>
          <w:lang w:val="en-US"/>
        </w:rPr>
      </w:pPr>
    </w:p>
    <w:p w:rsidR="00E857EF" w:rsidRPr="00340048" w:rsidRDefault="00E857EF" w:rsidP="005129A6">
      <w:pPr>
        <w:widowControl w:val="0"/>
        <w:shd w:val="clear" w:color="auto" w:fill="FFFFFF" w:themeFill="background1"/>
        <w:spacing w:line="360" w:lineRule="auto"/>
        <w:rPr>
          <w:rFonts w:asciiTheme="majorBidi" w:hAnsiTheme="majorBidi" w:cstheme="majorBidi"/>
          <w:szCs w:val="24"/>
        </w:rPr>
      </w:pPr>
    </w:p>
    <w:sectPr w:rsidR="00E857EF" w:rsidRPr="00340048" w:rsidSect="00A17C3C">
      <w:type w:val="continuous"/>
      <w:pgSz w:w="11907" w:h="16840" w:code="9"/>
      <w:pgMar w:top="1418" w:right="1418" w:bottom="1418" w:left="1418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26" w:rsidRDefault="00D87126">
      <w:r>
        <w:separator/>
      </w:r>
    </w:p>
  </w:endnote>
  <w:endnote w:type="continuationSeparator" w:id="0">
    <w:p w:rsidR="00D87126" w:rsidRDefault="00D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AdvPS44A44B">
    <w:altName w:val="Times New Roman"/>
    <w:panose1 w:val="00000000000000000000"/>
    <w:charset w:val="00"/>
    <w:family w:val="roman"/>
    <w:notTrueType/>
    <w:pitch w:val="default"/>
  </w:font>
  <w:font w:name="AdvOT863180fb+f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26" w:rsidRDefault="00D87126">
      <w:r>
        <w:separator/>
      </w:r>
    </w:p>
  </w:footnote>
  <w:footnote w:type="continuationSeparator" w:id="0">
    <w:p w:rsidR="00D87126" w:rsidRDefault="00D87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6" w:rsidRDefault="00D87126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7126" w:rsidRDefault="00D871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26" w:rsidRDefault="00D87126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A89">
      <w:rPr>
        <w:rStyle w:val="PageNumber"/>
        <w:noProof/>
      </w:rPr>
      <w:t>12</w:t>
    </w:r>
    <w:r>
      <w:rPr>
        <w:rStyle w:val="PageNumber"/>
      </w:rPr>
      <w:fldChar w:fldCharType="end"/>
    </w:r>
  </w:p>
  <w:p w:rsidR="00D87126" w:rsidRDefault="00D871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0AEB"/>
    <w:multiLevelType w:val="multilevel"/>
    <w:tmpl w:val="054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C0E80"/>
    <w:multiLevelType w:val="hybridMultilevel"/>
    <w:tmpl w:val="56E2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0E62"/>
    <w:multiLevelType w:val="hybridMultilevel"/>
    <w:tmpl w:val="0B44739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2CEB"/>
    <w:multiLevelType w:val="hybridMultilevel"/>
    <w:tmpl w:val="3A22B08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C4405"/>
    <w:multiLevelType w:val="singleLevel"/>
    <w:tmpl w:val="5D9CB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7430CA0"/>
    <w:multiLevelType w:val="hybridMultilevel"/>
    <w:tmpl w:val="5C4ADB9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159E7"/>
    <w:multiLevelType w:val="multilevel"/>
    <w:tmpl w:val="8F4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4151AE"/>
    <w:multiLevelType w:val="hybridMultilevel"/>
    <w:tmpl w:val="ECD0A57A"/>
    <w:lvl w:ilvl="0" w:tplc="DD8CD4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B2ADD"/>
    <w:multiLevelType w:val="hybridMultilevel"/>
    <w:tmpl w:val="1850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B3D8D"/>
    <w:multiLevelType w:val="hybridMultilevel"/>
    <w:tmpl w:val="2380276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AB6629"/>
    <w:multiLevelType w:val="hybridMultilevel"/>
    <w:tmpl w:val="7C403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B04093"/>
    <w:multiLevelType w:val="hybridMultilevel"/>
    <w:tmpl w:val="62329CA4"/>
    <w:lvl w:ilvl="0" w:tplc="BC58FB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097E"/>
    <w:multiLevelType w:val="hybridMultilevel"/>
    <w:tmpl w:val="BB265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_Doc_Font_List_Name" w:val="\'01\'01\'0fTimes New Roman"/>
    <w:docVar w:name="EN_Lib_Name_List_Name" w:val="15Clanky-engl.enl"/>
    <w:docVar w:name="EN_Main_Body_Style_Name" w:val="CHEM. PAPERS.ENS"/>
  </w:docVars>
  <w:rsids>
    <w:rsidRoot w:val="004B72F8"/>
    <w:rsid w:val="00000267"/>
    <w:rsid w:val="00004935"/>
    <w:rsid w:val="00005154"/>
    <w:rsid w:val="000074AF"/>
    <w:rsid w:val="0001115D"/>
    <w:rsid w:val="00014590"/>
    <w:rsid w:val="00015D26"/>
    <w:rsid w:val="000168DE"/>
    <w:rsid w:val="00021ADF"/>
    <w:rsid w:val="00021E9D"/>
    <w:rsid w:val="00022360"/>
    <w:rsid w:val="00022AFB"/>
    <w:rsid w:val="00026A12"/>
    <w:rsid w:val="00034DC7"/>
    <w:rsid w:val="00035F7B"/>
    <w:rsid w:val="00041C53"/>
    <w:rsid w:val="00042C31"/>
    <w:rsid w:val="0004425A"/>
    <w:rsid w:val="000443EE"/>
    <w:rsid w:val="0004622F"/>
    <w:rsid w:val="000502B2"/>
    <w:rsid w:val="000528E3"/>
    <w:rsid w:val="00055BE8"/>
    <w:rsid w:val="00055C94"/>
    <w:rsid w:val="000576CE"/>
    <w:rsid w:val="00061349"/>
    <w:rsid w:val="00061522"/>
    <w:rsid w:val="000639CE"/>
    <w:rsid w:val="00063EE2"/>
    <w:rsid w:val="00065D92"/>
    <w:rsid w:val="00066BE6"/>
    <w:rsid w:val="0006746A"/>
    <w:rsid w:val="00067786"/>
    <w:rsid w:val="00067A42"/>
    <w:rsid w:val="00072414"/>
    <w:rsid w:val="00073A33"/>
    <w:rsid w:val="00073E88"/>
    <w:rsid w:val="00074A72"/>
    <w:rsid w:val="000771E0"/>
    <w:rsid w:val="000815FD"/>
    <w:rsid w:val="00081F03"/>
    <w:rsid w:val="00083E75"/>
    <w:rsid w:val="00084292"/>
    <w:rsid w:val="000850E3"/>
    <w:rsid w:val="0008622A"/>
    <w:rsid w:val="000869ED"/>
    <w:rsid w:val="00087488"/>
    <w:rsid w:val="00092F28"/>
    <w:rsid w:val="000938A5"/>
    <w:rsid w:val="0009461C"/>
    <w:rsid w:val="00096BCE"/>
    <w:rsid w:val="00096CCE"/>
    <w:rsid w:val="000A048C"/>
    <w:rsid w:val="000A1136"/>
    <w:rsid w:val="000A62FA"/>
    <w:rsid w:val="000A73CF"/>
    <w:rsid w:val="000B3C8F"/>
    <w:rsid w:val="000C3CC9"/>
    <w:rsid w:val="000D0244"/>
    <w:rsid w:val="000D157F"/>
    <w:rsid w:val="000D409C"/>
    <w:rsid w:val="000D529C"/>
    <w:rsid w:val="000E2048"/>
    <w:rsid w:val="000E24C4"/>
    <w:rsid w:val="000E42C0"/>
    <w:rsid w:val="000E6723"/>
    <w:rsid w:val="000E7A63"/>
    <w:rsid w:val="000E7C98"/>
    <w:rsid w:val="000F2689"/>
    <w:rsid w:val="000F6261"/>
    <w:rsid w:val="000F6DA1"/>
    <w:rsid w:val="000F7A51"/>
    <w:rsid w:val="00103537"/>
    <w:rsid w:val="00105F28"/>
    <w:rsid w:val="00105F9D"/>
    <w:rsid w:val="001069ED"/>
    <w:rsid w:val="0010755F"/>
    <w:rsid w:val="001110D4"/>
    <w:rsid w:val="00117E0C"/>
    <w:rsid w:val="001202EF"/>
    <w:rsid w:val="00122C02"/>
    <w:rsid w:val="001262A0"/>
    <w:rsid w:val="0012715D"/>
    <w:rsid w:val="001303B0"/>
    <w:rsid w:val="00131DA6"/>
    <w:rsid w:val="00134B1D"/>
    <w:rsid w:val="00135325"/>
    <w:rsid w:val="00136F59"/>
    <w:rsid w:val="001379D9"/>
    <w:rsid w:val="00142014"/>
    <w:rsid w:val="00145059"/>
    <w:rsid w:val="00146921"/>
    <w:rsid w:val="00147018"/>
    <w:rsid w:val="001510F3"/>
    <w:rsid w:val="00151BD7"/>
    <w:rsid w:val="001546A1"/>
    <w:rsid w:val="001556F0"/>
    <w:rsid w:val="001607CF"/>
    <w:rsid w:val="00161E7F"/>
    <w:rsid w:val="0016292D"/>
    <w:rsid w:val="00164E4B"/>
    <w:rsid w:val="0016618C"/>
    <w:rsid w:val="001723EB"/>
    <w:rsid w:val="00176492"/>
    <w:rsid w:val="0018091C"/>
    <w:rsid w:val="00181265"/>
    <w:rsid w:val="001818C5"/>
    <w:rsid w:val="0018390E"/>
    <w:rsid w:val="00187EEE"/>
    <w:rsid w:val="00190EAE"/>
    <w:rsid w:val="001929CF"/>
    <w:rsid w:val="00192F51"/>
    <w:rsid w:val="00193C59"/>
    <w:rsid w:val="0019421A"/>
    <w:rsid w:val="00196A56"/>
    <w:rsid w:val="001A094D"/>
    <w:rsid w:val="001A385D"/>
    <w:rsid w:val="001A55F7"/>
    <w:rsid w:val="001B059A"/>
    <w:rsid w:val="001B3DF5"/>
    <w:rsid w:val="001B4A4A"/>
    <w:rsid w:val="001B638A"/>
    <w:rsid w:val="001B67C5"/>
    <w:rsid w:val="001B68C1"/>
    <w:rsid w:val="001B6D9B"/>
    <w:rsid w:val="001B722B"/>
    <w:rsid w:val="001C0E04"/>
    <w:rsid w:val="001C4946"/>
    <w:rsid w:val="001C542F"/>
    <w:rsid w:val="001C5B41"/>
    <w:rsid w:val="001C7EBB"/>
    <w:rsid w:val="001D05FE"/>
    <w:rsid w:val="001D3A89"/>
    <w:rsid w:val="001D3C69"/>
    <w:rsid w:val="001D4FC4"/>
    <w:rsid w:val="001D5CD7"/>
    <w:rsid w:val="001E432B"/>
    <w:rsid w:val="001E4387"/>
    <w:rsid w:val="001E5755"/>
    <w:rsid w:val="001E5AD2"/>
    <w:rsid w:val="001E7D15"/>
    <w:rsid w:val="001F2602"/>
    <w:rsid w:val="001F567D"/>
    <w:rsid w:val="001F5ED6"/>
    <w:rsid w:val="001F64CF"/>
    <w:rsid w:val="001F672E"/>
    <w:rsid w:val="001F6D13"/>
    <w:rsid w:val="001F73B5"/>
    <w:rsid w:val="001F7ACD"/>
    <w:rsid w:val="002032F7"/>
    <w:rsid w:val="0021415E"/>
    <w:rsid w:val="002178A8"/>
    <w:rsid w:val="00221D2C"/>
    <w:rsid w:val="002238B2"/>
    <w:rsid w:val="002258AA"/>
    <w:rsid w:val="00226863"/>
    <w:rsid w:val="00226A8C"/>
    <w:rsid w:val="00230DED"/>
    <w:rsid w:val="002315DF"/>
    <w:rsid w:val="00234440"/>
    <w:rsid w:val="00234A83"/>
    <w:rsid w:val="00236AD2"/>
    <w:rsid w:val="002472A5"/>
    <w:rsid w:val="00247921"/>
    <w:rsid w:val="00253FC5"/>
    <w:rsid w:val="002552D2"/>
    <w:rsid w:val="0025581F"/>
    <w:rsid w:val="00255857"/>
    <w:rsid w:val="00255F02"/>
    <w:rsid w:val="0025774F"/>
    <w:rsid w:val="0025780D"/>
    <w:rsid w:val="00260146"/>
    <w:rsid w:val="0026136D"/>
    <w:rsid w:val="00271CEF"/>
    <w:rsid w:val="00273421"/>
    <w:rsid w:val="002741D2"/>
    <w:rsid w:val="00274B79"/>
    <w:rsid w:val="002760BE"/>
    <w:rsid w:val="0027639E"/>
    <w:rsid w:val="00276643"/>
    <w:rsid w:val="00276D37"/>
    <w:rsid w:val="00277359"/>
    <w:rsid w:val="0028094C"/>
    <w:rsid w:val="00280D67"/>
    <w:rsid w:val="0028120A"/>
    <w:rsid w:val="00281322"/>
    <w:rsid w:val="00281356"/>
    <w:rsid w:val="002819B2"/>
    <w:rsid w:val="0028465D"/>
    <w:rsid w:val="00284DA3"/>
    <w:rsid w:val="0028727B"/>
    <w:rsid w:val="00291DE0"/>
    <w:rsid w:val="00293A1B"/>
    <w:rsid w:val="00297AD2"/>
    <w:rsid w:val="002A2094"/>
    <w:rsid w:val="002A4875"/>
    <w:rsid w:val="002A56CC"/>
    <w:rsid w:val="002A5AA4"/>
    <w:rsid w:val="002A7254"/>
    <w:rsid w:val="002B288E"/>
    <w:rsid w:val="002B4D6A"/>
    <w:rsid w:val="002B6421"/>
    <w:rsid w:val="002C5D3D"/>
    <w:rsid w:val="002D0CA2"/>
    <w:rsid w:val="002D1FF5"/>
    <w:rsid w:val="002D3E14"/>
    <w:rsid w:val="002D661D"/>
    <w:rsid w:val="002E13E4"/>
    <w:rsid w:val="002E6393"/>
    <w:rsid w:val="002E7F44"/>
    <w:rsid w:val="002F0D2F"/>
    <w:rsid w:val="002F21E2"/>
    <w:rsid w:val="002F304B"/>
    <w:rsid w:val="002F62EB"/>
    <w:rsid w:val="003008BF"/>
    <w:rsid w:val="00305BC7"/>
    <w:rsid w:val="00307931"/>
    <w:rsid w:val="003143F5"/>
    <w:rsid w:val="0031616D"/>
    <w:rsid w:val="00317DFC"/>
    <w:rsid w:val="00317FF4"/>
    <w:rsid w:val="003255E1"/>
    <w:rsid w:val="00326141"/>
    <w:rsid w:val="00326C60"/>
    <w:rsid w:val="00327C1E"/>
    <w:rsid w:val="00333E3A"/>
    <w:rsid w:val="0033525C"/>
    <w:rsid w:val="00335BED"/>
    <w:rsid w:val="00336AFD"/>
    <w:rsid w:val="003372F0"/>
    <w:rsid w:val="00340048"/>
    <w:rsid w:val="003413C9"/>
    <w:rsid w:val="00347E3A"/>
    <w:rsid w:val="00351031"/>
    <w:rsid w:val="0035608C"/>
    <w:rsid w:val="003563C3"/>
    <w:rsid w:val="00361B94"/>
    <w:rsid w:val="003634B1"/>
    <w:rsid w:val="0036439A"/>
    <w:rsid w:val="00364A08"/>
    <w:rsid w:val="0036650C"/>
    <w:rsid w:val="0037297A"/>
    <w:rsid w:val="00372A8E"/>
    <w:rsid w:val="00373748"/>
    <w:rsid w:val="00374686"/>
    <w:rsid w:val="00376AB6"/>
    <w:rsid w:val="003827C7"/>
    <w:rsid w:val="00383C0B"/>
    <w:rsid w:val="0038665D"/>
    <w:rsid w:val="00392B33"/>
    <w:rsid w:val="003946F1"/>
    <w:rsid w:val="00396833"/>
    <w:rsid w:val="003A0DDB"/>
    <w:rsid w:val="003A160E"/>
    <w:rsid w:val="003A1A6E"/>
    <w:rsid w:val="003A1F55"/>
    <w:rsid w:val="003A2700"/>
    <w:rsid w:val="003A311B"/>
    <w:rsid w:val="003A3EAD"/>
    <w:rsid w:val="003A3F83"/>
    <w:rsid w:val="003A45C1"/>
    <w:rsid w:val="003C2704"/>
    <w:rsid w:val="003C385A"/>
    <w:rsid w:val="003C54A6"/>
    <w:rsid w:val="003C59D1"/>
    <w:rsid w:val="003D143B"/>
    <w:rsid w:val="003D2AC3"/>
    <w:rsid w:val="003D37F8"/>
    <w:rsid w:val="003D44EF"/>
    <w:rsid w:val="003D53DD"/>
    <w:rsid w:val="003D77E9"/>
    <w:rsid w:val="003E0331"/>
    <w:rsid w:val="003E6767"/>
    <w:rsid w:val="003E7FE9"/>
    <w:rsid w:val="003F054D"/>
    <w:rsid w:val="003F0A26"/>
    <w:rsid w:val="003F2138"/>
    <w:rsid w:val="003F2DB1"/>
    <w:rsid w:val="003F308F"/>
    <w:rsid w:val="003F311F"/>
    <w:rsid w:val="003F4E3F"/>
    <w:rsid w:val="00400EB8"/>
    <w:rsid w:val="00401D4C"/>
    <w:rsid w:val="00401F13"/>
    <w:rsid w:val="00403525"/>
    <w:rsid w:val="00403995"/>
    <w:rsid w:val="004045BC"/>
    <w:rsid w:val="0040590F"/>
    <w:rsid w:val="004060D2"/>
    <w:rsid w:val="00407887"/>
    <w:rsid w:val="004112C1"/>
    <w:rsid w:val="004144AB"/>
    <w:rsid w:val="004152E0"/>
    <w:rsid w:val="00415724"/>
    <w:rsid w:val="00416819"/>
    <w:rsid w:val="0041756E"/>
    <w:rsid w:val="00424C6B"/>
    <w:rsid w:val="004258CA"/>
    <w:rsid w:val="00426064"/>
    <w:rsid w:val="00426272"/>
    <w:rsid w:val="0043302C"/>
    <w:rsid w:val="00433E31"/>
    <w:rsid w:val="004341D8"/>
    <w:rsid w:val="004376ED"/>
    <w:rsid w:val="00440BDA"/>
    <w:rsid w:val="004448E8"/>
    <w:rsid w:val="00446DDF"/>
    <w:rsid w:val="00452027"/>
    <w:rsid w:val="00452BB8"/>
    <w:rsid w:val="00453BCA"/>
    <w:rsid w:val="00454838"/>
    <w:rsid w:val="0045645F"/>
    <w:rsid w:val="004566D6"/>
    <w:rsid w:val="00460F22"/>
    <w:rsid w:val="004631D8"/>
    <w:rsid w:val="00463AFF"/>
    <w:rsid w:val="00463B97"/>
    <w:rsid w:val="00466249"/>
    <w:rsid w:val="00471E85"/>
    <w:rsid w:val="00472B2E"/>
    <w:rsid w:val="00472F2C"/>
    <w:rsid w:val="00474110"/>
    <w:rsid w:val="00475143"/>
    <w:rsid w:val="00475AC5"/>
    <w:rsid w:val="0047724B"/>
    <w:rsid w:val="00477276"/>
    <w:rsid w:val="00480D05"/>
    <w:rsid w:val="004828D0"/>
    <w:rsid w:val="004847DF"/>
    <w:rsid w:val="0048509B"/>
    <w:rsid w:val="00486989"/>
    <w:rsid w:val="0048784D"/>
    <w:rsid w:val="00487F87"/>
    <w:rsid w:val="0049082E"/>
    <w:rsid w:val="0049315B"/>
    <w:rsid w:val="00494B09"/>
    <w:rsid w:val="0049589E"/>
    <w:rsid w:val="004974C5"/>
    <w:rsid w:val="004A4886"/>
    <w:rsid w:val="004A6472"/>
    <w:rsid w:val="004A6C92"/>
    <w:rsid w:val="004A7337"/>
    <w:rsid w:val="004B2F34"/>
    <w:rsid w:val="004B655B"/>
    <w:rsid w:val="004B72F8"/>
    <w:rsid w:val="004C0981"/>
    <w:rsid w:val="004C0CA4"/>
    <w:rsid w:val="004C11EB"/>
    <w:rsid w:val="004C20C5"/>
    <w:rsid w:val="004C2303"/>
    <w:rsid w:val="004C7C72"/>
    <w:rsid w:val="004D2310"/>
    <w:rsid w:val="004D3440"/>
    <w:rsid w:val="004D514D"/>
    <w:rsid w:val="004D671C"/>
    <w:rsid w:val="004E7627"/>
    <w:rsid w:val="004F036C"/>
    <w:rsid w:val="004F29AC"/>
    <w:rsid w:val="004F50D7"/>
    <w:rsid w:val="004F51ED"/>
    <w:rsid w:val="00502D63"/>
    <w:rsid w:val="00503F45"/>
    <w:rsid w:val="00504304"/>
    <w:rsid w:val="00504B85"/>
    <w:rsid w:val="00504C39"/>
    <w:rsid w:val="005056C5"/>
    <w:rsid w:val="00507731"/>
    <w:rsid w:val="00510895"/>
    <w:rsid w:val="00510FC6"/>
    <w:rsid w:val="00512017"/>
    <w:rsid w:val="005129A6"/>
    <w:rsid w:val="00513359"/>
    <w:rsid w:val="00515749"/>
    <w:rsid w:val="00516849"/>
    <w:rsid w:val="00517DD4"/>
    <w:rsid w:val="005200AA"/>
    <w:rsid w:val="00522E1B"/>
    <w:rsid w:val="0052645A"/>
    <w:rsid w:val="00527C36"/>
    <w:rsid w:val="00527F30"/>
    <w:rsid w:val="0053010F"/>
    <w:rsid w:val="00531153"/>
    <w:rsid w:val="00531AC1"/>
    <w:rsid w:val="0054174E"/>
    <w:rsid w:val="00542794"/>
    <w:rsid w:val="00543A18"/>
    <w:rsid w:val="00547434"/>
    <w:rsid w:val="005506B4"/>
    <w:rsid w:val="00552D76"/>
    <w:rsid w:val="00554B56"/>
    <w:rsid w:val="00554DF0"/>
    <w:rsid w:val="0055593B"/>
    <w:rsid w:val="00557E3A"/>
    <w:rsid w:val="00565009"/>
    <w:rsid w:val="00567F62"/>
    <w:rsid w:val="00570B48"/>
    <w:rsid w:val="0057195E"/>
    <w:rsid w:val="00572484"/>
    <w:rsid w:val="005768A1"/>
    <w:rsid w:val="00577EF2"/>
    <w:rsid w:val="0058495A"/>
    <w:rsid w:val="0058567F"/>
    <w:rsid w:val="00585CB2"/>
    <w:rsid w:val="005916A6"/>
    <w:rsid w:val="00593A23"/>
    <w:rsid w:val="00593F6F"/>
    <w:rsid w:val="005A28EB"/>
    <w:rsid w:val="005A3A8D"/>
    <w:rsid w:val="005A47D4"/>
    <w:rsid w:val="005A5206"/>
    <w:rsid w:val="005A6A60"/>
    <w:rsid w:val="005B0A68"/>
    <w:rsid w:val="005B30D3"/>
    <w:rsid w:val="005B43F9"/>
    <w:rsid w:val="005B6513"/>
    <w:rsid w:val="005B6B01"/>
    <w:rsid w:val="005B7E13"/>
    <w:rsid w:val="005C04C3"/>
    <w:rsid w:val="005C32C0"/>
    <w:rsid w:val="005C33EE"/>
    <w:rsid w:val="005C3CE0"/>
    <w:rsid w:val="005C6988"/>
    <w:rsid w:val="005C6DB3"/>
    <w:rsid w:val="005D0C71"/>
    <w:rsid w:val="005D1229"/>
    <w:rsid w:val="005D4251"/>
    <w:rsid w:val="005D472F"/>
    <w:rsid w:val="005E0924"/>
    <w:rsid w:val="005E1FD4"/>
    <w:rsid w:val="005E21FC"/>
    <w:rsid w:val="005E26FF"/>
    <w:rsid w:val="005E5AC2"/>
    <w:rsid w:val="005E5F50"/>
    <w:rsid w:val="005E6ACC"/>
    <w:rsid w:val="005E707A"/>
    <w:rsid w:val="005F10E2"/>
    <w:rsid w:val="005F2906"/>
    <w:rsid w:val="005F2B56"/>
    <w:rsid w:val="005F3223"/>
    <w:rsid w:val="005F3ECF"/>
    <w:rsid w:val="005F4525"/>
    <w:rsid w:val="005F4AF8"/>
    <w:rsid w:val="005F4B11"/>
    <w:rsid w:val="005F5D10"/>
    <w:rsid w:val="005F6858"/>
    <w:rsid w:val="005F72DB"/>
    <w:rsid w:val="0060051F"/>
    <w:rsid w:val="006012A3"/>
    <w:rsid w:val="006034EB"/>
    <w:rsid w:val="00610B34"/>
    <w:rsid w:val="00610B72"/>
    <w:rsid w:val="00611C00"/>
    <w:rsid w:val="00613F4E"/>
    <w:rsid w:val="00615837"/>
    <w:rsid w:val="006209EC"/>
    <w:rsid w:val="00622AFF"/>
    <w:rsid w:val="0062479B"/>
    <w:rsid w:val="006279F7"/>
    <w:rsid w:val="006279FC"/>
    <w:rsid w:val="00627EA3"/>
    <w:rsid w:val="00630248"/>
    <w:rsid w:val="006337C1"/>
    <w:rsid w:val="006377A4"/>
    <w:rsid w:val="00643928"/>
    <w:rsid w:val="006439AC"/>
    <w:rsid w:val="006527E5"/>
    <w:rsid w:val="0065319B"/>
    <w:rsid w:val="00653BBB"/>
    <w:rsid w:val="00654D90"/>
    <w:rsid w:val="00656C19"/>
    <w:rsid w:val="0066028E"/>
    <w:rsid w:val="006605F9"/>
    <w:rsid w:val="00660B77"/>
    <w:rsid w:val="006651E6"/>
    <w:rsid w:val="006660EE"/>
    <w:rsid w:val="006709A3"/>
    <w:rsid w:val="00671AFF"/>
    <w:rsid w:val="00672C95"/>
    <w:rsid w:val="0067352B"/>
    <w:rsid w:val="006736DE"/>
    <w:rsid w:val="00674B83"/>
    <w:rsid w:val="00675ECD"/>
    <w:rsid w:val="00681C79"/>
    <w:rsid w:val="0068349D"/>
    <w:rsid w:val="00684ACF"/>
    <w:rsid w:val="0068732B"/>
    <w:rsid w:val="006877CB"/>
    <w:rsid w:val="00687D7E"/>
    <w:rsid w:val="00690282"/>
    <w:rsid w:val="00690AEA"/>
    <w:rsid w:val="0069260E"/>
    <w:rsid w:val="00695EFF"/>
    <w:rsid w:val="0069782A"/>
    <w:rsid w:val="00697CDE"/>
    <w:rsid w:val="006A3067"/>
    <w:rsid w:val="006A5F6A"/>
    <w:rsid w:val="006A6E4E"/>
    <w:rsid w:val="006A7682"/>
    <w:rsid w:val="006B330F"/>
    <w:rsid w:val="006B4E2A"/>
    <w:rsid w:val="006B62B6"/>
    <w:rsid w:val="006B6A7F"/>
    <w:rsid w:val="006C1D7C"/>
    <w:rsid w:val="006C207B"/>
    <w:rsid w:val="006C3647"/>
    <w:rsid w:val="006C5AC5"/>
    <w:rsid w:val="006C6271"/>
    <w:rsid w:val="006D0444"/>
    <w:rsid w:val="006D0BF4"/>
    <w:rsid w:val="006D0EF5"/>
    <w:rsid w:val="006D2630"/>
    <w:rsid w:val="006D2BC1"/>
    <w:rsid w:val="006E0E6B"/>
    <w:rsid w:val="006E5C7B"/>
    <w:rsid w:val="006F675D"/>
    <w:rsid w:val="00701C41"/>
    <w:rsid w:val="007024CF"/>
    <w:rsid w:val="00703C92"/>
    <w:rsid w:val="0071279F"/>
    <w:rsid w:val="00713FC1"/>
    <w:rsid w:val="0071496C"/>
    <w:rsid w:val="0071690E"/>
    <w:rsid w:val="00717939"/>
    <w:rsid w:val="007209C6"/>
    <w:rsid w:val="007213DC"/>
    <w:rsid w:val="00722B18"/>
    <w:rsid w:val="00723A6A"/>
    <w:rsid w:val="00723D54"/>
    <w:rsid w:val="0072587F"/>
    <w:rsid w:val="00727EE8"/>
    <w:rsid w:val="007301BB"/>
    <w:rsid w:val="007309D9"/>
    <w:rsid w:val="00734C5F"/>
    <w:rsid w:val="00741DB6"/>
    <w:rsid w:val="00745F52"/>
    <w:rsid w:val="0074625B"/>
    <w:rsid w:val="00746774"/>
    <w:rsid w:val="00750105"/>
    <w:rsid w:val="007510EF"/>
    <w:rsid w:val="00752D99"/>
    <w:rsid w:val="007534FA"/>
    <w:rsid w:val="00753A30"/>
    <w:rsid w:val="007545ED"/>
    <w:rsid w:val="007616A7"/>
    <w:rsid w:val="007631CF"/>
    <w:rsid w:val="00765E2F"/>
    <w:rsid w:val="00772878"/>
    <w:rsid w:val="00780961"/>
    <w:rsid w:val="00784C03"/>
    <w:rsid w:val="00786846"/>
    <w:rsid w:val="00786F63"/>
    <w:rsid w:val="0078713A"/>
    <w:rsid w:val="00790AD5"/>
    <w:rsid w:val="007918EA"/>
    <w:rsid w:val="00792F06"/>
    <w:rsid w:val="0079358A"/>
    <w:rsid w:val="00793F10"/>
    <w:rsid w:val="00795EDF"/>
    <w:rsid w:val="00797910"/>
    <w:rsid w:val="007A26E6"/>
    <w:rsid w:val="007A2CD9"/>
    <w:rsid w:val="007A2DA1"/>
    <w:rsid w:val="007A3C71"/>
    <w:rsid w:val="007A4696"/>
    <w:rsid w:val="007B0D06"/>
    <w:rsid w:val="007B1A1E"/>
    <w:rsid w:val="007B24A7"/>
    <w:rsid w:val="007B3503"/>
    <w:rsid w:val="007B3B10"/>
    <w:rsid w:val="007B7DC8"/>
    <w:rsid w:val="007C1FC6"/>
    <w:rsid w:val="007C3622"/>
    <w:rsid w:val="007C363C"/>
    <w:rsid w:val="007C69CA"/>
    <w:rsid w:val="007D0AB4"/>
    <w:rsid w:val="007D172C"/>
    <w:rsid w:val="007D1B04"/>
    <w:rsid w:val="007D25D7"/>
    <w:rsid w:val="007D37A0"/>
    <w:rsid w:val="007D50A5"/>
    <w:rsid w:val="007D6535"/>
    <w:rsid w:val="007D78B2"/>
    <w:rsid w:val="007D7BF0"/>
    <w:rsid w:val="007E1C72"/>
    <w:rsid w:val="007E22A4"/>
    <w:rsid w:val="007E432F"/>
    <w:rsid w:val="007E6158"/>
    <w:rsid w:val="007E65F7"/>
    <w:rsid w:val="007E7DAE"/>
    <w:rsid w:val="007F0408"/>
    <w:rsid w:val="007F2958"/>
    <w:rsid w:val="007F7B64"/>
    <w:rsid w:val="00802E31"/>
    <w:rsid w:val="008041CA"/>
    <w:rsid w:val="008066A2"/>
    <w:rsid w:val="00806AEF"/>
    <w:rsid w:val="008107AB"/>
    <w:rsid w:val="00811BF5"/>
    <w:rsid w:val="00811D3A"/>
    <w:rsid w:val="008150A3"/>
    <w:rsid w:val="00827AB9"/>
    <w:rsid w:val="00830A17"/>
    <w:rsid w:val="00831720"/>
    <w:rsid w:val="00835514"/>
    <w:rsid w:val="00836393"/>
    <w:rsid w:val="00836C9C"/>
    <w:rsid w:val="0083706A"/>
    <w:rsid w:val="00840E88"/>
    <w:rsid w:val="0084220C"/>
    <w:rsid w:val="00844FE7"/>
    <w:rsid w:val="00845527"/>
    <w:rsid w:val="00850934"/>
    <w:rsid w:val="00851D95"/>
    <w:rsid w:val="0085373D"/>
    <w:rsid w:val="00856F6F"/>
    <w:rsid w:val="00860E96"/>
    <w:rsid w:val="00862DF6"/>
    <w:rsid w:val="0086373B"/>
    <w:rsid w:val="008641C8"/>
    <w:rsid w:val="00873239"/>
    <w:rsid w:val="0087347D"/>
    <w:rsid w:val="008764C5"/>
    <w:rsid w:val="00876DB8"/>
    <w:rsid w:val="00880C5D"/>
    <w:rsid w:val="008834B2"/>
    <w:rsid w:val="008912CB"/>
    <w:rsid w:val="008A094A"/>
    <w:rsid w:val="008A51EA"/>
    <w:rsid w:val="008A56C9"/>
    <w:rsid w:val="008A7F9A"/>
    <w:rsid w:val="008B2D7C"/>
    <w:rsid w:val="008B33CC"/>
    <w:rsid w:val="008B66A4"/>
    <w:rsid w:val="008C4463"/>
    <w:rsid w:val="008C6A8B"/>
    <w:rsid w:val="008D0077"/>
    <w:rsid w:val="008D0CFA"/>
    <w:rsid w:val="008D1822"/>
    <w:rsid w:val="008D323B"/>
    <w:rsid w:val="008D4913"/>
    <w:rsid w:val="008D5BBD"/>
    <w:rsid w:val="008D6AD2"/>
    <w:rsid w:val="008D6B45"/>
    <w:rsid w:val="008E0E3B"/>
    <w:rsid w:val="008E3716"/>
    <w:rsid w:val="008F2193"/>
    <w:rsid w:val="008F235E"/>
    <w:rsid w:val="008F3480"/>
    <w:rsid w:val="008F4DCF"/>
    <w:rsid w:val="009060A3"/>
    <w:rsid w:val="00915101"/>
    <w:rsid w:val="009167F7"/>
    <w:rsid w:val="00916D0F"/>
    <w:rsid w:val="00917958"/>
    <w:rsid w:val="00922AF7"/>
    <w:rsid w:val="009251F7"/>
    <w:rsid w:val="009255FA"/>
    <w:rsid w:val="009278DC"/>
    <w:rsid w:val="00930C77"/>
    <w:rsid w:val="009330C6"/>
    <w:rsid w:val="00934DF2"/>
    <w:rsid w:val="009355A2"/>
    <w:rsid w:val="00937B4F"/>
    <w:rsid w:val="00945A2E"/>
    <w:rsid w:val="009460FA"/>
    <w:rsid w:val="00947070"/>
    <w:rsid w:val="00947148"/>
    <w:rsid w:val="00951881"/>
    <w:rsid w:val="00953A4A"/>
    <w:rsid w:val="0095711B"/>
    <w:rsid w:val="00961A1C"/>
    <w:rsid w:val="00962C08"/>
    <w:rsid w:val="009638B1"/>
    <w:rsid w:val="00963D07"/>
    <w:rsid w:val="009661BB"/>
    <w:rsid w:val="009704DB"/>
    <w:rsid w:val="0097297E"/>
    <w:rsid w:val="00973CA7"/>
    <w:rsid w:val="00974FC8"/>
    <w:rsid w:val="0097534D"/>
    <w:rsid w:val="00981050"/>
    <w:rsid w:val="009831F6"/>
    <w:rsid w:val="0098601E"/>
    <w:rsid w:val="009963C4"/>
    <w:rsid w:val="009966DA"/>
    <w:rsid w:val="0099671C"/>
    <w:rsid w:val="009A1111"/>
    <w:rsid w:val="009A225C"/>
    <w:rsid w:val="009A3268"/>
    <w:rsid w:val="009A4A1E"/>
    <w:rsid w:val="009B07C3"/>
    <w:rsid w:val="009B2187"/>
    <w:rsid w:val="009B4049"/>
    <w:rsid w:val="009B535A"/>
    <w:rsid w:val="009B5583"/>
    <w:rsid w:val="009B5D3B"/>
    <w:rsid w:val="009B5FA3"/>
    <w:rsid w:val="009B6525"/>
    <w:rsid w:val="009B6B52"/>
    <w:rsid w:val="009C36A9"/>
    <w:rsid w:val="009C5430"/>
    <w:rsid w:val="009C6580"/>
    <w:rsid w:val="009D1069"/>
    <w:rsid w:val="009D3356"/>
    <w:rsid w:val="009D3B29"/>
    <w:rsid w:val="009D494C"/>
    <w:rsid w:val="009D7978"/>
    <w:rsid w:val="009E124D"/>
    <w:rsid w:val="009E3D3D"/>
    <w:rsid w:val="009E42A9"/>
    <w:rsid w:val="009E4BA3"/>
    <w:rsid w:val="009E6F37"/>
    <w:rsid w:val="009F2B9C"/>
    <w:rsid w:val="009F40F6"/>
    <w:rsid w:val="009F4B36"/>
    <w:rsid w:val="009F5209"/>
    <w:rsid w:val="009F5E3C"/>
    <w:rsid w:val="009F7CF7"/>
    <w:rsid w:val="00A00A09"/>
    <w:rsid w:val="00A0286B"/>
    <w:rsid w:val="00A051C7"/>
    <w:rsid w:val="00A11C64"/>
    <w:rsid w:val="00A13198"/>
    <w:rsid w:val="00A13DE2"/>
    <w:rsid w:val="00A177D3"/>
    <w:rsid w:val="00A17C3C"/>
    <w:rsid w:val="00A17C7A"/>
    <w:rsid w:val="00A248BB"/>
    <w:rsid w:val="00A27487"/>
    <w:rsid w:val="00A274C8"/>
    <w:rsid w:val="00A30183"/>
    <w:rsid w:val="00A31683"/>
    <w:rsid w:val="00A3193C"/>
    <w:rsid w:val="00A32AE1"/>
    <w:rsid w:val="00A33FB0"/>
    <w:rsid w:val="00A340D9"/>
    <w:rsid w:val="00A376E0"/>
    <w:rsid w:val="00A40BD8"/>
    <w:rsid w:val="00A40D0C"/>
    <w:rsid w:val="00A41467"/>
    <w:rsid w:val="00A43844"/>
    <w:rsid w:val="00A44D95"/>
    <w:rsid w:val="00A46C3E"/>
    <w:rsid w:val="00A4707C"/>
    <w:rsid w:val="00A54A85"/>
    <w:rsid w:val="00A54E95"/>
    <w:rsid w:val="00A5627E"/>
    <w:rsid w:val="00A57959"/>
    <w:rsid w:val="00A60874"/>
    <w:rsid w:val="00A60ED4"/>
    <w:rsid w:val="00A6221E"/>
    <w:rsid w:val="00A6575E"/>
    <w:rsid w:val="00A67D82"/>
    <w:rsid w:val="00A67EE2"/>
    <w:rsid w:val="00A7378B"/>
    <w:rsid w:val="00A762DA"/>
    <w:rsid w:val="00A80314"/>
    <w:rsid w:val="00A81E56"/>
    <w:rsid w:val="00A81F48"/>
    <w:rsid w:val="00A8529B"/>
    <w:rsid w:val="00A91D5A"/>
    <w:rsid w:val="00A97259"/>
    <w:rsid w:val="00AA1262"/>
    <w:rsid w:val="00AA5117"/>
    <w:rsid w:val="00AA5704"/>
    <w:rsid w:val="00AB0F7E"/>
    <w:rsid w:val="00AB3F58"/>
    <w:rsid w:val="00AB596B"/>
    <w:rsid w:val="00AB5A89"/>
    <w:rsid w:val="00AB7386"/>
    <w:rsid w:val="00AB7AE7"/>
    <w:rsid w:val="00AC1485"/>
    <w:rsid w:val="00AC339B"/>
    <w:rsid w:val="00AC54E6"/>
    <w:rsid w:val="00AC7FBD"/>
    <w:rsid w:val="00AD136E"/>
    <w:rsid w:val="00AD5CE2"/>
    <w:rsid w:val="00AD7F03"/>
    <w:rsid w:val="00AE08CB"/>
    <w:rsid w:val="00AE5185"/>
    <w:rsid w:val="00AE5E7E"/>
    <w:rsid w:val="00AE6072"/>
    <w:rsid w:val="00AE6BA2"/>
    <w:rsid w:val="00AF072F"/>
    <w:rsid w:val="00AF0BD6"/>
    <w:rsid w:val="00AF1465"/>
    <w:rsid w:val="00AF1F35"/>
    <w:rsid w:val="00AF3183"/>
    <w:rsid w:val="00AF3567"/>
    <w:rsid w:val="00B03B88"/>
    <w:rsid w:val="00B047C9"/>
    <w:rsid w:val="00B0725B"/>
    <w:rsid w:val="00B10D35"/>
    <w:rsid w:val="00B11F1E"/>
    <w:rsid w:val="00B16F12"/>
    <w:rsid w:val="00B20530"/>
    <w:rsid w:val="00B26A7D"/>
    <w:rsid w:val="00B323E9"/>
    <w:rsid w:val="00B34250"/>
    <w:rsid w:val="00B35ED2"/>
    <w:rsid w:val="00B36226"/>
    <w:rsid w:val="00B3693C"/>
    <w:rsid w:val="00B36F1F"/>
    <w:rsid w:val="00B44588"/>
    <w:rsid w:val="00B464C7"/>
    <w:rsid w:val="00B474DE"/>
    <w:rsid w:val="00B514FA"/>
    <w:rsid w:val="00B52DEA"/>
    <w:rsid w:val="00B5441B"/>
    <w:rsid w:val="00B55FE7"/>
    <w:rsid w:val="00B571E3"/>
    <w:rsid w:val="00B62342"/>
    <w:rsid w:val="00B64E88"/>
    <w:rsid w:val="00B657B6"/>
    <w:rsid w:val="00B65DA9"/>
    <w:rsid w:val="00B67EF0"/>
    <w:rsid w:val="00B73C51"/>
    <w:rsid w:val="00B76EA9"/>
    <w:rsid w:val="00B776CA"/>
    <w:rsid w:val="00B81C1C"/>
    <w:rsid w:val="00B821B4"/>
    <w:rsid w:val="00B83835"/>
    <w:rsid w:val="00B86633"/>
    <w:rsid w:val="00B902D5"/>
    <w:rsid w:val="00B91ACD"/>
    <w:rsid w:val="00B94D3A"/>
    <w:rsid w:val="00B97061"/>
    <w:rsid w:val="00BA095F"/>
    <w:rsid w:val="00BA6585"/>
    <w:rsid w:val="00BA65C6"/>
    <w:rsid w:val="00BB0143"/>
    <w:rsid w:val="00BB2A39"/>
    <w:rsid w:val="00BB5E0B"/>
    <w:rsid w:val="00BB6985"/>
    <w:rsid w:val="00BC1924"/>
    <w:rsid w:val="00BC3F8B"/>
    <w:rsid w:val="00BC4656"/>
    <w:rsid w:val="00BC4C69"/>
    <w:rsid w:val="00BC4DE0"/>
    <w:rsid w:val="00BD4144"/>
    <w:rsid w:val="00BD47FC"/>
    <w:rsid w:val="00BE2E66"/>
    <w:rsid w:val="00BF4428"/>
    <w:rsid w:val="00BF4ADA"/>
    <w:rsid w:val="00BF6693"/>
    <w:rsid w:val="00C07E82"/>
    <w:rsid w:val="00C10F41"/>
    <w:rsid w:val="00C11AE8"/>
    <w:rsid w:val="00C1291E"/>
    <w:rsid w:val="00C13521"/>
    <w:rsid w:val="00C14A1F"/>
    <w:rsid w:val="00C14A7F"/>
    <w:rsid w:val="00C14C92"/>
    <w:rsid w:val="00C1561A"/>
    <w:rsid w:val="00C2410B"/>
    <w:rsid w:val="00C26D8E"/>
    <w:rsid w:val="00C30E46"/>
    <w:rsid w:val="00C33D27"/>
    <w:rsid w:val="00C34784"/>
    <w:rsid w:val="00C35540"/>
    <w:rsid w:val="00C36F40"/>
    <w:rsid w:val="00C40909"/>
    <w:rsid w:val="00C42A5D"/>
    <w:rsid w:val="00C465C7"/>
    <w:rsid w:val="00C501F5"/>
    <w:rsid w:val="00C51D12"/>
    <w:rsid w:val="00C522C7"/>
    <w:rsid w:val="00C53C9D"/>
    <w:rsid w:val="00C54061"/>
    <w:rsid w:val="00C56039"/>
    <w:rsid w:val="00C570FE"/>
    <w:rsid w:val="00C61A3E"/>
    <w:rsid w:val="00C63E00"/>
    <w:rsid w:val="00C6419D"/>
    <w:rsid w:val="00C645DC"/>
    <w:rsid w:val="00C65F94"/>
    <w:rsid w:val="00C672A2"/>
    <w:rsid w:val="00C673E6"/>
    <w:rsid w:val="00C74772"/>
    <w:rsid w:val="00C74A67"/>
    <w:rsid w:val="00C763F0"/>
    <w:rsid w:val="00C76F8E"/>
    <w:rsid w:val="00C80C2C"/>
    <w:rsid w:val="00C81DE1"/>
    <w:rsid w:val="00C8732C"/>
    <w:rsid w:val="00C904BB"/>
    <w:rsid w:val="00C92399"/>
    <w:rsid w:val="00C9462A"/>
    <w:rsid w:val="00C95201"/>
    <w:rsid w:val="00CA019F"/>
    <w:rsid w:val="00CA0ED0"/>
    <w:rsid w:val="00CA2549"/>
    <w:rsid w:val="00CA46E7"/>
    <w:rsid w:val="00CA712A"/>
    <w:rsid w:val="00CB2E34"/>
    <w:rsid w:val="00CB33DD"/>
    <w:rsid w:val="00CB45EF"/>
    <w:rsid w:val="00CB539A"/>
    <w:rsid w:val="00CC0F4A"/>
    <w:rsid w:val="00CC3612"/>
    <w:rsid w:val="00CC4E1D"/>
    <w:rsid w:val="00CC6E21"/>
    <w:rsid w:val="00CD1EB2"/>
    <w:rsid w:val="00CD2BE8"/>
    <w:rsid w:val="00CD31D0"/>
    <w:rsid w:val="00CD3350"/>
    <w:rsid w:val="00CD48F9"/>
    <w:rsid w:val="00CD608E"/>
    <w:rsid w:val="00CE01C8"/>
    <w:rsid w:val="00CE2271"/>
    <w:rsid w:val="00CE3D81"/>
    <w:rsid w:val="00CE3F52"/>
    <w:rsid w:val="00CE47D2"/>
    <w:rsid w:val="00CE6FB6"/>
    <w:rsid w:val="00CF08DC"/>
    <w:rsid w:val="00CF552E"/>
    <w:rsid w:val="00CF6652"/>
    <w:rsid w:val="00CF7154"/>
    <w:rsid w:val="00CF7858"/>
    <w:rsid w:val="00D01437"/>
    <w:rsid w:val="00D027CC"/>
    <w:rsid w:val="00D03F83"/>
    <w:rsid w:val="00D07B84"/>
    <w:rsid w:val="00D1067E"/>
    <w:rsid w:val="00D13DBC"/>
    <w:rsid w:val="00D16B0F"/>
    <w:rsid w:val="00D21BF4"/>
    <w:rsid w:val="00D279F2"/>
    <w:rsid w:val="00D301A5"/>
    <w:rsid w:val="00D310F6"/>
    <w:rsid w:val="00D34D31"/>
    <w:rsid w:val="00D3658F"/>
    <w:rsid w:val="00D40E92"/>
    <w:rsid w:val="00D420BD"/>
    <w:rsid w:val="00D42492"/>
    <w:rsid w:val="00D433C5"/>
    <w:rsid w:val="00D44C27"/>
    <w:rsid w:val="00D4545E"/>
    <w:rsid w:val="00D45AEE"/>
    <w:rsid w:val="00D4682E"/>
    <w:rsid w:val="00D471F3"/>
    <w:rsid w:val="00D5724E"/>
    <w:rsid w:val="00D6004F"/>
    <w:rsid w:val="00D667F5"/>
    <w:rsid w:val="00D66B86"/>
    <w:rsid w:val="00D67FE4"/>
    <w:rsid w:val="00D70F6F"/>
    <w:rsid w:val="00D7141B"/>
    <w:rsid w:val="00D770A9"/>
    <w:rsid w:val="00D82CF1"/>
    <w:rsid w:val="00D850D0"/>
    <w:rsid w:val="00D850FA"/>
    <w:rsid w:val="00D8667C"/>
    <w:rsid w:val="00D86D08"/>
    <w:rsid w:val="00D87126"/>
    <w:rsid w:val="00D87696"/>
    <w:rsid w:val="00D87E11"/>
    <w:rsid w:val="00D90E18"/>
    <w:rsid w:val="00D96BD1"/>
    <w:rsid w:val="00D97822"/>
    <w:rsid w:val="00DA2702"/>
    <w:rsid w:val="00DA2C8F"/>
    <w:rsid w:val="00DA3944"/>
    <w:rsid w:val="00DA425C"/>
    <w:rsid w:val="00DA60EB"/>
    <w:rsid w:val="00DA618A"/>
    <w:rsid w:val="00DB0DDC"/>
    <w:rsid w:val="00DB1611"/>
    <w:rsid w:val="00DB16D1"/>
    <w:rsid w:val="00DB356E"/>
    <w:rsid w:val="00DB49EB"/>
    <w:rsid w:val="00DB57AE"/>
    <w:rsid w:val="00DC194E"/>
    <w:rsid w:val="00DC1EF8"/>
    <w:rsid w:val="00DC2249"/>
    <w:rsid w:val="00DC3302"/>
    <w:rsid w:val="00DC37F3"/>
    <w:rsid w:val="00DC4B0C"/>
    <w:rsid w:val="00DC5EBC"/>
    <w:rsid w:val="00DD1A7D"/>
    <w:rsid w:val="00DD24FD"/>
    <w:rsid w:val="00DD2D4B"/>
    <w:rsid w:val="00DD3E23"/>
    <w:rsid w:val="00DD5C0F"/>
    <w:rsid w:val="00DD7CDB"/>
    <w:rsid w:val="00DE11B0"/>
    <w:rsid w:val="00DE2132"/>
    <w:rsid w:val="00DE75A2"/>
    <w:rsid w:val="00DE7B05"/>
    <w:rsid w:val="00DF11B6"/>
    <w:rsid w:val="00DF16EE"/>
    <w:rsid w:val="00DF5C74"/>
    <w:rsid w:val="00DF692D"/>
    <w:rsid w:val="00E00139"/>
    <w:rsid w:val="00E01E84"/>
    <w:rsid w:val="00E027A1"/>
    <w:rsid w:val="00E040C9"/>
    <w:rsid w:val="00E042EA"/>
    <w:rsid w:val="00E04B1D"/>
    <w:rsid w:val="00E06788"/>
    <w:rsid w:val="00E074E0"/>
    <w:rsid w:val="00E07EA7"/>
    <w:rsid w:val="00E118C8"/>
    <w:rsid w:val="00E1220B"/>
    <w:rsid w:val="00E13AE7"/>
    <w:rsid w:val="00E14643"/>
    <w:rsid w:val="00E238E5"/>
    <w:rsid w:val="00E26429"/>
    <w:rsid w:val="00E30E19"/>
    <w:rsid w:val="00E3129E"/>
    <w:rsid w:val="00E3181A"/>
    <w:rsid w:val="00E33A25"/>
    <w:rsid w:val="00E33F08"/>
    <w:rsid w:val="00E34AF2"/>
    <w:rsid w:val="00E35DEF"/>
    <w:rsid w:val="00E3669B"/>
    <w:rsid w:val="00E37FAC"/>
    <w:rsid w:val="00E40681"/>
    <w:rsid w:val="00E40AFB"/>
    <w:rsid w:val="00E41F76"/>
    <w:rsid w:val="00E42804"/>
    <w:rsid w:val="00E43600"/>
    <w:rsid w:val="00E443BD"/>
    <w:rsid w:val="00E45F1F"/>
    <w:rsid w:val="00E5143E"/>
    <w:rsid w:val="00E55AC1"/>
    <w:rsid w:val="00E562BD"/>
    <w:rsid w:val="00E6089E"/>
    <w:rsid w:val="00E61D81"/>
    <w:rsid w:val="00E631D1"/>
    <w:rsid w:val="00E64555"/>
    <w:rsid w:val="00E64B74"/>
    <w:rsid w:val="00E64E0F"/>
    <w:rsid w:val="00E66D28"/>
    <w:rsid w:val="00E670C7"/>
    <w:rsid w:val="00E670EB"/>
    <w:rsid w:val="00E71115"/>
    <w:rsid w:val="00E71C6B"/>
    <w:rsid w:val="00E743DF"/>
    <w:rsid w:val="00E7668D"/>
    <w:rsid w:val="00E76DBE"/>
    <w:rsid w:val="00E83A2E"/>
    <w:rsid w:val="00E84C4B"/>
    <w:rsid w:val="00E857EF"/>
    <w:rsid w:val="00E8586D"/>
    <w:rsid w:val="00E93F08"/>
    <w:rsid w:val="00E94074"/>
    <w:rsid w:val="00E95634"/>
    <w:rsid w:val="00E95B77"/>
    <w:rsid w:val="00EA0D2F"/>
    <w:rsid w:val="00EA1490"/>
    <w:rsid w:val="00EA1CC9"/>
    <w:rsid w:val="00EA5505"/>
    <w:rsid w:val="00EB0A21"/>
    <w:rsid w:val="00EC0465"/>
    <w:rsid w:val="00EC23FC"/>
    <w:rsid w:val="00EC52F8"/>
    <w:rsid w:val="00EC5C4C"/>
    <w:rsid w:val="00EC66E2"/>
    <w:rsid w:val="00EC75EF"/>
    <w:rsid w:val="00EC7A75"/>
    <w:rsid w:val="00ED1AC4"/>
    <w:rsid w:val="00ED6083"/>
    <w:rsid w:val="00ED6094"/>
    <w:rsid w:val="00EE0BDF"/>
    <w:rsid w:val="00EE526C"/>
    <w:rsid w:val="00EE5DB5"/>
    <w:rsid w:val="00EE72BF"/>
    <w:rsid w:val="00EE7BF5"/>
    <w:rsid w:val="00EF0CCC"/>
    <w:rsid w:val="00EF1CC9"/>
    <w:rsid w:val="00EF2260"/>
    <w:rsid w:val="00EF3C65"/>
    <w:rsid w:val="00EF3EA3"/>
    <w:rsid w:val="00EF44C3"/>
    <w:rsid w:val="00EF4C65"/>
    <w:rsid w:val="00EF6E27"/>
    <w:rsid w:val="00EF77AA"/>
    <w:rsid w:val="00F014EC"/>
    <w:rsid w:val="00F05F90"/>
    <w:rsid w:val="00F07AB9"/>
    <w:rsid w:val="00F10F9B"/>
    <w:rsid w:val="00F11528"/>
    <w:rsid w:val="00F11A93"/>
    <w:rsid w:val="00F11FD8"/>
    <w:rsid w:val="00F124C2"/>
    <w:rsid w:val="00F13132"/>
    <w:rsid w:val="00F1714C"/>
    <w:rsid w:val="00F175D9"/>
    <w:rsid w:val="00F23B1F"/>
    <w:rsid w:val="00F23DA2"/>
    <w:rsid w:val="00F24E48"/>
    <w:rsid w:val="00F302A8"/>
    <w:rsid w:val="00F32A1A"/>
    <w:rsid w:val="00F34942"/>
    <w:rsid w:val="00F3512C"/>
    <w:rsid w:val="00F35230"/>
    <w:rsid w:val="00F36212"/>
    <w:rsid w:val="00F40D41"/>
    <w:rsid w:val="00F415EE"/>
    <w:rsid w:val="00F42ACC"/>
    <w:rsid w:val="00F42BCC"/>
    <w:rsid w:val="00F42D79"/>
    <w:rsid w:val="00F4315B"/>
    <w:rsid w:val="00F50ED9"/>
    <w:rsid w:val="00F55B2C"/>
    <w:rsid w:val="00F57B69"/>
    <w:rsid w:val="00F60537"/>
    <w:rsid w:val="00F62A8E"/>
    <w:rsid w:val="00F63BBD"/>
    <w:rsid w:val="00F645AE"/>
    <w:rsid w:val="00F654C5"/>
    <w:rsid w:val="00F73282"/>
    <w:rsid w:val="00F7599D"/>
    <w:rsid w:val="00F75C29"/>
    <w:rsid w:val="00F76B61"/>
    <w:rsid w:val="00F817DC"/>
    <w:rsid w:val="00F82C7E"/>
    <w:rsid w:val="00F84750"/>
    <w:rsid w:val="00F84781"/>
    <w:rsid w:val="00F85B5D"/>
    <w:rsid w:val="00F86793"/>
    <w:rsid w:val="00F86A4A"/>
    <w:rsid w:val="00F8799B"/>
    <w:rsid w:val="00F91D09"/>
    <w:rsid w:val="00F92AA0"/>
    <w:rsid w:val="00F9331A"/>
    <w:rsid w:val="00F95B89"/>
    <w:rsid w:val="00F96A20"/>
    <w:rsid w:val="00FA0592"/>
    <w:rsid w:val="00FA1211"/>
    <w:rsid w:val="00FA1BAB"/>
    <w:rsid w:val="00FA3AB1"/>
    <w:rsid w:val="00FA3ED6"/>
    <w:rsid w:val="00FA43D1"/>
    <w:rsid w:val="00FA464E"/>
    <w:rsid w:val="00FA6E1B"/>
    <w:rsid w:val="00FA7C2E"/>
    <w:rsid w:val="00FA7DF5"/>
    <w:rsid w:val="00FB1762"/>
    <w:rsid w:val="00FB26D8"/>
    <w:rsid w:val="00FB2A83"/>
    <w:rsid w:val="00FB32F7"/>
    <w:rsid w:val="00FB6983"/>
    <w:rsid w:val="00FC193B"/>
    <w:rsid w:val="00FC2AD6"/>
    <w:rsid w:val="00FC4842"/>
    <w:rsid w:val="00FC4D0E"/>
    <w:rsid w:val="00FC56E7"/>
    <w:rsid w:val="00FC7BA5"/>
    <w:rsid w:val="00FC7CB9"/>
    <w:rsid w:val="00FD3749"/>
    <w:rsid w:val="00FD5277"/>
    <w:rsid w:val="00FD5F60"/>
    <w:rsid w:val="00FD74A0"/>
    <w:rsid w:val="00FE3F3D"/>
    <w:rsid w:val="00FF0233"/>
    <w:rsid w:val="00FF1C6E"/>
    <w:rsid w:val="00FF2298"/>
    <w:rsid w:val="00FF5D94"/>
    <w:rsid w:val="00FF662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  <w15:docId w15:val="{79B7B99C-B45E-4E75-8214-F7E6D60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i/>
      <w:lang w:val="sk-SK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i/>
      <w:lang w:val="sk-SK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  <w:lang w:val="cs-CZ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LineNumber">
    <w:name w:val="line number"/>
    <w:basedOn w:val="DefaultParagraphFont"/>
    <w:rPr>
      <w:b/>
      <w:color w:val="999999"/>
      <w:sz w:val="16"/>
    </w:rPr>
  </w:style>
  <w:style w:type="paragraph" w:customStyle="1" w:styleId="TitleStyle">
    <w:name w:val="TitleStyle"/>
    <w:basedOn w:val="Normal"/>
    <w:pPr>
      <w:spacing w:line="480" w:lineRule="auto"/>
      <w:jc w:val="center"/>
    </w:pPr>
    <w:rPr>
      <w:b/>
      <w:sz w:val="28"/>
    </w:rPr>
  </w:style>
  <w:style w:type="paragraph" w:customStyle="1" w:styleId="AuthorsStyle">
    <w:name w:val="AuthorsStyle"/>
    <w:basedOn w:val="Normal"/>
    <w:pPr>
      <w:spacing w:line="480" w:lineRule="auto"/>
      <w:jc w:val="center"/>
    </w:pPr>
    <w:rPr>
      <w:caps/>
    </w:rPr>
  </w:style>
  <w:style w:type="paragraph" w:customStyle="1" w:styleId="AffiliationStyle">
    <w:name w:val="AffiliationStyle"/>
    <w:basedOn w:val="Normal"/>
    <w:pPr>
      <w:spacing w:line="480" w:lineRule="auto"/>
      <w:jc w:val="center"/>
    </w:pPr>
    <w:rPr>
      <w:i/>
    </w:rPr>
  </w:style>
  <w:style w:type="paragraph" w:customStyle="1" w:styleId="ReceivedStyle">
    <w:name w:val="ReceivedStyle"/>
    <w:basedOn w:val="Normal"/>
    <w:pPr>
      <w:spacing w:line="480" w:lineRule="auto"/>
      <w:jc w:val="center"/>
    </w:pPr>
  </w:style>
  <w:style w:type="paragraph" w:customStyle="1" w:styleId="TextStyle">
    <w:name w:val="TextStyle"/>
    <w:basedOn w:val="Normal"/>
    <w:pPr>
      <w:spacing w:line="480" w:lineRule="auto"/>
      <w:ind w:firstLine="708"/>
    </w:pPr>
  </w:style>
  <w:style w:type="paragraph" w:customStyle="1" w:styleId="MiscellaneousStyle">
    <w:name w:val="MiscellaneousStyle"/>
    <w:basedOn w:val="Normal"/>
    <w:link w:val="MiscellaneousStyleChar"/>
    <w:pPr>
      <w:spacing w:line="480" w:lineRule="auto"/>
      <w:ind w:left="993" w:hanging="993"/>
    </w:pPr>
  </w:style>
  <w:style w:type="paragraph" w:customStyle="1" w:styleId="ChapterHeadingStyle">
    <w:name w:val="ChapterHeadingStyle"/>
    <w:basedOn w:val="Heading4"/>
    <w:pPr>
      <w:spacing w:line="480" w:lineRule="auto"/>
    </w:pPr>
    <w:rPr>
      <w:bCs/>
      <w:caps w:val="0"/>
    </w:rPr>
  </w:style>
  <w:style w:type="paragraph" w:customStyle="1" w:styleId="EquationStyle">
    <w:name w:val="EquationStyle"/>
    <w:basedOn w:val="Normal"/>
    <w:pPr>
      <w:tabs>
        <w:tab w:val="center" w:pos="4500"/>
        <w:tab w:val="left" w:pos="8460"/>
      </w:tabs>
      <w:overflowPunct/>
      <w:autoSpaceDE/>
      <w:autoSpaceDN/>
      <w:adjustRightInd/>
      <w:spacing w:line="480" w:lineRule="auto"/>
      <w:jc w:val="center"/>
      <w:textAlignment w:val="auto"/>
    </w:pPr>
  </w:style>
  <w:style w:type="paragraph" w:customStyle="1" w:styleId="SectionStyle">
    <w:name w:val="SectionStyle"/>
    <w:basedOn w:val="Normal"/>
    <w:pPr>
      <w:spacing w:line="480" w:lineRule="auto"/>
    </w:pPr>
    <w:rPr>
      <w:b/>
      <w:bCs/>
      <w:iCs/>
    </w:rPr>
  </w:style>
  <w:style w:type="paragraph" w:customStyle="1" w:styleId="AcknowledgementsStyle">
    <w:name w:val="AcknowledgementsStyle"/>
    <w:basedOn w:val="Normal"/>
    <w:pPr>
      <w:spacing w:line="480" w:lineRule="auto"/>
      <w:ind w:firstLine="708"/>
    </w:pPr>
    <w:rPr>
      <w:i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Cs w:val="24"/>
      <w:u w:val="single"/>
      <w:lang w:val="en-US" w:eastAsia="sk-SK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Normal"/>
    <w:qFormat/>
    <w:rsid w:val="00C74A67"/>
    <w:pPr>
      <w:overflowPunct/>
      <w:autoSpaceDE/>
      <w:autoSpaceDN/>
      <w:adjustRightInd/>
      <w:ind w:left="708"/>
      <w:jc w:val="left"/>
      <w:textAlignment w:val="auto"/>
    </w:pPr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34B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4B1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34B1D"/>
    <w:rPr>
      <w:lang w:val="en-GB" w:eastAsia="en-US"/>
    </w:rPr>
  </w:style>
  <w:style w:type="character" w:customStyle="1" w:styleId="apple-style-span">
    <w:name w:val="apple-style-span"/>
    <w:basedOn w:val="DefaultParagraphFont"/>
    <w:rsid w:val="000F6DA1"/>
  </w:style>
  <w:style w:type="character" w:styleId="Strong">
    <w:name w:val="Strong"/>
    <w:basedOn w:val="DefaultParagraphFont"/>
    <w:uiPriority w:val="22"/>
    <w:qFormat/>
    <w:rsid w:val="000F6DA1"/>
    <w:rPr>
      <w:b/>
      <w:bCs/>
    </w:rPr>
  </w:style>
  <w:style w:type="character" w:customStyle="1" w:styleId="apple-converted-space">
    <w:name w:val="apple-converted-space"/>
    <w:basedOn w:val="DefaultParagraphFont"/>
    <w:rsid w:val="000F6DA1"/>
  </w:style>
  <w:style w:type="character" w:customStyle="1" w:styleId="MiscellaneousStyleChar">
    <w:name w:val="MiscellaneousStyle Char"/>
    <w:basedOn w:val="DefaultParagraphFont"/>
    <w:link w:val="MiscellaneousStyle"/>
    <w:rsid w:val="0036650C"/>
    <w:rPr>
      <w:sz w:val="24"/>
      <w:lang w:val="en-GB" w:eastAsia="en-US"/>
    </w:rPr>
  </w:style>
  <w:style w:type="character" w:customStyle="1" w:styleId="st">
    <w:name w:val="st"/>
    <w:basedOn w:val="DefaultParagraphFont"/>
    <w:rsid w:val="00D4545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F0"/>
    <w:rPr>
      <w:rFonts w:ascii="Tahoma" w:hAnsi="Tahoma" w:cs="Tahoma"/>
      <w:sz w:val="16"/>
      <w:szCs w:val="16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D850D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62A"/>
    <w:pPr>
      <w:overflowPunct/>
      <w:autoSpaceDE/>
      <w:autoSpaceDN/>
      <w:bidi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bidi="fa-IR"/>
    </w:rPr>
  </w:style>
  <w:style w:type="table" w:customStyle="1" w:styleId="PlainTable21">
    <w:name w:val="Plain Table 21"/>
    <w:basedOn w:val="TableNormal"/>
    <w:uiPriority w:val="42"/>
    <w:rsid w:val="009A4A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it">
    <w:name w:val="cit"/>
    <w:basedOn w:val="DefaultParagraphFont"/>
    <w:rsid w:val="00291DE0"/>
  </w:style>
  <w:style w:type="paragraph" w:styleId="Footer">
    <w:name w:val="footer"/>
    <w:basedOn w:val="Normal"/>
    <w:link w:val="FooterChar"/>
    <w:unhideWhenUsed/>
    <w:rsid w:val="0059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A23"/>
    <w:rPr>
      <w:sz w:val="24"/>
      <w:lang w:val="en-GB" w:eastAsia="en-US"/>
    </w:rPr>
  </w:style>
  <w:style w:type="paragraph" w:styleId="Header">
    <w:name w:val="header"/>
    <w:basedOn w:val="Normal"/>
    <w:link w:val="HeaderChar"/>
    <w:unhideWhenUsed/>
    <w:rsid w:val="0059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A23"/>
    <w:rPr>
      <w:sz w:val="24"/>
      <w:lang w:val="en-GB" w:eastAsia="en-US"/>
    </w:rPr>
  </w:style>
  <w:style w:type="character" w:customStyle="1" w:styleId="shorttext">
    <w:name w:val="short_text"/>
    <w:basedOn w:val="DefaultParagraphFont"/>
    <w:rsid w:val="00E95634"/>
  </w:style>
  <w:style w:type="table" w:customStyle="1" w:styleId="PlainTable41">
    <w:name w:val="Plain Table 41"/>
    <w:basedOn w:val="TableNormal"/>
    <w:uiPriority w:val="44"/>
    <w:rsid w:val="00E3669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ntentitempagerange">
    <w:name w:val="contentitempagerange"/>
    <w:basedOn w:val="DefaultParagraphFont"/>
    <w:rsid w:val="00A13DE2"/>
  </w:style>
  <w:style w:type="character" w:customStyle="1" w:styleId="fontstyle01">
    <w:name w:val="fontstyle01"/>
    <w:basedOn w:val="DefaultParagraphFont"/>
    <w:rsid w:val="00502D63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502D63"/>
    <w:rPr>
      <w:rFonts w:ascii="AdvPS44A44B" w:hAnsi="AdvPS44A44B" w:hint="default"/>
      <w:b w:val="0"/>
      <w:bCs w:val="0"/>
      <w:i w:val="0"/>
      <w:iCs w:val="0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433C5"/>
    <w:rPr>
      <w:i/>
      <w:iCs/>
    </w:rPr>
  </w:style>
  <w:style w:type="paragraph" w:customStyle="1" w:styleId="Displayedequation">
    <w:name w:val="Displayed equation"/>
    <w:basedOn w:val="Normal"/>
    <w:next w:val="Normal"/>
    <w:qFormat/>
    <w:rsid w:val="00255857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Cs w:val="24"/>
      <w:lang w:eastAsia="en-GB"/>
    </w:rPr>
  </w:style>
  <w:style w:type="character" w:customStyle="1" w:styleId="fontstyle21">
    <w:name w:val="fontstyle21"/>
    <w:basedOn w:val="DefaultParagraphFont"/>
    <w:rsid w:val="006D0BF4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D1A7D"/>
    <w:pPr>
      <w:widowControl w:val="0"/>
      <w:overflowPunct/>
      <w:autoSpaceDE/>
      <w:autoSpaceDN/>
      <w:bidi/>
      <w:adjustRightInd/>
      <w:spacing w:after="200"/>
      <w:ind w:firstLine="720"/>
      <w:jc w:val="lowKashida"/>
      <w:textAlignment w:val="auto"/>
    </w:pPr>
    <w:rPr>
      <w:rFonts w:eastAsiaTheme="minorHAnsi" w:cs="B Nazanin"/>
      <w:color w:val="000000" w:themeColor="text1"/>
      <w:sz w:val="18"/>
      <w:szCs w:val="24"/>
      <w:lang w:val="en-US"/>
    </w:rPr>
  </w:style>
  <w:style w:type="paragraph" w:customStyle="1" w:styleId="Newparagraph">
    <w:name w:val="New paragraph"/>
    <w:basedOn w:val="Normal"/>
    <w:qFormat/>
    <w:rsid w:val="00DD1A7D"/>
    <w:pPr>
      <w:overflowPunct/>
      <w:autoSpaceDE/>
      <w:autoSpaceDN/>
      <w:adjustRightInd/>
      <w:spacing w:line="480" w:lineRule="auto"/>
      <w:ind w:firstLine="720"/>
      <w:jc w:val="left"/>
      <w:textAlignment w:val="auto"/>
    </w:pPr>
    <w:rPr>
      <w:szCs w:val="24"/>
      <w:lang w:eastAsia="en-GB"/>
    </w:rPr>
  </w:style>
  <w:style w:type="table" w:styleId="TableGrid">
    <w:name w:val="Table Grid"/>
    <w:basedOn w:val="TableNormal"/>
    <w:uiPriority w:val="59"/>
    <w:rsid w:val="00DA3944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5483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EastAsia"/>
      <w:szCs w:val="24"/>
      <w:lang w:val="en-US"/>
    </w:rPr>
  </w:style>
  <w:style w:type="character" w:customStyle="1" w:styleId="gt-baf-back">
    <w:name w:val="gt-baf-back"/>
    <w:basedOn w:val="DefaultParagraphFont"/>
    <w:rsid w:val="00B73C51"/>
  </w:style>
  <w:style w:type="character" w:styleId="HTMLCite">
    <w:name w:val="HTML Cite"/>
    <w:basedOn w:val="DefaultParagraphFont"/>
    <w:uiPriority w:val="99"/>
    <w:semiHidden/>
    <w:unhideWhenUsed/>
    <w:rsid w:val="00067A42"/>
    <w:rPr>
      <w:i/>
      <w:iCs/>
    </w:rPr>
  </w:style>
  <w:style w:type="character" w:customStyle="1" w:styleId="citationyear">
    <w:name w:val="citation_year"/>
    <w:basedOn w:val="DefaultParagraphFont"/>
    <w:rsid w:val="00067A42"/>
  </w:style>
  <w:style w:type="character" w:customStyle="1" w:styleId="citationvolume">
    <w:name w:val="citation_volume"/>
    <w:basedOn w:val="DefaultParagraphFont"/>
    <w:rsid w:val="00067A42"/>
  </w:style>
  <w:style w:type="character" w:customStyle="1" w:styleId="listitem-label">
    <w:name w:val="list__item-label"/>
    <w:basedOn w:val="DefaultParagraphFont"/>
    <w:rsid w:val="00463B97"/>
  </w:style>
  <w:style w:type="character" w:customStyle="1" w:styleId="listitem-data">
    <w:name w:val="list__item-data"/>
    <w:basedOn w:val="DefaultParagraphFont"/>
    <w:rsid w:val="00463B97"/>
  </w:style>
  <w:style w:type="character" w:customStyle="1" w:styleId="title-text">
    <w:name w:val="title-text"/>
    <w:basedOn w:val="DefaultParagraphFont"/>
    <w:rsid w:val="008D4913"/>
  </w:style>
  <w:style w:type="character" w:customStyle="1" w:styleId="text">
    <w:name w:val="text"/>
    <w:basedOn w:val="DefaultParagraphFont"/>
    <w:rsid w:val="008D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2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45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450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20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038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28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40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3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312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490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80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30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779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hyperlink" Target="https://www.sciencedirect.com/science/article/pii/S096808960200439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hyperlink" Target="https://www.sciencedirect.com/science/article/pii/S096808960200439X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yperlink" Target="https://doi.org/10.1002/chem.201604714" TargetMode="External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31" Type="http://schemas.openxmlformats.org/officeDocument/2006/relationships/hyperlink" Target="https://www.sciencedirect.com/science/article/pii/S096808960200439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hyperlink" Target="https://www.sciencedirect.com/science/article/pii/S096808960200439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Downloads\Chemical_Papers_Template_2016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EE8A-5776-4AA8-9233-02FB2DD0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Chemical_Papers_Template_2016.dotx</Template>
  <TotalTime>116</TotalTime>
  <Pages>12</Pages>
  <Words>2687</Words>
  <Characters>16945</Characters>
  <Application>Microsoft Office Word</Application>
  <DocSecurity>0</DocSecurity>
  <Lines>141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SINGLE COAL PARTICLE COMBUSTION IN CARBON DIOXIDE ATMOSPHERE</vt:lpstr>
    </vt:vector>
  </TitlesOfParts>
  <Company>CHTF</Company>
  <LinksUpToDate>false</LinksUpToDate>
  <CharactersWithSpaces>19593</CharactersWithSpaces>
  <SharedDoc>false</SharedDoc>
  <HLinks>
    <vt:vector size="48" baseType="variant">
      <vt:variant>
        <vt:i4>2097250</vt:i4>
      </vt:variant>
      <vt:variant>
        <vt:i4>57</vt:i4>
      </vt:variant>
      <vt:variant>
        <vt:i4>0</vt:i4>
      </vt:variant>
      <vt:variant>
        <vt:i4>5</vt:i4>
      </vt:variant>
      <vt:variant>
        <vt:lpwstr>http://springerlink.com/content/w25154</vt:lpwstr>
      </vt:variant>
      <vt:variant>
        <vt:lpwstr/>
      </vt:variant>
      <vt:variant>
        <vt:i4>917593</vt:i4>
      </vt:variant>
      <vt:variant>
        <vt:i4>54</vt:i4>
      </vt:variant>
      <vt:variant>
        <vt:i4>0</vt:i4>
      </vt:variant>
      <vt:variant>
        <vt:i4>5</vt:i4>
      </vt:variant>
      <vt:variant>
        <vt:lpwstr>http://www.doi.org/mail-archive/ref-link/</vt:lpwstr>
      </vt:variant>
      <vt:variant>
        <vt:lpwstr/>
      </vt:variant>
      <vt:variant>
        <vt:i4>1966110</vt:i4>
      </vt:variant>
      <vt:variant>
        <vt:i4>51</vt:i4>
      </vt:variant>
      <vt:variant>
        <vt:i4>0</vt:i4>
      </vt:variant>
      <vt:variant>
        <vt:i4>5</vt:i4>
      </vt:variant>
      <vt:variant>
        <vt:lpwstr>http://apastyle.apa.org/</vt:lpwstr>
      </vt:variant>
      <vt:variant>
        <vt:lpwstr/>
      </vt:variant>
      <vt:variant>
        <vt:i4>6029394</vt:i4>
      </vt:variant>
      <vt:variant>
        <vt:i4>27</vt:i4>
      </vt:variant>
      <vt:variant>
        <vt:i4>0</vt:i4>
      </vt:variant>
      <vt:variant>
        <vt:i4>5</vt:i4>
      </vt:variant>
      <vt:variant>
        <vt:lpwstr>http://www.chem.qmul.ac.uk/iupac/</vt:lpwstr>
      </vt:variant>
      <vt:variant>
        <vt:lpwstr/>
      </vt:variant>
      <vt:variant>
        <vt:i4>7143545</vt:i4>
      </vt:variant>
      <vt:variant>
        <vt:i4>24</vt:i4>
      </vt:variant>
      <vt:variant>
        <vt:i4>0</vt:i4>
      </vt:variant>
      <vt:variant>
        <vt:i4>5</vt:i4>
      </vt:variant>
      <vt:variant>
        <vt:lpwstr>http://www.iupac.org/reports/1993/homann/index.html</vt:lpwstr>
      </vt:variant>
      <vt:variant>
        <vt:lpwstr/>
      </vt:variant>
      <vt:variant>
        <vt:i4>7209001</vt:i4>
      </vt:variant>
      <vt:variant>
        <vt:i4>21</vt:i4>
      </vt:variant>
      <vt:variant>
        <vt:i4>0</vt:i4>
      </vt:variant>
      <vt:variant>
        <vt:i4>5</vt:i4>
      </vt:variant>
      <vt:variant>
        <vt:lpwstr>http://www.iupac.org/publications/books/gbook/green_book_2ed.pdf</vt:lpwstr>
      </vt:variant>
      <vt:variant>
        <vt:lpwstr/>
      </vt:variant>
      <vt:variant>
        <vt:i4>7012389</vt:i4>
      </vt:variant>
      <vt:variant>
        <vt:i4>18</vt:i4>
      </vt:variant>
      <vt:variant>
        <vt:i4>0</vt:i4>
      </vt:variant>
      <vt:variant>
        <vt:i4>5</vt:i4>
      </vt:variant>
      <vt:variant>
        <vt:lpwstr>http://www.iupac.org/publications/</vt:lpwstr>
      </vt:variant>
      <vt:variant>
        <vt:lpwstr/>
      </vt:variant>
      <vt:variant>
        <vt:i4>5898313</vt:i4>
      </vt:variant>
      <vt:variant>
        <vt:i4>15</vt:i4>
      </vt:variant>
      <vt:variant>
        <vt:i4>0</vt:i4>
      </vt:variant>
      <vt:variant>
        <vt:i4>5</vt:i4>
      </vt:variant>
      <vt:variant>
        <vt:lpwstr>http://www.iupac.org/reports/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Beyzaei</dc:creator>
  <cp:lastModifiedBy>ISIRI-ZABOL5</cp:lastModifiedBy>
  <cp:revision>28</cp:revision>
  <cp:lastPrinted>2019-07-17T19:21:00Z</cp:lastPrinted>
  <dcterms:created xsi:type="dcterms:W3CDTF">2019-06-12T06:14:00Z</dcterms:created>
  <dcterms:modified xsi:type="dcterms:W3CDTF">2019-07-23T13:26:00Z</dcterms:modified>
</cp:coreProperties>
</file>