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4E5" w:rsidRDefault="006E34E5">
      <w:r>
        <w:rPr>
          <w:noProof/>
        </w:rPr>
        <w:drawing>
          <wp:inline distT="0" distB="0" distL="0" distR="0">
            <wp:extent cx="2930851" cy="1800000"/>
            <wp:effectExtent l="19050" t="0" r="2849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851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2784994" cy="1800000"/>
            <wp:effectExtent l="1905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994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34E5" w:rsidRDefault="006E34E5" w:rsidP="006E34E5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4E5" w:rsidRDefault="006E34E5" w:rsidP="006E34E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58">
        <w:rPr>
          <w:rFonts w:ascii="Times New Roman" w:hAnsi="Times New Roman" w:cs="Times New Roman"/>
          <w:b/>
          <w:sz w:val="24"/>
          <w:szCs w:val="24"/>
        </w:rPr>
        <w:t>Fig.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3935">
        <w:rPr>
          <w:rFonts w:ascii="Times New Roman" w:hAnsi="Times New Roman" w:cs="Times New Roman"/>
          <w:sz w:val="24"/>
          <w:szCs w:val="24"/>
        </w:rPr>
        <w:t>Effect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3935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 xml:space="preserve">native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HlH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ferulic acid conjugated HlH </w:t>
      </w:r>
      <w:r>
        <w:rPr>
          <w:rFonts w:ascii="Times New Roman" w:hAnsi="Times New Roman" w:cs="Times New Roman"/>
          <w:sz w:val="24"/>
          <w:szCs w:val="24"/>
        </w:rPr>
        <w:t xml:space="preserve">on MDA-MB-231 cell viability after 24 h (A) and 48 h (B) incubation. </w:t>
      </w:r>
      <w:r w:rsidRPr="001E5E25">
        <w:rPr>
          <w:rFonts w:ascii="Times New Roman" w:hAnsi="Times New Roman" w:cs="Times New Roman"/>
          <w:noProof/>
          <w:sz w:val="24"/>
          <w:szCs w:val="24"/>
        </w:rPr>
        <w:t>Data are presented as mean±SD, p&lt;0.05, n=</w:t>
      </w:r>
      <w:r>
        <w:rPr>
          <w:rFonts w:ascii="Times New Roman" w:hAnsi="Times New Roman" w:cs="Times New Roman"/>
          <w:noProof/>
          <w:sz w:val="24"/>
          <w:szCs w:val="24"/>
        </w:rPr>
        <w:t>3.</w:t>
      </w:r>
    </w:p>
    <w:p w:rsidR="006E34E5" w:rsidRDefault="006E34E5"/>
    <w:sectPr w:rsidR="006E34E5" w:rsidSect="00FB211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inkAnnotations="0"/>
  <w:defaultTabStop w:val="720"/>
  <w:characterSpacingControl w:val="doNotCompress"/>
  <w:compat/>
  <w:rsids>
    <w:rsidRoot w:val="006E34E5"/>
    <w:rsid w:val="0009396D"/>
    <w:rsid w:val="001F749F"/>
    <w:rsid w:val="00212253"/>
    <w:rsid w:val="00501D3E"/>
    <w:rsid w:val="005E5546"/>
    <w:rsid w:val="006E34E5"/>
    <w:rsid w:val="007C66D3"/>
    <w:rsid w:val="009648C7"/>
    <w:rsid w:val="00FB2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Company>IOHCF-BAN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1</cp:revision>
  <dcterms:created xsi:type="dcterms:W3CDTF">2019-07-04T14:48:00Z</dcterms:created>
  <dcterms:modified xsi:type="dcterms:W3CDTF">2019-07-04T14:51:00Z</dcterms:modified>
</cp:coreProperties>
</file>