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C8" w:rsidRPr="00345B73" w:rsidRDefault="00A033C8" w:rsidP="00A033C8">
      <w:pPr>
        <w:jc w:val="center"/>
        <w:rPr>
          <w:i/>
          <w:lang w:val="en-GB"/>
        </w:rPr>
      </w:pPr>
      <w:r w:rsidRPr="00345B73">
        <w:rPr>
          <w:i/>
          <w:lang w:val="en-GB"/>
        </w:rPr>
        <w:t>Doc. Ing. Stanislav Kafka, CSc.</w:t>
      </w:r>
    </w:p>
    <w:p w:rsidR="00A033C8" w:rsidRPr="00345B73" w:rsidRDefault="00A033C8" w:rsidP="00A033C8">
      <w:pPr>
        <w:jc w:val="center"/>
        <w:rPr>
          <w:lang w:val="en-GB"/>
        </w:rPr>
      </w:pPr>
      <w:r w:rsidRPr="00345B73">
        <w:rPr>
          <w:lang w:val="en-GB"/>
        </w:rPr>
        <w:t>Department of Chemistry, Faculty of Technology</w:t>
      </w:r>
    </w:p>
    <w:p w:rsidR="00A033C8" w:rsidRPr="00345B73" w:rsidRDefault="00A033C8" w:rsidP="00A033C8">
      <w:pPr>
        <w:jc w:val="center"/>
        <w:rPr>
          <w:lang w:val="en-GB"/>
        </w:rPr>
      </w:pPr>
      <w:r w:rsidRPr="00345B73">
        <w:rPr>
          <w:lang w:val="en-GB"/>
        </w:rPr>
        <w:t>Tomas Bata University in Zlín</w:t>
      </w:r>
    </w:p>
    <w:p w:rsidR="00A033C8" w:rsidRPr="00345B73" w:rsidRDefault="00A033C8" w:rsidP="00A033C8">
      <w:pPr>
        <w:jc w:val="center"/>
        <w:rPr>
          <w:lang w:val="en-GB"/>
        </w:rPr>
      </w:pPr>
      <w:r w:rsidRPr="00345B73">
        <w:rPr>
          <w:lang w:val="en-GB"/>
        </w:rPr>
        <w:t>Vavrečkova 275, 76</w:t>
      </w:r>
      <w:r w:rsidR="00FF7B96" w:rsidRPr="00345B73">
        <w:rPr>
          <w:lang w:val="en-GB"/>
        </w:rPr>
        <w:t>0</w:t>
      </w:r>
      <w:r w:rsidRPr="00345B73">
        <w:rPr>
          <w:lang w:val="en-GB"/>
        </w:rPr>
        <w:t xml:space="preserve"> </w:t>
      </w:r>
      <w:r w:rsidR="00FF7B96" w:rsidRPr="00345B73">
        <w:rPr>
          <w:lang w:val="en-GB"/>
        </w:rPr>
        <w:t>01</w:t>
      </w:r>
      <w:r w:rsidRPr="00345B73">
        <w:rPr>
          <w:lang w:val="en-GB"/>
        </w:rPr>
        <w:t xml:space="preserve"> Zlín</w:t>
      </w:r>
    </w:p>
    <w:p w:rsidR="00FF7B96" w:rsidRPr="00345B73" w:rsidRDefault="00FF7B96" w:rsidP="00A033C8">
      <w:pPr>
        <w:jc w:val="center"/>
        <w:rPr>
          <w:lang w:val="en-GB"/>
        </w:rPr>
      </w:pPr>
      <w:r w:rsidRPr="00345B73">
        <w:rPr>
          <w:lang w:val="en-GB"/>
        </w:rPr>
        <w:t>Czech Republic</w:t>
      </w:r>
    </w:p>
    <w:p w:rsidR="00A033C8" w:rsidRPr="00345B73" w:rsidRDefault="002838E3" w:rsidP="00A033C8">
      <w:pPr>
        <w:jc w:val="center"/>
        <w:rPr>
          <w:lang w:val="en-GB"/>
        </w:rPr>
      </w:pPr>
      <w:r>
        <w:rPr>
          <w:lang w:val="en-GB"/>
        </w:rPr>
        <w:pict>
          <v:rect id="_x0000_i1025" style="width:453.6pt;height:1.5pt" o:hralign="center" o:hrstd="t" o:hrnoshade="t" o:hr="t" fillcolor="black [3213]" stroked="f"/>
        </w:pict>
      </w:r>
    </w:p>
    <w:p w:rsidR="00A033C8" w:rsidRPr="00345B73" w:rsidRDefault="00A033C8" w:rsidP="00A033C8">
      <w:pPr>
        <w:rPr>
          <w:lang w:val="en-GB"/>
        </w:rPr>
      </w:pPr>
    </w:p>
    <w:p w:rsidR="00A033C8" w:rsidRPr="00345B73" w:rsidRDefault="00A033C8" w:rsidP="00A033C8">
      <w:pPr>
        <w:rPr>
          <w:lang w:val="en-GB"/>
        </w:rPr>
      </w:pPr>
    </w:p>
    <w:p w:rsidR="00A033C8" w:rsidRPr="00345B73" w:rsidRDefault="00A033C8" w:rsidP="00F45345">
      <w:pPr>
        <w:jc w:val="right"/>
        <w:rPr>
          <w:lang w:val="en-GB"/>
        </w:rPr>
      </w:pPr>
    </w:p>
    <w:p w:rsidR="00F45345" w:rsidRPr="00345B73" w:rsidRDefault="00EE76C1" w:rsidP="00F45345">
      <w:pPr>
        <w:jc w:val="right"/>
        <w:rPr>
          <w:lang w:val="en-GB"/>
        </w:rPr>
      </w:pPr>
      <w:r w:rsidRPr="00345B73">
        <w:rPr>
          <w:lang w:val="en-GB"/>
        </w:rPr>
        <w:t xml:space="preserve">Zlín, </w:t>
      </w:r>
      <w:r w:rsidR="009C4DC3">
        <w:rPr>
          <w:lang w:val="en-GB"/>
        </w:rPr>
        <w:t>J</w:t>
      </w:r>
      <w:r w:rsidR="00866439">
        <w:rPr>
          <w:lang w:val="en-GB"/>
        </w:rPr>
        <w:t>u</w:t>
      </w:r>
      <w:r w:rsidR="009C4DC3">
        <w:rPr>
          <w:lang w:val="en-GB"/>
        </w:rPr>
        <w:t>n</w:t>
      </w:r>
      <w:r w:rsidR="00866439">
        <w:rPr>
          <w:lang w:val="en-GB"/>
        </w:rPr>
        <w:t>e</w:t>
      </w:r>
      <w:r w:rsidR="00F45345" w:rsidRPr="00345B73">
        <w:rPr>
          <w:lang w:val="en-GB"/>
        </w:rPr>
        <w:t xml:space="preserve"> </w:t>
      </w:r>
      <w:r w:rsidR="00866439">
        <w:rPr>
          <w:lang w:val="en-GB"/>
        </w:rPr>
        <w:t>2</w:t>
      </w:r>
      <w:r w:rsidR="002838E3">
        <w:rPr>
          <w:lang w:val="en-GB"/>
        </w:rPr>
        <w:t>8</w:t>
      </w:r>
      <w:r w:rsidR="00F45345" w:rsidRPr="00345B73">
        <w:rPr>
          <w:lang w:val="en-GB"/>
        </w:rPr>
        <w:t>, 201</w:t>
      </w:r>
      <w:r w:rsidR="009C4DC3">
        <w:rPr>
          <w:lang w:val="en-GB"/>
        </w:rPr>
        <w:t>9</w:t>
      </w:r>
    </w:p>
    <w:p w:rsidR="00F45345" w:rsidRPr="00345B73" w:rsidRDefault="00F45345" w:rsidP="00F45345">
      <w:pPr>
        <w:jc w:val="both"/>
        <w:rPr>
          <w:lang w:val="en-GB"/>
        </w:rPr>
      </w:pPr>
    </w:p>
    <w:p w:rsidR="00F45345" w:rsidRPr="00345B73" w:rsidRDefault="00F45345" w:rsidP="00F45345">
      <w:pPr>
        <w:jc w:val="both"/>
        <w:rPr>
          <w:lang w:val="en-GB"/>
        </w:rPr>
      </w:pPr>
      <w:r w:rsidRPr="00345B73">
        <w:rPr>
          <w:lang w:val="en-GB"/>
        </w:rPr>
        <w:t xml:space="preserve">Dear Editor of </w:t>
      </w:r>
      <w:r w:rsidR="008B40FD">
        <w:rPr>
          <w:lang w:val="en-GB"/>
        </w:rPr>
        <w:t xml:space="preserve">the </w:t>
      </w:r>
      <w:r w:rsidR="00866439">
        <w:rPr>
          <w:lang w:val="en-GB"/>
        </w:rPr>
        <w:t>Acta Chimica Slovenica</w:t>
      </w:r>
    </w:p>
    <w:p w:rsidR="00F45345" w:rsidRPr="00345B73" w:rsidRDefault="00F45345" w:rsidP="00F45345">
      <w:pPr>
        <w:jc w:val="both"/>
        <w:rPr>
          <w:lang w:val="en-GB"/>
        </w:rPr>
      </w:pPr>
    </w:p>
    <w:p w:rsidR="00F45345" w:rsidRPr="00345B73" w:rsidRDefault="00F45345" w:rsidP="00F45345">
      <w:pPr>
        <w:jc w:val="both"/>
        <w:rPr>
          <w:lang w:val="en-GB"/>
        </w:rPr>
      </w:pPr>
    </w:p>
    <w:p w:rsidR="00F45345" w:rsidRPr="00345B73" w:rsidRDefault="00F45345" w:rsidP="0006634C">
      <w:pPr>
        <w:ind w:firstLine="284"/>
        <w:jc w:val="both"/>
        <w:rPr>
          <w:lang w:val="en-GB"/>
        </w:rPr>
      </w:pPr>
      <w:r w:rsidRPr="00345B73">
        <w:rPr>
          <w:lang w:val="en-GB"/>
        </w:rPr>
        <w:t>Please find enclosed a manuscript entitled "</w:t>
      </w:r>
      <w:r w:rsidR="008B40FD" w:rsidRPr="008B40FD">
        <w:rPr>
          <w:lang w:val="en-GB"/>
        </w:rPr>
        <w:t>Preparation of Quinoline-2,4-dione Functionalized 1,2,3-Triazol-4-ylmethanols, 1,2,3-Triazole-4-carbaldehydes and 1,2,3-Triazole-4-carboxylic Acids</w:t>
      </w:r>
      <w:r w:rsidR="00345B73" w:rsidRPr="00345B73">
        <w:rPr>
          <w:lang w:val="en-GB"/>
        </w:rPr>
        <w:t>"</w:t>
      </w:r>
      <w:r w:rsidRPr="00345B73">
        <w:rPr>
          <w:lang w:val="en-GB"/>
        </w:rPr>
        <w:t xml:space="preserve"> by David Milićević, Roman Kimmel, Damijana Urankar,</w:t>
      </w:r>
      <w:r w:rsidR="008B40FD">
        <w:rPr>
          <w:lang w:val="en-GB"/>
        </w:rPr>
        <w:t xml:space="preserve"> Andrej Pevec,</w:t>
      </w:r>
      <w:r w:rsidRPr="00345B73">
        <w:rPr>
          <w:lang w:val="en-GB"/>
        </w:rPr>
        <w:t xml:space="preserve"> Janez Košmrlj and myself that we are </w:t>
      </w:r>
      <w:r w:rsidR="00387D8C" w:rsidRPr="00345B73">
        <w:rPr>
          <w:lang w:val="en-GB"/>
        </w:rPr>
        <w:t>submitting</w:t>
      </w:r>
      <w:r w:rsidRPr="00345B73">
        <w:rPr>
          <w:lang w:val="en-GB"/>
        </w:rPr>
        <w:t xml:space="preserve"> for publication in the </w:t>
      </w:r>
      <w:r w:rsidR="002838E3">
        <w:rPr>
          <w:lang w:val="en-GB"/>
        </w:rPr>
        <w:t>Acta Chimica Slovenica</w:t>
      </w:r>
      <w:bookmarkStart w:id="0" w:name="_GoBack"/>
      <w:bookmarkEnd w:id="0"/>
      <w:r w:rsidRPr="00345B73">
        <w:rPr>
          <w:lang w:val="en-GB"/>
        </w:rPr>
        <w:t xml:space="preserve">. </w:t>
      </w:r>
    </w:p>
    <w:p w:rsidR="00F45345" w:rsidRPr="00345B73" w:rsidRDefault="00F45345" w:rsidP="00F45345">
      <w:pPr>
        <w:jc w:val="both"/>
        <w:rPr>
          <w:lang w:val="en-GB"/>
        </w:rPr>
      </w:pPr>
      <w:r w:rsidRPr="00345B73">
        <w:rPr>
          <w:lang w:val="en-GB"/>
        </w:rPr>
        <w:t>The work is the result of a strong collaboration between partners from the Tomas Bata University in Zl</w:t>
      </w:r>
      <w:r w:rsidR="00DD258F" w:rsidRPr="00345B73">
        <w:rPr>
          <w:lang w:val="en-GB"/>
        </w:rPr>
        <w:t>í</w:t>
      </w:r>
      <w:r w:rsidRPr="00345B73">
        <w:rPr>
          <w:lang w:val="en-GB"/>
        </w:rPr>
        <w:t xml:space="preserve">n and the University of Ljubljana. </w:t>
      </w:r>
      <w:r w:rsidR="008B40FD" w:rsidRPr="00345B73">
        <w:rPr>
          <w:lang w:val="en-GB"/>
        </w:rPr>
        <w:t xml:space="preserve">Stanislav Kafka </w:t>
      </w:r>
      <w:r w:rsidR="008B40FD">
        <w:rPr>
          <w:lang w:val="en-GB"/>
        </w:rPr>
        <w:t xml:space="preserve">and </w:t>
      </w:r>
      <w:r w:rsidR="00DD258F" w:rsidRPr="00345B73">
        <w:rPr>
          <w:lang w:val="en-GB"/>
        </w:rPr>
        <w:t xml:space="preserve">Janez Košmrlj </w:t>
      </w:r>
      <w:r w:rsidRPr="00345B73">
        <w:rPr>
          <w:lang w:val="en-GB"/>
        </w:rPr>
        <w:t xml:space="preserve">from these institutions are the corresponding authors. </w:t>
      </w:r>
    </w:p>
    <w:p w:rsidR="00F45345" w:rsidRPr="00345B73" w:rsidRDefault="00550104" w:rsidP="0006634C">
      <w:pPr>
        <w:ind w:firstLine="284"/>
        <w:jc w:val="both"/>
        <w:rPr>
          <w:lang w:val="en-GB"/>
        </w:rPr>
      </w:pPr>
      <w:r w:rsidRPr="00345B73">
        <w:rPr>
          <w:lang w:val="en-GB"/>
        </w:rPr>
        <w:t>Both q</w:t>
      </w:r>
      <w:r w:rsidR="00757212" w:rsidRPr="00345B73">
        <w:rPr>
          <w:lang w:val="en-GB"/>
        </w:rPr>
        <w:t>uinoline-2,4-dione</w:t>
      </w:r>
      <w:r w:rsidR="00915029" w:rsidRPr="00345B73">
        <w:rPr>
          <w:lang w:val="en-GB"/>
        </w:rPr>
        <w:t>s</w:t>
      </w:r>
      <w:r w:rsidRPr="00345B73">
        <w:rPr>
          <w:lang w:val="en-GB"/>
        </w:rPr>
        <w:t xml:space="preserve"> and 1,2,3-triazoles</w:t>
      </w:r>
      <w:r w:rsidR="00915029" w:rsidRPr="00345B73">
        <w:rPr>
          <w:lang w:val="en-GB"/>
        </w:rPr>
        <w:t xml:space="preserve"> </w:t>
      </w:r>
      <w:r w:rsidR="00F168B4" w:rsidRPr="00345B73">
        <w:rPr>
          <w:lang w:val="en-GB"/>
        </w:rPr>
        <w:t>possess</w:t>
      </w:r>
      <w:r w:rsidRPr="00345B73">
        <w:rPr>
          <w:lang w:val="en-GB"/>
        </w:rPr>
        <w:t xml:space="preserve"> a large variety of </w:t>
      </w:r>
      <w:r w:rsidR="00F168B4" w:rsidRPr="00345B73">
        <w:rPr>
          <w:lang w:val="en-GB"/>
        </w:rPr>
        <w:t xml:space="preserve">interesting biological activities </w:t>
      </w:r>
      <w:r w:rsidRPr="00345B73">
        <w:rPr>
          <w:lang w:val="en-GB"/>
        </w:rPr>
        <w:t>and physical properties.</w:t>
      </w:r>
      <w:r w:rsidR="00F168B4" w:rsidRPr="00345B73">
        <w:rPr>
          <w:lang w:val="en-GB"/>
        </w:rPr>
        <w:t xml:space="preserve"> </w:t>
      </w:r>
      <w:r w:rsidRPr="00345B73">
        <w:rPr>
          <w:szCs w:val="24"/>
          <w:lang w:val="en-GB"/>
        </w:rPr>
        <w:t>This fact constituted a challenge for us to investigate the title issue,</w:t>
      </w:r>
      <w:r w:rsidRPr="00345B73">
        <w:rPr>
          <w:lang w:val="en-GB"/>
        </w:rPr>
        <w:t xml:space="preserve"> a</w:t>
      </w:r>
      <w:r w:rsidR="00457B5A" w:rsidRPr="00345B73">
        <w:rPr>
          <w:lang w:val="en-GB"/>
        </w:rPr>
        <w:t>s we have been concerned with</w:t>
      </w:r>
      <w:r w:rsidRPr="00345B73">
        <w:rPr>
          <w:lang w:val="en-GB"/>
        </w:rPr>
        <w:t xml:space="preserve"> the chemistry of</w:t>
      </w:r>
      <w:r w:rsidR="00457B5A" w:rsidRPr="00345B73">
        <w:rPr>
          <w:lang w:val="en-GB"/>
        </w:rPr>
        <w:t xml:space="preserve"> both </w:t>
      </w:r>
      <w:r w:rsidRPr="00345B73">
        <w:rPr>
          <w:lang w:val="en-GB"/>
        </w:rPr>
        <w:t>mentioned heterocycles</w:t>
      </w:r>
      <w:r w:rsidR="00F421D8" w:rsidRPr="00345B73">
        <w:rPr>
          <w:szCs w:val="24"/>
          <w:lang w:val="en-GB"/>
        </w:rPr>
        <w:t>.</w:t>
      </w:r>
      <w:r w:rsidR="00E931E0">
        <w:rPr>
          <w:szCs w:val="24"/>
          <w:lang w:val="en-GB"/>
        </w:rPr>
        <w:t xml:space="preserve"> Now w</w:t>
      </w:r>
      <w:r w:rsidR="00E931E0" w:rsidRPr="00E931E0">
        <w:rPr>
          <w:szCs w:val="24"/>
          <w:lang w:val="en-GB"/>
        </w:rPr>
        <w:t xml:space="preserve">e have focused on the </w:t>
      </w:r>
      <w:r w:rsidR="00E931E0">
        <w:rPr>
          <w:szCs w:val="24"/>
          <w:lang w:val="en-GB"/>
        </w:rPr>
        <w:t>prepara</w:t>
      </w:r>
      <w:r w:rsidR="00E931E0" w:rsidRPr="00E931E0">
        <w:rPr>
          <w:szCs w:val="24"/>
          <w:lang w:val="en-GB"/>
        </w:rPr>
        <w:t xml:space="preserve">tion of new </w:t>
      </w:r>
      <w:r w:rsidR="00E931E0">
        <w:rPr>
          <w:szCs w:val="24"/>
          <w:lang w:val="en-GB"/>
        </w:rPr>
        <w:t>compounds with hydroxymethyl, formyl and carboxylic group attached to 1,2,3-triazole ring</w:t>
      </w:r>
      <w:r w:rsidR="00E931E0" w:rsidRPr="00E931E0">
        <w:rPr>
          <w:szCs w:val="24"/>
          <w:lang w:val="en-GB"/>
        </w:rPr>
        <w:t xml:space="preserve"> that, due to the existing knowledge, could show very interesting biological effects.</w:t>
      </w:r>
      <w:r w:rsidR="00F421D8" w:rsidRPr="00345B73">
        <w:rPr>
          <w:szCs w:val="24"/>
          <w:lang w:val="en-GB"/>
        </w:rPr>
        <w:t xml:space="preserve"> </w:t>
      </w:r>
      <w:r w:rsidR="00E90961" w:rsidRPr="00E90961">
        <w:rPr>
          <w:lang w:val="en-GB"/>
        </w:rPr>
        <w:t xml:space="preserve">Manuscript, which we present to you for publication, builds on our earlier studies that are </w:t>
      </w:r>
      <w:r w:rsidR="00E90961">
        <w:rPr>
          <w:lang w:val="en-GB"/>
        </w:rPr>
        <w:t>ci</w:t>
      </w:r>
      <w:r w:rsidR="00E90961" w:rsidRPr="00E90961">
        <w:rPr>
          <w:lang w:val="en-GB"/>
        </w:rPr>
        <w:t>ted in it.</w:t>
      </w:r>
      <w:r w:rsidR="00F45345" w:rsidRPr="00345B73">
        <w:rPr>
          <w:lang w:val="en-GB"/>
        </w:rPr>
        <w:t xml:space="preserve"> The products were thoroughly analysed by </w:t>
      </w:r>
      <w:r w:rsidR="00F45345" w:rsidRPr="00345B73">
        <w:rPr>
          <w:vertAlign w:val="superscript"/>
          <w:lang w:val="en-GB"/>
        </w:rPr>
        <w:t>1</w:t>
      </w:r>
      <w:r w:rsidR="00F45345" w:rsidRPr="00345B73">
        <w:rPr>
          <w:lang w:val="en-GB"/>
        </w:rPr>
        <w:t xml:space="preserve">H, </w:t>
      </w:r>
      <w:r w:rsidR="00F45345" w:rsidRPr="00345B73">
        <w:rPr>
          <w:vertAlign w:val="superscript"/>
          <w:lang w:val="en-GB"/>
        </w:rPr>
        <w:t>13</w:t>
      </w:r>
      <w:r w:rsidR="00F45345" w:rsidRPr="00345B73">
        <w:rPr>
          <w:lang w:val="en-GB"/>
        </w:rPr>
        <w:t xml:space="preserve">C and </w:t>
      </w:r>
      <w:r w:rsidR="00F45345" w:rsidRPr="00345B73">
        <w:rPr>
          <w:vertAlign w:val="superscript"/>
          <w:lang w:val="en-GB"/>
        </w:rPr>
        <w:t>15</w:t>
      </w:r>
      <w:r w:rsidR="00F45345" w:rsidRPr="00345B73">
        <w:rPr>
          <w:lang w:val="en-GB"/>
        </w:rPr>
        <w:t xml:space="preserve">N NMR spectroscopy. </w:t>
      </w:r>
      <w:r w:rsidR="00F45345" w:rsidRPr="00345B73">
        <w:rPr>
          <w:vertAlign w:val="superscript"/>
          <w:lang w:val="en-GB"/>
        </w:rPr>
        <w:t>1</w:t>
      </w:r>
      <w:r w:rsidR="00F45345" w:rsidRPr="00345B73">
        <w:rPr>
          <w:lang w:val="en-GB"/>
        </w:rPr>
        <w:t>H–</w:t>
      </w:r>
      <w:r w:rsidR="00F45345" w:rsidRPr="00345B73">
        <w:rPr>
          <w:vertAlign w:val="superscript"/>
          <w:lang w:val="en-GB"/>
        </w:rPr>
        <w:t>15</w:t>
      </w:r>
      <w:r w:rsidR="00F45345" w:rsidRPr="00345B73">
        <w:rPr>
          <w:lang w:val="en-GB"/>
        </w:rPr>
        <w:t xml:space="preserve">N gs-HMBC was suggested as a practical tool to determine </w:t>
      </w:r>
      <w:r w:rsidR="00F45345" w:rsidRPr="00345B73">
        <w:rPr>
          <w:vertAlign w:val="superscript"/>
          <w:lang w:val="en-GB"/>
        </w:rPr>
        <w:t>15</w:t>
      </w:r>
      <w:r w:rsidR="00F45345" w:rsidRPr="00345B73">
        <w:rPr>
          <w:lang w:val="en-GB"/>
        </w:rPr>
        <w:t xml:space="preserve">N NMR chemical shifts at the natural abundance level of </w:t>
      </w:r>
      <w:r w:rsidR="00F45345" w:rsidRPr="00345B73">
        <w:rPr>
          <w:vertAlign w:val="superscript"/>
          <w:lang w:val="en-GB"/>
        </w:rPr>
        <w:t>15</w:t>
      </w:r>
      <w:r w:rsidR="00F45345" w:rsidRPr="00345B73">
        <w:rPr>
          <w:lang w:val="en-GB"/>
        </w:rPr>
        <w:t xml:space="preserve">N isotope. </w:t>
      </w:r>
    </w:p>
    <w:p w:rsidR="00F45345" w:rsidRPr="00345B73" w:rsidRDefault="00F45345" w:rsidP="0006634C">
      <w:pPr>
        <w:ind w:firstLine="284"/>
        <w:jc w:val="both"/>
        <w:rPr>
          <w:lang w:val="en-GB"/>
        </w:rPr>
      </w:pPr>
      <w:r w:rsidRPr="00345B73">
        <w:rPr>
          <w:lang w:val="en-GB"/>
        </w:rPr>
        <w:t xml:space="preserve">We believe that the broad readership of </w:t>
      </w:r>
      <w:r w:rsidR="00E931E0" w:rsidRPr="00345B73">
        <w:rPr>
          <w:lang w:val="en-GB"/>
        </w:rPr>
        <w:t xml:space="preserve">the </w:t>
      </w:r>
      <w:r w:rsidR="00866439">
        <w:rPr>
          <w:lang w:val="en-GB"/>
        </w:rPr>
        <w:t>Acta Chimica Slovenica</w:t>
      </w:r>
      <w:r w:rsidRPr="00345B73">
        <w:rPr>
          <w:lang w:val="en-GB"/>
        </w:rPr>
        <w:t xml:space="preserve"> will find very valuable information in this paper. </w:t>
      </w:r>
      <w:r w:rsidR="00F34F0E" w:rsidRPr="00345B73">
        <w:rPr>
          <w:lang w:val="en-GB"/>
        </w:rPr>
        <w:t>From the foregoing, we conclude that our article will be of interest to chemists working in the fields of organic synthetic chemistry, medicinal chemistry, as well as in the issue of materials.</w:t>
      </w:r>
      <w:r w:rsidRPr="00345B73">
        <w:rPr>
          <w:lang w:val="en-GB"/>
        </w:rPr>
        <w:t xml:space="preserve"> </w:t>
      </w:r>
    </w:p>
    <w:p w:rsidR="00F45345" w:rsidRPr="00345B73" w:rsidRDefault="00F45345" w:rsidP="00F45345">
      <w:pPr>
        <w:jc w:val="both"/>
        <w:rPr>
          <w:lang w:val="en-GB"/>
        </w:rPr>
      </w:pPr>
    </w:p>
    <w:p w:rsidR="00F45345" w:rsidRPr="00345B73" w:rsidRDefault="00F45345" w:rsidP="00F45345">
      <w:pPr>
        <w:jc w:val="both"/>
        <w:rPr>
          <w:lang w:val="en-GB"/>
        </w:rPr>
      </w:pPr>
      <w:r w:rsidRPr="00345B73">
        <w:rPr>
          <w:lang w:val="en-GB"/>
        </w:rPr>
        <w:t>Hoping that the present contribution can be considered for publication, I remain,</w:t>
      </w:r>
    </w:p>
    <w:p w:rsidR="00F45345" w:rsidRPr="00345B73" w:rsidRDefault="00F45345" w:rsidP="00F45345">
      <w:pPr>
        <w:jc w:val="both"/>
        <w:rPr>
          <w:lang w:val="en-GB"/>
        </w:rPr>
      </w:pPr>
    </w:p>
    <w:p w:rsidR="00732F5A" w:rsidRPr="00345B73" w:rsidRDefault="00F45345" w:rsidP="00F45345">
      <w:pPr>
        <w:jc w:val="both"/>
        <w:rPr>
          <w:lang w:val="en-GB"/>
        </w:rPr>
      </w:pPr>
      <w:r w:rsidRPr="00345B73">
        <w:rPr>
          <w:lang w:val="en-GB"/>
        </w:rPr>
        <w:t>Yours sincerely,</w:t>
      </w:r>
    </w:p>
    <w:p w:rsidR="004773AF" w:rsidRDefault="004773AF" w:rsidP="00F45345">
      <w:pPr>
        <w:jc w:val="both"/>
        <w:rPr>
          <w:lang w:val="en-GB"/>
        </w:rPr>
      </w:pPr>
    </w:p>
    <w:p w:rsidR="005103CA" w:rsidRPr="00345B73" w:rsidRDefault="005103CA" w:rsidP="00F45345">
      <w:pPr>
        <w:jc w:val="both"/>
        <w:rPr>
          <w:lang w:val="en-GB"/>
        </w:rPr>
      </w:pPr>
    </w:p>
    <w:p w:rsidR="004773AF" w:rsidRPr="00345B73" w:rsidRDefault="004773AF" w:rsidP="00F45345">
      <w:pPr>
        <w:jc w:val="both"/>
        <w:rPr>
          <w:lang w:val="en-GB"/>
        </w:rPr>
      </w:pPr>
      <w:r w:rsidRPr="00345B73">
        <w:rPr>
          <w:lang w:val="en-GB"/>
        </w:rPr>
        <w:t>Stanislav Kafka</w:t>
      </w:r>
    </w:p>
    <w:sectPr w:rsidR="004773AF" w:rsidRPr="00345B73" w:rsidSect="00BB1F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hyphenationZone w:val="425"/>
  <w:characterSpacingControl w:val="doNotCompress"/>
  <w:compat>
    <w:compatSetting w:name="compatibilityMode" w:uri="http://schemas.microsoft.com/office/word" w:val="12"/>
  </w:compat>
  <w:rsids>
    <w:rsidRoot w:val="00F45345"/>
    <w:rsid w:val="0006634C"/>
    <w:rsid w:val="00162668"/>
    <w:rsid w:val="001704F1"/>
    <w:rsid w:val="001F6413"/>
    <w:rsid w:val="002838E3"/>
    <w:rsid w:val="002A48F3"/>
    <w:rsid w:val="00345B73"/>
    <w:rsid w:val="0035405F"/>
    <w:rsid w:val="003852BA"/>
    <w:rsid w:val="00387D8C"/>
    <w:rsid w:val="00457B5A"/>
    <w:rsid w:val="004773AF"/>
    <w:rsid w:val="00480E30"/>
    <w:rsid w:val="005103CA"/>
    <w:rsid w:val="00550104"/>
    <w:rsid w:val="005E2AA2"/>
    <w:rsid w:val="006743CA"/>
    <w:rsid w:val="00732F5A"/>
    <w:rsid w:val="00757212"/>
    <w:rsid w:val="00861123"/>
    <w:rsid w:val="00866439"/>
    <w:rsid w:val="008B40FD"/>
    <w:rsid w:val="008F2B3B"/>
    <w:rsid w:val="00915029"/>
    <w:rsid w:val="009C4DC3"/>
    <w:rsid w:val="009D7A37"/>
    <w:rsid w:val="00A033C8"/>
    <w:rsid w:val="00A25154"/>
    <w:rsid w:val="00A409C0"/>
    <w:rsid w:val="00BB1F45"/>
    <w:rsid w:val="00C40DDA"/>
    <w:rsid w:val="00D67419"/>
    <w:rsid w:val="00DD258F"/>
    <w:rsid w:val="00E90961"/>
    <w:rsid w:val="00E931E0"/>
    <w:rsid w:val="00EE76C1"/>
    <w:rsid w:val="00F168B4"/>
    <w:rsid w:val="00F34F0E"/>
    <w:rsid w:val="00F421D8"/>
    <w:rsid w:val="00F45345"/>
    <w:rsid w:val="00F86D1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7A37"/>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rsid w:val="008F2B3B"/>
    <w:pPr>
      <w:jc w:val="both"/>
    </w:pPr>
    <w:rPr>
      <w:rFonts w:eastAsia="Times New Roman" w:cs="Times New Roman"/>
      <w:sz w:val="20"/>
      <w:szCs w:val="20"/>
      <w:lang w:val="de-DE" w:eastAsia="de-DE"/>
    </w:rPr>
  </w:style>
  <w:style w:type="character" w:customStyle="1" w:styleId="TextvysvtlivekChar">
    <w:name w:val="Text vysvětlivek Char"/>
    <w:basedOn w:val="Standardnpsmoodstavce"/>
    <w:link w:val="Textvysvtlivek"/>
    <w:rsid w:val="008F2B3B"/>
    <w:rPr>
      <w:rFonts w:ascii="Times New Roman" w:eastAsia="Times New Roman" w:hAnsi="Times New Roman" w:cs="Times New Roman"/>
      <w:sz w:val="20"/>
      <w:szCs w:val="20"/>
      <w:lang w:val="de-DE" w:eastAsia="de-DE"/>
    </w:rPr>
  </w:style>
  <w:style w:type="paragraph" w:styleId="Textbubliny">
    <w:name w:val="Balloon Text"/>
    <w:basedOn w:val="Normln"/>
    <w:link w:val="TextbublinyChar"/>
    <w:uiPriority w:val="99"/>
    <w:semiHidden/>
    <w:unhideWhenUsed/>
    <w:rsid w:val="005E2AA2"/>
    <w:rPr>
      <w:rFonts w:ascii="Tahoma" w:hAnsi="Tahoma" w:cs="Tahoma"/>
      <w:sz w:val="16"/>
      <w:szCs w:val="16"/>
    </w:rPr>
  </w:style>
  <w:style w:type="character" w:customStyle="1" w:styleId="TextbublinyChar">
    <w:name w:val="Text bubliny Char"/>
    <w:basedOn w:val="Standardnpsmoodstavce"/>
    <w:link w:val="Textbubliny"/>
    <w:uiPriority w:val="99"/>
    <w:semiHidden/>
    <w:rsid w:val="005E2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7A37"/>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rsid w:val="008F2B3B"/>
    <w:pPr>
      <w:jc w:val="both"/>
    </w:pPr>
    <w:rPr>
      <w:rFonts w:eastAsia="Times New Roman" w:cs="Times New Roman"/>
      <w:sz w:val="20"/>
      <w:szCs w:val="20"/>
      <w:lang w:val="de-DE" w:eastAsia="de-DE"/>
    </w:rPr>
  </w:style>
  <w:style w:type="character" w:customStyle="1" w:styleId="TextvysvtlivekChar">
    <w:name w:val="Text vysvětlivek Char"/>
    <w:basedOn w:val="Standardnpsmoodstavce"/>
    <w:link w:val="Textvysvtlivek"/>
    <w:rsid w:val="008F2B3B"/>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1762</Characters>
  <Application>Microsoft Office Word</Application>
  <DocSecurity>0</DocSecurity>
  <Lines>23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Stanislav Kafka</cp:lastModifiedBy>
  <cp:revision>3</cp:revision>
  <dcterms:created xsi:type="dcterms:W3CDTF">2019-06-28T12:51:00Z</dcterms:created>
  <dcterms:modified xsi:type="dcterms:W3CDTF">2019-06-28T12:52:00Z</dcterms:modified>
</cp:coreProperties>
</file>