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>Design, synthesis and in</w:t>
      </w:r>
      <w:r w:rsidR="00800741"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Pr="005E2E62">
        <w:rPr>
          <w:rFonts w:ascii="Times New Roman" w:hAnsi="Times New Roman"/>
          <w:b/>
          <w:sz w:val="24"/>
          <w:szCs w:val="24"/>
        </w:rPr>
        <w:t xml:space="preserve">vitro </w:t>
      </w:r>
      <w:proofErr w:type="spellStart"/>
      <w:r w:rsidRPr="005E2E62">
        <w:rPr>
          <w:rFonts w:ascii="Times New Roman" w:hAnsi="Times New Roman"/>
          <w:b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activity of new 6</w:t>
      </w:r>
      <w:proofErr w:type="gramStart"/>
      <w:r w:rsidRPr="005E2E62">
        <w:rPr>
          <w:rFonts w:ascii="Times New Roman" w:hAnsi="Times New Roman"/>
          <w:b/>
          <w:sz w:val="24"/>
          <w:szCs w:val="24"/>
        </w:rPr>
        <w:t>,9</w:t>
      </w:r>
      <w:proofErr w:type="gramEnd"/>
      <w:r w:rsidRPr="005E2E62">
        <w:rPr>
          <w:rFonts w:ascii="Times New Roman" w:hAnsi="Times New Roman"/>
          <w:b/>
          <w:sz w:val="24"/>
          <w:szCs w:val="24"/>
        </w:rPr>
        <w:t xml:space="preserve">-disubstituted </w:t>
      </w:r>
      <w:proofErr w:type="spellStart"/>
      <w:r w:rsidRPr="005E2E62">
        <w:rPr>
          <w:rFonts w:ascii="Times New Roman" w:hAnsi="Times New Roman"/>
          <w:b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analog</w:t>
      </w:r>
      <w:r w:rsidR="00173F08" w:rsidRPr="005E2E62">
        <w:rPr>
          <w:rFonts w:ascii="Times New Roman" w:hAnsi="Times New Roman"/>
          <w:b/>
          <w:sz w:val="24"/>
          <w:szCs w:val="24"/>
        </w:rPr>
        <w:t>ue</w:t>
      </w:r>
      <w:r w:rsidRPr="005E2E62">
        <w:rPr>
          <w:rFonts w:ascii="Times New Roman" w:hAnsi="Times New Roman"/>
          <w:b/>
          <w:sz w:val="24"/>
          <w:szCs w:val="24"/>
        </w:rPr>
        <w:t>s</w:t>
      </w:r>
    </w:p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2E62">
        <w:rPr>
          <w:rFonts w:ascii="Times New Roman" w:hAnsi="Times New Roman"/>
          <w:b/>
          <w:sz w:val="24"/>
          <w:szCs w:val="24"/>
        </w:rPr>
        <w:t>Asligul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Kucukdumlu</w:t>
      </w:r>
      <w:r w:rsidR="000E11F2" w:rsidRPr="005E2E6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114F74" w:rsidRPr="005E2E6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14F74" w:rsidRPr="005E2E62">
        <w:rPr>
          <w:rFonts w:ascii="Times New Roman" w:hAnsi="Times New Roman"/>
          <w:b/>
          <w:sz w:val="24"/>
          <w:szCs w:val="24"/>
        </w:rPr>
        <w:t>M</w:t>
      </w:r>
      <w:r w:rsidRPr="005E2E62">
        <w:rPr>
          <w:rFonts w:ascii="Times New Roman" w:hAnsi="Times New Roman"/>
          <w:b/>
          <w:sz w:val="24"/>
          <w:szCs w:val="24"/>
        </w:rPr>
        <w:t>eral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Tuncbilek</w:t>
      </w:r>
      <w:r w:rsidR="000E11F2" w:rsidRPr="005E2E6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5E2E62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114F74" w:rsidRPr="005E2E6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14F74" w:rsidRPr="005E2E62">
        <w:rPr>
          <w:rFonts w:ascii="Times New Roman" w:hAnsi="Times New Roman"/>
          <w:b/>
          <w:sz w:val="24"/>
          <w:szCs w:val="24"/>
        </w:rPr>
        <w:t>E</w:t>
      </w:r>
      <w:r w:rsidRPr="005E2E62">
        <w:rPr>
          <w:rFonts w:ascii="Times New Roman" w:hAnsi="Times New Roman"/>
          <w:b/>
          <w:sz w:val="24"/>
          <w:szCs w:val="24"/>
        </w:rPr>
        <w:t>bru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b/>
          <w:sz w:val="24"/>
          <w:szCs w:val="24"/>
        </w:rPr>
        <w:t>Bilget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Guven</w:t>
      </w:r>
      <w:r w:rsidR="000E11F2" w:rsidRPr="005E2E6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32375" w:rsidRPr="005E2E62">
        <w:rPr>
          <w:rFonts w:ascii="Times New Roman" w:hAnsi="Times New Roman"/>
          <w:b/>
          <w:sz w:val="24"/>
          <w:szCs w:val="24"/>
        </w:rPr>
        <w:t>,</w:t>
      </w:r>
      <w:r w:rsidR="006960AB" w:rsidRPr="005E2E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2375" w:rsidRPr="005E2E62">
        <w:rPr>
          <w:rFonts w:ascii="Times New Roman" w:hAnsi="Times New Roman"/>
          <w:b/>
          <w:sz w:val="24"/>
          <w:szCs w:val="24"/>
        </w:rPr>
        <w:t>R</w:t>
      </w:r>
      <w:r w:rsidRPr="005E2E62">
        <w:rPr>
          <w:rFonts w:ascii="Times New Roman" w:hAnsi="Times New Roman"/>
          <w:b/>
          <w:sz w:val="24"/>
          <w:szCs w:val="24"/>
        </w:rPr>
        <w:t>engul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Cetin Atalay</w:t>
      </w:r>
      <w:r w:rsidR="000E11F2" w:rsidRPr="005E2E62"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CF9" w:rsidRPr="005E2E62" w:rsidRDefault="000E11F2" w:rsidP="002126F1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2E6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="00EB7CF9" w:rsidRPr="005E2E62">
        <w:rPr>
          <w:rFonts w:ascii="Times New Roman" w:hAnsi="Times New Roman"/>
          <w:bCs/>
          <w:color w:val="000000"/>
          <w:sz w:val="24"/>
          <w:szCs w:val="24"/>
        </w:rPr>
        <w:t>Department of Pharmaceutical Chemistry, Faculty of Pharmacy, Ankara University, 06100 Ankara, Turkey</w:t>
      </w:r>
    </w:p>
    <w:p w:rsidR="00C80C57" w:rsidRPr="005E2E62" w:rsidRDefault="000E11F2" w:rsidP="00EB7CF9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2E6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r w:rsidR="00C80C57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Department of </w:t>
      </w:r>
      <w:r w:rsidR="00E75091" w:rsidRPr="005E2E62">
        <w:rPr>
          <w:rFonts w:ascii="Times New Roman" w:hAnsi="Times New Roman"/>
          <w:bCs/>
          <w:color w:val="000000"/>
          <w:sz w:val="24"/>
          <w:szCs w:val="24"/>
        </w:rPr>
        <w:t>Bioinformatics</w:t>
      </w:r>
      <w:r w:rsidR="00C80C57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 and Genetics, </w:t>
      </w:r>
      <w:r w:rsidR="00816A4C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Faculty of Engineering and Natural Sciences, </w:t>
      </w:r>
      <w:proofErr w:type="spellStart"/>
      <w:r w:rsidR="00114F74" w:rsidRPr="005E2E62">
        <w:rPr>
          <w:rFonts w:ascii="Times New Roman" w:hAnsi="Times New Roman"/>
          <w:bCs/>
          <w:color w:val="000000"/>
          <w:sz w:val="24"/>
          <w:szCs w:val="24"/>
        </w:rPr>
        <w:t>Kadir</w:t>
      </w:r>
      <w:proofErr w:type="spellEnd"/>
      <w:r w:rsidR="00114F74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 Has</w:t>
      </w:r>
      <w:r w:rsidR="00C80C57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 University, </w:t>
      </w:r>
      <w:r w:rsidR="00114F74" w:rsidRPr="005E2E62">
        <w:rPr>
          <w:rFonts w:ascii="Times New Roman" w:hAnsi="Times New Roman"/>
          <w:bCs/>
          <w:color w:val="000000"/>
          <w:sz w:val="24"/>
          <w:szCs w:val="24"/>
        </w:rPr>
        <w:t>34083,</w:t>
      </w:r>
      <w:r w:rsidR="002126F1" w:rsidRPr="005E2E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14F74" w:rsidRPr="005E2E62">
        <w:rPr>
          <w:rFonts w:ascii="Times New Roman" w:hAnsi="Times New Roman"/>
          <w:bCs/>
          <w:color w:val="000000"/>
          <w:sz w:val="24"/>
          <w:szCs w:val="24"/>
        </w:rPr>
        <w:t>Cibali-Fatih</w:t>
      </w:r>
      <w:proofErr w:type="spellEnd"/>
      <w:r w:rsidR="00114F74" w:rsidRPr="005E2E62">
        <w:rPr>
          <w:rFonts w:ascii="Times New Roman" w:hAnsi="Times New Roman"/>
          <w:bCs/>
          <w:color w:val="000000"/>
          <w:sz w:val="24"/>
          <w:szCs w:val="24"/>
        </w:rPr>
        <w:t>, Istanbul</w:t>
      </w:r>
      <w:r w:rsidR="00C80C57" w:rsidRPr="005E2E62">
        <w:rPr>
          <w:rFonts w:ascii="Times New Roman" w:hAnsi="Times New Roman"/>
          <w:bCs/>
          <w:color w:val="000000"/>
          <w:sz w:val="24"/>
          <w:szCs w:val="24"/>
        </w:rPr>
        <w:t>, Turkey</w:t>
      </w:r>
    </w:p>
    <w:p w:rsidR="00EB7CF9" w:rsidRPr="005E2E62" w:rsidRDefault="000E11F2" w:rsidP="00EB7CF9">
      <w:pPr>
        <w:pStyle w:val="NormalWeb"/>
        <w:spacing w:line="360" w:lineRule="auto"/>
        <w:jc w:val="both"/>
        <w:rPr>
          <w:lang w:val="en-US"/>
        </w:rPr>
      </w:pPr>
      <w:r w:rsidRPr="005E2E62">
        <w:rPr>
          <w:vertAlign w:val="superscript"/>
          <w:lang w:val="en-US"/>
        </w:rPr>
        <w:t>3</w:t>
      </w:r>
      <w:r w:rsidR="00EB7CF9" w:rsidRPr="005E2E62">
        <w:rPr>
          <w:lang w:val="en-US"/>
        </w:rPr>
        <w:t>Department of Bioinformatics, Graduate School of Informatics, Middle East Technical University, 06800 Ankara, Turkey</w:t>
      </w:r>
    </w:p>
    <w:p w:rsidR="00EB7CF9" w:rsidRPr="005E2E62" w:rsidRDefault="00EB7CF9" w:rsidP="00EB7CF9">
      <w:pPr>
        <w:pStyle w:val="GvdeMetniGirintisi"/>
        <w:rPr>
          <w:b/>
          <w:sz w:val="24"/>
          <w:szCs w:val="24"/>
          <w:lang w:val="en-US"/>
        </w:rPr>
      </w:pPr>
    </w:p>
    <w:p w:rsidR="00D74B6E" w:rsidRPr="005E2E62" w:rsidRDefault="00D74B6E" w:rsidP="00EB7CF9">
      <w:pPr>
        <w:pStyle w:val="GvdeMetniGirintisi"/>
        <w:rPr>
          <w:b/>
          <w:sz w:val="24"/>
          <w:szCs w:val="24"/>
          <w:lang w:val="en-US"/>
        </w:rPr>
      </w:pPr>
    </w:p>
    <w:p w:rsidR="00D74B6E" w:rsidRPr="005E2E62" w:rsidRDefault="00D74B6E" w:rsidP="00EB7CF9">
      <w:pPr>
        <w:pStyle w:val="GvdeMetniGirintisi"/>
        <w:rPr>
          <w:b/>
          <w:sz w:val="24"/>
          <w:szCs w:val="24"/>
          <w:lang w:val="en-US"/>
        </w:rPr>
      </w:pPr>
    </w:p>
    <w:p w:rsidR="00EB7CF9" w:rsidRPr="005E2E62" w:rsidRDefault="00EB7CF9" w:rsidP="00EB7CF9">
      <w:pPr>
        <w:pStyle w:val="GvdeMetniGirintisi"/>
        <w:rPr>
          <w:sz w:val="24"/>
          <w:szCs w:val="24"/>
          <w:lang w:val="en-US"/>
        </w:rPr>
      </w:pPr>
      <w:r w:rsidRPr="005E2E62">
        <w:rPr>
          <w:b/>
          <w:sz w:val="24"/>
          <w:szCs w:val="24"/>
          <w:lang w:val="en-US"/>
        </w:rPr>
        <w:t>*</w:t>
      </w:r>
      <w:proofErr w:type="spellStart"/>
      <w:r w:rsidRPr="005E2E62">
        <w:rPr>
          <w:sz w:val="24"/>
          <w:szCs w:val="24"/>
          <w:lang w:val="en-US"/>
        </w:rPr>
        <w:t>MeralTuncbilek</w:t>
      </w:r>
      <w:proofErr w:type="spellEnd"/>
    </w:p>
    <w:p w:rsidR="00EB7CF9" w:rsidRPr="005E2E62" w:rsidRDefault="006402D7" w:rsidP="00EB7CF9">
      <w:pPr>
        <w:pStyle w:val="GvdeMetniGirintisi"/>
        <w:rPr>
          <w:rStyle w:val="Kpr"/>
          <w:sz w:val="24"/>
          <w:szCs w:val="24"/>
          <w:lang w:val="en-US"/>
        </w:rPr>
      </w:pPr>
      <w:hyperlink r:id="rId6" w:history="1">
        <w:r w:rsidR="00EB7CF9" w:rsidRPr="005E2E62">
          <w:rPr>
            <w:rStyle w:val="Kpr"/>
            <w:sz w:val="24"/>
            <w:szCs w:val="24"/>
            <w:lang w:val="en-US"/>
          </w:rPr>
          <w:t>tuncbile@pharmacy.ankara.edu.tr</w:t>
        </w:r>
      </w:hyperlink>
    </w:p>
    <w:p w:rsidR="00EB7CF9" w:rsidRPr="005E2E62" w:rsidRDefault="00EB7CF9" w:rsidP="00EB7CF9">
      <w:pPr>
        <w:pStyle w:val="GvdeMetniGirintisi"/>
        <w:rPr>
          <w:sz w:val="24"/>
          <w:szCs w:val="24"/>
          <w:lang w:val="en-US"/>
        </w:rPr>
      </w:pPr>
      <w:r w:rsidRPr="005E2E62">
        <w:rPr>
          <w:sz w:val="24"/>
          <w:szCs w:val="24"/>
          <w:lang w:val="en-US"/>
        </w:rPr>
        <w:t xml:space="preserve">Department of Pharmaceutical Chemistry, </w:t>
      </w:r>
    </w:p>
    <w:p w:rsidR="00EB7CF9" w:rsidRPr="005E2E62" w:rsidRDefault="00EB7CF9" w:rsidP="00EB7CF9">
      <w:pPr>
        <w:pStyle w:val="GvdeMetniGirintisi"/>
        <w:rPr>
          <w:sz w:val="24"/>
          <w:szCs w:val="24"/>
          <w:lang w:val="en-US"/>
        </w:rPr>
      </w:pPr>
      <w:r w:rsidRPr="005E2E62">
        <w:rPr>
          <w:sz w:val="24"/>
          <w:szCs w:val="24"/>
          <w:lang w:val="en-US"/>
        </w:rPr>
        <w:t xml:space="preserve">Faculty of Pharmacy, Ankara University, </w:t>
      </w:r>
    </w:p>
    <w:p w:rsidR="00EB7CF9" w:rsidRPr="005E2E62" w:rsidRDefault="00EB7CF9" w:rsidP="00EB7CF9">
      <w:pPr>
        <w:pStyle w:val="GvdeMetniGirintisi"/>
        <w:rPr>
          <w:sz w:val="24"/>
          <w:szCs w:val="24"/>
          <w:lang w:val="en-US"/>
        </w:rPr>
      </w:pPr>
      <w:r w:rsidRPr="005E2E62">
        <w:rPr>
          <w:sz w:val="24"/>
          <w:szCs w:val="24"/>
          <w:lang w:val="en-US"/>
        </w:rPr>
        <w:t xml:space="preserve">06100 Ankara, Turkey </w:t>
      </w:r>
    </w:p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CF9" w:rsidRPr="005E2E62" w:rsidRDefault="00EB7CF9" w:rsidP="00EB7CF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/>
    <w:p w:rsidR="00EB7CF9" w:rsidRPr="005E2E62" w:rsidRDefault="00EB7CF9" w:rsidP="00EB7C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lastRenderedPageBreak/>
        <w:t>Abstract</w:t>
      </w:r>
    </w:p>
    <w:p w:rsidR="00EB7CF9" w:rsidRPr="005E2E62" w:rsidRDefault="00EB7CF9" w:rsidP="00EB7C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7CF9" w:rsidRPr="005E2E62" w:rsidRDefault="005E042C" w:rsidP="00EB7C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 xml:space="preserve">A series </w:t>
      </w:r>
      <w:r w:rsidR="00EB7CF9" w:rsidRPr="005E2E62">
        <w:rPr>
          <w:rFonts w:ascii="Times New Roman" w:hAnsi="Times New Roman"/>
          <w:sz w:val="24"/>
          <w:szCs w:val="24"/>
        </w:rPr>
        <w:t>of new 6</w:t>
      </w:r>
      <w:proofErr w:type="gramStart"/>
      <w:r w:rsidR="00EB7CF9" w:rsidRPr="005E2E62">
        <w:rPr>
          <w:rFonts w:ascii="Times New Roman" w:hAnsi="Times New Roman"/>
          <w:sz w:val="24"/>
          <w:szCs w:val="24"/>
        </w:rPr>
        <w:t>,9</w:t>
      </w:r>
      <w:proofErr w:type="gramEnd"/>
      <w:r w:rsidR="00EB7CF9" w:rsidRPr="005E2E62">
        <w:rPr>
          <w:rFonts w:ascii="Times New Roman" w:hAnsi="Times New Roman"/>
          <w:sz w:val="24"/>
          <w:szCs w:val="24"/>
        </w:rPr>
        <w:t xml:space="preserve">-disubstituted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analogs with 4-substituted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at C-6 and 4-substituted benzyl at N-9</w:t>
      </w:r>
      <w:r w:rsidR="00FA542A" w:rsidRPr="005E2E62">
        <w:rPr>
          <w:rFonts w:ascii="Times New Roman" w:hAnsi="Times New Roman"/>
          <w:sz w:val="24"/>
          <w:szCs w:val="24"/>
        </w:rPr>
        <w:t xml:space="preserve"> </w:t>
      </w:r>
      <w:r w:rsidR="00EB7CF9" w:rsidRPr="005E2E62">
        <w:rPr>
          <w:rFonts w:ascii="Times New Roman" w:hAnsi="Times New Roman"/>
          <w:sz w:val="24"/>
          <w:szCs w:val="24"/>
        </w:rPr>
        <w:t>were designed and synthesized in four steps. All synthesized compounds (</w:t>
      </w:r>
      <w:r w:rsidR="00EB7CF9" w:rsidRPr="005E2E62">
        <w:rPr>
          <w:rFonts w:ascii="Times New Roman" w:hAnsi="Times New Roman"/>
          <w:b/>
          <w:sz w:val="24"/>
          <w:szCs w:val="24"/>
        </w:rPr>
        <w:t>7-26</w:t>
      </w:r>
      <w:r w:rsidR="00EB7CF9" w:rsidRPr="005E2E62">
        <w:rPr>
          <w:rFonts w:ascii="Times New Roman" w:hAnsi="Times New Roman"/>
          <w:sz w:val="24"/>
          <w:szCs w:val="24"/>
        </w:rPr>
        <w:t xml:space="preserve">) were screened initially for their </w:t>
      </w:r>
      <w:r w:rsidR="00EB7CF9" w:rsidRPr="005E2E62">
        <w:rPr>
          <w:rFonts w:ascii="Times New Roman" w:hAnsi="Times New Roman"/>
          <w:i/>
          <w:sz w:val="24"/>
          <w:szCs w:val="24"/>
        </w:rPr>
        <w:t>in vitro</w:t>
      </w:r>
      <w:r w:rsidR="00EB7CF9" w:rsidRPr="005E2E62">
        <w:rPr>
          <w:rFonts w:ascii="Times New Roman" w:hAnsi="Times New Roman"/>
          <w:sz w:val="24"/>
          <w:szCs w:val="24"/>
        </w:rPr>
        <w:t xml:space="preserve"> anticancer activity on Huh7 liver, HCT116 colon, MCF7 breast carcinoma cel</w:t>
      </w:r>
      <w:r w:rsidR="006960AB" w:rsidRPr="005E2E62">
        <w:rPr>
          <w:rFonts w:ascii="Times New Roman" w:hAnsi="Times New Roman"/>
          <w:sz w:val="24"/>
          <w:szCs w:val="24"/>
        </w:rPr>
        <w:t xml:space="preserve">l lines. </w:t>
      </w:r>
      <w:proofErr w:type="spellStart"/>
      <w:r w:rsidR="006960AB"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="006960AB" w:rsidRPr="005E2E62">
        <w:rPr>
          <w:rFonts w:ascii="Times New Roman" w:hAnsi="Times New Roman"/>
          <w:sz w:val="24"/>
          <w:szCs w:val="24"/>
        </w:rPr>
        <w:t xml:space="preserve"> bioactivity</w:t>
      </w:r>
      <w:r w:rsidR="00EB7CF9" w:rsidRPr="005E2E62">
        <w:rPr>
          <w:rFonts w:ascii="Times New Roman" w:hAnsi="Times New Roman"/>
          <w:sz w:val="24"/>
          <w:szCs w:val="24"/>
        </w:rPr>
        <w:t xml:space="preserve"> studies reve</w:t>
      </w:r>
      <w:r w:rsidR="00017FA0" w:rsidRPr="005E2E62">
        <w:rPr>
          <w:rFonts w:ascii="Times New Roman" w:hAnsi="Times New Roman"/>
          <w:sz w:val="24"/>
          <w:szCs w:val="24"/>
        </w:rPr>
        <w:t>a</w:t>
      </w:r>
      <w:r w:rsidR="00EB7CF9" w:rsidRPr="005E2E62">
        <w:rPr>
          <w:rFonts w:ascii="Times New Roman" w:hAnsi="Times New Roman"/>
          <w:sz w:val="24"/>
          <w:szCs w:val="24"/>
        </w:rPr>
        <w:t>led that all compounds screened</w:t>
      </w:r>
      <w:r w:rsidR="00553BDB" w:rsidRPr="005E2E62">
        <w:rPr>
          <w:rFonts w:ascii="Times New Roman" w:hAnsi="Times New Roman"/>
          <w:sz w:val="24"/>
          <w:szCs w:val="24"/>
        </w:rPr>
        <w:t>, with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compound </w:t>
      </w:r>
      <w:r w:rsidR="00EB7CF9" w:rsidRPr="005E2E62">
        <w:rPr>
          <w:rFonts w:ascii="Times New Roman" w:hAnsi="Times New Roman"/>
          <w:b/>
          <w:bCs/>
          <w:sz w:val="24"/>
          <w:szCs w:val="24"/>
          <w:lang w:eastAsia="tr-TR"/>
        </w:rPr>
        <w:t>19</w:t>
      </w:r>
      <w:r w:rsidR="00553BDB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being the exception, 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were found to h</w:t>
      </w:r>
      <w:r w:rsidR="006960AB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ave promising </w:t>
      </w:r>
      <w:proofErr w:type="spellStart"/>
      <w:r w:rsidR="006960AB" w:rsidRPr="005E2E62">
        <w:rPr>
          <w:rFonts w:ascii="Times New Roman" w:hAnsi="Times New Roman"/>
          <w:bCs/>
          <w:sz w:val="24"/>
          <w:szCs w:val="24"/>
          <w:lang w:eastAsia="tr-TR"/>
        </w:rPr>
        <w:t>cytotoxic</w:t>
      </w:r>
      <w:proofErr w:type="spellEnd"/>
      <w:r w:rsidR="006960AB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activities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at IC</w:t>
      </w:r>
      <w:r w:rsidR="00EB7CF9" w:rsidRPr="005E2E62">
        <w:rPr>
          <w:rFonts w:ascii="Times New Roman" w:hAnsi="Times New Roman"/>
          <w:bCs/>
          <w:sz w:val="24"/>
          <w:szCs w:val="24"/>
          <w:vertAlign w:val="subscript"/>
          <w:lang w:eastAsia="tr-TR"/>
        </w:rPr>
        <w:t>50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range of 0.05-21.8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FA542A" w:rsidRPr="005E2E62">
        <w:rPr>
          <w:rFonts w:ascii="Times New Roman" w:hAnsi="Times New Roman"/>
          <w:sz w:val="24"/>
          <w:szCs w:val="24"/>
        </w:rPr>
        <w:t xml:space="preserve"> 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against cancer cells Huh7, HCT116, MCF7</w:t>
      </w:r>
      <w:r w:rsidR="00EB7CF9" w:rsidRPr="005E2E62">
        <w:rPr>
          <w:rFonts w:ascii="Times New Roman" w:hAnsi="Times New Roman"/>
          <w:sz w:val="24"/>
          <w:szCs w:val="24"/>
        </w:rPr>
        <w:t xml:space="preserve">. Among the prepared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analogs</w:t>
      </w:r>
      <w:r w:rsidR="00553BDB" w:rsidRPr="005E2E62">
        <w:rPr>
          <w:rFonts w:ascii="Times New Roman" w:hAnsi="Times New Roman"/>
          <w:sz w:val="24"/>
          <w:szCs w:val="24"/>
        </w:rPr>
        <w:t>,</w:t>
      </w:r>
      <w:r w:rsidR="00EB7CF9" w:rsidRPr="005E2E62">
        <w:rPr>
          <w:rFonts w:ascii="Times New Roman" w:hAnsi="Times New Roman"/>
          <w:sz w:val="24"/>
          <w:szCs w:val="24"/>
        </w:rPr>
        <w:t xml:space="preserve"> two of them (</w:t>
      </w:r>
      <w:r w:rsidR="00EB7CF9" w:rsidRPr="005E2E62">
        <w:rPr>
          <w:rFonts w:ascii="Times New Roman" w:hAnsi="Times New Roman"/>
          <w:b/>
          <w:sz w:val="24"/>
          <w:szCs w:val="24"/>
        </w:rPr>
        <w:t>12, 22</w:t>
      </w:r>
      <w:r w:rsidR="00EB7CF9" w:rsidRPr="005E2E62">
        <w:rPr>
          <w:rFonts w:ascii="Times New Roman" w:hAnsi="Times New Roman"/>
          <w:sz w:val="24"/>
          <w:szCs w:val="24"/>
        </w:rPr>
        <w:t xml:space="preserve">) 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exhibited</w:t>
      </w:r>
      <w:r w:rsidR="00EB7CF9" w:rsidRPr="005E2E62">
        <w:rPr>
          <w:rFonts w:ascii="Times New Roman" w:hAnsi="Times New Roman"/>
          <w:sz w:val="24"/>
          <w:szCs w:val="24"/>
        </w:rPr>
        <w:t xml:space="preserve"> excellent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activities</w:t>
      </w:r>
      <w:r w:rsidR="00553BDB" w:rsidRPr="005E2E62">
        <w:rPr>
          <w:rFonts w:ascii="Times New Roman" w:hAnsi="Times New Roman"/>
          <w:sz w:val="24"/>
          <w:szCs w:val="24"/>
        </w:rPr>
        <w:t>,</w:t>
      </w:r>
      <w:r w:rsidR="00EB7CF9" w:rsidRPr="005E2E62">
        <w:rPr>
          <w:rFonts w:ascii="Times New Roman" w:hAnsi="Times New Roman"/>
          <w:sz w:val="24"/>
          <w:szCs w:val="24"/>
        </w:rPr>
        <w:t xml:space="preserve"> with IC</w:t>
      </w:r>
      <w:r w:rsidR="00EB7CF9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EB7CF9" w:rsidRPr="005E2E62">
        <w:rPr>
          <w:rFonts w:ascii="Times New Roman" w:hAnsi="Times New Roman"/>
          <w:sz w:val="24"/>
          <w:szCs w:val="24"/>
        </w:rPr>
        <w:t xml:space="preserve">=0.08-0.13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553BDB" w:rsidRPr="005E2E62">
        <w:rPr>
          <w:rFonts w:ascii="Times New Roman" w:hAnsi="Times New Roman"/>
          <w:sz w:val="24"/>
          <w:szCs w:val="24"/>
        </w:rPr>
        <w:t>,</w:t>
      </w:r>
      <w:r w:rsidR="00EB7CF9" w:rsidRPr="005E2E62">
        <w:rPr>
          <w:rFonts w:ascii="Times New Roman" w:hAnsi="Times New Roman"/>
          <w:sz w:val="24"/>
          <w:szCs w:val="24"/>
        </w:rPr>
        <w:t xml:space="preserve"> on 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Huh7 cells</w:t>
      </w:r>
      <w:r w:rsidR="004E77A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  <w:r w:rsidR="004E77A9" w:rsidRPr="005E2E62">
        <w:rPr>
          <w:rFonts w:ascii="Times New Roman" w:hAnsi="Times New Roman"/>
          <w:sz w:val="24"/>
          <w:szCs w:val="24"/>
        </w:rPr>
        <w:t xml:space="preserve">comparable to </w:t>
      </w:r>
      <w:proofErr w:type="spellStart"/>
      <w:r w:rsidR="004E77A9" w:rsidRPr="005E2E62">
        <w:rPr>
          <w:rFonts w:ascii="Times New Roman" w:hAnsi="Times New Roman"/>
          <w:sz w:val="24"/>
          <w:szCs w:val="24"/>
        </w:rPr>
        <w:t>Camptothecin</w:t>
      </w:r>
      <w:proofErr w:type="spellEnd"/>
      <w:r w:rsidR="00553BDB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(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CPT</w:t>
      </w:r>
      <w:r w:rsidR="00553BDB" w:rsidRPr="005E2E62">
        <w:rPr>
          <w:rFonts w:ascii="Times New Roman" w:hAnsi="Times New Roman"/>
          <w:bCs/>
          <w:sz w:val="24"/>
          <w:szCs w:val="24"/>
          <w:lang w:eastAsia="tr-TR"/>
        </w:rPr>
        <w:t>)</w:t>
      </w:r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and better than </w:t>
      </w:r>
      <w:proofErr w:type="spellStart"/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cladribine</w:t>
      </w:r>
      <w:proofErr w:type="spellEnd"/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proofErr w:type="spellStart"/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>fludarabine</w:t>
      </w:r>
      <w:proofErr w:type="spellEnd"/>
      <w:r w:rsidR="00EB7CF9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and 5-FU. </w:t>
      </w:r>
      <w:r w:rsidR="00EB7CF9" w:rsidRPr="005E2E62">
        <w:rPr>
          <w:rFonts w:ascii="Times New Roman" w:hAnsi="Times New Roman"/>
          <w:sz w:val="24"/>
          <w:szCs w:val="24"/>
        </w:rPr>
        <w:t xml:space="preserve">Afterwards, the evaluation of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cytotoxicity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of the most potent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analogs </w:t>
      </w:r>
      <w:r w:rsidR="00553BDB" w:rsidRPr="005E2E62">
        <w:rPr>
          <w:rFonts w:ascii="Times New Roman" w:hAnsi="Times New Roman"/>
          <w:sz w:val="24"/>
          <w:szCs w:val="24"/>
        </w:rPr>
        <w:t>was</w:t>
      </w:r>
      <w:r w:rsidR="00EB7CF9" w:rsidRPr="005E2E62">
        <w:rPr>
          <w:rFonts w:ascii="Times New Roman" w:hAnsi="Times New Roman"/>
          <w:sz w:val="24"/>
          <w:szCs w:val="24"/>
        </w:rPr>
        <w:t xml:space="preserve"> screened against further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hepatocellular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cancer (HCC) cell lines. The </w:t>
      </w:r>
      <w:r w:rsidR="00EB7CF9" w:rsidRPr="005E2E62">
        <w:rPr>
          <w:rFonts w:ascii="Times New Roman" w:hAnsi="Times New Roman"/>
          <w:b/>
          <w:sz w:val="24"/>
          <w:szCs w:val="24"/>
        </w:rPr>
        <w:t>6</w:t>
      </w:r>
      <w:r w:rsidR="00EB7CF9" w:rsidRPr="005E2E62">
        <w:rPr>
          <w:rFonts w:ascii="Times New Roman" w:hAnsi="Times New Roman"/>
          <w:sz w:val="24"/>
          <w:szCs w:val="24"/>
        </w:rPr>
        <w:t>-(4-(4-trifluorom</w:t>
      </w:r>
      <w:r w:rsidR="00802881" w:rsidRPr="005E2E62">
        <w:rPr>
          <w:rFonts w:ascii="Times New Roman" w:hAnsi="Times New Roman"/>
          <w:sz w:val="24"/>
          <w:szCs w:val="24"/>
        </w:rPr>
        <w:t>ethylphenyl</w:t>
      </w:r>
      <w:proofErr w:type="gramStart"/>
      <w:r w:rsidR="00802881"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="00802881"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proofErr w:type="gramEnd"/>
      <w:r w:rsidR="00802881" w:rsidRPr="005E2E62">
        <w:rPr>
          <w:rFonts w:ascii="Times New Roman" w:hAnsi="Times New Roman"/>
          <w:sz w:val="24"/>
          <w:szCs w:val="24"/>
        </w:rPr>
        <w:t xml:space="preserve"> </w:t>
      </w:r>
      <w:r w:rsidR="00EB7CF9" w:rsidRPr="005E2E62">
        <w:rPr>
          <w:rFonts w:ascii="Times New Roman" w:hAnsi="Times New Roman"/>
          <w:sz w:val="24"/>
          <w:szCs w:val="24"/>
        </w:rPr>
        <w:t>(</w:t>
      </w:r>
      <w:r w:rsidR="00EB7CF9" w:rsidRPr="005E2E62">
        <w:rPr>
          <w:rFonts w:ascii="Times New Roman" w:hAnsi="Times New Roman"/>
          <w:b/>
          <w:sz w:val="24"/>
          <w:szCs w:val="24"/>
        </w:rPr>
        <w:t>12</w:t>
      </w:r>
      <w:r w:rsidR="00802881" w:rsidRPr="005E2E62">
        <w:rPr>
          <w:rFonts w:ascii="Times New Roman" w:hAnsi="Times New Roman"/>
          <w:b/>
          <w:sz w:val="24"/>
          <w:szCs w:val="24"/>
        </w:rPr>
        <w:t xml:space="preserve">) </w:t>
      </w:r>
      <w:r w:rsidR="00802881" w:rsidRPr="005E2E62">
        <w:rPr>
          <w:rFonts w:ascii="Times New Roman" w:hAnsi="Times New Roman"/>
          <w:sz w:val="24"/>
          <w:szCs w:val="24"/>
        </w:rPr>
        <w:t xml:space="preserve">and </w:t>
      </w:r>
      <w:r w:rsidR="00802881" w:rsidRPr="005E2E62">
        <w:rPr>
          <w:rFonts w:ascii="Times New Roman" w:hAnsi="Times New Roman"/>
          <w:b/>
          <w:sz w:val="24"/>
          <w:szCs w:val="24"/>
        </w:rPr>
        <w:t>6</w:t>
      </w:r>
      <w:r w:rsidR="00802881" w:rsidRPr="005E2E62">
        <w:rPr>
          <w:rFonts w:ascii="Times New Roman" w:hAnsi="Times New Roman"/>
          <w:sz w:val="24"/>
          <w:szCs w:val="24"/>
        </w:rPr>
        <w:t>-(4-(3,4-dichlorophenyl)</w:t>
      </w:r>
      <w:proofErr w:type="spellStart"/>
      <w:r w:rsidR="00802881"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="0000754A" w:rsidRPr="005E2E62">
        <w:rPr>
          <w:rFonts w:ascii="Times New Roman" w:hAnsi="Times New Roman"/>
          <w:sz w:val="24"/>
          <w:szCs w:val="24"/>
        </w:rPr>
        <w:t xml:space="preserve"> analog</w:t>
      </w:r>
      <w:r w:rsidR="00524344" w:rsidRPr="005E2E62">
        <w:rPr>
          <w:rFonts w:ascii="Times New Roman" w:hAnsi="Times New Roman"/>
          <w:sz w:val="24"/>
          <w:szCs w:val="24"/>
        </w:rPr>
        <w:t>s</w:t>
      </w:r>
      <w:r w:rsidR="0000754A" w:rsidRPr="005E2E62">
        <w:rPr>
          <w:rFonts w:ascii="Times New Roman" w:hAnsi="Times New Roman"/>
          <w:sz w:val="24"/>
          <w:szCs w:val="24"/>
        </w:rPr>
        <w:t xml:space="preserve"> (</w:t>
      </w:r>
      <w:r w:rsidR="0000754A" w:rsidRPr="005E2E62">
        <w:rPr>
          <w:rFonts w:ascii="Times New Roman" w:hAnsi="Times New Roman"/>
          <w:b/>
          <w:sz w:val="24"/>
          <w:szCs w:val="24"/>
        </w:rPr>
        <w:t>25</w:t>
      </w:r>
      <w:r w:rsidR="0000754A" w:rsidRPr="005E2E62">
        <w:rPr>
          <w:rFonts w:ascii="Times New Roman" w:hAnsi="Times New Roman"/>
          <w:sz w:val="24"/>
          <w:szCs w:val="24"/>
        </w:rPr>
        <w:t xml:space="preserve">) </w:t>
      </w:r>
      <w:r w:rsidR="00EB7CF9" w:rsidRPr="005E2E62">
        <w:rPr>
          <w:rFonts w:ascii="Times New Roman" w:hAnsi="Times New Roman"/>
          <w:sz w:val="24"/>
          <w:szCs w:val="24"/>
        </w:rPr>
        <w:t>displayed a significant</w:t>
      </w:r>
      <w:r w:rsidR="007541C2" w:rsidRPr="005E2E62">
        <w:rPr>
          <w:rFonts w:ascii="Times New Roman" w:hAnsi="Times New Roman"/>
          <w:sz w:val="24"/>
          <w:szCs w:val="24"/>
        </w:rPr>
        <w:t xml:space="preserve"> IC</w:t>
      </w:r>
      <w:r w:rsidR="007541C2" w:rsidRPr="005E2E62">
        <w:rPr>
          <w:rFonts w:ascii="Times New Roman" w:hAnsi="Times New Roman"/>
          <w:sz w:val="24"/>
          <w:szCs w:val="24"/>
          <w:vertAlign w:val="subscript"/>
        </w:rPr>
        <w:t xml:space="preserve">50 </w:t>
      </w:r>
      <w:r w:rsidR="00EB7CF9" w:rsidRPr="005E2E62">
        <w:rPr>
          <w:rFonts w:ascii="Times New Roman" w:hAnsi="Times New Roman"/>
          <w:sz w:val="24"/>
          <w:szCs w:val="24"/>
        </w:rPr>
        <w:t>value</w:t>
      </w:r>
      <w:r w:rsidR="0000754A" w:rsidRPr="005E2E62">
        <w:rPr>
          <w:rFonts w:ascii="Times New Roman" w:hAnsi="Times New Roman"/>
          <w:sz w:val="24"/>
          <w:szCs w:val="24"/>
        </w:rPr>
        <w:t>s</w:t>
      </w:r>
      <w:r w:rsidR="007541C2" w:rsidRPr="005E2E62">
        <w:rPr>
          <w:rFonts w:ascii="Times New Roman" w:hAnsi="Times New Roman"/>
          <w:sz w:val="24"/>
          <w:szCs w:val="24"/>
        </w:rPr>
        <w:t xml:space="preserve"> (IC</w:t>
      </w:r>
      <w:r w:rsidR="007541C2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7541C2" w:rsidRPr="005E2E62">
        <w:rPr>
          <w:rFonts w:ascii="Times New Roman" w:hAnsi="Times New Roman"/>
          <w:sz w:val="24"/>
          <w:szCs w:val="24"/>
        </w:rPr>
        <w:t>=</w:t>
      </w:r>
      <w:r w:rsidR="00652ABF" w:rsidRPr="005E2E62">
        <w:rPr>
          <w:rFonts w:ascii="Times New Roman" w:hAnsi="Times New Roman"/>
          <w:sz w:val="24"/>
          <w:szCs w:val="24"/>
        </w:rPr>
        <w:t xml:space="preserve"> </w:t>
      </w:r>
      <w:r w:rsidR="007541C2" w:rsidRPr="005E2E62">
        <w:rPr>
          <w:rFonts w:ascii="Times New Roman" w:hAnsi="Times New Roman"/>
          <w:sz w:val="24"/>
          <w:szCs w:val="24"/>
        </w:rPr>
        <w:t>&lt;0.1</w:t>
      </w:r>
      <w:r w:rsidR="00652ABF" w:rsidRPr="005E2E62">
        <w:rPr>
          <w:rFonts w:ascii="Times New Roman" w:hAnsi="Times New Roman"/>
          <w:sz w:val="24"/>
          <w:szCs w:val="24"/>
        </w:rPr>
        <w:t>-0.13</w:t>
      </w:r>
      <w:r w:rsidR="007541C2"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41C2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7541C2" w:rsidRPr="005E2E62">
        <w:rPr>
          <w:rFonts w:ascii="Times New Roman" w:hAnsi="Times New Roman"/>
          <w:sz w:val="24"/>
          <w:szCs w:val="24"/>
        </w:rPr>
        <w:t>)</w:t>
      </w:r>
      <w:r w:rsidR="00EB7CF9" w:rsidRPr="005E2E62">
        <w:rPr>
          <w:rFonts w:ascii="Times New Roman" w:hAnsi="Times New Roman"/>
          <w:sz w:val="24"/>
          <w:szCs w:val="24"/>
        </w:rPr>
        <w:t xml:space="preserve"> </w:t>
      </w:r>
      <w:r w:rsidR="004E77A9" w:rsidRPr="005E2E62">
        <w:rPr>
          <w:rFonts w:ascii="Times New Roman" w:hAnsi="Times New Roman"/>
          <w:sz w:val="24"/>
          <w:szCs w:val="24"/>
        </w:rPr>
        <w:t xml:space="preserve">comparable to </w:t>
      </w:r>
      <w:r w:rsidR="00553BDB" w:rsidRPr="005E2E62">
        <w:rPr>
          <w:rFonts w:ascii="Times New Roman" w:hAnsi="Times New Roman"/>
          <w:sz w:val="24"/>
          <w:szCs w:val="24"/>
        </w:rPr>
        <w:t>CPT</w:t>
      </w:r>
      <w:r w:rsidR="00EB7CF9" w:rsidRPr="005E2E62">
        <w:rPr>
          <w:rFonts w:ascii="Times New Roman" w:hAnsi="Times New Roman"/>
          <w:sz w:val="24"/>
          <w:szCs w:val="24"/>
        </w:rPr>
        <w:t xml:space="preserve"> and better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bioactivity when compared with 5-FU,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7CF9"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="00EB7CF9" w:rsidRPr="005E2E62">
        <w:rPr>
          <w:rFonts w:ascii="Times New Roman" w:hAnsi="Times New Roman"/>
          <w:sz w:val="24"/>
          <w:szCs w:val="24"/>
        </w:rPr>
        <w:t xml:space="preserve"> on HCC cells</w:t>
      </w:r>
      <w:r w:rsidR="00524344" w:rsidRPr="005E2E62">
        <w:rPr>
          <w:rFonts w:ascii="Times New Roman" w:hAnsi="Times New Roman"/>
          <w:sz w:val="24"/>
          <w:szCs w:val="24"/>
        </w:rPr>
        <w:t xml:space="preserve"> (Huh7 and HepG2)</w:t>
      </w:r>
      <w:r w:rsidR="00EB7CF9" w:rsidRPr="005E2E62">
        <w:rPr>
          <w:rFonts w:ascii="Times New Roman" w:hAnsi="Times New Roman"/>
          <w:sz w:val="24"/>
          <w:szCs w:val="24"/>
        </w:rPr>
        <w:t>.</w:t>
      </w:r>
    </w:p>
    <w:p w:rsidR="00802881" w:rsidRPr="005E2E62" w:rsidRDefault="00802881" w:rsidP="00EB7C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061" w:rsidRPr="005E2E62" w:rsidRDefault="00EB7CF9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 xml:space="preserve">Keywords: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benzyl,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</w:t>
      </w:r>
    </w:p>
    <w:p w:rsidR="00E70A64" w:rsidRPr="005E2E62" w:rsidRDefault="00E70A64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518E" w:rsidRPr="005E2E62" w:rsidRDefault="0014518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3DD7" w:rsidRPr="005E2E62" w:rsidRDefault="00B63DD7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766E" w:rsidRPr="005E2E62" w:rsidRDefault="0040766E" w:rsidP="0014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61" w:rsidRPr="005E2E62" w:rsidRDefault="00D8119B" w:rsidP="00E70A64">
      <w:pPr>
        <w:pStyle w:val="ListeParagraf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lastRenderedPageBreak/>
        <w:t>Introduction</w:t>
      </w: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2E62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nucleus is involved in the biological molecules that play </w:t>
      </w:r>
      <w:r w:rsidR="0059702A" w:rsidRPr="005E2E62">
        <w:rPr>
          <w:rFonts w:ascii="Times New Roman" w:hAnsi="Times New Roman"/>
          <w:sz w:val="24"/>
          <w:szCs w:val="24"/>
        </w:rPr>
        <w:t>a</w:t>
      </w:r>
      <w:r w:rsidRPr="005E2E62">
        <w:rPr>
          <w:rFonts w:ascii="Times New Roman" w:hAnsi="Times New Roman"/>
          <w:sz w:val="24"/>
          <w:szCs w:val="24"/>
        </w:rPr>
        <w:t xml:space="preserve"> key role in the signaling pathways of all living organisms.</w:t>
      </w:r>
      <w:r w:rsidR="00434E10" w:rsidRPr="005E2E62">
        <w:rPr>
          <w:rFonts w:ascii="Times New Roman" w:hAnsi="Times New Roman"/>
          <w:sz w:val="24"/>
          <w:szCs w:val="24"/>
          <w:vertAlign w:val="superscript"/>
        </w:rPr>
        <w:t>1</w:t>
      </w:r>
      <w:r w:rsidR="008A4D88" w:rsidRPr="005E2E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2E62">
        <w:rPr>
          <w:rFonts w:ascii="Times New Roman" w:hAnsi="Times New Roman"/>
          <w:sz w:val="24"/>
          <w:szCs w:val="24"/>
        </w:rPr>
        <w:t>For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this reason, the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structure is an interesting organic moiety included in new drugs.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nucleoside analogs exhibit </w:t>
      </w:r>
      <w:r w:rsidR="00A14DE8" w:rsidRPr="005E2E62">
        <w:rPr>
          <w:rFonts w:ascii="Times New Roman" w:hAnsi="Times New Roman"/>
          <w:sz w:val="24"/>
          <w:szCs w:val="24"/>
        </w:rPr>
        <w:t xml:space="preserve">a variety of </w:t>
      </w:r>
      <w:r w:rsidRPr="005E2E62">
        <w:rPr>
          <w:rFonts w:ascii="Times New Roman" w:hAnsi="Times New Roman"/>
          <w:sz w:val="24"/>
          <w:szCs w:val="24"/>
        </w:rPr>
        <w:t>biological activities. These analogs have been extensively studied as enzyme inhibitors</w:t>
      </w:r>
      <w:r w:rsidR="008A4D88" w:rsidRPr="005E2E62">
        <w:rPr>
          <w:rFonts w:ascii="Times New Roman" w:hAnsi="Times New Roman"/>
          <w:sz w:val="24"/>
          <w:szCs w:val="24"/>
        </w:rPr>
        <w:t>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="00A40379" w:rsidRPr="005E2E62">
        <w:rPr>
          <w:rFonts w:ascii="Times New Roman" w:hAnsi="Times New Roman"/>
          <w:sz w:val="24"/>
          <w:szCs w:val="24"/>
          <w:vertAlign w:val="superscript"/>
        </w:rPr>
        <w:t>-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5</w:t>
      </w:r>
      <w:r w:rsidR="008A4D88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cytotoxic,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6</w:t>
      </w:r>
      <w:r w:rsidR="00A40379" w:rsidRPr="005E2E62">
        <w:rPr>
          <w:rFonts w:ascii="Times New Roman" w:hAnsi="Times New Roman"/>
          <w:sz w:val="24"/>
          <w:szCs w:val="24"/>
          <w:vertAlign w:val="superscript"/>
        </w:rPr>
        <w:t>-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9</w:t>
      </w:r>
      <w:r w:rsidR="008A4D88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antiviral,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10</w:t>
      </w:r>
      <w:r w:rsidR="00225720" w:rsidRPr="005E2E62">
        <w:rPr>
          <w:rFonts w:ascii="Times New Roman" w:hAnsi="Times New Roman"/>
          <w:sz w:val="24"/>
          <w:szCs w:val="24"/>
          <w:vertAlign w:val="superscript"/>
        </w:rPr>
        <w:t>-1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3</w:t>
      </w:r>
      <w:r w:rsidR="00E7269E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antihyperglycemic,</w:t>
      </w:r>
      <w:r w:rsidR="008A31A7" w:rsidRPr="005E2E62">
        <w:rPr>
          <w:rFonts w:ascii="Times New Roman" w:hAnsi="Times New Roman"/>
          <w:sz w:val="24"/>
          <w:szCs w:val="24"/>
          <w:vertAlign w:val="superscript"/>
        </w:rPr>
        <w:t>1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4</w:t>
      </w:r>
      <w:r w:rsidRPr="005E2E62">
        <w:rPr>
          <w:rFonts w:ascii="Times New Roman" w:hAnsi="Times New Roman"/>
          <w:sz w:val="24"/>
          <w:szCs w:val="24"/>
        </w:rPr>
        <w:t xml:space="preserve"> immunostimulatory,</w:t>
      </w:r>
      <w:r w:rsidR="008A31A7" w:rsidRPr="005E2E62">
        <w:rPr>
          <w:rFonts w:ascii="Times New Roman" w:hAnsi="Times New Roman"/>
          <w:sz w:val="24"/>
          <w:szCs w:val="24"/>
          <w:vertAlign w:val="superscript"/>
        </w:rPr>
        <w:t>1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5</w:t>
      </w:r>
      <w:r w:rsidRPr="005E2E62">
        <w:rPr>
          <w:rFonts w:ascii="Times New Roman" w:hAnsi="Times New Roman"/>
          <w:sz w:val="24"/>
          <w:szCs w:val="24"/>
        </w:rPr>
        <w:t xml:space="preserve"> antifungal</w:t>
      </w:r>
      <w:r w:rsidR="0059702A" w:rsidRPr="005E2E62">
        <w:rPr>
          <w:rFonts w:ascii="Times New Roman" w:hAnsi="Times New Roman"/>
          <w:sz w:val="24"/>
          <w:szCs w:val="24"/>
        </w:rPr>
        <w:t>,</w:t>
      </w:r>
      <w:r w:rsidRPr="005E2E62">
        <w:rPr>
          <w:rFonts w:ascii="Times New Roman" w:hAnsi="Times New Roman"/>
          <w:sz w:val="24"/>
          <w:szCs w:val="24"/>
        </w:rPr>
        <w:t xml:space="preserve"> and antibacterial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16</w:t>
      </w:r>
      <w:r w:rsidR="00F81EAD" w:rsidRPr="005E2E62">
        <w:rPr>
          <w:rFonts w:ascii="Times New Roman" w:hAnsi="Times New Roman"/>
          <w:sz w:val="24"/>
          <w:szCs w:val="24"/>
          <w:vertAlign w:val="superscript"/>
        </w:rPr>
        <w:t>-2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1</w:t>
      </w:r>
      <w:r w:rsidR="009B2CC9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agents due to their potential activities</w:t>
      </w:r>
      <w:r w:rsidR="0059702A" w:rsidRPr="005E2E62">
        <w:rPr>
          <w:rFonts w:ascii="Times New Roman" w:hAnsi="Times New Roman"/>
          <w:sz w:val="24"/>
          <w:szCs w:val="24"/>
        </w:rPr>
        <w:t xml:space="preserve">, even though their </w:t>
      </w:r>
      <w:r w:rsidRPr="005E2E62">
        <w:rPr>
          <w:rFonts w:ascii="Times New Roman" w:hAnsi="Times New Roman"/>
          <w:sz w:val="24"/>
          <w:szCs w:val="24"/>
        </w:rPr>
        <w:t xml:space="preserve">antiviral and anticancer effects </w:t>
      </w:r>
      <w:r w:rsidR="0059702A" w:rsidRPr="005E2E62">
        <w:rPr>
          <w:rFonts w:ascii="Times New Roman" w:hAnsi="Times New Roman"/>
          <w:sz w:val="24"/>
          <w:szCs w:val="24"/>
        </w:rPr>
        <w:t>are more commonly known. 5-Fluorouracil (5-FU), a well known</w:t>
      </w:r>
      <w:r w:rsidR="00FA542A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fluorinated </w:t>
      </w:r>
      <w:proofErr w:type="spellStart"/>
      <w:r w:rsidRPr="005E2E62">
        <w:rPr>
          <w:rFonts w:ascii="Times New Roman" w:hAnsi="Times New Roman"/>
          <w:sz w:val="24"/>
          <w:szCs w:val="24"/>
        </w:rPr>
        <w:t>nucleobase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analogue, is highly preferred for the treatment of various cancers in clinics.</w:t>
      </w:r>
      <w:r w:rsidR="00F81EAD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Pr="005E2E62">
        <w:rPr>
          <w:rFonts w:ascii="Times New Roman" w:hAnsi="Times New Roman"/>
          <w:sz w:val="24"/>
          <w:szCs w:val="24"/>
        </w:rPr>
        <w:t xml:space="preserve"> Subsequently, other </w:t>
      </w:r>
      <w:proofErr w:type="spellStart"/>
      <w:r w:rsidRPr="005E2E62">
        <w:rPr>
          <w:rFonts w:ascii="Times New Roman" w:hAnsi="Times New Roman"/>
          <w:sz w:val="24"/>
          <w:szCs w:val="24"/>
        </w:rPr>
        <w:t>pyrimidine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analogs, such as </w:t>
      </w:r>
      <w:proofErr w:type="spellStart"/>
      <w:r w:rsidRPr="005E2E62">
        <w:rPr>
          <w:rFonts w:ascii="Times New Roman" w:hAnsi="Times New Roman"/>
          <w:sz w:val="24"/>
          <w:szCs w:val="24"/>
        </w:rPr>
        <w:t>cytarabine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gemcitabine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capecitabine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decitabine</w:t>
      </w:r>
      <w:proofErr w:type="spellEnd"/>
      <w:r w:rsidR="0059702A" w:rsidRPr="005E2E62">
        <w:rPr>
          <w:rFonts w:ascii="Times New Roman" w:hAnsi="Times New Roman"/>
          <w:sz w:val="24"/>
          <w:szCs w:val="24"/>
        </w:rPr>
        <w:t>,</w:t>
      </w:r>
      <w:r w:rsidRPr="005E2E62">
        <w:rPr>
          <w:rFonts w:ascii="Times New Roman" w:hAnsi="Times New Roman"/>
          <w:sz w:val="24"/>
          <w:szCs w:val="24"/>
        </w:rPr>
        <w:t xml:space="preserve"> and 5-fluoro </w:t>
      </w:r>
      <w:proofErr w:type="spellStart"/>
      <w:r w:rsidRPr="005E2E62">
        <w:rPr>
          <w:rFonts w:ascii="Times New Roman" w:hAnsi="Times New Roman"/>
          <w:sz w:val="24"/>
          <w:szCs w:val="24"/>
        </w:rPr>
        <w:t>deoxyuridine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have been used in solid tumors and hematologic malignencies.</w:t>
      </w:r>
      <w:r w:rsidR="00990CC8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3-25</w:t>
      </w:r>
      <w:r w:rsidRPr="005E2E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nucleobase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such as 6-mercaptopurine and 6-thioguanine, </w:t>
      </w:r>
      <w:r w:rsidR="0059702A" w:rsidRPr="005E2E62">
        <w:rPr>
          <w:rFonts w:ascii="Times New Roman" w:hAnsi="Times New Roman"/>
          <w:sz w:val="24"/>
          <w:szCs w:val="24"/>
        </w:rPr>
        <w:t xml:space="preserve">are </w:t>
      </w:r>
      <w:r w:rsidRPr="005E2E62">
        <w:rPr>
          <w:rFonts w:ascii="Times New Roman" w:hAnsi="Times New Roman"/>
          <w:sz w:val="24"/>
          <w:szCs w:val="24"/>
        </w:rPr>
        <w:t>specifically used in pediatric acute lymphoblastic leukemia as an inhibitor of nucleic acid metabolism.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26</w:t>
      </w:r>
      <w:r w:rsidR="00B63FED" w:rsidRPr="005E2E62">
        <w:rPr>
          <w:rFonts w:ascii="Times New Roman" w:hAnsi="Times New Roman"/>
          <w:sz w:val="24"/>
          <w:szCs w:val="24"/>
          <w:vertAlign w:val="superscript"/>
        </w:rPr>
        <w:t>,2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7</w:t>
      </w:r>
      <w:r w:rsidRPr="005E2E62">
        <w:rPr>
          <w:rFonts w:ascii="Times New Roman" w:hAnsi="Times New Roman"/>
          <w:sz w:val="24"/>
          <w:szCs w:val="24"/>
        </w:rPr>
        <w:t xml:space="preserve"> In addition, m</w:t>
      </w:r>
      <w:r w:rsidR="00FA542A" w:rsidRPr="005E2E62">
        <w:rPr>
          <w:rFonts w:ascii="Times New Roman" w:hAnsi="Times New Roman"/>
          <w:sz w:val="24"/>
          <w:szCs w:val="24"/>
        </w:rPr>
        <w:t xml:space="preserve">any </w:t>
      </w:r>
      <w:proofErr w:type="spellStart"/>
      <w:r w:rsidR="00FA542A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FA542A" w:rsidRPr="005E2E62">
        <w:rPr>
          <w:rFonts w:ascii="Times New Roman" w:hAnsi="Times New Roman"/>
          <w:sz w:val="24"/>
          <w:szCs w:val="24"/>
        </w:rPr>
        <w:t xml:space="preserve"> nucleoside analogs</w:t>
      </w:r>
      <w:r w:rsidRPr="005E2E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pentostatin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nelarabine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5E2E62">
        <w:rPr>
          <w:rFonts w:ascii="Times New Roman" w:hAnsi="Times New Roman"/>
          <w:sz w:val="24"/>
          <w:szCs w:val="24"/>
        </w:rPr>
        <w:t>clofarabine</w:t>
      </w:r>
      <w:proofErr w:type="spellEnd"/>
      <w:r w:rsidRPr="005E2E62">
        <w:rPr>
          <w:rFonts w:ascii="Times New Roman" w:hAnsi="Times New Roman"/>
          <w:sz w:val="24"/>
          <w:szCs w:val="24"/>
        </w:rPr>
        <w:t>) are clinically administered in the treatment of solid and hematological malignancies.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28-31</w:t>
      </w: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061" w:rsidRPr="005E2E62" w:rsidRDefault="0059702A" w:rsidP="003230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 xml:space="preserve">A </w:t>
      </w:r>
      <w:r w:rsidR="00323061" w:rsidRPr="005E2E62">
        <w:rPr>
          <w:rFonts w:ascii="Times New Roman" w:hAnsi="Times New Roman"/>
          <w:sz w:val="24"/>
          <w:szCs w:val="24"/>
        </w:rPr>
        <w:t>large nu</w:t>
      </w:r>
      <w:r w:rsidRPr="005E2E62">
        <w:rPr>
          <w:rFonts w:ascii="Times New Roman" w:hAnsi="Times New Roman"/>
          <w:sz w:val="24"/>
          <w:szCs w:val="24"/>
        </w:rPr>
        <w:t>mber of investigations indicate</w:t>
      </w:r>
      <w:r w:rsidR="00323061" w:rsidRPr="005E2E62">
        <w:rPr>
          <w:rFonts w:ascii="Times New Roman" w:hAnsi="Times New Roman"/>
          <w:sz w:val="24"/>
          <w:szCs w:val="24"/>
        </w:rPr>
        <w:t xml:space="preserve"> that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purin</w:t>
      </w:r>
      <w:r w:rsidR="00A14DE8" w:rsidRPr="005E2E62">
        <w:rPr>
          <w:rFonts w:ascii="Times New Roman" w:hAnsi="Times New Roman"/>
          <w:sz w:val="24"/>
          <w:szCs w:val="24"/>
        </w:rPr>
        <w:t>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nucleobase</w:t>
      </w:r>
      <w:r w:rsidRPr="005E2E62">
        <w:rPr>
          <w:rFonts w:ascii="Times New Roman" w:hAnsi="Times New Roman"/>
          <w:sz w:val="24"/>
          <w:szCs w:val="24"/>
        </w:rPr>
        <w:t>s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nucleosides target a series</w:t>
      </w:r>
      <w:r w:rsidRPr="005E2E62">
        <w:rPr>
          <w:rFonts w:ascii="Times New Roman" w:hAnsi="Times New Roman"/>
          <w:sz w:val="24"/>
          <w:szCs w:val="24"/>
        </w:rPr>
        <w:t xml:space="preserve"> of pathways in chemotherapy</w:t>
      </w:r>
      <w:r w:rsidR="006960AB" w:rsidRPr="005E2E62">
        <w:rPr>
          <w:rFonts w:ascii="Times New Roman" w:hAnsi="Times New Roman"/>
          <w:sz w:val="24"/>
          <w:szCs w:val="24"/>
        </w:rPr>
        <w:t>-</w:t>
      </w:r>
      <w:r w:rsidR="00323061" w:rsidRPr="005E2E62">
        <w:rPr>
          <w:rFonts w:ascii="Times New Roman" w:hAnsi="Times New Roman"/>
          <w:sz w:val="24"/>
          <w:szCs w:val="24"/>
        </w:rPr>
        <w:t xml:space="preserve">induced cell death mechanisms, such as apoptosis, necrosis, senescence,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autophagy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>, and mitotic catastrophe.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24</w:t>
      </w:r>
      <w:r w:rsidR="00FB2F59" w:rsidRPr="005E2E62">
        <w:rPr>
          <w:rFonts w:ascii="Times New Roman" w:hAnsi="Times New Roman"/>
          <w:sz w:val="24"/>
          <w:szCs w:val="24"/>
          <w:vertAlign w:val="superscript"/>
        </w:rPr>
        <w:t>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32</w:t>
      </w:r>
      <w:r w:rsidR="00FB2F59" w:rsidRPr="005E2E62">
        <w:rPr>
          <w:rFonts w:ascii="Times New Roman" w:hAnsi="Times New Roman"/>
          <w:sz w:val="24"/>
          <w:szCs w:val="24"/>
          <w:vertAlign w:val="superscript"/>
        </w:rPr>
        <w:t>-3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4</w:t>
      </w:r>
      <w:r w:rsidR="00D06313" w:rsidRPr="005E2E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23061" w:rsidRPr="005E2E62">
        <w:rPr>
          <w:rFonts w:ascii="Times New Roman" w:hAnsi="Times New Roman"/>
          <w:sz w:val="24"/>
          <w:szCs w:val="24"/>
        </w:rPr>
        <w:t xml:space="preserve">Also, various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scaffolds and </w:t>
      </w:r>
      <w:r w:rsidRPr="005E2E62">
        <w:rPr>
          <w:rFonts w:ascii="Times New Roman" w:hAnsi="Times New Roman"/>
          <w:sz w:val="24"/>
          <w:szCs w:val="24"/>
        </w:rPr>
        <w:t>their</w:t>
      </w:r>
      <w:r w:rsidR="00323061" w:rsidRPr="005E2E62">
        <w:rPr>
          <w:rFonts w:ascii="Times New Roman" w:hAnsi="Times New Roman"/>
          <w:sz w:val="24"/>
          <w:szCs w:val="24"/>
        </w:rPr>
        <w:t xml:space="preserve"> analogs have been studied as potential anticancer agents that contain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cyclin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-dependent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kinase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and heat shock protein inhibition.</w:t>
      </w:r>
      <w:r w:rsidR="002C44F0" w:rsidRPr="005E2E62">
        <w:rPr>
          <w:rFonts w:ascii="Times New Roman" w:hAnsi="Times New Roman"/>
          <w:sz w:val="24"/>
          <w:szCs w:val="24"/>
        </w:rPr>
        <w:t xml:space="preserve"> </w:t>
      </w:r>
      <w:r w:rsidR="00323061" w:rsidRPr="005E2E62">
        <w:rPr>
          <w:rFonts w:ascii="Times New Roman" w:hAnsi="Times New Roman"/>
          <w:sz w:val="24"/>
          <w:szCs w:val="24"/>
        </w:rPr>
        <w:t>Olomoucine</w:t>
      </w:r>
      <w:proofErr w:type="gramStart"/>
      <w:r w:rsidR="00323061" w:rsidRPr="005E2E62">
        <w:rPr>
          <w:rFonts w:ascii="Times New Roman" w:hAnsi="Times New Roman"/>
          <w:sz w:val="24"/>
          <w:szCs w:val="24"/>
        </w:rPr>
        <w:t>,</w:t>
      </w:r>
      <w:r w:rsidR="00367C68" w:rsidRPr="005E2E62">
        <w:rPr>
          <w:rFonts w:ascii="Times New Roman" w:hAnsi="Times New Roman"/>
          <w:sz w:val="24"/>
          <w:szCs w:val="24"/>
          <w:vertAlign w:val="superscript"/>
        </w:rPr>
        <w:t>3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5</w:t>
      </w:r>
      <w:proofErr w:type="gramEnd"/>
      <w:r w:rsidR="00323061" w:rsidRPr="005E2E62">
        <w:rPr>
          <w:rFonts w:ascii="Times New Roman" w:hAnsi="Times New Roman"/>
          <w:sz w:val="24"/>
          <w:szCs w:val="24"/>
        </w:rPr>
        <w:t xml:space="preserve"> roscovitine,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36</w:t>
      </w:r>
      <w:r w:rsidR="002C44F0" w:rsidRPr="005E2E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purvalanol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A, B, amino-purvalanol</w:t>
      </w:r>
      <w:r w:rsidR="00367C68" w:rsidRPr="005E2E62">
        <w:rPr>
          <w:rFonts w:ascii="Times New Roman" w:hAnsi="Times New Roman"/>
          <w:sz w:val="24"/>
          <w:szCs w:val="24"/>
          <w:vertAlign w:val="superscript"/>
        </w:rPr>
        <w:t>3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7</w:t>
      </w:r>
      <w:r w:rsidR="000C4231" w:rsidRPr="005E2E62">
        <w:rPr>
          <w:rFonts w:ascii="Times New Roman" w:hAnsi="Times New Roman"/>
          <w:sz w:val="24"/>
          <w:szCs w:val="24"/>
        </w:rPr>
        <w:t xml:space="preserve"> </w:t>
      </w:r>
      <w:r w:rsidR="00323061" w:rsidRPr="005E2E62">
        <w:rPr>
          <w:rFonts w:ascii="Times New Roman" w:hAnsi="Times New Roman"/>
          <w:sz w:val="24"/>
          <w:szCs w:val="24"/>
        </w:rPr>
        <w:t>(Fig</w:t>
      </w:r>
      <w:r w:rsidR="003177C8" w:rsidRPr="005E2E62">
        <w:rPr>
          <w:rFonts w:ascii="Times New Roman" w:hAnsi="Times New Roman"/>
          <w:sz w:val="24"/>
          <w:szCs w:val="24"/>
        </w:rPr>
        <w:t xml:space="preserve">ure </w:t>
      </w:r>
      <w:r w:rsidR="00323061" w:rsidRPr="005E2E62">
        <w:rPr>
          <w:rFonts w:ascii="Times New Roman" w:hAnsi="Times New Roman"/>
          <w:sz w:val="24"/>
          <w:szCs w:val="24"/>
        </w:rPr>
        <w:t>1)</w:t>
      </w:r>
      <w:r w:rsidR="00B63DD7" w:rsidRPr="005E2E62">
        <w:rPr>
          <w:rFonts w:ascii="Times New Roman" w:hAnsi="Times New Roman"/>
          <w:sz w:val="24"/>
          <w:szCs w:val="24"/>
        </w:rPr>
        <w:t xml:space="preserve"> </w:t>
      </w:r>
      <w:r w:rsidR="00A14DE8" w:rsidRPr="005E2E62">
        <w:rPr>
          <w:rFonts w:ascii="Times New Roman" w:hAnsi="Times New Roman"/>
          <w:sz w:val="24"/>
          <w:szCs w:val="24"/>
        </w:rPr>
        <w:t>have</w:t>
      </w:r>
      <w:r w:rsidR="00323061" w:rsidRPr="005E2E62">
        <w:rPr>
          <w:rFonts w:ascii="Times New Roman" w:hAnsi="Times New Roman"/>
          <w:sz w:val="24"/>
          <w:szCs w:val="24"/>
        </w:rPr>
        <w:t xml:space="preserve"> been synthesized and </w:t>
      </w:r>
      <w:r w:rsidR="00323061" w:rsidRPr="005E2E62">
        <w:rPr>
          <w:rFonts w:ascii="TimesNewRoman" w:eastAsiaTheme="minorHAnsi" w:hAnsi="TimesNewRoman" w:cs="TimesNewRoman"/>
          <w:sz w:val="24"/>
          <w:szCs w:val="24"/>
        </w:rPr>
        <w:t>screened</w:t>
      </w:r>
      <w:r w:rsidR="00323061" w:rsidRPr="005E2E62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cyclin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-dependent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kinase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inhibitors. Especially, R-</w:t>
      </w:r>
      <w:proofErr w:type="spellStart"/>
      <w:r w:rsidRPr="005E2E62">
        <w:rPr>
          <w:rFonts w:ascii="Times New Roman" w:hAnsi="Times New Roman"/>
          <w:sz w:val="24"/>
          <w:szCs w:val="24"/>
        </w:rPr>
        <w:t>roscovitine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is under investigation</w:t>
      </w:r>
      <w:r w:rsidR="00323061" w:rsidRPr="005E2E62">
        <w:rPr>
          <w:rFonts w:ascii="Times New Roman" w:hAnsi="Times New Roman"/>
          <w:sz w:val="24"/>
          <w:szCs w:val="24"/>
        </w:rPr>
        <w:t xml:space="preserve"> as </w:t>
      </w:r>
      <w:r w:rsidRPr="005E2E62">
        <w:rPr>
          <w:rFonts w:ascii="Times New Roman" w:hAnsi="Times New Roman"/>
          <w:sz w:val="24"/>
          <w:szCs w:val="24"/>
        </w:rPr>
        <w:t xml:space="preserve">a </w:t>
      </w:r>
      <w:r w:rsidR="00323061" w:rsidRPr="005E2E62">
        <w:rPr>
          <w:rFonts w:ascii="Times New Roman" w:hAnsi="Times New Roman"/>
          <w:sz w:val="24"/>
          <w:szCs w:val="24"/>
        </w:rPr>
        <w:t xml:space="preserve">chemotherapeutic agent against non-small cell lung cancer and other malignancies. Also,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Olomoucine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in the 2</w:t>
      </w:r>
      <w:proofErr w:type="gramStart"/>
      <w:r w:rsidR="00323061" w:rsidRPr="005E2E62">
        <w:rPr>
          <w:rFonts w:ascii="Times New Roman" w:hAnsi="Times New Roman"/>
          <w:sz w:val="24"/>
          <w:szCs w:val="24"/>
        </w:rPr>
        <w:t>,6,9</w:t>
      </w:r>
      <w:proofErr w:type="gramEnd"/>
      <w:r w:rsidR="00323061" w:rsidRPr="005E2E62">
        <w:rPr>
          <w:rFonts w:ascii="Times New Roman" w:hAnsi="Times New Roman"/>
          <w:sz w:val="24"/>
          <w:szCs w:val="24"/>
        </w:rPr>
        <w:t xml:space="preserve">-trisubstitued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structure is another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derivative with </w:t>
      </w:r>
      <w:proofErr w:type="spellStart"/>
      <w:r w:rsidR="00323061" w:rsidRPr="005E2E62">
        <w:rPr>
          <w:rFonts w:ascii="Times New Roman" w:hAnsi="Times New Roman"/>
          <w:sz w:val="24"/>
          <w:szCs w:val="24"/>
        </w:rPr>
        <w:t>antiproliferative</w:t>
      </w:r>
      <w:proofErr w:type="spellEnd"/>
      <w:r w:rsidR="00323061" w:rsidRPr="005E2E62">
        <w:rPr>
          <w:rFonts w:ascii="Times New Roman" w:hAnsi="Times New Roman"/>
          <w:sz w:val="24"/>
          <w:szCs w:val="24"/>
        </w:rPr>
        <w:t xml:space="preserve"> effects on cancer cell lines. </w:t>
      </w:r>
    </w:p>
    <w:p w:rsidR="003177C8" w:rsidRPr="005E2E62" w:rsidRDefault="003177C8" w:rsidP="003230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061" w:rsidRPr="005E2E62" w:rsidRDefault="00323061" w:rsidP="00323061">
      <w:pPr>
        <w:tabs>
          <w:tab w:val="left" w:pos="720"/>
        </w:tabs>
        <w:spacing w:line="240" w:lineRule="auto"/>
        <w:jc w:val="both"/>
      </w:pPr>
      <w:r w:rsidRPr="005E2E62">
        <w:object w:dxaOrig="2265" w:dyaOrig="2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9pt" o:ole="">
            <v:imagedata r:id="rId7" o:title=""/>
          </v:shape>
          <o:OLEObject Type="Embed" ProgID="ChemDraw.Document.6.0" ShapeID="_x0000_i1025" DrawAspect="Content" ObjectID="_1616322560" r:id="rId8"/>
        </w:object>
      </w:r>
      <w:r w:rsidR="00262F08" w:rsidRPr="005E2E62">
        <w:t xml:space="preserve">         </w:t>
      </w:r>
      <w:r w:rsidRPr="005E2E62">
        <w:object w:dxaOrig="2489" w:dyaOrig="2287">
          <v:shape id="_x0000_i1026" type="#_x0000_t75" style="width:112.5pt;height:103.5pt" o:ole="">
            <v:imagedata r:id="rId9" o:title=""/>
          </v:shape>
          <o:OLEObject Type="Embed" ProgID="ChemDraw.Document.6.0" ShapeID="_x0000_i1026" DrawAspect="Content" ObjectID="_1616322561" r:id="rId10"/>
        </w:object>
      </w:r>
      <w:r w:rsidR="00262F08" w:rsidRPr="005E2E62">
        <w:t xml:space="preserve">           </w:t>
      </w:r>
      <w:r w:rsidRPr="005E2E62">
        <w:object w:dxaOrig="2690" w:dyaOrig="2656">
          <v:shape id="_x0000_i1027" type="#_x0000_t75" style="width:117.5pt;height:114.5pt" o:ole="">
            <v:imagedata r:id="rId11" o:title=""/>
          </v:shape>
          <o:OLEObject Type="Embed" ProgID="ChemDraw.Document.6.0" ShapeID="_x0000_i1027" DrawAspect="Content" ObjectID="_1616322562" r:id="rId12"/>
        </w:object>
      </w:r>
    </w:p>
    <w:p w:rsidR="00323061" w:rsidRPr="005E2E62" w:rsidRDefault="00262F08" w:rsidP="00323061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color w:val="231F20"/>
          <w:sz w:val="24"/>
          <w:szCs w:val="24"/>
        </w:rPr>
        <w:t xml:space="preserve">             </w:t>
      </w:r>
      <w:proofErr w:type="spellStart"/>
      <w:r w:rsidR="00323061" w:rsidRPr="005E2E62">
        <w:rPr>
          <w:rFonts w:ascii="Times New Roman" w:hAnsi="Times New Roman"/>
          <w:b/>
          <w:color w:val="231F20"/>
          <w:sz w:val="24"/>
          <w:szCs w:val="24"/>
        </w:rPr>
        <w:t>Olomoucine</w:t>
      </w:r>
      <w:proofErr w:type="spellEnd"/>
      <w:r w:rsidRPr="005E2E62">
        <w:rPr>
          <w:rFonts w:ascii="Times New Roman" w:hAnsi="Times New Roman"/>
          <w:b/>
          <w:color w:val="231F20"/>
          <w:sz w:val="24"/>
          <w:szCs w:val="24"/>
        </w:rPr>
        <w:t xml:space="preserve">                     </w:t>
      </w:r>
      <w:proofErr w:type="spellStart"/>
      <w:r w:rsidR="00323061" w:rsidRPr="005E2E62">
        <w:rPr>
          <w:rFonts w:ascii="Times New Roman" w:hAnsi="Times New Roman"/>
          <w:b/>
          <w:sz w:val="24"/>
          <w:szCs w:val="24"/>
        </w:rPr>
        <w:t>Roscovitine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               </w:t>
      </w:r>
      <w:proofErr w:type="spellStart"/>
      <w:r w:rsidR="00323061" w:rsidRPr="005E2E62">
        <w:rPr>
          <w:rFonts w:ascii="Times New Roman" w:hAnsi="Times New Roman"/>
          <w:b/>
          <w:sz w:val="24"/>
          <w:szCs w:val="24"/>
        </w:rPr>
        <w:t>Purvalanol</w:t>
      </w:r>
      <w:proofErr w:type="spellEnd"/>
      <w:r w:rsidR="00323061" w:rsidRPr="005E2E62">
        <w:rPr>
          <w:rFonts w:ascii="Times New Roman" w:hAnsi="Times New Roman"/>
          <w:b/>
          <w:sz w:val="24"/>
          <w:szCs w:val="24"/>
        </w:rPr>
        <w:t xml:space="preserve"> A </w:t>
      </w:r>
      <w:r w:rsidR="00323061" w:rsidRPr="005E2E62">
        <w:rPr>
          <w:rFonts w:ascii="Times New Roman" w:hAnsi="Times New Roman"/>
          <w:sz w:val="24"/>
          <w:szCs w:val="24"/>
        </w:rPr>
        <w:t>(R</w:t>
      </w:r>
      <w:r w:rsidR="00323061" w:rsidRPr="005E2E62">
        <w:rPr>
          <w:rFonts w:ascii="Times New Roman" w:hAnsi="Times New Roman"/>
          <w:sz w:val="24"/>
          <w:szCs w:val="24"/>
          <w:vertAlign w:val="subscript"/>
        </w:rPr>
        <w:t>1</w:t>
      </w:r>
      <w:r w:rsidR="00323061" w:rsidRPr="005E2E62">
        <w:rPr>
          <w:rFonts w:ascii="Times New Roman" w:hAnsi="Times New Roman"/>
          <w:sz w:val="24"/>
          <w:szCs w:val="24"/>
        </w:rPr>
        <w:t>= H</w:t>
      </w:r>
      <w:r w:rsidR="00323061" w:rsidRPr="005E2E62">
        <w:rPr>
          <w:rFonts w:ascii="Times New Roman" w:hAnsi="Times New Roman"/>
          <w:b/>
          <w:sz w:val="24"/>
          <w:szCs w:val="24"/>
        </w:rPr>
        <w:t xml:space="preserve">, </w:t>
      </w:r>
      <w:r w:rsidR="00323061" w:rsidRPr="005E2E62">
        <w:rPr>
          <w:rFonts w:ascii="Times New Roman" w:hAnsi="Times New Roman"/>
          <w:sz w:val="24"/>
          <w:szCs w:val="24"/>
        </w:rPr>
        <w:t>R</w:t>
      </w:r>
      <w:r w:rsidR="00323061"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="00323061" w:rsidRPr="005E2E62">
        <w:rPr>
          <w:rFonts w:ascii="Times New Roman" w:hAnsi="Times New Roman"/>
          <w:sz w:val="24"/>
          <w:szCs w:val="24"/>
        </w:rPr>
        <w:t>= H</w:t>
      </w:r>
      <w:r w:rsidR="00323061" w:rsidRPr="005E2E62">
        <w:rPr>
          <w:rFonts w:ascii="Times New Roman" w:hAnsi="Times New Roman"/>
          <w:b/>
          <w:sz w:val="24"/>
          <w:szCs w:val="24"/>
        </w:rPr>
        <w:t xml:space="preserve">) </w:t>
      </w:r>
    </w:p>
    <w:p w:rsidR="00323061" w:rsidRPr="005E2E62" w:rsidRDefault="00262F08" w:rsidP="00323061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D74B6E" w:rsidRPr="005E2E62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="00323061" w:rsidRPr="005E2E62">
        <w:rPr>
          <w:rFonts w:ascii="Times New Roman" w:hAnsi="Times New Roman"/>
          <w:b/>
          <w:sz w:val="24"/>
          <w:szCs w:val="24"/>
        </w:rPr>
        <w:t>Purvalanol</w:t>
      </w:r>
      <w:proofErr w:type="spellEnd"/>
      <w:r w:rsidR="00323061" w:rsidRPr="005E2E62">
        <w:rPr>
          <w:rFonts w:ascii="Times New Roman" w:hAnsi="Times New Roman"/>
          <w:b/>
          <w:sz w:val="24"/>
          <w:szCs w:val="24"/>
        </w:rPr>
        <w:t xml:space="preserve"> B </w:t>
      </w:r>
      <w:r w:rsidR="00323061" w:rsidRPr="005E2E62">
        <w:rPr>
          <w:rFonts w:ascii="Times New Roman" w:hAnsi="Times New Roman"/>
          <w:sz w:val="24"/>
          <w:szCs w:val="24"/>
        </w:rPr>
        <w:t>(R</w:t>
      </w:r>
      <w:r w:rsidR="00323061" w:rsidRPr="005E2E62">
        <w:rPr>
          <w:rFonts w:ascii="Times New Roman" w:hAnsi="Times New Roman"/>
          <w:sz w:val="24"/>
          <w:szCs w:val="24"/>
          <w:vertAlign w:val="subscript"/>
        </w:rPr>
        <w:t>1</w:t>
      </w:r>
      <w:r w:rsidR="00323061" w:rsidRPr="005E2E62">
        <w:rPr>
          <w:rFonts w:ascii="Times New Roman" w:hAnsi="Times New Roman"/>
          <w:sz w:val="24"/>
          <w:szCs w:val="24"/>
        </w:rPr>
        <w:t>= COOH</w:t>
      </w:r>
      <w:r w:rsidR="00323061" w:rsidRPr="005E2E62">
        <w:rPr>
          <w:rFonts w:ascii="Times New Roman" w:hAnsi="Times New Roman"/>
          <w:b/>
          <w:sz w:val="24"/>
          <w:szCs w:val="24"/>
        </w:rPr>
        <w:t xml:space="preserve">, </w:t>
      </w:r>
      <w:r w:rsidR="00323061" w:rsidRPr="005E2E62">
        <w:rPr>
          <w:rFonts w:ascii="Times New Roman" w:hAnsi="Times New Roman"/>
          <w:sz w:val="24"/>
          <w:szCs w:val="24"/>
        </w:rPr>
        <w:t>R</w:t>
      </w:r>
      <w:r w:rsidR="00323061"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="00323061" w:rsidRPr="005E2E62">
        <w:rPr>
          <w:rFonts w:ascii="Times New Roman" w:hAnsi="Times New Roman"/>
          <w:sz w:val="24"/>
          <w:szCs w:val="24"/>
        </w:rPr>
        <w:t>= H</w:t>
      </w:r>
      <w:r w:rsidR="00323061" w:rsidRPr="005E2E62">
        <w:rPr>
          <w:rFonts w:ascii="Times New Roman" w:hAnsi="Times New Roman"/>
          <w:b/>
          <w:sz w:val="24"/>
          <w:szCs w:val="24"/>
        </w:rPr>
        <w:t>)</w:t>
      </w:r>
    </w:p>
    <w:p w:rsidR="00323061" w:rsidRPr="005E2E62" w:rsidRDefault="00323061" w:rsidP="00323061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262F08" w:rsidRPr="005E2E62">
        <w:rPr>
          <w:rFonts w:ascii="Times New Roman" w:hAnsi="Times New Roman"/>
          <w:b/>
          <w:sz w:val="24"/>
          <w:szCs w:val="24"/>
        </w:rPr>
        <w:t xml:space="preserve">  </w:t>
      </w:r>
      <w:r w:rsidRPr="005E2E62">
        <w:rPr>
          <w:rFonts w:ascii="Times New Roman" w:hAnsi="Times New Roman"/>
          <w:b/>
          <w:sz w:val="24"/>
          <w:szCs w:val="24"/>
        </w:rPr>
        <w:t xml:space="preserve"> Amino-</w:t>
      </w:r>
      <w:proofErr w:type="spellStart"/>
      <w:proofErr w:type="gramStart"/>
      <w:r w:rsidRPr="005E2E62">
        <w:rPr>
          <w:rFonts w:ascii="Times New Roman" w:hAnsi="Times New Roman"/>
          <w:b/>
          <w:sz w:val="24"/>
          <w:szCs w:val="24"/>
        </w:rPr>
        <w:t>Purvalanol</w:t>
      </w:r>
      <w:proofErr w:type="spellEnd"/>
      <w:r w:rsidRPr="005E2E62">
        <w:rPr>
          <w:rFonts w:ascii="Times New Roman" w:hAnsi="Times New Roman"/>
          <w:sz w:val="24"/>
          <w:szCs w:val="24"/>
        </w:rPr>
        <w:t>(</w:t>
      </w:r>
      <w:proofErr w:type="gramEnd"/>
      <w:r w:rsidRPr="005E2E62">
        <w:rPr>
          <w:rFonts w:ascii="Times New Roman" w:hAnsi="Times New Roman"/>
          <w:sz w:val="24"/>
          <w:szCs w:val="24"/>
        </w:rPr>
        <w:t>R</w:t>
      </w:r>
      <w:r w:rsidRPr="005E2E62">
        <w:rPr>
          <w:rFonts w:ascii="Times New Roman" w:hAnsi="Times New Roman"/>
          <w:sz w:val="24"/>
          <w:szCs w:val="24"/>
          <w:vertAlign w:val="subscript"/>
        </w:rPr>
        <w:t>1</w:t>
      </w:r>
      <w:r w:rsidRPr="005E2E62">
        <w:rPr>
          <w:rFonts w:ascii="Times New Roman" w:hAnsi="Times New Roman"/>
          <w:sz w:val="24"/>
          <w:szCs w:val="24"/>
        </w:rPr>
        <w:t>= H</w:t>
      </w:r>
      <w:r w:rsidRPr="005E2E62">
        <w:rPr>
          <w:rFonts w:ascii="Times New Roman" w:hAnsi="Times New Roman"/>
          <w:b/>
          <w:sz w:val="24"/>
          <w:szCs w:val="24"/>
        </w:rPr>
        <w:t xml:space="preserve">, </w:t>
      </w:r>
      <w:r w:rsidRPr="005E2E62">
        <w:rPr>
          <w:rFonts w:ascii="Times New Roman" w:hAnsi="Times New Roman"/>
          <w:sz w:val="24"/>
          <w:szCs w:val="24"/>
        </w:rPr>
        <w:t>R</w:t>
      </w:r>
      <w:r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hAnsi="Times New Roman"/>
          <w:sz w:val="24"/>
          <w:szCs w:val="24"/>
        </w:rPr>
        <w:t>= NH</w:t>
      </w:r>
      <w:r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hAnsi="Times New Roman"/>
          <w:sz w:val="24"/>
          <w:szCs w:val="24"/>
        </w:rPr>
        <w:t xml:space="preserve">) </w:t>
      </w:r>
    </w:p>
    <w:p w:rsidR="00D74B6E" w:rsidRPr="005E2E62" w:rsidRDefault="00D74B6E" w:rsidP="00323061">
      <w:pPr>
        <w:pStyle w:val="WW-NormalWeb1"/>
        <w:spacing w:before="0" w:after="0" w:line="360" w:lineRule="auto"/>
        <w:jc w:val="both"/>
        <w:rPr>
          <w:rFonts w:eastAsiaTheme="minorHAnsi"/>
          <w:b/>
          <w:color w:val="000000"/>
          <w:lang w:val="en-US"/>
        </w:rPr>
      </w:pPr>
    </w:p>
    <w:p w:rsidR="00323061" w:rsidRPr="005E2E62" w:rsidRDefault="00323061" w:rsidP="00323061">
      <w:pPr>
        <w:pStyle w:val="WW-NormalWeb1"/>
        <w:spacing w:before="0" w:after="0" w:line="360" w:lineRule="auto"/>
        <w:jc w:val="both"/>
        <w:rPr>
          <w:color w:val="000000"/>
          <w:lang w:val="en-US"/>
        </w:rPr>
      </w:pPr>
      <w:proofErr w:type="gramStart"/>
      <w:r w:rsidRPr="005E2E62">
        <w:rPr>
          <w:rFonts w:eastAsiaTheme="minorHAnsi"/>
          <w:b/>
          <w:color w:val="000000"/>
          <w:lang w:val="en-US"/>
        </w:rPr>
        <w:t>Figure 1.</w:t>
      </w:r>
      <w:proofErr w:type="gramEnd"/>
      <w:r w:rsidRPr="005E2E62">
        <w:rPr>
          <w:rFonts w:eastAsiaTheme="minorHAnsi"/>
          <w:b/>
          <w:color w:val="000000"/>
          <w:lang w:val="en-US"/>
        </w:rPr>
        <w:t xml:space="preserve"> </w:t>
      </w:r>
      <w:r w:rsidRPr="005E2E62">
        <w:rPr>
          <w:rFonts w:eastAsiaTheme="minorHAnsi"/>
          <w:color w:val="000000"/>
          <w:lang w:val="en-US"/>
        </w:rPr>
        <w:t xml:space="preserve">Structures of </w:t>
      </w:r>
      <w:proofErr w:type="spellStart"/>
      <w:r w:rsidRPr="005E2E62">
        <w:rPr>
          <w:lang w:val="en-US"/>
        </w:rPr>
        <w:t>olomoucine</w:t>
      </w:r>
      <w:proofErr w:type="spellEnd"/>
      <w:r w:rsidRPr="005E2E62">
        <w:rPr>
          <w:lang w:val="en-US"/>
        </w:rPr>
        <w:t xml:space="preserve">, </w:t>
      </w:r>
      <w:proofErr w:type="spellStart"/>
      <w:r w:rsidRPr="005E2E62">
        <w:rPr>
          <w:lang w:val="en-US"/>
        </w:rPr>
        <w:t>roscovitine</w:t>
      </w:r>
      <w:proofErr w:type="spellEnd"/>
      <w:r w:rsidRPr="005E2E62">
        <w:rPr>
          <w:lang w:val="en-US"/>
        </w:rPr>
        <w:t xml:space="preserve">, </w:t>
      </w:r>
      <w:proofErr w:type="spellStart"/>
      <w:r w:rsidRPr="005E2E62">
        <w:rPr>
          <w:lang w:val="en-US"/>
        </w:rPr>
        <w:t>purvalanol</w:t>
      </w:r>
      <w:proofErr w:type="spellEnd"/>
      <w:r w:rsidRPr="005E2E62">
        <w:rPr>
          <w:lang w:val="en-US"/>
        </w:rPr>
        <w:t xml:space="preserve"> A, B and amino-</w:t>
      </w:r>
      <w:proofErr w:type="spellStart"/>
      <w:r w:rsidRPr="005E2E62">
        <w:rPr>
          <w:lang w:val="en-US"/>
        </w:rPr>
        <w:t>purvalanol</w:t>
      </w:r>
      <w:proofErr w:type="spellEnd"/>
    </w:p>
    <w:p w:rsidR="00323061" w:rsidRPr="005E2E62" w:rsidRDefault="00323061" w:rsidP="00323061">
      <w:pPr>
        <w:pStyle w:val="WW-NormalWeb1"/>
        <w:spacing w:before="0" w:after="0" w:line="360" w:lineRule="auto"/>
        <w:jc w:val="both"/>
        <w:rPr>
          <w:color w:val="000000"/>
          <w:lang w:val="en-US"/>
        </w:rPr>
      </w:pPr>
    </w:p>
    <w:p w:rsidR="00D74B6E" w:rsidRPr="005E2E62" w:rsidRDefault="00D74B6E" w:rsidP="00323061">
      <w:pPr>
        <w:pStyle w:val="WW-NormalWeb1"/>
        <w:spacing w:before="0" w:after="0" w:line="360" w:lineRule="auto"/>
        <w:jc w:val="both"/>
        <w:rPr>
          <w:color w:val="000000"/>
          <w:lang w:val="en-US"/>
        </w:rPr>
      </w:pPr>
    </w:p>
    <w:p w:rsidR="00323061" w:rsidRPr="005E2E62" w:rsidRDefault="00323061" w:rsidP="00323061">
      <w:pPr>
        <w:autoSpaceDE w:val="0"/>
        <w:autoSpaceDN w:val="0"/>
        <w:adjustRightInd w:val="0"/>
        <w:spacing w:after="0" w:line="360" w:lineRule="auto"/>
        <w:jc w:val="both"/>
        <w:rPr>
          <w:rFonts w:ascii="AdvTimes" w:eastAsiaTheme="minorHAnsi" w:hAnsi="AdvTimes" w:cs="AdvTimes"/>
          <w:sz w:val="17"/>
          <w:szCs w:val="17"/>
          <w:vertAlign w:val="superscript"/>
        </w:rPr>
      </w:pPr>
      <w:r w:rsidRPr="005E2E62">
        <w:rPr>
          <w:rFonts w:ascii="Times New Roman" w:hAnsi="Times New Roman"/>
          <w:sz w:val="24"/>
          <w:szCs w:val="24"/>
        </w:rPr>
        <w:t xml:space="preserve">The heat shock protein 90 has been an existing target in cancer since </w:t>
      </w:r>
      <w:r w:rsidR="00B63C2E" w:rsidRPr="005E2E62">
        <w:rPr>
          <w:rFonts w:ascii="Times New Roman" w:hAnsi="Times New Roman"/>
          <w:sz w:val="24"/>
          <w:szCs w:val="24"/>
        </w:rPr>
        <w:t>its</w:t>
      </w:r>
      <w:r w:rsidRPr="005E2E62">
        <w:rPr>
          <w:rFonts w:ascii="Times New Roman" w:hAnsi="Times New Roman"/>
          <w:sz w:val="24"/>
          <w:szCs w:val="24"/>
        </w:rPr>
        <w:t xml:space="preserve"> inhibition may lead to the breakdown of many cancer-associated proteins. Furthermore</w:t>
      </w:r>
      <w:r w:rsidR="007D171B" w:rsidRPr="005E2E62">
        <w:rPr>
          <w:rFonts w:ascii="Times New Roman" w:hAnsi="Times New Roman"/>
          <w:sz w:val="24"/>
          <w:szCs w:val="24"/>
        </w:rPr>
        <w:t>,</w:t>
      </w:r>
      <w:r w:rsidRPr="005E2E62">
        <w:rPr>
          <w:rFonts w:ascii="Times New Roman" w:hAnsi="Times New Roman"/>
          <w:sz w:val="24"/>
          <w:szCs w:val="24"/>
        </w:rPr>
        <w:t xml:space="preserve"> inhibitors of Hsp90 kill cancer cells at </w:t>
      </w:r>
      <w:r w:rsidR="007D171B" w:rsidRPr="005E2E62">
        <w:rPr>
          <w:rFonts w:ascii="Times New Roman" w:hAnsi="Times New Roman"/>
          <w:sz w:val="24"/>
          <w:szCs w:val="24"/>
        </w:rPr>
        <w:t>lower</w:t>
      </w:r>
      <w:r w:rsidRPr="005E2E62">
        <w:rPr>
          <w:rFonts w:ascii="Times New Roman" w:hAnsi="Times New Roman"/>
          <w:sz w:val="24"/>
          <w:szCs w:val="24"/>
        </w:rPr>
        <w:t xml:space="preserve"> concentrations than </w:t>
      </w:r>
      <w:r w:rsidR="007D171B" w:rsidRPr="005E2E62">
        <w:rPr>
          <w:rFonts w:ascii="Times New Roman" w:hAnsi="Times New Roman"/>
          <w:sz w:val="24"/>
          <w:szCs w:val="24"/>
        </w:rPr>
        <w:t>is required</w:t>
      </w:r>
      <w:r w:rsidRPr="005E2E62">
        <w:rPr>
          <w:rFonts w:ascii="Times New Roman" w:hAnsi="Times New Roman"/>
          <w:sz w:val="24"/>
          <w:szCs w:val="24"/>
        </w:rPr>
        <w:t xml:space="preserve"> to </w:t>
      </w:r>
      <w:r w:rsidR="007D171B" w:rsidRPr="005E2E62">
        <w:rPr>
          <w:rFonts w:ascii="Times New Roman" w:hAnsi="Times New Roman"/>
          <w:sz w:val="24"/>
          <w:szCs w:val="24"/>
        </w:rPr>
        <w:t>harm</w:t>
      </w:r>
      <w:r w:rsidRPr="005E2E62">
        <w:rPr>
          <w:rFonts w:ascii="Times New Roman" w:hAnsi="Times New Roman"/>
          <w:sz w:val="24"/>
          <w:szCs w:val="24"/>
        </w:rPr>
        <w:t xml:space="preserve"> normal human cells. In recent years,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analogues, which are Hsp90 inhibitor</w:t>
      </w:r>
      <w:r w:rsidR="007D171B" w:rsidRPr="005E2E62">
        <w:rPr>
          <w:rFonts w:ascii="Times New Roman" w:hAnsi="Times New Roman"/>
          <w:sz w:val="24"/>
          <w:szCs w:val="24"/>
        </w:rPr>
        <w:t>s</w:t>
      </w:r>
      <w:r w:rsidRPr="005E2E62">
        <w:rPr>
          <w:rFonts w:ascii="Times New Roman" w:hAnsi="Times New Roman"/>
          <w:sz w:val="24"/>
          <w:szCs w:val="24"/>
        </w:rPr>
        <w:t>, have entered clinical trials as drugs in the therapy of solid tumors and hematologic malignancies.</w:t>
      </w:r>
      <w:r w:rsidR="00367C68" w:rsidRPr="005E2E62">
        <w:rPr>
          <w:rFonts w:ascii="Times New Roman" w:hAnsi="Times New Roman"/>
          <w:sz w:val="24"/>
          <w:szCs w:val="24"/>
          <w:vertAlign w:val="superscript"/>
        </w:rPr>
        <w:t>3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323061" w:rsidRPr="005E2E62" w:rsidRDefault="00323061" w:rsidP="003230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>In our previous studies</w:t>
      </w:r>
      <w:proofErr w:type="gramStart"/>
      <w:r w:rsidRPr="005E2E62">
        <w:rPr>
          <w:rFonts w:ascii="Times New Roman" w:hAnsi="Times New Roman"/>
          <w:sz w:val="24"/>
          <w:szCs w:val="24"/>
        </w:rPr>
        <w:t>,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39,40</w:t>
      </w:r>
      <w:proofErr w:type="gramEnd"/>
      <w:r w:rsidRPr="005E2E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we have</w:t>
      </w:r>
      <w:r w:rsidR="00F251F3" w:rsidRPr="005E2E62">
        <w:rPr>
          <w:rFonts w:ascii="Times New Roman" w:hAnsi="Times New Roman"/>
          <w:sz w:val="24"/>
          <w:szCs w:val="24"/>
        </w:rPr>
        <w:t xml:space="preserve"> reported </w:t>
      </w:r>
      <w:r w:rsidRPr="005E2E62">
        <w:rPr>
          <w:rFonts w:ascii="Times New Roman" w:hAnsi="Times New Roman"/>
          <w:sz w:val="24"/>
          <w:szCs w:val="24"/>
        </w:rPr>
        <w:t xml:space="preserve">important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activities of 9-(cyclopentyl/β-D-ribofuranosyl/p-toluenesulfonyl)-6-(4-substitutedpiperazino)purine analogs A, B, C (Figu</w:t>
      </w:r>
      <w:r w:rsidR="007D171B" w:rsidRPr="005E2E62">
        <w:rPr>
          <w:rFonts w:ascii="Times New Roman" w:hAnsi="Times New Roman"/>
          <w:sz w:val="24"/>
          <w:szCs w:val="24"/>
        </w:rPr>
        <w:t>re 2). In this work, we report the synthesis of</w:t>
      </w:r>
      <w:r w:rsidRPr="005E2E62">
        <w:rPr>
          <w:rFonts w:ascii="Times New Roman" w:hAnsi="Times New Roman"/>
          <w:sz w:val="24"/>
          <w:szCs w:val="24"/>
        </w:rPr>
        <w:t xml:space="preserve"> new analogs of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A, B, C as 9-(4-substitutedbenzyl</w:t>
      </w:r>
      <w:proofErr w:type="gramStart"/>
      <w:r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="007D171B" w:rsidRPr="005E2E62">
        <w:rPr>
          <w:rFonts w:ascii="Times New Roman" w:hAnsi="Times New Roman"/>
          <w:sz w:val="24"/>
          <w:szCs w:val="24"/>
        </w:rPr>
        <w:t>purines</w:t>
      </w:r>
      <w:proofErr w:type="spellEnd"/>
      <w:proofErr w:type="gramEnd"/>
      <w:r w:rsidR="007D171B" w:rsidRPr="005E2E62">
        <w:rPr>
          <w:rFonts w:ascii="Times New Roman" w:hAnsi="Times New Roman"/>
          <w:sz w:val="24"/>
          <w:szCs w:val="24"/>
        </w:rPr>
        <w:t xml:space="preserve"> and evaluate</w:t>
      </w:r>
      <w:r w:rsidRPr="005E2E62">
        <w:rPr>
          <w:rFonts w:ascii="Times New Roman" w:hAnsi="Times New Roman"/>
          <w:sz w:val="24"/>
          <w:szCs w:val="24"/>
        </w:rPr>
        <w:t xml:space="preserve"> their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activities against liver (Huh7), colon (HCT116), and breast (T47D) carcinoma cel</w:t>
      </w:r>
      <w:r w:rsidR="007D171B" w:rsidRPr="005E2E62">
        <w:rPr>
          <w:rFonts w:ascii="Times New Roman" w:hAnsi="Times New Roman"/>
          <w:sz w:val="24"/>
          <w:szCs w:val="24"/>
        </w:rPr>
        <w:t>l lines. We further investigate</w:t>
      </w:r>
      <w:r w:rsidRPr="005E2E62">
        <w:rPr>
          <w:rFonts w:ascii="Times New Roman" w:hAnsi="Times New Roman"/>
          <w:sz w:val="24"/>
          <w:szCs w:val="24"/>
        </w:rPr>
        <w:t xml:space="preserve"> the most active compounds (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7-18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20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22-26</w:t>
      </w:r>
      <w:r w:rsidRPr="005E2E62">
        <w:rPr>
          <w:rFonts w:ascii="Times New Roman" w:hAnsi="Times New Roman"/>
          <w:sz w:val="24"/>
          <w:szCs w:val="24"/>
        </w:rPr>
        <w:t>) on a panel of liver cancer cells.</w:t>
      </w:r>
    </w:p>
    <w:p w:rsidR="00F251F3" w:rsidRPr="005E2E62" w:rsidRDefault="00F251F3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51F3" w:rsidRPr="005E2E62" w:rsidRDefault="00F251F3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3061" w:rsidRPr="005E2E62" w:rsidRDefault="00BC0F80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lastRenderedPageBreak/>
        <w:t xml:space="preserve">         </w:t>
      </w:r>
      <w:r w:rsidR="0015054F" w:rsidRPr="005E2E62">
        <w:object w:dxaOrig="7757" w:dyaOrig="10298">
          <v:shape id="_x0000_i1028" type="#_x0000_t75" style="width:388pt;height:515pt" o:ole="">
            <v:imagedata r:id="rId13" o:title=""/>
          </v:shape>
          <o:OLEObject Type="Embed" ProgID="ChemDraw.Document.6.0" ShapeID="_x0000_i1028" DrawAspect="Content" ObjectID="_1616322563" r:id="rId14"/>
        </w:object>
      </w: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</w:p>
    <w:p w:rsidR="00323061" w:rsidRPr="005E2E62" w:rsidRDefault="00323061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E2E62">
        <w:rPr>
          <w:rFonts w:ascii="Times New Roman" w:hAnsi="Times New Roman"/>
          <w:b/>
          <w:sz w:val="24"/>
          <w:szCs w:val="24"/>
        </w:rPr>
        <w:t>Figure</w:t>
      </w:r>
      <w:r w:rsidR="007F529F"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Pr="005E2E62">
        <w:rPr>
          <w:rFonts w:ascii="Times New Roman" w:hAnsi="Times New Roman"/>
          <w:b/>
          <w:sz w:val="24"/>
          <w:szCs w:val="24"/>
        </w:rPr>
        <w:t>2.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Structures of 9-(cyclopentyl/β-D-ribofuranosyl/p-toluenesulfonyl)-6-(4-substituted 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piperazino</w:t>
      </w:r>
      <w:proofErr w:type="spellEnd"/>
      <w:proofErr w:type="gramStart"/>
      <w:r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proofErr w:type="gramEnd"/>
      <w:r w:rsidRPr="005E2E62">
        <w:rPr>
          <w:rFonts w:ascii="Times New Roman" w:hAnsi="Times New Roman"/>
          <w:sz w:val="24"/>
          <w:szCs w:val="24"/>
        </w:rPr>
        <w:t xml:space="preserve"> analogs </w:t>
      </w:r>
      <w:r w:rsidRPr="005E2E62">
        <w:rPr>
          <w:rFonts w:ascii="Times New Roman" w:hAnsi="Times New Roman"/>
          <w:b/>
          <w:sz w:val="24"/>
          <w:szCs w:val="24"/>
        </w:rPr>
        <w:t>A, B, C</w:t>
      </w:r>
      <w:r w:rsidRPr="005E2E62">
        <w:rPr>
          <w:rFonts w:ascii="Times New Roman" w:hAnsi="Times New Roman"/>
          <w:sz w:val="24"/>
          <w:szCs w:val="24"/>
        </w:rPr>
        <w:t xml:space="preserve"> and target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compounds </w:t>
      </w:r>
      <w:r w:rsidR="00915662" w:rsidRPr="005E2E62">
        <w:rPr>
          <w:rFonts w:ascii="Times New Roman" w:hAnsi="Times New Roman"/>
          <w:b/>
          <w:sz w:val="24"/>
          <w:szCs w:val="24"/>
        </w:rPr>
        <w:t>7-26</w:t>
      </w:r>
    </w:p>
    <w:p w:rsidR="00D74B6E" w:rsidRPr="005E2E62" w:rsidRDefault="00D74B6E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F39" w:rsidRPr="005E2E62" w:rsidRDefault="00FA6F39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F39" w:rsidRPr="005E2E62" w:rsidRDefault="00FA6F39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5E5" w:rsidRPr="005E2E62" w:rsidRDefault="00D875E5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5E5" w:rsidRPr="005E2E62" w:rsidRDefault="00D875E5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5E5" w:rsidRPr="005E2E62" w:rsidRDefault="00D875E5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5E5" w:rsidRPr="005E2E62" w:rsidRDefault="00D875E5" w:rsidP="00D875E5">
      <w:pPr>
        <w:pStyle w:val="WW-NormalWeb1"/>
        <w:spacing w:after="0" w:line="360" w:lineRule="auto"/>
        <w:jc w:val="both"/>
        <w:rPr>
          <w:b/>
          <w:lang w:val="en-US" w:eastAsia="tr-TR"/>
        </w:rPr>
      </w:pPr>
      <w:r w:rsidRPr="005E2E62">
        <w:rPr>
          <w:b/>
          <w:lang w:val="en-US" w:eastAsia="tr-TR"/>
        </w:rPr>
        <w:lastRenderedPageBreak/>
        <w:t>2</w:t>
      </w:r>
      <w:r w:rsidR="00D8119B" w:rsidRPr="005E2E62">
        <w:rPr>
          <w:b/>
          <w:lang w:val="en-US" w:eastAsia="tr-TR"/>
        </w:rPr>
        <w:t xml:space="preserve">. Experimental </w:t>
      </w:r>
    </w:p>
    <w:p w:rsidR="00D875E5" w:rsidRPr="005E2E62" w:rsidRDefault="00D875E5" w:rsidP="00D875E5">
      <w:pPr>
        <w:pStyle w:val="WW-NormalWeb1"/>
        <w:spacing w:before="0" w:after="0" w:line="360" w:lineRule="auto"/>
        <w:jc w:val="both"/>
        <w:rPr>
          <w:b/>
          <w:i/>
          <w:lang w:val="en-US" w:eastAsia="tr-TR"/>
        </w:rPr>
      </w:pPr>
    </w:p>
    <w:p w:rsidR="00D875E5" w:rsidRPr="005E2E62" w:rsidRDefault="00D875E5" w:rsidP="00D875E5">
      <w:pPr>
        <w:pStyle w:val="WW-NormalWeb1"/>
        <w:spacing w:before="0" w:after="0" w:line="360" w:lineRule="auto"/>
        <w:jc w:val="both"/>
        <w:rPr>
          <w:b/>
          <w:lang w:val="en-US" w:eastAsia="tr-TR"/>
        </w:rPr>
      </w:pPr>
      <w:r w:rsidRPr="005E2E62">
        <w:rPr>
          <w:b/>
          <w:lang w:val="en-US" w:eastAsia="tr-TR"/>
        </w:rPr>
        <w:t>2.1. Chemistry</w:t>
      </w: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2E62">
        <w:rPr>
          <w:rFonts w:ascii="Times New Roman" w:hAnsi="Times New Roman"/>
          <w:sz w:val="24"/>
          <w:szCs w:val="24"/>
          <w:lang w:eastAsia="tr-TR"/>
        </w:rPr>
        <w:t>Melting points were recorded with a capillary melting point apparatus (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Electrothermal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 9100) and are uncorrected. NMR spectra were recorded on a VARIAN Mercury 400 FT-NMR spectrometer (400 for </w:t>
      </w:r>
      <w:r w:rsidRPr="005E2E62">
        <w:rPr>
          <w:rFonts w:ascii="Times New Roman" w:hAnsi="Times New Roman"/>
          <w:sz w:val="24"/>
          <w:szCs w:val="24"/>
          <w:vertAlign w:val="superscript"/>
          <w:lang w:eastAsia="tr-TR"/>
        </w:rPr>
        <w:t>1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H, 100.6 MHz for </w:t>
      </w:r>
      <w:r w:rsidRPr="005E2E62">
        <w:rPr>
          <w:rFonts w:ascii="Times New Roman" w:hAnsi="Times New Roman"/>
          <w:sz w:val="24"/>
          <w:szCs w:val="24"/>
          <w:vertAlign w:val="superscript"/>
          <w:lang w:eastAsia="tr-TR"/>
        </w:rPr>
        <w:t>13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C). TMS was used as internal Standard for the </w:t>
      </w:r>
      <w:r w:rsidRPr="005E2E62">
        <w:rPr>
          <w:rFonts w:ascii="Times New Roman" w:hAnsi="Times New Roman"/>
          <w:sz w:val="24"/>
          <w:szCs w:val="24"/>
          <w:vertAlign w:val="superscript"/>
          <w:lang w:eastAsia="tr-TR"/>
        </w:rPr>
        <w:t>1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H NMR spectra; values are given in </w:t>
      </w:r>
      <w:r w:rsidRPr="005E2E62">
        <w:rPr>
          <w:rFonts w:ascii="Times New Roman" w:hAnsi="Times New Roman"/>
          <w:i/>
          <w:sz w:val="24"/>
          <w:szCs w:val="24"/>
        </w:rPr>
        <w:sym w:font="Symbol" w:char="F064"/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ppm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) and </w:t>
      </w:r>
      <w:r w:rsidRPr="005E2E62">
        <w:rPr>
          <w:rFonts w:ascii="Times New Roman" w:hAnsi="Times New Roman"/>
          <w:i/>
          <w:sz w:val="24"/>
          <w:szCs w:val="24"/>
          <w:lang w:eastAsia="tr-TR"/>
        </w:rPr>
        <w:t>J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 values are in Hz. Mass spectra were taken on Waters 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Micromass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 ZQ by using the (ESI+) method. Elemental analyses (C, H, </w:t>
      </w:r>
      <w:proofErr w:type="gramStart"/>
      <w:r w:rsidRPr="005E2E62">
        <w:rPr>
          <w:rFonts w:ascii="Times New Roman" w:hAnsi="Times New Roman"/>
          <w:sz w:val="24"/>
          <w:szCs w:val="24"/>
          <w:lang w:eastAsia="tr-TR"/>
        </w:rPr>
        <w:t>N</w:t>
      </w:r>
      <w:proofErr w:type="gram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) were determined on a 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Leco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 CHNS 932 instrument and gave values within ±0.4% of the theoretical values. Column chromatography was accomplished on silica gel 60 (40-63 mm particle size). The chemical reagents used in the synthesis were purchased from Merck, 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Fluka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, Sigma and Aldrich. </w:t>
      </w:r>
      <w:r w:rsidRPr="005E2E62">
        <w:rPr>
          <w:rFonts w:ascii="Times New Roman" w:hAnsi="Times New Roman"/>
          <w:sz w:val="24"/>
          <w:szCs w:val="24"/>
        </w:rPr>
        <w:t>5-Amino-4</w:t>
      </w:r>
      <w:proofErr w:type="gramStart"/>
      <w:r w:rsidRPr="005E2E62">
        <w:rPr>
          <w:rFonts w:ascii="Times New Roman" w:hAnsi="Times New Roman"/>
          <w:sz w:val="24"/>
          <w:szCs w:val="24"/>
        </w:rPr>
        <w:t>,6</w:t>
      </w:r>
      <w:proofErr w:type="gramEnd"/>
      <w:r w:rsidRPr="005E2E62">
        <w:rPr>
          <w:rFonts w:ascii="Times New Roman" w:hAnsi="Times New Roman"/>
          <w:sz w:val="24"/>
          <w:szCs w:val="24"/>
        </w:rPr>
        <w:t>-dichloropyrimidine (</w:t>
      </w:r>
      <w:r w:rsidRPr="005E2E62">
        <w:rPr>
          <w:rFonts w:ascii="Times New Roman" w:hAnsi="Times New Roman"/>
          <w:b/>
          <w:sz w:val="24"/>
          <w:szCs w:val="24"/>
        </w:rPr>
        <w:t>2</w:t>
      </w:r>
      <w:r w:rsidRPr="005E2E62">
        <w:rPr>
          <w:rFonts w:ascii="Times New Roman" w:hAnsi="Times New Roman"/>
          <w:sz w:val="24"/>
          <w:szCs w:val="24"/>
        </w:rPr>
        <w:t>) was synthesized according to the reported method.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41</w:t>
      </w: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>2.1.1. General procedure for the synthesis of compounds 3, 4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5-Amino-4.6-dichloropyrimidine (2) (1 </w:t>
      </w:r>
      <w:proofErr w:type="spellStart"/>
      <w:r w:rsidRPr="005E2E62">
        <w:rPr>
          <w:lang w:val="en-US"/>
        </w:rPr>
        <w:t>mmol</w:t>
      </w:r>
      <w:proofErr w:type="spellEnd"/>
      <w:r w:rsidRPr="005E2E62">
        <w:rPr>
          <w:lang w:val="en-US"/>
        </w:rPr>
        <w:t xml:space="preserve">) was dissolved in 5 </w:t>
      </w:r>
      <w:proofErr w:type="spellStart"/>
      <w:r w:rsidRPr="005E2E62">
        <w:rPr>
          <w:lang w:val="en-US"/>
        </w:rPr>
        <w:t>mL</w:t>
      </w:r>
      <w:proofErr w:type="spellEnd"/>
      <w:r w:rsidRPr="005E2E62">
        <w:rPr>
          <w:lang w:val="en-US"/>
        </w:rPr>
        <w:t xml:space="preserve"> of absolute </w:t>
      </w:r>
      <w:proofErr w:type="spellStart"/>
      <w:r w:rsidRPr="005E2E62">
        <w:rPr>
          <w:lang w:val="en-US"/>
        </w:rPr>
        <w:t>EtOH</w:t>
      </w:r>
      <w:proofErr w:type="spellEnd"/>
      <w:r w:rsidRPr="005E2E62">
        <w:rPr>
          <w:lang w:val="en-US"/>
        </w:rPr>
        <w:t xml:space="preserve">, and then 4-substituted </w:t>
      </w:r>
      <w:proofErr w:type="spellStart"/>
      <w:r w:rsidRPr="005E2E62">
        <w:rPr>
          <w:rFonts w:eastAsiaTheme="minorHAnsi"/>
          <w:lang w:val="en-US"/>
        </w:rPr>
        <w:t>benzylamines</w:t>
      </w:r>
      <w:proofErr w:type="spellEnd"/>
      <w:r w:rsidRPr="005E2E62">
        <w:rPr>
          <w:rFonts w:eastAsiaTheme="minorHAnsi"/>
          <w:lang w:val="en-US"/>
        </w:rPr>
        <w:t xml:space="preserve"> (2 </w:t>
      </w:r>
      <w:proofErr w:type="spellStart"/>
      <w:r w:rsidRPr="005E2E62">
        <w:rPr>
          <w:rFonts w:eastAsiaTheme="minorHAnsi"/>
          <w:lang w:val="en-US"/>
        </w:rPr>
        <w:t>mmol</w:t>
      </w:r>
      <w:proofErr w:type="spellEnd"/>
      <w:r w:rsidRPr="005E2E62">
        <w:rPr>
          <w:rFonts w:eastAsiaTheme="minorHAnsi"/>
          <w:lang w:val="en-US"/>
        </w:rPr>
        <w:t>)</w:t>
      </w:r>
      <w:r w:rsidRPr="005E2E62">
        <w:rPr>
          <w:lang w:val="en-US"/>
        </w:rPr>
        <w:t xml:space="preserve"> and (Et</w:t>
      </w:r>
      <w:proofErr w:type="gramStart"/>
      <w:r w:rsidRPr="005E2E62">
        <w:rPr>
          <w:lang w:val="en-US"/>
        </w:rPr>
        <w:t>)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proofErr w:type="gramEnd"/>
      <w:r w:rsidRPr="005E2E62">
        <w:rPr>
          <w:lang w:val="en-US"/>
        </w:rPr>
        <w:t xml:space="preserve"> (3 </w:t>
      </w:r>
      <w:proofErr w:type="spellStart"/>
      <w:r w:rsidRPr="005E2E62">
        <w:rPr>
          <w:lang w:val="en-US"/>
        </w:rPr>
        <w:t>mmol</w:t>
      </w:r>
      <w:proofErr w:type="spellEnd"/>
      <w:r w:rsidRPr="005E2E62">
        <w:rPr>
          <w:lang w:val="en-US"/>
        </w:rPr>
        <w:t xml:space="preserve">) were added. The mixture was refluxed for 15 h. The reaction mixture was concentrated in </w:t>
      </w:r>
      <w:proofErr w:type="spellStart"/>
      <w:r w:rsidRPr="005E2E62">
        <w:rPr>
          <w:lang w:val="en-US"/>
        </w:rPr>
        <w:t>vacuo</w:t>
      </w:r>
      <w:proofErr w:type="spellEnd"/>
      <w:r w:rsidRPr="005E2E62">
        <w:rPr>
          <w:lang w:val="en-US"/>
        </w:rPr>
        <w:t>, and the residue was purified by column chromatography (</w:t>
      </w:r>
      <w:proofErr w:type="spellStart"/>
      <w:r w:rsidRPr="005E2E62">
        <w:rPr>
          <w:lang w:val="en-US"/>
        </w:rPr>
        <w:t>EtOAC</w:t>
      </w:r>
      <w:proofErr w:type="spellEnd"/>
      <w:r w:rsidRPr="005E2E62">
        <w:rPr>
          <w:lang w:val="en-US"/>
        </w:rPr>
        <w:t>-hexane, 1:4 to 1:2).</w:t>
      </w:r>
    </w:p>
    <w:p w:rsidR="00D875E5" w:rsidRPr="005E2E62" w:rsidRDefault="00D875E5" w:rsidP="00D875E5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>2.1.1.1. 5-Amino-6-chloro-4-[(4-trifluoromethylbenzyl</w:t>
      </w:r>
      <w:proofErr w:type="gramStart"/>
      <w:r w:rsidRPr="005E2E62">
        <w:rPr>
          <w:rFonts w:ascii="Times New Roman" w:hAnsi="Times New Roman"/>
          <w:b/>
          <w:sz w:val="24"/>
          <w:szCs w:val="24"/>
        </w:rPr>
        <w:t>)amino</w:t>
      </w:r>
      <w:proofErr w:type="gramEnd"/>
      <w:r w:rsidRPr="005E2E62">
        <w:rPr>
          <w:rFonts w:ascii="Times New Roman" w:hAnsi="Times New Roman"/>
          <w:b/>
          <w:sz w:val="24"/>
          <w:szCs w:val="24"/>
        </w:rPr>
        <w:t>]</w:t>
      </w:r>
      <w:proofErr w:type="spellStart"/>
      <w:r w:rsidRPr="005E2E62">
        <w:rPr>
          <w:rFonts w:ascii="Times New Roman" w:hAnsi="Times New Roman"/>
          <w:b/>
          <w:sz w:val="24"/>
          <w:szCs w:val="24"/>
        </w:rPr>
        <w:t>pyrimidine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(3)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lang w:val="en-US"/>
        </w:rPr>
        <w:t xml:space="preserve">Yield 120 mg (65%), mp181-183 </w:t>
      </w:r>
      <w:r w:rsidRPr="005E2E62">
        <w:rPr>
          <w:color w:val="000000"/>
          <w:vertAlign w:val="superscript"/>
          <w:lang w:val="en-US"/>
        </w:rPr>
        <w:t>o</w:t>
      </w:r>
      <w:r w:rsidRPr="005E2E62">
        <w:rPr>
          <w:color w:val="000000"/>
          <w:lang w:val="en-US"/>
        </w:rPr>
        <w:t>C</w:t>
      </w:r>
      <w:r w:rsidRPr="005E2E62">
        <w:rPr>
          <w:lang w:val="en-US"/>
        </w:rPr>
        <w:t>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3.40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2H), 4.77 (d, 2H), 5.24 (s, 1H), 7.46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 Hz), 7.60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 Hz), 8.11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303.34 (100%) (M+H), 305.35 (40%)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12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10</w:t>
      </w:r>
      <w:r w:rsidRPr="005E2E62">
        <w:rPr>
          <w:lang w:val="en-US"/>
        </w:rPr>
        <w:t>ClF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4</w:t>
      </w:r>
      <w:r w:rsidRPr="005E2E62">
        <w:rPr>
          <w:lang w:val="en-US"/>
        </w:rPr>
        <w:t xml:space="preserve">: C, 47.62; H, 3.33; N, 18.51. </w:t>
      </w:r>
      <w:proofErr w:type="gramStart"/>
      <w:r w:rsidRPr="005E2E62">
        <w:rPr>
          <w:lang w:val="en-US"/>
        </w:rPr>
        <w:t>Found C, 47.63; H, 3.41; N, 18.45.</w:t>
      </w:r>
      <w:proofErr w:type="gramEnd"/>
    </w:p>
    <w:p w:rsidR="00D875E5" w:rsidRPr="005E2E62" w:rsidRDefault="00D875E5" w:rsidP="00D875E5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>2.1.1.2. 5-Amino-6-chloro-4-[(4-chlorobenzyl</w:t>
      </w:r>
      <w:proofErr w:type="gramStart"/>
      <w:r w:rsidRPr="005E2E62">
        <w:rPr>
          <w:rFonts w:ascii="Times New Roman" w:hAnsi="Times New Roman"/>
          <w:b/>
          <w:sz w:val="24"/>
          <w:szCs w:val="24"/>
        </w:rPr>
        <w:t>)amino</w:t>
      </w:r>
      <w:proofErr w:type="gramEnd"/>
      <w:r w:rsidRPr="005E2E62">
        <w:rPr>
          <w:rFonts w:ascii="Times New Roman" w:hAnsi="Times New Roman"/>
          <w:b/>
          <w:sz w:val="24"/>
          <w:szCs w:val="24"/>
        </w:rPr>
        <w:t>]</w:t>
      </w:r>
      <w:proofErr w:type="spellStart"/>
      <w:r w:rsidRPr="005E2E62">
        <w:rPr>
          <w:rFonts w:ascii="Times New Roman" w:hAnsi="Times New Roman"/>
          <w:b/>
          <w:sz w:val="24"/>
          <w:szCs w:val="24"/>
        </w:rPr>
        <w:t>pyrimidine</w:t>
      </w:r>
      <w:proofErr w:type="spellEnd"/>
      <w:r w:rsidRPr="005E2E62">
        <w:rPr>
          <w:rFonts w:ascii="Times New Roman" w:hAnsi="Times New Roman"/>
          <w:b/>
          <w:sz w:val="24"/>
          <w:szCs w:val="24"/>
        </w:rPr>
        <w:t xml:space="preserve"> (4)</w:t>
      </w:r>
    </w:p>
    <w:p w:rsidR="00D875E5" w:rsidRPr="005E2E62" w:rsidRDefault="00D875E5" w:rsidP="00D875E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E2E62">
        <w:rPr>
          <w:rFonts w:ascii="Times New Roman" w:hAnsi="Times New Roman"/>
          <w:sz w:val="24"/>
          <w:szCs w:val="24"/>
        </w:rPr>
        <w:t xml:space="preserve">Yield 140 mg (88%), mp192-194 </w:t>
      </w:r>
      <w:r w:rsidRPr="005E2E62">
        <w:rPr>
          <w:rFonts w:ascii="Times New Roman" w:hAnsi="Times New Roman"/>
          <w:color w:val="000000"/>
          <w:sz w:val="24"/>
          <w:szCs w:val="24"/>
          <w:vertAlign w:val="superscript"/>
        </w:rPr>
        <w:t>o</w:t>
      </w:r>
      <w:r w:rsidRPr="005E2E62">
        <w:rPr>
          <w:rFonts w:ascii="Times New Roman" w:hAnsi="Times New Roman"/>
          <w:color w:val="000000"/>
          <w:sz w:val="24"/>
          <w:szCs w:val="24"/>
        </w:rPr>
        <w:t>C</w:t>
      </w:r>
      <w:r w:rsidRPr="005E2E62">
        <w:rPr>
          <w:rFonts w:ascii="Times New Roman" w:hAnsi="Times New Roman"/>
          <w:sz w:val="24"/>
          <w:szCs w:val="24"/>
        </w:rPr>
        <w:t>.</w:t>
      </w:r>
      <w:r w:rsidRPr="005E2E62">
        <w:rPr>
          <w:rFonts w:ascii="Times New Roman" w:hAnsi="Times New Roman"/>
          <w:sz w:val="24"/>
          <w:szCs w:val="24"/>
          <w:vertAlign w:val="superscript"/>
        </w:rPr>
        <w:t>1</w:t>
      </w:r>
      <w:r w:rsidRPr="005E2E62">
        <w:rPr>
          <w:rFonts w:ascii="Times New Roman" w:hAnsi="Times New Roman"/>
          <w:sz w:val="24"/>
          <w:szCs w:val="24"/>
        </w:rPr>
        <w:t>H NMR (DMSO-d</w:t>
      </w:r>
      <w:r w:rsidRPr="005E2E62">
        <w:rPr>
          <w:rFonts w:ascii="Times New Roman" w:hAnsi="Times New Roman"/>
          <w:sz w:val="24"/>
          <w:szCs w:val="24"/>
          <w:vertAlign w:val="subscript"/>
        </w:rPr>
        <w:t>6</w:t>
      </w:r>
      <w:r w:rsidRPr="005E2E62">
        <w:rPr>
          <w:rFonts w:ascii="Times New Roman" w:hAnsi="Times New Roman"/>
          <w:sz w:val="24"/>
          <w:szCs w:val="24"/>
        </w:rPr>
        <w:t xml:space="preserve">) </w:t>
      </w:r>
      <w:r w:rsidRPr="005E2E62">
        <w:rPr>
          <w:rFonts w:ascii="Times New Roman" w:hAnsi="Times New Roman"/>
          <w:sz w:val="24"/>
          <w:szCs w:val="24"/>
        </w:rPr>
        <w:sym w:font="Symbol" w:char="F064"/>
      </w:r>
      <w:r w:rsidRPr="005E2E62">
        <w:rPr>
          <w:rFonts w:ascii="Times New Roman" w:hAnsi="Times New Roman"/>
          <w:sz w:val="24"/>
          <w:szCs w:val="24"/>
        </w:rPr>
        <w:t>4.58 (d, 2H), 5.07 (s, 2H), 7.28-7.40 (m, 5H), 7.70 (s, 1H).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MS (ESI+) </w:t>
      </w:r>
      <w:r w:rsidRPr="005E2E62">
        <w:rPr>
          <w:rFonts w:ascii="Times New Roman" w:hAnsi="Times New Roman"/>
          <w:i/>
          <w:sz w:val="24"/>
          <w:szCs w:val="24"/>
        </w:rPr>
        <w:t>m/z</w:t>
      </w:r>
      <w:r w:rsidRPr="005E2E62">
        <w:rPr>
          <w:rFonts w:ascii="Times New Roman" w:hAnsi="Times New Roman"/>
          <w:sz w:val="24"/>
          <w:szCs w:val="24"/>
        </w:rPr>
        <w:t>: 269.24 (100%) (M</w:t>
      </w:r>
      <w:r w:rsidRPr="005E2E62">
        <w:rPr>
          <w:rFonts w:ascii="Times New Roman" w:hAnsi="Times New Roman"/>
          <w:sz w:val="24"/>
          <w:szCs w:val="24"/>
          <w:vertAlign w:val="superscript"/>
        </w:rPr>
        <w:t>+</w:t>
      </w:r>
      <w:r w:rsidRPr="005E2E62">
        <w:rPr>
          <w:rFonts w:ascii="Times New Roman" w:hAnsi="Times New Roman"/>
          <w:sz w:val="24"/>
          <w:szCs w:val="24"/>
        </w:rPr>
        <w:t xml:space="preserve">), 271.24 (55%) </w:t>
      </w:r>
      <w:proofErr w:type="gramStart"/>
      <w:r w:rsidRPr="005E2E62">
        <w:rPr>
          <w:rFonts w:ascii="Times New Roman" w:hAnsi="Times New Roman"/>
          <w:sz w:val="24"/>
          <w:szCs w:val="24"/>
        </w:rPr>
        <w:t>(M+2).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2E62">
        <w:rPr>
          <w:rFonts w:ascii="Times New Roman" w:hAnsi="Times New Roman"/>
          <w:sz w:val="24"/>
          <w:szCs w:val="24"/>
        </w:rPr>
        <w:t>Anal.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Calcd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for C</w:t>
      </w:r>
      <w:r w:rsidRPr="005E2E62">
        <w:rPr>
          <w:rFonts w:ascii="Times New Roman" w:hAnsi="Times New Roman"/>
          <w:sz w:val="24"/>
          <w:szCs w:val="24"/>
          <w:vertAlign w:val="subscript"/>
        </w:rPr>
        <w:t>11</w:t>
      </w:r>
      <w:r w:rsidRPr="005E2E62">
        <w:rPr>
          <w:rFonts w:ascii="Times New Roman" w:hAnsi="Times New Roman"/>
          <w:sz w:val="24"/>
          <w:szCs w:val="24"/>
        </w:rPr>
        <w:t>H</w:t>
      </w:r>
      <w:r w:rsidRPr="005E2E62">
        <w:rPr>
          <w:rFonts w:ascii="Times New Roman" w:hAnsi="Times New Roman"/>
          <w:sz w:val="24"/>
          <w:szCs w:val="24"/>
          <w:vertAlign w:val="subscript"/>
        </w:rPr>
        <w:t>10</w:t>
      </w:r>
      <w:r w:rsidRPr="005E2E62">
        <w:rPr>
          <w:rFonts w:ascii="Times New Roman" w:hAnsi="Times New Roman"/>
          <w:sz w:val="24"/>
          <w:szCs w:val="24"/>
        </w:rPr>
        <w:t>Cl</w:t>
      </w:r>
      <w:r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hAnsi="Times New Roman"/>
          <w:sz w:val="24"/>
          <w:szCs w:val="24"/>
        </w:rPr>
        <w:t>N</w:t>
      </w:r>
      <w:r w:rsidRPr="005E2E62">
        <w:rPr>
          <w:rFonts w:ascii="Times New Roman" w:hAnsi="Times New Roman"/>
          <w:sz w:val="24"/>
          <w:szCs w:val="24"/>
          <w:vertAlign w:val="subscript"/>
        </w:rPr>
        <w:t>4</w:t>
      </w:r>
      <w:r w:rsidRPr="005E2E62">
        <w:rPr>
          <w:rFonts w:ascii="Times New Roman" w:hAnsi="Times New Roman"/>
          <w:sz w:val="24"/>
          <w:szCs w:val="24"/>
        </w:rPr>
        <w:t xml:space="preserve">: C, 49.09; H, 3.75; N, 20.82. </w:t>
      </w:r>
      <w:proofErr w:type="gramStart"/>
      <w:r w:rsidRPr="005E2E62">
        <w:rPr>
          <w:rFonts w:ascii="Times New Roman" w:hAnsi="Times New Roman"/>
          <w:sz w:val="24"/>
          <w:szCs w:val="24"/>
        </w:rPr>
        <w:t>Found C, 49.14; H, 3.66; N, 20.42.</w:t>
      </w:r>
      <w:proofErr w:type="gramEnd"/>
    </w:p>
    <w:p w:rsidR="00D875E5" w:rsidRPr="005E2E62" w:rsidRDefault="00D875E5" w:rsidP="00D875E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lastRenderedPageBreak/>
        <w:t>2.1.2. General procedure for the synthesis of compounds 5, 6</w:t>
      </w: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>A mixture of 5-amino-6-chloro-4-[(4-substitutedbenzyl</w:t>
      </w:r>
      <w:proofErr w:type="gramStart"/>
      <w:r w:rsidRPr="005E2E62">
        <w:rPr>
          <w:rFonts w:ascii="Times New Roman" w:hAnsi="Times New Roman"/>
          <w:sz w:val="24"/>
          <w:szCs w:val="24"/>
        </w:rPr>
        <w:t>)amino</w:t>
      </w:r>
      <w:proofErr w:type="gramEnd"/>
      <w:r w:rsidRPr="005E2E62">
        <w:rPr>
          <w:rFonts w:ascii="Times New Roman" w:hAnsi="Times New Roman"/>
          <w:sz w:val="24"/>
          <w:szCs w:val="24"/>
        </w:rPr>
        <w:t>]</w:t>
      </w:r>
      <w:proofErr w:type="spellStart"/>
      <w:r w:rsidRPr="005E2E62">
        <w:rPr>
          <w:rFonts w:ascii="Times New Roman" w:hAnsi="Times New Roman"/>
          <w:sz w:val="24"/>
          <w:szCs w:val="24"/>
        </w:rPr>
        <w:t>pyrimidines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(</w:t>
      </w:r>
      <w:r w:rsidRPr="005E2E62">
        <w:rPr>
          <w:rFonts w:ascii="Times New Roman" w:hAnsi="Times New Roman"/>
          <w:b/>
          <w:sz w:val="24"/>
          <w:szCs w:val="24"/>
        </w:rPr>
        <w:t>3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4</w:t>
      </w:r>
      <w:r w:rsidRPr="005E2E62">
        <w:rPr>
          <w:rFonts w:ascii="Times New Roman" w:hAnsi="Times New Roman"/>
          <w:sz w:val="24"/>
          <w:szCs w:val="24"/>
        </w:rPr>
        <w:t xml:space="preserve">) (0.29 </w:t>
      </w:r>
      <w:proofErr w:type="spellStart"/>
      <w:r w:rsidRPr="005E2E62">
        <w:rPr>
          <w:rFonts w:ascii="Times New Roman" w:hAnsi="Times New Roman"/>
          <w:sz w:val="24"/>
          <w:szCs w:val="24"/>
        </w:rPr>
        <w:t>mmol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), 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2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mL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triethyorthoformate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and </w:t>
      </w:r>
      <w:r w:rsidRPr="005E2E62">
        <w:rPr>
          <w:rFonts w:ascii="Times New Roman" w:eastAsiaTheme="minorHAnsi" w:hAnsi="Times New Roman"/>
          <w:i/>
          <w:sz w:val="24"/>
          <w:szCs w:val="24"/>
        </w:rPr>
        <w:t>p</w:t>
      </w:r>
      <w:r w:rsidRPr="005E2E62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toluenesulfonic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acid (0.03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mmol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>) was stirred at room temperature for 72 h. The residue was dissolved with CH</w:t>
      </w:r>
      <w:r w:rsidRPr="005E2E62">
        <w:rPr>
          <w:rFonts w:ascii="Times New Roman" w:eastAsiaTheme="minorHAnsi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eastAsiaTheme="minorHAnsi" w:hAnsi="Times New Roman"/>
          <w:sz w:val="24"/>
          <w:szCs w:val="24"/>
        </w:rPr>
        <w:t>Cl</w:t>
      </w:r>
      <w:r w:rsidRPr="005E2E62">
        <w:rPr>
          <w:rFonts w:ascii="Times New Roman" w:eastAsiaTheme="minorHAnsi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, washed with saturated </w:t>
      </w:r>
      <w:r w:rsidRPr="005E2E62">
        <w:rPr>
          <w:rFonts w:ascii="Times New Roman" w:hAnsi="Times New Roman"/>
          <w:sz w:val="24"/>
          <w:szCs w:val="24"/>
        </w:rPr>
        <w:t>NaHCO</w:t>
      </w:r>
      <w:r w:rsidRPr="005E2E62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5E2E62">
        <w:rPr>
          <w:rFonts w:ascii="Times New Roman" w:hAnsi="Times New Roman"/>
          <w:sz w:val="24"/>
          <w:szCs w:val="24"/>
        </w:rPr>
        <w:t>and brine. The extract was dried over Na</w:t>
      </w:r>
      <w:r w:rsidRPr="005E2E62">
        <w:rPr>
          <w:rFonts w:ascii="Times New Roman" w:hAnsi="Times New Roman"/>
          <w:sz w:val="24"/>
          <w:szCs w:val="24"/>
          <w:vertAlign w:val="subscript"/>
        </w:rPr>
        <w:t>2</w:t>
      </w:r>
      <w:r w:rsidRPr="005E2E62">
        <w:rPr>
          <w:rFonts w:ascii="Times New Roman" w:hAnsi="Times New Roman"/>
          <w:sz w:val="24"/>
          <w:szCs w:val="24"/>
        </w:rPr>
        <w:t>SO</w:t>
      </w:r>
      <w:r w:rsidRPr="005E2E62">
        <w:rPr>
          <w:rFonts w:ascii="Times New Roman" w:hAnsi="Times New Roman"/>
          <w:sz w:val="24"/>
          <w:szCs w:val="24"/>
          <w:vertAlign w:val="subscript"/>
        </w:rPr>
        <w:t>4</w:t>
      </w:r>
      <w:r w:rsidRPr="005E2E62">
        <w:rPr>
          <w:rFonts w:ascii="Times New Roman" w:hAnsi="Times New Roman"/>
          <w:sz w:val="24"/>
          <w:szCs w:val="24"/>
        </w:rPr>
        <w:t xml:space="preserve">, the solvent was evaporated in </w:t>
      </w:r>
      <w:proofErr w:type="spellStart"/>
      <w:r w:rsidRPr="005E2E62">
        <w:rPr>
          <w:rFonts w:ascii="Times New Roman" w:hAnsi="Times New Roman"/>
          <w:sz w:val="24"/>
          <w:szCs w:val="24"/>
        </w:rPr>
        <w:t>vacuo</w:t>
      </w:r>
      <w:proofErr w:type="spellEnd"/>
      <w:r w:rsidRPr="005E2E62">
        <w:rPr>
          <w:rFonts w:ascii="Times New Roman" w:hAnsi="Times New Roman"/>
          <w:sz w:val="24"/>
          <w:szCs w:val="24"/>
        </w:rPr>
        <w:t>, and the residue was purified by column chromatography (</w:t>
      </w:r>
      <w:proofErr w:type="spellStart"/>
      <w:r w:rsidRPr="005E2E62">
        <w:rPr>
          <w:rFonts w:ascii="Times New Roman" w:hAnsi="Times New Roman"/>
          <w:sz w:val="24"/>
          <w:szCs w:val="24"/>
        </w:rPr>
        <w:t>EtOAC</w:t>
      </w:r>
      <w:proofErr w:type="spellEnd"/>
      <w:r w:rsidRPr="005E2E62">
        <w:rPr>
          <w:rFonts w:ascii="Times New Roman" w:hAnsi="Times New Roman"/>
          <w:sz w:val="24"/>
          <w:szCs w:val="24"/>
        </w:rPr>
        <w:t>-hexane, 1:4 to 1:2).</w:t>
      </w:r>
    </w:p>
    <w:p w:rsidR="00D875E5" w:rsidRPr="005E2E62" w:rsidRDefault="00D875E5" w:rsidP="00D875E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E2E62">
        <w:rPr>
          <w:rFonts w:ascii="Times New Roman" w:hAnsi="Times New Roman"/>
          <w:b/>
          <w:sz w:val="24"/>
          <w:szCs w:val="24"/>
        </w:rPr>
        <w:t>2.1.2.1. 6-Chloro-9-(4-trifluoromethylbenzyl)-9</w:t>
      </w:r>
      <w:r w:rsidRPr="005E2E62">
        <w:rPr>
          <w:rFonts w:ascii="Times New Roman" w:hAnsi="Times New Roman"/>
          <w:b/>
          <w:i/>
          <w:sz w:val="24"/>
          <w:szCs w:val="24"/>
        </w:rPr>
        <w:t>H</w:t>
      </w:r>
      <w:r w:rsidRPr="005E2E62">
        <w:rPr>
          <w:rFonts w:ascii="Times New Roman" w:hAnsi="Times New Roman"/>
          <w:b/>
          <w:sz w:val="24"/>
          <w:szCs w:val="24"/>
        </w:rPr>
        <w:t>-purine (5)</w:t>
      </w:r>
      <w:proofErr w:type="gramEnd"/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E62">
        <w:rPr>
          <w:rFonts w:ascii="Times New Roman" w:hAnsi="Times New Roman"/>
          <w:sz w:val="24"/>
          <w:szCs w:val="24"/>
        </w:rPr>
        <w:t xml:space="preserve">Yield 50 mg (51%), mp 131 </w:t>
      </w:r>
      <w:proofErr w:type="spellStart"/>
      <w:r w:rsidRPr="005E2E62">
        <w:rPr>
          <w:rFonts w:ascii="Times New Roman" w:hAnsi="Times New Roman"/>
          <w:sz w:val="24"/>
          <w:szCs w:val="24"/>
          <w:vertAlign w:val="superscript"/>
        </w:rPr>
        <w:t>o</w:t>
      </w:r>
      <w:r w:rsidRPr="005E2E62">
        <w:rPr>
          <w:rFonts w:ascii="Times New Roman" w:hAnsi="Times New Roman"/>
          <w:sz w:val="24"/>
          <w:szCs w:val="24"/>
        </w:rPr>
        <w:t>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[Lit. 130-132 </w:t>
      </w:r>
      <w:r w:rsidRPr="005E2E62">
        <w:rPr>
          <w:rFonts w:ascii="Times New Roman" w:hAnsi="Times New Roman"/>
          <w:sz w:val="24"/>
          <w:szCs w:val="24"/>
          <w:vertAlign w:val="superscript"/>
        </w:rPr>
        <w:t>o</w:t>
      </w:r>
      <w:r w:rsidRPr="005E2E62">
        <w:rPr>
          <w:rFonts w:ascii="Times New Roman" w:hAnsi="Times New Roman"/>
          <w:sz w:val="24"/>
          <w:szCs w:val="24"/>
        </w:rPr>
        <w:t>C</w:t>
      </w:r>
      <w:r w:rsidR="00D250E5" w:rsidRPr="005E2E62">
        <w:rPr>
          <w:rFonts w:ascii="Times New Roman" w:hAnsi="Times New Roman"/>
          <w:sz w:val="24"/>
          <w:szCs w:val="24"/>
          <w:vertAlign w:val="superscript"/>
        </w:rPr>
        <w:t>4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Pr="005E2E62">
        <w:rPr>
          <w:rFonts w:ascii="Times New Roman" w:hAnsi="Times New Roman"/>
          <w:sz w:val="24"/>
          <w:szCs w:val="24"/>
        </w:rPr>
        <w:t>].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MS (ESI+) </w:t>
      </w:r>
      <w:r w:rsidRPr="005E2E62">
        <w:rPr>
          <w:rFonts w:ascii="Times New Roman" w:hAnsi="Times New Roman"/>
          <w:i/>
          <w:sz w:val="24"/>
          <w:szCs w:val="24"/>
        </w:rPr>
        <w:t>m/z</w:t>
      </w:r>
      <w:r w:rsidRPr="005E2E62">
        <w:rPr>
          <w:rFonts w:ascii="Times New Roman" w:hAnsi="Times New Roman"/>
          <w:sz w:val="24"/>
          <w:szCs w:val="24"/>
        </w:rPr>
        <w:t xml:space="preserve">: 313.34 (100%) (M+H), 315.36 (47%) </w:t>
      </w:r>
      <w:proofErr w:type="gramStart"/>
      <w:r w:rsidRPr="005E2E62">
        <w:rPr>
          <w:rFonts w:ascii="Times New Roman" w:hAnsi="Times New Roman"/>
          <w:sz w:val="24"/>
          <w:szCs w:val="24"/>
        </w:rPr>
        <w:t>(M+H+2).</w:t>
      </w:r>
      <w:proofErr w:type="gramEnd"/>
    </w:p>
    <w:p w:rsidR="00D875E5" w:rsidRPr="005E2E62" w:rsidRDefault="00D875E5" w:rsidP="00D875E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E2E62">
        <w:rPr>
          <w:rFonts w:ascii="Times New Roman" w:hAnsi="Times New Roman"/>
          <w:b/>
          <w:sz w:val="24"/>
          <w:szCs w:val="24"/>
        </w:rPr>
        <w:t>2.1.2.2. 6-Chloro-9-(4-chlorobenzyl)-9</w:t>
      </w:r>
      <w:r w:rsidRPr="005E2E62">
        <w:rPr>
          <w:rFonts w:ascii="Times New Roman" w:hAnsi="Times New Roman"/>
          <w:b/>
          <w:i/>
          <w:sz w:val="24"/>
          <w:szCs w:val="24"/>
        </w:rPr>
        <w:t>H</w:t>
      </w:r>
      <w:r w:rsidRPr="005E2E62">
        <w:rPr>
          <w:rFonts w:ascii="Times New Roman" w:hAnsi="Times New Roman"/>
          <w:b/>
          <w:sz w:val="24"/>
          <w:szCs w:val="24"/>
        </w:rPr>
        <w:t>-purine (6)</w:t>
      </w:r>
      <w:proofErr w:type="gramEnd"/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E62">
        <w:rPr>
          <w:rFonts w:ascii="Times New Roman" w:hAnsi="Times New Roman"/>
          <w:sz w:val="24"/>
          <w:szCs w:val="24"/>
        </w:rPr>
        <w:t xml:space="preserve">Yield 240 mg (87%), mp 133 </w:t>
      </w:r>
      <w:proofErr w:type="spellStart"/>
      <w:r w:rsidRPr="005E2E62">
        <w:rPr>
          <w:rFonts w:ascii="Times New Roman" w:hAnsi="Times New Roman"/>
          <w:sz w:val="24"/>
          <w:szCs w:val="24"/>
          <w:vertAlign w:val="superscript"/>
        </w:rPr>
        <w:t>o</w:t>
      </w:r>
      <w:r w:rsidRPr="005E2E62">
        <w:rPr>
          <w:rFonts w:ascii="Times New Roman" w:hAnsi="Times New Roman"/>
          <w:sz w:val="24"/>
          <w:szCs w:val="24"/>
        </w:rPr>
        <w:t>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[Lit. 130-133 </w:t>
      </w:r>
      <w:r w:rsidRPr="005E2E62">
        <w:rPr>
          <w:rFonts w:ascii="Times New Roman" w:hAnsi="Times New Roman"/>
          <w:sz w:val="24"/>
          <w:szCs w:val="24"/>
          <w:vertAlign w:val="superscript"/>
        </w:rPr>
        <w:t>o</w:t>
      </w:r>
      <w:r w:rsidRPr="005E2E62">
        <w:rPr>
          <w:rFonts w:ascii="Times New Roman" w:hAnsi="Times New Roman"/>
          <w:sz w:val="24"/>
          <w:szCs w:val="24"/>
        </w:rPr>
        <w:t>C</w:t>
      </w:r>
      <w:r w:rsidR="00D250E5" w:rsidRPr="005E2E62">
        <w:rPr>
          <w:rFonts w:ascii="Times New Roman" w:hAnsi="Times New Roman"/>
          <w:sz w:val="24"/>
          <w:szCs w:val="24"/>
          <w:vertAlign w:val="superscript"/>
        </w:rPr>
        <w:t>4</w:t>
      </w:r>
      <w:r w:rsidR="00666699" w:rsidRPr="005E2E62">
        <w:rPr>
          <w:rFonts w:ascii="Times New Roman" w:hAnsi="Times New Roman"/>
          <w:sz w:val="24"/>
          <w:szCs w:val="24"/>
          <w:vertAlign w:val="superscript"/>
        </w:rPr>
        <w:t>2</w:t>
      </w:r>
      <w:r w:rsidRPr="005E2E62">
        <w:rPr>
          <w:rFonts w:ascii="Times New Roman" w:hAnsi="Times New Roman"/>
          <w:sz w:val="24"/>
          <w:szCs w:val="24"/>
        </w:rPr>
        <w:t>].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MS (ESI+) </w:t>
      </w:r>
      <w:r w:rsidRPr="005E2E62">
        <w:rPr>
          <w:rFonts w:ascii="Times New Roman" w:hAnsi="Times New Roman"/>
          <w:i/>
          <w:sz w:val="24"/>
          <w:szCs w:val="24"/>
        </w:rPr>
        <w:t>m/z</w:t>
      </w:r>
      <w:r w:rsidRPr="005E2E62">
        <w:rPr>
          <w:rFonts w:ascii="Times New Roman" w:hAnsi="Times New Roman"/>
          <w:sz w:val="24"/>
          <w:szCs w:val="24"/>
        </w:rPr>
        <w:t>: 279.27 (100%) (M</w:t>
      </w:r>
      <w:r w:rsidRPr="005E2E62">
        <w:rPr>
          <w:rFonts w:ascii="Times New Roman" w:hAnsi="Times New Roman"/>
          <w:sz w:val="24"/>
          <w:szCs w:val="24"/>
          <w:vertAlign w:val="superscript"/>
        </w:rPr>
        <w:t>+</w:t>
      </w:r>
      <w:r w:rsidRPr="005E2E62">
        <w:rPr>
          <w:rFonts w:ascii="Times New Roman" w:hAnsi="Times New Roman"/>
          <w:sz w:val="24"/>
          <w:szCs w:val="24"/>
        </w:rPr>
        <w:t xml:space="preserve">), 281.27 (63%) </w:t>
      </w:r>
      <w:proofErr w:type="gramStart"/>
      <w:r w:rsidRPr="005E2E62">
        <w:rPr>
          <w:rFonts w:ascii="Times New Roman" w:hAnsi="Times New Roman"/>
          <w:sz w:val="24"/>
          <w:szCs w:val="24"/>
        </w:rPr>
        <w:t>(M+2).</w:t>
      </w:r>
      <w:proofErr w:type="gramEnd"/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75E5" w:rsidRPr="005E2E62" w:rsidRDefault="00D875E5" w:rsidP="00D87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>2.1.3. General procedure for the synthesis of the final compounds 7-26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The appropriate 1-substituted </w:t>
      </w:r>
      <w:proofErr w:type="spellStart"/>
      <w:r w:rsidRPr="005E2E62">
        <w:rPr>
          <w:lang w:val="en-US"/>
        </w:rPr>
        <w:t>piperazines</w:t>
      </w:r>
      <w:proofErr w:type="spellEnd"/>
      <w:r w:rsidRPr="005E2E62">
        <w:rPr>
          <w:lang w:val="en-US"/>
        </w:rPr>
        <w:t xml:space="preserve"> (1mmol) and Et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N (3 </w:t>
      </w:r>
      <w:proofErr w:type="spellStart"/>
      <w:r w:rsidRPr="005E2E62">
        <w:rPr>
          <w:lang w:val="en-US"/>
        </w:rPr>
        <w:t>mmol</w:t>
      </w:r>
      <w:proofErr w:type="spellEnd"/>
      <w:r w:rsidRPr="005E2E62">
        <w:rPr>
          <w:lang w:val="en-US"/>
        </w:rPr>
        <w:t>) were added to a solution of 6-chloropurines (1mmol) (</w:t>
      </w:r>
      <w:r w:rsidRPr="005E2E62">
        <w:rPr>
          <w:b/>
          <w:lang w:val="en-US"/>
        </w:rPr>
        <w:t>5</w:t>
      </w:r>
      <w:r w:rsidRPr="005E2E62">
        <w:rPr>
          <w:lang w:val="en-US"/>
        </w:rPr>
        <w:t xml:space="preserve">, </w:t>
      </w:r>
      <w:r w:rsidRPr="005E2E62">
        <w:rPr>
          <w:b/>
          <w:lang w:val="en-US"/>
        </w:rPr>
        <w:t>6</w:t>
      </w:r>
      <w:r w:rsidRPr="005E2E62">
        <w:rPr>
          <w:lang w:val="en-US"/>
        </w:rPr>
        <w:t xml:space="preserve">) in 5 </w:t>
      </w:r>
      <w:proofErr w:type="spellStart"/>
      <w:r w:rsidRPr="005E2E62">
        <w:rPr>
          <w:lang w:val="en-US"/>
        </w:rPr>
        <w:t>mL</w:t>
      </w:r>
      <w:proofErr w:type="spellEnd"/>
      <w:r w:rsidRPr="005E2E62">
        <w:rPr>
          <w:lang w:val="en-US"/>
        </w:rPr>
        <w:t xml:space="preserve"> of absolute </w:t>
      </w:r>
      <w:proofErr w:type="spellStart"/>
      <w:r w:rsidRPr="005E2E62">
        <w:rPr>
          <w:lang w:val="en-US"/>
        </w:rPr>
        <w:t>EtOH</w:t>
      </w:r>
      <w:proofErr w:type="spellEnd"/>
      <w:r w:rsidRPr="005E2E62">
        <w:rPr>
          <w:lang w:val="en-US"/>
        </w:rPr>
        <w:t xml:space="preserve">. The mixture was refluxed for 8-16 h. The reaction mixture was concentrated in </w:t>
      </w:r>
      <w:proofErr w:type="spellStart"/>
      <w:r w:rsidRPr="005E2E62">
        <w:rPr>
          <w:lang w:val="en-US"/>
        </w:rPr>
        <w:t>vacuo</w:t>
      </w:r>
      <w:proofErr w:type="spellEnd"/>
      <w:r w:rsidRPr="005E2E62">
        <w:rPr>
          <w:lang w:val="en-US"/>
        </w:rPr>
        <w:t xml:space="preserve"> and the residue was purified by column chromatography (</w:t>
      </w:r>
      <w:proofErr w:type="spellStart"/>
      <w:r w:rsidRPr="005E2E62">
        <w:rPr>
          <w:lang w:val="en-US"/>
        </w:rPr>
        <w:t>EtOAC</w:t>
      </w:r>
      <w:proofErr w:type="spellEnd"/>
      <w:r w:rsidRPr="005E2E62">
        <w:rPr>
          <w:lang w:val="en-US"/>
        </w:rPr>
        <w:t>-hexane, 1:3 to 1:1).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2.1.3.1. 6-[4-(2-Hydroxyethyl</w:t>
      </w:r>
      <w:proofErr w:type="gramStart"/>
      <w:r w:rsidRPr="005E2E62">
        <w:rPr>
          <w:b/>
          <w:lang w:val="en-US"/>
        </w:rPr>
        <w:t>)piperazine</w:t>
      </w:r>
      <w:proofErr w:type="gramEnd"/>
      <w:r w:rsidRPr="005E2E62">
        <w:rPr>
          <w:b/>
          <w:lang w:val="en-US"/>
        </w:rPr>
        <w:t>-1-yl]-9-(4-trifluoromethylbenzyl)-9</w:t>
      </w:r>
      <w:r w:rsidRPr="005E2E62">
        <w:rPr>
          <w:b/>
          <w:i/>
          <w:lang w:val="en-US"/>
        </w:rPr>
        <w:t>H</w:t>
      </w:r>
      <w:r w:rsidRPr="005E2E62">
        <w:rPr>
          <w:b/>
          <w:lang w:val="en-US"/>
        </w:rPr>
        <w:t>-purine (7)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270 mg (65%), mp 141-143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2.61 (t, 2H, J=5.6 Hz ), 2.66(t, 4H), 3.68 (t, 2H, J=4.8 Hz ), 4.34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5.43 (s, 2H), 7.36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 Hz), 7.59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 Hz),  7.74 (s, 1H), 8.37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407.65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21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O.0.3CH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>Cl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: C, 53.67; H, 5.04; N, 19.46. </w:t>
      </w:r>
      <w:proofErr w:type="gramStart"/>
      <w:r w:rsidRPr="005E2E62">
        <w:rPr>
          <w:lang w:val="en-US"/>
        </w:rPr>
        <w:t>Found C, 53.96; H, 5.08; N, 19.40.</w:t>
      </w:r>
      <w:proofErr w:type="gramEnd"/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2.1.3.2. 6-[4-cyclohexylpiperazine-1-yl]-9-(4-trifluoromethylbenzyl)-9</w:t>
      </w:r>
      <w:r w:rsidRPr="005E2E62">
        <w:rPr>
          <w:b/>
          <w:i/>
          <w:lang w:val="en-US"/>
        </w:rPr>
        <w:t>H</w:t>
      </w:r>
      <w:r w:rsidRPr="005E2E62">
        <w:rPr>
          <w:b/>
          <w:lang w:val="en-US"/>
        </w:rPr>
        <w:t>-purine (8)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360 mg (82%), mp 149-148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1.12-1.89 (m, 10H), 2.33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1H), 2.72 (t, 4H), 4.32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5.43 (s, 2H), 7.36 (d, 2H), 7.59 (d, 2H), 7.73 (s, 1H), 8.36 (s, </w:t>
      </w:r>
      <w:r w:rsidRPr="005E2E62">
        <w:rPr>
          <w:lang w:val="en-US"/>
        </w:rPr>
        <w:lastRenderedPageBreak/>
        <w:t>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445.86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27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.0.05H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O: C, 62.02; H, 6.13; N, 18.86. </w:t>
      </w:r>
      <w:proofErr w:type="gramStart"/>
      <w:r w:rsidRPr="005E2E62">
        <w:rPr>
          <w:lang w:val="en-US"/>
        </w:rPr>
        <w:t>Found C, 62.06; H, 6.13; N, 18.86.</w:t>
      </w:r>
      <w:proofErr w:type="gramEnd"/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2.1.3.3. 6-[4-(Pyrimidine-2-yl</w:t>
      </w:r>
      <w:proofErr w:type="gramStart"/>
      <w:r w:rsidRPr="005E2E62">
        <w:rPr>
          <w:b/>
          <w:lang w:val="en-US"/>
        </w:rPr>
        <w:t>)piperazine</w:t>
      </w:r>
      <w:proofErr w:type="gramEnd"/>
      <w:r w:rsidRPr="005E2E62">
        <w:rPr>
          <w:b/>
          <w:lang w:val="en-US"/>
        </w:rPr>
        <w:t>-1-yl]-9-(4-trifluoromethylbenzyl)-9</w:t>
      </w:r>
      <w:r w:rsidRPr="005E2E62">
        <w:rPr>
          <w:b/>
          <w:i/>
          <w:lang w:val="en-US"/>
        </w:rPr>
        <w:t>H</w:t>
      </w:r>
      <w:r w:rsidRPr="005E2E62">
        <w:rPr>
          <w:b/>
          <w:lang w:val="en-US"/>
        </w:rPr>
        <w:t>-purine (9)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380 mg (86%), mp 171-173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3.99 (t, 4H), 4.41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5.45 (s, 2H), 6.54 (t, 1H), 7.37 (d, 2H), 7.60 (d, 2H), 7.77 (s, 1H), 8.35 (d, 2H), 8.41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441.8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21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8</w:t>
      </w:r>
      <w:r w:rsidRPr="005E2E62">
        <w:rPr>
          <w:lang w:val="en-US"/>
        </w:rPr>
        <w:t xml:space="preserve">: C, 57.27; H, 4.35; N, 25.44. </w:t>
      </w:r>
      <w:proofErr w:type="gramStart"/>
      <w:r w:rsidRPr="005E2E62">
        <w:rPr>
          <w:lang w:val="en-US"/>
        </w:rPr>
        <w:t>Found C, 57.36; H, 4.24; N, 25.42.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.1.3.4. 6-(4-Phenylpiperazine-1-yl)-9-(4-trifluoromethylbenzyl)-9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(10)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430 mg (97%), mp 122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3.30(t, 4H), 4.82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5.44 (s, 2H), 6.90 (t, 1H,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=7.6 Hz), 6.98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=7.6 Hz), 7.29 (t,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=7.6 Hz), 7.37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 Hz), 7.59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=7.6 Hz ), 7.76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439.64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21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.0.15H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O: C, 62.61. </w:t>
      </w:r>
      <w:proofErr w:type="gramStart"/>
      <w:r w:rsidRPr="005E2E62">
        <w:rPr>
          <w:lang w:val="en-US"/>
        </w:rPr>
        <w:t>Found C, 62.85; H, 4.68; N, 18.66.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.1.3.5. 6-[4-(4-Methylphenyl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(11)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390 mg (86%), mp 156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2.29 (s, 3H), 3.27 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5.44 (s, 2H), 6.90 (d, 2H), 7.10 (d, 2H), 7.37 (d, 2H), 7.60 (d, 2H), 7.76 (s, 1H), 8.40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453.9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24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63.71; H, 5.12; N, 18.57. </w:t>
      </w:r>
      <w:proofErr w:type="gramStart"/>
      <w:r w:rsidRPr="005E2E62">
        <w:rPr>
          <w:lang w:val="en-US"/>
        </w:rPr>
        <w:t>Found C, 63.76; H, 5.10; N, 18.43.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.1.3.6. 6-[4-(4-Trifluoromethylphenyl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(12)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60 mg (18%), mp 115-118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3.43(t,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5.45 (s, 2H), 6.98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7.38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7.52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7.60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 Hz), 7.77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507.51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24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20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.0.1H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>O.0.3CH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COOC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5</w:t>
      </w:r>
      <w:r w:rsidRPr="005E2E62">
        <w:rPr>
          <w:lang w:val="en-US"/>
        </w:rPr>
        <w:t xml:space="preserve">: C, 56.61; H, 4.26; N, 15.71. </w:t>
      </w:r>
      <w:proofErr w:type="gramStart"/>
      <w:r w:rsidRPr="005E2E62">
        <w:rPr>
          <w:lang w:val="en-US"/>
        </w:rPr>
        <w:t>Found C, 56.23; H, 3.93; N, 15.43.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.1.3.7. 6-[4-(4-Fluorophenyl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(13)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lastRenderedPageBreak/>
        <w:t xml:space="preserve">Yield 240 mg (55%), mp 111-113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3.24(t,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5.45 (s, 2H), 6.91-7.02 (m, 4H), 7.37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7.60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 Hz), 7.77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457.57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20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4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.0.2H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O: C, 60.05; H, 4.47; N, 18.27. </w:t>
      </w:r>
      <w:proofErr w:type="gramStart"/>
      <w:r w:rsidRPr="005E2E62">
        <w:rPr>
          <w:lang w:val="en-US"/>
        </w:rPr>
        <w:t>Found C, 59.83; H, 4.30; N, 18.11.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.1.3.8. 6-[4-(2</w:t>
      </w:r>
      <w:proofErr w:type="gramStart"/>
      <w:r w:rsidR="00D875E5" w:rsidRPr="005E2E62">
        <w:rPr>
          <w:b/>
          <w:lang w:val="en-US"/>
        </w:rPr>
        <w:t>,4</w:t>
      </w:r>
      <w:proofErr w:type="gramEnd"/>
      <w:r w:rsidR="00D875E5" w:rsidRPr="005E2E62">
        <w:rPr>
          <w:b/>
          <w:lang w:val="en-US"/>
        </w:rPr>
        <w:t>-Difluorophenyl)piperazine-1-yl]-9-(4-trifluoromethylbenzyl)-9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(14)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420 mg (89%), mp 193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3.16 (t, 4H), 4.49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5.45 (s, 2H), 6.78-6.98 (m, 3H), 7.37 (d, 2H), 7.60 (d, 2H), 7.76 (s, 1H), 8.40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475.82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5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58.23; H, 4.04; N, 17.71. </w:t>
      </w:r>
      <w:proofErr w:type="gramStart"/>
      <w:r w:rsidRPr="005E2E62">
        <w:rPr>
          <w:lang w:val="en-US"/>
        </w:rPr>
        <w:t>Found C, 58.29; H, 4.17; N, 17.52.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.1.3.9. 6-[4-(3</w:t>
      </w:r>
      <w:proofErr w:type="gramStart"/>
      <w:r w:rsidR="00D875E5" w:rsidRPr="005E2E62">
        <w:rPr>
          <w:b/>
          <w:lang w:val="en-US"/>
        </w:rPr>
        <w:t>,4</w:t>
      </w:r>
      <w:proofErr w:type="gramEnd"/>
      <w:r w:rsidR="00D875E5" w:rsidRPr="005E2E62">
        <w:rPr>
          <w:b/>
          <w:lang w:val="en-US"/>
        </w:rPr>
        <w:t>-Dichlorophenyl)piperazine-1-yl]-9-(4-trifluoromethylbenzyl)-9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(15)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450 mg (88%), mp 136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3.30 (t, 4H), 4.47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5.45 (s, 2H), 6.79 (</w:t>
      </w:r>
      <w:proofErr w:type="spellStart"/>
      <w:r w:rsidRPr="005E2E62">
        <w:rPr>
          <w:lang w:val="en-US"/>
        </w:rPr>
        <w:t>dd</w:t>
      </w:r>
      <w:proofErr w:type="spellEnd"/>
      <w:r w:rsidRPr="005E2E62">
        <w:rPr>
          <w:lang w:val="en-US"/>
        </w:rPr>
        <w:t>, 1H), 7.0 (d, 3H), 7.30 (d, 1H), 7.37 (d, 2H), 7.60 (d, 2H) 7.77 (s, 1H), 8.40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>: 507.7 (100%) (M</w:t>
      </w:r>
      <w:r w:rsidRPr="005E2E62">
        <w:rPr>
          <w:vertAlign w:val="superscript"/>
          <w:lang w:val="en-US"/>
        </w:rPr>
        <w:t>+</w:t>
      </w:r>
      <w:r w:rsidRPr="005E2E62">
        <w:rPr>
          <w:lang w:val="en-US"/>
        </w:rPr>
        <w:t xml:space="preserve">), 509.7 (63%) (M+2), 511.9 (5%) </w:t>
      </w:r>
      <w:proofErr w:type="gramStart"/>
      <w:r w:rsidRPr="005E2E62">
        <w:rPr>
          <w:lang w:val="en-US"/>
        </w:rPr>
        <w:t>(M+4).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Cl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54.45; H, 3.77; N, 16.56. </w:t>
      </w:r>
      <w:proofErr w:type="gramStart"/>
      <w:r w:rsidRPr="005E2E62">
        <w:rPr>
          <w:lang w:val="en-US"/>
        </w:rPr>
        <w:t>Found C, 54.43; H, 3.70; N, 16.54.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.1.3.10. 6-[4-(Diphenylmethyl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-1-yl]-9-(4-trifluoromethylbenzyl)-9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(16)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340 mg (65%), mp 179-182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2.53(t, 4H), 4.28 (s, 1H), 4.31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5.40 (s, 2H), 7.17-7.36 (m, 8H), 7.44 (d, 4H), 7.58 (d, 2H), 7.67 (s, 1H), 8.33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529.68 (100%) </w:t>
      </w:r>
      <w:proofErr w:type="gramStart"/>
      <w:r w:rsidRPr="005E2E62">
        <w:rPr>
          <w:lang w:val="en-US"/>
        </w:rPr>
        <w:t>(M+H).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30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27</w:t>
      </w:r>
      <w:r w:rsidRPr="005E2E62">
        <w:rPr>
          <w:lang w:val="en-US"/>
        </w:rPr>
        <w:t>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68.17; H, 5.15; N, 15.90. </w:t>
      </w:r>
      <w:proofErr w:type="gramStart"/>
      <w:r w:rsidRPr="005E2E62">
        <w:rPr>
          <w:lang w:val="en-US"/>
        </w:rPr>
        <w:t>Found C, 67.90; H, 5.09; N, 15.71.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.1.3.11. 6-[4-(2-Hydroxyethyl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(17)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290 mg (77%), mp 138-141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2.60 (t, 2H, J=5.6 Hz ), 2.66(t, 4H), 3.68 (t, 2H, J=5.2 Hz ), 3.77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5.34 (s, 2H), 7.21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7.29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=8.4 Hz),  7.71 (s, 1H), 8.37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373.61 (100%) (M+H), 375.62 (33%)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18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21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O.0.4H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O: C, 56.88; H, 5.78; N, 22.11. </w:t>
      </w:r>
      <w:proofErr w:type="gramStart"/>
      <w:r w:rsidRPr="005E2E62">
        <w:rPr>
          <w:lang w:val="en-US"/>
        </w:rPr>
        <w:t>Found C, 56.65; H, 5.44; N, 21.88.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lastRenderedPageBreak/>
        <w:t>2</w:t>
      </w:r>
      <w:r w:rsidR="00D875E5" w:rsidRPr="005E2E62">
        <w:rPr>
          <w:b/>
          <w:lang w:val="en-US"/>
        </w:rPr>
        <w:t>.1.3.12. 6-[4-cyclohexylpiperazine-1-yl]-9-(4-chlorobenzyl)-9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(18)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380 mg (93%), mp 125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(DMSO-</w:t>
      </w:r>
      <w:r w:rsidRPr="005E2E62">
        <w:rPr>
          <w:i/>
          <w:lang w:val="en-US"/>
        </w:rPr>
        <w:t>d</w:t>
      </w:r>
      <w:r w:rsidRPr="005E2E62">
        <w:rPr>
          <w:i/>
          <w:vertAlign w:val="subscript"/>
          <w:lang w:val="en-US"/>
        </w:rPr>
        <w:t>6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1.0-1.93 (m, 10H), 2.98-3.06 (m, 5H), 4.06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5.38 (s, 2H), 7.30 (d, 2H), 7.38 (d, 2H), 8.25 (s, 1H), 8.35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411.75 (100%) (M+H), 413.74 (30%)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27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64.30; H, 6.62; N, 20.45. </w:t>
      </w:r>
      <w:proofErr w:type="gramStart"/>
      <w:r w:rsidRPr="005E2E62">
        <w:rPr>
          <w:lang w:val="en-US"/>
        </w:rPr>
        <w:t>Found C, 64.28; H, 6.84; N, 20.12.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.1.3.13. 6-[4-(Pyrimidine-2-yl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(19)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280 mg (69%), mp 202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3.99 (t, 4H), 4.40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6.54 (t, 1H), 7.21 (d, 2H), 7.32 (d, 2H), 7.74 (s, 1H), 8.34 (d, 2H), 8.41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407.77 (100%) (M+H), 409.84 (32%)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20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8</w:t>
      </w:r>
      <w:r w:rsidRPr="005E2E62">
        <w:rPr>
          <w:lang w:val="en-US"/>
        </w:rPr>
        <w:t xml:space="preserve">.0.43MeOH: C, 58.34; H, 4.96; N, 27.54. </w:t>
      </w:r>
      <w:proofErr w:type="gramStart"/>
      <w:r w:rsidRPr="005E2E62">
        <w:rPr>
          <w:lang w:val="en-US"/>
        </w:rPr>
        <w:t>Found C, 58.73; H, 5.18; N, 26.27.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.1.3.14. 6-(4-Phenylpiperazine-1-yl)-9-(4-chlorobenzyl)-9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(20)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120 mg (82%), mp 140-143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>3.33(t,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6.91 (t, 1H,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=7.6 Hz), 6.98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 Hz), 7.21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=8.8 Hz), 7.25-7.34 (m, 4H), 7.73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405.69 (100%) </w:t>
      </w:r>
      <w:proofErr w:type="gramStart"/>
      <w:r w:rsidRPr="005E2E62">
        <w:rPr>
          <w:lang w:val="en-US"/>
        </w:rPr>
        <w:t>(M+H), 407.69 (%47) 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21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65.26; H, 5.23; N, 20.76. </w:t>
      </w:r>
      <w:proofErr w:type="gramStart"/>
      <w:r w:rsidRPr="005E2E62">
        <w:rPr>
          <w:lang w:val="en-US"/>
        </w:rPr>
        <w:t>Found C, 65.24; H, 5.04; N, 20.70.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.1.3.15. 6-[4-(4-Methylphenyl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(21)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310 mg (75%), mp 193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>2.28 (s, 3H), 3.26 (t, 4H), 4.47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5.34 (s, 2H), 6.90 (d, 2H), 7.10 (d, 2H), 7.21 (d, 2H), 7.31 (d, 2H), 7.73 (s, 1H), 8.40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419.78 (100%) (M+H), 421.81 (45%)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>.0.2H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 xml:space="preserve">O: C, 65.38; H, 5.58; N, 19.89. </w:t>
      </w:r>
      <w:proofErr w:type="gramStart"/>
      <w:r w:rsidRPr="005E2E62">
        <w:rPr>
          <w:lang w:val="en-US"/>
        </w:rPr>
        <w:t>Found C, 65.94; H, 5.53; N, 20.06.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.1.3.16. 6-[4-(4-Trifluoromethylphenyl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(22)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330 mg (69%), mp 162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3.43(t,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6.98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7.22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=8.8 Hz), 7.31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7.51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=8.4 Hz), 7.40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473.54 (100%) (M+H), 475.52 (40%) </w:t>
      </w:r>
      <w:proofErr w:type="gramStart"/>
      <w:r w:rsidRPr="005E2E62">
        <w:rPr>
          <w:lang w:val="en-US"/>
        </w:rPr>
        <w:lastRenderedPageBreak/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23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20</w:t>
      </w:r>
      <w:r w:rsidRPr="005E2E62">
        <w:rPr>
          <w:lang w:val="en-US"/>
        </w:rPr>
        <w:t>ClF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58.42; H, 4.26; N, 17.77. </w:t>
      </w:r>
      <w:proofErr w:type="gramStart"/>
      <w:r w:rsidRPr="005E2E62">
        <w:rPr>
          <w:lang w:val="en-US"/>
        </w:rPr>
        <w:t>Found C, 58.55; H, 4.30; N, 17.60.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.1.3.17. 6-[4-(4-Fluorophenyl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(23)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280 mg (67%), mp 186-188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3.23(t, 4H), 4.47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6.91-7.02 (m, 4H), 7.21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>=8.4 Hz), 7.31 (d, 2H,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=8 Hz), 7.73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424 (100%) (M+H), 425.94 (35%)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20</w:t>
      </w:r>
      <w:r w:rsidRPr="005E2E62">
        <w:rPr>
          <w:lang w:val="en-US"/>
        </w:rPr>
        <w:t>ClFN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62.48; H, 4.77; N, 19.87. </w:t>
      </w:r>
      <w:proofErr w:type="gramStart"/>
      <w:r w:rsidRPr="005E2E62">
        <w:rPr>
          <w:lang w:val="en-US"/>
        </w:rPr>
        <w:t>Found C, 62.55; H, 4.57; N, 19.84.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.1.3.18. 6-[4-(2</w:t>
      </w:r>
      <w:proofErr w:type="gramStart"/>
      <w:r w:rsidR="00D875E5" w:rsidRPr="005E2E62">
        <w:rPr>
          <w:b/>
          <w:lang w:val="en-US"/>
        </w:rPr>
        <w:t>,4</w:t>
      </w:r>
      <w:proofErr w:type="gramEnd"/>
      <w:r w:rsidR="00D875E5" w:rsidRPr="005E2E62">
        <w:rPr>
          <w:b/>
          <w:lang w:val="en-US"/>
        </w:rPr>
        <w:t>-Difluorophenyl)piperazine-1-yl]-9-(4-chlorobenzyl)-9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(24)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>Yield 410 mg (93%), mp 183-</w:t>
      </w:r>
      <w:proofErr w:type="gramStart"/>
      <w:r w:rsidRPr="005E2E62">
        <w:rPr>
          <w:lang w:val="en-US"/>
        </w:rPr>
        <w:t xml:space="preserve">185 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</w:t>
      </w:r>
      <w:proofErr w:type="gramEnd"/>
      <w:r w:rsidRPr="005E2E62">
        <w:rPr>
          <w:lang w:val="en-US"/>
        </w:rPr>
        <w:t xml:space="preserve">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3.16 (t, 4H), 4.48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6.78-6.96 (m, 3H), 7.22 (d, 2H), 7.32 (d, 2H), 7.73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441.8 (100%) (M+H), 443.8 (37%)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ClF</w:t>
      </w:r>
      <w:r w:rsidRPr="005E2E62">
        <w:rPr>
          <w:vertAlign w:val="subscript"/>
          <w:lang w:val="en-US"/>
        </w:rPr>
        <w:t>2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59.93; H, 4.34; N, 19.06. </w:t>
      </w:r>
      <w:proofErr w:type="gramStart"/>
      <w:r w:rsidRPr="005E2E62">
        <w:rPr>
          <w:lang w:val="en-US"/>
        </w:rPr>
        <w:t>Found C, 59.87; H, 4.24; N, 19.11.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.1.3.19. 6-[4-(3</w:t>
      </w:r>
      <w:proofErr w:type="gramStart"/>
      <w:r w:rsidR="00D875E5" w:rsidRPr="005E2E62">
        <w:rPr>
          <w:b/>
          <w:lang w:val="en-US"/>
        </w:rPr>
        <w:t>,4</w:t>
      </w:r>
      <w:proofErr w:type="gramEnd"/>
      <w:r w:rsidR="00D875E5" w:rsidRPr="005E2E62">
        <w:rPr>
          <w:b/>
          <w:lang w:val="en-US"/>
        </w:rPr>
        <w:t>-Dichlorophenyl)piperazine-1-yl]-9-(4-chlorobenzyl)-9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(25)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r w:rsidRPr="005E2E62">
        <w:rPr>
          <w:lang w:val="en-US"/>
        </w:rPr>
        <w:t xml:space="preserve">Yield 440 mg (92%), mp 198-200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3.30 (t, 4H), 4.46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5.35 (s, 2H), 6.80 (</w:t>
      </w:r>
      <w:proofErr w:type="spellStart"/>
      <w:r w:rsidRPr="005E2E62">
        <w:rPr>
          <w:lang w:val="en-US"/>
        </w:rPr>
        <w:t>dd</w:t>
      </w:r>
      <w:proofErr w:type="spellEnd"/>
      <w:r w:rsidRPr="005E2E62">
        <w:rPr>
          <w:lang w:val="en-US"/>
        </w:rPr>
        <w:t xml:space="preserve">, 1H, </w:t>
      </w:r>
      <w:proofErr w:type="spellStart"/>
      <w:r w:rsidRPr="005E2E62">
        <w:rPr>
          <w:lang w:val="en-US"/>
        </w:rPr>
        <w:t>J</w:t>
      </w:r>
      <w:r w:rsidRPr="005E2E62">
        <w:rPr>
          <w:vertAlign w:val="subscript"/>
          <w:lang w:val="en-US"/>
        </w:rPr>
        <w:t>m</w:t>
      </w:r>
      <w:proofErr w:type="spellEnd"/>
      <w:r w:rsidRPr="005E2E62">
        <w:rPr>
          <w:lang w:val="en-US"/>
        </w:rPr>
        <w:t>=2.8 Hz, J</w:t>
      </w:r>
      <w:r w:rsidRPr="005E2E62">
        <w:rPr>
          <w:vertAlign w:val="subscript"/>
          <w:lang w:val="en-US"/>
        </w:rPr>
        <w:t>o</w:t>
      </w:r>
      <w:r w:rsidRPr="005E2E62">
        <w:rPr>
          <w:lang w:val="en-US"/>
        </w:rPr>
        <w:t xml:space="preserve">=9.2 Hz), 7.0 (d, 1H, </w:t>
      </w:r>
      <w:proofErr w:type="spellStart"/>
      <w:r w:rsidRPr="005E2E62">
        <w:rPr>
          <w:lang w:val="en-US"/>
        </w:rPr>
        <w:t>J</w:t>
      </w:r>
      <w:r w:rsidRPr="005E2E62">
        <w:rPr>
          <w:vertAlign w:val="subscript"/>
          <w:lang w:val="en-US"/>
        </w:rPr>
        <w:t>m</w:t>
      </w:r>
      <w:proofErr w:type="spellEnd"/>
      <w:r w:rsidRPr="005E2E62">
        <w:rPr>
          <w:lang w:val="en-US"/>
        </w:rPr>
        <w:t xml:space="preserve">=2.8 Hz), 7.22 (d, 2H), 7.29-7.33 (m, 3H), 7.74 (s, 1H), 8.40 (s, 1H).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>: 473.7 (100%) (M</w:t>
      </w:r>
      <w:r w:rsidRPr="005E2E62">
        <w:rPr>
          <w:vertAlign w:val="superscript"/>
          <w:lang w:val="en-US"/>
        </w:rPr>
        <w:t>+</w:t>
      </w:r>
      <w:r w:rsidRPr="005E2E62">
        <w:rPr>
          <w:lang w:val="en-US"/>
        </w:rPr>
        <w:t xml:space="preserve">), </w:t>
      </w:r>
      <w:proofErr w:type="gramStart"/>
      <w:r w:rsidRPr="005E2E62">
        <w:rPr>
          <w:lang w:val="en-US"/>
        </w:rPr>
        <w:t>475.8  (</w:t>
      </w:r>
      <w:proofErr w:type="gramEnd"/>
      <w:r w:rsidRPr="005E2E62">
        <w:rPr>
          <w:lang w:val="en-US"/>
        </w:rPr>
        <w:t xml:space="preserve">90%) (M+2), 477.8 (35%) </w:t>
      </w:r>
      <w:proofErr w:type="gramStart"/>
      <w:r w:rsidRPr="005E2E62">
        <w:rPr>
          <w:lang w:val="en-US"/>
        </w:rPr>
        <w:t>(M+4).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22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19</w:t>
      </w:r>
      <w:r w:rsidRPr="005E2E62">
        <w:rPr>
          <w:lang w:val="en-US"/>
        </w:rPr>
        <w:t>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>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55.77; H, 4.04; N, 17.74. </w:t>
      </w:r>
      <w:proofErr w:type="gramStart"/>
      <w:r w:rsidRPr="005E2E62">
        <w:rPr>
          <w:lang w:val="en-US"/>
        </w:rPr>
        <w:t>Found C, 55.50; H, 4.08; N, 17.86.</w:t>
      </w:r>
      <w:proofErr w:type="gramEnd"/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.1.3.20. 6-[4-(Diphenylmethyl</w:t>
      </w:r>
      <w:proofErr w:type="gramStart"/>
      <w:r w:rsidR="00D875E5" w:rsidRPr="005E2E62">
        <w:rPr>
          <w:b/>
          <w:lang w:val="en-US"/>
        </w:rPr>
        <w:t>)piperazine</w:t>
      </w:r>
      <w:proofErr w:type="gramEnd"/>
      <w:r w:rsidR="00D875E5" w:rsidRPr="005E2E62">
        <w:rPr>
          <w:b/>
          <w:lang w:val="en-US"/>
        </w:rPr>
        <w:t>-1-yl]-9-(4-chlorobenzyl)-9</w:t>
      </w:r>
      <w:r w:rsidR="00D875E5" w:rsidRPr="005E2E62">
        <w:rPr>
          <w:b/>
          <w:i/>
          <w:lang w:val="en-US"/>
        </w:rPr>
        <w:t>H</w:t>
      </w:r>
      <w:r w:rsidR="00D875E5" w:rsidRPr="005E2E62">
        <w:rPr>
          <w:b/>
          <w:lang w:val="en-US"/>
        </w:rPr>
        <w:t>-purine (26)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5E2E62">
        <w:rPr>
          <w:lang w:val="en-US"/>
        </w:rPr>
        <w:t xml:space="preserve">Yield 310 mg (62%), mp 145-147 </w:t>
      </w:r>
      <w:r w:rsidRPr="005E2E62">
        <w:rPr>
          <w:vertAlign w:val="superscript"/>
          <w:lang w:val="en-US"/>
        </w:rPr>
        <w:t>o</w:t>
      </w:r>
      <w:r w:rsidRPr="005E2E62">
        <w:rPr>
          <w:lang w:val="en-US"/>
        </w:rPr>
        <w:t>C.</w:t>
      </w:r>
      <w:r w:rsidRPr="005E2E62">
        <w:rPr>
          <w:vertAlign w:val="superscript"/>
          <w:lang w:val="en-US"/>
        </w:rPr>
        <w:t>1</w:t>
      </w:r>
      <w:r w:rsidRPr="005E2E62">
        <w:rPr>
          <w:lang w:val="en-US"/>
        </w:rPr>
        <w:t>H NMR (CDCl</w:t>
      </w:r>
      <w:r w:rsidRPr="005E2E62">
        <w:rPr>
          <w:vertAlign w:val="subscript"/>
          <w:lang w:val="en-US"/>
        </w:rPr>
        <w:t>3</w:t>
      </w:r>
      <w:r w:rsidRPr="005E2E62">
        <w:rPr>
          <w:lang w:val="en-US"/>
        </w:rPr>
        <w:t xml:space="preserve">) </w:t>
      </w:r>
      <w:r w:rsidRPr="005E2E62">
        <w:rPr>
          <w:i/>
          <w:lang w:val="en-US"/>
        </w:rPr>
        <w:sym w:font="Symbol" w:char="F064"/>
      </w:r>
      <w:r w:rsidRPr="005E2E62">
        <w:rPr>
          <w:lang w:val="en-US"/>
        </w:rPr>
        <w:t xml:space="preserve">  2.53(t, 4H), 4.28 (s, 1H), 4.30 (</w:t>
      </w:r>
      <w:proofErr w:type="spellStart"/>
      <w:r w:rsidRPr="005E2E62">
        <w:rPr>
          <w:lang w:val="en-US"/>
        </w:rPr>
        <w:t>br</w:t>
      </w:r>
      <w:proofErr w:type="spellEnd"/>
      <w:r w:rsidRPr="005E2E62">
        <w:rPr>
          <w:lang w:val="en-US"/>
        </w:rPr>
        <w:t xml:space="preserve"> s, 4H), 5.28 (s, 2H), 7.14-7.22 (m, 4H), 7.25-7.31 (m, 6H), 7.44 (d, 4H), 7.63 (s, 1H), 8.34 (s, 1H).</w:t>
      </w:r>
      <w:proofErr w:type="gramEnd"/>
      <w:r w:rsidRPr="005E2E62">
        <w:rPr>
          <w:lang w:val="en-US"/>
        </w:rPr>
        <w:t xml:space="preserve"> MS (ESI+) </w:t>
      </w:r>
      <w:r w:rsidRPr="005E2E62">
        <w:rPr>
          <w:i/>
          <w:lang w:val="en-US"/>
        </w:rPr>
        <w:t>m/z</w:t>
      </w:r>
      <w:r w:rsidRPr="005E2E62">
        <w:rPr>
          <w:lang w:val="en-US"/>
        </w:rPr>
        <w:t xml:space="preserve">: 495.67 (100%) (M+H), 497.66 (39%) </w:t>
      </w:r>
      <w:proofErr w:type="gramStart"/>
      <w:r w:rsidRPr="005E2E62">
        <w:rPr>
          <w:lang w:val="en-US"/>
        </w:rPr>
        <w:t>(M+H+2).</w:t>
      </w:r>
      <w:proofErr w:type="gramEnd"/>
      <w:r w:rsidRPr="005E2E62">
        <w:rPr>
          <w:lang w:val="en-US"/>
        </w:rPr>
        <w:t xml:space="preserve"> </w:t>
      </w:r>
      <w:proofErr w:type="gramStart"/>
      <w:r w:rsidRPr="005E2E62">
        <w:rPr>
          <w:lang w:val="en-US"/>
        </w:rPr>
        <w:t>Anal.</w:t>
      </w:r>
      <w:proofErr w:type="gramEnd"/>
      <w:r w:rsidRPr="005E2E62">
        <w:rPr>
          <w:lang w:val="en-US"/>
        </w:rPr>
        <w:t xml:space="preserve"> </w:t>
      </w:r>
      <w:proofErr w:type="spellStart"/>
      <w:r w:rsidRPr="005E2E62">
        <w:rPr>
          <w:lang w:val="en-US"/>
        </w:rPr>
        <w:t>Calcd</w:t>
      </w:r>
      <w:proofErr w:type="spellEnd"/>
      <w:r w:rsidRPr="005E2E62">
        <w:rPr>
          <w:lang w:val="en-US"/>
        </w:rPr>
        <w:t xml:space="preserve"> for C</w:t>
      </w:r>
      <w:r w:rsidRPr="005E2E62">
        <w:rPr>
          <w:vertAlign w:val="subscript"/>
          <w:lang w:val="en-US"/>
        </w:rPr>
        <w:t>29</w:t>
      </w:r>
      <w:r w:rsidRPr="005E2E62">
        <w:rPr>
          <w:lang w:val="en-US"/>
        </w:rPr>
        <w:t>H</w:t>
      </w:r>
      <w:r w:rsidRPr="005E2E62">
        <w:rPr>
          <w:vertAlign w:val="subscript"/>
          <w:lang w:val="en-US"/>
        </w:rPr>
        <w:t>27</w:t>
      </w:r>
      <w:r w:rsidRPr="005E2E62">
        <w:rPr>
          <w:lang w:val="en-US"/>
        </w:rPr>
        <w:t>ClN</w:t>
      </w:r>
      <w:r w:rsidRPr="005E2E62">
        <w:rPr>
          <w:vertAlign w:val="subscript"/>
          <w:lang w:val="en-US"/>
        </w:rPr>
        <w:t>6</w:t>
      </w:r>
      <w:r w:rsidRPr="005E2E62">
        <w:rPr>
          <w:lang w:val="en-US"/>
        </w:rPr>
        <w:t xml:space="preserve">: C, 70.36; H, 5.50; N, 16.98. </w:t>
      </w:r>
      <w:proofErr w:type="gramStart"/>
      <w:r w:rsidRPr="005E2E62">
        <w:rPr>
          <w:lang w:val="en-US"/>
        </w:rPr>
        <w:t>Found C, 70.17; H, 5.20; N, 16.92.</w:t>
      </w:r>
      <w:proofErr w:type="gramEnd"/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</w:p>
    <w:p w:rsidR="003875DA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</w:p>
    <w:p w:rsidR="003875DA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/>
        </w:rPr>
      </w:pPr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lastRenderedPageBreak/>
        <w:t>2</w:t>
      </w:r>
      <w:r w:rsidR="00D875E5" w:rsidRPr="005E2E62">
        <w:rPr>
          <w:b/>
          <w:lang w:val="en-US"/>
        </w:rPr>
        <w:t>.2. Biological evaluation</w:t>
      </w:r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5E2E62">
        <w:rPr>
          <w:b/>
          <w:lang w:val="en-US"/>
        </w:rPr>
        <w:t>2</w:t>
      </w:r>
      <w:r w:rsidR="00D875E5" w:rsidRPr="005E2E62">
        <w:rPr>
          <w:b/>
          <w:lang w:val="en-US"/>
        </w:rPr>
        <w:t>.2.1. Cells and culture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color w:val="131313"/>
          <w:lang w:val="en-US" w:eastAsia="tr-TR"/>
        </w:rPr>
      </w:pPr>
      <w:r w:rsidRPr="005E2E62">
        <w:rPr>
          <w:color w:val="000000"/>
          <w:lang w:val="en-US" w:eastAsia="tr-TR"/>
        </w:rPr>
        <w:t xml:space="preserve">The human primary liver cancer cell lines (Huh7, HepG2, </w:t>
      </w:r>
      <w:proofErr w:type="spellStart"/>
      <w:r w:rsidRPr="005E2E62">
        <w:rPr>
          <w:color w:val="000000"/>
          <w:lang w:val="en-US" w:eastAsia="tr-TR"/>
        </w:rPr>
        <w:t>Mahlavu</w:t>
      </w:r>
      <w:proofErr w:type="spellEnd"/>
      <w:r w:rsidRPr="005E2E62">
        <w:rPr>
          <w:color w:val="000000"/>
          <w:lang w:val="en-US" w:eastAsia="tr-TR"/>
        </w:rPr>
        <w:t xml:space="preserve"> and FOCUS) were grown in Dulbecco's Modified Eagle’s Medium (DMEM) (</w:t>
      </w:r>
      <w:proofErr w:type="spellStart"/>
      <w:r w:rsidRPr="005E2E62">
        <w:rPr>
          <w:color w:val="000000"/>
          <w:lang w:val="en-US" w:eastAsia="tr-TR"/>
        </w:rPr>
        <w:t>Invitrogen</w:t>
      </w:r>
      <w:proofErr w:type="spellEnd"/>
      <w:r w:rsidRPr="005E2E62">
        <w:rPr>
          <w:color w:val="000000"/>
          <w:lang w:val="en-US" w:eastAsia="tr-TR"/>
        </w:rPr>
        <w:t xml:space="preserve"> GIBCO) with 10% fetal bovine serum (FBS) (</w:t>
      </w:r>
      <w:proofErr w:type="spellStart"/>
      <w:r w:rsidRPr="005E2E62">
        <w:rPr>
          <w:color w:val="000000"/>
          <w:lang w:val="en-US" w:eastAsia="tr-TR"/>
        </w:rPr>
        <w:t>Invitrogen</w:t>
      </w:r>
      <w:proofErr w:type="spellEnd"/>
      <w:r w:rsidRPr="005E2E62">
        <w:rPr>
          <w:color w:val="000000"/>
          <w:lang w:val="en-US" w:eastAsia="tr-TR"/>
        </w:rPr>
        <w:t xml:space="preserve"> GIBCO), nonessential amino acids, and 1% penicillin (</w:t>
      </w:r>
      <w:proofErr w:type="spellStart"/>
      <w:r w:rsidRPr="005E2E62">
        <w:rPr>
          <w:color w:val="000000"/>
          <w:lang w:val="en-US" w:eastAsia="tr-TR"/>
        </w:rPr>
        <w:t>Biochrome</w:t>
      </w:r>
      <w:proofErr w:type="spellEnd"/>
      <w:r w:rsidRPr="005E2E62">
        <w:rPr>
          <w:color w:val="000000"/>
          <w:lang w:val="en-US" w:eastAsia="tr-TR"/>
        </w:rPr>
        <w:t>). It was incubated in 37 °C with 5% CO</w:t>
      </w:r>
      <w:r w:rsidRPr="005E2E62">
        <w:rPr>
          <w:color w:val="000000"/>
          <w:vertAlign w:val="subscript"/>
          <w:lang w:val="en-US" w:eastAsia="tr-TR"/>
        </w:rPr>
        <w:t>2</w:t>
      </w:r>
      <w:r w:rsidRPr="005E2E62">
        <w:rPr>
          <w:color w:val="000000"/>
          <w:lang w:val="en-US" w:eastAsia="tr-TR"/>
        </w:rPr>
        <w:t xml:space="preserve">. </w:t>
      </w:r>
      <w:r w:rsidRPr="005E2E62">
        <w:rPr>
          <w:color w:val="131313"/>
          <w:lang w:val="en-US" w:eastAsia="tr-TR"/>
        </w:rPr>
        <w:t xml:space="preserve">DMSO (Sigma) was used as a solvent for the compounds. The concentration of DMSO was always less than 1% in the cell culture medium. The </w:t>
      </w:r>
      <w:proofErr w:type="spellStart"/>
      <w:r w:rsidRPr="005E2E62">
        <w:rPr>
          <w:color w:val="131313"/>
          <w:lang w:val="en-US" w:eastAsia="tr-TR"/>
        </w:rPr>
        <w:t>cytotoxic</w:t>
      </w:r>
      <w:proofErr w:type="spellEnd"/>
      <w:r w:rsidRPr="005E2E62">
        <w:rPr>
          <w:color w:val="131313"/>
          <w:lang w:val="en-US" w:eastAsia="tr-TR"/>
        </w:rPr>
        <w:t xml:space="preserve"> drugs (</w:t>
      </w:r>
      <w:proofErr w:type="spellStart"/>
      <w:r w:rsidRPr="005E2E62">
        <w:rPr>
          <w:color w:val="131313"/>
          <w:lang w:val="en-US" w:eastAsia="tr-TR"/>
        </w:rPr>
        <w:t>Camptothecin</w:t>
      </w:r>
      <w:proofErr w:type="spellEnd"/>
      <w:r w:rsidRPr="005E2E62">
        <w:rPr>
          <w:color w:val="131313"/>
          <w:lang w:val="en-US" w:eastAsia="tr-TR"/>
        </w:rPr>
        <w:t xml:space="preserve"> (CPT), 5-Fluorouracil (5-FU), </w:t>
      </w:r>
      <w:proofErr w:type="spellStart"/>
      <w:r w:rsidRPr="005E2E62">
        <w:rPr>
          <w:color w:val="131313"/>
          <w:lang w:val="en-US" w:eastAsia="tr-TR"/>
        </w:rPr>
        <w:t>Fludarabine</w:t>
      </w:r>
      <w:proofErr w:type="spellEnd"/>
      <w:r w:rsidRPr="005E2E62">
        <w:rPr>
          <w:color w:val="131313"/>
          <w:lang w:val="en-US" w:eastAsia="tr-TR"/>
        </w:rPr>
        <w:t xml:space="preserve">, and </w:t>
      </w:r>
      <w:proofErr w:type="spellStart"/>
      <w:r w:rsidRPr="005E2E62">
        <w:rPr>
          <w:color w:val="131313"/>
          <w:lang w:val="en-US" w:eastAsia="tr-TR"/>
        </w:rPr>
        <w:t>Cladribine</w:t>
      </w:r>
      <w:proofErr w:type="spellEnd"/>
      <w:r w:rsidRPr="005E2E62">
        <w:rPr>
          <w:color w:val="131313"/>
          <w:lang w:val="en-US" w:eastAsia="tr-TR"/>
        </w:rPr>
        <w:t xml:space="preserve">) used as positive controls were from </w:t>
      </w:r>
      <w:proofErr w:type="spellStart"/>
      <w:r w:rsidRPr="005E2E62">
        <w:rPr>
          <w:color w:val="131313"/>
          <w:lang w:val="en-US" w:eastAsia="tr-TR"/>
        </w:rPr>
        <w:t>Calbiochem</w:t>
      </w:r>
      <w:proofErr w:type="spellEnd"/>
      <w:r w:rsidRPr="005E2E62">
        <w:rPr>
          <w:color w:val="131313"/>
          <w:lang w:val="en-US" w:eastAsia="tr-TR"/>
        </w:rPr>
        <w:t>.</w:t>
      </w:r>
    </w:p>
    <w:p w:rsidR="00D875E5" w:rsidRPr="005E2E62" w:rsidRDefault="003875DA" w:rsidP="00D875E5">
      <w:pPr>
        <w:pStyle w:val="WW-NormalWeb1"/>
        <w:spacing w:before="100" w:beforeAutospacing="1" w:after="100" w:afterAutospacing="1" w:line="360" w:lineRule="auto"/>
        <w:jc w:val="both"/>
        <w:rPr>
          <w:b/>
          <w:color w:val="131313"/>
          <w:lang w:val="en-US" w:eastAsia="tr-TR"/>
        </w:rPr>
      </w:pPr>
      <w:r w:rsidRPr="005E2E62">
        <w:rPr>
          <w:b/>
          <w:color w:val="131313"/>
          <w:lang w:val="en-US" w:eastAsia="tr-TR"/>
        </w:rPr>
        <w:t>2</w:t>
      </w:r>
      <w:r w:rsidR="00D875E5" w:rsidRPr="005E2E62">
        <w:rPr>
          <w:b/>
          <w:color w:val="131313"/>
          <w:lang w:val="en-US" w:eastAsia="tr-TR"/>
        </w:rPr>
        <w:t xml:space="preserve">.2.2. </w:t>
      </w:r>
      <w:proofErr w:type="spellStart"/>
      <w:r w:rsidR="00D875E5" w:rsidRPr="005E2E62">
        <w:rPr>
          <w:b/>
          <w:color w:val="131313"/>
          <w:lang w:val="en-US" w:eastAsia="tr-TR"/>
        </w:rPr>
        <w:t>Sulforhodamine</w:t>
      </w:r>
      <w:proofErr w:type="spellEnd"/>
      <w:r w:rsidR="00D875E5" w:rsidRPr="005E2E62">
        <w:rPr>
          <w:b/>
          <w:color w:val="131313"/>
          <w:lang w:val="en-US" w:eastAsia="tr-TR"/>
        </w:rPr>
        <w:t xml:space="preserve"> B (SRB) assay for </w:t>
      </w:r>
      <w:proofErr w:type="spellStart"/>
      <w:r w:rsidR="00D875E5" w:rsidRPr="005E2E62">
        <w:rPr>
          <w:b/>
          <w:color w:val="131313"/>
          <w:lang w:val="en-US" w:eastAsia="tr-TR"/>
        </w:rPr>
        <w:t>cytotoxicity</w:t>
      </w:r>
      <w:proofErr w:type="spellEnd"/>
      <w:r w:rsidR="00D875E5" w:rsidRPr="005E2E62">
        <w:rPr>
          <w:b/>
          <w:color w:val="131313"/>
          <w:lang w:val="en-US" w:eastAsia="tr-TR"/>
        </w:rPr>
        <w:t xml:space="preserve"> screening</w:t>
      </w:r>
    </w:p>
    <w:p w:rsidR="00D875E5" w:rsidRPr="005E2E62" w:rsidRDefault="00D875E5" w:rsidP="00D875E5">
      <w:pPr>
        <w:pStyle w:val="WW-NormalWeb1"/>
        <w:spacing w:before="100" w:beforeAutospacing="1" w:after="100" w:afterAutospacing="1" w:line="360" w:lineRule="auto"/>
        <w:jc w:val="both"/>
        <w:rPr>
          <w:lang w:val="en-US" w:eastAsia="tr-TR"/>
        </w:rPr>
      </w:pPr>
      <w:r w:rsidRPr="005E2E62">
        <w:rPr>
          <w:lang w:val="en-US" w:eastAsia="tr-TR"/>
        </w:rPr>
        <w:t xml:space="preserve">Huh7, HCT116, MCF7, HepG2, </w:t>
      </w:r>
      <w:proofErr w:type="spellStart"/>
      <w:r w:rsidRPr="005E2E62">
        <w:rPr>
          <w:lang w:val="en-US" w:eastAsia="tr-TR"/>
        </w:rPr>
        <w:t>Mahlavu</w:t>
      </w:r>
      <w:proofErr w:type="spellEnd"/>
      <w:r w:rsidRPr="005E2E62">
        <w:rPr>
          <w:lang w:val="en-US" w:eastAsia="tr-TR"/>
        </w:rPr>
        <w:t xml:space="preserve">, and FOCUS cells were inoculated (2000−10000 cells/well in 200 </w:t>
      </w:r>
      <w:proofErr w:type="spellStart"/>
      <w:r w:rsidRPr="005E2E62">
        <w:rPr>
          <w:lang w:val="en-US" w:eastAsia="tr-TR"/>
        </w:rPr>
        <w:t>μL</w:t>
      </w:r>
      <w:proofErr w:type="spellEnd"/>
      <w:r w:rsidRPr="005E2E62">
        <w:rPr>
          <w:lang w:val="en-US" w:eastAsia="tr-TR"/>
        </w:rPr>
        <w:t xml:space="preserve">) in 96-well plates.  The next day, the media was refreshed, and the compounds dissolved in DMSO were applied in concentrations between 1 and 40 </w:t>
      </w:r>
      <w:proofErr w:type="spellStart"/>
      <w:r w:rsidRPr="005E2E62">
        <w:rPr>
          <w:lang w:val="en-US" w:eastAsia="tr-TR"/>
        </w:rPr>
        <w:t>μM</w:t>
      </w:r>
      <w:proofErr w:type="spellEnd"/>
      <w:r w:rsidRPr="005E2E62">
        <w:rPr>
          <w:lang w:val="en-US" w:eastAsia="tr-TR"/>
        </w:rPr>
        <w:t xml:space="preserve"> in parallel with DMSO-only treated cells as negative controls. At the 72nd hour of treatment with compounds </w:t>
      </w:r>
      <w:r w:rsidRPr="005E2E62">
        <w:rPr>
          <w:b/>
          <w:lang w:val="en-US" w:eastAsia="tr-TR"/>
        </w:rPr>
        <w:t>3-32</w:t>
      </w:r>
      <w:r w:rsidRPr="005E2E62">
        <w:rPr>
          <w:lang w:val="en-US" w:eastAsia="tr-TR"/>
        </w:rPr>
        <w:t xml:space="preserve"> and the other drugs, the cancer cells were fixed with 100 </w:t>
      </w:r>
      <w:proofErr w:type="spellStart"/>
      <w:r w:rsidRPr="005E2E62">
        <w:rPr>
          <w:lang w:val="en-US" w:eastAsia="tr-TR"/>
        </w:rPr>
        <w:t>μL</w:t>
      </w:r>
      <w:proofErr w:type="spellEnd"/>
      <w:r w:rsidRPr="005E2E62">
        <w:rPr>
          <w:lang w:val="en-US" w:eastAsia="tr-TR"/>
        </w:rPr>
        <w:t xml:space="preserve"> of 10% (w/v) </w:t>
      </w:r>
      <w:proofErr w:type="spellStart"/>
      <w:r w:rsidRPr="005E2E62">
        <w:rPr>
          <w:lang w:val="en-US" w:eastAsia="tr-TR"/>
        </w:rPr>
        <w:t>trichloroacetic</w:t>
      </w:r>
      <w:proofErr w:type="spellEnd"/>
      <w:r w:rsidRPr="005E2E62">
        <w:rPr>
          <w:lang w:val="en-US" w:eastAsia="tr-TR"/>
        </w:rPr>
        <w:t xml:space="preserve"> acid (TCA) and kept at +4 °C in the dark for one hour. TCA fixation was terminated by washing the wells with ddH</w:t>
      </w:r>
      <w:r w:rsidRPr="005E2E62">
        <w:rPr>
          <w:vertAlign w:val="subscript"/>
          <w:lang w:val="en-US" w:eastAsia="tr-TR"/>
        </w:rPr>
        <w:t>2</w:t>
      </w:r>
      <w:r w:rsidRPr="005E2E62">
        <w:rPr>
          <w:lang w:val="en-US" w:eastAsia="tr-TR"/>
        </w:rPr>
        <w:t xml:space="preserve">O five times. Air-dried plates were stained with 0.4% </w:t>
      </w:r>
      <w:proofErr w:type="spellStart"/>
      <w:r w:rsidRPr="005E2E62">
        <w:rPr>
          <w:lang w:val="en-US" w:eastAsia="tr-TR"/>
        </w:rPr>
        <w:t>sulphorhodamine</w:t>
      </w:r>
      <w:proofErr w:type="spellEnd"/>
      <w:r w:rsidRPr="005E2E62">
        <w:rPr>
          <w:lang w:val="en-US" w:eastAsia="tr-TR"/>
        </w:rPr>
        <w:t xml:space="preserve"> B (SRB) dissolved in 1% acetic acid solution for 10 min in the dark and at room temperature. The protein-bound and dried SRB dye was then </w:t>
      </w:r>
      <w:proofErr w:type="spellStart"/>
      <w:r w:rsidRPr="005E2E62">
        <w:rPr>
          <w:lang w:val="en-US" w:eastAsia="tr-TR"/>
        </w:rPr>
        <w:t>solubilized</w:t>
      </w:r>
      <w:proofErr w:type="spellEnd"/>
      <w:r w:rsidRPr="005E2E62">
        <w:rPr>
          <w:lang w:val="en-US" w:eastAsia="tr-TR"/>
        </w:rPr>
        <w:t xml:space="preserve"> with 10 </w:t>
      </w:r>
      <w:proofErr w:type="spellStart"/>
      <w:r w:rsidRPr="005E2E62">
        <w:rPr>
          <w:lang w:val="en-US" w:eastAsia="tr-TR"/>
        </w:rPr>
        <w:t>mMTris</w:t>
      </w:r>
      <w:proofErr w:type="spellEnd"/>
      <w:r w:rsidRPr="005E2E62">
        <w:rPr>
          <w:lang w:val="en-US" w:eastAsia="tr-TR"/>
        </w:rPr>
        <w:t xml:space="preserve">-Base pH 8. The absorbance values were obtained at 515 nm in a </w:t>
      </w:r>
      <w:proofErr w:type="spellStart"/>
      <w:r w:rsidRPr="005E2E62">
        <w:rPr>
          <w:lang w:val="en-US" w:eastAsia="tr-TR"/>
        </w:rPr>
        <w:t>microplate</w:t>
      </w:r>
      <w:proofErr w:type="spellEnd"/>
      <w:r w:rsidRPr="005E2E62">
        <w:rPr>
          <w:lang w:val="en-US" w:eastAsia="tr-TR"/>
        </w:rPr>
        <w:t xml:space="preserve"> reader. The data normalized against DMSO only treated wells, which were used as controls in serial dilutions. In all experiments, a linear response was observed, with serial dilutions of the compounds and the drugs.</w:t>
      </w:r>
    </w:p>
    <w:p w:rsidR="00D875E5" w:rsidRPr="005E2E62" w:rsidRDefault="00D875E5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5E5" w:rsidRPr="005E2E62" w:rsidRDefault="00D875E5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F39" w:rsidRPr="005E2E62" w:rsidRDefault="00FA6F39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5DA" w:rsidRPr="005E2E62" w:rsidRDefault="003875DA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5DA" w:rsidRPr="005E2E62" w:rsidRDefault="003875DA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5DA" w:rsidRPr="005E2E62" w:rsidRDefault="003875DA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F39" w:rsidRPr="005E2E62" w:rsidRDefault="00FA6F39" w:rsidP="00323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0250" w:rsidRPr="005E2E62" w:rsidRDefault="00D8119B" w:rsidP="004500DB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lastRenderedPageBreak/>
        <w:t>Results and Discussion</w:t>
      </w:r>
    </w:p>
    <w:p w:rsidR="00CE0250" w:rsidRPr="005E2E62" w:rsidRDefault="00CE0250" w:rsidP="00CE0250">
      <w:pPr>
        <w:pStyle w:val="ListeParagraf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E0250" w:rsidRPr="005E2E62" w:rsidRDefault="004500DB" w:rsidP="004500DB">
      <w:pPr>
        <w:pStyle w:val="ListeParagraf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="00CE0250" w:rsidRPr="005E2E62">
        <w:rPr>
          <w:rFonts w:ascii="Times New Roman" w:hAnsi="Times New Roman"/>
          <w:b/>
          <w:sz w:val="24"/>
          <w:szCs w:val="24"/>
        </w:rPr>
        <w:t>Chemistry</w:t>
      </w:r>
    </w:p>
    <w:p w:rsidR="00CE0250" w:rsidRPr="005E2E62" w:rsidRDefault="00CE0250" w:rsidP="00CE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>The 6-(4-substituted piperazine-1-yl)-9-(4-substituted benzyl</w:t>
      </w:r>
      <w:proofErr w:type="gramStart"/>
      <w:r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proofErr w:type="gramEnd"/>
      <w:r w:rsidRPr="005E2E62">
        <w:rPr>
          <w:rFonts w:ascii="Times New Roman" w:hAnsi="Times New Roman"/>
          <w:sz w:val="24"/>
          <w:szCs w:val="24"/>
        </w:rPr>
        <w:t xml:space="preserve"> analogs were synthesized in four steps starting with commercially available 4,6-dichloro-5-nitropyrimidine (</w:t>
      </w:r>
      <w:r w:rsidRPr="005E2E62">
        <w:rPr>
          <w:rFonts w:ascii="Times New Roman" w:hAnsi="Times New Roman"/>
          <w:b/>
          <w:sz w:val="24"/>
          <w:szCs w:val="24"/>
        </w:rPr>
        <w:t>1</w:t>
      </w:r>
      <w:r w:rsidRPr="005E2E62">
        <w:rPr>
          <w:rFonts w:ascii="Times New Roman" w:hAnsi="Times New Roman"/>
          <w:sz w:val="24"/>
          <w:szCs w:val="24"/>
        </w:rPr>
        <w:t xml:space="preserve">) (Scheme 1). 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The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dichloronitropyrimidine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was reduced to the corresponding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dichloroaminopyrimidine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2E62">
        <w:rPr>
          <w:rFonts w:ascii="Times New Roman" w:eastAsiaTheme="minorHAnsi" w:hAnsi="Times New Roman"/>
          <w:bCs/>
          <w:sz w:val="24"/>
          <w:szCs w:val="24"/>
        </w:rPr>
        <w:t>(</w:t>
      </w:r>
      <w:r w:rsidRPr="005E2E62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Pr="005E2E62">
        <w:rPr>
          <w:rFonts w:ascii="Times New Roman" w:eastAsiaTheme="minorHAnsi" w:hAnsi="Times New Roman"/>
          <w:bCs/>
          <w:sz w:val="24"/>
          <w:szCs w:val="24"/>
        </w:rPr>
        <w:t xml:space="preserve">) </w:t>
      </w:r>
      <w:r w:rsidRPr="005E2E62">
        <w:rPr>
          <w:rFonts w:ascii="Times New Roman" w:eastAsiaTheme="minorHAnsi" w:hAnsi="Times New Roman"/>
          <w:sz w:val="24"/>
          <w:szCs w:val="24"/>
        </w:rPr>
        <w:t>with stannous chloride and ethanol.</w:t>
      </w:r>
      <w:r w:rsidR="00666699" w:rsidRPr="005E2E62">
        <w:rPr>
          <w:rFonts w:ascii="Times New Roman" w:eastAsiaTheme="minorHAnsi" w:hAnsi="Times New Roman"/>
          <w:sz w:val="24"/>
          <w:szCs w:val="24"/>
          <w:vertAlign w:val="superscript"/>
        </w:rPr>
        <w:t>41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Amination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of 5-amino-4</w:t>
      </w:r>
      <w:proofErr w:type="gramStart"/>
      <w:r w:rsidRPr="005E2E62">
        <w:rPr>
          <w:rFonts w:ascii="Times New Roman" w:eastAsiaTheme="minorHAnsi" w:hAnsi="Times New Roman"/>
          <w:sz w:val="24"/>
          <w:szCs w:val="24"/>
        </w:rPr>
        <w:t>,6</w:t>
      </w:r>
      <w:proofErr w:type="gramEnd"/>
      <w:r w:rsidRPr="005E2E62">
        <w:rPr>
          <w:rFonts w:ascii="Times New Roman" w:eastAsiaTheme="minorHAnsi" w:hAnsi="Times New Roman"/>
          <w:sz w:val="24"/>
          <w:szCs w:val="24"/>
        </w:rPr>
        <w:t>-dichloropyrimidine (</w:t>
      </w:r>
      <w:r w:rsidRPr="005E2E62">
        <w:rPr>
          <w:rFonts w:ascii="Times New Roman" w:eastAsiaTheme="minorHAnsi" w:hAnsi="Times New Roman"/>
          <w:b/>
          <w:sz w:val="24"/>
          <w:szCs w:val="24"/>
        </w:rPr>
        <w:t>2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) with the appropriate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benzylamines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gave the 4-(4-substituted benzyl)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pyrimidines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(</w:t>
      </w:r>
      <w:r w:rsidRPr="005E2E62">
        <w:rPr>
          <w:rFonts w:ascii="Times New Roman" w:eastAsiaTheme="minorHAnsi" w:hAnsi="Times New Roman"/>
          <w:b/>
          <w:sz w:val="24"/>
          <w:szCs w:val="24"/>
        </w:rPr>
        <w:t>3</w:t>
      </w:r>
      <w:r w:rsidRPr="005E2E62">
        <w:rPr>
          <w:rFonts w:ascii="Times New Roman" w:eastAsiaTheme="minorHAnsi" w:hAnsi="Times New Roman"/>
          <w:sz w:val="24"/>
          <w:szCs w:val="24"/>
        </w:rPr>
        <w:t>,</w:t>
      </w:r>
      <w:r w:rsidRPr="005E2E62">
        <w:rPr>
          <w:rFonts w:ascii="Times New Roman" w:eastAsiaTheme="minorHAnsi" w:hAnsi="Times New Roman"/>
          <w:b/>
          <w:sz w:val="24"/>
          <w:szCs w:val="24"/>
        </w:rPr>
        <w:t>4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). Condensation of compounds </w:t>
      </w:r>
      <w:r w:rsidRPr="005E2E62">
        <w:rPr>
          <w:rFonts w:ascii="Times New Roman" w:eastAsiaTheme="minorHAnsi" w:hAnsi="Times New Roman"/>
          <w:b/>
          <w:sz w:val="24"/>
          <w:szCs w:val="24"/>
        </w:rPr>
        <w:t>3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b/>
          <w:sz w:val="24"/>
          <w:szCs w:val="24"/>
        </w:rPr>
        <w:t>4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 with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triethyorthoformate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and </w:t>
      </w:r>
      <w:r w:rsidRPr="005E2E62">
        <w:rPr>
          <w:rFonts w:ascii="Times New Roman" w:eastAsiaTheme="minorHAnsi" w:hAnsi="Times New Roman"/>
          <w:i/>
          <w:sz w:val="24"/>
          <w:szCs w:val="24"/>
        </w:rPr>
        <w:t>p</w:t>
      </w:r>
      <w:r w:rsidRPr="005E2E62"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toluenesulfonic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acid afforded the intermediate 6-chloro-9-(4-substituted benzyl)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purines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2E62">
        <w:rPr>
          <w:rFonts w:ascii="Times New Roman" w:eastAsiaTheme="minorHAnsi" w:hAnsi="Times New Roman"/>
          <w:b/>
          <w:sz w:val="24"/>
          <w:szCs w:val="24"/>
        </w:rPr>
        <w:t>5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b/>
          <w:sz w:val="24"/>
          <w:szCs w:val="24"/>
        </w:rPr>
        <w:t>6</w:t>
      </w:r>
      <w:r w:rsidRPr="005E2E62">
        <w:rPr>
          <w:rFonts w:ascii="Times New Roman" w:eastAsiaTheme="minorHAnsi" w:hAnsi="Times New Roman"/>
          <w:sz w:val="24"/>
          <w:szCs w:val="24"/>
        </w:rPr>
        <w:t>.</w:t>
      </w:r>
      <w:r w:rsidR="00666699" w:rsidRPr="005E2E62">
        <w:rPr>
          <w:rFonts w:ascii="Times New Roman" w:eastAsiaTheme="minorHAnsi" w:hAnsi="Times New Roman"/>
          <w:sz w:val="24"/>
          <w:szCs w:val="24"/>
          <w:vertAlign w:val="superscript"/>
        </w:rPr>
        <w:t>42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P</w:t>
      </w:r>
      <w:r w:rsidRPr="005E2E62">
        <w:rPr>
          <w:rFonts w:ascii="Times New Roman" w:hAnsi="Times New Roman"/>
          <w:sz w:val="24"/>
          <w:szCs w:val="24"/>
        </w:rPr>
        <w:t>urines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substituted at C-6 (</w:t>
      </w:r>
      <w:r w:rsidRPr="005E2E62">
        <w:rPr>
          <w:rFonts w:ascii="Times New Roman" w:hAnsi="Times New Roman"/>
          <w:b/>
          <w:sz w:val="24"/>
          <w:szCs w:val="24"/>
        </w:rPr>
        <w:t>7</w:t>
      </w:r>
      <w:r w:rsidRPr="005E2E62">
        <w:rPr>
          <w:rFonts w:ascii="Times New Roman" w:hAnsi="Times New Roman"/>
          <w:sz w:val="24"/>
          <w:szCs w:val="24"/>
        </w:rPr>
        <w:t>-</w:t>
      </w:r>
      <w:r w:rsidRPr="005E2E62">
        <w:rPr>
          <w:rFonts w:ascii="Times New Roman" w:hAnsi="Times New Roman"/>
          <w:b/>
          <w:sz w:val="24"/>
          <w:szCs w:val="24"/>
        </w:rPr>
        <w:t>26</w:t>
      </w:r>
      <w:r w:rsidRPr="005E2E62">
        <w:rPr>
          <w:rFonts w:ascii="Times New Roman" w:hAnsi="Times New Roman"/>
          <w:sz w:val="24"/>
          <w:szCs w:val="24"/>
        </w:rPr>
        <w:t xml:space="preserve">) were synthesized by </w:t>
      </w:r>
      <w:proofErr w:type="spellStart"/>
      <w:r w:rsidRPr="005E2E62">
        <w:rPr>
          <w:rFonts w:ascii="Times New Roman" w:hAnsi="Times New Roman"/>
          <w:sz w:val="24"/>
          <w:szCs w:val="24"/>
        </w:rPr>
        <w:t>nucleophilic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substitution of the chlorine of 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9-substituted </w:t>
      </w:r>
      <w:proofErr w:type="spellStart"/>
      <w:r w:rsidRPr="005E2E62">
        <w:rPr>
          <w:rFonts w:ascii="Times New Roman" w:eastAsiaTheme="minorHAnsi" w:hAnsi="Times New Roman"/>
          <w:sz w:val="24"/>
          <w:szCs w:val="24"/>
        </w:rPr>
        <w:t>purines</w:t>
      </w:r>
      <w:proofErr w:type="spellEnd"/>
      <w:r w:rsidRPr="005E2E62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(</w:t>
      </w:r>
      <w:r w:rsidRPr="005E2E62">
        <w:rPr>
          <w:rFonts w:ascii="Times New Roman" w:eastAsiaTheme="minorHAnsi" w:hAnsi="Times New Roman"/>
          <w:b/>
          <w:sz w:val="24"/>
          <w:szCs w:val="24"/>
        </w:rPr>
        <w:t>5</w:t>
      </w:r>
      <w:r w:rsidRPr="005E2E6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b/>
          <w:sz w:val="24"/>
          <w:szCs w:val="24"/>
        </w:rPr>
        <w:t>6</w:t>
      </w:r>
      <w:r w:rsidRPr="005E2E62">
        <w:rPr>
          <w:rFonts w:ascii="Times New Roman" w:hAnsi="Times New Roman"/>
          <w:sz w:val="24"/>
          <w:szCs w:val="24"/>
        </w:rPr>
        <w:t xml:space="preserve">) with the appropriate 4-substituted 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in the presence of base.</w:t>
      </w:r>
    </w:p>
    <w:p w:rsidR="00CE0250" w:rsidRPr="005E2E62" w:rsidRDefault="00CE0250" w:rsidP="00CE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rPr>
          <w:rFonts w:ascii="Times New Roman" w:hAnsi="Times New Roman"/>
          <w:b/>
          <w:sz w:val="24"/>
          <w:szCs w:val="24"/>
        </w:rPr>
      </w:pPr>
      <w:r w:rsidRPr="005E2E62">
        <w:object w:dxaOrig="8597" w:dyaOrig="12777">
          <v:shape id="_x0000_i1029" type="#_x0000_t75" style="width:431pt;height:639.5pt" o:ole="">
            <v:imagedata r:id="rId15" o:title=""/>
          </v:shape>
          <o:OLEObject Type="Embed" ProgID="ChemDraw.Document.6.0" ShapeID="_x0000_i1029" DrawAspect="Content" ObjectID="_1616322564" r:id="rId16"/>
        </w:object>
      </w:r>
    </w:p>
    <w:p w:rsidR="00CE0250" w:rsidRPr="005E2E62" w:rsidRDefault="00CE0250" w:rsidP="00CE0250">
      <w:pPr>
        <w:pStyle w:val="WW-NormalWeb1"/>
        <w:spacing w:before="0" w:after="0" w:line="360" w:lineRule="auto"/>
        <w:jc w:val="both"/>
        <w:rPr>
          <w:color w:val="000000"/>
          <w:lang w:val="en-US"/>
        </w:rPr>
      </w:pPr>
      <w:proofErr w:type="gramStart"/>
      <w:r w:rsidRPr="005E2E62">
        <w:rPr>
          <w:b/>
          <w:bCs/>
          <w:color w:val="000000"/>
          <w:lang w:val="en-US"/>
        </w:rPr>
        <w:t>Scheme 1.</w:t>
      </w:r>
      <w:proofErr w:type="gramEnd"/>
      <w:r w:rsidRPr="005E2E62">
        <w:rPr>
          <w:b/>
          <w:bCs/>
          <w:color w:val="000000"/>
          <w:lang w:val="en-US"/>
        </w:rPr>
        <w:t xml:space="preserve"> </w:t>
      </w:r>
      <w:r w:rsidRPr="005E2E62">
        <w:rPr>
          <w:color w:val="000000"/>
          <w:lang w:val="en-US"/>
        </w:rPr>
        <w:t>(a) SnCl</w:t>
      </w:r>
      <w:r w:rsidRPr="005E2E62">
        <w:rPr>
          <w:color w:val="000000"/>
          <w:vertAlign w:val="subscript"/>
          <w:lang w:val="en-US"/>
        </w:rPr>
        <w:t>2</w:t>
      </w:r>
      <w:r w:rsidRPr="005E2E62">
        <w:rPr>
          <w:color w:val="000000"/>
          <w:lang w:val="en-US"/>
        </w:rPr>
        <w:t>.2H</w:t>
      </w:r>
      <w:r w:rsidRPr="005E2E62">
        <w:rPr>
          <w:color w:val="000000"/>
          <w:vertAlign w:val="subscript"/>
          <w:lang w:val="en-US"/>
        </w:rPr>
        <w:t>2</w:t>
      </w:r>
      <w:r w:rsidRPr="005E2E62">
        <w:rPr>
          <w:color w:val="000000"/>
          <w:lang w:val="en-US"/>
        </w:rPr>
        <w:t xml:space="preserve">O, </w:t>
      </w:r>
      <w:proofErr w:type="spellStart"/>
      <w:r w:rsidRPr="005E2E62">
        <w:rPr>
          <w:color w:val="000000"/>
          <w:lang w:val="en-US"/>
        </w:rPr>
        <w:t>EtOH</w:t>
      </w:r>
      <w:proofErr w:type="spellEnd"/>
      <w:r w:rsidRPr="005E2E62">
        <w:rPr>
          <w:color w:val="000000"/>
          <w:lang w:val="en-US"/>
        </w:rPr>
        <w:t>; (b)</w:t>
      </w:r>
      <w:r w:rsidRPr="005E2E62">
        <w:rPr>
          <w:rFonts w:cs="Arial"/>
          <w:color w:val="000000"/>
          <w:lang w:val="en-US"/>
        </w:rPr>
        <w:t xml:space="preserve"> 4-substituted </w:t>
      </w:r>
      <w:proofErr w:type="spellStart"/>
      <w:r w:rsidRPr="005E2E62">
        <w:rPr>
          <w:rFonts w:cs="Arial"/>
          <w:color w:val="000000"/>
          <w:lang w:val="en-US"/>
        </w:rPr>
        <w:t>benzylamine</w:t>
      </w:r>
      <w:proofErr w:type="spellEnd"/>
      <w:r w:rsidRPr="005E2E62">
        <w:rPr>
          <w:rFonts w:cs="Arial"/>
          <w:color w:val="000000"/>
          <w:lang w:val="en-US"/>
        </w:rPr>
        <w:t xml:space="preserve">, </w:t>
      </w:r>
      <w:proofErr w:type="spellStart"/>
      <w:r w:rsidRPr="005E2E62">
        <w:rPr>
          <w:rFonts w:cs="Arial"/>
          <w:color w:val="000000"/>
          <w:lang w:val="en-US"/>
        </w:rPr>
        <w:t>EtOH</w:t>
      </w:r>
      <w:proofErr w:type="spellEnd"/>
      <w:r w:rsidRPr="005E2E62">
        <w:rPr>
          <w:rFonts w:cs="Arial"/>
          <w:color w:val="000000"/>
          <w:lang w:val="en-US"/>
        </w:rPr>
        <w:t>, Et</w:t>
      </w:r>
      <w:r w:rsidRPr="005E2E62">
        <w:rPr>
          <w:rFonts w:cs="Arial"/>
          <w:color w:val="000000"/>
          <w:vertAlign w:val="subscript"/>
          <w:lang w:val="en-US"/>
        </w:rPr>
        <w:t>3</w:t>
      </w:r>
      <w:r w:rsidRPr="005E2E62">
        <w:rPr>
          <w:rFonts w:cs="Arial"/>
          <w:color w:val="000000"/>
          <w:lang w:val="en-US"/>
        </w:rPr>
        <w:t>N</w:t>
      </w:r>
      <w:r w:rsidRPr="005E2E62">
        <w:rPr>
          <w:color w:val="000000"/>
          <w:lang w:val="en-US"/>
        </w:rPr>
        <w:t>; (c)</w:t>
      </w:r>
      <w:r w:rsidRPr="005E2E62">
        <w:rPr>
          <w:rFonts w:cs="Arial"/>
          <w:color w:val="000000"/>
          <w:lang w:val="en-US"/>
        </w:rPr>
        <w:t xml:space="preserve"> HC(</w:t>
      </w:r>
      <w:proofErr w:type="spellStart"/>
      <w:r w:rsidRPr="005E2E62">
        <w:rPr>
          <w:rFonts w:cs="Arial"/>
          <w:color w:val="000000"/>
          <w:lang w:val="en-US"/>
        </w:rPr>
        <w:t>OEt</w:t>
      </w:r>
      <w:proofErr w:type="spellEnd"/>
      <w:r w:rsidRPr="005E2E62">
        <w:rPr>
          <w:rFonts w:cs="Arial"/>
          <w:color w:val="000000"/>
          <w:lang w:val="en-US"/>
        </w:rPr>
        <w:t>)</w:t>
      </w:r>
      <w:r w:rsidRPr="005E2E62">
        <w:rPr>
          <w:rFonts w:cs="Arial"/>
          <w:color w:val="000000"/>
          <w:vertAlign w:val="subscript"/>
          <w:lang w:val="en-US"/>
        </w:rPr>
        <w:t>3</w:t>
      </w:r>
      <w:r w:rsidRPr="005E2E62">
        <w:rPr>
          <w:rFonts w:cs="Arial"/>
          <w:color w:val="000000"/>
          <w:lang w:val="en-US"/>
        </w:rPr>
        <w:t xml:space="preserve">, </w:t>
      </w:r>
      <w:proofErr w:type="spellStart"/>
      <w:r w:rsidRPr="005E2E62">
        <w:rPr>
          <w:rFonts w:cs="Arial"/>
          <w:color w:val="000000"/>
          <w:lang w:val="en-US"/>
        </w:rPr>
        <w:t>pTSA</w:t>
      </w:r>
      <w:proofErr w:type="spellEnd"/>
      <w:r w:rsidRPr="005E2E62">
        <w:rPr>
          <w:color w:val="000000"/>
          <w:lang w:val="en-US"/>
        </w:rPr>
        <w:t xml:space="preserve">; (d) </w:t>
      </w:r>
      <w:r w:rsidRPr="005E2E62">
        <w:rPr>
          <w:rFonts w:cs="Arial"/>
          <w:color w:val="000000"/>
          <w:lang w:val="en-US"/>
        </w:rPr>
        <w:t xml:space="preserve">4-substituted </w:t>
      </w:r>
      <w:proofErr w:type="spellStart"/>
      <w:r w:rsidRPr="005E2E62">
        <w:rPr>
          <w:color w:val="000000"/>
          <w:lang w:val="en-US"/>
        </w:rPr>
        <w:t>piperazine</w:t>
      </w:r>
      <w:proofErr w:type="spellEnd"/>
      <w:r w:rsidRPr="005E2E62">
        <w:rPr>
          <w:color w:val="000000"/>
          <w:lang w:val="en-US"/>
        </w:rPr>
        <w:t>, Et</w:t>
      </w:r>
      <w:r w:rsidRPr="005E2E62">
        <w:rPr>
          <w:color w:val="000000"/>
          <w:vertAlign w:val="subscript"/>
          <w:lang w:val="en-US"/>
        </w:rPr>
        <w:t>3</w:t>
      </w:r>
      <w:r w:rsidRPr="005E2E62">
        <w:rPr>
          <w:color w:val="000000"/>
          <w:lang w:val="en-US"/>
        </w:rPr>
        <w:t xml:space="preserve">N, </w:t>
      </w:r>
      <w:proofErr w:type="spellStart"/>
      <w:r w:rsidRPr="005E2E62">
        <w:rPr>
          <w:color w:val="000000"/>
          <w:lang w:val="en-US"/>
        </w:rPr>
        <w:t>EtOH</w:t>
      </w:r>
      <w:proofErr w:type="spellEnd"/>
    </w:p>
    <w:p w:rsidR="00CE0250" w:rsidRPr="005E2E62" w:rsidRDefault="004500DB" w:rsidP="004500DB">
      <w:pPr>
        <w:pStyle w:val="ListeParagraf"/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 w:rsidRPr="005E2E6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CE0250" w:rsidRPr="005E2E62">
        <w:rPr>
          <w:rFonts w:ascii="Times New Roman" w:hAnsi="Times New Roman"/>
          <w:b/>
          <w:sz w:val="24"/>
          <w:szCs w:val="24"/>
        </w:rPr>
        <w:t>Biological Evaluation</w:t>
      </w:r>
    </w:p>
    <w:p w:rsidR="00B51788" w:rsidRPr="005E2E62" w:rsidRDefault="00B51788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The antitumor activities of newly synthesized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purine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analogues were first analyzed on three human cancer cell lines including Huh7 (liver), HCT116 (colon) and MCF7 (breast) cancer cells by using the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sulforhodamine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B (SRB) method. The IC</w:t>
      </w:r>
      <w:r w:rsidRPr="005E2E62">
        <w:rPr>
          <w:rFonts w:ascii="Times New Roman" w:hAnsi="Times New Roman"/>
          <w:bCs/>
          <w:sz w:val="24"/>
          <w:szCs w:val="24"/>
          <w:vertAlign w:val="subscript"/>
          <w:lang w:eastAsia="tr-TR"/>
        </w:rPr>
        <w:t>50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values of the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purine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compounds were calculated in comparison with DNA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topoisomerase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inhibitor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camptothecin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(CPT) and the </w:t>
      </w:r>
      <w:r w:rsidRPr="005E2E62">
        <w:rPr>
          <w:rFonts w:ascii="Times New Roman" w:hAnsi="Times New Roman"/>
          <w:sz w:val="24"/>
          <w:szCs w:val="24"/>
        </w:rPr>
        <w:t>known</w:t>
      </w:r>
      <w:r w:rsidRPr="005E2E62">
        <w:rPr>
          <w:rFonts w:ascii="Times New Roman" w:eastAsia="Times New Roman" w:hAnsi="Times New Roman"/>
          <w:sz w:val="24"/>
          <w:szCs w:val="24"/>
          <w:lang w:eastAsia="tr-TR"/>
        </w:rPr>
        <w:t xml:space="preserve"> cell growth inhibitors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fludarabine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cladribine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>, 5-fluorouracil (5-FU). The data was summarized in Table 1.</w:t>
      </w: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All synthesized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purine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derivatives in this study, except for compound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19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exhibited important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cytotoxic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activity against cancer cells Huh7, HCT116, MCF7 with </w:t>
      </w:r>
      <w:r w:rsidRPr="005E2E62">
        <w:rPr>
          <w:rFonts w:ascii="Times New Roman" w:hAnsi="Times New Roman"/>
          <w:sz w:val="24"/>
          <w:szCs w:val="24"/>
        </w:rPr>
        <w:t>IC</w:t>
      </w:r>
      <w:r w:rsidRPr="005E2E62">
        <w:rPr>
          <w:rFonts w:ascii="Times New Roman" w:hAnsi="Times New Roman"/>
          <w:sz w:val="24"/>
          <w:szCs w:val="24"/>
          <w:vertAlign w:val="subscript"/>
        </w:rPr>
        <w:t xml:space="preserve">50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from 0.05 to 21.7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.</w:t>
      </w:r>
    </w:p>
    <w:p w:rsidR="00CE0250" w:rsidRPr="005E2E62" w:rsidRDefault="00CE0250" w:rsidP="00CE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As seen from the data in Table 1, all the </w:t>
      </w:r>
      <w:r w:rsidRPr="005E2E62">
        <w:rPr>
          <w:rFonts w:ascii="Times New Roman" w:hAnsi="Times New Roman"/>
          <w:sz w:val="24"/>
          <w:szCs w:val="24"/>
        </w:rPr>
        <w:t>6-(</w:t>
      </w:r>
      <w:proofErr w:type="spellStart"/>
      <w:r w:rsidRPr="005E2E62">
        <w:rPr>
          <w:rFonts w:ascii="Times New Roman" w:hAnsi="Times New Roman"/>
          <w:sz w:val="24"/>
          <w:szCs w:val="24"/>
        </w:rPr>
        <w:t>trifluoromethylphenyl</w:t>
      </w:r>
      <w:proofErr w:type="spellEnd"/>
      <w:r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Pr="005E2E62">
        <w:rPr>
          <w:rFonts w:ascii="Times New Roman" w:hAnsi="Times New Roman"/>
          <w:sz w:val="24"/>
          <w:szCs w:val="24"/>
        </w:rPr>
        <w:t xml:space="preserve"> and </w:t>
      </w:r>
      <w:r w:rsidRPr="005E2E62">
        <w:rPr>
          <w:rFonts w:ascii="Times New Roman" w:hAnsi="Times New Roman"/>
          <w:b/>
          <w:sz w:val="24"/>
          <w:szCs w:val="24"/>
        </w:rPr>
        <w:t xml:space="preserve">22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>exhibited</w:t>
      </w:r>
      <w:r w:rsidRPr="005E2E62">
        <w:rPr>
          <w:rFonts w:ascii="Times New Roman" w:hAnsi="Times New Roman"/>
          <w:sz w:val="24"/>
          <w:szCs w:val="24"/>
        </w:rPr>
        <w:t xml:space="preserve"> excellent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activities with 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EC1829" w:rsidRPr="005E2E62">
        <w:rPr>
          <w:rFonts w:ascii="Times New Roman" w:hAnsi="Times New Roman"/>
          <w:sz w:val="24"/>
          <w:szCs w:val="24"/>
        </w:rPr>
        <w:t>=0.08-0.13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on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Huh7 cells comparable to CPT and better than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cladribine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fludarabine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and 5-FU.</w:t>
      </w:r>
      <w:r w:rsidR="00D85373"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In addition, compounds </w:t>
      </w:r>
      <w:r w:rsidRPr="005E2E62">
        <w:rPr>
          <w:rFonts w:ascii="Times New Roman" w:hAnsi="Times New Roman"/>
          <w:b/>
          <w:sz w:val="24"/>
          <w:szCs w:val="24"/>
        </w:rPr>
        <w:t>15</w:t>
      </w:r>
      <w:r w:rsidRPr="005E2E62">
        <w:rPr>
          <w:rFonts w:ascii="Times New Roman" w:hAnsi="Times New Roman"/>
          <w:sz w:val="24"/>
          <w:szCs w:val="24"/>
        </w:rPr>
        <w:t xml:space="preserve"> and </w:t>
      </w:r>
      <w:r w:rsidRPr="005E2E62">
        <w:rPr>
          <w:rFonts w:ascii="Times New Roman" w:hAnsi="Times New Roman"/>
          <w:b/>
          <w:sz w:val="24"/>
          <w:szCs w:val="24"/>
        </w:rPr>
        <w:t>25</w:t>
      </w:r>
      <w:r w:rsidRPr="005E2E62">
        <w:rPr>
          <w:rFonts w:ascii="Times New Roman" w:hAnsi="Times New Roman"/>
          <w:sz w:val="24"/>
          <w:szCs w:val="24"/>
        </w:rPr>
        <w:t xml:space="preserve"> bearing a 3,4-dichlorophenyl group at the 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presented a higher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 than known nucleoside drugs </w:t>
      </w:r>
      <w:proofErr w:type="spellStart"/>
      <w:r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E2E62">
        <w:rPr>
          <w:rFonts w:ascii="Times New Roman" w:hAnsi="Times New Roman"/>
          <w:sz w:val="24"/>
          <w:szCs w:val="24"/>
        </w:rPr>
        <w:t>nucleobase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drug 5-FU on Huh7 cells.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For the 4-fluorophenyl substituted derivatives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13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and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23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their best activity is observed for the 9-(4-chlorobenzyl)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purine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derivative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23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with </w:t>
      </w:r>
      <w:r w:rsidRPr="005E2E62">
        <w:rPr>
          <w:rFonts w:ascii="Times New Roman" w:hAnsi="Times New Roman"/>
          <w:sz w:val="24"/>
          <w:szCs w:val="24"/>
        </w:rPr>
        <w:t>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E90E46" w:rsidRPr="005E2E62">
        <w:rPr>
          <w:rFonts w:ascii="Times New Roman" w:hAnsi="Times New Roman"/>
          <w:sz w:val="24"/>
          <w:szCs w:val="24"/>
        </w:rPr>
        <w:t xml:space="preserve"> value of 0.57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on Huh7.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 differences were not observed in the </w:t>
      </w:r>
      <w:proofErr w:type="spellStart"/>
      <w:r w:rsidRPr="005E2E62">
        <w:rPr>
          <w:rFonts w:ascii="Times New Roman" w:hAnsi="Times New Roman"/>
          <w:sz w:val="24"/>
          <w:szCs w:val="24"/>
        </w:rPr>
        <w:t>nonsubstituted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phenyl and 4-methyl phenyl group bearing </w:t>
      </w:r>
      <w:proofErr w:type="spellStart"/>
      <w:r w:rsidRPr="005E2E62">
        <w:rPr>
          <w:rFonts w:ascii="Times New Roman" w:hAnsi="Times New Roman"/>
          <w:sz w:val="24"/>
          <w:szCs w:val="24"/>
        </w:rPr>
        <w:t>purin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derivatives (</w:t>
      </w:r>
      <w:r w:rsidRPr="005E2E62">
        <w:rPr>
          <w:rFonts w:ascii="Times New Roman" w:hAnsi="Times New Roman"/>
          <w:b/>
          <w:sz w:val="24"/>
          <w:szCs w:val="24"/>
        </w:rPr>
        <w:t>10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11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20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21</w:t>
      </w:r>
      <w:r w:rsidRPr="005E2E62">
        <w:rPr>
          <w:rFonts w:ascii="Times New Roman" w:hAnsi="Times New Roman"/>
          <w:sz w:val="24"/>
          <w:szCs w:val="24"/>
        </w:rPr>
        <w:t xml:space="preserve">) and these compounds </w:t>
      </w:r>
      <w:r w:rsidRPr="005E2E62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 xml:space="preserve">had </w:t>
      </w:r>
      <w:r w:rsidRPr="005E2E62">
        <w:rPr>
          <w:rFonts w:ascii="Times New Roman" w:hAnsi="Times New Roman"/>
          <w:sz w:val="24"/>
          <w:szCs w:val="24"/>
        </w:rPr>
        <w:t>significantly</w:t>
      </w:r>
      <w:r w:rsidRPr="005E2E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higher</w:t>
      </w:r>
      <w:r w:rsidRPr="005E2E62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> </w:t>
      </w:r>
      <w:r w:rsidRPr="005E2E62">
        <w:rPr>
          <w:rFonts w:ascii="Times New Roman" w:hAnsi="Times New Roman"/>
          <w:sz w:val="24"/>
          <w:szCs w:val="24"/>
        </w:rPr>
        <w:t>bioactivity</w:t>
      </w:r>
      <w:r w:rsidR="00292409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0C2AC2" w:rsidRPr="005E2E6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2E62">
        <w:rPr>
          <w:rFonts w:ascii="Times New Roman" w:hAnsi="Times New Roman"/>
          <w:color w:val="000000"/>
          <w:sz w:val="24"/>
          <w:szCs w:val="24"/>
        </w:rPr>
        <w:t>&lt;</w:t>
      </w:r>
      <w:r w:rsidR="000C2AC2"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2E62">
        <w:rPr>
          <w:rFonts w:ascii="Times New Roman" w:hAnsi="Times New Roman"/>
          <w:color w:val="000000"/>
          <w:sz w:val="24"/>
          <w:szCs w:val="24"/>
        </w:rPr>
        <w:t>1.0</w:t>
      </w:r>
      <w:r w:rsidR="000C2AC2"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)</w:t>
      </w:r>
      <w:r w:rsidRPr="005E2E62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> </w:t>
      </w:r>
      <w:r w:rsidRPr="005E2E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compared to 5-FU</w:t>
      </w:r>
      <w:r w:rsidRPr="005E2E62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against Huh7 cell.   </w:t>
      </w:r>
    </w:p>
    <w:p w:rsidR="00CE0250" w:rsidRPr="005E2E62" w:rsidRDefault="00CE0250" w:rsidP="00CE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 xml:space="preserve">Within the tested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on HCT116 cell, compound</w:t>
      </w:r>
      <w:r w:rsidR="00652ABF" w:rsidRPr="005E2E62">
        <w:rPr>
          <w:rFonts w:ascii="Times New Roman" w:hAnsi="Times New Roman"/>
          <w:sz w:val="24"/>
          <w:szCs w:val="24"/>
        </w:rPr>
        <w:t>s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b/>
          <w:sz w:val="24"/>
          <w:szCs w:val="24"/>
        </w:rPr>
        <w:t>1</w:t>
      </w:r>
      <w:r w:rsidR="000E11AD" w:rsidRPr="005E2E62">
        <w:rPr>
          <w:rFonts w:ascii="Times New Roman" w:hAnsi="Times New Roman"/>
          <w:b/>
          <w:sz w:val="24"/>
          <w:szCs w:val="24"/>
        </w:rPr>
        <w:t>1</w:t>
      </w:r>
      <w:r w:rsidR="00DA06C4"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="00DA06C4" w:rsidRPr="005E2E62">
        <w:rPr>
          <w:rFonts w:ascii="Times New Roman" w:hAnsi="Times New Roman"/>
          <w:sz w:val="24"/>
          <w:szCs w:val="24"/>
        </w:rPr>
        <w:t>and</w:t>
      </w:r>
      <w:r w:rsidR="000E11AD" w:rsidRPr="005E2E62">
        <w:rPr>
          <w:rFonts w:ascii="Times New Roman" w:hAnsi="Times New Roman"/>
          <w:b/>
          <w:sz w:val="24"/>
          <w:szCs w:val="24"/>
        </w:rPr>
        <w:t xml:space="preserve"> 22</w:t>
      </w:r>
      <w:r w:rsidR="00DA06C4"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showed superior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0E11AD" w:rsidRPr="005E2E62">
        <w:rPr>
          <w:rFonts w:ascii="Times New Roman" w:hAnsi="Times New Roman"/>
          <w:sz w:val="24"/>
          <w:szCs w:val="24"/>
        </w:rPr>
        <w:t xml:space="preserve"> &lt; 0.1</w:t>
      </w:r>
      <w:r w:rsidR="00DA06C4" w:rsidRPr="005E2E62">
        <w:rPr>
          <w:rFonts w:ascii="Times New Roman" w:hAnsi="Times New Roman"/>
          <w:sz w:val="24"/>
          <w:szCs w:val="24"/>
        </w:rPr>
        <w:t xml:space="preserve"> and</w:t>
      </w:r>
      <w:r w:rsidR="000E11AD" w:rsidRPr="005E2E62">
        <w:rPr>
          <w:rFonts w:ascii="Times New Roman" w:hAnsi="Times New Roman"/>
          <w:sz w:val="24"/>
          <w:szCs w:val="24"/>
        </w:rPr>
        <w:t xml:space="preserve"> 0.04</w:t>
      </w:r>
      <w:r w:rsidR="00DA06C4"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, respectively) compared to 5-FU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4.1)</w:t>
      </w:r>
      <w:r w:rsidR="000E11AD"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8.0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)</w:t>
      </w:r>
      <w:r w:rsidR="00DA06C4" w:rsidRPr="005E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11AD"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="000E11AD" w:rsidRPr="005E2E62">
        <w:rPr>
          <w:rFonts w:ascii="Times New Roman" w:hAnsi="Times New Roman"/>
          <w:sz w:val="24"/>
          <w:szCs w:val="24"/>
        </w:rPr>
        <w:t xml:space="preserve"> (IC</w:t>
      </w:r>
      <w:r w:rsidR="000E11AD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0E11AD" w:rsidRPr="005E2E62">
        <w:rPr>
          <w:rFonts w:ascii="Times New Roman" w:hAnsi="Times New Roman"/>
          <w:sz w:val="24"/>
          <w:szCs w:val="24"/>
        </w:rPr>
        <w:t xml:space="preserve"> &lt; 0.1 </w:t>
      </w:r>
      <w:proofErr w:type="spellStart"/>
      <w:r w:rsidR="000E11AD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0E11AD" w:rsidRPr="005E2E62">
        <w:rPr>
          <w:rFonts w:ascii="Times New Roman" w:hAnsi="Times New Roman"/>
          <w:sz w:val="24"/>
          <w:szCs w:val="24"/>
        </w:rPr>
        <w:t>)</w:t>
      </w:r>
      <w:r w:rsidR="00DA06C4" w:rsidRPr="005E2E62">
        <w:rPr>
          <w:rFonts w:ascii="Times New Roman" w:hAnsi="Times New Roman"/>
          <w:sz w:val="24"/>
          <w:szCs w:val="24"/>
        </w:rPr>
        <w:t xml:space="preserve"> and CPT (IC</w:t>
      </w:r>
      <w:r w:rsidR="00DA06C4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DA06C4" w:rsidRPr="005E2E62">
        <w:rPr>
          <w:rFonts w:ascii="Times New Roman" w:hAnsi="Times New Roman"/>
          <w:sz w:val="24"/>
          <w:szCs w:val="24"/>
        </w:rPr>
        <w:t xml:space="preserve"> 0.034 </w:t>
      </w:r>
      <w:proofErr w:type="spellStart"/>
      <w:r w:rsidR="00DA06C4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DA06C4" w:rsidRPr="005E2E62">
        <w:rPr>
          <w:rFonts w:ascii="Times New Roman" w:hAnsi="Times New Roman"/>
          <w:sz w:val="24"/>
          <w:szCs w:val="24"/>
        </w:rPr>
        <w:t>)</w:t>
      </w:r>
      <w:r w:rsidRPr="005E2E62">
        <w:rPr>
          <w:rFonts w:ascii="Times New Roman" w:hAnsi="Times New Roman"/>
          <w:sz w:val="24"/>
          <w:szCs w:val="24"/>
        </w:rPr>
        <w:t>. Furthermore, compound</w:t>
      </w:r>
      <w:r w:rsidR="00652ABF" w:rsidRPr="005E2E62">
        <w:rPr>
          <w:rFonts w:ascii="Times New Roman" w:hAnsi="Times New Roman"/>
          <w:sz w:val="24"/>
          <w:szCs w:val="24"/>
        </w:rPr>
        <w:t>s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b/>
          <w:sz w:val="24"/>
          <w:szCs w:val="24"/>
        </w:rPr>
        <w:t>10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1</w:t>
      </w:r>
      <w:r w:rsidR="000E11AD" w:rsidRPr="005E2E62">
        <w:rPr>
          <w:rFonts w:ascii="Times New Roman" w:hAnsi="Times New Roman"/>
          <w:b/>
          <w:sz w:val="24"/>
          <w:szCs w:val="24"/>
        </w:rPr>
        <w:t>2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="000E11AD" w:rsidRPr="005E2E62">
        <w:rPr>
          <w:rFonts w:ascii="Times New Roman" w:hAnsi="Times New Roman"/>
          <w:b/>
          <w:sz w:val="24"/>
          <w:szCs w:val="24"/>
        </w:rPr>
        <w:t>15</w:t>
      </w:r>
      <w:r w:rsidR="000E11AD"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20</w:t>
      </w:r>
      <w:r w:rsidR="000E11AD" w:rsidRPr="005E2E62">
        <w:rPr>
          <w:rFonts w:ascii="Times New Roman" w:hAnsi="Times New Roman"/>
          <w:b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</w:t>
      </w:r>
      <w:r w:rsidR="000E11AD" w:rsidRPr="005E2E62">
        <w:rPr>
          <w:rFonts w:ascii="Times New Roman" w:hAnsi="Times New Roman"/>
          <w:b/>
          <w:sz w:val="24"/>
          <w:szCs w:val="24"/>
        </w:rPr>
        <w:t>1</w:t>
      </w:r>
      <w:r w:rsidR="00DA06C4" w:rsidRPr="005E2E62">
        <w:rPr>
          <w:rFonts w:ascii="Times New Roman" w:hAnsi="Times New Roman"/>
          <w:b/>
          <w:sz w:val="24"/>
          <w:szCs w:val="24"/>
        </w:rPr>
        <w:t>, 23</w:t>
      </w:r>
      <w:r w:rsidRPr="005E2E62">
        <w:rPr>
          <w:rFonts w:ascii="Times New Roman" w:hAnsi="Times New Roman"/>
          <w:sz w:val="24"/>
          <w:szCs w:val="24"/>
        </w:rPr>
        <w:t xml:space="preserve"> had a better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292409" w:rsidRPr="005E2E6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2E62">
        <w:rPr>
          <w:rFonts w:ascii="Times New Roman" w:hAnsi="Times New Roman"/>
          <w:color w:val="000000"/>
          <w:sz w:val="24"/>
          <w:szCs w:val="24"/>
        </w:rPr>
        <w:t>&lt;</w:t>
      </w:r>
      <w:r w:rsidR="00292409"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2E62">
        <w:rPr>
          <w:rFonts w:ascii="Times New Roman" w:hAnsi="Times New Roman"/>
          <w:color w:val="000000"/>
          <w:sz w:val="24"/>
          <w:szCs w:val="24"/>
        </w:rPr>
        <w:t>1.0</w:t>
      </w:r>
      <w:r w:rsidR="00662D88"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than 5-FU and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against HCT116 cell line. </w:t>
      </w:r>
    </w:p>
    <w:p w:rsidR="00B51788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, one of the most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molecules, displayed a significant 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value of 0.05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520974" w:rsidRPr="005E2E62">
        <w:rPr>
          <w:rFonts w:ascii="Times New Roman" w:hAnsi="Times New Roman"/>
          <w:sz w:val="24"/>
          <w:szCs w:val="24"/>
        </w:rPr>
        <w:t xml:space="preserve"> comparable to CPT</w:t>
      </w:r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&lt;</w:t>
      </w:r>
      <w:r w:rsidR="008C4B4C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0.1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on MCF7. Compound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 also displayed better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bioactivities on MCF7 cells with respect to 5-FU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3.5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and known nucleoside drugs </w:t>
      </w:r>
      <w:proofErr w:type="spellStart"/>
      <w:r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2.4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15.2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), on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MCF7 </w:t>
      </w:r>
      <w:r w:rsidRPr="005E2E62">
        <w:rPr>
          <w:rFonts w:ascii="Times New Roman" w:hAnsi="Times New Roman"/>
          <w:sz w:val="24"/>
          <w:szCs w:val="24"/>
        </w:rPr>
        <w:t xml:space="preserve">cells. In addition, the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activity against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MCF7 </w:t>
      </w:r>
      <w:r w:rsidRPr="005E2E62">
        <w:rPr>
          <w:rFonts w:ascii="Times New Roman" w:hAnsi="Times New Roman"/>
          <w:sz w:val="24"/>
          <w:szCs w:val="24"/>
        </w:rPr>
        <w:t xml:space="preserve">cell line of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purines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(</w:t>
      </w:r>
      <w:r w:rsidRPr="005E2E62">
        <w:rPr>
          <w:rFonts w:ascii="Times New Roman" w:hAnsi="Times New Roman"/>
          <w:b/>
          <w:sz w:val="24"/>
          <w:szCs w:val="24"/>
        </w:rPr>
        <w:t>7-26</w:t>
      </w:r>
      <w:r w:rsidRPr="005E2E62">
        <w:rPr>
          <w:rFonts w:ascii="Times New Roman" w:hAnsi="Times New Roman"/>
          <w:sz w:val="24"/>
          <w:szCs w:val="24"/>
        </w:rPr>
        <w:t xml:space="preserve">) was evaluated. </w:t>
      </w:r>
    </w:p>
    <w:p w:rsidR="00B51788" w:rsidRPr="005E2E62" w:rsidRDefault="00B51788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lastRenderedPageBreak/>
        <w:t>Significant bioactivity was also observed with compounds</w:t>
      </w:r>
      <w:r w:rsidR="008C4B4C" w:rsidRPr="005E2E62">
        <w:rPr>
          <w:rFonts w:ascii="Times New Roman" w:hAnsi="Times New Roman"/>
          <w:sz w:val="24"/>
          <w:szCs w:val="24"/>
        </w:rPr>
        <w:t xml:space="preserve"> </w:t>
      </w:r>
      <w:r w:rsidR="008C4B4C" w:rsidRPr="005E2E62">
        <w:rPr>
          <w:rFonts w:ascii="Times New Roman" w:hAnsi="Times New Roman"/>
          <w:b/>
          <w:sz w:val="24"/>
          <w:szCs w:val="24"/>
        </w:rPr>
        <w:t>10</w:t>
      </w:r>
      <w:r w:rsidR="008C4B4C" w:rsidRPr="005E2E62">
        <w:rPr>
          <w:rFonts w:ascii="Times New Roman" w:hAnsi="Times New Roman"/>
          <w:sz w:val="24"/>
          <w:szCs w:val="24"/>
        </w:rPr>
        <w:t xml:space="preserve"> (IC</w:t>
      </w:r>
      <w:r w:rsidR="008C4B4C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8C4B4C" w:rsidRPr="005E2E62">
        <w:rPr>
          <w:rFonts w:ascii="Times New Roman" w:hAnsi="Times New Roman"/>
          <w:sz w:val="24"/>
          <w:szCs w:val="24"/>
        </w:rPr>
        <w:t xml:space="preserve"> 0.16 </w:t>
      </w:r>
      <w:proofErr w:type="spellStart"/>
      <w:r w:rsidR="008C4B4C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8C4B4C" w:rsidRPr="005E2E62">
        <w:rPr>
          <w:rFonts w:ascii="Times New Roman" w:hAnsi="Times New Roman"/>
          <w:sz w:val="24"/>
          <w:szCs w:val="24"/>
        </w:rPr>
        <w:t xml:space="preserve">),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="008C4B4C"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="008C4B4C" w:rsidRPr="005E2E62">
        <w:rPr>
          <w:rFonts w:ascii="Times New Roman" w:hAnsi="Times New Roman"/>
          <w:sz w:val="24"/>
          <w:szCs w:val="24"/>
        </w:rPr>
        <w:t>(IC</w:t>
      </w:r>
      <w:r w:rsidR="008C4B4C"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8C4B4C" w:rsidRPr="005E2E62">
        <w:rPr>
          <w:rFonts w:ascii="Times New Roman" w:hAnsi="Times New Roman"/>
          <w:sz w:val="24"/>
          <w:szCs w:val="24"/>
        </w:rPr>
        <w:t xml:space="preserve"> 0.4 </w:t>
      </w:r>
      <w:proofErr w:type="spellStart"/>
      <w:r w:rsidR="008C4B4C"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="008C4B4C" w:rsidRPr="005E2E62">
        <w:rPr>
          <w:rFonts w:ascii="Times New Roman" w:hAnsi="Times New Roman"/>
          <w:sz w:val="24"/>
          <w:szCs w:val="24"/>
        </w:rPr>
        <w:t>)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20</w:t>
      </w:r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8C4B4C" w:rsidRPr="005E2E62">
        <w:rPr>
          <w:rFonts w:ascii="Times New Roman" w:hAnsi="Times New Roman"/>
          <w:sz w:val="24"/>
          <w:szCs w:val="24"/>
        </w:rPr>
        <w:t xml:space="preserve"> 0.38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), </w:t>
      </w:r>
      <w:r w:rsidRPr="005E2E62">
        <w:rPr>
          <w:rFonts w:ascii="Times New Roman" w:hAnsi="Times New Roman"/>
          <w:b/>
          <w:sz w:val="24"/>
          <w:szCs w:val="24"/>
        </w:rPr>
        <w:t>21</w:t>
      </w:r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8C4B4C" w:rsidRPr="005E2E62">
        <w:rPr>
          <w:rFonts w:ascii="Times New Roman" w:hAnsi="Times New Roman"/>
          <w:sz w:val="24"/>
          <w:szCs w:val="24"/>
        </w:rPr>
        <w:t xml:space="preserve"> 0.48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), </w:t>
      </w:r>
      <w:r w:rsidRPr="005E2E62">
        <w:rPr>
          <w:rFonts w:ascii="Times New Roman" w:hAnsi="Times New Roman"/>
          <w:b/>
          <w:sz w:val="24"/>
          <w:szCs w:val="24"/>
        </w:rPr>
        <w:t>11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15</w:t>
      </w:r>
      <w:r w:rsidRPr="005E2E62">
        <w:rPr>
          <w:rFonts w:ascii="Times New Roman" w:hAnsi="Times New Roman"/>
          <w:sz w:val="24"/>
          <w:szCs w:val="24"/>
        </w:rPr>
        <w:t xml:space="preserve">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8C4B4C" w:rsidRPr="005E2E6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>&lt;</w:t>
      </w:r>
      <w:r w:rsidR="008C4B4C" w:rsidRPr="005E2E62">
        <w:rPr>
          <w:rFonts w:ascii="Times New Roman" w:hAnsi="Times New Roman"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1.0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on MCF7 cells. </w:t>
      </w: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 xml:space="preserve">We then screened the anticancer activity of the most potent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against further </w:t>
      </w:r>
      <w:proofErr w:type="spellStart"/>
      <w:r w:rsidRPr="005E2E62">
        <w:rPr>
          <w:rFonts w:ascii="Times New Roman" w:hAnsi="Times New Roman"/>
          <w:sz w:val="24"/>
          <w:szCs w:val="24"/>
        </w:rPr>
        <w:t>hepatocellular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cancer (HCC) cells lines (Table 2, Figure 3). We observed that the most important cell growth inhibition in the presence of 6-(4-(4-trifluoromethylphenyl)piperazine)-9-(4-trifluoromethylbenzyl)purine </w:t>
      </w:r>
      <w:r w:rsidRPr="005E2E62">
        <w:rPr>
          <w:rFonts w:ascii="Times New Roman" w:eastAsia="Times New Roman" w:hAnsi="Times New Roman"/>
          <w:sz w:val="24"/>
          <w:szCs w:val="24"/>
          <w:lang w:eastAsia="tr-TR"/>
        </w:rPr>
        <w:t xml:space="preserve">derivative </w:t>
      </w:r>
      <w:r w:rsidRPr="005E2E62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12 </w:t>
      </w:r>
      <w:r w:rsidRPr="005E2E62">
        <w:rPr>
          <w:rFonts w:ascii="Times New Roman" w:eastAsia="Times New Roman" w:hAnsi="Times New Roman"/>
          <w:sz w:val="24"/>
          <w:szCs w:val="24"/>
          <w:lang w:eastAsia="tr-TR"/>
        </w:rPr>
        <w:t xml:space="preserve">and its 9-(4-chlorobenzyl) analogs </w:t>
      </w:r>
      <w:r w:rsidRPr="005E2E62">
        <w:rPr>
          <w:rFonts w:ascii="Times New Roman" w:eastAsia="Times New Roman" w:hAnsi="Times New Roman"/>
          <w:b/>
          <w:sz w:val="24"/>
          <w:szCs w:val="24"/>
          <w:lang w:eastAsia="tr-TR"/>
        </w:rPr>
        <w:t>22</w:t>
      </w:r>
      <w:r w:rsidRPr="005E2E62">
        <w:rPr>
          <w:rFonts w:ascii="Times New Roman" w:hAnsi="Times New Roman"/>
          <w:sz w:val="24"/>
          <w:szCs w:val="24"/>
        </w:rPr>
        <w:t>, with 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 values of </w:t>
      </w:r>
      <w:r w:rsidRPr="005E2E62">
        <w:rPr>
          <w:rFonts w:ascii="Times New Roman" w:hAnsi="Times New Roman"/>
          <w:color w:val="000000"/>
          <w:sz w:val="24"/>
          <w:szCs w:val="24"/>
        </w:rPr>
        <w:t>&lt; 0.1</w:t>
      </w:r>
      <w:r w:rsidR="00AE2770" w:rsidRPr="005E2E62">
        <w:rPr>
          <w:rFonts w:ascii="Times New Roman" w:hAnsi="Times New Roman"/>
          <w:color w:val="000000"/>
          <w:sz w:val="24"/>
          <w:szCs w:val="24"/>
        </w:rPr>
        <w:t xml:space="preserve"> - 0.23</w:t>
      </w:r>
      <w:r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against all the HCC cell lines. Compound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Pr="005E2E62">
        <w:rPr>
          <w:rFonts w:ascii="Times New Roman" w:hAnsi="Times New Roman"/>
          <w:sz w:val="24"/>
          <w:szCs w:val="24"/>
        </w:rPr>
        <w:t xml:space="preserve"> and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 also showed comparable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effects with CPT and </w:t>
      </w:r>
      <w:proofErr w:type="spellStart"/>
      <w:r w:rsidRPr="005E2E62">
        <w:rPr>
          <w:rFonts w:ascii="Times New Roman" w:hAnsi="Times New Roman"/>
          <w:sz w:val="24"/>
          <w:szCs w:val="24"/>
        </w:rPr>
        <w:t>cladribine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on these cell lines. Furthermore,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Pr="005E2E62">
        <w:rPr>
          <w:rFonts w:ascii="Times New Roman" w:hAnsi="Times New Roman"/>
          <w:sz w:val="24"/>
          <w:szCs w:val="24"/>
        </w:rPr>
        <w:t xml:space="preserve"> and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 showed a better biological activity than the </w:t>
      </w:r>
      <w:r w:rsidRPr="005E2E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standard anticancer </w:t>
      </w:r>
      <w:proofErr w:type="gramStart"/>
      <w:r w:rsidRPr="005E2E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agents</w:t>
      </w:r>
      <w:proofErr w:type="gramEnd"/>
      <w:r w:rsidRPr="005E2E62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5-FU and </w:t>
      </w:r>
      <w:proofErr w:type="spellStart"/>
      <w:r w:rsidRPr="005E2E62">
        <w:rPr>
          <w:rFonts w:ascii="Times New Roman" w:hAnsi="Times New Roman"/>
          <w:sz w:val="24"/>
          <w:szCs w:val="24"/>
        </w:rPr>
        <w:t>Fludarabine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in HCC cell lines (Table 2). The 6-(4-(2</w:t>
      </w:r>
      <w:proofErr w:type="gramStart"/>
      <w:r w:rsidRPr="005E2E62">
        <w:rPr>
          <w:rFonts w:ascii="Times New Roman" w:hAnsi="Times New Roman"/>
          <w:sz w:val="24"/>
          <w:szCs w:val="24"/>
        </w:rPr>
        <w:t>,4</w:t>
      </w:r>
      <w:proofErr w:type="gramEnd"/>
      <w:r w:rsidRPr="005E2E62">
        <w:rPr>
          <w:rFonts w:ascii="Times New Roman" w:hAnsi="Times New Roman"/>
          <w:sz w:val="24"/>
          <w:szCs w:val="24"/>
        </w:rPr>
        <w:t>-dichlorophenyl)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</w:t>
      </w:r>
      <w:r w:rsidRPr="005E2E62">
        <w:rPr>
          <w:rFonts w:ascii="Times New Roman" w:hAnsi="Times New Roman"/>
          <w:b/>
          <w:sz w:val="24"/>
          <w:szCs w:val="24"/>
        </w:rPr>
        <w:t>15, 25</w:t>
      </w:r>
      <w:r w:rsidRPr="005E2E62">
        <w:rPr>
          <w:rFonts w:ascii="Times New Roman" w:hAnsi="Times New Roman"/>
          <w:sz w:val="24"/>
          <w:szCs w:val="24"/>
        </w:rPr>
        <w:t xml:space="preserve"> were also very active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 xml:space="preserve">= </w:t>
      </w:r>
      <w:r w:rsidRPr="005E2E62">
        <w:rPr>
          <w:rFonts w:ascii="Times New Roman" w:hAnsi="Times New Roman"/>
          <w:color w:val="000000"/>
          <w:sz w:val="24"/>
          <w:szCs w:val="24"/>
        </w:rPr>
        <w:t>&lt; 0.1</w:t>
      </w:r>
      <w:r w:rsidR="00AE2770" w:rsidRPr="005E2E62">
        <w:rPr>
          <w:rFonts w:ascii="Times New Roman" w:hAnsi="Times New Roman"/>
          <w:color w:val="000000"/>
          <w:sz w:val="24"/>
          <w:szCs w:val="24"/>
        </w:rPr>
        <w:t xml:space="preserve"> - 0.24</w:t>
      </w:r>
      <w:r w:rsidRPr="005E2E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) against Huh7 and HepG2 cell lines. </w:t>
      </w:r>
    </w:p>
    <w:p w:rsidR="00F4752C" w:rsidRPr="005E2E62" w:rsidRDefault="00F4752C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E2E62">
        <w:rPr>
          <w:rFonts w:ascii="Times New Roman" w:hAnsi="Times New Roman"/>
          <w:b/>
          <w:sz w:val="24"/>
          <w:szCs w:val="24"/>
        </w:rPr>
        <w:t>Table 1.</w:t>
      </w:r>
      <w:proofErr w:type="gramEnd"/>
      <w:r w:rsidRPr="005E2E62">
        <w:rPr>
          <w:rFonts w:ascii="Times New Roman" w:hAnsi="Times New Roman"/>
          <w:b/>
          <w:sz w:val="24"/>
          <w:szCs w:val="24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In vitro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cytotoxicity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of compounds </w:t>
      </w:r>
      <w:r w:rsidRPr="005E2E62">
        <w:rPr>
          <w:rFonts w:ascii="Times New Roman" w:hAnsi="Times New Roman"/>
          <w:b/>
          <w:sz w:val="24"/>
          <w:szCs w:val="24"/>
        </w:rPr>
        <w:t>7</w:t>
      </w:r>
      <w:r w:rsidRPr="005E2E62">
        <w:rPr>
          <w:rFonts w:ascii="Times New Roman" w:hAnsi="Times New Roman"/>
          <w:sz w:val="24"/>
          <w:szCs w:val="24"/>
        </w:rPr>
        <w:t>-</w:t>
      </w:r>
      <w:r w:rsidRPr="005E2E62">
        <w:rPr>
          <w:rFonts w:ascii="Times New Roman" w:hAnsi="Times New Roman"/>
          <w:b/>
          <w:sz w:val="24"/>
          <w:szCs w:val="24"/>
        </w:rPr>
        <w:t>26</w:t>
      </w:r>
      <w:r w:rsidRPr="005E2E62">
        <w:rPr>
          <w:rFonts w:ascii="Times New Roman" w:hAnsi="Times New Roman"/>
          <w:sz w:val="24"/>
          <w:szCs w:val="24"/>
        </w:rPr>
        <w:t xml:space="preserve"> on different human cancer cell lines</w:t>
      </w:r>
    </w:p>
    <w:p w:rsidR="00CE0250" w:rsidRPr="005E2E62" w:rsidRDefault="00CE0250" w:rsidP="00CE02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5E2E62">
        <w:object w:dxaOrig="1421" w:dyaOrig="3036">
          <v:shape id="_x0000_i1030" type="#_x0000_t75" style="width:70pt;height:152.5pt" o:ole="">
            <v:imagedata r:id="rId17" o:title=""/>
          </v:shape>
          <o:OLEObject Type="Embed" ProgID="ChemDraw.Document.6.0" ShapeID="_x0000_i1030" DrawAspect="Content" ObjectID="_1616322565" r:id="rId18"/>
        </w:object>
      </w:r>
    </w:p>
    <w:tbl>
      <w:tblPr>
        <w:tblW w:w="4942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622"/>
        <w:gridCol w:w="1786"/>
        <w:gridCol w:w="1239"/>
        <w:gridCol w:w="1658"/>
        <w:gridCol w:w="1515"/>
        <w:gridCol w:w="1360"/>
      </w:tblGrid>
      <w:tr w:rsidR="00CE0250" w:rsidRPr="005E2E62" w:rsidTr="00B95E35">
        <w:trPr>
          <w:trHeight w:val="335"/>
        </w:trPr>
        <w:tc>
          <w:tcPr>
            <w:tcW w:w="88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pct"/>
            <w:gridSpan w:val="3"/>
            <w:tcBorders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Cancer</w:t>
            </w:r>
            <w:r w:rsidR="00F4752C"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cell</w:t>
            </w:r>
            <w:r w:rsidR="00F4752C"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lines, IC</w:t>
            </w: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  <w:vertAlign w:val="subscript"/>
              </w:rPr>
              <w:t>50</w:t>
            </w: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μM</w:t>
            </w:r>
            <w:proofErr w:type="spellEnd"/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)</w:t>
            </w:r>
            <w:r w:rsidRPr="005E2E62">
              <w:rPr>
                <w:rFonts w:ascii="Times New Roman" w:eastAsiaTheme="minorHAnsi" w:hAnsi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CE0250" w:rsidRPr="005E2E62" w:rsidTr="00B95E35">
        <w:trPr>
          <w:trHeight w:val="285"/>
        </w:trPr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R</w:t>
            </w: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tr-TR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Huh7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HCT116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MCF7</w:t>
            </w:r>
          </w:p>
        </w:tc>
      </w:tr>
      <w:tr w:rsidR="00CE0250" w:rsidRPr="005E2E62" w:rsidTr="008C4B4C">
        <w:trPr>
          <w:trHeight w:val="362"/>
        </w:trPr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7  </w:t>
            </w: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898" w:dyaOrig="312">
                <v:shape id="_x0000_i1031" type="#_x0000_t75" style="width:45.5pt;height:15pt" o:ole="">
                  <v:imagedata r:id="rId19" o:title=""/>
                </v:shape>
                <o:OLEObject Type="Embed" ProgID="ChemDraw.Document.6.0" ShapeID="_x0000_i1031" DrawAspect="Content" ObjectID="_1616322566" r:id="rId20"/>
              </w:objec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18.25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0.55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19.14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0.75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17.83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0.56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8 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6" w:dyaOrig="468">
                <v:shape id="_x0000_i1032" type="#_x0000_t75" style="width:37pt;height:25pt" o:ole="">
                  <v:imagedata r:id="rId21" o:title=""/>
                </v:shape>
                <o:OLEObject Type="Embed" ProgID="ChemDraw.Document.6.0" ShapeID="_x0000_i1032" DrawAspect="Content" ObjectID="_1616322567" r:id="rId22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7.86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0.04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7.74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0.08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6.51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0.52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8" w:dyaOrig="624">
                <v:shape id="_x0000_i1033" type="#_x0000_t75" style="width:37pt;height:31.5pt" o:ole="">
                  <v:imagedata r:id="rId23" o:title=""/>
                </v:shape>
                <o:OLEObject Type="Embed" ProgID="ChemDraw.Document.6.0" ShapeID="_x0000_i1033" DrawAspect="Content" ObjectID="_1616322568" r:id="rId24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9.6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11.3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2.1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17.8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8" w:dyaOrig="468">
                <v:shape id="_x0000_i1034" type="#_x0000_t75" style="width:37pt;height:25pt" o:ole="">
                  <v:imagedata r:id="rId25" o:title=""/>
                </v:shape>
                <o:OLEObject Type="Embed" ProgID="ChemDraw.Document.6.0" ShapeID="_x0000_i1034" DrawAspect="Content" ObjectID="_1616322569" r:id="rId26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0.86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0.19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0.28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0.003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0.16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0.037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267" w:dyaOrig="468">
                <v:shape id="_x0000_i1035" type="#_x0000_t75" style="width:63.5pt;height:25pt" o:ole="">
                  <v:imagedata r:id="rId27" o:title=""/>
                </v:shape>
                <o:OLEObject Type="Embed" ProgID="ChemDraw.Document.6.0" ShapeID="_x0000_i1035" DrawAspect="Content" ObjectID="_1616322570" r:id="rId28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&lt;1.0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&lt;1.0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tcBorders>
              <w:bottom w:val="nil"/>
            </w:tcBorders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973" w:type="pct"/>
            <w:tcBorders>
              <w:bottom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tr-TR"/>
              </w:rPr>
            </w:pPr>
            <w:r w:rsidRPr="005E2E62">
              <w:object w:dxaOrig="1243" w:dyaOrig="471">
                <v:shape id="_x0000_i1036" type="#_x0000_t75" style="width:62pt;height:25pt" o:ole="">
                  <v:imagedata r:id="rId29" o:title=""/>
                </v:shape>
                <o:OLEObject Type="Embed" ProgID="ChemDraw.Document.6.0" ShapeID="_x0000_i1036" DrawAspect="Content" ObjectID="_1616322571" r:id="rId30"/>
              </w:object>
            </w:r>
          </w:p>
        </w:tc>
        <w:tc>
          <w:tcPr>
            <w:tcW w:w="675" w:type="pct"/>
            <w:tcBorders>
              <w:bottom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tcBorders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0.12</w:t>
            </w:r>
          </w:p>
        </w:tc>
        <w:tc>
          <w:tcPr>
            <w:tcW w:w="825" w:type="pct"/>
            <w:tcBorders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0.42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0.08</w:t>
            </w:r>
          </w:p>
        </w:tc>
        <w:tc>
          <w:tcPr>
            <w:tcW w:w="741" w:type="pct"/>
            <w:tcBorders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27" w:dyaOrig="471">
                <v:shape id="_x0000_i1037" type="#_x0000_t75" style="width:51pt;height:25pt" o:ole="">
                  <v:imagedata r:id="rId31" o:title=""/>
                </v:shape>
                <o:OLEObject Type="Embed" ProgID="ChemDraw.Document.6.0" ShapeID="_x0000_i1037" DrawAspect="Content" ObjectID="_1616322572" r:id="rId32"/>
              </w:objec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1.54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0.10</w:t>
            </w:r>
          </w:p>
        </w:tc>
        <w:tc>
          <w:tcPr>
            <w:tcW w:w="825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0.13</w:t>
            </w:r>
          </w:p>
        </w:tc>
        <w:tc>
          <w:tcPr>
            <w:tcW w:w="741" w:type="pct"/>
            <w:tcBorders>
              <w:top w:val="nil"/>
              <w:bottom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0.16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tcBorders>
              <w:top w:val="nil"/>
            </w:tcBorders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973" w:type="pct"/>
            <w:tcBorders>
              <w:top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27" w:dyaOrig="736">
                <v:shape id="_x0000_i1038" type="#_x0000_t75" style="width:51pt;height:37pt" o:ole="">
                  <v:imagedata r:id="rId33" o:title=""/>
                </v:shape>
                <o:OLEObject Type="Embed" ProgID="ChemDraw.Document.6.0" ShapeID="_x0000_i1038" DrawAspect="Content" ObjectID="_1616322573" r:id="rId34"/>
              </w:object>
            </w:r>
          </w:p>
        </w:tc>
        <w:tc>
          <w:tcPr>
            <w:tcW w:w="675" w:type="pct"/>
            <w:tcBorders>
              <w:top w:val="nil"/>
            </w:tcBorders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tcBorders>
              <w:top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5.05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0.52</w:t>
            </w:r>
          </w:p>
        </w:tc>
        <w:tc>
          <w:tcPr>
            <w:tcW w:w="825" w:type="pct"/>
            <w:tcBorders>
              <w:top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5.51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0.29</w:t>
            </w:r>
          </w:p>
        </w:tc>
        <w:tc>
          <w:tcPr>
            <w:tcW w:w="741" w:type="pct"/>
            <w:tcBorders>
              <w:top w:val="nil"/>
            </w:tcBorders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4.24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1.17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82" w:dyaOrig="802">
                <v:shape id="_x0000_i1039" type="#_x0000_t75" style="width:54.5pt;height:40.5pt" o:ole="">
                  <v:imagedata r:id="rId35" o:title=""/>
                </v:shape>
                <o:OLEObject Type="Embed" ProgID="ChemDraw.Document.6.0" ShapeID="_x0000_i1039" DrawAspect="Content" ObjectID="_1616322574" r:id="rId36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0.74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0.05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&lt;1.0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845" w:dyaOrig="1073">
                <v:shape id="_x0000_i1040" type="#_x0000_t75" style="width:42.5pt;height:55pt" o:ole="">
                  <v:imagedata r:id="rId37" o:title=""/>
                </v:shape>
                <o:OLEObject Type="Embed" ProgID="ChemDraw.Document.6.0" ShapeID="_x0000_i1040" DrawAspect="Content" ObjectID="_1616322575" r:id="rId38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CF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tr-TR"/>
              </w:rPr>
              <w:t>3</w:t>
            </w: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15.55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1.09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12.97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1.11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12.13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0.38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898" w:dyaOrig="312">
                <v:shape id="_x0000_i1041" type="#_x0000_t75" style="width:45.5pt;height:15pt" o:ole="">
                  <v:imagedata r:id="rId19" o:title=""/>
                </v:shape>
                <o:OLEObject Type="Embed" ProgID="ChemDraw.Document.6.0" ShapeID="_x0000_i1041" DrawAspect="Content" ObjectID="_1616322576" r:id="rId39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21.8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2.7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18.96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0.06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21.8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4.4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6" w:dyaOrig="468">
                <v:shape id="_x0000_i1042" type="#_x0000_t75" style="width:37pt;height:25pt" o:ole="">
                  <v:imagedata r:id="rId21" o:title=""/>
                </v:shape>
                <o:OLEObject Type="Embed" ProgID="ChemDraw.Document.6.0" ShapeID="_x0000_i1042" DrawAspect="Content" ObjectID="_1616322577" r:id="rId40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9.26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0.59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8.87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0.35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8.61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0.26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8" w:dyaOrig="624">
                <v:shape id="_x0000_i1043" type="#_x0000_t75" style="width:37pt;height:31.5pt" o:ole="">
                  <v:imagedata r:id="rId23" o:title=""/>
                </v:shape>
                <o:OLEObject Type="Embed" ProgID="ChemDraw.Document.6.0" ShapeID="_x0000_i1043" DrawAspect="Content" ObjectID="_1616322578" r:id="rId41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38.0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5.1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57.1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8.8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100.9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28.0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748" w:dyaOrig="468">
                <v:shape id="_x0000_i1044" type="#_x0000_t75" style="width:37pt;height:25pt" o:ole="">
                  <v:imagedata r:id="rId25" o:title=""/>
                </v:shape>
                <o:OLEObject Type="Embed" ProgID="ChemDraw.Document.6.0" ShapeID="_x0000_i1044" DrawAspect="Content" ObjectID="_1616322579" r:id="rId42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0.12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0.26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0.17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0.38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0.07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267" w:dyaOrig="468">
                <v:shape id="_x0000_i1045" type="#_x0000_t75" style="width:63.5pt;height:25pt" o:ole="">
                  <v:imagedata r:id="rId27" o:title=""/>
                </v:shape>
                <o:OLEObject Type="Embed" ProgID="ChemDraw.Document.6.0" ShapeID="_x0000_i1045" DrawAspect="Content" ObjectID="_1616322580" r:id="rId43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0.26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0.35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0.48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0.50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tr-TR"/>
              </w:rPr>
            </w:pPr>
            <w:r w:rsidRPr="005E2E62">
              <w:object w:dxaOrig="1243" w:dyaOrig="471">
                <v:shape id="_x0000_i1046" type="#_x0000_t75" style="width:62pt;height:25pt" o:ole="">
                  <v:imagedata r:id="rId29" o:title=""/>
                </v:shape>
                <o:OLEObject Type="Embed" ProgID="ChemDraw.Document.6.0" ShapeID="_x0000_i1046" DrawAspect="Content" ObjectID="_1616322581" r:id="rId44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0.06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0.04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0.004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0.05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27" w:dyaOrig="471">
                <v:shape id="_x0000_i1047" type="#_x0000_t75" style="width:51pt;height:25pt" o:ole="">
                  <v:imagedata r:id="rId31" o:title=""/>
                </v:shape>
                <o:OLEObject Type="Embed" ProgID="ChemDraw.Document.6.0" ShapeID="_x0000_i1047" DrawAspect="Content" ObjectID="_1616322582" r:id="rId45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0.57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0.12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0.14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0.10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2.80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3.22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27" w:dyaOrig="736">
                <v:shape id="_x0000_i1048" type="#_x0000_t75" style="width:51pt;height:37pt" o:ole="">
                  <v:imagedata r:id="rId33" o:title=""/>
                </v:shape>
                <o:OLEObject Type="Embed" ProgID="ChemDraw.Document.6.0" ShapeID="_x0000_i1048" DrawAspect="Content" ObjectID="_1616322583" r:id="rId46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9.38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0.65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</w:tr>
      <w:tr w:rsidR="00CE0250" w:rsidRPr="005E2E62" w:rsidTr="00B95E35">
        <w:trPr>
          <w:trHeight w:val="319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1082" w:dyaOrig="802">
                <v:shape id="_x0000_i1049" type="#_x0000_t75" style="width:54.5pt;height:40.5pt" o:ole="">
                  <v:imagedata r:id="rId35" o:title=""/>
                </v:shape>
                <o:OLEObject Type="Embed" ProgID="ChemDraw.Document.6.0" ShapeID="_x0000_i1049" DrawAspect="Content" ObjectID="_1616322584" r:id="rId47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0.10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13.0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0.38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7.08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3.03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DC05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object w:dxaOrig="845" w:dyaOrig="1073">
                <v:shape id="_x0000_i1050" type="#_x0000_t75" style="width:42.5pt;height:55pt" o:ole="">
                  <v:imagedata r:id="rId37" o:title=""/>
                </v:shape>
                <o:OLEObject Type="Embed" ProgID="ChemDraw.Document.6.0" ShapeID="_x0000_i1050" DrawAspect="Content" ObjectID="_1616322585" r:id="rId48"/>
              </w:object>
            </w: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Cl</w:t>
            </w:r>
            <w:proofErr w:type="spellEnd"/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20.1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6.8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13.15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0.06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0.67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b/>
                <w:sz w:val="24"/>
                <w:szCs w:val="24"/>
              </w:rPr>
              <w:t>CPT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0.034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0.036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5-FU</w:t>
            </w:r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30.6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1.8 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0.3 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0.7 </w:t>
            </w:r>
          </w:p>
        </w:tc>
      </w:tr>
      <w:tr w:rsidR="00CE0250" w:rsidRPr="005E2E62" w:rsidTr="00B95E35">
        <w:trPr>
          <w:trHeight w:val="288"/>
        </w:trPr>
        <w:tc>
          <w:tcPr>
            <w:tcW w:w="88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Fludarabine</w:t>
            </w:r>
            <w:proofErr w:type="spellEnd"/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28.4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19.2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8.0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3.4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15.2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</w:tr>
      <w:tr w:rsidR="00CE0250" w:rsidRPr="005E2E62" w:rsidTr="00B95E35">
        <w:trPr>
          <w:trHeight w:val="340"/>
        </w:trPr>
        <w:tc>
          <w:tcPr>
            <w:tcW w:w="88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Cladribine</w:t>
            </w:r>
            <w:proofErr w:type="spellEnd"/>
          </w:p>
        </w:tc>
        <w:tc>
          <w:tcPr>
            <w:tcW w:w="97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7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03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0.7</w:t>
            </w:r>
          </w:p>
        </w:tc>
        <w:tc>
          <w:tcPr>
            <w:tcW w:w="825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&lt;0.1</w:t>
            </w:r>
          </w:p>
        </w:tc>
        <w:tc>
          <w:tcPr>
            <w:tcW w:w="741" w:type="pct"/>
            <w:vAlign w:val="center"/>
          </w:tcPr>
          <w:p w:rsidR="00CE0250" w:rsidRPr="005E2E62" w:rsidRDefault="00CE0250" w:rsidP="00F9165E">
            <w:pPr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2.4</w:t>
            </w:r>
          </w:p>
        </w:tc>
      </w:tr>
    </w:tbl>
    <w:p w:rsidR="00CE0250" w:rsidRPr="005E2E62" w:rsidRDefault="00CE0250" w:rsidP="003C5C5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E62">
        <w:rPr>
          <w:rFonts w:ascii="Times New Roman" w:hAnsi="Times New Roman"/>
          <w:sz w:val="24"/>
          <w:szCs w:val="24"/>
          <w:vertAlign w:val="superscript"/>
        </w:rPr>
        <w:t>a</w:t>
      </w:r>
      <w:r w:rsidRPr="005E2E62">
        <w:rPr>
          <w:rFonts w:ascii="Times New Roman" w:hAnsi="Times New Roman"/>
          <w:sz w:val="24"/>
          <w:szCs w:val="24"/>
        </w:rPr>
        <w:t>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proofErr w:type="gramEnd"/>
      <w:r w:rsidRPr="005E2E6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2E62">
        <w:rPr>
          <w:rFonts w:ascii="Times New Roman" w:hAnsi="Times New Roman"/>
          <w:sz w:val="24"/>
          <w:szCs w:val="24"/>
        </w:rPr>
        <w:t xml:space="preserve">values were calculated from the cell growth inhibition percentages obtained with 5 different concentrations (40, 20, 10, 5, and 2.5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) of each molecule incubated for 72 hours</w:t>
      </w:r>
      <w:r w:rsidR="003C5C5D" w:rsidRPr="005E2E6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E2E62">
        <w:rPr>
          <w:rFonts w:ascii="Times New Roman" w:hAnsi="Times New Roman"/>
          <w:sz w:val="24"/>
          <w:szCs w:val="24"/>
        </w:rPr>
        <w:t>NI :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 no inhibition.</w:t>
      </w:r>
    </w:p>
    <w:p w:rsidR="00CE0250" w:rsidRPr="005E2E62" w:rsidRDefault="00CE0250" w:rsidP="00CE0250"/>
    <w:p w:rsidR="00CE0250" w:rsidRPr="005E2E62" w:rsidRDefault="00CE0250" w:rsidP="00CE0250"/>
    <w:p w:rsidR="00CE0250" w:rsidRPr="005E2E62" w:rsidRDefault="00CE0250" w:rsidP="00CE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proofErr w:type="gramStart"/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lastRenderedPageBreak/>
        <w:t>Table 2.</w:t>
      </w:r>
      <w:proofErr w:type="gramEnd"/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>IC</w:t>
      </w:r>
      <w:r w:rsidRPr="005E2E62">
        <w:rPr>
          <w:rFonts w:ascii="Times New Roman" w:hAnsi="Times New Roman"/>
          <w:bCs/>
          <w:sz w:val="24"/>
          <w:szCs w:val="24"/>
          <w:vertAlign w:val="subscript"/>
          <w:lang w:eastAsia="tr-TR"/>
        </w:rPr>
        <w:t>50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values of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7-18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20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, </w:t>
      </w:r>
      <w:r w:rsidRPr="005E2E62">
        <w:rPr>
          <w:rFonts w:ascii="Times New Roman" w:hAnsi="Times New Roman"/>
          <w:b/>
          <w:bCs/>
          <w:sz w:val="24"/>
          <w:szCs w:val="24"/>
          <w:lang w:eastAsia="tr-TR"/>
        </w:rPr>
        <w:t>22-26</w:t>
      </w:r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against </w:t>
      </w:r>
      <w:proofErr w:type="spell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hepatocellular</w:t>
      </w:r>
      <w:proofErr w:type="spell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 carcinoma (HCC) cell lines: Huh7, HepG2, MAHLAVU, </w:t>
      </w:r>
      <w:proofErr w:type="gramStart"/>
      <w:r w:rsidRPr="005E2E62">
        <w:rPr>
          <w:rFonts w:ascii="Times New Roman" w:hAnsi="Times New Roman"/>
          <w:bCs/>
          <w:sz w:val="24"/>
          <w:szCs w:val="24"/>
          <w:lang w:eastAsia="tr-TR"/>
        </w:rPr>
        <w:t>FOCUS</w:t>
      </w:r>
      <w:proofErr w:type="gramEnd"/>
      <w:r w:rsidRPr="005E2E62">
        <w:rPr>
          <w:rFonts w:ascii="Times New Roman" w:hAnsi="Times New Roman"/>
          <w:bCs/>
          <w:sz w:val="24"/>
          <w:szCs w:val="24"/>
          <w:lang w:eastAsia="tr-TR"/>
        </w:rPr>
        <w:t xml:space="preserve">. </w:t>
      </w:r>
    </w:p>
    <w:p w:rsidR="00F4752C" w:rsidRPr="005E2E62" w:rsidRDefault="00F4752C" w:rsidP="00CE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tbl>
      <w:tblPr>
        <w:tblW w:w="4713" w:type="pct"/>
        <w:tblCellMar>
          <w:left w:w="0" w:type="dxa"/>
          <w:right w:w="0" w:type="dxa"/>
        </w:tblCellMar>
        <w:tblLook w:val="04A0"/>
      </w:tblPr>
      <w:tblGrid>
        <w:gridCol w:w="1811"/>
        <w:gridCol w:w="1987"/>
        <w:gridCol w:w="1842"/>
        <w:gridCol w:w="1842"/>
        <w:gridCol w:w="1273"/>
      </w:tblGrid>
      <w:tr w:rsidR="00CE0250" w:rsidRPr="005E2E62" w:rsidTr="004C4487">
        <w:trPr>
          <w:trHeight w:val="420"/>
        </w:trPr>
        <w:tc>
          <w:tcPr>
            <w:tcW w:w="1034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96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47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HCC Cancer cell lines, IC</w:t>
            </w: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eastAsia="tr-TR"/>
              </w:rPr>
              <w:t>50</w:t>
            </w: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μM</w:t>
            </w:r>
            <w:proofErr w:type="spellEnd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tr-TR"/>
              </w:rPr>
              <w:t>a</w:t>
            </w:r>
          </w:p>
        </w:tc>
      </w:tr>
      <w:tr w:rsidR="00CE0250" w:rsidRPr="005E2E62" w:rsidTr="004C4487">
        <w:trPr>
          <w:trHeight w:val="399"/>
        </w:trPr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Compound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Huh7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HepG2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Mahlavu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FOCUS</w:t>
            </w:r>
          </w:p>
        </w:tc>
      </w:tr>
      <w:tr w:rsidR="00CE0250" w:rsidRPr="005E2E62" w:rsidTr="004C4487">
        <w:trPr>
          <w:trHeight w:val="261"/>
        </w:trPr>
        <w:tc>
          <w:tcPr>
            <w:tcW w:w="1034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28.9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4.0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25.2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</w:tr>
      <w:tr w:rsidR="00CE0250" w:rsidRPr="005E2E62" w:rsidTr="004C4487">
        <w:trPr>
          <w:trHeight w:val="259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8 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5.36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6.4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8.0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6.4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</w:t>
            </w:r>
          </w:p>
        </w:tc>
      </w:tr>
      <w:tr w:rsidR="00CE0250" w:rsidRPr="005E2E62" w:rsidTr="004C4487">
        <w:trPr>
          <w:trHeight w:val="259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1.3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1.7</w:t>
            </w:r>
          </w:p>
        </w:tc>
      </w:tr>
      <w:tr w:rsidR="00CE0250" w:rsidRPr="005E2E62" w:rsidTr="004C4487">
        <w:trPr>
          <w:trHeight w:val="107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1.45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</w:tr>
      <w:tr w:rsidR="00CE0250" w:rsidRPr="005E2E62" w:rsidTr="004C4487">
        <w:trPr>
          <w:trHeight w:val="225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&lt;1.0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</w:tr>
      <w:tr w:rsidR="00CE0250" w:rsidRPr="005E2E62" w:rsidTr="004C4487">
        <w:trPr>
          <w:trHeight w:val="60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0.13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0.1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0.04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</w:tr>
      <w:tr w:rsidR="00CE0250" w:rsidRPr="005E2E62" w:rsidTr="004C4487">
        <w:trPr>
          <w:trHeight w:val="191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13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2.13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</w:tr>
      <w:tr w:rsidR="00CE0250" w:rsidRPr="005E2E62" w:rsidTr="004C4487">
        <w:trPr>
          <w:trHeight w:val="167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14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5.48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3.8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4.8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5.1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</w:tr>
      <w:tr w:rsidR="00CE0250" w:rsidRPr="005E2E62" w:rsidTr="004C4487">
        <w:trPr>
          <w:trHeight w:val="156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15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1.4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</w:t>
            </w:r>
          </w:p>
        </w:tc>
      </w:tr>
      <w:tr w:rsidR="00CE0250" w:rsidRPr="005E2E62" w:rsidTr="004C4487">
        <w:trPr>
          <w:trHeight w:val="133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16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19.4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1.7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32.3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23.9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10.8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11.6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</w:tr>
      <w:tr w:rsidR="00CE0250" w:rsidRPr="005E2E62" w:rsidTr="004C4487">
        <w:trPr>
          <w:trHeight w:val="122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17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23.9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69.4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25.7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85.4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26.9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83.3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14.2</w:t>
            </w:r>
          </w:p>
        </w:tc>
      </w:tr>
      <w:tr w:rsidR="00CE0250" w:rsidRPr="005E2E62" w:rsidTr="004C4487">
        <w:trPr>
          <w:trHeight w:val="9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18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6.74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7.3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1.3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13.1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1.2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9.1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0.9</w:t>
            </w:r>
          </w:p>
        </w:tc>
      </w:tr>
      <w:tr w:rsidR="00CE0250" w:rsidRPr="005E2E62" w:rsidTr="004C4487">
        <w:trPr>
          <w:trHeight w:val="8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20 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1.89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2.3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0.2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</w:tr>
      <w:tr w:rsidR="00CE0250" w:rsidRPr="005E2E62" w:rsidTr="004C4487">
        <w:trPr>
          <w:trHeight w:val="8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0.23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&lt;0.1</w:t>
            </w:r>
          </w:p>
        </w:tc>
      </w:tr>
      <w:tr w:rsidR="00CE0250" w:rsidRPr="005E2E62" w:rsidTr="004C4487">
        <w:trPr>
          <w:trHeight w:val="8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 xml:space="preserve">1.8 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3.2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4.5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</w:tr>
      <w:tr w:rsidR="00CE0250" w:rsidRPr="005E2E62" w:rsidTr="004C4487">
        <w:trPr>
          <w:trHeight w:val="8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1.9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1.5</w:t>
            </w:r>
          </w:p>
        </w:tc>
      </w:tr>
      <w:tr w:rsidR="00CE0250" w:rsidRPr="005E2E62" w:rsidTr="004C4487">
        <w:trPr>
          <w:trHeight w:val="88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0.3</w:t>
            </w:r>
          </w:p>
        </w:tc>
      </w:tr>
      <w:tr w:rsidR="00CE0250" w:rsidRPr="005E2E62" w:rsidTr="004C4487">
        <w:trPr>
          <w:trHeight w:val="376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16.4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1.7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11.7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1.4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12.1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0.6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sz w:val="24"/>
                <w:szCs w:val="24"/>
              </w:rPr>
              <w:t>1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</w:t>
            </w:r>
          </w:p>
        </w:tc>
      </w:tr>
      <w:tr w:rsidR="00CE0250" w:rsidRPr="005E2E62" w:rsidTr="004C4487">
        <w:trPr>
          <w:trHeight w:val="303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CPT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2E62">
              <w:rPr>
                <w:rFonts w:ascii="Times New Roman" w:hAnsi="Times New Roman"/>
                <w:color w:val="000000"/>
                <w:sz w:val="24"/>
                <w:szCs w:val="24"/>
              </w:rPr>
              <w:t>&lt;0.1</w:t>
            </w:r>
          </w:p>
        </w:tc>
      </w:tr>
      <w:tr w:rsidR="00CE0250" w:rsidRPr="005E2E62" w:rsidTr="004C4487">
        <w:trPr>
          <w:trHeight w:val="395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5-FU</w:t>
            </w:r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30.6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1.8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0.8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0.26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10.0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1.8 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3.7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0.5</w:t>
            </w:r>
          </w:p>
        </w:tc>
      </w:tr>
      <w:tr w:rsidR="00CE0250" w:rsidRPr="005E2E62" w:rsidTr="004C4487">
        <w:trPr>
          <w:trHeight w:val="557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Fludarabine</w:t>
            </w:r>
            <w:proofErr w:type="spellEnd"/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28.4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19.2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17.0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5.9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13.5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4.9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13.7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1.2</w:t>
            </w:r>
          </w:p>
        </w:tc>
      </w:tr>
      <w:tr w:rsidR="00CE0250" w:rsidRPr="005E2E62" w:rsidTr="004C4487">
        <w:trPr>
          <w:trHeight w:val="172"/>
        </w:trPr>
        <w:tc>
          <w:tcPr>
            <w:tcW w:w="103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5E2E62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Cladribine</w:t>
            </w:r>
            <w:proofErr w:type="spellEnd"/>
          </w:p>
        </w:tc>
        <w:tc>
          <w:tcPr>
            <w:tcW w:w="113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0.9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0.7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0.4</w:t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sym w:font="Symbol" w:char="F0B1"/>
            </w: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0.1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&lt;0.1</w:t>
            </w:r>
          </w:p>
        </w:tc>
        <w:tc>
          <w:tcPr>
            <w:tcW w:w="72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  <w:r w:rsidRPr="005E2E62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&lt;0.1</w:t>
            </w:r>
          </w:p>
        </w:tc>
      </w:tr>
      <w:tr w:rsidR="00CE0250" w:rsidRPr="005E2E62" w:rsidTr="004C4487">
        <w:trPr>
          <w:trHeight w:val="48"/>
        </w:trPr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E0250" w:rsidRPr="005E2E62" w:rsidRDefault="00CE0250" w:rsidP="00F91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4C4487" w:rsidRPr="005E2E62" w:rsidRDefault="00CE0250" w:rsidP="00F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proofErr w:type="gramStart"/>
      <w:r w:rsidRPr="005E2E62">
        <w:rPr>
          <w:rFonts w:ascii="Times New Roman" w:hAnsi="Times New Roman"/>
          <w:sz w:val="24"/>
          <w:szCs w:val="24"/>
          <w:vertAlign w:val="superscript"/>
          <w:lang w:eastAsia="tr-TR"/>
        </w:rPr>
        <w:t>a</w:t>
      </w:r>
      <w:r w:rsidRPr="005E2E62">
        <w:rPr>
          <w:rFonts w:ascii="Times New Roman" w:hAnsi="Times New Roman"/>
          <w:sz w:val="24"/>
          <w:szCs w:val="24"/>
          <w:lang w:eastAsia="tr-TR"/>
        </w:rPr>
        <w:t>IC</w:t>
      </w:r>
      <w:r w:rsidRPr="005E2E62">
        <w:rPr>
          <w:rFonts w:ascii="Times New Roman" w:hAnsi="Times New Roman"/>
          <w:sz w:val="24"/>
          <w:szCs w:val="24"/>
          <w:vertAlign w:val="subscript"/>
          <w:lang w:eastAsia="tr-TR"/>
        </w:rPr>
        <w:t>50</w:t>
      </w:r>
      <w:proofErr w:type="gramEnd"/>
      <w:r w:rsidRPr="005E2E62">
        <w:rPr>
          <w:rFonts w:ascii="Times New Roman" w:hAnsi="Times New Roman"/>
          <w:sz w:val="24"/>
          <w:szCs w:val="24"/>
          <w:lang w:eastAsia="tr-TR"/>
        </w:rPr>
        <w:t xml:space="preserve"> values were calculated from the cell growth inhibition percentages obtained</w:t>
      </w:r>
      <w:r w:rsidR="00F4752C" w:rsidRPr="005E2E62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with </w:t>
      </w:r>
    </w:p>
    <w:p w:rsidR="00F4752C" w:rsidRPr="005E2E62" w:rsidRDefault="00CE0250" w:rsidP="00F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5E2E62">
        <w:rPr>
          <w:rFonts w:ascii="Times New Roman" w:hAnsi="Times New Roman"/>
          <w:sz w:val="24"/>
          <w:szCs w:val="24"/>
          <w:lang w:eastAsia="tr-TR"/>
        </w:rPr>
        <w:t xml:space="preserve">5 different concentrations (40, 20, 10, 5, and 2.5 </w:t>
      </w:r>
      <w:proofErr w:type="spellStart"/>
      <w:r w:rsidRPr="005E2E62">
        <w:rPr>
          <w:rFonts w:ascii="Times New Roman" w:hAnsi="Times New Roman"/>
          <w:sz w:val="24"/>
          <w:szCs w:val="24"/>
          <w:lang w:eastAsia="tr-TR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  <w:lang w:eastAsia="tr-TR"/>
        </w:rPr>
        <w:t>) of each molecule incubated</w:t>
      </w:r>
      <w:r w:rsidR="00F4752C" w:rsidRPr="005E2E62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5E2E62">
        <w:rPr>
          <w:rFonts w:ascii="Times New Roman" w:hAnsi="Times New Roman"/>
          <w:sz w:val="24"/>
          <w:szCs w:val="24"/>
          <w:lang w:eastAsia="tr-TR"/>
        </w:rPr>
        <w:t xml:space="preserve">for 72 h. </w:t>
      </w:r>
    </w:p>
    <w:p w:rsidR="00CE0250" w:rsidRPr="005E2E62" w:rsidRDefault="00CE0250" w:rsidP="00F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5E2E62">
        <w:rPr>
          <w:rFonts w:ascii="Times New Roman" w:hAnsi="Times New Roman"/>
          <w:sz w:val="24"/>
          <w:szCs w:val="24"/>
          <w:lang w:eastAsia="tr-TR"/>
        </w:rPr>
        <w:t>NI: No inhibition</w:t>
      </w: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5758180" cy="3212465"/>
            <wp:effectExtent l="0" t="0" r="0" b="0"/>
            <wp:docPr id="1" name="Picture 5" descr="../../../../../../../Desktop/Screen%20Shot%202018-08-13%20at%201.42.49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../../../../../../../Desktop/Screen%20Shot%202018-08-13%20at%201.42.49%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50" w:rsidRPr="005E2E62" w:rsidRDefault="00CE0250" w:rsidP="00CE0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5758180" cy="3089275"/>
            <wp:effectExtent l="0" t="0" r="0" b="0"/>
            <wp:docPr id="2" name="Picture 6" descr="../../../../../../../Desktop/Screen%20Shot%202018-08-13%20at%201.43.1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../../../../../../../Desktop/Screen%20Shot%202018-08-13%20at%201.43.15%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50" w:rsidRPr="005E2E62" w:rsidRDefault="00CE0250" w:rsidP="00CE0250">
      <w:pPr>
        <w:pStyle w:val="WW-NormalWeb1"/>
        <w:spacing w:before="0" w:after="0" w:line="360" w:lineRule="auto"/>
        <w:jc w:val="both"/>
        <w:rPr>
          <w:lang w:val="en-US" w:eastAsia="tr-TR"/>
        </w:rPr>
      </w:pPr>
      <w:proofErr w:type="gramStart"/>
      <w:r w:rsidRPr="005E2E62">
        <w:rPr>
          <w:b/>
          <w:lang w:val="en-US" w:eastAsia="tr-TR"/>
        </w:rPr>
        <w:t>Figure 3.</w:t>
      </w:r>
      <w:proofErr w:type="gramEnd"/>
      <w:r w:rsidRPr="005E2E62">
        <w:rPr>
          <w:b/>
          <w:lang w:val="en-US" w:eastAsia="tr-TR"/>
        </w:rPr>
        <w:t xml:space="preserve"> </w:t>
      </w:r>
      <w:r w:rsidRPr="005E2E62">
        <w:rPr>
          <w:lang w:val="en-US" w:eastAsia="tr-TR"/>
        </w:rPr>
        <w:t xml:space="preserve">Percent cell death in the presence of most active compounds. Huh7, HepG2, </w:t>
      </w:r>
      <w:proofErr w:type="spellStart"/>
      <w:r w:rsidRPr="005E2E62">
        <w:rPr>
          <w:lang w:val="en-US" w:eastAsia="tr-TR"/>
        </w:rPr>
        <w:t>Mahlavu</w:t>
      </w:r>
      <w:proofErr w:type="spellEnd"/>
      <w:r w:rsidRPr="005E2E62">
        <w:rPr>
          <w:lang w:val="en-US" w:eastAsia="tr-TR"/>
        </w:rPr>
        <w:t xml:space="preserve"> and FOCUS cells were inoculated in 96-well plates. All molecules and their DMSO controls were administered to the cells in triplicate with five different concentrations: 40, 20, 10, 5, and 2.5 </w:t>
      </w:r>
      <w:proofErr w:type="spellStart"/>
      <w:r w:rsidRPr="005E2E62">
        <w:rPr>
          <w:lang w:val="en-US" w:eastAsia="tr-TR"/>
        </w:rPr>
        <w:t>μM</w:t>
      </w:r>
      <w:proofErr w:type="spellEnd"/>
      <w:r w:rsidRPr="005E2E62">
        <w:rPr>
          <w:lang w:val="en-US" w:eastAsia="tr-TR"/>
        </w:rPr>
        <w:t>. After 72 h of incubation, SRB assays were generated, and the cell death percentages were calculated in comparison with DMSO-treated wells.</w:t>
      </w:r>
    </w:p>
    <w:p w:rsidR="00755126" w:rsidRPr="005E2E62" w:rsidRDefault="00755126" w:rsidP="00CE0250">
      <w:pPr>
        <w:pStyle w:val="WW-NormalWeb1"/>
        <w:spacing w:before="0" w:after="0" w:line="360" w:lineRule="auto"/>
        <w:jc w:val="both"/>
        <w:rPr>
          <w:lang w:val="en-US" w:eastAsia="tr-TR"/>
        </w:rPr>
      </w:pPr>
    </w:p>
    <w:p w:rsidR="00755126" w:rsidRPr="005E2E62" w:rsidRDefault="00755126" w:rsidP="00CE0250">
      <w:pPr>
        <w:pStyle w:val="WW-NormalWeb1"/>
        <w:spacing w:before="0" w:after="0" w:line="360" w:lineRule="auto"/>
        <w:jc w:val="both"/>
        <w:rPr>
          <w:lang w:val="en-US" w:eastAsia="tr-TR"/>
        </w:rPr>
      </w:pPr>
    </w:p>
    <w:p w:rsidR="0060455C" w:rsidRPr="005E2E62" w:rsidRDefault="0060455C" w:rsidP="00CE0250">
      <w:pPr>
        <w:pStyle w:val="WW-NormalWeb1"/>
        <w:spacing w:before="0" w:after="0" w:line="360" w:lineRule="auto"/>
        <w:jc w:val="both"/>
        <w:rPr>
          <w:lang w:val="en-US" w:eastAsia="tr-TR"/>
        </w:rPr>
      </w:pPr>
    </w:p>
    <w:p w:rsidR="00755126" w:rsidRPr="005E2E62" w:rsidRDefault="00D8119B" w:rsidP="004500DB">
      <w:pPr>
        <w:pStyle w:val="ListeParagraf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E2E62">
        <w:rPr>
          <w:rFonts w:ascii="Times New Roman" w:hAnsi="Times New Roman"/>
          <w:b/>
          <w:color w:val="000000"/>
          <w:sz w:val="24"/>
          <w:szCs w:val="24"/>
        </w:rPr>
        <w:lastRenderedPageBreak/>
        <w:t>Conclusion</w:t>
      </w:r>
    </w:p>
    <w:p w:rsidR="00755126" w:rsidRPr="005E2E62" w:rsidRDefault="00755126" w:rsidP="0075512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755126" w:rsidRPr="005E2E62" w:rsidRDefault="00755126" w:rsidP="0075512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sz w:val="24"/>
          <w:szCs w:val="24"/>
        </w:rPr>
        <w:t xml:space="preserve">We designed and synthesized twenty novel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(</w:t>
      </w:r>
      <w:r w:rsidRPr="005E2E62">
        <w:rPr>
          <w:rFonts w:ascii="Times New Roman" w:hAnsi="Times New Roman"/>
          <w:b/>
          <w:sz w:val="24"/>
          <w:szCs w:val="24"/>
        </w:rPr>
        <w:t>7-26</w:t>
      </w:r>
      <w:r w:rsidRPr="005E2E62">
        <w:rPr>
          <w:rFonts w:ascii="Times New Roman" w:hAnsi="Times New Roman"/>
          <w:sz w:val="24"/>
          <w:szCs w:val="24"/>
        </w:rPr>
        <w:t>) bearing substituted</w:t>
      </w:r>
      <w:r w:rsidR="0093012F"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at the C-6, substituted benzyl group at the N-9 by the multistep reactions, starting from 4</w:t>
      </w:r>
      <w:proofErr w:type="gramStart"/>
      <w:r w:rsidRPr="005E2E62">
        <w:rPr>
          <w:rFonts w:ascii="Times New Roman" w:hAnsi="Times New Roman"/>
          <w:sz w:val="24"/>
          <w:szCs w:val="24"/>
        </w:rPr>
        <w:t>,6</w:t>
      </w:r>
      <w:proofErr w:type="gramEnd"/>
      <w:r w:rsidRPr="005E2E62">
        <w:rPr>
          <w:rFonts w:ascii="Times New Roman" w:hAnsi="Times New Roman"/>
          <w:sz w:val="24"/>
          <w:szCs w:val="24"/>
        </w:rPr>
        <w:t xml:space="preserve">-dichloro-5-nitropyrimidine. The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activities of the compounds were evaluated first in human liver (Huh7), breast (MCF7), colon (HCT116) and then in </w:t>
      </w:r>
      <w:proofErr w:type="spellStart"/>
      <w:r w:rsidRPr="005E2E62">
        <w:rPr>
          <w:rFonts w:ascii="Times New Roman" w:hAnsi="Times New Roman"/>
          <w:sz w:val="24"/>
          <w:szCs w:val="24"/>
        </w:rPr>
        <w:t>hepatocellular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carcinoma cells (HCC): Huh7, HepG2, </w:t>
      </w:r>
      <w:proofErr w:type="spellStart"/>
      <w:r w:rsidRPr="005E2E62">
        <w:rPr>
          <w:rFonts w:ascii="Times New Roman" w:hAnsi="Times New Roman"/>
          <w:sz w:val="24"/>
          <w:szCs w:val="24"/>
        </w:rPr>
        <w:t>Mahlavu</w:t>
      </w:r>
      <w:proofErr w:type="spellEnd"/>
      <w:r w:rsidRPr="005E2E62">
        <w:rPr>
          <w:rFonts w:ascii="Times New Roman" w:hAnsi="Times New Roman"/>
          <w:sz w:val="24"/>
          <w:szCs w:val="24"/>
        </w:rPr>
        <w:t>, FOCUS. Our results demonstrated that the 6-(</w:t>
      </w:r>
      <w:proofErr w:type="spellStart"/>
      <w:r w:rsidRPr="005E2E62">
        <w:rPr>
          <w:rFonts w:ascii="Times New Roman" w:hAnsi="Times New Roman"/>
          <w:sz w:val="24"/>
          <w:szCs w:val="24"/>
        </w:rPr>
        <w:t>trifluoromethylphenyl</w:t>
      </w:r>
      <w:proofErr w:type="spellEnd"/>
      <w:r w:rsidRPr="005E2E62">
        <w:rPr>
          <w:rFonts w:ascii="Times New Roman" w:hAnsi="Times New Roman"/>
          <w:sz w:val="24"/>
          <w:szCs w:val="24"/>
        </w:rPr>
        <w:t>)</w:t>
      </w:r>
      <w:proofErr w:type="spellStart"/>
      <w:r w:rsidRPr="005E2E62">
        <w:rPr>
          <w:rFonts w:ascii="Times New Roman" w:hAnsi="Times New Roman"/>
          <w:sz w:val="24"/>
          <w:szCs w:val="24"/>
        </w:rPr>
        <w:t>piperazine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Pr="005E2E62">
        <w:rPr>
          <w:rFonts w:ascii="Times New Roman" w:hAnsi="Times New Roman"/>
          <w:sz w:val="24"/>
          <w:szCs w:val="24"/>
        </w:rPr>
        <w:t xml:space="preserve">,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 with 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="00B80C54" w:rsidRPr="005E2E62">
        <w:rPr>
          <w:rFonts w:ascii="Times New Roman" w:hAnsi="Times New Roman"/>
          <w:sz w:val="24"/>
          <w:szCs w:val="24"/>
        </w:rPr>
        <w:t xml:space="preserve"> values less than 0.5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were promising molecules as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agents on Huh7, MCF7 and HCT116 cancer cells. In order to investigate the use of potential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agents on HCC, the bioactivity of the </w:t>
      </w:r>
      <w:proofErr w:type="spellStart"/>
      <w:r w:rsidRPr="005E2E62">
        <w:rPr>
          <w:rFonts w:ascii="Times New Roman" w:hAnsi="Times New Roman"/>
          <w:sz w:val="24"/>
          <w:szCs w:val="24"/>
        </w:rPr>
        <w:t>purine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analogs was also tested in a panel of liver cancer cells. Molecule </w:t>
      </w:r>
      <w:r w:rsidRPr="005E2E62">
        <w:rPr>
          <w:rFonts w:ascii="Times New Roman" w:hAnsi="Times New Roman"/>
          <w:b/>
          <w:sz w:val="24"/>
          <w:szCs w:val="24"/>
        </w:rPr>
        <w:t>12</w:t>
      </w:r>
      <w:r w:rsidRPr="005E2E62">
        <w:rPr>
          <w:rFonts w:ascii="Times New Roman" w:hAnsi="Times New Roman"/>
          <w:sz w:val="24"/>
          <w:szCs w:val="24"/>
        </w:rPr>
        <w:t xml:space="preserve"> and </w:t>
      </w:r>
      <w:r w:rsidRPr="005E2E62">
        <w:rPr>
          <w:rFonts w:ascii="Times New Roman" w:hAnsi="Times New Roman"/>
          <w:b/>
          <w:sz w:val="24"/>
          <w:szCs w:val="24"/>
        </w:rPr>
        <w:t>22</w:t>
      </w:r>
      <w:r w:rsidRPr="005E2E62">
        <w:rPr>
          <w:rFonts w:ascii="Times New Roman" w:hAnsi="Times New Roman"/>
          <w:sz w:val="24"/>
          <w:szCs w:val="24"/>
        </w:rPr>
        <w:t xml:space="preserve">, that were synthesized as putative </w:t>
      </w:r>
      <w:proofErr w:type="spellStart"/>
      <w:r w:rsidRPr="005E2E62">
        <w:rPr>
          <w:rFonts w:ascii="Times New Roman" w:hAnsi="Times New Roman"/>
          <w:sz w:val="24"/>
          <w:szCs w:val="24"/>
        </w:rPr>
        <w:t>cytotoxic</w:t>
      </w:r>
      <w:proofErr w:type="spellEnd"/>
      <w:r w:rsidRPr="005E2E62">
        <w:rPr>
          <w:rFonts w:ascii="Times New Roman" w:hAnsi="Times New Roman"/>
          <w:sz w:val="24"/>
          <w:szCs w:val="24"/>
        </w:rPr>
        <w:t xml:space="preserve"> compounds, displayed the best anticancer bioactivities (IC</w:t>
      </w:r>
      <w:r w:rsidRPr="005E2E62">
        <w:rPr>
          <w:rFonts w:ascii="Times New Roman" w:hAnsi="Times New Roman"/>
          <w:sz w:val="24"/>
          <w:szCs w:val="24"/>
          <w:vertAlign w:val="subscript"/>
        </w:rPr>
        <w:t>50</w:t>
      </w:r>
      <w:r w:rsidRPr="005E2E62">
        <w:rPr>
          <w:rFonts w:ascii="Times New Roman" w:hAnsi="Times New Roman"/>
          <w:sz w:val="24"/>
          <w:szCs w:val="24"/>
        </w:rPr>
        <w:t>= &lt; 0.1</w:t>
      </w:r>
      <w:r w:rsidR="00B80C54" w:rsidRPr="005E2E62">
        <w:rPr>
          <w:rFonts w:ascii="Times New Roman" w:hAnsi="Times New Roman"/>
          <w:sz w:val="24"/>
          <w:szCs w:val="24"/>
        </w:rPr>
        <w:t xml:space="preserve"> - 0.23</w:t>
      </w:r>
      <w:r w:rsidRPr="005E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E62">
        <w:rPr>
          <w:rFonts w:ascii="Times New Roman" w:hAnsi="Times New Roman"/>
          <w:sz w:val="24"/>
          <w:szCs w:val="24"/>
        </w:rPr>
        <w:t>μM</w:t>
      </w:r>
      <w:proofErr w:type="spellEnd"/>
      <w:r w:rsidRPr="005E2E62">
        <w:rPr>
          <w:rFonts w:ascii="Times New Roman" w:hAnsi="Times New Roman"/>
          <w:sz w:val="24"/>
          <w:szCs w:val="24"/>
        </w:rPr>
        <w:t>) against HCC cell lines (Figure 4).</w:t>
      </w:r>
      <w:r w:rsidR="00794DB1" w:rsidRPr="005E2E62">
        <w:rPr>
          <w:rFonts w:ascii="Times New Roman" w:hAnsi="Times New Roman"/>
          <w:sz w:val="24"/>
          <w:szCs w:val="24"/>
        </w:rPr>
        <w:t xml:space="preserve"> These results indicate that these compounds can be considered as promising lead molecules for the development of potential anticancer agents.</w:t>
      </w:r>
    </w:p>
    <w:p w:rsidR="00637418" w:rsidRPr="005E2E62" w:rsidRDefault="00637418" w:rsidP="0075512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55126" w:rsidRPr="005E2E62" w:rsidRDefault="00755126" w:rsidP="007551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E62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3543300"/>
            <wp:effectExtent l="0" t="0" r="0" b="0"/>
            <wp:docPr id="4" name="Picture 8" descr="../../../../../../../Desktop/Screen%20Shot%202018-08-13%20at%201.48.18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../../../../../../../Desktop/Screen%20Shot%202018-08-13%20at%201.48.18%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26" w:rsidRPr="005E2E62" w:rsidRDefault="00755126" w:rsidP="00755126">
      <w:pPr>
        <w:spacing w:after="0" w:line="360" w:lineRule="auto"/>
        <w:jc w:val="both"/>
        <w:rPr>
          <w:rFonts w:ascii="Times New Roman" w:hAnsi="Times New Roman"/>
          <w:b/>
          <w:lang w:eastAsia="tr-TR"/>
        </w:rPr>
      </w:pPr>
      <w:proofErr w:type="gramStart"/>
      <w:r w:rsidRPr="005E2E62">
        <w:rPr>
          <w:rFonts w:ascii="Times New Roman" w:hAnsi="Times New Roman"/>
          <w:b/>
          <w:lang w:eastAsia="tr-TR"/>
        </w:rPr>
        <w:t>Figure 4.</w:t>
      </w:r>
      <w:proofErr w:type="gramEnd"/>
      <w:r w:rsidRPr="005E2E62">
        <w:rPr>
          <w:rFonts w:ascii="Times New Roman" w:hAnsi="Times New Roman"/>
          <w:b/>
          <w:lang w:eastAsia="tr-TR"/>
        </w:rPr>
        <w:t xml:space="preserve"> </w:t>
      </w:r>
    </w:p>
    <w:p w:rsidR="00755126" w:rsidRPr="005E2E62" w:rsidRDefault="00755126" w:rsidP="00755126">
      <w:pPr>
        <w:spacing w:after="0" w:line="360" w:lineRule="auto"/>
        <w:jc w:val="both"/>
        <w:rPr>
          <w:rFonts w:ascii="Times New Roman" w:hAnsi="Times New Roman"/>
          <w:b/>
          <w:lang w:eastAsia="tr-TR"/>
        </w:rPr>
      </w:pPr>
      <w:r w:rsidRPr="005E2E62">
        <w:rPr>
          <w:rFonts w:ascii="Times New Roman" w:hAnsi="Times New Roman"/>
          <w:b/>
          <w:lang w:eastAsia="tr-TR"/>
        </w:rPr>
        <w:t xml:space="preserve">a) </w:t>
      </w:r>
      <w:r w:rsidRPr="005E2E62">
        <w:rPr>
          <w:rFonts w:ascii="Times New Roman" w:hAnsi="Times New Roman"/>
          <w:lang w:eastAsia="tr-TR"/>
        </w:rPr>
        <w:t xml:space="preserve">Chemical structures of the most active </w:t>
      </w:r>
      <w:proofErr w:type="spellStart"/>
      <w:r w:rsidRPr="005E2E62">
        <w:rPr>
          <w:rFonts w:ascii="Times New Roman" w:hAnsi="Times New Roman"/>
          <w:lang w:eastAsia="tr-TR"/>
        </w:rPr>
        <w:t>purine</w:t>
      </w:r>
      <w:proofErr w:type="spellEnd"/>
      <w:r w:rsidRPr="005E2E62">
        <w:rPr>
          <w:rFonts w:ascii="Times New Roman" w:hAnsi="Times New Roman"/>
          <w:lang w:eastAsia="tr-TR"/>
        </w:rPr>
        <w:t xml:space="preserve"> analogs (</w:t>
      </w:r>
      <w:r w:rsidRPr="005E2E62">
        <w:rPr>
          <w:rFonts w:ascii="Times New Roman" w:hAnsi="Times New Roman"/>
          <w:b/>
          <w:lang w:eastAsia="tr-TR"/>
        </w:rPr>
        <w:t xml:space="preserve">12, 22, 15, </w:t>
      </w:r>
      <w:proofErr w:type="gramStart"/>
      <w:r w:rsidRPr="005E2E62">
        <w:rPr>
          <w:rFonts w:ascii="Times New Roman" w:hAnsi="Times New Roman"/>
          <w:b/>
          <w:lang w:eastAsia="tr-TR"/>
        </w:rPr>
        <w:t>25</w:t>
      </w:r>
      <w:proofErr w:type="gramEnd"/>
      <w:r w:rsidRPr="005E2E62">
        <w:rPr>
          <w:rFonts w:ascii="Times New Roman" w:hAnsi="Times New Roman"/>
          <w:lang w:eastAsia="tr-TR"/>
        </w:rPr>
        <w:t>)</w:t>
      </w:r>
    </w:p>
    <w:p w:rsidR="00755126" w:rsidRPr="005E2E62" w:rsidRDefault="00755126" w:rsidP="00EA51D4">
      <w:pPr>
        <w:spacing w:after="0" w:line="360" w:lineRule="auto"/>
        <w:jc w:val="both"/>
        <w:rPr>
          <w:rFonts w:ascii="Times New Roman" w:hAnsi="Times New Roman"/>
          <w:lang w:eastAsia="tr-TR"/>
        </w:rPr>
      </w:pPr>
      <w:r w:rsidRPr="005E2E62">
        <w:rPr>
          <w:rFonts w:ascii="Times New Roman" w:hAnsi="Times New Roman"/>
          <w:b/>
          <w:lang w:eastAsia="tr-TR"/>
        </w:rPr>
        <w:t xml:space="preserve">b) </w:t>
      </w:r>
      <w:r w:rsidRPr="005E2E62">
        <w:rPr>
          <w:rFonts w:ascii="Times New Roman" w:hAnsi="Times New Roman"/>
          <w:lang w:eastAsia="tr-TR"/>
        </w:rPr>
        <w:t>Percent cell death in the presence of most active compounds (</w:t>
      </w:r>
      <w:r w:rsidRPr="005E2E62">
        <w:rPr>
          <w:rFonts w:ascii="Times New Roman" w:hAnsi="Times New Roman"/>
          <w:b/>
          <w:lang w:eastAsia="tr-TR"/>
        </w:rPr>
        <w:t xml:space="preserve">12, 22, 15, </w:t>
      </w:r>
      <w:proofErr w:type="gramStart"/>
      <w:r w:rsidRPr="005E2E62">
        <w:rPr>
          <w:rFonts w:ascii="Times New Roman" w:hAnsi="Times New Roman"/>
          <w:b/>
          <w:lang w:eastAsia="tr-TR"/>
        </w:rPr>
        <w:t>25</w:t>
      </w:r>
      <w:proofErr w:type="gramEnd"/>
      <w:r w:rsidRPr="005E2E62">
        <w:rPr>
          <w:rFonts w:ascii="Times New Roman" w:hAnsi="Times New Roman"/>
          <w:lang w:eastAsia="tr-TR"/>
        </w:rPr>
        <w:t xml:space="preserve">). Huh7 cells were inoculated in 96-well plates. All molecules and their DMSO controls were administered to the cells in </w:t>
      </w:r>
      <w:r w:rsidRPr="005E2E62">
        <w:rPr>
          <w:rFonts w:ascii="Times New Roman" w:hAnsi="Times New Roman"/>
          <w:lang w:eastAsia="tr-TR"/>
        </w:rPr>
        <w:lastRenderedPageBreak/>
        <w:t>triplicate with corresponding different concentrations: 0.625, 1.25, 2.5, 5, 10, 20, and 40μM. After 72 h of incubation, SRB assays were generated, and the cell death percentages were calculated in comparison with DMSO-treated wells</w:t>
      </w:r>
    </w:p>
    <w:p w:rsidR="00EA51D4" w:rsidRPr="005E2E62" w:rsidRDefault="00EA51D4" w:rsidP="00EA51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-Roman" w:hAnsi="Times-Roman" w:cs="Times-Roman"/>
          <w:b/>
          <w:sz w:val="24"/>
          <w:szCs w:val="24"/>
        </w:rPr>
      </w:pPr>
    </w:p>
    <w:p w:rsidR="0040766E" w:rsidRPr="005E2E62" w:rsidRDefault="0040766E" w:rsidP="00EA51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E2E62">
        <w:rPr>
          <w:rFonts w:ascii="Times-Roman" w:hAnsi="Times-Roman" w:cs="Times-Roman"/>
          <w:b/>
          <w:sz w:val="24"/>
          <w:szCs w:val="24"/>
        </w:rPr>
        <w:t xml:space="preserve">Acknowledgements: </w:t>
      </w:r>
      <w:r w:rsidRPr="005E2E62">
        <w:rPr>
          <w:rFonts w:ascii="Times-Roman" w:hAnsi="Times-Roman" w:cs="Times-Roman"/>
          <w:sz w:val="24"/>
          <w:szCs w:val="24"/>
        </w:rPr>
        <w:t xml:space="preserve">This work was supported by the Scientific and Technological Research Council of Turkey-TUBITAK (TBAG-109T987), the KANSIL-2016H121540 (Ministry of Development, Turkey). </w:t>
      </w:r>
    </w:p>
    <w:p w:rsidR="00F33FDA" w:rsidRPr="005E2E62" w:rsidRDefault="00F33FDA" w:rsidP="00EA51D4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</w:p>
    <w:p w:rsidR="00F33FDA" w:rsidRPr="005E2E62" w:rsidRDefault="00F33FDA" w:rsidP="00EA51D4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</w:p>
    <w:p w:rsidR="006960AB" w:rsidRPr="005E2E62" w:rsidRDefault="006529CA" w:rsidP="00EA51D4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5E2E6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References</w:t>
      </w:r>
    </w:p>
    <w:p w:rsidR="00EE3298" w:rsidRPr="005E2E62" w:rsidRDefault="00EE3298" w:rsidP="008E71F6">
      <w:pPr>
        <w:spacing w:after="0" w:line="360" w:lineRule="auto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1. M.E.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Welsch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S.A. Snyder, B.R.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Stockwell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Curr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Opin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Chem. Biol.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31C2A" w:rsidRPr="005E2E62">
        <w:rPr>
          <w:rFonts w:eastAsia="Times New Roman"/>
          <w:bCs w:val="0"/>
          <w:color w:val="000000" w:themeColor="text1"/>
          <w:sz w:val="24"/>
          <w:szCs w:val="24"/>
        </w:rPr>
        <w:t>2010</w:t>
      </w:r>
      <w:r w:rsidR="00731C2A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14</w:t>
      </w:r>
      <w:r w:rsidR="00731C2A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347–361.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2. I.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Moriguchi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Y.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Kanada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Chem. Pharm. Bull.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149E4" w:rsidRPr="005E2E62">
        <w:rPr>
          <w:rFonts w:eastAsia="Times New Roman"/>
          <w:bCs w:val="0"/>
          <w:color w:val="000000" w:themeColor="text1"/>
          <w:sz w:val="24"/>
          <w:szCs w:val="24"/>
        </w:rPr>
        <w:t>1977</w:t>
      </w:r>
      <w:r w:rsidR="001149E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25</w:t>
      </w:r>
      <w:r w:rsidR="001149E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926–935.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3.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Brathe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G. Andresen, L.L.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Gundersen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K.E.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Malterud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F. Rise F,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Med. Chem.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149E4" w:rsidRPr="005E2E62">
        <w:rPr>
          <w:rFonts w:eastAsia="Times New Roman"/>
          <w:bCs w:val="0"/>
          <w:color w:val="000000" w:themeColor="text1"/>
          <w:sz w:val="24"/>
          <w:szCs w:val="24"/>
        </w:rPr>
        <w:t>2002</w:t>
      </w:r>
      <w:r w:rsidR="001149E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10</w:t>
      </w:r>
      <w:r w:rsidR="001149E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1581–1586.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4.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Brathe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L.L.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Gundersen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K.E.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Malterud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F. Rise,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Arch. Pharm. Chem. Life Sci.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86F8E" w:rsidRPr="005E2E62">
        <w:rPr>
          <w:rFonts w:eastAsia="Times New Roman"/>
          <w:bCs w:val="0"/>
          <w:color w:val="000000" w:themeColor="text1"/>
          <w:sz w:val="24"/>
          <w:szCs w:val="24"/>
        </w:rPr>
        <w:t>2005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338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159–166.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5. S.F.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Laufer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D.M.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Domeyer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T.R.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Scior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W. Albrecht, D.R.J. Hauser,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Chem.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86F8E" w:rsidRPr="005E2E62">
        <w:rPr>
          <w:rFonts w:eastAsia="Times New Roman"/>
          <w:bCs w:val="0"/>
          <w:color w:val="000000" w:themeColor="text1"/>
          <w:sz w:val="24"/>
          <w:szCs w:val="24"/>
        </w:rPr>
        <w:t>2005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48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710–722.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6. J.A. Montgomery, K.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Hewson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Chem.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86F8E" w:rsidRPr="005E2E62">
        <w:rPr>
          <w:rFonts w:eastAsia="Times New Roman"/>
          <w:bCs w:val="0"/>
          <w:color w:val="000000" w:themeColor="text1"/>
          <w:sz w:val="24"/>
          <w:szCs w:val="24"/>
        </w:rPr>
        <w:t>1968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11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48–52.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7. G. Andersen, L.L.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Gundersen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Nissen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-Meyer, F. Rise, B.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Spilsberg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 Med. Chem.</w:t>
      </w:r>
      <w:r w:rsidR="00386F8E"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Lett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386F8E" w:rsidRPr="005E2E62">
        <w:rPr>
          <w:rFonts w:eastAsia="Times New Roman"/>
          <w:bCs w:val="0"/>
          <w:color w:val="000000" w:themeColor="text1"/>
          <w:sz w:val="24"/>
          <w:szCs w:val="24"/>
        </w:rPr>
        <w:t>2002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12</w:t>
      </w:r>
      <w:r w:rsidR="00386F8E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567–569.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8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J.F. Wang, L.R. Zhang, Z.J. Yang, L.H. Zhang,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 Med. Chem.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B6C79" w:rsidRPr="005E2E62">
        <w:rPr>
          <w:rFonts w:eastAsia="Times New Roman"/>
          <w:bCs w:val="0"/>
          <w:color w:val="000000" w:themeColor="text1"/>
          <w:sz w:val="24"/>
          <w:szCs w:val="24"/>
        </w:rPr>
        <w:t>2004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12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1425–1429.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9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Hocek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P.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Naus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R. Pohl, I.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Votruba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P.A. Furman, P.M.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Tharnish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M.J. Otto,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Chem.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B6C79" w:rsidRPr="005E2E62">
        <w:rPr>
          <w:rFonts w:eastAsia="Times New Roman"/>
          <w:bCs w:val="0"/>
          <w:color w:val="000000" w:themeColor="text1"/>
          <w:sz w:val="24"/>
          <w:szCs w:val="24"/>
        </w:rPr>
        <w:t>2005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48</w:t>
      </w:r>
      <w:r w:rsidR="00AB6C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5869–5873.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10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R.W.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Sidwell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J.H. Huffman, G.P.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Khare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L.B. Allen, J.T.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Witkowski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R.K. Robins,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Science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D90DA4" w:rsidRPr="005E2E62">
        <w:rPr>
          <w:rFonts w:eastAsia="Times New Roman"/>
          <w:bCs w:val="0"/>
          <w:color w:val="000000" w:themeColor="text1"/>
          <w:sz w:val="24"/>
          <w:szCs w:val="24"/>
        </w:rPr>
        <w:t>1972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177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705–706.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11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E. De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Clercq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Biochem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Pharmacol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0DA4" w:rsidRPr="005E2E62">
        <w:rPr>
          <w:rFonts w:eastAsia="Times New Roman"/>
          <w:bCs w:val="0"/>
          <w:color w:val="000000" w:themeColor="text1"/>
          <w:sz w:val="24"/>
          <w:szCs w:val="24"/>
        </w:rPr>
        <w:t>1987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36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2567–2575.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right="-18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12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E. De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Clercq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Nucleosides Nucleotides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0DA4" w:rsidRPr="005E2E62">
        <w:rPr>
          <w:rFonts w:eastAsia="Times New Roman"/>
          <w:bCs w:val="0"/>
          <w:color w:val="000000" w:themeColor="text1"/>
          <w:sz w:val="24"/>
          <w:szCs w:val="24"/>
        </w:rPr>
        <w:t>1998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17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625–634.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13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E. De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Clercq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Antiviral Res.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0DA4" w:rsidRPr="005E2E62">
        <w:rPr>
          <w:rFonts w:eastAsia="Times New Roman"/>
          <w:bCs w:val="0"/>
          <w:color w:val="000000" w:themeColor="text1"/>
          <w:sz w:val="24"/>
          <w:szCs w:val="24"/>
        </w:rPr>
        <w:t>2005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67</w:t>
      </w:r>
      <w:r w:rsidR="00D90DA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56–75.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14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B.Y. Kim, J.B.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Ahn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H.W. Lee, S.K. Kang, J.H. Lee, J.S. Shin, S.K.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Ahn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C.I. Hong, S.S. Yoon,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Eur. J. Med. Chem.</w:t>
      </w:r>
      <w:r w:rsidR="00921540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21540" w:rsidRPr="005E2E62">
        <w:rPr>
          <w:rFonts w:eastAsia="Times New Roman"/>
          <w:bCs w:val="0"/>
          <w:color w:val="000000" w:themeColor="text1"/>
          <w:sz w:val="24"/>
          <w:szCs w:val="24"/>
        </w:rPr>
        <w:t>2004</w:t>
      </w:r>
      <w:r w:rsidR="00921540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39</w:t>
      </w:r>
      <w:r w:rsidR="00921540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433–447.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lastRenderedPageBreak/>
        <w:t>15</w:t>
      </w:r>
      <w:r w:rsidR="006D7A3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G. Jin, C.C.N. Wu, R.I.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Tawatao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 Chan, D.A. Carson, H.B.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Cottam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. Med. Chem.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Lett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E6179" w:rsidRPr="005E2E62">
        <w:rPr>
          <w:rFonts w:eastAsia="Times New Roman"/>
          <w:bCs w:val="0"/>
          <w:color w:val="000000" w:themeColor="text1"/>
          <w:sz w:val="24"/>
          <w:szCs w:val="24"/>
        </w:rPr>
        <w:t>2006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16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4559–4563.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16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E.M. Peterson, J. Brownell, R. Vince,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Chem.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E6179" w:rsidRPr="005E2E62">
        <w:rPr>
          <w:rFonts w:eastAsia="Times New Roman"/>
          <w:bCs w:val="0"/>
          <w:color w:val="000000" w:themeColor="text1"/>
          <w:sz w:val="24"/>
          <w:szCs w:val="24"/>
        </w:rPr>
        <w:t>1992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35</w:t>
      </w:r>
      <w:r w:rsidR="00DE6179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3991–4000.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right="-18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17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Gangjee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Vasudevan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S.F.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Queener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Chem.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040A7" w:rsidRPr="005E2E62">
        <w:rPr>
          <w:rFonts w:eastAsia="Times New Roman"/>
          <w:bCs w:val="0"/>
          <w:color w:val="000000" w:themeColor="text1"/>
          <w:sz w:val="24"/>
          <w:szCs w:val="24"/>
        </w:rPr>
        <w:t>1997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40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3032–3039.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18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G.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Gumina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C.K. Chu,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Org.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Lett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040A7" w:rsidRPr="005E2E62">
        <w:rPr>
          <w:rFonts w:eastAsia="Times New Roman"/>
          <w:bCs w:val="0"/>
          <w:color w:val="000000" w:themeColor="text1"/>
          <w:sz w:val="24"/>
          <w:szCs w:val="24"/>
        </w:rPr>
        <w:t>2002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4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1147–1149.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19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F.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Bordon-Pallier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N.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Jullian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P. Ferrari, A.M. Girard, M.T.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Bocquel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Biton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N.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Bouquin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Haesslein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Biochim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Biophys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Acta</w:t>
      </w:r>
      <w:proofErr w:type="spellEnd"/>
      <w:r w:rsidR="000040A7"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040A7" w:rsidRPr="005E2E62">
        <w:rPr>
          <w:rFonts w:eastAsia="Times New Roman"/>
          <w:bCs w:val="0"/>
          <w:color w:val="000000" w:themeColor="text1"/>
          <w:sz w:val="24"/>
          <w:szCs w:val="24"/>
        </w:rPr>
        <w:t>2004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1697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211–223.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20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P.R. Patel, C.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Ramalingan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Y.T. Park,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Med. Chem.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Lett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040A7" w:rsidRPr="005E2E62">
        <w:rPr>
          <w:rFonts w:eastAsia="Times New Roman"/>
          <w:bCs w:val="0"/>
          <w:color w:val="000000" w:themeColor="text1"/>
          <w:sz w:val="24"/>
          <w:szCs w:val="24"/>
        </w:rPr>
        <w:t>2007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17</w:t>
      </w:r>
      <w:r w:rsidR="000040A7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6610–6614.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21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Tuncbilek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Z.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Ates-Alagoz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N.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Altanlar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Karayel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Ozbey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Bioorg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 Med. Chem.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1458" w:rsidRPr="005E2E62">
        <w:rPr>
          <w:bCs w:val="0"/>
          <w:color w:val="000000" w:themeColor="text1"/>
          <w:sz w:val="24"/>
          <w:szCs w:val="24"/>
        </w:rPr>
        <w:t>2009</w:t>
      </w:r>
      <w:r w:rsidR="00D91458" w:rsidRPr="005E2E62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b w:val="0"/>
          <w:bCs w:val="0"/>
          <w:i/>
          <w:color w:val="000000" w:themeColor="text1"/>
          <w:sz w:val="24"/>
          <w:szCs w:val="24"/>
        </w:rPr>
        <w:t>17</w:t>
      </w:r>
      <w:r w:rsidR="00D91458" w:rsidRPr="005E2E62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b w:val="0"/>
          <w:bCs w:val="0"/>
          <w:color w:val="000000" w:themeColor="text1"/>
          <w:sz w:val="24"/>
          <w:szCs w:val="24"/>
        </w:rPr>
        <w:t>1693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–</w:t>
      </w:r>
      <w:r w:rsidRPr="005E2E62">
        <w:rPr>
          <w:b w:val="0"/>
          <w:bCs w:val="0"/>
          <w:color w:val="000000" w:themeColor="text1"/>
          <w:sz w:val="24"/>
          <w:szCs w:val="24"/>
        </w:rPr>
        <w:t>1700.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22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J.G. Kuhn,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Ann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Pharmacother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1458" w:rsidRPr="005E2E62">
        <w:rPr>
          <w:rFonts w:eastAsia="Times New Roman"/>
          <w:bCs w:val="0"/>
          <w:color w:val="000000" w:themeColor="text1"/>
          <w:sz w:val="24"/>
          <w:szCs w:val="24"/>
        </w:rPr>
        <w:t>2001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35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217–227.</w:t>
      </w:r>
    </w:p>
    <w:p w:rsidR="00EE3298" w:rsidRPr="005E2E62" w:rsidRDefault="00EE3298" w:rsidP="008E71F6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23</w:t>
      </w:r>
      <w:r w:rsidR="00A34624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C.M.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Galmarini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J.R. Mackey, C.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Dumontet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Lancet </w:t>
      </w:r>
      <w:proofErr w:type="spellStart"/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Oncol</w:t>
      </w:r>
      <w:proofErr w:type="spellEnd"/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</w:t>
      </w:r>
      <w:proofErr w:type="gramEnd"/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1458" w:rsidRPr="005E2E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2002</w:t>
      </w:r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3</w:t>
      </w:r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415</w:t>
      </w:r>
      <w:r w:rsidRPr="005E2E62">
        <w:rPr>
          <w:rFonts w:eastAsia="Times New Roman"/>
          <w:color w:val="000000" w:themeColor="text1"/>
          <w:sz w:val="24"/>
          <w:szCs w:val="24"/>
        </w:rPr>
        <w:t>–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424.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24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D.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Sampath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V.A.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Rao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W. Plunkett,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Oncogene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5E2E62">
        <w:rPr>
          <w:rFonts w:eastAsia="Times New Roman"/>
          <w:bCs w:val="0"/>
          <w:color w:val="000000" w:themeColor="text1"/>
          <w:sz w:val="24"/>
          <w:szCs w:val="24"/>
        </w:rPr>
        <w:t>2003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22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9063–9074.</w:t>
      </w:r>
    </w:p>
    <w:p w:rsidR="00EE3298" w:rsidRPr="005E2E62" w:rsidRDefault="00EE3298" w:rsidP="008E71F6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A34624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C.M.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Galmarini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F.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Popowycz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B. Joseph, </w:t>
      </w:r>
      <w:proofErr w:type="spellStart"/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Curr</w:t>
      </w:r>
      <w:proofErr w:type="spellEnd"/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 Med. Chem.</w:t>
      </w:r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1458" w:rsidRPr="005E2E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2008</w:t>
      </w:r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15</w:t>
      </w:r>
      <w:r w:rsidR="00D91458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1072</w:t>
      </w:r>
      <w:r w:rsidRPr="005E2E62">
        <w:rPr>
          <w:rFonts w:eastAsia="Times New Roman"/>
          <w:color w:val="000000" w:themeColor="text1"/>
          <w:sz w:val="24"/>
          <w:szCs w:val="24"/>
        </w:rPr>
        <w:t>–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1082.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26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G.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Escherich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 Richards, L.J. Stork, A.J.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Vora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Leukemia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1458" w:rsidRPr="005E2E62">
        <w:rPr>
          <w:rFonts w:eastAsia="Times New Roman"/>
          <w:bCs w:val="0"/>
          <w:color w:val="000000" w:themeColor="text1"/>
          <w:sz w:val="24"/>
          <w:szCs w:val="24"/>
        </w:rPr>
        <w:t>2011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25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95–-959.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7.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P.N.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Munshi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Lubin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Bertino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Oncologist.</w:t>
      </w:r>
      <w:proofErr w:type="gramEnd"/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91458" w:rsidRPr="005E2E62">
        <w:rPr>
          <w:rFonts w:eastAsia="Times New Roman"/>
          <w:bCs w:val="0"/>
          <w:color w:val="000000" w:themeColor="text1"/>
          <w:sz w:val="24"/>
          <w:szCs w:val="24"/>
        </w:rPr>
        <w:t>2014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19</w:t>
      </w:r>
      <w:r w:rsidR="00D91458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760–765.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28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S.A. Johnson, W. Thomas,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Hematol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Oncol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45506" w:rsidRPr="005E2E62">
        <w:rPr>
          <w:rFonts w:eastAsia="Times New Roman"/>
          <w:bCs w:val="0"/>
          <w:color w:val="000000" w:themeColor="text1"/>
          <w:sz w:val="24"/>
          <w:szCs w:val="24"/>
        </w:rPr>
        <w:t>2000</w:t>
      </w:r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18</w:t>
      </w:r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141–153.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29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S.A. Johnson,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Expert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Opin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Pharmacother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45506" w:rsidRPr="005E2E62">
        <w:rPr>
          <w:rFonts w:eastAsia="Times New Roman"/>
          <w:bCs w:val="0"/>
          <w:color w:val="000000" w:themeColor="text1"/>
          <w:sz w:val="24"/>
          <w:szCs w:val="24"/>
        </w:rPr>
        <w:t>2001</w:t>
      </w:r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</w:t>
      </w:r>
      <w:r w:rsidR="00545506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929–943.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30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W.B. Parker, J.A. 3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  <w:vertAlign w:val="superscript"/>
        </w:rPr>
        <w:t>rd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Secrist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W.R.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Waud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Curr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Opin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proofErr w:type="gram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 Invest. </w:t>
      </w:r>
      <w:proofErr w:type="gram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Drugs.</w:t>
      </w:r>
      <w:proofErr w:type="gramEnd"/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07BF2" w:rsidRPr="005E2E62">
        <w:rPr>
          <w:rFonts w:eastAsia="Times New Roman"/>
          <w:bCs w:val="0"/>
          <w:color w:val="000000" w:themeColor="text1"/>
          <w:sz w:val="24"/>
          <w:szCs w:val="24"/>
        </w:rPr>
        <w:t>2004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5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592–596.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31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E. Lech-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Maranda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Korycka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T.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Robak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Mini-Rev Med Chem.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07BF2" w:rsidRPr="005E2E62">
        <w:rPr>
          <w:rFonts w:eastAsia="Times New Roman"/>
          <w:bCs w:val="0"/>
          <w:color w:val="000000" w:themeColor="text1"/>
          <w:sz w:val="24"/>
          <w:szCs w:val="24"/>
        </w:rPr>
        <w:t>2006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6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575–581.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32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M.S. Ricci, W.X.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Zong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Oncologist.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gramStart"/>
      <w:r w:rsidR="00E07BF2" w:rsidRPr="005E2E62">
        <w:rPr>
          <w:rFonts w:eastAsia="Times New Roman"/>
          <w:bCs w:val="0"/>
          <w:color w:val="000000" w:themeColor="text1"/>
          <w:sz w:val="24"/>
          <w:szCs w:val="24"/>
        </w:rPr>
        <w:t>2006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11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342−357.</w:t>
      </w:r>
      <w:proofErr w:type="gramEnd"/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33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Collado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 Serrano,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Nature Rev. Cancer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. </w:t>
      </w:r>
      <w:proofErr w:type="gramStart"/>
      <w:r w:rsidR="00E07BF2" w:rsidRPr="005E2E62">
        <w:rPr>
          <w:rFonts w:eastAsia="Times New Roman"/>
          <w:bCs w:val="0"/>
          <w:color w:val="000000" w:themeColor="text1"/>
          <w:sz w:val="24"/>
          <w:szCs w:val="24"/>
        </w:rPr>
        <w:t>2006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6</w:t>
      </w:r>
      <w:r w:rsidR="00E07BF2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472−476.</w:t>
      </w:r>
      <w:proofErr w:type="gramEnd"/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34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C.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Nardella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J.G.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Clohessy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A.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Alimonti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P.P.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Pandolfi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Nature Rev. Cancer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4014AF" w:rsidRPr="005E2E62">
        <w:rPr>
          <w:rFonts w:eastAsia="Times New Roman"/>
          <w:bCs w:val="0"/>
          <w:color w:val="000000" w:themeColor="text1"/>
          <w:sz w:val="24"/>
          <w:szCs w:val="24"/>
        </w:rPr>
        <w:t>2011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11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503–511.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35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J.L.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Haesslein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N.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Jullian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Curr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 Topics Med. Chem.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4014AF" w:rsidRPr="005E2E62">
        <w:rPr>
          <w:rFonts w:eastAsia="Times New Roman"/>
          <w:bCs w:val="0"/>
          <w:color w:val="000000" w:themeColor="text1"/>
          <w:sz w:val="24"/>
          <w:szCs w:val="24"/>
        </w:rPr>
        <w:t>2002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</w:t>
      </w:r>
      <w:r w:rsidR="004014A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1037–1050.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36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W.F. De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Azevedo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Leclerc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L. Meijer, L.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Havlicek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Strnad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S.H. Kim,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 xml:space="preserve">Eur. J. </w:t>
      </w:r>
      <w:proofErr w:type="spellStart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Biochem</w:t>
      </w:r>
      <w:proofErr w:type="spellEnd"/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.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6707C4" w:rsidRPr="005E2E62">
        <w:rPr>
          <w:rFonts w:eastAsia="Times New Roman"/>
          <w:bCs w:val="0"/>
          <w:color w:val="000000" w:themeColor="text1"/>
          <w:sz w:val="24"/>
          <w:szCs w:val="24"/>
        </w:rPr>
        <w:t>1997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243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518–526.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37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Y.T. Chang, N.S. Gray, G.R.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Rosania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D.P. Sutherlin, S. Kwon, T.C. Norman, R.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Sarohia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Leost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L. Meijer, P.G. Schultz,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Chem. and Biol.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6707C4" w:rsidRPr="005E2E62">
        <w:rPr>
          <w:rFonts w:eastAsia="Times New Roman"/>
          <w:bCs w:val="0"/>
          <w:color w:val="000000" w:themeColor="text1"/>
          <w:sz w:val="24"/>
          <w:szCs w:val="24"/>
        </w:rPr>
        <w:t>1999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6</w:t>
      </w:r>
      <w:r w:rsidR="006707C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361–375.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b w:val="0"/>
          <w:bCs w:val="0"/>
          <w:color w:val="000000" w:themeColor="text1"/>
          <w:sz w:val="24"/>
          <w:szCs w:val="24"/>
        </w:rPr>
      </w:pPr>
      <w:r w:rsidRPr="005E2E62">
        <w:rPr>
          <w:b w:val="0"/>
          <w:bCs w:val="0"/>
          <w:color w:val="000000" w:themeColor="text1"/>
          <w:sz w:val="24"/>
          <w:szCs w:val="24"/>
        </w:rPr>
        <w:t>38</w:t>
      </w:r>
      <w:r w:rsidR="00A34624" w:rsidRPr="005E2E62">
        <w:rPr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b w:val="0"/>
          <w:bCs w:val="0"/>
          <w:color w:val="000000" w:themeColor="text1"/>
          <w:sz w:val="24"/>
          <w:szCs w:val="24"/>
        </w:rPr>
        <w:t xml:space="preserve"> M.A. </w:t>
      </w:r>
      <w:proofErr w:type="spellStart"/>
      <w:r w:rsidRPr="005E2E62">
        <w:rPr>
          <w:b w:val="0"/>
          <w:bCs w:val="0"/>
          <w:color w:val="000000" w:themeColor="text1"/>
          <w:sz w:val="24"/>
          <w:szCs w:val="24"/>
        </w:rPr>
        <w:t>Biamonte</w:t>
      </w:r>
      <w:proofErr w:type="spellEnd"/>
      <w:r w:rsidRPr="005E2E62">
        <w:rPr>
          <w:b w:val="0"/>
          <w:bCs w:val="0"/>
          <w:color w:val="000000" w:themeColor="text1"/>
          <w:sz w:val="24"/>
          <w:szCs w:val="24"/>
        </w:rPr>
        <w:t xml:space="preserve">, R. Van de Water, J.W. Arndt, R.H. </w:t>
      </w:r>
      <w:proofErr w:type="spellStart"/>
      <w:r w:rsidRPr="005E2E62">
        <w:rPr>
          <w:b w:val="0"/>
          <w:bCs w:val="0"/>
          <w:color w:val="000000" w:themeColor="text1"/>
          <w:sz w:val="24"/>
          <w:szCs w:val="24"/>
        </w:rPr>
        <w:t>Scannevin</w:t>
      </w:r>
      <w:proofErr w:type="spellEnd"/>
      <w:r w:rsidRPr="005E2E62">
        <w:rPr>
          <w:b w:val="0"/>
          <w:bCs w:val="0"/>
          <w:color w:val="000000" w:themeColor="text1"/>
          <w:sz w:val="24"/>
          <w:szCs w:val="24"/>
        </w:rPr>
        <w:t xml:space="preserve">, D. </w:t>
      </w:r>
      <w:proofErr w:type="spellStart"/>
      <w:r w:rsidRPr="005E2E62">
        <w:rPr>
          <w:b w:val="0"/>
          <w:bCs w:val="0"/>
          <w:color w:val="000000" w:themeColor="text1"/>
          <w:sz w:val="24"/>
          <w:szCs w:val="24"/>
        </w:rPr>
        <w:t>Perret</w:t>
      </w:r>
      <w:proofErr w:type="spellEnd"/>
      <w:r w:rsidRPr="005E2E62">
        <w:rPr>
          <w:b w:val="0"/>
          <w:bCs w:val="0"/>
          <w:color w:val="000000" w:themeColor="text1"/>
          <w:sz w:val="24"/>
          <w:szCs w:val="24"/>
        </w:rPr>
        <w:t xml:space="preserve">, W.C. Lee, </w:t>
      </w:r>
      <w:r w:rsidRPr="005E2E62">
        <w:rPr>
          <w:b w:val="0"/>
          <w:bCs w:val="0"/>
          <w:i/>
          <w:color w:val="000000" w:themeColor="text1"/>
          <w:sz w:val="24"/>
          <w:szCs w:val="24"/>
        </w:rPr>
        <w:t>J. Med. Chem</w:t>
      </w:r>
      <w:r w:rsidRPr="005E2E62">
        <w:rPr>
          <w:b w:val="0"/>
          <w:bCs w:val="0"/>
          <w:color w:val="000000" w:themeColor="text1"/>
          <w:sz w:val="24"/>
          <w:szCs w:val="24"/>
        </w:rPr>
        <w:t>.</w:t>
      </w:r>
      <w:r w:rsidR="00CE5DCA" w:rsidRPr="005E2E6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CE5DCA" w:rsidRPr="005E2E62">
        <w:rPr>
          <w:bCs w:val="0"/>
          <w:color w:val="000000" w:themeColor="text1"/>
          <w:sz w:val="24"/>
          <w:szCs w:val="24"/>
        </w:rPr>
        <w:t>2010</w:t>
      </w:r>
      <w:r w:rsidR="00CE5DCA" w:rsidRPr="005E2E62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b w:val="0"/>
          <w:bCs w:val="0"/>
          <w:i/>
          <w:color w:val="000000" w:themeColor="text1"/>
          <w:sz w:val="24"/>
          <w:szCs w:val="24"/>
        </w:rPr>
        <w:t>53</w:t>
      </w:r>
      <w:r w:rsidR="00CE5DCA" w:rsidRPr="005E2E62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b w:val="0"/>
          <w:bCs w:val="0"/>
          <w:color w:val="000000" w:themeColor="text1"/>
          <w:sz w:val="24"/>
          <w:szCs w:val="24"/>
        </w:rPr>
        <w:t>3–17.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39</w:t>
      </w:r>
      <w:r w:rsidR="00A34624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M.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Tuncbilek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E.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Bilget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Guven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T.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Onder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R. Cetin </w:t>
      </w:r>
      <w:proofErr w:type="spellStart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Atalay</w:t>
      </w:r>
      <w:proofErr w:type="spellEnd"/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J. Med. Chem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.</w:t>
      </w:r>
      <w:r w:rsidR="000D6B6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0D6B6F" w:rsidRPr="005E2E62">
        <w:rPr>
          <w:rFonts w:eastAsia="Times New Roman"/>
          <w:bCs w:val="0"/>
          <w:color w:val="000000" w:themeColor="text1"/>
          <w:sz w:val="24"/>
          <w:szCs w:val="24"/>
        </w:rPr>
        <w:t>2012</w:t>
      </w:r>
      <w:r w:rsidR="000D6B6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i/>
          <w:color w:val="000000" w:themeColor="text1"/>
          <w:sz w:val="24"/>
          <w:szCs w:val="24"/>
        </w:rPr>
        <w:t>55</w:t>
      </w:r>
      <w:r w:rsidR="000D6B6F"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3058−3065.</w:t>
      </w:r>
    </w:p>
    <w:p w:rsidR="00EE3298" w:rsidRPr="005E2E62" w:rsidRDefault="00EE3298" w:rsidP="008E71F6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40</w:t>
      </w:r>
      <w:r w:rsidR="00A34624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Demir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E.B.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Guven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S.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Ozbey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C. Kazak, R.C.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Atalay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M. </w:t>
      </w:r>
      <w:proofErr w:type="spellStart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Tuncbilek</w:t>
      </w:r>
      <w:proofErr w:type="spellEnd"/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Eur. J</w:t>
      </w:r>
      <w:r w:rsidR="000D6B6F"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.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Med</w:t>
      </w:r>
      <w:r w:rsidR="000D6B6F"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.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Chem.</w:t>
      </w:r>
      <w:r w:rsidR="000D6B6F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D6B6F" w:rsidRPr="005E2E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2015</w:t>
      </w:r>
      <w:r w:rsidR="000D6B6F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89</w:t>
      </w:r>
      <w:r w:rsidR="000D6B6F"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701</w:t>
      </w:r>
      <w:r w:rsidRPr="005E2E62">
        <w:rPr>
          <w:rFonts w:eastAsia="Times New Roman"/>
          <w:color w:val="000000" w:themeColor="text1"/>
          <w:sz w:val="24"/>
          <w:szCs w:val="24"/>
        </w:rPr>
        <w:t>–</w:t>
      </w:r>
      <w:r w:rsidRPr="005E2E62">
        <w:rPr>
          <w:rFonts w:ascii="Times New Roman" w:eastAsia="Times New Roman" w:hAnsi="Times New Roman"/>
          <w:color w:val="000000" w:themeColor="text1"/>
          <w:sz w:val="24"/>
          <w:szCs w:val="24"/>
        </w:rPr>
        <w:t>720.</w:t>
      </w:r>
    </w:p>
    <w:p w:rsidR="00EE3298" w:rsidRPr="005E2E62" w:rsidRDefault="00EE3298" w:rsidP="008E71F6">
      <w:pPr>
        <w:pStyle w:val="Balk1"/>
        <w:spacing w:before="0" w:beforeAutospacing="0" w:after="0" w:afterAutospacing="0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 w:rsidRPr="005E2E62">
        <w:rPr>
          <w:b w:val="0"/>
          <w:bCs w:val="0"/>
          <w:color w:val="000000" w:themeColor="text1"/>
          <w:sz w:val="24"/>
          <w:szCs w:val="24"/>
        </w:rPr>
        <w:t>41</w:t>
      </w:r>
      <w:r w:rsidR="00A34624" w:rsidRPr="005E2E62">
        <w:rPr>
          <w:b w:val="0"/>
          <w:bCs w:val="0"/>
          <w:color w:val="000000" w:themeColor="text1"/>
          <w:sz w:val="24"/>
          <w:szCs w:val="24"/>
        </w:rPr>
        <w:t>.</w:t>
      </w:r>
      <w:r w:rsidRPr="005E2E62">
        <w:rPr>
          <w:b w:val="0"/>
          <w:bCs w:val="0"/>
          <w:color w:val="000000" w:themeColor="text1"/>
          <w:sz w:val="24"/>
          <w:szCs w:val="24"/>
        </w:rPr>
        <w:t xml:space="preserve"> D.L. Romero, C.E. Masse, S. Robinson, J.R. Greenwood, G. Harriman, </w:t>
      </w:r>
      <w:r w:rsidRPr="005E2E62">
        <w:rPr>
          <w:b w:val="0"/>
          <w:bCs w:val="0"/>
          <w:i/>
          <w:color w:val="000000" w:themeColor="text1"/>
          <w:sz w:val="24"/>
          <w:szCs w:val="24"/>
        </w:rPr>
        <w:t xml:space="preserve">PCT </w:t>
      </w:r>
      <w:proofErr w:type="spellStart"/>
      <w:r w:rsidRPr="005E2E62">
        <w:rPr>
          <w:b w:val="0"/>
          <w:bCs w:val="0"/>
          <w:i/>
          <w:color w:val="000000" w:themeColor="text1"/>
          <w:sz w:val="24"/>
          <w:szCs w:val="24"/>
        </w:rPr>
        <w:t>Int</w:t>
      </w:r>
      <w:proofErr w:type="spellEnd"/>
      <w:r w:rsidRPr="005E2E62">
        <w:rPr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Pr="005E2E62">
        <w:rPr>
          <w:b w:val="0"/>
          <w:bCs w:val="0"/>
          <w:i/>
          <w:color w:val="000000" w:themeColor="text1"/>
          <w:sz w:val="24"/>
          <w:szCs w:val="24"/>
        </w:rPr>
        <w:t>Appl</w:t>
      </w:r>
      <w:proofErr w:type="spellEnd"/>
      <w:r w:rsidRPr="005E2E62">
        <w:rPr>
          <w:b w:val="0"/>
          <w:bCs w:val="0"/>
          <w:i/>
          <w:color w:val="000000" w:themeColor="text1"/>
          <w:sz w:val="24"/>
          <w:szCs w:val="24"/>
        </w:rPr>
        <w:t xml:space="preserve"> WO 2015/048281 </w:t>
      </w:r>
      <w:proofErr w:type="gramStart"/>
      <w:r w:rsidRPr="005E2E62">
        <w:rPr>
          <w:b w:val="0"/>
          <w:bCs w:val="0"/>
          <w:i/>
          <w:color w:val="000000" w:themeColor="text1"/>
          <w:sz w:val="24"/>
          <w:szCs w:val="24"/>
        </w:rPr>
        <w:t>A</w:t>
      </w:r>
      <w:proofErr w:type="gramEnd"/>
      <w:r w:rsidRPr="005E2E62">
        <w:rPr>
          <w:b w:val="0"/>
          <w:bCs w:val="0"/>
          <w:i/>
          <w:color w:val="000000" w:themeColor="text1"/>
          <w:sz w:val="24"/>
          <w:szCs w:val="24"/>
        </w:rPr>
        <w:t xml:space="preserve"> l</w:t>
      </w:r>
      <w:r w:rsidR="000D6B6F" w:rsidRPr="005E2E62">
        <w:rPr>
          <w:b w:val="0"/>
          <w:bCs w:val="0"/>
          <w:i/>
          <w:color w:val="000000" w:themeColor="text1"/>
          <w:sz w:val="24"/>
          <w:szCs w:val="24"/>
        </w:rPr>
        <w:t>.</w:t>
      </w:r>
      <w:r w:rsidR="000D6B6F" w:rsidRPr="005E2E6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E2E62">
        <w:rPr>
          <w:bCs w:val="0"/>
          <w:color w:val="000000" w:themeColor="text1"/>
          <w:sz w:val="24"/>
          <w:szCs w:val="24"/>
        </w:rPr>
        <w:t>2015</w:t>
      </w:r>
      <w:r w:rsidR="00B62FE7" w:rsidRPr="005E2E62">
        <w:rPr>
          <w:b w:val="0"/>
          <w:bCs w:val="0"/>
          <w:color w:val="000000" w:themeColor="text1"/>
          <w:sz w:val="24"/>
          <w:szCs w:val="24"/>
        </w:rPr>
        <w:t>,</w:t>
      </w:r>
      <w:r w:rsidRPr="005E2E62">
        <w:rPr>
          <w:b w:val="0"/>
          <w:bCs w:val="0"/>
          <w:color w:val="000000" w:themeColor="text1"/>
          <w:sz w:val="24"/>
          <w:szCs w:val="24"/>
        </w:rPr>
        <w:t xml:space="preserve"> 1</w:t>
      </w:r>
      <w:r w:rsidRPr="005E2E62">
        <w:rPr>
          <w:rFonts w:eastAsia="Times New Roman"/>
          <w:b w:val="0"/>
          <w:bCs w:val="0"/>
          <w:color w:val="000000" w:themeColor="text1"/>
          <w:sz w:val="24"/>
          <w:szCs w:val="24"/>
        </w:rPr>
        <w:t>–</w:t>
      </w:r>
      <w:r w:rsidRPr="005E2E62">
        <w:rPr>
          <w:b w:val="0"/>
          <w:bCs w:val="0"/>
          <w:color w:val="000000" w:themeColor="text1"/>
          <w:sz w:val="24"/>
          <w:szCs w:val="24"/>
        </w:rPr>
        <w:t>168</w:t>
      </w:r>
    </w:p>
    <w:p w:rsidR="007145C4" w:rsidRPr="005E2E62" w:rsidRDefault="00EE3298" w:rsidP="00137C60">
      <w:pPr>
        <w:spacing w:after="0" w:line="360" w:lineRule="auto"/>
        <w:ind w:left="360" w:hanging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42</w:t>
      </w:r>
      <w:r w:rsidR="00A34624"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A.K. </w:t>
      </w:r>
      <w:proofErr w:type="spellStart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Bakkestuen</w:t>
      </w:r>
      <w:proofErr w:type="spellEnd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L.L. </w:t>
      </w:r>
      <w:proofErr w:type="spellStart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Gundersen</w:t>
      </w:r>
      <w:proofErr w:type="spellEnd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B.T. </w:t>
      </w:r>
      <w:proofErr w:type="spellStart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Utenova</w:t>
      </w:r>
      <w:proofErr w:type="spellEnd"/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J. Med. Chem.</w:t>
      </w:r>
      <w:r w:rsidR="00B62FE7" w:rsidRPr="005E2E62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 </w:t>
      </w:r>
      <w:r w:rsidR="00B62FE7" w:rsidRPr="005E2E62">
        <w:rPr>
          <w:rFonts w:ascii="Times New Roman" w:eastAsiaTheme="minorHAnsi" w:hAnsi="Times New Roman"/>
          <w:b/>
          <w:iCs/>
          <w:color w:val="000000" w:themeColor="text1"/>
          <w:sz w:val="24"/>
          <w:szCs w:val="24"/>
        </w:rPr>
        <w:t>2005</w:t>
      </w:r>
      <w:r w:rsidR="00B62FE7" w:rsidRPr="005E2E62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48</w:t>
      </w:r>
      <w:r w:rsidR="00B62FE7" w:rsidRPr="005E2E62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, </w:t>
      </w:r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>2710</w:t>
      </w:r>
      <w:r w:rsidRPr="005E2E62">
        <w:rPr>
          <w:rFonts w:eastAsia="Times New Roman"/>
          <w:color w:val="000000" w:themeColor="text1"/>
          <w:sz w:val="24"/>
          <w:szCs w:val="24"/>
        </w:rPr>
        <w:t>–</w:t>
      </w:r>
      <w:r w:rsidRPr="005E2E6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2723.  </w:t>
      </w:r>
    </w:p>
    <w:sectPr w:rsidR="007145C4" w:rsidRPr="005E2E62" w:rsidSect="00690685">
      <w:pgSz w:w="11906" w:h="16838"/>
      <w:pgMar w:top="1237" w:right="1417" w:bottom="1588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imes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81C"/>
    <w:multiLevelType w:val="hybridMultilevel"/>
    <w:tmpl w:val="8E549F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460E"/>
    <w:multiLevelType w:val="hybridMultilevel"/>
    <w:tmpl w:val="7A5A4C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5012C"/>
    <w:multiLevelType w:val="hybridMultilevel"/>
    <w:tmpl w:val="0AA85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60BC0"/>
    <w:multiLevelType w:val="hybridMultilevel"/>
    <w:tmpl w:val="AF084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7B32"/>
    <w:multiLevelType w:val="hybridMultilevel"/>
    <w:tmpl w:val="4CC81D0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F7164"/>
    <w:multiLevelType w:val="hybridMultilevel"/>
    <w:tmpl w:val="C484A7B6"/>
    <w:lvl w:ilvl="0" w:tplc="622C99E6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633B8"/>
    <w:multiLevelType w:val="hybridMultilevel"/>
    <w:tmpl w:val="AF084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B6276"/>
    <w:multiLevelType w:val="multilevel"/>
    <w:tmpl w:val="FBC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7484B76"/>
    <w:multiLevelType w:val="multilevel"/>
    <w:tmpl w:val="57B88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7CF9"/>
    <w:rsid w:val="00002D31"/>
    <w:rsid w:val="000040A7"/>
    <w:rsid w:val="0000754A"/>
    <w:rsid w:val="00010B59"/>
    <w:rsid w:val="00012298"/>
    <w:rsid w:val="00014770"/>
    <w:rsid w:val="00017FA0"/>
    <w:rsid w:val="00031585"/>
    <w:rsid w:val="00047F1C"/>
    <w:rsid w:val="00061DAB"/>
    <w:rsid w:val="0006700A"/>
    <w:rsid w:val="00070F48"/>
    <w:rsid w:val="000715D5"/>
    <w:rsid w:val="00072A3A"/>
    <w:rsid w:val="00090F08"/>
    <w:rsid w:val="000A131A"/>
    <w:rsid w:val="000C2AC2"/>
    <w:rsid w:val="000C3790"/>
    <w:rsid w:val="000C4231"/>
    <w:rsid w:val="000D6B6F"/>
    <w:rsid w:val="000E0603"/>
    <w:rsid w:val="000E11AD"/>
    <w:rsid w:val="000E11F2"/>
    <w:rsid w:val="00104506"/>
    <w:rsid w:val="001149E4"/>
    <w:rsid w:val="00114F74"/>
    <w:rsid w:val="00127172"/>
    <w:rsid w:val="00130368"/>
    <w:rsid w:val="001330FD"/>
    <w:rsid w:val="00137C60"/>
    <w:rsid w:val="001422C2"/>
    <w:rsid w:val="0014518E"/>
    <w:rsid w:val="0015054F"/>
    <w:rsid w:val="0015453B"/>
    <w:rsid w:val="00157684"/>
    <w:rsid w:val="00167C12"/>
    <w:rsid w:val="00173F08"/>
    <w:rsid w:val="00177ACA"/>
    <w:rsid w:val="00186C0C"/>
    <w:rsid w:val="00196EDC"/>
    <w:rsid w:val="001A2BD4"/>
    <w:rsid w:val="001A6908"/>
    <w:rsid w:val="001B09D7"/>
    <w:rsid w:val="001C384D"/>
    <w:rsid w:val="001E143A"/>
    <w:rsid w:val="001F0FAE"/>
    <w:rsid w:val="0020345E"/>
    <w:rsid w:val="0020594B"/>
    <w:rsid w:val="00212388"/>
    <w:rsid w:val="002126F1"/>
    <w:rsid w:val="00217FBD"/>
    <w:rsid w:val="00225720"/>
    <w:rsid w:val="00250400"/>
    <w:rsid w:val="00262F08"/>
    <w:rsid w:val="002651DA"/>
    <w:rsid w:val="00292409"/>
    <w:rsid w:val="00295CA5"/>
    <w:rsid w:val="002B0E8D"/>
    <w:rsid w:val="002B2A7B"/>
    <w:rsid w:val="002B4476"/>
    <w:rsid w:val="002C0C68"/>
    <w:rsid w:val="002C2028"/>
    <w:rsid w:val="002C44F0"/>
    <w:rsid w:val="002C63AF"/>
    <w:rsid w:val="002D6C43"/>
    <w:rsid w:val="002D6D17"/>
    <w:rsid w:val="002E0F24"/>
    <w:rsid w:val="002E729F"/>
    <w:rsid w:val="00310212"/>
    <w:rsid w:val="003177C8"/>
    <w:rsid w:val="00323061"/>
    <w:rsid w:val="00323C2B"/>
    <w:rsid w:val="003344D6"/>
    <w:rsid w:val="00350BBD"/>
    <w:rsid w:val="0036277A"/>
    <w:rsid w:val="0036569F"/>
    <w:rsid w:val="00367C68"/>
    <w:rsid w:val="00370438"/>
    <w:rsid w:val="00375407"/>
    <w:rsid w:val="003840DF"/>
    <w:rsid w:val="00386F8E"/>
    <w:rsid w:val="003875DA"/>
    <w:rsid w:val="003A1202"/>
    <w:rsid w:val="003A576F"/>
    <w:rsid w:val="003B7FF4"/>
    <w:rsid w:val="003C5C5D"/>
    <w:rsid w:val="003D58C9"/>
    <w:rsid w:val="003D6624"/>
    <w:rsid w:val="003D70B4"/>
    <w:rsid w:val="003E727B"/>
    <w:rsid w:val="003F1A76"/>
    <w:rsid w:val="00400217"/>
    <w:rsid w:val="004014AF"/>
    <w:rsid w:val="0040766E"/>
    <w:rsid w:val="00413780"/>
    <w:rsid w:val="004141AC"/>
    <w:rsid w:val="00420DC7"/>
    <w:rsid w:val="00434E10"/>
    <w:rsid w:val="0043752E"/>
    <w:rsid w:val="004458F8"/>
    <w:rsid w:val="004500DB"/>
    <w:rsid w:val="00456B65"/>
    <w:rsid w:val="00463CD6"/>
    <w:rsid w:val="00473B1A"/>
    <w:rsid w:val="00474BC7"/>
    <w:rsid w:val="00480308"/>
    <w:rsid w:val="00486C28"/>
    <w:rsid w:val="00491B81"/>
    <w:rsid w:val="0049424A"/>
    <w:rsid w:val="00494C5C"/>
    <w:rsid w:val="004955CA"/>
    <w:rsid w:val="004A05C9"/>
    <w:rsid w:val="004A0E4A"/>
    <w:rsid w:val="004B7A2E"/>
    <w:rsid w:val="004C4487"/>
    <w:rsid w:val="004E5C37"/>
    <w:rsid w:val="004E77A9"/>
    <w:rsid w:val="005029FC"/>
    <w:rsid w:val="00506629"/>
    <w:rsid w:val="00510A8D"/>
    <w:rsid w:val="005145B9"/>
    <w:rsid w:val="00516823"/>
    <w:rsid w:val="00520974"/>
    <w:rsid w:val="00524344"/>
    <w:rsid w:val="00531AC6"/>
    <w:rsid w:val="005337C9"/>
    <w:rsid w:val="00540FA7"/>
    <w:rsid w:val="00545506"/>
    <w:rsid w:val="00546BCE"/>
    <w:rsid w:val="00551823"/>
    <w:rsid w:val="00551A0A"/>
    <w:rsid w:val="00553BDB"/>
    <w:rsid w:val="00556E77"/>
    <w:rsid w:val="00565BD8"/>
    <w:rsid w:val="00567BC2"/>
    <w:rsid w:val="005720FC"/>
    <w:rsid w:val="005849E3"/>
    <w:rsid w:val="0059505E"/>
    <w:rsid w:val="0059702A"/>
    <w:rsid w:val="005B38AE"/>
    <w:rsid w:val="005D3DEA"/>
    <w:rsid w:val="005D5702"/>
    <w:rsid w:val="005E042C"/>
    <w:rsid w:val="005E2E62"/>
    <w:rsid w:val="0060455C"/>
    <w:rsid w:val="006327FF"/>
    <w:rsid w:val="00637418"/>
    <w:rsid w:val="006402D7"/>
    <w:rsid w:val="006529CA"/>
    <w:rsid w:val="00652ABF"/>
    <w:rsid w:val="00662D88"/>
    <w:rsid w:val="00666699"/>
    <w:rsid w:val="006707C4"/>
    <w:rsid w:val="00674730"/>
    <w:rsid w:val="00690685"/>
    <w:rsid w:val="006941F5"/>
    <w:rsid w:val="006960AB"/>
    <w:rsid w:val="00697E20"/>
    <w:rsid w:val="006A4C33"/>
    <w:rsid w:val="006C039C"/>
    <w:rsid w:val="006D7A36"/>
    <w:rsid w:val="006E1FAE"/>
    <w:rsid w:val="006E7C8E"/>
    <w:rsid w:val="006F4792"/>
    <w:rsid w:val="00704771"/>
    <w:rsid w:val="007145C4"/>
    <w:rsid w:val="007207DC"/>
    <w:rsid w:val="00723347"/>
    <w:rsid w:val="00731C2A"/>
    <w:rsid w:val="007530CC"/>
    <w:rsid w:val="007541C2"/>
    <w:rsid w:val="00755126"/>
    <w:rsid w:val="00756D13"/>
    <w:rsid w:val="00761830"/>
    <w:rsid w:val="007761BC"/>
    <w:rsid w:val="00776624"/>
    <w:rsid w:val="00777193"/>
    <w:rsid w:val="00783E8B"/>
    <w:rsid w:val="00793CFD"/>
    <w:rsid w:val="00794DB1"/>
    <w:rsid w:val="00795D0D"/>
    <w:rsid w:val="00797D21"/>
    <w:rsid w:val="007A1109"/>
    <w:rsid w:val="007A392E"/>
    <w:rsid w:val="007A7652"/>
    <w:rsid w:val="007C07D3"/>
    <w:rsid w:val="007D171B"/>
    <w:rsid w:val="007E0DF0"/>
    <w:rsid w:val="007F037B"/>
    <w:rsid w:val="007F262B"/>
    <w:rsid w:val="007F529F"/>
    <w:rsid w:val="007F795A"/>
    <w:rsid w:val="00800741"/>
    <w:rsid w:val="00801149"/>
    <w:rsid w:val="00801D3B"/>
    <w:rsid w:val="00802881"/>
    <w:rsid w:val="008044F3"/>
    <w:rsid w:val="00815024"/>
    <w:rsid w:val="0081592B"/>
    <w:rsid w:val="00816A4C"/>
    <w:rsid w:val="008204E6"/>
    <w:rsid w:val="00825A1A"/>
    <w:rsid w:val="008403D6"/>
    <w:rsid w:val="008442F3"/>
    <w:rsid w:val="00845251"/>
    <w:rsid w:val="0086306C"/>
    <w:rsid w:val="00870A62"/>
    <w:rsid w:val="00884370"/>
    <w:rsid w:val="008A31A7"/>
    <w:rsid w:val="008A4D88"/>
    <w:rsid w:val="008A7067"/>
    <w:rsid w:val="008B7BE0"/>
    <w:rsid w:val="008C4B4C"/>
    <w:rsid w:val="008D0476"/>
    <w:rsid w:val="008E71F6"/>
    <w:rsid w:val="008F7A0E"/>
    <w:rsid w:val="0091003D"/>
    <w:rsid w:val="009128CA"/>
    <w:rsid w:val="00915662"/>
    <w:rsid w:val="00917F3C"/>
    <w:rsid w:val="00921540"/>
    <w:rsid w:val="00924142"/>
    <w:rsid w:val="0093012F"/>
    <w:rsid w:val="00932262"/>
    <w:rsid w:val="00933ACF"/>
    <w:rsid w:val="00956A68"/>
    <w:rsid w:val="00963394"/>
    <w:rsid w:val="00965DA1"/>
    <w:rsid w:val="00966ADA"/>
    <w:rsid w:val="009773F4"/>
    <w:rsid w:val="00977507"/>
    <w:rsid w:val="00990CC8"/>
    <w:rsid w:val="009949DF"/>
    <w:rsid w:val="009A1AF9"/>
    <w:rsid w:val="009B2CC9"/>
    <w:rsid w:val="009B3BD5"/>
    <w:rsid w:val="009C60E3"/>
    <w:rsid w:val="009C655A"/>
    <w:rsid w:val="009D1B18"/>
    <w:rsid w:val="009E6CB1"/>
    <w:rsid w:val="009F4472"/>
    <w:rsid w:val="009F7DEA"/>
    <w:rsid w:val="00A02E29"/>
    <w:rsid w:val="00A11296"/>
    <w:rsid w:val="00A14DE8"/>
    <w:rsid w:val="00A26C3E"/>
    <w:rsid w:val="00A31214"/>
    <w:rsid w:val="00A34624"/>
    <w:rsid w:val="00A3616A"/>
    <w:rsid w:val="00A40379"/>
    <w:rsid w:val="00A42B3F"/>
    <w:rsid w:val="00A4365B"/>
    <w:rsid w:val="00A460AB"/>
    <w:rsid w:val="00A72F78"/>
    <w:rsid w:val="00A7612E"/>
    <w:rsid w:val="00A77AD7"/>
    <w:rsid w:val="00A902BD"/>
    <w:rsid w:val="00A922CD"/>
    <w:rsid w:val="00AB6C79"/>
    <w:rsid w:val="00AC1517"/>
    <w:rsid w:val="00AC1810"/>
    <w:rsid w:val="00AE2770"/>
    <w:rsid w:val="00AE3276"/>
    <w:rsid w:val="00AF24F3"/>
    <w:rsid w:val="00B0139D"/>
    <w:rsid w:val="00B120D7"/>
    <w:rsid w:val="00B31251"/>
    <w:rsid w:val="00B31F89"/>
    <w:rsid w:val="00B32375"/>
    <w:rsid w:val="00B40D7F"/>
    <w:rsid w:val="00B429B5"/>
    <w:rsid w:val="00B51788"/>
    <w:rsid w:val="00B57FD1"/>
    <w:rsid w:val="00B61C43"/>
    <w:rsid w:val="00B6278F"/>
    <w:rsid w:val="00B62FE7"/>
    <w:rsid w:val="00B63C2E"/>
    <w:rsid w:val="00B63DD7"/>
    <w:rsid w:val="00B63FED"/>
    <w:rsid w:val="00B663CA"/>
    <w:rsid w:val="00B71D21"/>
    <w:rsid w:val="00B76988"/>
    <w:rsid w:val="00B80C54"/>
    <w:rsid w:val="00B9076E"/>
    <w:rsid w:val="00B912AB"/>
    <w:rsid w:val="00B91BB3"/>
    <w:rsid w:val="00B95E35"/>
    <w:rsid w:val="00BA33EF"/>
    <w:rsid w:val="00BA35AB"/>
    <w:rsid w:val="00BC0F80"/>
    <w:rsid w:val="00BC3BBF"/>
    <w:rsid w:val="00BD279B"/>
    <w:rsid w:val="00BE2191"/>
    <w:rsid w:val="00BE253E"/>
    <w:rsid w:val="00BE7D9C"/>
    <w:rsid w:val="00BF5852"/>
    <w:rsid w:val="00C10330"/>
    <w:rsid w:val="00C10832"/>
    <w:rsid w:val="00C13A1D"/>
    <w:rsid w:val="00C14835"/>
    <w:rsid w:val="00C23165"/>
    <w:rsid w:val="00C35F87"/>
    <w:rsid w:val="00C36910"/>
    <w:rsid w:val="00C4054D"/>
    <w:rsid w:val="00C7279E"/>
    <w:rsid w:val="00C80C57"/>
    <w:rsid w:val="00C8153E"/>
    <w:rsid w:val="00CA1F47"/>
    <w:rsid w:val="00CA2CE0"/>
    <w:rsid w:val="00CB1E57"/>
    <w:rsid w:val="00CB5EA6"/>
    <w:rsid w:val="00CB6AA2"/>
    <w:rsid w:val="00CC44B2"/>
    <w:rsid w:val="00CE0250"/>
    <w:rsid w:val="00CE2D83"/>
    <w:rsid w:val="00CE5DCA"/>
    <w:rsid w:val="00CF3ADF"/>
    <w:rsid w:val="00CF4B5B"/>
    <w:rsid w:val="00D011F4"/>
    <w:rsid w:val="00D03BAD"/>
    <w:rsid w:val="00D06313"/>
    <w:rsid w:val="00D1552A"/>
    <w:rsid w:val="00D250E5"/>
    <w:rsid w:val="00D30E2A"/>
    <w:rsid w:val="00D34C77"/>
    <w:rsid w:val="00D43ED7"/>
    <w:rsid w:val="00D44D4F"/>
    <w:rsid w:val="00D570BF"/>
    <w:rsid w:val="00D73641"/>
    <w:rsid w:val="00D74B6E"/>
    <w:rsid w:val="00D77E3E"/>
    <w:rsid w:val="00D80FBA"/>
    <w:rsid w:val="00D810C1"/>
    <w:rsid w:val="00D8119B"/>
    <w:rsid w:val="00D82510"/>
    <w:rsid w:val="00D85373"/>
    <w:rsid w:val="00D875E5"/>
    <w:rsid w:val="00D90DA4"/>
    <w:rsid w:val="00D91458"/>
    <w:rsid w:val="00D95B5D"/>
    <w:rsid w:val="00DA06C4"/>
    <w:rsid w:val="00DA12DD"/>
    <w:rsid w:val="00DA6626"/>
    <w:rsid w:val="00DB2935"/>
    <w:rsid w:val="00DC050A"/>
    <w:rsid w:val="00DC5CD9"/>
    <w:rsid w:val="00DC6301"/>
    <w:rsid w:val="00DE0B6E"/>
    <w:rsid w:val="00DE6179"/>
    <w:rsid w:val="00E04975"/>
    <w:rsid w:val="00E07BF2"/>
    <w:rsid w:val="00E70A64"/>
    <w:rsid w:val="00E7228F"/>
    <w:rsid w:val="00E7269E"/>
    <w:rsid w:val="00E75091"/>
    <w:rsid w:val="00E75DAD"/>
    <w:rsid w:val="00E82AEA"/>
    <w:rsid w:val="00E90E46"/>
    <w:rsid w:val="00EA268F"/>
    <w:rsid w:val="00EA51D4"/>
    <w:rsid w:val="00EB5FAF"/>
    <w:rsid w:val="00EB7CF9"/>
    <w:rsid w:val="00EC1829"/>
    <w:rsid w:val="00EC185C"/>
    <w:rsid w:val="00EE3298"/>
    <w:rsid w:val="00EE330F"/>
    <w:rsid w:val="00EF3A0C"/>
    <w:rsid w:val="00F1059B"/>
    <w:rsid w:val="00F251F3"/>
    <w:rsid w:val="00F254CB"/>
    <w:rsid w:val="00F33FDA"/>
    <w:rsid w:val="00F40F1A"/>
    <w:rsid w:val="00F41670"/>
    <w:rsid w:val="00F42C4D"/>
    <w:rsid w:val="00F4752C"/>
    <w:rsid w:val="00F51278"/>
    <w:rsid w:val="00F81EAD"/>
    <w:rsid w:val="00F824B4"/>
    <w:rsid w:val="00F9165E"/>
    <w:rsid w:val="00FA542A"/>
    <w:rsid w:val="00FA6F39"/>
    <w:rsid w:val="00FB2F59"/>
    <w:rsid w:val="00FB4793"/>
    <w:rsid w:val="00FB5741"/>
    <w:rsid w:val="00FB5EAE"/>
    <w:rsid w:val="00FD0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F9"/>
    <w:rPr>
      <w:rFonts w:ascii="Calibri" w:eastAsia="Calibri" w:hAnsi="Calibri" w:cs="Times New Roman"/>
      <w:lang w:val="en-US"/>
    </w:rPr>
  </w:style>
  <w:style w:type="paragraph" w:styleId="Balk1">
    <w:name w:val="heading 1"/>
    <w:basedOn w:val="Normal"/>
    <w:link w:val="Balk1Char"/>
    <w:uiPriority w:val="9"/>
    <w:qFormat/>
    <w:rsid w:val="006960AB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B7C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semiHidden/>
    <w:rsid w:val="00EB7CF9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B7CF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WW-NormalWeb1">
    <w:name w:val="WW-Normal (Web)1"/>
    <w:basedOn w:val="Normal"/>
    <w:rsid w:val="00323061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character" w:styleId="Vurgu">
    <w:name w:val="Emphasis"/>
    <w:basedOn w:val="VarsaylanParagrafYazTipi"/>
    <w:uiPriority w:val="20"/>
    <w:qFormat/>
    <w:rsid w:val="006E7C8E"/>
    <w:rPr>
      <w:i/>
      <w:iCs/>
    </w:rPr>
  </w:style>
  <w:style w:type="paragraph" w:styleId="ListeParagraf">
    <w:name w:val="List Paragraph"/>
    <w:basedOn w:val="Normal"/>
    <w:uiPriority w:val="34"/>
    <w:qFormat/>
    <w:rsid w:val="00463C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F3C"/>
    <w:rPr>
      <w:rFonts w:ascii="Tahoma" w:eastAsia="Calibri" w:hAnsi="Tahoma" w:cs="Tahoma"/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960AB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ighlight">
    <w:name w:val="highlight"/>
    <w:basedOn w:val="VarsaylanParagrafYazTipi"/>
    <w:rsid w:val="006960AB"/>
  </w:style>
  <w:style w:type="character" w:customStyle="1" w:styleId="apple-converted-space">
    <w:name w:val="apple-converted-space"/>
    <w:basedOn w:val="VarsaylanParagrafYazTipi"/>
    <w:rsid w:val="006960AB"/>
  </w:style>
  <w:style w:type="character" w:styleId="HTMLCite">
    <w:name w:val="HTML Cite"/>
    <w:basedOn w:val="VarsaylanParagrafYazTipi"/>
    <w:uiPriority w:val="99"/>
    <w:semiHidden/>
    <w:unhideWhenUsed/>
    <w:rsid w:val="00A7612E"/>
    <w:rPr>
      <w:i/>
      <w:iCs/>
    </w:rPr>
  </w:style>
  <w:style w:type="character" w:customStyle="1" w:styleId="citationyear">
    <w:name w:val="citation_year"/>
    <w:basedOn w:val="VarsaylanParagrafYazTipi"/>
    <w:rsid w:val="00A7612E"/>
  </w:style>
  <w:style w:type="character" w:customStyle="1" w:styleId="citationvolume">
    <w:name w:val="citation_volume"/>
    <w:basedOn w:val="VarsaylanParagrafYazTipi"/>
    <w:rsid w:val="00A7612E"/>
  </w:style>
  <w:style w:type="character" w:styleId="SatrNumaras">
    <w:name w:val="line number"/>
    <w:basedOn w:val="VarsaylanParagrafYazTipi"/>
    <w:uiPriority w:val="99"/>
    <w:semiHidden/>
    <w:unhideWhenUsed/>
    <w:rsid w:val="00690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8.png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hyperlink" Target="mailto:tuncbile@pharmacy.ankara.edu.tr" TargetMode="Externa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22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4A109-FE31-492B-A59C-000E1701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23</Pages>
  <Words>4935</Words>
  <Characters>28133</Characters>
  <Application>Microsoft Office Word</Application>
  <DocSecurity>0</DocSecurity>
  <Lines>234</Lines>
  <Paragraphs>66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57</cp:revision>
  <cp:lastPrinted>2018-08-13T11:04:00Z</cp:lastPrinted>
  <dcterms:created xsi:type="dcterms:W3CDTF">2019-04-05T14:02:00Z</dcterms:created>
  <dcterms:modified xsi:type="dcterms:W3CDTF">2019-04-09T11:42:00Z</dcterms:modified>
</cp:coreProperties>
</file>