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74C988" w14:textId="77777777" w:rsidR="00E112B6" w:rsidRPr="0022058A" w:rsidRDefault="00E112B6">
      <w:pPr>
        <w:spacing w:line="480" w:lineRule="auto"/>
        <w:jc w:val="center"/>
        <w:rPr>
          <w:rFonts w:ascii="Times New Roman" w:hAnsi="Times New Roman" w:cs="Times New Roman"/>
          <w:b/>
          <w:sz w:val="24"/>
          <w:lang w:val="en-US"/>
        </w:rPr>
      </w:pPr>
      <w:r w:rsidRPr="0022058A">
        <w:rPr>
          <w:rFonts w:ascii="Times New Roman" w:hAnsi="Times New Roman" w:cs="Times New Roman"/>
          <w:b/>
          <w:sz w:val="24"/>
          <w:lang w:val="en-US"/>
        </w:rPr>
        <w:t xml:space="preserve">Feedback regulation of cathepsin C by the propeptide dipeptides of </w:t>
      </w:r>
      <w:r w:rsidRPr="0022058A">
        <w:rPr>
          <w:rFonts w:ascii="Times New Roman" w:hAnsi="Times New Roman" w:cs="Times New Roman"/>
          <w:b/>
          <w:sz w:val="24"/>
          <w:lang w:val="en-US"/>
        </w:rPr>
        <w:br/>
        <w:t>granzymes A and B</w:t>
      </w:r>
    </w:p>
    <w:p w14:paraId="14643DDA" w14:textId="77777777" w:rsidR="00E112B6" w:rsidRPr="0022058A" w:rsidRDefault="00E112B6">
      <w:pPr>
        <w:spacing w:line="480" w:lineRule="auto"/>
        <w:jc w:val="center"/>
        <w:rPr>
          <w:rFonts w:ascii="Times New Roman" w:hAnsi="Times New Roman" w:cs="Times New Roman"/>
          <w:sz w:val="24"/>
          <w:lang w:val="en-US"/>
        </w:rPr>
      </w:pPr>
    </w:p>
    <w:p w14:paraId="64A586B2" w14:textId="77777777" w:rsidR="00E112B6" w:rsidRPr="0022058A" w:rsidRDefault="00E112B6">
      <w:pPr>
        <w:spacing w:line="480" w:lineRule="auto"/>
        <w:jc w:val="center"/>
        <w:rPr>
          <w:rFonts w:ascii="Times New Roman" w:hAnsi="Times New Roman" w:cs="Times New Roman"/>
          <w:sz w:val="24"/>
          <w:lang w:val="en-US"/>
        </w:rPr>
      </w:pPr>
    </w:p>
    <w:p w14:paraId="3D2D44D7" w14:textId="77777777" w:rsidR="00E112B6" w:rsidRPr="0022058A" w:rsidRDefault="00E112B6">
      <w:pPr>
        <w:spacing w:line="360" w:lineRule="auto"/>
        <w:jc w:val="center"/>
        <w:rPr>
          <w:rFonts w:ascii="Times New Roman" w:hAnsi="Times New Roman" w:cs="Times New Roman"/>
          <w:sz w:val="24"/>
          <w:lang w:val="en-US"/>
        </w:rPr>
      </w:pPr>
      <w:r w:rsidRPr="0022058A">
        <w:rPr>
          <w:rFonts w:ascii="Times New Roman" w:hAnsi="Times New Roman" w:cs="Times New Roman"/>
          <w:sz w:val="24"/>
          <w:lang w:val="en-US"/>
        </w:rPr>
        <w:t>Janja Božič</w:t>
      </w:r>
      <w:r w:rsidRPr="0022058A">
        <w:rPr>
          <w:rFonts w:ascii="Times New Roman" w:hAnsi="Times New Roman" w:cs="Times New Roman"/>
          <w:sz w:val="24"/>
          <w:vertAlign w:val="superscript"/>
          <w:lang w:val="en-US"/>
        </w:rPr>
        <w:t>1</w:t>
      </w:r>
      <w:r w:rsidRPr="0022058A">
        <w:rPr>
          <w:rFonts w:ascii="Times New Roman" w:hAnsi="Times New Roman" w:cs="Times New Roman"/>
          <w:sz w:val="24"/>
          <w:lang w:val="en-US"/>
        </w:rPr>
        <w:t xml:space="preserve"> and Iztok Dolenc</w:t>
      </w:r>
      <w:r w:rsidRPr="0022058A">
        <w:rPr>
          <w:rFonts w:ascii="Times New Roman" w:hAnsi="Times New Roman" w:cs="Times New Roman"/>
          <w:sz w:val="24"/>
          <w:vertAlign w:val="superscript"/>
          <w:lang w:val="en-US"/>
        </w:rPr>
        <w:t>1,</w:t>
      </w:r>
      <w:r w:rsidRPr="0022058A">
        <w:rPr>
          <w:rFonts w:ascii="Times New Roman" w:hAnsi="Times New Roman" w:cs="Times New Roman"/>
          <w:sz w:val="24"/>
          <w:lang w:val="en-US"/>
        </w:rPr>
        <w:t>*</w:t>
      </w:r>
    </w:p>
    <w:p w14:paraId="0CB6AE58" w14:textId="77777777" w:rsidR="00E112B6" w:rsidRPr="0022058A" w:rsidRDefault="00E112B6">
      <w:pPr>
        <w:spacing w:line="360" w:lineRule="auto"/>
        <w:jc w:val="both"/>
        <w:rPr>
          <w:rFonts w:ascii="Times New Roman" w:hAnsi="Times New Roman" w:cs="Times New Roman"/>
          <w:sz w:val="24"/>
          <w:lang w:val="en-US"/>
        </w:rPr>
      </w:pPr>
    </w:p>
    <w:p w14:paraId="574B2F53" w14:textId="77777777" w:rsidR="00E112B6" w:rsidRPr="0022058A" w:rsidRDefault="00E112B6">
      <w:pPr>
        <w:spacing w:line="360" w:lineRule="auto"/>
        <w:jc w:val="both"/>
        <w:rPr>
          <w:rFonts w:ascii="Times New Roman" w:hAnsi="Times New Roman" w:cs="Times New Roman"/>
          <w:sz w:val="24"/>
          <w:lang w:val="en-US"/>
        </w:rPr>
      </w:pPr>
      <w:r w:rsidRPr="0022058A">
        <w:rPr>
          <w:rFonts w:ascii="Times New Roman" w:hAnsi="Times New Roman" w:cs="Times New Roman"/>
          <w:sz w:val="24"/>
          <w:vertAlign w:val="superscript"/>
          <w:lang w:val="en-US"/>
        </w:rPr>
        <w:t>1</w:t>
      </w:r>
      <w:r w:rsidRPr="0022058A">
        <w:rPr>
          <w:rFonts w:ascii="Times New Roman" w:hAnsi="Times New Roman" w:cs="Times New Roman"/>
          <w:sz w:val="24"/>
          <w:lang w:val="en-US"/>
        </w:rPr>
        <w:t>Department of Biochemistry and Molecular and Structural Biology, Jozef Stefan Institute, Jamova 39, SI-1000 Ljubljana, Slovenia</w:t>
      </w:r>
    </w:p>
    <w:p w14:paraId="7A635652" w14:textId="77777777" w:rsidR="00E112B6" w:rsidRPr="0022058A" w:rsidRDefault="00E112B6">
      <w:pPr>
        <w:rPr>
          <w:rFonts w:ascii="Times New Roman" w:hAnsi="Times New Roman" w:cs="Times New Roman"/>
          <w:sz w:val="24"/>
          <w:lang w:val="en-US"/>
        </w:rPr>
      </w:pPr>
    </w:p>
    <w:p w14:paraId="4FF37974" w14:textId="77777777" w:rsidR="00E112B6" w:rsidRPr="0022058A" w:rsidRDefault="00E112B6">
      <w:pPr>
        <w:rPr>
          <w:rFonts w:ascii="Times New Roman" w:hAnsi="Times New Roman" w:cs="Times New Roman"/>
          <w:sz w:val="24"/>
          <w:lang w:val="en-US"/>
        </w:rPr>
      </w:pPr>
    </w:p>
    <w:p w14:paraId="4A87461C" w14:textId="77777777" w:rsidR="00E112B6" w:rsidRPr="0022058A" w:rsidRDefault="00E112B6">
      <w:pPr>
        <w:rPr>
          <w:rFonts w:ascii="Times New Roman" w:hAnsi="Times New Roman" w:cs="Times New Roman"/>
          <w:sz w:val="24"/>
          <w:lang w:val="en-US"/>
        </w:rPr>
      </w:pPr>
    </w:p>
    <w:p w14:paraId="42997A63" w14:textId="77777777" w:rsidR="00E112B6" w:rsidRPr="0022058A" w:rsidRDefault="00E112B6">
      <w:pPr>
        <w:rPr>
          <w:rFonts w:ascii="Times New Roman" w:hAnsi="Times New Roman" w:cs="Times New Roman"/>
          <w:sz w:val="24"/>
          <w:lang w:val="en-US"/>
        </w:rPr>
      </w:pPr>
    </w:p>
    <w:p w14:paraId="14F8F61E" w14:textId="77777777" w:rsidR="00E112B6" w:rsidRPr="0022058A" w:rsidRDefault="00E112B6">
      <w:pPr>
        <w:rPr>
          <w:rFonts w:ascii="Times New Roman" w:hAnsi="Times New Roman" w:cs="Times New Roman"/>
          <w:sz w:val="24"/>
          <w:lang w:val="en-US"/>
        </w:rPr>
      </w:pPr>
    </w:p>
    <w:p w14:paraId="2E06A1AF" w14:textId="77777777" w:rsidR="00E112B6" w:rsidRPr="0022058A" w:rsidRDefault="00E112B6">
      <w:pPr>
        <w:rPr>
          <w:rFonts w:ascii="Times New Roman" w:hAnsi="Times New Roman" w:cs="Times New Roman"/>
          <w:sz w:val="24"/>
          <w:lang w:val="en-US"/>
        </w:rPr>
      </w:pPr>
    </w:p>
    <w:p w14:paraId="4F7586AC" w14:textId="77777777" w:rsidR="00E112B6" w:rsidRPr="0022058A" w:rsidRDefault="00E112B6">
      <w:pPr>
        <w:rPr>
          <w:rFonts w:ascii="Times New Roman" w:hAnsi="Times New Roman" w:cs="Times New Roman"/>
          <w:sz w:val="24"/>
          <w:lang w:val="en-US"/>
        </w:rPr>
      </w:pPr>
    </w:p>
    <w:p w14:paraId="6ABC54FD" w14:textId="77777777" w:rsidR="00E112B6" w:rsidRPr="0022058A" w:rsidRDefault="00E112B6">
      <w:pPr>
        <w:rPr>
          <w:rFonts w:ascii="Times New Roman" w:hAnsi="Times New Roman" w:cs="Times New Roman"/>
          <w:sz w:val="24"/>
          <w:lang w:val="en-US"/>
        </w:rPr>
      </w:pPr>
    </w:p>
    <w:p w14:paraId="56156C50" w14:textId="77777777" w:rsidR="00E112B6" w:rsidRPr="0022058A" w:rsidRDefault="00E112B6">
      <w:pPr>
        <w:rPr>
          <w:rFonts w:ascii="Times New Roman" w:hAnsi="Times New Roman" w:cs="Times New Roman"/>
          <w:sz w:val="24"/>
          <w:lang w:val="en-US"/>
        </w:rPr>
      </w:pPr>
      <w:r w:rsidRPr="0022058A">
        <w:rPr>
          <w:rFonts w:ascii="Times New Roman" w:hAnsi="Times New Roman" w:cs="Times New Roman"/>
          <w:sz w:val="24"/>
          <w:lang w:val="en-US"/>
        </w:rPr>
        <w:t>* Corresponding author</w:t>
      </w:r>
    </w:p>
    <w:p w14:paraId="0EE92350" w14:textId="77777777" w:rsidR="00E112B6" w:rsidRPr="0022058A" w:rsidRDefault="00E112B6">
      <w:pPr>
        <w:spacing w:after="0" w:line="240" w:lineRule="auto"/>
        <w:jc w:val="both"/>
        <w:rPr>
          <w:rFonts w:ascii="Times New Roman" w:hAnsi="Times New Roman" w:cs="Times New Roman"/>
          <w:sz w:val="24"/>
          <w:lang w:val="en-US"/>
        </w:rPr>
      </w:pPr>
      <w:r w:rsidRPr="0022058A">
        <w:rPr>
          <w:rFonts w:ascii="Times New Roman" w:hAnsi="Times New Roman" w:cs="Times New Roman"/>
          <w:sz w:val="24"/>
          <w:lang w:val="en-US"/>
        </w:rPr>
        <w:t>Dr. Iztok Dolenc</w:t>
      </w:r>
    </w:p>
    <w:p w14:paraId="20FC7D45" w14:textId="77777777" w:rsidR="00E112B6" w:rsidRPr="0022058A" w:rsidRDefault="00E112B6">
      <w:pPr>
        <w:spacing w:after="0" w:line="240" w:lineRule="auto"/>
        <w:jc w:val="both"/>
        <w:rPr>
          <w:rFonts w:ascii="Times New Roman" w:hAnsi="Times New Roman" w:cs="Times New Roman"/>
          <w:sz w:val="24"/>
          <w:lang w:val="en-US"/>
        </w:rPr>
      </w:pPr>
      <w:r w:rsidRPr="0022058A">
        <w:rPr>
          <w:rFonts w:ascii="Times New Roman" w:hAnsi="Times New Roman" w:cs="Times New Roman"/>
          <w:sz w:val="24"/>
          <w:lang w:val="en-US"/>
        </w:rPr>
        <w:t>Jozef Stefan Institute</w:t>
      </w:r>
    </w:p>
    <w:p w14:paraId="115E854E" w14:textId="77777777" w:rsidR="00E112B6" w:rsidRPr="0022058A" w:rsidRDefault="00E112B6">
      <w:pPr>
        <w:spacing w:after="0" w:line="240" w:lineRule="auto"/>
        <w:jc w:val="both"/>
        <w:rPr>
          <w:rFonts w:ascii="Times New Roman" w:hAnsi="Times New Roman" w:cs="Times New Roman"/>
          <w:sz w:val="24"/>
          <w:lang w:val="en-US"/>
        </w:rPr>
      </w:pPr>
      <w:r w:rsidRPr="0022058A">
        <w:rPr>
          <w:rFonts w:ascii="Times New Roman" w:hAnsi="Times New Roman" w:cs="Times New Roman"/>
          <w:sz w:val="24"/>
          <w:lang w:val="en-US"/>
        </w:rPr>
        <w:t>Department of Biochemistry and Molecular and Structural Biology</w:t>
      </w:r>
    </w:p>
    <w:p w14:paraId="722CAE84" w14:textId="77777777" w:rsidR="00E112B6" w:rsidRPr="0022058A" w:rsidRDefault="00E112B6">
      <w:pPr>
        <w:spacing w:after="0" w:line="240" w:lineRule="auto"/>
        <w:jc w:val="both"/>
        <w:rPr>
          <w:rFonts w:ascii="Times New Roman" w:hAnsi="Times New Roman" w:cs="Times New Roman"/>
          <w:sz w:val="24"/>
          <w:lang w:val="en-US"/>
        </w:rPr>
      </w:pPr>
      <w:r w:rsidRPr="0022058A">
        <w:rPr>
          <w:rFonts w:ascii="Times New Roman" w:hAnsi="Times New Roman" w:cs="Times New Roman"/>
          <w:sz w:val="24"/>
          <w:lang w:val="en-US"/>
        </w:rPr>
        <w:t>Jamova 39</w:t>
      </w:r>
    </w:p>
    <w:p w14:paraId="372FEC19" w14:textId="77777777" w:rsidR="00E112B6" w:rsidRPr="0022058A" w:rsidRDefault="00E112B6">
      <w:pPr>
        <w:spacing w:after="0" w:line="240" w:lineRule="auto"/>
        <w:jc w:val="both"/>
        <w:rPr>
          <w:rFonts w:ascii="Times New Roman" w:hAnsi="Times New Roman" w:cs="Times New Roman"/>
          <w:sz w:val="24"/>
          <w:lang w:val="en-US"/>
        </w:rPr>
      </w:pPr>
      <w:r w:rsidRPr="0022058A">
        <w:rPr>
          <w:rFonts w:ascii="Times New Roman" w:hAnsi="Times New Roman" w:cs="Times New Roman"/>
          <w:sz w:val="24"/>
          <w:lang w:val="en-US"/>
        </w:rPr>
        <w:t>SI-1000 Ljubljana</w:t>
      </w:r>
    </w:p>
    <w:p w14:paraId="44815585" w14:textId="77777777" w:rsidR="00E112B6" w:rsidRPr="0022058A" w:rsidRDefault="00E112B6">
      <w:pPr>
        <w:spacing w:after="0" w:line="240" w:lineRule="auto"/>
        <w:jc w:val="both"/>
        <w:rPr>
          <w:rFonts w:ascii="Times New Roman" w:hAnsi="Times New Roman" w:cs="Times New Roman"/>
          <w:sz w:val="24"/>
          <w:lang w:val="en-US"/>
        </w:rPr>
      </w:pPr>
      <w:r w:rsidRPr="0022058A">
        <w:rPr>
          <w:rFonts w:ascii="Times New Roman" w:hAnsi="Times New Roman" w:cs="Times New Roman"/>
          <w:sz w:val="24"/>
          <w:lang w:val="en-US"/>
        </w:rPr>
        <w:t>Slovenia</w:t>
      </w:r>
    </w:p>
    <w:p w14:paraId="30BAB25F" w14:textId="77777777" w:rsidR="00E112B6" w:rsidRPr="0022058A" w:rsidRDefault="00E112B6">
      <w:pPr>
        <w:spacing w:after="0" w:line="240" w:lineRule="auto"/>
        <w:jc w:val="both"/>
        <w:rPr>
          <w:rFonts w:ascii="Times New Roman" w:hAnsi="Times New Roman" w:cs="Times New Roman"/>
          <w:sz w:val="24"/>
          <w:lang w:val="en-US"/>
        </w:rPr>
      </w:pPr>
      <w:r w:rsidRPr="0022058A">
        <w:rPr>
          <w:rFonts w:ascii="Times New Roman" w:hAnsi="Times New Roman" w:cs="Times New Roman"/>
          <w:sz w:val="24"/>
          <w:lang w:val="en-US"/>
        </w:rPr>
        <w:t>Tel.: +386 1 477 3776</w:t>
      </w:r>
    </w:p>
    <w:p w14:paraId="0559C54D" w14:textId="77777777" w:rsidR="00E112B6" w:rsidRPr="003D4D1D" w:rsidRDefault="00E112B6">
      <w:pPr>
        <w:spacing w:after="0" w:line="240" w:lineRule="auto"/>
        <w:jc w:val="both"/>
        <w:rPr>
          <w:rFonts w:ascii="Times New Roman" w:hAnsi="Times New Roman" w:cs="Times New Roman"/>
          <w:sz w:val="24"/>
          <w:lang w:val="de-DE"/>
        </w:rPr>
      </w:pPr>
      <w:r w:rsidRPr="003D4D1D">
        <w:rPr>
          <w:rFonts w:ascii="Times New Roman" w:hAnsi="Times New Roman" w:cs="Times New Roman"/>
          <w:sz w:val="24"/>
          <w:lang w:val="de-DE"/>
        </w:rPr>
        <w:t>Fax: +386 1 477 3984</w:t>
      </w:r>
    </w:p>
    <w:p w14:paraId="5FF2C5D4" w14:textId="77777777" w:rsidR="00E112B6" w:rsidRPr="003D4D1D" w:rsidRDefault="00E112B6">
      <w:pPr>
        <w:spacing w:after="0" w:line="240" w:lineRule="auto"/>
        <w:jc w:val="both"/>
        <w:rPr>
          <w:lang w:val="de-DE"/>
        </w:rPr>
      </w:pPr>
      <w:r w:rsidRPr="003D4D1D">
        <w:rPr>
          <w:rFonts w:ascii="Times New Roman" w:hAnsi="Times New Roman" w:cs="Times New Roman"/>
          <w:sz w:val="24"/>
          <w:lang w:val="de-DE"/>
        </w:rPr>
        <w:t xml:space="preserve">E-mail: </w:t>
      </w:r>
      <w:hyperlink r:id="rId8">
        <w:r w:rsidRPr="003D4D1D">
          <w:rPr>
            <w:rStyle w:val="InternetLink"/>
            <w:rFonts w:ascii="Times New Roman" w:hAnsi="Times New Roman" w:cs="Times New Roman"/>
            <w:sz w:val="24"/>
            <w:lang w:val="de-DE"/>
          </w:rPr>
          <w:t>iztok.dolenc@ijs.si</w:t>
        </w:r>
      </w:hyperlink>
    </w:p>
    <w:p w14:paraId="7F9C5251" w14:textId="77777777" w:rsidR="00E112B6" w:rsidRPr="003D4D1D" w:rsidRDefault="00E112B6">
      <w:pPr>
        <w:rPr>
          <w:rFonts w:ascii="Times New Roman" w:hAnsi="Times New Roman" w:cs="Times New Roman"/>
          <w:sz w:val="24"/>
          <w:lang w:val="de-DE"/>
        </w:rPr>
      </w:pPr>
    </w:p>
    <w:p w14:paraId="2B0EFABE" w14:textId="77777777" w:rsidR="00E112B6" w:rsidRPr="003D4D1D" w:rsidRDefault="00E112B6">
      <w:pPr>
        <w:rPr>
          <w:rFonts w:ascii="Times New Roman" w:hAnsi="Times New Roman" w:cs="Times New Roman"/>
          <w:sz w:val="24"/>
          <w:lang w:val="de-DE"/>
        </w:rPr>
      </w:pPr>
    </w:p>
    <w:p w14:paraId="78B614AD" w14:textId="77777777" w:rsidR="00E112B6" w:rsidRPr="003D4D1D" w:rsidRDefault="00E112B6">
      <w:pPr>
        <w:rPr>
          <w:rFonts w:ascii="Times New Roman" w:hAnsi="Times New Roman" w:cs="Times New Roman"/>
          <w:sz w:val="24"/>
          <w:lang w:val="de-DE"/>
        </w:rPr>
      </w:pPr>
    </w:p>
    <w:p w14:paraId="7C441FE3" w14:textId="77777777" w:rsidR="00E112B6" w:rsidRPr="003D4D1D" w:rsidRDefault="00E112B6">
      <w:pPr>
        <w:spacing w:line="480" w:lineRule="auto"/>
        <w:jc w:val="both"/>
        <w:rPr>
          <w:rFonts w:ascii="Times New Roman" w:hAnsi="Times New Roman" w:cs="Times New Roman"/>
          <w:sz w:val="24"/>
          <w:lang w:val="de-DE"/>
        </w:rPr>
      </w:pPr>
    </w:p>
    <w:p w14:paraId="5C884F29" w14:textId="77777777" w:rsidR="00E112B6" w:rsidRPr="003D4D1D" w:rsidRDefault="00E112B6">
      <w:pPr>
        <w:spacing w:line="480" w:lineRule="auto"/>
        <w:jc w:val="both"/>
        <w:rPr>
          <w:rFonts w:ascii="Times New Roman" w:hAnsi="Times New Roman" w:cs="Times New Roman"/>
          <w:sz w:val="24"/>
          <w:lang w:val="de-DE"/>
        </w:rPr>
      </w:pPr>
    </w:p>
    <w:p w14:paraId="7451AFEF" w14:textId="77777777" w:rsidR="00E112B6" w:rsidRPr="0022058A" w:rsidRDefault="00E112B6" w:rsidP="003F0FC1">
      <w:pPr>
        <w:spacing w:line="360" w:lineRule="auto"/>
        <w:jc w:val="both"/>
        <w:rPr>
          <w:rFonts w:ascii="Times New Roman" w:hAnsi="Times New Roman" w:cs="Times New Roman"/>
          <w:b/>
          <w:sz w:val="24"/>
          <w:lang w:val="en-US"/>
        </w:rPr>
      </w:pPr>
      <w:r w:rsidRPr="0022058A">
        <w:rPr>
          <w:rFonts w:ascii="Times New Roman" w:hAnsi="Times New Roman" w:cs="Times New Roman"/>
          <w:b/>
          <w:sz w:val="24"/>
          <w:lang w:val="en-US"/>
        </w:rPr>
        <w:lastRenderedPageBreak/>
        <w:t>Abstract</w:t>
      </w:r>
    </w:p>
    <w:p w14:paraId="7CD74E12" w14:textId="5FD1045B" w:rsidR="00E112B6" w:rsidRPr="0022058A" w:rsidRDefault="00E112B6" w:rsidP="003F0FC1">
      <w:pPr>
        <w:spacing w:line="360" w:lineRule="auto"/>
        <w:jc w:val="both"/>
        <w:rPr>
          <w:lang w:val="en-US"/>
        </w:rPr>
      </w:pPr>
      <w:r w:rsidRPr="0022058A">
        <w:rPr>
          <w:rFonts w:ascii="Times New Roman" w:hAnsi="Times New Roman" w:cs="Times New Roman"/>
          <w:sz w:val="24"/>
          <w:lang w:val="en-US"/>
        </w:rPr>
        <w:t>Granzymes A and B are activated by proteolytic removal of their N-terminal dipeptides by cathepsin C (dipeptidyl-peptidase I). However, the possible physiological role of the cleaved dipeptides Glu-Lys and Gly-Glu is not yet understood. In this study, adding either of the two dipeptides to NK-92 cells, resulted in enhanced cytotoxicity toward the targeted K562 cells and increased death rate of the target cells. Cathepsin C is known to generate cytotoxic polymers from various dipeptides, however in the case of Glu-the dipetides Lys and Gly-Glu cathepsin C was unable to polymerize them. Unexpectedly the dipeptides were found to be inhibitors of the transferase activity of cathepsin C (IC50 &lt; 20 mM), and weak competitive inhibitors of the peptidase activity with K</w:t>
      </w:r>
      <w:r w:rsidRPr="0022058A">
        <w:rPr>
          <w:rFonts w:ascii="Times New Roman" w:hAnsi="Times New Roman" w:cs="Times New Roman"/>
          <w:sz w:val="24"/>
          <w:vertAlign w:val="subscript"/>
          <w:lang w:val="en-US"/>
        </w:rPr>
        <w:t>i</w:t>
      </w:r>
      <w:r w:rsidRPr="0022058A">
        <w:rPr>
          <w:rFonts w:ascii="Times New Roman" w:hAnsi="Times New Roman" w:cs="Times New Roman"/>
          <w:sz w:val="24"/>
          <w:lang w:val="en-US"/>
        </w:rPr>
        <w:t xml:space="preserve"> values in the millimolar range. This suggests that the dipeptides can play role in a feedback loop that controls transferase and proteolytic activities of cathepsin C in various biological processes. </w:t>
      </w:r>
    </w:p>
    <w:p w14:paraId="6ADAF841" w14:textId="5CB9E9B6" w:rsidR="00E112B6" w:rsidRDefault="00E112B6" w:rsidP="003F0FC1">
      <w:pPr>
        <w:spacing w:line="360" w:lineRule="auto"/>
        <w:jc w:val="both"/>
        <w:rPr>
          <w:rFonts w:ascii="Times New Roman" w:hAnsi="Times New Roman" w:cs="Times New Roman"/>
          <w:sz w:val="24"/>
          <w:lang w:val="en-US"/>
        </w:rPr>
      </w:pPr>
    </w:p>
    <w:p w14:paraId="6347D7E9" w14:textId="6536C0A7" w:rsidR="003F0FC1" w:rsidRDefault="003F0FC1" w:rsidP="003F0FC1">
      <w:pPr>
        <w:spacing w:line="360" w:lineRule="auto"/>
        <w:jc w:val="both"/>
        <w:rPr>
          <w:rFonts w:ascii="Times New Roman" w:hAnsi="Times New Roman" w:cs="Times New Roman"/>
          <w:sz w:val="24"/>
          <w:lang w:val="en-US"/>
        </w:rPr>
      </w:pPr>
    </w:p>
    <w:p w14:paraId="0089C274" w14:textId="77777777" w:rsidR="003F0FC1" w:rsidRPr="0022058A" w:rsidRDefault="003F0FC1" w:rsidP="003F0FC1">
      <w:pPr>
        <w:spacing w:line="360" w:lineRule="auto"/>
        <w:jc w:val="both"/>
        <w:rPr>
          <w:rFonts w:ascii="Times New Roman" w:hAnsi="Times New Roman" w:cs="Times New Roman"/>
          <w:sz w:val="24"/>
          <w:lang w:val="en-US"/>
        </w:rPr>
      </w:pPr>
    </w:p>
    <w:p w14:paraId="6D72CF38" w14:textId="60BE482D" w:rsidR="00E112B6" w:rsidRDefault="00E112B6" w:rsidP="003F0FC1">
      <w:pPr>
        <w:spacing w:line="360" w:lineRule="auto"/>
        <w:jc w:val="both"/>
        <w:rPr>
          <w:rFonts w:ascii="Times New Roman" w:hAnsi="Times New Roman" w:cs="Times New Roman"/>
          <w:sz w:val="24"/>
          <w:lang w:val="en-US"/>
        </w:rPr>
      </w:pPr>
    </w:p>
    <w:p w14:paraId="7EE3C7FA" w14:textId="67C343FA" w:rsidR="003F0FC1" w:rsidRDefault="003F0FC1" w:rsidP="003F0FC1">
      <w:pPr>
        <w:spacing w:line="360" w:lineRule="auto"/>
        <w:jc w:val="both"/>
        <w:rPr>
          <w:rFonts w:ascii="Times New Roman" w:hAnsi="Times New Roman" w:cs="Times New Roman"/>
          <w:sz w:val="24"/>
          <w:lang w:val="en-US"/>
        </w:rPr>
      </w:pPr>
    </w:p>
    <w:p w14:paraId="4913AF9A" w14:textId="77777777" w:rsidR="003F0FC1" w:rsidRPr="0022058A" w:rsidRDefault="003F0FC1" w:rsidP="003F0FC1">
      <w:pPr>
        <w:spacing w:line="360" w:lineRule="auto"/>
        <w:jc w:val="both"/>
        <w:rPr>
          <w:rFonts w:ascii="Times New Roman" w:hAnsi="Times New Roman" w:cs="Times New Roman"/>
          <w:sz w:val="24"/>
          <w:lang w:val="en-US"/>
        </w:rPr>
      </w:pPr>
    </w:p>
    <w:p w14:paraId="6884900D" w14:textId="77777777" w:rsidR="00E112B6" w:rsidRPr="0022058A" w:rsidRDefault="00E112B6" w:rsidP="003F0FC1">
      <w:pPr>
        <w:spacing w:line="360" w:lineRule="auto"/>
        <w:rPr>
          <w:rFonts w:ascii="Times New Roman" w:hAnsi="Times New Roman" w:cs="Times New Roman"/>
          <w:sz w:val="24"/>
          <w:lang w:val="en-US"/>
        </w:rPr>
      </w:pPr>
      <w:r w:rsidRPr="0022058A">
        <w:rPr>
          <w:rFonts w:ascii="Times New Roman" w:hAnsi="Times New Roman" w:cs="Times New Roman"/>
          <w:b/>
          <w:sz w:val="24"/>
          <w:lang w:val="en-US"/>
        </w:rPr>
        <w:t>Keywords:</w:t>
      </w:r>
      <w:r w:rsidRPr="0022058A">
        <w:rPr>
          <w:rFonts w:ascii="Times New Roman" w:hAnsi="Times New Roman" w:cs="Times New Roman"/>
          <w:sz w:val="24"/>
          <w:lang w:val="en-US"/>
        </w:rPr>
        <w:t xml:space="preserve"> cathepsin C; granzyme; HPLC; dipeptides; transferase activity; product inhibition</w:t>
      </w:r>
    </w:p>
    <w:p w14:paraId="4097348A" w14:textId="77777777" w:rsidR="00E112B6" w:rsidRPr="0022058A" w:rsidRDefault="00E112B6" w:rsidP="003F0FC1">
      <w:pPr>
        <w:spacing w:line="360" w:lineRule="auto"/>
        <w:jc w:val="both"/>
        <w:rPr>
          <w:rFonts w:ascii="Times New Roman" w:hAnsi="Times New Roman" w:cs="Times New Roman"/>
          <w:sz w:val="24"/>
          <w:lang w:val="en-US"/>
        </w:rPr>
      </w:pPr>
    </w:p>
    <w:p w14:paraId="03C7689B" w14:textId="77777777" w:rsidR="00E112B6" w:rsidRPr="0022058A" w:rsidRDefault="00E112B6" w:rsidP="003F0FC1">
      <w:pPr>
        <w:spacing w:line="360" w:lineRule="auto"/>
        <w:rPr>
          <w:rFonts w:ascii="Times New Roman" w:hAnsi="Times New Roman" w:cs="Times New Roman"/>
          <w:sz w:val="24"/>
          <w:lang w:val="en-US"/>
        </w:rPr>
      </w:pPr>
    </w:p>
    <w:p w14:paraId="1404A6F4" w14:textId="77777777" w:rsidR="00E112B6" w:rsidRPr="0022058A" w:rsidRDefault="00E112B6" w:rsidP="003F0FC1">
      <w:pPr>
        <w:spacing w:line="360" w:lineRule="auto"/>
        <w:rPr>
          <w:rFonts w:ascii="Times New Roman" w:hAnsi="Times New Roman" w:cs="Times New Roman"/>
          <w:sz w:val="24"/>
          <w:lang w:val="en-US"/>
        </w:rPr>
      </w:pPr>
      <w:r w:rsidRPr="0022058A">
        <w:rPr>
          <w:rFonts w:ascii="Times New Roman" w:hAnsi="Times New Roman" w:cs="Times New Roman"/>
          <w:b/>
          <w:sz w:val="24"/>
          <w:lang w:val="en-US"/>
        </w:rPr>
        <w:t xml:space="preserve">Abbreviations: </w:t>
      </w:r>
      <w:r w:rsidRPr="0022058A">
        <w:rPr>
          <w:rFonts w:ascii="Times New Roman" w:hAnsi="Times New Roman" w:cs="Times New Roman"/>
          <w:sz w:val="24"/>
          <w:lang w:val="en-US"/>
        </w:rPr>
        <w:t xml:space="preserve">Leu-Leu-OMe, </w:t>
      </w:r>
      <w:r w:rsidRPr="0022058A">
        <w:rPr>
          <w:rFonts w:ascii="Times New Roman" w:hAnsi="Times New Roman" w:cs="Times New Roman"/>
          <w:smallCaps/>
          <w:sz w:val="24"/>
          <w:szCs w:val="24"/>
          <w:lang w:val="en-US"/>
        </w:rPr>
        <w:t>l</w:t>
      </w:r>
      <w:r w:rsidRPr="0022058A">
        <w:rPr>
          <w:rFonts w:ascii="Times New Roman" w:hAnsi="Times New Roman" w:cs="Times New Roman"/>
          <w:sz w:val="24"/>
          <w:lang w:val="en-US"/>
        </w:rPr>
        <w:t>-Leucyl-</w:t>
      </w:r>
      <w:r w:rsidRPr="0022058A">
        <w:rPr>
          <w:rFonts w:ascii="Times New Roman" w:hAnsi="Times New Roman" w:cs="Times New Roman"/>
          <w:smallCaps/>
          <w:sz w:val="24"/>
          <w:szCs w:val="24"/>
          <w:lang w:val="en-US"/>
        </w:rPr>
        <w:t>l</w:t>
      </w:r>
      <w:r w:rsidRPr="0022058A">
        <w:rPr>
          <w:rFonts w:ascii="Times New Roman" w:hAnsi="Times New Roman" w:cs="Times New Roman"/>
          <w:sz w:val="24"/>
          <w:lang w:val="en-US"/>
        </w:rPr>
        <w:t>-leucine methyl ester; PFPA, pentafluoropropionic acid</w:t>
      </w:r>
    </w:p>
    <w:p w14:paraId="1BEEC861" w14:textId="4CE0803B" w:rsidR="003F0FC1" w:rsidRDefault="003F0FC1">
      <w:pPr>
        <w:rPr>
          <w:rFonts w:ascii="Times New Roman" w:hAnsi="Times New Roman" w:cs="Times New Roman"/>
          <w:sz w:val="24"/>
          <w:lang w:val="en-US"/>
        </w:rPr>
      </w:pPr>
      <w:r>
        <w:rPr>
          <w:rFonts w:ascii="Times New Roman" w:hAnsi="Times New Roman" w:cs="Times New Roman"/>
          <w:sz w:val="24"/>
          <w:lang w:val="en-US"/>
        </w:rPr>
        <w:br w:type="page"/>
      </w:r>
    </w:p>
    <w:p w14:paraId="5F5C7A4A" w14:textId="77777777" w:rsidR="00E112B6" w:rsidRPr="0022058A" w:rsidRDefault="00E112B6" w:rsidP="003F0FC1">
      <w:pPr>
        <w:spacing w:line="360" w:lineRule="auto"/>
        <w:jc w:val="both"/>
        <w:rPr>
          <w:rFonts w:ascii="Times New Roman" w:hAnsi="Times New Roman" w:cs="Times New Roman"/>
          <w:b/>
          <w:sz w:val="32"/>
          <w:lang w:val="en-US"/>
        </w:rPr>
      </w:pPr>
      <w:r w:rsidRPr="0022058A">
        <w:rPr>
          <w:rFonts w:ascii="Times New Roman" w:hAnsi="Times New Roman" w:cs="Times New Roman"/>
          <w:b/>
          <w:sz w:val="32"/>
          <w:lang w:val="en-US"/>
        </w:rPr>
        <w:lastRenderedPageBreak/>
        <w:t>1. Introduction</w:t>
      </w:r>
    </w:p>
    <w:p w14:paraId="79CC5F31" w14:textId="77777777" w:rsidR="00E112B6" w:rsidRPr="0022058A" w:rsidRDefault="00E112B6" w:rsidP="003F0FC1">
      <w:pPr>
        <w:spacing w:line="360" w:lineRule="auto"/>
        <w:jc w:val="both"/>
        <w:rPr>
          <w:lang w:val="en-US"/>
        </w:rPr>
      </w:pPr>
      <w:r w:rsidRPr="0022058A">
        <w:rPr>
          <w:rFonts w:ascii="Times New Roman" w:hAnsi="Times New Roman" w:cs="Times New Roman"/>
          <w:sz w:val="24"/>
          <w:lang w:val="en-US"/>
        </w:rPr>
        <w:t>Natural killer cells (NK cells) are a subpopulation of lymphocytes, and as a part of the innate immune response mediate cytotoxic activity against cancer cells and virally infected cells</w:t>
      </w:r>
      <w:r>
        <w:rPr>
          <w:rFonts w:ascii="Times New Roman" w:hAnsi="Times New Roman" w:cs="Times New Roman"/>
          <w:sz w:val="24"/>
          <w:lang w:val="en-US"/>
        </w:rPr>
        <w:t>.</w:t>
      </w:r>
      <w:r w:rsidRPr="00485943">
        <w:rPr>
          <w:rFonts w:ascii="Times New Roman" w:hAnsi="Times New Roman" w:cs="Times New Roman"/>
          <w:noProof/>
          <w:sz w:val="24"/>
          <w:vertAlign w:val="superscript"/>
          <w:lang w:val="en-US"/>
        </w:rPr>
        <w:t>1</w:t>
      </w:r>
      <w:r w:rsidRPr="0022058A">
        <w:rPr>
          <w:rFonts w:ascii="Times New Roman" w:hAnsi="Times New Roman" w:cs="Times New Roman"/>
          <w:sz w:val="24"/>
          <w:lang w:val="en-US"/>
        </w:rPr>
        <w:t xml:space="preserve"> A finely controlled mechanism is necessary to eliminate harmful cells from spreading in the body. Recognition of the infected and MHC class I-deficient cells triggers different cascades of the cytotoxic process</w:t>
      </w:r>
      <w:r>
        <w:rPr>
          <w:rFonts w:ascii="Times New Roman" w:hAnsi="Times New Roman" w:cs="Times New Roman"/>
          <w:sz w:val="24"/>
          <w:lang w:val="en-US"/>
        </w:rPr>
        <w:t>.</w:t>
      </w:r>
      <w:r w:rsidRPr="00485943">
        <w:rPr>
          <w:rFonts w:ascii="Times New Roman" w:hAnsi="Times New Roman" w:cs="Times New Roman"/>
          <w:noProof/>
          <w:sz w:val="24"/>
          <w:vertAlign w:val="superscript"/>
          <w:lang w:val="en-US"/>
        </w:rPr>
        <w:t>2</w:t>
      </w:r>
      <w:r w:rsidRPr="0022058A">
        <w:rPr>
          <w:rFonts w:ascii="Times New Roman" w:hAnsi="Times New Roman" w:cs="Times New Roman"/>
          <w:sz w:val="24"/>
          <w:lang w:val="en-US"/>
        </w:rPr>
        <w:t xml:space="preserve"> One of the most important processes is the granzyme</w:t>
      </w:r>
      <w:r>
        <w:rPr>
          <w:rFonts w:ascii="Times New Roman" w:hAnsi="Times New Roman" w:cs="Times New Roman"/>
          <w:sz w:val="24"/>
          <w:lang w:val="en-US"/>
        </w:rPr>
        <w:t>’</w:t>
      </w:r>
      <w:r w:rsidRPr="0022058A">
        <w:rPr>
          <w:rFonts w:ascii="Times New Roman" w:hAnsi="Times New Roman" w:cs="Times New Roman"/>
          <w:sz w:val="24"/>
          <w:lang w:val="en-US"/>
        </w:rPr>
        <w:t>s route, including the movement of granules toward the immunological synapse</w:t>
      </w:r>
      <w:r>
        <w:rPr>
          <w:rFonts w:ascii="Times New Roman" w:hAnsi="Times New Roman" w:cs="Times New Roman"/>
          <w:sz w:val="24"/>
          <w:lang w:val="en-US"/>
        </w:rPr>
        <w:t>.</w:t>
      </w:r>
      <w:r w:rsidRPr="00485943">
        <w:rPr>
          <w:rFonts w:ascii="Times New Roman" w:hAnsi="Times New Roman" w:cs="Times New Roman"/>
          <w:noProof/>
          <w:sz w:val="24"/>
          <w:vertAlign w:val="superscript"/>
          <w:lang w:val="en-US"/>
        </w:rPr>
        <w:t>2</w:t>
      </w:r>
      <w:r w:rsidRPr="0022058A">
        <w:rPr>
          <w:rFonts w:ascii="Times New Roman" w:hAnsi="Times New Roman" w:cs="Times New Roman"/>
          <w:sz w:val="24"/>
          <w:lang w:val="en-US"/>
        </w:rPr>
        <w:t xml:space="preserve"> Granzymes A and B are the most abundant granzymes and thought to play a leading role in granzyme-mediated cytotoxicity</w:t>
      </w:r>
      <w:r>
        <w:rPr>
          <w:rFonts w:ascii="Times New Roman" w:hAnsi="Times New Roman" w:cs="Times New Roman"/>
          <w:sz w:val="24"/>
          <w:lang w:val="en-US"/>
        </w:rPr>
        <w:t>.</w:t>
      </w:r>
      <w:r w:rsidRPr="00485943">
        <w:rPr>
          <w:rFonts w:ascii="Times New Roman" w:hAnsi="Times New Roman" w:cs="Times New Roman"/>
          <w:noProof/>
          <w:sz w:val="24"/>
          <w:vertAlign w:val="superscript"/>
          <w:lang w:val="en-US"/>
        </w:rPr>
        <w:t>3</w:t>
      </w:r>
      <w:r w:rsidRPr="0022058A">
        <w:rPr>
          <w:rFonts w:ascii="Times New Roman" w:hAnsi="Times New Roman" w:cs="Times New Roman"/>
          <w:sz w:val="24"/>
          <w:lang w:val="en-US"/>
        </w:rPr>
        <w:t xml:space="preserve"> They are synthesized in the form of inactive zymogens, and during the activation of NK cells, cysteine cathepsin C (dipeptidyl-peptidase I) activates granzymes by removing the N-terminal dipeptide</w:t>
      </w:r>
      <w:r>
        <w:rPr>
          <w:rFonts w:ascii="Times New Roman" w:hAnsi="Times New Roman" w:cs="Times New Roman"/>
          <w:sz w:val="24"/>
          <w:lang w:val="en-US"/>
        </w:rPr>
        <w:t>.</w:t>
      </w:r>
      <w:r w:rsidRPr="00485943">
        <w:rPr>
          <w:rFonts w:ascii="Times New Roman" w:hAnsi="Times New Roman" w:cs="Times New Roman"/>
          <w:noProof/>
          <w:sz w:val="24"/>
          <w:vertAlign w:val="superscript"/>
          <w:lang w:val="en-US"/>
        </w:rPr>
        <w:t>4</w:t>
      </w:r>
      <w:r w:rsidRPr="0022058A">
        <w:rPr>
          <w:rFonts w:ascii="Times New Roman" w:hAnsi="Times New Roman" w:cs="Times New Roman"/>
          <w:sz w:val="24"/>
          <w:lang w:val="en-US"/>
        </w:rPr>
        <w:t xml:space="preserve"> Following the removal of dipeptide, conformational rearrangements of the newly formed N-terminal occur</w:t>
      </w:r>
      <w:r>
        <w:rPr>
          <w:rFonts w:ascii="Times New Roman" w:hAnsi="Times New Roman" w:cs="Times New Roman"/>
          <w:sz w:val="24"/>
          <w:lang w:val="en-US"/>
        </w:rPr>
        <w:t>.</w:t>
      </w:r>
      <w:r w:rsidRPr="00485943">
        <w:rPr>
          <w:rFonts w:ascii="Times New Roman" w:hAnsi="Times New Roman" w:cs="Times New Roman"/>
          <w:noProof/>
          <w:sz w:val="24"/>
          <w:vertAlign w:val="superscript"/>
          <w:lang w:val="en-US"/>
        </w:rPr>
        <w:t>5</w:t>
      </w:r>
      <w:r w:rsidRPr="0022058A">
        <w:rPr>
          <w:rFonts w:ascii="Times New Roman" w:hAnsi="Times New Roman" w:cs="Times New Roman"/>
          <w:sz w:val="24"/>
          <w:lang w:val="en-US"/>
        </w:rPr>
        <w:t xml:space="preserve"> The conserved N-terminal tail of the mature enzyme is further inserted in the interior of the protein, forming an active granzyme</w:t>
      </w:r>
      <w:r>
        <w:rPr>
          <w:rFonts w:ascii="Times New Roman" w:hAnsi="Times New Roman" w:cs="Times New Roman"/>
          <w:sz w:val="24"/>
          <w:lang w:val="en-US"/>
        </w:rPr>
        <w:t>.</w:t>
      </w:r>
      <w:r w:rsidRPr="00485943">
        <w:rPr>
          <w:rFonts w:ascii="Times New Roman" w:hAnsi="Times New Roman" w:cs="Times New Roman"/>
          <w:noProof/>
          <w:sz w:val="24"/>
          <w:vertAlign w:val="superscript"/>
          <w:lang w:val="en-US"/>
        </w:rPr>
        <w:t>6</w:t>
      </w:r>
      <w:r w:rsidRPr="0022058A">
        <w:rPr>
          <w:rFonts w:ascii="Times New Roman" w:hAnsi="Times New Roman" w:cs="Times New Roman"/>
          <w:sz w:val="24"/>
          <w:lang w:val="en-US"/>
        </w:rPr>
        <w:t xml:space="preserve"> Afterward, these granzymes are vectorially released into the submicroscopic intercellular cleft between the NK cell and the target cell</w:t>
      </w:r>
      <w:r>
        <w:rPr>
          <w:rFonts w:ascii="Times New Roman" w:hAnsi="Times New Roman" w:cs="Times New Roman"/>
          <w:sz w:val="24"/>
          <w:lang w:val="en-US"/>
        </w:rPr>
        <w:t>.</w:t>
      </w:r>
      <w:r w:rsidRPr="00485943">
        <w:rPr>
          <w:rFonts w:ascii="Times New Roman" w:hAnsi="Times New Roman" w:cs="Times New Roman"/>
          <w:noProof/>
          <w:sz w:val="24"/>
          <w:vertAlign w:val="superscript"/>
          <w:lang w:val="en-US"/>
        </w:rPr>
        <w:t>2</w:t>
      </w:r>
      <w:r w:rsidRPr="0022058A">
        <w:rPr>
          <w:rFonts w:ascii="Times New Roman" w:hAnsi="Times New Roman" w:cs="Times New Roman"/>
          <w:sz w:val="24"/>
          <w:lang w:val="en-US"/>
        </w:rPr>
        <w:t xml:space="preserve"> From this immunological synapse, granzymes, with the support of perforin, translocate into the cytoplasm of the target cells, where they cleave and activate multiple critical protein substrates, resulting in the death of the target cell</w:t>
      </w:r>
      <w:r>
        <w:rPr>
          <w:rFonts w:ascii="Times New Roman" w:hAnsi="Times New Roman" w:cs="Times New Roman"/>
          <w:sz w:val="24"/>
          <w:lang w:val="en-US"/>
        </w:rPr>
        <w:t>.</w:t>
      </w:r>
      <w:r w:rsidRPr="00485943">
        <w:rPr>
          <w:rFonts w:ascii="Times New Roman" w:hAnsi="Times New Roman" w:cs="Times New Roman"/>
          <w:noProof/>
          <w:sz w:val="24"/>
          <w:vertAlign w:val="superscript"/>
          <w:lang w:val="en-US"/>
        </w:rPr>
        <w:t>7</w:t>
      </w:r>
    </w:p>
    <w:p w14:paraId="306CD3BD" w14:textId="73DA61B4" w:rsidR="00E112B6" w:rsidRPr="0022058A" w:rsidRDefault="00E112B6" w:rsidP="003F0FC1">
      <w:pPr>
        <w:spacing w:line="360" w:lineRule="auto"/>
        <w:jc w:val="both"/>
        <w:rPr>
          <w:lang w:val="en-US"/>
        </w:rPr>
      </w:pPr>
      <w:r w:rsidRPr="0022058A">
        <w:rPr>
          <w:rFonts w:ascii="Times New Roman" w:hAnsi="Times New Roman" w:cs="Times New Roman"/>
          <w:sz w:val="24"/>
          <w:lang w:val="en-US"/>
        </w:rPr>
        <w:t>The activating protease, cathepsin C</w:t>
      </w:r>
      <w:r w:rsidR="009C453A" w:rsidRPr="0022058A">
        <w:rPr>
          <w:rFonts w:ascii="Times New Roman" w:hAnsi="Times New Roman" w:cs="Times New Roman"/>
          <w:sz w:val="24"/>
          <w:lang w:val="en-US"/>
        </w:rPr>
        <w:t>,</w:t>
      </w:r>
      <w:r w:rsidRPr="00485943">
        <w:rPr>
          <w:rFonts w:ascii="Times New Roman" w:hAnsi="Times New Roman" w:cs="Times New Roman"/>
          <w:noProof/>
          <w:sz w:val="24"/>
          <w:vertAlign w:val="superscript"/>
          <w:lang w:val="en-US"/>
        </w:rPr>
        <w:t>4</w:t>
      </w:r>
      <w:r w:rsidRPr="0022058A">
        <w:rPr>
          <w:rFonts w:ascii="Times New Roman" w:hAnsi="Times New Roman" w:cs="Times New Roman"/>
          <w:sz w:val="24"/>
          <w:lang w:val="en-US"/>
        </w:rPr>
        <w:t xml:space="preserve"> is a cysteine protease and member of the papain family</w:t>
      </w:r>
      <w:r>
        <w:rPr>
          <w:rFonts w:ascii="Times New Roman" w:hAnsi="Times New Roman" w:cs="Times New Roman"/>
          <w:sz w:val="24"/>
          <w:lang w:val="en-US"/>
        </w:rPr>
        <w:t>,</w:t>
      </w:r>
      <w:r w:rsidRPr="00485943">
        <w:rPr>
          <w:rFonts w:ascii="Times New Roman" w:hAnsi="Times New Roman" w:cs="Times New Roman"/>
          <w:noProof/>
          <w:sz w:val="24"/>
          <w:vertAlign w:val="superscript"/>
          <w:lang w:val="en-US"/>
        </w:rPr>
        <w:t>8</w:t>
      </w:r>
      <w:r>
        <w:rPr>
          <w:rFonts w:ascii="Times New Roman" w:hAnsi="Times New Roman" w:cs="Times New Roman"/>
          <w:sz w:val="24"/>
          <w:lang w:val="en-US"/>
        </w:rPr>
        <w:t xml:space="preserve"> inhibited by cystatins</w:t>
      </w:r>
      <w:r w:rsidRPr="0022058A">
        <w:rPr>
          <w:rFonts w:ascii="Times New Roman" w:hAnsi="Times New Roman" w:cs="Times New Roman"/>
          <w:sz w:val="24"/>
          <w:lang w:val="en-US"/>
        </w:rPr>
        <w:t>.</w:t>
      </w:r>
      <w:r w:rsidRPr="00485943">
        <w:rPr>
          <w:rFonts w:ascii="Times New Roman" w:hAnsi="Times New Roman" w:cs="Times New Roman"/>
          <w:noProof/>
          <w:sz w:val="24"/>
          <w:vertAlign w:val="superscript"/>
          <w:lang w:val="en-US"/>
        </w:rPr>
        <w:t>9</w:t>
      </w:r>
      <w:r w:rsidRPr="0022058A">
        <w:rPr>
          <w:rFonts w:ascii="Times New Roman" w:hAnsi="Times New Roman" w:cs="Times New Roman"/>
          <w:sz w:val="24"/>
          <w:lang w:val="en-US"/>
        </w:rPr>
        <w:t xml:space="preserve"> The enzyme is ubiquitously expressed in various tissues,</w:t>
      </w:r>
      <w:r w:rsidRPr="00485943">
        <w:rPr>
          <w:rFonts w:ascii="Times New Roman" w:hAnsi="Times New Roman" w:cs="Times New Roman"/>
          <w:noProof/>
          <w:sz w:val="24"/>
          <w:vertAlign w:val="superscript"/>
          <w:lang w:val="en-US"/>
        </w:rPr>
        <w:t>10,11</w:t>
      </w:r>
      <w:r w:rsidRPr="0022058A">
        <w:rPr>
          <w:rFonts w:ascii="Times New Roman" w:hAnsi="Times New Roman" w:cs="Times New Roman"/>
          <w:sz w:val="24"/>
          <w:lang w:val="en-US"/>
        </w:rPr>
        <w:t xml:space="preserve"> having several important functions</w:t>
      </w:r>
      <w:r>
        <w:rPr>
          <w:rFonts w:ascii="Times New Roman" w:hAnsi="Times New Roman" w:cs="Times New Roman"/>
          <w:sz w:val="24"/>
          <w:lang w:val="en-US"/>
        </w:rPr>
        <w:t>.</w:t>
      </w:r>
      <w:r w:rsidRPr="00485943">
        <w:rPr>
          <w:rFonts w:ascii="Times New Roman" w:hAnsi="Times New Roman" w:cs="Times New Roman"/>
          <w:noProof/>
          <w:sz w:val="24"/>
          <w:vertAlign w:val="superscript"/>
          <w:lang w:val="en-US"/>
        </w:rPr>
        <w:t>12-14</w:t>
      </w:r>
      <w:r w:rsidRPr="0022058A">
        <w:rPr>
          <w:rFonts w:ascii="Times New Roman" w:hAnsi="Times New Roman" w:cs="Times New Roman"/>
          <w:sz w:val="24"/>
          <w:lang w:val="en-US"/>
        </w:rPr>
        <w:t xml:space="preserve"> The inherited mutation in the c</w:t>
      </w:r>
      <w:r>
        <w:rPr>
          <w:rFonts w:ascii="Times New Roman" w:hAnsi="Times New Roman" w:cs="Times New Roman"/>
          <w:sz w:val="24"/>
          <w:lang w:val="en-US"/>
        </w:rPr>
        <w:t xml:space="preserve">athepsin C gene, generating an </w:t>
      </w:r>
      <w:r w:rsidRPr="0022058A">
        <w:rPr>
          <w:rFonts w:ascii="Times New Roman" w:hAnsi="Times New Roman" w:cs="Times New Roman"/>
          <w:sz w:val="24"/>
          <w:lang w:val="en-US"/>
        </w:rPr>
        <w:t>inactive enzyme, causes autosomal-recessive disease Papillon-Lefévre syndrome</w:t>
      </w:r>
      <w:r>
        <w:rPr>
          <w:rFonts w:ascii="Times New Roman" w:hAnsi="Times New Roman" w:cs="Times New Roman"/>
          <w:sz w:val="24"/>
          <w:lang w:val="en-US"/>
        </w:rPr>
        <w:t>.</w:t>
      </w:r>
      <w:r w:rsidRPr="00485943">
        <w:rPr>
          <w:rFonts w:ascii="Times New Roman" w:hAnsi="Times New Roman" w:cs="Times New Roman"/>
          <w:noProof/>
          <w:sz w:val="24"/>
          <w:vertAlign w:val="superscript"/>
          <w:lang w:val="en-US"/>
        </w:rPr>
        <w:t>15</w:t>
      </w:r>
      <w:r w:rsidRPr="0022058A">
        <w:rPr>
          <w:rFonts w:ascii="Times New Roman" w:hAnsi="Times New Roman" w:cs="Times New Roman"/>
          <w:sz w:val="24"/>
          <w:lang w:val="en-US"/>
        </w:rPr>
        <w:t xml:space="preserve"> Opposite, deficiency of cathepsin C lighten severity of acute pancreatitis by reduction of neutrophil elastase activation and cleavage of E-cadherin</w:t>
      </w:r>
      <w:r>
        <w:rPr>
          <w:rFonts w:ascii="Times New Roman" w:hAnsi="Times New Roman" w:cs="Times New Roman"/>
          <w:sz w:val="24"/>
          <w:lang w:val="en-US"/>
        </w:rPr>
        <w:t>.</w:t>
      </w:r>
      <w:r w:rsidRPr="00485943">
        <w:rPr>
          <w:rFonts w:ascii="Times New Roman" w:hAnsi="Times New Roman" w:cs="Times New Roman"/>
          <w:noProof/>
          <w:sz w:val="24"/>
          <w:vertAlign w:val="superscript"/>
          <w:lang w:val="en-US"/>
        </w:rPr>
        <w:t>16</w:t>
      </w:r>
      <w:r w:rsidRPr="0022058A">
        <w:rPr>
          <w:rFonts w:ascii="Times New Roman" w:hAnsi="Times New Roman" w:cs="Times New Roman"/>
          <w:sz w:val="24"/>
          <w:lang w:val="en-US"/>
        </w:rPr>
        <w:t xml:space="preserve">  Cathepsin C is a tetramer, consisting of four identical subunits</w:t>
      </w:r>
      <w:r w:rsidRPr="00485943">
        <w:rPr>
          <w:rFonts w:ascii="Times New Roman" w:hAnsi="Times New Roman" w:cs="Times New Roman"/>
          <w:noProof/>
          <w:sz w:val="24"/>
          <w:vertAlign w:val="superscript"/>
          <w:lang w:val="en-US"/>
        </w:rPr>
        <w:t>17,18</w:t>
      </w:r>
      <w:r w:rsidRPr="0022058A">
        <w:rPr>
          <w:rFonts w:ascii="Times New Roman" w:hAnsi="Times New Roman" w:cs="Times New Roman"/>
          <w:sz w:val="24"/>
          <w:lang w:val="en-US"/>
        </w:rPr>
        <w:t xml:space="preserve"> and an unusually long propeptide</w:t>
      </w:r>
      <w:r>
        <w:rPr>
          <w:rFonts w:ascii="Times New Roman" w:hAnsi="Times New Roman" w:cs="Times New Roman"/>
          <w:sz w:val="24"/>
          <w:lang w:val="en-US"/>
        </w:rPr>
        <w:t>.</w:t>
      </w:r>
      <w:r w:rsidRPr="00485943">
        <w:rPr>
          <w:rFonts w:ascii="Times New Roman" w:hAnsi="Times New Roman" w:cs="Times New Roman"/>
          <w:noProof/>
          <w:sz w:val="24"/>
          <w:vertAlign w:val="superscript"/>
          <w:lang w:val="en-US"/>
        </w:rPr>
        <w:t>19</w:t>
      </w:r>
      <w:r w:rsidRPr="0022058A">
        <w:rPr>
          <w:rFonts w:ascii="Times New Roman" w:hAnsi="Times New Roman" w:cs="Times New Roman"/>
          <w:sz w:val="24"/>
          <w:lang w:val="en-US"/>
        </w:rPr>
        <w:t xml:space="preserve"> The four active site clefts are positioned at the tetrahedral corners of the molecule</w:t>
      </w:r>
      <w:r>
        <w:rPr>
          <w:rFonts w:ascii="Times New Roman" w:hAnsi="Times New Roman" w:cs="Times New Roman"/>
          <w:sz w:val="24"/>
          <w:lang w:val="en-US"/>
        </w:rPr>
        <w:t>.</w:t>
      </w:r>
      <w:r w:rsidRPr="00485943">
        <w:rPr>
          <w:rFonts w:ascii="Times New Roman" w:hAnsi="Times New Roman" w:cs="Times New Roman"/>
          <w:noProof/>
          <w:sz w:val="24"/>
          <w:vertAlign w:val="superscript"/>
          <w:lang w:val="en-US"/>
        </w:rPr>
        <w:t>20</w:t>
      </w:r>
      <w:r w:rsidRPr="0022058A">
        <w:rPr>
          <w:rFonts w:ascii="Times New Roman" w:hAnsi="Times New Roman" w:cs="Times New Roman"/>
          <w:sz w:val="24"/>
          <w:lang w:val="en-US"/>
        </w:rPr>
        <w:t xml:space="preserve"> At the end of each active site cleft is positioned the N-terminus of the exclusion domain, which determines dipeptidyl peptidase activity</w:t>
      </w:r>
      <w:r>
        <w:rPr>
          <w:rFonts w:ascii="Times New Roman" w:hAnsi="Times New Roman" w:cs="Times New Roman"/>
          <w:sz w:val="24"/>
          <w:lang w:val="en-US"/>
        </w:rPr>
        <w:t>.</w:t>
      </w:r>
      <w:r w:rsidRPr="00485943">
        <w:rPr>
          <w:rFonts w:ascii="Times New Roman" w:hAnsi="Times New Roman" w:cs="Times New Roman"/>
          <w:noProof/>
          <w:sz w:val="24"/>
          <w:vertAlign w:val="superscript"/>
          <w:lang w:val="en-US"/>
        </w:rPr>
        <w:t>20</w:t>
      </w:r>
      <w:r w:rsidRPr="0022058A">
        <w:rPr>
          <w:rFonts w:ascii="Times New Roman" w:hAnsi="Times New Roman" w:cs="Times New Roman"/>
          <w:sz w:val="24"/>
          <w:lang w:val="en-US"/>
        </w:rPr>
        <w:t xml:space="preserve"> The enzyme is optimally proteolytically active at slightly acidic pH</w:t>
      </w:r>
      <w:r w:rsidRPr="00485943">
        <w:rPr>
          <w:rFonts w:ascii="Times New Roman" w:hAnsi="Times New Roman" w:cs="Times New Roman"/>
          <w:noProof/>
          <w:sz w:val="24"/>
          <w:vertAlign w:val="superscript"/>
          <w:lang w:val="en-US"/>
        </w:rPr>
        <w:t>17</w:t>
      </w:r>
      <w:r w:rsidRPr="0022058A">
        <w:rPr>
          <w:rFonts w:ascii="Times New Roman" w:hAnsi="Times New Roman" w:cs="Times New Roman"/>
          <w:sz w:val="24"/>
          <w:lang w:val="en-US"/>
        </w:rPr>
        <w:t xml:space="preserve"> and is relatively unspecific. However, it cannot process substrates before a Pro</w:t>
      </w:r>
      <w:r>
        <w:rPr>
          <w:rFonts w:ascii="Times New Roman" w:hAnsi="Times New Roman" w:cs="Times New Roman"/>
          <w:sz w:val="24"/>
          <w:lang w:val="en-US"/>
        </w:rPr>
        <w:t xml:space="preserve"> residue.</w:t>
      </w:r>
      <w:r w:rsidRPr="00485943">
        <w:rPr>
          <w:rFonts w:ascii="Times New Roman" w:hAnsi="Times New Roman" w:cs="Times New Roman"/>
          <w:noProof/>
          <w:sz w:val="24"/>
          <w:vertAlign w:val="superscript"/>
          <w:lang w:val="en-US"/>
        </w:rPr>
        <w:t>21</w:t>
      </w:r>
      <w:r w:rsidRPr="0022058A">
        <w:rPr>
          <w:rFonts w:ascii="Times New Roman" w:hAnsi="Times New Roman" w:cs="Times New Roman"/>
          <w:sz w:val="24"/>
          <w:lang w:val="en-US"/>
        </w:rPr>
        <w:t xml:space="preserve"> Relatively unspecific cleavage patterns exclude cleavages of substrates with positively charged amino acids (Arg and Lys) on the N-terminal part of proteins (P2 position)</w:t>
      </w:r>
      <w:r>
        <w:rPr>
          <w:rFonts w:ascii="Times New Roman" w:hAnsi="Times New Roman" w:cs="Times New Roman"/>
          <w:sz w:val="24"/>
          <w:lang w:val="en-US"/>
        </w:rPr>
        <w:t>.</w:t>
      </w:r>
      <w:r w:rsidRPr="00485943">
        <w:rPr>
          <w:rFonts w:ascii="Times New Roman" w:hAnsi="Times New Roman" w:cs="Times New Roman"/>
          <w:noProof/>
          <w:sz w:val="24"/>
          <w:vertAlign w:val="superscript"/>
          <w:lang w:val="en-US"/>
        </w:rPr>
        <w:t>22</w:t>
      </w:r>
      <w:r w:rsidRPr="0022058A">
        <w:rPr>
          <w:rFonts w:ascii="Times New Roman" w:hAnsi="Times New Roman" w:cs="Times New Roman"/>
          <w:sz w:val="24"/>
          <w:lang w:val="en-US"/>
        </w:rPr>
        <w:t xml:space="preserve"> At neutral pH and above, the enzyme exhibits dipeptidyl transferase activity</w:t>
      </w:r>
      <w:r>
        <w:rPr>
          <w:rFonts w:ascii="Times New Roman" w:hAnsi="Times New Roman" w:cs="Times New Roman"/>
          <w:sz w:val="24"/>
          <w:lang w:val="en-US"/>
        </w:rPr>
        <w:t>.</w:t>
      </w:r>
      <w:r w:rsidRPr="00485943">
        <w:rPr>
          <w:rFonts w:ascii="Times New Roman" w:hAnsi="Times New Roman" w:cs="Times New Roman"/>
          <w:noProof/>
          <w:sz w:val="24"/>
          <w:vertAlign w:val="superscript"/>
          <w:lang w:val="en-US"/>
        </w:rPr>
        <w:t>23</w:t>
      </w:r>
      <w:r w:rsidRPr="0022058A">
        <w:rPr>
          <w:rFonts w:ascii="Times New Roman" w:hAnsi="Times New Roman" w:cs="Times New Roman"/>
          <w:sz w:val="24"/>
          <w:lang w:val="en-US"/>
        </w:rPr>
        <w:t xml:space="preserve"> Its perhaps the best known example is the lysosomotropic detergent LeuLeuOMe, which accumulates in the lysosomes</w:t>
      </w:r>
      <w:r>
        <w:rPr>
          <w:rFonts w:ascii="Times New Roman" w:hAnsi="Times New Roman" w:cs="Times New Roman"/>
          <w:sz w:val="24"/>
          <w:lang w:val="en-US"/>
        </w:rPr>
        <w:t>.</w:t>
      </w:r>
      <w:r w:rsidRPr="00485943">
        <w:rPr>
          <w:rFonts w:ascii="Times New Roman" w:hAnsi="Times New Roman" w:cs="Times New Roman"/>
          <w:noProof/>
          <w:sz w:val="24"/>
          <w:vertAlign w:val="superscript"/>
          <w:lang w:val="en-US"/>
        </w:rPr>
        <w:t>24</w:t>
      </w:r>
      <w:r w:rsidRPr="0022058A">
        <w:rPr>
          <w:rFonts w:ascii="Times New Roman" w:hAnsi="Times New Roman" w:cs="Times New Roman"/>
          <w:sz w:val="24"/>
          <w:lang w:val="en-US"/>
        </w:rPr>
        <w:t xml:space="preserve"> Once polymerized, it triggers the </w:t>
      </w:r>
      <w:r>
        <w:rPr>
          <w:rFonts w:ascii="Times New Roman" w:hAnsi="Times New Roman" w:cs="Times New Roman"/>
          <w:sz w:val="24"/>
          <w:lang w:val="en-US"/>
        </w:rPr>
        <w:t>lysosomal pathway of cell death.</w:t>
      </w:r>
      <w:r w:rsidRPr="00485943">
        <w:rPr>
          <w:rFonts w:ascii="Times New Roman" w:hAnsi="Times New Roman" w:cs="Times New Roman"/>
          <w:noProof/>
          <w:sz w:val="24"/>
          <w:vertAlign w:val="superscript"/>
          <w:lang w:val="en-US"/>
        </w:rPr>
        <w:t>25,26</w:t>
      </w:r>
      <w:r w:rsidRPr="0022058A">
        <w:rPr>
          <w:rFonts w:ascii="Times New Roman" w:hAnsi="Times New Roman" w:cs="Times New Roman"/>
          <w:sz w:val="24"/>
          <w:lang w:val="en-US"/>
        </w:rPr>
        <w:t xml:space="preserve"> </w:t>
      </w:r>
    </w:p>
    <w:p w14:paraId="5A03B3BA" w14:textId="77777777" w:rsidR="00E112B6" w:rsidRPr="0022058A" w:rsidRDefault="00E112B6" w:rsidP="003F0FC1">
      <w:pPr>
        <w:spacing w:line="360" w:lineRule="auto"/>
        <w:jc w:val="both"/>
        <w:rPr>
          <w:rFonts w:ascii="Times New Roman" w:hAnsi="Times New Roman" w:cs="Times New Roman"/>
          <w:sz w:val="24"/>
          <w:lang w:val="en-US"/>
        </w:rPr>
      </w:pPr>
      <w:r w:rsidRPr="0022058A">
        <w:rPr>
          <w:rFonts w:ascii="Times New Roman" w:hAnsi="Times New Roman" w:cs="Times New Roman"/>
          <w:sz w:val="24"/>
          <w:lang w:val="en-US"/>
        </w:rPr>
        <w:lastRenderedPageBreak/>
        <w:t xml:space="preserve">In this study, we found that the dipeptides Glu-Lys and Gly-Glu, released from the proregions of granzymes A and B, promote cell death of target cells when incubated together with NK cells, but cannot be polymerized by cathepsin C. Instead, they act as weak competitive inhibitors of the enzyme, blocking both the proteolytic and transferase activities of the enzyme. </w:t>
      </w:r>
    </w:p>
    <w:p w14:paraId="5B12DE01" w14:textId="77777777" w:rsidR="00E112B6" w:rsidRPr="0022058A" w:rsidRDefault="00E112B6" w:rsidP="003F0FC1">
      <w:pPr>
        <w:spacing w:line="360" w:lineRule="auto"/>
        <w:jc w:val="both"/>
        <w:rPr>
          <w:rFonts w:ascii="Times New Roman" w:hAnsi="Times New Roman" w:cs="Times New Roman"/>
          <w:sz w:val="24"/>
          <w:lang w:val="en-US"/>
        </w:rPr>
      </w:pPr>
    </w:p>
    <w:p w14:paraId="7DDBBABB" w14:textId="77777777" w:rsidR="00E112B6" w:rsidRPr="0022058A" w:rsidRDefault="00E112B6" w:rsidP="003F0FC1">
      <w:pPr>
        <w:spacing w:line="360" w:lineRule="auto"/>
        <w:jc w:val="both"/>
        <w:rPr>
          <w:rFonts w:ascii="Times New Roman" w:hAnsi="Times New Roman" w:cs="Times New Roman"/>
          <w:b/>
          <w:sz w:val="32"/>
          <w:lang w:val="en-US"/>
        </w:rPr>
      </w:pPr>
      <w:r w:rsidRPr="0022058A">
        <w:rPr>
          <w:rFonts w:ascii="Times New Roman" w:hAnsi="Times New Roman" w:cs="Times New Roman"/>
          <w:b/>
          <w:sz w:val="32"/>
          <w:lang w:val="en-US"/>
        </w:rPr>
        <w:t xml:space="preserve">2. </w:t>
      </w:r>
      <w:r w:rsidRPr="007F4A9A">
        <w:rPr>
          <w:rFonts w:ascii="Times New Roman" w:hAnsi="Times New Roman" w:cs="Times New Roman"/>
          <w:b/>
          <w:sz w:val="32"/>
          <w:lang w:val="en-US"/>
        </w:rPr>
        <w:t>Experimental</w:t>
      </w:r>
    </w:p>
    <w:p w14:paraId="71978720" w14:textId="77777777" w:rsidR="00E112B6" w:rsidRPr="0022058A" w:rsidRDefault="00E112B6" w:rsidP="003F0FC1">
      <w:pPr>
        <w:spacing w:line="360" w:lineRule="auto"/>
        <w:jc w:val="both"/>
        <w:rPr>
          <w:rFonts w:ascii="Times New Roman" w:hAnsi="Times New Roman" w:cs="Times New Roman"/>
          <w:b/>
          <w:sz w:val="24"/>
          <w:lang w:val="en-US"/>
        </w:rPr>
      </w:pPr>
      <w:r w:rsidRPr="0022058A">
        <w:rPr>
          <w:rFonts w:ascii="Times New Roman" w:hAnsi="Times New Roman" w:cs="Times New Roman"/>
          <w:b/>
          <w:sz w:val="24"/>
          <w:lang w:val="en-US"/>
        </w:rPr>
        <w:t>2.1</w:t>
      </w:r>
      <w:r>
        <w:rPr>
          <w:rFonts w:ascii="Times New Roman" w:hAnsi="Times New Roman" w:cs="Times New Roman"/>
          <w:b/>
          <w:sz w:val="24"/>
          <w:lang w:val="en-US"/>
        </w:rPr>
        <w:t>.</w:t>
      </w:r>
      <w:r w:rsidRPr="0022058A">
        <w:rPr>
          <w:rFonts w:ascii="Times New Roman" w:hAnsi="Times New Roman" w:cs="Times New Roman"/>
          <w:b/>
          <w:sz w:val="24"/>
          <w:lang w:val="en-US"/>
        </w:rPr>
        <w:t xml:space="preserve"> Materials</w:t>
      </w:r>
    </w:p>
    <w:p w14:paraId="5D27C5BE" w14:textId="77777777" w:rsidR="00E112B6" w:rsidRPr="0022058A" w:rsidRDefault="00E112B6" w:rsidP="003F0FC1">
      <w:pPr>
        <w:spacing w:line="360" w:lineRule="auto"/>
        <w:jc w:val="both"/>
        <w:rPr>
          <w:rFonts w:ascii="Times New Roman" w:hAnsi="Times New Roman" w:cs="Times New Roman"/>
          <w:sz w:val="24"/>
          <w:lang w:val="en-US"/>
        </w:rPr>
      </w:pPr>
      <w:r w:rsidRPr="0022058A">
        <w:rPr>
          <w:rFonts w:ascii="Times New Roman" w:hAnsi="Times New Roman" w:cs="Times New Roman"/>
          <w:sz w:val="24"/>
          <w:lang w:val="en-US"/>
        </w:rPr>
        <w:t>Acetonitrile (ACN) and pentafluoropropionic acid (PFPA) were supplied by Sigma (Germany). Ultrapure water was obtained from a Milli-Q system (Millipore, Bedford, MA, USA). Dipeptides Glu-Lys and Gly-Glu, their amides, and the fluorogenic substrate Gly-Phe-AMC were obtained from Bachem (Switzerland). The human NK cell line was derived from blood, mononuclear cells, NK-92, and human hematopoietic malignant cell line K562, were kindly provided by E. Vivier (Marseille, France). The growth medium was RPMI-1640 (Sigma-Aldrich).</w:t>
      </w:r>
    </w:p>
    <w:p w14:paraId="59D9F23F" w14:textId="77777777" w:rsidR="00E112B6" w:rsidRPr="0022058A" w:rsidRDefault="00E112B6" w:rsidP="003F0FC1">
      <w:pPr>
        <w:spacing w:line="360" w:lineRule="auto"/>
        <w:jc w:val="both"/>
        <w:rPr>
          <w:rFonts w:ascii="Times New Roman" w:hAnsi="Times New Roman" w:cs="Times New Roman"/>
          <w:sz w:val="24"/>
          <w:lang w:val="en-US"/>
        </w:rPr>
      </w:pPr>
    </w:p>
    <w:p w14:paraId="192F4E21" w14:textId="77777777" w:rsidR="00E112B6" w:rsidRPr="0022058A" w:rsidRDefault="00E112B6" w:rsidP="003F0FC1">
      <w:pPr>
        <w:spacing w:line="360" w:lineRule="auto"/>
        <w:jc w:val="both"/>
        <w:rPr>
          <w:rFonts w:ascii="Times New Roman" w:hAnsi="Times New Roman" w:cs="Times New Roman"/>
          <w:b/>
          <w:sz w:val="24"/>
          <w:lang w:val="en-US"/>
        </w:rPr>
      </w:pPr>
      <w:r w:rsidRPr="0022058A">
        <w:rPr>
          <w:rFonts w:ascii="Times New Roman" w:hAnsi="Times New Roman" w:cs="Times New Roman"/>
          <w:b/>
          <w:sz w:val="24"/>
          <w:lang w:val="en-US"/>
        </w:rPr>
        <w:t>2.2</w:t>
      </w:r>
      <w:r>
        <w:rPr>
          <w:rFonts w:ascii="Times New Roman" w:hAnsi="Times New Roman" w:cs="Times New Roman"/>
          <w:b/>
          <w:sz w:val="24"/>
          <w:lang w:val="en-US"/>
        </w:rPr>
        <w:t>.</w:t>
      </w:r>
      <w:r w:rsidRPr="0022058A">
        <w:rPr>
          <w:rFonts w:ascii="Times New Roman" w:hAnsi="Times New Roman" w:cs="Times New Roman"/>
          <w:b/>
          <w:sz w:val="24"/>
          <w:lang w:val="en-US"/>
        </w:rPr>
        <w:t xml:space="preserve"> Cytotoxicity assay</w:t>
      </w:r>
    </w:p>
    <w:p w14:paraId="46D50967" w14:textId="77777777" w:rsidR="00E112B6" w:rsidRPr="0022058A" w:rsidRDefault="00E112B6" w:rsidP="003F0FC1">
      <w:pPr>
        <w:spacing w:line="360" w:lineRule="auto"/>
        <w:jc w:val="both"/>
        <w:rPr>
          <w:rFonts w:ascii="Times New Roman" w:hAnsi="Times New Roman" w:cs="Times New Roman"/>
          <w:sz w:val="24"/>
          <w:lang w:val="en-US"/>
        </w:rPr>
      </w:pPr>
      <w:r w:rsidRPr="0022058A">
        <w:rPr>
          <w:rFonts w:ascii="Times New Roman" w:hAnsi="Times New Roman" w:cs="Times New Roman"/>
          <w:sz w:val="24"/>
          <w:lang w:val="en-US"/>
        </w:rPr>
        <w:t>A fluorescence-activated cell sorter (FACS) was used to perform the NK cell cytotoxicity assay, as described previously</w:t>
      </w:r>
      <w:r>
        <w:rPr>
          <w:rFonts w:ascii="Times New Roman" w:hAnsi="Times New Roman" w:cs="Times New Roman"/>
          <w:sz w:val="24"/>
          <w:lang w:val="en-US"/>
        </w:rPr>
        <w:t>.</w:t>
      </w:r>
      <w:r w:rsidRPr="00485943">
        <w:rPr>
          <w:rFonts w:ascii="Times New Roman" w:hAnsi="Times New Roman" w:cs="Times New Roman"/>
          <w:noProof/>
          <w:sz w:val="24"/>
          <w:vertAlign w:val="superscript"/>
          <w:lang w:val="en-US"/>
        </w:rPr>
        <w:t>27</w:t>
      </w:r>
      <w:r w:rsidRPr="0022058A">
        <w:rPr>
          <w:rFonts w:ascii="Times New Roman" w:hAnsi="Times New Roman" w:cs="Times New Roman"/>
          <w:sz w:val="24"/>
          <w:lang w:val="en-US"/>
        </w:rPr>
        <w:t xml:space="preserve"> The following day, the target K562 cell were added at the desired ratio, 10:1, and the mixture was incubated for 4 h at 37 ºC and 5% CO</w:t>
      </w:r>
      <w:r w:rsidRPr="0022058A">
        <w:rPr>
          <w:rFonts w:ascii="Times New Roman" w:hAnsi="Times New Roman" w:cs="Times New Roman"/>
          <w:sz w:val="24"/>
          <w:vertAlign w:val="subscript"/>
          <w:lang w:val="en-US"/>
        </w:rPr>
        <w:t>2</w:t>
      </w:r>
      <w:r w:rsidRPr="0022058A">
        <w:rPr>
          <w:rFonts w:ascii="Times New Roman" w:hAnsi="Times New Roman" w:cs="Times New Roman"/>
          <w:sz w:val="24"/>
          <w:lang w:val="en-US"/>
        </w:rPr>
        <w:t>. 0.5 μM propidium iodide (Sigma-Aldrich) was used to evaluate cell viability. The analysis was performed using a FACSCalibur flow cytometer (Becton-Dickinson, USA), and the data acquisition was performed using Cellquest software. The cells were incubated overnight with a supplement of 1 mM dipeptides Glu-Lys or Gly-Glu. The obtained results are presented as mean values with standard deviations of at least three replicates.</w:t>
      </w:r>
    </w:p>
    <w:p w14:paraId="75D67DD8" w14:textId="77777777" w:rsidR="00E112B6" w:rsidRPr="0022058A" w:rsidRDefault="00E112B6" w:rsidP="003F0FC1">
      <w:pPr>
        <w:spacing w:line="360" w:lineRule="auto"/>
        <w:jc w:val="both"/>
        <w:rPr>
          <w:rFonts w:ascii="Times New Roman" w:hAnsi="Times New Roman" w:cs="Times New Roman"/>
          <w:sz w:val="24"/>
          <w:lang w:val="en-US"/>
        </w:rPr>
      </w:pPr>
    </w:p>
    <w:p w14:paraId="40A6C7F9" w14:textId="77777777" w:rsidR="00E112B6" w:rsidRPr="0022058A" w:rsidRDefault="00E112B6" w:rsidP="003F0FC1">
      <w:pPr>
        <w:spacing w:line="360" w:lineRule="auto"/>
        <w:jc w:val="both"/>
        <w:rPr>
          <w:rFonts w:ascii="Times New Roman" w:hAnsi="Times New Roman" w:cs="Times New Roman"/>
          <w:b/>
          <w:sz w:val="24"/>
          <w:lang w:val="en-US"/>
        </w:rPr>
      </w:pPr>
      <w:r w:rsidRPr="0022058A">
        <w:rPr>
          <w:rFonts w:ascii="Times New Roman" w:hAnsi="Times New Roman" w:cs="Times New Roman"/>
          <w:b/>
          <w:sz w:val="24"/>
          <w:lang w:val="en-US"/>
        </w:rPr>
        <w:t>2.3</w:t>
      </w:r>
      <w:r>
        <w:rPr>
          <w:rFonts w:ascii="Times New Roman" w:hAnsi="Times New Roman" w:cs="Times New Roman"/>
          <w:b/>
          <w:sz w:val="24"/>
          <w:lang w:val="en-US"/>
        </w:rPr>
        <w:t>.</w:t>
      </w:r>
      <w:r w:rsidRPr="0022058A">
        <w:rPr>
          <w:rFonts w:ascii="Times New Roman" w:hAnsi="Times New Roman" w:cs="Times New Roman"/>
          <w:b/>
          <w:sz w:val="24"/>
          <w:lang w:val="en-US"/>
        </w:rPr>
        <w:t xml:space="preserve"> Cathepsin C expression, activation, and purification</w:t>
      </w:r>
    </w:p>
    <w:p w14:paraId="595262B6" w14:textId="77777777" w:rsidR="00E112B6" w:rsidRPr="0022058A" w:rsidRDefault="00E112B6" w:rsidP="003F0FC1">
      <w:pPr>
        <w:spacing w:line="360" w:lineRule="auto"/>
        <w:rPr>
          <w:rFonts w:ascii="Times New Roman" w:hAnsi="Times New Roman" w:cs="Times New Roman"/>
          <w:strike/>
          <w:sz w:val="24"/>
          <w:lang w:val="en-US"/>
        </w:rPr>
      </w:pPr>
      <w:r w:rsidRPr="0022058A">
        <w:rPr>
          <w:rFonts w:ascii="Times New Roman" w:hAnsi="Times New Roman" w:cs="Times New Roman"/>
          <w:sz w:val="24"/>
          <w:lang w:val="en-US"/>
        </w:rPr>
        <w:t>Human recombinant procathepsin C was expressed, activated and purified, essentially as described earlier with some minor modifications</w:t>
      </w:r>
      <w:r>
        <w:rPr>
          <w:rFonts w:ascii="Times New Roman" w:hAnsi="Times New Roman" w:cs="Times New Roman"/>
          <w:sz w:val="24"/>
          <w:lang w:val="en-US"/>
        </w:rPr>
        <w:t>.</w:t>
      </w:r>
      <w:r w:rsidRPr="00485943">
        <w:rPr>
          <w:rFonts w:ascii="Times New Roman" w:hAnsi="Times New Roman" w:cs="Times New Roman"/>
          <w:noProof/>
          <w:sz w:val="24"/>
          <w:vertAlign w:val="superscript"/>
          <w:lang w:val="en-US"/>
        </w:rPr>
        <w:t>28</w:t>
      </w:r>
      <w:r w:rsidRPr="0022058A">
        <w:rPr>
          <w:rFonts w:ascii="Times New Roman" w:hAnsi="Times New Roman" w:cs="Times New Roman"/>
          <w:sz w:val="24"/>
          <w:lang w:val="en-US"/>
        </w:rPr>
        <w:t xml:space="preserve"> Briefly, activation by cathepsin L was performed overnight at 4 ºC in an activating buffer (250 mM sodium acetate pH 5.5, 150 mM </w:t>
      </w:r>
      <w:r w:rsidRPr="0022058A">
        <w:rPr>
          <w:rFonts w:ascii="Times New Roman" w:hAnsi="Times New Roman" w:cs="Times New Roman"/>
          <w:sz w:val="24"/>
          <w:lang w:val="en-US"/>
        </w:rPr>
        <w:lastRenderedPageBreak/>
        <w:t>NaCl, 10 mM DTT). Afterward, the protein mixture was loaded into a Sepharose 12 size-exclusion column, using fast protein liquid chromatography (AKTA system, GE Healthcare, Sweden), equilibrated with 50 mM of sodium acetate, 1mM EDTA, and 300 mM of NaCl, at a pH level of 5.5, and a flow rate of 0.5 ml/min. The protein peak at 200 kDa was</w:t>
      </w:r>
      <w:r w:rsidRPr="0022058A">
        <w:rPr>
          <w:lang w:val="en-US"/>
        </w:rPr>
        <w:t xml:space="preserve"> </w:t>
      </w:r>
      <w:r w:rsidRPr="0022058A">
        <w:rPr>
          <w:rFonts w:ascii="Times New Roman" w:hAnsi="Times New Roman" w:cs="Times New Roman"/>
          <w:sz w:val="24"/>
          <w:lang w:val="en-US"/>
        </w:rPr>
        <w:t>collected, concentrated to concentration 1 mg/ml, and analyzed using SDS-PAGE.</w:t>
      </w:r>
    </w:p>
    <w:p w14:paraId="48A1D65B" w14:textId="77777777" w:rsidR="00E112B6" w:rsidRPr="0022058A" w:rsidRDefault="00E112B6" w:rsidP="003F0FC1">
      <w:pPr>
        <w:spacing w:line="360" w:lineRule="auto"/>
        <w:rPr>
          <w:rFonts w:ascii="Times New Roman" w:hAnsi="Times New Roman" w:cs="Times New Roman"/>
          <w:sz w:val="24"/>
          <w:lang w:val="en-US"/>
        </w:rPr>
      </w:pPr>
    </w:p>
    <w:p w14:paraId="03A92CAA" w14:textId="77777777" w:rsidR="00E112B6" w:rsidRPr="0022058A" w:rsidRDefault="00E112B6" w:rsidP="003F0FC1">
      <w:pPr>
        <w:spacing w:line="360" w:lineRule="auto"/>
        <w:jc w:val="both"/>
        <w:rPr>
          <w:rFonts w:ascii="Times New Roman" w:hAnsi="Times New Roman" w:cs="Times New Roman"/>
          <w:b/>
          <w:sz w:val="24"/>
          <w:lang w:val="en-US"/>
        </w:rPr>
      </w:pPr>
      <w:r w:rsidRPr="0022058A">
        <w:rPr>
          <w:rFonts w:ascii="Times New Roman" w:hAnsi="Times New Roman" w:cs="Times New Roman"/>
          <w:b/>
          <w:sz w:val="24"/>
          <w:lang w:val="en-US"/>
        </w:rPr>
        <w:t>2.4</w:t>
      </w:r>
      <w:r>
        <w:rPr>
          <w:rFonts w:ascii="Times New Roman" w:hAnsi="Times New Roman" w:cs="Times New Roman"/>
          <w:b/>
          <w:sz w:val="24"/>
          <w:lang w:val="en-US"/>
        </w:rPr>
        <w:t>.</w:t>
      </w:r>
      <w:r w:rsidRPr="0022058A">
        <w:rPr>
          <w:rFonts w:ascii="Times New Roman" w:hAnsi="Times New Roman" w:cs="Times New Roman"/>
          <w:b/>
          <w:sz w:val="24"/>
          <w:lang w:val="en-US"/>
        </w:rPr>
        <w:t xml:space="preserve"> High-performance liquid chromatography (HPLC) analysis of dipeptide polymerization</w:t>
      </w:r>
    </w:p>
    <w:p w14:paraId="0C2333CD" w14:textId="77777777" w:rsidR="00E112B6" w:rsidRPr="0022058A" w:rsidRDefault="00E112B6" w:rsidP="003F0FC1">
      <w:pPr>
        <w:spacing w:line="360" w:lineRule="auto"/>
        <w:jc w:val="both"/>
        <w:rPr>
          <w:rFonts w:ascii="Times New Roman" w:hAnsi="Times New Roman" w:cs="Times New Roman"/>
          <w:sz w:val="24"/>
          <w:lang w:val="en-US"/>
        </w:rPr>
      </w:pPr>
      <w:r w:rsidRPr="0022058A">
        <w:rPr>
          <w:rFonts w:ascii="Times New Roman" w:hAnsi="Times New Roman" w:cs="Times New Roman"/>
          <w:sz w:val="24"/>
          <w:lang w:val="en-US"/>
        </w:rPr>
        <w:t>The dipeptides were dissolved in double distilled water to 1 M concentration and further used in the reaction with a final concentration of 40 mM. The final concentration of cathepsin C was 75 nM, and the buffer in the reaction was PBS (10 mM NaH</w:t>
      </w:r>
      <w:r w:rsidRPr="0022058A">
        <w:rPr>
          <w:rFonts w:ascii="Times New Roman" w:hAnsi="Times New Roman" w:cs="Times New Roman"/>
          <w:sz w:val="24"/>
          <w:vertAlign w:val="subscript"/>
          <w:lang w:val="en-US"/>
        </w:rPr>
        <w:t>2</w:t>
      </w:r>
      <w:r w:rsidRPr="0022058A">
        <w:rPr>
          <w:rFonts w:ascii="Times New Roman" w:hAnsi="Times New Roman" w:cs="Times New Roman"/>
          <w:sz w:val="24"/>
          <w:lang w:val="en-US"/>
        </w:rPr>
        <w:t>PO</w:t>
      </w:r>
      <w:r w:rsidRPr="0022058A">
        <w:rPr>
          <w:rFonts w:ascii="Times New Roman" w:hAnsi="Times New Roman" w:cs="Times New Roman"/>
          <w:sz w:val="24"/>
          <w:vertAlign w:val="subscript"/>
          <w:lang w:val="en-US"/>
        </w:rPr>
        <w:t>4</w:t>
      </w:r>
      <w:r w:rsidRPr="0022058A">
        <w:rPr>
          <w:rFonts w:ascii="Times New Roman" w:hAnsi="Times New Roman" w:cs="Times New Roman"/>
          <w:sz w:val="24"/>
          <w:lang w:val="en-US"/>
        </w:rPr>
        <w:t>, 1.8 mM KH</w:t>
      </w:r>
      <w:r w:rsidRPr="0022058A">
        <w:rPr>
          <w:rFonts w:ascii="Times New Roman" w:hAnsi="Times New Roman" w:cs="Times New Roman"/>
          <w:sz w:val="24"/>
          <w:vertAlign w:val="subscript"/>
          <w:lang w:val="en-US"/>
        </w:rPr>
        <w:t>2</w:t>
      </w:r>
      <w:r w:rsidRPr="0022058A">
        <w:rPr>
          <w:rFonts w:ascii="Times New Roman" w:hAnsi="Times New Roman" w:cs="Times New Roman"/>
          <w:sz w:val="24"/>
          <w:lang w:val="en-US"/>
        </w:rPr>
        <w:t>PO</w:t>
      </w:r>
      <w:r w:rsidRPr="0022058A">
        <w:rPr>
          <w:rFonts w:ascii="Times New Roman" w:hAnsi="Times New Roman" w:cs="Times New Roman"/>
          <w:sz w:val="24"/>
          <w:vertAlign w:val="subscript"/>
          <w:lang w:val="en-US"/>
        </w:rPr>
        <w:t>4</w:t>
      </w:r>
      <w:r w:rsidRPr="0022058A">
        <w:rPr>
          <w:rFonts w:ascii="Times New Roman" w:hAnsi="Times New Roman" w:cs="Times New Roman"/>
          <w:sz w:val="24"/>
          <w:lang w:val="en-US"/>
        </w:rPr>
        <w:t>, 137 mM NaCl, 2.7 mM KCl, pH 7.4), with 5 mM DTT. Next, polymerization reaction was performed in 100 µl volume for four hours at 37 ºC, and then an aliquot of 20 µl was applied on an Ascentis Express Peptide ES-C18 reversed phase column (150 mm x 2.1 mm, 2.7 µm) (Sigma, Germany). The analysis was completed on an HPLC system (Waters, Milford, MA, USA) using the Waters M600 solvent delivery module and the Waters M2489 detector system. The analysis of the reaction mixture was optimized for the separation of dipeptides, using 0.1 % PFPA as anionic ion-pairing reagents for reversed-phase high-performance liquid chromatography (RP-HPLC)</w:t>
      </w:r>
      <w:r>
        <w:rPr>
          <w:rFonts w:ascii="Times New Roman" w:hAnsi="Times New Roman" w:cs="Times New Roman"/>
          <w:sz w:val="24"/>
          <w:lang w:val="en-US"/>
        </w:rPr>
        <w:t>.</w:t>
      </w:r>
      <w:r w:rsidRPr="00485943">
        <w:rPr>
          <w:rFonts w:ascii="Times New Roman" w:hAnsi="Times New Roman" w:cs="Times New Roman"/>
          <w:noProof/>
          <w:sz w:val="24"/>
          <w:vertAlign w:val="superscript"/>
          <w:lang w:val="en-US"/>
        </w:rPr>
        <w:t>29</w:t>
      </w:r>
      <w:r w:rsidRPr="0022058A">
        <w:rPr>
          <w:rFonts w:ascii="Times New Roman" w:hAnsi="Times New Roman" w:cs="Times New Roman"/>
          <w:sz w:val="24"/>
          <w:lang w:val="en-US"/>
        </w:rPr>
        <w:t xml:space="preserve"> A gradient elution from water/0.1 % PFPA (phase A) to acetonitrile/water 60 %/ 40 % (v/v) with 0.1 % PFPA (phase B) was used to separate the products.</w:t>
      </w:r>
    </w:p>
    <w:p w14:paraId="3D87023C" w14:textId="77777777" w:rsidR="00E112B6" w:rsidRPr="0022058A" w:rsidRDefault="00E112B6" w:rsidP="003F0FC1">
      <w:pPr>
        <w:spacing w:line="360" w:lineRule="auto"/>
        <w:jc w:val="both"/>
        <w:rPr>
          <w:rFonts w:ascii="Times New Roman" w:hAnsi="Times New Roman" w:cs="Times New Roman"/>
          <w:sz w:val="24"/>
          <w:lang w:val="en-US"/>
        </w:rPr>
      </w:pPr>
    </w:p>
    <w:p w14:paraId="7F6D8B90" w14:textId="77777777" w:rsidR="00E112B6" w:rsidRPr="0022058A" w:rsidRDefault="00E112B6" w:rsidP="003F0FC1">
      <w:pPr>
        <w:spacing w:line="360" w:lineRule="auto"/>
        <w:jc w:val="both"/>
        <w:rPr>
          <w:rFonts w:ascii="Times New Roman" w:hAnsi="Times New Roman" w:cs="Times New Roman"/>
          <w:b/>
          <w:sz w:val="24"/>
          <w:lang w:val="en-US"/>
        </w:rPr>
      </w:pPr>
      <w:r w:rsidRPr="0022058A">
        <w:rPr>
          <w:rFonts w:ascii="Times New Roman" w:hAnsi="Times New Roman" w:cs="Times New Roman"/>
          <w:b/>
          <w:sz w:val="24"/>
          <w:lang w:val="en-US"/>
        </w:rPr>
        <w:t>2.5</w:t>
      </w:r>
      <w:r>
        <w:rPr>
          <w:rFonts w:ascii="Times New Roman" w:hAnsi="Times New Roman" w:cs="Times New Roman"/>
          <w:b/>
          <w:sz w:val="24"/>
          <w:lang w:val="en-US"/>
        </w:rPr>
        <w:t>.</w:t>
      </w:r>
      <w:r w:rsidRPr="0022058A">
        <w:rPr>
          <w:rFonts w:ascii="Times New Roman" w:hAnsi="Times New Roman" w:cs="Times New Roman"/>
          <w:b/>
          <w:sz w:val="24"/>
          <w:lang w:val="en-US"/>
        </w:rPr>
        <w:t xml:space="preserve"> Determination of inhibition constants for Glu-Lys and Gly-Glu </w:t>
      </w:r>
    </w:p>
    <w:p w14:paraId="2890165D" w14:textId="77777777" w:rsidR="00E112B6" w:rsidRPr="0022058A" w:rsidRDefault="00E112B6" w:rsidP="003F0FC1">
      <w:pPr>
        <w:spacing w:line="360" w:lineRule="auto"/>
        <w:jc w:val="both"/>
        <w:rPr>
          <w:rFonts w:ascii="Times New Roman" w:hAnsi="Times New Roman" w:cs="Times New Roman"/>
          <w:sz w:val="24"/>
          <w:lang w:val="en-US"/>
        </w:rPr>
      </w:pPr>
      <w:r w:rsidRPr="0022058A">
        <w:rPr>
          <w:rFonts w:ascii="Times New Roman" w:hAnsi="Times New Roman" w:cs="Times New Roman"/>
          <w:sz w:val="24"/>
          <w:lang w:val="en-US"/>
        </w:rPr>
        <w:t>The active site titration of cathepsin C, the determination of the inhibition type, and the inhibition constant (K</w:t>
      </w:r>
      <w:r w:rsidRPr="0022058A">
        <w:rPr>
          <w:rFonts w:ascii="Times New Roman" w:hAnsi="Times New Roman" w:cs="Times New Roman"/>
          <w:sz w:val="24"/>
          <w:vertAlign w:val="subscript"/>
          <w:lang w:val="en-US"/>
        </w:rPr>
        <w:t>i</w:t>
      </w:r>
      <w:r w:rsidRPr="0022058A">
        <w:rPr>
          <w:rFonts w:ascii="Times New Roman" w:hAnsi="Times New Roman" w:cs="Times New Roman"/>
          <w:sz w:val="24"/>
          <w:lang w:val="en-US"/>
        </w:rPr>
        <w:t>) for the interaction of dipeptides with cathepsin C were carried out as described earlier</w:t>
      </w:r>
      <w:r>
        <w:rPr>
          <w:rFonts w:ascii="Times New Roman" w:hAnsi="Times New Roman" w:cs="Times New Roman"/>
          <w:sz w:val="24"/>
          <w:lang w:val="en-US"/>
        </w:rPr>
        <w:t>.</w:t>
      </w:r>
      <w:r w:rsidRPr="00485943">
        <w:rPr>
          <w:rFonts w:ascii="Times New Roman" w:hAnsi="Times New Roman" w:cs="Times New Roman"/>
          <w:noProof/>
          <w:sz w:val="24"/>
          <w:vertAlign w:val="superscript"/>
          <w:lang w:val="en-US"/>
        </w:rPr>
        <w:t>18</w:t>
      </w:r>
      <w:r w:rsidRPr="0022058A">
        <w:rPr>
          <w:rFonts w:ascii="Times New Roman" w:hAnsi="Times New Roman" w:cs="Times New Roman"/>
          <w:sz w:val="24"/>
          <w:lang w:val="en-US"/>
        </w:rPr>
        <w:t xml:space="preserve"> Briefly, measurements were performed in 50 mM sodium acetate, 1 mM EDTA, and 300 mM NaCl, pH 5.5. Five hundred µl of the reaction mixture contained 0.02 nM cathepsin C and increased concentration of the dipeptides Glu-Lys or Gly-Glu. In addition, these experiments were performed at different concentrations of the substrate Gly-Phe-AMC to identify the inhibition type. The release of the product at 25°C was monitored with a Perkin-Elmer spectrofluorimeter.</w:t>
      </w:r>
    </w:p>
    <w:p w14:paraId="3AB6BBC9" w14:textId="77777777" w:rsidR="00E112B6" w:rsidRPr="0022058A" w:rsidRDefault="00E112B6" w:rsidP="003F0FC1">
      <w:pPr>
        <w:spacing w:line="360" w:lineRule="auto"/>
        <w:jc w:val="both"/>
        <w:rPr>
          <w:rFonts w:ascii="Times New Roman" w:hAnsi="Times New Roman" w:cs="Times New Roman"/>
          <w:sz w:val="24"/>
          <w:lang w:val="en-US"/>
        </w:rPr>
      </w:pPr>
    </w:p>
    <w:p w14:paraId="0F4EEB3C" w14:textId="77777777" w:rsidR="00E112B6" w:rsidRPr="0022058A" w:rsidRDefault="00E112B6" w:rsidP="003F0FC1">
      <w:pPr>
        <w:spacing w:line="360" w:lineRule="auto"/>
        <w:jc w:val="both"/>
        <w:rPr>
          <w:rFonts w:ascii="Times New Roman" w:hAnsi="Times New Roman" w:cs="Times New Roman"/>
          <w:b/>
          <w:sz w:val="24"/>
          <w:lang w:val="en-US"/>
        </w:rPr>
      </w:pPr>
      <w:r w:rsidRPr="0022058A">
        <w:rPr>
          <w:rFonts w:ascii="Times New Roman" w:hAnsi="Times New Roman" w:cs="Times New Roman"/>
          <w:b/>
          <w:sz w:val="24"/>
          <w:lang w:val="en-US"/>
        </w:rPr>
        <w:lastRenderedPageBreak/>
        <w:t>2.6</w:t>
      </w:r>
      <w:r>
        <w:rPr>
          <w:rFonts w:ascii="Times New Roman" w:hAnsi="Times New Roman" w:cs="Times New Roman"/>
          <w:b/>
          <w:sz w:val="24"/>
          <w:lang w:val="en-US"/>
        </w:rPr>
        <w:t>.</w:t>
      </w:r>
      <w:r w:rsidRPr="0022058A">
        <w:rPr>
          <w:rFonts w:ascii="Times New Roman" w:hAnsi="Times New Roman" w:cs="Times New Roman"/>
          <w:b/>
          <w:sz w:val="24"/>
          <w:lang w:val="en-US"/>
        </w:rPr>
        <w:t xml:space="preserve"> Molecular Docking</w:t>
      </w:r>
    </w:p>
    <w:p w14:paraId="61A30EC6" w14:textId="77777777" w:rsidR="00E112B6" w:rsidRPr="0022058A" w:rsidRDefault="00E112B6" w:rsidP="003F0FC1">
      <w:pPr>
        <w:spacing w:line="360" w:lineRule="auto"/>
        <w:jc w:val="both"/>
        <w:rPr>
          <w:lang w:val="en-US"/>
        </w:rPr>
      </w:pPr>
      <w:r w:rsidRPr="0022058A">
        <w:rPr>
          <w:rFonts w:ascii="Times New Roman" w:hAnsi="Times New Roman" w:cs="Times New Roman"/>
          <w:sz w:val="24"/>
          <w:lang w:val="en-US"/>
        </w:rPr>
        <w:t>UCSF Chimera 1.13rc</w:t>
      </w:r>
      <w:r w:rsidRPr="00485943">
        <w:rPr>
          <w:rFonts w:ascii="Times New Roman" w:hAnsi="Times New Roman" w:cs="Times New Roman"/>
          <w:noProof/>
          <w:sz w:val="24"/>
          <w:vertAlign w:val="superscript"/>
          <w:lang w:val="en-US"/>
        </w:rPr>
        <w:t>30</w:t>
      </w:r>
      <w:r w:rsidRPr="0022058A">
        <w:rPr>
          <w:rFonts w:ascii="Times New Roman" w:hAnsi="Times New Roman" w:cs="Times New Roman"/>
          <w:sz w:val="24"/>
          <w:lang w:val="en-US"/>
        </w:rPr>
        <w:t xml:space="preserve"> has been used to prepare the structure of cathepsin C (PDB: 1K3B) for docking. Docking simulations of ligands were performed using the Autodock Vina Plugin</w:t>
      </w:r>
      <w:r w:rsidRPr="00485943">
        <w:rPr>
          <w:rFonts w:ascii="Times New Roman" w:hAnsi="Times New Roman" w:cs="Times New Roman"/>
          <w:noProof/>
          <w:sz w:val="24"/>
          <w:vertAlign w:val="superscript"/>
          <w:lang w:val="en-US"/>
        </w:rPr>
        <w:t>31</w:t>
      </w:r>
      <w:r w:rsidRPr="0022058A">
        <w:rPr>
          <w:rFonts w:ascii="Times New Roman" w:hAnsi="Times New Roman" w:cs="Times New Roman"/>
          <w:sz w:val="24"/>
          <w:lang w:val="en-US"/>
        </w:rPr>
        <w:t xml:space="preserve"> and the results were examined with UCSF Chimera. Dipeptides were docked with the enzyme’s structure giving a Vina score, which is the predicted affinity of the molecule to bind to the PDB structure, calculated in kcal mol</w:t>
      </w:r>
      <w:r w:rsidRPr="0022058A">
        <w:rPr>
          <w:rFonts w:ascii="Times New Roman" w:hAnsi="Times New Roman" w:cs="Times New Roman"/>
          <w:sz w:val="24"/>
          <w:vertAlign w:val="superscript"/>
          <w:lang w:val="en-US"/>
        </w:rPr>
        <w:t>-1</w:t>
      </w:r>
      <w:r w:rsidRPr="0022058A">
        <w:rPr>
          <w:rFonts w:ascii="Times New Roman" w:hAnsi="Times New Roman" w:cs="Times New Roman"/>
          <w:sz w:val="24"/>
          <w:lang w:val="en-US"/>
        </w:rPr>
        <w:t xml:space="preserve">. </w:t>
      </w:r>
    </w:p>
    <w:p w14:paraId="477AA1B0" w14:textId="77777777" w:rsidR="00E112B6" w:rsidRPr="0022058A" w:rsidRDefault="00E112B6" w:rsidP="003F0FC1">
      <w:pPr>
        <w:spacing w:line="360" w:lineRule="auto"/>
        <w:jc w:val="both"/>
        <w:rPr>
          <w:rFonts w:ascii="Times New Roman" w:hAnsi="Times New Roman" w:cs="Times New Roman"/>
          <w:sz w:val="24"/>
          <w:lang w:val="en-US"/>
        </w:rPr>
      </w:pPr>
    </w:p>
    <w:p w14:paraId="4699BC05" w14:textId="77777777" w:rsidR="00E112B6" w:rsidRPr="0022058A" w:rsidRDefault="00E112B6" w:rsidP="003F0FC1">
      <w:pPr>
        <w:spacing w:line="360" w:lineRule="auto"/>
        <w:jc w:val="both"/>
        <w:rPr>
          <w:rFonts w:ascii="Times New Roman" w:hAnsi="Times New Roman" w:cs="Times New Roman"/>
          <w:b/>
          <w:sz w:val="24"/>
          <w:lang w:val="en-US"/>
        </w:rPr>
      </w:pPr>
      <w:r w:rsidRPr="0022058A">
        <w:rPr>
          <w:rFonts w:ascii="Times New Roman" w:hAnsi="Times New Roman" w:cs="Times New Roman"/>
          <w:b/>
          <w:sz w:val="24"/>
          <w:lang w:val="en-US"/>
        </w:rPr>
        <w:t>2.7</w:t>
      </w:r>
      <w:r>
        <w:rPr>
          <w:rFonts w:ascii="Times New Roman" w:hAnsi="Times New Roman" w:cs="Times New Roman"/>
          <w:b/>
          <w:sz w:val="24"/>
          <w:lang w:val="en-US"/>
        </w:rPr>
        <w:t>.</w:t>
      </w:r>
      <w:r w:rsidRPr="0022058A">
        <w:rPr>
          <w:rFonts w:ascii="Times New Roman" w:hAnsi="Times New Roman" w:cs="Times New Roman"/>
          <w:b/>
          <w:sz w:val="24"/>
          <w:lang w:val="en-US"/>
        </w:rPr>
        <w:t xml:space="preserve"> Molecular modeling of progranzyme B</w:t>
      </w:r>
    </w:p>
    <w:p w14:paraId="12CEF8EA" w14:textId="77777777" w:rsidR="00E112B6" w:rsidRPr="0022058A" w:rsidRDefault="00E112B6" w:rsidP="003F0FC1">
      <w:pPr>
        <w:spacing w:line="360" w:lineRule="auto"/>
        <w:jc w:val="both"/>
        <w:rPr>
          <w:rFonts w:ascii="Times New Roman" w:hAnsi="Times New Roman" w:cs="Times New Roman"/>
          <w:sz w:val="24"/>
          <w:lang w:val="en-US"/>
        </w:rPr>
      </w:pPr>
      <w:r w:rsidRPr="0022058A">
        <w:rPr>
          <w:rFonts w:ascii="Times New Roman" w:hAnsi="Times New Roman" w:cs="Times New Roman"/>
          <w:sz w:val="24"/>
          <w:lang w:val="en-US"/>
        </w:rPr>
        <w:t>The three-dimensional model of human granzyme B was generated with the online server program I-TASSER</w:t>
      </w:r>
      <w:r>
        <w:rPr>
          <w:rFonts w:ascii="Times New Roman" w:hAnsi="Times New Roman" w:cs="Times New Roman"/>
          <w:sz w:val="24"/>
          <w:lang w:val="en-US"/>
        </w:rPr>
        <w:t>,</w:t>
      </w:r>
      <w:r w:rsidRPr="00485943">
        <w:rPr>
          <w:rFonts w:ascii="Times New Roman" w:hAnsi="Times New Roman" w:cs="Times New Roman"/>
          <w:noProof/>
          <w:sz w:val="24"/>
          <w:vertAlign w:val="superscript"/>
          <w:lang w:val="en-US"/>
        </w:rPr>
        <w:t>32</w:t>
      </w:r>
      <w:r w:rsidRPr="0022058A">
        <w:rPr>
          <w:rFonts w:ascii="Times New Roman" w:hAnsi="Times New Roman" w:cs="Times New Roman"/>
          <w:sz w:val="24"/>
          <w:lang w:val="en-US"/>
        </w:rPr>
        <w:t xml:space="preserve"> using the progranzyme K crystal structure (PDB entry 1MZA)</w:t>
      </w:r>
      <w:r w:rsidRPr="00485943">
        <w:rPr>
          <w:rFonts w:ascii="Times New Roman" w:hAnsi="Times New Roman" w:cs="Times New Roman"/>
          <w:noProof/>
          <w:sz w:val="24"/>
          <w:vertAlign w:val="superscript"/>
          <w:lang w:val="en-US"/>
        </w:rPr>
        <w:t>5</w:t>
      </w:r>
      <w:r w:rsidRPr="0022058A">
        <w:rPr>
          <w:rFonts w:ascii="Times New Roman" w:hAnsi="Times New Roman" w:cs="Times New Roman"/>
          <w:sz w:val="24"/>
          <w:lang w:val="en-US"/>
        </w:rPr>
        <w:t xml:space="preserve"> as the primary template. Structures were visualized with UCSF Chimera 1.13rc</w:t>
      </w:r>
      <w:r>
        <w:rPr>
          <w:rFonts w:ascii="Times New Roman" w:hAnsi="Times New Roman" w:cs="Times New Roman"/>
          <w:sz w:val="24"/>
          <w:lang w:val="en-US"/>
        </w:rPr>
        <w:t>.</w:t>
      </w:r>
      <w:r w:rsidRPr="00485943">
        <w:rPr>
          <w:rFonts w:ascii="Times New Roman" w:hAnsi="Times New Roman" w:cs="Times New Roman"/>
          <w:noProof/>
          <w:sz w:val="24"/>
          <w:vertAlign w:val="superscript"/>
          <w:lang w:val="en-US"/>
        </w:rPr>
        <w:t>30</w:t>
      </w:r>
    </w:p>
    <w:p w14:paraId="292FEE78" w14:textId="77777777" w:rsidR="00E112B6" w:rsidRPr="0022058A" w:rsidRDefault="00E112B6" w:rsidP="003F0FC1">
      <w:pPr>
        <w:spacing w:line="360" w:lineRule="auto"/>
        <w:jc w:val="both"/>
        <w:rPr>
          <w:rFonts w:ascii="Times New Roman" w:hAnsi="Times New Roman" w:cs="Times New Roman"/>
          <w:sz w:val="24"/>
          <w:lang w:val="en-US"/>
        </w:rPr>
      </w:pPr>
    </w:p>
    <w:p w14:paraId="2EDC33AF" w14:textId="77777777" w:rsidR="00E112B6" w:rsidRPr="0022058A" w:rsidRDefault="00E112B6" w:rsidP="003F0FC1">
      <w:pPr>
        <w:spacing w:line="360" w:lineRule="auto"/>
        <w:jc w:val="both"/>
        <w:rPr>
          <w:rFonts w:ascii="Times New Roman" w:hAnsi="Times New Roman" w:cs="Times New Roman"/>
          <w:b/>
          <w:sz w:val="32"/>
          <w:lang w:val="en-US"/>
        </w:rPr>
      </w:pPr>
      <w:r w:rsidRPr="0022058A">
        <w:rPr>
          <w:rFonts w:ascii="Times New Roman" w:hAnsi="Times New Roman" w:cs="Times New Roman"/>
          <w:b/>
          <w:sz w:val="32"/>
          <w:lang w:val="en-US"/>
        </w:rPr>
        <w:t>3. Results</w:t>
      </w:r>
    </w:p>
    <w:p w14:paraId="50B77BFE" w14:textId="77777777" w:rsidR="00E112B6" w:rsidRPr="0022058A" w:rsidRDefault="00E112B6" w:rsidP="003F0FC1">
      <w:pPr>
        <w:spacing w:line="360" w:lineRule="auto"/>
        <w:jc w:val="both"/>
        <w:rPr>
          <w:rFonts w:ascii="Times New Roman" w:hAnsi="Times New Roman" w:cs="Times New Roman"/>
          <w:b/>
          <w:sz w:val="24"/>
          <w:lang w:val="en-US"/>
        </w:rPr>
      </w:pPr>
      <w:r w:rsidRPr="0022058A">
        <w:rPr>
          <w:rFonts w:ascii="Times New Roman" w:hAnsi="Times New Roman" w:cs="Times New Roman"/>
          <w:b/>
          <w:sz w:val="24"/>
          <w:lang w:val="en-US"/>
        </w:rPr>
        <w:t>3.1</w:t>
      </w:r>
      <w:r>
        <w:rPr>
          <w:rFonts w:ascii="Times New Roman" w:hAnsi="Times New Roman" w:cs="Times New Roman"/>
          <w:b/>
          <w:sz w:val="24"/>
          <w:lang w:val="en-US"/>
        </w:rPr>
        <w:t>.</w:t>
      </w:r>
      <w:r w:rsidRPr="0022058A">
        <w:rPr>
          <w:rFonts w:ascii="Times New Roman" w:hAnsi="Times New Roman" w:cs="Times New Roman"/>
          <w:b/>
          <w:sz w:val="24"/>
          <w:lang w:val="en-US"/>
        </w:rPr>
        <w:t xml:space="preserve"> Dipeptides Glu-Lys and Gly-Glu enhance the cytotoxicity of NK-92 cells</w:t>
      </w:r>
    </w:p>
    <w:p w14:paraId="2A1C9AB0" w14:textId="77777777" w:rsidR="00E112B6" w:rsidRPr="0022058A" w:rsidRDefault="00E112B6" w:rsidP="003F0FC1">
      <w:pPr>
        <w:spacing w:line="360" w:lineRule="auto"/>
        <w:jc w:val="both"/>
        <w:rPr>
          <w:rFonts w:ascii="Times New Roman" w:hAnsi="Times New Roman" w:cs="Times New Roman"/>
          <w:sz w:val="24"/>
          <w:lang w:val="en-US"/>
        </w:rPr>
      </w:pPr>
      <w:r w:rsidRPr="0022058A">
        <w:rPr>
          <w:rFonts w:ascii="Times New Roman" w:hAnsi="Times New Roman" w:cs="Times New Roman"/>
          <w:sz w:val="24"/>
          <w:lang w:val="en-US"/>
        </w:rPr>
        <w:t xml:space="preserve">In order to test, whether the released granzyme propeptides Glu-Lys and Gly-Glu, have an additional role in NK cell-mediated cytotoxicity, we incubated the dipeptides overnight with the target K562 cells, prior to addition of NK-92 cells. The reaction resulted in a substantially enhanced cytotoxicity, which was almost 1.5-fold in case of Gly-Glu dipeptide (Figure 1). </w:t>
      </w:r>
    </w:p>
    <w:p w14:paraId="7E41BFDF" w14:textId="77777777" w:rsidR="00B31A34" w:rsidRPr="0022058A" w:rsidRDefault="00B31A34" w:rsidP="00B31A34">
      <w:pPr>
        <w:spacing w:line="360" w:lineRule="auto"/>
        <w:jc w:val="both"/>
        <w:rPr>
          <w:rFonts w:ascii="Times New Roman" w:hAnsi="Times New Roman" w:cs="Times New Roman"/>
          <w:sz w:val="24"/>
          <w:lang w:val="en-US"/>
        </w:rPr>
      </w:pPr>
      <w:r>
        <w:rPr>
          <w:rFonts w:ascii="Times New Roman" w:hAnsi="Times New Roman" w:cs="Times New Roman"/>
          <w:noProof/>
          <w:sz w:val="24"/>
          <w:lang w:eastAsia="sl-SI"/>
        </w:rPr>
        <w:lastRenderedPageBreak/>
        <w:drawing>
          <wp:inline distT="0" distB="0" distL="0" distR="0" wp14:anchorId="674D8C45" wp14:editId="18100C0C">
            <wp:extent cx="2329907" cy="3224150"/>
            <wp:effectExtent l="0" t="0" r="0" b="0"/>
            <wp:docPr id="3"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1.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359932" cy="3265698"/>
                    </a:xfrm>
                    <a:prstGeom prst="rect">
                      <a:avLst/>
                    </a:prstGeom>
                  </pic:spPr>
                </pic:pic>
              </a:graphicData>
            </a:graphic>
          </wp:inline>
        </w:drawing>
      </w:r>
    </w:p>
    <w:p w14:paraId="3B6AD110" w14:textId="77777777" w:rsidR="00B31A34" w:rsidRDefault="00B31A34" w:rsidP="00B31A34">
      <w:pPr>
        <w:spacing w:line="360" w:lineRule="auto"/>
        <w:jc w:val="both"/>
        <w:rPr>
          <w:rFonts w:ascii="Times New Roman" w:hAnsi="Times New Roman" w:cs="Times New Roman"/>
          <w:sz w:val="24"/>
          <w:lang w:val="en-US"/>
        </w:rPr>
      </w:pPr>
    </w:p>
    <w:p w14:paraId="0BE320D1" w14:textId="71A9F6CF" w:rsidR="00B31A34" w:rsidRPr="0022058A" w:rsidRDefault="00507B68" w:rsidP="00B31A34">
      <w:pPr>
        <w:spacing w:line="360" w:lineRule="auto"/>
        <w:jc w:val="both"/>
        <w:rPr>
          <w:rFonts w:ascii="Times New Roman" w:hAnsi="Times New Roman" w:cs="Times New Roman"/>
          <w:sz w:val="24"/>
          <w:lang w:val="en-US"/>
        </w:rPr>
      </w:pPr>
      <w:r w:rsidRPr="00507B68">
        <w:rPr>
          <w:rFonts w:ascii="Times New Roman" w:hAnsi="Times New Roman" w:cs="Times New Roman"/>
          <w:b/>
          <w:sz w:val="24"/>
          <w:lang w:val="en-US"/>
        </w:rPr>
        <w:t>Figure 1.</w:t>
      </w:r>
      <w:r w:rsidR="00B31A34" w:rsidRPr="0022058A">
        <w:rPr>
          <w:rFonts w:ascii="Times New Roman" w:hAnsi="Times New Roman" w:cs="Times New Roman"/>
          <w:sz w:val="24"/>
          <w:lang w:val="en-US"/>
        </w:rPr>
        <w:t xml:space="preserve"> Dipeptides Glu-Lys (EK) or Gly-Glu (GE) enhanced the cytotoxic effect of NK-92 cells toward K562 target cells. NK-92 cells were incubated overnight with 1 mM dipeptide supplement, and a number of dead target cells was compared to the control samples. The impact of the dipeptides on the target cells is seen as their enhanced death.</w:t>
      </w:r>
      <w:r w:rsidR="00B31A34">
        <w:rPr>
          <w:rFonts w:ascii="Times New Roman" w:hAnsi="Times New Roman" w:cs="Times New Roman"/>
          <w:sz w:val="24"/>
          <w:lang w:val="en-US"/>
        </w:rPr>
        <w:t xml:space="preserve"> </w:t>
      </w:r>
      <w:r w:rsidR="00B31A34" w:rsidRPr="00571AF6">
        <w:rPr>
          <w:rFonts w:ascii="Times New Roman" w:hAnsi="Times New Roman" w:cs="Times New Roman"/>
          <w:sz w:val="24"/>
          <w:lang w:val="en-US"/>
        </w:rPr>
        <w:t>The data are expressed as mean ± standard</w:t>
      </w:r>
      <w:r w:rsidR="00B31A34">
        <w:rPr>
          <w:rFonts w:ascii="Times New Roman" w:hAnsi="Times New Roman" w:cs="Times New Roman"/>
          <w:sz w:val="24"/>
          <w:lang w:val="en-US"/>
        </w:rPr>
        <w:t xml:space="preserve"> </w:t>
      </w:r>
      <w:r w:rsidR="00B31A34" w:rsidRPr="00571AF6">
        <w:rPr>
          <w:rFonts w:ascii="Times New Roman" w:hAnsi="Times New Roman" w:cs="Times New Roman"/>
          <w:sz w:val="24"/>
          <w:lang w:val="en-US"/>
        </w:rPr>
        <w:t xml:space="preserve">deviations </w:t>
      </w:r>
      <w:r w:rsidR="00B31A34">
        <w:rPr>
          <w:rFonts w:ascii="Times New Roman" w:hAnsi="Times New Roman" w:cs="Times New Roman"/>
          <w:sz w:val="24"/>
          <w:lang w:val="en-US"/>
        </w:rPr>
        <w:t xml:space="preserve">(SD) </w:t>
      </w:r>
      <w:r w:rsidR="00B31A34" w:rsidRPr="00571AF6">
        <w:rPr>
          <w:rFonts w:ascii="Times New Roman" w:hAnsi="Times New Roman" w:cs="Times New Roman"/>
          <w:sz w:val="24"/>
          <w:lang w:val="en-US"/>
        </w:rPr>
        <w:t>of at least three independent experiments performed in</w:t>
      </w:r>
      <w:r w:rsidR="00B31A34">
        <w:rPr>
          <w:rFonts w:ascii="Times New Roman" w:hAnsi="Times New Roman" w:cs="Times New Roman"/>
          <w:sz w:val="24"/>
          <w:lang w:val="en-US"/>
        </w:rPr>
        <w:t xml:space="preserve"> duplicate. P value</w:t>
      </w:r>
      <w:r w:rsidR="00B31A34" w:rsidRPr="00571AF6">
        <w:rPr>
          <w:rFonts w:ascii="Times New Roman" w:hAnsi="Times New Roman" w:cs="Times New Roman"/>
          <w:sz w:val="24"/>
          <w:lang w:val="en-US"/>
        </w:rPr>
        <w:t xml:space="preserve"> </w:t>
      </w:r>
      <w:r w:rsidR="00B31A34">
        <w:rPr>
          <w:rFonts w:ascii="Times New Roman" w:hAnsi="Times New Roman" w:cs="Times New Roman"/>
          <w:sz w:val="24"/>
          <w:lang w:val="en-US"/>
        </w:rPr>
        <w:t>(</w:t>
      </w:r>
      <w:r w:rsidR="00B31A34" w:rsidRPr="00571AF6">
        <w:rPr>
          <w:rFonts w:ascii="Times New Roman" w:hAnsi="Times New Roman" w:cs="Times New Roman"/>
          <w:sz w:val="28"/>
          <w:vertAlign w:val="subscript"/>
          <w:lang w:val="en-US"/>
        </w:rPr>
        <w:t>***</w:t>
      </w:r>
      <w:r w:rsidR="00B31A34">
        <w:rPr>
          <w:rFonts w:ascii="Times New Roman" w:hAnsi="Times New Roman" w:cs="Times New Roman"/>
          <w:sz w:val="24"/>
          <w:lang w:val="en-US"/>
        </w:rPr>
        <w:t xml:space="preserve">) is </w:t>
      </w:r>
      <w:r w:rsidR="00B31A34" w:rsidRPr="00571AF6">
        <w:rPr>
          <w:rFonts w:ascii="Times New Roman" w:hAnsi="Times New Roman" w:cs="Times New Roman"/>
          <w:sz w:val="24"/>
          <w:lang w:val="en-US"/>
        </w:rPr>
        <w:t>below 0.0</w:t>
      </w:r>
      <w:r w:rsidR="00B31A34">
        <w:rPr>
          <w:rFonts w:ascii="Times New Roman" w:hAnsi="Times New Roman" w:cs="Times New Roman"/>
          <w:sz w:val="24"/>
          <w:lang w:val="en-US"/>
        </w:rPr>
        <w:t>01.</w:t>
      </w:r>
      <w:r w:rsidR="00B31A34" w:rsidRPr="00571AF6">
        <w:rPr>
          <w:rFonts w:ascii="Times New Roman" w:hAnsi="Times New Roman" w:cs="Times New Roman"/>
          <w:sz w:val="24"/>
          <w:lang w:val="en-US"/>
        </w:rPr>
        <w:t xml:space="preserve"> </w:t>
      </w:r>
    </w:p>
    <w:p w14:paraId="26671C7E" w14:textId="7CA092C7" w:rsidR="00E112B6" w:rsidRDefault="00E112B6" w:rsidP="003F0FC1">
      <w:pPr>
        <w:spacing w:line="360" w:lineRule="auto"/>
        <w:jc w:val="both"/>
        <w:rPr>
          <w:rFonts w:ascii="Times New Roman" w:hAnsi="Times New Roman" w:cs="Times New Roman"/>
          <w:sz w:val="24"/>
          <w:lang w:val="en-US"/>
        </w:rPr>
      </w:pPr>
    </w:p>
    <w:p w14:paraId="372BE231" w14:textId="77777777" w:rsidR="00507B68" w:rsidRPr="0022058A" w:rsidRDefault="00507B68" w:rsidP="003F0FC1">
      <w:pPr>
        <w:spacing w:line="360" w:lineRule="auto"/>
        <w:jc w:val="both"/>
        <w:rPr>
          <w:rFonts w:ascii="Times New Roman" w:hAnsi="Times New Roman" w:cs="Times New Roman"/>
          <w:sz w:val="24"/>
          <w:lang w:val="en-US"/>
        </w:rPr>
      </w:pPr>
    </w:p>
    <w:p w14:paraId="5CBCDD59" w14:textId="77777777" w:rsidR="00E112B6" w:rsidRPr="0022058A" w:rsidRDefault="00E112B6" w:rsidP="003F0FC1">
      <w:pPr>
        <w:spacing w:line="360" w:lineRule="auto"/>
        <w:jc w:val="both"/>
        <w:rPr>
          <w:rFonts w:ascii="Times New Roman" w:hAnsi="Times New Roman" w:cs="Times New Roman"/>
          <w:b/>
          <w:sz w:val="24"/>
          <w:lang w:val="en-US"/>
        </w:rPr>
      </w:pPr>
      <w:r w:rsidRPr="0022058A">
        <w:rPr>
          <w:rFonts w:ascii="Times New Roman" w:hAnsi="Times New Roman" w:cs="Times New Roman"/>
          <w:b/>
          <w:sz w:val="24"/>
          <w:lang w:val="en-US"/>
        </w:rPr>
        <w:t>3.2</w:t>
      </w:r>
      <w:r>
        <w:rPr>
          <w:rFonts w:ascii="Times New Roman" w:hAnsi="Times New Roman" w:cs="Times New Roman"/>
          <w:b/>
          <w:sz w:val="24"/>
          <w:lang w:val="en-US"/>
        </w:rPr>
        <w:t>.</w:t>
      </w:r>
      <w:r w:rsidRPr="0022058A">
        <w:rPr>
          <w:rFonts w:ascii="Times New Roman" w:hAnsi="Times New Roman" w:cs="Times New Roman"/>
          <w:b/>
          <w:sz w:val="24"/>
          <w:lang w:val="en-US"/>
        </w:rPr>
        <w:t xml:space="preserve"> Cathepsin C is unable to polymerize dipeptides Gly-Glu and Glu-Lys, nor their amide forms</w:t>
      </w:r>
    </w:p>
    <w:p w14:paraId="5484756C" w14:textId="5E0BC481" w:rsidR="00E112B6" w:rsidRDefault="00E112B6" w:rsidP="003F0FC1">
      <w:pPr>
        <w:spacing w:line="360" w:lineRule="auto"/>
        <w:jc w:val="both"/>
        <w:rPr>
          <w:rFonts w:ascii="Times New Roman" w:hAnsi="Times New Roman" w:cs="Times New Roman"/>
          <w:sz w:val="24"/>
          <w:lang w:val="en-US"/>
        </w:rPr>
      </w:pPr>
      <w:r w:rsidRPr="0022058A">
        <w:rPr>
          <w:rFonts w:ascii="Times New Roman" w:hAnsi="Times New Roman" w:cs="Times New Roman"/>
          <w:sz w:val="24"/>
          <w:lang w:val="en-US"/>
        </w:rPr>
        <w:t>As the increased cytotoxicity could have resulted from cathepsin C-mediated polymerization of the dipeptides, we next tested whether the enzyme was able to polymerize both dipeptides. Therefore, we incubated the reaction mixture containing the dipeptides Gly-Glu or Glu-Lys, for four hours with cathepsin C. However, no larger peptides were found after separation of the mixture on a reverse phase C18 column of the HPLC system (Figure 2A and Figure 2B). As cathepsin C is known to prefer dipeptide-amides, we next used the amide forms of the two dipeptides, Gly-Glu-NH</w:t>
      </w:r>
      <w:r w:rsidRPr="0022058A">
        <w:rPr>
          <w:rFonts w:ascii="Times New Roman" w:hAnsi="Times New Roman" w:cs="Times New Roman"/>
          <w:sz w:val="24"/>
          <w:vertAlign w:val="subscript"/>
          <w:lang w:val="en-US"/>
        </w:rPr>
        <w:t>2</w:t>
      </w:r>
      <w:r w:rsidRPr="0022058A">
        <w:rPr>
          <w:rFonts w:ascii="Times New Roman" w:hAnsi="Times New Roman" w:cs="Times New Roman"/>
          <w:sz w:val="24"/>
          <w:lang w:val="en-US"/>
        </w:rPr>
        <w:t xml:space="preserve"> and Glu-Lys-NH</w:t>
      </w:r>
      <w:r w:rsidRPr="0022058A">
        <w:rPr>
          <w:rFonts w:ascii="Times New Roman" w:hAnsi="Times New Roman" w:cs="Times New Roman"/>
          <w:sz w:val="24"/>
          <w:vertAlign w:val="subscript"/>
          <w:lang w:val="en-US"/>
        </w:rPr>
        <w:t>2</w:t>
      </w:r>
      <w:r w:rsidRPr="0022058A">
        <w:rPr>
          <w:rFonts w:ascii="Times New Roman" w:hAnsi="Times New Roman" w:cs="Times New Roman"/>
          <w:sz w:val="24"/>
          <w:lang w:val="en-US"/>
        </w:rPr>
        <w:t xml:space="preserve">. To our surprise, the amide dipeptides were </w:t>
      </w:r>
      <w:r>
        <w:rPr>
          <w:rFonts w:ascii="Times New Roman" w:hAnsi="Times New Roman" w:cs="Times New Roman"/>
          <w:sz w:val="24"/>
          <w:lang w:val="en-US"/>
        </w:rPr>
        <w:t>not</w:t>
      </w:r>
      <w:r w:rsidRPr="0022058A">
        <w:rPr>
          <w:rFonts w:ascii="Times New Roman" w:hAnsi="Times New Roman" w:cs="Times New Roman"/>
          <w:sz w:val="24"/>
          <w:lang w:val="en-US"/>
        </w:rPr>
        <w:t xml:space="preserve"> polymerized, similar to the free dipeptides (Figure 2C and Figure 2D). In contrast, cathepsin C </w:t>
      </w:r>
      <w:r w:rsidRPr="0022058A">
        <w:rPr>
          <w:rFonts w:ascii="Times New Roman" w:hAnsi="Times New Roman" w:cs="Times New Roman"/>
          <w:sz w:val="24"/>
          <w:lang w:val="en-US"/>
        </w:rPr>
        <w:lastRenderedPageBreak/>
        <w:t>polymerized the dipeptide-amide Gly-Tyr-NH</w:t>
      </w:r>
      <w:r w:rsidRPr="0022058A">
        <w:rPr>
          <w:rFonts w:ascii="Times New Roman" w:hAnsi="Times New Roman" w:cs="Times New Roman"/>
          <w:sz w:val="24"/>
          <w:vertAlign w:val="subscript"/>
          <w:lang w:val="en-US"/>
        </w:rPr>
        <w:t>2</w:t>
      </w:r>
      <w:r w:rsidRPr="0022058A">
        <w:rPr>
          <w:rFonts w:ascii="Times New Roman" w:hAnsi="Times New Roman" w:cs="Times New Roman"/>
          <w:sz w:val="24"/>
          <w:lang w:val="en-US"/>
        </w:rPr>
        <w:t>, which was already reported to be a transferase substrate of cathepsin C</w:t>
      </w:r>
      <w:r w:rsidRPr="00485943">
        <w:rPr>
          <w:rFonts w:ascii="Times New Roman" w:hAnsi="Times New Roman" w:cs="Times New Roman"/>
          <w:noProof/>
          <w:sz w:val="24"/>
          <w:vertAlign w:val="superscript"/>
          <w:lang w:val="en-US"/>
        </w:rPr>
        <w:t>33</w:t>
      </w:r>
      <w:r w:rsidRPr="0022058A">
        <w:rPr>
          <w:rFonts w:ascii="Times New Roman" w:hAnsi="Times New Roman" w:cs="Times New Roman"/>
          <w:sz w:val="24"/>
          <w:lang w:val="en-US"/>
        </w:rPr>
        <w:t xml:space="preserve"> (Figure 3).</w:t>
      </w:r>
    </w:p>
    <w:p w14:paraId="047E7E21" w14:textId="77777777" w:rsidR="00507B68" w:rsidRDefault="00507B68" w:rsidP="003F0FC1">
      <w:pPr>
        <w:spacing w:line="360" w:lineRule="auto"/>
        <w:jc w:val="both"/>
        <w:rPr>
          <w:rFonts w:ascii="Times New Roman" w:hAnsi="Times New Roman" w:cs="Times New Roman"/>
          <w:sz w:val="24"/>
          <w:lang w:val="en-US"/>
        </w:rPr>
      </w:pPr>
    </w:p>
    <w:p w14:paraId="6BA386F0" w14:textId="77777777" w:rsidR="00507B68" w:rsidRPr="0022058A" w:rsidRDefault="00507B68" w:rsidP="00507B68">
      <w:pPr>
        <w:spacing w:line="360" w:lineRule="auto"/>
        <w:rPr>
          <w:lang w:val="en-US"/>
        </w:rPr>
      </w:pPr>
      <w:r w:rsidRPr="0022058A">
        <w:rPr>
          <w:noProof/>
          <w:lang w:eastAsia="sl-SI"/>
        </w:rPr>
        <w:drawing>
          <wp:inline distT="0" distB="0" distL="0" distR="0" wp14:anchorId="06592934" wp14:editId="258E6AB6">
            <wp:extent cx="5746115" cy="4414744"/>
            <wp:effectExtent l="0" t="0" r="6985" b="5080"/>
            <wp:docPr id="7" name="Slika 7"/>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t="929"/>
                    <a:stretch/>
                  </pic:blipFill>
                  <pic:spPr bwMode="auto">
                    <a:xfrm>
                      <a:off x="0" y="0"/>
                      <a:ext cx="5745600" cy="4414348"/>
                    </a:xfrm>
                    <a:prstGeom prst="rect">
                      <a:avLst/>
                    </a:prstGeom>
                    <a:ln>
                      <a:noFill/>
                    </a:ln>
                    <a:extLst>
                      <a:ext uri="{53640926-AAD7-44D8-BBD7-CCE9431645EC}">
                        <a14:shadowObscured xmlns:a14="http://schemas.microsoft.com/office/drawing/2010/main"/>
                      </a:ext>
                    </a:extLst>
                  </pic:spPr>
                </pic:pic>
              </a:graphicData>
            </a:graphic>
          </wp:inline>
        </w:drawing>
      </w:r>
    </w:p>
    <w:p w14:paraId="7B7C852B" w14:textId="77777777" w:rsidR="00507B68" w:rsidRDefault="00507B68" w:rsidP="00507B68">
      <w:pPr>
        <w:spacing w:line="360" w:lineRule="auto"/>
        <w:jc w:val="both"/>
        <w:rPr>
          <w:rFonts w:ascii="Times New Roman" w:hAnsi="Times New Roman" w:cs="Times New Roman"/>
          <w:sz w:val="24"/>
          <w:lang w:val="en-US"/>
        </w:rPr>
      </w:pPr>
    </w:p>
    <w:p w14:paraId="730DB6AF" w14:textId="0DF9C1F9" w:rsidR="00507B68" w:rsidRPr="0022058A" w:rsidRDefault="00507B68" w:rsidP="00507B68">
      <w:pPr>
        <w:spacing w:line="360" w:lineRule="auto"/>
        <w:jc w:val="both"/>
        <w:rPr>
          <w:rFonts w:ascii="Times New Roman" w:hAnsi="Times New Roman" w:cs="Times New Roman"/>
          <w:sz w:val="24"/>
          <w:lang w:val="en-US"/>
        </w:rPr>
      </w:pPr>
      <w:r w:rsidRPr="00507B68">
        <w:rPr>
          <w:rFonts w:ascii="Times New Roman" w:hAnsi="Times New Roman" w:cs="Times New Roman"/>
          <w:b/>
          <w:sz w:val="24"/>
          <w:lang w:val="en-US"/>
        </w:rPr>
        <w:t>Figure 2.</w:t>
      </w:r>
      <w:r w:rsidRPr="0022058A">
        <w:rPr>
          <w:rFonts w:ascii="Times New Roman" w:hAnsi="Times New Roman" w:cs="Times New Roman"/>
          <w:sz w:val="24"/>
          <w:lang w:val="en-US"/>
        </w:rPr>
        <w:t xml:space="preserve"> Dipeptides Gly-Glu, Glu-Lys or their amide forms are not polymerized by cathepsin C. Reverse phase HPLC using 0.1% pentafluoropropionic acid (PFPA) as anionic ion-pairing reagents for separation, following a </w:t>
      </w:r>
      <w:r w:rsidR="009C453A" w:rsidRPr="0022058A">
        <w:rPr>
          <w:rFonts w:ascii="Times New Roman" w:hAnsi="Times New Roman" w:cs="Times New Roman"/>
          <w:sz w:val="24"/>
          <w:lang w:val="en-US"/>
        </w:rPr>
        <w:t>four-hour</w:t>
      </w:r>
      <w:r w:rsidRPr="0022058A">
        <w:rPr>
          <w:rFonts w:ascii="Times New Roman" w:hAnsi="Times New Roman" w:cs="Times New Roman"/>
          <w:sz w:val="24"/>
          <w:lang w:val="en-US"/>
        </w:rPr>
        <w:t xml:space="preserve"> reaction with cathepsin C, in comparison to the control samples (A) Gly-Glu, (B) Glu-Lys, (C) Gly-Glu-NH</w:t>
      </w:r>
      <w:r w:rsidRPr="0022058A">
        <w:rPr>
          <w:rFonts w:ascii="Times New Roman" w:hAnsi="Times New Roman" w:cs="Times New Roman"/>
          <w:sz w:val="24"/>
          <w:vertAlign w:val="subscript"/>
          <w:lang w:val="en-US"/>
        </w:rPr>
        <w:t>2</w:t>
      </w:r>
      <w:r w:rsidRPr="0022058A">
        <w:rPr>
          <w:rFonts w:ascii="Times New Roman" w:hAnsi="Times New Roman" w:cs="Times New Roman"/>
          <w:sz w:val="24"/>
          <w:lang w:val="en-US"/>
        </w:rPr>
        <w:t>, (D) Glu-Lys-NH</w:t>
      </w:r>
      <w:r w:rsidRPr="0022058A">
        <w:rPr>
          <w:rFonts w:ascii="Times New Roman" w:hAnsi="Times New Roman" w:cs="Times New Roman"/>
          <w:sz w:val="24"/>
          <w:vertAlign w:val="subscript"/>
          <w:lang w:val="en-US"/>
        </w:rPr>
        <w:t>2</w:t>
      </w:r>
      <w:r w:rsidRPr="0022058A">
        <w:rPr>
          <w:rFonts w:ascii="Times New Roman" w:hAnsi="Times New Roman" w:cs="Times New Roman"/>
          <w:sz w:val="24"/>
          <w:lang w:val="en-US"/>
        </w:rPr>
        <w:t>. (E) Polymerization of Gly-Tyr-NH</w:t>
      </w:r>
      <w:r w:rsidRPr="0022058A">
        <w:rPr>
          <w:rFonts w:ascii="Times New Roman" w:hAnsi="Times New Roman" w:cs="Times New Roman"/>
          <w:sz w:val="24"/>
          <w:vertAlign w:val="subscript"/>
          <w:lang w:val="en-US"/>
        </w:rPr>
        <w:t>2</w:t>
      </w:r>
      <w:r w:rsidRPr="0022058A">
        <w:rPr>
          <w:rFonts w:ascii="Times New Roman" w:hAnsi="Times New Roman" w:cs="Times New Roman"/>
          <w:sz w:val="24"/>
          <w:lang w:val="en-US"/>
        </w:rPr>
        <w:t xml:space="preserve"> by cathepsin C as a control.</w:t>
      </w:r>
    </w:p>
    <w:p w14:paraId="70263F59" w14:textId="77777777" w:rsidR="00507B68" w:rsidRPr="0022058A" w:rsidRDefault="00507B68" w:rsidP="00507B68">
      <w:pPr>
        <w:spacing w:line="360" w:lineRule="auto"/>
        <w:rPr>
          <w:lang w:val="en-US"/>
        </w:rPr>
      </w:pPr>
    </w:p>
    <w:p w14:paraId="700FB926" w14:textId="77777777" w:rsidR="00507B68" w:rsidRPr="0022058A" w:rsidRDefault="00507B68" w:rsidP="00507B68">
      <w:pPr>
        <w:spacing w:line="360" w:lineRule="auto"/>
        <w:rPr>
          <w:lang w:val="en-US"/>
        </w:rPr>
      </w:pPr>
      <w:r w:rsidRPr="0022058A">
        <w:rPr>
          <w:noProof/>
          <w:lang w:eastAsia="sl-SI"/>
        </w:rPr>
        <w:lastRenderedPageBreak/>
        <w:drawing>
          <wp:inline distT="0" distB="0" distL="0" distR="0" wp14:anchorId="3FEFCA56" wp14:editId="5396AB1E">
            <wp:extent cx="3079025" cy="3319153"/>
            <wp:effectExtent l="0" t="0" r="7620" b="0"/>
            <wp:docPr id="9" name="Slika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Fig3.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086375" cy="3327077"/>
                    </a:xfrm>
                    <a:prstGeom prst="rect">
                      <a:avLst/>
                    </a:prstGeom>
                  </pic:spPr>
                </pic:pic>
              </a:graphicData>
            </a:graphic>
          </wp:inline>
        </w:drawing>
      </w:r>
    </w:p>
    <w:p w14:paraId="263EE1C4" w14:textId="77777777" w:rsidR="00507B68" w:rsidRDefault="00507B68" w:rsidP="00507B68">
      <w:pPr>
        <w:spacing w:line="360" w:lineRule="auto"/>
        <w:jc w:val="both"/>
        <w:rPr>
          <w:rFonts w:ascii="Times New Roman" w:hAnsi="Times New Roman" w:cs="Times New Roman"/>
          <w:sz w:val="24"/>
          <w:lang w:val="en-US"/>
        </w:rPr>
      </w:pPr>
    </w:p>
    <w:p w14:paraId="5567D286" w14:textId="7773B2A4" w:rsidR="00507B68" w:rsidRPr="0022058A" w:rsidRDefault="00507B68" w:rsidP="00507B68">
      <w:pPr>
        <w:spacing w:line="360" w:lineRule="auto"/>
        <w:jc w:val="both"/>
        <w:rPr>
          <w:rFonts w:ascii="Times New Roman" w:hAnsi="Times New Roman" w:cs="Times New Roman"/>
          <w:sz w:val="24"/>
          <w:lang w:val="en-US"/>
        </w:rPr>
      </w:pPr>
      <w:r w:rsidRPr="00507B68">
        <w:rPr>
          <w:rFonts w:ascii="Times New Roman" w:hAnsi="Times New Roman" w:cs="Times New Roman"/>
          <w:b/>
          <w:sz w:val="24"/>
          <w:lang w:val="en-US"/>
        </w:rPr>
        <w:t>Figure 3.</w:t>
      </w:r>
      <w:r w:rsidRPr="0022058A">
        <w:rPr>
          <w:rFonts w:ascii="Times New Roman" w:hAnsi="Times New Roman" w:cs="Times New Roman"/>
          <w:sz w:val="24"/>
          <w:lang w:val="en-US"/>
        </w:rPr>
        <w:t xml:space="preserve"> Gly-Glu, the prodipeptide from granzyme B, inhibits the transferase and the peptidase activity of cathepsin C. (A) The dipeptide Gly-Tyr-NH</w:t>
      </w:r>
      <w:r w:rsidRPr="0022058A">
        <w:rPr>
          <w:rFonts w:ascii="Times New Roman" w:hAnsi="Times New Roman" w:cs="Times New Roman"/>
          <w:sz w:val="24"/>
          <w:vertAlign w:val="subscript"/>
          <w:lang w:val="en-US"/>
        </w:rPr>
        <w:t>2</w:t>
      </w:r>
      <w:r w:rsidRPr="0022058A">
        <w:rPr>
          <w:rFonts w:ascii="Times New Roman" w:hAnsi="Times New Roman" w:cs="Times New Roman"/>
          <w:sz w:val="24"/>
          <w:lang w:val="en-US"/>
        </w:rPr>
        <w:t xml:space="preserve"> as a control sample. (B) Polymerization of Gly-Tyr-NH</w:t>
      </w:r>
      <w:r w:rsidRPr="0022058A">
        <w:rPr>
          <w:rFonts w:ascii="Times New Roman" w:hAnsi="Times New Roman" w:cs="Times New Roman"/>
          <w:sz w:val="24"/>
          <w:vertAlign w:val="subscript"/>
          <w:lang w:val="en-US"/>
        </w:rPr>
        <w:t>2</w:t>
      </w:r>
      <w:r w:rsidRPr="0022058A">
        <w:rPr>
          <w:rFonts w:ascii="Times New Roman" w:hAnsi="Times New Roman" w:cs="Times New Roman"/>
          <w:sz w:val="24"/>
          <w:lang w:val="en-US"/>
        </w:rPr>
        <w:t xml:space="preserve"> by cathepsin C (catC) using a reverse phase HPLC. The products of polymerization are eluted with a retention time 15–20 minutes. Dipeptides Gly-Glu (B) and Glu-Lys (C) inhibit polymerization reaction of Gly-Tyr-NH</w:t>
      </w:r>
      <w:r w:rsidRPr="0022058A">
        <w:rPr>
          <w:rFonts w:ascii="Times New Roman" w:hAnsi="Times New Roman" w:cs="Times New Roman"/>
          <w:sz w:val="24"/>
          <w:vertAlign w:val="subscript"/>
          <w:lang w:val="en-US"/>
        </w:rPr>
        <w:t>2</w:t>
      </w:r>
      <w:r w:rsidRPr="0022058A">
        <w:rPr>
          <w:rFonts w:ascii="Times New Roman" w:hAnsi="Times New Roman" w:cs="Times New Roman"/>
          <w:sz w:val="24"/>
          <w:lang w:val="en-US"/>
        </w:rPr>
        <w:t xml:space="preserve"> by catC.</w:t>
      </w:r>
    </w:p>
    <w:p w14:paraId="0B0452F9" w14:textId="77777777" w:rsidR="00507B68" w:rsidRPr="0022058A" w:rsidRDefault="00507B68" w:rsidP="00507B68">
      <w:pPr>
        <w:spacing w:line="360" w:lineRule="auto"/>
        <w:jc w:val="both"/>
        <w:rPr>
          <w:rFonts w:ascii="Times New Roman" w:hAnsi="Times New Roman" w:cs="Times New Roman"/>
          <w:sz w:val="24"/>
          <w:lang w:val="en-US"/>
        </w:rPr>
      </w:pPr>
    </w:p>
    <w:p w14:paraId="1C13B352" w14:textId="77777777" w:rsidR="00507B68" w:rsidRPr="0022058A" w:rsidRDefault="00507B68" w:rsidP="003F0FC1">
      <w:pPr>
        <w:spacing w:line="360" w:lineRule="auto"/>
        <w:jc w:val="both"/>
        <w:rPr>
          <w:rFonts w:ascii="Times New Roman" w:hAnsi="Times New Roman" w:cs="Times New Roman"/>
          <w:sz w:val="24"/>
          <w:lang w:val="en-US"/>
        </w:rPr>
      </w:pPr>
    </w:p>
    <w:p w14:paraId="39607DE3" w14:textId="77777777" w:rsidR="00E112B6" w:rsidRPr="0022058A" w:rsidRDefault="00E112B6" w:rsidP="003F0FC1">
      <w:pPr>
        <w:spacing w:line="360" w:lineRule="auto"/>
        <w:jc w:val="both"/>
        <w:rPr>
          <w:rFonts w:ascii="Times New Roman" w:hAnsi="Times New Roman" w:cs="Times New Roman"/>
          <w:b/>
          <w:sz w:val="24"/>
          <w:lang w:val="en-US"/>
        </w:rPr>
      </w:pPr>
      <w:r w:rsidRPr="0022058A">
        <w:rPr>
          <w:rFonts w:ascii="Times New Roman" w:hAnsi="Times New Roman" w:cs="Times New Roman"/>
          <w:b/>
          <w:sz w:val="24"/>
          <w:lang w:val="en-US"/>
        </w:rPr>
        <w:t>3.3</w:t>
      </w:r>
      <w:r>
        <w:rPr>
          <w:rFonts w:ascii="Times New Roman" w:hAnsi="Times New Roman" w:cs="Times New Roman"/>
          <w:b/>
          <w:sz w:val="24"/>
          <w:lang w:val="en-US"/>
        </w:rPr>
        <w:t>.</w:t>
      </w:r>
      <w:r w:rsidRPr="0022058A">
        <w:rPr>
          <w:rFonts w:ascii="Times New Roman" w:hAnsi="Times New Roman" w:cs="Times New Roman"/>
          <w:b/>
          <w:sz w:val="24"/>
          <w:lang w:val="en-US"/>
        </w:rPr>
        <w:t xml:space="preserve"> Dipeptides Glu-Lys and Gly-Glu are inhibitors of cathepsin C</w:t>
      </w:r>
    </w:p>
    <w:p w14:paraId="45CA4F65" w14:textId="2EE095DB" w:rsidR="00E112B6" w:rsidRDefault="00E112B6" w:rsidP="003F0FC1">
      <w:pPr>
        <w:spacing w:line="360" w:lineRule="auto"/>
        <w:jc w:val="both"/>
        <w:rPr>
          <w:rFonts w:ascii="Times New Roman" w:hAnsi="Times New Roman" w:cs="Times New Roman"/>
          <w:sz w:val="24"/>
          <w:lang w:val="en-US"/>
        </w:rPr>
      </w:pPr>
      <w:r w:rsidRPr="0022058A">
        <w:rPr>
          <w:rFonts w:ascii="Times New Roman" w:hAnsi="Times New Roman" w:cs="Times New Roman"/>
          <w:sz w:val="24"/>
          <w:lang w:val="en-US"/>
        </w:rPr>
        <w:t>Finally, we investigated, whether the two dipeptides, Glu-Lys and Gly-Glu, have any effect on cathepsin C activities. Both dipeptides were found to inhibit the transferase activity of cathepsin C, monitored by the polymerization of the Gly-Tyr-NH</w:t>
      </w:r>
      <w:r w:rsidRPr="0022058A">
        <w:rPr>
          <w:rFonts w:ascii="Times New Roman" w:hAnsi="Times New Roman" w:cs="Times New Roman"/>
          <w:sz w:val="24"/>
          <w:vertAlign w:val="subscript"/>
          <w:lang w:val="en-US"/>
        </w:rPr>
        <w:t>2</w:t>
      </w:r>
      <w:r w:rsidRPr="0022058A">
        <w:rPr>
          <w:rFonts w:ascii="Times New Roman" w:hAnsi="Times New Roman" w:cs="Times New Roman"/>
          <w:sz w:val="24"/>
          <w:lang w:val="en-US"/>
        </w:rPr>
        <w:t xml:space="preserve"> substrate. The separation of products on a reverse phase C18 column of HPLC system, obtained from the polymerization reaction of Gly-Tyr-NH</w:t>
      </w:r>
      <w:r w:rsidRPr="0022058A">
        <w:rPr>
          <w:rFonts w:ascii="Times New Roman" w:hAnsi="Times New Roman" w:cs="Times New Roman"/>
          <w:sz w:val="24"/>
          <w:vertAlign w:val="subscript"/>
          <w:lang w:val="en-US"/>
        </w:rPr>
        <w:t>2</w:t>
      </w:r>
      <w:r w:rsidRPr="0022058A">
        <w:rPr>
          <w:rFonts w:ascii="Times New Roman" w:hAnsi="Times New Roman" w:cs="Times New Roman"/>
          <w:sz w:val="24"/>
          <w:lang w:val="en-US"/>
        </w:rPr>
        <w:t xml:space="preserve"> with cathepsin C is illustrated (Figure 3). The formation of the polymerization product was completely inhibited by both dipeptides at 40 mM concentration, indicating an inhibition of the cathepsin C transferase activity at neutral pH (pH 7.4; Figure 3). Moreover, both dipeptides inhibited also the peptidase activity of cathepsin C as monitored by the hydrolysis of fluorogenic substrate Gly-Phe-AMC at the more acidic pH 5.5 (Figure 4). The </w:t>
      </w:r>
      <w:r w:rsidRPr="0022058A">
        <w:rPr>
          <w:rFonts w:ascii="Times New Roman" w:hAnsi="Times New Roman" w:cs="Times New Roman"/>
          <w:sz w:val="24"/>
          <w:lang w:val="en-US"/>
        </w:rPr>
        <w:lastRenderedPageBreak/>
        <w:t>dipeptides Glu-Lys and Gly-Glu inhibited cathepsin C with K</w:t>
      </w:r>
      <w:r w:rsidRPr="0022058A">
        <w:rPr>
          <w:rFonts w:ascii="Times New Roman" w:hAnsi="Times New Roman" w:cs="Times New Roman"/>
          <w:sz w:val="24"/>
          <w:vertAlign w:val="subscript"/>
          <w:lang w:val="en-US"/>
        </w:rPr>
        <w:t>i</w:t>
      </w:r>
      <w:r w:rsidRPr="0022058A">
        <w:rPr>
          <w:rFonts w:ascii="Times New Roman" w:hAnsi="Times New Roman" w:cs="Times New Roman"/>
          <w:sz w:val="24"/>
          <w:lang w:val="en-US"/>
        </w:rPr>
        <w:t xml:space="preserve"> values of 20 mM and 2.5 mM, respectively. The results revealed that both dipeptides are weak competitive inhibitors of cathepsin C.</w:t>
      </w:r>
    </w:p>
    <w:p w14:paraId="78E1D097" w14:textId="77777777" w:rsidR="00507B68" w:rsidRDefault="00507B68" w:rsidP="003F0FC1">
      <w:pPr>
        <w:spacing w:line="360" w:lineRule="auto"/>
        <w:jc w:val="both"/>
        <w:rPr>
          <w:rFonts w:ascii="Times New Roman" w:hAnsi="Times New Roman" w:cs="Times New Roman"/>
          <w:sz w:val="24"/>
          <w:lang w:val="en-US"/>
        </w:rPr>
      </w:pPr>
    </w:p>
    <w:p w14:paraId="200E13DB" w14:textId="77777777" w:rsidR="00507B68" w:rsidRPr="0022058A" w:rsidRDefault="00507B68" w:rsidP="00507B68">
      <w:pPr>
        <w:spacing w:line="360" w:lineRule="auto"/>
        <w:rPr>
          <w:rFonts w:ascii="Times New Roman" w:hAnsi="Times New Roman"/>
          <w:sz w:val="24"/>
          <w:lang w:val="en-US"/>
        </w:rPr>
      </w:pPr>
      <w:r w:rsidRPr="0022058A">
        <w:rPr>
          <w:noProof/>
          <w:lang w:eastAsia="sl-SI"/>
        </w:rPr>
        <w:drawing>
          <wp:inline distT="0" distB="3810" distL="0" distR="0" wp14:anchorId="4EC9977C" wp14:editId="1364A083">
            <wp:extent cx="4655127" cy="1844194"/>
            <wp:effectExtent l="0" t="0" r="0" b="3810"/>
            <wp:docPr id="10"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1"/>
                    <pic:cNvPicPr>
                      <a:picLocks noChangeAspect="1" noChangeArrowheads="1"/>
                    </pic:cNvPicPr>
                  </pic:nvPicPr>
                  <pic:blipFill>
                    <a:blip r:embed="rId12"/>
                    <a:stretch>
                      <a:fillRect/>
                    </a:stretch>
                  </pic:blipFill>
                  <pic:spPr bwMode="auto">
                    <a:xfrm>
                      <a:off x="0" y="0"/>
                      <a:ext cx="4665833" cy="1848435"/>
                    </a:xfrm>
                    <a:prstGeom prst="rect">
                      <a:avLst/>
                    </a:prstGeom>
                  </pic:spPr>
                </pic:pic>
              </a:graphicData>
            </a:graphic>
          </wp:inline>
        </w:drawing>
      </w:r>
    </w:p>
    <w:p w14:paraId="571C82F6" w14:textId="77777777" w:rsidR="00507B68" w:rsidRPr="0022058A" w:rsidRDefault="00507B68" w:rsidP="00507B68">
      <w:pPr>
        <w:spacing w:line="360" w:lineRule="auto"/>
        <w:rPr>
          <w:rFonts w:ascii="Times New Roman" w:hAnsi="Times New Roman"/>
          <w:sz w:val="24"/>
          <w:lang w:val="en-US"/>
        </w:rPr>
      </w:pPr>
    </w:p>
    <w:p w14:paraId="7BD8FF5D" w14:textId="77777777" w:rsidR="00507B68" w:rsidRPr="0022058A" w:rsidRDefault="00507B68" w:rsidP="00507B68">
      <w:pPr>
        <w:spacing w:line="360" w:lineRule="auto"/>
        <w:jc w:val="both"/>
        <w:rPr>
          <w:rFonts w:ascii="Times New Roman" w:hAnsi="Times New Roman" w:cs="Times New Roman"/>
          <w:sz w:val="24"/>
          <w:lang w:val="en-US"/>
        </w:rPr>
      </w:pPr>
      <w:r w:rsidRPr="00507B68">
        <w:rPr>
          <w:rFonts w:ascii="Times New Roman" w:hAnsi="Times New Roman"/>
          <w:b/>
          <w:sz w:val="24"/>
          <w:lang w:val="en-US"/>
        </w:rPr>
        <w:t>Figure 4.</w:t>
      </w:r>
      <w:r w:rsidRPr="0022058A">
        <w:rPr>
          <w:rFonts w:ascii="Times New Roman" w:hAnsi="Times New Roman"/>
          <w:sz w:val="24"/>
          <w:lang w:val="en-US"/>
        </w:rPr>
        <w:t xml:space="preserve"> Proteolytic inhibition of cathepsin C by dipeptides Glu-Lys and Gly-Glu. </w:t>
      </w:r>
      <w:r w:rsidRPr="0022058A">
        <w:rPr>
          <w:rFonts w:ascii="Times New Roman" w:hAnsi="Times New Roman" w:cs="Times New Roman"/>
          <w:sz w:val="24"/>
          <w:lang w:val="en-US"/>
        </w:rPr>
        <w:t>Ki values for inhibition of cathepsin C by dipeptides (A) Glu-Lys (20 mM) and (B) Gly-Glu (2.5 mM) were determined by secondary plots.</w:t>
      </w:r>
    </w:p>
    <w:p w14:paraId="53F9A9E5" w14:textId="77777777" w:rsidR="00507B68" w:rsidRPr="0022058A" w:rsidRDefault="00507B68" w:rsidP="003F0FC1">
      <w:pPr>
        <w:spacing w:line="360" w:lineRule="auto"/>
        <w:jc w:val="both"/>
        <w:rPr>
          <w:lang w:val="en-US"/>
        </w:rPr>
      </w:pPr>
    </w:p>
    <w:p w14:paraId="7D54BF0A" w14:textId="77777777" w:rsidR="00E112B6" w:rsidRPr="0022058A" w:rsidRDefault="00E112B6" w:rsidP="003F0FC1">
      <w:pPr>
        <w:spacing w:line="360" w:lineRule="auto"/>
        <w:jc w:val="both"/>
        <w:rPr>
          <w:rFonts w:ascii="Times New Roman" w:hAnsi="Times New Roman" w:cs="Times New Roman"/>
          <w:sz w:val="24"/>
          <w:lang w:val="en-US"/>
        </w:rPr>
      </w:pPr>
    </w:p>
    <w:p w14:paraId="3731CB4F" w14:textId="77777777" w:rsidR="00E112B6" w:rsidRPr="0022058A" w:rsidRDefault="00E112B6" w:rsidP="003F0FC1">
      <w:pPr>
        <w:spacing w:line="360" w:lineRule="auto"/>
        <w:jc w:val="both"/>
        <w:rPr>
          <w:rFonts w:ascii="Times New Roman" w:hAnsi="Times New Roman" w:cs="Times New Roman"/>
          <w:b/>
          <w:sz w:val="24"/>
          <w:lang w:val="en-US"/>
        </w:rPr>
      </w:pPr>
      <w:r w:rsidRPr="0022058A">
        <w:rPr>
          <w:rFonts w:ascii="Times New Roman" w:hAnsi="Times New Roman" w:cs="Times New Roman"/>
          <w:b/>
          <w:sz w:val="24"/>
          <w:lang w:val="en-US"/>
        </w:rPr>
        <w:t>3.4</w:t>
      </w:r>
      <w:r>
        <w:rPr>
          <w:rFonts w:ascii="Times New Roman" w:hAnsi="Times New Roman" w:cs="Times New Roman"/>
          <w:b/>
          <w:sz w:val="24"/>
          <w:lang w:val="en-US"/>
        </w:rPr>
        <w:t>.</w:t>
      </w:r>
      <w:r w:rsidRPr="0022058A">
        <w:rPr>
          <w:rFonts w:ascii="Times New Roman" w:hAnsi="Times New Roman" w:cs="Times New Roman"/>
          <w:b/>
          <w:sz w:val="24"/>
          <w:lang w:val="en-US"/>
        </w:rPr>
        <w:t xml:space="preserve"> Molecular docking of dipeptides</w:t>
      </w:r>
    </w:p>
    <w:p w14:paraId="0C51661A" w14:textId="77777777" w:rsidR="00E112B6" w:rsidRPr="0022058A" w:rsidRDefault="00E112B6" w:rsidP="003F0FC1">
      <w:pPr>
        <w:spacing w:line="360" w:lineRule="auto"/>
        <w:jc w:val="both"/>
        <w:rPr>
          <w:lang w:val="en-US"/>
        </w:rPr>
      </w:pPr>
      <w:r w:rsidRPr="0022058A">
        <w:rPr>
          <w:rFonts w:ascii="Times New Roman" w:hAnsi="Times New Roman" w:cs="Times New Roman"/>
          <w:sz w:val="24"/>
          <w:lang w:val="en-US"/>
        </w:rPr>
        <w:t>In order to understand the potential mechanism of dipeptide binding at the structural level, we modelled the dipeptides into the active site of human cathepsin C. The crystal structure of human cathepsin C (PDB: 1K3B)</w:t>
      </w:r>
      <w:r w:rsidRPr="00485943">
        <w:rPr>
          <w:rFonts w:ascii="Times New Roman" w:hAnsi="Times New Roman" w:cs="Times New Roman"/>
          <w:noProof/>
          <w:sz w:val="24"/>
          <w:vertAlign w:val="superscript"/>
          <w:lang w:val="en-US"/>
        </w:rPr>
        <w:t>20</w:t>
      </w:r>
      <w:r w:rsidRPr="0022058A">
        <w:rPr>
          <w:rFonts w:ascii="Times New Roman" w:hAnsi="Times New Roman" w:cs="Times New Roman"/>
          <w:sz w:val="24"/>
          <w:lang w:val="en-US"/>
        </w:rPr>
        <w:t xml:space="preserve"> was used to assess the fitness and orientation of the docked dipeptides. As Glu-Lys and Gly-Glu shown to be competitive inhibitors of cathepsin C, suggesting a binding into the active site of the enzyme, we limited our docking in the area of a substrate binding. Despite the similarities in docking sites, some differences were apparent (Figure 5). All representative docking predictions with a high score of probability fitted into the S1 position of the active cleft. The best fit was calculated for the Gly-Tyr-NH</w:t>
      </w:r>
      <w:r w:rsidRPr="0022058A">
        <w:rPr>
          <w:rFonts w:ascii="Times New Roman" w:hAnsi="Times New Roman" w:cs="Times New Roman"/>
          <w:sz w:val="24"/>
          <w:vertAlign w:val="subscript"/>
          <w:lang w:val="en-US"/>
        </w:rPr>
        <w:t>2</w:t>
      </w:r>
      <w:r w:rsidRPr="0022058A">
        <w:rPr>
          <w:rFonts w:ascii="Times New Roman" w:hAnsi="Times New Roman" w:cs="Times New Roman"/>
          <w:sz w:val="24"/>
          <w:lang w:val="en-US"/>
        </w:rPr>
        <w:t xml:space="preserve"> dipeptide, the substrate which was successfully polymerized (Figure 5A). Docking of Gly-Tyr-NH</w:t>
      </w:r>
      <w:r w:rsidRPr="0022058A">
        <w:rPr>
          <w:rFonts w:ascii="Times New Roman" w:hAnsi="Times New Roman" w:cs="Times New Roman"/>
          <w:sz w:val="24"/>
          <w:vertAlign w:val="subscript"/>
          <w:lang w:val="en-US"/>
        </w:rPr>
        <w:t>2</w:t>
      </w:r>
      <w:r w:rsidRPr="0022058A">
        <w:rPr>
          <w:rFonts w:ascii="Times New Roman" w:hAnsi="Times New Roman" w:cs="Times New Roman"/>
          <w:sz w:val="24"/>
          <w:lang w:val="en-US"/>
        </w:rPr>
        <w:t xml:space="preserve"> into the 3D structure of cathepsin C placed the dipeptide in the position stabilized by the amino acid residues Gly232 and Glu275 of the S1 binding site, and Asp1 at the entrance of the S2 pocket. The amide group was facing towards the S1’ site, interacting with Asn380. </w:t>
      </w:r>
    </w:p>
    <w:p w14:paraId="29C6A31A" w14:textId="414C5FBD" w:rsidR="00E112B6" w:rsidRDefault="00E112B6" w:rsidP="003F0FC1">
      <w:pPr>
        <w:spacing w:line="360" w:lineRule="auto"/>
        <w:jc w:val="both"/>
        <w:rPr>
          <w:rFonts w:ascii="Times New Roman" w:hAnsi="Times New Roman" w:cs="Times New Roman"/>
          <w:sz w:val="24"/>
          <w:lang w:val="en-US"/>
        </w:rPr>
      </w:pPr>
      <w:r w:rsidRPr="0022058A">
        <w:rPr>
          <w:rFonts w:ascii="Times New Roman" w:hAnsi="Times New Roman" w:cs="Times New Roman"/>
          <w:sz w:val="24"/>
          <w:lang w:val="en-US"/>
        </w:rPr>
        <w:lastRenderedPageBreak/>
        <w:t>Docking studies for dipeptides Glu-Lys and Gly-Glu suggested representative positions with similar scores. Their top-ranked positions were placed in the active site cleft of cathepsin C</w:t>
      </w:r>
      <w:r>
        <w:rPr>
          <w:rFonts w:ascii="Times New Roman" w:hAnsi="Times New Roman" w:cs="Times New Roman"/>
          <w:sz w:val="24"/>
          <w:lang w:val="en-US"/>
        </w:rPr>
        <w:t>,</w:t>
      </w:r>
      <w:r w:rsidRPr="0022058A">
        <w:rPr>
          <w:rFonts w:ascii="Times New Roman" w:hAnsi="Times New Roman" w:cs="Times New Roman"/>
          <w:sz w:val="24"/>
          <w:lang w:val="en-US"/>
        </w:rPr>
        <w:t xml:space="preserve"> </w:t>
      </w:r>
      <w:r>
        <w:rPr>
          <w:rFonts w:ascii="Times New Roman" w:hAnsi="Times New Roman" w:cs="Times New Roman"/>
          <w:sz w:val="24"/>
          <w:lang w:val="en-US"/>
        </w:rPr>
        <w:t>where b</w:t>
      </w:r>
      <w:r w:rsidRPr="0022058A">
        <w:rPr>
          <w:rFonts w:ascii="Times New Roman" w:hAnsi="Times New Roman" w:cs="Times New Roman"/>
          <w:sz w:val="24"/>
          <w:lang w:val="en-US"/>
        </w:rPr>
        <w:t>oth dipeptides were well stabilized. The dipeptide Glu-Lys interacts with Trp405, Asn380, Thr379, and Asp1, expanding the side chain towards S2 (Figure 5C). Opposite, Gly-Glu stretches between S1 and S1’, and is stabilized with Val352, Asn380, Trp405, Gln228, Gly232, and Cys234 (Figure 5D). However, the predicted positions do not favor catalysis by the enzyme. Namely, the docking studies predicted their binding to the S1 and S1’ positions, with peptide bond in a position that cannot be cleaved.</w:t>
      </w:r>
    </w:p>
    <w:p w14:paraId="2A01A66F" w14:textId="77777777" w:rsidR="00507B68" w:rsidRDefault="00507B68" w:rsidP="003F0FC1">
      <w:pPr>
        <w:spacing w:line="360" w:lineRule="auto"/>
        <w:jc w:val="both"/>
        <w:rPr>
          <w:rFonts w:ascii="Times New Roman" w:hAnsi="Times New Roman" w:cs="Times New Roman"/>
          <w:sz w:val="24"/>
          <w:lang w:val="en-US"/>
        </w:rPr>
      </w:pPr>
    </w:p>
    <w:p w14:paraId="5A310E83" w14:textId="2996C85A" w:rsidR="00507B68" w:rsidRPr="0022058A" w:rsidRDefault="00507B68" w:rsidP="00507B68">
      <w:pPr>
        <w:spacing w:line="360" w:lineRule="auto"/>
        <w:rPr>
          <w:rFonts w:ascii="Times New Roman" w:hAnsi="Times New Roman"/>
          <w:sz w:val="24"/>
          <w:lang w:val="en-US"/>
        </w:rPr>
      </w:pPr>
      <w:r w:rsidRPr="0022058A">
        <w:rPr>
          <w:rFonts w:ascii="Times New Roman" w:hAnsi="Times New Roman"/>
          <w:noProof/>
          <w:sz w:val="24"/>
          <w:lang w:eastAsia="sl-SI"/>
        </w:rPr>
        <w:drawing>
          <wp:inline distT="0" distB="0" distL="0" distR="0" wp14:anchorId="37F181F5" wp14:editId="3971BBCD">
            <wp:extent cx="4607626" cy="3376996"/>
            <wp:effectExtent l="0" t="0" r="2540" b="0"/>
            <wp:docPr id="11" name="Slika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kupaj_C.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4613436" cy="3381254"/>
                    </a:xfrm>
                    <a:prstGeom prst="rect">
                      <a:avLst/>
                    </a:prstGeom>
                  </pic:spPr>
                </pic:pic>
              </a:graphicData>
            </a:graphic>
          </wp:inline>
        </w:drawing>
      </w:r>
    </w:p>
    <w:p w14:paraId="2706970D" w14:textId="77777777" w:rsidR="00507B68" w:rsidRPr="0022058A" w:rsidRDefault="00507B68" w:rsidP="00507B68">
      <w:pPr>
        <w:spacing w:line="360" w:lineRule="auto"/>
        <w:rPr>
          <w:rFonts w:ascii="Times New Roman" w:hAnsi="Times New Roman" w:cs="Times New Roman"/>
          <w:sz w:val="24"/>
          <w:lang w:val="en-US"/>
        </w:rPr>
      </w:pPr>
    </w:p>
    <w:p w14:paraId="42DD90EF" w14:textId="77777777" w:rsidR="00507B68" w:rsidRPr="0022058A" w:rsidRDefault="00507B68" w:rsidP="00507B68">
      <w:pPr>
        <w:spacing w:line="360" w:lineRule="auto"/>
        <w:jc w:val="both"/>
        <w:rPr>
          <w:rFonts w:ascii="Times New Roman" w:hAnsi="Times New Roman" w:cs="Times New Roman"/>
          <w:sz w:val="24"/>
          <w:lang w:val="en-US"/>
        </w:rPr>
      </w:pPr>
      <w:r w:rsidRPr="00507B68">
        <w:rPr>
          <w:rFonts w:ascii="Times New Roman" w:hAnsi="Times New Roman" w:cs="Times New Roman"/>
          <w:b/>
          <w:sz w:val="24"/>
          <w:lang w:val="en-US"/>
        </w:rPr>
        <w:t>Figure 5.</w:t>
      </w:r>
      <w:r w:rsidRPr="0022058A">
        <w:rPr>
          <w:rFonts w:ascii="Times New Roman" w:hAnsi="Times New Roman" w:cs="Times New Roman"/>
          <w:sz w:val="24"/>
          <w:lang w:val="en-US"/>
        </w:rPr>
        <w:t xml:space="preserve"> The active site of cathepsin C with selected predicted positions of dipeptides using docking predictions in comparison to the experimentally determined position of the inhibitor Ser-Tyr-CN in the crystal structure of cathepsin C</w:t>
      </w:r>
      <w:r>
        <w:rPr>
          <w:rFonts w:ascii="Times New Roman" w:hAnsi="Times New Roman" w:cs="Times New Roman"/>
          <w:sz w:val="24"/>
          <w:lang w:val="en-US"/>
        </w:rPr>
        <w:t>.</w:t>
      </w:r>
      <w:r w:rsidRPr="00485943">
        <w:rPr>
          <w:rFonts w:ascii="Times New Roman" w:hAnsi="Times New Roman" w:cs="Times New Roman"/>
          <w:noProof/>
          <w:sz w:val="24"/>
          <w:vertAlign w:val="superscript"/>
          <w:lang w:val="en-US"/>
        </w:rPr>
        <w:t>22</w:t>
      </w:r>
      <w:r w:rsidRPr="0022058A">
        <w:rPr>
          <w:rFonts w:ascii="Times New Roman" w:hAnsi="Times New Roman" w:cs="Times New Roman"/>
          <w:sz w:val="24"/>
          <w:lang w:val="en-US"/>
        </w:rPr>
        <w:t xml:space="preserve"> Docking simulations of ligands were performed using the Autodock Vina Plugin</w:t>
      </w:r>
      <w:r w:rsidRPr="00485943">
        <w:rPr>
          <w:rFonts w:ascii="Times New Roman" w:hAnsi="Times New Roman" w:cs="Times New Roman"/>
          <w:noProof/>
          <w:sz w:val="24"/>
          <w:vertAlign w:val="superscript"/>
          <w:lang w:val="en-US"/>
        </w:rPr>
        <w:t>31</w:t>
      </w:r>
      <w:r w:rsidRPr="0022058A">
        <w:rPr>
          <w:rFonts w:ascii="Times New Roman" w:hAnsi="Times New Roman" w:cs="Times New Roman"/>
          <w:sz w:val="24"/>
          <w:lang w:val="en-US"/>
        </w:rPr>
        <w:t xml:space="preserve"> and the results were visualized with UCSF Chimera 1.13rc</w:t>
      </w:r>
      <w:r>
        <w:rPr>
          <w:rFonts w:ascii="Times New Roman" w:hAnsi="Times New Roman" w:cs="Times New Roman"/>
          <w:sz w:val="24"/>
          <w:lang w:val="en-US"/>
        </w:rPr>
        <w:t>.</w:t>
      </w:r>
      <w:r w:rsidRPr="00485943">
        <w:rPr>
          <w:rFonts w:ascii="Times New Roman" w:hAnsi="Times New Roman" w:cs="Times New Roman"/>
          <w:noProof/>
          <w:sz w:val="24"/>
          <w:vertAlign w:val="superscript"/>
          <w:lang w:val="en-US"/>
        </w:rPr>
        <w:t>30</w:t>
      </w:r>
      <w:r w:rsidRPr="0022058A">
        <w:rPr>
          <w:rFonts w:ascii="Times New Roman" w:hAnsi="Times New Roman" w:cs="Times New Roman"/>
          <w:sz w:val="24"/>
          <w:lang w:val="en-US"/>
        </w:rPr>
        <w:t xml:space="preserve"> (A) The predicted accommodation of dipeptide-amide Gly-Tyr-NH</w:t>
      </w:r>
      <w:r w:rsidRPr="0022058A">
        <w:rPr>
          <w:rFonts w:ascii="Times New Roman" w:hAnsi="Times New Roman" w:cs="Times New Roman"/>
          <w:sz w:val="24"/>
          <w:vertAlign w:val="subscript"/>
          <w:lang w:val="en-US"/>
        </w:rPr>
        <w:t>2</w:t>
      </w:r>
      <w:r w:rsidRPr="0022058A">
        <w:rPr>
          <w:rFonts w:ascii="Times New Roman" w:hAnsi="Times New Roman" w:cs="Times New Roman"/>
          <w:sz w:val="24"/>
          <w:lang w:val="en-US"/>
        </w:rPr>
        <w:t>, a substrate for polymerization by cathepsin C; (B) the covalently bound irreversible inhibitor Ser-Tyr-CN in the crystal structure of cathepsin C. (C) The best predicted binding of the inhibitory dipeptide Glu-Lys, the prodipeptide of granzyme A. (D) The best predicted position of the inhibitory dipeptide Gly-Glu, the prodipeptide of granzyme B.</w:t>
      </w:r>
    </w:p>
    <w:p w14:paraId="446BE400" w14:textId="6D072AA3" w:rsidR="00E112B6" w:rsidRDefault="00E112B6" w:rsidP="003F0FC1">
      <w:pPr>
        <w:spacing w:line="360" w:lineRule="auto"/>
        <w:jc w:val="both"/>
        <w:rPr>
          <w:rFonts w:ascii="Times New Roman" w:hAnsi="Times New Roman" w:cs="Times New Roman"/>
          <w:sz w:val="24"/>
          <w:lang w:val="en-US"/>
        </w:rPr>
      </w:pPr>
    </w:p>
    <w:p w14:paraId="46FB96B1" w14:textId="77777777" w:rsidR="00507B68" w:rsidRPr="0022058A" w:rsidRDefault="00507B68" w:rsidP="003F0FC1">
      <w:pPr>
        <w:spacing w:line="360" w:lineRule="auto"/>
        <w:jc w:val="both"/>
        <w:rPr>
          <w:rFonts w:ascii="Times New Roman" w:hAnsi="Times New Roman" w:cs="Times New Roman"/>
          <w:sz w:val="24"/>
          <w:lang w:val="en-US"/>
        </w:rPr>
      </w:pPr>
    </w:p>
    <w:p w14:paraId="7A16BFBE" w14:textId="77777777" w:rsidR="00E112B6" w:rsidRPr="0022058A" w:rsidRDefault="00E112B6" w:rsidP="003F0FC1">
      <w:pPr>
        <w:spacing w:line="360" w:lineRule="auto"/>
        <w:jc w:val="both"/>
        <w:rPr>
          <w:rFonts w:ascii="Times New Roman" w:hAnsi="Times New Roman" w:cs="Times New Roman"/>
          <w:b/>
          <w:sz w:val="24"/>
          <w:lang w:val="en-US"/>
        </w:rPr>
      </w:pPr>
      <w:r w:rsidRPr="0022058A">
        <w:rPr>
          <w:rFonts w:ascii="Times New Roman" w:hAnsi="Times New Roman" w:cs="Times New Roman"/>
          <w:b/>
          <w:sz w:val="24"/>
          <w:lang w:val="en-US"/>
        </w:rPr>
        <w:t>3.5</w:t>
      </w:r>
      <w:r>
        <w:rPr>
          <w:rFonts w:ascii="Times New Roman" w:hAnsi="Times New Roman" w:cs="Times New Roman"/>
          <w:b/>
          <w:sz w:val="24"/>
          <w:lang w:val="en-US"/>
        </w:rPr>
        <w:t>.</w:t>
      </w:r>
      <w:r w:rsidRPr="0022058A">
        <w:rPr>
          <w:rFonts w:ascii="Times New Roman" w:hAnsi="Times New Roman" w:cs="Times New Roman"/>
          <w:b/>
          <w:sz w:val="24"/>
          <w:lang w:val="en-US"/>
        </w:rPr>
        <w:t xml:space="preserve"> Comparison of the putative structure of progranzyme B with granzyme B</w:t>
      </w:r>
    </w:p>
    <w:p w14:paraId="55C6E3DE" w14:textId="3823E4D0" w:rsidR="00E112B6" w:rsidRDefault="00E112B6" w:rsidP="003F0FC1">
      <w:pPr>
        <w:spacing w:line="360" w:lineRule="auto"/>
        <w:jc w:val="both"/>
        <w:rPr>
          <w:rFonts w:ascii="Times New Roman" w:hAnsi="Times New Roman" w:cs="Times New Roman"/>
          <w:sz w:val="24"/>
          <w:lang w:val="en-US"/>
        </w:rPr>
      </w:pPr>
      <w:r w:rsidRPr="0022058A">
        <w:rPr>
          <w:rFonts w:ascii="Times New Roman" w:hAnsi="Times New Roman" w:cs="Times New Roman"/>
          <w:sz w:val="24"/>
          <w:lang w:val="en-US"/>
        </w:rPr>
        <w:t>To further investigate the inhibitory role of N-terminal dipeptides from granzymes, we performed sequence alignment of the N-terminal parts of granzymes A and B in comparison to selected serine proteases with dipeptide proregions (Figure 6A). This similarity enabled the modeling of the structure of progranzyme B, using the crystal structure of progranzyme K as a template. The obtained result, with the C-score value of 1.52, signifies an</w:t>
      </w:r>
      <w:r w:rsidRPr="0022058A">
        <w:rPr>
          <w:lang w:val="en-US"/>
        </w:rPr>
        <w:t xml:space="preserve"> </w:t>
      </w:r>
      <w:r w:rsidRPr="0022058A">
        <w:rPr>
          <w:rFonts w:ascii="Times New Roman" w:hAnsi="Times New Roman" w:cs="Times New Roman"/>
          <w:sz w:val="24"/>
          <w:lang w:val="en-US"/>
        </w:rPr>
        <w:t>accurate model with high confidence. Comparing both 3D structures, the model structure of progranzyme B, and the crystal structure of granzyme B, revealed exposure of the N-terminal prodipeptide (Figure 6B), which is removed by cathepsin C. The N-terminus of the mature granzyme B is buried inside the protein (Figure 6C).</w:t>
      </w:r>
    </w:p>
    <w:p w14:paraId="3B8FAA2D" w14:textId="77777777" w:rsidR="00507B68" w:rsidRPr="0022058A" w:rsidRDefault="00507B68" w:rsidP="00507B68">
      <w:pPr>
        <w:spacing w:line="360" w:lineRule="auto"/>
        <w:rPr>
          <w:rFonts w:ascii="Times New Roman" w:hAnsi="Times New Roman"/>
          <w:sz w:val="24"/>
          <w:lang w:val="en-US"/>
        </w:rPr>
      </w:pPr>
      <w:r w:rsidRPr="0022058A">
        <w:rPr>
          <w:noProof/>
          <w:lang w:eastAsia="sl-SI"/>
        </w:rPr>
        <w:drawing>
          <wp:inline distT="0" distB="0" distL="0" distR="0" wp14:anchorId="72232F6D" wp14:editId="4ADF5205">
            <wp:extent cx="5760720" cy="3680460"/>
            <wp:effectExtent l="0" t="0" r="0" b="0"/>
            <wp:docPr id="12"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Slika 4"/>
                    <pic:cNvPicPr>
                      <a:picLocks noChangeAspect="1" noChangeArrowheads="1"/>
                    </pic:cNvPicPr>
                  </pic:nvPicPr>
                  <pic:blipFill>
                    <a:blip r:embed="rId14"/>
                    <a:stretch>
                      <a:fillRect/>
                    </a:stretch>
                  </pic:blipFill>
                  <pic:spPr bwMode="auto">
                    <a:xfrm>
                      <a:off x="0" y="0"/>
                      <a:ext cx="5760720" cy="3680460"/>
                    </a:xfrm>
                    <a:prstGeom prst="rect">
                      <a:avLst/>
                    </a:prstGeom>
                  </pic:spPr>
                </pic:pic>
              </a:graphicData>
            </a:graphic>
          </wp:inline>
        </w:drawing>
      </w:r>
    </w:p>
    <w:p w14:paraId="1180674D" w14:textId="77777777" w:rsidR="00507B68" w:rsidRDefault="00507B68" w:rsidP="00507B68">
      <w:pPr>
        <w:spacing w:line="360" w:lineRule="auto"/>
        <w:jc w:val="both"/>
        <w:rPr>
          <w:rFonts w:ascii="Times New Roman" w:hAnsi="Times New Roman" w:cs="Times New Roman"/>
          <w:sz w:val="24"/>
          <w:lang w:val="en-US"/>
        </w:rPr>
      </w:pPr>
    </w:p>
    <w:p w14:paraId="0607BE7B" w14:textId="10F0E188" w:rsidR="00507B68" w:rsidRDefault="00507B68" w:rsidP="00507B68">
      <w:pPr>
        <w:spacing w:line="360" w:lineRule="auto"/>
        <w:jc w:val="both"/>
        <w:rPr>
          <w:rFonts w:ascii="Times New Roman" w:hAnsi="Times New Roman" w:cs="Times New Roman"/>
          <w:sz w:val="24"/>
          <w:lang w:val="en-US"/>
        </w:rPr>
      </w:pPr>
      <w:r w:rsidRPr="00507B68">
        <w:rPr>
          <w:rFonts w:ascii="Times New Roman" w:hAnsi="Times New Roman" w:cs="Times New Roman"/>
          <w:b/>
          <w:sz w:val="24"/>
          <w:lang w:val="en-US"/>
        </w:rPr>
        <w:t>Figure 6.</w:t>
      </w:r>
      <w:r w:rsidRPr="0022058A">
        <w:rPr>
          <w:rFonts w:ascii="Times New Roman" w:hAnsi="Times New Roman" w:cs="Times New Roman"/>
          <w:sz w:val="24"/>
          <w:lang w:val="en-US"/>
        </w:rPr>
        <w:t xml:space="preserve"> Prodipeptides of granzymes A and B, together with highly similar N-terminal parts are preventing the activity of the granzymes. Following the removal of prodipeptide, the truncated enzyme undergoes structural rearrangement yielding an active enzyme. (A) Sequence alignment of N-terminal of human granzymes A, B, H, and K (grA, grB, grH, grK, </w:t>
      </w:r>
      <w:r w:rsidRPr="0022058A">
        <w:rPr>
          <w:rFonts w:ascii="Times New Roman" w:hAnsi="Times New Roman" w:cs="Times New Roman"/>
          <w:sz w:val="24"/>
          <w:lang w:val="en-US"/>
        </w:rPr>
        <w:lastRenderedPageBreak/>
        <w:t>respectively), cathepsin G (catG), and chymase (chy). Prodipeptides are marked by the box. Identical amino acids have a black background, and similar amino acids have a grey background. The alignment was performed using Clustal Omega, and shading was done using the BoxShade online service. (B, C) A comparison of modeled progranzyme B (B) with the structure of mature granzyme B (C) (PDB entry 1IAU). N-terminal residues of both molecules are marked with thicker lines. The prodipeptide of granzyme B, pointed out and accessible to cathepsin C, is marked by light gray. The N-terminal part of the reposition of the mature granzyme is perceived.</w:t>
      </w:r>
    </w:p>
    <w:p w14:paraId="540DCA44" w14:textId="5698F662" w:rsidR="00507B68" w:rsidRDefault="00507B68" w:rsidP="003F0FC1">
      <w:pPr>
        <w:spacing w:line="360" w:lineRule="auto"/>
        <w:jc w:val="both"/>
        <w:rPr>
          <w:rFonts w:ascii="Times New Roman" w:hAnsi="Times New Roman" w:cs="Times New Roman"/>
          <w:sz w:val="24"/>
          <w:lang w:val="en-US"/>
        </w:rPr>
      </w:pPr>
    </w:p>
    <w:p w14:paraId="4530F933" w14:textId="77777777" w:rsidR="00507B68" w:rsidRPr="0022058A" w:rsidRDefault="00507B68" w:rsidP="003F0FC1">
      <w:pPr>
        <w:spacing w:line="360" w:lineRule="auto"/>
        <w:jc w:val="both"/>
        <w:rPr>
          <w:rFonts w:ascii="Times New Roman" w:hAnsi="Times New Roman" w:cs="Times New Roman"/>
          <w:sz w:val="24"/>
          <w:lang w:val="en-US"/>
        </w:rPr>
      </w:pPr>
    </w:p>
    <w:p w14:paraId="60E55921" w14:textId="3FBBB67F" w:rsidR="00E112B6" w:rsidRPr="0022058A" w:rsidRDefault="00E112B6" w:rsidP="003F0FC1">
      <w:pPr>
        <w:spacing w:line="360" w:lineRule="auto"/>
        <w:jc w:val="both"/>
        <w:rPr>
          <w:rFonts w:ascii="Times New Roman" w:hAnsi="Times New Roman" w:cs="Times New Roman"/>
          <w:b/>
          <w:sz w:val="32"/>
          <w:lang w:val="en-US"/>
        </w:rPr>
      </w:pPr>
      <w:r w:rsidRPr="0022058A">
        <w:rPr>
          <w:rFonts w:ascii="Times New Roman" w:hAnsi="Times New Roman" w:cs="Times New Roman"/>
          <w:b/>
          <w:sz w:val="32"/>
          <w:lang w:val="en-US"/>
        </w:rPr>
        <w:t>4. Discussion</w:t>
      </w:r>
    </w:p>
    <w:p w14:paraId="5999374E" w14:textId="77777777" w:rsidR="00E112B6" w:rsidRPr="0022058A" w:rsidRDefault="00E112B6" w:rsidP="003F0FC1">
      <w:pPr>
        <w:spacing w:line="360" w:lineRule="auto"/>
        <w:jc w:val="both"/>
        <w:rPr>
          <w:lang w:val="en-US"/>
        </w:rPr>
      </w:pPr>
      <w:r w:rsidRPr="0022058A">
        <w:rPr>
          <w:rFonts w:ascii="Times New Roman" w:hAnsi="Times New Roman" w:cs="Times New Roman"/>
          <w:sz w:val="24"/>
          <w:lang w:val="en-US"/>
        </w:rPr>
        <w:t>Activation of neutrophil serine proteases, granzymes, and cathepsin G is achieved by a rapid truncation of the N-terminal dipeptide by cathepsin C</w:t>
      </w:r>
      <w:r>
        <w:rPr>
          <w:rFonts w:ascii="Times New Roman" w:hAnsi="Times New Roman" w:cs="Times New Roman"/>
          <w:sz w:val="24"/>
          <w:lang w:val="en-US"/>
        </w:rPr>
        <w:t>.</w:t>
      </w:r>
      <w:r w:rsidRPr="00485943">
        <w:rPr>
          <w:rFonts w:ascii="Times New Roman" w:hAnsi="Times New Roman" w:cs="Times New Roman"/>
          <w:noProof/>
          <w:sz w:val="24"/>
          <w:vertAlign w:val="superscript"/>
          <w:lang w:val="en-US"/>
        </w:rPr>
        <w:t>4</w:t>
      </w:r>
      <w:r w:rsidRPr="0022058A">
        <w:rPr>
          <w:rFonts w:ascii="Times New Roman" w:hAnsi="Times New Roman" w:cs="Times New Roman"/>
          <w:sz w:val="24"/>
          <w:lang w:val="en-US"/>
        </w:rPr>
        <w:t xml:space="preserve"> Possible involvement of these dipeptides in the cellular protection system is supported by the immunomodulatory effect of dipeptidyl derivates, described earlier</w:t>
      </w:r>
      <w:r>
        <w:rPr>
          <w:rFonts w:ascii="Times New Roman" w:hAnsi="Times New Roman" w:cs="Times New Roman"/>
          <w:sz w:val="24"/>
          <w:lang w:val="en-US"/>
        </w:rPr>
        <w:t>.</w:t>
      </w:r>
      <w:r w:rsidRPr="00485943">
        <w:rPr>
          <w:rFonts w:ascii="Times New Roman" w:hAnsi="Times New Roman" w:cs="Times New Roman"/>
          <w:noProof/>
          <w:sz w:val="24"/>
          <w:vertAlign w:val="superscript"/>
          <w:lang w:val="en-US"/>
        </w:rPr>
        <w:t>34</w:t>
      </w:r>
      <w:r w:rsidRPr="0022058A">
        <w:rPr>
          <w:rFonts w:ascii="Times New Roman" w:hAnsi="Times New Roman" w:cs="Times New Roman"/>
          <w:sz w:val="24"/>
          <w:lang w:val="en-US"/>
        </w:rPr>
        <w:t xml:space="preserve"> Therefore, the cytotoxic activity of the NK-92 cells towards the target K562 cells was evaluated in the presence of prodipeptides from granzyme A (Glu-Lys) or granzyme B (Gly-Glu). The presence of either dipeptide enhanced the cytotoxic response and cell death of the target cells (Figure 1). One possible explanation for this increased cytotoxicity would be polymerization of the released dipeptides by cathepsin C into membranolytic forms, as seen for Leu-Leu-OMe</w:t>
      </w:r>
      <w:r>
        <w:rPr>
          <w:rFonts w:ascii="Times New Roman" w:hAnsi="Times New Roman" w:cs="Times New Roman"/>
          <w:sz w:val="24"/>
          <w:lang w:val="en-US"/>
        </w:rPr>
        <w:t>,</w:t>
      </w:r>
      <w:r w:rsidRPr="00485943">
        <w:rPr>
          <w:rFonts w:ascii="Times New Roman" w:hAnsi="Times New Roman" w:cs="Times New Roman"/>
          <w:noProof/>
          <w:sz w:val="24"/>
          <w:vertAlign w:val="superscript"/>
          <w:lang w:val="en-US"/>
        </w:rPr>
        <w:t>24</w:t>
      </w:r>
      <w:r>
        <w:rPr>
          <w:rFonts w:ascii="Times New Roman" w:hAnsi="Times New Roman" w:cs="Times New Roman"/>
          <w:sz w:val="24"/>
          <w:lang w:val="en-US"/>
        </w:rPr>
        <w:t xml:space="preserve"> acting as substance with cytotoxic activity.</w:t>
      </w:r>
      <w:r w:rsidRPr="00485943">
        <w:rPr>
          <w:rFonts w:ascii="Times New Roman" w:hAnsi="Times New Roman" w:cs="Times New Roman"/>
          <w:noProof/>
          <w:sz w:val="24"/>
          <w:vertAlign w:val="superscript"/>
          <w:lang w:val="en-US"/>
        </w:rPr>
        <w:t>35</w:t>
      </w:r>
      <w:r w:rsidRPr="0022058A">
        <w:rPr>
          <w:rFonts w:ascii="Times New Roman" w:hAnsi="Times New Roman" w:cs="Times New Roman"/>
          <w:sz w:val="24"/>
          <w:lang w:val="en-US"/>
        </w:rPr>
        <w:t xml:space="preserve"> However, cathepsin C failed to polymerize any of the two N-terminal dipeptides of granzymes A and B (Figure 2). </w:t>
      </w:r>
    </w:p>
    <w:p w14:paraId="65EB8FE3" w14:textId="3E1360DA" w:rsidR="00E112B6" w:rsidRPr="0022058A" w:rsidRDefault="00E112B6" w:rsidP="003F0FC1">
      <w:pPr>
        <w:spacing w:line="360" w:lineRule="auto"/>
        <w:jc w:val="both"/>
        <w:rPr>
          <w:lang w:val="en-US"/>
        </w:rPr>
      </w:pPr>
      <w:r w:rsidRPr="0022058A">
        <w:rPr>
          <w:rFonts w:ascii="Times New Roman" w:hAnsi="Times New Roman" w:cs="Times New Roman"/>
          <w:sz w:val="24"/>
          <w:lang w:val="en-US"/>
        </w:rPr>
        <w:t>Moreover, cathepsin C even failed to polymerize the amide forms of the two dipeptides, i.e. Glu-Lys-NH</w:t>
      </w:r>
      <w:r w:rsidRPr="0022058A">
        <w:rPr>
          <w:rFonts w:ascii="Times New Roman" w:hAnsi="Times New Roman" w:cs="Times New Roman"/>
          <w:sz w:val="24"/>
          <w:vertAlign w:val="subscript"/>
          <w:lang w:val="en-US"/>
        </w:rPr>
        <w:t>2</w:t>
      </w:r>
      <w:r w:rsidRPr="0022058A">
        <w:rPr>
          <w:rFonts w:ascii="Times New Roman" w:hAnsi="Times New Roman" w:cs="Times New Roman"/>
          <w:sz w:val="24"/>
          <w:lang w:val="en-US"/>
        </w:rPr>
        <w:t xml:space="preserve"> and Gly-Glu-NH</w:t>
      </w:r>
      <w:r w:rsidRPr="0022058A">
        <w:rPr>
          <w:rFonts w:ascii="Times New Roman" w:hAnsi="Times New Roman" w:cs="Times New Roman"/>
          <w:sz w:val="24"/>
          <w:vertAlign w:val="subscript"/>
          <w:lang w:val="en-US"/>
        </w:rPr>
        <w:t>2</w:t>
      </w:r>
      <w:r w:rsidRPr="0022058A">
        <w:rPr>
          <w:rFonts w:ascii="Times New Roman" w:hAnsi="Times New Roman" w:cs="Times New Roman"/>
          <w:sz w:val="24"/>
          <w:lang w:val="en-US"/>
        </w:rPr>
        <w:t>, although the enzyme preferentially polymerizes dipeptidyl esters or amides</w:t>
      </w:r>
      <w:r>
        <w:rPr>
          <w:rFonts w:ascii="Times New Roman" w:hAnsi="Times New Roman" w:cs="Times New Roman"/>
          <w:sz w:val="24"/>
          <w:lang w:val="en-US"/>
        </w:rPr>
        <w:t>,</w:t>
      </w:r>
      <w:r w:rsidRPr="00485943">
        <w:rPr>
          <w:rFonts w:ascii="Times New Roman" w:hAnsi="Times New Roman" w:cs="Times New Roman"/>
          <w:noProof/>
          <w:sz w:val="24"/>
          <w:vertAlign w:val="superscript"/>
          <w:lang w:val="en-US"/>
        </w:rPr>
        <w:t>21,33</w:t>
      </w:r>
      <w:r w:rsidRPr="0022058A">
        <w:rPr>
          <w:rFonts w:ascii="Times New Roman" w:hAnsi="Times New Roman" w:cs="Times New Roman"/>
          <w:sz w:val="24"/>
          <w:lang w:val="en-US"/>
        </w:rPr>
        <w:t xml:space="preserve"> such as also seen for Gly-Tyr-NH</w:t>
      </w:r>
      <w:r w:rsidRPr="0022058A">
        <w:rPr>
          <w:rFonts w:ascii="Times New Roman" w:hAnsi="Times New Roman" w:cs="Times New Roman"/>
          <w:sz w:val="24"/>
          <w:vertAlign w:val="subscript"/>
          <w:lang w:val="en-US"/>
        </w:rPr>
        <w:t>2</w:t>
      </w:r>
      <w:r w:rsidRPr="0022058A">
        <w:rPr>
          <w:rFonts w:ascii="Times New Roman" w:hAnsi="Times New Roman" w:cs="Times New Roman"/>
          <w:sz w:val="24"/>
          <w:lang w:val="en-US"/>
        </w:rPr>
        <w:t xml:space="preserve"> we used for the positive control</w:t>
      </w:r>
      <w:r>
        <w:rPr>
          <w:rFonts w:ascii="Times New Roman" w:hAnsi="Times New Roman" w:cs="Times New Roman"/>
          <w:sz w:val="24"/>
          <w:lang w:val="en-US"/>
        </w:rPr>
        <w:t>.</w:t>
      </w:r>
      <w:r w:rsidRPr="00485943">
        <w:rPr>
          <w:rFonts w:ascii="Times New Roman" w:hAnsi="Times New Roman" w:cs="Times New Roman"/>
          <w:noProof/>
          <w:sz w:val="24"/>
          <w:vertAlign w:val="superscript"/>
          <w:lang w:val="en-US"/>
        </w:rPr>
        <w:t>33</w:t>
      </w:r>
      <w:r w:rsidRPr="0022058A">
        <w:rPr>
          <w:rFonts w:ascii="Times New Roman" w:hAnsi="Times New Roman" w:cs="Times New Roman"/>
          <w:sz w:val="24"/>
          <w:lang w:val="en-US"/>
        </w:rPr>
        <w:t xml:space="preserve"> Furthermore, the two granzymes-originating dipeptides Glu-Lys and Gly-Glu inhibited transferase and peptidase activities of cathepsin C in the millimolar range. </w:t>
      </w:r>
      <w:r>
        <w:rPr>
          <w:rFonts w:ascii="Times New Roman" w:hAnsi="Times New Roman" w:cs="Times New Roman"/>
          <w:sz w:val="24"/>
          <w:lang w:val="en-US"/>
        </w:rPr>
        <w:t>Similarly, it has been shown that some dipeptides inhibit dipeptidyl peptidase IV in mM range and have potential influence on of the enzyme’s function in diabetes.</w:t>
      </w:r>
      <w:r w:rsidRPr="00485943">
        <w:rPr>
          <w:rFonts w:ascii="Times New Roman" w:hAnsi="Times New Roman" w:cs="Times New Roman"/>
          <w:noProof/>
          <w:sz w:val="24"/>
          <w:vertAlign w:val="superscript"/>
          <w:lang w:val="en-US"/>
        </w:rPr>
        <w:t>36,37</w:t>
      </w:r>
      <w:r>
        <w:rPr>
          <w:rFonts w:ascii="Times New Roman" w:hAnsi="Times New Roman" w:cs="Times New Roman"/>
          <w:sz w:val="24"/>
          <w:lang w:val="en-US"/>
        </w:rPr>
        <w:t xml:space="preserve"> Our</w:t>
      </w:r>
      <w:r w:rsidRPr="0022058A">
        <w:rPr>
          <w:rFonts w:ascii="Times New Roman" w:hAnsi="Times New Roman" w:cs="Times New Roman"/>
          <w:sz w:val="24"/>
          <w:lang w:val="en-US"/>
        </w:rPr>
        <w:t xml:space="preserve"> observation is in agreement with previous findings, where some dipeptides competitively inhibited cathepsin C with the K</w:t>
      </w:r>
      <w:r w:rsidRPr="0022058A">
        <w:rPr>
          <w:rFonts w:ascii="Times New Roman" w:hAnsi="Times New Roman" w:cs="Times New Roman"/>
          <w:sz w:val="24"/>
          <w:vertAlign w:val="subscript"/>
          <w:lang w:val="en-US"/>
        </w:rPr>
        <w:t>i</w:t>
      </w:r>
      <w:r w:rsidRPr="0022058A">
        <w:rPr>
          <w:rFonts w:ascii="Times New Roman" w:hAnsi="Times New Roman" w:cs="Times New Roman"/>
          <w:sz w:val="24"/>
          <w:lang w:val="en-US"/>
        </w:rPr>
        <w:t xml:space="preserve"> values in the same range</w:t>
      </w:r>
      <w:r>
        <w:rPr>
          <w:rFonts w:ascii="Times New Roman" w:hAnsi="Times New Roman" w:cs="Times New Roman"/>
          <w:sz w:val="24"/>
          <w:lang w:val="en-US"/>
        </w:rPr>
        <w:t>.</w:t>
      </w:r>
      <w:r w:rsidRPr="00485943">
        <w:rPr>
          <w:rFonts w:ascii="Times New Roman" w:hAnsi="Times New Roman" w:cs="Times New Roman"/>
          <w:noProof/>
          <w:sz w:val="24"/>
          <w:vertAlign w:val="superscript"/>
          <w:lang w:val="en-US"/>
        </w:rPr>
        <w:t>21</w:t>
      </w:r>
      <w:r w:rsidRPr="0022058A">
        <w:rPr>
          <w:rFonts w:ascii="Times New Roman" w:hAnsi="Times New Roman" w:cs="Times New Roman"/>
          <w:sz w:val="24"/>
          <w:lang w:val="en-US"/>
        </w:rPr>
        <w:t xml:space="preserve"> However, it seems that the P1’ position of the substrate is also </w:t>
      </w:r>
      <w:r w:rsidRPr="0022058A">
        <w:rPr>
          <w:rFonts w:ascii="Times New Roman" w:hAnsi="Times New Roman" w:cs="Times New Roman"/>
          <w:sz w:val="24"/>
          <w:lang w:val="en-US"/>
        </w:rPr>
        <w:lastRenderedPageBreak/>
        <w:t>important for hydrolysis by cathepsin C, as seen from the comparison of the hydrolysis of dipeptide-amides with dipeptidyl-fluorogenic or protein substrates</w:t>
      </w:r>
      <w:r>
        <w:rPr>
          <w:rFonts w:ascii="Times New Roman" w:hAnsi="Times New Roman" w:cs="Times New Roman"/>
          <w:sz w:val="24"/>
          <w:lang w:val="en-US"/>
        </w:rPr>
        <w:t>.</w:t>
      </w:r>
      <w:r w:rsidRPr="00485943">
        <w:rPr>
          <w:rFonts w:ascii="Times New Roman" w:hAnsi="Times New Roman" w:cs="Times New Roman"/>
          <w:noProof/>
          <w:sz w:val="24"/>
          <w:vertAlign w:val="superscript"/>
          <w:lang w:val="en-US"/>
        </w:rPr>
        <w:t>21</w:t>
      </w:r>
      <w:r w:rsidRPr="0022058A">
        <w:rPr>
          <w:rFonts w:ascii="Times New Roman" w:hAnsi="Times New Roman" w:cs="Times New Roman"/>
          <w:sz w:val="24"/>
          <w:lang w:val="en-US"/>
        </w:rPr>
        <w:t xml:space="preserve"> It appeared that a bulky group like β-naphthylamide in Gly-Phe-β-naphthylamide or AMC in Gly-Glu-AMC facilitated hydrolysis</w:t>
      </w:r>
      <w:r>
        <w:rPr>
          <w:rFonts w:ascii="Times New Roman" w:hAnsi="Times New Roman" w:cs="Times New Roman"/>
          <w:sz w:val="24"/>
          <w:lang w:val="en-US"/>
        </w:rPr>
        <w:t>,</w:t>
      </w:r>
      <w:r w:rsidRPr="00485943">
        <w:rPr>
          <w:rFonts w:ascii="Times New Roman" w:hAnsi="Times New Roman" w:cs="Times New Roman"/>
          <w:noProof/>
          <w:sz w:val="24"/>
          <w:vertAlign w:val="superscript"/>
          <w:lang w:val="en-US"/>
        </w:rPr>
        <w:t>21,22</w:t>
      </w:r>
      <w:r w:rsidRPr="0022058A">
        <w:rPr>
          <w:rFonts w:ascii="Times New Roman" w:hAnsi="Times New Roman" w:cs="Times New Roman"/>
          <w:sz w:val="24"/>
          <w:lang w:val="en-US"/>
        </w:rPr>
        <w:t xml:space="preserve"> whereas an amide group or a free N-terminus such as in Gly-Phe-NH</w:t>
      </w:r>
      <w:r w:rsidRPr="0022058A">
        <w:rPr>
          <w:rFonts w:ascii="Times New Roman" w:hAnsi="Times New Roman" w:cs="Times New Roman"/>
          <w:sz w:val="24"/>
          <w:vertAlign w:val="subscript"/>
          <w:lang w:val="en-US"/>
        </w:rPr>
        <w:t>2</w:t>
      </w:r>
      <w:r w:rsidRPr="004D1C0A">
        <w:rPr>
          <w:rFonts w:ascii="Times New Roman" w:hAnsi="Times New Roman" w:cs="Times New Roman"/>
          <w:sz w:val="24"/>
          <w:lang w:val="en-US"/>
        </w:rPr>
        <w:t>,</w:t>
      </w:r>
      <w:r w:rsidRPr="00485943">
        <w:rPr>
          <w:rFonts w:ascii="Times New Roman" w:hAnsi="Times New Roman" w:cs="Times New Roman"/>
          <w:noProof/>
          <w:sz w:val="24"/>
          <w:vertAlign w:val="superscript"/>
          <w:lang w:val="en-US"/>
        </w:rPr>
        <w:t>21</w:t>
      </w:r>
      <w:r w:rsidRPr="0022058A">
        <w:rPr>
          <w:rFonts w:ascii="Times New Roman" w:hAnsi="Times New Roman" w:cs="Times New Roman"/>
          <w:sz w:val="24"/>
          <w:lang w:val="en-US"/>
        </w:rPr>
        <w:t xml:space="preserve"> Gly-Glu and Gly-Glu-NH</w:t>
      </w:r>
      <w:r w:rsidRPr="0022058A">
        <w:rPr>
          <w:rFonts w:ascii="Times New Roman" w:hAnsi="Times New Roman" w:cs="Times New Roman"/>
          <w:sz w:val="24"/>
          <w:vertAlign w:val="subscript"/>
          <w:lang w:val="en-US"/>
        </w:rPr>
        <w:t>2</w:t>
      </w:r>
      <w:r w:rsidRPr="0022058A">
        <w:rPr>
          <w:rFonts w:ascii="Times New Roman" w:hAnsi="Times New Roman" w:cs="Times New Roman"/>
          <w:sz w:val="24"/>
          <w:lang w:val="en-US"/>
        </w:rPr>
        <w:t xml:space="preserve"> facilitated inhibition of the enzyme. </w:t>
      </w:r>
    </w:p>
    <w:p w14:paraId="18FBEE87" w14:textId="75477EDB" w:rsidR="00E112B6" w:rsidRPr="0022058A" w:rsidRDefault="00E112B6" w:rsidP="003F0FC1">
      <w:pPr>
        <w:spacing w:line="360" w:lineRule="auto"/>
        <w:jc w:val="both"/>
        <w:rPr>
          <w:lang w:val="en-US"/>
        </w:rPr>
      </w:pPr>
      <w:r w:rsidRPr="0022058A">
        <w:rPr>
          <w:rFonts w:ascii="Times New Roman" w:hAnsi="Times New Roman" w:cs="Times New Roman"/>
          <w:sz w:val="24"/>
          <w:lang w:val="en-US"/>
        </w:rPr>
        <w:t>To gain insight in the inhibitory nature of prodipeptides we performed molecular docking predictions. The calculated prediction for the dipeptide amide Gly-Tyr-NH</w:t>
      </w:r>
      <w:r w:rsidRPr="0022058A">
        <w:rPr>
          <w:rFonts w:ascii="Times New Roman" w:hAnsi="Times New Roman" w:cs="Times New Roman"/>
          <w:sz w:val="24"/>
          <w:vertAlign w:val="subscript"/>
          <w:lang w:val="en-US"/>
        </w:rPr>
        <w:t>2</w:t>
      </w:r>
      <w:r w:rsidRPr="0022058A">
        <w:rPr>
          <w:rFonts w:ascii="Times New Roman" w:hAnsi="Times New Roman" w:cs="Times New Roman"/>
          <w:sz w:val="24"/>
          <w:lang w:val="en-US"/>
        </w:rPr>
        <w:t>, a substrate which is polymerized by cathepsin C, on S2 and S1 positions corresponds to the experimentally positioned inhibitor Ser-Tyr-CN, bound into cathepsin C cleft</w:t>
      </w:r>
      <w:r>
        <w:rPr>
          <w:rFonts w:ascii="Times New Roman" w:hAnsi="Times New Roman" w:cs="Times New Roman"/>
          <w:sz w:val="24"/>
          <w:lang w:val="en-US"/>
        </w:rPr>
        <w:t>,</w:t>
      </w:r>
      <w:r w:rsidRPr="00485943">
        <w:rPr>
          <w:rFonts w:ascii="Times New Roman" w:hAnsi="Times New Roman" w:cs="Times New Roman"/>
          <w:noProof/>
          <w:sz w:val="24"/>
          <w:vertAlign w:val="superscript"/>
          <w:lang w:val="en-US"/>
        </w:rPr>
        <w:t>22</w:t>
      </w:r>
      <w:r w:rsidRPr="0022058A">
        <w:rPr>
          <w:rFonts w:ascii="Times New Roman" w:hAnsi="Times New Roman" w:cs="Times New Roman"/>
          <w:sz w:val="24"/>
          <w:lang w:val="en-US"/>
        </w:rPr>
        <w:t xml:space="preserve"> as well to the predicted position of the t</w:t>
      </w:r>
      <w:r>
        <w:rPr>
          <w:rFonts w:ascii="Times New Roman" w:hAnsi="Times New Roman" w:cs="Times New Roman"/>
          <w:sz w:val="24"/>
          <w:lang w:val="en-US"/>
        </w:rPr>
        <w:t>et</w:t>
      </w:r>
      <w:r w:rsidRPr="0022058A">
        <w:rPr>
          <w:rFonts w:ascii="Times New Roman" w:hAnsi="Times New Roman" w:cs="Times New Roman"/>
          <w:sz w:val="24"/>
          <w:lang w:val="en-US"/>
        </w:rPr>
        <w:t>rapeptide Glu-Arg-Ile-Ile</w:t>
      </w:r>
      <w:r>
        <w:rPr>
          <w:rFonts w:ascii="Times New Roman" w:hAnsi="Times New Roman" w:cs="Times New Roman"/>
          <w:sz w:val="24"/>
          <w:lang w:val="en-US"/>
        </w:rPr>
        <w:t>.</w:t>
      </w:r>
      <w:r w:rsidRPr="00485943">
        <w:rPr>
          <w:rFonts w:ascii="Times New Roman" w:hAnsi="Times New Roman" w:cs="Times New Roman"/>
          <w:noProof/>
          <w:sz w:val="24"/>
          <w:vertAlign w:val="superscript"/>
          <w:lang w:val="en-US"/>
        </w:rPr>
        <w:t>20</w:t>
      </w:r>
      <w:r w:rsidRPr="0022058A">
        <w:rPr>
          <w:rFonts w:ascii="Times New Roman" w:hAnsi="Times New Roman" w:cs="Times New Roman"/>
          <w:sz w:val="24"/>
          <w:lang w:val="en-US"/>
        </w:rPr>
        <w:t xml:space="preserve"> However, the inhibitory dipeptides bind differently. In contrast to Gly-Tyr-NH</w:t>
      </w:r>
      <w:r w:rsidRPr="0022058A">
        <w:rPr>
          <w:rFonts w:ascii="Times New Roman" w:hAnsi="Times New Roman" w:cs="Times New Roman"/>
          <w:sz w:val="24"/>
          <w:vertAlign w:val="subscript"/>
          <w:lang w:val="en-US"/>
        </w:rPr>
        <w:t>2,</w:t>
      </w:r>
      <w:r w:rsidRPr="0022058A">
        <w:rPr>
          <w:rFonts w:ascii="Times New Roman" w:hAnsi="Times New Roman" w:cs="Times New Roman"/>
          <w:sz w:val="24"/>
          <w:lang w:val="en-US"/>
        </w:rPr>
        <w:t xml:space="preserve"> docking predictions for dipeptides Glu-Lys and Gly-Glu show non</w:t>
      </w:r>
      <w:r>
        <w:rPr>
          <w:rFonts w:ascii="Times New Roman" w:hAnsi="Times New Roman" w:cs="Times New Roman"/>
          <w:sz w:val="24"/>
          <w:lang w:val="en-US"/>
        </w:rPr>
        <w:t>-</w:t>
      </w:r>
      <w:r w:rsidRPr="0022058A">
        <w:rPr>
          <w:rFonts w:ascii="Times New Roman" w:hAnsi="Times New Roman" w:cs="Times New Roman"/>
          <w:sz w:val="24"/>
          <w:lang w:val="en-US"/>
        </w:rPr>
        <w:t>productive binding to the active site of cathepsin C. The inhibitory dipeptides bind to the enzyme on positions in the area of S1 and S1’, and are stabilized by surrounding amino acids of cathepsin C. Thus, by binding to the active site of the enzyme, dipeptides interfere the interaction of cathepsin C with substrates. Knowing that the proregion dipeptides of granzyme A and B can</w:t>
      </w:r>
      <w:r>
        <w:rPr>
          <w:rFonts w:ascii="Times New Roman" w:hAnsi="Times New Roman" w:cs="Times New Roman"/>
          <w:sz w:val="24"/>
          <w:lang w:val="en-US"/>
        </w:rPr>
        <w:t xml:space="preserve"> </w:t>
      </w:r>
      <w:r w:rsidRPr="0022058A">
        <w:rPr>
          <w:rFonts w:ascii="Times New Roman" w:hAnsi="Times New Roman" w:cs="Times New Roman"/>
          <w:sz w:val="24"/>
          <w:lang w:val="en-US"/>
        </w:rPr>
        <w:t>not polymerize, but are weak inhibitors of cathepsin C, raises the question regarding the physiological importance of the prodipeptides. The model of progranzyme B structure revealed very different N-termini positions of progranzyme B and granzyme B</w:t>
      </w:r>
      <w:r>
        <w:rPr>
          <w:rFonts w:ascii="Times New Roman" w:hAnsi="Times New Roman" w:cs="Times New Roman"/>
          <w:sz w:val="24"/>
          <w:lang w:val="en-US"/>
        </w:rPr>
        <w:t>.</w:t>
      </w:r>
      <w:r w:rsidRPr="00485943">
        <w:rPr>
          <w:rFonts w:ascii="Times New Roman" w:hAnsi="Times New Roman" w:cs="Times New Roman"/>
          <w:noProof/>
          <w:sz w:val="24"/>
          <w:vertAlign w:val="superscript"/>
          <w:lang w:val="en-US"/>
        </w:rPr>
        <w:t>38</w:t>
      </w:r>
      <w:r w:rsidRPr="0022058A">
        <w:rPr>
          <w:rFonts w:ascii="Times New Roman" w:hAnsi="Times New Roman" w:cs="Times New Roman"/>
          <w:sz w:val="24"/>
          <w:lang w:val="en-US"/>
        </w:rPr>
        <w:t xml:space="preserve"> Only the exposed N-terminus of progranzyme B is</w:t>
      </w:r>
      <w:r w:rsidR="00B36229">
        <w:rPr>
          <w:rFonts w:ascii="Times New Roman" w:hAnsi="Times New Roman" w:cs="Times New Roman"/>
          <w:sz w:val="24"/>
          <w:lang w:val="en-US"/>
        </w:rPr>
        <w:t xml:space="preserve"> accessible to cathepsin C. As </w:t>
      </w:r>
      <w:r w:rsidRPr="0022058A">
        <w:rPr>
          <w:rFonts w:ascii="Times New Roman" w:hAnsi="Times New Roman" w:cs="Times New Roman"/>
          <w:sz w:val="24"/>
          <w:lang w:val="en-US"/>
        </w:rPr>
        <w:t>observed in granzyme C</w:t>
      </w:r>
      <w:r w:rsidRPr="00485943">
        <w:rPr>
          <w:rFonts w:ascii="Times New Roman" w:hAnsi="Times New Roman" w:cs="Times New Roman"/>
          <w:noProof/>
          <w:sz w:val="24"/>
          <w:vertAlign w:val="superscript"/>
          <w:lang w:val="en-US"/>
        </w:rPr>
        <w:t>39</w:t>
      </w:r>
      <w:r w:rsidRPr="0022058A">
        <w:rPr>
          <w:rFonts w:ascii="Times New Roman" w:hAnsi="Times New Roman" w:cs="Times New Roman"/>
          <w:sz w:val="24"/>
          <w:lang w:val="en-US"/>
        </w:rPr>
        <w:t xml:space="preserve"> and K</w:t>
      </w:r>
      <w:r>
        <w:rPr>
          <w:rFonts w:ascii="Times New Roman" w:hAnsi="Times New Roman" w:cs="Times New Roman"/>
          <w:sz w:val="24"/>
          <w:lang w:val="en-US"/>
        </w:rPr>
        <w:t>,</w:t>
      </w:r>
      <w:r w:rsidRPr="00485943">
        <w:rPr>
          <w:rFonts w:ascii="Times New Roman" w:hAnsi="Times New Roman" w:cs="Times New Roman"/>
          <w:noProof/>
          <w:sz w:val="24"/>
          <w:vertAlign w:val="superscript"/>
          <w:lang w:val="en-US"/>
        </w:rPr>
        <w:t>5</w:t>
      </w:r>
      <w:r w:rsidRPr="0022058A">
        <w:rPr>
          <w:rFonts w:ascii="Times New Roman" w:hAnsi="Times New Roman" w:cs="Times New Roman"/>
          <w:sz w:val="24"/>
          <w:lang w:val="en-US"/>
        </w:rPr>
        <w:t xml:space="preserve"> the truncation of the polypeptide chain for two amino acids with cathepsin C results in a rapid allosteric reorientation, remodeling of the activation domains, and activation. We suggest that the released propeptide, together with the newly formed N-terminus Ile-Ile</w:t>
      </w:r>
      <w:r>
        <w:rPr>
          <w:rFonts w:ascii="Times New Roman" w:hAnsi="Times New Roman" w:cs="Times New Roman"/>
          <w:sz w:val="24"/>
          <w:lang w:val="en-US"/>
        </w:rPr>
        <w:t>,</w:t>
      </w:r>
      <w:r w:rsidRPr="00485943">
        <w:rPr>
          <w:rFonts w:ascii="Times New Roman" w:hAnsi="Times New Roman" w:cs="Times New Roman"/>
          <w:noProof/>
          <w:sz w:val="24"/>
          <w:vertAlign w:val="superscript"/>
          <w:lang w:val="en-US"/>
        </w:rPr>
        <w:t>40</w:t>
      </w:r>
      <w:r w:rsidRPr="0022058A">
        <w:rPr>
          <w:rFonts w:ascii="Times New Roman" w:hAnsi="Times New Roman" w:cs="Times New Roman"/>
          <w:sz w:val="24"/>
          <w:lang w:val="en-US"/>
        </w:rPr>
        <w:t xml:space="preserve"> may at least partially block the activities of cathepsin C within the granules, especially at high local concentrations. The importance of native sequence of granzymes was revealed by mutation studies. Namely, introduction of any mutation in the region of the six N-terminal amino acid residues resulted in lower stability or in an incorrect activation process</w:t>
      </w:r>
      <w:r>
        <w:rPr>
          <w:rFonts w:ascii="Times New Roman" w:hAnsi="Times New Roman" w:cs="Times New Roman"/>
          <w:sz w:val="24"/>
          <w:lang w:val="en-US"/>
        </w:rPr>
        <w:t>.</w:t>
      </w:r>
      <w:r w:rsidRPr="00485943">
        <w:rPr>
          <w:rFonts w:ascii="Times New Roman" w:hAnsi="Times New Roman" w:cs="Times New Roman"/>
          <w:noProof/>
          <w:sz w:val="24"/>
          <w:vertAlign w:val="superscript"/>
          <w:lang w:val="en-US"/>
        </w:rPr>
        <w:t>41</w:t>
      </w:r>
      <w:r w:rsidR="00B36229">
        <w:rPr>
          <w:rFonts w:ascii="Times New Roman" w:hAnsi="Times New Roman" w:cs="Times New Roman"/>
          <w:noProof/>
          <w:sz w:val="24"/>
          <w:vertAlign w:val="superscript"/>
          <w:lang w:val="en-US"/>
        </w:rPr>
        <w:t>,</w:t>
      </w:r>
      <w:r w:rsidRPr="00485943">
        <w:rPr>
          <w:rFonts w:ascii="Times New Roman" w:hAnsi="Times New Roman" w:cs="Times New Roman"/>
          <w:noProof/>
          <w:sz w:val="24"/>
          <w:vertAlign w:val="superscript"/>
          <w:lang w:val="en-US"/>
        </w:rPr>
        <w:t>42</w:t>
      </w:r>
      <w:r w:rsidRPr="0022058A">
        <w:rPr>
          <w:rFonts w:ascii="Times New Roman" w:hAnsi="Times New Roman" w:cs="Times New Roman"/>
          <w:sz w:val="24"/>
          <w:lang w:val="en-US"/>
        </w:rPr>
        <w:t xml:space="preserve"> Expressing granzyme B without the N-terminal dipeptide yielded a low level of active enzyme which was unstable</w:t>
      </w:r>
      <w:r>
        <w:rPr>
          <w:rFonts w:ascii="Times New Roman" w:hAnsi="Times New Roman" w:cs="Times New Roman"/>
          <w:sz w:val="24"/>
          <w:lang w:val="en-US"/>
        </w:rPr>
        <w:t>.</w:t>
      </w:r>
      <w:r w:rsidRPr="00485943">
        <w:rPr>
          <w:rFonts w:ascii="Times New Roman" w:hAnsi="Times New Roman" w:cs="Times New Roman"/>
          <w:noProof/>
          <w:sz w:val="24"/>
          <w:vertAlign w:val="superscript"/>
          <w:lang w:val="en-US"/>
        </w:rPr>
        <w:t>41</w:t>
      </w:r>
      <w:r w:rsidRPr="0022058A">
        <w:rPr>
          <w:rFonts w:ascii="Times New Roman" w:hAnsi="Times New Roman" w:cs="Times New Roman"/>
          <w:sz w:val="24"/>
          <w:lang w:val="en-US"/>
        </w:rPr>
        <w:t xml:space="preserve"> Moreover, a Glu residue at the P1 position of granzyme K was shown</w:t>
      </w:r>
      <w:r>
        <w:rPr>
          <w:rFonts w:ascii="Times New Roman" w:hAnsi="Times New Roman" w:cs="Times New Roman"/>
          <w:sz w:val="24"/>
          <w:lang w:val="en-US"/>
        </w:rPr>
        <w:t xml:space="preserve"> to be </w:t>
      </w:r>
      <w:r w:rsidRPr="0022058A">
        <w:rPr>
          <w:rFonts w:ascii="Times New Roman" w:hAnsi="Times New Roman" w:cs="Times New Roman"/>
          <w:sz w:val="24"/>
          <w:lang w:val="en-US"/>
        </w:rPr>
        <w:t>critical, as any mutations resulted in expression of inactive enzyme</w:t>
      </w:r>
      <w:r>
        <w:rPr>
          <w:rFonts w:ascii="Times New Roman" w:hAnsi="Times New Roman" w:cs="Times New Roman"/>
          <w:sz w:val="24"/>
          <w:lang w:val="en-US"/>
        </w:rPr>
        <w:t>.</w:t>
      </w:r>
      <w:r w:rsidRPr="00485943">
        <w:rPr>
          <w:rFonts w:ascii="Times New Roman" w:hAnsi="Times New Roman" w:cs="Times New Roman"/>
          <w:noProof/>
          <w:sz w:val="24"/>
          <w:vertAlign w:val="superscript"/>
          <w:lang w:val="en-US"/>
        </w:rPr>
        <w:t>42</w:t>
      </w:r>
      <w:r w:rsidRPr="0022058A">
        <w:rPr>
          <w:rFonts w:ascii="Times New Roman" w:hAnsi="Times New Roman" w:cs="Times New Roman"/>
          <w:sz w:val="24"/>
          <w:lang w:val="en-US"/>
        </w:rPr>
        <w:t xml:space="preserve"> </w:t>
      </w:r>
    </w:p>
    <w:p w14:paraId="13FA7C93" w14:textId="08C52AA3" w:rsidR="00E112B6" w:rsidRDefault="00E112B6" w:rsidP="003F0FC1">
      <w:pPr>
        <w:spacing w:line="360" w:lineRule="auto"/>
        <w:jc w:val="both"/>
        <w:rPr>
          <w:rFonts w:ascii="Times New Roman" w:hAnsi="Times New Roman" w:cs="Times New Roman"/>
          <w:b/>
          <w:sz w:val="32"/>
          <w:lang w:val="en-US"/>
        </w:rPr>
      </w:pPr>
    </w:p>
    <w:p w14:paraId="0F016325" w14:textId="77777777" w:rsidR="00C07EA3" w:rsidRDefault="00C07EA3" w:rsidP="003F0FC1">
      <w:pPr>
        <w:spacing w:line="360" w:lineRule="auto"/>
        <w:jc w:val="both"/>
        <w:rPr>
          <w:rFonts w:ascii="Times New Roman" w:hAnsi="Times New Roman" w:cs="Times New Roman"/>
          <w:b/>
          <w:sz w:val="32"/>
          <w:lang w:val="en-US"/>
        </w:rPr>
      </w:pPr>
      <w:bookmarkStart w:id="0" w:name="_GoBack"/>
      <w:bookmarkEnd w:id="0"/>
    </w:p>
    <w:p w14:paraId="0B89CA7A" w14:textId="77777777" w:rsidR="00E112B6" w:rsidRPr="007F4A9A" w:rsidRDefault="00E112B6" w:rsidP="003F0FC1">
      <w:pPr>
        <w:spacing w:line="360" w:lineRule="auto"/>
        <w:jc w:val="both"/>
        <w:rPr>
          <w:rFonts w:ascii="Times New Roman" w:hAnsi="Times New Roman" w:cs="Times New Roman"/>
          <w:b/>
          <w:sz w:val="32"/>
          <w:lang w:val="en-US"/>
        </w:rPr>
      </w:pPr>
      <w:r>
        <w:rPr>
          <w:rFonts w:ascii="Times New Roman" w:hAnsi="Times New Roman" w:cs="Times New Roman"/>
          <w:b/>
          <w:sz w:val="32"/>
          <w:lang w:val="en-US"/>
        </w:rPr>
        <w:t>5</w:t>
      </w:r>
      <w:r w:rsidRPr="007F4A9A">
        <w:rPr>
          <w:rFonts w:ascii="Times New Roman" w:hAnsi="Times New Roman" w:cs="Times New Roman"/>
          <w:b/>
          <w:sz w:val="32"/>
          <w:lang w:val="en-US"/>
        </w:rPr>
        <w:t xml:space="preserve">. Conclusion </w:t>
      </w:r>
    </w:p>
    <w:p w14:paraId="40297134" w14:textId="77777777" w:rsidR="00E112B6" w:rsidRPr="0022058A" w:rsidRDefault="00E112B6" w:rsidP="003F0FC1">
      <w:pPr>
        <w:spacing w:line="360" w:lineRule="auto"/>
        <w:jc w:val="both"/>
        <w:rPr>
          <w:lang w:val="en-US"/>
        </w:rPr>
      </w:pPr>
      <w:r>
        <w:rPr>
          <w:rFonts w:ascii="Times New Roman" w:hAnsi="Times New Roman" w:cs="Times New Roman"/>
          <w:sz w:val="24"/>
          <w:lang w:val="en-US"/>
        </w:rPr>
        <w:lastRenderedPageBreak/>
        <w:t>In the present study</w:t>
      </w:r>
      <w:r w:rsidRPr="0022058A">
        <w:rPr>
          <w:rFonts w:ascii="Times New Roman" w:hAnsi="Times New Roman" w:cs="Times New Roman"/>
          <w:sz w:val="24"/>
          <w:lang w:val="en-US"/>
        </w:rPr>
        <w:t xml:space="preserve"> we suggest that the proregion dipeptides of granzymes A and B represent a feedback loop to control the transferase and peptidase activities of cathepsin C. This insight sheds light on regulation of activity of cathepsin C in biological processes and broadens the knowledge in the role of dipeptides in cytotoxicity mechanisms of NK cells.</w:t>
      </w:r>
    </w:p>
    <w:p w14:paraId="10E8AB4A" w14:textId="77777777" w:rsidR="00E112B6" w:rsidRPr="0022058A" w:rsidRDefault="00E112B6" w:rsidP="003F0FC1">
      <w:pPr>
        <w:spacing w:line="360" w:lineRule="auto"/>
        <w:jc w:val="both"/>
        <w:rPr>
          <w:rFonts w:ascii="Times New Roman" w:hAnsi="Times New Roman" w:cs="Times New Roman"/>
          <w:sz w:val="24"/>
          <w:lang w:val="en-US"/>
        </w:rPr>
      </w:pPr>
    </w:p>
    <w:p w14:paraId="48FFEFBA" w14:textId="77777777" w:rsidR="00E112B6" w:rsidRPr="00A53E11" w:rsidRDefault="00E112B6" w:rsidP="003F0FC1">
      <w:pPr>
        <w:spacing w:line="360" w:lineRule="auto"/>
        <w:jc w:val="both"/>
        <w:rPr>
          <w:rFonts w:ascii="Times New Roman" w:hAnsi="Times New Roman" w:cs="Times New Roman"/>
          <w:b/>
          <w:sz w:val="32"/>
          <w:lang w:val="en-US"/>
        </w:rPr>
      </w:pPr>
      <w:r w:rsidRPr="00A53E11">
        <w:rPr>
          <w:rFonts w:ascii="Times New Roman" w:hAnsi="Times New Roman" w:cs="Times New Roman"/>
          <w:b/>
          <w:sz w:val="32"/>
          <w:lang w:val="en-US"/>
        </w:rPr>
        <w:t>6. Acknowledgments</w:t>
      </w:r>
    </w:p>
    <w:p w14:paraId="1D9C951A" w14:textId="77777777" w:rsidR="00E112B6" w:rsidRPr="0022058A" w:rsidRDefault="00E112B6" w:rsidP="003F0FC1">
      <w:pPr>
        <w:spacing w:line="360" w:lineRule="auto"/>
        <w:jc w:val="both"/>
        <w:rPr>
          <w:rFonts w:ascii="Times New Roman" w:hAnsi="Times New Roman" w:cs="Times New Roman"/>
          <w:sz w:val="24"/>
          <w:lang w:val="en-US"/>
        </w:rPr>
      </w:pPr>
      <w:r w:rsidRPr="0022058A">
        <w:rPr>
          <w:rFonts w:ascii="Times New Roman" w:hAnsi="Times New Roman" w:cs="Times New Roman"/>
          <w:sz w:val="24"/>
          <w:lang w:val="en-US"/>
        </w:rPr>
        <w:t>The authors wish to thank Dr. Vito Turk for critical comments on the manuscript, Dr. Boris Turk for discussion, advice and continuous support. I am grateful to Dr. Dušan Turk for his critical discussion about structural aspects, and to Andreja Sekirnik for expression of recombinant cathepsin C. This study was supported by grants from the Slovenian Research Agency research program P1-0140 lead by Dr. Boris Turk.</w:t>
      </w:r>
      <w:r w:rsidRPr="0022058A">
        <w:rPr>
          <w:rFonts w:ascii="Times New Roman" w:hAnsi="Times New Roman" w:cs="Times New Roman"/>
          <w:sz w:val="24"/>
          <w:highlight w:val="yellow"/>
          <w:lang w:val="en-US"/>
        </w:rPr>
        <w:t xml:space="preserve"> </w:t>
      </w:r>
    </w:p>
    <w:p w14:paraId="1B10DAD1" w14:textId="77777777" w:rsidR="00E112B6" w:rsidRPr="0022058A" w:rsidRDefault="00E112B6" w:rsidP="003F0FC1">
      <w:pPr>
        <w:spacing w:line="360" w:lineRule="auto"/>
        <w:jc w:val="both"/>
        <w:rPr>
          <w:rFonts w:ascii="Times New Roman" w:hAnsi="Times New Roman" w:cs="Times New Roman"/>
          <w:sz w:val="24"/>
          <w:lang w:val="en-US"/>
        </w:rPr>
      </w:pPr>
    </w:p>
    <w:p w14:paraId="70A74BA1" w14:textId="77777777" w:rsidR="00E112B6" w:rsidRPr="0022058A" w:rsidRDefault="00E112B6" w:rsidP="003F0FC1">
      <w:pPr>
        <w:spacing w:line="360" w:lineRule="auto"/>
        <w:jc w:val="both"/>
        <w:rPr>
          <w:rFonts w:ascii="Times New Roman" w:hAnsi="Times New Roman" w:cs="Times New Roman"/>
          <w:sz w:val="24"/>
          <w:lang w:val="en-US"/>
        </w:rPr>
      </w:pPr>
    </w:p>
    <w:p w14:paraId="5D0D592C" w14:textId="77777777" w:rsidR="00E112B6" w:rsidRPr="0022058A" w:rsidRDefault="00E112B6" w:rsidP="003F0FC1">
      <w:pPr>
        <w:spacing w:line="360" w:lineRule="auto"/>
        <w:jc w:val="both"/>
        <w:rPr>
          <w:rFonts w:ascii="Times New Roman" w:hAnsi="Times New Roman" w:cs="Times New Roman"/>
          <w:b/>
          <w:sz w:val="32"/>
          <w:lang w:val="en-US"/>
        </w:rPr>
      </w:pPr>
      <w:r>
        <w:rPr>
          <w:rFonts w:ascii="Times New Roman" w:hAnsi="Times New Roman" w:cs="Times New Roman"/>
          <w:b/>
          <w:sz w:val="32"/>
          <w:lang w:val="en-US"/>
        </w:rPr>
        <w:t xml:space="preserve">7. </w:t>
      </w:r>
      <w:r w:rsidRPr="0022058A">
        <w:rPr>
          <w:rFonts w:ascii="Times New Roman" w:hAnsi="Times New Roman" w:cs="Times New Roman"/>
          <w:b/>
          <w:sz w:val="32"/>
          <w:lang w:val="en-US"/>
        </w:rPr>
        <w:t>References</w:t>
      </w:r>
    </w:p>
    <w:p w14:paraId="2BE54CFD" w14:textId="28312455" w:rsidR="003F3F70" w:rsidRPr="00E85F13" w:rsidRDefault="003F3F70" w:rsidP="003F0FC1">
      <w:pPr>
        <w:pStyle w:val="EndNoteBibliography"/>
        <w:spacing w:after="0" w:line="360" w:lineRule="auto"/>
        <w:ind w:left="426" w:hanging="426"/>
        <w:rPr>
          <w:noProof/>
          <w:lang w:val="sl-SI"/>
        </w:rPr>
      </w:pPr>
      <w:bookmarkStart w:id="1" w:name="_ENREF_1"/>
      <w:r w:rsidRPr="00E85F13">
        <w:rPr>
          <w:noProof/>
          <w:lang w:val="sl-SI"/>
        </w:rPr>
        <w:t xml:space="preserve">1. </w:t>
      </w:r>
      <w:r w:rsidR="001E2F97">
        <w:rPr>
          <w:noProof/>
          <w:lang w:val="sl-SI"/>
        </w:rPr>
        <w:tab/>
      </w:r>
      <w:r w:rsidRPr="00E85F13">
        <w:rPr>
          <w:noProof/>
          <w:lang w:val="sl-SI"/>
        </w:rPr>
        <w:t xml:space="preserve">E. Vivier, E. Tomasello, M. Baratin, T. Walzer and S. Ugolini, </w:t>
      </w:r>
      <w:r w:rsidRPr="00E85F13">
        <w:rPr>
          <w:i/>
          <w:noProof/>
          <w:lang w:val="sl-SI"/>
        </w:rPr>
        <w:t>Nat. Immunol.</w:t>
      </w:r>
      <w:r w:rsidRPr="00E85F13">
        <w:rPr>
          <w:noProof/>
          <w:lang w:val="sl-SI"/>
        </w:rPr>
        <w:t xml:space="preserve"> </w:t>
      </w:r>
      <w:r w:rsidRPr="00E85F13">
        <w:rPr>
          <w:b/>
          <w:noProof/>
          <w:lang w:val="sl-SI"/>
        </w:rPr>
        <w:t>2008</w:t>
      </w:r>
      <w:r w:rsidRPr="00E85F13">
        <w:rPr>
          <w:noProof/>
          <w:lang w:val="sl-SI"/>
        </w:rPr>
        <w:t>,</w:t>
      </w:r>
      <w:r w:rsidRPr="00E85F13">
        <w:rPr>
          <w:i/>
          <w:noProof/>
          <w:lang w:val="sl-SI"/>
        </w:rPr>
        <w:t>9</w:t>
      </w:r>
      <w:r w:rsidRPr="00E85F13">
        <w:rPr>
          <w:noProof/>
          <w:lang w:val="sl-SI"/>
        </w:rPr>
        <w:t xml:space="preserve">,503-10. </w:t>
      </w:r>
      <w:r w:rsidRPr="003F3F70">
        <w:rPr>
          <w:b/>
          <w:noProof/>
          <w:lang w:val="sl-SI"/>
        </w:rPr>
        <w:t>DOI</w:t>
      </w:r>
      <w:r w:rsidRPr="00E85F13">
        <w:rPr>
          <w:noProof/>
          <w:lang w:val="sl-SI"/>
        </w:rPr>
        <w:t>:10.1038/ni1582</w:t>
      </w:r>
      <w:bookmarkEnd w:id="1"/>
    </w:p>
    <w:p w14:paraId="16C75C01" w14:textId="08EEA7D8" w:rsidR="003F3F70" w:rsidRPr="003F3F70" w:rsidRDefault="003F3F70" w:rsidP="003F0FC1">
      <w:pPr>
        <w:pStyle w:val="EndNoteBibliography"/>
        <w:spacing w:after="0" w:line="360" w:lineRule="auto"/>
        <w:ind w:left="426" w:hanging="426"/>
        <w:rPr>
          <w:noProof/>
          <w:lang w:val="sl-SI"/>
        </w:rPr>
      </w:pPr>
      <w:bookmarkStart w:id="2" w:name="_ENREF_2"/>
      <w:r w:rsidRPr="00E85F13">
        <w:rPr>
          <w:noProof/>
          <w:lang w:val="sl-SI"/>
        </w:rPr>
        <w:t xml:space="preserve">2. </w:t>
      </w:r>
      <w:r w:rsidR="001E2F97">
        <w:rPr>
          <w:noProof/>
          <w:lang w:val="sl-SI"/>
        </w:rPr>
        <w:tab/>
      </w:r>
      <w:r w:rsidRPr="00E85F13">
        <w:rPr>
          <w:noProof/>
          <w:lang w:val="sl-SI"/>
        </w:rPr>
        <w:t xml:space="preserve">L. Martinet and M. J. Smyth, </w:t>
      </w:r>
      <w:r w:rsidRPr="00E85F13">
        <w:rPr>
          <w:i/>
          <w:noProof/>
          <w:lang w:val="sl-SI"/>
        </w:rPr>
        <w:t xml:space="preserve">Nat. </w:t>
      </w:r>
      <w:r w:rsidRPr="003F3F70">
        <w:rPr>
          <w:i/>
          <w:noProof/>
          <w:lang w:val="sl-SI"/>
        </w:rPr>
        <w:t>Rev. Immunol.</w:t>
      </w:r>
      <w:r w:rsidRPr="003F3F70">
        <w:rPr>
          <w:noProof/>
          <w:lang w:val="sl-SI"/>
        </w:rPr>
        <w:t xml:space="preserve"> </w:t>
      </w:r>
      <w:r w:rsidRPr="003F3F70">
        <w:rPr>
          <w:b/>
          <w:noProof/>
          <w:lang w:val="sl-SI"/>
        </w:rPr>
        <w:t>2015</w:t>
      </w:r>
      <w:r w:rsidRPr="003F3F70">
        <w:rPr>
          <w:noProof/>
          <w:lang w:val="sl-SI"/>
        </w:rPr>
        <w:t>,</w:t>
      </w:r>
      <w:r w:rsidRPr="003F3F70">
        <w:rPr>
          <w:i/>
          <w:noProof/>
          <w:lang w:val="sl-SI"/>
        </w:rPr>
        <w:t>15</w:t>
      </w:r>
      <w:r w:rsidRPr="003F3F70">
        <w:rPr>
          <w:noProof/>
          <w:lang w:val="sl-SI"/>
        </w:rPr>
        <w:t xml:space="preserve">,243-54. </w:t>
      </w:r>
      <w:r w:rsidRPr="003F3F70">
        <w:rPr>
          <w:b/>
          <w:noProof/>
          <w:lang w:val="sl-SI"/>
        </w:rPr>
        <w:t>DOI</w:t>
      </w:r>
      <w:r w:rsidRPr="003F3F70">
        <w:rPr>
          <w:noProof/>
          <w:lang w:val="sl-SI"/>
        </w:rPr>
        <w:t>:10.1038/nri3799</w:t>
      </w:r>
      <w:bookmarkEnd w:id="2"/>
    </w:p>
    <w:p w14:paraId="792160E3" w14:textId="64BCEAA6" w:rsidR="003F3F70" w:rsidRPr="00E85F13" w:rsidRDefault="003F3F70" w:rsidP="003F0FC1">
      <w:pPr>
        <w:pStyle w:val="EndNoteBibliography"/>
        <w:spacing w:after="0" w:line="360" w:lineRule="auto"/>
        <w:ind w:left="426" w:hanging="426"/>
        <w:rPr>
          <w:noProof/>
        </w:rPr>
      </w:pPr>
      <w:bookmarkStart w:id="3" w:name="_ENREF_3"/>
      <w:r w:rsidRPr="003F3F70">
        <w:rPr>
          <w:noProof/>
          <w:lang w:val="sl-SI"/>
        </w:rPr>
        <w:t xml:space="preserve">3. </w:t>
      </w:r>
      <w:r w:rsidR="001E2F97">
        <w:rPr>
          <w:noProof/>
          <w:lang w:val="sl-SI"/>
        </w:rPr>
        <w:tab/>
      </w:r>
      <w:r w:rsidRPr="003F3F70">
        <w:rPr>
          <w:noProof/>
          <w:lang w:val="sl-SI"/>
        </w:rPr>
        <w:t xml:space="preserve">I. Voskoboinik, J. C. Whisstock and J. A. Trapani, </w:t>
      </w:r>
      <w:r w:rsidRPr="003F3F70">
        <w:rPr>
          <w:i/>
          <w:noProof/>
          <w:lang w:val="sl-SI"/>
        </w:rPr>
        <w:t xml:space="preserve">Nat. </w:t>
      </w:r>
      <w:r w:rsidRPr="00E85F13">
        <w:rPr>
          <w:i/>
          <w:noProof/>
        </w:rPr>
        <w:t>Rev. Immunol.</w:t>
      </w:r>
      <w:r w:rsidRPr="00E85F13">
        <w:rPr>
          <w:noProof/>
        </w:rPr>
        <w:t xml:space="preserve"> </w:t>
      </w:r>
      <w:r w:rsidRPr="00E85F13">
        <w:rPr>
          <w:b/>
          <w:noProof/>
        </w:rPr>
        <w:t>2015</w:t>
      </w:r>
      <w:r w:rsidRPr="00E85F13">
        <w:rPr>
          <w:noProof/>
        </w:rPr>
        <w:t>,</w:t>
      </w:r>
      <w:r w:rsidRPr="00E85F13">
        <w:rPr>
          <w:i/>
          <w:noProof/>
        </w:rPr>
        <w:t>15</w:t>
      </w:r>
      <w:r w:rsidRPr="00E85F13">
        <w:rPr>
          <w:noProof/>
        </w:rPr>
        <w:t xml:space="preserve">,388-400. </w:t>
      </w:r>
      <w:r w:rsidRPr="003F3F70">
        <w:rPr>
          <w:b/>
          <w:noProof/>
        </w:rPr>
        <w:t>DOI</w:t>
      </w:r>
      <w:r w:rsidRPr="00E85F13">
        <w:rPr>
          <w:noProof/>
        </w:rPr>
        <w:t>:10.1038/nri3839</w:t>
      </w:r>
      <w:bookmarkEnd w:id="3"/>
    </w:p>
    <w:p w14:paraId="108ECC18" w14:textId="59EA372F" w:rsidR="003F3F70" w:rsidRPr="00E85F13" w:rsidRDefault="003F3F70" w:rsidP="003F0FC1">
      <w:pPr>
        <w:pStyle w:val="EndNoteBibliography"/>
        <w:spacing w:after="0" w:line="360" w:lineRule="auto"/>
        <w:ind w:left="426" w:hanging="426"/>
        <w:rPr>
          <w:noProof/>
        </w:rPr>
      </w:pPr>
      <w:bookmarkStart w:id="4" w:name="_ENREF_4"/>
      <w:r w:rsidRPr="00E85F13">
        <w:rPr>
          <w:noProof/>
        </w:rPr>
        <w:t xml:space="preserve">4. </w:t>
      </w:r>
      <w:r w:rsidR="001E2F97">
        <w:rPr>
          <w:noProof/>
        </w:rPr>
        <w:tab/>
      </w:r>
      <w:r w:rsidRPr="00E85F13">
        <w:rPr>
          <w:noProof/>
        </w:rPr>
        <w:t xml:space="preserve">C. T. Pham and T. J. Ley, </w:t>
      </w:r>
      <w:r w:rsidRPr="00E85F13">
        <w:rPr>
          <w:i/>
          <w:noProof/>
        </w:rPr>
        <w:t>Proc. Natl. Acad. Sci. U. S. A.</w:t>
      </w:r>
      <w:r w:rsidRPr="00E85F13">
        <w:rPr>
          <w:noProof/>
        </w:rPr>
        <w:t xml:space="preserve"> </w:t>
      </w:r>
      <w:r w:rsidRPr="00E85F13">
        <w:rPr>
          <w:b/>
          <w:noProof/>
        </w:rPr>
        <w:t>1999</w:t>
      </w:r>
      <w:r w:rsidRPr="00E85F13">
        <w:rPr>
          <w:noProof/>
        </w:rPr>
        <w:t>,</w:t>
      </w:r>
      <w:r w:rsidRPr="00E85F13">
        <w:rPr>
          <w:i/>
          <w:noProof/>
        </w:rPr>
        <w:t>96</w:t>
      </w:r>
      <w:r w:rsidRPr="00E85F13">
        <w:rPr>
          <w:noProof/>
        </w:rPr>
        <w:t xml:space="preserve">,8627-32. </w:t>
      </w:r>
      <w:bookmarkEnd w:id="4"/>
    </w:p>
    <w:p w14:paraId="51387049" w14:textId="5B058C0D" w:rsidR="003F3F70" w:rsidRPr="00E85F13" w:rsidRDefault="003F3F70" w:rsidP="003F0FC1">
      <w:pPr>
        <w:pStyle w:val="EndNoteBibliography"/>
        <w:spacing w:after="0" w:line="360" w:lineRule="auto"/>
        <w:ind w:left="426" w:hanging="426"/>
        <w:rPr>
          <w:noProof/>
        </w:rPr>
      </w:pPr>
      <w:bookmarkStart w:id="5" w:name="_ENREF_5"/>
      <w:r w:rsidRPr="00E85F13">
        <w:rPr>
          <w:noProof/>
          <w:lang w:val="de-DE"/>
        </w:rPr>
        <w:t xml:space="preserve">5. </w:t>
      </w:r>
      <w:r w:rsidR="001E2F97">
        <w:rPr>
          <w:noProof/>
          <w:lang w:val="de-DE"/>
        </w:rPr>
        <w:tab/>
      </w:r>
      <w:r w:rsidRPr="00E85F13">
        <w:rPr>
          <w:noProof/>
          <w:lang w:val="de-DE"/>
        </w:rPr>
        <w:t xml:space="preserve">C. Hink-Schauer, E. Estebanez-Perpina, E. Wilharm, P. Fuentes-Prior, W. Klinkert, W. Bode and D. E. Jenne, </w:t>
      </w:r>
      <w:r w:rsidRPr="00E85F13">
        <w:rPr>
          <w:i/>
          <w:noProof/>
          <w:lang w:val="de-DE"/>
        </w:rPr>
        <w:t xml:space="preserve">J. Biol. </w:t>
      </w:r>
      <w:r w:rsidRPr="00E85F13">
        <w:rPr>
          <w:i/>
          <w:noProof/>
        </w:rPr>
        <w:t>Chem.</w:t>
      </w:r>
      <w:r w:rsidRPr="00E85F13">
        <w:rPr>
          <w:noProof/>
        </w:rPr>
        <w:t xml:space="preserve"> </w:t>
      </w:r>
      <w:r w:rsidRPr="00E85F13">
        <w:rPr>
          <w:b/>
          <w:noProof/>
        </w:rPr>
        <w:t>2002</w:t>
      </w:r>
      <w:r w:rsidRPr="00E85F13">
        <w:rPr>
          <w:noProof/>
        </w:rPr>
        <w:t>,</w:t>
      </w:r>
      <w:r w:rsidRPr="00E85F13">
        <w:rPr>
          <w:i/>
          <w:noProof/>
        </w:rPr>
        <w:t>277</w:t>
      </w:r>
      <w:r w:rsidRPr="00E85F13">
        <w:rPr>
          <w:noProof/>
        </w:rPr>
        <w:t xml:space="preserve">,50923-33. </w:t>
      </w:r>
      <w:r w:rsidRPr="003F3F70">
        <w:rPr>
          <w:b/>
          <w:noProof/>
        </w:rPr>
        <w:t>DOI</w:t>
      </w:r>
      <w:r w:rsidRPr="00E85F13">
        <w:rPr>
          <w:noProof/>
        </w:rPr>
        <w:t>:10.1074/jbc.M207962200</w:t>
      </w:r>
      <w:bookmarkEnd w:id="5"/>
    </w:p>
    <w:p w14:paraId="7D3889DE" w14:textId="4D85A124" w:rsidR="003F3F70" w:rsidRPr="00E85F13" w:rsidRDefault="003F3F70" w:rsidP="003F0FC1">
      <w:pPr>
        <w:pStyle w:val="EndNoteBibliography"/>
        <w:spacing w:after="0" w:line="360" w:lineRule="auto"/>
        <w:ind w:left="426" w:hanging="426"/>
        <w:rPr>
          <w:noProof/>
        </w:rPr>
      </w:pPr>
      <w:bookmarkStart w:id="6" w:name="_ENREF_6"/>
      <w:r w:rsidRPr="00E85F13">
        <w:rPr>
          <w:noProof/>
        </w:rPr>
        <w:t xml:space="preserve">6. </w:t>
      </w:r>
      <w:r w:rsidR="001E2F97">
        <w:rPr>
          <w:noProof/>
        </w:rPr>
        <w:tab/>
      </w:r>
      <w:r w:rsidRPr="00E85F13">
        <w:rPr>
          <w:noProof/>
        </w:rPr>
        <w:t xml:space="preserve">J. Rotonda, M. Garcia-Calvo, H. G. Bull, W. M. Geissler, B. M. McKeever, C. A. Willoughby, N. A. Thornberry and J. W. Becker, </w:t>
      </w:r>
      <w:r w:rsidRPr="00E85F13">
        <w:rPr>
          <w:i/>
          <w:noProof/>
        </w:rPr>
        <w:t>Chem. Biol.</w:t>
      </w:r>
      <w:r w:rsidRPr="00E85F13">
        <w:rPr>
          <w:noProof/>
        </w:rPr>
        <w:t xml:space="preserve"> </w:t>
      </w:r>
      <w:r w:rsidRPr="00E85F13">
        <w:rPr>
          <w:b/>
          <w:noProof/>
        </w:rPr>
        <w:t>2001</w:t>
      </w:r>
      <w:r w:rsidRPr="00E85F13">
        <w:rPr>
          <w:noProof/>
        </w:rPr>
        <w:t>,</w:t>
      </w:r>
      <w:r w:rsidRPr="00E85F13">
        <w:rPr>
          <w:i/>
          <w:noProof/>
        </w:rPr>
        <w:t>8</w:t>
      </w:r>
      <w:r w:rsidRPr="00E85F13">
        <w:rPr>
          <w:noProof/>
        </w:rPr>
        <w:t xml:space="preserve">,357-68. </w:t>
      </w:r>
      <w:bookmarkEnd w:id="6"/>
    </w:p>
    <w:p w14:paraId="7D0DF252" w14:textId="264D4675" w:rsidR="003F3F70" w:rsidRPr="001E2F97" w:rsidRDefault="003F3F70" w:rsidP="003F0FC1">
      <w:pPr>
        <w:pStyle w:val="EndNoteBibliography"/>
        <w:spacing w:after="0" w:line="360" w:lineRule="auto"/>
        <w:ind w:left="426" w:hanging="426"/>
        <w:rPr>
          <w:noProof/>
          <w:lang w:val="de-DE"/>
        </w:rPr>
      </w:pPr>
      <w:bookmarkStart w:id="7" w:name="_ENREF_7"/>
      <w:r w:rsidRPr="001E2F97">
        <w:rPr>
          <w:noProof/>
          <w:lang w:val="de-DE"/>
        </w:rPr>
        <w:t xml:space="preserve">7. </w:t>
      </w:r>
      <w:r w:rsidR="001E2F97" w:rsidRPr="001E2F97">
        <w:rPr>
          <w:noProof/>
          <w:lang w:val="de-DE"/>
        </w:rPr>
        <w:tab/>
      </w:r>
      <w:r w:rsidRPr="001E2F97">
        <w:rPr>
          <w:noProof/>
          <w:lang w:val="de-DE"/>
        </w:rPr>
        <w:t xml:space="preserve">J. W. Heusel, R. L. Wesselschmidt, S. Shresta, J. H. Russell and T. J. Ley, </w:t>
      </w:r>
      <w:r w:rsidRPr="001E2F97">
        <w:rPr>
          <w:i/>
          <w:noProof/>
          <w:lang w:val="de-DE"/>
        </w:rPr>
        <w:t>Cell.</w:t>
      </w:r>
      <w:r w:rsidRPr="001E2F97">
        <w:rPr>
          <w:noProof/>
          <w:lang w:val="de-DE"/>
        </w:rPr>
        <w:t xml:space="preserve"> </w:t>
      </w:r>
      <w:r w:rsidRPr="001E2F97">
        <w:rPr>
          <w:b/>
          <w:noProof/>
          <w:lang w:val="de-DE"/>
        </w:rPr>
        <w:t>1994</w:t>
      </w:r>
      <w:r w:rsidRPr="001E2F97">
        <w:rPr>
          <w:noProof/>
          <w:lang w:val="de-DE"/>
        </w:rPr>
        <w:t>,</w:t>
      </w:r>
      <w:r w:rsidRPr="001E2F97">
        <w:rPr>
          <w:i/>
          <w:noProof/>
          <w:lang w:val="de-DE"/>
        </w:rPr>
        <w:t>76</w:t>
      </w:r>
      <w:r w:rsidRPr="001E2F97">
        <w:rPr>
          <w:noProof/>
          <w:lang w:val="de-DE"/>
        </w:rPr>
        <w:t xml:space="preserve">,977-87. </w:t>
      </w:r>
      <w:bookmarkEnd w:id="7"/>
    </w:p>
    <w:p w14:paraId="1B162A8E" w14:textId="3C600F5D" w:rsidR="003F3F70" w:rsidRPr="00E85F13" w:rsidRDefault="003F3F70" w:rsidP="003F0FC1">
      <w:pPr>
        <w:pStyle w:val="EndNoteBibliography"/>
        <w:spacing w:after="0" w:line="360" w:lineRule="auto"/>
        <w:ind w:left="426" w:hanging="426"/>
        <w:rPr>
          <w:noProof/>
        </w:rPr>
      </w:pPr>
      <w:bookmarkStart w:id="8" w:name="_ENREF_8"/>
      <w:r w:rsidRPr="00E85F13">
        <w:rPr>
          <w:noProof/>
        </w:rPr>
        <w:t xml:space="preserve">8. </w:t>
      </w:r>
      <w:r w:rsidR="001E2F97">
        <w:rPr>
          <w:noProof/>
        </w:rPr>
        <w:tab/>
      </w:r>
      <w:r w:rsidRPr="00E85F13">
        <w:rPr>
          <w:noProof/>
        </w:rPr>
        <w:t xml:space="preserve">V. Turk, V. Stoka, O. Vasiljeva, M. Renko, T. Sun, B. Turk and D. Turk, </w:t>
      </w:r>
      <w:r w:rsidRPr="00E85F13">
        <w:rPr>
          <w:i/>
          <w:noProof/>
        </w:rPr>
        <w:t>Biochim. Biophys. Acta.</w:t>
      </w:r>
      <w:r w:rsidRPr="00E85F13">
        <w:rPr>
          <w:noProof/>
        </w:rPr>
        <w:t xml:space="preserve"> </w:t>
      </w:r>
      <w:r w:rsidRPr="00E85F13">
        <w:rPr>
          <w:b/>
          <w:noProof/>
        </w:rPr>
        <w:t>2012</w:t>
      </w:r>
      <w:r w:rsidRPr="00E85F13">
        <w:rPr>
          <w:noProof/>
        </w:rPr>
        <w:t>,</w:t>
      </w:r>
      <w:r w:rsidRPr="00E85F13">
        <w:rPr>
          <w:i/>
          <w:noProof/>
        </w:rPr>
        <w:t>1824</w:t>
      </w:r>
      <w:r w:rsidRPr="00E85F13">
        <w:rPr>
          <w:noProof/>
        </w:rPr>
        <w:t xml:space="preserve">,68-88. </w:t>
      </w:r>
      <w:r w:rsidRPr="003F3F70">
        <w:rPr>
          <w:b/>
          <w:noProof/>
        </w:rPr>
        <w:t>DOI</w:t>
      </w:r>
      <w:r w:rsidRPr="00E85F13">
        <w:rPr>
          <w:noProof/>
        </w:rPr>
        <w:t>:10.1016/j.bbapap.2011.10.002</w:t>
      </w:r>
      <w:bookmarkEnd w:id="8"/>
    </w:p>
    <w:p w14:paraId="3C6B3951" w14:textId="5484528F" w:rsidR="003F3F70" w:rsidRPr="00E85F13" w:rsidRDefault="003F3F70" w:rsidP="003F0FC1">
      <w:pPr>
        <w:pStyle w:val="EndNoteBibliography"/>
        <w:spacing w:after="0" w:line="360" w:lineRule="auto"/>
        <w:ind w:left="426" w:hanging="426"/>
        <w:rPr>
          <w:noProof/>
        </w:rPr>
      </w:pPr>
      <w:bookmarkStart w:id="9" w:name="_ENREF_9"/>
      <w:r w:rsidRPr="00E85F13">
        <w:rPr>
          <w:noProof/>
        </w:rPr>
        <w:t xml:space="preserve">9. </w:t>
      </w:r>
      <w:r w:rsidR="001E2F97">
        <w:rPr>
          <w:noProof/>
        </w:rPr>
        <w:tab/>
      </w:r>
      <w:r w:rsidRPr="00E85F13">
        <w:rPr>
          <w:noProof/>
        </w:rPr>
        <w:t xml:space="preserve">V. Turk, D. Turk, I. Dolenc and V. Stoka, </w:t>
      </w:r>
      <w:r w:rsidRPr="00E85F13">
        <w:rPr>
          <w:i/>
          <w:noProof/>
        </w:rPr>
        <w:t>Acta Chimica Slovenica.</w:t>
      </w:r>
      <w:r w:rsidRPr="00E85F13">
        <w:rPr>
          <w:noProof/>
        </w:rPr>
        <w:t xml:space="preserve"> </w:t>
      </w:r>
      <w:r w:rsidRPr="00E85F13">
        <w:rPr>
          <w:b/>
          <w:noProof/>
        </w:rPr>
        <w:t>2019</w:t>
      </w:r>
      <w:r w:rsidRPr="00E85F13">
        <w:rPr>
          <w:noProof/>
        </w:rPr>
        <w:t>,</w:t>
      </w:r>
      <w:r w:rsidRPr="00E85F13">
        <w:rPr>
          <w:i/>
          <w:noProof/>
        </w:rPr>
        <w:t>66</w:t>
      </w:r>
      <w:r w:rsidRPr="00E85F13">
        <w:rPr>
          <w:noProof/>
        </w:rPr>
        <w:t xml:space="preserve">,5-17. </w:t>
      </w:r>
      <w:r w:rsidRPr="003F3F70">
        <w:rPr>
          <w:b/>
          <w:noProof/>
        </w:rPr>
        <w:t>DOI</w:t>
      </w:r>
      <w:r w:rsidRPr="00E85F13">
        <w:rPr>
          <w:noProof/>
        </w:rPr>
        <w:t>:10.17344/acsi.2018.4639</w:t>
      </w:r>
      <w:bookmarkEnd w:id="9"/>
    </w:p>
    <w:p w14:paraId="7882A6F3" w14:textId="56A5E4E6" w:rsidR="003F3F70" w:rsidRPr="00E85F13" w:rsidRDefault="003F3F70" w:rsidP="003F0FC1">
      <w:pPr>
        <w:pStyle w:val="EndNoteBibliography"/>
        <w:spacing w:after="0" w:line="360" w:lineRule="auto"/>
        <w:ind w:left="426" w:hanging="426"/>
        <w:rPr>
          <w:noProof/>
        </w:rPr>
      </w:pPr>
      <w:bookmarkStart w:id="10" w:name="_ENREF_10"/>
      <w:r w:rsidRPr="00E85F13">
        <w:rPr>
          <w:noProof/>
        </w:rPr>
        <w:lastRenderedPageBreak/>
        <w:t xml:space="preserve">10. </w:t>
      </w:r>
      <w:r w:rsidR="001E2F97">
        <w:rPr>
          <w:noProof/>
        </w:rPr>
        <w:tab/>
      </w:r>
      <w:r w:rsidRPr="00E85F13">
        <w:rPr>
          <w:noProof/>
        </w:rPr>
        <w:t xml:space="preserve">N. V. Rao, G. V. Rao and J. R. Hoidal, </w:t>
      </w:r>
      <w:r w:rsidRPr="00E85F13">
        <w:rPr>
          <w:i/>
          <w:noProof/>
        </w:rPr>
        <w:t>J. Biol. Chem.</w:t>
      </w:r>
      <w:r w:rsidRPr="00E85F13">
        <w:rPr>
          <w:noProof/>
        </w:rPr>
        <w:t xml:space="preserve"> </w:t>
      </w:r>
      <w:r w:rsidRPr="00E85F13">
        <w:rPr>
          <w:b/>
          <w:noProof/>
        </w:rPr>
        <w:t>1997</w:t>
      </w:r>
      <w:r w:rsidRPr="00E85F13">
        <w:rPr>
          <w:noProof/>
        </w:rPr>
        <w:t>,</w:t>
      </w:r>
      <w:r w:rsidRPr="00E85F13">
        <w:rPr>
          <w:i/>
          <w:noProof/>
        </w:rPr>
        <w:t>272</w:t>
      </w:r>
      <w:r w:rsidRPr="00E85F13">
        <w:rPr>
          <w:noProof/>
        </w:rPr>
        <w:t xml:space="preserve">,10260-5. </w:t>
      </w:r>
      <w:bookmarkEnd w:id="10"/>
    </w:p>
    <w:p w14:paraId="474B9FE7" w14:textId="0D094501" w:rsidR="003F3F70" w:rsidRPr="00E85F13" w:rsidRDefault="001E2F97" w:rsidP="003F0FC1">
      <w:pPr>
        <w:pStyle w:val="EndNoteBibliography"/>
        <w:spacing w:after="0" w:line="360" w:lineRule="auto"/>
        <w:ind w:left="426" w:hanging="426"/>
        <w:rPr>
          <w:noProof/>
        </w:rPr>
      </w:pPr>
      <w:bookmarkStart w:id="11" w:name="_ENREF_11"/>
      <w:r>
        <w:rPr>
          <w:noProof/>
        </w:rPr>
        <w:t>11.</w:t>
      </w:r>
      <w:r>
        <w:rPr>
          <w:noProof/>
        </w:rPr>
        <w:tab/>
      </w:r>
      <w:r w:rsidR="003F3F70" w:rsidRPr="00E85F13">
        <w:rPr>
          <w:noProof/>
        </w:rPr>
        <w:t xml:space="preserve">E. R. Unanue, V. Turk and J. Neefjes, </w:t>
      </w:r>
      <w:r w:rsidR="003F3F70" w:rsidRPr="00E85F13">
        <w:rPr>
          <w:i/>
          <w:noProof/>
        </w:rPr>
        <w:t>Annu. Rev. Immunol.</w:t>
      </w:r>
      <w:r w:rsidR="003F3F70" w:rsidRPr="00E85F13">
        <w:rPr>
          <w:noProof/>
        </w:rPr>
        <w:t xml:space="preserve"> </w:t>
      </w:r>
      <w:r w:rsidR="003F3F70" w:rsidRPr="00E85F13">
        <w:rPr>
          <w:b/>
          <w:noProof/>
        </w:rPr>
        <w:t>2016</w:t>
      </w:r>
      <w:r w:rsidR="003F3F70" w:rsidRPr="00E85F13">
        <w:rPr>
          <w:noProof/>
        </w:rPr>
        <w:t>,</w:t>
      </w:r>
      <w:r w:rsidR="003F3F70" w:rsidRPr="00E85F13">
        <w:rPr>
          <w:i/>
          <w:noProof/>
        </w:rPr>
        <w:t>34</w:t>
      </w:r>
      <w:r w:rsidR="003F3F70" w:rsidRPr="00E85F13">
        <w:rPr>
          <w:noProof/>
        </w:rPr>
        <w:t xml:space="preserve">,265-97. </w:t>
      </w:r>
      <w:r w:rsidR="003F3F70" w:rsidRPr="003F3F70">
        <w:rPr>
          <w:b/>
          <w:noProof/>
        </w:rPr>
        <w:t>DOI</w:t>
      </w:r>
      <w:r w:rsidR="003F3F70" w:rsidRPr="00E85F13">
        <w:rPr>
          <w:noProof/>
        </w:rPr>
        <w:t>:10.1146/annurev-immunol-041015-055420</w:t>
      </w:r>
      <w:bookmarkEnd w:id="11"/>
    </w:p>
    <w:p w14:paraId="3B4242DA" w14:textId="4D25A700" w:rsidR="003F3F70" w:rsidRPr="00E85F13" w:rsidRDefault="003F3F70" w:rsidP="003F0FC1">
      <w:pPr>
        <w:pStyle w:val="EndNoteBibliography"/>
        <w:spacing w:after="0" w:line="360" w:lineRule="auto"/>
        <w:ind w:left="426" w:hanging="426"/>
        <w:rPr>
          <w:noProof/>
        </w:rPr>
      </w:pPr>
      <w:bookmarkStart w:id="12" w:name="_ENREF_12"/>
      <w:r w:rsidRPr="00E85F13">
        <w:rPr>
          <w:noProof/>
        </w:rPr>
        <w:t xml:space="preserve">12. </w:t>
      </w:r>
      <w:r w:rsidR="001E2F97">
        <w:rPr>
          <w:noProof/>
        </w:rPr>
        <w:tab/>
      </w:r>
      <w:r w:rsidRPr="00E85F13">
        <w:rPr>
          <w:noProof/>
        </w:rPr>
        <w:t xml:space="preserve">B. Korkmaz, G. H. Caughey, I. Chapple, F. Gauthier, J. Hirschfeld, D. E. Jenne, R. Kettritz, G. Lalmanach, A. S. Lamort, C. Lauritzen, M. Legowska, A. Lesner, S. Marchand-Adam, S. J. McKaig, C. Moss, J. Pedersen, H. Roberts, A. Schreiber, S. Seren and N. S. Thakker, </w:t>
      </w:r>
      <w:r w:rsidRPr="00E85F13">
        <w:rPr>
          <w:i/>
          <w:noProof/>
        </w:rPr>
        <w:t>Pharmacol. Ther.</w:t>
      </w:r>
      <w:r w:rsidRPr="00E85F13">
        <w:rPr>
          <w:noProof/>
        </w:rPr>
        <w:t xml:space="preserve"> </w:t>
      </w:r>
      <w:r w:rsidRPr="00E85F13">
        <w:rPr>
          <w:b/>
          <w:noProof/>
        </w:rPr>
        <w:t>2018</w:t>
      </w:r>
      <w:r w:rsidRPr="00E85F13">
        <w:rPr>
          <w:noProof/>
        </w:rPr>
        <w:t>,</w:t>
      </w:r>
      <w:r w:rsidRPr="00E85F13">
        <w:rPr>
          <w:i/>
          <w:noProof/>
        </w:rPr>
        <w:t>190</w:t>
      </w:r>
      <w:r w:rsidRPr="00E85F13">
        <w:rPr>
          <w:noProof/>
        </w:rPr>
        <w:t xml:space="preserve">,202-236. </w:t>
      </w:r>
      <w:r w:rsidRPr="003F3F70">
        <w:rPr>
          <w:b/>
          <w:noProof/>
        </w:rPr>
        <w:t>DOI</w:t>
      </w:r>
      <w:r w:rsidRPr="00E85F13">
        <w:rPr>
          <w:noProof/>
        </w:rPr>
        <w:t>:10.1016/j.pharmthera.2018.05.011</w:t>
      </w:r>
      <w:bookmarkEnd w:id="12"/>
    </w:p>
    <w:p w14:paraId="780B682E" w14:textId="03EDE40F" w:rsidR="003F3F70" w:rsidRPr="00E85F13" w:rsidRDefault="003F3F70" w:rsidP="003F0FC1">
      <w:pPr>
        <w:pStyle w:val="EndNoteBibliography"/>
        <w:spacing w:after="0" w:line="360" w:lineRule="auto"/>
        <w:ind w:left="426" w:hanging="426"/>
        <w:rPr>
          <w:noProof/>
        </w:rPr>
      </w:pPr>
      <w:bookmarkStart w:id="13" w:name="_ENREF_13"/>
      <w:r w:rsidRPr="00E85F13">
        <w:rPr>
          <w:noProof/>
        </w:rPr>
        <w:t xml:space="preserve">13. </w:t>
      </w:r>
      <w:r w:rsidR="001E2F97">
        <w:rPr>
          <w:noProof/>
        </w:rPr>
        <w:tab/>
      </w:r>
      <w:r w:rsidRPr="00E85F13">
        <w:rPr>
          <w:noProof/>
        </w:rPr>
        <w:t xml:space="preserve">B. Turk, D. Turk, I. Dolenc and V. Turk, in: G. Salvesen and N. D. Rawlings (Eds.): Handbook of Proteolytic Enzymes, Academic Press, Amsterdam, Netherlands, </w:t>
      </w:r>
      <w:r w:rsidRPr="00E85F13">
        <w:rPr>
          <w:b/>
          <w:noProof/>
        </w:rPr>
        <w:t>2013</w:t>
      </w:r>
      <w:r w:rsidRPr="00E85F13">
        <w:rPr>
          <w:noProof/>
        </w:rPr>
        <w:t>, pp. 1968-1974.</w:t>
      </w:r>
      <w:bookmarkEnd w:id="13"/>
    </w:p>
    <w:p w14:paraId="68A89562" w14:textId="2643CBEF" w:rsidR="003F3F70" w:rsidRPr="00E85F13" w:rsidRDefault="003F3F70" w:rsidP="003F0FC1">
      <w:pPr>
        <w:pStyle w:val="EndNoteBibliography"/>
        <w:spacing w:after="0" w:line="360" w:lineRule="auto"/>
        <w:ind w:left="426" w:hanging="426"/>
        <w:rPr>
          <w:noProof/>
        </w:rPr>
      </w:pPr>
      <w:bookmarkStart w:id="14" w:name="_ENREF_14"/>
      <w:r w:rsidRPr="00E85F13">
        <w:rPr>
          <w:noProof/>
        </w:rPr>
        <w:t>14.</w:t>
      </w:r>
      <w:r w:rsidR="001E2F97">
        <w:rPr>
          <w:noProof/>
        </w:rPr>
        <w:tab/>
      </w:r>
      <w:r w:rsidRPr="00E85F13">
        <w:rPr>
          <w:noProof/>
        </w:rPr>
        <w:t xml:space="preserve">V. Stoka, V. Turk and B. Turk, </w:t>
      </w:r>
      <w:r w:rsidRPr="00E85F13">
        <w:rPr>
          <w:i/>
          <w:noProof/>
        </w:rPr>
        <w:t>Ageing Res Rev.</w:t>
      </w:r>
      <w:r w:rsidRPr="00E85F13">
        <w:rPr>
          <w:noProof/>
        </w:rPr>
        <w:t xml:space="preserve"> </w:t>
      </w:r>
      <w:r w:rsidRPr="00E85F13">
        <w:rPr>
          <w:b/>
          <w:noProof/>
        </w:rPr>
        <w:t>2016</w:t>
      </w:r>
      <w:r w:rsidRPr="00E85F13">
        <w:rPr>
          <w:noProof/>
        </w:rPr>
        <w:t>,</w:t>
      </w:r>
      <w:r w:rsidRPr="00E85F13">
        <w:rPr>
          <w:i/>
          <w:noProof/>
        </w:rPr>
        <w:t>32</w:t>
      </w:r>
      <w:r w:rsidRPr="00E85F13">
        <w:rPr>
          <w:noProof/>
        </w:rPr>
        <w:t xml:space="preserve">,22-37. </w:t>
      </w:r>
      <w:r w:rsidRPr="003F3F70">
        <w:rPr>
          <w:b/>
          <w:noProof/>
        </w:rPr>
        <w:t>DOI</w:t>
      </w:r>
      <w:r w:rsidRPr="00E85F13">
        <w:rPr>
          <w:noProof/>
        </w:rPr>
        <w:t>:10.1016/j.arr.2016.04.010</w:t>
      </w:r>
      <w:bookmarkEnd w:id="14"/>
    </w:p>
    <w:p w14:paraId="2677C75D" w14:textId="3D0F138C" w:rsidR="003F3F70" w:rsidRPr="00E85F13" w:rsidRDefault="003F3F70" w:rsidP="003F0FC1">
      <w:pPr>
        <w:pStyle w:val="EndNoteBibliography"/>
        <w:spacing w:after="0" w:line="360" w:lineRule="auto"/>
        <w:ind w:left="426" w:hanging="426"/>
        <w:rPr>
          <w:noProof/>
          <w:lang w:val="de-DE"/>
        </w:rPr>
      </w:pPr>
      <w:bookmarkStart w:id="15" w:name="_ENREF_15"/>
      <w:r w:rsidRPr="00E85F13">
        <w:rPr>
          <w:noProof/>
        </w:rPr>
        <w:t xml:space="preserve">15. </w:t>
      </w:r>
      <w:r w:rsidR="001E2F97">
        <w:rPr>
          <w:noProof/>
        </w:rPr>
        <w:tab/>
      </w:r>
      <w:r w:rsidRPr="00E85F13">
        <w:rPr>
          <w:noProof/>
        </w:rPr>
        <w:t xml:space="preserve">C. Hewitt, D. McCormick, G. Linden, D. Turk, I. Stern, I. Wallace, L. Southern, L. Zhang, R. Howard, P. Bullon, M. Wong, R. Widmer, K. A. Gaffar, L. Awawdeh, J. Briggs, R. Yaghmai, E. W. Jabs, P. Hoeger, O. Bleck, S. G. Rudiger, G. Petersilka, M. Battino, P. Brett, F. Hattab, M. Al-Hamed, P. Sloan, C. Toomes, M. Dixon, J. James, A. P. Read and N. Thakker, </w:t>
      </w:r>
      <w:r w:rsidRPr="00E85F13">
        <w:rPr>
          <w:i/>
          <w:noProof/>
        </w:rPr>
        <w:t xml:space="preserve">Hum. </w:t>
      </w:r>
      <w:r w:rsidRPr="00E85F13">
        <w:rPr>
          <w:i/>
          <w:noProof/>
          <w:lang w:val="de-DE"/>
        </w:rPr>
        <w:t>Mutat.</w:t>
      </w:r>
      <w:r w:rsidRPr="00E85F13">
        <w:rPr>
          <w:noProof/>
          <w:lang w:val="de-DE"/>
        </w:rPr>
        <w:t xml:space="preserve"> </w:t>
      </w:r>
      <w:r w:rsidRPr="00E85F13">
        <w:rPr>
          <w:b/>
          <w:noProof/>
          <w:lang w:val="de-DE"/>
        </w:rPr>
        <w:t>2004</w:t>
      </w:r>
      <w:r w:rsidRPr="00E85F13">
        <w:rPr>
          <w:noProof/>
          <w:lang w:val="de-DE"/>
        </w:rPr>
        <w:t>,</w:t>
      </w:r>
      <w:r w:rsidRPr="00E85F13">
        <w:rPr>
          <w:i/>
          <w:noProof/>
          <w:lang w:val="de-DE"/>
        </w:rPr>
        <w:t>23</w:t>
      </w:r>
      <w:r w:rsidRPr="00E85F13">
        <w:rPr>
          <w:noProof/>
          <w:lang w:val="de-DE"/>
        </w:rPr>
        <w:t xml:space="preserve">,222-8. </w:t>
      </w:r>
      <w:r w:rsidRPr="003F3F70">
        <w:rPr>
          <w:b/>
          <w:noProof/>
          <w:lang w:val="de-DE"/>
        </w:rPr>
        <w:t>DOI</w:t>
      </w:r>
      <w:r w:rsidRPr="00E85F13">
        <w:rPr>
          <w:noProof/>
          <w:lang w:val="de-DE"/>
        </w:rPr>
        <w:t>:10.1002/humu.10314</w:t>
      </w:r>
      <w:bookmarkEnd w:id="15"/>
    </w:p>
    <w:p w14:paraId="5C2810CD" w14:textId="7E16396C" w:rsidR="003F3F70" w:rsidRPr="00E85F13" w:rsidRDefault="003F3F70" w:rsidP="003F0FC1">
      <w:pPr>
        <w:pStyle w:val="EndNoteBibliography"/>
        <w:spacing w:after="0" w:line="360" w:lineRule="auto"/>
        <w:ind w:left="426" w:hanging="426"/>
        <w:rPr>
          <w:noProof/>
        </w:rPr>
      </w:pPr>
      <w:bookmarkStart w:id="16" w:name="_ENREF_16"/>
      <w:r w:rsidRPr="00E85F13">
        <w:rPr>
          <w:noProof/>
          <w:lang w:val="de-DE"/>
        </w:rPr>
        <w:t xml:space="preserve">16. </w:t>
      </w:r>
      <w:r w:rsidR="001E2F97">
        <w:rPr>
          <w:noProof/>
          <w:lang w:val="de-DE"/>
        </w:rPr>
        <w:tab/>
      </w:r>
      <w:r w:rsidRPr="00E85F13">
        <w:rPr>
          <w:noProof/>
          <w:lang w:val="de-DE"/>
        </w:rPr>
        <w:t xml:space="preserve">D. S. John, J. Aschenbach, B. Kruger, M. Sendler, F. U. Weiss, J. Mayerle, M. M. Lerch and A. A. Aghdassi, </w:t>
      </w:r>
      <w:r w:rsidRPr="00E85F13">
        <w:rPr>
          <w:i/>
          <w:noProof/>
          <w:lang w:val="de-DE"/>
        </w:rPr>
        <w:t xml:space="preserve">J. Biol. </w:t>
      </w:r>
      <w:r w:rsidRPr="00E85F13">
        <w:rPr>
          <w:i/>
          <w:noProof/>
        </w:rPr>
        <w:t>Chem.</w:t>
      </w:r>
      <w:r w:rsidRPr="00E85F13">
        <w:rPr>
          <w:noProof/>
        </w:rPr>
        <w:t xml:space="preserve"> </w:t>
      </w:r>
      <w:r w:rsidRPr="00E85F13">
        <w:rPr>
          <w:b/>
          <w:noProof/>
        </w:rPr>
        <w:t>2019</w:t>
      </w:r>
      <w:r w:rsidRPr="00E85F13">
        <w:rPr>
          <w:noProof/>
        </w:rPr>
        <w:t>,</w:t>
      </w:r>
      <w:r w:rsidRPr="00E85F13">
        <w:rPr>
          <w:i/>
          <w:noProof/>
        </w:rPr>
        <w:t>294</w:t>
      </w:r>
      <w:r w:rsidRPr="00E85F13">
        <w:rPr>
          <w:noProof/>
        </w:rPr>
        <w:t xml:space="preserve">,697-707. </w:t>
      </w:r>
      <w:r w:rsidRPr="003F3F70">
        <w:rPr>
          <w:b/>
          <w:noProof/>
        </w:rPr>
        <w:t>DOI</w:t>
      </w:r>
      <w:r w:rsidRPr="00E85F13">
        <w:rPr>
          <w:noProof/>
        </w:rPr>
        <w:t>:10.1074/jbc.RA118.004376</w:t>
      </w:r>
      <w:bookmarkEnd w:id="16"/>
    </w:p>
    <w:p w14:paraId="08197665" w14:textId="70C5821D" w:rsidR="003F3F70" w:rsidRPr="00E85F13" w:rsidRDefault="003F3F70" w:rsidP="003F0FC1">
      <w:pPr>
        <w:pStyle w:val="EndNoteBibliography"/>
        <w:spacing w:after="0" w:line="360" w:lineRule="auto"/>
        <w:ind w:left="426" w:hanging="426"/>
        <w:rPr>
          <w:noProof/>
        </w:rPr>
      </w:pPr>
      <w:bookmarkStart w:id="17" w:name="_ENREF_17"/>
      <w:r w:rsidRPr="00E85F13">
        <w:rPr>
          <w:noProof/>
        </w:rPr>
        <w:t xml:space="preserve">17. </w:t>
      </w:r>
      <w:r w:rsidR="001E2F97">
        <w:rPr>
          <w:noProof/>
        </w:rPr>
        <w:tab/>
      </w:r>
      <w:r w:rsidRPr="00E85F13">
        <w:rPr>
          <w:noProof/>
        </w:rPr>
        <w:t xml:space="preserve">I. Dolenc, B. Turk, G. Pungercic, A. Ritonja and V. Turk, </w:t>
      </w:r>
      <w:r w:rsidRPr="00E85F13">
        <w:rPr>
          <w:i/>
          <w:noProof/>
        </w:rPr>
        <w:t>J. Biol. Chem.</w:t>
      </w:r>
      <w:r w:rsidRPr="00E85F13">
        <w:rPr>
          <w:noProof/>
        </w:rPr>
        <w:t xml:space="preserve"> </w:t>
      </w:r>
      <w:r w:rsidRPr="00E85F13">
        <w:rPr>
          <w:b/>
          <w:noProof/>
        </w:rPr>
        <w:t>1995</w:t>
      </w:r>
      <w:r w:rsidRPr="00E85F13">
        <w:rPr>
          <w:noProof/>
        </w:rPr>
        <w:t>,</w:t>
      </w:r>
      <w:r w:rsidRPr="00E85F13">
        <w:rPr>
          <w:i/>
          <w:noProof/>
        </w:rPr>
        <w:t>270</w:t>
      </w:r>
      <w:r w:rsidRPr="00E85F13">
        <w:rPr>
          <w:noProof/>
        </w:rPr>
        <w:t xml:space="preserve">,21626-31. </w:t>
      </w:r>
      <w:bookmarkEnd w:id="17"/>
    </w:p>
    <w:p w14:paraId="53DFC613" w14:textId="3951A585" w:rsidR="003F3F70" w:rsidRPr="00E85F13" w:rsidRDefault="003F3F70" w:rsidP="003F0FC1">
      <w:pPr>
        <w:pStyle w:val="EndNoteBibliography"/>
        <w:spacing w:after="0" w:line="360" w:lineRule="auto"/>
        <w:ind w:left="426" w:hanging="426"/>
        <w:rPr>
          <w:noProof/>
        </w:rPr>
      </w:pPr>
      <w:bookmarkStart w:id="18" w:name="_ENREF_18"/>
      <w:r w:rsidRPr="00E85F13">
        <w:rPr>
          <w:noProof/>
        </w:rPr>
        <w:t xml:space="preserve">18. </w:t>
      </w:r>
      <w:r w:rsidR="001E2F97">
        <w:rPr>
          <w:noProof/>
        </w:rPr>
        <w:tab/>
      </w:r>
      <w:r w:rsidRPr="00E85F13">
        <w:rPr>
          <w:noProof/>
        </w:rPr>
        <w:t xml:space="preserve">I. Dolenc, B. Turk, J. Kos and V. Turk, </w:t>
      </w:r>
      <w:r w:rsidRPr="00E85F13">
        <w:rPr>
          <w:i/>
          <w:noProof/>
        </w:rPr>
        <w:t>FEBS Lett.</w:t>
      </w:r>
      <w:r w:rsidRPr="00E85F13">
        <w:rPr>
          <w:noProof/>
        </w:rPr>
        <w:t xml:space="preserve"> </w:t>
      </w:r>
      <w:r w:rsidRPr="00E85F13">
        <w:rPr>
          <w:b/>
          <w:noProof/>
        </w:rPr>
        <w:t>1996</w:t>
      </w:r>
      <w:r w:rsidRPr="00E85F13">
        <w:rPr>
          <w:noProof/>
        </w:rPr>
        <w:t>,</w:t>
      </w:r>
      <w:r w:rsidRPr="00E85F13">
        <w:rPr>
          <w:i/>
          <w:noProof/>
        </w:rPr>
        <w:t>392</w:t>
      </w:r>
      <w:r w:rsidRPr="00E85F13">
        <w:rPr>
          <w:noProof/>
        </w:rPr>
        <w:t xml:space="preserve">,277-80. </w:t>
      </w:r>
      <w:bookmarkEnd w:id="18"/>
    </w:p>
    <w:p w14:paraId="4ABEA862" w14:textId="5AB48185" w:rsidR="003F3F70" w:rsidRPr="00E85F13" w:rsidRDefault="001E2F97" w:rsidP="003F0FC1">
      <w:pPr>
        <w:pStyle w:val="EndNoteBibliography"/>
        <w:spacing w:after="0" w:line="360" w:lineRule="auto"/>
        <w:ind w:left="426" w:hanging="426"/>
        <w:rPr>
          <w:noProof/>
        </w:rPr>
      </w:pPr>
      <w:bookmarkStart w:id="19" w:name="_ENREF_19"/>
      <w:r>
        <w:rPr>
          <w:noProof/>
        </w:rPr>
        <w:t>19.</w:t>
      </w:r>
      <w:r>
        <w:rPr>
          <w:noProof/>
        </w:rPr>
        <w:tab/>
      </w:r>
      <w:r w:rsidR="003F3F70" w:rsidRPr="00E85F13">
        <w:rPr>
          <w:noProof/>
        </w:rPr>
        <w:t xml:space="preserve">A. Paris, B. Strukelj, J. Pungercar, M. Renko, I. Dolenc and V. Turk, </w:t>
      </w:r>
      <w:r w:rsidR="003F3F70" w:rsidRPr="00E85F13">
        <w:rPr>
          <w:i/>
          <w:noProof/>
        </w:rPr>
        <w:t>FEBS Lett.</w:t>
      </w:r>
      <w:r w:rsidR="003F3F70" w:rsidRPr="00E85F13">
        <w:rPr>
          <w:noProof/>
        </w:rPr>
        <w:t xml:space="preserve"> </w:t>
      </w:r>
      <w:r w:rsidR="003F3F70" w:rsidRPr="00E85F13">
        <w:rPr>
          <w:b/>
          <w:noProof/>
        </w:rPr>
        <w:t>1995</w:t>
      </w:r>
      <w:r w:rsidR="003F3F70" w:rsidRPr="00E85F13">
        <w:rPr>
          <w:noProof/>
        </w:rPr>
        <w:t>,</w:t>
      </w:r>
      <w:r w:rsidR="003F3F70" w:rsidRPr="00E85F13">
        <w:rPr>
          <w:i/>
          <w:noProof/>
        </w:rPr>
        <w:t>369</w:t>
      </w:r>
      <w:r w:rsidR="003F3F70" w:rsidRPr="00E85F13">
        <w:rPr>
          <w:noProof/>
        </w:rPr>
        <w:t xml:space="preserve">,326-30. </w:t>
      </w:r>
      <w:bookmarkEnd w:id="19"/>
    </w:p>
    <w:p w14:paraId="0F4E9D82" w14:textId="7E368020" w:rsidR="003F3F70" w:rsidRPr="00E85F13" w:rsidRDefault="003F3F70" w:rsidP="003F0FC1">
      <w:pPr>
        <w:pStyle w:val="EndNoteBibliography"/>
        <w:spacing w:after="0" w:line="360" w:lineRule="auto"/>
        <w:ind w:left="426" w:hanging="426"/>
        <w:rPr>
          <w:noProof/>
        </w:rPr>
      </w:pPr>
      <w:bookmarkStart w:id="20" w:name="_ENREF_20"/>
      <w:r w:rsidRPr="00E85F13">
        <w:rPr>
          <w:noProof/>
        </w:rPr>
        <w:t xml:space="preserve">20. </w:t>
      </w:r>
      <w:r w:rsidR="001E2F97">
        <w:rPr>
          <w:noProof/>
        </w:rPr>
        <w:tab/>
      </w:r>
      <w:r w:rsidRPr="00E85F13">
        <w:rPr>
          <w:noProof/>
        </w:rPr>
        <w:t xml:space="preserve">D. Turk, V. Janjic, I. Stern, M. Podobnik, D. Lamba, S. W. Dahl, C. Lauritzen, J. Pedersen, V. Turk and B. Turk, </w:t>
      </w:r>
      <w:r w:rsidRPr="00E85F13">
        <w:rPr>
          <w:i/>
          <w:noProof/>
        </w:rPr>
        <w:t>EMBO J.</w:t>
      </w:r>
      <w:r w:rsidRPr="00E85F13">
        <w:rPr>
          <w:noProof/>
        </w:rPr>
        <w:t xml:space="preserve"> </w:t>
      </w:r>
      <w:r w:rsidRPr="00E85F13">
        <w:rPr>
          <w:b/>
          <w:noProof/>
        </w:rPr>
        <w:t>2001</w:t>
      </w:r>
      <w:r w:rsidRPr="00E85F13">
        <w:rPr>
          <w:noProof/>
        </w:rPr>
        <w:t>,</w:t>
      </w:r>
      <w:r w:rsidRPr="00E85F13">
        <w:rPr>
          <w:i/>
          <w:noProof/>
        </w:rPr>
        <w:t>20</w:t>
      </w:r>
      <w:r w:rsidRPr="00E85F13">
        <w:rPr>
          <w:noProof/>
        </w:rPr>
        <w:t xml:space="preserve">,6570-82. </w:t>
      </w:r>
      <w:r w:rsidRPr="003F3F70">
        <w:rPr>
          <w:b/>
          <w:noProof/>
        </w:rPr>
        <w:t>DOI</w:t>
      </w:r>
      <w:r w:rsidRPr="00E85F13">
        <w:rPr>
          <w:noProof/>
        </w:rPr>
        <w:t>:10.1093/emboj/20.23.6570</w:t>
      </w:r>
      <w:bookmarkEnd w:id="20"/>
    </w:p>
    <w:p w14:paraId="55FD38E6" w14:textId="72D08BE0" w:rsidR="003F3F70" w:rsidRPr="00E85F13" w:rsidRDefault="003F3F70" w:rsidP="003F0FC1">
      <w:pPr>
        <w:pStyle w:val="EndNoteBibliography"/>
        <w:spacing w:after="0" w:line="360" w:lineRule="auto"/>
        <w:ind w:left="426" w:hanging="426"/>
        <w:rPr>
          <w:noProof/>
        </w:rPr>
      </w:pPr>
      <w:bookmarkStart w:id="21" w:name="_ENREF_21"/>
      <w:r w:rsidRPr="00E85F13">
        <w:rPr>
          <w:noProof/>
        </w:rPr>
        <w:t xml:space="preserve">21. </w:t>
      </w:r>
      <w:r w:rsidR="001E2F97">
        <w:rPr>
          <w:noProof/>
        </w:rPr>
        <w:tab/>
      </w:r>
      <w:r w:rsidRPr="00E85F13">
        <w:rPr>
          <w:noProof/>
        </w:rPr>
        <w:t xml:space="preserve">J. K. McDonald, B. B. Zeitman, T. J. Reilly and S. Ellis, </w:t>
      </w:r>
      <w:r w:rsidRPr="00E85F13">
        <w:rPr>
          <w:i/>
          <w:noProof/>
        </w:rPr>
        <w:t>J. Biol. Chem.</w:t>
      </w:r>
      <w:r w:rsidRPr="00E85F13">
        <w:rPr>
          <w:noProof/>
        </w:rPr>
        <w:t xml:space="preserve"> </w:t>
      </w:r>
      <w:r w:rsidRPr="00E85F13">
        <w:rPr>
          <w:b/>
          <w:noProof/>
        </w:rPr>
        <w:t>1969</w:t>
      </w:r>
      <w:r w:rsidRPr="00E85F13">
        <w:rPr>
          <w:noProof/>
        </w:rPr>
        <w:t>,</w:t>
      </w:r>
      <w:r w:rsidRPr="00E85F13">
        <w:rPr>
          <w:i/>
          <w:noProof/>
        </w:rPr>
        <w:t>244</w:t>
      </w:r>
      <w:r w:rsidRPr="00E85F13">
        <w:rPr>
          <w:noProof/>
        </w:rPr>
        <w:t xml:space="preserve">,2693-709. </w:t>
      </w:r>
      <w:bookmarkEnd w:id="21"/>
    </w:p>
    <w:p w14:paraId="6E7CC3FE" w14:textId="6DDE6B84" w:rsidR="003F3F70" w:rsidRPr="00E85F13" w:rsidRDefault="003F3F70" w:rsidP="003F0FC1">
      <w:pPr>
        <w:pStyle w:val="EndNoteBibliography"/>
        <w:spacing w:after="0" w:line="360" w:lineRule="auto"/>
        <w:ind w:left="426" w:hanging="426"/>
        <w:rPr>
          <w:noProof/>
        </w:rPr>
      </w:pPr>
      <w:bookmarkStart w:id="22" w:name="_ENREF_22"/>
      <w:r w:rsidRPr="00E85F13">
        <w:rPr>
          <w:noProof/>
        </w:rPr>
        <w:t xml:space="preserve">22. </w:t>
      </w:r>
      <w:r w:rsidR="001E2F97">
        <w:rPr>
          <w:noProof/>
        </w:rPr>
        <w:tab/>
      </w:r>
      <w:r w:rsidRPr="00E85F13">
        <w:rPr>
          <w:noProof/>
        </w:rPr>
        <w:t xml:space="preserve">J. K. Rubach, G. Cui, J. L. Schneck, A. N. Taylor, B. Zhao, A. Smallwood, N. Nevins, D. Wisnoski, S. H. Thrall and T. D. Meek, </w:t>
      </w:r>
      <w:r w:rsidRPr="00E85F13">
        <w:rPr>
          <w:i/>
          <w:noProof/>
        </w:rPr>
        <w:t>Biochemistry.</w:t>
      </w:r>
      <w:r w:rsidRPr="00E85F13">
        <w:rPr>
          <w:noProof/>
        </w:rPr>
        <w:t xml:space="preserve"> </w:t>
      </w:r>
      <w:r w:rsidRPr="00E85F13">
        <w:rPr>
          <w:b/>
          <w:noProof/>
        </w:rPr>
        <w:t>2012</w:t>
      </w:r>
      <w:r w:rsidRPr="00E85F13">
        <w:rPr>
          <w:noProof/>
        </w:rPr>
        <w:t>,</w:t>
      </w:r>
      <w:r w:rsidRPr="00E85F13">
        <w:rPr>
          <w:i/>
          <w:noProof/>
        </w:rPr>
        <w:t>51</w:t>
      </w:r>
      <w:r w:rsidRPr="00E85F13">
        <w:rPr>
          <w:noProof/>
        </w:rPr>
        <w:t xml:space="preserve">,7551-68. </w:t>
      </w:r>
      <w:r w:rsidRPr="003F3F70">
        <w:rPr>
          <w:b/>
          <w:noProof/>
        </w:rPr>
        <w:t>DOI</w:t>
      </w:r>
      <w:r w:rsidRPr="00E85F13">
        <w:rPr>
          <w:noProof/>
        </w:rPr>
        <w:t>:10.1021/bi300719b</w:t>
      </w:r>
      <w:bookmarkEnd w:id="22"/>
    </w:p>
    <w:p w14:paraId="4377CB74" w14:textId="3AD2BEE1" w:rsidR="003F3F70" w:rsidRPr="00E85F13" w:rsidRDefault="003F3F70" w:rsidP="003F0FC1">
      <w:pPr>
        <w:pStyle w:val="EndNoteBibliography"/>
        <w:spacing w:after="0" w:line="360" w:lineRule="auto"/>
        <w:ind w:left="426" w:hanging="426"/>
        <w:rPr>
          <w:noProof/>
        </w:rPr>
      </w:pPr>
      <w:bookmarkStart w:id="23" w:name="_ENREF_23"/>
      <w:r w:rsidRPr="00E85F13">
        <w:rPr>
          <w:noProof/>
        </w:rPr>
        <w:t xml:space="preserve">23. </w:t>
      </w:r>
      <w:r w:rsidR="001E2F97">
        <w:rPr>
          <w:noProof/>
        </w:rPr>
        <w:tab/>
      </w:r>
      <w:r w:rsidRPr="00E85F13">
        <w:rPr>
          <w:noProof/>
        </w:rPr>
        <w:t xml:space="preserve">R. M. Metrione, A. G. Neves and J. S. Fruton, </w:t>
      </w:r>
      <w:r w:rsidRPr="00E85F13">
        <w:rPr>
          <w:i/>
          <w:noProof/>
        </w:rPr>
        <w:t>Biochemistry.</w:t>
      </w:r>
      <w:r w:rsidRPr="00E85F13">
        <w:rPr>
          <w:noProof/>
        </w:rPr>
        <w:t xml:space="preserve"> </w:t>
      </w:r>
      <w:r w:rsidRPr="00E85F13">
        <w:rPr>
          <w:b/>
          <w:noProof/>
        </w:rPr>
        <w:t>1966</w:t>
      </w:r>
      <w:r w:rsidRPr="00E85F13">
        <w:rPr>
          <w:noProof/>
        </w:rPr>
        <w:t>,</w:t>
      </w:r>
      <w:r w:rsidRPr="00E85F13">
        <w:rPr>
          <w:i/>
          <w:noProof/>
        </w:rPr>
        <w:t>5</w:t>
      </w:r>
      <w:r w:rsidRPr="00E85F13">
        <w:rPr>
          <w:noProof/>
        </w:rPr>
        <w:t xml:space="preserve">,1597-604. </w:t>
      </w:r>
      <w:bookmarkEnd w:id="23"/>
    </w:p>
    <w:p w14:paraId="65C4F56F" w14:textId="2C29A25F" w:rsidR="003F3F70" w:rsidRPr="00E85F13" w:rsidRDefault="003F3F70" w:rsidP="003F0FC1">
      <w:pPr>
        <w:pStyle w:val="EndNoteBibliography"/>
        <w:spacing w:after="0" w:line="360" w:lineRule="auto"/>
        <w:ind w:left="426" w:hanging="426"/>
        <w:rPr>
          <w:noProof/>
        </w:rPr>
      </w:pPr>
      <w:bookmarkStart w:id="24" w:name="_ENREF_24"/>
      <w:r w:rsidRPr="00E85F13">
        <w:rPr>
          <w:noProof/>
        </w:rPr>
        <w:t xml:space="preserve">24. </w:t>
      </w:r>
      <w:r w:rsidR="001E2F97">
        <w:rPr>
          <w:noProof/>
        </w:rPr>
        <w:tab/>
      </w:r>
      <w:r w:rsidRPr="00E85F13">
        <w:rPr>
          <w:noProof/>
        </w:rPr>
        <w:t xml:space="preserve">D. L. Thiele and P. E. Lipsky, </w:t>
      </w:r>
      <w:r w:rsidRPr="00E85F13">
        <w:rPr>
          <w:i/>
          <w:noProof/>
        </w:rPr>
        <w:t>Proc. Natl. Acad. Sci. U. S. A.</w:t>
      </w:r>
      <w:r w:rsidRPr="00E85F13">
        <w:rPr>
          <w:noProof/>
        </w:rPr>
        <w:t xml:space="preserve"> </w:t>
      </w:r>
      <w:r w:rsidRPr="00E85F13">
        <w:rPr>
          <w:b/>
          <w:noProof/>
        </w:rPr>
        <w:t>1990</w:t>
      </w:r>
      <w:r w:rsidRPr="00E85F13">
        <w:rPr>
          <w:noProof/>
        </w:rPr>
        <w:t>,</w:t>
      </w:r>
      <w:r w:rsidRPr="00E85F13">
        <w:rPr>
          <w:i/>
          <w:noProof/>
        </w:rPr>
        <w:t>87</w:t>
      </w:r>
      <w:r w:rsidRPr="00E85F13">
        <w:rPr>
          <w:noProof/>
        </w:rPr>
        <w:t xml:space="preserve">,83-7. </w:t>
      </w:r>
      <w:bookmarkEnd w:id="24"/>
    </w:p>
    <w:p w14:paraId="50088A6D" w14:textId="505CC9EE" w:rsidR="003F3F70" w:rsidRPr="00E85F13" w:rsidRDefault="003F3F70" w:rsidP="003F0FC1">
      <w:pPr>
        <w:pStyle w:val="EndNoteBibliography"/>
        <w:spacing w:after="0" w:line="360" w:lineRule="auto"/>
        <w:ind w:left="426" w:hanging="426"/>
        <w:rPr>
          <w:noProof/>
        </w:rPr>
      </w:pPr>
      <w:bookmarkStart w:id="25" w:name="_ENREF_25"/>
      <w:r w:rsidRPr="00E85F13">
        <w:rPr>
          <w:noProof/>
        </w:rPr>
        <w:lastRenderedPageBreak/>
        <w:t xml:space="preserve">25. </w:t>
      </w:r>
      <w:r w:rsidR="001E2F97">
        <w:rPr>
          <w:noProof/>
        </w:rPr>
        <w:tab/>
      </w:r>
      <w:r w:rsidRPr="00E85F13">
        <w:rPr>
          <w:noProof/>
        </w:rPr>
        <w:t xml:space="preserve">G. Droga-Mazovec, L. Bojic, A. Petelin, S. Ivanova, R. Romih, U. Repnik, G. S. Salvesen, V. Stoka, V. Turk and B. Turk, </w:t>
      </w:r>
      <w:r w:rsidRPr="00E85F13">
        <w:rPr>
          <w:i/>
          <w:noProof/>
        </w:rPr>
        <w:t>J. Biol. Chem.</w:t>
      </w:r>
      <w:r w:rsidRPr="00E85F13">
        <w:rPr>
          <w:noProof/>
        </w:rPr>
        <w:t xml:space="preserve"> </w:t>
      </w:r>
      <w:r w:rsidRPr="00E85F13">
        <w:rPr>
          <w:b/>
          <w:noProof/>
        </w:rPr>
        <w:t>2008</w:t>
      </w:r>
      <w:r w:rsidRPr="00E85F13">
        <w:rPr>
          <w:noProof/>
        </w:rPr>
        <w:t>,</w:t>
      </w:r>
      <w:r w:rsidRPr="00E85F13">
        <w:rPr>
          <w:i/>
          <w:noProof/>
        </w:rPr>
        <w:t>283</w:t>
      </w:r>
      <w:r w:rsidRPr="00E85F13">
        <w:rPr>
          <w:noProof/>
        </w:rPr>
        <w:t xml:space="preserve">,19140-50. </w:t>
      </w:r>
      <w:r w:rsidRPr="003F3F70">
        <w:rPr>
          <w:b/>
          <w:noProof/>
        </w:rPr>
        <w:t>DOI</w:t>
      </w:r>
      <w:r w:rsidRPr="00E85F13">
        <w:rPr>
          <w:noProof/>
        </w:rPr>
        <w:t>:10.1074/jbc.M802513200</w:t>
      </w:r>
      <w:bookmarkEnd w:id="25"/>
    </w:p>
    <w:p w14:paraId="72B34F09" w14:textId="65B4C9F5" w:rsidR="003F3F70" w:rsidRPr="00E85F13" w:rsidRDefault="001E2F97" w:rsidP="003F0FC1">
      <w:pPr>
        <w:pStyle w:val="EndNoteBibliography"/>
        <w:spacing w:after="0" w:line="360" w:lineRule="auto"/>
        <w:ind w:left="426" w:hanging="426"/>
        <w:rPr>
          <w:noProof/>
        </w:rPr>
      </w:pPr>
      <w:bookmarkStart w:id="26" w:name="_ENREF_26"/>
      <w:r>
        <w:rPr>
          <w:noProof/>
        </w:rPr>
        <w:t>26.</w:t>
      </w:r>
      <w:r>
        <w:rPr>
          <w:noProof/>
        </w:rPr>
        <w:tab/>
      </w:r>
      <w:r w:rsidR="003F3F70" w:rsidRPr="00E85F13">
        <w:rPr>
          <w:noProof/>
        </w:rPr>
        <w:t xml:space="preserve">U. Repnik, M. Hafner Cesen and B. Turk, </w:t>
      </w:r>
      <w:r w:rsidR="003F3F70" w:rsidRPr="00E85F13">
        <w:rPr>
          <w:i/>
          <w:noProof/>
        </w:rPr>
        <w:t>Mitochondrion.</w:t>
      </w:r>
      <w:r w:rsidR="003F3F70" w:rsidRPr="00E85F13">
        <w:rPr>
          <w:noProof/>
        </w:rPr>
        <w:t xml:space="preserve"> </w:t>
      </w:r>
      <w:r w:rsidR="003F3F70" w:rsidRPr="00E85F13">
        <w:rPr>
          <w:b/>
          <w:noProof/>
        </w:rPr>
        <w:t>2014</w:t>
      </w:r>
      <w:r w:rsidR="003F3F70" w:rsidRPr="00E85F13">
        <w:rPr>
          <w:noProof/>
        </w:rPr>
        <w:t>,</w:t>
      </w:r>
      <w:r w:rsidR="003F3F70" w:rsidRPr="00E85F13">
        <w:rPr>
          <w:i/>
          <w:noProof/>
        </w:rPr>
        <w:t>19 Pt A</w:t>
      </w:r>
      <w:r w:rsidR="003F3F70" w:rsidRPr="00E85F13">
        <w:rPr>
          <w:noProof/>
        </w:rPr>
        <w:t xml:space="preserve">,49-57. </w:t>
      </w:r>
      <w:r w:rsidR="003F3F70" w:rsidRPr="003F3F70">
        <w:rPr>
          <w:b/>
          <w:noProof/>
        </w:rPr>
        <w:t>DOI</w:t>
      </w:r>
      <w:r w:rsidR="003F3F70" w:rsidRPr="00E85F13">
        <w:rPr>
          <w:noProof/>
        </w:rPr>
        <w:t>:10.1016/j.mito.2014.06.006</w:t>
      </w:r>
      <w:bookmarkEnd w:id="26"/>
    </w:p>
    <w:p w14:paraId="63EC0B7F" w14:textId="4121ADE0" w:rsidR="003F3F70" w:rsidRPr="00E85F13" w:rsidRDefault="001E2F97" w:rsidP="003F0FC1">
      <w:pPr>
        <w:pStyle w:val="EndNoteBibliography"/>
        <w:spacing w:after="0" w:line="360" w:lineRule="auto"/>
        <w:ind w:left="426" w:hanging="426"/>
        <w:rPr>
          <w:noProof/>
        </w:rPr>
      </w:pPr>
      <w:bookmarkStart w:id="27" w:name="_ENREF_27"/>
      <w:r>
        <w:rPr>
          <w:noProof/>
        </w:rPr>
        <w:t>27.</w:t>
      </w:r>
      <w:r>
        <w:rPr>
          <w:noProof/>
        </w:rPr>
        <w:tab/>
      </w:r>
      <w:r w:rsidR="003F3F70" w:rsidRPr="00E85F13">
        <w:rPr>
          <w:noProof/>
        </w:rPr>
        <w:t xml:space="preserve">J. Bozic, V. Stoka and I. Dolenc, </w:t>
      </w:r>
      <w:r w:rsidR="003F3F70" w:rsidRPr="00E85F13">
        <w:rPr>
          <w:i/>
          <w:noProof/>
        </w:rPr>
        <w:t>PLoS One.</w:t>
      </w:r>
      <w:r w:rsidR="003F3F70" w:rsidRPr="00E85F13">
        <w:rPr>
          <w:noProof/>
        </w:rPr>
        <w:t xml:space="preserve"> </w:t>
      </w:r>
      <w:r w:rsidR="003F3F70" w:rsidRPr="00E85F13">
        <w:rPr>
          <w:b/>
          <w:noProof/>
        </w:rPr>
        <w:t>2018</w:t>
      </w:r>
      <w:r w:rsidR="003F3F70" w:rsidRPr="00E85F13">
        <w:rPr>
          <w:noProof/>
        </w:rPr>
        <w:t>,</w:t>
      </w:r>
      <w:r w:rsidR="003F3F70" w:rsidRPr="00E85F13">
        <w:rPr>
          <w:i/>
          <w:noProof/>
        </w:rPr>
        <w:t>13</w:t>
      </w:r>
      <w:r w:rsidR="003F3F70" w:rsidRPr="00E85F13">
        <w:rPr>
          <w:noProof/>
        </w:rPr>
        <w:t xml:space="preserve">,e0200757. </w:t>
      </w:r>
      <w:r w:rsidR="003F3F70" w:rsidRPr="003F3F70">
        <w:rPr>
          <w:b/>
          <w:noProof/>
        </w:rPr>
        <w:t>DOI</w:t>
      </w:r>
      <w:r w:rsidR="003F3F70" w:rsidRPr="00E85F13">
        <w:rPr>
          <w:noProof/>
        </w:rPr>
        <w:t>:10.1371/journal.pone.0200757</w:t>
      </w:r>
      <w:bookmarkEnd w:id="27"/>
    </w:p>
    <w:p w14:paraId="7181F175" w14:textId="3122D604" w:rsidR="003F3F70" w:rsidRPr="00E85F13" w:rsidRDefault="001E2F97" w:rsidP="003F0FC1">
      <w:pPr>
        <w:pStyle w:val="EndNoteBibliography"/>
        <w:spacing w:after="0" w:line="360" w:lineRule="auto"/>
        <w:ind w:left="426" w:hanging="426"/>
        <w:rPr>
          <w:noProof/>
        </w:rPr>
      </w:pPr>
      <w:bookmarkStart w:id="28" w:name="_ENREF_28"/>
      <w:r>
        <w:rPr>
          <w:noProof/>
        </w:rPr>
        <w:t>28.</w:t>
      </w:r>
      <w:r>
        <w:rPr>
          <w:noProof/>
        </w:rPr>
        <w:tab/>
      </w:r>
      <w:r w:rsidR="003F3F70" w:rsidRPr="00E85F13">
        <w:rPr>
          <w:noProof/>
        </w:rPr>
        <w:t xml:space="preserve">S. W. Dahl, T. Halkier, C. Lauritzen, I. Dolenc, J. Pedersen, V. Turk and B. Turk, </w:t>
      </w:r>
      <w:r w:rsidR="003F3F70" w:rsidRPr="00E85F13">
        <w:rPr>
          <w:i/>
          <w:noProof/>
        </w:rPr>
        <w:t>Biochemistry.</w:t>
      </w:r>
      <w:r w:rsidR="003F3F70" w:rsidRPr="00E85F13">
        <w:rPr>
          <w:noProof/>
        </w:rPr>
        <w:t xml:space="preserve"> </w:t>
      </w:r>
      <w:r w:rsidR="003F3F70" w:rsidRPr="00E85F13">
        <w:rPr>
          <w:b/>
          <w:noProof/>
        </w:rPr>
        <w:t>2001</w:t>
      </w:r>
      <w:r w:rsidR="003F3F70" w:rsidRPr="00E85F13">
        <w:rPr>
          <w:noProof/>
        </w:rPr>
        <w:t>,</w:t>
      </w:r>
      <w:r w:rsidR="003F3F70" w:rsidRPr="00E85F13">
        <w:rPr>
          <w:i/>
          <w:noProof/>
        </w:rPr>
        <w:t>40</w:t>
      </w:r>
      <w:r w:rsidR="003F3F70" w:rsidRPr="00E85F13">
        <w:rPr>
          <w:noProof/>
        </w:rPr>
        <w:t xml:space="preserve">,1671-1678. </w:t>
      </w:r>
      <w:r w:rsidR="003F3F70" w:rsidRPr="003F3F70">
        <w:rPr>
          <w:b/>
          <w:noProof/>
        </w:rPr>
        <w:t>DOI</w:t>
      </w:r>
      <w:r w:rsidR="003F3F70" w:rsidRPr="00E85F13">
        <w:rPr>
          <w:noProof/>
        </w:rPr>
        <w:t>:10.1021/Bi001693z</w:t>
      </w:r>
      <w:bookmarkEnd w:id="28"/>
    </w:p>
    <w:p w14:paraId="21190C0B" w14:textId="2EF0AD46" w:rsidR="003F3F70" w:rsidRPr="00E85F13" w:rsidRDefault="003F3F70" w:rsidP="003F0FC1">
      <w:pPr>
        <w:pStyle w:val="EndNoteBibliography"/>
        <w:spacing w:after="0" w:line="360" w:lineRule="auto"/>
        <w:ind w:left="426" w:hanging="426"/>
        <w:rPr>
          <w:noProof/>
        </w:rPr>
      </w:pPr>
      <w:bookmarkStart w:id="29" w:name="_ENREF_29"/>
      <w:r w:rsidRPr="00E85F13">
        <w:rPr>
          <w:noProof/>
        </w:rPr>
        <w:t xml:space="preserve">29. </w:t>
      </w:r>
      <w:r w:rsidR="001E2F97">
        <w:rPr>
          <w:noProof/>
        </w:rPr>
        <w:tab/>
      </w:r>
      <w:r w:rsidRPr="00E85F13">
        <w:rPr>
          <w:noProof/>
        </w:rPr>
        <w:t xml:space="preserve">M. Shibue, C. T. Mant and R. S. Hodges, </w:t>
      </w:r>
      <w:r w:rsidRPr="00E85F13">
        <w:rPr>
          <w:i/>
          <w:noProof/>
        </w:rPr>
        <w:t>J. Chromatogr. A.</w:t>
      </w:r>
      <w:r w:rsidRPr="00E85F13">
        <w:rPr>
          <w:noProof/>
        </w:rPr>
        <w:t xml:space="preserve"> </w:t>
      </w:r>
      <w:r w:rsidRPr="00E85F13">
        <w:rPr>
          <w:b/>
          <w:noProof/>
        </w:rPr>
        <w:t>2005</w:t>
      </w:r>
      <w:r w:rsidRPr="00E85F13">
        <w:rPr>
          <w:noProof/>
        </w:rPr>
        <w:t>,</w:t>
      </w:r>
      <w:r w:rsidRPr="00E85F13">
        <w:rPr>
          <w:i/>
          <w:noProof/>
        </w:rPr>
        <w:t>1080</w:t>
      </w:r>
      <w:r w:rsidRPr="00E85F13">
        <w:rPr>
          <w:noProof/>
        </w:rPr>
        <w:t xml:space="preserve">,58-67. </w:t>
      </w:r>
      <w:bookmarkEnd w:id="29"/>
    </w:p>
    <w:p w14:paraId="58EFC342" w14:textId="796578E5" w:rsidR="003F3F70" w:rsidRPr="00E85F13" w:rsidRDefault="003F3F70" w:rsidP="003F0FC1">
      <w:pPr>
        <w:pStyle w:val="EndNoteBibliography"/>
        <w:spacing w:after="0" w:line="360" w:lineRule="auto"/>
        <w:ind w:left="426" w:hanging="426"/>
        <w:rPr>
          <w:noProof/>
        </w:rPr>
      </w:pPr>
      <w:bookmarkStart w:id="30" w:name="_ENREF_30"/>
      <w:r w:rsidRPr="00E85F13">
        <w:rPr>
          <w:noProof/>
        </w:rPr>
        <w:t xml:space="preserve">30. </w:t>
      </w:r>
      <w:r w:rsidR="001E2F97">
        <w:rPr>
          <w:noProof/>
        </w:rPr>
        <w:tab/>
      </w:r>
      <w:r w:rsidRPr="00E85F13">
        <w:rPr>
          <w:noProof/>
        </w:rPr>
        <w:t xml:space="preserve">E. F. Pettersen, T. D. Goddard, C. C. Huang, G. S. Couch, D. M. Greenblatt, E. C. Meng and T. E. Ferrin, </w:t>
      </w:r>
      <w:r w:rsidRPr="00E85F13">
        <w:rPr>
          <w:i/>
          <w:noProof/>
        </w:rPr>
        <w:t>J. Comput. Chem.</w:t>
      </w:r>
      <w:r w:rsidRPr="00E85F13">
        <w:rPr>
          <w:noProof/>
        </w:rPr>
        <w:t xml:space="preserve"> </w:t>
      </w:r>
      <w:r w:rsidRPr="00E85F13">
        <w:rPr>
          <w:b/>
          <w:noProof/>
        </w:rPr>
        <w:t>2004</w:t>
      </w:r>
      <w:r w:rsidRPr="00E85F13">
        <w:rPr>
          <w:noProof/>
        </w:rPr>
        <w:t>,</w:t>
      </w:r>
      <w:r w:rsidRPr="00E85F13">
        <w:rPr>
          <w:i/>
          <w:noProof/>
        </w:rPr>
        <w:t>25</w:t>
      </w:r>
      <w:r w:rsidRPr="00E85F13">
        <w:rPr>
          <w:noProof/>
        </w:rPr>
        <w:t xml:space="preserve">,1605-12. </w:t>
      </w:r>
      <w:r w:rsidRPr="003F3F70">
        <w:rPr>
          <w:b/>
          <w:noProof/>
        </w:rPr>
        <w:t>DOI</w:t>
      </w:r>
      <w:r w:rsidRPr="00E85F13">
        <w:rPr>
          <w:noProof/>
        </w:rPr>
        <w:t>:10.1002/jcc.20084</w:t>
      </w:r>
      <w:bookmarkEnd w:id="30"/>
    </w:p>
    <w:p w14:paraId="01229CD6" w14:textId="5EB9604F" w:rsidR="003F3F70" w:rsidRPr="00E85F13" w:rsidRDefault="003F3F70" w:rsidP="003F0FC1">
      <w:pPr>
        <w:pStyle w:val="EndNoteBibliography"/>
        <w:spacing w:after="0" w:line="360" w:lineRule="auto"/>
        <w:ind w:left="426" w:hanging="426"/>
        <w:rPr>
          <w:noProof/>
        </w:rPr>
      </w:pPr>
      <w:bookmarkStart w:id="31" w:name="_ENREF_31"/>
      <w:r w:rsidRPr="00E85F13">
        <w:rPr>
          <w:noProof/>
        </w:rPr>
        <w:t xml:space="preserve">31. </w:t>
      </w:r>
      <w:r w:rsidR="001E2F97">
        <w:rPr>
          <w:noProof/>
        </w:rPr>
        <w:tab/>
      </w:r>
      <w:r w:rsidRPr="00E85F13">
        <w:rPr>
          <w:noProof/>
        </w:rPr>
        <w:t xml:space="preserve">O. Trott and A. J. Olson, </w:t>
      </w:r>
      <w:r w:rsidRPr="00E85F13">
        <w:rPr>
          <w:i/>
          <w:noProof/>
        </w:rPr>
        <w:t>J. Comput. Chem.</w:t>
      </w:r>
      <w:r w:rsidRPr="00E85F13">
        <w:rPr>
          <w:noProof/>
        </w:rPr>
        <w:t xml:space="preserve"> </w:t>
      </w:r>
      <w:r w:rsidRPr="00E85F13">
        <w:rPr>
          <w:b/>
          <w:noProof/>
        </w:rPr>
        <w:t>2010</w:t>
      </w:r>
      <w:r w:rsidRPr="00E85F13">
        <w:rPr>
          <w:noProof/>
        </w:rPr>
        <w:t>,</w:t>
      </w:r>
      <w:r w:rsidRPr="00E85F13">
        <w:rPr>
          <w:i/>
          <w:noProof/>
        </w:rPr>
        <w:t>31</w:t>
      </w:r>
      <w:r w:rsidRPr="00E85F13">
        <w:rPr>
          <w:noProof/>
        </w:rPr>
        <w:t xml:space="preserve">,455-61. </w:t>
      </w:r>
      <w:r w:rsidRPr="003F3F70">
        <w:rPr>
          <w:b/>
          <w:noProof/>
        </w:rPr>
        <w:t>DOI</w:t>
      </w:r>
      <w:r w:rsidRPr="00E85F13">
        <w:rPr>
          <w:noProof/>
        </w:rPr>
        <w:t>:10.1002/jcc.21334</w:t>
      </w:r>
      <w:bookmarkEnd w:id="31"/>
    </w:p>
    <w:p w14:paraId="27E779C3" w14:textId="2D83AE68" w:rsidR="003F3F70" w:rsidRPr="00E85F13" w:rsidRDefault="003F3F70" w:rsidP="003F0FC1">
      <w:pPr>
        <w:pStyle w:val="EndNoteBibliography"/>
        <w:spacing w:after="0" w:line="360" w:lineRule="auto"/>
        <w:ind w:left="426" w:hanging="426"/>
        <w:rPr>
          <w:noProof/>
        </w:rPr>
      </w:pPr>
      <w:bookmarkStart w:id="32" w:name="_ENREF_32"/>
      <w:r w:rsidRPr="00E85F13">
        <w:rPr>
          <w:noProof/>
        </w:rPr>
        <w:t xml:space="preserve">32. </w:t>
      </w:r>
      <w:r w:rsidR="001E2F97">
        <w:rPr>
          <w:noProof/>
        </w:rPr>
        <w:tab/>
      </w:r>
      <w:r w:rsidRPr="00E85F13">
        <w:rPr>
          <w:noProof/>
        </w:rPr>
        <w:t xml:space="preserve">Y. Zhang, </w:t>
      </w:r>
      <w:r w:rsidRPr="00E85F13">
        <w:rPr>
          <w:i/>
          <w:noProof/>
        </w:rPr>
        <w:t>BMC Bioinformatics.</w:t>
      </w:r>
      <w:r w:rsidRPr="00E85F13">
        <w:rPr>
          <w:noProof/>
        </w:rPr>
        <w:t xml:space="preserve"> </w:t>
      </w:r>
      <w:r w:rsidRPr="00E85F13">
        <w:rPr>
          <w:b/>
          <w:noProof/>
        </w:rPr>
        <w:t>2008</w:t>
      </w:r>
      <w:r w:rsidRPr="00E85F13">
        <w:rPr>
          <w:noProof/>
        </w:rPr>
        <w:t>,</w:t>
      </w:r>
      <w:r w:rsidRPr="00E85F13">
        <w:rPr>
          <w:i/>
          <w:noProof/>
        </w:rPr>
        <w:t>9</w:t>
      </w:r>
      <w:r w:rsidRPr="00E85F13">
        <w:rPr>
          <w:noProof/>
        </w:rPr>
        <w:t xml:space="preserve">,40. </w:t>
      </w:r>
      <w:r w:rsidRPr="003F3F70">
        <w:rPr>
          <w:b/>
          <w:noProof/>
        </w:rPr>
        <w:t>DOI</w:t>
      </w:r>
      <w:r w:rsidRPr="00E85F13">
        <w:rPr>
          <w:noProof/>
        </w:rPr>
        <w:t>:10.1186/1471-2105-9-40</w:t>
      </w:r>
      <w:bookmarkEnd w:id="32"/>
    </w:p>
    <w:p w14:paraId="7636F445" w14:textId="4E513361" w:rsidR="003F3F70" w:rsidRPr="00E85F13" w:rsidRDefault="003F3F70" w:rsidP="003F0FC1">
      <w:pPr>
        <w:pStyle w:val="EndNoteBibliography"/>
        <w:spacing w:after="0" w:line="360" w:lineRule="auto"/>
        <w:ind w:left="426" w:hanging="426"/>
        <w:rPr>
          <w:noProof/>
        </w:rPr>
      </w:pPr>
      <w:bookmarkStart w:id="33" w:name="_ENREF_33"/>
      <w:r w:rsidRPr="00E85F13">
        <w:rPr>
          <w:noProof/>
        </w:rPr>
        <w:t xml:space="preserve">33. </w:t>
      </w:r>
      <w:r w:rsidR="001E2F97">
        <w:rPr>
          <w:noProof/>
        </w:rPr>
        <w:tab/>
      </w:r>
      <w:r w:rsidRPr="00E85F13">
        <w:rPr>
          <w:noProof/>
        </w:rPr>
        <w:t xml:space="preserve">K. K. Nilsson and J. S. Fruton, </w:t>
      </w:r>
      <w:r w:rsidRPr="00E85F13">
        <w:rPr>
          <w:i/>
          <w:noProof/>
        </w:rPr>
        <w:t>Biochemistry.</w:t>
      </w:r>
      <w:r w:rsidRPr="00E85F13">
        <w:rPr>
          <w:noProof/>
        </w:rPr>
        <w:t xml:space="preserve"> </w:t>
      </w:r>
      <w:r w:rsidRPr="00E85F13">
        <w:rPr>
          <w:b/>
          <w:noProof/>
        </w:rPr>
        <w:t>1964</w:t>
      </w:r>
      <w:r w:rsidRPr="00E85F13">
        <w:rPr>
          <w:noProof/>
        </w:rPr>
        <w:t>,</w:t>
      </w:r>
      <w:r w:rsidRPr="00E85F13">
        <w:rPr>
          <w:i/>
          <w:noProof/>
        </w:rPr>
        <w:t>3</w:t>
      </w:r>
      <w:r w:rsidRPr="00E85F13">
        <w:rPr>
          <w:noProof/>
        </w:rPr>
        <w:t xml:space="preserve">,1220-4. </w:t>
      </w:r>
      <w:bookmarkEnd w:id="33"/>
    </w:p>
    <w:p w14:paraId="3545FCE1" w14:textId="3D5EE8CE" w:rsidR="003F3F70" w:rsidRPr="00E85F13" w:rsidRDefault="003F3F70" w:rsidP="003F0FC1">
      <w:pPr>
        <w:pStyle w:val="EndNoteBibliography"/>
        <w:spacing w:after="0" w:line="360" w:lineRule="auto"/>
        <w:ind w:left="426" w:hanging="426"/>
        <w:rPr>
          <w:noProof/>
        </w:rPr>
      </w:pPr>
      <w:bookmarkStart w:id="34" w:name="_ENREF_34"/>
      <w:r w:rsidRPr="00E85F13">
        <w:rPr>
          <w:noProof/>
        </w:rPr>
        <w:t xml:space="preserve">34. </w:t>
      </w:r>
      <w:r w:rsidR="001E2F97">
        <w:rPr>
          <w:noProof/>
        </w:rPr>
        <w:tab/>
      </w:r>
      <w:r w:rsidRPr="00E85F13">
        <w:rPr>
          <w:noProof/>
        </w:rPr>
        <w:t xml:space="preserve">S. D. Abbott, L. Gagnon, M. Lagraoui, S. Kadhim, G. Attardo, B. Zacharie and C. L. Penney, </w:t>
      </w:r>
      <w:r w:rsidRPr="00E85F13">
        <w:rPr>
          <w:i/>
          <w:noProof/>
        </w:rPr>
        <w:t>J. Med. Chem.</w:t>
      </w:r>
      <w:r w:rsidRPr="00E85F13">
        <w:rPr>
          <w:noProof/>
        </w:rPr>
        <w:t xml:space="preserve"> </w:t>
      </w:r>
      <w:r w:rsidRPr="00E85F13">
        <w:rPr>
          <w:b/>
          <w:noProof/>
        </w:rPr>
        <w:t>1998</w:t>
      </w:r>
      <w:r w:rsidRPr="00E85F13">
        <w:rPr>
          <w:noProof/>
        </w:rPr>
        <w:t>,</w:t>
      </w:r>
      <w:r w:rsidRPr="00E85F13">
        <w:rPr>
          <w:i/>
          <w:noProof/>
        </w:rPr>
        <w:t>41</w:t>
      </w:r>
      <w:r w:rsidRPr="00E85F13">
        <w:rPr>
          <w:noProof/>
        </w:rPr>
        <w:t xml:space="preserve">,1909-1926. </w:t>
      </w:r>
      <w:r w:rsidRPr="003F3F70">
        <w:rPr>
          <w:b/>
          <w:noProof/>
        </w:rPr>
        <w:t>DOI</w:t>
      </w:r>
      <w:r w:rsidRPr="00E85F13">
        <w:rPr>
          <w:noProof/>
        </w:rPr>
        <w:t>:10.1021/jm970734v</w:t>
      </w:r>
      <w:bookmarkEnd w:id="34"/>
    </w:p>
    <w:p w14:paraId="59032512" w14:textId="55BCC6DB" w:rsidR="003F3F70" w:rsidRPr="00E85F13" w:rsidRDefault="003F3F70" w:rsidP="003F0FC1">
      <w:pPr>
        <w:pStyle w:val="EndNoteBibliography"/>
        <w:spacing w:after="0" w:line="360" w:lineRule="auto"/>
        <w:ind w:left="426" w:hanging="426"/>
        <w:rPr>
          <w:noProof/>
        </w:rPr>
      </w:pPr>
      <w:bookmarkStart w:id="35" w:name="_ENREF_35"/>
      <w:r w:rsidRPr="00E85F13">
        <w:rPr>
          <w:noProof/>
        </w:rPr>
        <w:t xml:space="preserve">35. </w:t>
      </w:r>
      <w:r w:rsidR="001E2F97">
        <w:rPr>
          <w:noProof/>
        </w:rPr>
        <w:tab/>
      </w:r>
      <w:r w:rsidRPr="00E85F13">
        <w:rPr>
          <w:noProof/>
        </w:rPr>
        <w:t xml:space="preserve">B. K. Tubic, S. S. Vladimirov, B. D. Markovic and T. J. Sabo, </w:t>
      </w:r>
      <w:r w:rsidRPr="00E85F13">
        <w:rPr>
          <w:i/>
          <w:noProof/>
        </w:rPr>
        <w:t>Acta Chim Slov.</w:t>
      </w:r>
      <w:r w:rsidRPr="00E85F13">
        <w:rPr>
          <w:noProof/>
        </w:rPr>
        <w:t xml:space="preserve"> </w:t>
      </w:r>
      <w:r w:rsidRPr="00E85F13">
        <w:rPr>
          <w:b/>
          <w:noProof/>
        </w:rPr>
        <w:t>2018</w:t>
      </w:r>
      <w:r w:rsidRPr="00E85F13">
        <w:rPr>
          <w:noProof/>
        </w:rPr>
        <w:t>,</w:t>
      </w:r>
      <w:r w:rsidRPr="00E85F13">
        <w:rPr>
          <w:i/>
          <w:noProof/>
        </w:rPr>
        <w:t>65</w:t>
      </w:r>
      <w:r w:rsidRPr="00E85F13">
        <w:rPr>
          <w:noProof/>
        </w:rPr>
        <w:t xml:space="preserve">,59-64. </w:t>
      </w:r>
      <w:r w:rsidRPr="003F3F70">
        <w:rPr>
          <w:b/>
          <w:noProof/>
        </w:rPr>
        <w:t>DOI</w:t>
      </w:r>
      <w:r w:rsidRPr="00E85F13">
        <w:rPr>
          <w:noProof/>
        </w:rPr>
        <w:t>:10.17344/acsi.2017.3477</w:t>
      </w:r>
      <w:bookmarkEnd w:id="35"/>
    </w:p>
    <w:p w14:paraId="68B1FB81" w14:textId="7718E3A5" w:rsidR="003F3F70" w:rsidRPr="00E85F13" w:rsidRDefault="003F3F70" w:rsidP="003F0FC1">
      <w:pPr>
        <w:pStyle w:val="EndNoteBibliography"/>
        <w:spacing w:after="0" w:line="360" w:lineRule="auto"/>
        <w:ind w:left="426" w:hanging="426"/>
        <w:rPr>
          <w:noProof/>
        </w:rPr>
      </w:pPr>
      <w:bookmarkStart w:id="36" w:name="_ENREF_36"/>
      <w:r w:rsidRPr="00E85F13">
        <w:rPr>
          <w:noProof/>
        </w:rPr>
        <w:t>36.</w:t>
      </w:r>
      <w:r w:rsidR="001E2F97">
        <w:rPr>
          <w:noProof/>
        </w:rPr>
        <w:tab/>
      </w:r>
      <w:r w:rsidRPr="00E85F13">
        <w:rPr>
          <w:noProof/>
        </w:rPr>
        <w:t xml:space="preserve">A. B. Nongonierma and R. J. FitzGerald, </w:t>
      </w:r>
      <w:r w:rsidRPr="00E85F13">
        <w:rPr>
          <w:i/>
          <w:noProof/>
        </w:rPr>
        <w:t>Peptides.</w:t>
      </w:r>
      <w:r w:rsidRPr="00E85F13">
        <w:rPr>
          <w:noProof/>
        </w:rPr>
        <w:t xml:space="preserve"> </w:t>
      </w:r>
      <w:r w:rsidRPr="00E85F13">
        <w:rPr>
          <w:b/>
          <w:noProof/>
        </w:rPr>
        <w:t>2013</w:t>
      </w:r>
      <w:r w:rsidRPr="00E85F13">
        <w:rPr>
          <w:noProof/>
        </w:rPr>
        <w:t>,</w:t>
      </w:r>
      <w:r w:rsidRPr="00E85F13">
        <w:rPr>
          <w:i/>
          <w:noProof/>
        </w:rPr>
        <w:t>39</w:t>
      </w:r>
      <w:r w:rsidRPr="00E85F13">
        <w:rPr>
          <w:noProof/>
        </w:rPr>
        <w:t xml:space="preserve">,157-63. </w:t>
      </w:r>
      <w:r w:rsidRPr="003F3F70">
        <w:rPr>
          <w:b/>
          <w:noProof/>
        </w:rPr>
        <w:t>DOI</w:t>
      </w:r>
      <w:r w:rsidRPr="00E85F13">
        <w:rPr>
          <w:noProof/>
        </w:rPr>
        <w:t>:10.1016/j.peptides.2012.11.016</w:t>
      </w:r>
      <w:bookmarkEnd w:id="36"/>
    </w:p>
    <w:p w14:paraId="0F0A6726" w14:textId="545A1A75" w:rsidR="003F3F70" w:rsidRPr="00E85F13" w:rsidRDefault="001E2F97" w:rsidP="003F0FC1">
      <w:pPr>
        <w:pStyle w:val="EndNoteBibliography"/>
        <w:spacing w:after="0" w:line="360" w:lineRule="auto"/>
        <w:ind w:left="426" w:hanging="426"/>
        <w:rPr>
          <w:noProof/>
        </w:rPr>
      </w:pPr>
      <w:bookmarkStart w:id="37" w:name="_ENREF_37"/>
      <w:r>
        <w:rPr>
          <w:noProof/>
        </w:rPr>
        <w:t>37.</w:t>
      </w:r>
      <w:r>
        <w:rPr>
          <w:noProof/>
        </w:rPr>
        <w:tab/>
      </w:r>
      <w:r w:rsidR="003F3F70" w:rsidRPr="00E85F13">
        <w:rPr>
          <w:noProof/>
        </w:rPr>
        <w:t xml:space="preserve">Y. Zhang, R. Chen, X. Chen, Z. Zeng, H. Ma and S. Chen, </w:t>
      </w:r>
      <w:r w:rsidR="003F3F70" w:rsidRPr="00E85F13">
        <w:rPr>
          <w:i/>
          <w:noProof/>
        </w:rPr>
        <w:t>J. Agric. Food Chem.</w:t>
      </w:r>
      <w:r w:rsidR="003F3F70" w:rsidRPr="00E85F13">
        <w:rPr>
          <w:noProof/>
        </w:rPr>
        <w:t xml:space="preserve"> </w:t>
      </w:r>
      <w:r w:rsidR="003F3F70" w:rsidRPr="00E85F13">
        <w:rPr>
          <w:b/>
          <w:noProof/>
        </w:rPr>
        <w:t>2016</w:t>
      </w:r>
      <w:r w:rsidR="003F3F70" w:rsidRPr="00E85F13">
        <w:rPr>
          <w:noProof/>
        </w:rPr>
        <w:t>,</w:t>
      </w:r>
      <w:r w:rsidR="003F3F70" w:rsidRPr="00E85F13">
        <w:rPr>
          <w:i/>
          <w:noProof/>
        </w:rPr>
        <w:t>64</w:t>
      </w:r>
      <w:r w:rsidR="003F3F70" w:rsidRPr="00E85F13">
        <w:rPr>
          <w:noProof/>
        </w:rPr>
        <w:t xml:space="preserve">,831-9. </w:t>
      </w:r>
      <w:r w:rsidR="003F3F70" w:rsidRPr="003F3F70">
        <w:rPr>
          <w:b/>
          <w:noProof/>
        </w:rPr>
        <w:t>DOI</w:t>
      </w:r>
      <w:r w:rsidR="003F3F70" w:rsidRPr="00E85F13">
        <w:rPr>
          <w:noProof/>
        </w:rPr>
        <w:t>:10.1021/acs.jafc.5b05429</w:t>
      </w:r>
      <w:bookmarkEnd w:id="37"/>
    </w:p>
    <w:p w14:paraId="1D23C3C5" w14:textId="0316D713" w:rsidR="003F3F70" w:rsidRPr="00E85F13" w:rsidRDefault="003F3F70" w:rsidP="003F0FC1">
      <w:pPr>
        <w:pStyle w:val="EndNoteBibliography"/>
        <w:spacing w:after="0" w:line="360" w:lineRule="auto"/>
        <w:ind w:left="426" w:hanging="426"/>
        <w:rPr>
          <w:noProof/>
        </w:rPr>
      </w:pPr>
      <w:bookmarkStart w:id="38" w:name="_ENREF_38"/>
      <w:r w:rsidRPr="00E85F13">
        <w:rPr>
          <w:noProof/>
        </w:rPr>
        <w:t xml:space="preserve">38. </w:t>
      </w:r>
      <w:r w:rsidR="001E2F97">
        <w:rPr>
          <w:noProof/>
        </w:rPr>
        <w:tab/>
      </w:r>
      <w:r w:rsidRPr="00E85F13">
        <w:rPr>
          <w:noProof/>
        </w:rPr>
        <w:t xml:space="preserve">S. M. Waugh, J. L. Harris, R. Fletterick and C. S. Craik, </w:t>
      </w:r>
      <w:r w:rsidRPr="00E85F13">
        <w:rPr>
          <w:i/>
          <w:noProof/>
        </w:rPr>
        <w:t>Nat. Struct. Biol.</w:t>
      </w:r>
      <w:r w:rsidRPr="00E85F13">
        <w:rPr>
          <w:noProof/>
        </w:rPr>
        <w:t xml:space="preserve"> </w:t>
      </w:r>
      <w:r w:rsidRPr="00E85F13">
        <w:rPr>
          <w:b/>
          <w:noProof/>
        </w:rPr>
        <w:t>2000</w:t>
      </w:r>
      <w:r w:rsidRPr="00E85F13">
        <w:rPr>
          <w:noProof/>
        </w:rPr>
        <w:t>,</w:t>
      </w:r>
      <w:r w:rsidRPr="00E85F13">
        <w:rPr>
          <w:i/>
          <w:noProof/>
        </w:rPr>
        <w:t>7</w:t>
      </w:r>
      <w:r w:rsidRPr="00E85F13">
        <w:rPr>
          <w:noProof/>
        </w:rPr>
        <w:t xml:space="preserve">,762-5. </w:t>
      </w:r>
      <w:r w:rsidRPr="003F3F70">
        <w:rPr>
          <w:b/>
          <w:noProof/>
        </w:rPr>
        <w:t>DOI</w:t>
      </w:r>
      <w:r w:rsidRPr="00E85F13">
        <w:rPr>
          <w:noProof/>
        </w:rPr>
        <w:t>:10.1038/78992</w:t>
      </w:r>
      <w:bookmarkEnd w:id="38"/>
    </w:p>
    <w:p w14:paraId="001A216E" w14:textId="248914DD" w:rsidR="003F3F70" w:rsidRPr="00E85F13" w:rsidRDefault="003F3F70" w:rsidP="003F0FC1">
      <w:pPr>
        <w:pStyle w:val="EndNoteBibliography"/>
        <w:spacing w:after="0" w:line="360" w:lineRule="auto"/>
        <w:ind w:left="426" w:hanging="426"/>
        <w:rPr>
          <w:noProof/>
        </w:rPr>
      </w:pPr>
      <w:bookmarkStart w:id="39" w:name="_ENREF_39"/>
      <w:r w:rsidRPr="00E85F13">
        <w:rPr>
          <w:noProof/>
        </w:rPr>
        <w:t xml:space="preserve">39. </w:t>
      </w:r>
      <w:r w:rsidR="001E2F97">
        <w:rPr>
          <w:noProof/>
        </w:rPr>
        <w:tab/>
      </w:r>
      <w:r w:rsidRPr="00E85F13">
        <w:rPr>
          <w:noProof/>
        </w:rPr>
        <w:t xml:space="preserve">D. Kaiserman, A. M. Buckle, P. Van Damme, J. A. Irving, R. H. Law, A. Y. Matthews, T. Bashtannyk-Puhalovich, C. Langendorf, P. Thompson, J. Vandekerckhove, K. Gevaert, J. C. Whisstock and P. I. Bird, </w:t>
      </w:r>
      <w:r w:rsidRPr="00E85F13">
        <w:rPr>
          <w:i/>
          <w:noProof/>
        </w:rPr>
        <w:t>Proc. Natl. Acad. Sci. U. S. A.</w:t>
      </w:r>
      <w:r w:rsidRPr="00E85F13">
        <w:rPr>
          <w:noProof/>
        </w:rPr>
        <w:t xml:space="preserve"> </w:t>
      </w:r>
      <w:r w:rsidRPr="00E85F13">
        <w:rPr>
          <w:b/>
          <w:noProof/>
        </w:rPr>
        <w:t>2009</w:t>
      </w:r>
      <w:r w:rsidRPr="00E85F13">
        <w:rPr>
          <w:noProof/>
        </w:rPr>
        <w:t>,</w:t>
      </w:r>
      <w:r w:rsidRPr="00E85F13">
        <w:rPr>
          <w:i/>
          <w:noProof/>
        </w:rPr>
        <w:t>106</w:t>
      </w:r>
      <w:r w:rsidRPr="00E85F13">
        <w:rPr>
          <w:noProof/>
        </w:rPr>
        <w:t xml:space="preserve">,5587-92. </w:t>
      </w:r>
      <w:r w:rsidRPr="003F3F70">
        <w:rPr>
          <w:b/>
          <w:noProof/>
        </w:rPr>
        <w:t>DOI</w:t>
      </w:r>
      <w:r w:rsidRPr="00E85F13">
        <w:rPr>
          <w:noProof/>
        </w:rPr>
        <w:t>:10.1073/pnas.0811968106</w:t>
      </w:r>
      <w:bookmarkEnd w:id="39"/>
    </w:p>
    <w:p w14:paraId="058129AB" w14:textId="765F345E" w:rsidR="003F3F70" w:rsidRPr="00E85F13" w:rsidRDefault="001E2F97" w:rsidP="003F0FC1">
      <w:pPr>
        <w:pStyle w:val="EndNoteBibliography"/>
        <w:spacing w:after="0" w:line="360" w:lineRule="auto"/>
        <w:ind w:left="426" w:hanging="426"/>
        <w:rPr>
          <w:noProof/>
        </w:rPr>
      </w:pPr>
      <w:bookmarkStart w:id="40" w:name="_ENREF_40"/>
      <w:r>
        <w:rPr>
          <w:noProof/>
        </w:rPr>
        <w:t>40.</w:t>
      </w:r>
      <w:r>
        <w:rPr>
          <w:noProof/>
        </w:rPr>
        <w:tab/>
      </w:r>
      <w:r w:rsidR="003F3F70" w:rsidRPr="00E85F13">
        <w:rPr>
          <w:noProof/>
        </w:rPr>
        <w:t xml:space="preserve">T. V. Tran, K. A. Ellis, C. M. Kam, D. Hudig and J. C. Powers, </w:t>
      </w:r>
      <w:r w:rsidR="003F3F70" w:rsidRPr="00E85F13">
        <w:rPr>
          <w:i/>
          <w:noProof/>
        </w:rPr>
        <w:t>Arch. Biochem. Biophys.</w:t>
      </w:r>
      <w:r w:rsidR="003F3F70" w:rsidRPr="00E85F13">
        <w:rPr>
          <w:noProof/>
        </w:rPr>
        <w:t xml:space="preserve"> </w:t>
      </w:r>
      <w:r w:rsidR="003F3F70" w:rsidRPr="00E85F13">
        <w:rPr>
          <w:b/>
          <w:noProof/>
        </w:rPr>
        <w:t>2002</w:t>
      </w:r>
      <w:r w:rsidR="003F3F70" w:rsidRPr="00E85F13">
        <w:rPr>
          <w:noProof/>
        </w:rPr>
        <w:t>,</w:t>
      </w:r>
      <w:r w:rsidR="003F3F70" w:rsidRPr="00E85F13">
        <w:rPr>
          <w:i/>
          <w:noProof/>
        </w:rPr>
        <w:t>403</w:t>
      </w:r>
      <w:r w:rsidR="003F3F70" w:rsidRPr="00E85F13">
        <w:rPr>
          <w:noProof/>
        </w:rPr>
        <w:t xml:space="preserve">,160-70. </w:t>
      </w:r>
      <w:bookmarkEnd w:id="40"/>
    </w:p>
    <w:p w14:paraId="47283B25" w14:textId="68CFA288" w:rsidR="003F3F70" w:rsidRPr="00E85F13" w:rsidRDefault="003F3F70" w:rsidP="003F0FC1">
      <w:pPr>
        <w:pStyle w:val="EndNoteBibliography"/>
        <w:spacing w:after="0" w:line="360" w:lineRule="auto"/>
        <w:ind w:left="426" w:hanging="426"/>
        <w:rPr>
          <w:noProof/>
          <w:lang w:val="de-DE"/>
        </w:rPr>
      </w:pPr>
      <w:bookmarkStart w:id="41" w:name="_ENREF_41"/>
      <w:r w:rsidRPr="00E85F13">
        <w:rPr>
          <w:noProof/>
        </w:rPr>
        <w:t xml:space="preserve">41. </w:t>
      </w:r>
      <w:r w:rsidR="001E2F97">
        <w:rPr>
          <w:noProof/>
        </w:rPr>
        <w:tab/>
      </w:r>
      <w:r w:rsidRPr="00E85F13">
        <w:rPr>
          <w:noProof/>
        </w:rPr>
        <w:t xml:space="preserve">M. J. Smyth, M. J. McGuire and K. Y. Thia, </w:t>
      </w:r>
      <w:r w:rsidRPr="00E85F13">
        <w:rPr>
          <w:i/>
          <w:noProof/>
        </w:rPr>
        <w:t>J. Immunol.</w:t>
      </w:r>
      <w:r w:rsidRPr="00E85F13">
        <w:rPr>
          <w:noProof/>
        </w:rPr>
        <w:t xml:space="preserve"> </w:t>
      </w:r>
      <w:r w:rsidRPr="00E85F13">
        <w:rPr>
          <w:b/>
          <w:noProof/>
          <w:lang w:val="de-DE"/>
        </w:rPr>
        <w:t>1995</w:t>
      </w:r>
      <w:r w:rsidRPr="00E85F13">
        <w:rPr>
          <w:noProof/>
          <w:lang w:val="de-DE"/>
        </w:rPr>
        <w:t>,</w:t>
      </w:r>
      <w:r w:rsidRPr="00E85F13">
        <w:rPr>
          <w:i/>
          <w:noProof/>
          <w:lang w:val="de-DE"/>
        </w:rPr>
        <w:t>154</w:t>
      </w:r>
      <w:r w:rsidRPr="00E85F13">
        <w:rPr>
          <w:noProof/>
          <w:lang w:val="de-DE"/>
        </w:rPr>
        <w:t xml:space="preserve">,6299-305. </w:t>
      </w:r>
      <w:bookmarkEnd w:id="41"/>
    </w:p>
    <w:p w14:paraId="6D71E13A" w14:textId="5B96B795" w:rsidR="003F3F70" w:rsidRPr="00C07EA3" w:rsidRDefault="003F3F70" w:rsidP="003F0FC1">
      <w:pPr>
        <w:pStyle w:val="EndNoteBibliography"/>
        <w:spacing w:line="360" w:lineRule="auto"/>
        <w:ind w:left="426" w:hanging="426"/>
        <w:rPr>
          <w:noProof/>
          <w:lang w:val="de-DE"/>
        </w:rPr>
      </w:pPr>
      <w:bookmarkStart w:id="42" w:name="_ENREF_42"/>
      <w:r w:rsidRPr="00E85F13">
        <w:rPr>
          <w:noProof/>
          <w:lang w:val="de-DE"/>
        </w:rPr>
        <w:t xml:space="preserve">42. </w:t>
      </w:r>
      <w:r w:rsidR="001E2F97">
        <w:rPr>
          <w:noProof/>
          <w:lang w:val="de-DE"/>
        </w:rPr>
        <w:tab/>
      </w:r>
      <w:r w:rsidRPr="00E85F13">
        <w:rPr>
          <w:noProof/>
          <w:lang w:val="de-DE"/>
        </w:rPr>
        <w:t xml:space="preserve">E. Wilharm, M. A. Parry, R. Friebel, H. Tschesche, G. Matschiner, C. P. Sommerhoff and D. E. Jenne, </w:t>
      </w:r>
      <w:r w:rsidRPr="00E85F13">
        <w:rPr>
          <w:i/>
          <w:noProof/>
          <w:lang w:val="de-DE"/>
        </w:rPr>
        <w:t xml:space="preserve">J. Biol. </w:t>
      </w:r>
      <w:r w:rsidRPr="00C07EA3">
        <w:rPr>
          <w:i/>
          <w:noProof/>
          <w:lang w:val="de-DE"/>
        </w:rPr>
        <w:t>Chem.</w:t>
      </w:r>
      <w:r w:rsidRPr="00C07EA3">
        <w:rPr>
          <w:noProof/>
          <w:lang w:val="de-DE"/>
        </w:rPr>
        <w:t xml:space="preserve"> </w:t>
      </w:r>
      <w:r w:rsidRPr="00C07EA3">
        <w:rPr>
          <w:b/>
          <w:noProof/>
          <w:lang w:val="de-DE"/>
        </w:rPr>
        <w:t>1999</w:t>
      </w:r>
      <w:r w:rsidRPr="00C07EA3">
        <w:rPr>
          <w:noProof/>
          <w:lang w:val="de-DE"/>
        </w:rPr>
        <w:t>,</w:t>
      </w:r>
      <w:r w:rsidRPr="00C07EA3">
        <w:rPr>
          <w:i/>
          <w:noProof/>
          <w:lang w:val="de-DE"/>
        </w:rPr>
        <w:t>274</w:t>
      </w:r>
      <w:r w:rsidRPr="00C07EA3">
        <w:rPr>
          <w:noProof/>
          <w:lang w:val="de-DE"/>
        </w:rPr>
        <w:t xml:space="preserve">,27331-7. </w:t>
      </w:r>
      <w:bookmarkEnd w:id="42"/>
    </w:p>
    <w:p w14:paraId="0EC8E319" w14:textId="06569297" w:rsidR="00E112B6" w:rsidRPr="00C07EA3" w:rsidRDefault="00E112B6" w:rsidP="003F0FC1">
      <w:pPr>
        <w:spacing w:line="360" w:lineRule="auto"/>
        <w:rPr>
          <w:rFonts w:ascii="Times New Roman" w:hAnsi="Times New Roman" w:cs="Times New Roman"/>
          <w:sz w:val="24"/>
          <w:lang w:val="de-DE"/>
        </w:rPr>
      </w:pPr>
      <w:r w:rsidRPr="00C07EA3">
        <w:rPr>
          <w:lang w:val="de-DE"/>
        </w:rPr>
        <w:lastRenderedPageBreak/>
        <w:br w:type="page"/>
      </w:r>
    </w:p>
    <w:p w14:paraId="0A0CAC7A" w14:textId="77777777" w:rsidR="00E112B6" w:rsidRPr="00E77620" w:rsidRDefault="00E112B6" w:rsidP="003F0FC1">
      <w:pPr>
        <w:spacing w:line="360" w:lineRule="auto"/>
        <w:jc w:val="both"/>
        <w:rPr>
          <w:rFonts w:ascii="Times New Roman" w:hAnsi="Times New Roman" w:cs="Times New Roman"/>
          <w:b/>
          <w:sz w:val="32"/>
        </w:rPr>
      </w:pPr>
      <w:r w:rsidRPr="00E77620">
        <w:rPr>
          <w:rFonts w:ascii="Times New Roman" w:hAnsi="Times New Roman" w:cs="Times New Roman"/>
          <w:b/>
          <w:sz w:val="32"/>
        </w:rPr>
        <w:lastRenderedPageBreak/>
        <w:t>Povzetek</w:t>
      </w:r>
    </w:p>
    <w:p w14:paraId="23417E51" w14:textId="77777777" w:rsidR="00E112B6" w:rsidRPr="003D4D1D" w:rsidRDefault="00E112B6" w:rsidP="003F0FC1">
      <w:pPr>
        <w:spacing w:line="360" w:lineRule="auto"/>
        <w:jc w:val="both"/>
        <w:rPr>
          <w:rFonts w:ascii="Times New Roman" w:hAnsi="Times New Roman" w:cs="Times New Roman"/>
          <w:sz w:val="24"/>
        </w:rPr>
      </w:pPr>
    </w:p>
    <w:p w14:paraId="2297B388" w14:textId="02659F6C" w:rsidR="00E112B6" w:rsidRPr="003D4D1D" w:rsidRDefault="00E112B6" w:rsidP="003F0FC1">
      <w:pPr>
        <w:spacing w:line="360" w:lineRule="auto"/>
        <w:jc w:val="both"/>
        <w:rPr>
          <w:rFonts w:ascii="Times New Roman" w:hAnsi="Times New Roman" w:cs="Times New Roman"/>
          <w:sz w:val="24"/>
        </w:rPr>
      </w:pPr>
      <w:r>
        <w:rPr>
          <w:rFonts w:ascii="Times New Roman" w:hAnsi="Times New Roman" w:cs="Times New Roman"/>
          <w:sz w:val="24"/>
        </w:rPr>
        <w:t>Katepsin</w:t>
      </w:r>
      <w:r w:rsidRPr="003D4D1D">
        <w:rPr>
          <w:rFonts w:ascii="Times New Roman" w:hAnsi="Times New Roman" w:cs="Times New Roman"/>
          <w:sz w:val="24"/>
        </w:rPr>
        <w:t xml:space="preserve"> C (dipeptidil</w:t>
      </w:r>
      <w:r>
        <w:rPr>
          <w:rFonts w:ascii="Times New Roman" w:hAnsi="Times New Roman" w:cs="Times New Roman"/>
          <w:sz w:val="24"/>
        </w:rPr>
        <w:t xml:space="preserve"> </w:t>
      </w:r>
      <w:r w:rsidRPr="003D4D1D">
        <w:rPr>
          <w:rFonts w:ascii="Times New Roman" w:hAnsi="Times New Roman" w:cs="Times New Roman"/>
          <w:sz w:val="24"/>
        </w:rPr>
        <w:t>peptidaza I)</w:t>
      </w:r>
      <w:r>
        <w:rPr>
          <w:rFonts w:ascii="Times New Roman" w:hAnsi="Times New Roman" w:cs="Times New Roman"/>
          <w:sz w:val="24"/>
        </w:rPr>
        <w:t xml:space="preserve"> </w:t>
      </w:r>
      <w:r w:rsidRPr="003D4D1D">
        <w:rPr>
          <w:rFonts w:ascii="Times New Roman" w:hAnsi="Times New Roman" w:cs="Times New Roman"/>
          <w:sz w:val="24"/>
        </w:rPr>
        <w:t xml:space="preserve">aktivira </w:t>
      </w:r>
      <w:r>
        <w:rPr>
          <w:rFonts w:ascii="Times New Roman" w:hAnsi="Times New Roman" w:cs="Times New Roman"/>
          <w:sz w:val="24"/>
        </w:rPr>
        <w:t>g</w:t>
      </w:r>
      <w:r w:rsidRPr="003D4D1D">
        <w:rPr>
          <w:rFonts w:ascii="Times New Roman" w:hAnsi="Times New Roman" w:cs="Times New Roman"/>
          <w:sz w:val="24"/>
        </w:rPr>
        <w:t>ran</w:t>
      </w:r>
      <w:r>
        <w:rPr>
          <w:rFonts w:ascii="Times New Roman" w:hAnsi="Times New Roman" w:cs="Times New Roman"/>
          <w:sz w:val="24"/>
        </w:rPr>
        <w:t>c</w:t>
      </w:r>
      <w:r w:rsidRPr="003D4D1D">
        <w:rPr>
          <w:rFonts w:ascii="Times New Roman" w:hAnsi="Times New Roman" w:cs="Times New Roman"/>
          <w:sz w:val="24"/>
        </w:rPr>
        <w:t>im</w:t>
      </w:r>
      <w:r>
        <w:rPr>
          <w:rFonts w:ascii="Times New Roman" w:hAnsi="Times New Roman" w:cs="Times New Roman"/>
          <w:sz w:val="24"/>
        </w:rPr>
        <w:t>a</w:t>
      </w:r>
      <w:r w:rsidRPr="003D4D1D">
        <w:rPr>
          <w:rFonts w:ascii="Times New Roman" w:hAnsi="Times New Roman" w:cs="Times New Roman"/>
          <w:sz w:val="24"/>
        </w:rPr>
        <w:t xml:space="preserve"> A in B</w:t>
      </w:r>
      <w:r>
        <w:rPr>
          <w:rFonts w:ascii="Times New Roman" w:hAnsi="Times New Roman" w:cs="Times New Roman"/>
          <w:sz w:val="24"/>
        </w:rPr>
        <w:t xml:space="preserve"> s proteol</w:t>
      </w:r>
      <w:r w:rsidRPr="003D4D1D">
        <w:rPr>
          <w:rFonts w:ascii="Times New Roman" w:hAnsi="Times New Roman" w:cs="Times New Roman"/>
          <w:sz w:val="24"/>
        </w:rPr>
        <w:t>i</w:t>
      </w:r>
      <w:r>
        <w:rPr>
          <w:rFonts w:ascii="Times New Roman" w:hAnsi="Times New Roman" w:cs="Times New Roman"/>
          <w:sz w:val="24"/>
        </w:rPr>
        <w:t>tič</w:t>
      </w:r>
      <w:r w:rsidRPr="003D4D1D">
        <w:rPr>
          <w:rFonts w:ascii="Times New Roman" w:hAnsi="Times New Roman" w:cs="Times New Roman"/>
          <w:sz w:val="24"/>
        </w:rPr>
        <w:t xml:space="preserve">no odstranitvijo N-terminalnih dipeptidov. </w:t>
      </w:r>
      <w:r>
        <w:rPr>
          <w:rFonts w:ascii="Times New Roman" w:hAnsi="Times New Roman" w:cs="Times New Roman"/>
          <w:sz w:val="24"/>
        </w:rPr>
        <w:t xml:space="preserve">Možna </w:t>
      </w:r>
      <w:r w:rsidRPr="003D4D1D">
        <w:rPr>
          <w:rFonts w:ascii="Times New Roman" w:hAnsi="Times New Roman" w:cs="Times New Roman"/>
          <w:sz w:val="24"/>
        </w:rPr>
        <w:t xml:space="preserve">fiziološka vloga </w:t>
      </w:r>
      <w:r>
        <w:rPr>
          <w:rFonts w:ascii="Times New Roman" w:hAnsi="Times New Roman" w:cs="Times New Roman"/>
          <w:sz w:val="24"/>
        </w:rPr>
        <w:t>od</w:t>
      </w:r>
      <w:r w:rsidRPr="003D4D1D">
        <w:rPr>
          <w:rFonts w:ascii="Times New Roman" w:hAnsi="Times New Roman" w:cs="Times New Roman"/>
          <w:sz w:val="24"/>
        </w:rPr>
        <w:t xml:space="preserve">cepljenih dipeptidov Glu-Lys in Gly-Glu ni </w:t>
      </w:r>
      <w:r>
        <w:rPr>
          <w:rFonts w:ascii="Times New Roman" w:hAnsi="Times New Roman" w:cs="Times New Roman"/>
          <w:sz w:val="24"/>
        </w:rPr>
        <w:t>znana</w:t>
      </w:r>
      <w:r w:rsidRPr="003D4D1D">
        <w:rPr>
          <w:rFonts w:ascii="Times New Roman" w:hAnsi="Times New Roman" w:cs="Times New Roman"/>
          <w:sz w:val="24"/>
        </w:rPr>
        <w:t xml:space="preserve">. V </w:t>
      </w:r>
      <w:r>
        <w:rPr>
          <w:rFonts w:ascii="Times New Roman" w:hAnsi="Times New Roman" w:cs="Times New Roman"/>
          <w:sz w:val="24"/>
        </w:rPr>
        <w:t xml:space="preserve">naši </w:t>
      </w:r>
      <w:r w:rsidRPr="003D4D1D">
        <w:rPr>
          <w:rFonts w:ascii="Times New Roman" w:hAnsi="Times New Roman" w:cs="Times New Roman"/>
          <w:sz w:val="24"/>
        </w:rPr>
        <w:t xml:space="preserve">študiji </w:t>
      </w:r>
      <w:r>
        <w:rPr>
          <w:rFonts w:ascii="Times New Roman" w:hAnsi="Times New Roman" w:cs="Times New Roman"/>
          <w:sz w:val="24"/>
        </w:rPr>
        <w:t xml:space="preserve">smo pokazali, da je </w:t>
      </w:r>
      <w:r w:rsidRPr="003D4D1D">
        <w:rPr>
          <w:rFonts w:ascii="Times New Roman" w:hAnsi="Times New Roman" w:cs="Times New Roman"/>
          <w:sz w:val="24"/>
        </w:rPr>
        <w:t>doda</w:t>
      </w:r>
      <w:r>
        <w:rPr>
          <w:rFonts w:ascii="Times New Roman" w:hAnsi="Times New Roman" w:cs="Times New Roman"/>
          <w:sz w:val="24"/>
        </w:rPr>
        <w:t>tek</w:t>
      </w:r>
      <w:r w:rsidRPr="003D4D1D">
        <w:rPr>
          <w:rFonts w:ascii="Times New Roman" w:hAnsi="Times New Roman" w:cs="Times New Roman"/>
          <w:sz w:val="24"/>
        </w:rPr>
        <w:t xml:space="preserve"> </w:t>
      </w:r>
      <w:r>
        <w:rPr>
          <w:rFonts w:ascii="Times New Roman" w:hAnsi="Times New Roman" w:cs="Times New Roman"/>
          <w:sz w:val="24"/>
        </w:rPr>
        <w:t>omenjenih</w:t>
      </w:r>
      <w:r w:rsidRPr="003D4D1D">
        <w:rPr>
          <w:rFonts w:ascii="Times New Roman" w:hAnsi="Times New Roman" w:cs="Times New Roman"/>
          <w:sz w:val="24"/>
        </w:rPr>
        <w:t xml:space="preserve"> </w:t>
      </w:r>
      <w:r>
        <w:rPr>
          <w:rFonts w:ascii="Times New Roman" w:hAnsi="Times New Roman" w:cs="Times New Roman"/>
          <w:sz w:val="24"/>
        </w:rPr>
        <w:t>dipeptidov k celicam NK-92 povzročil</w:t>
      </w:r>
      <w:r w:rsidRPr="003D4D1D">
        <w:rPr>
          <w:rFonts w:ascii="Times New Roman" w:hAnsi="Times New Roman" w:cs="Times New Roman"/>
          <w:sz w:val="24"/>
        </w:rPr>
        <w:t xml:space="preserve"> </w:t>
      </w:r>
      <w:r>
        <w:rPr>
          <w:rFonts w:ascii="Times New Roman" w:hAnsi="Times New Roman" w:cs="Times New Roman"/>
          <w:sz w:val="24"/>
        </w:rPr>
        <w:t xml:space="preserve">njihovo </w:t>
      </w:r>
      <w:r w:rsidRPr="003D4D1D">
        <w:rPr>
          <w:rFonts w:ascii="Times New Roman" w:hAnsi="Times New Roman" w:cs="Times New Roman"/>
          <w:sz w:val="24"/>
        </w:rPr>
        <w:t xml:space="preserve">povečano citotoksičnost </w:t>
      </w:r>
      <w:r>
        <w:rPr>
          <w:rFonts w:ascii="Times New Roman" w:hAnsi="Times New Roman" w:cs="Times New Roman"/>
          <w:sz w:val="24"/>
        </w:rPr>
        <w:t xml:space="preserve">in s tem hitrejšo smrt tarčnih celic </w:t>
      </w:r>
      <w:r w:rsidRPr="003D4D1D">
        <w:rPr>
          <w:rFonts w:ascii="Times New Roman" w:hAnsi="Times New Roman" w:cs="Times New Roman"/>
          <w:sz w:val="24"/>
        </w:rPr>
        <w:t xml:space="preserve">K562. </w:t>
      </w:r>
      <w:r>
        <w:rPr>
          <w:rFonts w:ascii="Times New Roman" w:hAnsi="Times New Roman" w:cs="Times New Roman"/>
          <w:sz w:val="24"/>
        </w:rPr>
        <w:t>K</w:t>
      </w:r>
      <w:r w:rsidRPr="003D4D1D">
        <w:rPr>
          <w:rFonts w:ascii="Times New Roman" w:hAnsi="Times New Roman" w:cs="Times New Roman"/>
          <w:sz w:val="24"/>
        </w:rPr>
        <w:t xml:space="preserve">atepsin C </w:t>
      </w:r>
      <w:r>
        <w:rPr>
          <w:rFonts w:ascii="Times New Roman" w:hAnsi="Times New Roman" w:cs="Times New Roman"/>
          <w:sz w:val="24"/>
        </w:rPr>
        <w:t xml:space="preserve">lahko </w:t>
      </w:r>
      <w:r w:rsidRPr="003D4D1D">
        <w:rPr>
          <w:rFonts w:ascii="Times New Roman" w:hAnsi="Times New Roman" w:cs="Times New Roman"/>
          <w:sz w:val="24"/>
        </w:rPr>
        <w:t>tvori citotoksične polimere iz</w:t>
      </w:r>
      <w:r>
        <w:rPr>
          <w:rFonts w:ascii="Times New Roman" w:hAnsi="Times New Roman" w:cs="Times New Roman"/>
          <w:sz w:val="24"/>
        </w:rPr>
        <w:t xml:space="preserve"> različnih dipeptidov, vendar </w:t>
      </w:r>
      <w:r w:rsidRPr="003D4D1D">
        <w:rPr>
          <w:rFonts w:ascii="Times New Roman" w:hAnsi="Times New Roman" w:cs="Times New Roman"/>
          <w:sz w:val="24"/>
        </w:rPr>
        <w:t xml:space="preserve">dipeptidov Glu-Lys in Gly-Glu </w:t>
      </w:r>
      <w:r>
        <w:rPr>
          <w:rFonts w:ascii="Times New Roman" w:hAnsi="Times New Roman" w:cs="Times New Roman"/>
          <w:sz w:val="24"/>
        </w:rPr>
        <w:t>encim</w:t>
      </w:r>
      <w:r w:rsidRPr="003D4D1D">
        <w:rPr>
          <w:rFonts w:ascii="Times New Roman" w:hAnsi="Times New Roman" w:cs="Times New Roman"/>
          <w:sz w:val="24"/>
        </w:rPr>
        <w:t xml:space="preserve"> ni </w:t>
      </w:r>
      <w:r>
        <w:rPr>
          <w:rFonts w:ascii="Times New Roman" w:hAnsi="Times New Roman" w:cs="Times New Roman"/>
          <w:sz w:val="24"/>
        </w:rPr>
        <w:t>sposoben</w:t>
      </w:r>
      <w:r w:rsidRPr="003D4D1D">
        <w:rPr>
          <w:rFonts w:ascii="Times New Roman" w:hAnsi="Times New Roman" w:cs="Times New Roman"/>
          <w:sz w:val="24"/>
        </w:rPr>
        <w:t xml:space="preserve"> polimerizirati. </w:t>
      </w:r>
      <w:r>
        <w:rPr>
          <w:rFonts w:ascii="Times New Roman" w:hAnsi="Times New Roman" w:cs="Times New Roman"/>
          <w:sz w:val="24"/>
        </w:rPr>
        <w:t>Pri tem smo ugotovili, da sta dipeptida</w:t>
      </w:r>
      <w:r w:rsidRPr="003D4D1D">
        <w:rPr>
          <w:rFonts w:ascii="Times New Roman" w:hAnsi="Times New Roman" w:cs="Times New Roman"/>
          <w:sz w:val="24"/>
        </w:rPr>
        <w:t xml:space="preserve"> šibk</w:t>
      </w:r>
      <w:r>
        <w:rPr>
          <w:rFonts w:ascii="Times New Roman" w:hAnsi="Times New Roman" w:cs="Times New Roman"/>
          <w:sz w:val="24"/>
        </w:rPr>
        <w:t>a</w:t>
      </w:r>
      <w:r w:rsidRPr="003D4D1D">
        <w:rPr>
          <w:rFonts w:ascii="Times New Roman" w:hAnsi="Times New Roman" w:cs="Times New Roman"/>
          <w:sz w:val="24"/>
        </w:rPr>
        <w:t xml:space="preserve"> inhibitorj</w:t>
      </w:r>
      <w:r>
        <w:rPr>
          <w:rFonts w:ascii="Times New Roman" w:hAnsi="Times New Roman" w:cs="Times New Roman"/>
          <w:sz w:val="24"/>
        </w:rPr>
        <w:t>a</w:t>
      </w:r>
      <w:r w:rsidRPr="003D4D1D">
        <w:rPr>
          <w:rFonts w:ascii="Times New Roman" w:hAnsi="Times New Roman" w:cs="Times New Roman"/>
          <w:sz w:val="24"/>
        </w:rPr>
        <w:t xml:space="preserve"> transferazne aktivnosti katepsina C (IC50 &lt;20 mM) in kompetitivn</w:t>
      </w:r>
      <w:r>
        <w:rPr>
          <w:rFonts w:ascii="Times New Roman" w:hAnsi="Times New Roman" w:cs="Times New Roman"/>
          <w:sz w:val="24"/>
        </w:rPr>
        <w:t>a</w:t>
      </w:r>
      <w:r w:rsidRPr="003D4D1D">
        <w:rPr>
          <w:rFonts w:ascii="Times New Roman" w:hAnsi="Times New Roman" w:cs="Times New Roman"/>
          <w:sz w:val="24"/>
        </w:rPr>
        <w:t xml:space="preserve"> inhibitorj</w:t>
      </w:r>
      <w:r>
        <w:rPr>
          <w:rFonts w:ascii="Times New Roman" w:hAnsi="Times New Roman" w:cs="Times New Roman"/>
          <w:sz w:val="24"/>
        </w:rPr>
        <w:t>a njegove proteolitične aktivnosti,</w:t>
      </w:r>
      <w:r w:rsidRPr="003D4D1D">
        <w:rPr>
          <w:rFonts w:ascii="Times New Roman" w:hAnsi="Times New Roman" w:cs="Times New Roman"/>
          <w:sz w:val="24"/>
        </w:rPr>
        <w:t xml:space="preserve"> </w:t>
      </w:r>
      <w:r>
        <w:rPr>
          <w:rFonts w:ascii="Times New Roman" w:hAnsi="Times New Roman" w:cs="Times New Roman"/>
          <w:sz w:val="24"/>
        </w:rPr>
        <w:t>z</w:t>
      </w:r>
      <w:r w:rsidRPr="003D4D1D">
        <w:rPr>
          <w:rFonts w:ascii="Times New Roman" w:hAnsi="Times New Roman" w:cs="Times New Roman"/>
          <w:sz w:val="24"/>
        </w:rPr>
        <w:t xml:space="preserve"> vrednostmi Ki v mili molarnem območju. </w:t>
      </w:r>
      <w:r>
        <w:rPr>
          <w:rFonts w:ascii="Times New Roman" w:hAnsi="Times New Roman" w:cs="Times New Roman"/>
          <w:sz w:val="24"/>
        </w:rPr>
        <w:t>Rezultati odkrivajo potencialno</w:t>
      </w:r>
      <w:r w:rsidRPr="003D4D1D">
        <w:rPr>
          <w:rFonts w:ascii="Times New Roman" w:hAnsi="Times New Roman" w:cs="Times New Roman"/>
          <w:sz w:val="24"/>
        </w:rPr>
        <w:t xml:space="preserve"> vlogo</w:t>
      </w:r>
      <w:r>
        <w:rPr>
          <w:rFonts w:ascii="Times New Roman" w:hAnsi="Times New Roman" w:cs="Times New Roman"/>
          <w:sz w:val="24"/>
        </w:rPr>
        <w:t xml:space="preserve"> teh dveh dipeptidov, ki lahko s </w:t>
      </w:r>
      <w:r w:rsidRPr="003D4D1D">
        <w:rPr>
          <w:rFonts w:ascii="Times New Roman" w:hAnsi="Times New Roman" w:cs="Times New Roman"/>
          <w:sz w:val="24"/>
        </w:rPr>
        <w:t>povratn</w:t>
      </w:r>
      <w:r>
        <w:rPr>
          <w:rFonts w:ascii="Times New Roman" w:hAnsi="Times New Roman" w:cs="Times New Roman"/>
          <w:sz w:val="24"/>
        </w:rPr>
        <w:t>o regulacijo</w:t>
      </w:r>
      <w:r w:rsidRPr="003D4D1D">
        <w:rPr>
          <w:rFonts w:ascii="Times New Roman" w:hAnsi="Times New Roman" w:cs="Times New Roman"/>
          <w:sz w:val="24"/>
        </w:rPr>
        <w:t xml:space="preserve"> v</w:t>
      </w:r>
      <w:r>
        <w:rPr>
          <w:rFonts w:ascii="Times New Roman" w:hAnsi="Times New Roman" w:cs="Times New Roman"/>
          <w:sz w:val="24"/>
        </w:rPr>
        <w:t>plivajo na</w:t>
      </w:r>
      <w:r w:rsidRPr="003D4D1D">
        <w:rPr>
          <w:rFonts w:ascii="Times New Roman" w:hAnsi="Times New Roman" w:cs="Times New Roman"/>
          <w:sz w:val="24"/>
        </w:rPr>
        <w:t xml:space="preserve"> </w:t>
      </w:r>
      <w:r>
        <w:rPr>
          <w:rFonts w:ascii="Times New Roman" w:hAnsi="Times New Roman" w:cs="Times New Roman"/>
          <w:sz w:val="24"/>
        </w:rPr>
        <w:t>transferazno in proteolitič</w:t>
      </w:r>
      <w:r w:rsidRPr="003D4D1D">
        <w:rPr>
          <w:rFonts w:ascii="Times New Roman" w:hAnsi="Times New Roman" w:cs="Times New Roman"/>
          <w:sz w:val="24"/>
        </w:rPr>
        <w:t>n</w:t>
      </w:r>
      <w:r>
        <w:rPr>
          <w:rFonts w:ascii="Times New Roman" w:hAnsi="Times New Roman" w:cs="Times New Roman"/>
          <w:sz w:val="24"/>
        </w:rPr>
        <w:t>o</w:t>
      </w:r>
      <w:r w:rsidRPr="003D4D1D">
        <w:rPr>
          <w:rFonts w:ascii="Times New Roman" w:hAnsi="Times New Roman" w:cs="Times New Roman"/>
          <w:sz w:val="24"/>
        </w:rPr>
        <w:t xml:space="preserve"> aktivnost katepsina C </w:t>
      </w:r>
      <w:r>
        <w:rPr>
          <w:rFonts w:ascii="Times New Roman" w:hAnsi="Times New Roman" w:cs="Times New Roman"/>
          <w:sz w:val="24"/>
        </w:rPr>
        <w:t xml:space="preserve">v </w:t>
      </w:r>
      <w:r w:rsidRPr="003D4D1D">
        <w:rPr>
          <w:rFonts w:ascii="Times New Roman" w:hAnsi="Times New Roman" w:cs="Times New Roman"/>
          <w:sz w:val="24"/>
        </w:rPr>
        <w:t xml:space="preserve">različnih bioloških procesih. </w:t>
      </w:r>
    </w:p>
    <w:p w14:paraId="30CF3489" w14:textId="77777777" w:rsidR="00E112B6" w:rsidRDefault="00E112B6">
      <w:pPr>
        <w:spacing w:line="480" w:lineRule="auto"/>
        <w:jc w:val="both"/>
        <w:rPr>
          <w:rFonts w:ascii="Times New Roman" w:hAnsi="Times New Roman" w:cs="Times New Roman"/>
          <w:sz w:val="24"/>
        </w:rPr>
      </w:pPr>
    </w:p>
    <w:sectPr w:rsidR="00E112B6" w:rsidSect="003F0FC1">
      <w:footerReference w:type="default" r:id="rId15"/>
      <w:pgSz w:w="11906" w:h="16838"/>
      <w:pgMar w:top="1417" w:right="1417" w:bottom="1417" w:left="1417" w:header="708" w:footer="708"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73D9DF" w14:textId="77777777" w:rsidR="00000000" w:rsidRDefault="00C07EA3">
      <w:pPr>
        <w:spacing w:after="0" w:line="240" w:lineRule="auto"/>
      </w:pPr>
      <w:r>
        <w:separator/>
      </w:r>
    </w:p>
  </w:endnote>
  <w:endnote w:type="continuationSeparator" w:id="0">
    <w:p w14:paraId="02C3F491" w14:textId="77777777" w:rsidR="00000000" w:rsidRDefault="00C07E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Liberation Sans">
    <w:altName w:val="Arial"/>
    <w:charset w:val="01"/>
    <w:family w:val="swiss"/>
    <w:pitch w:val="variable"/>
  </w:font>
  <w:font w:name="Arial Unicode MS">
    <w:altName w:val="Malgun Gothic Semilight"/>
    <w:panose1 w:val="020B0604020202020204"/>
    <w:charset w:val="80"/>
    <w:family w:val="swiss"/>
    <w:pitch w:val="variable"/>
    <w:sig w:usb0="00000000" w:usb1="E9DFFFFF" w:usb2="0000003F" w:usb3="00000000" w:csb0="003F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92838275"/>
      <w:docPartObj>
        <w:docPartGallery w:val="Page Numbers (Bottom of Page)"/>
        <w:docPartUnique/>
      </w:docPartObj>
    </w:sdtPr>
    <w:sdtEndPr/>
    <w:sdtContent>
      <w:p w14:paraId="22B5202C" w14:textId="3313B53B" w:rsidR="00485943" w:rsidRDefault="00AF33ED">
        <w:pPr>
          <w:pStyle w:val="Noga"/>
          <w:jc w:val="right"/>
        </w:pPr>
        <w:r>
          <w:rPr>
            <w:rFonts w:ascii="Times New Roman" w:hAnsi="Times New Roman" w:cs="Times New Roman"/>
          </w:rPr>
          <w:fldChar w:fldCharType="begin"/>
        </w:r>
        <w:r>
          <w:instrText>PAGE</w:instrText>
        </w:r>
        <w:r>
          <w:fldChar w:fldCharType="separate"/>
        </w:r>
        <w:r w:rsidR="00C07EA3">
          <w:rPr>
            <w:noProof/>
          </w:rPr>
          <w:t>14</w:t>
        </w:r>
        <w:r>
          <w:fldChar w:fldCharType="end"/>
        </w:r>
      </w:p>
    </w:sdtContent>
  </w:sdt>
  <w:p w14:paraId="19A0096F" w14:textId="77777777" w:rsidR="00485943" w:rsidRDefault="00C07EA3">
    <w:pPr>
      <w:pStyle w:val="Nog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9AD261" w14:textId="77777777" w:rsidR="00000000" w:rsidRDefault="00C07EA3">
      <w:pPr>
        <w:spacing w:after="0" w:line="240" w:lineRule="auto"/>
      </w:pPr>
      <w:r>
        <w:separator/>
      </w:r>
    </w:p>
  </w:footnote>
  <w:footnote w:type="continuationSeparator" w:id="0">
    <w:p w14:paraId="0224DC7F" w14:textId="77777777" w:rsidR="00000000" w:rsidRDefault="00C07EA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AAD0DFB"/>
    <w:multiLevelType w:val="hybridMultilevel"/>
    <w:tmpl w:val="1DCEA83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6D1916B2"/>
    <w:multiLevelType w:val="hybridMultilevel"/>
    <w:tmpl w:val="368A9B2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1&lt;/Suspended&gt;&lt;/ENInstantFormat&gt;"/>
  </w:docVars>
  <w:rsids>
    <w:rsidRoot w:val="00E112B6"/>
    <w:rsid w:val="00176394"/>
    <w:rsid w:val="0018171C"/>
    <w:rsid w:val="001E2F97"/>
    <w:rsid w:val="003F0FC1"/>
    <w:rsid w:val="003F3F70"/>
    <w:rsid w:val="00402717"/>
    <w:rsid w:val="00507B68"/>
    <w:rsid w:val="009C453A"/>
    <w:rsid w:val="00AF33ED"/>
    <w:rsid w:val="00B31A34"/>
    <w:rsid w:val="00B36229"/>
    <w:rsid w:val="00BB72A5"/>
    <w:rsid w:val="00C07EA3"/>
    <w:rsid w:val="00E112B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B087A1"/>
  <w15:chartTrackingRefBased/>
  <w15:docId w15:val="{B5C7A957-CACE-4849-869F-797F3C4139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E112B6"/>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GlavaZnak">
    <w:name w:val="Glava Znak"/>
    <w:basedOn w:val="Privzetapisavaodstavka"/>
    <w:link w:val="Glava"/>
    <w:uiPriority w:val="99"/>
    <w:qFormat/>
    <w:rsid w:val="00E112B6"/>
  </w:style>
  <w:style w:type="character" w:customStyle="1" w:styleId="NogaZnak">
    <w:name w:val="Noga Znak"/>
    <w:basedOn w:val="Privzetapisavaodstavka"/>
    <w:link w:val="Noga"/>
    <w:uiPriority w:val="99"/>
    <w:qFormat/>
    <w:rsid w:val="00E112B6"/>
  </w:style>
  <w:style w:type="character" w:customStyle="1" w:styleId="InternetLink">
    <w:name w:val="Internet Link"/>
    <w:basedOn w:val="Privzetapisavaodstavka"/>
    <w:uiPriority w:val="99"/>
    <w:unhideWhenUsed/>
    <w:rsid w:val="00E112B6"/>
    <w:rPr>
      <w:color w:val="0563C1" w:themeColor="hyperlink"/>
      <w:u w:val="single"/>
    </w:rPr>
  </w:style>
  <w:style w:type="character" w:customStyle="1" w:styleId="EndNoteBibliographyTitleZnak">
    <w:name w:val="EndNote Bibliography Title Znak"/>
    <w:basedOn w:val="Privzetapisavaodstavka"/>
    <w:link w:val="EndNoteBibliographyTitle"/>
    <w:qFormat/>
    <w:rsid w:val="00E112B6"/>
    <w:rPr>
      <w:rFonts w:ascii="Times New Roman" w:hAnsi="Times New Roman" w:cs="Times New Roman"/>
      <w:sz w:val="24"/>
      <w:lang w:val="en-US"/>
    </w:rPr>
  </w:style>
  <w:style w:type="character" w:customStyle="1" w:styleId="EndNoteBibliographyZnak">
    <w:name w:val="EndNote Bibliography Znak"/>
    <w:basedOn w:val="Privzetapisavaodstavka"/>
    <w:link w:val="EndNoteBibliography"/>
    <w:qFormat/>
    <w:rsid w:val="00E112B6"/>
    <w:rPr>
      <w:rFonts w:ascii="Times New Roman" w:hAnsi="Times New Roman" w:cs="Times New Roman"/>
      <w:sz w:val="24"/>
      <w:lang w:val="en-US"/>
    </w:rPr>
  </w:style>
  <w:style w:type="character" w:styleId="Pripombasklic">
    <w:name w:val="annotation reference"/>
    <w:basedOn w:val="Privzetapisavaodstavka"/>
    <w:uiPriority w:val="99"/>
    <w:semiHidden/>
    <w:unhideWhenUsed/>
    <w:qFormat/>
    <w:rsid w:val="00E112B6"/>
    <w:rPr>
      <w:sz w:val="16"/>
      <w:szCs w:val="16"/>
    </w:rPr>
  </w:style>
  <w:style w:type="character" w:customStyle="1" w:styleId="PripombabesediloZnak">
    <w:name w:val="Pripomba – besedilo Znak"/>
    <w:basedOn w:val="Privzetapisavaodstavka"/>
    <w:link w:val="Pripombabesedilo"/>
    <w:uiPriority w:val="99"/>
    <w:semiHidden/>
    <w:qFormat/>
    <w:rsid w:val="00E112B6"/>
    <w:rPr>
      <w:sz w:val="20"/>
      <w:szCs w:val="20"/>
    </w:rPr>
  </w:style>
  <w:style w:type="character" w:customStyle="1" w:styleId="ZadevapripombeZnak">
    <w:name w:val="Zadeva pripombe Znak"/>
    <w:basedOn w:val="PripombabesediloZnak"/>
    <w:link w:val="Zadevapripombe"/>
    <w:uiPriority w:val="99"/>
    <w:semiHidden/>
    <w:qFormat/>
    <w:rsid w:val="00E112B6"/>
    <w:rPr>
      <w:b/>
      <w:bCs/>
      <w:sz w:val="20"/>
      <w:szCs w:val="20"/>
    </w:rPr>
  </w:style>
  <w:style w:type="character" w:customStyle="1" w:styleId="BesedilooblakaZnak">
    <w:name w:val="Besedilo oblačka Znak"/>
    <w:basedOn w:val="Privzetapisavaodstavka"/>
    <w:link w:val="Besedilooblaka"/>
    <w:uiPriority w:val="99"/>
    <w:semiHidden/>
    <w:qFormat/>
    <w:rsid w:val="00E112B6"/>
    <w:rPr>
      <w:rFonts w:ascii="Segoe UI" w:hAnsi="Segoe UI" w:cs="Segoe UI"/>
      <w:sz w:val="18"/>
      <w:szCs w:val="18"/>
    </w:rPr>
  </w:style>
  <w:style w:type="paragraph" w:customStyle="1" w:styleId="Heading">
    <w:name w:val="Heading"/>
    <w:basedOn w:val="Navaden"/>
    <w:next w:val="Telobesedila"/>
    <w:qFormat/>
    <w:rsid w:val="00E112B6"/>
    <w:pPr>
      <w:keepNext/>
      <w:spacing w:before="240" w:after="120"/>
    </w:pPr>
    <w:rPr>
      <w:rFonts w:ascii="Liberation Sans" w:eastAsia="Arial Unicode MS" w:hAnsi="Liberation Sans" w:cs="Arial Unicode MS"/>
      <w:sz w:val="28"/>
      <w:szCs w:val="28"/>
    </w:rPr>
  </w:style>
  <w:style w:type="paragraph" w:styleId="Telobesedila">
    <w:name w:val="Body Text"/>
    <w:basedOn w:val="Navaden"/>
    <w:link w:val="TelobesedilaZnak"/>
    <w:rsid w:val="00E112B6"/>
    <w:pPr>
      <w:spacing w:after="140" w:line="288" w:lineRule="auto"/>
    </w:pPr>
  </w:style>
  <w:style w:type="character" w:customStyle="1" w:styleId="TelobesedilaZnak">
    <w:name w:val="Telo besedila Znak"/>
    <w:basedOn w:val="Privzetapisavaodstavka"/>
    <w:link w:val="Telobesedila"/>
    <w:rsid w:val="00E112B6"/>
  </w:style>
  <w:style w:type="paragraph" w:styleId="Seznam">
    <w:name w:val="List"/>
    <w:basedOn w:val="Telobesedila"/>
    <w:rsid w:val="00E112B6"/>
  </w:style>
  <w:style w:type="paragraph" w:styleId="Napis">
    <w:name w:val="caption"/>
    <w:basedOn w:val="Navaden"/>
    <w:qFormat/>
    <w:rsid w:val="00E112B6"/>
    <w:pPr>
      <w:suppressLineNumbers/>
      <w:spacing w:before="120" w:after="120"/>
    </w:pPr>
    <w:rPr>
      <w:i/>
      <w:iCs/>
      <w:sz w:val="24"/>
      <w:szCs w:val="24"/>
    </w:rPr>
  </w:style>
  <w:style w:type="paragraph" w:customStyle="1" w:styleId="Index">
    <w:name w:val="Index"/>
    <w:basedOn w:val="Navaden"/>
    <w:qFormat/>
    <w:rsid w:val="00E112B6"/>
    <w:pPr>
      <w:suppressLineNumbers/>
    </w:pPr>
  </w:style>
  <w:style w:type="paragraph" w:styleId="Odstavekseznama">
    <w:name w:val="List Paragraph"/>
    <w:basedOn w:val="Navaden"/>
    <w:uiPriority w:val="34"/>
    <w:qFormat/>
    <w:rsid w:val="00E112B6"/>
    <w:pPr>
      <w:ind w:left="720"/>
      <w:contextualSpacing/>
    </w:pPr>
  </w:style>
  <w:style w:type="paragraph" w:styleId="Navadensplet">
    <w:name w:val="Normal (Web)"/>
    <w:basedOn w:val="Navaden"/>
    <w:uiPriority w:val="99"/>
    <w:semiHidden/>
    <w:unhideWhenUsed/>
    <w:qFormat/>
    <w:rsid w:val="00E112B6"/>
    <w:pPr>
      <w:spacing w:beforeAutospacing="1" w:afterAutospacing="1" w:line="240" w:lineRule="auto"/>
    </w:pPr>
    <w:rPr>
      <w:rFonts w:ascii="Times New Roman" w:eastAsiaTheme="minorEastAsia" w:hAnsi="Times New Roman" w:cs="Times New Roman"/>
      <w:sz w:val="24"/>
      <w:szCs w:val="24"/>
      <w:lang w:val="en-US"/>
    </w:rPr>
  </w:style>
  <w:style w:type="paragraph" w:styleId="Glava">
    <w:name w:val="header"/>
    <w:basedOn w:val="Navaden"/>
    <w:link w:val="GlavaZnak"/>
    <w:uiPriority w:val="99"/>
    <w:unhideWhenUsed/>
    <w:rsid w:val="00E112B6"/>
    <w:pPr>
      <w:tabs>
        <w:tab w:val="center" w:pos="4703"/>
        <w:tab w:val="right" w:pos="9406"/>
      </w:tabs>
      <w:spacing w:after="0" w:line="240" w:lineRule="auto"/>
    </w:pPr>
  </w:style>
  <w:style w:type="character" w:customStyle="1" w:styleId="GlavaZnak1">
    <w:name w:val="Glava Znak1"/>
    <w:basedOn w:val="Privzetapisavaodstavka"/>
    <w:uiPriority w:val="99"/>
    <w:semiHidden/>
    <w:rsid w:val="00E112B6"/>
  </w:style>
  <w:style w:type="paragraph" w:styleId="Noga">
    <w:name w:val="footer"/>
    <w:basedOn w:val="Navaden"/>
    <w:link w:val="NogaZnak"/>
    <w:uiPriority w:val="99"/>
    <w:unhideWhenUsed/>
    <w:rsid w:val="00E112B6"/>
    <w:pPr>
      <w:tabs>
        <w:tab w:val="center" w:pos="4703"/>
        <w:tab w:val="right" w:pos="9406"/>
      </w:tabs>
      <w:spacing w:after="0" w:line="240" w:lineRule="auto"/>
    </w:pPr>
  </w:style>
  <w:style w:type="character" w:customStyle="1" w:styleId="NogaZnak1">
    <w:name w:val="Noga Znak1"/>
    <w:basedOn w:val="Privzetapisavaodstavka"/>
    <w:uiPriority w:val="99"/>
    <w:semiHidden/>
    <w:rsid w:val="00E112B6"/>
  </w:style>
  <w:style w:type="paragraph" w:customStyle="1" w:styleId="EndNoteBibliographyTitle">
    <w:name w:val="EndNote Bibliography Title"/>
    <w:basedOn w:val="Navaden"/>
    <w:link w:val="EndNoteBibliographyTitleZnak"/>
    <w:qFormat/>
    <w:rsid w:val="00E112B6"/>
    <w:pPr>
      <w:spacing w:after="0"/>
      <w:jc w:val="center"/>
    </w:pPr>
    <w:rPr>
      <w:rFonts w:ascii="Times New Roman" w:hAnsi="Times New Roman" w:cs="Times New Roman"/>
      <w:sz w:val="24"/>
      <w:lang w:val="en-US"/>
    </w:rPr>
  </w:style>
  <w:style w:type="paragraph" w:customStyle="1" w:styleId="EndNoteBibliography">
    <w:name w:val="EndNote Bibliography"/>
    <w:basedOn w:val="Navaden"/>
    <w:link w:val="EndNoteBibliographyZnak"/>
    <w:qFormat/>
    <w:rsid w:val="00E112B6"/>
    <w:pPr>
      <w:spacing w:line="480" w:lineRule="auto"/>
      <w:jc w:val="both"/>
    </w:pPr>
    <w:rPr>
      <w:rFonts w:ascii="Times New Roman" w:hAnsi="Times New Roman" w:cs="Times New Roman"/>
      <w:sz w:val="24"/>
      <w:lang w:val="en-US"/>
    </w:rPr>
  </w:style>
  <w:style w:type="paragraph" w:styleId="Pripombabesedilo">
    <w:name w:val="annotation text"/>
    <w:basedOn w:val="Navaden"/>
    <w:link w:val="PripombabesediloZnak"/>
    <w:uiPriority w:val="99"/>
    <w:semiHidden/>
    <w:unhideWhenUsed/>
    <w:qFormat/>
    <w:rsid w:val="00E112B6"/>
    <w:pPr>
      <w:spacing w:line="240" w:lineRule="auto"/>
    </w:pPr>
    <w:rPr>
      <w:sz w:val="20"/>
      <w:szCs w:val="20"/>
    </w:rPr>
  </w:style>
  <w:style w:type="character" w:customStyle="1" w:styleId="PripombabesediloZnak1">
    <w:name w:val="Pripomba – besedilo Znak1"/>
    <w:basedOn w:val="Privzetapisavaodstavka"/>
    <w:uiPriority w:val="99"/>
    <w:semiHidden/>
    <w:rsid w:val="00E112B6"/>
    <w:rPr>
      <w:sz w:val="20"/>
      <w:szCs w:val="20"/>
    </w:rPr>
  </w:style>
  <w:style w:type="paragraph" w:styleId="Zadevapripombe">
    <w:name w:val="annotation subject"/>
    <w:basedOn w:val="Pripombabesedilo"/>
    <w:link w:val="ZadevapripombeZnak"/>
    <w:uiPriority w:val="99"/>
    <w:semiHidden/>
    <w:unhideWhenUsed/>
    <w:qFormat/>
    <w:rsid w:val="00E112B6"/>
    <w:rPr>
      <w:b/>
      <w:bCs/>
    </w:rPr>
  </w:style>
  <w:style w:type="character" w:customStyle="1" w:styleId="ZadevapripombeZnak1">
    <w:name w:val="Zadeva pripombe Znak1"/>
    <w:basedOn w:val="PripombabesediloZnak1"/>
    <w:uiPriority w:val="99"/>
    <w:semiHidden/>
    <w:rsid w:val="00E112B6"/>
    <w:rPr>
      <w:b/>
      <w:bCs/>
      <w:sz w:val="20"/>
      <w:szCs w:val="20"/>
    </w:rPr>
  </w:style>
  <w:style w:type="paragraph" w:styleId="Besedilooblaka">
    <w:name w:val="Balloon Text"/>
    <w:basedOn w:val="Navaden"/>
    <w:link w:val="BesedilooblakaZnak"/>
    <w:uiPriority w:val="99"/>
    <w:semiHidden/>
    <w:unhideWhenUsed/>
    <w:qFormat/>
    <w:rsid w:val="00E112B6"/>
    <w:pPr>
      <w:spacing w:after="0" w:line="240" w:lineRule="auto"/>
    </w:pPr>
    <w:rPr>
      <w:rFonts w:ascii="Segoe UI" w:hAnsi="Segoe UI" w:cs="Segoe UI"/>
      <w:sz w:val="18"/>
      <w:szCs w:val="18"/>
    </w:rPr>
  </w:style>
  <w:style w:type="character" w:customStyle="1" w:styleId="BesedilooblakaZnak1">
    <w:name w:val="Besedilo oblačka Znak1"/>
    <w:basedOn w:val="Privzetapisavaodstavka"/>
    <w:uiPriority w:val="99"/>
    <w:semiHidden/>
    <w:rsid w:val="00E112B6"/>
    <w:rPr>
      <w:rFonts w:ascii="Segoe UI" w:hAnsi="Segoe UI" w:cs="Segoe UI"/>
      <w:sz w:val="18"/>
      <w:szCs w:val="18"/>
    </w:rPr>
  </w:style>
  <w:style w:type="paragraph" w:styleId="Revizija">
    <w:name w:val="Revision"/>
    <w:uiPriority w:val="99"/>
    <w:semiHidden/>
    <w:qFormat/>
    <w:rsid w:val="00E112B6"/>
    <w:pPr>
      <w:spacing w:after="0" w:line="240" w:lineRule="auto"/>
    </w:pPr>
  </w:style>
  <w:style w:type="character" w:styleId="Hiperpovezava">
    <w:name w:val="Hyperlink"/>
    <w:basedOn w:val="Privzetapisavaodstavka"/>
    <w:uiPriority w:val="99"/>
    <w:unhideWhenUsed/>
    <w:rsid w:val="00E112B6"/>
    <w:rPr>
      <w:color w:val="0563C1" w:themeColor="hyperlink"/>
      <w:u w:val="single"/>
    </w:rPr>
  </w:style>
  <w:style w:type="character" w:styleId="tevilkavrstice">
    <w:name w:val="line number"/>
    <w:basedOn w:val="Privzetapisavaodstavka"/>
    <w:uiPriority w:val="99"/>
    <w:semiHidden/>
    <w:unhideWhenUsed/>
    <w:rsid w:val="003F0F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ztok.dolenc@ijs.si" TargetMode="External"/><Relationship Id="rId13" Type="http://schemas.openxmlformats.org/officeDocument/2006/relationships/image" Target="media/image5.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5BE257DA-EAF1-44AF-A9F9-5A7F3AE829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19</Pages>
  <Words>4477</Words>
  <Characters>25519</Characters>
  <Application>Microsoft Office Word</Application>
  <DocSecurity>0</DocSecurity>
  <Lines>212</Lines>
  <Paragraphs>59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29937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Iztok Dolenc</dc:creator>
  <cp:keywords/>
  <dc:description/>
  <cp:lastModifiedBy>Iztok Dolenc</cp:lastModifiedBy>
  <cp:revision>3</cp:revision>
  <cp:lastPrinted>2019-04-10T11:35:00Z</cp:lastPrinted>
  <dcterms:created xsi:type="dcterms:W3CDTF">2019-04-10T11:24:00Z</dcterms:created>
  <dcterms:modified xsi:type="dcterms:W3CDTF">2019-04-10T11:37:00Z</dcterms:modified>
</cp:coreProperties>
</file>