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Micro and nanostructure surface and interface characterization of anodized Zr in two different electrolytes.</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vertAlign w:val="baseline"/>
          <w:lang w:val="en-US"/>
        </w:rPr>
      </w:pPr>
      <w:r>
        <w:rPr>
          <w:rFonts w:hint="default" w:ascii="Times New Roman" w:hAnsi="Times New Roman" w:cs="Times New Roman"/>
          <w:b w:val="0"/>
          <w:bCs w:val="0"/>
          <w:color w:val="auto"/>
          <w:sz w:val="24"/>
          <w:szCs w:val="24"/>
          <w:lang w:val="en-US"/>
        </w:rPr>
        <w:t>Andrei Bogdan Stoian</w:t>
      </w:r>
      <w:r>
        <w:rPr>
          <w:rFonts w:hint="default" w:ascii="Times New Roman" w:hAnsi="Times New Roman" w:cs="Times New Roman"/>
          <w:b w:val="0"/>
          <w:bCs w:val="0"/>
          <w:color w:val="auto"/>
          <w:sz w:val="24"/>
          <w:szCs w:val="24"/>
          <w:vertAlign w:val="superscript"/>
          <w:lang w:val="en-US"/>
        </w:rPr>
        <w:t>1</w:t>
      </w:r>
      <w:r>
        <w:rPr>
          <w:rFonts w:hint="default" w:ascii="Times New Roman" w:hAnsi="Times New Roman" w:cs="Times New Roman"/>
          <w:b w:val="0"/>
          <w:bCs w:val="0"/>
          <w:color w:val="auto"/>
          <w:sz w:val="24"/>
          <w:szCs w:val="24"/>
          <w:lang w:val="en-US"/>
        </w:rPr>
        <w:t>, Maria Vardaki</w:t>
      </w:r>
      <w:r>
        <w:rPr>
          <w:rFonts w:hint="default" w:ascii="Times New Roman" w:hAnsi="Times New Roman" w:cs="Times New Roman"/>
          <w:b w:val="0"/>
          <w:bCs w:val="0"/>
          <w:color w:val="auto"/>
          <w:sz w:val="24"/>
          <w:szCs w:val="24"/>
          <w:vertAlign w:val="superscript"/>
          <w:lang w:val="en-US"/>
        </w:rPr>
        <w:t>1</w:t>
      </w:r>
      <w:r>
        <w:rPr>
          <w:rFonts w:hint="default" w:ascii="Times New Roman" w:hAnsi="Times New Roman" w:cs="Times New Roman"/>
          <w:b w:val="0"/>
          <w:bCs w:val="0"/>
          <w:color w:val="auto"/>
          <w:sz w:val="24"/>
          <w:szCs w:val="24"/>
          <w:lang w:val="en-US"/>
        </w:rPr>
        <w:t>, Ioana Demetrescu</w:t>
      </w:r>
      <w:r>
        <w:rPr>
          <w:rFonts w:hint="default" w:ascii="Times New Roman" w:hAnsi="Times New Roman" w:cs="Times New Roman"/>
          <w:b w:val="0"/>
          <w:bCs w:val="0"/>
          <w:color w:val="auto"/>
          <w:sz w:val="24"/>
          <w:szCs w:val="24"/>
          <w:vertAlign w:val="superscript"/>
          <w:lang w:val="en-US"/>
        </w:rPr>
        <w:t>1, 2</w:t>
      </w:r>
      <w:r>
        <w:rPr>
          <w:rFonts w:hint="default" w:ascii="Times New Roman" w:hAnsi="Times New Roman" w:cs="Times New Roman"/>
          <w:b w:val="0"/>
          <w:bCs w:val="0"/>
          <w:color w:val="auto"/>
          <w:sz w:val="24"/>
          <w:szCs w:val="24"/>
          <w:vertAlign w:val="baseline"/>
          <w:lang w:val="en-US"/>
        </w:rPr>
        <w:t>*</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vertAlign w:val="baseline"/>
          <w:lang w:val="en-US"/>
        </w:rPr>
      </w:pPr>
      <w:r>
        <w:rPr>
          <w:rFonts w:hint="default" w:ascii="Times New Roman" w:hAnsi="Times New Roman" w:cs="Times New Roman"/>
          <w:b w:val="0"/>
          <w:bCs w:val="0"/>
          <w:color w:val="auto"/>
          <w:sz w:val="24"/>
          <w:szCs w:val="24"/>
          <w:vertAlign w:val="superscript"/>
          <w:lang w:val="en-US"/>
        </w:rPr>
        <w:t>1</w:t>
      </w:r>
      <w:r>
        <w:rPr>
          <w:rFonts w:hint="default" w:ascii="Times New Roman" w:hAnsi="Times New Roman" w:cs="Times New Roman"/>
          <w:b w:val="0"/>
          <w:bCs w:val="0"/>
          <w:color w:val="auto"/>
          <w:sz w:val="24"/>
          <w:szCs w:val="24"/>
          <w:vertAlign w:val="baseline"/>
          <w:lang w:val="en-US"/>
        </w:rPr>
        <w:t xml:space="preserve"> </w:t>
      </w:r>
      <w:r>
        <w:rPr>
          <w:rFonts w:hint="default" w:ascii="Times New Roman" w:hAnsi="Times New Roman" w:cs="Times New Roman"/>
          <w:b w:val="0"/>
          <w:bCs w:val="0"/>
          <w:color w:val="auto"/>
          <w:sz w:val="24"/>
          <w:szCs w:val="24"/>
          <w:vertAlign w:val="baseline"/>
          <w:lang w:val="en-US"/>
        </w:rPr>
        <w:fldChar w:fldCharType="begin"/>
      </w:r>
      <w:r>
        <w:rPr>
          <w:rFonts w:hint="default" w:ascii="Times New Roman" w:hAnsi="Times New Roman" w:cs="Times New Roman"/>
          <w:b w:val="0"/>
          <w:bCs w:val="0"/>
          <w:color w:val="auto"/>
          <w:sz w:val="24"/>
          <w:szCs w:val="24"/>
          <w:vertAlign w:val="baseline"/>
          <w:lang w:val="en-US"/>
        </w:rPr>
        <w:instrText xml:space="preserve"> HYPERLINK "http://en.chimie.upb.ro" </w:instrText>
      </w:r>
      <w:r>
        <w:rPr>
          <w:rFonts w:hint="default" w:ascii="Times New Roman" w:hAnsi="Times New Roman" w:cs="Times New Roman"/>
          <w:b w:val="0"/>
          <w:bCs w:val="0"/>
          <w:color w:val="auto"/>
          <w:sz w:val="24"/>
          <w:szCs w:val="24"/>
          <w:vertAlign w:val="baseline"/>
          <w:lang w:val="en-US"/>
        </w:rPr>
        <w:fldChar w:fldCharType="separate"/>
      </w:r>
      <w:r>
        <w:rPr>
          <w:rFonts w:hint="default" w:ascii="Times New Roman" w:hAnsi="Times New Roman" w:cs="Times New Roman"/>
          <w:b w:val="0"/>
          <w:bCs w:val="0"/>
          <w:color w:val="auto"/>
          <w:sz w:val="24"/>
          <w:szCs w:val="24"/>
          <w:vertAlign w:val="baseline"/>
          <w:lang w:val="en-US"/>
        </w:rPr>
        <w:t>Faculty of Applied Chemistry and Materials Science</w:t>
      </w:r>
      <w:r>
        <w:rPr>
          <w:rFonts w:hint="default" w:ascii="Times New Roman" w:hAnsi="Times New Roman" w:cs="Times New Roman"/>
          <w:b w:val="0"/>
          <w:bCs w:val="0"/>
          <w:color w:val="auto"/>
          <w:sz w:val="24"/>
          <w:szCs w:val="24"/>
          <w:vertAlign w:val="baseline"/>
          <w:lang w:val="en-US"/>
        </w:rPr>
        <w:fldChar w:fldCharType="end"/>
      </w:r>
      <w:r>
        <w:rPr>
          <w:rFonts w:hint="default" w:ascii="Times New Roman" w:hAnsi="Times New Roman" w:cs="Times New Roman"/>
          <w:b w:val="0"/>
          <w:bCs w:val="0"/>
          <w:color w:val="auto"/>
          <w:sz w:val="24"/>
          <w:szCs w:val="24"/>
          <w:vertAlign w:val="baseline"/>
          <w:lang w:val="en-US"/>
        </w:rPr>
        <w:t>, Department of General Chemistry, University Politehnica of Bucharest, 1-7 Gheorghe Polizu str., 011061, Bucharest, Romania</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vertAlign w:val="baseline"/>
          <w:lang w:val="en-US"/>
        </w:rPr>
      </w:pPr>
      <w:r>
        <w:rPr>
          <w:rFonts w:hint="default" w:ascii="Times New Roman" w:hAnsi="Times New Roman" w:cs="Times New Roman"/>
          <w:b w:val="0"/>
          <w:bCs w:val="0"/>
          <w:color w:val="auto"/>
          <w:sz w:val="24"/>
          <w:szCs w:val="24"/>
          <w:vertAlign w:val="superscript"/>
          <w:lang w:val="en-US"/>
        </w:rPr>
        <w:t>2</w:t>
      </w:r>
      <w:r>
        <w:rPr>
          <w:rFonts w:hint="default" w:ascii="Times New Roman" w:hAnsi="Times New Roman" w:cs="Times New Roman"/>
          <w:b w:val="0"/>
          <w:bCs w:val="0"/>
          <w:color w:val="auto"/>
          <w:sz w:val="24"/>
          <w:szCs w:val="24"/>
          <w:vertAlign w:val="baseline"/>
          <w:lang w:val="en-US"/>
        </w:rPr>
        <w:t xml:space="preserve"> Academy of Romanian Scientists, 54 Spaiul Independentei, 050094, Bucharest, Romania</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vertAlign w:val="baseline"/>
          <w:lang w:val="en-US"/>
        </w:rPr>
      </w:pPr>
      <w:r>
        <w:rPr>
          <w:rFonts w:hint="default" w:ascii="Times New Roman" w:hAnsi="Times New Roman" w:cs="Times New Roman"/>
          <w:b w:val="0"/>
          <w:bCs w:val="0"/>
          <w:color w:val="auto"/>
          <w:sz w:val="24"/>
          <w:szCs w:val="24"/>
          <w:vertAlign w:val="baseline"/>
          <w:lang w:val="en-US"/>
        </w:rPr>
        <w:t xml:space="preserve">* Corresponding author: Prof. Dr. Ioana Demetrescu, Tel. +4 021 402 3930; email: </w:t>
      </w:r>
      <w:r>
        <w:rPr>
          <w:rFonts w:hint="default" w:ascii="Times New Roman" w:hAnsi="Times New Roman" w:cs="Times New Roman"/>
          <w:b w:val="0"/>
          <w:bCs w:val="0"/>
          <w:color w:val="auto"/>
          <w:sz w:val="24"/>
          <w:szCs w:val="24"/>
          <w:u w:val="none"/>
          <w:vertAlign w:val="baseline"/>
          <w:lang w:val="en-US"/>
        </w:rPr>
        <w:t>ioana_demetrescu@yahoo.com;</w:t>
      </w:r>
      <w:r>
        <w:rPr>
          <w:rFonts w:hint="default" w:ascii="Times New Roman" w:hAnsi="Times New Roman" w:cs="Times New Roman"/>
          <w:b w:val="0"/>
          <w:bCs w:val="0"/>
          <w:color w:val="auto"/>
          <w:sz w:val="24"/>
          <w:szCs w:val="24"/>
          <w:vertAlign w:val="baseline"/>
          <w:lang w:val="en-US"/>
        </w:rPr>
        <w:t xml:space="preserve"> </w:t>
      </w:r>
      <w:r>
        <w:rPr>
          <w:rFonts w:hint="default" w:ascii="Times New Roman" w:hAnsi="Times New Roman" w:cs="Times New Roman"/>
          <w:b w:val="0"/>
          <w:bCs w:val="0"/>
          <w:color w:val="auto"/>
          <w:sz w:val="24"/>
          <w:szCs w:val="24"/>
          <w:u w:val="none"/>
          <w:vertAlign w:val="baseline"/>
          <w:lang w:val="en-US"/>
        </w:rPr>
        <w:t>i_demetrescu@chim.upb.ro</w:t>
      </w:r>
      <w:r>
        <w:rPr>
          <w:rFonts w:hint="default" w:ascii="Times New Roman" w:hAnsi="Times New Roman" w:cs="Times New Roman"/>
          <w:b w:val="0"/>
          <w:bCs w:val="0"/>
          <w:color w:val="auto"/>
          <w:sz w:val="24"/>
          <w:szCs w:val="24"/>
          <w:vertAlign w:val="baseline"/>
          <w:lang w:val="en-US"/>
        </w:rPr>
        <w:t xml:space="preserve"> </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rPr>
      </w:pPr>
      <w:r>
        <w:rPr>
          <w:rFonts w:hint="default" w:ascii="Times New Roman" w:hAnsi="Times New Roman" w:cs="Times New Roman"/>
          <w:b/>
          <w:bCs/>
          <w:color w:val="auto"/>
          <w:sz w:val="24"/>
          <w:szCs w:val="24"/>
        </w:rPr>
        <w:t>Abstract</w:t>
      </w:r>
      <w:r>
        <w:rPr>
          <w:rFonts w:hint="default" w:ascii="Times New Roman" w:hAnsi="Times New Roman" w:eastAsia="Times New Roman" w:cs="Times New Roman"/>
          <w:color w:val="auto"/>
          <w:sz w:val="24"/>
          <w:szCs w:val="24"/>
        </w:rPr>
        <w:t xml:space="preserve"> </w:t>
      </w:r>
    </w:p>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 xml:space="preserve">The present work reports on the </w:t>
      </w:r>
      <w:r>
        <w:rPr>
          <w:rFonts w:hint="default" w:ascii="Times New Roman" w:hAnsi="Times New Roman" w:eastAsia="Times New Roman" w:cs="Times New Roman"/>
          <w:color w:val="auto"/>
          <w:sz w:val="24"/>
          <w:szCs w:val="24"/>
          <w:lang w:val="en-US"/>
        </w:rPr>
        <w:t>morphologies</w:t>
      </w:r>
      <w:r>
        <w:rPr>
          <w:rFonts w:hint="default" w:ascii="Times New Roman" w:hAnsi="Times New Roman" w:cs="Times New Roman"/>
          <w:bCs/>
          <w:color w:val="auto"/>
          <w:sz w:val="24"/>
          <w:szCs w:val="24"/>
        </w:rPr>
        <w:t xml:space="preserve"> and properties of anodized Zr in two different electrolytes</w:t>
      </w:r>
      <w:r>
        <w:rPr>
          <w:rFonts w:hint="default" w:ascii="Times New Roman" w:hAnsi="Times New Roman" w:cs="Times New Roman"/>
          <w:bCs/>
          <w:color w:val="auto"/>
          <w:sz w:val="24"/>
          <w:szCs w:val="24"/>
          <w:lang w:val="en-US"/>
        </w:rPr>
        <w:t>.</w:t>
      </w:r>
      <w:r>
        <w:rPr>
          <w:rFonts w:hint="default" w:ascii="Times New Roman" w:hAnsi="Times New Roman" w:eastAsia="Times New Roman" w:cs="Times New Roman"/>
          <w:color w:val="auto"/>
          <w:sz w:val="24"/>
          <w:szCs w:val="24"/>
        </w:rPr>
        <w:t xml:space="preserve"> The </w:t>
      </w:r>
      <w:r>
        <w:rPr>
          <w:rFonts w:hint="default" w:ascii="Times New Roman" w:hAnsi="Times New Roman" w:eastAsia="Times New Roman" w:cs="Times New Roman"/>
          <w:color w:val="auto"/>
          <w:sz w:val="24"/>
          <w:szCs w:val="24"/>
          <w:lang w:val="en-US"/>
        </w:rPr>
        <w:t xml:space="preserve">Zr </w:t>
      </w:r>
      <w:r>
        <w:rPr>
          <w:rFonts w:hint="default" w:ascii="Times New Roman" w:hAnsi="Times New Roman" w:eastAsia="Times New Roman" w:cs="Times New Roman"/>
          <w:color w:val="auto"/>
          <w:sz w:val="24"/>
          <w:szCs w:val="24"/>
        </w:rPr>
        <w:t>phosphates (</w:t>
      </w:r>
      <w:r>
        <w:rPr>
          <w:rFonts w:hint="default" w:ascii="Times New Roman" w:hAnsi="Times New Roman" w:cs="Times New Roman"/>
          <w:bCs/>
          <w:color w:val="auto"/>
          <w:sz w:val="24"/>
          <w:szCs w:val="24"/>
        </w:rPr>
        <w:t>α</w:t>
      </w:r>
      <w:r>
        <w:rPr>
          <w:rFonts w:hint="default" w:ascii="Times New Roman" w:hAnsi="Times New Roman" w:cs="Times New Roman"/>
          <w:bCs/>
          <w:color w:val="auto"/>
          <w:sz w:val="24"/>
          <w:szCs w:val="24"/>
          <w:lang w:val="en-US"/>
        </w:rPr>
        <w:t>-</w:t>
      </w:r>
      <w:r>
        <w:rPr>
          <w:rFonts w:hint="default" w:ascii="Times New Roman" w:hAnsi="Times New Roman" w:cs="Times New Roman"/>
          <w:bCs/>
          <w:color w:val="auto"/>
          <w:sz w:val="24"/>
          <w:szCs w:val="24"/>
        </w:rPr>
        <w:t>ZP)</w:t>
      </w:r>
      <w:r>
        <w:rPr>
          <w:rFonts w:hint="default" w:ascii="Times New Roman" w:hAnsi="Times New Roman" w:eastAsia="Times New Roman" w:cs="Times New Roman"/>
          <w:color w:val="auto"/>
          <w:sz w:val="24"/>
          <w:szCs w:val="24"/>
        </w:rPr>
        <w:t xml:space="preserve"> obtained in the </w:t>
      </w:r>
      <w:r>
        <w:rPr>
          <w:rFonts w:hint="default" w:ascii="Times New Roman" w:hAnsi="Times New Roman" w:eastAsia="Times New Roman" w:cs="Times New Roman"/>
          <w:color w:val="auto"/>
          <w:sz w:val="24"/>
          <w:szCs w:val="24"/>
          <w:lang w:val="en-US"/>
        </w:rPr>
        <w:t xml:space="preserve">inorganic </w:t>
      </w:r>
      <w:r>
        <w:rPr>
          <w:rFonts w:hint="default" w:ascii="Times New Roman" w:hAnsi="Times New Roman" w:eastAsia="Times New Roman" w:cs="Times New Roman"/>
          <w:color w:val="auto"/>
          <w:sz w:val="24"/>
          <w:szCs w:val="24"/>
        </w:rPr>
        <w:t xml:space="preserve">electrolyte </w:t>
      </w:r>
      <w:r>
        <w:rPr>
          <w:rFonts w:hint="default" w:ascii="Times New Roman" w:hAnsi="Times New Roman" w:eastAsia="Times New Roman" w:cs="Times New Roman"/>
          <w:color w:val="auto"/>
          <w:sz w:val="24"/>
          <w:szCs w:val="24"/>
          <w:lang w:val="en-US"/>
        </w:rPr>
        <w:t xml:space="preserve">containing </w:t>
      </w:r>
      <w:r>
        <w:rPr>
          <w:rFonts w:hint="default" w:ascii="Times New Roman" w:hAnsi="Times New Roman" w:eastAsia="Times New Roman" w:cs="Times New Roman"/>
          <w:color w:val="auto"/>
          <w:sz w:val="24"/>
          <w:szCs w:val="24"/>
        </w:rPr>
        <w:t>H</w:t>
      </w:r>
      <w:r>
        <w:rPr>
          <w:rFonts w:hint="default" w:ascii="Times New Roman" w:hAnsi="Times New Roman" w:eastAsia="Times New Roman" w:cs="Times New Roman"/>
          <w:color w:val="auto"/>
          <w:sz w:val="24"/>
          <w:szCs w:val="24"/>
          <w:vertAlign w:val="subscript"/>
        </w:rPr>
        <w:t>3</w:t>
      </w:r>
      <w:r>
        <w:rPr>
          <w:rFonts w:hint="default" w:ascii="Times New Roman" w:hAnsi="Times New Roman" w:eastAsia="Times New Roman" w:cs="Times New Roman"/>
          <w:color w:val="auto"/>
          <w:sz w:val="24"/>
          <w:szCs w:val="24"/>
        </w:rPr>
        <w:t>PO</w:t>
      </w:r>
      <w:r>
        <w:rPr>
          <w:rFonts w:hint="default" w:ascii="Times New Roman" w:hAnsi="Times New Roman" w:eastAsia="Times New Roman" w:cs="Times New Roman"/>
          <w:color w:val="auto"/>
          <w:sz w:val="24"/>
          <w:szCs w:val="24"/>
          <w:vertAlign w:val="subscript"/>
        </w:rPr>
        <w:t>4</w:t>
      </w:r>
      <w:r>
        <w:rPr>
          <w:rFonts w:hint="default" w:ascii="Times New Roman" w:hAnsi="Times New Roman" w:eastAsia="Times New Roman" w:cs="Times New Roman"/>
          <w:color w:val="auto"/>
          <w:sz w:val="24"/>
          <w:szCs w:val="24"/>
          <w:vertAlign w:val="subscript"/>
          <w:lang w:val="en-US"/>
        </w:rPr>
        <w:t xml:space="preserve"> </w:t>
      </w:r>
      <w:r>
        <w:rPr>
          <w:rFonts w:hint="default" w:ascii="Times New Roman" w:hAnsi="Times New Roman" w:eastAsia="Times New Roman" w:cs="Times New Roman"/>
          <w:color w:val="auto"/>
          <w:sz w:val="24"/>
          <w:szCs w:val="24"/>
        </w:rPr>
        <w:t>+</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NaF</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 xml:space="preserve">and zirconia </w:t>
      </w:r>
      <w:r>
        <w:rPr>
          <w:rFonts w:hint="default" w:ascii="Times New Roman" w:hAnsi="Times New Roman" w:eastAsia="Times New Roman" w:cs="Times New Roman"/>
          <w:color w:val="auto"/>
          <w:sz w:val="24"/>
          <w:szCs w:val="24"/>
          <w:lang w:val="en-US"/>
        </w:rPr>
        <w:t>(ZrO</w:t>
      </w:r>
      <w:r>
        <w:rPr>
          <w:rFonts w:hint="default" w:ascii="Times New Roman" w:hAnsi="Times New Roman" w:eastAsia="Times New Roman" w:cs="Times New Roman"/>
          <w:color w:val="auto"/>
          <w:sz w:val="24"/>
          <w:szCs w:val="24"/>
          <w:vertAlign w:val="subscript"/>
          <w:lang w:val="en-US"/>
        </w:rPr>
        <w:t>2</w:t>
      </w:r>
      <w:r>
        <w:rPr>
          <w:rFonts w:hint="default" w:ascii="Times New Roman" w:hAnsi="Times New Roman" w:eastAsia="Times New Roman" w:cs="Times New Roman"/>
          <w:color w:val="auto"/>
          <w:sz w:val="24"/>
          <w:szCs w:val="24"/>
          <w:vertAlign w:val="baseline"/>
          <w:lang w:val="en-US"/>
        </w:rPr>
        <w:t>)</w:t>
      </w:r>
      <w:r>
        <w:rPr>
          <w:rFonts w:hint="default" w:ascii="Times New Roman" w:hAnsi="Times New Roman" w:eastAsia="Times New Roman" w:cs="Times New Roman"/>
          <w:color w:val="auto"/>
          <w:sz w:val="24"/>
          <w:szCs w:val="24"/>
          <w:vertAlign w:val="subscript"/>
          <w:lang w:val="en-US"/>
        </w:rPr>
        <w:t xml:space="preserve"> </w:t>
      </w:r>
      <w:r>
        <w:rPr>
          <w:rFonts w:hint="default" w:ascii="Times New Roman" w:hAnsi="Times New Roman" w:eastAsia="Times New Roman" w:cs="Times New Roman"/>
          <w:color w:val="auto"/>
          <w:sz w:val="24"/>
          <w:szCs w:val="24"/>
        </w:rPr>
        <w:t>nanostructures formed in the organic glycerol-based electrolyte</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were investigated by SEM, FT</w:t>
      </w:r>
      <w:r>
        <w:rPr>
          <w:rFonts w:hint="default" w:ascii="Times New Roman" w:hAnsi="Times New Roman" w:eastAsia="Times New Roman" w:cs="Times New Roman"/>
          <w:color w:val="auto"/>
          <w:sz w:val="24"/>
          <w:szCs w:val="24"/>
          <w:lang w:val="en-US"/>
        </w:rPr>
        <w:t>-</w:t>
      </w:r>
      <w:r>
        <w:rPr>
          <w:rFonts w:hint="default" w:ascii="Times New Roman" w:hAnsi="Times New Roman" w:eastAsia="Times New Roman" w:cs="Times New Roman"/>
          <w:color w:val="auto"/>
          <w:sz w:val="24"/>
          <w:szCs w:val="24"/>
        </w:rPr>
        <w:t>IR and AFM. The surface analysis was completed by contact angles measurements. It was found that the type of electrolyte along with the applied potential influence the structure of the sample and being more precise, the anodic oxidation in H</w:t>
      </w:r>
      <w:r>
        <w:rPr>
          <w:rFonts w:hint="default" w:ascii="Times New Roman" w:hAnsi="Times New Roman" w:eastAsia="Times New Roman" w:cs="Times New Roman"/>
          <w:color w:val="auto"/>
          <w:sz w:val="24"/>
          <w:szCs w:val="24"/>
          <w:vertAlign w:val="subscript"/>
        </w:rPr>
        <w:t>3</w:t>
      </w:r>
      <w:r>
        <w:rPr>
          <w:rFonts w:hint="default" w:ascii="Times New Roman" w:hAnsi="Times New Roman" w:eastAsia="Times New Roman" w:cs="Times New Roman"/>
          <w:color w:val="auto"/>
          <w:sz w:val="24"/>
          <w:szCs w:val="24"/>
        </w:rPr>
        <w:t>PO</w:t>
      </w:r>
      <w:r>
        <w:rPr>
          <w:rFonts w:hint="default" w:ascii="Times New Roman" w:hAnsi="Times New Roman" w:eastAsia="Times New Roman" w:cs="Times New Roman"/>
          <w:color w:val="auto"/>
          <w:sz w:val="24"/>
          <w:szCs w:val="24"/>
          <w:vertAlign w:val="subscript"/>
        </w:rPr>
        <w:t xml:space="preserve">4 </w:t>
      </w:r>
      <w:r>
        <w:rPr>
          <w:rFonts w:hint="default" w:ascii="Times New Roman" w:hAnsi="Times New Roman" w:eastAsia="Times New Roman" w:cs="Times New Roman"/>
          <w:color w:val="auto"/>
          <w:sz w:val="24"/>
          <w:szCs w:val="24"/>
        </w:rPr>
        <w:t xml:space="preserve">electrolyte promotes the evolution of flaky structures </w:t>
      </w:r>
      <w:r>
        <w:rPr>
          <w:rFonts w:hint="default" w:ascii="Times New Roman" w:hAnsi="Times New Roman" w:eastAsia="Times New Roman" w:cs="Times New Roman"/>
          <w:color w:val="auto"/>
          <w:sz w:val="24"/>
          <w:szCs w:val="24"/>
          <w:lang w:val="en-US"/>
        </w:rPr>
        <w:t>and eventually of</w:t>
      </w:r>
      <w:r>
        <w:rPr>
          <w:rFonts w:hint="default" w:ascii="Times New Roman" w:hAnsi="Times New Roman" w:eastAsia="Times New Roman" w:cs="Times New Roman"/>
          <w:color w:val="auto"/>
          <w:sz w:val="24"/>
          <w:szCs w:val="24"/>
        </w:rPr>
        <w:t xml:space="preserve"> pores by increasing the applied potential, while the anodizing performed in glycerol-based electrolyte results in the formation of nanoporous structures that evolve into nanotubes as the applied potential grows. </w:t>
      </w:r>
      <w:r>
        <w:rPr>
          <w:rFonts w:hint="default" w:ascii="Times New Roman" w:hAnsi="Times New Roman" w:cs="Times New Roman"/>
          <w:color w:val="auto"/>
          <w:sz w:val="24"/>
          <w:szCs w:val="24"/>
        </w:rPr>
        <w:t>Based on experimental data a film forming mechanism for α-ZP and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was proposed and correlated to analyzed surface properties.</w:t>
      </w:r>
    </w:p>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outlineLvl w:val="9"/>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outlineLvl w:val="9"/>
        <w:rPr>
          <w:rFonts w:hint="default" w:ascii="Times New Roman" w:hAnsi="Times New Roman" w:eastAsia="Times New Roman" w:cs="Times New Roman"/>
          <w:color w:val="auto"/>
          <w:sz w:val="24"/>
          <w:szCs w:val="24"/>
          <w:lang w:val="en-US"/>
        </w:rPr>
      </w:pPr>
      <w:r>
        <w:rPr>
          <w:rFonts w:hint="default" w:ascii="Times New Roman" w:hAnsi="Times New Roman" w:cs="Times New Roman"/>
          <w:b/>
          <w:bCs/>
          <w:color w:val="auto"/>
          <w:sz w:val="24"/>
          <w:szCs w:val="24"/>
          <w:lang w:val="en-US"/>
        </w:rPr>
        <w:t>Keywords:</w:t>
      </w:r>
      <w:r>
        <w:rPr>
          <w:rFonts w:hint="default" w:ascii="Times New Roman" w:hAnsi="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zirconium phosphate</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zirconia</w:t>
      </w:r>
      <w:r>
        <w:rPr>
          <w:rFonts w:hint="default" w:ascii="Times New Roman" w:hAnsi="Times New Roman" w:eastAsia="Times New Roman" w:cs="Times New Roman"/>
          <w:color w:val="auto"/>
          <w:sz w:val="24"/>
          <w:szCs w:val="24"/>
          <w:lang w:val="en-US"/>
        </w:rPr>
        <w:t>; anodizing; organic; inorganic; electrolyte;</w:t>
      </w:r>
    </w:p>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outlineLvl w:val="9"/>
        <w:rPr>
          <w:rFonts w:hint="default" w:ascii="Times New Roman" w:hAnsi="Times New Roman" w:eastAsia="Times New Roman" w:cs="Times New Roman"/>
          <w:color w:val="auto"/>
          <w:sz w:val="24"/>
          <w:szCs w:val="24"/>
          <w:lang w:val="en-US" w:eastAsia="el-GR"/>
        </w:rPr>
      </w:pPr>
    </w:p>
    <w:p>
      <w:pPr>
        <w:keepNext w:val="0"/>
        <w:keepLines w:val="0"/>
        <w:pageBreakBefore w:val="0"/>
        <w:widowControl/>
        <w:kinsoku/>
        <w:wordWrap/>
        <w:overflowPunct/>
        <w:topLinePunct w:val="0"/>
        <w:bidi w:val="0"/>
        <w:snapToGrid/>
        <w:spacing w:line="360" w:lineRule="auto"/>
        <w:ind w:firstLine="420"/>
        <w:jc w:val="left"/>
        <w:textAlignment w:val="auto"/>
        <w:outlineLvl w:val="9"/>
        <w:rPr>
          <w:rFonts w:hint="default" w:ascii="Times New Roman" w:hAnsi="Times New Roman" w:eastAsia="Times New Roman" w:cs="Times New Roman"/>
          <w:color w:val="auto"/>
          <w:sz w:val="24"/>
          <w:szCs w:val="24"/>
        </w:rPr>
      </w:pPr>
    </w:p>
    <w:p>
      <w:pPr>
        <w:keepNext w:val="0"/>
        <w:keepLines w:val="0"/>
        <w:pageBreakBefore w:val="0"/>
        <w:widowControl/>
        <w:kinsoku/>
        <w:wordWrap/>
        <w:overflowPunct/>
        <w:topLinePunct w:val="0"/>
        <w:bidi w:val="0"/>
        <w:snapToGrid/>
        <w:spacing w:line="360" w:lineRule="auto"/>
        <w:ind w:firstLine="420"/>
        <w:jc w:val="left"/>
        <w:textAlignment w:val="auto"/>
        <w:outlineLvl w:val="9"/>
        <w:rPr>
          <w:rFonts w:hint="default" w:ascii="Times New Roman" w:hAnsi="Times New Roman" w:eastAsia="Times New Roman" w:cs="Times New Roman"/>
          <w:color w:val="auto"/>
          <w:sz w:val="24"/>
          <w:szCs w:val="24"/>
        </w:rPr>
      </w:pPr>
    </w:p>
    <w:p>
      <w:pPr>
        <w:keepNext w:val="0"/>
        <w:keepLines w:val="0"/>
        <w:pageBreakBefore w:val="0"/>
        <w:widowControl/>
        <w:kinsoku/>
        <w:wordWrap/>
        <w:overflowPunct/>
        <w:topLinePunct w:val="0"/>
        <w:bidi w:val="0"/>
        <w:snapToGrid/>
        <w:spacing w:line="360" w:lineRule="auto"/>
        <w:ind w:firstLine="420"/>
        <w:jc w:val="left"/>
        <w:textAlignment w:val="auto"/>
        <w:outlineLvl w:val="9"/>
        <w:rPr>
          <w:rFonts w:hint="default" w:ascii="Times New Roman" w:hAnsi="Times New Roman" w:eastAsia="Times New Roman" w:cs="Times New Roman"/>
          <w:color w:val="auto"/>
          <w:sz w:val="24"/>
          <w:szCs w:val="24"/>
        </w:rPr>
      </w:pPr>
    </w:p>
    <w:p>
      <w:pPr>
        <w:keepNext w:val="0"/>
        <w:keepLines w:val="0"/>
        <w:pageBreakBefore w:val="0"/>
        <w:widowControl/>
        <w:numPr>
          <w:ilvl w:val="0"/>
          <w:numId w:val="1"/>
        </w:numPr>
        <w:kinsoku/>
        <w:wordWrap/>
        <w:overflowPunct/>
        <w:topLinePunct w:val="0"/>
        <w:bidi w:val="0"/>
        <w:snapToGrid/>
        <w:spacing w:line="360" w:lineRule="auto"/>
        <w:jc w:val="left"/>
        <w:textAlignment w:val="auto"/>
        <w:outlineLvl w:val="9"/>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Introduction</w:t>
      </w:r>
    </w:p>
    <w:p>
      <w:pPr>
        <w:keepNext w:val="0"/>
        <w:keepLines w:val="0"/>
        <w:pageBreakBefore w:val="0"/>
        <w:widowControl/>
        <w:kinsoku/>
        <w:wordWrap/>
        <w:overflowPunct/>
        <w:topLinePunct w:val="0"/>
        <w:bidi w:val="0"/>
        <w:snapToGrid/>
        <w:spacing w:line="360" w:lineRule="auto"/>
        <w:ind w:right="-58"/>
        <w:jc w:val="left"/>
        <w:textAlignment w:val="auto"/>
        <w:outlineLvl w:val="9"/>
        <w:rPr>
          <w:rFonts w:hint="default" w:ascii="Times New Roman" w:hAnsi="Times New Roman" w:eastAsia="SimSun" w:cs="Times New Roman"/>
          <w:color w:val="auto"/>
          <w:sz w:val="24"/>
          <w:szCs w:val="24"/>
          <w:lang w:eastAsia="el-GR"/>
        </w:rPr>
      </w:pPr>
      <w:r>
        <w:rPr>
          <w:rFonts w:hint="default" w:ascii="Times New Roman" w:hAnsi="Times New Roman" w:cs="Times New Roman"/>
          <w:bCs/>
          <w:color w:val="auto"/>
          <w:sz w:val="24"/>
          <w:szCs w:val="24"/>
        </w:rPr>
        <w:t>Due to its remarkable physical, chemical and mechanical properties</w:t>
      </w:r>
      <w:r>
        <w:rPr>
          <w:rFonts w:hint="default" w:ascii="Times New Roman" w:hAnsi="Times New Roman" w:cs="Times New Roman"/>
          <w:bCs/>
          <w:color w:val="auto"/>
          <w:sz w:val="24"/>
          <w:szCs w:val="24"/>
          <w:lang w:val="en-US"/>
        </w:rPr>
        <w:t>, zirconium</w:t>
      </w:r>
      <w:r>
        <w:rPr>
          <w:rFonts w:hint="default" w:ascii="Times New Roman" w:hAnsi="Times New Roman" w:cs="Times New Roman"/>
          <w:bCs/>
          <w:color w:val="auto"/>
          <w:sz w:val="24"/>
          <w:szCs w:val="24"/>
        </w:rPr>
        <w:t xml:space="preserve"> </w:t>
      </w:r>
      <w:r>
        <w:rPr>
          <w:rFonts w:hint="default" w:ascii="Times New Roman" w:hAnsi="Times New Roman" w:cs="Times New Roman"/>
          <w:bCs/>
          <w:color w:val="auto"/>
          <w:sz w:val="24"/>
          <w:szCs w:val="24"/>
          <w:lang w:val="en-US"/>
        </w:rPr>
        <w:t>(</w:t>
      </w:r>
      <w:r>
        <w:rPr>
          <w:rFonts w:hint="default" w:ascii="Times New Roman" w:hAnsi="Times New Roman" w:cs="Times New Roman"/>
          <w:bCs/>
          <w:color w:val="auto"/>
          <w:sz w:val="24"/>
          <w:szCs w:val="24"/>
        </w:rPr>
        <w:t>Zr</w:t>
      </w:r>
      <w:r>
        <w:rPr>
          <w:rFonts w:hint="default" w:ascii="Times New Roman" w:hAnsi="Times New Roman" w:cs="Times New Roman"/>
          <w:bCs/>
          <w:color w:val="auto"/>
          <w:sz w:val="24"/>
          <w:szCs w:val="24"/>
          <w:lang w:val="en-US"/>
        </w:rPr>
        <w:t>)</w:t>
      </w:r>
      <w:r>
        <w:rPr>
          <w:rFonts w:hint="default" w:ascii="Times New Roman" w:hAnsi="Times New Roman" w:cs="Times New Roman"/>
          <w:bCs/>
          <w:color w:val="auto"/>
          <w:sz w:val="24"/>
          <w:szCs w:val="24"/>
        </w:rPr>
        <w:t xml:space="preserve"> </w:t>
      </w:r>
      <w:r>
        <w:rPr>
          <w:rFonts w:hint="default" w:ascii="Times New Roman" w:hAnsi="Times New Roman" w:cs="Times New Roman"/>
          <w:bCs/>
          <w:color w:val="auto"/>
          <w:sz w:val="24"/>
          <w:szCs w:val="24"/>
          <w:lang w:val="en-US"/>
        </w:rPr>
        <w:t xml:space="preserve">has </w:t>
      </w:r>
      <w:r>
        <w:rPr>
          <w:rFonts w:hint="default" w:ascii="Times New Roman" w:hAnsi="Times New Roman" w:cs="Times New Roman"/>
          <w:bCs/>
          <w:color w:val="auto"/>
          <w:sz w:val="24"/>
          <w:szCs w:val="24"/>
        </w:rPr>
        <w:t xml:space="preserve">been </w:t>
      </w:r>
      <w:r>
        <w:rPr>
          <w:rFonts w:hint="default" w:ascii="Times New Roman" w:hAnsi="Times New Roman" w:cs="Times New Roman"/>
          <w:bCs/>
          <w:color w:val="auto"/>
          <w:sz w:val="24"/>
          <w:szCs w:val="24"/>
          <w:lang w:val="en-US"/>
        </w:rPr>
        <w:t xml:space="preserve">used </w:t>
      </w:r>
      <w:r>
        <w:rPr>
          <w:rFonts w:hint="default" w:ascii="Times New Roman" w:hAnsi="Times New Roman" w:cs="Times New Roman"/>
          <w:bCs/>
          <w:color w:val="auto"/>
          <w:sz w:val="24"/>
          <w:szCs w:val="24"/>
        </w:rPr>
        <w:t>in various fields including</w:t>
      </w:r>
      <w:r>
        <w:rPr>
          <w:rFonts w:hint="default" w:ascii="Times New Roman" w:hAnsi="Times New Roman" w:cs="Times New Roman"/>
          <w:color w:val="auto"/>
          <w:sz w:val="24"/>
          <w:szCs w:val="24"/>
        </w:rPr>
        <w:t xml:space="preserve"> nuclear industry for having low neutron absorption and microelectronic industry for having high dielectric constant</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vertAlign w:val="superscript"/>
          <w:lang w:val="en-US"/>
        </w:rPr>
        <w:t xml:space="preserve"> </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 xml:space="preserve">. </w:t>
      </w:r>
      <w:r>
        <w:rPr>
          <w:rFonts w:hint="default" w:ascii="Times New Roman" w:hAnsi="Times New Roman" w:eastAsia="SimSun" w:cs="Times New Roman"/>
          <w:color w:val="auto"/>
          <w:sz w:val="24"/>
          <w:szCs w:val="24"/>
          <w:lang w:eastAsia="el-GR"/>
        </w:rPr>
        <w:t>Z</w:t>
      </w:r>
      <w:r>
        <w:rPr>
          <w:rFonts w:hint="default" w:ascii="Times New Roman" w:hAnsi="Times New Roman" w:eastAsia="SimSun" w:cs="Times New Roman"/>
          <w:color w:val="auto"/>
          <w:sz w:val="24"/>
          <w:szCs w:val="24"/>
          <w:lang w:val="en-US" w:eastAsia="el-GR"/>
        </w:rPr>
        <w:t>r</w:t>
      </w:r>
      <w:r>
        <w:rPr>
          <w:rFonts w:hint="default" w:ascii="Times New Roman" w:hAnsi="Times New Roman" w:eastAsia="SimSun" w:cs="Times New Roman"/>
          <w:color w:val="auto"/>
          <w:sz w:val="24"/>
          <w:szCs w:val="24"/>
          <w:lang w:eastAsia="el-GR"/>
        </w:rPr>
        <w:t xml:space="preserve"> is a strong, reactive valve metal that possesses physical and chemical properties similar to titanium </w:t>
      </w:r>
      <w:r>
        <w:rPr>
          <w:rFonts w:hint="default" w:ascii="Times New Roman" w:hAnsi="Times New Roman" w:eastAsia="SimSun" w:cs="Times New Roman"/>
          <w:color w:val="auto"/>
          <w:sz w:val="24"/>
          <w:szCs w:val="24"/>
          <w:lang w:val="en-US" w:eastAsia="el-GR"/>
        </w:rPr>
        <w:t xml:space="preserve">(Ti) </w:t>
      </w:r>
      <w:r>
        <w:rPr>
          <w:rFonts w:hint="default" w:ascii="Times New Roman" w:hAnsi="Times New Roman" w:eastAsia="SimSun" w:cs="Times New Roman"/>
          <w:color w:val="auto"/>
          <w:sz w:val="24"/>
          <w:szCs w:val="24"/>
          <w:lang w:eastAsia="el-GR"/>
        </w:rPr>
        <w:t xml:space="preserve">forming spontaneously a protective oxide film when it comes in contact with air. </w:t>
      </w:r>
      <w:r>
        <w:rPr>
          <w:rFonts w:hint="default" w:ascii="Times New Roman" w:hAnsi="Times New Roman" w:eastAsia="SimSun" w:cs="Times New Roman"/>
          <w:color w:val="auto"/>
          <w:sz w:val="24"/>
          <w:szCs w:val="24"/>
          <w:lang w:val="en-US" w:eastAsia="el-GR"/>
        </w:rPr>
        <w:t xml:space="preserve">With </w:t>
      </w:r>
      <w:r>
        <w:rPr>
          <w:rFonts w:hint="default" w:ascii="Times New Roman" w:hAnsi="Times New Roman" w:eastAsia="SimSun" w:cs="Times New Roman"/>
          <w:color w:val="auto"/>
          <w:sz w:val="24"/>
          <w:szCs w:val="24"/>
          <w:lang w:eastAsia="el-GR"/>
        </w:rPr>
        <w:t>a passive film</w:t>
      </w:r>
      <w:r>
        <w:rPr>
          <w:rFonts w:hint="default" w:ascii="Times New Roman" w:hAnsi="Times New Roman" w:eastAsia="SimSun" w:cs="Times New Roman"/>
          <w:color w:val="auto"/>
          <w:sz w:val="24"/>
          <w:szCs w:val="24"/>
          <w:lang w:val="en-US" w:eastAsia="el-GR"/>
        </w:rPr>
        <w:t>,</w:t>
      </w:r>
      <w:r>
        <w:rPr>
          <w:rFonts w:hint="default" w:ascii="Times New Roman" w:hAnsi="Times New Roman" w:eastAsia="SimSun" w:cs="Times New Roman"/>
          <w:color w:val="auto"/>
          <w:sz w:val="24"/>
          <w:szCs w:val="24"/>
          <w:lang w:eastAsia="el-GR"/>
        </w:rPr>
        <w:t xml:space="preserve"> Z</w:t>
      </w:r>
      <w:r>
        <w:rPr>
          <w:rFonts w:hint="default" w:ascii="Times New Roman" w:hAnsi="Times New Roman" w:eastAsia="SimSun" w:cs="Times New Roman"/>
          <w:color w:val="auto"/>
          <w:sz w:val="24"/>
          <w:szCs w:val="24"/>
          <w:lang w:val="en-US" w:eastAsia="el-GR"/>
        </w:rPr>
        <w:t>r</w:t>
      </w:r>
      <w:r>
        <w:rPr>
          <w:rFonts w:hint="default" w:ascii="Times New Roman" w:hAnsi="Times New Roman" w:eastAsia="SimSun" w:cs="Times New Roman"/>
          <w:color w:val="auto"/>
          <w:sz w:val="24"/>
          <w:szCs w:val="24"/>
          <w:lang w:eastAsia="el-GR"/>
        </w:rPr>
        <w:t xml:space="preserve"> presents an excellent resistance to corrosion in a variety of conditions, such as organic solutions, alkalis and acids and can be considered a promising and useful material that can be used in applications such as oxygen sensor</w:t>
      </w:r>
      <w:r>
        <w:rPr>
          <w:rFonts w:hint="default" w:ascii="Times New Roman" w:hAnsi="Times New Roman" w:eastAsia="SimSun" w:cs="Times New Roman"/>
          <w:color w:val="auto"/>
          <w:sz w:val="24"/>
          <w:szCs w:val="24"/>
          <w:lang w:val="en-US" w:eastAsia="el-GR"/>
        </w:rPr>
        <w:t xml:space="preserve"> </w:t>
      </w:r>
      <w:r>
        <w:rPr>
          <w:rFonts w:hint="default" w:ascii="Times New Roman" w:hAnsi="Times New Roman" w:eastAsia="SimSun" w:cs="Times New Roman"/>
          <w:color w:val="auto"/>
          <w:sz w:val="24"/>
          <w:szCs w:val="24"/>
          <w:vertAlign w:val="superscript"/>
          <w:lang w:eastAsia="el-GR"/>
        </w:rPr>
        <w:t>3</w:t>
      </w:r>
      <w:r>
        <w:rPr>
          <w:rFonts w:hint="default" w:ascii="Times New Roman" w:hAnsi="Times New Roman" w:eastAsia="SimSun" w:cs="Times New Roman"/>
          <w:color w:val="auto"/>
          <w:sz w:val="24"/>
          <w:szCs w:val="24"/>
          <w:lang w:eastAsia="el-GR"/>
        </w:rPr>
        <w:t xml:space="preserve">, protective coating material in optical devices </w:t>
      </w:r>
      <w:r>
        <w:rPr>
          <w:rFonts w:hint="default" w:ascii="Times New Roman" w:hAnsi="Times New Roman" w:eastAsia="SimSun" w:cs="Times New Roman"/>
          <w:color w:val="auto"/>
          <w:sz w:val="24"/>
          <w:szCs w:val="24"/>
          <w:vertAlign w:val="superscript"/>
          <w:lang w:eastAsia="el-GR"/>
        </w:rPr>
        <w:t>4</w:t>
      </w:r>
      <w:r>
        <w:rPr>
          <w:rFonts w:hint="default" w:ascii="Times New Roman" w:hAnsi="Times New Roman" w:eastAsia="SimSun" w:cs="Times New Roman"/>
          <w:color w:val="auto"/>
          <w:sz w:val="24"/>
          <w:szCs w:val="24"/>
          <w:lang w:eastAsia="el-GR"/>
        </w:rPr>
        <w:t xml:space="preserve">, photocatalysts in environmental applications </w:t>
      </w:r>
      <w:r>
        <w:rPr>
          <w:rFonts w:hint="default" w:ascii="Times New Roman" w:hAnsi="Times New Roman" w:eastAsia="SimSun" w:cs="Times New Roman"/>
          <w:color w:val="auto"/>
          <w:sz w:val="24"/>
          <w:szCs w:val="24"/>
          <w:vertAlign w:val="superscript"/>
          <w:lang w:eastAsia="el-GR"/>
        </w:rPr>
        <w:t>5</w:t>
      </w:r>
      <w:r>
        <w:rPr>
          <w:rFonts w:hint="default" w:ascii="Times New Roman" w:hAnsi="Times New Roman" w:eastAsia="SimSun" w:cs="Times New Roman"/>
          <w:color w:val="auto"/>
          <w:sz w:val="24"/>
          <w:szCs w:val="24"/>
          <w:lang w:val="en-US" w:eastAsia="el-GR"/>
        </w:rPr>
        <w:t xml:space="preserve"> </w:t>
      </w:r>
      <w:r>
        <w:rPr>
          <w:rFonts w:hint="default" w:ascii="Times New Roman" w:hAnsi="Times New Roman" w:eastAsia="SimSun" w:cs="Times New Roman"/>
          <w:color w:val="auto"/>
          <w:sz w:val="24"/>
          <w:szCs w:val="24"/>
          <w:lang w:eastAsia="el-GR"/>
        </w:rPr>
        <w:t xml:space="preserve">and catalyst for fuel cells </w:t>
      </w:r>
      <w:r>
        <w:rPr>
          <w:rFonts w:hint="default" w:ascii="Times New Roman" w:hAnsi="Times New Roman" w:eastAsia="SimSun" w:cs="Times New Roman"/>
          <w:color w:val="auto"/>
          <w:sz w:val="24"/>
          <w:szCs w:val="24"/>
          <w:vertAlign w:val="superscript"/>
          <w:lang w:eastAsia="el-GR"/>
        </w:rPr>
        <w:t>6</w:t>
      </w:r>
      <w:r>
        <w:rPr>
          <w:rFonts w:hint="default" w:ascii="Times New Roman" w:hAnsi="Times New Roman" w:eastAsia="SimSun" w:cs="Times New Roman"/>
          <w:color w:val="auto"/>
          <w:sz w:val="24"/>
          <w:szCs w:val="24"/>
          <w:lang w:val="en-US" w:eastAsia="el-GR"/>
        </w:rPr>
        <w:t>.</w:t>
      </w:r>
      <w:r>
        <w:rPr>
          <w:rFonts w:hint="default" w:ascii="Times New Roman" w:hAnsi="Times New Roman" w:eastAsia="SimSun" w:cs="Times New Roman"/>
          <w:color w:val="auto"/>
          <w:sz w:val="24"/>
          <w:szCs w:val="24"/>
          <w:lang w:eastAsia="el-GR"/>
        </w:rPr>
        <w:t xml:space="preserve"> </w:t>
      </w:r>
      <w:r>
        <w:rPr>
          <w:rFonts w:hint="default" w:ascii="Times New Roman" w:hAnsi="Times New Roman" w:cs="Times New Roman"/>
          <w:color w:val="auto"/>
          <w:sz w:val="24"/>
          <w:szCs w:val="24"/>
        </w:rPr>
        <w:t>It is to mention that Zr is considered one of the most biocompatible element</w:t>
      </w:r>
      <w:r>
        <w:rPr>
          <w:rFonts w:hint="default" w:ascii="Times New Roman" w:hAnsi="Times New Roman" w:cs="Times New Roman"/>
          <w:color w:val="auto"/>
          <w:sz w:val="24"/>
          <w:szCs w:val="24"/>
          <w:lang w:val="en-US"/>
        </w:rPr>
        <w:t>s</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rPr>
        <w:t xml:space="preserve">and a good </w:t>
      </w:r>
      <w:r>
        <w:rPr>
          <w:rFonts w:hint="default" w:ascii="Times New Roman" w:hAnsi="Times New Roman" w:cs="Times New Roman"/>
          <w:color w:val="auto"/>
          <w:sz w:val="24"/>
          <w:szCs w:val="24"/>
        </w:rPr>
        <w:t xml:space="preserve">choice for restorative works in oral cavity </w:t>
      </w:r>
      <w:r>
        <w:rPr>
          <w:rFonts w:hint="default" w:ascii="Times New Roman" w:hAnsi="Times New Roman" w:cs="Times New Roman"/>
          <w:color w:val="auto"/>
          <w:sz w:val="24"/>
          <w:szCs w:val="24"/>
          <w:vertAlign w:val="superscript"/>
        </w:rPr>
        <w:t>7-9</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being a competition for Ti and Ti alloys </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vertAlign w:val="superscript"/>
          <w:lang w:val="en-US"/>
        </w:rPr>
        <w:t xml:space="preserve"> </w:t>
      </w:r>
      <w:r>
        <w:rPr>
          <w:rFonts w:hint="default" w:ascii="Times New Roman" w:hAnsi="Times New Roman" w:cs="Times New Roman"/>
          <w:color w:val="auto"/>
          <w:sz w:val="24"/>
          <w:szCs w:val="24"/>
          <w:vertAlign w:val="superscript"/>
        </w:rPr>
        <w:t>11</w:t>
      </w:r>
      <w:r>
        <w:rPr>
          <w:rFonts w:hint="default" w:ascii="Times New Roman" w:hAnsi="Times New Roman" w:cs="Times New Roman"/>
          <w:color w:val="auto"/>
          <w:sz w:val="24"/>
          <w:szCs w:val="24"/>
        </w:rPr>
        <w:t xml:space="preserve">. Oral cavity environments are very aggressive not only </w:t>
      </w:r>
      <w:r>
        <w:rPr>
          <w:rFonts w:hint="default" w:ascii="Times New Roman" w:hAnsi="Times New Roman" w:cs="Times New Roman"/>
          <w:color w:val="auto"/>
          <w:sz w:val="24"/>
          <w:szCs w:val="24"/>
          <w:lang w:val="en-US"/>
        </w:rPr>
        <w:t>because of</w:t>
      </w:r>
      <w:r>
        <w:rPr>
          <w:rFonts w:hint="default" w:ascii="Times New Roman" w:hAnsi="Times New Roman" w:cs="Times New Roman"/>
          <w:color w:val="auto"/>
          <w:sz w:val="24"/>
          <w:szCs w:val="24"/>
        </w:rPr>
        <w:t xml:space="preserve"> saliva, but for their </w:t>
      </w:r>
      <w:r>
        <w:rPr>
          <w:rFonts w:hint="default" w:ascii="Times New Roman" w:hAnsi="Times New Roman" w:cs="Times New Roman"/>
          <w:color w:val="auto"/>
          <w:sz w:val="24"/>
          <w:szCs w:val="24"/>
          <w:lang w:val="en-US"/>
        </w:rPr>
        <w:t xml:space="preserve">varying </w:t>
      </w:r>
      <w:r>
        <w:rPr>
          <w:rFonts w:hint="default" w:ascii="Times New Roman" w:hAnsi="Times New Roman" w:cs="Times New Roman"/>
          <w:color w:val="auto"/>
          <w:sz w:val="24"/>
          <w:szCs w:val="24"/>
        </w:rPr>
        <w:t>pH</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 xml:space="preserve">content as well and the excellent resistance to corrosion of Zr and Zr alloys especially in combination with Ti is a strong point for recommendation as biomaterial </w:t>
      </w:r>
      <w:r>
        <w:rPr>
          <w:rFonts w:hint="default" w:ascii="Times New Roman" w:hAnsi="Times New Roman" w:cs="Times New Roman"/>
          <w:color w:val="auto"/>
          <w:sz w:val="24"/>
          <w:szCs w:val="24"/>
          <w:vertAlign w:val="superscript"/>
        </w:rPr>
        <w:t>12-14</w:t>
      </w:r>
      <w:r>
        <w:rPr>
          <w:rFonts w:hint="default" w:ascii="Times New Roman" w:hAnsi="Times New Roman" w:cs="Times New Roman"/>
          <w:color w:val="auto"/>
          <w:sz w:val="24"/>
          <w:szCs w:val="24"/>
        </w:rPr>
        <w:t>.</w:t>
      </w:r>
      <w:r>
        <w:rPr>
          <w:rFonts w:hint="default" w:ascii="Times New Roman" w:hAnsi="Times New Roman" w:eastAsia="Times New Roman" w:cs="Times New Roman"/>
          <w:color w:val="auto"/>
          <w:sz w:val="24"/>
          <w:szCs w:val="24"/>
        </w:rPr>
        <w:t xml:space="preserve"> The present work reports on formation of zirconium phosphates (</w:t>
      </w:r>
      <w:r>
        <w:rPr>
          <w:rFonts w:hint="default" w:ascii="Times New Roman" w:hAnsi="Times New Roman" w:cs="Times New Roman"/>
          <w:bCs/>
          <w:color w:val="auto"/>
          <w:sz w:val="24"/>
          <w:szCs w:val="24"/>
        </w:rPr>
        <w:t>α</w:t>
      </w:r>
      <w:r>
        <w:rPr>
          <w:rFonts w:hint="default" w:ascii="Times New Roman" w:hAnsi="Times New Roman" w:cs="Times New Roman"/>
          <w:bCs/>
          <w:color w:val="auto"/>
          <w:sz w:val="24"/>
          <w:szCs w:val="24"/>
          <w:lang w:val="en-US"/>
        </w:rPr>
        <w:t>-</w:t>
      </w:r>
      <w:r>
        <w:rPr>
          <w:rFonts w:hint="default" w:ascii="Times New Roman" w:hAnsi="Times New Roman" w:cs="Times New Roman"/>
          <w:bCs/>
          <w:color w:val="auto"/>
          <w:sz w:val="24"/>
          <w:szCs w:val="24"/>
        </w:rPr>
        <w:t>ZP</w:t>
      </w:r>
      <w:r>
        <w:rPr>
          <w:rFonts w:hint="default" w:ascii="Times New Roman" w:hAnsi="Times New Roman" w:eastAsia="Times New Roman" w:cs="Times New Roman"/>
          <w:color w:val="auto"/>
          <w:sz w:val="24"/>
          <w:szCs w:val="24"/>
        </w:rPr>
        <w:t xml:space="preserve"> ) as a result of anodizing in inorganic H</w:t>
      </w:r>
      <w:r>
        <w:rPr>
          <w:rFonts w:hint="default" w:ascii="Times New Roman" w:hAnsi="Times New Roman" w:eastAsia="Times New Roman" w:cs="Times New Roman"/>
          <w:color w:val="auto"/>
          <w:sz w:val="24"/>
          <w:szCs w:val="24"/>
          <w:vertAlign w:val="subscript"/>
        </w:rPr>
        <w:t>3</w:t>
      </w:r>
      <w:r>
        <w:rPr>
          <w:rFonts w:hint="default" w:ascii="Times New Roman" w:hAnsi="Times New Roman" w:eastAsia="Times New Roman" w:cs="Times New Roman"/>
          <w:color w:val="auto"/>
          <w:sz w:val="24"/>
          <w:szCs w:val="24"/>
        </w:rPr>
        <w:t>PO</w:t>
      </w:r>
      <w:r>
        <w:rPr>
          <w:rFonts w:hint="default" w:ascii="Times New Roman" w:hAnsi="Times New Roman" w:eastAsia="Times New Roman" w:cs="Times New Roman"/>
          <w:color w:val="auto"/>
          <w:sz w:val="24"/>
          <w:szCs w:val="24"/>
          <w:vertAlign w:val="subscript"/>
        </w:rPr>
        <w:t>4</w:t>
      </w:r>
      <w:r>
        <w:rPr>
          <w:rFonts w:hint="default" w:ascii="Times New Roman" w:hAnsi="Times New Roman" w:eastAsia="Times New Roman" w:cs="Times New Roman"/>
          <w:color w:val="auto"/>
          <w:sz w:val="24"/>
          <w:szCs w:val="24"/>
          <w:vertAlign w:val="subscript"/>
          <w:lang w:val="en-US"/>
        </w:rPr>
        <w:t xml:space="preserve"> </w:t>
      </w:r>
      <w:r>
        <w:rPr>
          <w:rFonts w:hint="default" w:ascii="Times New Roman" w:hAnsi="Times New Roman" w:eastAsia="Times New Roman" w:cs="Times New Roman"/>
          <w:color w:val="auto"/>
          <w:sz w:val="24"/>
          <w:szCs w:val="24"/>
        </w:rPr>
        <w:t>+</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 xml:space="preserve">NaF electrolyte. It is important to know that </w:t>
      </w:r>
      <w:r>
        <w:rPr>
          <w:rFonts w:hint="default" w:ascii="Times New Roman" w:hAnsi="Times New Roman" w:cs="Times New Roman"/>
          <w:bCs/>
          <w:color w:val="auto"/>
          <w:sz w:val="24"/>
          <w:szCs w:val="24"/>
        </w:rPr>
        <w:t>α</w:t>
      </w:r>
      <w:r>
        <w:rPr>
          <w:rFonts w:hint="default" w:ascii="Times New Roman" w:hAnsi="Times New Roman" w:cs="Times New Roman"/>
          <w:bCs/>
          <w:color w:val="auto"/>
          <w:sz w:val="24"/>
          <w:szCs w:val="24"/>
          <w:lang w:val="en-US"/>
        </w:rPr>
        <w:t>-</w:t>
      </w:r>
      <w:r>
        <w:rPr>
          <w:rFonts w:hint="default" w:ascii="Times New Roman" w:hAnsi="Times New Roman" w:cs="Times New Roman"/>
          <w:bCs/>
          <w:color w:val="auto"/>
          <w:sz w:val="24"/>
          <w:szCs w:val="24"/>
        </w:rPr>
        <w:t>ZP</w:t>
      </w:r>
      <w:r>
        <w:rPr>
          <w:rFonts w:hint="default" w:ascii="Times New Roman" w:hAnsi="Times New Roman" w:eastAsia="SimSun" w:cs="Times New Roman"/>
          <w:color w:val="auto"/>
          <w:sz w:val="24"/>
          <w:szCs w:val="24"/>
          <w:lang w:eastAsia="el-GR"/>
        </w:rPr>
        <w:t xml:space="preserve"> materials</w:t>
      </w:r>
      <w:r>
        <w:rPr>
          <w:rFonts w:hint="default" w:ascii="Times New Roman" w:hAnsi="Times New Roman" w:eastAsia="SimSun" w:cs="Times New Roman"/>
          <w:color w:val="auto"/>
          <w:sz w:val="24"/>
          <w:szCs w:val="24"/>
          <w:lang w:val="en-US" w:eastAsia="el-GR"/>
        </w:rPr>
        <w:t xml:space="preserve"> </w:t>
      </w:r>
      <w:r>
        <w:rPr>
          <w:rFonts w:hint="default" w:ascii="Times New Roman" w:hAnsi="Times New Roman" w:eastAsia="SimSun" w:cs="Times New Roman"/>
          <w:color w:val="auto"/>
          <w:sz w:val="24"/>
          <w:szCs w:val="24"/>
          <w:vertAlign w:val="superscript"/>
          <w:lang w:eastAsia="el-GR"/>
        </w:rPr>
        <w:t>15</w:t>
      </w:r>
      <w:r>
        <w:rPr>
          <w:rFonts w:hint="default" w:ascii="Times New Roman" w:hAnsi="Times New Roman" w:eastAsia="SimSun" w:cs="Times New Roman"/>
          <w:color w:val="auto"/>
          <w:sz w:val="24"/>
          <w:szCs w:val="24"/>
          <w:lang w:eastAsia="el-GR"/>
        </w:rPr>
        <w:t xml:space="preserve"> thanks to their properties (thermal stability, ion exchange capability, good biological compatibility etc.) can be considered good candidates for a variety of applications, like for example to be used in catalysis </w:t>
      </w:r>
      <w:r>
        <w:rPr>
          <w:rFonts w:hint="default" w:ascii="Times New Roman" w:hAnsi="Times New Roman" w:eastAsia="SimSun" w:cs="Times New Roman"/>
          <w:color w:val="auto"/>
          <w:sz w:val="24"/>
          <w:szCs w:val="24"/>
          <w:vertAlign w:val="superscript"/>
          <w:lang w:eastAsia="el-GR"/>
        </w:rPr>
        <w:t>16</w:t>
      </w:r>
      <w:r>
        <w:rPr>
          <w:rFonts w:hint="default" w:ascii="Times New Roman" w:hAnsi="Times New Roman" w:eastAsia="SimSun" w:cs="Times New Roman"/>
          <w:color w:val="auto"/>
          <w:sz w:val="24"/>
          <w:szCs w:val="24"/>
          <w:lang w:eastAsia="el-GR"/>
        </w:rPr>
        <w:t xml:space="preserve"> and photochemistry </w:t>
      </w:r>
      <w:r>
        <w:rPr>
          <w:rFonts w:hint="default" w:ascii="Times New Roman" w:hAnsi="Times New Roman" w:eastAsia="SimSun" w:cs="Times New Roman"/>
          <w:color w:val="auto"/>
          <w:sz w:val="24"/>
          <w:szCs w:val="24"/>
          <w:vertAlign w:val="superscript"/>
          <w:lang w:eastAsia="el-GR"/>
        </w:rPr>
        <w:t>17</w:t>
      </w:r>
      <w:r>
        <w:rPr>
          <w:rFonts w:hint="default" w:ascii="Times New Roman" w:hAnsi="Times New Roman" w:eastAsia="SimSun" w:cs="Times New Roman"/>
          <w:color w:val="auto"/>
          <w:sz w:val="24"/>
          <w:szCs w:val="24"/>
          <w:lang w:eastAsia="el-GR"/>
        </w:rPr>
        <w:t xml:space="preserve">. The ease of formation and modification along with the excellent properties makes </w:t>
      </w:r>
      <w:r>
        <w:rPr>
          <w:rFonts w:hint="default" w:ascii="Times New Roman" w:hAnsi="Times New Roman" w:cs="Times New Roman"/>
          <w:bCs/>
          <w:color w:val="auto"/>
          <w:sz w:val="24"/>
          <w:szCs w:val="24"/>
        </w:rPr>
        <w:t>α</w:t>
      </w:r>
      <w:r>
        <w:rPr>
          <w:rFonts w:hint="default" w:ascii="Times New Roman" w:hAnsi="Times New Roman" w:cs="Times New Roman"/>
          <w:bCs/>
          <w:color w:val="auto"/>
          <w:sz w:val="24"/>
          <w:szCs w:val="24"/>
          <w:lang w:val="en-US"/>
        </w:rPr>
        <w:t>-</w:t>
      </w:r>
      <w:r>
        <w:rPr>
          <w:rFonts w:hint="default" w:ascii="Times New Roman" w:hAnsi="Times New Roman" w:cs="Times New Roman"/>
          <w:bCs/>
          <w:color w:val="auto"/>
          <w:sz w:val="24"/>
          <w:szCs w:val="24"/>
        </w:rPr>
        <w:t>ZP</w:t>
      </w:r>
      <w:r>
        <w:rPr>
          <w:rFonts w:hint="default" w:ascii="Times New Roman" w:hAnsi="Times New Roman" w:eastAsia="SimSun" w:cs="Times New Roman"/>
          <w:color w:val="auto"/>
          <w:sz w:val="24"/>
          <w:szCs w:val="24"/>
          <w:lang w:eastAsia="el-GR"/>
        </w:rPr>
        <w:t xml:space="preserve"> an urgent topic of ongoing research aiming to the extension of their applications in various fields </w:t>
      </w:r>
      <w:r>
        <w:rPr>
          <w:rFonts w:hint="default" w:ascii="Times New Roman" w:hAnsi="Times New Roman" w:eastAsia="SimSun" w:cs="Times New Roman"/>
          <w:color w:val="auto"/>
          <w:sz w:val="24"/>
          <w:szCs w:val="24"/>
          <w:vertAlign w:val="superscript"/>
          <w:lang w:eastAsia="el-GR"/>
        </w:rPr>
        <w:t>18, 19</w:t>
      </w:r>
      <w:r>
        <w:rPr>
          <w:rFonts w:hint="default" w:ascii="Times New Roman" w:hAnsi="Times New Roman" w:eastAsia="SimSun" w:cs="Times New Roman"/>
          <w:color w:val="auto"/>
          <w:sz w:val="24"/>
          <w:szCs w:val="24"/>
          <w:lang w:eastAsia="el-GR"/>
        </w:rPr>
        <w:t>, being considered an old material with a bright future. Regarding the anodizing of Zr in the organic electrolyte, ZrO</w:t>
      </w:r>
      <w:r>
        <w:rPr>
          <w:rFonts w:hint="default" w:ascii="Times New Roman" w:hAnsi="Times New Roman" w:eastAsia="SimSun" w:cs="Times New Roman"/>
          <w:color w:val="auto"/>
          <w:sz w:val="24"/>
          <w:szCs w:val="24"/>
          <w:vertAlign w:val="subscript"/>
          <w:lang w:eastAsia="el-GR"/>
        </w:rPr>
        <w:t>2</w:t>
      </w:r>
      <w:r>
        <w:rPr>
          <w:rFonts w:hint="default" w:ascii="Times New Roman" w:hAnsi="Times New Roman" w:eastAsia="SimSun" w:cs="Times New Roman"/>
          <w:color w:val="auto"/>
          <w:sz w:val="24"/>
          <w:szCs w:val="24"/>
          <w:lang w:eastAsia="el-GR"/>
        </w:rPr>
        <w:t xml:space="preserve"> nanostructures formed present desired qualities that proved to be useful for many applications, including biomedical field </w:t>
      </w:r>
      <w:r>
        <w:rPr>
          <w:rFonts w:hint="default" w:ascii="Times New Roman" w:hAnsi="Times New Roman" w:eastAsia="SimSun" w:cs="Times New Roman"/>
          <w:color w:val="auto"/>
          <w:sz w:val="24"/>
          <w:szCs w:val="24"/>
          <w:vertAlign w:val="superscript"/>
          <w:lang w:eastAsia="el-GR"/>
        </w:rPr>
        <w:t>20</w:t>
      </w:r>
      <w:r>
        <w:rPr>
          <w:rFonts w:hint="default" w:ascii="Times New Roman" w:hAnsi="Times New Roman" w:eastAsia="SimSun" w:cs="Times New Roman"/>
          <w:color w:val="auto"/>
          <w:sz w:val="24"/>
          <w:szCs w:val="24"/>
          <w:lang w:eastAsia="el-GR"/>
        </w:rPr>
        <w:t>. Further, it was found that the way of self-organization of obtained ZrO</w:t>
      </w:r>
      <w:r>
        <w:rPr>
          <w:rFonts w:hint="default" w:ascii="Times New Roman" w:hAnsi="Times New Roman" w:eastAsia="SimSun" w:cs="Times New Roman"/>
          <w:color w:val="auto"/>
          <w:sz w:val="24"/>
          <w:szCs w:val="24"/>
          <w:vertAlign w:val="subscript"/>
          <w:lang w:eastAsia="el-GR"/>
        </w:rPr>
        <w:t>2</w:t>
      </w:r>
      <w:r>
        <w:rPr>
          <w:rFonts w:hint="default" w:ascii="Times New Roman" w:hAnsi="Times New Roman" w:eastAsia="SimSun" w:cs="Times New Roman"/>
          <w:color w:val="auto"/>
          <w:sz w:val="24"/>
          <w:szCs w:val="24"/>
          <w:lang w:eastAsia="el-GR"/>
        </w:rPr>
        <w:t xml:space="preserve"> nanotubes appears to be very much alike to that proposed for </w:t>
      </w:r>
      <w:r>
        <w:rPr>
          <w:rFonts w:hint="default" w:ascii="Times New Roman" w:hAnsi="Times New Roman" w:eastAsia="SimSun" w:cs="Times New Roman"/>
          <w:color w:val="auto"/>
          <w:sz w:val="24"/>
          <w:szCs w:val="24"/>
          <w:lang w:val="en-US" w:eastAsia="el-GR"/>
        </w:rPr>
        <w:t xml:space="preserve">Ti </w:t>
      </w:r>
      <w:r>
        <w:rPr>
          <w:rFonts w:hint="default" w:ascii="Times New Roman" w:hAnsi="Times New Roman" w:eastAsia="SimSun" w:cs="Times New Roman"/>
          <w:color w:val="auto"/>
          <w:sz w:val="24"/>
          <w:szCs w:val="24"/>
          <w:vertAlign w:val="superscript"/>
          <w:lang w:eastAsia="el-GR"/>
        </w:rPr>
        <w:t>21</w:t>
      </w:r>
      <w:r>
        <w:rPr>
          <w:rFonts w:hint="default" w:ascii="Times New Roman" w:hAnsi="Times New Roman" w:eastAsia="SimSun" w:cs="Times New Roman"/>
          <w:color w:val="auto"/>
          <w:sz w:val="24"/>
          <w:szCs w:val="24"/>
          <w:lang w:eastAsia="el-GR"/>
        </w:rPr>
        <w:t xml:space="preserve">. Zr anodic oxidation </w:t>
      </w:r>
      <w:r>
        <w:rPr>
          <w:rFonts w:hint="default" w:ascii="Times New Roman" w:hAnsi="Times New Roman" w:eastAsia="SimSun" w:cs="Times New Roman"/>
          <w:i/>
          <w:color w:val="auto"/>
          <w:sz w:val="24"/>
          <w:szCs w:val="24"/>
          <w:lang w:eastAsia="el-GR"/>
        </w:rPr>
        <w:t xml:space="preserve">via </w:t>
      </w:r>
      <w:r>
        <w:rPr>
          <w:rFonts w:hint="default" w:ascii="Times New Roman" w:hAnsi="Times New Roman" w:eastAsia="SimSun" w:cs="Times New Roman"/>
          <w:color w:val="auto"/>
          <w:sz w:val="24"/>
          <w:szCs w:val="24"/>
          <w:lang w:eastAsia="el-GR"/>
        </w:rPr>
        <w:t xml:space="preserve">electrochemical anodizing is a </w:t>
      </w:r>
      <w:r>
        <w:rPr>
          <w:rFonts w:hint="default" w:ascii="Times New Roman" w:hAnsi="Times New Roman" w:eastAsia="SimSun" w:cs="Times New Roman"/>
          <w:color w:val="auto"/>
          <w:sz w:val="24"/>
          <w:szCs w:val="24"/>
          <w:lang w:val="en-US" w:eastAsia="el-GR"/>
        </w:rPr>
        <w:t>facile</w:t>
      </w:r>
      <w:r>
        <w:rPr>
          <w:rFonts w:hint="default" w:ascii="Times New Roman" w:hAnsi="Times New Roman" w:eastAsia="SimSun" w:cs="Times New Roman"/>
          <w:color w:val="auto"/>
          <w:sz w:val="24"/>
          <w:szCs w:val="24"/>
          <w:lang w:eastAsia="el-GR"/>
        </w:rPr>
        <w:t xml:space="preserve"> and inexpensive method for surface modification, providing the opportunity </w:t>
      </w:r>
      <w:r>
        <w:rPr>
          <w:rFonts w:hint="default" w:ascii="Times New Roman" w:hAnsi="Times New Roman" w:eastAsia="SimSun" w:cs="Times New Roman"/>
          <w:color w:val="auto"/>
          <w:sz w:val="24"/>
          <w:szCs w:val="24"/>
          <w:lang w:val="en-US" w:eastAsia="el-GR"/>
        </w:rPr>
        <w:t>for</w:t>
      </w:r>
      <w:r>
        <w:rPr>
          <w:rFonts w:hint="default" w:ascii="Times New Roman" w:hAnsi="Times New Roman" w:eastAsia="SimSun" w:cs="Times New Roman"/>
          <w:color w:val="auto"/>
          <w:sz w:val="24"/>
          <w:szCs w:val="24"/>
          <w:lang w:eastAsia="el-GR"/>
        </w:rPr>
        <w:t xml:space="preserve"> obtaining a variety of different nanostructures based on the applied conditions (electrolyte, pH, applied potential, post treatments etc.).</w:t>
      </w:r>
      <w:r>
        <w:rPr>
          <w:rFonts w:hint="default" w:ascii="Times New Roman" w:hAnsi="Times New Roman" w:eastAsia="SimSun" w:cs="Times New Roman"/>
          <w:color w:val="auto"/>
          <w:sz w:val="24"/>
          <w:szCs w:val="24"/>
          <w:lang w:val="en-US" w:eastAsia="el-GR"/>
        </w:rPr>
        <w:t xml:space="preserve"> </w:t>
      </w:r>
      <w:r>
        <w:rPr>
          <w:rFonts w:hint="default" w:ascii="Times New Roman" w:hAnsi="Times New Roman" w:eastAsia="SimSun" w:cs="Times New Roman"/>
          <w:color w:val="auto"/>
          <w:sz w:val="24"/>
          <w:szCs w:val="24"/>
          <w:lang w:eastAsia="el-GR"/>
        </w:rPr>
        <w:t xml:space="preserve">In the present work is reported the fabrication of </w:t>
      </w:r>
      <w:r>
        <w:rPr>
          <w:rFonts w:hint="default" w:ascii="Times New Roman" w:hAnsi="Times New Roman" w:cs="Times New Roman"/>
          <w:bCs/>
          <w:color w:val="auto"/>
          <w:sz w:val="24"/>
          <w:szCs w:val="24"/>
        </w:rPr>
        <w:t>α</w:t>
      </w:r>
      <w:r>
        <w:rPr>
          <w:rFonts w:hint="default" w:ascii="Times New Roman" w:hAnsi="Times New Roman" w:cs="Times New Roman"/>
          <w:bCs/>
          <w:color w:val="auto"/>
          <w:sz w:val="24"/>
          <w:szCs w:val="24"/>
          <w:lang w:val="en-US"/>
        </w:rPr>
        <w:t>-</w:t>
      </w:r>
      <w:r>
        <w:rPr>
          <w:rFonts w:hint="default" w:ascii="Times New Roman" w:hAnsi="Times New Roman" w:eastAsia="SimSun" w:cs="Times New Roman"/>
          <w:color w:val="auto"/>
          <w:sz w:val="24"/>
          <w:szCs w:val="24"/>
          <w:lang w:eastAsia="el-GR"/>
        </w:rPr>
        <w:t>ZP and ZrO</w:t>
      </w:r>
      <w:r>
        <w:rPr>
          <w:rFonts w:hint="default" w:ascii="Times New Roman" w:hAnsi="Times New Roman" w:eastAsia="SimSun" w:cs="Times New Roman"/>
          <w:color w:val="auto"/>
          <w:sz w:val="24"/>
          <w:szCs w:val="24"/>
          <w:vertAlign w:val="subscript"/>
          <w:lang w:eastAsia="el-GR"/>
        </w:rPr>
        <w:t>2</w:t>
      </w:r>
      <w:r>
        <w:rPr>
          <w:rFonts w:hint="default" w:ascii="Times New Roman" w:hAnsi="Times New Roman" w:eastAsia="SimSun" w:cs="Times New Roman"/>
          <w:color w:val="auto"/>
          <w:sz w:val="24"/>
          <w:szCs w:val="24"/>
          <w:lang w:eastAsia="el-GR"/>
        </w:rPr>
        <w:t xml:space="preserve"> nanostructures and shows how the used electrolyte and the applied electrochemical conditions during the anodizing process can affect the final structure</w:t>
      </w:r>
      <w:r>
        <w:rPr>
          <w:rFonts w:hint="default" w:ascii="Times New Roman" w:hAnsi="Times New Roman" w:eastAsia="SimSun" w:cs="Times New Roman"/>
          <w:color w:val="auto"/>
          <w:sz w:val="24"/>
          <w:szCs w:val="24"/>
          <w:lang w:val="en-US" w:eastAsia="el-GR"/>
        </w:rPr>
        <w:t>,</w:t>
      </w:r>
      <w:r>
        <w:rPr>
          <w:rFonts w:hint="default" w:ascii="Times New Roman" w:hAnsi="Times New Roman" w:eastAsia="SimSun" w:cs="Times New Roman"/>
          <w:color w:val="auto"/>
          <w:sz w:val="24"/>
          <w:szCs w:val="24"/>
          <w:lang w:eastAsia="el-GR"/>
        </w:rPr>
        <w:t xml:space="preserve"> morphology</w:t>
      </w:r>
      <w:r>
        <w:rPr>
          <w:rFonts w:hint="default" w:ascii="Times New Roman" w:hAnsi="Times New Roman" w:eastAsia="SimSun" w:cs="Times New Roman"/>
          <w:color w:val="auto"/>
          <w:sz w:val="24"/>
          <w:szCs w:val="24"/>
          <w:lang w:val="en-US" w:eastAsia="el-GR"/>
        </w:rPr>
        <w:t xml:space="preserve"> and properties</w:t>
      </w:r>
      <w:r>
        <w:rPr>
          <w:rFonts w:hint="default" w:ascii="Times New Roman" w:hAnsi="Times New Roman" w:eastAsia="SimSun" w:cs="Times New Roman"/>
          <w:color w:val="auto"/>
          <w:sz w:val="24"/>
          <w:szCs w:val="24"/>
          <w:lang w:eastAsia="el-GR"/>
        </w:rPr>
        <w:t xml:space="preserve"> of the samples.</w:t>
      </w:r>
      <w:r>
        <w:rPr>
          <w:rFonts w:hint="default" w:ascii="Times New Roman" w:hAnsi="Times New Roman" w:cs="Times New Roman"/>
          <w:color w:val="auto"/>
          <w:sz w:val="24"/>
          <w:szCs w:val="24"/>
        </w:rPr>
        <w:t xml:space="preserve"> Based on experimental data a film forming mechanism for α-ZP and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was proposed and correlated to analyzed surface properties.</w:t>
      </w:r>
    </w:p>
    <w:p>
      <w:pPr>
        <w:keepNext w:val="0"/>
        <w:keepLines w:val="0"/>
        <w:pageBreakBefore w:val="0"/>
        <w:widowControl/>
        <w:numPr>
          <w:ilvl w:val="0"/>
          <w:numId w:val="1"/>
        </w:numPr>
        <w:kinsoku/>
        <w:wordWrap/>
        <w:overflowPunct/>
        <w:topLinePunct w:val="0"/>
        <w:bidi w:val="0"/>
        <w:snapToGrid/>
        <w:spacing w:line="360" w:lineRule="auto"/>
        <w:ind w:left="0" w:leftChars="0" w:firstLine="0" w:firstLineChars="0"/>
        <w:jc w:val="left"/>
        <w:textAlignment w:val="auto"/>
        <w:outlineLvl w:val="9"/>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Experimental</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Zr samples (foil, thickness 0.1 mm, 99.98% - Sigma-Aldrich) were cleaned in an ultrasonic bath in distilled water and ethanol for 10 minutes each. The samples were then dried in atmosphere at room temperature. The surface modification was achieved by anodizing the samples with a Matrix MPS-7163 DC power supply. The anodizing was carried out for 60 minutes applying different potentials for each sample (5</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V, 15</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V, 45</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V and 75</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V) using the Zr sample as the anode and Pt foil as the cathode. Two sets of samples were produced by using different electrolytes. The first electrolyte (E1) containing 2</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M 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PO</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 xml:space="preserve"> (85 wt.% - Sigma-Aldrich) and 30 mM NaF (&gt;98% - Sigma-Aldrich) was used to obtain </w:t>
      </w:r>
      <w:r>
        <w:rPr>
          <w:rFonts w:hint="default" w:ascii="Times New Roman" w:hAnsi="Times New Roman" w:cs="Times New Roman"/>
          <w:color w:val="auto"/>
          <w:sz w:val="24"/>
          <w:szCs w:val="24"/>
          <w:lang w:val="en-US"/>
        </w:rPr>
        <w:t xml:space="preserve">Zr </w:t>
      </w:r>
      <w:r>
        <w:rPr>
          <w:rFonts w:hint="default" w:ascii="Times New Roman" w:hAnsi="Times New Roman" w:cs="Times New Roman"/>
          <w:color w:val="auto"/>
          <w:sz w:val="24"/>
          <w:szCs w:val="24"/>
        </w:rPr>
        <w:t xml:space="preserve">phosphates and the second electrolyte (E2) </w:t>
      </w:r>
      <w:r>
        <w:rPr>
          <w:rFonts w:hint="default" w:ascii="Times New Roman" w:hAnsi="Times New Roman" w:cs="Times New Roman"/>
          <w:bCs/>
          <w:color w:val="auto"/>
          <w:sz w:val="24"/>
          <w:szCs w:val="24"/>
        </w:rPr>
        <w:t>containing</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rPr>
        <w:t>g</w:t>
      </w:r>
      <w:r>
        <w:rPr>
          <w:rFonts w:hint="default" w:ascii="Times New Roman" w:hAnsi="Times New Roman" w:cs="Times New Roman"/>
          <w:color w:val="auto"/>
          <w:sz w:val="24"/>
          <w:szCs w:val="24"/>
        </w:rPr>
        <w:t>lycerol 15</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vol</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 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O</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0.2</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M NH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 xml:space="preserve">F </w:t>
      </w:r>
      <w:r>
        <w:rPr>
          <w:rFonts w:hint="default" w:ascii="Times New Roman" w:hAnsi="Times New Roman" w:cs="Times New Roman"/>
          <w:color w:val="auto"/>
          <w:sz w:val="24"/>
          <w:szCs w:val="24"/>
          <w:lang w:val="en-US"/>
        </w:rPr>
        <w:t>was used</w:t>
      </w:r>
      <w:r>
        <w:rPr>
          <w:rFonts w:hint="default" w:ascii="Times New Roman" w:hAnsi="Times New Roman" w:cs="Times New Roman"/>
          <w:color w:val="auto"/>
          <w:sz w:val="24"/>
          <w:szCs w:val="24"/>
        </w:rPr>
        <w:t xml:space="preserve"> to obtain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nanostructures</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vertAlign w:val="superscript"/>
        </w:rPr>
        <w:t>22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The micro surface morphologies of the Zr samples were investigated with a Quanta 650 scanning electron microscope (SEM) from FEI in high vacuum at 10 kV.</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 xml:space="preserve">The </w:t>
      </w:r>
      <w:r>
        <w:rPr>
          <w:rFonts w:hint="default" w:ascii="Times New Roman" w:hAnsi="Times New Roman" w:cs="Times New Roman"/>
          <w:color w:val="auto"/>
          <w:sz w:val="24"/>
          <w:szCs w:val="24"/>
          <w:lang w:val="en-US"/>
        </w:rPr>
        <w:t>i</w:t>
      </w:r>
      <w:r>
        <w:rPr>
          <w:rFonts w:hint="default" w:ascii="Times New Roman" w:hAnsi="Times New Roman" w:cs="Times New Roman"/>
          <w:color w:val="auto"/>
          <w:sz w:val="24"/>
          <w:szCs w:val="24"/>
        </w:rPr>
        <w:t>nfrared spectra (FT-IR)</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were obtained with a Perkin-Elmer Spectrum 100 spectrometer in the range 4000 - 600 cm</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Micro roughness and adhesion forces were evaluated using an A.P.E. Research A100-SGS atomic force microscope (AFM) from 5 measurements for each sample.</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The wettability of the samples was evaluated with a CAM100 equipment from KSV Instruments using ultra pure water. The contact angle values represent the average of 5 measurements.</w:t>
      </w:r>
    </w:p>
    <w:p>
      <w:pPr>
        <w:keepNext w:val="0"/>
        <w:keepLines w:val="0"/>
        <w:pageBreakBefore w:val="0"/>
        <w:widowControl/>
        <w:numPr>
          <w:ilvl w:val="0"/>
          <w:numId w:val="1"/>
        </w:numPr>
        <w:kinsoku/>
        <w:wordWrap/>
        <w:overflowPunct/>
        <w:topLinePunct w:val="0"/>
        <w:bidi w:val="0"/>
        <w:snapToGrid/>
        <w:spacing w:line="360" w:lineRule="auto"/>
        <w:ind w:left="0" w:leftChars="0" w:firstLine="0" w:firstLineChars="0"/>
        <w:jc w:val="left"/>
        <w:textAlignment w:val="auto"/>
        <w:outlineLvl w:val="9"/>
        <w:rPr>
          <w:rFonts w:hint="default" w:ascii="Times New Roman" w:hAnsi="Times New Roman" w:cs="Times New Roman"/>
          <w:b/>
          <w:bCs/>
          <w:color w:val="auto"/>
          <w:sz w:val="24"/>
          <w:szCs w:val="24"/>
          <w:lang w:eastAsia="ro-RO"/>
        </w:rPr>
      </w:pPr>
      <w:r>
        <w:rPr>
          <w:rFonts w:hint="default" w:ascii="Times New Roman" w:hAnsi="Times New Roman" w:cs="Times New Roman"/>
          <w:b/>
          <w:bCs/>
          <w:color w:val="auto"/>
          <w:sz w:val="24"/>
          <w:szCs w:val="24"/>
          <w:lang w:eastAsia="ro-RO"/>
        </w:rPr>
        <w:t xml:space="preserve">Results and </w:t>
      </w:r>
      <w:r>
        <w:rPr>
          <w:rFonts w:hint="default" w:ascii="Times New Roman" w:hAnsi="Times New Roman" w:cs="Times New Roman"/>
          <w:b/>
          <w:bCs/>
          <w:color w:val="auto"/>
          <w:sz w:val="24"/>
          <w:szCs w:val="24"/>
          <w:lang w:val="en-US" w:eastAsia="ro-RO"/>
        </w:rPr>
        <w:t>D</w:t>
      </w:r>
      <w:r>
        <w:rPr>
          <w:rFonts w:hint="default" w:ascii="Times New Roman" w:hAnsi="Times New Roman" w:cs="Times New Roman"/>
          <w:b/>
          <w:bCs/>
          <w:color w:val="auto"/>
          <w:sz w:val="24"/>
          <w:szCs w:val="24"/>
          <w:lang w:eastAsia="ro-RO"/>
        </w:rPr>
        <w:t>iscussion</w:t>
      </w:r>
    </w:p>
    <w:p>
      <w:pPr>
        <w:keepNext w:val="0"/>
        <w:keepLines w:val="0"/>
        <w:pageBreakBefore w:val="0"/>
        <w:widowControl/>
        <w:numPr>
          <w:ilvl w:val="1"/>
          <w:numId w:val="1"/>
        </w:numPr>
        <w:kinsoku/>
        <w:wordWrap/>
        <w:overflowPunct/>
        <w:topLinePunct w:val="0"/>
        <w:bidi w:val="0"/>
        <w:snapToGrid/>
        <w:spacing w:line="360" w:lineRule="auto"/>
        <w:jc w:val="left"/>
        <w:textAlignment w:val="auto"/>
        <w:outlineLvl w:val="9"/>
        <w:rPr>
          <w:rFonts w:hint="default"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rPr>
        <w:t>Surface morphology</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 1a shows the surface of Zr samples anodized in E1 at 5 V that are covered in two types of structures: the first type is represented by small semi-spheres with diameters of approximately 300 nm which form small clusters; the second type is represented by ridges with lengths of 1-3 μm and widths of 30 to 400 nm. On the same sample there was observed a phenomenon of bubble formation (10-100 μm diameter) and breaking, with the result of superficial stratum exfoliation. Outside the sites of former bubbles, a higher concentration of α-ZP ridges was observed. This observed process was not completed during the anodizing time and on the surface are present sites in all development stages. Anodizing in E2 at the same voltage (Fig. 1b) led to the formation on the surface of the samples of an oxide layer with the thickness ranging between 200-400 nm. This oxide layer is covered in random cracks and incipient pores with diameters of around 100 nm start to appear.</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drawing>
          <wp:inline distT="0" distB="0" distL="114300" distR="114300">
            <wp:extent cx="5039995" cy="1672590"/>
            <wp:effectExtent l="0" t="0" r="8255" b="3810"/>
            <wp:docPr id="1" name="Picture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1"/>
                    <pic:cNvPicPr>
                      <a:picLocks noChangeAspect="1"/>
                    </pic:cNvPicPr>
                  </pic:nvPicPr>
                  <pic:blipFill>
                    <a:blip r:embed="rId5"/>
                    <a:stretch>
                      <a:fillRect/>
                    </a:stretch>
                  </pic:blipFill>
                  <pic:spPr>
                    <a:xfrm>
                      <a:off x="0" y="0"/>
                      <a:ext cx="5039995" cy="1672590"/>
                    </a:xfrm>
                    <a:prstGeom prst="rect">
                      <a:avLst/>
                    </a:prstGeom>
                  </pic:spPr>
                </pic:pic>
              </a:graphicData>
            </a:graphic>
          </wp:inline>
        </w:drawing>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Fig</w:t>
      </w:r>
      <w:r>
        <w:rPr>
          <w:rFonts w:hint="default" w:ascii="Times New Roman" w:hAnsi="Times New Roman" w:cs="Times New Roman"/>
          <w:b/>
          <w:bCs/>
          <w:color w:val="auto"/>
          <w:sz w:val="24"/>
          <w:szCs w:val="24"/>
          <w:lang w:val="en-US"/>
        </w:rPr>
        <w:t>.</w:t>
      </w:r>
      <w:r>
        <w:rPr>
          <w:rFonts w:hint="default" w:ascii="Times New Roman" w:hAnsi="Times New Roman" w:cs="Times New Roman"/>
          <w:b/>
          <w:bCs/>
          <w:color w:val="auto"/>
          <w:sz w:val="24"/>
          <w:szCs w:val="24"/>
        </w:rPr>
        <w:t xml:space="preserve"> 1</w:t>
      </w:r>
      <w:r>
        <w:rPr>
          <w:rFonts w:hint="default" w:ascii="Times New Roman" w:hAnsi="Times New Roman" w:cs="Times New Roman"/>
          <w:color w:val="auto"/>
          <w:sz w:val="24"/>
          <w:szCs w:val="24"/>
        </w:rPr>
        <w:t xml:space="preserve"> SEM micrographies for Zr samples anodized at 5 V in a) E1; b) E2</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drawing>
          <wp:inline distT="0" distB="0" distL="114300" distR="114300">
            <wp:extent cx="5039995" cy="1672590"/>
            <wp:effectExtent l="0" t="0" r="8255" b="3810"/>
            <wp:docPr id="2" name="Picture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2"/>
                    <pic:cNvPicPr>
                      <a:picLocks noChangeAspect="1"/>
                    </pic:cNvPicPr>
                  </pic:nvPicPr>
                  <pic:blipFill>
                    <a:blip r:embed="rId6"/>
                    <a:stretch>
                      <a:fillRect/>
                    </a:stretch>
                  </pic:blipFill>
                  <pic:spPr>
                    <a:xfrm>
                      <a:off x="0" y="0"/>
                      <a:ext cx="5039995" cy="1672590"/>
                    </a:xfrm>
                    <a:prstGeom prst="rect">
                      <a:avLst/>
                    </a:prstGeom>
                  </pic:spPr>
                </pic:pic>
              </a:graphicData>
            </a:graphic>
          </wp:inline>
        </w:drawing>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Fig</w:t>
      </w:r>
      <w:r>
        <w:rPr>
          <w:rFonts w:hint="default" w:ascii="Times New Roman" w:hAnsi="Times New Roman" w:cs="Times New Roman"/>
          <w:b/>
          <w:bCs/>
          <w:color w:val="auto"/>
          <w:sz w:val="24"/>
          <w:szCs w:val="24"/>
          <w:lang w:val="en-US"/>
        </w:rPr>
        <w:t>.</w:t>
      </w:r>
      <w:r>
        <w:rPr>
          <w:rFonts w:hint="default" w:ascii="Times New Roman" w:hAnsi="Times New Roman" w:cs="Times New Roman"/>
          <w:b/>
          <w:bCs/>
          <w:color w:val="auto"/>
          <w:sz w:val="24"/>
          <w:szCs w:val="24"/>
        </w:rPr>
        <w:t xml:space="preserve"> 2</w:t>
      </w:r>
      <w:r>
        <w:rPr>
          <w:rFonts w:hint="default" w:ascii="Times New Roman" w:hAnsi="Times New Roman" w:cs="Times New Roman"/>
          <w:color w:val="auto"/>
          <w:sz w:val="24"/>
          <w:szCs w:val="24"/>
        </w:rPr>
        <w:t xml:space="preserve"> SEM micrographies for Zr samples anodized at 15 V in a) E1; b) E2</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At 15 V, anodizing in E1 led to a seemingly homogeneous surface shown in Fig. 2a. The two types of structures: semi-spheres (250 nm diameter) and ridges (length 300-800 nm and 60-100 nm width) are still present. However, in this case, the higher potential led to an increased process speed. As such, there are no remaining bubbles on the surface</w:t>
      </w:r>
      <w:r>
        <w:rPr>
          <w:rFonts w:hint="default" w:ascii="Times New Roman" w:hAnsi="Times New Roman" w:cs="Times New Roman"/>
          <w:color w:val="auto"/>
          <w:sz w:val="24"/>
          <w:szCs w:val="24"/>
          <w:lang w:val="en-US"/>
        </w:rPr>
        <w:t xml:space="preserve"> at the end of the anodizing process</w:t>
      </w:r>
      <w:r>
        <w:rPr>
          <w:rFonts w:hint="default" w:ascii="Times New Roman" w:hAnsi="Times New Roman" w:cs="Times New Roman"/>
          <w:color w:val="auto"/>
          <w:sz w:val="24"/>
          <w:szCs w:val="24"/>
        </w:rPr>
        <w:t>, although the sites are still observable. The bubbles which formed on the surface were smaller (around 10 μm diameter) but denser. It is also evident that there are more α-ZP structures formed and at this potential they begin to take their classical flaked, laminar and aggregated shapes. Electrolyte E2 produced at 15 V a surface similar to the one obtained at 5 V (Fig. 2b). The differences occur in the dimensions of the surface features. The oxide layer is similar in thickness, but the cracks are deeper, wider and more numerous and the now well formed pores have diameters between 100 nm and 4 μm.</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When the anodizing potential was increased to 45 V the sample anodized in E1 was completely covered with α-ZP structures (Fig. 3 a, a’). </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drawing>
          <wp:inline distT="0" distB="0" distL="114300" distR="114300">
            <wp:extent cx="5039995" cy="3345180"/>
            <wp:effectExtent l="0" t="0" r="8255" b="7620"/>
            <wp:docPr id="3" name="Picture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3"/>
                    <pic:cNvPicPr>
                      <a:picLocks noChangeAspect="1"/>
                    </pic:cNvPicPr>
                  </pic:nvPicPr>
                  <pic:blipFill>
                    <a:blip r:embed="rId7"/>
                    <a:stretch>
                      <a:fillRect/>
                    </a:stretch>
                  </pic:blipFill>
                  <pic:spPr>
                    <a:xfrm>
                      <a:off x="0" y="0"/>
                      <a:ext cx="5039995" cy="3345180"/>
                    </a:xfrm>
                    <a:prstGeom prst="rect">
                      <a:avLst/>
                    </a:prstGeom>
                  </pic:spPr>
                </pic:pic>
              </a:graphicData>
            </a:graphic>
          </wp:inline>
        </w:drawing>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Fig</w:t>
      </w:r>
      <w:r>
        <w:rPr>
          <w:rFonts w:hint="default" w:ascii="Times New Roman" w:hAnsi="Times New Roman" w:cs="Times New Roman"/>
          <w:b/>
          <w:bCs/>
          <w:color w:val="auto"/>
          <w:sz w:val="24"/>
          <w:szCs w:val="24"/>
          <w:lang w:val="en-US"/>
        </w:rPr>
        <w:t>.</w:t>
      </w:r>
      <w:r>
        <w:rPr>
          <w:rFonts w:hint="default" w:ascii="Times New Roman" w:hAnsi="Times New Roman" w:cs="Times New Roman"/>
          <w:b/>
          <w:bCs/>
          <w:color w:val="auto"/>
          <w:sz w:val="24"/>
          <w:szCs w:val="24"/>
        </w:rPr>
        <w:t xml:space="preserve"> 3</w:t>
      </w:r>
      <w:r>
        <w:rPr>
          <w:rFonts w:hint="default" w:ascii="Times New Roman" w:hAnsi="Times New Roman" w:cs="Times New Roman"/>
          <w:color w:val="auto"/>
          <w:sz w:val="24"/>
          <w:szCs w:val="24"/>
        </w:rPr>
        <w:t xml:space="preserve"> SEM micrographies for Zr samples anodized at 45 V in a)</w:t>
      </w:r>
      <w:r>
        <w:rPr>
          <w:rFonts w:hint="default" w:ascii="Times New Roman" w:hAnsi="Times New Roman" w:cs="Times New Roman"/>
          <w:color w:val="auto"/>
          <w:sz w:val="24"/>
          <w:szCs w:val="24"/>
          <w:lang w:val="en-US"/>
        </w:rPr>
        <w:t>, a’)</w:t>
      </w:r>
      <w:r>
        <w:rPr>
          <w:rFonts w:hint="default" w:ascii="Times New Roman" w:hAnsi="Times New Roman" w:cs="Times New Roman"/>
          <w:color w:val="auto"/>
          <w:sz w:val="24"/>
          <w:szCs w:val="24"/>
        </w:rPr>
        <w:t xml:space="preserve"> E1; b)</w:t>
      </w:r>
      <w:r>
        <w:rPr>
          <w:rFonts w:hint="default" w:ascii="Times New Roman" w:hAnsi="Times New Roman" w:cs="Times New Roman"/>
          <w:color w:val="auto"/>
          <w:sz w:val="24"/>
          <w:szCs w:val="24"/>
          <w:lang w:val="en-US"/>
        </w:rPr>
        <w:t>, b’)</w:t>
      </w:r>
      <w:r>
        <w:rPr>
          <w:rFonts w:hint="default" w:ascii="Times New Roman" w:hAnsi="Times New Roman" w:cs="Times New Roman"/>
          <w:color w:val="auto"/>
          <w:sz w:val="24"/>
          <w:szCs w:val="24"/>
        </w:rPr>
        <w:t xml:space="preserve"> E2</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These quasi-hexagonal pellet structures had lengths of around 600 nm and thicknesses of around 80 nm and were not ordered in any particular direction. Underneath this stratum, a porous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surface was found present, with uniform pores with diameters of around 200 nm. Anodizing in E2 led to the covering of the Zr sample with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a mixture of nanopores, nanotubes and naograss (Fig. 3 b, b’). Nanopores were observed on the thick initial oxide layer that hadn’t dissolved totally at </w:t>
      </w:r>
      <w:r>
        <w:rPr>
          <w:rFonts w:hint="default" w:ascii="Times New Roman" w:hAnsi="Times New Roman" w:cs="Times New Roman"/>
          <w:color w:val="auto"/>
          <w:sz w:val="24"/>
          <w:szCs w:val="24"/>
          <w:lang w:val="en-US"/>
        </w:rPr>
        <w:t xml:space="preserve">this </w:t>
      </w:r>
      <w:r>
        <w:rPr>
          <w:rFonts w:hint="default" w:ascii="Times New Roman" w:hAnsi="Times New Roman" w:cs="Times New Roman"/>
          <w:color w:val="auto"/>
          <w:sz w:val="24"/>
          <w:szCs w:val="24"/>
        </w:rPr>
        <w:t>voltage. The nanograss was found at the remaining boundary between the nanopore and nanotube layers and is probably a byproduct of partial dissolution of the top porous layer. The nanotubes diameters range between 20 and 50 nm and the wall thickness is around 10 nm. Their length varies and are not particularly well organized. The tops of some of the nanotubes are covered and merge to form the nanograss.</w:t>
      </w:r>
      <w:r>
        <w:rPr>
          <w:rFonts w:hint="default" w:ascii="Times New Roman" w:hAnsi="Times New Roman" w:cs="Times New Roman"/>
          <w:color w:val="auto"/>
          <w:sz w:val="24"/>
          <w:szCs w:val="24"/>
          <w:lang w:val="en-US"/>
        </w:rPr>
        <w:t xml:space="preserve"> </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At the highest studied anodizing potential of 75 V, on the surface of the sample fabricated in E1 there are visible both α-ZP structures and a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surface covered with pores (Fig. 4a, a’). </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drawing>
          <wp:inline distT="0" distB="0" distL="114300" distR="114300">
            <wp:extent cx="5039995" cy="3324860"/>
            <wp:effectExtent l="0" t="0" r="8255" b="8890"/>
            <wp:docPr id="4" name="Picture 4"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4"/>
                    <pic:cNvPicPr>
                      <a:picLocks noChangeAspect="1"/>
                    </pic:cNvPicPr>
                  </pic:nvPicPr>
                  <pic:blipFill>
                    <a:blip r:embed="rId8"/>
                    <a:stretch>
                      <a:fillRect/>
                    </a:stretch>
                  </pic:blipFill>
                  <pic:spPr>
                    <a:xfrm>
                      <a:off x="0" y="0"/>
                      <a:ext cx="5039995" cy="3324860"/>
                    </a:xfrm>
                    <a:prstGeom prst="rect">
                      <a:avLst/>
                    </a:prstGeom>
                  </pic:spPr>
                </pic:pic>
              </a:graphicData>
            </a:graphic>
          </wp:inline>
        </w:drawing>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Fig</w:t>
      </w:r>
      <w:r>
        <w:rPr>
          <w:rFonts w:hint="default" w:ascii="Times New Roman" w:hAnsi="Times New Roman" w:cs="Times New Roman"/>
          <w:b/>
          <w:bCs/>
          <w:color w:val="auto"/>
          <w:sz w:val="24"/>
          <w:szCs w:val="24"/>
          <w:lang w:val="en-US"/>
        </w:rPr>
        <w:t>.</w:t>
      </w:r>
      <w:r>
        <w:rPr>
          <w:rFonts w:hint="default" w:ascii="Times New Roman" w:hAnsi="Times New Roman" w:cs="Times New Roman"/>
          <w:b/>
          <w:bCs/>
          <w:color w:val="auto"/>
          <w:sz w:val="24"/>
          <w:szCs w:val="24"/>
        </w:rPr>
        <w:t xml:space="preserve"> </w:t>
      </w:r>
      <w:r>
        <w:rPr>
          <w:rFonts w:hint="default" w:ascii="Times New Roman" w:hAnsi="Times New Roman" w:cs="Times New Roman"/>
          <w:b/>
          <w:bCs/>
          <w:color w:val="auto"/>
          <w:sz w:val="24"/>
          <w:szCs w:val="24"/>
          <w:lang w:val="en-US"/>
        </w:rPr>
        <w:t>4</w:t>
      </w:r>
      <w:r>
        <w:rPr>
          <w:rFonts w:hint="default" w:ascii="Times New Roman" w:hAnsi="Times New Roman" w:cs="Times New Roman"/>
          <w:color w:val="auto"/>
          <w:sz w:val="24"/>
          <w:szCs w:val="24"/>
        </w:rPr>
        <w:t xml:space="preserve"> SEM micrographies for Zr samples anodized at </w:t>
      </w:r>
      <w:r>
        <w:rPr>
          <w:rFonts w:hint="default" w:ascii="Times New Roman" w:hAnsi="Times New Roman" w:cs="Times New Roman"/>
          <w:color w:val="auto"/>
          <w:sz w:val="24"/>
          <w:szCs w:val="24"/>
          <w:lang w:val="en-US"/>
        </w:rPr>
        <w:t>7</w:t>
      </w:r>
      <w:r>
        <w:rPr>
          <w:rFonts w:hint="default" w:ascii="Times New Roman" w:hAnsi="Times New Roman" w:cs="Times New Roman"/>
          <w:color w:val="auto"/>
          <w:sz w:val="24"/>
          <w:szCs w:val="24"/>
        </w:rPr>
        <w:t>5 V in a)</w:t>
      </w:r>
      <w:r>
        <w:rPr>
          <w:rFonts w:hint="default" w:ascii="Times New Roman" w:hAnsi="Times New Roman" w:cs="Times New Roman"/>
          <w:color w:val="auto"/>
          <w:sz w:val="24"/>
          <w:szCs w:val="24"/>
          <w:lang w:val="en-US"/>
        </w:rPr>
        <w:t>, a’)</w:t>
      </w:r>
      <w:r>
        <w:rPr>
          <w:rFonts w:hint="default" w:ascii="Times New Roman" w:hAnsi="Times New Roman" w:cs="Times New Roman"/>
          <w:color w:val="auto"/>
          <w:sz w:val="24"/>
          <w:szCs w:val="24"/>
        </w:rPr>
        <w:t xml:space="preserve"> E1; b)</w:t>
      </w:r>
      <w:r>
        <w:rPr>
          <w:rFonts w:hint="default" w:ascii="Times New Roman" w:hAnsi="Times New Roman" w:cs="Times New Roman"/>
          <w:color w:val="auto"/>
          <w:sz w:val="24"/>
          <w:szCs w:val="24"/>
          <w:lang w:val="en-US"/>
        </w:rPr>
        <w:t>, b’)</w:t>
      </w:r>
      <w:r>
        <w:rPr>
          <w:rFonts w:hint="default" w:ascii="Times New Roman" w:hAnsi="Times New Roman" w:cs="Times New Roman"/>
          <w:color w:val="auto"/>
          <w:sz w:val="24"/>
          <w:szCs w:val="24"/>
        </w:rPr>
        <w:t xml:space="preserve"> E2</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α-ZP structures are found in laminated aggregates formed by multiple pellets and have sizes from 0.17 to 1 μm in length and 24 to 123 nm in thickness. The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pores present on the surface have diameters of around 400 nm. Anodizing in E2 led to the formation of two surfaces covered in nanotubes (Fig. 4b, b’). The first surfaces is represented by the initial oxide layer that partially dissolved which is now covered with closely packed nanotubes with diameters around 28 nm and wall thicknesses around 10 nm. The second surface positioned just beneath the first is represented by new oxide formed and dissolved during the anodization process at equilibrium. This surface is covered with larger and better organized nanotubes with diameters of around 75 nm and wall thicknesses around 14 nm.</w:t>
      </w:r>
    </w:p>
    <w:p>
      <w:pPr>
        <w:keepNext w:val="0"/>
        <w:keepLines w:val="0"/>
        <w:pageBreakBefore w:val="0"/>
        <w:widowControl/>
        <w:numPr>
          <w:ilvl w:val="1"/>
          <w:numId w:val="1"/>
        </w:numPr>
        <w:kinsoku/>
        <w:wordWrap/>
        <w:overflowPunct/>
        <w:topLinePunct w:val="0"/>
        <w:autoSpaceDE w:val="0"/>
        <w:autoSpaceDN w:val="0"/>
        <w:bidi w:val="0"/>
        <w:snapToGrid/>
        <w:spacing w:after="0" w:line="360" w:lineRule="auto"/>
        <w:ind w:left="0" w:leftChars="0" w:firstLine="0" w:firstLineChars="0"/>
        <w:jc w:val="left"/>
        <w:textAlignment w:val="auto"/>
        <w:outlineLvl w:val="9"/>
        <w:rPr>
          <w:rFonts w:hint="default"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rPr>
        <w:t>FT-IR analysis</w:t>
      </w:r>
    </w:p>
    <w:p>
      <w:pPr>
        <w:keepNext w:val="0"/>
        <w:keepLines w:val="0"/>
        <w:pageBreakBefore w:val="0"/>
        <w:widowControl/>
        <w:kinsoku/>
        <w:wordWrap/>
        <w:overflowPunct/>
        <w:topLinePunct w:val="0"/>
        <w:autoSpaceDE w:val="0"/>
        <w:autoSpaceDN w:val="0"/>
        <w:bidi w:val="0"/>
        <w:snapToGrid/>
        <w:spacing w:after="0" w:line="360" w:lineRule="auto"/>
        <w:jc w:val="left"/>
        <w:textAlignment w:val="auto"/>
        <w:outlineLvl w:val="9"/>
        <w:rPr>
          <w:rFonts w:hint="default" w:ascii="Times New Roman" w:hAnsi="Times New Roman" w:eastAsia="TimesNewRomanPSMT" w:cs="Times New Roman"/>
          <w:color w:val="auto"/>
          <w:sz w:val="24"/>
          <w:szCs w:val="24"/>
          <w:lang w:val="en-US"/>
        </w:rPr>
      </w:pPr>
      <w:r>
        <w:rPr>
          <w:rFonts w:hint="default" w:ascii="Times New Roman" w:hAnsi="Times New Roman" w:cs="Times New Roman"/>
          <w:color w:val="auto"/>
          <w:sz w:val="24"/>
          <w:szCs w:val="24"/>
        </w:rPr>
        <w:t>The corresponding FT-IR spectra of the obtained samples are shown in Fig.5. For the sample anodized in E1, t</w:t>
      </w:r>
      <w:r>
        <w:rPr>
          <w:rFonts w:hint="default" w:ascii="Times New Roman" w:hAnsi="Times New Roman" w:eastAsia="TimesNewRomanPSMT" w:cs="Times New Roman"/>
          <w:color w:val="auto"/>
          <w:sz w:val="24"/>
          <w:szCs w:val="24"/>
        </w:rPr>
        <w:t>he spectra</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eastAsia="TimesNewRomanPSMT" w:cs="Times New Roman"/>
          <w:color w:val="auto"/>
          <w:sz w:val="24"/>
          <w:szCs w:val="24"/>
          <w:vertAlign w:val="superscript"/>
        </w:rPr>
        <w:t>23</w:t>
      </w:r>
      <w:r>
        <w:rPr>
          <w:rFonts w:hint="default" w:ascii="Times New Roman" w:hAnsi="Times New Roman" w:eastAsia="TimesNewRomanPSMT" w:cs="Times New Roman"/>
          <w:color w:val="auto"/>
          <w:sz w:val="24"/>
          <w:szCs w:val="24"/>
        </w:rPr>
        <w:t xml:space="preserve"> exhibit the characteristics vibration bands from the phosphate group</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eastAsia="TimesNewRomanPSMT" w:cs="Times New Roman"/>
          <w:color w:val="auto"/>
          <w:sz w:val="24"/>
          <w:szCs w:val="24"/>
        </w:rPr>
        <w:t>(Fig. 5a). The broad band around 3150</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cs="Times New Roman"/>
          <w:color w:val="auto"/>
          <w:sz w:val="24"/>
          <w:szCs w:val="24"/>
        </w:rPr>
        <w:t>cm</w:t>
      </w:r>
      <w:r>
        <w:rPr>
          <w:rFonts w:hint="default" w:ascii="Times New Roman" w:hAnsi="Times New Roman" w:cs="Times New Roman"/>
          <w:color w:val="auto"/>
          <w:sz w:val="24"/>
          <w:szCs w:val="24"/>
          <w:vertAlign w:val="superscript"/>
        </w:rPr>
        <w:t xml:space="preserve">-1 </w:t>
      </w:r>
      <w:r>
        <w:rPr>
          <w:rFonts w:hint="default" w:ascii="Times New Roman" w:hAnsi="Times New Roman" w:eastAsia="TimesNewRomanPSMT" w:cs="Times New Roman"/>
          <w:color w:val="auto"/>
          <w:sz w:val="24"/>
          <w:szCs w:val="24"/>
        </w:rPr>
        <w:t>attributed to OH stretching of water molecule</w:t>
      </w:r>
      <w:r>
        <w:rPr>
          <w:rFonts w:hint="default" w:ascii="Times New Roman" w:hAnsi="Times New Roman" w:eastAsia="TimesNewRomanPSMT" w:cs="Times New Roman"/>
          <w:color w:val="auto"/>
          <w:sz w:val="24"/>
          <w:szCs w:val="24"/>
          <w:lang w:val="en-US"/>
        </w:rPr>
        <w:t>s</w:t>
      </w:r>
      <w:r>
        <w:rPr>
          <w:rFonts w:hint="default" w:ascii="Times New Roman" w:hAnsi="Times New Roman" w:eastAsia="TimesNewRomanPSMT" w:cs="Times New Roman"/>
          <w:color w:val="auto"/>
          <w:sz w:val="24"/>
          <w:szCs w:val="24"/>
        </w:rPr>
        <w:t xml:space="preserve"> and the weak peak at around 1620 cm</w:t>
      </w:r>
      <w:r>
        <w:rPr>
          <w:rFonts w:hint="default" w:ascii="Times New Roman" w:hAnsi="Times New Roman" w:eastAsia="TimesNewRomanPSMT" w:cs="Times New Roman"/>
          <w:color w:val="auto"/>
          <w:sz w:val="24"/>
          <w:szCs w:val="24"/>
          <w:vertAlign w:val="superscript"/>
        </w:rPr>
        <w:t>-1</w:t>
      </w:r>
      <w:r>
        <w:rPr>
          <w:rFonts w:hint="default" w:ascii="Times New Roman" w:hAnsi="Times New Roman" w:eastAsia="TimesNewRomanPSMT" w:cs="Times New Roman"/>
          <w:color w:val="auto"/>
          <w:sz w:val="24"/>
          <w:szCs w:val="24"/>
          <w:vertAlign w:val="baseline"/>
        </w:rPr>
        <w:t xml:space="preserve"> </w:t>
      </w:r>
      <w:r>
        <w:rPr>
          <w:rFonts w:hint="default" w:ascii="Times New Roman" w:hAnsi="Times New Roman" w:eastAsia="TimesNewRomanPSMT" w:cs="Times New Roman"/>
          <w:color w:val="auto"/>
          <w:sz w:val="24"/>
          <w:szCs w:val="24"/>
        </w:rPr>
        <w:t>indicates the bending of the water molecules. More water seems to be present at samples obtained at lower potentials. The strong band centered around 960 cm</w:t>
      </w:r>
      <w:r>
        <w:rPr>
          <w:rFonts w:hint="default" w:ascii="Times New Roman" w:hAnsi="Times New Roman" w:eastAsia="TimesNewRomanPSMT" w:cs="Times New Roman"/>
          <w:color w:val="auto"/>
          <w:sz w:val="24"/>
          <w:szCs w:val="24"/>
          <w:vertAlign w:val="superscript"/>
        </w:rPr>
        <w:t>-1</w:t>
      </w:r>
      <w:r>
        <w:rPr>
          <w:rFonts w:hint="default" w:ascii="Times New Roman" w:hAnsi="Times New Roman" w:eastAsia="TimesNewRomanPSMT" w:cs="Times New Roman"/>
          <w:color w:val="auto"/>
          <w:sz w:val="24"/>
          <w:szCs w:val="24"/>
        </w:rPr>
        <w:t xml:space="preserve"> in corresponds to some distorted tetrahedral phosphate groups in the nuclei of zirconium phosphates. The band at 1126 cm</w:t>
      </w:r>
      <w:r>
        <w:rPr>
          <w:rFonts w:hint="default" w:ascii="Times New Roman" w:hAnsi="Times New Roman" w:eastAsia="TimesNewRomanPSMT" w:cs="Times New Roman"/>
          <w:color w:val="auto"/>
          <w:sz w:val="24"/>
          <w:szCs w:val="24"/>
          <w:vertAlign w:val="superscript"/>
        </w:rPr>
        <w:t xml:space="preserve">-1 </w:t>
      </w:r>
      <w:r>
        <w:rPr>
          <w:rFonts w:hint="default" w:ascii="Times New Roman" w:hAnsi="Times New Roman" w:eastAsia="TimesNewRomanPSMT" w:cs="Times New Roman"/>
          <w:color w:val="auto"/>
          <w:sz w:val="24"/>
          <w:szCs w:val="24"/>
        </w:rPr>
        <w:t>corresponds to the deformation vibrations of P-O bonding of the PO</w:t>
      </w:r>
      <w:r>
        <w:rPr>
          <w:rFonts w:hint="default" w:ascii="Times New Roman" w:hAnsi="Times New Roman" w:eastAsia="TimesNewRomanPSMT" w:cs="Times New Roman"/>
          <w:color w:val="auto"/>
          <w:sz w:val="24"/>
          <w:szCs w:val="24"/>
          <w:vertAlign w:val="subscript"/>
        </w:rPr>
        <w:t>3</w:t>
      </w:r>
      <w:r>
        <w:rPr>
          <w:rFonts w:hint="default" w:ascii="Times New Roman" w:hAnsi="Times New Roman" w:eastAsia="TimesNewRomanPSMT" w:cs="Times New Roman"/>
          <w:color w:val="auto"/>
          <w:sz w:val="24"/>
          <w:szCs w:val="24"/>
        </w:rPr>
        <w:t xml:space="preserve"> terminal groups. This band is only visible at the sample obtained at 75 V. </w:t>
      </w:r>
      <w:r>
        <w:rPr>
          <w:rFonts w:hint="default" w:ascii="Times New Roman" w:hAnsi="Times New Roman" w:cs="Times New Roman"/>
          <w:color w:val="auto"/>
          <w:sz w:val="24"/>
          <w:szCs w:val="24"/>
          <w:lang w:eastAsia="ro-RO"/>
        </w:rPr>
        <w:t>Two bands at 3660 and 3643 cm</w:t>
      </w:r>
      <w:r>
        <w:rPr>
          <w:rFonts w:hint="default" w:ascii="Times New Roman" w:hAnsi="Times New Roman" w:cs="Times New Roman"/>
          <w:color w:val="auto"/>
          <w:sz w:val="24"/>
          <w:szCs w:val="24"/>
          <w:vertAlign w:val="superscript"/>
          <w:lang w:eastAsia="ro-RO"/>
        </w:rPr>
        <w:t>−1</w:t>
      </w:r>
      <w:r>
        <w:rPr>
          <w:rFonts w:hint="default" w:ascii="Times New Roman" w:hAnsi="Times New Roman" w:cs="Times New Roman"/>
          <w:color w:val="auto"/>
          <w:sz w:val="24"/>
          <w:szCs w:val="24"/>
          <w:lang w:eastAsia="ro-RO"/>
        </w:rPr>
        <w:t xml:space="preserve"> are due to free and hydrogen bonded surface P–OH groups, respectively and are more evident for samples at 5</w:t>
      </w:r>
      <w:r>
        <w:rPr>
          <w:rFonts w:hint="default" w:ascii="Times New Roman" w:hAnsi="Times New Roman" w:cs="Times New Roman"/>
          <w:color w:val="auto"/>
          <w:sz w:val="24"/>
          <w:szCs w:val="24"/>
          <w:lang w:val="en-US" w:eastAsia="ro-RO"/>
        </w:rPr>
        <w:t xml:space="preserve"> </w:t>
      </w:r>
      <w:r>
        <w:rPr>
          <w:rFonts w:hint="default" w:ascii="Times New Roman" w:hAnsi="Times New Roman" w:cs="Times New Roman"/>
          <w:color w:val="auto"/>
          <w:sz w:val="24"/>
          <w:szCs w:val="24"/>
          <w:lang w:eastAsia="ro-RO"/>
        </w:rPr>
        <w:t>V and 15</w:t>
      </w:r>
      <w:r>
        <w:rPr>
          <w:rFonts w:hint="default" w:ascii="Times New Roman" w:hAnsi="Times New Roman" w:cs="Times New Roman"/>
          <w:color w:val="auto"/>
          <w:sz w:val="24"/>
          <w:szCs w:val="24"/>
          <w:lang w:val="en-US" w:eastAsia="ro-RO"/>
        </w:rPr>
        <w:t xml:space="preserve"> </w:t>
      </w:r>
      <w:r>
        <w:rPr>
          <w:rFonts w:hint="default" w:ascii="Times New Roman" w:hAnsi="Times New Roman" w:cs="Times New Roman"/>
          <w:color w:val="auto"/>
          <w:sz w:val="24"/>
          <w:szCs w:val="24"/>
          <w:lang w:eastAsia="ro-RO"/>
        </w:rPr>
        <w:t>V. In the region of phosphate vibrations spectra of all samples structure exhibits bands at</w:t>
      </w:r>
      <w:r>
        <w:rPr>
          <w:rFonts w:hint="default" w:ascii="Times New Roman" w:hAnsi="Times New Roman" w:cs="Times New Roman"/>
          <w:color w:val="auto"/>
          <w:sz w:val="24"/>
          <w:szCs w:val="24"/>
          <w:lang w:val="en-US" w:eastAsia="ro-RO"/>
        </w:rPr>
        <w:t xml:space="preserve"> </w:t>
      </w:r>
      <w:r>
        <w:rPr>
          <w:rFonts w:hint="default" w:ascii="Times New Roman" w:hAnsi="Times New Roman" w:cs="Times New Roman"/>
          <w:color w:val="auto"/>
          <w:sz w:val="24"/>
          <w:szCs w:val="24"/>
          <w:lang w:eastAsia="ro-RO"/>
        </w:rPr>
        <w:t>1445, 1425, 1369, 1350 and 1208 cm</w:t>
      </w:r>
      <w:r>
        <w:rPr>
          <w:rFonts w:hint="default" w:ascii="Times New Roman" w:hAnsi="Times New Roman" w:cs="Times New Roman"/>
          <w:color w:val="auto"/>
          <w:sz w:val="24"/>
          <w:szCs w:val="24"/>
          <w:vertAlign w:val="superscript"/>
          <w:lang w:eastAsia="ro-RO"/>
        </w:rPr>
        <w:t>−1</w:t>
      </w:r>
      <w:r>
        <w:rPr>
          <w:rFonts w:hint="default" w:ascii="Times New Roman" w:hAnsi="Times New Roman" w:cs="Times New Roman"/>
          <w:color w:val="auto"/>
          <w:sz w:val="24"/>
          <w:szCs w:val="24"/>
          <w:lang w:eastAsia="ro-RO"/>
        </w:rPr>
        <w:t xml:space="preserve">. These bands were observed in the FT-IR spectra of </w:t>
      </w:r>
      <w:r>
        <w:rPr>
          <w:rFonts w:hint="default" w:ascii="Times New Roman" w:hAnsi="Times New Roman" w:cs="Times New Roman"/>
          <w:color w:val="auto"/>
          <w:sz w:val="24"/>
          <w:szCs w:val="24"/>
        </w:rPr>
        <w:t>α-ZP</w:t>
      </w:r>
      <w:r>
        <w:rPr>
          <w:rFonts w:hint="default" w:ascii="Times New Roman" w:hAnsi="Times New Roman" w:cs="Times New Roman"/>
          <w:color w:val="auto"/>
          <w:sz w:val="24"/>
          <w:szCs w:val="24"/>
          <w:lang w:eastAsia="ro-RO"/>
        </w:rPr>
        <w:t>. The two weak, bands at 1445 and 1425 cm</w:t>
      </w:r>
      <w:r>
        <w:rPr>
          <w:rFonts w:hint="default" w:ascii="Times New Roman" w:hAnsi="Times New Roman" w:cs="Times New Roman"/>
          <w:color w:val="auto"/>
          <w:sz w:val="24"/>
          <w:szCs w:val="24"/>
          <w:vertAlign w:val="superscript"/>
          <w:lang w:eastAsia="ro-RO"/>
        </w:rPr>
        <w:t>−1</w:t>
      </w:r>
      <w:r>
        <w:rPr>
          <w:rFonts w:hint="default" w:ascii="Times New Roman" w:hAnsi="Times New Roman" w:cs="Times New Roman"/>
          <w:color w:val="auto"/>
          <w:sz w:val="24"/>
          <w:szCs w:val="24"/>
          <w:lang w:eastAsia="ro-RO"/>
        </w:rPr>
        <w:t xml:space="preserve"> may be due to impurities of surface carbonate.</w:t>
      </w:r>
      <w:r>
        <w:rPr>
          <w:rFonts w:hint="default" w:ascii="Times New Roman" w:hAnsi="Times New Roman" w:cs="Times New Roman"/>
          <w:color w:val="auto"/>
          <w:sz w:val="24"/>
          <w:szCs w:val="24"/>
          <w:lang w:val="en-US" w:eastAsia="ro-RO"/>
        </w:rPr>
        <w:t xml:space="preserve"> </w:t>
      </w:r>
      <w:r>
        <w:rPr>
          <w:rFonts w:hint="default" w:ascii="Times New Roman" w:hAnsi="Times New Roman" w:eastAsia="TimesNewRomanPSMT" w:cs="Times New Roman"/>
          <w:color w:val="auto"/>
          <w:sz w:val="24"/>
          <w:szCs w:val="24"/>
        </w:rPr>
        <w:t>The peaks attributed to phosphates become more well defined with</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eastAsia="TimesNewRomanPSMT" w:cs="Times New Roman"/>
          <w:color w:val="auto"/>
          <w:sz w:val="24"/>
          <w:szCs w:val="24"/>
        </w:rPr>
        <w:t>the</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eastAsia="TimesNewRomanPSMT" w:cs="Times New Roman"/>
          <w:color w:val="auto"/>
          <w:sz w:val="24"/>
          <w:szCs w:val="24"/>
        </w:rPr>
        <w:t>increa</w:t>
      </w:r>
      <w:r>
        <w:rPr>
          <w:rFonts w:hint="default" w:ascii="Times New Roman" w:hAnsi="Times New Roman" w:eastAsia="TimesNewRomanPSMT" w:cs="Times New Roman"/>
          <w:color w:val="auto"/>
          <w:sz w:val="24"/>
          <w:szCs w:val="24"/>
          <w:lang w:val="en-US"/>
        </w:rPr>
        <w:t>s</w:t>
      </w:r>
      <w:r>
        <w:rPr>
          <w:rFonts w:hint="default" w:ascii="Times New Roman" w:hAnsi="Times New Roman" w:eastAsia="TimesNewRomanPSMT" w:cs="Times New Roman"/>
          <w:color w:val="auto"/>
          <w:sz w:val="24"/>
          <w:szCs w:val="24"/>
        </w:rPr>
        <w:t>e</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eastAsia="TimesNewRomanPSMT" w:cs="Times New Roman"/>
          <w:color w:val="auto"/>
          <w:sz w:val="24"/>
          <w:szCs w:val="24"/>
        </w:rPr>
        <w:t>of</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eastAsia="TimesNewRomanPSMT" w:cs="Times New Roman"/>
          <w:color w:val="auto"/>
          <w:sz w:val="24"/>
          <w:szCs w:val="24"/>
        </w:rPr>
        <w:t>the</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eastAsia="TimesNewRomanPSMT" w:cs="Times New Roman"/>
          <w:color w:val="auto"/>
          <w:sz w:val="24"/>
          <w:szCs w:val="24"/>
        </w:rPr>
        <w:t>elaboration</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eastAsia="TimesNewRomanPSMT" w:cs="Times New Roman"/>
          <w:color w:val="auto"/>
          <w:sz w:val="24"/>
          <w:szCs w:val="24"/>
        </w:rPr>
        <w:t>potential.</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eastAsia="TimesNewRomanPSMT" w:cs="Times New Roman"/>
          <w:color w:val="auto"/>
          <w:sz w:val="24"/>
          <w:szCs w:val="24"/>
          <w:lang w:val="en-US"/>
        </w:rPr>
        <w:drawing>
          <wp:inline distT="0" distB="0" distL="114300" distR="114300">
            <wp:extent cx="5039995" cy="1882775"/>
            <wp:effectExtent l="0" t="0" r="8255" b="3175"/>
            <wp:docPr id="6" name="Picture 6"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5"/>
                    <pic:cNvPicPr>
                      <a:picLocks noChangeAspect="1"/>
                    </pic:cNvPicPr>
                  </pic:nvPicPr>
                  <pic:blipFill>
                    <a:blip r:embed="rId9"/>
                    <a:stretch>
                      <a:fillRect/>
                    </a:stretch>
                  </pic:blipFill>
                  <pic:spPr>
                    <a:xfrm>
                      <a:off x="0" y="0"/>
                      <a:ext cx="5039995" cy="1882775"/>
                    </a:xfrm>
                    <a:prstGeom prst="rect">
                      <a:avLst/>
                    </a:prstGeom>
                  </pic:spPr>
                </pic:pic>
              </a:graphicData>
            </a:graphic>
          </wp:inline>
        </w:drawing>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lang w:val="en-US"/>
        </w:rPr>
      </w:pPr>
      <w:r>
        <w:rPr>
          <w:rFonts w:hint="default" w:ascii="Times New Roman" w:hAnsi="Times New Roman" w:cs="Times New Roman"/>
          <w:b/>
          <w:bCs/>
          <w:color w:val="auto"/>
          <w:sz w:val="24"/>
          <w:szCs w:val="24"/>
        </w:rPr>
        <w:t>Fig</w:t>
      </w:r>
      <w:r>
        <w:rPr>
          <w:rFonts w:hint="default" w:ascii="Times New Roman" w:hAnsi="Times New Roman" w:cs="Times New Roman"/>
          <w:b/>
          <w:bCs/>
          <w:color w:val="auto"/>
          <w:sz w:val="24"/>
          <w:szCs w:val="24"/>
          <w:lang w:val="en-US"/>
        </w:rPr>
        <w:t>.</w:t>
      </w:r>
      <w:r>
        <w:rPr>
          <w:rFonts w:hint="default" w:ascii="Times New Roman" w:hAnsi="Times New Roman" w:cs="Times New Roman"/>
          <w:b/>
          <w:bCs/>
          <w:color w:val="auto"/>
          <w:sz w:val="24"/>
          <w:szCs w:val="24"/>
        </w:rPr>
        <w:t xml:space="preserve"> 5</w:t>
      </w:r>
      <w:r>
        <w:rPr>
          <w:rFonts w:hint="default" w:ascii="Times New Roman" w:hAnsi="Times New Roman" w:cs="Times New Roman"/>
          <w:color w:val="auto"/>
          <w:sz w:val="24"/>
          <w:szCs w:val="24"/>
        </w:rPr>
        <w:t xml:space="preserve"> FT-IR spectra for </w:t>
      </w:r>
      <w:r>
        <w:rPr>
          <w:rFonts w:hint="default" w:ascii="Times New Roman" w:hAnsi="Times New Roman" w:cs="Times New Roman"/>
          <w:color w:val="auto"/>
          <w:sz w:val="24"/>
          <w:szCs w:val="24"/>
          <w:lang w:val="en-US"/>
        </w:rPr>
        <w:t xml:space="preserve">Zr </w:t>
      </w:r>
      <w:r>
        <w:rPr>
          <w:rFonts w:hint="default" w:ascii="Times New Roman" w:hAnsi="Times New Roman" w:cs="Times New Roman"/>
          <w:color w:val="auto"/>
          <w:sz w:val="24"/>
          <w:szCs w:val="24"/>
        </w:rPr>
        <w:t xml:space="preserve">samples </w:t>
      </w:r>
      <w:r>
        <w:rPr>
          <w:rFonts w:hint="default" w:ascii="Times New Roman" w:hAnsi="Times New Roman" w:cs="Times New Roman"/>
          <w:color w:val="auto"/>
          <w:sz w:val="24"/>
          <w:szCs w:val="24"/>
          <w:lang w:val="en-US"/>
        </w:rPr>
        <w:t>covered with</w:t>
      </w:r>
      <w:r>
        <w:rPr>
          <w:rFonts w:hint="default" w:ascii="Times New Roman" w:hAnsi="Times New Roman" w:cs="Times New Roman"/>
          <w:color w:val="auto"/>
          <w:sz w:val="24"/>
          <w:szCs w:val="24"/>
        </w:rPr>
        <w:t xml:space="preserve"> a)</w:t>
      </w:r>
      <w:r>
        <w:rPr>
          <w:rFonts w:hint="default" w:ascii="Times New Roman" w:hAnsi="Times New Roman" w:cs="Times New Roman"/>
          <w:color w:val="auto"/>
          <w:sz w:val="24"/>
          <w:szCs w:val="24"/>
          <w:lang w:val="en-US"/>
        </w:rPr>
        <w:t xml:space="preserve"> phosphates</w:t>
      </w:r>
      <w:r>
        <w:rPr>
          <w:rFonts w:hint="default" w:ascii="Times New Roman" w:hAnsi="Times New Roman" w:cs="Times New Roman"/>
          <w:color w:val="auto"/>
          <w:sz w:val="24"/>
          <w:szCs w:val="24"/>
        </w:rPr>
        <w:t xml:space="preserve">; b) </w:t>
      </w:r>
      <w:r>
        <w:rPr>
          <w:rFonts w:hint="default" w:ascii="Times New Roman" w:hAnsi="Times New Roman" w:cs="Times New Roman"/>
          <w:color w:val="auto"/>
          <w:sz w:val="24"/>
          <w:szCs w:val="24"/>
          <w:lang w:val="en-US"/>
        </w:rPr>
        <w:t>oxides</w:t>
      </w:r>
    </w:p>
    <w:p>
      <w:pPr>
        <w:keepNext w:val="0"/>
        <w:keepLines w:val="0"/>
        <w:pageBreakBefore w:val="0"/>
        <w:widowControl/>
        <w:kinsoku/>
        <w:wordWrap/>
        <w:overflowPunct/>
        <w:topLinePunct w:val="0"/>
        <w:autoSpaceDE w:val="0"/>
        <w:autoSpaceDN w:val="0"/>
        <w:bidi w:val="0"/>
        <w:snapToGrid/>
        <w:spacing w:after="0" w:line="360" w:lineRule="auto"/>
        <w:jc w:val="left"/>
        <w:textAlignment w:val="auto"/>
        <w:outlineLvl w:val="9"/>
        <w:rPr>
          <w:rFonts w:hint="default" w:ascii="Times New Roman" w:hAnsi="Times New Roman" w:eastAsia="TimesNewRomanPSMT" w:cs="Times New Roman"/>
          <w:color w:val="auto"/>
          <w:sz w:val="24"/>
          <w:szCs w:val="24"/>
        </w:rPr>
      </w:pPr>
      <w:r>
        <w:rPr>
          <w:rFonts w:hint="default" w:ascii="Times New Roman" w:hAnsi="Times New Roman" w:eastAsia="TimesNewRomanPSMT" w:cs="Times New Roman"/>
          <w:color w:val="auto"/>
          <w:sz w:val="24"/>
          <w:szCs w:val="24"/>
        </w:rPr>
        <w:t>The spectra anodized in E2 (Fig. 5b) show characteristic bands for ZrO</w:t>
      </w:r>
      <w:r>
        <w:rPr>
          <w:rFonts w:hint="default" w:ascii="Times New Roman" w:hAnsi="Times New Roman" w:eastAsia="TimesNewRomanPSMT" w:cs="Times New Roman"/>
          <w:color w:val="auto"/>
          <w:sz w:val="24"/>
          <w:szCs w:val="24"/>
          <w:vertAlign w:val="subscript"/>
        </w:rPr>
        <w:t>2</w:t>
      </w:r>
      <w:r>
        <w:rPr>
          <w:rFonts w:hint="default" w:ascii="Times New Roman" w:hAnsi="Times New Roman" w:eastAsia="TimesNewRomanPSMT" w:cs="Times New Roman"/>
          <w:color w:val="auto"/>
          <w:sz w:val="24"/>
          <w:szCs w:val="24"/>
        </w:rPr>
        <w:t xml:space="preserve"> covered surfaces. The band around 3900 - 3600 </w:t>
      </w:r>
      <w:r>
        <w:rPr>
          <w:rFonts w:hint="default" w:ascii="Times New Roman" w:hAnsi="Times New Roman" w:cs="Times New Roman"/>
          <w:color w:val="auto"/>
          <w:sz w:val="24"/>
          <w:szCs w:val="24"/>
          <w:lang w:eastAsia="ro-RO"/>
        </w:rPr>
        <w:t>cm</w:t>
      </w:r>
      <w:r>
        <w:rPr>
          <w:rFonts w:hint="default" w:ascii="Times New Roman" w:hAnsi="Times New Roman" w:cs="Times New Roman"/>
          <w:color w:val="auto"/>
          <w:sz w:val="24"/>
          <w:szCs w:val="24"/>
          <w:vertAlign w:val="superscript"/>
          <w:lang w:eastAsia="ro-RO"/>
        </w:rPr>
        <w:t>−1</w:t>
      </w:r>
      <w:r>
        <w:rPr>
          <w:rFonts w:hint="default" w:ascii="Times New Roman" w:hAnsi="Times New Roman" w:cs="Times New Roman"/>
          <w:color w:val="auto"/>
          <w:sz w:val="24"/>
          <w:szCs w:val="24"/>
          <w:vertAlign w:val="baseline"/>
          <w:lang w:val="en-US" w:eastAsia="ro-RO"/>
        </w:rPr>
        <w:t xml:space="preserve"> </w:t>
      </w:r>
      <w:r>
        <w:rPr>
          <w:rFonts w:hint="default" w:ascii="Times New Roman" w:hAnsi="Times New Roman" w:eastAsia="TimesNewRomanPSMT" w:cs="Times New Roman"/>
          <w:color w:val="auto"/>
          <w:sz w:val="24"/>
          <w:szCs w:val="24"/>
        </w:rPr>
        <w:t>is characteristic for H</w:t>
      </w:r>
      <w:r>
        <w:rPr>
          <w:rFonts w:hint="default" w:ascii="Times New Roman" w:hAnsi="Times New Roman" w:eastAsia="TimesNewRomanPSMT" w:cs="Times New Roman"/>
          <w:color w:val="auto"/>
          <w:sz w:val="24"/>
          <w:szCs w:val="24"/>
          <w:vertAlign w:val="subscript"/>
        </w:rPr>
        <w:t>2</w:t>
      </w:r>
      <w:r>
        <w:rPr>
          <w:rFonts w:hint="default" w:ascii="Times New Roman" w:hAnsi="Times New Roman" w:eastAsia="TimesNewRomanPSMT" w:cs="Times New Roman"/>
          <w:color w:val="auto"/>
          <w:sz w:val="24"/>
          <w:szCs w:val="24"/>
        </w:rPr>
        <w:t>O. The broad band around 3150</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cs="Times New Roman"/>
          <w:color w:val="auto"/>
          <w:sz w:val="24"/>
          <w:szCs w:val="24"/>
        </w:rPr>
        <w:t>cm</w:t>
      </w:r>
      <w:r>
        <w:rPr>
          <w:rFonts w:hint="default" w:ascii="Times New Roman" w:hAnsi="Times New Roman" w:cs="Times New Roman"/>
          <w:color w:val="auto"/>
          <w:sz w:val="24"/>
          <w:szCs w:val="24"/>
          <w:vertAlign w:val="superscript"/>
        </w:rPr>
        <w:t xml:space="preserve">-1 </w:t>
      </w:r>
      <w:r>
        <w:rPr>
          <w:rFonts w:hint="default" w:ascii="Times New Roman" w:hAnsi="Times New Roman" w:eastAsia="TimesNewRomanPSMT" w:cs="Times New Roman"/>
          <w:color w:val="auto"/>
          <w:sz w:val="24"/>
          <w:szCs w:val="24"/>
        </w:rPr>
        <w:t>attributed to OH stretching of water molecules and the weak peak at around 1620 cm</w:t>
      </w:r>
      <w:r>
        <w:rPr>
          <w:rFonts w:hint="default" w:ascii="Times New Roman" w:hAnsi="Times New Roman" w:eastAsia="TimesNewRomanPSMT" w:cs="Times New Roman"/>
          <w:color w:val="auto"/>
          <w:sz w:val="24"/>
          <w:szCs w:val="24"/>
          <w:vertAlign w:val="superscript"/>
        </w:rPr>
        <w:t>-1</w:t>
      </w:r>
      <w:r>
        <w:rPr>
          <w:rFonts w:hint="default" w:ascii="Times New Roman" w:hAnsi="Times New Roman" w:eastAsia="TimesNewRomanPSMT" w:cs="Times New Roman"/>
          <w:color w:val="auto"/>
          <w:sz w:val="24"/>
          <w:szCs w:val="24"/>
          <w:vertAlign w:val="baseline"/>
        </w:rPr>
        <w:t xml:space="preserve"> </w:t>
      </w:r>
      <w:r>
        <w:rPr>
          <w:rFonts w:hint="default" w:ascii="Times New Roman" w:hAnsi="Times New Roman" w:eastAsia="TimesNewRomanPSMT" w:cs="Times New Roman"/>
          <w:color w:val="auto"/>
          <w:sz w:val="24"/>
          <w:szCs w:val="24"/>
        </w:rPr>
        <w:t>that indicates the bending of the water molecules is present on ZrO</w:t>
      </w:r>
      <w:r>
        <w:rPr>
          <w:rFonts w:hint="default" w:ascii="Times New Roman" w:hAnsi="Times New Roman" w:eastAsia="TimesNewRomanPSMT" w:cs="Times New Roman"/>
          <w:color w:val="auto"/>
          <w:sz w:val="24"/>
          <w:szCs w:val="24"/>
          <w:vertAlign w:val="subscript"/>
        </w:rPr>
        <w:t>2</w:t>
      </w:r>
      <w:r>
        <w:rPr>
          <w:rFonts w:hint="default" w:ascii="Times New Roman" w:hAnsi="Times New Roman" w:eastAsia="TimesNewRomanPSMT" w:cs="Times New Roman"/>
          <w:color w:val="auto"/>
          <w:sz w:val="24"/>
          <w:szCs w:val="24"/>
        </w:rPr>
        <w:t xml:space="preserve"> samples as well. At around 2400 - 2200 cm</w:t>
      </w:r>
      <w:r>
        <w:rPr>
          <w:rFonts w:hint="default" w:ascii="Times New Roman" w:hAnsi="Times New Roman" w:eastAsia="TimesNewRomanPSMT" w:cs="Times New Roman"/>
          <w:color w:val="auto"/>
          <w:sz w:val="24"/>
          <w:szCs w:val="24"/>
          <w:vertAlign w:val="superscript"/>
        </w:rPr>
        <w:t>-1</w:t>
      </w:r>
      <w:r>
        <w:rPr>
          <w:rFonts w:hint="default" w:ascii="Times New Roman" w:hAnsi="Times New Roman" w:eastAsia="TimesNewRomanPSMT" w:cs="Times New Roman"/>
          <w:color w:val="auto"/>
          <w:sz w:val="24"/>
          <w:szCs w:val="24"/>
          <w:vertAlign w:val="baseline"/>
          <w:lang w:val="en-US"/>
        </w:rPr>
        <w:t xml:space="preserve"> </w:t>
      </w:r>
      <w:r>
        <w:rPr>
          <w:rFonts w:hint="default" w:ascii="Times New Roman" w:hAnsi="Times New Roman" w:eastAsia="TimesNewRomanPSMT" w:cs="Times New Roman"/>
          <w:color w:val="auto"/>
          <w:sz w:val="24"/>
          <w:szCs w:val="24"/>
        </w:rPr>
        <w:t>all samples show residues of CO</w:t>
      </w:r>
      <w:r>
        <w:rPr>
          <w:rFonts w:hint="default" w:ascii="Times New Roman" w:hAnsi="Times New Roman" w:eastAsia="TimesNewRomanPSMT" w:cs="Times New Roman"/>
          <w:color w:val="auto"/>
          <w:sz w:val="24"/>
          <w:szCs w:val="24"/>
          <w:vertAlign w:val="subscript"/>
        </w:rPr>
        <w:t>2</w:t>
      </w:r>
      <w:r>
        <w:rPr>
          <w:rFonts w:hint="default" w:ascii="Times New Roman" w:hAnsi="Times New Roman" w:eastAsia="TimesNewRomanPSMT" w:cs="Times New Roman"/>
          <w:color w:val="auto"/>
          <w:sz w:val="24"/>
          <w:szCs w:val="24"/>
        </w:rPr>
        <w:t>. The absorbtion peaks of Zr-O vibrational bond are present for all the samples and the signal</w:t>
      </w:r>
      <w:r>
        <w:rPr>
          <w:rFonts w:hint="default" w:ascii="Times New Roman" w:hAnsi="Times New Roman" w:eastAsia="TimesNewRomanPSMT" w:cs="Times New Roman"/>
          <w:color w:val="auto"/>
          <w:sz w:val="24"/>
          <w:szCs w:val="24"/>
          <w:lang w:val="en-US"/>
        </w:rPr>
        <w:t xml:space="preserve"> </w:t>
      </w:r>
      <w:r>
        <w:rPr>
          <w:rFonts w:hint="default" w:ascii="Times New Roman" w:hAnsi="Times New Roman" w:eastAsia="TimesNewRomanPSMT" w:cs="Times New Roman"/>
          <w:color w:val="auto"/>
          <w:sz w:val="24"/>
          <w:szCs w:val="24"/>
        </w:rPr>
        <w:t>was found to be increasing with the anodizing potential.</w:t>
      </w:r>
    </w:p>
    <w:p>
      <w:pPr>
        <w:keepNext w:val="0"/>
        <w:keepLines w:val="0"/>
        <w:pageBreakBefore w:val="0"/>
        <w:widowControl/>
        <w:numPr>
          <w:ilvl w:val="1"/>
          <w:numId w:val="1"/>
        </w:numPr>
        <w:kinsoku/>
        <w:wordWrap/>
        <w:overflowPunct/>
        <w:topLinePunct w:val="0"/>
        <w:bidi w:val="0"/>
        <w:snapToGrid/>
        <w:spacing w:line="360" w:lineRule="auto"/>
        <w:ind w:left="0" w:leftChars="0" w:firstLine="0" w:firstLineChars="0"/>
        <w:jc w:val="left"/>
        <w:textAlignment w:val="auto"/>
        <w:outlineLvl w:val="9"/>
        <w:rPr>
          <w:rFonts w:hint="default"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rPr>
        <w:t>Contact angle measurements</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Contact angle measurements (Table 1) show that polished Zr is slightly hydrophillic. Samples covered with α-ZP show a constant decrease of contact angle values with the increase of the anodizing potential.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samples show an increase of contact angle values at 5 V, reaching the limit of hydrophobicity, however, as the anodizing potential increases, the contact angle values rapidly drop, reaching a state of superhydrophillicity at 75 V.</w:t>
      </w:r>
    </w:p>
    <w:p>
      <w:pPr>
        <w:pStyle w:val="11"/>
        <w:keepNext w:val="0"/>
        <w:keepLines w:val="0"/>
        <w:pageBreakBefore w:val="0"/>
        <w:widowControl/>
        <w:kinsoku/>
        <w:wordWrap/>
        <w:overflowPunct/>
        <w:topLinePunct w:val="0"/>
        <w:bidi w:val="0"/>
        <w:snapToGrid/>
        <w:spacing w:line="360" w:lineRule="auto"/>
        <w:jc w:val="center"/>
        <w:textAlignment w:val="auto"/>
        <w:outlineLvl w:val="9"/>
        <w:rPr>
          <w:rFonts w:hint="default" w:ascii="Times New Roman" w:hAnsi="Times New Roman" w:cs="Times New Roman"/>
          <w:sz w:val="24"/>
          <w:szCs w:val="24"/>
        </w:rPr>
      </w:pPr>
      <w:r>
        <w:rPr>
          <w:rFonts w:hint="default" w:ascii="Times New Roman" w:hAnsi="Times New Roman" w:cs="Times New Roman"/>
          <w:b/>
          <w:bCs/>
          <w:sz w:val="24"/>
          <w:szCs w:val="24"/>
        </w:rPr>
        <w:t>Table 1</w:t>
      </w:r>
      <w:r>
        <w:rPr>
          <w:rFonts w:hint="default" w:ascii="Times New Roman" w:hAnsi="Times New Roman" w:cs="Times New Roman"/>
          <w:sz w:val="24"/>
          <w:szCs w:val="24"/>
        </w:rPr>
        <w:t xml:space="preserve"> Average contact angle values for </w:t>
      </w:r>
      <w:r>
        <w:rPr>
          <w:rFonts w:hint="default" w:ascii="Times New Roman" w:hAnsi="Times New Roman" w:cs="Times New Roman"/>
          <w:sz w:val="24"/>
          <w:szCs w:val="24"/>
          <w:lang w:val="en-US"/>
        </w:rPr>
        <w:t xml:space="preserve">Zr </w:t>
      </w:r>
      <w:r>
        <w:rPr>
          <w:rFonts w:hint="default" w:ascii="Times New Roman" w:hAnsi="Times New Roman" w:cs="Times New Roman"/>
          <w:sz w:val="24"/>
          <w:szCs w:val="24"/>
        </w:rPr>
        <w:t>samples.</w:t>
      </w:r>
    </w:p>
    <w:tbl>
      <w:tblPr>
        <w:tblStyle w:val="18"/>
        <w:tblW w:w="5527" w:type="dxa"/>
        <w:jc w:val="center"/>
        <w:tblInd w:w="10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194"/>
        <w:gridCol w:w="1638"/>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194" w:type="dxa"/>
            <w:vMerge w:val="restart"/>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 xml:space="preserve">Applied </w:t>
            </w:r>
            <w:r>
              <w:rPr>
                <w:rFonts w:hint="default" w:ascii="Times New Roman" w:hAnsi="Times New Roman" w:cs="Times New Roman"/>
                <w:sz w:val="24"/>
                <w:szCs w:val="24"/>
                <w:lang w:val="en-US"/>
              </w:rPr>
              <w:t>potential</w:t>
            </w:r>
            <w:r>
              <w:rPr>
                <w:rFonts w:hint="default" w:ascii="Times New Roman" w:hAnsi="Times New Roman" w:cs="Times New Roman"/>
                <w:sz w:val="24"/>
                <w:szCs w:val="24"/>
              </w:rPr>
              <w:t xml:space="preserve"> (V)</w:t>
            </w:r>
          </w:p>
        </w:tc>
        <w:tc>
          <w:tcPr>
            <w:tcW w:w="3333" w:type="dxa"/>
            <w:gridSpan w:val="2"/>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Contact angle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194" w:type="dxa"/>
            <w:vMerge w:val="continue"/>
            <w:shd w:val="clear" w:color="auto" w:fill="auto"/>
            <w:vAlign w:val="center"/>
          </w:tcPr>
          <w:p>
            <w:pPr>
              <w:pStyle w:val="11"/>
              <w:jc w:val="center"/>
              <w:rPr>
                <w:rFonts w:hint="default" w:ascii="Times New Roman" w:hAnsi="Times New Roman" w:cs="Times New Roman"/>
                <w:sz w:val="24"/>
                <w:szCs w:val="24"/>
              </w:rPr>
            </w:pPr>
          </w:p>
        </w:tc>
        <w:tc>
          <w:tcPr>
            <w:tcW w:w="1638"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α-ZP</w:t>
            </w:r>
          </w:p>
        </w:tc>
        <w:tc>
          <w:tcPr>
            <w:tcW w:w="1695"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ZrO</w:t>
            </w:r>
            <w:r>
              <w:rPr>
                <w:rFonts w:hint="default" w:ascii="Times New Roman" w:hAnsi="Times New Roman" w:cs="Times New Roman"/>
                <w:sz w:val="24"/>
                <w:szCs w:val="24"/>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194"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638"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69.1</w:t>
            </w:r>
          </w:p>
        </w:tc>
        <w:tc>
          <w:tcPr>
            <w:tcW w:w="1695"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194"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638"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35.5</w:t>
            </w:r>
          </w:p>
        </w:tc>
        <w:tc>
          <w:tcPr>
            <w:tcW w:w="1695"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194"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15</w:t>
            </w:r>
          </w:p>
        </w:tc>
        <w:tc>
          <w:tcPr>
            <w:tcW w:w="1638"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32.4</w:t>
            </w:r>
          </w:p>
        </w:tc>
        <w:tc>
          <w:tcPr>
            <w:tcW w:w="1695"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194"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45</w:t>
            </w:r>
          </w:p>
        </w:tc>
        <w:tc>
          <w:tcPr>
            <w:tcW w:w="1638"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31.6</w:t>
            </w:r>
          </w:p>
        </w:tc>
        <w:tc>
          <w:tcPr>
            <w:tcW w:w="1695"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194"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75</w:t>
            </w:r>
          </w:p>
        </w:tc>
        <w:tc>
          <w:tcPr>
            <w:tcW w:w="1638"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26.1</w:t>
            </w:r>
          </w:p>
        </w:tc>
        <w:tc>
          <w:tcPr>
            <w:tcW w:w="1695"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8.7</w:t>
            </w:r>
          </w:p>
        </w:tc>
      </w:tr>
    </w:tbl>
    <w:p>
      <w:pPr>
        <w:keepNext w:val="0"/>
        <w:keepLines w:val="0"/>
        <w:pageBreakBefore w:val="0"/>
        <w:widowControl/>
        <w:numPr>
          <w:ilvl w:val="0"/>
          <w:numId w:val="0"/>
        </w:numPr>
        <w:kinsoku/>
        <w:wordWrap/>
        <w:overflowPunct/>
        <w:topLinePunct w:val="0"/>
        <w:bidi w:val="0"/>
        <w:snapToGrid/>
        <w:spacing w:line="360" w:lineRule="auto"/>
        <w:ind w:leftChars="0"/>
        <w:jc w:val="left"/>
        <w:textAlignment w:val="auto"/>
        <w:outlineLvl w:val="9"/>
        <w:rPr>
          <w:rFonts w:hint="default" w:ascii="Times New Roman" w:hAnsi="Times New Roman" w:cs="Times New Roman"/>
          <w:b/>
          <w:bCs/>
          <w:i w:val="0"/>
          <w:iCs w:val="0"/>
          <w:color w:val="auto"/>
          <w:sz w:val="24"/>
          <w:szCs w:val="24"/>
        </w:rPr>
      </w:pPr>
    </w:p>
    <w:p>
      <w:pPr>
        <w:keepNext w:val="0"/>
        <w:keepLines w:val="0"/>
        <w:pageBreakBefore w:val="0"/>
        <w:widowControl/>
        <w:numPr>
          <w:ilvl w:val="1"/>
          <w:numId w:val="1"/>
        </w:numPr>
        <w:kinsoku/>
        <w:wordWrap/>
        <w:overflowPunct/>
        <w:topLinePunct w:val="0"/>
        <w:bidi w:val="0"/>
        <w:snapToGrid/>
        <w:spacing w:line="360" w:lineRule="auto"/>
        <w:ind w:left="0" w:leftChars="0" w:firstLine="0" w:firstLineChars="0"/>
        <w:jc w:val="left"/>
        <w:textAlignment w:val="auto"/>
        <w:outlineLvl w:val="9"/>
        <w:rPr>
          <w:rFonts w:hint="default"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rPr>
        <w:t>AFM analysis</w:t>
      </w:r>
    </w:p>
    <w:p>
      <w:pPr>
        <w:pStyle w:val="11"/>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The roughness values (Ra) for the samples obtained in the two electrolytes are shown in Table 2. </w:t>
      </w:r>
    </w:p>
    <w:p>
      <w:pPr>
        <w:pStyle w:val="11"/>
        <w:keepNext w:val="0"/>
        <w:keepLines w:val="0"/>
        <w:pageBreakBefore w:val="0"/>
        <w:widowControl/>
        <w:kinsoku/>
        <w:wordWrap/>
        <w:overflowPunct/>
        <w:topLinePunct w:val="0"/>
        <w:bidi w:val="0"/>
        <w:snapToGrid/>
        <w:spacing w:line="360" w:lineRule="auto"/>
        <w:jc w:val="center"/>
        <w:textAlignment w:val="auto"/>
        <w:outlineLvl w:val="9"/>
        <w:rPr>
          <w:rFonts w:hint="default" w:ascii="Times New Roman" w:hAnsi="Times New Roman" w:cs="Times New Roman"/>
          <w:sz w:val="24"/>
          <w:szCs w:val="24"/>
        </w:rPr>
      </w:pPr>
      <w:r>
        <w:rPr>
          <w:rFonts w:hint="default" w:ascii="Times New Roman" w:hAnsi="Times New Roman" w:cs="Times New Roman"/>
          <w:b/>
          <w:bCs/>
          <w:sz w:val="24"/>
          <w:szCs w:val="24"/>
        </w:rPr>
        <w:t>Table 2</w:t>
      </w:r>
      <w:r>
        <w:rPr>
          <w:rFonts w:hint="default" w:ascii="Times New Roman" w:hAnsi="Times New Roman" w:cs="Times New Roman"/>
          <w:sz w:val="24"/>
          <w:szCs w:val="24"/>
        </w:rPr>
        <w:t xml:space="preserve"> Average roughness values for </w:t>
      </w:r>
      <w:r>
        <w:rPr>
          <w:rFonts w:hint="default" w:ascii="Times New Roman" w:hAnsi="Times New Roman" w:cs="Times New Roman"/>
          <w:sz w:val="24"/>
          <w:szCs w:val="24"/>
          <w:lang w:val="en-US"/>
        </w:rPr>
        <w:t>Zr</w:t>
      </w:r>
      <w:r>
        <w:rPr>
          <w:rFonts w:hint="default" w:ascii="Times New Roman" w:hAnsi="Times New Roman" w:cs="Times New Roman"/>
          <w:sz w:val="24"/>
          <w:szCs w:val="24"/>
        </w:rPr>
        <w:t xml:space="preserve"> samples.</w:t>
      </w:r>
    </w:p>
    <w:tbl>
      <w:tblPr>
        <w:tblStyle w:val="18"/>
        <w:tblW w:w="5594" w:type="dxa"/>
        <w:jc w:val="center"/>
        <w:tblInd w:w="10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254"/>
        <w:gridCol w:w="1582"/>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254" w:type="dxa"/>
            <w:vMerge w:val="restart"/>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 xml:space="preserve">Applied </w:t>
            </w:r>
            <w:r>
              <w:rPr>
                <w:rFonts w:hint="default" w:ascii="Times New Roman" w:hAnsi="Times New Roman" w:cs="Times New Roman"/>
                <w:sz w:val="24"/>
                <w:szCs w:val="24"/>
                <w:lang w:val="en-US"/>
              </w:rPr>
              <w:t>potential</w:t>
            </w:r>
            <w:r>
              <w:rPr>
                <w:rFonts w:hint="default" w:ascii="Times New Roman" w:hAnsi="Times New Roman" w:cs="Times New Roman"/>
                <w:sz w:val="24"/>
                <w:szCs w:val="24"/>
              </w:rPr>
              <w:t xml:space="preserve"> (V)</w:t>
            </w:r>
          </w:p>
        </w:tc>
        <w:tc>
          <w:tcPr>
            <w:tcW w:w="3340" w:type="dxa"/>
            <w:gridSpan w:val="2"/>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Ra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254" w:type="dxa"/>
            <w:vMerge w:val="continue"/>
            <w:shd w:val="clear" w:color="auto" w:fill="auto"/>
            <w:vAlign w:val="center"/>
          </w:tcPr>
          <w:p>
            <w:pPr>
              <w:pStyle w:val="11"/>
              <w:jc w:val="center"/>
              <w:rPr>
                <w:rFonts w:hint="default" w:ascii="Times New Roman" w:hAnsi="Times New Roman" w:cs="Times New Roman"/>
                <w:sz w:val="24"/>
                <w:szCs w:val="24"/>
              </w:rPr>
            </w:pPr>
          </w:p>
        </w:tc>
        <w:tc>
          <w:tcPr>
            <w:tcW w:w="1582"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α-ZP</w:t>
            </w:r>
          </w:p>
        </w:tc>
        <w:tc>
          <w:tcPr>
            <w:tcW w:w="1758"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ZrO</w:t>
            </w:r>
            <w:r>
              <w:rPr>
                <w:rFonts w:hint="default" w:ascii="Times New Roman" w:hAnsi="Times New Roman" w:cs="Times New Roman"/>
                <w:sz w:val="24"/>
                <w:szCs w:val="24"/>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254"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582"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36</w:t>
            </w:r>
          </w:p>
        </w:tc>
        <w:tc>
          <w:tcPr>
            <w:tcW w:w="1758"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254"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582"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358</w:t>
            </w:r>
          </w:p>
        </w:tc>
        <w:tc>
          <w:tcPr>
            <w:tcW w:w="1758"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254"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15</w:t>
            </w:r>
          </w:p>
        </w:tc>
        <w:tc>
          <w:tcPr>
            <w:tcW w:w="1582"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178</w:t>
            </w:r>
          </w:p>
        </w:tc>
        <w:tc>
          <w:tcPr>
            <w:tcW w:w="1758"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254"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45</w:t>
            </w:r>
          </w:p>
        </w:tc>
        <w:tc>
          <w:tcPr>
            <w:tcW w:w="1582"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127</w:t>
            </w:r>
          </w:p>
        </w:tc>
        <w:tc>
          <w:tcPr>
            <w:tcW w:w="1758"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2254" w:type="dxa"/>
            <w:shd w:val="clear" w:color="auto" w:fill="auto"/>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75</w:t>
            </w:r>
          </w:p>
        </w:tc>
        <w:tc>
          <w:tcPr>
            <w:tcW w:w="1582"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154</w:t>
            </w:r>
          </w:p>
        </w:tc>
        <w:tc>
          <w:tcPr>
            <w:tcW w:w="1758" w:type="dxa"/>
            <w:shd w:val="clear" w:color="auto" w:fill="FFFFFF"/>
            <w:vAlign w:val="center"/>
          </w:tcPr>
          <w:p>
            <w:pPr>
              <w:pStyle w:val="11"/>
              <w:jc w:val="center"/>
              <w:rPr>
                <w:rFonts w:hint="default" w:ascii="Times New Roman" w:hAnsi="Times New Roman" w:cs="Times New Roman"/>
                <w:sz w:val="24"/>
                <w:szCs w:val="24"/>
              </w:rPr>
            </w:pPr>
            <w:r>
              <w:rPr>
                <w:rFonts w:hint="default" w:ascii="Times New Roman" w:hAnsi="Times New Roman" w:cs="Times New Roman"/>
                <w:sz w:val="24"/>
                <w:szCs w:val="24"/>
              </w:rPr>
              <w:t>29</w:t>
            </w:r>
          </w:p>
        </w:tc>
      </w:tr>
    </w:tbl>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As can be noticed, the values for the roughness of the samples covered with α-ZP structures are around 4 times higher than those obtained for the samples covered with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nanotubes. However, the trend is similar, both types of samples experiencing an increase of roughness at 5 V, followed by a steady decrease as the potential rises. This phenomenon can be attributed to the balance between phosphate/oxide formation and dissolution on and from the samples surfaces during anodizing that is dependent on the applied voltage.</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ro-RO"/>
        </w:rPr>
        <w:t>The normalized median values for the adhesion force measured with the AFM are shown as F-Z diagrams in Fig. 6.</w:t>
      </w:r>
      <w:r>
        <w:rPr>
          <w:rFonts w:hint="default" w:ascii="Times New Roman" w:hAnsi="Times New Roman" w:cs="Times New Roman"/>
          <w:color w:val="auto"/>
          <w:sz w:val="24"/>
          <w:szCs w:val="24"/>
          <w:lang w:val="en-US" w:eastAsia="ro-RO"/>
        </w:rPr>
        <w:t xml:space="preserve"> </w:t>
      </w:r>
      <w:r>
        <w:rPr>
          <w:rFonts w:hint="default" w:ascii="Times New Roman" w:hAnsi="Times New Roman" w:cs="Times New Roman"/>
          <w:color w:val="auto"/>
          <w:sz w:val="24"/>
          <w:szCs w:val="24"/>
          <w:lang w:eastAsia="ro-RO"/>
        </w:rPr>
        <w:t>Polished Zr has the highest adhesion force, probably given by the smooth surface. This force is also active a great distance from the surface, the AFM tip being affected at around 480 nm from the surface. Samples c</w:t>
      </w:r>
      <w:r>
        <w:rPr>
          <w:rFonts w:hint="default" w:ascii="Times New Roman" w:hAnsi="Times New Roman" w:cs="Times New Roman"/>
          <w:color w:val="auto"/>
          <w:sz w:val="24"/>
          <w:szCs w:val="24"/>
        </w:rPr>
        <w:t>overed with α-ZP structures have smaller attraction forces than bare Zr. The forces values and action range decrease steadily with the voltage.</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lang w:val="en-US" w:eastAsia="ro-RO"/>
        </w:rPr>
      </w:pPr>
      <w:r>
        <w:rPr>
          <w:rFonts w:hint="default" w:ascii="Times New Roman" w:hAnsi="Times New Roman" w:cs="Times New Roman"/>
          <w:color w:val="auto"/>
          <w:sz w:val="24"/>
          <w:szCs w:val="24"/>
          <w:lang w:val="en-US" w:eastAsia="ro-RO"/>
        </w:rPr>
        <w:drawing>
          <wp:inline distT="0" distB="0" distL="114300" distR="114300">
            <wp:extent cx="5039995" cy="3454400"/>
            <wp:effectExtent l="0" t="0" r="8255" b="12700"/>
            <wp:docPr id="10" name="Picture 10"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6"/>
                    <pic:cNvPicPr>
                      <a:picLocks noChangeAspect="1"/>
                    </pic:cNvPicPr>
                  </pic:nvPicPr>
                  <pic:blipFill>
                    <a:blip r:embed="rId10"/>
                    <a:srcRect l="1800" b="992"/>
                    <a:stretch>
                      <a:fillRect/>
                    </a:stretch>
                  </pic:blipFill>
                  <pic:spPr>
                    <a:xfrm>
                      <a:off x="0" y="0"/>
                      <a:ext cx="5039995" cy="3454400"/>
                    </a:xfrm>
                    <a:prstGeom prst="rect">
                      <a:avLst/>
                    </a:prstGeom>
                  </pic:spPr>
                </pic:pic>
              </a:graphicData>
            </a:graphic>
          </wp:inline>
        </w:drawing>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Fig. 6</w:t>
      </w:r>
      <w:r>
        <w:rPr>
          <w:rFonts w:hint="default" w:ascii="Times New Roman" w:hAnsi="Times New Roman" w:cs="Times New Roman"/>
          <w:color w:val="auto"/>
          <w:sz w:val="24"/>
          <w:szCs w:val="24"/>
        </w:rPr>
        <w:t xml:space="preserve"> Normalized median values for AFM tip adhesion forces (F-Z curves)</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lang w:eastAsia="ro-RO"/>
        </w:rPr>
      </w:pPr>
      <w:r>
        <w:rPr>
          <w:rFonts w:hint="default" w:ascii="Times New Roman" w:hAnsi="Times New Roman" w:cs="Times New Roman"/>
          <w:color w:val="auto"/>
          <w:sz w:val="24"/>
          <w:szCs w:val="24"/>
        </w:rPr>
        <w:t>The adhesion force measured by AFM experienced a decreasing trend with the increase of the sample elaboration potential, suggesting the formed phosphate was the primary responsible for the reduction of the adhesion forces. Thin crystalline phosphates are produced on the Zr surface, the phosphate coating reducing the frictional force produced through shaping, drawing or slip processes.</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samples have the smallest forces that act only close to the surface. The capillaries on the surface provide better absorbent qualities, yielding different general surface qualities. The system formed by the SiC AFM tip and the surface of the samples experiences repulsive interactions mostly because of hydration forces which generate a decrease in friction coefficients and adhesion forces.</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The two surfaces seem to have different hardness levels,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surfaces producing higher displacements of the AFM tip than α-ZP surfaces at the maximum indentation </w:t>
      </w:r>
      <w:r>
        <w:rPr>
          <w:rFonts w:hint="default" w:ascii="Times New Roman" w:hAnsi="Times New Roman" w:cs="Times New Roman"/>
          <w:color w:val="auto"/>
          <w:sz w:val="24"/>
          <w:szCs w:val="24"/>
          <w:lang w:val="en-US"/>
        </w:rPr>
        <w:t>depth</w:t>
      </w:r>
      <w:r>
        <w:rPr>
          <w:rFonts w:hint="default" w:ascii="Times New Roman" w:hAnsi="Times New Roman" w:cs="Times New Roman"/>
          <w:color w:val="auto"/>
          <w:sz w:val="24"/>
          <w:szCs w:val="24"/>
        </w:rPr>
        <w:t>.</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 7 shows the probable film forming mechanism for α-ZP and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structures covered surfaces. From the gathered data, we deduced that competing phenomena are occurring on the surface during the anodizing process in both cases. These processes are: forming of Zr phosphates and/or oxides (depending on the electrolyte), dissolution of ZrF</w:t>
      </w:r>
      <w:r>
        <w:rPr>
          <w:rFonts w:hint="default" w:ascii="Times New Roman" w:hAnsi="Times New Roman" w:cs="Times New Roman"/>
          <w:color w:val="auto"/>
          <w:sz w:val="24"/>
          <w:szCs w:val="24"/>
          <w:vertAlign w:val="subscript"/>
        </w:rPr>
        <w:t>6</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 xml:space="preserve"> complexes from the surface and forming of auto-organized zirconium compound structures. Regardless of the used electrolyte, these phenomena are influenced by the anodizing potential which changes the balance and the speeds at which these phenomena occur, leading to different results. The composition of the sample surface seems to be less affected by the anodizing potential, instead being directly affected by the electrolyte composition.</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drawing>
          <wp:inline distT="0" distB="0" distL="114300" distR="114300">
            <wp:extent cx="5270500" cy="3120390"/>
            <wp:effectExtent l="0" t="0" r="6350" b="3810"/>
            <wp:docPr id="5" name="Picture 5"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7"/>
                    <pic:cNvPicPr>
                      <a:picLocks noChangeAspect="1"/>
                    </pic:cNvPicPr>
                  </pic:nvPicPr>
                  <pic:blipFill>
                    <a:blip r:embed="rId11"/>
                    <a:stretch>
                      <a:fillRect/>
                    </a:stretch>
                  </pic:blipFill>
                  <pic:spPr>
                    <a:xfrm>
                      <a:off x="0" y="0"/>
                      <a:ext cx="5270500" cy="3120390"/>
                    </a:xfrm>
                    <a:prstGeom prst="rect">
                      <a:avLst/>
                    </a:prstGeom>
                  </pic:spPr>
                </pic:pic>
              </a:graphicData>
            </a:graphic>
          </wp:inline>
        </w:drawing>
      </w:r>
      <w:bookmarkStart w:id="0" w:name="_GoBack"/>
      <w:bookmarkEnd w:id="0"/>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Fig. 7</w:t>
      </w:r>
      <w:r>
        <w:rPr>
          <w:rFonts w:hint="default" w:ascii="Times New Roman" w:hAnsi="Times New Roman" w:cs="Times New Roman"/>
          <w:color w:val="auto"/>
          <w:sz w:val="24"/>
          <w:szCs w:val="24"/>
        </w:rPr>
        <w:t xml:space="preserve"> Proposed film forming mechanism for α-ZP and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and correlation of analyzed surface properties</w:t>
      </w:r>
    </w:p>
    <w:p>
      <w:pPr>
        <w:keepNext w:val="0"/>
        <w:keepLines w:val="0"/>
        <w:pageBreakBefore w:val="0"/>
        <w:widowControl/>
        <w:numPr>
          <w:ilvl w:val="0"/>
          <w:numId w:val="1"/>
        </w:numPr>
        <w:kinsoku/>
        <w:wordWrap/>
        <w:overflowPunct/>
        <w:topLinePunct w:val="0"/>
        <w:bidi w:val="0"/>
        <w:snapToGrid/>
        <w:spacing w:line="360" w:lineRule="auto"/>
        <w:ind w:left="0" w:leftChars="0" w:firstLine="0" w:firstLineChars="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Conclusions</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SEM and AFM investigations revealed that structures with various sizes and shapes can be obtained by modifying the anodizing</w:t>
      </w:r>
      <w:r>
        <w:rPr>
          <w:rFonts w:hint="default" w:ascii="Times New Roman" w:hAnsi="Times New Roman" w:cs="Times New Roman"/>
          <w:color w:val="auto"/>
          <w:sz w:val="24"/>
          <w:szCs w:val="24"/>
          <w:lang w:val="en-US"/>
        </w:rPr>
        <w:t xml:space="preserve"> both the</w:t>
      </w:r>
      <w:r>
        <w:rPr>
          <w:rFonts w:hint="default" w:ascii="Times New Roman" w:hAnsi="Times New Roman" w:cs="Times New Roman"/>
          <w:color w:val="auto"/>
          <w:sz w:val="24"/>
          <w:szCs w:val="24"/>
        </w:rPr>
        <w:t xml:space="preserve"> potential and the electrolyte. On the surface of Zr anodized in 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PO</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 xml:space="preserve"> α-ZP flake structures were obtained. These structures became more organized with the increase of the potential and, at higher potentials, ZrO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pores began to form. When </w:t>
      </w:r>
      <w:r>
        <w:rPr>
          <w:rFonts w:hint="default" w:ascii="Times New Roman" w:hAnsi="Times New Roman" w:cs="Times New Roman"/>
          <w:color w:val="auto"/>
          <w:sz w:val="24"/>
          <w:szCs w:val="24"/>
          <w:lang w:val="en-US"/>
        </w:rPr>
        <w:t>g</w:t>
      </w:r>
      <w:r>
        <w:rPr>
          <w:rFonts w:hint="default" w:ascii="Times New Roman" w:hAnsi="Times New Roman" w:cs="Times New Roman"/>
          <w:color w:val="auto"/>
          <w:sz w:val="24"/>
          <w:szCs w:val="24"/>
        </w:rPr>
        <w:t>lycerol used, the formation of auto-organized nanotubes was found to be directly dependent on the applied potential.</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The roughness is influenced by the type as well as by the degree of homogeneity of structures formed on the surfaces.</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The wettability and the AFM micro adhesion forces and roughness values can be correlated to some degree for both samples</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rPr>
        <w:t xml:space="preserve"> </w:t>
      </w:r>
      <w:r>
        <w:rPr>
          <w:rFonts w:hint="default" w:ascii="Times New Roman" w:hAnsi="Times New Roman" w:cs="Times New Roman"/>
          <w:color w:val="auto"/>
          <w:sz w:val="24"/>
          <w:szCs w:val="24"/>
          <w:u w:val="none"/>
        </w:rPr>
        <w:t>Based on all experimental data, a film forming mechanism for α-ZP and ZrO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 was proposed and correlated to analyzed surface properties. </w:t>
      </w:r>
      <w:r>
        <w:rPr>
          <w:rFonts w:hint="default" w:ascii="Times New Roman" w:hAnsi="Times New Roman" w:cs="Times New Roman"/>
          <w:color w:val="auto"/>
          <w:sz w:val="24"/>
          <w:szCs w:val="24"/>
        </w:rPr>
        <w:t>From a physical concept, these results enable the understanding of the optimal properties needed for the development of damage-tolerant thin films leading to practical applications.</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Acknowledgments</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This work was supported by</w:t>
      </w:r>
      <w:r>
        <w:rPr>
          <w:rFonts w:hint="default" w:ascii="Times New Roman" w:hAnsi="Times New Roman" w:cs="Times New Roman"/>
          <w:color w:val="auto"/>
          <w:sz w:val="24"/>
          <w:szCs w:val="24"/>
          <w:lang w:val="en-US"/>
        </w:rPr>
        <w:t xml:space="preserve"> the Romanian Government National Council of Scientific Research in Higher Education (</w:t>
      </w:r>
      <w:r>
        <w:rPr>
          <w:rFonts w:hint="default" w:ascii="Times New Roman" w:hAnsi="Times New Roman" w:cs="Times New Roman"/>
          <w:color w:val="auto"/>
          <w:sz w:val="24"/>
          <w:szCs w:val="24"/>
        </w:rPr>
        <w:t>CNCSIS</w:t>
      </w:r>
      <w:r>
        <w:rPr>
          <w:rFonts w:hint="default" w:ascii="Times New Roman" w:hAnsi="Times New Roman" w:cs="Times New Roman"/>
          <w:color w:val="auto"/>
          <w:sz w:val="24"/>
          <w:szCs w:val="24"/>
          <w:lang w:val="en-US"/>
        </w:rPr>
        <w:t>) - Executive Unit for Financing Higher Education, Research, Development and Innovation (</w:t>
      </w:r>
      <w:r>
        <w:rPr>
          <w:rFonts w:hint="default" w:ascii="Times New Roman" w:hAnsi="Times New Roman" w:cs="Times New Roman"/>
          <w:color w:val="auto"/>
          <w:sz w:val="24"/>
          <w:szCs w:val="24"/>
        </w:rPr>
        <w:t>UEFISC</w:t>
      </w:r>
      <w:r>
        <w:rPr>
          <w:rFonts w:hint="default" w:ascii="Times New Roman" w:hAnsi="Times New Roman" w:cs="Times New Roman"/>
          <w:color w:val="auto"/>
          <w:sz w:val="24"/>
          <w:szCs w:val="24"/>
          <w:lang w:val="en-US"/>
        </w:rPr>
        <w:t>DI)</w:t>
      </w:r>
      <w:r>
        <w:rPr>
          <w:rFonts w:hint="default" w:ascii="Times New Roman" w:hAnsi="Times New Roman" w:cs="Times New Roman"/>
          <w:color w:val="auto"/>
          <w:sz w:val="24"/>
          <w:szCs w:val="24"/>
        </w:rPr>
        <w:t>, project number PN-III-P4-ID PCE 2016-0316.</w:t>
      </w:r>
    </w:p>
    <w:p>
      <w:pPr>
        <w:keepNext w:val="0"/>
        <w:keepLines w:val="0"/>
        <w:pageBreakBefore w:val="0"/>
        <w:widowControl/>
        <w:kinsoku/>
        <w:wordWrap/>
        <w:overflowPunct/>
        <w:topLinePunct w:val="0"/>
        <w:bidi w:val="0"/>
        <w:snapToGrid/>
        <w:spacing w:line="360" w:lineRule="auto"/>
        <w:jc w:val="left"/>
        <w:textAlignment w:val="auto"/>
        <w:outlineLvl w:val="9"/>
        <w:rPr>
          <w:rFonts w:hint="default" w:ascii="Times New Roman" w:hAnsi="Times New Roman" w:cs="Times New Roman"/>
          <w:b/>
          <w:bCs/>
          <w:color w:val="auto"/>
          <w:sz w:val="24"/>
          <w:szCs w:val="24"/>
          <w:lang w:eastAsia="ro-RO"/>
        </w:rPr>
      </w:pPr>
      <w:r>
        <w:rPr>
          <w:rFonts w:hint="default" w:ascii="Times New Roman" w:hAnsi="Times New Roman" w:cs="Times New Roman"/>
          <w:b/>
          <w:bCs/>
          <w:color w:val="auto"/>
          <w:sz w:val="24"/>
          <w:szCs w:val="24"/>
          <w:lang w:eastAsia="ro-RO"/>
        </w:rPr>
        <w:t xml:space="preserve">References </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cs="Times New Roman"/>
          <w:b w:val="0"/>
          <w:bCs w:val="0"/>
          <w:color w:val="auto"/>
          <w:sz w:val="24"/>
          <w:szCs w:val="24"/>
          <w:lang w:val="en-US" w:eastAsia="ro-RO"/>
        </w:rPr>
        <w:t xml:space="preserve">B. Cox, J. Nucl. Mater. </w:t>
      </w:r>
      <w:r>
        <w:rPr>
          <w:rFonts w:hint="default" w:ascii="Times New Roman" w:hAnsi="Times New Roman" w:cs="Times New Roman"/>
          <w:b/>
          <w:bCs/>
          <w:color w:val="auto"/>
          <w:sz w:val="24"/>
          <w:szCs w:val="24"/>
          <w:lang w:val="en-US" w:eastAsia="ro-RO"/>
        </w:rPr>
        <w:t>2005</w:t>
      </w:r>
      <w:r>
        <w:rPr>
          <w:rFonts w:hint="default" w:ascii="Times New Roman" w:hAnsi="Times New Roman" w:cs="Times New Roman"/>
          <w:b w:val="0"/>
          <w:bCs w:val="0"/>
          <w:color w:val="auto"/>
          <w:sz w:val="24"/>
          <w:szCs w:val="24"/>
          <w:lang w:val="en-US" w:eastAsia="ro-RO"/>
        </w:rPr>
        <w:t>,</w:t>
      </w:r>
      <w:r>
        <w:rPr>
          <w:rFonts w:hint="default" w:ascii="Times New Roman" w:hAnsi="Times New Roman" w:cs="Times New Roman"/>
          <w:b/>
          <w:bCs/>
          <w:color w:val="auto"/>
          <w:sz w:val="24"/>
          <w:szCs w:val="24"/>
          <w:lang w:val="en-US" w:eastAsia="ro-RO"/>
        </w:rPr>
        <w:t xml:space="preserve"> </w:t>
      </w:r>
      <w:r>
        <w:rPr>
          <w:rFonts w:hint="default" w:ascii="Times New Roman" w:hAnsi="Times New Roman" w:cs="Times New Roman"/>
          <w:b w:val="0"/>
          <w:bCs w:val="0"/>
          <w:i/>
          <w:iCs/>
          <w:color w:val="auto"/>
          <w:sz w:val="24"/>
          <w:szCs w:val="24"/>
          <w:lang w:val="en-US" w:eastAsia="ro-RO"/>
        </w:rPr>
        <w:t>336</w:t>
      </w:r>
      <w:r>
        <w:rPr>
          <w:rFonts w:hint="default" w:ascii="Times New Roman" w:hAnsi="Times New Roman" w:cs="Times New Roman"/>
          <w:b w:val="0"/>
          <w:bCs w:val="0"/>
          <w:color w:val="auto"/>
          <w:sz w:val="24"/>
          <w:szCs w:val="24"/>
          <w:lang w:val="en-US" w:eastAsia="ro-RO"/>
        </w:rPr>
        <w:t>, 331-368.</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cs="Times New Roman"/>
          <w:b w:val="0"/>
          <w:bCs w:val="0"/>
          <w:color w:val="auto"/>
          <w:sz w:val="24"/>
          <w:szCs w:val="24"/>
          <w:lang w:val="en-US" w:eastAsia="ro-RO"/>
        </w:rPr>
        <w:t xml:space="preserve">A. </w:t>
      </w:r>
      <w:r>
        <w:rPr>
          <w:rFonts w:hint="default" w:ascii="Times New Roman" w:hAnsi="Times New Roman" w:cs="Times New Roman"/>
          <w:b w:val="0"/>
          <w:bCs w:val="0"/>
          <w:color w:val="auto"/>
          <w:sz w:val="24"/>
          <w:szCs w:val="24"/>
          <w:u w:val="none"/>
          <w:lang w:val="en-US" w:eastAsia="ro-RO"/>
        </w:rPr>
        <w:t>Gomez-Sanchez</w:t>
      </w:r>
      <w:r>
        <w:rPr>
          <w:rFonts w:hint="default" w:ascii="Times New Roman" w:hAnsi="Times New Roman" w:cs="Times New Roman"/>
          <w:b w:val="0"/>
          <w:bCs w:val="0"/>
          <w:color w:val="auto"/>
          <w:sz w:val="24"/>
          <w:szCs w:val="24"/>
          <w:lang w:val="en-US" w:eastAsia="ro-RO"/>
        </w:rPr>
        <w:t xml:space="preserve">, M. </w:t>
      </w:r>
      <w:r>
        <w:rPr>
          <w:rFonts w:hint="default" w:ascii="Times New Roman" w:hAnsi="Times New Roman" w:cs="Times New Roman"/>
          <w:b w:val="0"/>
          <w:bCs w:val="0"/>
          <w:color w:val="auto"/>
          <w:sz w:val="24"/>
          <w:szCs w:val="24"/>
          <w:u w:val="none"/>
          <w:lang w:val="en-US" w:eastAsia="ro-RO"/>
        </w:rPr>
        <w:t>Katunar</w:t>
      </w:r>
      <w:r>
        <w:rPr>
          <w:rFonts w:hint="default" w:ascii="Times New Roman" w:hAnsi="Times New Roman" w:cs="Times New Roman"/>
          <w:b w:val="0"/>
          <w:bCs w:val="0"/>
          <w:color w:val="auto"/>
          <w:sz w:val="24"/>
          <w:szCs w:val="24"/>
          <w:lang w:val="en-US" w:eastAsia="ro-RO"/>
        </w:rPr>
        <w:t xml:space="preserve">, W. </w:t>
      </w:r>
      <w:r>
        <w:rPr>
          <w:rFonts w:hint="default" w:ascii="Times New Roman" w:hAnsi="Times New Roman" w:cs="Times New Roman"/>
          <w:b w:val="0"/>
          <w:bCs w:val="0"/>
          <w:color w:val="auto"/>
          <w:sz w:val="24"/>
          <w:szCs w:val="24"/>
          <w:u w:val="none"/>
          <w:lang w:val="en-US" w:eastAsia="ro-RO"/>
        </w:rPr>
        <w:t>Schreiner</w:t>
      </w:r>
      <w:r>
        <w:rPr>
          <w:rFonts w:hint="default" w:ascii="Times New Roman" w:hAnsi="Times New Roman" w:cs="Times New Roman"/>
          <w:b w:val="0"/>
          <w:bCs w:val="0"/>
          <w:color w:val="auto"/>
          <w:sz w:val="24"/>
          <w:szCs w:val="24"/>
          <w:lang w:val="en-US" w:eastAsia="ro-RO"/>
        </w:rPr>
        <w:t xml:space="preserve">, G. </w:t>
      </w:r>
      <w:r>
        <w:rPr>
          <w:rFonts w:hint="default" w:ascii="Times New Roman" w:hAnsi="Times New Roman" w:cs="Times New Roman"/>
          <w:b w:val="0"/>
          <w:bCs w:val="0"/>
          <w:color w:val="auto"/>
          <w:sz w:val="24"/>
          <w:szCs w:val="24"/>
          <w:u w:val="none"/>
          <w:lang w:val="en-US" w:eastAsia="ro-RO"/>
        </w:rPr>
        <w:t>Duffó</w:t>
      </w:r>
      <w:r>
        <w:rPr>
          <w:rFonts w:hint="default" w:ascii="Times New Roman" w:hAnsi="Times New Roman" w:cs="Times New Roman"/>
          <w:b w:val="0"/>
          <w:bCs w:val="0"/>
          <w:color w:val="auto"/>
          <w:sz w:val="24"/>
          <w:szCs w:val="24"/>
          <w:lang w:val="en-US" w:eastAsia="ro-RO"/>
        </w:rPr>
        <w:t xml:space="preserve">, S. </w:t>
      </w:r>
      <w:r>
        <w:rPr>
          <w:rFonts w:hint="default" w:ascii="Times New Roman" w:hAnsi="Times New Roman" w:cs="Times New Roman"/>
          <w:b w:val="0"/>
          <w:bCs w:val="0"/>
          <w:color w:val="auto"/>
          <w:sz w:val="24"/>
          <w:szCs w:val="24"/>
          <w:lang w:val="en-US" w:eastAsia="ro-RO"/>
        </w:rPr>
        <w:fldChar w:fldCharType="begin"/>
      </w:r>
      <w:r>
        <w:rPr>
          <w:rFonts w:hint="default" w:ascii="Times New Roman" w:hAnsi="Times New Roman" w:cs="Times New Roman"/>
          <w:b w:val="0"/>
          <w:bCs w:val="0"/>
          <w:color w:val="auto"/>
          <w:sz w:val="24"/>
          <w:szCs w:val="24"/>
          <w:lang w:val="en-US" w:eastAsia="ro-RO"/>
        </w:rPr>
        <w:instrText xml:space="preserve"> HYPERLINK "http://www.ncbi.nlm.nih.gov/pubmed/?term=Cer%C3%A9%20S%5BAuthor%5D&amp;cauthor=true&amp;cauthor_uid=25125115" \t "_blank" </w:instrText>
      </w:r>
      <w:r>
        <w:rPr>
          <w:rFonts w:hint="default" w:ascii="Times New Roman" w:hAnsi="Times New Roman" w:cs="Times New Roman"/>
          <w:b w:val="0"/>
          <w:bCs w:val="0"/>
          <w:color w:val="auto"/>
          <w:sz w:val="24"/>
          <w:szCs w:val="24"/>
          <w:lang w:val="en-US" w:eastAsia="ro-RO"/>
        </w:rPr>
        <w:fldChar w:fldCharType="separate"/>
      </w:r>
      <w:r>
        <w:rPr>
          <w:rFonts w:hint="default" w:ascii="Times New Roman" w:hAnsi="Times New Roman" w:cs="Times New Roman"/>
          <w:b w:val="0"/>
          <w:bCs w:val="0"/>
          <w:color w:val="auto"/>
          <w:sz w:val="24"/>
          <w:szCs w:val="24"/>
          <w:lang w:val="en-US" w:eastAsia="ro-RO"/>
        </w:rPr>
        <w:t>Ceré</w:t>
      </w:r>
      <w:r>
        <w:rPr>
          <w:rFonts w:hint="default" w:ascii="Times New Roman" w:hAnsi="Times New Roman" w:cs="Times New Roman"/>
          <w:b w:val="0"/>
          <w:bCs w:val="0"/>
          <w:color w:val="auto"/>
          <w:sz w:val="24"/>
          <w:szCs w:val="24"/>
          <w:lang w:val="en-US" w:eastAsia="ro-RO"/>
        </w:rPr>
        <w:fldChar w:fldCharType="end"/>
      </w:r>
      <w:r>
        <w:rPr>
          <w:rFonts w:hint="default" w:ascii="Times New Roman" w:hAnsi="Times New Roman" w:cs="Times New Roman"/>
          <w:b w:val="0"/>
          <w:bCs w:val="0"/>
          <w:color w:val="auto"/>
          <w:sz w:val="24"/>
          <w:szCs w:val="24"/>
          <w:lang w:val="en-US" w:eastAsia="ro-RO"/>
        </w:rPr>
        <w:t xml:space="preserve">, D. J. </w:t>
      </w:r>
      <w:r>
        <w:rPr>
          <w:rFonts w:hint="default" w:ascii="Times New Roman" w:hAnsi="Times New Roman" w:cs="Times New Roman"/>
          <w:b w:val="0"/>
          <w:bCs w:val="0"/>
          <w:color w:val="auto"/>
          <w:sz w:val="24"/>
          <w:szCs w:val="24"/>
          <w:lang w:val="en-US" w:eastAsia="ro-RO"/>
        </w:rPr>
        <w:fldChar w:fldCharType="begin"/>
      </w:r>
      <w:r>
        <w:rPr>
          <w:rFonts w:hint="default" w:ascii="Times New Roman" w:hAnsi="Times New Roman" w:cs="Times New Roman"/>
          <w:b w:val="0"/>
          <w:bCs w:val="0"/>
          <w:color w:val="auto"/>
          <w:sz w:val="24"/>
          <w:szCs w:val="24"/>
          <w:lang w:val="en-US" w:eastAsia="ro-RO"/>
        </w:rPr>
        <w:instrText xml:space="preserve"> HYPERLINK "http://www.ncbi.nlm.nih.gov/pubmed/?term=Schiffrin%20DJ%5BAuthor%5D&amp;cauthor=true&amp;cauthor_uid=25125115" \t "_blank" </w:instrText>
      </w:r>
      <w:r>
        <w:rPr>
          <w:rFonts w:hint="default" w:ascii="Times New Roman" w:hAnsi="Times New Roman" w:cs="Times New Roman"/>
          <w:b w:val="0"/>
          <w:bCs w:val="0"/>
          <w:color w:val="auto"/>
          <w:sz w:val="24"/>
          <w:szCs w:val="24"/>
          <w:lang w:val="en-US" w:eastAsia="ro-RO"/>
        </w:rPr>
        <w:fldChar w:fldCharType="separate"/>
      </w:r>
      <w:r>
        <w:rPr>
          <w:rFonts w:hint="default" w:ascii="Times New Roman" w:hAnsi="Times New Roman" w:cs="Times New Roman"/>
          <w:b w:val="0"/>
          <w:bCs w:val="0"/>
          <w:color w:val="auto"/>
          <w:sz w:val="24"/>
          <w:szCs w:val="24"/>
          <w:lang w:val="en-US" w:eastAsia="ro-RO"/>
        </w:rPr>
        <w:t xml:space="preserve">Schiffrin, Acta Chim. Slov. </w:t>
      </w:r>
      <w:r>
        <w:rPr>
          <w:rFonts w:hint="default" w:ascii="Times New Roman" w:hAnsi="Times New Roman" w:cs="Times New Roman"/>
          <w:b/>
          <w:bCs/>
          <w:color w:val="auto"/>
          <w:sz w:val="24"/>
          <w:szCs w:val="24"/>
        </w:rPr>
        <w:t>2014</w:t>
      </w:r>
      <w:r>
        <w:rPr>
          <w:rFonts w:hint="default" w:ascii="Times New Roman" w:hAnsi="Times New Roman" w:cs="Times New Roman"/>
          <w:b w:val="0"/>
          <w:bCs w:val="0"/>
          <w:color w:val="auto"/>
          <w:sz w:val="24"/>
          <w:szCs w:val="24"/>
          <w:lang w:val="en-US" w:eastAsia="ro-RO"/>
        </w:rPr>
        <w:fldChar w:fldCharType="end"/>
      </w:r>
      <w:r>
        <w:rPr>
          <w:rFonts w:hint="default" w:ascii="Times New Roman" w:hAnsi="Times New Roman" w:cs="Times New Roman"/>
          <w:b w:val="0"/>
          <w:bCs w:val="0"/>
          <w:color w:val="auto"/>
          <w:sz w:val="24"/>
          <w:szCs w:val="24"/>
          <w:lang w:val="en-US" w:eastAsia="ro-RO"/>
        </w:rPr>
        <w:t xml:space="preserve">, </w:t>
      </w:r>
      <w:r>
        <w:rPr>
          <w:rFonts w:hint="default" w:ascii="Times New Roman" w:hAnsi="Times New Roman" w:cs="Times New Roman"/>
          <w:b w:val="0"/>
          <w:bCs w:val="0"/>
          <w:i/>
          <w:iCs/>
          <w:color w:val="auto"/>
          <w:sz w:val="24"/>
          <w:szCs w:val="24"/>
          <w:lang w:val="en-US" w:eastAsia="ro-RO"/>
        </w:rPr>
        <w:t>61</w:t>
      </w:r>
      <w:r>
        <w:rPr>
          <w:rFonts w:hint="default" w:ascii="Times New Roman" w:hAnsi="Times New Roman" w:cs="Times New Roman"/>
          <w:b w:val="0"/>
          <w:bCs w:val="0"/>
          <w:color w:val="auto"/>
          <w:sz w:val="24"/>
          <w:szCs w:val="24"/>
          <w:lang w:val="en-US" w:eastAsia="ro-RO"/>
        </w:rPr>
        <w:t>, 316-327.</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cs="Times New Roman"/>
          <w:b w:val="0"/>
          <w:bCs w:val="0"/>
          <w:color w:val="auto"/>
          <w:sz w:val="24"/>
          <w:szCs w:val="24"/>
          <w:lang w:val="en-US" w:eastAsia="ro-RO"/>
        </w:rPr>
        <w:t xml:space="preserve">E. Ivers-Tiffee, K. H. Hardtl, W. Menesklou, J. Riegel, </w:t>
      </w:r>
      <w:r>
        <w:rPr>
          <w:rFonts w:hint="default" w:ascii="Times New Roman" w:hAnsi="Times New Roman" w:cs="Times New Roman"/>
          <w:color w:val="auto"/>
          <w:sz w:val="24"/>
          <w:szCs w:val="24"/>
        </w:rPr>
        <w:t>Electrochim</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Acta </w:t>
      </w:r>
      <w:r>
        <w:rPr>
          <w:rFonts w:hint="default" w:ascii="Times New Roman" w:hAnsi="Times New Roman" w:cs="Times New Roman"/>
          <w:b/>
          <w:bCs/>
          <w:color w:val="auto"/>
          <w:sz w:val="24"/>
          <w:szCs w:val="24"/>
          <w:lang w:val="en-US"/>
        </w:rPr>
        <w:t>2001</w:t>
      </w:r>
      <w:r>
        <w:rPr>
          <w:rFonts w:hint="default" w:ascii="Times New Roman" w:hAnsi="Times New Roman" w:cs="Times New Roman"/>
          <w:color w:val="auto"/>
          <w:sz w:val="24"/>
          <w:szCs w:val="24"/>
          <w:lang w:val="en-US"/>
        </w:rPr>
        <w:t xml:space="preserve">, </w:t>
      </w:r>
      <w:r>
        <w:rPr>
          <w:rFonts w:hint="default" w:ascii="Times New Roman" w:hAnsi="Times New Roman" w:cs="Times New Roman"/>
          <w:i/>
          <w:iCs/>
          <w:color w:val="auto"/>
          <w:sz w:val="24"/>
          <w:szCs w:val="24"/>
        </w:rPr>
        <w:t>47</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807</w:t>
      </w:r>
      <w:r>
        <w:rPr>
          <w:rFonts w:hint="default" w:ascii="Times New Roman" w:hAnsi="Times New Roman" w:cs="Times New Roman"/>
          <w:color w:val="auto"/>
          <w:sz w:val="24"/>
          <w:szCs w:val="24"/>
          <w:lang w:val="en-US"/>
        </w:rPr>
        <w:t>-814.</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cs="Times New Roman"/>
          <w:b w:val="0"/>
          <w:bCs w:val="0"/>
          <w:color w:val="auto"/>
          <w:sz w:val="24"/>
          <w:szCs w:val="24"/>
          <w:lang w:val="en-US" w:eastAsia="ro-RO"/>
        </w:rPr>
        <w:t xml:space="preserve">Q. </w:t>
      </w:r>
      <w:r>
        <w:rPr>
          <w:rFonts w:hint="default" w:ascii="Times New Roman" w:hAnsi="Times New Roman" w:cs="Times New Roman"/>
          <w:color w:val="auto"/>
          <w:sz w:val="24"/>
          <w:szCs w:val="24"/>
        </w:rPr>
        <w:t>Zhang</w:t>
      </w:r>
      <w:r>
        <w:rPr>
          <w:rFonts w:hint="default" w:ascii="Times New Roman" w:hAnsi="Times New Roman" w:cs="Times New Roman"/>
          <w:color w:val="auto"/>
          <w:sz w:val="24"/>
          <w:szCs w:val="24"/>
          <w:lang w:val="en-US"/>
        </w:rPr>
        <w:t xml:space="preserve">, J. </w:t>
      </w:r>
      <w:r>
        <w:rPr>
          <w:rFonts w:hint="default" w:ascii="Times New Roman" w:hAnsi="Times New Roman" w:cs="Times New Roman"/>
          <w:color w:val="auto"/>
          <w:sz w:val="24"/>
          <w:szCs w:val="24"/>
        </w:rPr>
        <w:t>Shen</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rPr>
        <w:t xml:space="preserve">j. </w:t>
      </w:r>
      <w:r>
        <w:rPr>
          <w:rFonts w:hint="default" w:ascii="Times New Roman" w:hAnsi="Times New Roman" w:cs="Times New Roman"/>
          <w:color w:val="auto"/>
          <w:sz w:val="24"/>
          <w:szCs w:val="24"/>
        </w:rPr>
        <w:t>Wang</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rPr>
        <w:t xml:space="preserve">G. Wu, L. Chen, </w:t>
      </w:r>
      <w:r>
        <w:rPr>
          <w:rFonts w:hint="default" w:ascii="Times New Roman" w:hAnsi="Times New Roman" w:cs="Times New Roman"/>
          <w:color w:val="auto"/>
          <w:sz w:val="24"/>
          <w:szCs w:val="24"/>
        </w:rPr>
        <w:t>Int</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J</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Inorg</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Mater</w:t>
      </w:r>
      <w:r>
        <w:rPr>
          <w:rFonts w:hint="default" w:ascii="Times New Roman" w:hAnsi="Times New Roman" w:cs="Times New Roman"/>
          <w:color w:val="auto"/>
          <w:sz w:val="24"/>
          <w:szCs w:val="24"/>
          <w:lang w:val="en-US"/>
        </w:rPr>
        <w:t xml:space="preserve">. </w:t>
      </w:r>
      <w:r>
        <w:rPr>
          <w:rFonts w:hint="default" w:ascii="Times New Roman" w:hAnsi="Times New Roman" w:cs="Times New Roman"/>
          <w:b/>
          <w:bCs/>
          <w:color w:val="auto"/>
          <w:sz w:val="24"/>
          <w:szCs w:val="24"/>
          <w:lang w:val="en-US"/>
        </w:rPr>
        <w:t>2000</w:t>
      </w:r>
      <w:r>
        <w:rPr>
          <w:rFonts w:hint="default" w:ascii="Times New Roman" w:hAnsi="Times New Roman" w:cs="Times New Roman"/>
          <w:b w:val="0"/>
          <w:bCs w:val="0"/>
          <w:color w:val="auto"/>
          <w:sz w:val="24"/>
          <w:szCs w:val="24"/>
          <w:lang w:val="en-US"/>
        </w:rPr>
        <w:t>,</w:t>
      </w:r>
      <w:r>
        <w:rPr>
          <w:rFonts w:hint="default" w:ascii="Times New Roman" w:hAnsi="Times New Roman" w:cs="Times New Roman"/>
          <w:color w:val="auto"/>
          <w:sz w:val="24"/>
          <w:szCs w:val="24"/>
        </w:rPr>
        <w:t xml:space="preserve"> </w:t>
      </w:r>
      <w:r>
        <w:rPr>
          <w:rFonts w:hint="default" w:ascii="Times New Roman" w:hAnsi="Times New Roman" w:cs="Times New Roman"/>
          <w:i/>
          <w:iCs/>
          <w:color w:val="auto"/>
          <w:sz w:val="24"/>
          <w:szCs w:val="24"/>
        </w:rPr>
        <w:t>2</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319-323</w:t>
      </w:r>
      <w:r>
        <w:rPr>
          <w:rFonts w:hint="default" w:ascii="Times New Roman" w:hAnsi="Times New Roman" w:cs="Times New Roman"/>
          <w:color w:val="auto"/>
          <w:sz w:val="24"/>
          <w:szCs w:val="24"/>
          <w:lang w:val="en-US"/>
        </w:rPr>
        <w:t>.</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cs="Times New Roman"/>
          <w:color w:val="auto"/>
          <w:sz w:val="24"/>
          <w:szCs w:val="24"/>
          <w:lang w:val="en-US"/>
        </w:rPr>
        <w:t xml:space="preserve">A. I. </w:t>
      </w:r>
      <w:r>
        <w:rPr>
          <w:rFonts w:hint="default" w:ascii="Times New Roman" w:hAnsi="Times New Roman" w:cs="Times New Roman"/>
          <w:color w:val="auto"/>
          <w:sz w:val="24"/>
          <w:szCs w:val="24"/>
        </w:rPr>
        <w:t>Ahmed</w:t>
      </w:r>
      <w:r>
        <w:rPr>
          <w:rFonts w:hint="default" w:ascii="Times New Roman" w:hAnsi="Times New Roman" w:cs="Times New Roman"/>
          <w:color w:val="auto"/>
          <w:sz w:val="24"/>
          <w:szCs w:val="24"/>
          <w:lang w:val="en-US"/>
        </w:rPr>
        <w:t xml:space="preserve">, S. A. </w:t>
      </w:r>
      <w:r>
        <w:rPr>
          <w:rFonts w:hint="default" w:ascii="Times New Roman" w:hAnsi="Times New Roman" w:cs="Times New Roman"/>
          <w:color w:val="auto"/>
          <w:sz w:val="24"/>
          <w:szCs w:val="24"/>
        </w:rPr>
        <w:t>El-Hakam</w:t>
      </w:r>
      <w:r>
        <w:rPr>
          <w:rFonts w:hint="default" w:ascii="Times New Roman" w:hAnsi="Times New Roman" w:cs="Times New Roman"/>
          <w:color w:val="auto"/>
          <w:sz w:val="24"/>
          <w:szCs w:val="24"/>
          <w:lang w:val="en-US"/>
        </w:rPr>
        <w:t xml:space="preserve">, S. E. </w:t>
      </w:r>
      <w:r>
        <w:rPr>
          <w:rFonts w:hint="default" w:ascii="Times New Roman" w:hAnsi="Times New Roman" w:cs="Times New Roman"/>
          <w:color w:val="auto"/>
          <w:sz w:val="24"/>
          <w:szCs w:val="24"/>
        </w:rPr>
        <w:t>Samra</w:t>
      </w:r>
      <w:r>
        <w:rPr>
          <w:rFonts w:hint="default" w:ascii="Times New Roman" w:hAnsi="Times New Roman" w:cs="Times New Roman"/>
          <w:color w:val="auto"/>
          <w:sz w:val="24"/>
          <w:szCs w:val="24"/>
          <w:lang w:val="en-US"/>
        </w:rPr>
        <w:t xml:space="preserve">, A. A. </w:t>
      </w:r>
      <w:r>
        <w:rPr>
          <w:rFonts w:hint="default" w:ascii="Times New Roman" w:hAnsi="Times New Roman" w:cs="Times New Roman"/>
          <w:color w:val="auto"/>
          <w:sz w:val="24"/>
          <w:szCs w:val="24"/>
        </w:rPr>
        <w:t>El-Khouly</w:t>
      </w:r>
      <w:r>
        <w:rPr>
          <w:rFonts w:hint="default" w:ascii="Times New Roman" w:hAnsi="Times New Roman" w:cs="Times New Roman"/>
          <w:color w:val="auto"/>
          <w:sz w:val="24"/>
          <w:szCs w:val="24"/>
          <w:lang w:val="en-US"/>
        </w:rPr>
        <w:t xml:space="preserve">, A. S. </w:t>
      </w:r>
      <w:r>
        <w:rPr>
          <w:rFonts w:hint="default" w:ascii="Times New Roman" w:hAnsi="Times New Roman" w:cs="Times New Roman"/>
          <w:color w:val="auto"/>
          <w:sz w:val="24"/>
          <w:szCs w:val="24"/>
        </w:rPr>
        <w:t>Khder</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Colloids Surf</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A</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Physicochem</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Eng</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Asp</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lang w:val="en-US"/>
        </w:rPr>
        <w:t>2008</w:t>
      </w:r>
      <w:r>
        <w:rPr>
          <w:rFonts w:hint="default" w:ascii="Times New Roman" w:hAnsi="Times New Roman" w:cs="Times New Roman"/>
          <w:b w:val="0"/>
          <w:bCs w:val="0"/>
          <w:color w:val="auto"/>
          <w:sz w:val="24"/>
          <w:szCs w:val="24"/>
          <w:lang w:val="en-US"/>
        </w:rPr>
        <w:t xml:space="preserve">, </w:t>
      </w:r>
      <w:r>
        <w:rPr>
          <w:rFonts w:hint="default" w:ascii="Times New Roman" w:hAnsi="Times New Roman" w:cs="Times New Roman"/>
          <w:i/>
          <w:iCs/>
          <w:color w:val="auto"/>
          <w:sz w:val="24"/>
          <w:szCs w:val="24"/>
        </w:rPr>
        <w:t>317</w:t>
      </w:r>
      <w:r>
        <w:rPr>
          <w:rFonts w:hint="default" w:ascii="Times New Roman" w:hAnsi="Times New Roman" w:cs="Times New Roman"/>
          <w:color w:val="auto"/>
          <w:sz w:val="24"/>
          <w:szCs w:val="24"/>
          <w:lang w:val="en-US"/>
        </w:rPr>
        <w:t>, 62–70.</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cs="Times New Roman"/>
          <w:color w:val="auto"/>
          <w:sz w:val="24"/>
          <w:szCs w:val="24"/>
          <w:lang w:val="en-US"/>
        </w:rPr>
        <w:t xml:space="preserve">H. J. Cho, G. M. Choi, </w:t>
      </w:r>
      <w:r>
        <w:rPr>
          <w:rFonts w:hint="default" w:ascii="Times New Roman" w:hAnsi="Times New Roman" w:cs="Times New Roman"/>
          <w:color w:val="auto"/>
          <w:sz w:val="24"/>
          <w:szCs w:val="24"/>
        </w:rPr>
        <w:t>J</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Power Sources</w:t>
      </w:r>
      <w:r>
        <w:rPr>
          <w:rFonts w:hint="default" w:ascii="Times New Roman" w:hAnsi="Times New Roman" w:cs="Times New Roman"/>
          <w:color w:val="auto"/>
          <w:sz w:val="24"/>
          <w:szCs w:val="24"/>
          <w:lang w:val="en-US"/>
        </w:rPr>
        <w:t xml:space="preserve"> </w:t>
      </w:r>
      <w:r>
        <w:rPr>
          <w:rFonts w:hint="default" w:ascii="Times New Roman" w:hAnsi="Times New Roman" w:cs="Times New Roman"/>
          <w:b/>
          <w:bCs/>
          <w:color w:val="auto"/>
          <w:sz w:val="24"/>
          <w:szCs w:val="24"/>
          <w:lang w:val="en-US"/>
        </w:rPr>
        <w:t>2008</w:t>
      </w:r>
      <w:r>
        <w:rPr>
          <w:rFonts w:hint="default" w:ascii="Times New Roman" w:hAnsi="Times New Roman" w:cs="Times New Roman"/>
          <w:color w:val="auto"/>
          <w:sz w:val="24"/>
          <w:szCs w:val="24"/>
          <w:lang w:val="en-US"/>
        </w:rPr>
        <w:t xml:space="preserve">, </w:t>
      </w:r>
      <w:r>
        <w:rPr>
          <w:rFonts w:hint="default" w:ascii="Times New Roman" w:hAnsi="Times New Roman" w:cs="Times New Roman"/>
          <w:i/>
          <w:iCs/>
          <w:color w:val="auto"/>
          <w:sz w:val="24"/>
          <w:szCs w:val="24"/>
          <w:lang w:val="en-US"/>
        </w:rPr>
        <w:t>176</w:t>
      </w:r>
      <w:r>
        <w:rPr>
          <w:rFonts w:hint="default" w:ascii="Times New Roman" w:hAnsi="Times New Roman" w:cs="Times New Roman"/>
          <w:color w:val="auto"/>
          <w:sz w:val="24"/>
          <w:szCs w:val="24"/>
          <w:lang w:val="en-US"/>
        </w:rPr>
        <w:t>, 96-101.</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cs="Times New Roman"/>
          <w:color w:val="auto"/>
          <w:sz w:val="24"/>
          <w:szCs w:val="24"/>
          <w:lang w:eastAsia="ro-RO"/>
        </w:rPr>
        <w:t>D.</w:t>
      </w:r>
      <w:r>
        <w:rPr>
          <w:rFonts w:hint="default" w:ascii="Times New Roman" w:hAnsi="Times New Roman" w:cs="Times New Roman"/>
          <w:color w:val="auto"/>
          <w:sz w:val="24"/>
          <w:szCs w:val="24"/>
          <w:lang w:val="en-US" w:eastAsia="ro-RO"/>
        </w:rPr>
        <w:t xml:space="preserve"> </w:t>
      </w:r>
      <w:r>
        <w:rPr>
          <w:rFonts w:hint="default" w:ascii="Times New Roman" w:hAnsi="Times New Roman" w:cs="Times New Roman"/>
          <w:color w:val="auto"/>
          <w:sz w:val="24"/>
          <w:szCs w:val="24"/>
          <w:lang w:eastAsia="ro-RO"/>
        </w:rPr>
        <w:t>E. Romonti , A. Gomez Sanchez, I. Milosev, I. Demetrescu, S. Cere,</w:t>
      </w:r>
      <w:r>
        <w:rPr>
          <w:rFonts w:hint="default" w:ascii="Times New Roman" w:hAnsi="Times New Roman" w:cs="Times New Roman"/>
          <w:color w:val="auto"/>
          <w:sz w:val="24"/>
          <w:szCs w:val="24"/>
          <w:lang w:val="en-US" w:eastAsia="ro-RO"/>
        </w:rPr>
        <w:t xml:space="preserve"> Mater. Sci. Eng. C, </w:t>
      </w:r>
      <w:r>
        <w:rPr>
          <w:rFonts w:hint="default" w:ascii="Times New Roman" w:hAnsi="Times New Roman" w:cs="Times New Roman"/>
          <w:b/>
          <w:bCs/>
          <w:color w:val="auto"/>
          <w:sz w:val="24"/>
          <w:szCs w:val="24"/>
          <w:lang w:val="en-US" w:eastAsia="ro-RO"/>
        </w:rPr>
        <w:t>2016</w:t>
      </w:r>
      <w:r>
        <w:rPr>
          <w:rFonts w:hint="default" w:ascii="Times New Roman" w:hAnsi="Times New Roman" w:cs="Times New Roman"/>
          <w:b w:val="0"/>
          <w:bCs w:val="0"/>
          <w:color w:val="auto"/>
          <w:sz w:val="24"/>
          <w:szCs w:val="24"/>
          <w:lang w:val="en-US" w:eastAsia="ro-RO"/>
        </w:rPr>
        <w:t xml:space="preserve">, </w:t>
      </w:r>
      <w:r>
        <w:rPr>
          <w:rFonts w:hint="default" w:ascii="Times New Roman" w:hAnsi="Times New Roman" w:cs="Times New Roman"/>
          <w:i/>
          <w:iCs/>
          <w:color w:val="auto"/>
          <w:sz w:val="24"/>
          <w:szCs w:val="24"/>
          <w:lang w:val="en-US" w:eastAsia="ro-RO"/>
        </w:rPr>
        <w:t>62</w:t>
      </w:r>
      <w:r>
        <w:rPr>
          <w:rFonts w:hint="default" w:ascii="Times New Roman" w:hAnsi="Times New Roman" w:cs="Times New Roman"/>
          <w:color w:val="auto"/>
          <w:sz w:val="24"/>
          <w:szCs w:val="24"/>
          <w:lang w:val="en-US" w:eastAsia="ro-RO"/>
        </w:rPr>
        <w:t>, 458-466.</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cs="Times New Roman"/>
          <w:color w:val="auto"/>
          <w:sz w:val="24"/>
          <w:szCs w:val="24"/>
          <w:lang w:eastAsia="ro-RO"/>
        </w:rPr>
        <w:t>G. O</w:t>
      </w:r>
      <w:r>
        <w:rPr>
          <w:rFonts w:hint="default" w:ascii="Times New Roman" w:hAnsi="Times New Roman" w:cs="Times New Roman"/>
          <w:color w:val="auto"/>
          <w:sz w:val="24"/>
          <w:szCs w:val="24"/>
          <w:lang w:val="en-US" w:eastAsia="ro-RO"/>
        </w:rPr>
        <w:t xml:space="preserve">. </w:t>
      </w:r>
      <w:r>
        <w:rPr>
          <w:rFonts w:hint="default" w:ascii="Times New Roman" w:hAnsi="Times New Roman" w:cs="Times New Roman"/>
          <w:color w:val="auto"/>
          <w:sz w:val="24"/>
          <w:szCs w:val="24"/>
          <w:lang w:eastAsia="ro-RO"/>
        </w:rPr>
        <w:t>Buica, A</w:t>
      </w:r>
      <w:r>
        <w:rPr>
          <w:rFonts w:hint="default" w:ascii="Times New Roman" w:hAnsi="Times New Roman" w:cs="Times New Roman"/>
          <w:color w:val="auto"/>
          <w:sz w:val="24"/>
          <w:szCs w:val="24"/>
          <w:lang w:val="en-US" w:eastAsia="ro-RO"/>
        </w:rPr>
        <w:t xml:space="preserve">. B. </w:t>
      </w:r>
      <w:r>
        <w:rPr>
          <w:rFonts w:hint="default" w:ascii="Times New Roman" w:hAnsi="Times New Roman" w:cs="Times New Roman"/>
          <w:color w:val="auto"/>
          <w:sz w:val="24"/>
          <w:szCs w:val="24"/>
          <w:lang w:eastAsia="ro-RO"/>
        </w:rPr>
        <w:t>Stoian</w:t>
      </w:r>
      <w:r>
        <w:rPr>
          <w:rFonts w:hint="default" w:ascii="Times New Roman" w:hAnsi="Times New Roman" w:cs="Times New Roman"/>
          <w:color w:val="auto"/>
          <w:sz w:val="24"/>
          <w:szCs w:val="24"/>
          <w:lang w:val="en-US" w:eastAsia="ro-RO"/>
        </w:rPr>
        <w:t>,</w:t>
      </w:r>
      <w:r>
        <w:rPr>
          <w:rFonts w:hint="default" w:ascii="Times New Roman" w:hAnsi="Times New Roman" w:cs="Times New Roman"/>
          <w:color w:val="auto"/>
          <w:sz w:val="24"/>
          <w:szCs w:val="24"/>
          <w:lang w:eastAsia="ro-RO"/>
        </w:rPr>
        <w:t xml:space="preserve"> D</w:t>
      </w:r>
      <w:r>
        <w:rPr>
          <w:rFonts w:hint="default" w:ascii="Times New Roman" w:hAnsi="Times New Roman" w:cs="Times New Roman"/>
          <w:color w:val="auto"/>
          <w:sz w:val="24"/>
          <w:szCs w:val="24"/>
          <w:lang w:val="en-US" w:eastAsia="ro-RO"/>
        </w:rPr>
        <w:t>.</w:t>
      </w:r>
      <w:r>
        <w:rPr>
          <w:rFonts w:hint="default" w:ascii="Times New Roman" w:hAnsi="Times New Roman" w:cs="Times New Roman"/>
          <w:color w:val="auto"/>
          <w:sz w:val="24"/>
          <w:szCs w:val="24"/>
          <w:lang w:eastAsia="ro-RO"/>
        </w:rPr>
        <w:t xml:space="preserve"> Ionita, I</w:t>
      </w:r>
      <w:r>
        <w:rPr>
          <w:rFonts w:hint="default" w:ascii="Times New Roman" w:hAnsi="Times New Roman" w:cs="Times New Roman"/>
          <w:color w:val="auto"/>
          <w:sz w:val="24"/>
          <w:szCs w:val="24"/>
          <w:lang w:val="en-US" w:eastAsia="ro-RO"/>
        </w:rPr>
        <w:t>.</w:t>
      </w:r>
      <w:r>
        <w:rPr>
          <w:rFonts w:hint="default" w:ascii="Times New Roman" w:hAnsi="Times New Roman" w:cs="Times New Roman"/>
          <w:color w:val="auto"/>
          <w:sz w:val="24"/>
          <w:szCs w:val="24"/>
          <w:lang w:eastAsia="ro-RO"/>
        </w:rPr>
        <w:t xml:space="preserve"> Demetrescu</w:t>
      </w:r>
      <w:r>
        <w:rPr>
          <w:rFonts w:hint="default" w:ascii="Times New Roman" w:hAnsi="Times New Roman" w:cs="Times New Roman"/>
          <w:color w:val="auto"/>
          <w:sz w:val="24"/>
          <w:szCs w:val="24"/>
          <w:lang w:val="en-US" w:eastAsia="ro-RO"/>
        </w:rPr>
        <w:t xml:space="preserve"> </w:t>
      </w:r>
      <w:r>
        <w:rPr>
          <w:rFonts w:hint="default" w:ascii="Times New Roman" w:hAnsi="Times New Roman" w:cs="Times New Roman"/>
          <w:color w:val="auto"/>
          <w:sz w:val="24"/>
          <w:szCs w:val="24"/>
          <w:lang w:eastAsia="ro-RO"/>
        </w:rPr>
        <w:t>Mater. Corros</w:t>
      </w:r>
      <w:r>
        <w:rPr>
          <w:rFonts w:hint="default" w:ascii="Times New Roman" w:hAnsi="Times New Roman" w:cs="Times New Roman"/>
          <w:color w:val="auto"/>
          <w:sz w:val="24"/>
          <w:szCs w:val="24"/>
          <w:lang w:val="en-US" w:eastAsia="ro-RO"/>
        </w:rPr>
        <w:t xml:space="preserve">. </w:t>
      </w:r>
      <w:r>
        <w:rPr>
          <w:rFonts w:hint="default" w:ascii="Times New Roman" w:hAnsi="Times New Roman" w:cs="Times New Roman"/>
          <w:b/>
          <w:bCs/>
          <w:color w:val="auto"/>
          <w:sz w:val="24"/>
          <w:szCs w:val="24"/>
          <w:lang w:val="en-US" w:eastAsia="ro-RO"/>
        </w:rPr>
        <w:t>2018</w:t>
      </w:r>
      <w:r>
        <w:rPr>
          <w:rFonts w:hint="default" w:ascii="Times New Roman" w:hAnsi="Times New Roman" w:cs="Times New Roman"/>
          <w:b w:val="0"/>
          <w:bCs w:val="0"/>
          <w:color w:val="auto"/>
          <w:sz w:val="24"/>
          <w:szCs w:val="24"/>
          <w:lang w:val="en-US" w:eastAsia="ro-RO"/>
        </w:rPr>
        <w:t>,</w:t>
      </w:r>
      <w:r>
        <w:rPr>
          <w:rFonts w:hint="default" w:ascii="Times New Roman" w:hAnsi="Times New Roman" w:cs="Times New Roman"/>
          <w:b/>
          <w:bCs/>
          <w:color w:val="auto"/>
          <w:sz w:val="24"/>
          <w:szCs w:val="24"/>
          <w:lang w:val="en-US" w:eastAsia="ro-RO"/>
        </w:rPr>
        <w:t xml:space="preserve"> </w:t>
      </w:r>
      <w:r>
        <w:rPr>
          <w:rFonts w:hint="default" w:ascii="Times New Roman" w:hAnsi="Times New Roman" w:cs="Times New Roman"/>
          <w:i/>
          <w:iCs/>
          <w:color w:val="auto"/>
          <w:sz w:val="24"/>
          <w:szCs w:val="24"/>
          <w:lang w:val="en-US" w:eastAsia="ro-RO"/>
        </w:rPr>
        <w:t>69</w:t>
      </w:r>
      <w:r>
        <w:rPr>
          <w:rFonts w:hint="default" w:ascii="Times New Roman" w:hAnsi="Times New Roman" w:cs="Times New Roman"/>
          <w:color w:val="auto"/>
          <w:sz w:val="24"/>
          <w:szCs w:val="24"/>
          <w:lang w:val="en-US" w:eastAsia="ro-RO"/>
        </w:rPr>
        <w:t>, 1713-1719.</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cs="Times New Roman"/>
          <w:color w:val="auto"/>
          <w:sz w:val="24"/>
          <w:szCs w:val="24"/>
          <w:lang w:eastAsia="ro-RO"/>
        </w:rPr>
        <w:t>A</w:t>
      </w:r>
      <w:r>
        <w:rPr>
          <w:rFonts w:hint="default" w:ascii="Times New Roman" w:hAnsi="Times New Roman" w:cs="Times New Roman"/>
          <w:color w:val="auto"/>
          <w:sz w:val="24"/>
          <w:szCs w:val="24"/>
        </w:rPr>
        <w:t>. Gomez Sanchez, J. Ballarre, J. C. Orellano, G. Duffó</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S. Cere</w:t>
      </w:r>
      <w:r>
        <w:rPr>
          <w:rFonts w:hint="default" w:ascii="Times New Roman" w:hAnsi="Times New Roman" w:cs="Times New Roman"/>
          <w:color w:val="auto"/>
          <w:sz w:val="24"/>
          <w:szCs w:val="24"/>
          <w:lang w:val="en-US"/>
        </w:rPr>
        <w:t xml:space="preserve">, </w:t>
      </w:r>
      <w:r>
        <w:rPr>
          <w:rFonts w:hint="default" w:ascii="Times New Roman" w:hAnsi="Times New Roman" w:eastAsia="Times New Roman" w:cs="Times New Roman"/>
          <w:color w:val="auto"/>
          <w:sz w:val="24"/>
          <w:szCs w:val="24"/>
          <w:lang w:eastAsia="en-US"/>
        </w:rPr>
        <w:t xml:space="preserve">J. Mater. Sci. Mater. Med., </w:t>
      </w:r>
      <w:r>
        <w:rPr>
          <w:rFonts w:hint="default" w:ascii="Times New Roman" w:hAnsi="Times New Roman" w:eastAsia="Times New Roman" w:cs="Times New Roman"/>
          <w:b/>
          <w:bCs/>
          <w:color w:val="auto"/>
          <w:sz w:val="24"/>
          <w:szCs w:val="24"/>
          <w:lang w:val="en-US" w:eastAsia="en-US"/>
        </w:rPr>
        <w:t>2013</w:t>
      </w:r>
      <w:r>
        <w:rPr>
          <w:rFonts w:hint="default" w:ascii="Times New Roman" w:hAnsi="Times New Roman" w:eastAsia="Times New Roman" w:cs="Times New Roman"/>
          <w:b w:val="0"/>
          <w:bCs w:val="0"/>
          <w:color w:val="auto"/>
          <w:sz w:val="24"/>
          <w:szCs w:val="24"/>
          <w:lang w:val="en-US" w:eastAsia="en-US"/>
        </w:rPr>
        <w:t xml:space="preserve">, </w:t>
      </w:r>
      <w:r>
        <w:rPr>
          <w:rFonts w:hint="default" w:ascii="Times New Roman" w:hAnsi="Times New Roman" w:eastAsia="Times New Roman" w:cs="Times New Roman"/>
          <w:i/>
          <w:iCs/>
          <w:color w:val="auto"/>
          <w:sz w:val="24"/>
          <w:szCs w:val="24"/>
          <w:lang w:eastAsia="en-US"/>
        </w:rPr>
        <w:t>24</w:t>
      </w:r>
      <w:r>
        <w:rPr>
          <w:rFonts w:hint="default" w:ascii="Times New Roman" w:hAnsi="Times New Roman" w:eastAsia="Times New Roman" w:cs="Times New Roman"/>
          <w:color w:val="auto"/>
          <w:sz w:val="24"/>
          <w:szCs w:val="24"/>
          <w:lang w:val="en-US" w:eastAsia="en-US"/>
        </w:rPr>
        <w:t>, 161-169.</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"http://www.scopus.com/authid/detail.url?origin=AuthorProfile&amp;authorId=22941598000&amp;zone=" \o "Show author details" </w:instrText>
      </w:r>
      <w:r>
        <w:rPr>
          <w:rFonts w:hint="default" w:ascii="Times New Roman" w:hAnsi="Times New Roman" w:cs="Times New Roman"/>
          <w:color w:val="auto"/>
          <w:sz w:val="24"/>
          <w:szCs w:val="24"/>
        </w:rPr>
        <w:fldChar w:fldCharType="separate"/>
      </w:r>
      <w:r>
        <w:rPr>
          <w:rStyle w:val="16"/>
          <w:rFonts w:hint="default" w:ascii="Times New Roman" w:hAnsi="Times New Roman" w:cs="Times New Roman"/>
          <w:color w:val="auto"/>
          <w:sz w:val="24"/>
          <w:szCs w:val="24"/>
          <w:u w:val="none"/>
        </w:rPr>
        <w:t>Mindroiu,</w:t>
      </w:r>
      <w:r>
        <w:rPr>
          <w:rStyle w:val="16"/>
          <w:rFonts w:hint="default" w:ascii="Times New Roman" w:hAnsi="Times New Roman" w:cs="Times New Roman"/>
          <w:color w:val="auto"/>
          <w:sz w:val="24"/>
          <w:szCs w:val="24"/>
          <w:u w:val="none"/>
        </w:rPr>
        <w:fldChar w:fldCharType="end"/>
      </w:r>
      <w:r>
        <w:rPr>
          <w:rStyle w:val="16"/>
          <w:rFonts w:hint="default" w:ascii="Times New Roman" w:hAnsi="Times New Roman" w:cs="Times New Roman"/>
          <w:color w:val="auto"/>
          <w:sz w:val="24"/>
          <w:szCs w:val="24"/>
          <w:u w:val="none"/>
        </w:rPr>
        <w:t xml:space="preserve"> E.</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"http://www.scopus.com/authid/detail.url?origin=AuthorProfile&amp;authorId=22939848400&amp;zone=" \o "Show author details" </w:instrText>
      </w:r>
      <w:r>
        <w:rPr>
          <w:rFonts w:hint="default" w:ascii="Times New Roman" w:hAnsi="Times New Roman" w:cs="Times New Roman"/>
          <w:color w:val="auto"/>
          <w:sz w:val="24"/>
          <w:szCs w:val="24"/>
        </w:rPr>
        <w:fldChar w:fldCharType="separate"/>
      </w:r>
      <w:r>
        <w:rPr>
          <w:rStyle w:val="16"/>
          <w:rFonts w:hint="default" w:ascii="Times New Roman" w:hAnsi="Times New Roman" w:cs="Times New Roman"/>
          <w:color w:val="auto"/>
          <w:sz w:val="24"/>
          <w:szCs w:val="24"/>
          <w:u w:val="none"/>
        </w:rPr>
        <w:t xml:space="preserve">Cicek, </w:t>
      </w:r>
      <w:r>
        <w:rPr>
          <w:rStyle w:val="16"/>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rPr>
        <w:t xml:space="preserve">F. </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"http://www.scopus.com/authid/detail.url?origin=AuthorProfile&amp;authorId=22941378800&amp;zone=" \o "Show author details" </w:instrText>
      </w:r>
      <w:r>
        <w:rPr>
          <w:rFonts w:hint="default" w:ascii="Times New Roman" w:hAnsi="Times New Roman" w:cs="Times New Roman"/>
          <w:color w:val="auto"/>
          <w:sz w:val="24"/>
          <w:szCs w:val="24"/>
        </w:rPr>
        <w:fldChar w:fldCharType="separate"/>
      </w:r>
      <w:r>
        <w:rPr>
          <w:rStyle w:val="16"/>
          <w:rFonts w:hint="default" w:ascii="Times New Roman" w:hAnsi="Times New Roman" w:cs="Times New Roman"/>
          <w:color w:val="auto"/>
          <w:sz w:val="24"/>
          <w:szCs w:val="24"/>
          <w:u w:val="none"/>
        </w:rPr>
        <w:t>Miculescu,</w:t>
      </w:r>
      <w:r>
        <w:rPr>
          <w:rStyle w:val="16"/>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rPr>
        <w:t xml:space="preserve"> I.</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"http://www.scopus.com/authid/detail.url?origin=AuthorProfile&amp;authorId=6602716015&amp;zone=" \o "Show author details" </w:instrText>
      </w:r>
      <w:r>
        <w:rPr>
          <w:rFonts w:hint="default" w:ascii="Times New Roman" w:hAnsi="Times New Roman" w:cs="Times New Roman"/>
          <w:color w:val="auto"/>
          <w:sz w:val="24"/>
          <w:szCs w:val="24"/>
        </w:rPr>
        <w:fldChar w:fldCharType="separate"/>
      </w:r>
      <w:r>
        <w:rPr>
          <w:rStyle w:val="16"/>
          <w:rFonts w:hint="default" w:ascii="Times New Roman" w:hAnsi="Times New Roman" w:cs="Times New Roman"/>
          <w:color w:val="auto"/>
          <w:sz w:val="24"/>
          <w:szCs w:val="24"/>
          <w:u w:val="none"/>
        </w:rPr>
        <w:t>Demetrescu,</w:t>
      </w:r>
      <w:r>
        <w:rPr>
          <w:rStyle w:val="16"/>
          <w:rFonts w:hint="default" w:ascii="Times New Roman" w:hAnsi="Times New Roman" w:cs="Times New Roman"/>
          <w:color w:val="auto"/>
          <w:sz w:val="24"/>
          <w:szCs w:val="24"/>
          <w:u w:val="none"/>
        </w:rPr>
        <w:fldChar w:fldCharType="end"/>
      </w:r>
      <w:r>
        <w:rPr>
          <w:rStyle w:val="16"/>
          <w:rFonts w:hint="default" w:ascii="Times New Roman" w:hAnsi="Times New Roman" w:cs="Times New Roman"/>
          <w:color w:val="auto"/>
          <w:sz w:val="24"/>
          <w:szCs w:val="24"/>
          <w:u w:val="none"/>
          <w:lang w:val="en-US"/>
        </w:rPr>
        <w:t xml:space="preserve"> </w:t>
      </w:r>
      <w:r>
        <w:rPr>
          <w:rFonts w:hint="default" w:ascii="Times New Roman" w:hAnsi="Times New Roman" w:eastAsia="Times New Roman" w:cs="Times New Roman"/>
          <w:color w:val="auto"/>
          <w:sz w:val="24"/>
          <w:szCs w:val="24"/>
          <w:lang w:eastAsia="ro-RO"/>
        </w:rPr>
        <w:t>Rev. Chim</w:t>
      </w:r>
      <w:r>
        <w:rPr>
          <w:rFonts w:hint="default" w:ascii="Times New Roman" w:hAnsi="Times New Roman" w:eastAsia="Times New Roman" w:cs="Times New Roman"/>
          <w:color w:val="auto"/>
          <w:sz w:val="24"/>
          <w:szCs w:val="24"/>
          <w:lang w:val="en-US" w:eastAsia="ro-RO"/>
        </w:rPr>
        <w:t xml:space="preserve">. Bucharest </w:t>
      </w:r>
      <w:r>
        <w:rPr>
          <w:rFonts w:hint="default" w:ascii="Times New Roman" w:hAnsi="Times New Roman" w:eastAsia="Times New Roman" w:cs="Times New Roman"/>
          <w:b/>
          <w:bCs/>
          <w:color w:val="auto"/>
          <w:sz w:val="24"/>
          <w:szCs w:val="24"/>
          <w:lang w:val="en-US" w:eastAsia="ro-RO"/>
        </w:rPr>
        <w:t>2007</w:t>
      </w:r>
      <w:r>
        <w:rPr>
          <w:rFonts w:hint="default" w:ascii="Times New Roman" w:hAnsi="Times New Roman" w:eastAsia="Times New Roman" w:cs="Times New Roman"/>
          <w:b w:val="0"/>
          <w:bCs w:val="0"/>
          <w:color w:val="auto"/>
          <w:sz w:val="24"/>
          <w:szCs w:val="24"/>
          <w:lang w:val="en-US" w:eastAsia="ro-RO"/>
        </w:rPr>
        <w:t>,</w:t>
      </w:r>
      <w:r>
        <w:rPr>
          <w:rFonts w:hint="default" w:ascii="Times New Roman" w:hAnsi="Times New Roman" w:eastAsia="Times New Roman" w:cs="Times New Roman"/>
          <w:color w:val="auto"/>
          <w:sz w:val="24"/>
          <w:szCs w:val="24"/>
          <w:lang w:val="en-US" w:eastAsia="ro-RO"/>
        </w:rPr>
        <w:t xml:space="preserve"> </w:t>
      </w:r>
      <w:r>
        <w:rPr>
          <w:rFonts w:hint="default" w:ascii="Times New Roman" w:hAnsi="Times New Roman" w:eastAsia="Times New Roman" w:cs="Times New Roman"/>
          <w:i/>
          <w:iCs/>
          <w:color w:val="auto"/>
          <w:sz w:val="24"/>
          <w:szCs w:val="24"/>
          <w:lang w:eastAsia="ro-RO"/>
        </w:rPr>
        <w:t>58</w:t>
      </w:r>
      <w:r>
        <w:rPr>
          <w:rFonts w:hint="default" w:ascii="Times New Roman" w:hAnsi="Times New Roman" w:eastAsia="Times New Roman" w:cs="Times New Roman"/>
          <w:color w:val="auto"/>
          <w:sz w:val="24"/>
          <w:szCs w:val="24"/>
          <w:lang w:val="en-US" w:eastAsia="ro-RO"/>
        </w:rPr>
        <w:t>, 898-903.</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b w:val="0"/>
          <w:bCs w:val="0"/>
          <w:color w:val="auto"/>
          <w:sz w:val="24"/>
          <w:szCs w:val="24"/>
          <w:lang w:val="en-US" w:eastAsia="ro-RO"/>
        </w:rPr>
      </w:pPr>
      <w:r>
        <w:rPr>
          <w:rFonts w:hint="default" w:ascii="Times New Roman" w:hAnsi="Times New Roman" w:eastAsia="Times New Roman" w:cs="Times New Roman"/>
          <w:color w:val="auto"/>
          <w:sz w:val="24"/>
          <w:szCs w:val="24"/>
          <w:lang w:eastAsia="en-US"/>
        </w:rPr>
        <w:t>I. Milošev, B. Kapun, V.</w:t>
      </w:r>
      <w:r>
        <w:rPr>
          <w:rFonts w:hint="default" w:ascii="Times New Roman" w:hAnsi="Times New Roman" w:eastAsia="Times New Roman" w:cs="Times New Roman"/>
          <w:color w:val="auto"/>
          <w:sz w:val="24"/>
          <w:szCs w:val="24"/>
          <w:lang w:val="en-US" w:eastAsia="en-US"/>
        </w:rPr>
        <w:t xml:space="preserve"> </w:t>
      </w:r>
      <w:r>
        <w:rPr>
          <w:rFonts w:hint="default" w:ascii="Times New Roman" w:hAnsi="Times New Roman" w:eastAsia="Times New Roman" w:cs="Times New Roman"/>
          <w:color w:val="auto"/>
          <w:sz w:val="24"/>
          <w:szCs w:val="24"/>
          <w:lang w:eastAsia="en-US"/>
        </w:rPr>
        <w:t>S. Šelih</w:t>
      </w:r>
      <w:r>
        <w:rPr>
          <w:rFonts w:hint="default" w:ascii="Times New Roman" w:hAnsi="Times New Roman" w:eastAsia="Times New Roman" w:cs="Times New Roman"/>
          <w:color w:val="auto"/>
          <w:sz w:val="24"/>
          <w:szCs w:val="24"/>
          <w:lang w:val="en-US" w:eastAsia="en-US"/>
        </w:rPr>
        <w:t xml:space="preserve">, </w:t>
      </w:r>
      <w:r>
        <w:rPr>
          <w:rFonts w:hint="default" w:ascii="Times New Roman" w:hAnsi="Times New Roman" w:eastAsia="Times New Roman" w:cs="Times New Roman"/>
          <w:color w:val="auto"/>
          <w:sz w:val="24"/>
          <w:szCs w:val="24"/>
          <w:lang w:eastAsia="en-US"/>
        </w:rPr>
        <w:t>Acta Chim. Slov.</w:t>
      </w:r>
      <w:r>
        <w:rPr>
          <w:rFonts w:hint="default" w:ascii="Times New Roman" w:hAnsi="Times New Roman" w:eastAsia="Times New Roman" w:cs="Times New Roman"/>
          <w:color w:val="auto"/>
          <w:sz w:val="24"/>
          <w:szCs w:val="24"/>
          <w:lang w:val="en-US" w:eastAsia="en-US"/>
        </w:rPr>
        <w:t xml:space="preserve"> </w:t>
      </w:r>
      <w:r>
        <w:rPr>
          <w:rFonts w:hint="default" w:ascii="Times New Roman" w:hAnsi="Times New Roman" w:eastAsia="Times New Roman" w:cs="Times New Roman"/>
          <w:b/>
          <w:bCs/>
          <w:color w:val="auto"/>
          <w:sz w:val="24"/>
          <w:szCs w:val="24"/>
          <w:lang w:val="en-US" w:eastAsia="en-US"/>
        </w:rPr>
        <w:t>2013</w:t>
      </w:r>
      <w:r>
        <w:rPr>
          <w:rFonts w:hint="default" w:ascii="Times New Roman" w:hAnsi="Times New Roman" w:eastAsia="Times New Roman" w:cs="Times New Roman"/>
          <w:b w:val="0"/>
          <w:bCs w:val="0"/>
          <w:color w:val="auto"/>
          <w:sz w:val="24"/>
          <w:szCs w:val="24"/>
          <w:lang w:val="en-US" w:eastAsia="en-US"/>
        </w:rPr>
        <w:t xml:space="preserve">, </w:t>
      </w:r>
      <w:r>
        <w:rPr>
          <w:rFonts w:hint="default" w:ascii="Times New Roman" w:hAnsi="Times New Roman" w:eastAsia="Times New Roman" w:cs="Times New Roman"/>
          <w:i/>
          <w:iCs/>
          <w:color w:val="auto"/>
          <w:sz w:val="24"/>
          <w:szCs w:val="24"/>
          <w:lang w:eastAsia="en-US"/>
        </w:rPr>
        <w:t>60</w:t>
      </w:r>
      <w:r>
        <w:rPr>
          <w:rFonts w:hint="default" w:ascii="Times New Roman" w:hAnsi="Times New Roman" w:eastAsia="Times New Roman" w:cs="Times New Roman"/>
          <w:color w:val="auto"/>
          <w:sz w:val="24"/>
          <w:szCs w:val="24"/>
          <w:lang w:val="en-US" w:eastAsia="en-US"/>
        </w:rPr>
        <w:t xml:space="preserve">, </w:t>
      </w:r>
      <w:r>
        <w:rPr>
          <w:rFonts w:hint="default" w:ascii="Times New Roman" w:hAnsi="Times New Roman" w:eastAsia="Times New Roman" w:cs="Times New Roman"/>
          <w:color w:val="auto"/>
          <w:sz w:val="24"/>
          <w:szCs w:val="24"/>
          <w:lang w:eastAsia="en-US"/>
        </w:rPr>
        <w:t>543</w:t>
      </w:r>
      <w:r>
        <w:rPr>
          <w:rFonts w:hint="default" w:ascii="Times New Roman" w:hAnsi="Times New Roman" w:eastAsia="Times New Roman" w:cs="Times New Roman"/>
          <w:color w:val="auto"/>
          <w:sz w:val="24"/>
          <w:szCs w:val="24"/>
          <w:lang w:val="en-US" w:eastAsia="en-US"/>
        </w:rPr>
        <w:t>-555.</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eastAsia="en-US"/>
        </w:rPr>
      </w:pPr>
      <w:r>
        <w:rPr>
          <w:rFonts w:hint="default" w:ascii="Times New Roman" w:hAnsi="Times New Roman" w:cs="Times New Roman"/>
          <w:b w:val="0"/>
          <w:bCs w:val="0"/>
          <w:color w:val="auto"/>
          <w:sz w:val="24"/>
          <w:szCs w:val="24"/>
          <w:lang w:val="en-US" w:eastAsia="ro-RO"/>
        </w:rPr>
        <w:t xml:space="preserve">C. Vasilescu, S. I. Drob, P. Osiceanu, J. M. Calderon Moreno, M. Prodana, D. Ionita, I. Demetrescu, M. Marcu, I. A. Popovici, E. Vasilescu Metall and Mat. Trans. A, </w:t>
      </w:r>
      <w:r>
        <w:rPr>
          <w:rFonts w:hint="default" w:ascii="Times New Roman" w:hAnsi="Times New Roman" w:cs="Times New Roman"/>
          <w:b/>
          <w:bCs/>
          <w:color w:val="auto"/>
          <w:sz w:val="24"/>
          <w:szCs w:val="24"/>
          <w:lang w:val="en-US" w:eastAsia="ro-RO"/>
        </w:rPr>
        <w:t>2017</w:t>
      </w:r>
      <w:r>
        <w:rPr>
          <w:rFonts w:hint="default" w:ascii="Times New Roman" w:hAnsi="Times New Roman" w:cs="Times New Roman"/>
          <w:b w:val="0"/>
          <w:bCs w:val="0"/>
          <w:color w:val="auto"/>
          <w:sz w:val="24"/>
          <w:szCs w:val="24"/>
          <w:lang w:val="en-US" w:eastAsia="ro-RO"/>
        </w:rPr>
        <w:t xml:space="preserve">, </w:t>
      </w:r>
      <w:r>
        <w:rPr>
          <w:rFonts w:hint="default" w:ascii="Times New Roman" w:hAnsi="Times New Roman" w:cs="Times New Roman"/>
          <w:b w:val="0"/>
          <w:bCs w:val="0"/>
          <w:i/>
          <w:iCs/>
          <w:color w:val="auto"/>
          <w:sz w:val="24"/>
          <w:szCs w:val="24"/>
          <w:lang w:val="en-US" w:eastAsia="ro-RO"/>
        </w:rPr>
        <w:t>48</w:t>
      </w:r>
      <w:r>
        <w:rPr>
          <w:rFonts w:hint="default" w:ascii="Times New Roman" w:hAnsi="Times New Roman" w:cs="Times New Roman"/>
          <w:b w:val="0"/>
          <w:bCs w:val="0"/>
          <w:color w:val="auto"/>
          <w:sz w:val="24"/>
          <w:szCs w:val="24"/>
          <w:lang w:val="en-US" w:eastAsia="ro-RO"/>
        </w:rPr>
        <w:t>, 513-523.</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eastAsia="en-US"/>
        </w:rPr>
      </w:pPr>
      <w:r>
        <w:rPr>
          <w:rFonts w:hint="default" w:ascii="Times New Roman" w:hAnsi="Times New Roman" w:cs="Times New Roman"/>
          <w:b w:val="0"/>
          <w:bCs w:val="0"/>
          <w:color w:val="auto"/>
          <w:sz w:val="24"/>
          <w:szCs w:val="24"/>
          <w:lang w:val="en-US" w:eastAsia="ro-RO"/>
        </w:rPr>
        <w:t xml:space="preserve">A. B. Stoian, M. Vardaki, D. Ionita, M. Enachescu, O. Brancoveanu, I. Demetrescu, Ceram. Int., </w:t>
      </w:r>
      <w:r>
        <w:rPr>
          <w:rFonts w:hint="default" w:ascii="Times New Roman" w:hAnsi="Times New Roman" w:cs="Times New Roman"/>
          <w:b/>
          <w:bCs/>
          <w:color w:val="auto"/>
          <w:sz w:val="24"/>
          <w:szCs w:val="24"/>
          <w:lang w:val="en-US" w:eastAsia="ro-RO"/>
        </w:rPr>
        <w:t>2018</w:t>
      </w:r>
      <w:r>
        <w:rPr>
          <w:rFonts w:hint="default" w:ascii="Times New Roman" w:hAnsi="Times New Roman" w:cs="Times New Roman"/>
          <w:b w:val="0"/>
          <w:bCs w:val="0"/>
          <w:color w:val="auto"/>
          <w:sz w:val="24"/>
          <w:szCs w:val="24"/>
          <w:lang w:val="en-US" w:eastAsia="ro-RO"/>
        </w:rPr>
        <w:t xml:space="preserve">, </w:t>
      </w:r>
      <w:r>
        <w:rPr>
          <w:rFonts w:hint="default" w:ascii="Times New Roman" w:hAnsi="Times New Roman" w:cs="Times New Roman"/>
          <w:b w:val="0"/>
          <w:bCs w:val="0"/>
          <w:i/>
          <w:iCs/>
          <w:color w:val="auto"/>
          <w:sz w:val="24"/>
          <w:szCs w:val="24"/>
          <w:lang w:val="en-US" w:eastAsia="ro-RO"/>
        </w:rPr>
        <w:t>44</w:t>
      </w:r>
      <w:r>
        <w:rPr>
          <w:rFonts w:hint="default" w:ascii="Times New Roman" w:hAnsi="Times New Roman" w:cs="Times New Roman"/>
          <w:b w:val="0"/>
          <w:bCs w:val="0"/>
          <w:color w:val="auto"/>
          <w:sz w:val="24"/>
          <w:szCs w:val="24"/>
          <w:lang w:val="en-US" w:eastAsia="ro-RO"/>
        </w:rPr>
        <w:t>, 7026-7033.</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eastAsia="en-US"/>
        </w:rPr>
      </w:pPr>
      <w:r>
        <w:rPr>
          <w:rFonts w:hint="default" w:ascii="Times New Roman" w:hAnsi="Times New Roman" w:cs="Times New Roman"/>
          <w:b w:val="0"/>
          <w:bCs w:val="0"/>
          <w:color w:val="auto"/>
          <w:sz w:val="24"/>
          <w:szCs w:val="24"/>
          <w:lang w:val="en-US" w:eastAsia="ro-RO"/>
        </w:rPr>
        <w:t xml:space="preserve">S. </w:t>
      </w:r>
      <w:r>
        <w:rPr>
          <w:rFonts w:hint="default" w:ascii="Times New Roman" w:hAnsi="Times New Roman" w:cs="Times New Roman"/>
          <w:color w:val="auto"/>
          <w:sz w:val="24"/>
          <w:szCs w:val="24"/>
        </w:rPr>
        <w:t>Minagar</w:t>
      </w:r>
      <w:r>
        <w:rPr>
          <w:rFonts w:hint="default" w:ascii="Times New Roman" w:hAnsi="Times New Roman" w:cs="Times New Roman"/>
          <w:color w:val="auto"/>
          <w:sz w:val="24"/>
          <w:szCs w:val="24"/>
          <w:lang w:val="en-US"/>
        </w:rPr>
        <w:t xml:space="preserve">, C. C. </w:t>
      </w:r>
      <w:r>
        <w:rPr>
          <w:rFonts w:hint="default" w:ascii="Times New Roman" w:hAnsi="Times New Roman" w:cs="Times New Roman"/>
          <w:color w:val="auto"/>
          <w:sz w:val="24"/>
          <w:szCs w:val="24"/>
        </w:rPr>
        <w:t>Berndt</w:t>
      </w:r>
      <w:r>
        <w:rPr>
          <w:rFonts w:hint="default" w:ascii="Times New Roman" w:hAnsi="Times New Roman" w:cs="Times New Roman"/>
          <w:color w:val="auto"/>
          <w:sz w:val="24"/>
          <w:szCs w:val="24"/>
          <w:lang w:val="en-US"/>
        </w:rPr>
        <w:t xml:space="preserve">, J. Wang, E. </w:t>
      </w:r>
      <w:r>
        <w:rPr>
          <w:rFonts w:hint="default" w:ascii="Times New Roman" w:hAnsi="Times New Roman" w:cs="Times New Roman"/>
          <w:color w:val="auto"/>
          <w:sz w:val="24"/>
          <w:szCs w:val="24"/>
        </w:rPr>
        <w:t>Ivanowa</w:t>
      </w:r>
      <w:r>
        <w:rPr>
          <w:rFonts w:hint="default" w:ascii="Times New Roman" w:hAnsi="Times New Roman" w:cs="Times New Roman"/>
          <w:color w:val="auto"/>
          <w:sz w:val="24"/>
          <w:szCs w:val="24"/>
          <w:lang w:val="en-US"/>
        </w:rPr>
        <w:t xml:space="preserve">, C. Wen, Acta Biomater. </w:t>
      </w:r>
      <w:r>
        <w:rPr>
          <w:rFonts w:hint="default" w:ascii="Times New Roman" w:hAnsi="Times New Roman" w:cs="Times New Roman"/>
          <w:b/>
          <w:bCs/>
          <w:color w:val="auto"/>
          <w:sz w:val="24"/>
          <w:szCs w:val="24"/>
          <w:lang w:val="en-US"/>
        </w:rPr>
        <w:t>2012</w:t>
      </w:r>
      <w:r>
        <w:rPr>
          <w:rFonts w:hint="default" w:ascii="Times New Roman" w:hAnsi="Times New Roman" w:cs="Times New Roman"/>
          <w:b w:val="0"/>
          <w:bCs w:val="0"/>
          <w:color w:val="auto"/>
          <w:sz w:val="24"/>
          <w:szCs w:val="24"/>
          <w:lang w:val="en-US"/>
        </w:rPr>
        <w:t xml:space="preserve">, </w:t>
      </w:r>
      <w:r>
        <w:rPr>
          <w:rFonts w:hint="default" w:ascii="Times New Roman" w:hAnsi="Times New Roman" w:cs="Times New Roman"/>
          <w:i/>
          <w:iCs/>
          <w:color w:val="auto"/>
          <w:sz w:val="24"/>
          <w:szCs w:val="24"/>
          <w:lang w:val="en-US"/>
        </w:rPr>
        <w:t>8</w:t>
      </w:r>
      <w:r>
        <w:rPr>
          <w:rFonts w:hint="default" w:ascii="Times New Roman" w:hAnsi="Times New Roman" w:cs="Times New Roman"/>
          <w:color w:val="auto"/>
          <w:sz w:val="24"/>
          <w:szCs w:val="24"/>
          <w:lang w:val="en-US"/>
        </w:rPr>
        <w:t>, 2875-2888.</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eastAsia="en-US"/>
        </w:rPr>
      </w:pPr>
      <w:r>
        <w:rPr>
          <w:rFonts w:hint="default" w:ascii="Times New Roman" w:hAnsi="Times New Roman" w:cs="Times New Roman"/>
          <w:color w:val="auto"/>
          <w:sz w:val="24"/>
          <w:szCs w:val="24"/>
        </w:rPr>
        <w:t>T. Hanawa</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Y. Tsutsumi</w:t>
      </w:r>
      <w:r>
        <w:rPr>
          <w:rFonts w:hint="default" w:ascii="Times New Roman" w:hAnsi="Times New Roman" w:cs="Times New Roman"/>
          <w:color w:val="auto"/>
          <w:sz w:val="24"/>
          <w:szCs w:val="24"/>
          <w:lang w:val="en-US"/>
        </w:rPr>
        <w:t xml:space="preserve">, Bioceram. Dev. Appl., </w:t>
      </w:r>
      <w:r>
        <w:rPr>
          <w:rFonts w:hint="default" w:ascii="Times New Roman" w:hAnsi="Times New Roman" w:cs="Times New Roman"/>
          <w:b/>
          <w:bCs/>
          <w:color w:val="auto"/>
          <w:sz w:val="24"/>
          <w:szCs w:val="24"/>
          <w:lang w:val="en-US"/>
        </w:rPr>
        <w:t>2010</w:t>
      </w:r>
      <w:r>
        <w:rPr>
          <w:rFonts w:hint="default" w:ascii="Times New Roman" w:hAnsi="Times New Roman" w:cs="Times New Roman"/>
          <w:b w:val="0"/>
          <w:bCs w:val="0"/>
          <w:color w:val="auto"/>
          <w:sz w:val="24"/>
          <w:szCs w:val="24"/>
          <w:lang w:val="en-US"/>
        </w:rPr>
        <w:t xml:space="preserve">, </w:t>
      </w:r>
      <w:r>
        <w:rPr>
          <w:rFonts w:hint="default" w:ascii="Times New Roman" w:hAnsi="Times New Roman" w:cs="Times New Roman"/>
          <w:i/>
          <w:iCs/>
          <w:color w:val="auto"/>
          <w:sz w:val="24"/>
          <w:szCs w:val="24"/>
          <w:lang w:val="en-US"/>
        </w:rPr>
        <w:t>1</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"https://doi.org/10.1007/s11661-016-3774-2" </w:instrText>
      </w:r>
      <w:r>
        <w:rPr>
          <w:rFonts w:hint="default" w:ascii="Times New Roman" w:hAnsi="Times New Roman" w:cs="Times New Roman"/>
          <w:color w:val="auto"/>
          <w:sz w:val="24"/>
          <w:szCs w:val="24"/>
          <w:u w:val="none"/>
          <w:lang w:val="en-US"/>
        </w:rPr>
        <w:fldChar w:fldCharType="separate"/>
      </w:r>
      <w:r>
        <w:rPr>
          <w:rStyle w:val="16"/>
          <w:rFonts w:hint="default" w:ascii="Times New Roman" w:hAnsi="Times New Roman" w:cs="Times New Roman"/>
          <w:sz w:val="24"/>
          <w:szCs w:val="24"/>
          <w:lang w:val="en-US"/>
        </w:rPr>
        <w:t>https://doi.org/10.1007/s11661-016-3774-2</w:t>
      </w:r>
      <w:r>
        <w:rPr>
          <w:rFonts w:hint="default" w:ascii="Times New Roman" w:hAnsi="Times New Roman" w:cs="Times New Roman"/>
          <w:color w:val="auto"/>
          <w:sz w:val="24"/>
          <w:szCs w:val="24"/>
          <w:u w:val="none"/>
          <w:lang w:val="en-US"/>
        </w:rPr>
        <w:fldChar w:fldCharType="end"/>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eastAsia="en-US"/>
        </w:rPr>
      </w:pPr>
      <w:r>
        <w:rPr>
          <w:rFonts w:hint="default" w:ascii="Times New Roman" w:hAnsi="Times New Roman" w:cs="Times New Roman"/>
          <w:color w:val="auto"/>
          <w:sz w:val="24"/>
          <w:szCs w:val="24"/>
        </w:rPr>
        <w:t>K. Segawa, S. Nakata, S. Asaoka,</w:t>
      </w:r>
      <w:r>
        <w:rPr>
          <w:rFonts w:hint="default" w:ascii="Times New Roman" w:hAnsi="Times New Roman" w:cs="Times New Roman"/>
          <w:color w:val="auto"/>
          <w:sz w:val="24"/>
          <w:szCs w:val="24"/>
          <w:lang w:val="en-US"/>
        </w:rPr>
        <w:t xml:space="preserve"> Mater. Chem. Phys. </w:t>
      </w:r>
      <w:r>
        <w:rPr>
          <w:rFonts w:hint="default" w:ascii="Times New Roman" w:hAnsi="Times New Roman" w:cs="Times New Roman"/>
          <w:b/>
          <w:bCs/>
          <w:color w:val="auto"/>
          <w:sz w:val="24"/>
          <w:szCs w:val="24"/>
          <w:lang w:val="en-US"/>
        </w:rPr>
        <w:t>1987</w:t>
      </w:r>
      <w:r>
        <w:rPr>
          <w:rFonts w:hint="default" w:ascii="Times New Roman" w:hAnsi="Times New Roman" w:cs="Times New Roman"/>
          <w:b w:val="0"/>
          <w:bCs w:val="0"/>
          <w:color w:val="auto"/>
          <w:sz w:val="24"/>
          <w:szCs w:val="24"/>
          <w:lang w:val="en-US"/>
        </w:rPr>
        <w:t xml:space="preserve">, </w:t>
      </w:r>
      <w:r>
        <w:rPr>
          <w:rFonts w:hint="default" w:ascii="Times New Roman" w:hAnsi="Times New Roman" w:cs="Times New Roman"/>
          <w:i/>
          <w:iCs/>
          <w:color w:val="auto"/>
          <w:sz w:val="24"/>
          <w:szCs w:val="24"/>
        </w:rPr>
        <w:t>17</w:t>
      </w:r>
      <w:r>
        <w:rPr>
          <w:rFonts w:hint="default" w:ascii="Times New Roman" w:hAnsi="Times New Roman" w:cs="Times New Roman"/>
          <w:color w:val="auto"/>
          <w:sz w:val="24"/>
          <w:szCs w:val="24"/>
          <w:lang w:val="en-US"/>
        </w:rPr>
        <w:t>, 181-200.</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eastAsia="en-US"/>
        </w:rPr>
      </w:pPr>
      <w:r>
        <w:rPr>
          <w:rFonts w:hint="default" w:ascii="Times New Roman" w:hAnsi="Times New Roman" w:cs="Times New Roman"/>
          <w:color w:val="auto"/>
          <w:sz w:val="24"/>
          <w:szCs w:val="24"/>
        </w:rPr>
        <w:t>C. Kumar, A. Chaudhari, G. Rosenthal,</w:t>
      </w:r>
      <w:r>
        <w:rPr>
          <w:rFonts w:hint="default" w:ascii="Times New Roman" w:hAnsi="Times New Roman" w:cs="Times New Roman"/>
          <w:color w:val="auto"/>
          <w:sz w:val="24"/>
          <w:szCs w:val="24"/>
          <w:lang w:val="en-US"/>
        </w:rPr>
        <w:t xml:space="preserve"> J. Am. Chem. Soc. </w:t>
      </w:r>
      <w:r>
        <w:rPr>
          <w:rFonts w:hint="default" w:ascii="Times New Roman" w:hAnsi="Times New Roman" w:cs="Times New Roman"/>
          <w:b/>
          <w:bCs/>
          <w:color w:val="auto"/>
          <w:sz w:val="24"/>
          <w:szCs w:val="24"/>
          <w:lang w:val="en-US"/>
        </w:rPr>
        <w:t>1994</w:t>
      </w:r>
      <w:r>
        <w:rPr>
          <w:rFonts w:hint="default" w:ascii="Times New Roman" w:hAnsi="Times New Roman" w:cs="Times New Roman"/>
          <w:b w:val="0"/>
          <w:bCs w:val="0"/>
          <w:color w:val="auto"/>
          <w:sz w:val="24"/>
          <w:szCs w:val="24"/>
          <w:lang w:val="en-US"/>
        </w:rPr>
        <w:t xml:space="preserve">, </w:t>
      </w:r>
      <w:r>
        <w:rPr>
          <w:rFonts w:hint="default" w:ascii="Times New Roman" w:hAnsi="Times New Roman" w:cs="Times New Roman"/>
          <w:i/>
          <w:iCs/>
          <w:color w:val="auto"/>
          <w:sz w:val="24"/>
          <w:szCs w:val="24"/>
          <w:lang w:val="en-US"/>
        </w:rPr>
        <w:t>116</w:t>
      </w:r>
      <w:r>
        <w:rPr>
          <w:rFonts w:hint="default" w:ascii="Times New Roman" w:hAnsi="Times New Roman" w:cs="Times New Roman"/>
          <w:color w:val="auto"/>
          <w:sz w:val="24"/>
          <w:szCs w:val="24"/>
          <w:lang w:val="en-US"/>
        </w:rPr>
        <w:t>, 403-404.</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eastAsia="en-US"/>
        </w:rPr>
      </w:pPr>
      <w:r>
        <w:rPr>
          <w:rFonts w:hint="default" w:ascii="Times New Roman" w:hAnsi="Times New Roman" w:cs="Times New Roman"/>
          <w:color w:val="auto"/>
          <w:sz w:val="24"/>
          <w:szCs w:val="24"/>
          <w:lang w:val="en-US"/>
        </w:rPr>
        <w:t xml:space="preserve">H. Xiao, S. Liu Mater. Des. </w:t>
      </w:r>
      <w:r>
        <w:rPr>
          <w:rFonts w:hint="default" w:ascii="Times New Roman" w:hAnsi="Times New Roman" w:cs="Times New Roman"/>
          <w:b/>
          <w:bCs/>
          <w:color w:val="auto"/>
          <w:sz w:val="24"/>
          <w:szCs w:val="24"/>
          <w:lang w:val="en-US"/>
        </w:rPr>
        <w:t>2018</w:t>
      </w:r>
      <w:r>
        <w:rPr>
          <w:rFonts w:hint="default" w:ascii="Times New Roman" w:hAnsi="Times New Roman" w:cs="Times New Roman"/>
          <w:b w:val="0"/>
          <w:bCs w:val="0"/>
          <w:color w:val="auto"/>
          <w:sz w:val="24"/>
          <w:szCs w:val="24"/>
          <w:lang w:val="en-US"/>
        </w:rPr>
        <w:t xml:space="preserve">, </w:t>
      </w:r>
      <w:r>
        <w:rPr>
          <w:rFonts w:hint="default" w:ascii="Times New Roman" w:hAnsi="Times New Roman" w:cs="Times New Roman"/>
          <w:i/>
          <w:iCs/>
          <w:color w:val="auto"/>
          <w:sz w:val="24"/>
          <w:szCs w:val="24"/>
          <w:lang w:val="en-US"/>
        </w:rPr>
        <w:t>155</w:t>
      </w:r>
      <w:r>
        <w:rPr>
          <w:rFonts w:hint="default" w:ascii="Times New Roman" w:hAnsi="Times New Roman" w:cs="Times New Roman"/>
          <w:color w:val="auto"/>
          <w:sz w:val="24"/>
          <w:szCs w:val="24"/>
          <w:lang w:val="en-US"/>
        </w:rPr>
        <w:t>, 19-35.</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eastAsia="en-US"/>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"https://www.sciencedirect.com/science/article/abs/pii/S0010854518301577" \l "!"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Pica</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 A</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Donnadio, M</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Casciola</w:t>
      </w:r>
      <w:r>
        <w:rPr>
          <w:rFonts w:hint="default" w:ascii="Times New Roman" w:hAnsi="Times New Roman" w:cs="Times New Roman"/>
          <w:color w:val="auto"/>
          <w:sz w:val="24"/>
          <w:szCs w:val="24"/>
          <w:lang w:val="en-US"/>
        </w:rPr>
        <w:t xml:space="preserve">, Coord. Chem. Rev. </w:t>
      </w:r>
      <w:r>
        <w:rPr>
          <w:rFonts w:hint="default" w:ascii="Times New Roman" w:hAnsi="Times New Roman" w:cs="Times New Roman"/>
          <w:b/>
          <w:bCs/>
          <w:color w:val="auto"/>
          <w:sz w:val="24"/>
          <w:szCs w:val="24"/>
          <w:lang w:val="en-US"/>
        </w:rPr>
        <w:t>2018</w:t>
      </w:r>
      <w:r>
        <w:rPr>
          <w:rFonts w:hint="default" w:ascii="Times New Roman" w:hAnsi="Times New Roman" w:cs="Times New Roman"/>
          <w:b w:val="0"/>
          <w:bCs w:val="0"/>
          <w:color w:val="auto"/>
          <w:sz w:val="24"/>
          <w:szCs w:val="24"/>
          <w:lang w:val="en-US"/>
        </w:rPr>
        <w:t xml:space="preserve">, </w:t>
      </w:r>
      <w:r>
        <w:rPr>
          <w:rFonts w:hint="default" w:ascii="Times New Roman" w:hAnsi="Times New Roman" w:cs="Times New Roman"/>
          <w:i/>
          <w:iCs/>
          <w:color w:val="auto"/>
          <w:sz w:val="24"/>
          <w:szCs w:val="24"/>
          <w:lang w:val="en-US"/>
        </w:rPr>
        <w:t>374</w:t>
      </w:r>
      <w:r>
        <w:rPr>
          <w:rFonts w:hint="default" w:ascii="Times New Roman" w:hAnsi="Times New Roman" w:cs="Times New Roman"/>
          <w:color w:val="auto"/>
          <w:sz w:val="24"/>
          <w:szCs w:val="24"/>
          <w:lang w:val="en-US"/>
        </w:rPr>
        <w:t>, 218-235.</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eastAsia="en-US"/>
        </w:rPr>
      </w:pPr>
      <w:r>
        <w:rPr>
          <w:rFonts w:hint="default" w:ascii="Times New Roman" w:hAnsi="Times New Roman" w:cs="Times New Roman"/>
          <w:color w:val="auto"/>
          <w:sz w:val="24"/>
          <w:szCs w:val="24"/>
          <w:lang w:val="en-US"/>
        </w:rPr>
        <w:t xml:space="preserve">W. Jang, J. He, J. Zhong, J. Lu, S. Yuan, B. Liang, </w:t>
      </w:r>
      <w:r>
        <w:rPr>
          <w:rFonts w:hint="default" w:ascii="Times New Roman" w:hAnsi="Times New Roman" w:cs="Times New Roman"/>
          <w:color w:val="auto"/>
          <w:sz w:val="24"/>
          <w:szCs w:val="24"/>
        </w:rPr>
        <w:t>Appl</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Surf</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Sci</w:t>
      </w:r>
      <w:r>
        <w:rPr>
          <w:rFonts w:hint="default" w:ascii="Times New Roman" w:hAnsi="Times New Roman" w:cs="Times New Roman"/>
          <w:color w:val="auto"/>
          <w:sz w:val="24"/>
          <w:szCs w:val="24"/>
          <w:lang w:val="en-US"/>
        </w:rPr>
        <w:t xml:space="preserve">., </w:t>
      </w:r>
      <w:r>
        <w:rPr>
          <w:rFonts w:hint="default" w:ascii="Times New Roman" w:hAnsi="Times New Roman" w:cs="Times New Roman"/>
          <w:b/>
          <w:bCs/>
          <w:color w:val="auto"/>
          <w:sz w:val="24"/>
          <w:szCs w:val="24"/>
          <w:lang w:val="en-US"/>
        </w:rPr>
        <w:t>2014</w:t>
      </w:r>
      <w:r>
        <w:rPr>
          <w:rFonts w:hint="default" w:ascii="Times New Roman" w:hAnsi="Times New Roman" w:cs="Times New Roman"/>
          <w:b w:val="0"/>
          <w:bCs w:val="0"/>
          <w:color w:val="auto"/>
          <w:sz w:val="24"/>
          <w:szCs w:val="24"/>
          <w:lang w:val="en-US"/>
        </w:rPr>
        <w:t xml:space="preserve">, </w:t>
      </w:r>
      <w:r>
        <w:rPr>
          <w:rFonts w:hint="default" w:ascii="Times New Roman" w:hAnsi="Times New Roman" w:cs="Times New Roman"/>
          <w:i/>
          <w:iCs/>
          <w:color w:val="auto"/>
          <w:sz w:val="24"/>
          <w:szCs w:val="24"/>
          <w:lang w:val="en-US"/>
        </w:rPr>
        <w:t>307</w:t>
      </w:r>
      <w:r>
        <w:rPr>
          <w:rFonts w:hint="default" w:ascii="Times New Roman" w:hAnsi="Times New Roman" w:cs="Times New Roman"/>
          <w:color w:val="auto"/>
          <w:sz w:val="24"/>
          <w:szCs w:val="24"/>
          <w:lang w:val="en-US"/>
        </w:rPr>
        <w:t>, 407-413.</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eastAsia="en-US"/>
        </w:rPr>
      </w:pPr>
      <w:r>
        <w:rPr>
          <w:rFonts w:hint="default" w:ascii="Times New Roman" w:hAnsi="Times New Roman" w:cs="Times New Roman"/>
          <w:color w:val="auto"/>
          <w:sz w:val="24"/>
          <w:szCs w:val="24"/>
          <w:lang w:val="en-US"/>
        </w:rPr>
        <w:t xml:space="preserve">K. Yasuda, J. M. </w:t>
      </w:r>
      <w:r>
        <w:rPr>
          <w:rFonts w:hint="default" w:ascii="Times New Roman" w:hAnsi="Times New Roman" w:cs="Times New Roman"/>
          <w:color w:val="auto"/>
          <w:sz w:val="24"/>
          <w:szCs w:val="24"/>
        </w:rPr>
        <w:t>Macak</w:t>
      </w:r>
      <w:r>
        <w:rPr>
          <w:rFonts w:hint="default" w:ascii="Times New Roman" w:hAnsi="Times New Roman" w:cs="Times New Roman"/>
          <w:color w:val="auto"/>
          <w:sz w:val="24"/>
          <w:szCs w:val="24"/>
          <w:lang w:val="en-US"/>
        </w:rPr>
        <w:t xml:space="preserve">, S. </w:t>
      </w:r>
      <w:r>
        <w:rPr>
          <w:rFonts w:hint="default" w:ascii="Times New Roman" w:hAnsi="Times New Roman" w:cs="Times New Roman"/>
          <w:color w:val="auto"/>
          <w:sz w:val="24"/>
          <w:szCs w:val="24"/>
        </w:rPr>
        <w:t>Berger</w:t>
      </w:r>
      <w:r>
        <w:rPr>
          <w:rFonts w:hint="default" w:ascii="Times New Roman" w:hAnsi="Times New Roman" w:cs="Times New Roman"/>
          <w:color w:val="auto"/>
          <w:sz w:val="24"/>
          <w:szCs w:val="24"/>
          <w:lang w:val="en-US"/>
        </w:rPr>
        <w:t xml:space="preserve">, A, </w:t>
      </w:r>
      <w:r>
        <w:rPr>
          <w:rFonts w:hint="default" w:ascii="Times New Roman" w:hAnsi="Times New Roman" w:cs="Times New Roman"/>
          <w:color w:val="auto"/>
          <w:sz w:val="24"/>
          <w:szCs w:val="24"/>
        </w:rPr>
        <w:t>Ghicov</w:t>
      </w:r>
      <w:r>
        <w:rPr>
          <w:rFonts w:hint="default" w:ascii="Times New Roman" w:hAnsi="Times New Roman" w:cs="Times New Roman"/>
          <w:color w:val="auto"/>
          <w:sz w:val="24"/>
          <w:szCs w:val="24"/>
          <w:lang w:val="en-US"/>
        </w:rPr>
        <w:t xml:space="preserve">, P. </w:t>
      </w:r>
      <w:r>
        <w:rPr>
          <w:rFonts w:hint="default" w:ascii="Times New Roman" w:hAnsi="Times New Roman" w:cs="Times New Roman"/>
          <w:color w:val="auto"/>
          <w:sz w:val="24"/>
          <w:szCs w:val="24"/>
        </w:rPr>
        <w:t>Schmuki</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J</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Electrochem</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 Soc</w:t>
      </w:r>
      <w:r>
        <w:rPr>
          <w:rFonts w:hint="default" w:ascii="Times New Roman" w:hAnsi="Times New Roman" w:cs="Times New Roman"/>
          <w:color w:val="auto"/>
          <w:sz w:val="24"/>
          <w:szCs w:val="24"/>
          <w:lang w:val="en-US"/>
        </w:rPr>
        <w:t xml:space="preserve">. </w:t>
      </w:r>
      <w:r>
        <w:rPr>
          <w:rFonts w:hint="default" w:ascii="Times New Roman" w:hAnsi="Times New Roman" w:cs="Times New Roman"/>
          <w:b/>
          <w:bCs/>
          <w:color w:val="auto"/>
          <w:sz w:val="24"/>
          <w:szCs w:val="24"/>
          <w:lang w:val="en-US"/>
        </w:rPr>
        <w:t>2007</w:t>
      </w:r>
      <w:r>
        <w:rPr>
          <w:rFonts w:hint="default" w:ascii="Times New Roman" w:hAnsi="Times New Roman" w:cs="Times New Roman"/>
          <w:b w:val="0"/>
          <w:bCs w:val="0"/>
          <w:color w:val="auto"/>
          <w:sz w:val="24"/>
          <w:szCs w:val="24"/>
          <w:lang w:val="en-US"/>
        </w:rPr>
        <w:t xml:space="preserve">, </w:t>
      </w:r>
      <w:r>
        <w:rPr>
          <w:rFonts w:hint="default" w:ascii="Times New Roman" w:hAnsi="Times New Roman" w:cs="Times New Roman"/>
          <w:i/>
          <w:iCs/>
          <w:color w:val="auto"/>
          <w:sz w:val="24"/>
          <w:szCs w:val="24"/>
          <w:lang w:val="en-US"/>
        </w:rPr>
        <w:t>154</w:t>
      </w:r>
      <w:r>
        <w:rPr>
          <w:rFonts w:hint="default" w:ascii="Times New Roman" w:hAnsi="Times New Roman" w:cs="Times New Roman"/>
          <w:color w:val="auto"/>
          <w:sz w:val="24"/>
          <w:szCs w:val="24"/>
          <w:lang w:val="en-US"/>
        </w:rPr>
        <w:t>, C472–C478.</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 xml:space="preserve">F. Muratore, A. Baron-Wiechéc, T. Hashimoto, A. Gholinia, P. Skeldon, G.E. Thompson, Electrochim. Acta, </w:t>
      </w:r>
      <w:r>
        <w:rPr>
          <w:rFonts w:hint="default" w:ascii="Times New Roman" w:hAnsi="Times New Roman" w:cs="Times New Roman"/>
          <w:b/>
          <w:bCs/>
          <w:color w:val="auto"/>
          <w:sz w:val="24"/>
          <w:szCs w:val="24"/>
          <w:lang w:val="en-US"/>
        </w:rPr>
        <w:t>2011</w:t>
      </w:r>
      <w:r>
        <w:rPr>
          <w:rFonts w:hint="default" w:ascii="Times New Roman" w:hAnsi="Times New Roman" w:cs="Times New Roman"/>
          <w:b w:val="0"/>
          <w:bCs w:val="0"/>
          <w:color w:val="auto"/>
          <w:sz w:val="24"/>
          <w:szCs w:val="24"/>
          <w:lang w:val="en-US"/>
        </w:rPr>
        <w:t xml:space="preserve">, </w:t>
      </w:r>
      <w:r>
        <w:rPr>
          <w:rFonts w:hint="default" w:ascii="Times New Roman" w:hAnsi="Times New Roman" w:cs="Times New Roman"/>
          <w:i/>
          <w:iCs/>
          <w:color w:val="auto"/>
          <w:sz w:val="24"/>
          <w:szCs w:val="24"/>
          <w:lang w:val="en-US"/>
        </w:rPr>
        <w:t>56</w:t>
      </w:r>
      <w:r>
        <w:rPr>
          <w:rFonts w:hint="default" w:ascii="Times New Roman" w:hAnsi="Times New Roman" w:cs="Times New Roman"/>
          <w:color w:val="auto"/>
          <w:sz w:val="24"/>
          <w:szCs w:val="24"/>
          <w:lang w:val="en-US"/>
        </w:rPr>
        <w:t>, 10500-10506.</w:t>
      </w:r>
    </w:p>
    <w:p>
      <w:pPr>
        <w:keepNext w:val="0"/>
        <w:keepLines w:val="0"/>
        <w:pageBreakBefore w:val="0"/>
        <w:widowControl/>
        <w:numPr>
          <w:ilvl w:val="0"/>
          <w:numId w:val="2"/>
        </w:numPr>
        <w:kinsoku/>
        <w:wordWrap/>
        <w:overflowPunct/>
        <w:topLinePunct w:val="0"/>
        <w:bidi w:val="0"/>
        <w:snapToGrid/>
        <w:spacing w:line="360" w:lineRule="auto"/>
        <w:jc w:val="left"/>
        <w:textAlignment w:val="auto"/>
        <w:outlineLvl w:val="9"/>
        <w:rPr>
          <w:rFonts w:hint="default" w:ascii="Times New Roman" w:hAnsi="Times New Roman" w:eastAsia="Times New Roman" w:cs="Times New Roman"/>
          <w:color w:val="auto"/>
          <w:sz w:val="24"/>
          <w:szCs w:val="24"/>
          <w:lang w:val="en-US" w:eastAsia="en-US"/>
        </w:rPr>
      </w:pPr>
      <w:r>
        <w:rPr>
          <w:rFonts w:hint="default" w:ascii="Times New Roman" w:hAnsi="Times New Roman" w:eastAsia="Times New Roman" w:cs="Times New Roman"/>
          <w:color w:val="auto"/>
          <w:sz w:val="24"/>
          <w:szCs w:val="24"/>
          <w:lang w:eastAsia="en-US"/>
        </w:rPr>
        <w:t>X</w:t>
      </w:r>
      <w:r>
        <w:rPr>
          <w:rFonts w:hint="default" w:ascii="Times New Roman" w:hAnsi="Times New Roman" w:eastAsia="Times New Roman" w:cs="Times New Roman"/>
          <w:color w:val="auto"/>
          <w:sz w:val="24"/>
          <w:szCs w:val="24"/>
          <w:lang w:val="en-US" w:eastAsia="en-US"/>
        </w:rPr>
        <w:t>.</w:t>
      </w:r>
      <w:r>
        <w:rPr>
          <w:rFonts w:hint="default" w:ascii="Times New Roman" w:hAnsi="Times New Roman" w:eastAsia="Times New Roman" w:cs="Times New Roman"/>
          <w:color w:val="auto"/>
          <w:sz w:val="24"/>
          <w:szCs w:val="24"/>
          <w:lang w:eastAsia="en-US"/>
        </w:rPr>
        <w:t>g He, H</w:t>
      </w:r>
      <w:r>
        <w:rPr>
          <w:rFonts w:hint="default" w:ascii="Times New Roman" w:hAnsi="Times New Roman" w:eastAsia="Times New Roman" w:cs="Times New Roman"/>
          <w:color w:val="auto"/>
          <w:sz w:val="24"/>
          <w:szCs w:val="24"/>
          <w:lang w:val="en-US" w:eastAsia="en-US"/>
        </w:rPr>
        <w:t>.</w:t>
      </w:r>
      <w:r>
        <w:rPr>
          <w:rFonts w:hint="default" w:ascii="Times New Roman" w:hAnsi="Times New Roman" w:eastAsia="Times New Roman" w:cs="Times New Roman"/>
          <w:color w:val="auto"/>
          <w:sz w:val="24"/>
          <w:szCs w:val="24"/>
          <w:lang w:eastAsia="en-US"/>
        </w:rPr>
        <w:t xml:space="preserve"> Xiao, H</w:t>
      </w:r>
      <w:r>
        <w:rPr>
          <w:rFonts w:hint="default" w:ascii="Times New Roman" w:hAnsi="Times New Roman" w:eastAsia="Times New Roman" w:cs="Times New Roman"/>
          <w:color w:val="auto"/>
          <w:sz w:val="24"/>
          <w:szCs w:val="24"/>
          <w:lang w:val="en-US" w:eastAsia="en-US"/>
        </w:rPr>
        <w:t xml:space="preserve">. </w:t>
      </w:r>
      <w:r>
        <w:rPr>
          <w:rFonts w:hint="default" w:ascii="Times New Roman" w:hAnsi="Times New Roman" w:eastAsia="Times New Roman" w:cs="Times New Roman"/>
          <w:color w:val="auto"/>
          <w:sz w:val="24"/>
          <w:szCs w:val="24"/>
          <w:lang w:eastAsia="en-US"/>
        </w:rPr>
        <w:t>Choi, A</w:t>
      </w:r>
      <w:r>
        <w:rPr>
          <w:rFonts w:hint="default" w:ascii="Times New Roman" w:hAnsi="Times New Roman" w:eastAsia="Times New Roman" w:cs="Times New Roman"/>
          <w:color w:val="auto"/>
          <w:sz w:val="24"/>
          <w:szCs w:val="24"/>
          <w:lang w:val="en-US" w:eastAsia="en-US"/>
        </w:rPr>
        <w:t>.</w:t>
      </w:r>
      <w:r>
        <w:rPr>
          <w:rFonts w:hint="default" w:ascii="Times New Roman" w:hAnsi="Times New Roman" w:eastAsia="Times New Roman" w:cs="Times New Roman"/>
          <w:color w:val="auto"/>
          <w:sz w:val="24"/>
          <w:szCs w:val="24"/>
          <w:lang w:eastAsia="en-US"/>
        </w:rPr>
        <w:t xml:space="preserve"> Díaz, B</w:t>
      </w:r>
      <w:r>
        <w:rPr>
          <w:rFonts w:hint="default" w:ascii="Times New Roman" w:hAnsi="Times New Roman" w:eastAsia="Times New Roman" w:cs="Times New Roman"/>
          <w:color w:val="auto"/>
          <w:sz w:val="24"/>
          <w:szCs w:val="24"/>
          <w:lang w:val="en-US" w:eastAsia="en-US"/>
        </w:rPr>
        <w:t>.</w:t>
      </w:r>
      <w:r>
        <w:rPr>
          <w:rFonts w:hint="default" w:ascii="Times New Roman" w:hAnsi="Times New Roman" w:eastAsia="Times New Roman" w:cs="Times New Roman"/>
          <w:color w:val="auto"/>
          <w:sz w:val="24"/>
          <w:szCs w:val="24"/>
          <w:lang w:eastAsia="en-US"/>
        </w:rPr>
        <w:t xml:space="preserve"> Mosby, A</w:t>
      </w:r>
      <w:r>
        <w:rPr>
          <w:rFonts w:hint="default" w:ascii="Times New Roman" w:hAnsi="Times New Roman" w:eastAsia="Times New Roman" w:cs="Times New Roman"/>
          <w:color w:val="auto"/>
          <w:sz w:val="24"/>
          <w:szCs w:val="24"/>
          <w:lang w:val="en-US" w:eastAsia="en-US"/>
        </w:rPr>
        <w:t>.</w:t>
      </w:r>
      <w:r>
        <w:rPr>
          <w:rFonts w:hint="default" w:ascii="Times New Roman" w:hAnsi="Times New Roman" w:eastAsia="Times New Roman" w:cs="Times New Roman"/>
          <w:color w:val="auto"/>
          <w:sz w:val="24"/>
          <w:szCs w:val="24"/>
          <w:lang w:eastAsia="en-US"/>
        </w:rPr>
        <w:t xml:space="preserve"> Clearfield, H</w:t>
      </w:r>
      <w:r>
        <w:rPr>
          <w:rFonts w:hint="default" w:ascii="Times New Roman" w:hAnsi="Times New Roman" w:eastAsia="Times New Roman" w:cs="Times New Roman"/>
          <w:color w:val="auto"/>
          <w:sz w:val="24"/>
          <w:szCs w:val="24"/>
          <w:lang w:val="en-US" w:eastAsia="en-US"/>
        </w:rPr>
        <w:t>.</w:t>
      </w:r>
      <w:r>
        <w:rPr>
          <w:rFonts w:hint="default" w:ascii="Times New Roman" w:hAnsi="Times New Roman" w:eastAsia="Times New Roman" w:cs="Times New Roman"/>
          <w:color w:val="auto"/>
          <w:sz w:val="24"/>
          <w:szCs w:val="24"/>
          <w:lang w:eastAsia="en-US"/>
        </w:rPr>
        <w:t xml:space="preserve"> Liang,</w:t>
      </w:r>
      <w:r>
        <w:rPr>
          <w:rFonts w:hint="default" w:ascii="Times New Roman" w:hAnsi="Times New Roman" w:eastAsia="Times New Roman" w:cs="Times New Roman"/>
          <w:color w:val="auto"/>
          <w:sz w:val="24"/>
          <w:szCs w:val="24"/>
          <w:lang w:val="en-US" w:eastAsia="en-US"/>
        </w:rPr>
        <w:t xml:space="preserve"> Colloids. Surf. A </w:t>
      </w:r>
      <w:r>
        <w:rPr>
          <w:rFonts w:hint="default" w:ascii="Times New Roman" w:hAnsi="Times New Roman" w:eastAsia="Times New Roman" w:cs="Times New Roman"/>
          <w:b/>
          <w:bCs/>
          <w:color w:val="auto"/>
          <w:sz w:val="24"/>
          <w:szCs w:val="24"/>
          <w:lang w:val="en-US" w:eastAsia="en-US"/>
        </w:rPr>
        <w:t>2014</w:t>
      </w:r>
      <w:r>
        <w:rPr>
          <w:rFonts w:hint="default" w:ascii="Times New Roman" w:hAnsi="Times New Roman" w:eastAsia="Times New Roman" w:cs="Times New Roman"/>
          <w:b w:val="0"/>
          <w:bCs w:val="0"/>
          <w:color w:val="auto"/>
          <w:sz w:val="24"/>
          <w:szCs w:val="24"/>
          <w:lang w:val="en-US" w:eastAsia="en-US"/>
        </w:rPr>
        <w:t xml:space="preserve">, </w:t>
      </w:r>
      <w:r>
        <w:rPr>
          <w:rFonts w:hint="default" w:ascii="Times New Roman" w:hAnsi="Times New Roman" w:eastAsia="Times New Roman" w:cs="Times New Roman"/>
          <w:i/>
          <w:iCs/>
          <w:color w:val="auto"/>
          <w:sz w:val="24"/>
          <w:szCs w:val="24"/>
          <w:lang w:val="en-US" w:eastAsia="en-US"/>
        </w:rPr>
        <w:t>452</w:t>
      </w:r>
      <w:r>
        <w:rPr>
          <w:rFonts w:hint="default" w:ascii="Times New Roman" w:hAnsi="Times New Roman" w:eastAsia="Times New Roman" w:cs="Times New Roman"/>
          <w:color w:val="auto"/>
          <w:sz w:val="24"/>
          <w:szCs w:val="24"/>
          <w:lang w:val="en-US" w:eastAsia="en-US"/>
        </w:rPr>
        <w:t>, 32-38.</w:t>
      </w:r>
    </w:p>
    <w:sectPr>
      <w:footerReference r:id="rId3" w:type="default"/>
      <w:pgSz w:w="11906" w:h="16838"/>
      <w:pgMar w:top="1440" w:right="1800" w:bottom="1440" w:left="1800" w:header="720" w:footer="720" w:gutter="0"/>
      <w:lnNumType w:countBy="1" w:restart="continuou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roman"/>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font-weight : 400">
    <w:altName w:val="Segoe Prin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098" o:spid="_x0000_s4098" o:spt="202" type="#_x0000_t202" style="position:absolute;left:0pt;margin-top:0pt;height:144pt;width:144pt;mso-position-horizontal:right;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12"/>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5F3E36"/>
    <w:multiLevelType w:val="multilevel"/>
    <w:tmpl w:val="885F3E36"/>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5D6E3C8"/>
    <w:multiLevelType w:val="singleLevel"/>
    <w:tmpl w:val="95D6E3C8"/>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2"/>
  </w:compat>
  <w:rsids>
    <w:rsidRoot w:val="5F8F764D"/>
    <w:rsid w:val="00184666"/>
    <w:rsid w:val="00254689"/>
    <w:rsid w:val="003629F9"/>
    <w:rsid w:val="003A06F3"/>
    <w:rsid w:val="00420ABB"/>
    <w:rsid w:val="004D3B42"/>
    <w:rsid w:val="00565BB8"/>
    <w:rsid w:val="006D6968"/>
    <w:rsid w:val="00740E58"/>
    <w:rsid w:val="00826429"/>
    <w:rsid w:val="008C3EFD"/>
    <w:rsid w:val="008E36E2"/>
    <w:rsid w:val="00A00E99"/>
    <w:rsid w:val="00A464FE"/>
    <w:rsid w:val="00A64160"/>
    <w:rsid w:val="00AE0478"/>
    <w:rsid w:val="00B65B3D"/>
    <w:rsid w:val="00B94DF7"/>
    <w:rsid w:val="00C36F4A"/>
    <w:rsid w:val="00C46C07"/>
    <w:rsid w:val="00CB156E"/>
    <w:rsid w:val="00D55AC2"/>
    <w:rsid w:val="00E47CC6"/>
    <w:rsid w:val="00EE60DC"/>
    <w:rsid w:val="00F547C4"/>
    <w:rsid w:val="00F85AF0"/>
    <w:rsid w:val="00FC3B1F"/>
    <w:rsid w:val="020445E1"/>
    <w:rsid w:val="0D6851E8"/>
    <w:rsid w:val="0D967278"/>
    <w:rsid w:val="12B55DE6"/>
    <w:rsid w:val="16347998"/>
    <w:rsid w:val="17EA2700"/>
    <w:rsid w:val="19DC2CC0"/>
    <w:rsid w:val="1C0D7F70"/>
    <w:rsid w:val="21DE48B0"/>
    <w:rsid w:val="29A906A9"/>
    <w:rsid w:val="2B4870CC"/>
    <w:rsid w:val="2DAC4A60"/>
    <w:rsid w:val="2FCA4486"/>
    <w:rsid w:val="3A393278"/>
    <w:rsid w:val="3D136A0A"/>
    <w:rsid w:val="40910922"/>
    <w:rsid w:val="46E14A3F"/>
    <w:rsid w:val="473362D4"/>
    <w:rsid w:val="48C71AA3"/>
    <w:rsid w:val="4B1B73A0"/>
    <w:rsid w:val="4D230C3D"/>
    <w:rsid w:val="4E501178"/>
    <w:rsid w:val="542857A0"/>
    <w:rsid w:val="587D527E"/>
    <w:rsid w:val="59896C8B"/>
    <w:rsid w:val="5C0C6B1F"/>
    <w:rsid w:val="5C271EFB"/>
    <w:rsid w:val="5C405F99"/>
    <w:rsid w:val="5D6C4F1F"/>
    <w:rsid w:val="5F8F764D"/>
    <w:rsid w:val="630B094B"/>
    <w:rsid w:val="63112C0E"/>
    <w:rsid w:val="63EB7712"/>
    <w:rsid w:val="64682C1B"/>
    <w:rsid w:val="673F4068"/>
    <w:rsid w:val="676977E5"/>
    <w:rsid w:val="67F74934"/>
    <w:rsid w:val="6CEA7072"/>
    <w:rsid w:val="6DB74AA8"/>
    <w:rsid w:val="776C367B"/>
    <w:rsid w:val="795445C1"/>
    <w:rsid w:val="7977314D"/>
    <w:rsid w:val="7BBE48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basedOn w:val="1"/>
    <w:next w:val="1"/>
    <w:link w:val="24"/>
    <w:unhideWhenUsed/>
    <w:qFormat/>
    <w:uiPriority w:val="0"/>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b/>
      <w:bCs/>
      <w:sz w:val="28"/>
      <w:szCs w:val="28"/>
    </w:rPr>
  </w:style>
  <w:style w:type="paragraph" w:styleId="6">
    <w:name w:val="heading 5"/>
    <w:basedOn w:val="1"/>
    <w:next w:val="1"/>
    <w:unhideWhenUsed/>
    <w:qFormat/>
    <w:uiPriority w:val="0"/>
    <w:pPr>
      <w:keepNext/>
      <w:keepLines/>
      <w:spacing w:before="280" w:after="290" w:line="376" w:lineRule="auto"/>
      <w:outlineLvl w:val="4"/>
    </w:pPr>
    <w:rPr>
      <w:b/>
      <w:bCs/>
      <w:sz w:val="28"/>
      <w:szCs w:val="28"/>
    </w:rPr>
  </w:style>
  <w:style w:type="paragraph" w:styleId="7">
    <w:name w:val="heading 6"/>
    <w:basedOn w:val="1"/>
    <w:next w:val="1"/>
    <w:unhideWhenUsed/>
    <w:qFormat/>
    <w:uiPriority w:val="0"/>
    <w:pPr>
      <w:keepNext/>
      <w:keepLines/>
      <w:spacing w:before="240" w:after="64" w:line="320" w:lineRule="auto"/>
      <w:outlineLvl w:val="5"/>
    </w:pPr>
    <w:rPr>
      <w:b/>
      <w:bCs/>
      <w:sz w:val="24"/>
      <w:szCs w:val="24"/>
    </w:rPr>
  </w:style>
  <w:style w:type="paragraph" w:styleId="8">
    <w:name w:val="heading 7"/>
    <w:basedOn w:val="1"/>
    <w:next w:val="1"/>
    <w:unhideWhenUsed/>
    <w:qFormat/>
    <w:uiPriority w:val="0"/>
    <w:pPr>
      <w:keepNext/>
      <w:keepLines/>
      <w:spacing w:before="240" w:after="64" w:line="320" w:lineRule="auto"/>
      <w:outlineLvl w:val="6"/>
    </w:pPr>
    <w:rPr>
      <w:b/>
      <w:bCs/>
      <w:sz w:val="24"/>
      <w:szCs w:val="24"/>
    </w:rPr>
  </w:style>
  <w:style w:type="paragraph" w:styleId="9">
    <w:name w:val="heading 8"/>
    <w:basedOn w:val="1"/>
    <w:next w:val="1"/>
    <w:unhideWhenUsed/>
    <w:qFormat/>
    <w:uiPriority w:val="0"/>
    <w:pPr>
      <w:keepNext/>
      <w:keepLines/>
      <w:spacing w:before="240" w:after="64" w:line="320" w:lineRule="auto"/>
      <w:outlineLvl w:val="7"/>
    </w:pPr>
    <w:rPr>
      <w:sz w:val="24"/>
      <w:szCs w:val="24"/>
    </w:rPr>
  </w:style>
  <w:style w:type="paragraph" w:styleId="10">
    <w:name w:val="heading 9"/>
    <w:basedOn w:val="1"/>
    <w:next w:val="1"/>
    <w:unhideWhenUsed/>
    <w:qFormat/>
    <w:uiPriority w:val="0"/>
    <w:pPr>
      <w:keepNext/>
      <w:keepLines/>
      <w:spacing w:before="240" w:after="64" w:line="320" w:lineRule="auto"/>
      <w:outlineLvl w:val="8"/>
    </w:pPr>
    <w:rPr>
      <w:szCs w:val="21"/>
    </w:rPr>
  </w:style>
  <w:style w:type="character" w:default="1" w:styleId="14">
    <w:name w:val="Default Paragraph Font"/>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11">
    <w:name w:val="Balloon Text"/>
    <w:basedOn w:val="1"/>
    <w:link w:val="20"/>
    <w:qFormat/>
    <w:uiPriority w:val="0"/>
    <w:pPr>
      <w:spacing w:after="0" w:line="240" w:lineRule="auto"/>
    </w:pPr>
    <w:rPr>
      <w:rFonts w:ascii="Tahoma" w:hAnsi="Tahoma" w:cs="Tahoma"/>
      <w:sz w:val="16"/>
      <w:szCs w:val="16"/>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tabs>
        <w:tab w:val="center" w:pos="4153"/>
        <w:tab w:val="right" w:pos="8306"/>
      </w:tabs>
      <w:snapToGrid w:val="0"/>
    </w:pPr>
    <w:rPr>
      <w:sz w:val="18"/>
      <w:szCs w:val="18"/>
    </w:rPr>
  </w:style>
  <w:style w:type="character" w:styleId="15">
    <w:name w:val="Emphasis"/>
    <w:basedOn w:val="14"/>
    <w:qFormat/>
    <w:uiPriority w:val="0"/>
    <w:rPr>
      <w:i/>
      <w:iCs/>
    </w:rPr>
  </w:style>
  <w:style w:type="character" w:styleId="16">
    <w:name w:val="Hyperlink"/>
    <w:basedOn w:val="14"/>
    <w:unhideWhenUsed/>
    <w:qFormat/>
    <w:uiPriority w:val="99"/>
    <w:rPr>
      <w:color w:val="0000FF"/>
      <w:u w:val="single"/>
    </w:rPr>
  </w:style>
  <w:style w:type="character" w:styleId="17">
    <w:name w:val="Strong"/>
    <w:basedOn w:val="14"/>
    <w:qFormat/>
    <w:uiPriority w:val="22"/>
    <w:rPr>
      <w:b/>
      <w:bCs/>
    </w:rPr>
  </w:style>
  <w:style w:type="character" w:customStyle="1" w:styleId="19">
    <w:name w:val="font01"/>
    <w:qFormat/>
    <w:uiPriority w:val="0"/>
    <w:rPr>
      <w:rFonts w:ascii="font-weight : 400" w:hAnsi="font-weight : 400" w:eastAsia="font-weight : 400" w:cs="font-weight : 400"/>
      <w:color w:val="000000"/>
      <w:sz w:val="22"/>
      <w:szCs w:val="22"/>
      <w:u w:val="none"/>
    </w:rPr>
  </w:style>
  <w:style w:type="character" w:customStyle="1" w:styleId="20">
    <w:name w:val="Balloon Text Char"/>
    <w:basedOn w:val="14"/>
    <w:link w:val="11"/>
    <w:qFormat/>
    <w:uiPriority w:val="0"/>
    <w:rPr>
      <w:rFonts w:ascii="Tahoma" w:hAnsi="Tahoma" w:cs="Tahoma" w:eastAsiaTheme="minorEastAsia"/>
      <w:sz w:val="16"/>
      <w:szCs w:val="16"/>
      <w:lang w:eastAsia="zh-CN"/>
    </w:rPr>
  </w:style>
  <w:style w:type="paragraph" w:styleId="21">
    <w:name w:val="List Paragraph"/>
    <w:basedOn w:val="1"/>
    <w:unhideWhenUsed/>
    <w:qFormat/>
    <w:uiPriority w:val="34"/>
    <w:pPr>
      <w:ind w:left="720"/>
      <w:contextualSpacing/>
    </w:pPr>
  </w:style>
  <w:style w:type="character" w:customStyle="1" w:styleId="22">
    <w:name w:val="text2"/>
    <w:basedOn w:val="14"/>
    <w:qFormat/>
    <w:uiPriority w:val="0"/>
  </w:style>
  <w:style w:type="character" w:customStyle="1" w:styleId="23">
    <w:name w:val="title-text"/>
    <w:basedOn w:val="14"/>
    <w:qFormat/>
    <w:uiPriority w:val="0"/>
  </w:style>
  <w:style w:type="character" w:customStyle="1" w:styleId="24">
    <w:name w:val="Heading 2 Char"/>
    <w:basedOn w:val="14"/>
    <w:link w:val="3"/>
    <w:qFormat/>
    <w:uiPriority w:val="0"/>
    <w:rPr>
      <w:rFonts w:asciiTheme="majorHAnsi" w:hAnsiTheme="majorHAnsi" w:eastAsiaTheme="majorEastAsia" w:cstheme="majorBidi"/>
      <w:b/>
      <w:bCs/>
      <w:color w:val="5B9BD5" w:themeColor="accent1"/>
      <w:sz w:val="26"/>
      <w:szCs w:val="26"/>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3213</Words>
  <Characters>16428</Characters>
  <Lines>196</Lines>
  <Paragraphs>55</Paragraphs>
  <TotalTime>78</TotalTime>
  <ScaleCrop>false</ScaleCrop>
  <LinksUpToDate>false</LinksUpToDate>
  <CharactersWithSpaces>19508</CharactersWithSpaces>
  <Application>WPS Office_10.2.0.7635_F1E327BC-269C-435d-A152-05C5408002CA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2019-02-21T13:52:00Z</dcterms:created>
  <dc:creator>Author</dc:creator>
  <cp:lastModifiedBy>Author</cp:lastModifiedBy>
  <dcterms:modified xsi:type="dcterms:W3CDTF">2019-03-12T12:35:14Z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