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3AF" w:rsidRPr="005E5C7D" w:rsidRDefault="003F13AF" w:rsidP="00916F6D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717FDB">
        <w:rPr>
          <w:rFonts w:asciiTheme="majorBidi" w:hAnsiTheme="majorBidi" w:cstheme="majorBidi"/>
          <w:b/>
          <w:bCs/>
          <w:sz w:val="28"/>
          <w:szCs w:val="28"/>
          <w:lang w:val="en-US"/>
        </w:rPr>
        <w:t>DFT/TDDFT investigation on the electronic structure and spectroscopic properties of cis-dioxomolybdenum (VI) complex</w:t>
      </w:r>
      <w:r w:rsidR="00256EF6">
        <w:rPr>
          <w:rFonts w:asciiTheme="majorBidi" w:hAnsiTheme="majorBidi" w:cstheme="majorBidi"/>
          <w:b/>
          <w:bCs/>
          <w:sz w:val="28"/>
          <w:szCs w:val="28"/>
          <w:lang w:val="en-US"/>
        </w:rPr>
        <w:t>es</w:t>
      </w:r>
    </w:p>
    <w:p w:rsidR="006300CB" w:rsidRPr="005C52FD" w:rsidRDefault="007375FA" w:rsidP="00B81DAC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Imane </w:t>
      </w:r>
      <w:r w:rsidR="00044761"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>SEGHIR</w:t>
      </w:r>
      <w:r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, Nadia </w:t>
      </w:r>
      <w:r w:rsidR="00044761"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>NEBBACHE</w:t>
      </w:r>
      <w:r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>*</w:t>
      </w:r>
      <w:r w:rsidR="003D3336"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, </w:t>
      </w:r>
      <w:r w:rsidR="00B81DAC"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Yazid </w:t>
      </w:r>
      <w:r w:rsidR="00044761"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>MEFTAH</w:t>
      </w:r>
      <w:r w:rsidR="00B81DAC"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, </w:t>
      </w:r>
      <w:r w:rsidR="003D3336"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Salah Eddine </w:t>
      </w:r>
      <w:r w:rsidR="00044761"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>HACHANI</w:t>
      </w:r>
      <w:r w:rsidR="003D3336"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and</w:t>
      </w:r>
      <w:r w:rsidR="00B81DAC"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0B44EC"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Samira </w:t>
      </w:r>
      <w:r w:rsidR="00044761" w:rsidRPr="005C52F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MAOU </w:t>
      </w:r>
    </w:p>
    <w:p w:rsidR="009C1507" w:rsidRDefault="006300CB" w:rsidP="006300CB">
      <w:pPr>
        <w:spacing w:after="0" w:line="360" w:lineRule="auto"/>
        <w:jc w:val="center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Laboratory of Applied chemistry LCA, </w:t>
      </w:r>
      <w:r w:rsid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Faculty of sciences, </w:t>
      </w:r>
      <w:r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>University of Biskra,</w:t>
      </w:r>
    </w:p>
    <w:p w:rsidR="006300CB" w:rsidRPr="009C1507" w:rsidRDefault="006300CB" w:rsidP="006300CB">
      <w:pPr>
        <w:spacing w:after="0" w:line="360" w:lineRule="auto"/>
        <w:jc w:val="center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B.P. 145, R</w:t>
      </w:r>
      <w:r w:rsid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>P. 07000 Biskra, Algeria</w:t>
      </w:r>
    </w:p>
    <w:p w:rsidR="00EB4C89" w:rsidRPr="009C1507" w:rsidRDefault="006300CB" w:rsidP="00EB4C89">
      <w:pPr>
        <w:spacing w:after="0" w:line="360" w:lineRule="auto"/>
        <w:jc w:val="center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*Corresponding author: E-mail: </w:t>
      </w:r>
      <w:hyperlink r:id="rId8" w:history="1">
        <w:r w:rsidR="00EB4C89" w:rsidRPr="009C1507">
          <w:rPr>
            <w:rStyle w:val="Lienhypertexte"/>
            <w:rFonts w:asciiTheme="majorBidi" w:hAnsiTheme="majorBidi" w:cstheme="majorBidi"/>
            <w:i/>
            <w:iCs/>
            <w:sz w:val="24"/>
            <w:szCs w:val="24"/>
            <w:lang w:val="en-US"/>
          </w:rPr>
          <w:t>nadianebbache1@gmail.com</w:t>
        </w:r>
      </w:hyperlink>
      <w:r w:rsidR="00EB4C89"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; </w:t>
      </w:r>
      <w:hyperlink r:id="rId9" w:history="1">
        <w:r w:rsidR="00EB4C89" w:rsidRPr="009C1507">
          <w:rPr>
            <w:rStyle w:val="Lienhypertexte"/>
            <w:rFonts w:asciiTheme="majorBidi" w:hAnsiTheme="majorBidi" w:cstheme="majorBidi"/>
            <w:i/>
            <w:iCs/>
            <w:sz w:val="24"/>
            <w:szCs w:val="24"/>
            <w:lang w:val="en-US"/>
          </w:rPr>
          <w:t>nadia_nebbache@yahoo.fr</w:t>
        </w:r>
      </w:hyperlink>
      <w:r w:rsidR="00EB4C89"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</w:p>
    <w:p w:rsidR="006300CB" w:rsidRPr="006300CB" w:rsidRDefault="00EB4C89" w:rsidP="00EB4C89">
      <w:pPr>
        <w:spacing w:after="0" w:line="360" w:lineRule="auto"/>
        <w:jc w:val="center"/>
        <w:rPr>
          <w:rFonts w:asciiTheme="majorBidi" w:hAnsiTheme="majorBidi" w:cstheme="majorBidi"/>
          <w:lang w:val="en-US"/>
        </w:rPr>
      </w:pPr>
      <w:r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>Telephone/Fax: (+213)</w:t>
      </w:r>
      <w:r w:rsidR="007E4849"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>33</w:t>
      </w:r>
      <w:r w:rsidR="007E4849"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>54</w:t>
      </w:r>
      <w:r w:rsidR="007E4849"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>33</w:t>
      </w:r>
      <w:r w:rsidR="007E4849"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C1507">
        <w:rPr>
          <w:rFonts w:asciiTheme="majorBidi" w:hAnsiTheme="majorBidi" w:cstheme="majorBidi"/>
          <w:i/>
          <w:iCs/>
          <w:sz w:val="24"/>
          <w:szCs w:val="24"/>
          <w:lang w:val="en-US"/>
        </w:rPr>
        <w:t>18</w:t>
      </w:r>
      <w:r>
        <w:rPr>
          <w:rFonts w:asciiTheme="majorBidi" w:hAnsiTheme="majorBidi" w:cstheme="majorBidi"/>
          <w:lang w:val="en-US"/>
        </w:rPr>
        <w:t xml:space="preserve"> </w:t>
      </w:r>
    </w:p>
    <w:p w:rsidR="006300CB" w:rsidRDefault="005A0DE8" w:rsidP="005A0DE8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5A0DE8">
        <w:rPr>
          <w:rFonts w:asciiTheme="majorBidi" w:hAnsiTheme="majorBidi" w:cstheme="majorBidi"/>
          <w:b/>
          <w:bCs/>
          <w:sz w:val="24"/>
          <w:szCs w:val="24"/>
          <w:lang w:val="en-US"/>
        </w:rPr>
        <w:t>Abstract</w:t>
      </w:r>
    </w:p>
    <w:p w:rsidR="00C912BA" w:rsidRDefault="00691180" w:rsidP="00C912B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In this contribution,</w:t>
      </w:r>
      <w:r w:rsidR="006506E7">
        <w:rPr>
          <w:rFonts w:asciiTheme="majorBidi" w:hAnsiTheme="majorBidi" w:cstheme="majorBidi"/>
          <w:sz w:val="24"/>
          <w:szCs w:val="24"/>
          <w:lang w:val="en-US"/>
        </w:rPr>
        <w:t xml:space="preserve"> two mononuclear</w:t>
      </w:r>
      <w:r w:rsidR="00847779">
        <w:rPr>
          <w:rFonts w:asciiTheme="majorBidi" w:hAnsiTheme="majorBidi" w:cstheme="majorBidi"/>
          <w:sz w:val="24"/>
          <w:szCs w:val="24"/>
          <w:lang w:val="en-US"/>
        </w:rPr>
        <w:t xml:space="preserve"> molybdenum</w:t>
      </w:r>
      <w:r w:rsidR="006506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D7E77">
        <w:rPr>
          <w:rFonts w:asciiTheme="majorBidi" w:hAnsiTheme="majorBidi" w:cstheme="majorBidi"/>
          <w:sz w:val="24"/>
          <w:szCs w:val="24"/>
          <w:lang w:val="en-US"/>
        </w:rPr>
        <w:t xml:space="preserve">complexes </w:t>
      </w:r>
      <w:r w:rsidR="006506E7">
        <w:rPr>
          <w:rFonts w:asciiTheme="majorBidi" w:hAnsiTheme="majorBidi" w:cstheme="majorBidi"/>
          <w:sz w:val="24"/>
          <w:szCs w:val="24"/>
          <w:lang w:val="en-US"/>
        </w:rPr>
        <w:t xml:space="preserve">with </w:t>
      </w:r>
      <w:r w:rsidR="006506E7" w:rsidRPr="006506E7">
        <w:rPr>
          <w:rFonts w:asciiTheme="majorBidi" w:hAnsiTheme="majorBidi" w:cstheme="majorBidi"/>
          <w:sz w:val="24"/>
          <w:szCs w:val="24"/>
          <w:lang w:val="en-US"/>
        </w:rPr>
        <w:t>H</w:t>
      </w:r>
      <w:r w:rsidR="006506E7" w:rsidRPr="006506E7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6506E7" w:rsidRPr="006506E7">
        <w:rPr>
          <w:rFonts w:asciiTheme="majorBidi" w:hAnsiTheme="majorBidi" w:cstheme="majorBidi"/>
          <w:sz w:val="24"/>
          <w:szCs w:val="24"/>
          <w:lang w:val="en-US"/>
        </w:rPr>
        <w:t>L tridentate (ONO) Schiff base ligand</w:t>
      </w:r>
      <w:r w:rsidR="00C7543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are</w:t>
      </w:r>
      <w:r w:rsidR="00960CE6">
        <w:rPr>
          <w:rFonts w:asciiTheme="majorBidi" w:hAnsiTheme="majorBidi" w:cstheme="majorBidi"/>
          <w:sz w:val="24"/>
          <w:szCs w:val="24"/>
          <w:lang w:val="en-US"/>
        </w:rPr>
        <w:t xml:space="preserve"> characterized using computational</w:t>
      </w:r>
      <w:r w:rsidR="002D03BA">
        <w:rPr>
          <w:rFonts w:asciiTheme="majorBidi" w:hAnsiTheme="majorBidi" w:cstheme="majorBidi"/>
          <w:sz w:val="24"/>
          <w:szCs w:val="24"/>
          <w:lang w:val="en-US"/>
        </w:rPr>
        <w:t xml:space="preserve"> techniques. Density functional theory (DFT)</w:t>
      </w:r>
      <w:r w:rsidR="00427A2E">
        <w:rPr>
          <w:rFonts w:asciiTheme="majorBidi" w:hAnsiTheme="majorBidi" w:cstheme="majorBidi"/>
          <w:sz w:val="24"/>
          <w:szCs w:val="24"/>
          <w:lang w:val="en-US"/>
        </w:rPr>
        <w:t xml:space="preserve"> and its time extension (TD-DFT)</w:t>
      </w:r>
      <w:r w:rsidR="00960CE6">
        <w:rPr>
          <w:rFonts w:asciiTheme="majorBidi" w:hAnsiTheme="majorBidi" w:cstheme="majorBidi"/>
          <w:sz w:val="24"/>
          <w:szCs w:val="24"/>
          <w:lang w:val="en-US"/>
        </w:rPr>
        <w:t xml:space="preserve"> calculations are performe</w:t>
      </w:r>
      <w:r w:rsidR="002D03BA">
        <w:rPr>
          <w:rFonts w:asciiTheme="majorBidi" w:hAnsiTheme="majorBidi" w:cstheme="majorBidi"/>
          <w:sz w:val="24"/>
          <w:szCs w:val="24"/>
          <w:lang w:val="en-US"/>
        </w:rPr>
        <w:t>d to study the</w:t>
      </w:r>
      <w:r w:rsidR="00427A2E">
        <w:rPr>
          <w:rFonts w:asciiTheme="majorBidi" w:hAnsiTheme="majorBidi" w:cstheme="majorBidi"/>
          <w:sz w:val="24"/>
          <w:szCs w:val="24"/>
          <w:lang w:val="en-US"/>
        </w:rPr>
        <w:t xml:space="preserve"> electronic structure in </w:t>
      </w:r>
      <w:r w:rsidR="002D03BA">
        <w:rPr>
          <w:rFonts w:asciiTheme="majorBidi" w:hAnsiTheme="majorBidi" w:cstheme="majorBidi"/>
          <w:sz w:val="24"/>
          <w:szCs w:val="24"/>
          <w:lang w:val="en-US"/>
        </w:rPr>
        <w:t xml:space="preserve"> ground and excited state</w:t>
      </w:r>
      <w:r w:rsidR="00427A2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E4849">
        <w:rPr>
          <w:rFonts w:asciiTheme="majorBidi" w:hAnsiTheme="majorBidi" w:cstheme="majorBidi"/>
          <w:sz w:val="24"/>
          <w:szCs w:val="24"/>
          <w:lang w:val="en-US"/>
        </w:rPr>
        <w:t xml:space="preserve">and </w:t>
      </w:r>
      <w:r w:rsidR="00427A2E">
        <w:rPr>
          <w:rFonts w:asciiTheme="majorBidi" w:hAnsiTheme="majorBidi" w:cstheme="majorBidi"/>
          <w:sz w:val="24"/>
          <w:szCs w:val="24"/>
          <w:lang w:val="en-US"/>
        </w:rPr>
        <w:t xml:space="preserve">also </w:t>
      </w:r>
      <w:r w:rsidR="002D03BA">
        <w:rPr>
          <w:rFonts w:asciiTheme="majorBidi" w:hAnsiTheme="majorBidi" w:cstheme="majorBidi"/>
          <w:sz w:val="24"/>
          <w:szCs w:val="24"/>
          <w:lang w:val="en-US"/>
        </w:rPr>
        <w:t>to interpret the</w:t>
      </w:r>
      <w:r w:rsidR="0055050D">
        <w:rPr>
          <w:rFonts w:asciiTheme="majorBidi" w:hAnsiTheme="majorBidi" w:cstheme="majorBidi"/>
          <w:sz w:val="24"/>
          <w:szCs w:val="24"/>
          <w:lang w:val="en-US"/>
        </w:rPr>
        <w:t xml:space="preserve"> electronic</w:t>
      </w:r>
      <w:r w:rsidR="002D03BA">
        <w:rPr>
          <w:rFonts w:asciiTheme="majorBidi" w:hAnsiTheme="majorBidi" w:cstheme="majorBidi"/>
          <w:sz w:val="24"/>
          <w:szCs w:val="24"/>
          <w:lang w:val="en-US"/>
        </w:rPr>
        <w:t xml:space="preserve"> absorption spectra</w:t>
      </w:r>
      <w:r w:rsidR="007E4849">
        <w:rPr>
          <w:rFonts w:asciiTheme="majorBidi" w:hAnsiTheme="majorBidi" w:cstheme="majorBidi"/>
          <w:sz w:val="24"/>
          <w:szCs w:val="24"/>
          <w:lang w:val="en-US"/>
        </w:rPr>
        <w:t xml:space="preserve"> in gas and aqueous phases</w:t>
      </w:r>
      <w:r w:rsidR="002D03B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517EA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17EA8" w:rsidRPr="00517EA8">
        <w:rPr>
          <w:rFonts w:asciiTheme="majorBidi" w:hAnsiTheme="majorBidi" w:cstheme="majorBidi"/>
          <w:sz w:val="24"/>
          <w:szCs w:val="24"/>
          <w:lang w:val="en-US"/>
        </w:rPr>
        <w:t>TDDFT calculations affirm that the LMCT charge transf</w:t>
      </w:r>
      <w:r w:rsidR="00225E42">
        <w:rPr>
          <w:rFonts w:asciiTheme="majorBidi" w:hAnsiTheme="majorBidi" w:cstheme="majorBidi"/>
          <w:sz w:val="24"/>
          <w:szCs w:val="24"/>
          <w:lang w:val="en-US"/>
        </w:rPr>
        <w:t xml:space="preserve">er dominate for both complexes and an hypochromic effect on absorption properties is observed according to solvent substitution. </w:t>
      </w:r>
      <w:r w:rsidR="0009338D">
        <w:rPr>
          <w:rFonts w:asciiTheme="majorBidi" w:hAnsiTheme="majorBidi" w:cstheme="majorBidi"/>
          <w:sz w:val="24"/>
          <w:szCs w:val="24"/>
          <w:lang w:val="en-US"/>
        </w:rPr>
        <w:t>All t</w:t>
      </w:r>
      <w:r w:rsidR="004319CB" w:rsidRPr="004319CB">
        <w:rPr>
          <w:rFonts w:asciiTheme="majorBidi" w:hAnsiTheme="majorBidi" w:cstheme="majorBidi"/>
          <w:sz w:val="24"/>
          <w:szCs w:val="24"/>
          <w:lang w:val="en-US"/>
        </w:rPr>
        <w:t>heoretical results are compared with available experimental data.</w:t>
      </w:r>
    </w:p>
    <w:p w:rsidR="00C912BA" w:rsidRDefault="00C912BA" w:rsidP="00C912B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C912BA" w:rsidRDefault="009B4253" w:rsidP="00C912B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9B425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Keywords: </w:t>
      </w:r>
      <w:r>
        <w:rPr>
          <w:rFonts w:asciiTheme="majorBidi" w:hAnsiTheme="majorBidi" w:cstheme="majorBidi"/>
          <w:sz w:val="24"/>
          <w:szCs w:val="24"/>
          <w:lang w:val="en-US"/>
        </w:rPr>
        <w:t>Mo complexes,</w:t>
      </w:r>
      <w:r w:rsidR="002C5655">
        <w:rPr>
          <w:rFonts w:asciiTheme="majorBidi" w:hAnsiTheme="majorBidi" w:cstheme="majorBidi"/>
          <w:sz w:val="24"/>
          <w:szCs w:val="24"/>
          <w:lang w:val="en-US"/>
        </w:rPr>
        <w:t xml:space="preserve"> Schiff base</w:t>
      </w:r>
      <w:r w:rsidR="00454AA0">
        <w:rPr>
          <w:rFonts w:asciiTheme="majorBidi" w:hAnsiTheme="majorBidi" w:cstheme="majorBidi"/>
          <w:sz w:val="24"/>
          <w:szCs w:val="24"/>
          <w:lang w:val="en-US"/>
        </w:rPr>
        <w:t>, electronic</w:t>
      </w:r>
      <w:r w:rsidR="00FA255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F4B60">
        <w:rPr>
          <w:rFonts w:asciiTheme="majorBidi" w:hAnsiTheme="majorBidi" w:cstheme="majorBidi"/>
          <w:sz w:val="24"/>
          <w:szCs w:val="24"/>
          <w:lang w:val="en-US"/>
        </w:rPr>
        <w:t xml:space="preserve">absorption </w:t>
      </w:r>
      <w:r w:rsidR="00B11188">
        <w:rPr>
          <w:rFonts w:asciiTheme="majorBidi" w:hAnsiTheme="majorBidi" w:cstheme="majorBidi"/>
          <w:sz w:val="24"/>
          <w:szCs w:val="24"/>
          <w:lang w:val="en-US"/>
        </w:rPr>
        <w:t>spectra,</w:t>
      </w:r>
      <w:r w:rsidR="00FA255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574B3" w:rsidRPr="008574B3">
        <w:rPr>
          <w:rFonts w:asciiTheme="majorBidi" w:hAnsiTheme="majorBidi" w:cstheme="majorBidi"/>
          <w:sz w:val="24"/>
          <w:szCs w:val="24"/>
          <w:lang w:val="en-US"/>
        </w:rPr>
        <w:t>DFT</w:t>
      </w:r>
      <w:r>
        <w:rPr>
          <w:rFonts w:asciiTheme="majorBidi" w:hAnsiTheme="majorBidi" w:cstheme="majorBidi"/>
          <w:sz w:val="24"/>
          <w:szCs w:val="24"/>
          <w:lang w:val="en-US"/>
        </w:rPr>
        <w:t>, TD-DFT</w:t>
      </w:r>
    </w:p>
    <w:p w:rsidR="005A0DE8" w:rsidRPr="00C912BA" w:rsidRDefault="009B4253" w:rsidP="00C912B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BF6509" w:rsidRPr="00717FDB" w:rsidRDefault="00BF6509" w:rsidP="00C912BA">
      <w:pPr>
        <w:pStyle w:val="Paragraphedeliste"/>
        <w:numPr>
          <w:ilvl w:val="0"/>
          <w:numId w:val="1"/>
        </w:numPr>
        <w:spacing w:after="0" w:line="360" w:lineRule="auto"/>
        <w:ind w:left="285" w:hanging="285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17FDB">
        <w:rPr>
          <w:rFonts w:asciiTheme="majorBidi" w:hAnsiTheme="majorBidi" w:cstheme="majorBidi"/>
          <w:b/>
          <w:bCs/>
          <w:sz w:val="24"/>
          <w:szCs w:val="24"/>
          <w:lang w:val="en-US"/>
        </w:rPr>
        <w:t>Introduction:</w:t>
      </w:r>
    </w:p>
    <w:p w:rsidR="00A14A86" w:rsidRDefault="002B0B3E" w:rsidP="00C912B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vertAlign w:val="superscript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Transition metal </w:t>
      </w:r>
      <w:r w:rsidR="00BF6509">
        <w:rPr>
          <w:rFonts w:asciiTheme="majorBidi" w:hAnsiTheme="majorBidi" w:cstheme="majorBidi"/>
          <w:sz w:val="24"/>
          <w:szCs w:val="24"/>
          <w:lang w:val="en-US"/>
        </w:rPr>
        <w:t xml:space="preserve">complexes have attracted considerable attention </w:t>
      </w:r>
      <w:r w:rsidR="00BF6509" w:rsidRPr="00D950A9">
        <w:rPr>
          <w:rFonts w:asciiTheme="majorBidi" w:hAnsiTheme="majorBidi" w:cstheme="majorBidi"/>
          <w:sz w:val="24"/>
          <w:szCs w:val="24"/>
          <w:lang w:val="en-US"/>
        </w:rPr>
        <w:t xml:space="preserve">in the development of coordination </w:t>
      </w:r>
      <w:r w:rsidR="006E09B0" w:rsidRPr="00D950A9">
        <w:rPr>
          <w:rFonts w:asciiTheme="majorBidi" w:hAnsiTheme="majorBidi" w:cstheme="majorBidi"/>
          <w:sz w:val="24"/>
          <w:szCs w:val="24"/>
          <w:lang w:val="en-US"/>
        </w:rPr>
        <w:t>chemistry</w:t>
      </w:r>
      <w:r w:rsidR="006E09B0">
        <w:rPr>
          <w:rFonts w:asciiTheme="majorBidi" w:hAnsiTheme="majorBidi" w:cstheme="majorBidi"/>
          <w:sz w:val="24"/>
          <w:szCs w:val="24"/>
          <w:lang w:val="en-US"/>
        </w:rPr>
        <w:t>;</w:t>
      </w:r>
      <w:r w:rsidR="00BF6509">
        <w:rPr>
          <w:rFonts w:asciiTheme="majorBidi" w:hAnsiTheme="majorBidi" w:cstheme="majorBidi"/>
          <w:sz w:val="24"/>
          <w:szCs w:val="24"/>
          <w:lang w:val="en-US"/>
        </w:rPr>
        <w:t xml:space="preserve"> due to their high stability and their important properties in different oxidation </w:t>
      </w:r>
      <w:r w:rsidR="006E09B0">
        <w:rPr>
          <w:rFonts w:asciiTheme="majorBidi" w:hAnsiTheme="majorBidi" w:cstheme="majorBidi"/>
          <w:sz w:val="24"/>
          <w:szCs w:val="24"/>
          <w:lang w:val="en-US"/>
        </w:rPr>
        <w:t>state.</w:t>
      </w:r>
      <w:r w:rsidR="006E09B0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</w:t>
      </w:r>
      <w:r w:rsidR="006F3013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F20CE6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960CE6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631F6A">
        <w:rPr>
          <w:rFonts w:asciiTheme="majorBidi" w:hAnsiTheme="majorBidi" w:cstheme="majorBidi"/>
          <w:sz w:val="24"/>
          <w:szCs w:val="24"/>
          <w:lang w:val="en-US"/>
        </w:rPr>
        <w:t xml:space="preserve">These inorganic compounds exhibit a broad range of </w:t>
      </w:r>
      <w:r w:rsidR="00631F6A" w:rsidRPr="00B77339">
        <w:rPr>
          <w:rFonts w:asciiTheme="majorBidi" w:hAnsiTheme="majorBidi" w:cstheme="majorBidi"/>
          <w:sz w:val="24"/>
          <w:szCs w:val="24"/>
          <w:lang w:val="en-US"/>
        </w:rPr>
        <w:t>antiviral</w:t>
      </w:r>
      <w:r w:rsidR="002E2169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2E2169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4</w:t>
      </w:r>
      <w:r w:rsidR="00960CE6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0122D8" w:rsidRPr="00D950A9">
        <w:rPr>
          <w:rFonts w:asciiTheme="majorBidi" w:hAnsiTheme="majorBidi" w:cstheme="majorBidi"/>
          <w:sz w:val="24"/>
          <w:szCs w:val="24"/>
          <w:lang w:val="en-US"/>
        </w:rPr>
        <w:t>an</w:t>
      </w:r>
      <w:r w:rsidR="000122D8" w:rsidRPr="00B77339">
        <w:rPr>
          <w:rFonts w:asciiTheme="majorBidi" w:hAnsiTheme="majorBidi" w:cstheme="majorBidi"/>
          <w:sz w:val="24"/>
          <w:szCs w:val="24"/>
          <w:lang w:val="en-US"/>
        </w:rPr>
        <w:t>tibacterial</w:t>
      </w:r>
      <w:r w:rsidR="002E2169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2E2169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5</w:t>
      </w:r>
      <w:r w:rsidR="00960CE6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</w:t>
      </w:r>
      <w:r w:rsidR="00A52A41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8</w:t>
      </w:r>
      <w:r w:rsidR="00C253DC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904EC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0122D8" w:rsidRPr="00D950A9">
        <w:rPr>
          <w:rFonts w:asciiTheme="majorBidi" w:hAnsiTheme="majorBidi" w:cstheme="majorBidi"/>
          <w:sz w:val="24"/>
          <w:szCs w:val="24"/>
          <w:lang w:val="en-US"/>
        </w:rPr>
        <w:t>antifungal</w:t>
      </w:r>
      <w:r w:rsidR="000122D8" w:rsidRPr="00B77339">
        <w:rPr>
          <w:rFonts w:asciiTheme="majorBidi" w:hAnsiTheme="majorBidi" w:cstheme="majorBidi"/>
          <w:sz w:val="24"/>
          <w:szCs w:val="24"/>
          <w:lang w:val="en-US"/>
        </w:rPr>
        <w:t xml:space="preserve"> agents</w:t>
      </w:r>
      <w:r w:rsidR="002E2169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2E2169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9</w:t>
      </w:r>
      <w:r w:rsidR="00960CE6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0122D8">
        <w:rPr>
          <w:rFonts w:asciiTheme="majorBidi" w:hAnsiTheme="majorBidi" w:cstheme="majorBidi"/>
          <w:sz w:val="24"/>
          <w:szCs w:val="24"/>
          <w:lang w:val="en-US"/>
        </w:rPr>
        <w:t>anti-inflammatory activities</w:t>
      </w:r>
      <w:r w:rsidR="00F4604D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A52A41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10</w:t>
      </w:r>
      <w:r w:rsidR="00F20CE6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5A77EB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F4604D" w:rsidRPr="00F4604D">
        <w:rPr>
          <w:rFonts w:asciiTheme="majorBidi" w:hAnsiTheme="majorBidi" w:cstheme="majorBidi"/>
          <w:sz w:val="24"/>
          <w:szCs w:val="24"/>
          <w:lang w:val="en-US"/>
        </w:rPr>
        <w:t>transporting layer in organic light-emitting diodes</w:t>
      </w:r>
      <w:r w:rsidR="00F4604D" w:rsidRPr="00F4604D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11</w:t>
      </w:r>
      <w:r w:rsidR="005A77EB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A8288A" w:rsidRPr="00D950A9">
        <w:rPr>
          <w:rFonts w:asciiTheme="majorBidi" w:hAnsiTheme="majorBidi" w:cstheme="majorBidi"/>
          <w:sz w:val="24"/>
          <w:szCs w:val="24"/>
          <w:lang w:val="en-US"/>
        </w:rPr>
        <w:t>and</w:t>
      </w:r>
      <w:r w:rsidR="00A8288A">
        <w:rPr>
          <w:rFonts w:asciiTheme="majorBidi" w:hAnsiTheme="majorBidi" w:cstheme="majorBidi"/>
          <w:sz w:val="24"/>
          <w:szCs w:val="24"/>
          <w:lang w:val="en-US"/>
        </w:rPr>
        <w:t xml:space="preserve"> hold promise to be used in various chemical and physical fields. The interest on the mentioned compounds increases during the last two dec</w:t>
      </w:r>
      <w:r w:rsidR="00DA4CF8">
        <w:rPr>
          <w:rFonts w:asciiTheme="majorBidi" w:hAnsiTheme="majorBidi" w:cstheme="majorBidi"/>
          <w:sz w:val="24"/>
          <w:szCs w:val="24"/>
          <w:lang w:val="en-US"/>
        </w:rPr>
        <w:t>ades, particularly for</w:t>
      </w:r>
      <w:r w:rsidR="00A8288A">
        <w:rPr>
          <w:rFonts w:asciiTheme="majorBidi" w:hAnsiTheme="majorBidi" w:cstheme="majorBidi"/>
          <w:sz w:val="24"/>
          <w:szCs w:val="24"/>
          <w:lang w:val="en-US"/>
        </w:rPr>
        <w:t xml:space="preserve"> complexes containing functional groups with lone electron pairs</w:t>
      </w:r>
      <w:r w:rsidR="00DA4CF8">
        <w:rPr>
          <w:rFonts w:asciiTheme="majorBidi" w:hAnsiTheme="majorBidi" w:cstheme="majorBidi"/>
          <w:sz w:val="24"/>
          <w:szCs w:val="24"/>
          <w:lang w:val="en-US"/>
        </w:rPr>
        <w:t xml:space="preserve"> such as</w:t>
      </w:r>
      <w:r w:rsidR="00414F1D">
        <w:rPr>
          <w:rFonts w:asciiTheme="majorBidi" w:hAnsiTheme="majorBidi" w:cstheme="majorBidi"/>
          <w:sz w:val="24"/>
          <w:szCs w:val="24"/>
          <w:lang w:val="en-US"/>
        </w:rPr>
        <w:t xml:space="preserve"> studied Schiff base</w:t>
      </w:r>
      <w:r w:rsidR="00DA4CF8">
        <w:rPr>
          <w:rFonts w:asciiTheme="majorBidi" w:hAnsiTheme="majorBidi" w:cstheme="majorBidi"/>
          <w:sz w:val="24"/>
          <w:szCs w:val="24"/>
          <w:lang w:val="en-US"/>
        </w:rPr>
        <w:t xml:space="preserve"> molybdenum complexes</w:t>
      </w:r>
      <w:r w:rsidR="00A8288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5675C0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12-14</w:t>
      </w:r>
    </w:p>
    <w:p w:rsidR="00A0127A" w:rsidRDefault="00A0127A" w:rsidP="009C150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vertAlign w:val="superscript"/>
          <w:lang w:val="en-US"/>
        </w:rPr>
      </w:pPr>
      <w:r w:rsidRPr="00D950A9">
        <w:rPr>
          <w:rFonts w:asciiTheme="majorBidi" w:hAnsiTheme="majorBidi" w:cstheme="majorBidi"/>
          <w:sz w:val="24"/>
          <w:szCs w:val="24"/>
          <w:lang w:val="en-US"/>
        </w:rPr>
        <w:t>Molybdenum complexes with general formula [MoO</w:t>
      </w:r>
      <w:r w:rsidRPr="00D950A9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D950A9">
        <w:rPr>
          <w:rFonts w:asciiTheme="majorBidi" w:hAnsiTheme="majorBidi" w:cstheme="majorBidi"/>
          <w:sz w:val="24"/>
          <w:szCs w:val="24"/>
          <w:lang w:val="en-US"/>
        </w:rPr>
        <w:t xml:space="preserve"> (H</w:t>
      </w:r>
      <w:r w:rsidRPr="00D950A9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D950A9">
        <w:rPr>
          <w:rFonts w:asciiTheme="majorBidi" w:hAnsiTheme="majorBidi" w:cstheme="majorBidi"/>
          <w:sz w:val="24"/>
          <w:szCs w:val="24"/>
          <w:lang w:val="en-US"/>
        </w:rPr>
        <w:t>L)</w:t>
      </w:r>
      <w:r w:rsidR="004C0A28" w:rsidRPr="00D950A9">
        <w:rPr>
          <w:rFonts w:asciiTheme="majorBidi" w:hAnsiTheme="majorBidi" w:cstheme="majorBidi"/>
          <w:sz w:val="24"/>
          <w:szCs w:val="24"/>
          <w:lang w:val="en-US"/>
        </w:rPr>
        <w:t>]</w:t>
      </w:r>
      <w:r w:rsidR="005675C0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15-17</w:t>
      </w:r>
      <w:r w:rsidRPr="00D950A9">
        <w:rPr>
          <w:rFonts w:asciiTheme="majorBidi" w:hAnsiTheme="majorBidi" w:cstheme="majorBidi"/>
          <w:sz w:val="24"/>
          <w:szCs w:val="24"/>
          <w:lang w:val="en-US"/>
        </w:rPr>
        <w:t xml:space="preserve"> are used for their excellent properties as </w:t>
      </w:r>
      <w:r w:rsidR="009F03E0" w:rsidRPr="00D950A9">
        <w:rPr>
          <w:rFonts w:asciiTheme="majorBidi" w:hAnsiTheme="majorBidi" w:cstheme="majorBidi"/>
          <w:sz w:val="24"/>
          <w:szCs w:val="24"/>
          <w:lang w:val="en-US"/>
        </w:rPr>
        <w:t xml:space="preserve">a </w:t>
      </w:r>
      <w:r w:rsidRPr="00D950A9">
        <w:rPr>
          <w:rFonts w:asciiTheme="majorBidi" w:hAnsiTheme="majorBidi" w:cstheme="majorBidi"/>
          <w:sz w:val="24"/>
          <w:szCs w:val="24"/>
          <w:lang w:val="en-US"/>
        </w:rPr>
        <w:t>stimulator in the enzymatic reactions.</w:t>
      </w:r>
      <w:r w:rsidR="007F04C2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18,</w:t>
      </w:r>
      <w:r w:rsidR="005675C0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19</w:t>
      </w:r>
      <w:r w:rsidR="00D631EB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037DF7" w:rsidRPr="00D950A9">
        <w:rPr>
          <w:rFonts w:asciiTheme="majorBidi" w:hAnsiTheme="majorBidi" w:cstheme="majorBidi"/>
          <w:sz w:val="24"/>
          <w:szCs w:val="24"/>
          <w:lang w:val="en-US"/>
        </w:rPr>
        <w:t xml:space="preserve">According to some </w:t>
      </w:r>
      <w:r w:rsidR="00A77271">
        <w:rPr>
          <w:rFonts w:asciiTheme="majorBidi" w:hAnsiTheme="majorBidi" w:cstheme="majorBidi"/>
          <w:sz w:val="24"/>
          <w:szCs w:val="24"/>
          <w:lang w:val="en-US"/>
        </w:rPr>
        <w:t>reports</w:t>
      </w:r>
      <w:r w:rsidR="00037DF7" w:rsidRPr="00D950A9">
        <w:rPr>
          <w:rFonts w:asciiTheme="majorBidi" w:hAnsiTheme="majorBidi" w:cstheme="majorBidi"/>
          <w:sz w:val="24"/>
          <w:szCs w:val="24"/>
          <w:lang w:val="en-US"/>
        </w:rPr>
        <w:t>, molybdenum complexes with O and N donor ligands are seen as v</w:t>
      </w:r>
      <w:r w:rsidR="00037DF7" w:rsidRPr="005542EC">
        <w:rPr>
          <w:rFonts w:asciiTheme="majorBidi" w:hAnsiTheme="majorBidi" w:cstheme="majorBidi"/>
          <w:sz w:val="24"/>
          <w:szCs w:val="24"/>
          <w:lang w:val="en-US"/>
        </w:rPr>
        <w:t xml:space="preserve">ery strong and potential catalysts for both </w:t>
      </w:r>
      <w:r w:rsidR="00DA4CF8">
        <w:rPr>
          <w:rFonts w:asciiTheme="majorBidi" w:hAnsiTheme="majorBidi" w:cstheme="majorBidi"/>
          <w:sz w:val="24"/>
          <w:szCs w:val="24"/>
          <w:lang w:val="en-US"/>
        </w:rPr>
        <w:t xml:space="preserve"> homogeneous and </w:t>
      </w:r>
      <w:r w:rsidR="00037DF7" w:rsidRPr="005542EC">
        <w:rPr>
          <w:rFonts w:asciiTheme="majorBidi" w:hAnsiTheme="majorBidi" w:cstheme="majorBidi"/>
          <w:sz w:val="24"/>
          <w:szCs w:val="24"/>
          <w:lang w:val="en-US"/>
        </w:rPr>
        <w:t xml:space="preserve">heterogeneous </w:t>
      </w:r>
      <w:r w:rsidR="00037DF7">
        <w:rPr>
          <w:rFonts w:asciiTheme="majorBidi" w:hAnsiTheme="majorBidi" w:cstheme="majorBidi"/>
          <w:sz w:val="24"/>
          <w:szCs w:val="24"/>
          <w:lang w:val="en-US"/>
        </w:rPr>
        <w:t>reactions.</w:t>
      </w:r>
      <w:r w:rsidR="002F0422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20,</w:t>
      </w:r>
      <w:r w:rsidR="0013066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21</w:t>
      </w:r>
      <w:r w:rsidR="00ED7EE5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D1449D" w:rsidRPr="00D950A9">
        <w:rPr>
          <w:rFonts w:asciiTheme="majorBidi" w:hAnsiTheme="majorBidi" w:cstheme="majorBidi"/>
          <w:sz w:val="24"/>
          <w:szCs w:val="24"/>
          <w:lang w:val="en-US"/>
        </w:rPr>
        <w:t>They</w:t>
      </w:r>
      <w:r w:rsidR="00D1449D">
        <w:rPr>
          <w:rFonts w:asciiTheme="majorBidi" w:hAnsiTheme="majorBidi" w:cstheme="majorBidi"/>
          <w:sz w:val="24"/>
          <w:szCs w:val="24"/>
          <w:lang w:val="en-US"/>
        </w:rPr>
        <w:t xml:space="preserve"> are also used in</w:t>
      </w:r>
      <w:r w:rsidR="00D1449D" w:rsidRPr="00EC060B">
        <w:rPr>
          <w:rFonts w:asciiTheme="majorBidi" w:hAnsiTheme="majorBidi" w:cstheme="majorBidi"/>
          <w:sz w:val="24"/>
          <w:szCs w:val="24"/>
          <w:lang w:val="en-US"/>
        </w:rPr>
        <w:t xml:space="preserve"> some</w:t>
      </w:r>
      <w:r w:rsidR="00D1449D">
        <w:rPr>
          <w:rFonts w:asciiTheme="majorBidi" w:hAnsiTheme="majorBidi" w:cstheme="majorBidi"/>
          <w:sz w:val="24"/>
          <w:szCs w:val="24"/>
          <w:lang w:val="en-US"/>
        </w:rPr>
        <w:t xml:space="preserve"> industrial processes such as epoxidation of olefins and ammoxidation of propene</w:t>
      </w:r>
      <w:r w:rsidR="00E14FC9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13066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22</w:t>
      </w:r>
    </w:p>
    <w:p w:rsidR="008F600F" w:rsidRDefault="008F600F" w:rsidP="009C150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In fact, laboratory techniques such spectroscopic analysis </w:t>
      </w:r>
      <w:r w:rsidR="004368DF">
        <w:rPr>
          <w:rFonts w:asciiTheme="majorBidi" w:hAnsiTheme="majorBidi" w:cstheme="majorBidi"/>
          <w:sz w:val="24"/>
          <w:szCs w:val="24"/>
          <w:lang w:val="en-US"/>
        </w:rPr>
        <w:t xml:space="preserve">are </w:t>
      </w:r>
      <w:r w:rsidR="005840F8">
        <w:rPr>
          <w:rFonts w:asciiTheme="majorBidi" w:hAnsiTheme="majorBidi" w:cstheme="majorBidi"/>
          <w:sz w:val="24"/>
          <w:szCs w:val="24"/>
          <w:lang w:val="en-US"/>
        </w:rPr>
        <w:t xml:space="preserve">used to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understand the properties of metal complex but these techniques are expensive, </w:t>
      </w:r>
      <w:r w:rsidRPr="002D675B">
        <w:rPr>
          <w:rFonts w:asciiTheme="majorBidi" w:hAnsiTheme="majorBidi" w:cstheme="majorBidi"/>
          <w:sz w:val="24"/>
          <w:szCs w:val="24"/>
          <w:lang w:val="en-US"/>
        </w:rPr>
        <w:t>time</w:t>
      </w:r>
      <w:r w:rsidR="002D675B" w:rsidRPr="002D675B">
        <w:rPr>
          <w:rFonts w:asciiTheme="majorBidi" w:hAnsiTheme="majorBidi" w:cstheme="majorBidi"/>
          <w:sz w:val="24"/>
          <w:szCs w:val="24"/>
          <w:lang w:val="en-US"/>
        </w:rPr>
        <w:t>-</w:t>
      </w:r>
      <w:r w:rsidRPr="002D675B">
        <w:rPr>
          <w:rFonts w:asciiTheme="majorBidi" w:hAnsiTheme="majorBidi" w:cstheme="majorBidi"/>
          <w:sz w:val="24"/>
          <w:szCs w:val="24"/>
          <w:lang w:val="en-US"/>
        </w:rPr>
        <w:t>consuming</w:t>
      </w:r>
      <w:r>
        <w:rPr>
          <w:rFonts w:asciiTheme="majorBidi" w:hAnsiTheme="majorBidi" w:cstheme="majorBidi"/>
          <w:sz w:val="24"/>
          <w:szCs w:val="24"/>
          <w:lang w:val="en-US"/>
        </w:rPr>
        <w:t>, and in some cases not convincing to explain some molecular phenomena.</w:t>
      </w:r>
      <w:r w:rsidR="00525981">
        <w:rPr>
          <w:rFonts w:asciiTheme="majorBidi" w:hAnsiTheme="majorBidi" w:cstheme="majorBidi"/>
          <w:sz w:val="24"/>
          <w:szCs w:val="24"/>
          <w:lang w:val="en-US"/>
        </w:rPr>
        <w:t xml:space="preserve"> Resort to theoretical </w:t>
      </w:r>
      <w:r w:rsidR="00757762">
        <w:rPr>
          <w:rFonts w:asciiTheme="majorBidi" w:hAnsiTheme="majorBidi" w:cstheme="majorBidi"/>
          <w:sz w:val="24"/>
          <w:szCs w:val="24"/>
          <w:lang w:val="en-US"/>
        </w:rPr>
        <w:t>chemistry, which</w:t>
      </w:r>
      <w:r w:rsidR="00525981">
        <w:rPr>
          <w:rFonts w:asciiTheme="majorBidi" w:hAnsiTheme="majorBidi" w:cstheme="majorBidi"/>
          <w:sz w:val="24"/>
          <w:szCs w:val="24"/>
          <w:lang w:val="en-US"/>
        </w:rPr>
        <w:t xml:space="preserve"> is </w:t>
      </w:r>
      <w:r w:rsidR="00C76A7D" w:rsidRPr="00271DB8">
        <w:rPr>
          <w:rFonts w:asciiTheme="majorBidi" w:hAnsiTheme="majorBidi" w:cstheme="majorBidi"/>
          <w:sz w:val="24"/>
          <w:szCs w:val="24"/>
          <w:lang w:val="en-US"/>
        </w:rPr>
        <w:t xml:space="preserve">a </w:t>
      </w:r>
      <w:r w:rsidRPr="00271DB8">
        <w:rPr>
          <w:rFonts w:asciiTheme="majorBidi" w:hAnsiTheme="majorBidi" w:cstheme="majorBidi"/>
          <w:sz w:val="24"/>
          <w:szCs w:val="24"/>
          <w:lang w:val="en-US"/>
        </w:rPr>
        <w:t>powerful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tool in coordination chemistry.</w:t>
      </w:r>
      <w:r w:rsidR="0060793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Density Functional Theory (DFT) and</w:t>
      </w:r>
      <w:r w:rsidR="004368D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F2304" w:rsidRPr="006F2304">
        <w:rPr>
          <w:rFonts w:asciiTheme="majorBidi" w:hAnsiTheme="majorBidi" w:cstheme="majorBidi"/>
          <w:sz w:val="24"/>
          <w:szCs w:val="24"/>
          <w:lang w:val="en-US"/>
        </w:rPr>
        <w:t>its time dependent extension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Density Func</w:t>
      </w:r>
      <w:r w:rsidR="003B576A">
        <w:rPr>
          <w:rFonts w:asciiTheme="majorBidi" w:hAnsiTheme="majorBidi" w:cstheme="majorBidi"/>
          <w:sz w:val="24"/>
          <w:szCs w:val="24"/>
          <w:lang w:val="en-US"/>
        </w:rPr>
        <w:t>tional Theory (TDDFT)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are very</w:t>
      </w:r>
      <w:r w:rsidR="003B576A">
        <w:rPr>
          <w:rFonts w:asciiTheme="majorBidi" w:hAnsiTheme="majorBidi" w:cstheme="majorBidi"/>
          <w:sz w:val="24"/>
          <w:szCs w:val="24"/>
          <w:lang w:val="en-US"/>
        </w:rPr>
        <w:t xml:space="preserve"> solicited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due to their ability to give accurate results of the</w:t>
      </w:r>
      <w:r w:rsidR="00B61CE4">
        <w:rPr>
          <w:rFonts w:asciiTheme="majorBidi" w:hAnsiTheme="majorBidi" w:cstheme="majorBidi"/>
          <w:sz w:val="24"/>
          <w:szCs w:val="24"/>
          <w:lang w:val="en-US"/>
        </w:rPr>
        <w:t xml:space="preserve"> electronic structures and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molecular properties</w:t>
      </w:r>
      <w:r w:rsidR="00B61CE4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8F600F" w:rsidRDefault="008F600F" w:rsidP="009C150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vertAlign w:val="superscript"/>
          <w:lang w:val="en-US"/>
        </w:rPr>
      </w:pPr>
      <w:r w:rsidRPr="00D93FFC">
        <w:rPr>
          <w:rFonts w:asciiTheme="majorBidi" w:hAnsiTheme="majorBidi" w:cstheme="majorBidi"/>
          <w:sz w:val="24"/>
          <w:szCs w:val="24"/>
          <w:lang w:val="en-US"/>
        </w:rPr>
        <w:t xml:space="preserve">In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a </w:t>
      </w:r>
      <w:r w:rsidRPr="00D93FFC">
        <w:rPr>
          <w:rFonts w:asciiTheme="majorBidi" w:hAnsiTheme="majorBidi" w:cstheme="majorBidi"/>
          <w:sz w:val="24"/>
          <w:szCs w:val="24"/>
          <w:lang w:val="en-US"/>
        </w:rPr>
        <w:t>recent research,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two types of </w:t>
      </w:r>
      <w:r w:rsidRPr="00D93FFC">
        <w:rPr>
          <w:rFonts w:asciiTheme="majorBidi" w:hAnsiTheme="majorBidi" w:cstheme="majorBidi"/>
          <w:sz w:val="24"/>
          <w:szCs w:val="24"/>
          <w:lang w:val="en-US"/>
        </w:rPr>
        <w:t>mononuclear metallic complex</w:t>
      </w:r>
      <w:r>
        <w:rPr>
          <w:rFonts w:asciiTheme="majorBidi" w:hAnsiTheme="majorBidi" w:cstheme="majorBidi"/>
          <w:sz w:val="24"/>
          <w:szCs w:val="24"/>
          <w:lang w:val="en-US"/>
        </w:rPr>
        <w:t>es</w:t>
      </w:r>
      <w:r w:rsidRPr="00D93FFC">
        <w:rPr>
          <w:rFonts w:asciiTheme="majorBidi" w:hAnsiTheme="majorBidi" w:cstheme="majorBidi"/>
          <w:sz w:val="24"/>
          <w:szCs w:val="24"/>
          <w:lang w:val="en-US"/>
        </w:rPr>
        <w:t xml:space="preserve"> [MoO</w:t>
      </w:r>
      <w:r w:rsidRPr="00E72817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(L</w:t>
      </w:r>
      <w:r w:rsidRPr="00415FC9"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D93FFC">
        <w:rPr>
          <w:rFonts w:asciiTheme="majorBidi" w:hAnsiTheme="majorBidi" w:cstheme="majorBidi"/>
          <w:sz w:val="24"/>
          <w:szCs w:val="24"/>
          <w:lang w:val="en-US"/>
        </w:rPr>
        <w:t xml:space="preserve"> (H</w:t>
      </w:r>
      <w:r w:rsidRPr="00E72817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D93FFC">
        <w:rPr>
          <w:rFonts w:asciiTheme="majorBidi" w:hAnsiTheme="majorBidi" w:cstheme="majorBidi"/>
          <w:sz w:val="24"/>
          <w:szCs w:val="24"/>
          <w:lang w:val="en-US"/>
        </w:rPr>
        <w:t>O)]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and [MoO</w:t>
      </w:r>
      <w:r w:rsidRPr="008F572F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>
        <w:rPr>
          <w:rFonts w:asciiTheme="majorBidi" w:hAnsiTheme="majorBidi" w:cstheme="majorBidi"/>
          <w:sz w:val="24"/>
          <w:szCs w:val="24"/>
          <w:lang w:val="en-US"/>
        </w:rPr>
        <w:t>(L) (MeOH)]</w:t>
      </w:r>
      <w:r w:rsidR="0023470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containing L tridentate (ONO) Schiff base ligand, where L (</w:t>
      </w:r>
      <w:r w:rsidRPr="00C12A70">
        <w:rPr>
          <w:rFonts w:asciiTheme="majorBidi" w:hAnsiTheme="majorBidi" w:cstheme="majorBidi"/>
          <w:sz w:val="24"/>
          <w:szCs w:val="24"/>
          <w:lang w:val="en-US"/>
        </w:rPr>
        <w:t>H</w:t>
      </w:r>
      <w:r w:rsidRPr="00B46F15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L) = 2,4-dihydroxybenzaldehyde </w:t>
      </w:r>
      <w:r w:rsidRPr="00C12A70">
        <w:rPr>
          <w:rFonts w:asciiTheme="majorBidi" w:hAnsiTheme="majorBidi" w:cstheme="majorBidi"/>
          <w:sz w:val="24"/>
          <w:szCs w:val="24"/>
          <w:lang w:val="en-US"/>
        </w:rPr>
        <w:t>and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benzoylhydrazone</w:t>
      </w:r>
      <w:r w:rsidRPr="00B80520">
        <w:rPr>
          <w:rFonts w:asciiTheme="majorBidi" w:hAnsiTheme="majorBidi" w:cstheme="majorBidi"/>
          <w:sz w:val="24"/>
          <w:szCs w:val="24"/>
          <w:lang w:val="en-US"/>
        </w:rPr>
        <w:t>, were</w:t>
      </w:r>
      <w:r w:rsidR="00D032D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B80520">
        <w:rPr>
          <w:rFonts w:asciiTheme="majorBidi" w:hAnsiTheme="majorBidi" w:cstheme="majorBidi"/>
          <w:sz w:val="24"/>
          <w:szCs w:val="24"/>
          <w:lang w:val="en-US"/>
        </w:rPr>
        <w:t>synthesized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and then </w:t>
      </w:r>
      <w:r w:rsidRPr="00D93FFC">
        <w:rPr>
          <w:rFonts w:asciiTheme="majorBidi" w:hAnsiTheme="majorBidi" w:cstheme="majorBidi"/>
          <w:sz w:val="24"/>
          <w:szCs w:val="24"/>
          <w:lang w:val="en-US"/>
        </w:rPr>
        <w:t>characterized using various spectroscopic and structural techniques includi</w:t>
      </w:r>
      <w:r w:rsidR="00682155">
        <w:rPr>
          <w:rFonts w:asciiTheme="majorBidi" w:hAnsiTheme="majorBidi" w:cstheme="majorBidi"/>
          <w:sz w:val="24"/>
          <w:szCs w:val="24"/>
          <w:lang w:val="en-US"/>
        </w:rPr>
        <w:t xml:space="preserve">ng UV-Vis, FTIR </w:t>
      </w:r>
      <w:r w:rsidR="00C76A7D">
        <w:rPr>
          <w:rFonts w:asciiTheme="majorBidi" w:hAnsiTheme="majorBidi" w:cstheme="majorBidi"/>
          <w:sz w:val="24"/>
          <w:szCs w:val="24"/>
          <w:lang w:val="en-US"/>
        </w:rPr>
        <w:t xml:space="preserve">and </w:t>
      </w:r>
      <w:r w:rsidR="00C76A7D" w:rsidRPr="00B80520">
        <w:rPr>
          <w:rFonts w:asciiTheme="majorBidi" w:hAnsiTheme="majorBidi" w:cstheme="majorBidi"/>
          <w:sz w:val="24"/>
          <w:szCs w:val="24"/>
          <w:lang w:val="en-US"/>
        </w:rPr>
        <w:t>XRD</w:t>
      </w:r>
      <w:r w:rsidRPr="00B80520">
        <w:rPr>
          <w:rFonts w:asciiTheme="majorBidi" w:hAnsiTheme="majorBidi" w:cstheme="majorBidi"/>
          <w:sz w:val="24"/>
          <w:szCs w:val="24"/>
          <w:lang w:val="en-US"/>
        </w:rPr>
        <w:t xml:space="preserve"> where</w:t>
      </w:r>
      <w:r w:rsidRPr="0021455A">
        <w:rPr>
          <w:rFonts w:asciiTheme="majorBidi" w:hAnsiTheme="majorBidi" w:cstheme="majorBidi"/>
          <w:sz w:val="24"/>
          <w:szCs w:val="24"/>
          <w:lang w:val="en-US"/>
        </w:rPr>
        <w:t xml:space="preserve"> octahedral structural </w:t>
      </w:r>
      <w:r w:rsidRPr="00B80520">
        <w:rPr>
          <w:rFonts w:asciiTheme="majorBidi" w:hAnsiTheme="majorBidi" w:cstheme="majorBidi"/>
          <w:sz w:val="24"/>
          <w:szCs w:val="24"/>
          <w:lang w:val="en-US"/>
        </w:rPr>
        <w:t>arrangement</w:t>
      </w:r>
      <w:r w:rsidR="00D032D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B80520">
        <w:rPr>
          <w:rFonts w:asciiTheme="majorBidi" w:hAnsiTheme="majorBidi" w:cstheme="majorBidi"/>
          <w:sz w:val="24"/>
          <w:szCs w:val="24"/>
          <w:lang w:val="en-US"/>
        </w:rPr>
        <w:t>was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observed. The electrochemical properties of the resulting metal complexes have been </w:t>
      </w:r>
      <w:r w:rsidRPr="00D93FFC">
        <w:rPr>
          <w:rFonts w:asciiTheme="majorBidi" w:hAnsiTheme="majorBidi" w:cstheme="majorBidi"/>
          <w:sz w:val="24"/>
          <w:szCs w:val="24"/>
          <w:lang w:val="en-US"/>
        </w:rPr>
        <w:t xml:space="preserve">investigated by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using </w:t>
      </w:r>
      <w:r w:rsidRPr="00D93FFC">
        <w:rPr>
          <w:rFonts w:asciiTheme="majorBidi" w:hAnsiTheme="majorBidi" w:cstheme="majorBidi"/>
          <w:sz w:val="24"/>
          <w:szCs w:val="24"/>
          <w:lang w:val="en-US"/>
        </w:rPr>
        <w:t xml:space="preserve">cyclic </w:t>
      </w:r>
      <w:r>
        <w:rPr>
          <w:rFonts w:asciiTheme="majorBidi" w:hAnsiTheme="majorBidi" w:cstheme="majorBidi"/>
          <w:sz w:val="24"/>
          <w:szCs w:val="24"/>
          <w:lang w:val="en-US"/>
        </w:rPr>
        <w:t>voltammetry measurements.</w:t>
      </w:r>
      <w:r w:rsidR="0013066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23</w:t>
      </w:r>
    </w:p>
    <w:p w:rsidR="006D2439" w:rsidRDefault="006D2439" w:rsidP="009C150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Although</w:t>
      </w:r>
      <w:r w:rsidR="00DE48E4">
        <w:rPr>
          <w:rFonts w:asciiTheme="majorBidi" w:hAnsiTheme="majorBidi" w:cstheme="majorBidi"/>
          <w:sz w:val="24"/>
          <w:szCs w:val="24"/>
          <w:lang w:val="en-US"/>
        </w:rPr>
        <w:t xml:space="preserve"> all their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i</w:t>
      </w:r>
      <w:r w:rsidR="002C0906">
        <w:rPr>
          <w:rFonts w:asciiTheme="majorBidi" w:hAnsiTheme="majorBidi" w:cstheme="majorBidi"/>
          <w:sz w:val="24"/>
          <w:szCs w:val="24"/>
          <w:lang w:val="en-US"/>
        </w:rPr>
        <w:t>mportant experimental results of these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complexes</w:t>
      </w:r>
      <w:r w:rsidR="002137C9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947FC">
        <w:rPr>
          <w:rFonts w:asciiTheme="majorBidi" w:hAnsiTheme="majorBidi" w:cstheme="majorBidi"/>
          <w:sz w:val="24"/>
          <w:szCs w:val="24"/>
          <w:lang w:val="en-US"/>
        </w:rPr>
        <w:t>were reported</w:t>
      </w:r>
      <w:r>
        <w:rPr>
          <w:rFonts w:asciiTheme="majorBidi" w:hAnsiTheme="majorBidi" w:cstheme="majorBidi"/>
          <w:sz w:val="24"/>
          <w:szCs w:val="24"/>
          <w:lang w:val="en-US"/>
        </w:rPr>
        <w:t>, no theoretical background has been proposed yet to provide supplementary ins</w:t>
      </w:r>
      <w:r w:rsidR="00030A28">
        <w:rPr>
          <w:rFonts w:asciiTheme="majorBidi" w:hAnsiTheme="majorBidi" w:cstheme="majorBidi"/>
          <w:sz w:val="24"/>
          <w:szCs w:val="24"/>
          <w:lang w:val="en-US"/>
        </w:rPr>
        <w:t>ights for the experimental data.</w:t>
      </w:r>
    </w:p>
    <w:p w:rsidR="002F0422" w:rsidRDefault="005B37F0" w:rsidP="009C150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The current contribution represents</w:t>
      </w:r>
      <w:r w:rsidRPr="00227E50">
        <w:rPr>
          <w:rFonts w:asciiTheme="majorBidi" w:hAnsiTheme="majorBidi" w:cstheme="majorBidi"/>
          <w:sz w:val="24"/>
          <w:szCs w:val="24"/>
          <w:lang w:val="en-US"/>
        </w:rPr>
        <w:t xml:space="preserve"> a theoretical study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of </w:t>
      </w:r>
      <w:r w:rsidRPr="00227E50">
        <w:rPr>
          <w:rFonts w:asciiTheme="majorBidi" w:hAnsiTheme="majorBidi" w:cstheme="majorBidi"/>
          <w:sz w:val="24"/>
          <w:szCs w:val="24"/>
          <w:lang w:val="en-US"/>
        </w:rPr>
        <w:t>structural, electro</w:t>
      </w:r>
      <w:r>
        <w:rPr>
          <w:rFonts w:asciiTheme="majorBidi" w:hAnsiTheme="majorBidi" w:cstheme="majorBidi"/>
          <w:sz w:val="24"/>
          <w:szCs w:val="24"/>
          <w:lang w:val="en-US"/>
        </w:rPr>
        <w:t>nic and spectroscopic properties</w:t>
      </w:r>
      <w:r w:rsidR="00EA519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1012C">
        <w:rPr>
          <w:rFonts w:asciiTheme="majorBidi" w:hAnsiTheme="majorBidi" w:cstheme="majorBidi"/>
          <w:sz w:val="24"/>
          <w:szCs w:val="24"/>
          <w:lang w:val="en-US"/>
        </w:rPr>
        <w:t>of</w:t>
      </w:r>
      <w:r w:rsidR="00EA519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A2062">
        <w:rPr>
          <w:rFonts w:asciiTheme="majorBidi" w:hAnsiTheme="majorBidi" w:cstheme="majorBidi"/>
          <w:sz w:val="24"/>
          <w:szCs w:val="24"/>
          <w:lang w:val="en-US"/>
        </w:rPr>
        <w:t xml:space="preserve">these </w:t>
      </w:r>
      <w:r w:rsidR="005B270F">
        <w:rPr>
          <w:rFonts w:asciiTheme="majorBidi" w:hAnsiTheme="majorBidi" w:cstheme="majorBidi"/>
          <w:sz w:val="24"/>
          <w:szCs w:val="24"/>
          <w:lang w:val="en-US"/>
        </w:rPr>
        <w:t xml:space="preserve">two </w:t>
      </w:r>
      <w:r w:rsidRPr="0091012C">
        <w:rPr>
          <w:rFonts w:asciiTheme="majorBidi" w:hAnsiTheme="majorBidi" w:cstheme="majorBidi"/>
          <w:sz w:val="24"/>
          <w:szCs w:val="24"/>
          <w:lang w:val="en-US"/>
        </w:rPr>
        <w:t>complexes</w:t>
      </w:r>
      <w:r w:rsidR="00EA519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227E50">
        <w:rPr>
          <w:rFonts w:asciiTheme="majorBidi" w:hAnsiTheme="majorBidi" w:cstheme="majorBidi"/>
          <w:sz w:val="24"/>
          <w:szCs w:val="24"/>
          <w:lang w:val="en-US"/>
        </w:rPr>
        <w:t>by using</w:t>
      </w:r>
      <w:r w:rsidR="00EA519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B270F">
        <w:rPr>
          <w:rFonts w:asciiTheme="majorBidi" w:hAnsiTheme="majorBidi" w:cstheme="majorBidi"/>
          <w:sz w:val="24"/>
          <w:szCs w:val="24"/>
          <w:lang w:val="en-US"/>
        </w:rPr>
        <w:t xml:space="preserve">quantum calculations based on </w:t>
      </w:r>
      <w:r w:rsidR="006F2304">
        <w:rPr>
          <w:rFonts w:asciiTheme="majorBidi" w:hAnsiTheme="majorBidi" w:cstheme="majorBidi"/>
          <w:sz w:val="24"/>
          <w:szCs w:val="24"/>
          <w:lang w:val="en-US"/>
        </w:rPr>
        <w:t>DFT</w:t>
      </w:r>
      <w:r w:rsidR="00EA519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1012C">
        <w:rPr>
          <w:rFonts w:asciiTheme="majorBidi" w:hAnsiTheme="majorBidi" w:cstheme="majorBidi"/>
          <w:sz w:val="24"/>
          <w:szCs w:val="24"/>
          <w:lang w:val="en-US"/>
        </w:rPr>
        <w:t>and</w:t>
      </w:r>
      <w:r w:rsidR="00EA519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03D49">
        <w:rPr>
          <w:rFonts w:asciiTheme="majorBidi" w:hAnsiTheme="majorBidi" w:cstheme="majorBidi"/>
          <w:sz w:val="24"/>
          <w:szCs w:val="24"/>
          <w:lang w:val="en-US"/>
        </w:rPr>
        <w:t>TDDFT approaches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EA519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C77222" w:rsidRDefault="00C77222" w:rsidP="009C150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C11759" w:rsidRPr="00801B35" w:rsidRDefault="00C11759" w:rsidP="009C1507">
      <w:pPr>
        <w:pStyle w:val="Paragraphedeliste"/>
        <w:numPr>
          <w:ilvl w:val="0"/>
          <w:numId w:val="1"/>
        </w:numPr>
        <w:spacing w:after="0" w:line="360" w:lineRule="auto"/>
        <w:ind w:left="284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801B3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Computational details: </w:t>
      </w:r>
      <w:r w:rsidR="00801B35" w:rsidRPr="00801B3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</w:t>
      </w:r>
    </w:p>
    <w:p w:rsidR="002F0422" w:rsidRDefault="00C11759" w:rsidP="009C150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The ground state geometry </w:t>
      </w:r>
      <w:r w:rsidR="00F77468">
        <w:rPr>
          <w:rFonts w:asciiTheme="majorBidi" w:hAnsiTheme="majorBidi" w:cstheme="majorBidi"/>
          <w:sz w:val="24"/>
          <w:szCs w:val="24"/>
          <w:lang w:val="en-US"/>
        </w:rPr>
        <w:t xml:space="preserve">of molybdenum complexes </w:t>
      </w:r>
      <w:r>
        <w:rPr>
          <w:rFonts w:asciiTheme="majorBidi" w:hAnsiTheme="majorBidi" w:cstheme="majorBidi"/>
          <w:sz w:val="24"/>
          <w:szCs w:val="24"/>
          <w:lang w:val="en-US"/>
        </w:rPr>
        <w:t>was fully optimized using density functional theory (DFT) calculations</w:t>
      </w:r>
      <w:r w:rsidR="00A6171E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24-27</w:t>
      </w:r>
      <w:r w:rsidR="00247C5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5310E">
        <w:rPr>
          <w:rFonts w:asciiTheme="majorBidi" w:hAnsiTheme="majorBidi" w:cstheme="majorBidi"/>
          <w:sz w:val="24"/>
          <w:szCs w:val="24"/>
          <w:lang w:val="en-US"/>
        </w:rPr>
        <w:t xml:space="preserve">based on CAM-B3LYP </w:t>
      </w:r>
      <w:r w:rsidR="009C7164">
        <w:rPr>
          <w:rFonts w:asciiTheme="majorBidi" w:hAnsiTheme="majorBidi" w:cstheme="majorBidi"/>
          <w:sz w:val="24"/>
          <w:szCs w:val="24"/>
          <w:lang w:val="en-US"/>
        </w:rPr>
        <w:t>exchange-</w:t>
      </w:r>
      <w:r w:rsidR="0065310E" w:rsidRPr="009C7164">
        <w:rPr>
          <w:rFonts w:asciiTheme="majorBidi" w:hAnsiTheme="majorBidi" w:cstheme="majorBidi"/>
          <w:sz w:val="24"/>
          <w:szCs w:val="24"/>
          <w:lang w:val="en-US"/>
        </w:rPr>
        <w:t>correlation</w:t>
      </w:r>
      <w:r w:rsidR="0065310E">
        <w:rPr>
          <w:rFonts w:asciiTheme="majorBidi" w:hAnsiTheme="majorBidi" w:cstheme="majorBidi"/>
          <w:sz w:val="24"/>
          <w:szCs w:val="24"/>
          <w:lang w:val="en-US"/>
        </w:rPr>
        <w:t xml:space="preserve"> functional</w:t>
      </w:r>
      <w:r w:rsidR="00A6171E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28</w:t>
      </w:r>
      <w:r w:rsidR="001170C0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65310E" w:rsidRPr="001952D0">
        <w:rPr>
          <w:rFonts w:asciiTheme="majorBidi" w:hAnsiTheme="majorBidi" w:cstheme="majorBidi"/>
          <w:sz w:val="24"/>
          <w:szCs w:val="24"/>
          <w:lang w:val="en-US"/>
        </w:rPr>
        <w:t>with</w:t>
      </w:r>
      <w:r w:rsidR="001170C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5310E" w:rsidRPr="001952D0">
        <w:rPr>
          <w:rFonts w:asciiTheme="majorBidi" w:hAnsiTheme="majorBidi" w:cstheme="majorBidi"/>
          <w:sz w:val="24"/>
          <w:szCs w:val="24"/>
          <w:lang w:val="en-US"/>
        </w:rPr>
        <w:t>the</w:t>
      </w:r>
      <w:r w:rsidR="0065310E" w:rsidRPr="00242A9E">
        <w:rPr>
          <w:rFonts w:asciiTheme="majorBidi" w:hAnsiTheme="majorBidi" w:cstheme="majorBidi"/>
          <w:sz w:val="24"/>
          <w:szCs w:val="24"/>
          <w:lang w:val="en-US"/>
        </w:rPr>
        <w:t xml:space="preserve"> double-ζ quality basis set LANL2DZ</w:t>
      </w:r>
      <w:r w:rsidR="00A6171E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29, 30</w:t>
      </w:r>
      <w:r w:rsidR="001170C0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10287E" w:rsidRPr="00A025F2">
        <w:rPr>
          <w:rFonts w:asciiTheme="majorBidi" w:hAnsiTheme="majorBidi" w:cstheme="majorBidi"/>
          <w:sz w:val="24"/>
          <w:szCs w:val="24"/>
          <w:lang w:val="en-US"/>
        </w:rPr>
        <w:t xml:space="preserve">associated to a </w:t>
      </w:r>
      <w:r w:rsidR="0010287E" w:rsidRPr="001952D0">
        <w:rPr>
          <w:rFonts w:asciiTheme="majorBidi" w:hAnsiTheme="majorBidi" w:cstheme="majorBidi"/>
          <w:sz w:val="24"/>
          <w:szCs w:val="24"/>
          <w:lang w:val="en-US"/>
        </w:rPr>
        <w:t>pseudopotential</w:t>
      </w:r>
      <w:r w:rsidR="001170C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10287E" w:rsidRPr="001952D0">
        <w:rPr>
          <w:rFonts w:asciiTheme="majorBidi" w:hAnsiTheme="majorBidi" w:cstheme="majorBidi"/>
          <w:sz w:val="24"/>
          <w:szCs w:val="24"/>
          <w:lang w:val="en-US"/>
        </w:rPr>
        <w:t>on</w:t>
      </w:r>
      <w:r w:rsidR="0010287E" w:rsidRPr="00A025F2">
        <w:rPr>
          <w:rFonts w:asciiTheme="majorBidi" w:hAnsiTheme="majorBidi" w:cstheme="majorBidi"/>
          <w:sz w:val="24"/>
          <w:szCs w:val="24"/>
          <w:lang w:val="en-US"/>
        </w:rPr>
        <w:t xml:space="preserve"> Mo atom</w:t>
      </w:r>
      <w:r w:rsidR="00FB4F95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8E60D6">
        <w:rPr>
          <w:rFonts w:asciiTheme="majorBidi" w:hAnsiTheme="majorBidi" w:cstheme="majorBidi"/>
          <w:sz w:val="24"/>
          <w:szCs w:val="24"/>
          <w:lang w:val="en-US"/>
        </w:rPr>
        <w:t xml:space="preserve"> The </w:t>
      </w:r>
      <w:r w:rsidR="00FB4F95" w:rsidRPr="00242A9E">
        <w:rPr>
          <w:rFonts w:asciiTheme="majorBidi" w:hAnsiTheme="majorBidi" w:cstheme="majorBidi"/>
          <w:sz w:val="24"/>
          <w:szCs w:val="24"/>
          <w:lang w:val="en-US"/>
        </w:rPr>
        <w:t>6-31</w:t>
      </w:r>
      <w:r w:rsidR="00FB4F95">
        <w:rPr>
          <w:rFonts w:asciiTheme="majorBidi" w:hAnsiTheme="majorBidi" w:cstheme="majorBidi"/>
          <w:sz w:val="24"/>
          <w:szCs w:val="24"/>
          <w:lang w:val="en-US"/>
        </w:rPr>
        <w:t>1</w:t>
      </w:r>
      <w:r w:rsidR="00FB4F95" w:rsidRPr="00242A9E">
        <w:rPr>
          <w:rFonts w:asciiTheme="majorBidi" w:hAnsiTheme="majorBidi" w:cstheme="majorBidi"/>
          <w:sz w:val="24"/>
          <w:szCs w:val="24"/>
          <w:lang w:val="en-US"/>
        </w:rPr>
        <w:t>G*</w:t>
      </w:r>
      <w:r w:rsidR="00FB4F95">
        <w:rPr>
          <w:rFonts w:asciiTheme="majorBidi" w:hAnsiTheme="majorBidi" w:cstheme="majorBidi"/>
          <w:sz w:val="24"/>
          <w:szCs w:val="24"/>
          <w:lang w:val="en-US"/>
        </w:rPr>
        <w:t>basis set</w:t>
      </w:r>
      <w:r w:rsidR="00A6171E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31, 32</w:t>
      </w:r>
      <w:r w:rsidR="001170C0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="005B5FC4">
        <w:rPr>
          <w:rFonts w:asciiTheme="majorBidi" w:hAnsiTheme="majorBidi" w:cstheme="majorBidi"/>
          <w:sz w:val="24"/>
          <w:szCs w:val="24"/>
          <w:lang w:val="en-US"/>
        </w:rPr>
        <w:t>was used for</w:t>
      </w:r>
      <w:r w:rsidR="005B5FC4" w:rsidRPr="00242A9E">
        <w:rPr>
          <w:rFonts w:asciiTheme="majorBidi" w:hAnsiTheme="majorBidi" w:cstheme="majorBidi"/>
          <w:sz w:val="24"/>
          <w:szCs w:val="24"/>
          <w:lang w:val="en-US"/>
        </w:rPr>
        <w:t xml:space="preserve"> N, C, O, and H atoms</w:t>
      </w:r>
      <w:r w:rsidR="005B5FC4">
        <w:rPr>
          <w:rFonts w:asciiTheme="majorBidi" w:hAnsiTheme="majorBidi" w:cstheme="majorBidi"/>
          <w:sz w:val="24"/>
          <w:szCs w:val="24"/>
          <w:lang w:val="en-US"/>
        </w:rPr>
        <w:t xml:space="preserve">. The electronic absorption spectra were simulated by using </w:t>
      </w:r>
      <w:r w:rsidR="001952D0" w:rsidRPr="00BF0DC8">
        <w:rPr>
          <w:rFonts w:asciiTheme="majorBidi" w:hAnsiTheme="majorBidi" w:cstheme="majorBidi"/>
          <w:sz w:val="24"/>
          <w:szCs w:val="24"/>
          <w:lang w:val="en-US"/>
        </w:rPr>
        <w:t>time-</w:t>
      </w:r>
      <w:r w:rsidR="005B5FC4" w:rsidRPr="00BF0DC8">
        <w:rPr>
          <w:rFonts w:asciiTheme="majorBidi" w:hAnsiTheme="majorBidi" w:cstheme="majorBidi"/>
          <w:sz w:val="24"/>
          <w:szCs w:val="24"/>
          <w:lang w:val="en-US"/>
        </w:rPr>
        <w:t>dependent</w:t>
      </w:r>
      <w:r w:rsidR="005B5FC4">
        <w:rPr>
          <w:rFonts w:asciiTheme="majorBidi" w:hAnsiTheme="majorBidi" w:cstheme="majorBidi"/>
          <w:sz w:val="24"/>
          <w:szCs w:val="24"/>
          <w:lang w:val="en-US"/>
        </w:rPr>
        <w:t xml:space="preserve"> density functional theory (TD-DFT)</w:t>
      </w:r>
      <w:r w:rsidR="0041306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33</w:t>
      </w:r>
      <w:r w:rsidR="008C1EA9">
        <w:rPr>
          <w:rFonts w:asciiTheme="majorBidi" w:hAnsiTheme="majorBidi" w:cstheme="majorBidi"/>
          <w:sz w:val="24"/>
          <w:szCs w:val="24"/>
          <w:lang w:val="en-US"/>
        </w:rPr>
        <w:t xml:space="preserve"> in gas and aqueous phase</w:t>
      </w:r>
      <w:r w:rsidR="00FF3222">
        <w:rPr>
          <w:rFonts w:asciiTheme="majorBidi" w:hAnsiTheme="majorBidi" w:cstheme="majorBidi"/>
          <w:sz w:val="24"/>
          <w:szCs w:val="24"/>
          <w:lang w:val="en-US"/>
        </w:rPr>
        <w:t xml:space="preserve"> combined with polarized continuum model (PCM)</w:t>
      </w:r>
      <w:r w:rsidR="0041306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34</w:t>
      </w:r>
      <w:r w:rsidR="008C1EA9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8B0D4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B0D40" w:rsidRPr="008B0D40">
        <w:rPr>
          <w:rFonts w:asciiTheme="majorBidi" w:hAnsiTheme="majorBidi" w:cstheme="majorBidi"/>
          <w:sz w:val="24"/>
          <w:szCs w:val="24"/>
          <w:lang w:val="en-US"/>
        </w:rPr>
        <w:t>All DFT</w:t>
      </w:r>
      <w:r w:rsidR="008B0D40">
        <w:rPr>
          <w:rFonts w:asciiTheme="majorBidi" w:hAnsiTheme="majorBidi" w:cstheme="majorBidi"/>
          <w:sz w:val="24"/>
          <w:szCs w:val="24"/>
          <w:lang w:val="en-US"/>
        </w:rPr>
        <w:t xml:space="preserve">/TDDFT </w:t>
      </w:r>
      <w:r w:rsidR="008B0D40" w:rsidRPr="008B0D40">
        <w:rPr>
          <w:rFonts w:asciiTheme="majorBidi" w:hAnsiTheme="majorBidi" w:cstheme="majorBidi"/>
          <w:sz w:val="24"/>
          <w:szCs w:val="24"/>
          <w:lang w:val="en-US"/>
        </w:rPr>
        <w:t>calculations were performed using GAUSSIAN 09 Rev: D.01 program package.</w:t>
      </w:r>
      <w:r w:rsidR="008B0D40" w:rsidRPr="008B0D40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35</w:t>
      </w:r>
      <w:r w:rsidR="008B0D40">
        <w:rPr>
          <w:rFonts w:asciiTheme="majorBidi" w:hAnsiTheme="majorBidi" w:cstheme="majorBidi"/>
          <w:sz w:val="24"/>
          <w:szCs w:val="24"/>
          <w:lang w:val="en-US"/>
        </w:rPr>
        <w:t xml:space="preserve"> Structures of the complexes</w:t>
      </w:r>
      <w:r w:rsidR="000D6B6A">
        <w:rPr>
          <w:rFonts w:asciiTheme="majorBidi" w:hAnsiTheme="majorBidi" w:cstheme="majorBidi"/>
          <w:sz w:val="24"/>
          <w:szCs w:val="24"/>
          <w:lang w:val="en-US"/>
        </w:rPr>
        <w:t xml:space="preserve"> have been built</w:t>
      </w:r>
      <w:r w:rsidR="00D3392C">
        <w:rPr>
          <w:rFonts w:asciiTheme="majorBidi" w:hAnsiTheme="majorBidi" w:cstheme="majorBidi"/>
          <w:sz w:val="24"/>
          <w:szCs w:val="24"/>
          <w:lang w:val="en-US"/>
        </w:rPr>
        <w:t xml:space="preserve"> using GaussView 5 software.</w:t>
      </w:r>
    </w:p>
    <w:p w:rsidR="00C77222" w:rsidRPr="00161F43" w:rsidRDefault="00C77222" w:rsidP="009C150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vertAlign w:val="subscript"/>
          <w:lang w:val="en-US"/>
        </w:rPr>
      </w:pPr>
    </w:p>
    <w:p w:rsidR="004F2CBE" w:rsidRDefault="006B65D6" w:rsidP="009C1507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3. </w:t>
      </w:r>
      <w:r w:rsidR="000364D8" w:rsidRPr="00717FDB">
        <w:rPr>
          <w:rFonts w:asciiTheme="majorBidi" w:hAnsiTheme="majorBidi" w:cstheme="majorBidi"/>
          <w:b/>
          <w:bCs/>
          <w:sz w:val="24"/>
          <w:szCs w:val="24"/>
          <w:lang w:val="en-US"/>
        </w:rPr>
        <w:t>Results</w:t>
      </w:r>
      <w:r w:rsidR="004F2CBE" w:rsidRPr="00717FDB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and discussion:  </w:t>
      </w:r>
    </w:p>
    <w:p w:rsidR="009D16A1" w:rsidRDefault="004F2CBE" w:rsidP="009C150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038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3.1. Optimized geometry:  </w:t>
      </w:r>
    </w:p>
    <w:p w:rsidR="004F2CBE" w:rsidRDefault="004F2CBE" w:rsidP="009C150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X rays diffraction (XRD) data of the </w:t>
      </w:r>
      <w:r w:rsidRPr="007F19E0">
        <w:rPr>
          <w:rFonts w:asciiTheme="majorBidi" w:hAnsiTheme="majorBidi" w:cstheme="majorBidi"/>
          <w:sz w:val="24"/>
          <w:szCs w:val="24"/>
          <w:lang w:val="en-US"/>
        </w:rPr>
        <w:t>molybdenum complex</w:t>
      </w:r>
      <w:r>
        <w:rPr>
          <w:rFonts w:asciiTheme="majorBidi" w:hAnsiTheme="majorBidi" w:cstheme="majorBidi"/>
          <w:sz w:val="24"/>
          <w:szCs w:val="24"/>
          <w:lang w:val="en-US"/>
        </w:rPr>
        <w:t>es revealed that the studied systems have</w:t>
      </w:r>
      <w:r w:rsidRPr="007F19E0">
        <w:rPr>
          <w:rFonts w:asciiTheme="majorBidi" w:hAnsiTheme="majorBidi" w:cstheme="majorBidi"/>
          <w:sz w:val="24"/>
          <w:szCs w:val="24"/>
          <w:lang w:val="en-US"/>
        </w:rPr>
        <w:t xml:space="preserve"> a distorted octahedral geometry with ONO deprotonated ligand via two phenolic ox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ygen and iminic nitrogen atoms. </w:t>
      </w:r>
      <w:r w:rsidRPr="007F19E0">
        <w:rPr>
          <w:rFonts w:asciiTheme="majorBidi" w:hAnsiTheme="majorBidi" w:cstheme="majorBidi"/>
          <w:sz w:val="24"/>
          <w:szCs w:val="24"/>
          <w:lang w:val="en-US"/>
        </w:rPr>
        <w:t>The optimized ground s</w:t>
      </w:r>
      <w:r>
        <w:rPr>
          <w:rFonts w:asciiTheme="majorBidi" w:hAnsiTheme="majorBidi" w:cstheme="majorBidi"/>
          <w:sz w:val="24"/>
          <w:szCs w:val="24"/>
          <w:lang w:val="en-US"/>
        </w:rPr>
        <w:t>tate geometries of complex 1</w:t>
      </w:r>
      <w:r w:rsidR="0098369E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B459DF">
        <w:rPr>
          <w:rFonts w:asciiTheme="majorBidi" w:hAnsiTheme="majorBidi" w:cstheme="majorBidi"/>
          <w:sz w:val="24"/>
          <w:szCs w:val="24"/>
          <w:lang w:val="en-US"/>
        </w:rPr>
        <w:t>complex 2</w:t>
      </w:r>
      <w:r w:rsidR="0098369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8369E">
        <w:rPr>
          <w:rFonts w:asciiTheme="majorBidi" w:hAnsiTheme="majorBidi" w:cstheme="majorBidi"/>
          <w:sz w:val="24"/>
          <w:szCs w:val="24"/>
          <w:lang w:val="en-US"/>
        </w:rPr>
        <w:lastRenderedPageBreak/>
        <w:t>and Schiff base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ligand</w:t>
      </w:r>
      <w:r w:rsidRPr="007F19E0">
        <w:rPr>
          <w:rFonts w:asciiTheme="majorBidi" w:hAnsiTheme="majorBidi" w:cstheme="majorBidi"/>
          <w:sz w:val="24"/>
          <w:szCs w:val="24"/>
          <w:lang w:val="en-US"/>
        </w:rPr>
        <w:t xml:space="preserve"> at CAM-B3LYP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level of theory are </w:t>
      </w:r>
      <w:r w:rsidRPr="007F19E0">
        <w:rPr>
          <w:rFonts w:asciiTheme="majorBidi" w:hAnsiTheme="majorBidi" w:cstheme="majorBidi"/>
          <w:sz w:val="24"/>
          <w:szCs w:val="24"/>
          <w:lang w:val="en-US"/>
        </w:rPr>
        <w:t>shown in Fig</w:t>
      </w:r>
      <w:r>
        <w:rPr>
          <w:rFonts w:asciiTheme="majorBidi" w:hAnsiTheme="majorBidi" w:cstheme="majorBidi"/>
          <w:sz w:val="24"/>
          <w:szCs w:val="24"/>
          <w:lang w:val="en-US"/>
        </w:rPr>
        <w:t>ure 1. The main optimized geometry pa</w:t>
      </w:r>
      <w:r w:rsidR="00575822">
        <w:rPr>
          <w:rFonts w:asciiTheme="majorBidi" w:hAnsiTheme="majorBidi" w:cstheme="majorBidi"/>
          <w:sz w:val="24"/>
          <w:szCs w:val="24"/>
          <w:lang w:val="en-US"/>
        </w:rPr>
        <w:t xml:space="preserve">rameters associated </w:t>
      </w:r>
      <w:r w:rsidR="002F67DA">
        <w:rPr>
          <w:rFonts w:asciiTheme="majorBidi" w:hAnsiTheme="majorBidi" w:cstheme="majorBidi"/>
          <w:sz w:val="24"/>
          <w:szCs w:val="24"/>
          <w:lang w:val="en-US"/>
        </w:rPr>
        <w:t>to complex 1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are collected in Table 1</w:t>
      </w:r>
      <w:r w:rsidR="002F67DA">
        <w:rPr>
          <w:rFonts w:asciiTheme="majorBidi" w:hAnsiTheme="majorBidi" w:cstheme="majorBidi"/>
          <w:sz w:val="24"/>
          <w:szCs w:val="24"/>
          <w:lang w:val="en-US"/>
        </w:rPr>
        <w:t xml:space="preserve"> (complex 2 calculated structural parameters are given in supporting information</w:t>
      </w:r>
      <w:r w:rsidR="0007185B">
        <w:rPr>
          <w:rFonts w:asciiTheme="majorBidi" w:hAnsiTheme="majorBidi" w:cstheme="majorBidi"/>
          <w:sz w:val="24"/>
          <w:szCs w:val="24"/>
          <w:lang w:val="en-US"/>
        </w:rPr>
        <w:t xml:space="preserve"> file</w:t>
      </w:r>
      <w:r w:rsidR="002F67DA">
        <w:rPr>
          <w:rFonts w:asciiTheme="majorBidi" w:hAnsiTheme="majorBidi" w:cstheme="majorBidi"/>
          <w:sz w:val="24"/>
          <w:szCs w:val="24"/>
          <w:lang w:val="en-US"/>
        </w:rPr>
        <w:t>)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. It can be seen that the </w:t>
      </w:r>
      <w:r w:rsidRPr="00564B5F">
        <w:rPr>
          <w:rFonts w:asciiTheme="majorBidi" w:hAnsiTheme="majorBidi" w:cstheme="majorBidi"/>
          <w:sz w:val="24"/>
          <w:szCs w:val="24"/>
          <w:lang w:val="en-US"/>
        </w:rPr>
        <w:t>optimized struc</w:t>
      </w:r>
      <w:r w:rsidR="00575822">
        <w:rPr>
          <w:rFonts w:asciiTheme="majorBidi" w:hAnsiTheme="majorBidi" w:cstheme="majorBidi"/>
          <w:sz w:val="24"/>
          <w:szCs w:val="24"/>
          <w:lang w:val="en-US"/>
        </w:rPr>
        <w:t>tu</w:t>
      </w:r>
      <w:r w:rsidR="00462554">
        <w:rPr>
          <w:rFonts w:asciiTheme="majorBidi" w:hAnsiTheme="majorBidi" w:cstheme="majorBidi"/>
          <w:sz w:val="24"/>
          <w:szCs w:val="24"/>
          <w:lang w:val="en-US"/>
        </w:rPr>
        <w:t>re parameters are</w:t>
      </w:r>
      <w:r w:rsidR="00575822">
        <w:rPr>
          <w:rFonts w:asciiTheme="majorBidi" w:hAnsiTheme="majorBidi" w:cstheme="majorBidi"/>
          <w:sz w:val="24"/>
          <w:szCs w:val="24"/>
          <w:lang w:val="en-US"/>
        </w:rPr>
        <w:t xml:space="preserve"> generally</w:t>
      </w:r>
      <w:r w:rsidR="00462554">
        <w:rPr>
          <w:rFonts w:asciiTheme="majorBidi" w:hAnsiTheme="majorBidi" w:cstheme="majorBidi"/>
          <w:sz w:val="24"/>
          <w:szCs w:val="24"/>
          <w:lang w:val="en-US"/>
        </w:rPr>
        <w:t xml:space="preserve"> in good</w:t>
      </w:r>
      <w:r w:rsidRPr="00564B5F">
        <w:rPr>
          <w:rFonts w:asciiTheme="majorBidi" w:hAnsiTheme="majorBidi" w:cstheme="majorBidi"/>
          <w:sz w:val="24"/>
          <w:szCs w:val="24"/>
          <w:lang w:val="en-US"/>
        </w:rPr>
        <w:t xml:space="preserve"> agreement with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the available experimental data</w:t>
      </w:r>
      <w:r w:rsidR="00022472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575822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22</w:t>
      </w:r>
      <w:r w:rsidR="005370D9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Slight differences between the calculated </w:t>
      </w:r>
      <w:r w:rsidRPr="00564B5F">
        <w:rPr>
          <w:rFonts w:asciiTheme="majorBidi" w:hAnsiTheme="majorBidi" w:cstheme="majorBidi"/>
          <w:sz w:val="24"/>
          <w:szCs w:val="24"/>
          <w:lang w:val="en-US"/>
        </w:rPr>
        <w:t>bond lengths and angles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values and those given by the refinement of X-ray results are observed, these differences are </w:t>
      </w:r>
      <w:r w:rsidRPr="00564B5F">
        <w:rPr>
          <w:rFonts w:asciiTheme="majorBidi" w:hAnsiTheme="majorBidi" w:cstheme="majorBidi"/>
          <w:sz w:val="24"/>
          <w:szCs w:val="24"/>
          <w:lang w:val="en-US"/>
        </w:rPr>
        <w:t>within 0.02</w:t>
      </w:r>
      <w:r w:rsidR="00C04C1C">
        <w:rPr>
          <w:rFonts w:asciiTheme="majorBidi" w:hAnsiTheme="majorBidi" w:cstheme="majorBidi"/>
          <w:sz w:val="24"/>
          <w:szCs w:val="24"/>
          <w:lang w:val="en-US"/>
        </w:rPr>
        <w:t>A° for bands and 2.1</w:t>
      </w:r>
      <w:r>
        <w:rPr>
          <w:rFonts w:asciiTheme="majorBidi" w:hAnsiTheme="majorBidi" w:cstheme="majorBidi"/>
          <w:sz w:val="24"/>
          <w:szCs w:val="24"/>
          <w:lang w:val="en-US"/>
        </w:rPr>
        <w:t>° for angles, respectively</w:t>
      </w:r>
      <w:r w:rsidR="00C15DFC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F24A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A75C5">
        <w:rPr>
          <w:rFonts w:asciiTheme="majorBidi" w:hAnsiTheme="majorBidi" w:cstheme="majorBidi"/>
          <w:sz w:val="24"/>
          <w:szCs w:val="24"/>
          <w:lang w:val="en-US"/>
        </w:rPr>
        <w:t xml:space="preserve">Excepting for </w:t>
      </w:r>
      <w:r w:rsidR="00CA75C5" w:rsidRPr="00CA75C5">
        <w:rPr>
          <w:rFonts w:asciiTheme="majorBidi" w:hAnsiTheme="majorBidi" w:cstheme="majorBidi"/>
          <w:sz w:val="24"/>
          <w:szCs w:val="24"/>
          <w:lang w:val="en-US"/>
        </w:rPr>
        <w:t>O(4)-Mo(1)-O(6)</w:t>
      </w:r>
      <w:r w:rsidR="00CA75C5">
        <w:rPr>
          <w:rFonts w:asciiTheme="majorBidi" w:hAnsiTheme="majorBidi" w:cstheme="majorBidi"/>
          <w:sz w:val="24"/>
          <w:szCs w:val="24"/>
          <w:lang w:val="en-US"/>
        </w:rPr>
        <w:t xml:space="preserve"> angle which present the largest difference</w:t>
      </w:r>
      <w:r w:rsidR="006D1E26">
        <w:rPr>
          <w:rFonts w:asciiTheme="majorBidi" w:hAnsiTheme="majorBidi" w:cstheme="majorBidi"/>
          <w:sz w:val="24"/>
          <w:szCs w:val="24"/>
          <w:lang w:val="en-US"/>
        </w:rPr>
        <w:t xml:space="preserve"> occurs </w:t>
      </w:r>
      <w:r w:rsidR="00327431">
        <w:rPr>
          <w:rFonts w:asciiTheme="majorBidi" w:hAnsiTheme="majorBidi" w:cstheme="majorBidi"/>
          <w:sz w:val="24"/>
          <w:szCs w:val="24"/>
          <w:lang w:val="en-US"/>
        </w:rPr>
        <w:t xml:space="preserve">of </w:t>
      </w:r>
      <w:r w:rsidR="006D1E26">
        <w:rPr>
          <w:rFonts w:asciiTheme="majorBidi" w:hAnsiTheme="majorBidi" w:cstheme="majorBidi"/>
          <w:sz w:val="24"/>
          <w:szCs w:val="24"/>
          <w:lang w:val="en-US"/>
        </w:rPr>
        <w:t>18°</w:t>
      </w:r>
      <w:r w:rsidR="0058249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D1E26">
        <w:rPr>
          <w:rFonts w:asciiTheme="majorBidi" w:hAnsiTheme="majorBidi" w:cstheme="majorBidi"/>
          <w:sz w:val="24"/>
          <w:szCs w:val="24"/>
          <w:lang w:val="en-US"/>
        </w:rPr>
        <w:t xml:space="preserve">compared </w:t>
      </w:r>
      <w:r w:rsidR="00327431">
        <w:rPr>
          <w:rFonts w:asciiTheme="majorBidi" w:hAnsiTheme="majorBidi" w:cstheme="majorBidi"/>
          <w:sz w:val="24"/>
          <w:szCs w:val="24"/>
          <w:lang w:val="en-US"/>
        </w:rPr>
        <w:t>to the</w:t>
      </w:r>
      <w:r w:rsidR="006D1E26">
        <w:rPr>
          <w:rFonts w:asciiTheme="majorBidi" w:hAnsiTheme="majorBidi" w:cstheme="majorBidi"/>
          <w:sz w:val="24"/>
          <w:szCs w:val="24"/>
          <w:lang w:val="en-US"/>
        </w:rPr>
        <w:t xml:space="preserve"> experimental value</w:t>
      </w:r>
      <w:r w:rsidR="00725CB7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331C2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E297A">
        <w:rPr>
          <w:rFonts w:asciiTheme="majorBidi" w:hAnsiTheme="majorBidi" w:cstheme="majorBidi"/>
          <w:sz w:val="24"/>
          <w:szCs w:val="24"/>
          <w:lang w:val="en-US"/>
        </w:rPr>
        <w:t>This discard</w:t>
      </w:r>
      <w:r w:rsidR="00331C22" w:rsidRPr="002B4F59">
        <w:rPr>
          <w:rFonts w:asciiTheme="majorBidi" w:hAnsiTheme="majorBidi" w:cstheme="majorBidi"/>
          <w:sz w:val="24"/>
          <w:szCs w:val="24"/>
          <w:lang w:val="en-US"/>
        </w:rPr>
        <w:t xml:space="preserve"> refer to</w:t>
      </w:r>
      <w:r w:rsidR="00331C22" w:rsidRPr="00C15DFC">
        <w:rPr>
          <w:rFonts w:asciiTheme="majorBidi" w:hAnsiTheme="majorBidi" w:cstheme="majorBidi"/>
          <w:sz w:val="24"/>
          <w:szCs w:val="24"/>
          <w:lang w:val="en-US"/>
        </w:rPr>
        <w:t xml:space="preserve"> the neglect of lattice interactions during DFT calculations</w:t>
      </w:r>
      <w:r w:rsidR="00331C22">
        <w:rPr>
          <w:rFonts w:asciiTheme="majorBidi" w:hAnsiTheme="majorBidi" w:cstheme="majorBidi"/>
          <w:sz w:val="24"/>
          <w:szCs w:val="24"/>
          <w:lang w:val="en-US"/>
        </w:rPr>
        <w:t xml:space="preserve"> and to intermolecular and intramolecular interactions.</w:t>
      </w:r>
    </w:p>
    <w:p w:rsidR="002F0422" w:rsidRDefault="002F0422" w:rsidP="0019271E">
      <w:pPr>
        <w:spacing w:before="240" w:line="360" w:lineRule="auto"/>
        <w:ind w:firstLine="4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D64E80" w:rsidRDefault="009D0C10" w:rsidP="00C77222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3281045"/>
            <wp:effectExtent l="57150" t="57150" r="49530" b="527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104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inline>
        </w:drawing>
      </w:r>
    </w:p>
    <w:p w:rsidR="004F2CBE" w:rsidRPr="009670AB" w:rsidRDefault="004F2CBE" w:rsidP="00C77222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Figure 1. </w:t>
      </w:r>
      <w:r w:rsidR="009D16A1" w:rsidRPr="005866C0">
        <w:rPr>
          <w:rFonts w:asciiTheme="majorBidi" w:hAnsiTheme="majorBidi" w:cstheme="majorBidi"/>
          <w:sz w:val="24"/>
          <w:szCs w:val="24"/>
          <w:lang w:val="en-US"/>
        </w:rPr>
        <w:t>Optimized</w:t>
      </w:r>
      <w:r w:rsidRPr="005866C0">
        <w:rPr>
          <w:rFonts w:asciiTheme="majorBidi" w:hAnsiTheme="majorBidi" w:cstheme="majorBidi"/>
          <w:sz w:val="24"/>
          <w:szCs w:val="24"/>
          <w:lang w:val="en-US"/>
        </w:rPr>
        <w:t xml:space="preserve"> molecular structure</w:t>
      </w:r>
      <w:r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5866C0">
        <w:rPr>
          <w:rFonts w:asciiTheme="majorBidi" w:hAnsiTheme="majorBidi" w:cstheme="majorBidi"/>
          <w:sz w:val="24"/>
          <w:szCs w:val="24"/>
          <w:lang w:val="en-US"/>
        </w:rPr>
        <w:t xml:space="preserve"> of</w:t>
      </w:r>
      <w:r w:rsidR="00975833">
        <w:rPr>
          <w:rFonts w:asciiTheme="majorBidi" w:hAnsiTheme="majorBidi" w:cstheme="majorBidi"/>
          <w:sz w:val="24"/>
          <w:szCs w:val="24"/>
          <w:lang w:val="en-US"/>
        </w:rPr>
        <w:t xml:space="preserve"> Schiff base</w:t>
      </w:r>
      <w:r w:rsidR="0095080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D16A1">
        <w:rPr>
          <w:rFonts w:asciiTheme="majorBidi" w:hAnsiTheme="majorBidi" w:cstheme="majorBidi"/>
          <w:sz w:val="24"/>
          <w:szCs w:val="24"/>
          <w:lang w:val="en-US"/>
        </w:rPr>
        <w:t>and the two</w:t>
      </w:r>
      <w:r w:rsidRPr="005866C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D16A1">
        <w:rPr>
          <w:rFonts w:asciiTheme="majorBidi" w:hAnsiTheme="majorBidi" w:cstheme="majorBidi"/>
          <w:sz w:val="24"/>
          <w:szCs w:val="24"/>
          <w:lang w:val="en-US"/>
        </w:rPr>
        <w:t xml:space="preserve">Mo </w:t>
      </w:r>
      <w:r w:rsidRPr="005866C0">
        <w:rPr>
          <w:rFonts w:asciiTheme="majorBidi" w:hAnsiTheme="majorBidi" w:cstheme="majorBidi"/>
          <w:sz w:val="24"/>
          <w:szCs w:val="24"/>
          <w:lang w:val="en-US"/>
        </w:rPr>
        <w:t>c</w:t>
      </w:r>
      <w:r>
        <w:rPr>
          <w:rFonts w:asciiTheme="majorBidi" w:hAnsiTheme="majorBidi" w:cstheme="majorBidi"/>
          <w:sz w:val="24"/>
          <w:szCs w:val="24"/>
          <w:lang w:val="en-US"/>
        </w:rPr>
        <w:t>omplex</w:t>
      </w:r>
      <w:r w:rsidR="00F279E5">
        <w:rPr>
          <w:rFonts w:asciiTheme="majorBidi" w:hAnsiTheme="majorBidi" w:cstheme="majorBidi"/>
          <w:sz w:val="24"/>
          <w:szCs w:val="24"/>
          <w:lang w:val="en-US"/>
        </w:rPr>
        <w:t>es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at CAM-B3LYP/LAN</w:t>
      </w:r>
      <w:r w:rsidRPr="005866C0">
        <w:rPr>
          <w:rFonts w:asciiTheme="majorBidi" w:hAnsiTheme="majorBidi" w:cstheme="majorBidi"/>
          <w:sz w:val="24"/>
          <w:szCs w:val="24"/>
          <w:lang w:val="en-US"/>
        </w:rPr>
        <w:t>L2DZ</w:t>
      </w:r>
      <w:r>
        <w:rPr>
          <w:rFonts w:asciiTheme="majorBidi" w:hAnsiTheme="majorBidi" w:cstheme="majorBidi"/>
          <w:sz w:val="24"/>
          <w:szCs w:val="24"/>
          <w:lang w:val="en-US"/>
        </w:rPr>
        <w:t>/6-311G* level</w:t>
      </w:r>
    </w:p>
    <w:p w:rsidR="00A30DBA" w:rsidRDefault="00A30DBA" w:rsidP="004F2CBE">
      <w:pPr>
        <w:tabs>
          <w:tab w:val="left" w:pos="2538"/>
        </w:tabs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44761" w:rsidRDefault="00044761" w:rsidP="004F2CBE">
      <w:pPr>
        <w:tabs>
          <w:tab w:val="left" w:pos="2538"/>
        </w:tabs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44761" w:rsidRDefault="00044761" w:rsidP="004F2CBE">
      <w:pPr>
        <w:tabs>
          <w:tab w:val="left" w:pos="2538"/>
        </w:tabs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44761" w:rsidRDefault="00044761" w:rsidP="004F2CBE">
      <w:pPr>
        <w:tabs>
          <w:tab w:val="left" w:pos="2538"/>
        </w:tabs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F2CBE" w:rsidRPr="00DB3933" w:rsidRDefault="004F2CBE" w:rsidP="009305B1">
      <w:pPr>
        <w:tabs>
          <w:tab w:val="left" w:pos="2538"/>
        </w:tabs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Table 1.</w:t>
      </w:r>
      <w:r w:rsidRPr="0065598F">
        <w:rPr>
          <w:rFonts w:asciiTheme="majorBidi" w:hAnsiTheme="majorBidi" w:cstheme="majorBidi"/>
          <w:sz w:val="24"/>
          <w:szCs w:val="24"/>
          <w:lang w:val="en-US"/>
        </w:rPr>
        <w:t xml:space="preserve"> Selected experimental and theoretical ge</w:t>
      </w:r>
      <w:r>
        <w:rPr>
          <w:rFonts w:asciiTheme="majorBidi" w:hAnsiTheme="majorBidi" w:cstheme="majorBidi"/>
          <w:sz w:val="24"/>
          <w:szCs w:val="24"/>
          <w:lang w:val="en-US"/>
        </w:rPr>
        <w:t>ometric parameters at</w:t>
      </w:r>
      <w:r w:rsidR="00F27159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B3933">
        <w:rPr>
          <w:rFonts w:asciiTheme="majorBidi" w:hAnsiTheme="majorBidi" w:cstheme="majorBidi"/>
          <w:sz w:val="24"/>
          <w:szCs w:val="24"/>
          <w:lang w:val="en-US"/>
        </w:rPr>
        <w:t>CAM-B3LYP/LANL2DZ/6-311G* level</w:t>
      </w:r>
      <w:r w:rsidR="004D177B">
        <w:rPr>
          <w:rFonts w:asciiTheme="majorBidi" w:hAnsiTheme="majorBidi" w:cstheme="majorBidi"/>
          <w:sz w:val="24"/>
          <w:szCs w:val="24"/>
          <w:lang w:val="en-US"/>
        </w:rPr>
        <w:t xml:space="preserve"> of complex 1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</w:p>
    <w:tbl>
      <w:tblPr>
        <w:tblStyle w:val="Grilledutableau"/>
        <w:tblW w:w="8472" w:type="dxa"/>
        <w:tblLayout w:type="fixed"/>
        <w:tblLook w:val="04A0" w:firstRow="1" w:lastRow="0" w:firstColumn="1" w:lastColumn="0" w:noHBand="0" w:noVBand="1"/>
      </w:tblPr>
      <w:tblGrid>
        <w:gridCol w:w="1757"/>
        <w:gridCol w:w="236"/>
        <w:gridCol w:w="847"/>
        <w:gridCol w:w="236"/>
        <w:gridCol w:w="756"/>
        <w:gridCol w:w="236"/>
        <w:gridCol w:w="2032"/>
        <w:gridCol w:w="236"/>
        <w:gridCol w:w="898"/>
        <w:gridCol w:w="236"/>
        <w:gridCol w:w="1002"/>
      </w:tblGrid>
      <w:tr w:rsidR="004F2CBE" w:rsidRPr="00F61869" w:rsidTr="00770D85"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4490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  <w:r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  <w:t>Bond leng</w:t>
            </w:r>
            <w:r w:rsidR="00B90E38"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  <w:t>t</w:t>
            </w:r>
            <w:r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  <w:t xml:space="preserve">h </w:t>
            </w:r>
          </w:p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  <w:r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  <w:t>(A°)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</w:p>
        </w:tc>
        <w:tc>
          <w:tcPr>
            <w:tcW w:w="18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79A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  <w:r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  <w:t>Angel leng</w:t>
            </w:r>
            <w:r w:rsidR="00B90E38"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  <w:t>t</w:t>
            </w:r>
            <w:r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  <w:t>h</w:t>
            </w:r>
          </w:p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  <w:r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  <w:t>(°)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2CBE" w:rsidRPr="00B90E38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 w:eastAsia="fr-FR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2CBE" w:rsidRPr="00B90E38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 w:eastAsia="fr-FR"/>
              </w:rPr>
            </w:pPr>
          </w:p>
        </w:tc>
      </w:tr>
      <w:tr w:rsidR="004F2CBE" w:rsidRPr="00F61869" w:rsidTr="00770D85"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5632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 w:eastAsia="fr-FR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  <w:r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  <w:t xml:space="preserve">Theo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  <w:r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  <w:t>Exp</w:t>
            </w:r>
            <w:r w:rsidR="00802B1A"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vertAlign w:val="superscript"/>
                <w:lang w:val="en-US" w:eastAsia="fr-FR"/>
              </w:rPr>
              <w:t>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  <w:r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  <w:t xml:space="preserve">Theo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2CBE" w:rsidRPr="009E764A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</w:pPr>
            <w:r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lang w:val="en-US" w:eastAsia="fr-FR"/>
              </w:rPr>
              <w:t>Exp</w:t>
            </w:r>
            <w:r w:rsidR="00802B1A" w:rsidRPr="009E764A">
              <w:rPr>
                <w:rFonts w:asciiTheme="majorBidi" w:hAnsiTheme="majorBidi" w:cstheme="majorBidi"/>
                <w:b/>
                <w:bCs/>
                <w:i/>
                <w:iCs/>
                <w:noProof/>
                <w:sz w:val="20"/>
                <w:szCs w:val="20"/>
                <w:vertAlign w:val="superscript"/>
                <w:lang w:val="en-US" w:eastAsia="fr-FR"/>
              </w:rPr>
              <w:t>23</w:t>
            </w:r>
          </w:p>
        </w:tc>
      </w:tr>
      <w:tr w:rsidR="004F2CBE" w:rsidRPr="00F61869" w:rsidTr="00770D85">
        <w:tc>
          <w:tcPr>
            <w:tcW w:w="17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Mo(1)-O(3)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1.711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1.716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O(2)-Mo(1)-O(4)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145.21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150.05</w:t>
            </w:r>
          </w:p>
        </w:tc>
      </w:tr>
      <w:tr w:rsidR="004F2CBE" w:rsidRPr="00F61869" w:rsidTr="00770D85"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Mo(1)-O(7)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1.694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1.684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O(3)-Mo(1)-N(8)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152.77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155.20</w:t>
            </w:r>
          </w:p>
        </w:tc>
      </w:tr>
      <w:tr w:rsidR="004F2CBE" w:rsidRPr="00F61869" w:rsidTr="00770D85"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Mo(1)-O(6)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2.488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2.378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O(6)-Mo(1)-O(7)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173.88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173.58</w:t>
            </w:r>
          </w:p>
        </w:tc>
      </w:tr>
      <w:tr w:rsidR="004F2CBE" w:rsidRPr="00F61869" w:rsidTr="00770D85"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Mo(1)-O(4)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</w:t>
            </w:r>
            <w:r w:rsidRPr="00F61869">
              <w:rPr>
                <w:rFonts w:asciiTheme="majorBidi" w:hAnsiTheme="majorBidi" w:cstheme="majorBidi"/>
                <w:sz w:val="20"/>
                <w:szCs w:val="20"/>
              </w:rPr>
              <w:t>001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2.008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O(3)-Mo(1)-O(7)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107.46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105.53</w:t>
            </w:r>
          </w:p>
        </w:tc>
      </w:tr>
      <w:tr w:rsidR="004F2CBE" w:rsidRPr="00F61869" w:rsidTr="00770D85"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Mo(1)-O(2)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1.976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1.920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O(4)-Mo(1)-N(8)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70.80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71.30</w:t>
            </w:r>
          </w:p>
        </w:tc>
      </w:tr>
      <w:tr w:rsidR="004F2CBE" w:rsidRPr="00F61869" w:rsidTr="00770D85"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Mo(1)-N(8)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2.250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2.240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O(3)-Mo(1)-O(4)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96.48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96.84</w:t>
            </w:r>
          </w:p>
        </w:tc>
      </w:tr>
      <w:tr w:rsidR="004F2CBE" w:rsidRPr="00F61869" w:rsidTr="00770D85"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N(8)-N(9)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1.379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1.403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O(2)-Mo(1)-O(3)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101.35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103.76</w:t>
            </w:r>
          </w:p>
        </w:tc>
      </w:tr>
      <w:tr w:rsidR="004F2CBE" w:rsidRPr="00F61869" w:rsidTr="00770D85"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N(9)-C(11)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1.289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1.309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O(2)-Mo(1)-N(8)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79.98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83.27</w:t>
            </w:r>
          </w:p>
        </w:tc>
      </w:tr>
      <w:tr w:rsidR="004F2CBE" w:rsidRPr="00F61869" w:rsidTr="00770D85"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N(8)-C(16)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1.285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1.282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O(4)-Mo(1)-O(6)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78.86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97.60</w:t>
            </w:r>
          </w:p>
        </w:tc>
      </w:tr>
      <w:tr w:rsidR="004F2CBE" w:rsidRPr="00F61869" w:rsidTr="00770D85"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O(4)-C(11)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1.319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1.321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O(4)-Mo(1)-O(7)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101.79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96.69</w:t>
            </w:r>
          </w:p>
        </w:tc>
      </w:tr>
      <w:tr w:rsidR="004F2CBE" w:rsidRPr="00F61869" w:rsidTr="00770D85"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O(2)-C(12)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1.330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1.350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O(7)-Mo(1)-N(8)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98.82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97.60</w:t>
            </w:r>
          </w:p>
        </w:tc>
      </w:tr>
      <w:tr w:rsidR="004F2CBE" w:rsidRPr="00F61869" w:rsidTr="00770D85"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C(12)-C(15)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1.409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1.411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O(2)-Mo(1)-O(7)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100.95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98.43</w:t>
            </w:r>
          </w:p>
        </w:tc>
      </w:tr>
      <w:tr w:rsidR="004F2CBE" w:rsidRPr="00F61869" w:rsidTr="00770D85"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C(15)-C(16)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1.434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1.422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O(3)-Mo(1)-O(6)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78.41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79.95</w:t>
            </w:r>
          </w:p>
        </w:tc>
      </w:tr>
      <w:tr w:rsidR="004F2CBE" w:rsidRPr="00F61869" w:rsidTr="00770D85"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C(10)-C(11)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1.473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CBE" w:rsidRPr="00F61869" w:rsidRDefault="004F2CBE" w:rsidP="00770D85">
            <w:pPr>
              <w:tabs>
                <w:tab w:val="left" w:pos="2538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1.458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O(6)-Mo(1)-N(8)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75.57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CBE" w:rsidRPr="00F61869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1869">
              <w:rPr>
                <w:rFonts w:asciiTheme="majorBidi" w:hAnsiTheme="majorBidi" w:cstheme="majorBidi"/>
                <w:sz w:val="20"/>
                <w:szCs w:val="20"/>
              </w:rPr>
              <w:t>76.49</w:t>
            </w:r>
          </w:p>
        </w:tc>
      </w:tr>
    </w:tbl>
    <w:p w:rsidR="00C67FE6" w:rsidRDefault="00C67FE6" w:rsidP="00B60051">
      <w:pPr>
        <w:spacing w:after="0" w:line="360" w:lineRule="auto"/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</w:pPr>
    </w:p>
    <w:p w:rsidR="00D15B8C" w:rsidRDefault="00A32DFA" w:rsidP="00DF6F7A">
      <w:pPr>
        <w:spacing w:after="0" w:line="360" w:lineRule="auto"/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</w:pPr>
      <w:r w:rsidRPr="00A32DFA"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>3.2.</w:t>
      </w:r>
      <w:r w:rsidR="00A62292"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 xml:space="preserve"> </w:t>
      </w:r>
      <w:r w:rsidR="004F2CBE" w:rsidRPr="00103809"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>Frontier mol</w:t>
      </w:r>
      <w:r w:rsidR="00D15B8C"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>ecular orbitals analysis:</w:t>
      </w:r>
    </w:p>
    <w:p w:rsidR="00687468" w:rsidRPr="00D15B8C" w:rsidRDefault="004F2CBE" w:rsidP="00DF6F7A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T</w:t>
      </w:r>
      <w:r w:rsidRPr="004E7AA2">
        <w:rPr>
          <w:rFonts w:asciiTheme="majorBidi" w:hAnsiTheme="majorBidi" w:cstheme="majorBidi"/>
          <w:sz w:val="24"/>
          <w:szCs w:val="24"/>
          <w:lang w:val="en-US"/>
        </w:rPr>
        <w:t>he spectral properties of transi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tion metal complexes are strongly </w:t>
      </w:r>
      <w:r w:rsidRPr="004E7AA2">
        <w:rPr>
          <w:rFonts w:asciiTheme="majorBidi" w:hAnsiTheme="majorBidi" w:cstheme="majorBidi"/>
          <w:sz w:val="24"/>
          <w:szCs w:val="24"/>
          <w:lang w:val="en-US"/>
        </w:rPr>
        <w:t>related to the</w:t>
      </w:r>
      <w:r w:rsidR="004C0F59">
        <w:rPr>
          <w:rFonts w:asciiTheme="majorBidi" w:hAnsiTheme="majorBidi" w:cstheme="majorBidi"/>
          <w:sz w:val="24"/>
          <w:szCs w:val="24"/>
          <w:lang w:val="en-US"/>
        </w:rPr>
        <w:t xml:space="preserve"> energy </w:t>
      </w:r>
      <w:r>
        <w:rPr>
          <w:rFonts w:asciiTheme="majorBidi" w:hAnsiTheme="majorBidi" w:cstheme="majorBidi"/>
          <w:sz w:val="24"/>
          <w:szCs w:val="24"/>
          <w:lang w:val="en-US"/>
        </w:rPr>
        <w:t>of</w:t>
      </w:r>
      <w:r w:rsidRPr="004E7AA2">
        <w:rPr>
          <w:rFonts w:asciiTheme="majorBidi" w:hAnsiTheme="majorBidi" w:cstheme="majorBidi"/>
          <w:sz w:val="24"/>
          <w:szCs w:val="24"/>
          <w:lang w:val="en-US"/>
        </w:rPr>
        <w:t xml:space="preserve"> frontie</w:t>
      </w:r>
      <w:r>
        <w:rPr>
          <w:rFonts w:asciiTheme="majorBidi" w:hAnsiTheme="majorBidi" w:cstheme="majorBidi"/>
          <w:sz w:val="24"/>
          <w:szCs w:val="24"/>
          <w:lang w:val="en-US"/>
        </w:rPr>
        <w:t>r molecular orbitals (FMOs)</w:t>
      </w:r>
      <w:r w:rsidRPr="004E7AA2">
        <w:rPr>
          <w:rFonts w:asciiTheme="majorBidi" w:hAnsiTheme="majorBidi" w:cstheme="majorBidi"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According to Fukui’s theory,</w:t>
      </w:r>
      <w:r w:rsidR="000F48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E3C1D" w:rsidRPr="00D058C5">
        <w:rPr>
          <w:rFonts w:asciiTheme="majorBidi" w:hAnsiTheme="majorBidi" w:cstheme="majorBidi"/>
          <w:sz w:val="24"/>
          <w:szCs w:val="24"/>
          <w:lang w:val="en-US"/>
        </w:rPr>
        <w:t>the</w:t>
      </w:r>
      <w:r w:rsidR="00D058C5" w:rsidRPr="00D058C5">
        <w:rPr>
          <w:rFonts w:asciiTheme="majorBidi" w:hAnsiTheme="majorBidi" w:cstheme="majorBidi"/>
          <w:sz w:val="24"/>
          <w:szCs w:val="24"/>
          <w:lang w:val="en-US"/>
        </w:rPr>
        <w:t xml:space="preserve"> reactivity of the complexes</w:t>
      </w:r>
      <w:r w:rsidR="000F48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058C5" w:rsidRPr="00D058C5">
        <w:rPr>
          <w:rFonts w:asciiTheme="majorBidi" w:hAnsiTheme="majorBidi" w:cstheme="majorBidi"/>
          <w:sz w:val="24"/>
          <w:szCs w:val="24"/>
          <w:lang w:val="en-US"/>
        </w:rPr>
        <w:t>can be expected using the energy gap</w:t>
      </w:r>
      <w:r w:rsidR="000F48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058C5" w:rsidRPr="004E1BCA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058C5" w:rsidRPr="004E1BCA">
        <w:rPr>
          <w:rFonts w:ascii="Symbol" w:hAnsi="Symbol" w:cstheme="majorBidi"/>
          <w:sz w:val="24"/>
          <w:szCs w:val="24"/>
          <w:lang w:val="en-US"/>
        </w:rPr>
        <w:t></w:t>
      </w:r>
      <w:r w:rsidR="00D058C5" w:rsidRPr="004E1BCA">
        <w:rPr>
          <w:rFonts w:ascii="Symbol" w:hAnsi="Symbol" w:cstheme="majorBidi"/>
          <w:sz w:val="24"/>
          <w:szCs w:val="24"/>
          <w:lang w:val="en-US"/>
        </w:rPr>
        <w:t></w:t>
      </w:r>
      <w:r w:rsidR="00D058C5" w:rsidRPr="004E1BCA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H-L</w:t>
      </w:r>
      <w:r w:rsidR="00D058C5" w:rsidRPr="004E1BCA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F74FC5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936DDF">
        <w:rPr>
          <w:rFonts w:asciiTheme="majorBidi" w:hAnsiTheme="majorBidi" w:cstheme="majorBidi"/>
          <w:sz w:val="24"/>
          <w:szCs w:val="24"/>
          <w:lang w:val="en-US"/>
        </w:rPr>
        <w:t>the</w:t>
      </w:r>
      <w:r w:rsidR="000F48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36DDF">
        <w:rPr>
          <w:rFonts w:asciiTheme="majorBidi" w:hAnsiTheme="majorBidi" w:cstheme="majorBidi"/>
          <w:sz w:val="24"/>
          <w:szCs w:val="24"/>
          <w:lang w:val="en-US"/>
        </w:rPr>
        <w:t>highest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occupied molecular orbital (HOMO) could act as an electron </w:t>
      </w:r>
      <w:r w:rsidRPr="00936DDF">
        <w:rPr>
          <w:rFonts w:asciiTheme="majorBidi" w:hAnsiTheme="majorBidi" w:cstheme="majorBidi"/>
          <w:sz w:val="24"/>
          <w:szCs w:val="24"/>
          <w:lang w:val="en-US"/>
        </w:rPr>
        <w:t>donor</w:t>
      </w:r>
      <w:r w:rsidR="00C860D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36DDF">
        <w:rPr>
          <w:rFonts w:asciiTheme="majorBidi" w:hAnsiTheme="majorBidi" w:cstheme="majorBidi"/>
          <w:sz w:val="24"/>
          <w:szCs w:val="24"/>
          <w:lang w:val="en-US"/>
        </w:rPr>
        <w:t>while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lowest unoccu</w:t>
      </w:r>
      <w:r w:rsidR="008E3C1D">
        <w:rPr>
          <w:rFonts w:asciiTheme="majorBidi" w:hAnsiTheme="majorBidi" w:cstheme="majorBidi"/>
          <w:sz w:val="24"/>
          <w:szCs w:val="24"/>
          <w:lang w:val="en-US"/>
        </w:rPr>
        <w:t>pied molecular orbital</w:t>
      </w:r>
      <w:r w:rsidR="007C67EC">
        <w:rPr>
          <w:rFonts w:asciiTheme="majorBidi" w:hAnsiTheme="majorBidi" w:cstheme="majorBidi"/>
          <w:sz w:val="24"/>
          <w:szCs w:val="24"/>
          <w:lang w:val="en-US"/>
        </w:rPr>
        <w:t xml:space="preserve"> (LUMO)</w:t>
      </w:r>
      <w:r w:rsidR="008E3C1D">
        <w:rPr>
          <w:rFonts w:asciiTheme="majorBidi" w:hAnsiTheme="majorBidi" w:cstheme="majorBidi"/>
          <w:sz w:val="24"/>
          <w:szCs w:val="24"/>
          <w:lang w:val="en-US"/>
        </w:rPr>
        <w:t xml:space="preserve"> could be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67FE6" w:rsidRPr="004E1BCA">
        <w:rPr>
          <w:rFonts w:asciiTheme="majorBidi" w:hAnsiTheme="majorBidi" w:cstheme="majorBidi"/>
          <w:sz w:val="24"/>
          <w:szCs w:val="24"/>
          <w:lang w:val="en-US"/>
        </w:rPr>
        <w:t xml:space="preserve">an </w:t>
      </w:r>
      <w:r w:rsidRPr="004E1BCA">
        <w:rPr>
          <w:rFonts w:asciiTheme="majorBidi" w:hAnsiTheme="majorBidi" w:cstheme="majorBidi"/>
          <w:sz w:val="24"/>
          <w:szCs w:val="24"/>
          <w:lang w:val="en-US"/>
        </w:rPr>
        <w:t>electron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acceptor.</w:t>
      </w:r>
      <w:r w:rsidR="007C67EC">
        <w:rPr>
          <w:rFonts w:asciiTheme="majorBidi" w:hAnsiTheme="majorBidi" w:cstheme="majorBidi"/>
          <w:sz w:val="24"/>
          <w:szCs w:val="24"/>
          <w:lang w:val="en-US"/>
        </w:rPr>
        <w:t xml:space="preserve"> Knowing that when </w:t>
      </w:r>
      <w:r>
        <w:rPr>
          <w:rFonts w:asciiTheme="majorBidi" w:hAnsiTheme="majorBidi" w:cstheme="majorBidi"/>
          <w:sz w:val="24"/>
          <w:szCs w:val="24"/>
          <w:lang w:val="en-US"/>
        </w:rPr>
        <w:t>the</w:t>
      </w:r>
      <w:r w:rsidR="00F5676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56767" w:rsidRPr="00F56767">
        <w:rPr>
          <w:rFonts w:asciiTheme="majorBidi" w:hAnsiTheme="majorBidi" w:cstheme="majorBidi"/>
          <w:sz w:val="24"/>
          <w:szCs w:val="24"/>
          <w:lang w:val="en-US"/>
        </w:rPr>
        <w:t>corresponding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energy gap </w:t>
      </w:r>
      <w:r w:rsidR="007C67EC">
        <w:rPr>
          <w:rFonts w:asciiTheme="majorBidi" w:hAnsiTheme="majorBidi" w:cstheme="majorBidi"/>
          <w:sz w:val="24"/>
          <w:szCs w:val="24"/>
          <w:lang w:val="en-US"/>
        </w:rPr>
        <w:t>decreased,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the reactivity of the complex increase</w:t>
      </w:r>
      <w:r w:rsidR="007C67EC">
        <w:rPr>
          <w:rFonts w:asciiTheme="majorBidi" w:hAnsiTheme="majorBidi" w:cstheme="majorBidi"/>
          <w:sz w:val="24"/>
          <w:szCs w:val="24"/>
          <w:lang w:val="en-US"/>
        </w:rPr>
        <w:t>d and vice versa. The DFT molecular orbital diagram corresponding to</w:t>
      </w:r>
      <w:r w:rsidR="00533136">
        <w:rPr>
          <w:rFonts w:asciiTheme="majorBidi" w:hAnsiTheme="majorBidi" w:cstheme="majorBidi"/>
          <w:sz w:val="24"/>
          <w:szCs w:val="24"/>
          <w:lang w:val="en-US"/>
        </w:rPr>
        <w:t xml:space="preserve"> the studied complexes is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4E1BCA">
        <w:rPr>
          <w:rFonts w:asciiTheme="majorBidi" w:hAnsiTheme="majorBidi" w:cstheme="majorBidi"/>
          <w:sz w:val="24"/>
          <w:szCs w:val="24"/>
          <w:lang w:val="en-US"/>
        </w:rPr>
        <w:t>show</w:t>
      </w:r>
      <w:r w:rsidR="00C67FE6" w:rsidRPr="004E1BCA">
        <w:rPr>
          <w:rFonts w:asciiTheme="majorBidi" w:hAnsiTheme="majorBidi" w:cstheme="majorBidi"/>
          <w:sz w:val="24"/>
          <w:szCs w:val="24"/>
          <w:lang w:val="en-US"/>
        </w:rPr>
        <w:t>n</w:t>
      </w:r>
      <w:r w:rsidR="009A3EBD">
        <w:rPr>
          <w:rFonts w:asciiTheme="majorBidi" w:hAnsiTheme="majorBidi" w:cstheme="majorBidi"/>
          <w:sz w:val="24"/>
          <w:szCs w:val="24"/>
          <w:lang w:val="en-US"/>
        </w:rPr>
        <w:t xml:space="preserve"> in Figure </w:t>
      </w:r>
      <w:r w:rsidR="007C67EC">
        <w:rPr>
          <w:rFonts w:asciiTheme="majorBidi" w:hAnsiTheme="majorBidi" w:cstheme="majorBidi"/>
          <w:sz w:val="24"/>
          <w:szCs w:val="24"/>
          <w:lang w:val="en-US"/>
        </w:rPr>
        <w:t xml:space="preserve">2. </w:t>
      </w:r>
      <w:r w:rsidR="00573718">
        <w:rPr>
          <w:rFonts w:asciiTheme="majorBidi" w:hAnsiTheme="majorBidi" w:cstheme="majorBidi"/>
          <w:sz w:val="24"/>
          <w:szCs w:val="24"/>
          <w:lang w:val="en-US"/>
        </w:rPr>
        <w:t>T</w:t>
      </w:r>
      <w:r w:rsidR="00A76C18" w:rsidRPr="00A76C18">
        <w:rPr>
          <w:rFonts w:asciiTheme="majorBidi" w:hAnsiTheme="majorBidi" w:cstheme="majorBidi"/>
          <w:sz w:val="24"/>
          <w:szCs w:val="24"/>
          <w:lang w:val="en-US"/>
        </w:rPr>
        <w:t>he substitution of water with methanol affects the stability of the complex</w:t>
      </w:r>
      <w:r w:rsidR="00A76C18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7D7FB1" w:rsidRPr="007D7FB1">
        <w:rPr>
          <w:lang w:val="en-US"/>
        </w:rPr>
        <w:t xml:space="preserve"> </w:t>
      </w:r>
      <w:r w:rsidR="007D7FB1" w:rsidRPr="007D7FB1">
        <w:rPr>
          <w:rFonts w:asciiTheme="majorBidi" w:hAnsiTheme="majorBidi" w:cstheme="majorBidi"/>
          <w:sz w:val="24"/>
          <w:szCs w:val="24"/>
          <w:lang w:val="en-US"/>
        </w:rPr>
        <w:t>It can be seen from Figure 2 that the energy gap of complex1 (5.89 eV) is</w:t>
      </w:r>
      <w:r w:rsidR="005F7578">
        <w:rPr>
          <w:rFonts w:asciiTheme="majorBidi" w:hAnsiTheme="majorBidi" w:cstheme="majorBidi"/>
          <w:sz w:val="24"/>
          <w:szCs w:val="24"/>
          <w:lang w:val="en-US"/>
        </w:rPr>
        <w:t xml:space="preserve"> considerably</w:t>
      </w:r>
      <w:r w:rsidR="007D7FB1" w:rsidRPr="007D7FB1">
        <w:rPr>
          <w:rFonts w:asciiTheme="majorBidi" w:hAnsiTheme="majorBidi" w:cstheme="majorBidi"/>
          <w:sz w:val="24"/>
          <w:szCs w:val="24"/>
          <w:lang w:val="en-US"/>
        </w:rPr>
        <w:t xml:space="preserve"> higher than the energy gap of complex 2 (2.83 eV), which indicates that the complex 2 is more reactive</w:t>
      </w:r>
      <w:r w:rsidR="007D7FB1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A76C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4F2CBE" w:rsidRPr="002633A9" w:rsidRDefault="00291358" w:rsidP="00DF6F7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291358">
        <w:rPr>
          <w:rFonts w:asciiTheme="majorBidi" w:hAnsiTheme="majorBidi" w:cstheme="majorBidi"/>
          <w:sz w:val="24"/>
          <w:szCs w:val="24"/>
          <w:lang w:val="en-US"/>
        </w:rPr>
        <w:t>The contribution rate values of Mo central atom and the ligands are given in Table 2.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r w:rsidR="00D15B8C">
        <w:rPr>
          <w:rFonts w:asciiTheme="majorBidi" w:hAnsiTheme="majorBidi" w:cstheme="majorBidi"/>
          <w:sz w:val="24"/>
          <w:szCs w:val="24"/>
          <w:lang w:val="en-US"/>
        </w:rPr>
        <w:t>We remark that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291358">
        <w:rPr>
          <w:rFonts w:asciiTheme="majorBidi" w:hAnsiTheme="majorBidi" w:cstheme="majorBidi"/>
          <w:sz w:val="24"/>
          <w:szCs w:val="24"/>
          <w:lang w:val="en-US"/>
        </w:rPr>
        <w:t xml:space="preserve">the HOMO orbitals are mainly localized on ligands. For example, the value of the contribution for non-metal </w:t>
      </w:r>
      <w:r w:rsidR="00D15B8C">
        <w:rPr>
          <w:rFonts w:asciiTheme="majorBidi" w:hAnsiTheme="majorBidi" w:cstheme="majorBidi"/>
          <w:sz w:val="24"/>
          <w:szCs w:val="24"/>
          <w:lang w:val="en-US"/>
        </w:rPr>
        <w:t>atoms in HOMO, HOMO-1</w:t>
      </w:r>
      <w:r w:rsidRPr="00291358">
        <w:rPr>
          <w:rFonts w:asciiTheme="majorBidi" w:hAnsiTheme="majorBidi" w:cstheme="majorBidi"/>
          <w:sz w:val="24"/>
          <w:szCs w:val="24"/>
          <w:lang w:val="en-US"/>
        </w:rPr>
        <w:t xml:space="preserve"> and HOMO-2</w:t>
      </w:r>
      <w:r w:rsidR="00F16AF3">
        <w:rPr>
          <w:rFonts w:asciiTheme="majorBidi" w:hAnsiTheme="majorBidi" w:cstheme="majorBidi"/>
          <w:sz w:val="24"/>
          <w:szCs w:val="24"/>
          <w:lang w:val="en-US"/>
        </w:rPr>
        <w:t xml:space="preserve"> in complex 1</w:t>
      </w:r>
      <w:r w:rsidRPr="0029135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57EEF">
        <w:rPr>
          <w:rFonts w:asciiTheme="majorBidi" w:hAnsiTheme="majorBidi" w:cstheme="majorBidi"/>
          <w:sz w:val="24"/>
          <w:szCs w:val="24"/>
          <w:lang w:val="en-US"/>
        </w:rPr>
        <w:t>are</w:t>
      </w:r>
      <w:r w:rsidRPr="0029135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57EEF">
        <w:rPr>
          <w:rFonts w:asciiTheme="majorBidi" w:hAnsiTheme="majorBidi" w:cstheme="majorBidi"/>
          <w:sz w:val="24"/>
          <w:szCs w:val="24"/>
          <w:lang w:val="en-US"/>
        </w:rPr>
        <w:t xml:space="preserve">between </w:t>
      </w:r>
      <w:r w:rsidRPr="00291358">
        <w:rPr>
          <w:rFonts w:asciiTheme="majorBidi" w:hAnsiTheme="majorBidi" w:cstheme="majorBidi"/>
          <w:sz w:val="24"/>
          <w:szCs w:val="24"/>
          <w:lang w:val="en-US"/>
        </w:rPr>
        <w:t>98</w:t>
      </w:r>
      <w:r w:rsidR="00357EEF">
        <w:rPr>
          <w:rFonts w:asciiTheme="majorBidi" w:hAnsiTheme="majorBidi" w:cstheme="majorBidi"/>
          <w:sz w:val="24"/>
          <w:szCs w:val="24"/>
          <w:lang w:val="en-US"/>
        </w:rPr>
        <w:t xml:space="preserve">% and </w:t>
      </w:r>
      <w:r w:rsidRPr="00291358">
        <w:rPr>
          <w:rFonts w:asciiTheme="majorBidi" w:hAnsiTheme="majorBidi" w:cstheme="majorBidi"/>
          <w:sz w:val="24"/>
          <w:szCs w:val="24"/>
          <w:lang w:val="en-US"/>
        </w:rPr>
        <w:t>100%.</w:t>
      </w:r>
      <w:r w:rsidR="00357EE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F2CBE" w:rsidRPr="0047335B">
        <w:rPr>
          <w:rFonts w:asciiTheme="majorBidi" w:hAnsiTheme="majorBidi" w:cstheme="majorBidi"/>
          <w:sz w:val="24"/>
          <w:szCs w:val="24"/>
          <w:lang w:val="en-US"/>
        </w:rPr>
        <w:t xml:space="preserve">These results predict that </w:t>
      </w:r>
      <w:r w:rsidR="004F2CBE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="004F2CBE" w:rsidRPr="0047335B">
        <w:rPr>
          <w:rFonts w:asciiTheme="majorBidi" w:hAnsiTheme="majorBidi" w:cstheme="majorBidi"/>
          <w:sz w:val="24"/>
          <w:szCs w:val="24"/>
          <w:lang w:val="en-US"/>
        </w:rPr>
        <w:t>electronic tran</w:t>
      </w:r>
      <w:r w:rsidR="004F2CBE">
        <w:rPr>
          <w:rFonts w:asciiTheme="majorBidi" w:hAnsiTheme="majorBidi" w:cstheme="majorBidi"/>
          <w:sz w:val="24"/>
          <w:szCs w:val="24"/>
          <w:lang w:val="en-US"/>
        </w:rPr>
        <w:t xml:space="preserve">sitions in each complex </w:t>
      </w:r>
      <w:r w:rsidR="004F2CBE" w:rsidRPr="00AC2B68">
        <w:rPr>
          <w:rFonts w:asciiTheme="majorBidi" w:hAnsiTheme="majorBidi" w:cstheme="majorBidi"/>
          <w:sz w:val="24"/>
          <w:szCs w:val="24"/>
          <w:lang w:val="en-US"/>
        </w:rPr>
        <w:t>are</w:t>
      </w:r>
      <w:r w:rsidR="00FD082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F2CBE" w:rsidRPr="00AC2B68">
        <w:rPr>
          <w:rFonts w:asciiTheme="majorBidi" w:hAnsiTheme="majorBidi" w:cstheme="majorBidi"/>
          <w:sz w:val="24"/>
          <w:szCs w:val="24"/>
          <w:lang w:val="en-US"/>
        </w:rPr>
        <w:t>occurred</w:t>
      </w:r>
      <w:r w:rsidR="004F2CBE">
        <w:rPr>
          <w:rFonts w:asciiTheme="majorBidi" w:hAnsiTheme="majorBidi" w:cstheme="majorBidi"/>
          <w:sz w:val="24"/>
          <w:szCs w:val="24"/>
          <w:lang w:val="en-US"/>
        </w:rPr>
        <w:t xml:space="preserve"> via a </w:t>
      </w:r>
      <w:r w:rsidR="004F2CBE" w:rsidRPr="0047335B">
        <w:rPr>
          <w:rFonts w:asciiTheme="majorBidi" w:hAnsiTheme="majorBidi" w:cstheme="majorBidi"/>
          <w:sz w:val="24"/>
          <w:szCs w:val="24"/>
          <w:lang w:val="en-US"/>
        </w:rPr>
        <w:t>ligand</w:t>
      </w:r>
      <w:r w:rsidR="004F2CBE">
        <w:rPr>
          <w:rFonts w:asciiTheme="majorBidi" w:hAnsiTheme="majorBidi" w:cstheme="majorBidi"/>
          <w:sz w:val="24"/>
          <w:szCs w:val="24"/>
          <w:lang w:val="en-US"/>
        </w:rPr>
        <w:t>-</w:t>
      </w:r>
      <w:r w:rsidR="004F2CBE" w:rsidRPr="0047335B">
        <w:rPr>
          <w:rFonts w:asciiTheme="majorBidi" w:hAnsiTheme="majorBidi" w:cstheme="majorBidi"/>
          <w:sz w:val="24"/>
          <w:szCs w:val="24"/>
          <w:lang w:val="en-US"/>
        </w:rPr>
        <w:t>metal</w:t>
      </w:r>
      <w:r w:rsidR="004F2CBE">
        <w:rPr>
          <w:rFonts w:asciiTheme="majorBidi" w:hAnsiTheme="majorBidi" w:cstheme="majorBidi"/>
          <w:sz w:val="24"/>
          <w:szCs w:val="24"/>
          <w:lang w:val="en-US"/>
        </w:rPr>
        <w:t xml:space="preserve"> transfer charge </w:t>
      </w:r>
      <w:r w:rsidR="007D7480">
        <w:rPr>
          <w:rFonts w:asciiTheme="majorBidi" w:hAnsiTheme="majorBidi" w:cstheme="majorBidi"/>
          <w:sz w:val="24"/>
          <w:szCs w:val="24"/>
          <w:lang w:val="en-US"/>
        </w:rPr>
        <w:t>(LMCT</w:t>
      </w:r>
      <w:r w:rsidR="004F2CBE" w:rsidRPr="0047335B">
        <w:rPr>
          <w:rFonts w:asciiTheme="majorBidi" w:hAnsiTheme="majorBidi" w:cstheme="majorBidi"/>
          <w:sz w:val="24"/>
          <w:szCs w:val="24"/>
          <w:lang w:val="en-US"/>
        </w:rPr>
        <w:t xml:space="preserve">). </w:t>
      </w:r>
    </w:p>
    <w:p w:rsidR="00EF4DE9" w:rsidRDefault="00357EEF" w:rsidP="00DF6F7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lastRenderedPageBreak/>
        <w:t>Furthermore, t</w:t>
      </w:r>
      <w:r w:rsidR="004F2CBE" w:rsidRPr="002633A9">
        <w:rPr>
          <w:rFonts w:asciiTheme="majorBidi" w:hAnsiTheme="majorBidi" w:cstheme="majorBidi"/>
          <w:sz w:val="24"/>
          <w:szCs w:val="24"/>
          <w:lang w:val="en-US"/>
        </w:rPr>
        <w:t>he difference between</w:t>
      </w:r>
      <w:r w:rsidR="004F2CBE" w:rsidRPr="004B5438">
        <w:rPr>
          <w:rFonts w:asciiTheme="majorBidi" w:hAnsiTheme="majorBidi" w:cstheme="majorBidi"/>
          <w:sz w:val="24"/>
          <w:szCs w:val="24"/>
          <w:lang w:val="en-US"/>
        </w:rPr>
        <w:t xml:space="preserve"> LUMO and LUMO+1 is </w:t>
      </w:r>
      <w:r w:rsidR="004F2CBE">
        <w:rPr>
          <w:rFonts w:asciiTheme="majorBidi" w:hAnsiTheme="majorBidi" w:cstheme="majorBidi"/>
          <w:sz w:val="24"/>
          <w:szCs w:val="24"/>
          <w:lang w:val="en-US"/>
        </w:rPr>
        <w:t xml:space="preserve">of </w:t>
      </w:r>
      <w:r w:rsidR="004F2CBE" w:rsidRPr="004B5438">
        <w:rPr>
          <w:rFonts w:asciiTheme="majorBidi" w:hAnsiTheme="majorBidi" w:cstheme="majorBidi"/>
          <w:sz w:val="24"/>
          <w:szCs w:val="24"/>
          <w:lang w:val="en-US"/>
        </w:rPr>
        <w:t>0.26 eV</w:t>
      </w:r>
      <w:r w:rsidR="008B7F1B">
        <w:rPr>
          <w:rFonts w:asciiTheme="majorBidi" w:hAnsiTheme="majorBidi" w:cstheme="majorBidi"/>
          <w:sz w:val="24"/>
          <w:szCs w:val="24"/>
          <w:lang w:val="en-US"/>
        </w:rPr>
        <w:t xml:space="preserve"> in complex 1</w:t>
      </w:r>
      <w:r w:rsidR="004F2CBE" w:rsidRPr="004B5438">
        <w:rPr>
          <w:rFonts w:asciiTheme="majorBidi" w:hAnsiTheme="majorBidi" w:cstheme="majorBidi"/>
          <w:sz w:val="24"/>
          <w:szCs w:val="24"/>
          <w:lang w:val="en-US"/>
        </w:rPr>
        <w:t>, suggesting that LUMO+1 can also easily contribute in the electronic transition between HOMO and LUMO</w:t>
      </w:r>
      <w:r w:rsidR="0081368F">
        <w:rPr>
          <w:rFonts w:asciiTheme="majorBidi" w:hAnsiTheme="majorBidi" w:cstheme="majorBidi"/>
          <w:sz w:val="24"/>
          <w:szCs w:val="24"/>
          <w:lang w:val="en-US"/>
        </w:rPr>
        <w:t>+1</w:t>
      </w:r>
      <w:r>
        <w:rPr>
          <w:rFonts w:asciiTheme="majorBidi" w:hAnsiTheme="majorBidi" w:cstheme="majorBidi"/>
          <w:sz w:val="24"/>
          <w:szCs w:val="24"/>
          <w:lang w:val="en-US"/>
        </w:rPr>
        <w:t>. Whereas</w:t>
      </w:r>
      <w:r w:rsidR="00401013">
        <w:rPr>
          <w:rFonts w:asciiTheme="majorBidi" w:hAnsiTheme="majorBidi" w:cstheme="majorBidi"/>
          <w:sz w:val="24"/>
          <w:szCs w:val="24"/>
          <w:lang w:val="en-US"/>
        </w:rPr>
        <w:t xml:space="preserve"> in the complex</w:t>
      </w:r>
      <w:r w:rsidR="005B48D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F2CBE">
        <w:rPr>
          <w:rFonts w:asciiTheme="majorBidi" w:hAnsiTheme="majorBidi" w:cstheme="majorBidi"/>
          <w:sz w:val="24"/>
          <w:szCs w:val="24"/>
          <w:lang w:val="en-US"/>
        </w:rPr>
        <w:t>2, the energy difference between</w:t>
      </w:r>
      <w:r w:rsidR="005E5592">
        <w:rPr>
          <w:rFonts w:asciiTheme="majorBidi" w:hAnsiTheme="majorBidi" w:cstheme="majorBidi"/>
          <w:sz w:val="24"/>
          <w:szCs w:val="24"/>
          <w:lang w:val="en-US"/>
        </w:rPr>
        <w:t xml:space="preserve"> LUMO and LUMO+1 is about</w:t>
      </w:r>
      <w:r w:rsidR="004F2CBE">
        <w:rPr>
          <w:rFonts w:asciiTheme="majorBidi" w:hAnsiTheme="majorBidi" w:cstheme="majorBidi"/>
          <w:sz w:val="24"/>
          <w:szCs w:val="24"/>
          <w:lang w:val="en-US"/>
        </w:rPr>
        <w:t xml:space="preserve"> of 3.04 eV, w</w:t>
      </w:r>
      <w:r w:rsidR="000F0990">
        <w:rPr>
          <w:rFonts w:asciiTheme="majorBidi" w:hAnsiTheme="majorBidi" w:cstheme="majorBidi"/>
          <w:sz w:val="24"/>
          <w:szCs w:val="24"/>
          <w:lang w:val="en-US"/>
        </w:rPr>
        <w:t>hich conf</w:t>
      </w:r>
      <w:r w:rsidR="0081368F">
        <w:rPr>
          <w:rFonts w:asciiTheme="majorBidi" w:hAnsiTheme="majorBidi" w:cstheme="majorBidi"/>
          <w:sz w:val="24"/>
          <w:szCs w:val="24"/>
          <w:lang w:val="en-US"/>
        </w:rPr>
        <w:t>irms that LUMO+1 can</w:t>
      </w:r>
      <w:r w:rsidR="00A3774C">
        <w:rPr>
          <w:rFonts w:asciiTheme="majorBidi" w:hAnsiTheme="majorBidi" w:cstheme="majorBidi"/>
          <w:sz w:val="24"/>
          <w:szCs w:val="24"/>
          <w:lang w:val="en-US"/>
        </w:rPr>
        <w:t xml:space="preserve">’t </w:t>
      </w:r>
      <w:r w:rsidR="004F2CBE">
        <w:rPr>
          <w:rFonts w:asciiTheme="majorBidi" w:hAnsiTheme="majorBidi" w:cstheme="majorBidi"/>
          <w:sz w:val="24"/>
          <w:szCs w:val="24"/>
          <w:lang w:val="en-US"/>
        </w:rPr>
        <w:t>participate in the electronic transfer.</w:t>
      </w:r>
    </w:p>
    <w:p w:rsidR="005A0FD5" w:rsidRDefault="005A0FD5" w:rsidP="00357EEF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EF4DE9" w:rsidRDefault="00EF4DE9" w:rsidP="00137FD7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Table 2. </w:t>
      </w:r>
      <w:r w:rsidRPr="00F10A2B">
        <w:rPr>
          <w:rFonts w:asciiTheme="majorBidi" w:hAnsiTheme="majorBidi" w:cstheme="majorBidi"/>
          <w:sz w:val="24"/>
          <w:szCs w:val="24"/>
          <w:lang w:val="en-US"/>
        </w:rPr>
        <w:t>Energy and composition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of some selected MOs of Mo complexes.</w:t>
      </w:r>
    </w:p>
    <w:tbl>
      <w:tblPr>
        <w:tblStyle w:val="Grilledutableau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271"/>
        <w:gridCol w:w="1418"/>
        <w:gridCol w:w="1134"/>
        <w:gridCol w:w="1002"/>
        <w:gridCol w:w="1266"/>
      </w:tblGrid>
      <w:tr w:rsidR="00EF4DE9" w:rsidRPr="008613C4" w:rsidTr="00960CE6">
        <w:trPr>
          <w:jc w:val="center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MO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Energy (eV)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% of composition</w:t>
            </w:r>
          </w:p>
        </w:tc>
      </w:tr>
      <w:tr w:rsidR="00EF4DE9" w:rsidRPr="008613C4" w:rsidTr="00960CE6">
        <w:trPr>
          <w:trHeight w:val="320"/>
          <w:jc w:val="center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Mo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Oxo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Schiff base</w:t>
            </w:r>
          </w:p>
        </w:tc>
      </w:tr>
      <w:tr w:rsidR="00EF4DE9" w:rsidRPr="008613C4" w:rsidTr="00960CE6">
        <w:trPr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Complex</w:t>
            </w:r>
            <w:r w:rsidR="00030038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LUMO+3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-0.51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43</w:t>
            </w:r>
          </w:p>
        </w:tc>
        <w:tc>
          <w:tcPr>
            <w:tcW w:w="1002" w:type="dxa"/>
            <w:tcBorders>
              <w:top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14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43</w:t>
            </w:r>
          </w:p>
        </w:tc>
      </w:tr>
      <w:tr w:rsidR="00EF4DE9" w:rsidRPr="008613C4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LUMO+2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-0.78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48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21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31</w:t>
            </w:r>
          </w:p>
        </w:tc>
      </w:tr>
      <w:tr w:rsidR="00EF4DE9" w:rsidRPr="008613C4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LUMO+1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-1.21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66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18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16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LUMO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-1.56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35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44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21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HOMO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-7.43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100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HOMO-1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-8.44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98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HOMO-2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-8.58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100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HOMO-3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-8.72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99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  <w:tcBorders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HOMO-4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-9.26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19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81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  <w:p w:rsidR="00EF4DE9" w:rsidRPr="00156735" w:rsidRDefault="00EF4DE9" w:rsidP="00960CE6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Complex</w:t>
            </w:r>
            <w:r w:rsidR="00030038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LUMO+3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-4.38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36</w:t>
            </w:r>
          </w:p>
        </w:tc>
        <w:tc>
          <w:tcPr>
            <w:tcW w:w="1002" w:type="dxa"/>
            <w:tcBorders>
              <w:top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17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47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LUMO+2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-4.79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66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21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13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LUMO+1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-5.33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24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16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60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LUMO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-8.38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11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87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HOMO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-11.22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9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89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HOMO-1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-11.68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100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HOMO-2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-12.00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93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HOMO-3</w:t>
            </w:r>
          </w:p>
        </w:tc>
        <w:tc>
          <w:tcPr>
            <w:tcW w:w="1418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-12.31</w:t>
            </w:r>
          </w:p>
        </w:tc>
        <w:tc>
          <w:tcPr>
            <w:tcW w:w="1134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1002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</w:t>
            </w:r>
          </w:p>
        </w:tc>
        <w:tc>
          <w:tcPr>
            <w:tcW w:w="1266" w:type="dxa"/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96</w:t>
            </w:r>
          </w:p>
        </w:tc>
      </w:tr>
      <w:tr w:rsidR="00EF4DE9" w:rsidTr="00960CE6">
        <w:trPr>
          <w:jc w:val="center"/>
        </w:trPr>
        <w:tc>
          <w:tcPr>
            <w:tcW w:w="1271" w:type="dxa"/>
            <w:vMerge/>
            <w:tcBorders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HOMO-4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-12.84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38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:rsidR="00EF4DE9" w:rsidRPr="00156735" w:rsidRDefault="00EF4DE9" w:rsidP="00960CE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15673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61</w:t>
            </w:r>
          </w:p>
        </w:tc>
      </w:tr>
    </w:tbl>
    <w:p w:rsidR="004F2CBE" w:rsidRDefault="004F2CBE" w:rsidP="004D18B7">
      <w:pPr>
        <w:spacing w:line="360" w:lineRule="auto"/>
        <w:ind w:firstLine="4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DE048D" w:rsidRDefault="00DE048D" w:rsidP="004F2CBE">
      <w:pPr>
        <w:spacing w:line="360" w:lineRule="auto"/>
        <w:ind w:firstLine="4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DE048D" w:rsidRDefault="00DE048D" w:rsidP="004F2CBE">
      <w:pPr>
        <w:spacing w:line="360" w:lineRule="auto"/>
        <w:ind w:firstLine="4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DE048D" w:rsidRDefault="00DE048D" w:rsidP="004F2CBE">
      <w:pPr>
        <w:spacing w:line="360" w:lineRule="auto"/>
        <w:ind w:firstLine="4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DE048D" w:rsidRDefault="00DE048D" w:rsidP="004F2CBE">
      <w:pPr>
        <w:spacing w:line="360" w:lineRule="auto"/>
        <w:ind w:firstLine="4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F2CBE" w:rsidRDefault="004F2CBE" w:rsidP="004F2CBE">
      <w:pPr>
        <w:spacing w:line="360" w:lineRule="auto"/>
        <w:ind w:firstLine="4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F2CBE" w:rsidRDefault="004F2CBE" w:rsidP="004F2CBE">
      <w:pPr>
        <w:spacing w:line="360" w:lineRule="auto"/>
        <w:ind w:firstLine="4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CC2F97" w:rsidRPr="00C77222" w:rsidRDefault="00C77222" w:rsidP="00C77222">
      <w:pPr>
        <w:spacing w:before="240"/>
        <w:rPr>
          <w:rFonts w:asciiTheme="majorBidi" w:hAnsiTheme="majorBidi" w:cstheme="majorBidi"/>
          <w:sz w:val="24"/>
          <w:szCs w:val="24"/>
        </w:rPr>
      </w:pPr>
      <w:r w:rsidRPr="00C77222">
        <w:rPr>
          <w:rFonts w:asciiTheme="majorBidi" w:hAnsiTheme="majorBidi" w:cstheme="majorBidi"/>
          <w:sz w:val="24"/>
          <w:szCs w:val="24"/>
        </w:rPr>
        <w:object w:dxaOrig="6672" w:dyaOrig="9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5pt;height:529.5pt" o:ole="" o:bordertopcolor="this" o:borderleftcolor="this" o:borderbottomcolor="this" o:borderrightcolor="this">
            <v:imagedata r:id="rId11" o:title="" croptop="-917f" cropbottom="21848f" cropleft="-1169f" cropright="19520f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ChemDraw.Document.6.0" ShapeID="_x0000_i1025" DrawAspect="Content" ObjectID="_1611230701" r:id="rId12"/>
        </w:object>
      </w:r>
    </w:p>
    <w:p w:rsidR="00C77222" w:rsidRDefault="004F2CBE" w:rsidP="00C77222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Figure 2</w:t>
      </w:r>
      <w:r w:rsidRPr="005A4DE8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A34B3A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CB0CB9">
        <w:rPr>
          <w:rFonts w:asciiTheme="majorBidi" w:hAnsiTheme="majorBidi" w:cstheme="majorBidi"/>
          <w:sz w:val="24"/>
          <w:szCs w:val="24"/>
          <w:lang w:val="en-US"/>
        </w:rPr>
        <w:t xml:space="preserve">Frontier molecular orbital (FMO) diagram </w:t>
      </w:r>
      <w:r w:rsidR="001E13CB">
        <w:rPr>
          <w:rFonts w:asciiTheme="majorBidi" w:hAnsiTheme="majorBidi" w:cstheme="majorBidi"/>
          <w:sz w:val="24"/>
          <w:szCs w:val="24"/>
          <w:lang w:val="en-US"/>
        </w:rPr>
        <w:t>of c</w:t>
      </w:r>
      <w:r>
        <w:rPr>
          <w:rFonts w:asciiTheme="majorBidi" w:hAnsiTheme="majorBidi" w:cstheme="majorBidi"/>
          <w:sz w:val="24"/>
          <w:szCs w:val="24"/>
          <w:lang w:val="en-US"/>
        </w:rPr>
        <w:t>omplex 1</w:t>
      </w:r>
      <w:r w:rsidR="003E7695">
        <w:rPr>
          <w:rFonts w:asciiTheme="majorBidi" w:hAnsiTheme="majorBidi" w:cstheme="majorBidi"/>
          <w:sz w:val="24"/>
          <w:szCs w:val="24"/>
          <w:lang w:val="en-US"/>
        </w:rPr>
        <w:t xml:space="preserve"> (left)</w:t>
      </w:r>
      <w:r w:rsidR="0033300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B1E8B">
        <w:rPr>
          <w:rFonts w:asciiTheme="majorBidi" w:hAnsiTheme="majorBidi" w:cstheme="majorBidi"/>
          <w:sz w:val="24"/>
          <w:szCs w:val="24"/>
          <w:lang w:val="en-US"/>
        </w:rPr>
        <w:t>and complex</w:t>
      </w:r>
      <w:r w:rsidR="0033300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2</w:t>
      </w:r>
      <w:r w:rsidR="003E7695">
        <w:rPr>
          <w:rFonts w:asciiTheme="majorBidi" w:hAnsiTheme="majorBidi" w:cstheme="majorBidi"/>
          <w:sz w:val="24"/>
          <w:szCs w:val="24"/>
          <w:lang w:val="en-US"/>
        </w:rPr>
        <w:t xml:space="preserve"> (right)</w:t>
      </w:r>
    </w:p>
    <w:p w:rsidR="00C77222" w:rsidRDefault="00C77222" w:rsidP="00C77222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F2CBE" w:rsidRPr="00C77222" w:rsidRDefault="004F2CBE" w:rsidP="00C77222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0380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3.3. Absorption properties: </w:t>
      </w:r>
    </w:p>
    <w:p w:rsidR="002040EF" w:rsidRDefault="004F2CBE" w:rsidP="00C77222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</w:pPr>
      <w:r w:rsidRPr="00726B08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The electronic transitions in metal complexes involve electron transfer between metal atom and </w:t>
      </w:r>
      <w:hyperlink r:id="rId13" w:tooltip="Ligand" w:history="1">
        <w:r w:rsidRPr="004F2CBE">
          <w:rPr>
            <w:rStyle w:val="Lienhypertexte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  <w:lang w:val="en-US"/>
          </w:rPr>
          <w:t>ligands</w:t>
        </w:r>
      </w:hyperlink>
      <w:r w:rsidRPr="00726B08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. If the transfer occurs from ligand to the metal, the transition is called a ligand-to-metal charge-transfer (LMCT). If the electronic charge shifts from the ligand to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another </w:t>
      </w:r>
      <w:r w:rsidRPr="00726B08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ligand, the transition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is </w:t>
      </w:r>
      <w:r w:rsidRPr="00D90F59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called</w:t>
      </w:r>
      <w:r w:rsidR="006925E3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 </w:t>
      </w:r>
      <w:r w:rsidRPr="00D90F59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ligand-to-ligand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 charge-transfer (LLCT)</w:t>
      </w:r>
      <w:r w:rsidRPr="00726B08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.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 Intra ligand charge </w:t>
      </w:r>
      <w:r w:rsidR="00A75AA2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transfer (</w:t>
      </w:r>
      <w:r w:rsidRPr="00726B08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ILCT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)</w:t>
      </w:r>
      <w:r w:rsidRPr="00726B08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 arises from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the </w:t>
      </w:r>
      <w:r w:rsidRPr="00726B08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transfer of electrons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 in the </w:t>
      </w:r>
      <w:r w:rsidRPr="00D90F59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same ligand.</w:t>
      </w:r>
      <w:r w:rsidR="005079BE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 </w:t>
      </w:r>
    </w:p>
    <w:p w:rsidR="004F2CBE" w:rsidRDefault="004F2CBE" w:rsidP="00DF6F7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D90F59">
        <w:rPr>
          <w:rFonts w:asciiTheme="majorBidi" w:hAnsiTheme="majorBidi" w:cstheme="majorBidi"/>
          <w:sz w:val="24"/>
          <w:szCs w:val="24"/>
          <w:lang w:val="en-US"/>
        </w:rPr>
        <w:lastRenderedPageBreak/>
        <w:t>Time dependent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density functional theory (TDDFT) calculations combined with 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>CAM-B3LYP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method have </w:t>
      </w:r>
      <w:r w:rsidRPr="005F527D">
        <w:rPr>
          <w:rFonts w:asciiTheme="majorBidi" w:hAnsiTheme="majorBidi" w:cstheme="majorBidi"/>
          <w:sz w:val="24"/>
          <w:szCs w:val="24"/>
          <w:lang w:val="en-US"/>
        </w:rPr>
        <w:t xml:space="preserve">been </w:t>
      </w:r>
      <w:r w:rsidRPr="00314B76">
        <w:rPr>
          <w:rFonts w:asciiTheme="majorBidi" w:hAnsiTheme="majorBidi" w:cstheme="majorBidi"/>
          <w:sz w:val="24"/>
          <w:szCs w:val="24"/>
          <w:lang w:val="en-US"/>
        </w:rPr>
        <w:t>performed</w:t>
      </w:r>
      <w:r w:rsidR="00A86F19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314B76">
        <w:rPr>
          <w:rFonts w:asciiTheme="majorBidi" w:hAnsiTheme="majorBidi" w:cstheme="majorBidi"/>
          <w:sz w:val="24"/>
          <w:szCs w:val="24"/>
          <w:lang w:val="en-US"/>
        </w:rPr>
        <w:t>in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liquid phase 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 xml:space="preserve">to investigate the absorption properties of </w:t>
      </w:r>
      <w:r>
        <w:rPr>
          <w:rFonts w:asciiTheme="majorBidi" w:hAnsiTheme="majorBidi" w:cstheme="majorBidi"/>
          <w:sz w:val="24"/>
          <w:szCs w:val="24"/>
          <w:lang w:val="en-US"/>
        </w:rPr>
        <w:t>the</w:t>
      </w:r>
      <w:r w:rsidR="002040EF">
        <w:rPr>
          <w:rFonts w:asciiTheme="majorBidi" w:hAnsiTheme="majorBidi" w:cstheme="majorBidi"/>
          <w:sz w:val="24"/>
          <w:szCs w:val="24"/>
          <w:lang w:val="en-US"/>
        </w:rPr>
        <w:t xml:space="preserve"> two Mo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complexes</w:t>
      </w:r>
      <w:r w:rsidRPr="00314B76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95134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314B76">
        <w:rPr>
          <w:rFonts w:asciiTheme="majorBidi" w:hAnsiTheme="majorBidi" w:cstheme="majorBidi"/>
          <w:sz w:val="24"/>
          <w:szCs w:val="24"/>
          <w:lang w:val="en-US"/>
        </w:rPr>
        <w:t>The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 xml:space="preserve"> calculated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absorption </w:t>
      </w:r>
      <w:r w:rsidR="00C22984">
        <w:rPr>
          <w:rFonts w:asciiTheme="majorBidi" w:hAnsiTheme="majorBidi" w:cstheme="majorBidi"/>
          <w:sz w:val="24"/>
          <w:szCs w:val="24"/>
          <w:lang w:val="en-US"/>
        </w:rPr>
        <w:t xml:space="preserve">parameters </w:t>
      </w:r>
      <w:r w:rsidR="00270D44">
        <w:rPr>
          <w:rFonts w:asciiTheme="majorBidi" w:hAnsiTheme="majorBidi" w:cstheme="majorBidi"/>
          <w:sz w:val="24"/>
          <w:szCs w:val="24"/>
          <w:lang w:val="en-US"/>
        </w:rPr>
        <w:t>with</w:t>
      </w:r>
      <w:r w:rsidR="00C90279">
        <w:rPr>
          <w:rFonts w:asciiTheme="majorBidi" w:hAnsiTheme="majorBidi" w:cstheme="majorBidi"/>
          <w:sz w:val="24"/>
          <w:szCs w:val="24"/>
          <w:lang w:val="en-US"/>
        </w:rPr>
        <w:t xml:space="preserve"> experimental data</w:t>
      </w:r>
      <w:r w:rsidR="006925E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are listed in Table 3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040E7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67336">
        <w:rPr>
          <w:rFonts w:asciiTheme="majorBidi" w:hAnsiTheme="majorBidi" w:cstheme="majorBidi"/>
          <w:sz w:val="24"/>
          <w:szCs w:val="24"/>
          <w:lang w:val="en-US"/>
        </w:rPr>
        <w:fldChar w:fldCharType="begin"/>
      </w:r>
      <w:r w:rsidR="00022472">
        <w:rPr>
          <w:rFonts w:asciiTheme="majorBidi" w:hAnsiTheme="majorBidi" w:cstheme="majorBidi"/>
          <w:sz w:val="24"/>
          <w:szCs w:val="24"/>
          <w:lang w:val="en-US"/>
        </w:rPr>
        <w:instrText xml:space="preserve"> ADDIN EN.CITE &lt;EndNote&gt;&lt;Cite Hidden="1"&gt;&lt;Author&gt;Chau&lt;/Author&gt;&lt;Year&gt;2017&lt;/Year&gt;&lt;RecNum&gt;3&lt;/RecNum&gt;&lt;record&gt;&lt;rec-number&gt;3&lt;/rec-number&gt;&lt;foreign-keys&gt;&lt;key app="EN" db-id="xepxfzavkzzw24eafv5pwdvazzvearr9za0e" timestamp="1516095347"&gt;3&lt;/key&gt;&lt;/foreign-keys&gt;&lt;ref-type name="Journal Article"&gt;17&lt;/ref-type&gt;&lt;contributors&gt;&lt;authors&gt;&lt;author&gt;Chau, Nga-Yuen&lt;/author&gt;&lt;author&gt;Ho, Po-Yu&lt;/author&gt;&lt;author&gt;Ho, Cheuk-Lam&lt;/author&gt;&lt;author&gt;Ma, Dongge&lt;/author&gt;&lt;author&gt;Wong, Wai-Yeung&lt;/author&gt;&lt;/authors&gt;&lt;/contributors&gt;&lt;titles&gt;&lt;title&gt;Color-tunable thiazole-based iridium (III) complexes: Synthesis, characterization and their OLED applications&lt;/title&gt;&lt;secondary-title&gt;Journal of Organometallic Chemistry&lt;/secondary-title&gt;&lt;/titles&gt;&lt;periodical&gt;&lt;full-title&gt;Journal of Organometallic Chemistry&lt;/full-title&gt;&lt;/periodical&gt;&lt;pages&gt;92-100&lt;/pages&gt;&lt;volume&gt;829&lt;/volume&gt;&lt;dates&gt;&lt;year&gt;2017&lt;/year&gt;&lt;/dates&gt;&lt;isbn&gt;0022-328X&lt;/isbn&gt;&lt;urls&gt;&lt;/urls&gt;&lt;/record&gt;&lt;/Cite&gt;&lt;/EndNote&gt;</w:instrText>
      </w:r>
      <w:r w:rsidR="00767336">
        <w:rPr>
          <w:rFonts w:asciiTheme="majorBidi" w:hAnsiTheme="majorBidi" w:cstheme="majorBidi"/>
          <w:sz w:val="24"/>
          <w:szCs w:val="24"/>
          <w:lang w:val="en-US"/>
        </w:rPr>
        <w:fldChar w:fldCharType="end"/>
      </w:r>
      <w:r w:rsidRPr="00D90F59">
        <w:rPr>
          <w:rFonts w:asciiTheme="majorBidi" w:hAnsiTheme="majorBidi" w:cstheme="majorBidi"/>
          <w:sz w:val="24"/>
          <w:szCs w:val="24"/>
          <w:lang w:val="en-US"/>
        </w:rPr>
        <w:t>The</w:t>
      </w:r>
      <w:r w:rsidR="00E37BC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90F59">
        <w:rPr>
          <w:rFonts w:asciiTheme="majorBidi" w:hAnsiTheme="majorBidi" w:cstheme="majorBidi"/>
          <w:sz w:val="24"/>
          <w:szCs w:val="24"/>
          <w:lang w:val="en-US"/>
        </w:rPr>
        <w:t>UV</w:t>
      </w:r>
      <w:r w:rsidR="00E37BC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spectrum of complex</w:t>
      </w:r>
      <w:r w:rsidR="00040E7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1 monitored in Figure 3 </w:t>
      </w:r>
      <w:r w:rsidRPr="00AC7D41">
        <w:rPr>
          <w:rFonts w:asciiTheme="majorBidi" w:hAnsiTheme="majorBidi" w:cstheme="majorBidi"/>
          <w:sz w:val="24"/>
          <w:szCs w:val="24"/>
          <w:lang w:val="en-US"/>
        </w:rPr>
        <w:t>show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s four bands located at </w:t>
      </w:r>
      <w:r w:rsidRPr="00A82E0C">
        <w:rPr>
          <w:rFonts w:asciiTheme="majorBidi" w:hAnsiTheme="majorBidi" w:cstheme="majorBidi"/>
          <w:sz w:val="24"/>
          <w:szCs w:val="24"/>
          <w:lang w:val="en-US"/>
        </w:rPr>
        <w:t>402.34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, 323.36, </w:t>
      </w:r>
      <w:r w:rsidRPr="00A82E0C">
        <w:rPr>
          <w:rFonts w:asciiTheme="majorBidi" w:hAnsiTheme="majorBidi" w:cstheme="majorBidi"/>
          <w:sz w:val="24"/>
          <w:szCs w:val="24"/>
          <w:lang w:val="en-US"/>
        </w:rPr>
        <w:t>311.12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Pr="00A82E0C">
        <w:rPr>
          <w:rFonts w:asciiTheme="majorBidi" w:hAnsiTheme="majorBidi" w:cstheme="majorBidi"/>
          <w:sz w:val="24"/>
          <w:szCs w:val="24"/>
          <w:lang w:val="en-US"/>
        </w:rPr>
        <w:t>301.30</w:t>
      </w:r>
      <w:r w:rsidR="00C22984">
        <w:rPr>
          <w:rFonts w:asciiTheme="majorBidi" w:hAnsiTheme="majorBidi" w:cstheme="majorBidi"/>
          <w:sz w:val="24"/>
          <w:szCs w:val="24"/>
          <w:lang w:val="en-US"/>
        </w:rPr>
        <w:t xml:space="preserve"> nm.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22984">
        <w:rPr>
          <w:rFonts w:asciiTheme="majorBidi" w:hAnsiTheme="majorBidi" w:cstheme="majorBidi"/>
          <w:sz w:val="24"/>
          <w:szCs w:val="24"/>
          <w:lang w:val="en-US"/>
        </w:rPr>
        <w:t>Regarding the important contributions of orbitals in different transitions reported in table 3, these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bands are attributed</w:t>
      </w:r>
      <w:r w:rsidR="007B70F6">
        <w:rPr>
          <w:rFonts w:asciiTheme="majorBidi" w:hAnsiTheme="majorBidi" w:cstheme="majorBidi"/>
          <w:sz w:val="24"/>
          <w:szCs w:val="24"/>
          <w:lang w:val="en-US"/>
        </w:rPr>
        <w:t xml:space="preserve"> respectively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to HOMO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>→</w:t>
      </w:r>
      <w:r>
        <w:rPr>
          <w:rFonts w:asciiTheme="majorBidi" w:hAnsiTheme="majorBidi" w:cstheme="majorBidi"/>
          <w:sz w:val="24"/>
          <w:szCs w:val="24"/>
          <w:lang w:val="en-US"/>
        </w:rPr>
        <w:t>LUMO, HOMO</w:t>
      </w:r>
      <w:r w:rsidRPr="00361EC8">
        <w:rPr>
          <w:rFonts w:asciiTheme="majorBidi" w:hAnsiTheme="majorBidi" w:cstheme="majorBidi"/>
          <w:sz w:val="24"/>
          <w:szCs w:val="24"/>
          <w:lang w:val="en-US"/>
        </w:rPr>
        <w:t>→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LUMO+1, 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>HOMO</w:t>
      </w:r>
      <w:r>
        <w:rPr>
          <w:rFonts w:asciiTheme="majorBidi" w:hAnsiTheme="majorBidi" w:cstheme="majorBidi"/>
          <w:sz w:val="24"/>
          <w:szCs w:val="24"/>
          <w:lang w:val="en-US"/>
        </w:rPr>
        <w:t>-</w:t>
      </w:r>
      <w:r w:rsidRPr="004E6357">
        <w:rPr>
          <w:rFonts w:asciiTheme="majorBidi" w:hAnsiTheme="majorBidi" w:cstheme="majorBidi"/>
          <w:sz w:val="24"/>
          <w:szCs w:val="24"/>
          <w:lang w:val="en-US"/>
        </w:rPr>
        <w:t>1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>→LUMO</w:t>
      </w:r>
      <w:r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 xml:space="preserve"> and HOMO→ LUMO</w:t>
      </w:r>
      <w:r w:rsidRPr="004E6357">
        <w:rPr>
          <w:rFonts w:asciiTheme="majorBidi" w:hAnsiTheme="majorBidi" w:cstheme="majorBidi"/>
          <w:sz w:val="24"/>
          <w:szCs w:val="24"/>
          <w:lang w:val="en-US"/>
        </w:rPr>
        <w:t>+2</w:t>
      </w:r>
      <w:r w:rsidR="00C2298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84BD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 xml:space="preserve">due to </w:t>
      </w:r>
      <w:r w:rsidRPr="00504BA6">
        <w:rPr>
          <w:rFonts w:ascii="Symbol" w:hAnsi="Symbol" w:cstheme="majorBidi"/>
          <w:sz w:val="24"/>
          <w:szCs w:val="24"/>
          <w:lang w:val="en-US"/>
        </w:rPr>
        <w:t></w:t>
      </w:r>
      <w:r w:rsidRPr="00504BA6">
        <w:rPr>
          <w:rFonts w:ascii="Symbol" w:hAnsi="Symbol" w:cstheme="majorBidi"/>
          <w:sz w:val="24"/>
          <w:szCs w:val="24"/>
          <w:lang w:val="en-US"/>
        </w:rPr>
        <w:t>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>H</w:t>
      </w:r>
      <w:r w:rsidRPr="00504BA6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 xml:space="preserve">L) →d (Mo) charge transfer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(LMCT) 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>mixed with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both </w:t>
      </w:r>
      <w:r w:rsidRPr="00504BA6">
        <w:rPr>
          <w:rFonts w:ascii="Symbol" w:hAnsi="Symbol" w:cstheme="majorBidi"/>
          <w:sz w:val="24"/>
          <w:szCs w:val="24"/>
          <w:lang w:val="en-US"/>
        </w:rPr>
        <w:t>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 xml:space="preserve">→ </w:t>
      </w:r>
      <w:r w:rsidRPr="00504BA6">
        <w:rPr>
          <w:rFonts w:ascii="Symbol" w:hAnsi="Symbol" w:cstheme="majorBidi"/>
          <w:sz w:val="24"/>
          <w:szCs w:val="24"/>
          <w:lang w:val="en-US"/>
        </w:rPr>
        <w:t></w:t>
      </w:r>
      <w:r w:rsidRPr="00504BA6">
        <w:rPr>
          <w:rFonts w:ascii="Symbol" w:hAnsi="Symbol" w:cstheme="majorBidi"/>
          <w:sz w:val="24"/>
          <w:szCs w:val="24"/>
          <w:lang w:val="en-US"/>
        </w:rPr>
        <w:t></w:t>
      </w:r>
      <w:r w:rsidRPr="00504BA6">
        <w:rPr>
          <w:rFonts w:ascii="Symbol" w:hAnsi="Symbol" w:cstheme="majorBidi"/>
          <w:sz w:val="24"/>
          <w:szCs w:val="24"/>
          <w:lang w:val="en-US"/>
        </w:rPr>
        <w:t>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>and n→</w:t>
      </w:r>
      <w:r w:rsidRPr="00504BA6">
        <w:rPr>
          <w:rFonts w:ascii="Symbol" w:hAnsi="Symbol" w:cstheme="majorBidi"/>
          <w:sz w:val="24"/>
          <w:szCs w:val="24"/>
          <w:lang w:val="en-US"/>
        </w:rPr>
        <w:t></w:t>
      </w:r>
      <w:r w:rsidRPr="00504BA6">
        <w:rPr>
          <w:rFonts w:ascii="Symbol" w:hAnsi="Symbol" w:cstheme="majorBidi"/>
          <w:sz w:val="24"/>
          <w:szCs w:val="24"/>
          <w:lang w:val="en-US"/>
        </w:rPr>
        <w:t></w:t>
      </w:r>
      <w:r w:rsidRPr="00504BA6">
        <w:rPr>
          <w:rFonts w:ascii="Symbol" w:hAnsi="Symbol" w:cstheme="majorBidi"/>
          <w:sz w:val="24"/>
          <w:szCs w:val="24"/>
          <w:lang w:val="en-US"/>
        </w:rPr>
        <w:t></w:t>
      </w:r>
      <w:r w:rsidRPr="00504BA6">
        <w:rPr>
          <w:rFonts w:ascii="Symbol" w:hAnsi="Symbol" w:cstheme="majorBidi"/>
          <w:sz w:val="24"/>
          <w:szCs w:val="24"/>
          <w:lang w:val="en-US"/>
        </w:rPr>
        <w:t>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transitions (ILCT/LLCT). Regarding UV spectrum of complex 2 (Figure 3), two principal bands were observed at 397.68 and 321.59 nm attributed to </w:t>
      </w:r>
      <w:r w:rsidRPr="00504BA6">
        <w:rPr>
          <w:rFonts w:ascii="Symbol" w:hAnsi="Symbol" w:cstheme="majorBidi"/>
          <w:sz w:val="24"/>
          <w:szCs w:val="24"/>
          <w:lang w:val="en-US"/>
        </w:rPr>
        <w:t></w:t>
      </w:r>
      <w:r>
        <w:rPr>
          <w:rFonts w:asciiTheme="majorBidi" w:hAnsiTheme="majorBidi" w:cstheme="majorBidi"/>
          <w:sz w:val="24"/>
          <w:szCs w:val="24"/>
          <w:lang w:val="en-US"/>
        </w:rPr>
        <w:t>(H</w:t>
      </w:r>
      <w:r w:rsidRPr="00596FA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>
        <w:rPr>
          <w:rFonts w:asciiTheme="majorBidi" w:hAnsiTheme="majorBidi" w:cstheme="majorBidi"/>
          <w:sz w:val="24"/>
          <w:szCs w:val="24"/>
          <w:lang w:val="en-US"/>
        </w:rPr>
        <w:t>L)</w:t>
      </w:r>
      <w:r w:rsidRPr="00504BA6">
        <w:rPr>
          <w:rFonts w:asciiTheme="majorBidi" w:hAnsiTheme="majorBidi" w:cstheme="majorBidi"/>
          <w:sz w:val="24"/>
          <w:szCs w:val="24"/>
          <w:lang w:val="en-US"/>
        </w:rPr>
        <w:t>→d</w:t>
      </w:r>
      <w:r>
        <w:rPr>
          <w:rFonts w:asciiTheme="majorBidi" w:hAnsiTheme="majorBidi" w:cstheme="majorBidi"/>
          <w:sz w:val="24"/>
          <w:szCs w:val="24"/>
          <w:lang w:val="en-US"/>
        </w:rPr>
        <w:t>(Mo)</w:t>
      </w:r>
      <w:r>
        <w:rPr>
          <w:rFonts w:ascii="Symbol" w:hAnsi="Symbol" w:cstheme="majorBidi"/>
          <w:sz w:val="24"/>
          <w:szCs w:val="24"/>
          <w:lang w:val="en-US"/>
        </w:rPr>
        <w:t></w:t>
      </w:r>
      <w:r>
        <w:rPr>
          <w:rFonts w:ascii="Symbol" w:hAnsi="Symbol" w:cstheme="majorBidi"/>
          <w:sz w:val="24"/>
          <w:szCs w:val="24"/>
          <w:lang w:val="en-US"/>
        </w:rPr>
        <w:t>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LMCT). </w:t>
      </w:r>
      <w:r w:rsidR="00273956">
        <w:rPr>
          <w:rFonts w:asciiTheme="majorBidi" w:hAnsiTheme="majorBidi" w:cstheme="majorBidi"/>
          <w:sz w:val="24"/>
          <w:szCs w:val="24"/>
          <w:lang w:val="en-US"/>
        </w:rPr>
        <w:t xml:space="preserve">According to </w:t>
      </w:r>
      <w:r w:rsidR="00EB7ACD">
        <w:rPr>
          <w:rFonts w:asciiTheme="majorBidi" w:hAnsiTheme="majorBidi" w:cstheme="majorBidi"/>
          <w:sz w:val="24"/>
          <w:szCs w:val="24"/>
          <w:lang w:val="en-US"/>
        </w:rPr>
        <w:t xml:space="preserve">UV </w:t>
      </w:r>
      <w:r w:rsidR="00C50673">
        <w:rPr>
          <w:rFonts w:asciiTheme="majorBidi" w:hAnsiTheme="majorBidi" w:cstheme="majorBidi"/>
          <w:sz w:val="24"/>
          <w:szCs w:val="24"/>
          <w:lang w:val="en-US"/>
        </w:rPr>
        <w:t>spectrum</w:t>
      </w:r>
      <w:r w:rsidR="00EB7ACD">
        <w:rPr>
          <w:rFonts w:asciiTheme="majorBidi" w:hAnsiTheme="majorBidi" w:cstheme="majorBidi"/>
          <w:sz w:val="24"/>
          <w:szCs w:val="24"/>
          <w:lang w:val="en-US"/>
        </w:rPr>
        <w:t xml:space="preserve"> of those</w:t>
      </w:r>
      <w:r w:rsidR="00C802B4">
        <w:rPr>
          <w:rFonts w:asciiTheme="majorBidi" w:hAnsiTheme="majorBidi" w:cstheme="majorBidi"/>
          <w:sz w:val="24"/>
          <w:szCs w:val="24"/>
          <w:lang w:val="en-US"/>
        </w:rPr>
        <w:t xml:space="preserve"> complexes</w:t>
      </w:r>
      <w:r w:rsidR="00273956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EB7ACD">
        <w:rPr>
          <w:rFonts w:asciiTheme="majorBidi" w:hAnsiTheme="majorBidi" w:cstheme="majorBidi"/>
          <w:sz w:val="24"/>
          <w:szCs w:val="24"/>
          <w:lang w:val="en-US"/>
        </w:rPr>
        <w:t xml:space="preserve"> the </w:t>
      </w:r>
      <w:r w:rsidR="00273956">
        <w:rPr>
          <w:rFonts w:asciiTheme="majorBidi" w:hAnsiTheme="majorBidi" w:cstheme="majorBidi"/>
          <w:sz w:val="24"/>
          <w:szCs w:val="24"/>
          <w:lang w:val="en-US"/>
        </w:rPr>
        <w:t>substitution of</w:t>
      </w:r>
      <w:r w:rsidR="00EB7ACD">
        <w:rPr>
          <w:rFonts w:asciiTheme="majorBidi" w:hAnsiTheme="majorBidi" w:cstheme="majorBidi"/>
          <w:sz w:val="24"/>
          <w:szCs w:val="24"/>
          <w:lang w:val="en-US"/>
        </w:rPr>
        <w:t xml:space="preserve"> the ligand gives </w:t>
      </w:r>
      <w:r w:rsidR="00273956">
        <w:rPr>
          <w:rFonts w:asciiTheme="majorBidi" w:hAnsiTheme="majorBidi" w:cstheme="majorBidi"/>
          <w:sz w:val="24"/>
          <w:szCs w:val="24"/>
          <w:lang w:val="en-US"/>
        </w:rPr>
        <w:t xml:space="preserve">an </w:t>
      </w:r>
      <w:r w:rsidR="00EB7ACD" w:rsidRPr="00EB7ACD">
        <w:rPr>
          <w:rFonts w:asciiTheme="majorBidi" w:hAnsiTheme="majorBidi" w:cstheme="majorBidi"/>
          <w:sz w:val="24"/>
          <w:szCs w:val="24"/>
          <w:lang w:val="en-US"/>
        </w:rPr>
        <w:t>hypochromic effect</w:t>
      </w:r>
      <w:r w:rsidR="00EB7ACD">
        <w:rPr>
          <w:rFonts w:asciiTheme="majorBidi" w:hAnsiTheme="majorBidi" w:cstheme="majorBidi"/>
          <w:sz w:val="24"/>
          <w:szCs w:val="24"/>
          <w:lang w:val="en-US"/>
        </w:rPr>
        <w:t xml:space="preserve">.   </w:t>
      </w:r>
      <w:r w:rsidR="00C802B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C77222" w:rsidRDefault="00C77222" w:rsidP="00DF6F7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F2CBE" w:rsidRPr="008A2E1D" w:rsidRDefault="004F2CBE" w:rsidP="00475653">
      <w:pPr>
        <w:spacing w:line="360" w:lineRule="auto"/>
        <w:ind w:right="-284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Table 3. </w:t>
      </w:r>
      <w:r w:rsidRPr="00E16F23">
        <w:rPr>
          <w:rFonts w:asciiTheme="majorBidi" w:hAnsiTheme="majorBidi" w:cstheme="majorBidi"/>
          <w:sz w:val="24"/>
          <w:szCs w:val="24"/>
          <w:lang w:val="en-US"/>
        </w:rPr>
        <w:t>The experimental and theoretical electronic absorption wavelengths and important contributions for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Mo</w:t>
      </w:r>
      <w:r w:rsidRPr="00E16F23">
        <w:rPr>
          <w:rFonts w:asciiTheme="majorBidi" w:hAnsiTheme="majorBidi" w:cstheme="majorBidi"/>
          <w:sz w:val="24"/>
          <w:szCs w:val="24"/>
          <w:lang w:val="en-US"/>
        </w:rPr>
        <w:t xml:space="preserve"> complex</w:t>
      </w:r>
      <w:r w:rsidR="00C802B4">
        <w:rPr>
          <w:rFonts w:asciiTheme="majorBidi" w:hAnsiTheme="majorBidi" w:cstheme="majorBidi"/>
          <w:sz w:val="24"/>
          <w:szCs w:val="24"/>
          <w:lang w:val="en-US"/>
        </w:rPr>
        <w:t>es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</w:p>
    <w:tbl>
      <w:tblPr>
        <w:tblStyle w:val="Grilledutableau"/>
        <w:tblW w:w="9106" w:type="dxa"/>
        <w:tblInd w:w="25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"/>
        <w:gridCol w:w="1134"/>
        <w:gridCol w:w="1228"/>
        <w:gridCol w:w="886"/>
        <w:gridCol w:w="619"/>
        <w:gridCol w:w="2511"/>
        <w:gridCol w:w="1985"/>
      </w:tblGrid>
      <w:tr w:rsidR="004F2CBE" w:rsidRPr="00054A40" w:rsidTr="00770D85"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</w:tcPr>
          <w:p w:rsidR="004F2CBE" w:rsidRPr="00054A40" w:rsidRDefault="004F2CBE" w:rsidP="00770D85">
            <w:pPr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2CBE" w:rsidRPr="00054A40" w:rsidRDefault="004F2CBE" w:rsidP="00770D85">
            <w:pPr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054A40">
              <w:rPr>
                <w:rFonts w:ascii="Symbol" w:hAnsi="Symbol" w:cstheme="majorBidi"/>
                <w:b/>
                <w:bCs/>
                <w:sz w:val="20"/>
                <w:szCs w:val="20"/>
                <w:lang w:val="en-US"/>
              </w:rPr>
              <w:t></w:t>
            </w:r>
            <w:r w:rsidRPr="00054A40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  <w:lang w:val="en-US"/>
              </w:rPr>
              <w:t>Exp</w:t>
            </w:r>
            <w:r w:rsidR="00AF1376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  <w:lang w:val="en-US"/>
              </w:rPr>
              <w:t>23</w:t>
            </w:r>
            <w:r w:rsidRPr="00054A40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(nm)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4F2CBE" w:rsidRPr="00054A40" w:rsidRDefault="004F2CBE" w:rsidP="00770D85">
            <w:pPr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054A40">
              <w:rPr>
                <w:rFonts w:ascii="Symbol" w:hAnsi="Symbol" w:cstheme="majorBidi"/>
                <w:b/>
                <w:bCs/>
                <w:sz w:val="20"/>
                <w:szCs w:val="20"/>
                <w:lang w:val="en-US"/>
              </w:rPr>
              <w:t></w:t>
            </w:r>
            <w:r w:rsidRPr="00054A40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  <w:lang w:val="en-US"/>
              </w:rPr>
              <w:t>Theo</w:t>
            </w:r>
            <w:r w:rsidRPr="00054A40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(nm)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</w:tcPr>
          <w:p w:rsidR="004F2CBE" w:rsidRPr="00054A40" w:rsidRDefault="004F2CBE" w:rsidP="00770D85">
            <w:pPr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Energy</w:t>
            </w:r>
            <w:r w:rsidR="00397FBA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2E5B5E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(</w:t>
            </w:r>
            <w:r w:rsidR="00397FBA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eV</w:t>
            </w:r>
            <w:r w:rsidR="002E5B5E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4F2CBE" w:rsidRPr="00054A40" w:rsidRDefault="004F2CBE" w:rsidP="00770D85">
            <w:pPr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f</w:t>
            </w:r>
          </w:p>
        </w:tc>
        <w:tc>
          <w:tcPr>
            <w:tcW w:w="2511" w:type="dxa"/>
            <w:tcBorders>
              <w:top w:val="single" w:sz="4" w:space="0" w:color="auto"/>
              <w:bottom w:val="single" w:sz="4" w:space="0" w:color="auto"/>
            </w:tcBorders>
          </w:tcPr>
          <w:p w:rsidR="004F2CBE" w:rsidRPr="00054A40" w:rsidRDefault="004F2CBE" w:rsidP="00770D85">
            <w:pPr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Important contributions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F2CBE" w:rsidRPr="00054A40" w:rsidRDefault="004F2CBE" w:rsidP="00770D85">
            <w:pPr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Nature</w:t>
            </w:r>
          </w:p>
        </w:tc>
      </w:tr>
      <w:tr w:rsidR="004F2CBE" w:rsidRPr="00054A40" w:rsidTr="00770D85">
        <w:tc>
          <w:tcPr>
            <w:tcW w:w="743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4F2CBE" w:rsidRPr="008B4702" w:rsidRDefault="004F2CBE" w:rsidP="00770D85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B470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Complex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418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402.34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3.08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0.23</w:t>
            </w:r>
          </w:p>
        </w:tc>
        <w:tc>
          <w:tcPr>
            <w:tcW w:w="25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spacing w:before="240"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H→L (89.78%)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spacing w:before="240"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LMCT/LLCT/</w:t>
            </w: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ILCT</w:t>
            </w:r>
          </w:p>
        </w:tc>
      </w:tr>
      <w:tr w:rsidR="004F2CBE" w:rsidRPr="00054A40" w:rsidTr="00770D85">
        <w:tc>
          <w:tcPr>
            <w:tcW w:w="743" w:type="dxa"/>
            <w:vMerge/>
            <w:textDirection w:val="btLr"/>
            <w:vAlign w:val="center"/>
          </w:tcPr>
          <w:p w:rsidR="004F2CBE" w:rsidRPr="00054A40" w:rsidRDefault="004F2CBE" w:rsidP="00770D85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329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323.36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3.83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0.14</w:t>
            </w:r>
          </w:p>
        </w:tc>
        <w:tc>
          <w:tcPr>
            <w:tcW w:w="25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spacing w:before="240"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H→L+1 (85.34%)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spacing w:before="240"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LMCT/LLCT/I</w:t>
            </w: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LCT</w:t>
            </w:r>
          </w:p>
        </w:tc>
      </w:tr>
      <w:tr w:rsidR="004F2CBE" w:rsidRPr="008D3F3F" w:rsidTr="00770D85">
        <w:tc>
          <w:tcPr>
            <w:tcW w:w="743" w:type="dxa"/>
            <w:vMerge/>
            <w:textDirection w:val="btLr"/>
            <w:vAlign w:val="center"/>
          </w:tcPr>
          <w:p w:rsidR="004F2CBE" w:rsidRPr="00054A40" w:rsidRDefault="004F2CBE" w:rsidP="00770D85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294F1E" w:rsidP="008D3F3F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  </w:t>
            </w:r>
            <w:r w:rsidR="004F2CBE" w:rsidRPr="00054A40">
              <w:rPr>
                <w:rFonts w:asciiTheme="majorBidi" w:hAnsiTheme="majorBidi" w:cstheme="majorBidi"/>
                <w:sz w:val="20"/>
                <w:szCs w:val="20"/>
              </w:rPr>
              <w:t>304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8D3F3F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301.30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8D3F3F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4.11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8D3F3F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0.64</w:t>
            </w:r>
          </w:p>
        </w:tc>
        <w:tc>
          <w:tcPr>
            <w:tcW w:w="25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8D3F3F" w:rsidRDefault="008D3F3F" w:rsidP="008D3F3F">
            <w:pPr>
              <w:spacing w:before="240"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D3F3F">
              <w:rPr>
                <w:rFonts w:asciiTheme="majorBidi" w:hAnsiTheme="majorBidi" w:cstheme="majorBidi"/>
                <w:sz w:val="20"/>
                <w:szCs w:val="20"/>
              </w:rPr>
              <w:t>H-1</w:t>
            </w:r>
            <w:r w:rsidR="004F2CBE" w:rsidRPr="008D3F3F">
              <w:rPr>
                <w:rFonts w:asciiTheme="majorBidi" w:hAnsiTheme="majorBidi" w:cstheme="majorBidi"/>
                <w:sz w:val="20"/>
                <w:szCs w:val="20"/>
              </w:rPr>
              <w:t>→L (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40.98</w:t>
            </w:r>
            <w:r w:rsidR="004F2CBE" w:rsidRPr="008D3F3F">
              <w:rPr>
                <w:rFonts w:asciiTheme="majorBidi" w:hAnsiTheme="majorBidi" w:cstheme="majorBidi"/>
                <w:sz w:val="20"/>
                <w:szCs w:val="20"/>
              </w:rPr>
              <w:t>%)</w:t>
            </w:r>
          </w:p>
          <w:p w:rsidR="004F2CBE" w:rsidRPr="008D3F3F" w:rsidRDefault="008D3F3F" w:rsidP="008D3F3F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D3F3F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="004F2CBE" w:rsidRPr="008D3F3F">
              <w:rPr>
                <w:rFonts w:asciiTheme="majorBidi" w:hAnsiTheme="majorBidi" w:cstheme="majorBidi"/>
                <w:sz w:val="20"/>
                <w:szCs w:val="20"/>
              </w:rPr>
              <w:t>→L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+2 (4</w:t>
            </w:r>
            <w:r w:rsidRPr="008D3F3F">
              <w:rPr>
                <w:rFonts w:asciiTheme="majorBidi" w:hAnsiTheme="majorBidi" w:cstheme="majorBidi"/>
                <w:sz w:val="20"/>
                <w:szCs w:val="20"/>
              </w:rPr>
              <w:t>0.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41</w:t>
            </w:r>
            <w:r w:rsidR="004F2CBE" w:rsidRPr="008D3F3F">
              <w:rPr>
                <w:rFonts w:asciiTheme="majorBidi" w:hAnsiTheme="majorBidi" w:cstheme="majorBidi"/>
                <w:sz w:val="20"/>
                <w:szCs w:val="20"/>
              </w:rPr>
              <w:t>%)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8D3F3F" w:rsidRDefault="004F2CBE" w:rsidP="00770D85">
            <w:pPr>
              <w:spacing w:before="240"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D3F3F">
              <w:rPr>
                <w:rFonts w:asciiTheme="majorBidi" w:hAnsiTheme="majorBidi" w:cstheme="majorBidi"/>
                <w:sz w:val="20"/>
                <w:szCs w:val="20"/>
              </w:rPr>
              <w:t>LMCT/LLCT/ILCT</w:t>
            </w:r>
          </w:p>
          <w:p w:rsidR="004F2CBE" w:rsidRPr="008D3F3F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D3F3F">
              <w:rPr>
                <w:rFonts w:asciiTheme="majorBidi" w:hAnsiTheme="majorBidi" w:cstheme="majorBidi"/>
                <w:sz w:val="20"/>
                <w:szCs w:val="20"/>
              </w:rPr>
              <w:t>LMCT/LLCT/ILCT</w:t>
            </w:r>
          </w:p>
        </w:tc>
      </w:tr>
      <w:tr w:rsidR="004F2CBE" w:rsidRPr="008D3F3F" w:rsidTr="00770D85">
        <w:trPr>
          <w:trHeight w:val="903"/>
        </w:trPr>
        <w:tc>
          <w:tcPr>
            <w:tcW w:w="743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4F2CBE" w:rsidRPr="008D3F3F" w:rsidRDefault="004F2CBE" w:rsidP="00770D85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8D3F3F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706D21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251.58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F979F9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4.92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706D21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0.17</w:t>
            </w:r>
          </w:p>
        </w:tc>
        <w:tc>
          <w:tcPr>
            <w:tcW w:w="25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FF02AF" w:rsidRDefault="00FF02AF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H-2</w:t>
            </w:r>
            <w:r w:rsidR="00065ED4" w:rsidRPr="00FF02AF">
              <w:rPr>
                <w:rFonts w:asciiTheme="majorBidi" w:hAnsiTheme="majorBidi" w:cstheme="majorBidi"/>
                <w:sz w:val="20"/>
                <w:szCs w:val="20"/>
              </w:rPr>
              <w:t>→L (27.49</w:t>
            </w:r>
            <w:r w:rsidR="004F2CBE" w:rsidRPr="00FF02AF">
              <w:rPr>
                <w:rFonts w:asciiTheme="majorBidi" w:hAnsiTheme="majorBidi" w:cstheme="majorBidi"/>
                <w:sz w:val="20"/>
                <w:szCs w:val="20"/>
              </w:rPr>
              <w:t>%)</w:t>
            </w:r>
          </w:p>
          <w:p w:rsidR="004F2CBE" w:rsidRPr="008D3F3F" w:rsidRDefault="00065ED4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F02AF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="00B66E2A">
              <w:rPr>
                <w:rFonts w:asciiTheme="majorBidi" w:hAnsiTheme="majorBidi" w:cstheme="majorBidi"/>
                <w:sz w:val="20"/>
                <w:szCs w:val="20"/>
              </w:rPr>
              <w:t>-1</w:t>
            </w:r>
            <w:r w:rsidRPr="00FF02AF">
              <w:rPr>
                <w:rFonts w:asciiTheme="majorBidi" w:hAnsiTheme="majorBidi" w:cstheme="majorBidi"/>
                <w:sz w:val="20"/>
                <w:szCs w:val="20"/>
              </w:rPr>
              <w:t>→L+2 (21.86</w:t>
            </w:r>
            <w:r w:rsidR="004F2CBE" w:rsidRPr="00FF02AF">
              <w:rPr>
                <w:rFonts w:asciiTheme="majorBidi" w:hAnsiTheme="majorBidi" w:cstheme="majorBidi"/>
                <w:sz w:val="20"/>
                <w:szCs w:val="20"/>
              </w:rPr>
              <w:t>%)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8D3F3F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D3F3F">
              <w:rPr>
                <w:rFonts w:asciiTheme="majorBidi" w:hAnsiTheme="majorBidi" w:cstheme="majorBidi"/>
                <w:sz w:val="20"/>
                <w:szCs w:val="20"/>
              </w:rPr>
              <w:t>LMCT/LLCT/ILCT</w:t>
            </w:r>
          </w:p>
          <w:p w:rsidR="004F2CBE" w:rsidRPr="008D3F3F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D3F3F">
              <w:rPr>
                <w:rFonts w:asciiTheme="majorBidi" w:hAnsiTheme="majorBidi" w:cstheme="majorBidi"/>
                <w:sz w:val="20"/>
                <w:szCs w:val="20"/>
              </w:rPr>
              <w:t>LMCT/LLCT/ILCT</w:t>
            </w:r>
          </w:p>
        </w:tc>
      </w:tr>
      <w:tr w:rsidR="004F2CBE" w:rsidRPr="00054A40" w:rsidTr="00770D85">
        <w:tc>
          <w:tcPr>
            <w:tcW w:w="743" w:type="dxa"/>
            <w:vMerge w:val="restart"/>
            <w:tcBorders>
              <w:top w:val="single" w:sz="4" w:space="0" w:color="auto"/>
              <w:bottom w:val="nil"/>
            </w:tcBorders>
            <w:textDirection w:val="btLr"/>
            <w:vAlign w:val="center"/>
          </w:tcPr>
          <w:p w:rsidR="004F2CBE" w:rsidRPr="008D3F3F" w:rsidRDefault="004F2CBE" w:rsidP="00770D85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D3F3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Complex 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408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397.68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3.11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0.16</w:t>
            </w:r>
          </w:p>
        </w:tc>
        <w:tc>
          <w:tcPr>
            <w:tcW w:w="25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spacing w:before="240"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H→L (89.21%)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LMCT</w:t>
            </w:r>
          </w:p>
        </w:tc>
      </w:tr>
      <w:tr w:rsidR="004F2CBE" w:rsidRPr="00054A40" w:rsidTr="00770D85">
        <w:trPr>
          <w:trHeight w:val="609"/>
        </w:trPr>
        <w:tc>
          <w:tcPr>
            <w:tcW w:w="743" w:type="dxa"/>
            <w:vMerge/>
            <w:tcBorders>
              <w:top w:val="nil"/>
            </w:tcBorders>
          </w:tcPr>
          <w:p w:rsidR="004F2CBE" w:rsidRPr="00054A40" w:rsidRDefault="004F2CBE" w:rsidP="00770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324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321.59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3.85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0.08</w:t>
            </w:r>
          </w:p>
        </w:tc>
        <w:tc>
          <w:tcPr>
            <w:tcW w:w="25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H→L+2(82.06%)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LMCT</w:t>
            </w:r>
          </w:p>
        </w:tc>
      </w:tr>
      <w:tr w:rsidR="004F2CBE" w:rsidRPr="00054A40" w:rsidTr="00770D85">
        <w:trPr>
          <w:trHeight w:val="1380"/>
        </w:trPr>
        <w:tc>
          <w:tcPr>
            <w:tcW w:w="743" w:type="dxa"/>
            <w:vMerge/>
          </w:tcPr>
          <w:p w:rsidR="004F2CBE" w:rsidRPr="00054A40" w:rsidRDefault="004F2CBE" w:rsidP="00770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310.87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3.98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</w:rPr>
              <w:t>0.01</w:t>
            </w:r>
          </w:p>
        </w:tc>
        <w:tc>
          <w:tcPr>
            <w:tcW w:w="25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H-6→L (39.14%)</w:t>
            </w:r>
          </w:p>
          <w:p w:rsidR="004F2CBE" w:rsidRPr="00054A40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H-4→L (17%)</w:t>
            </w:r>
          </w:p>
          <w:p w:rsidR="004F2CBE" w:rsidRPr="00054A40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H-6→L+1(10.13%)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CBE" w:rsidRPr="00054A40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LMCT/LLCT/ILCT</w:t>
            </w:r>
          </w:p>
          <w:p w:rsidR="004F2CBE" w:rsidRPr="00054A40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LMCT/LLCT/ILCT</w:t>
            </w:r>
          </w:p>
          <w:p w:rsidR="004F2CBE" w:rsidRPr="00054A40" w:rsidRDefault="004F2CBE" w:rsidP="00770D8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054A40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LMCT/LLCT/ILCT</w:t>
            </w:r>
          </w:p>
        </w:tc>
      </w:tr>
    </w:tbl>
    <w:p w:rsidR="004F2CBE" w:rsidRDefault="004F2CBE" w:rsidP="004F2CBE">
      <w:pPr>
        <w:rPr>
          <w:lang w:val="en-US"/>
        </w:rPr>
      </w:pPr>
    </w:p>
    <w:p w:rsidR="004F2CBE" w:rsidRDefault="004F2CBE" w:rsidP="00DA1244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340087" cy="306795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5732" t="6858" r="4758" b="7587"/>
                    <a:stretch/>
                  </pic:blipFill>
                  <pic:spPr bwMode="auto">
                    <a:xfrm>
                      <a:off x="0" y="0"/>
                      <a:ext cx="4373960" cy="30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22C" w:rsidRDefault="004F2CBE" w:rsidP="00C77222">
      <w:pPr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    Figure 3</w:t>
      </w:r>
      <w:r w:rsidRPr="007E545D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0612B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AD3AA9">
        <w:rPr>
          <w:rFonts w:asciiTheme="majorBidi" w:hAnsiTheme="majorBidi" w:cstheme="majorBidi"/>
          <w:sz w:val="24"/>
          <w:szCs w:val="24"/>
          <w:lang w:val="en-US"/>
        </w:rPr>
        <w:t>The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theoretical</w:t>
      </w:r>
      <w:r w:rsidRPr="00AD3AA9">
        <w:rPr>
          <w:rFonts w:asciiTheme="majorBidi" w:hAnsiTheme="majorBidi" w:cstheme="majorBidi"/>
          <w:sz w:val="24"/>
          <w:szCs w:val="24"/>
          <w:lang w:val="en-US"/>
        </w:rPr>
        <w:t xml:space="preserve"> UV-Vis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spectra for two Mo complexes.</w:t>
      </w:r>
    </w:p>
    <w:p w:rsidR="00DB67D3" w:rsidRPr="00044761" w:rsidRDefault="00DB67D3" w:rsidP="00C77222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4F2CBE" w:rsidRPr="00E65170" w:rsidRDefault="00582931" w:rsidP="00C77222">
      <w:pPr>
        <w:spacing w:after="0" w:line="360" w:lineRule="auto"/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3.4. </w:t>
      </w:r>
      <w:r w:rsidR="004F2CBE" w:rsidRPr="00E65170">
        <w:rPr>
          <w:rFonts w:asciiTheme="majorBidi" w:hAnsiTheme="majorBidi" w:cstheme="majorBidi"/>
          <w:b/>
          <w:bCs/>
          <w:sz w:val="24"/>
          <w:szCs w:val="24"/>
          <w:lang w:val="en-US"/>
        </w:rPr>
        <w:t>Effect</w:t>
      </w:r>
      <w:r w:rsidR="004F2CBE" w:rsidRPr="00E65170"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 xml:space="preserve"> of solvent on absorption properties:</w:t>
      </w:r>
    </w:p>
    <w:p w:rsidR="005A022C" w:rsidRDefault="004F2CBE" w:rsidP="00C77222">
      <w:pPr>
        <w:tabs>
          <w:tab w:val="left" w:pos="426"/>
        </w:tabs>
        <w:spacing w:after="0"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en-US" w:eastAsia="fr-FR"/>
        </w:rPr>
      </w:pPr>
      <w:r w:rsidRPr="00EE6601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TDDFT </w:t>
      </w:r>
      <w:r w:rsidR="005351C0" w:rsidRPr="005351C0">
        <w:rPr>
          <w:rFonts w:asciiTheme="majorBidi" w:hAnsiTheme="majorBidi" w:cstheme="majorBidi"/>
          <w:noProof/>
          <w:sz w:val="24"/>
          <w:szCs w:val="24"/>
          <w:lang w:val="en-US" w:eastAsia="fr-FR"/>
        </w:rPr>
        <w:t>cal</w:t>
      </w:r>
      <w:r w:rsidRPr="005351C0">
        <w:rPr>
          <w:rFonts w:asciiTheme="majorBidi" w:hAnsiTheme="majorBidi" w:cstheme="majorBidi"/>
          <w:noProof/>
          <w:sz w:val="24"/>
          <w:szCs w:val="24"/>
          <w:lang w:val="en-US" w:eastAsia="fr-FR"/>
        </w:rPr>
        <w:t>culations</w:t>
      </w:r>
      <w:r w:rsidRPr="00EE6601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have been performed </w:t>
      </w:r>
      <w:r w:rsidR="005A022C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in order </w:t>
      </w:r>
      <w:r w:rsidRPr="00EE6601">
        <w:rPr>
          <w:rFonts w:asciiTheme="majorBidi" w:hAnsiTheme="majorBidi" w:cstheme="majorBidi"/>
          <w:noProof/>
          <w:sz w:val="24"/>
          <w:szCs w:val="24"/>
          <w:lang w:val="en-US" w:eastAsia="fr-FR"/>
        </w:rPr>
        <w:t>to predict</w:t>
      </w:r>
      <w:r w:rsidR="005A022C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the effect</w:t>
      </w:r>
      <w:r w:rsidRPr="00EE6601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of different solvents on absorption proper</w:t>
      </w:r>
      <w:r w:rsidR="00C6135F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ties </w:t>
      </w:r>
      <w:r w:rsidR="005A022C">
        <w:rPr>
          <w:rFonts w:asciiTheme="majorBidi" w:hAnsiTheme="majorBidi" w:cstheme="majorBidi"/>
          <w:noProof/>
          <w:sz w:val="24"/>
          <w:szCs w:val="24"/>
          <w:lang w:val="en-US" w:eastAsia="fr-FR"/>
        </w:rPr>
        <w:t>of complex</w:t>
      </w:r>
      <w:r w:rsidR="0044055C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</w:t>
      </w:r>
      <w:r w:rsidR="005A022C" w:rsidRPr="00EE6601">
        <w:rPr>
          <w:rFonts w:asciiTheme="majorBidi" w:hAnsiTheme="majorBidi" w:cstheme="majorBidi"/>
          <w:noProof/>
          <w:sz w:val="24"/>
          <w:szCs w:val="24"/>
          <w:lang w:val="en-US" w:eastAsia="fr-FR"/>
        </w:rPr>
        <w:t>1</w:t>
      </w:r>
      <w:r w:rsidR="005A022C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</w:t>
      </w:r>
      <w:r w:rsidR="00C6135F">
        <w:rPr>
          <w:rFonts w:asciiTheme="majorBidi" w:hAnsiTheme="majorBidi" w:cstheme="majorBidi"/>
          <w:noProof/>
          <w:sz w:val="24"/>
          <w:szCs w:val="24"/>
          <w:lang w:val="en-US" w:eastAsia="fr-FR"/>
        </w:rPr>
        <w:t>in the UV range</w:t>
      </w:r>
      <w:r w:rsidRPr="00EE6601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. </w:t>
      </w:r>
      <w:r w:rsidR="005A022C" w:rsidRPr="00EE6601">
        <w:rPr>
          <w:rFonts w:asciiTheme="majorBidi" w:hAnsiTheme="majorBidi" w:cstheme="majorBidi"/>
          <w:noProof/>
          <w:sz w:val="24"/>
          <w:szCs w:val="24"/>
          <w:lang w:val="en-US" w:eastAsia="fr-FR"/>
        </w:rPr>
        <w:t>Figure 4</w:t>
      </w:r>
      <w:r w:rsidR="005A022C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illustrate </w:t>
      </w:r>
      <w:r w:rsidR="00A51FF9" w:rsidRPr="005351C0">
        <w:rPr>
          <w:rFonts w:asciiTheme="majorBidi" w:hAnsiTheme="majorBidi" w:cstheme="majorBidi"/>
          <w:noProof/>
          <w:sz w:val="24"/>
          <w:szCs w:val="24"/>
          <w:lang w:val="en-US" w:eastAsia="fr-FR"/>
        </w:rPr>
        <w:t>maximum absorption band</w:t>
      </w:r>
      <w:r w:rsidR="00A51FF9">
        <w:rPr>
          <w:rFonts w:asciiTheme="majorBidi" w:hAnsiTheme="majorBidi" w:cstheme="majorBidi"/>
          <w:noProof/>
          <w:sz w:val="24"/>
          <w:szCs w:val="24"/>
          <w:lang w:val="en-US" w:eastAsia="fr-FR"/>
        </w:rPr>
        <w:t>s</w:t>
      </w:r>
      <w:r w:rsidR="00A51FF9" w:rsidRPr="005351C0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(</w:t>
      </w:r>
      <w:r w:rsidR="00A51FF9" w:rsidRPr="005351C0">
        <w:rPr>
          <w:rFonts w:ascii="Symbol" w:hAnsi="Symbol"/>
          <w:sz w:val="24"/>
          <w:szCs w:val="24"/>
          <w:lang w:val="en-US"/>
        </w:rPr>
        <w:t></w:t>
      </w:r>
      <w:r w:rsidR="00A51FF9" w:rsidRPr="005351C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max</w:t>
      </w:r>
      <w:r w:rsidR="00A51FF9" w:rsidRPr="005351C0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A51FF9">
        <w:rPr>
          <w:rFonts w:asciiTheme="majorBidi" w:hAnsiTheme="majorBidi" w:cstheme="majorBidi"/>
          <w:sz w:val="24"/>
          <w:szCs w:val="24"/>
          <w:lang w:val="en-US"/>
        </w:rPr>
        <w:t xml:space="preserve"> in </w:t>
      </w:r>
      <w:r w:rsidR="005A022C">
        <w:rPr>
          <w:rFonts w:asciiTheme="majorBidi" w:hAnsiTheme="majorBidi" w:cstheme="majorBidi"/>
          <w:noProof/>
          <w:sz w:val="24"/>
          <w:szCs w:val="24"/>
          <w:lang w:val="en-US" w:eastAsia="fr-FR"/>
        </w:rPr>
        <w:t>t</w:t>
      </w:r>
      <w:r w:rsidRPr="00EE6601">
        <w:rPr>
          <w:rFonts w:asciiTheme="majorBidi" w:hAnsiTheme="majorBidi" w:cstheme="majorBidi"/>
          <w:noProof/>
          <w:sz w:val="24"/>
          <w:szCs w:val="24"/>
          <w:lang w:val="en-US" w:eastAsia="fr-FR"/>
        </w:rPr>
        <w:t>he obtained spectra of the studied compound in vac</w:t>
      </w:r>
      <w:r w:rsidR="000B6211">
        <w:rPr>
          <w:rFonts w:asciiTheme="majorBidi" w:hAnsiTheme="majorBidi" w:cstheme="majorBidi"/>
          <w:noProof/>
          <w:sz w:val="24"/>
          <w:szCs w:val="24"/>
          <w:lang w:val="en-US" w:eastAsia="fr-FR"/>
        </w:rPr>
        <w:t>cum</w:t>
      </w:r>
      <w:r w:rsidRPr="00EE6601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and </w:t>
      </w:r>
      <w:r w:rsidR="00357EEF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in </w:t>
      </w:r>
      <w:r w:rsidRPr="00EE6601">
        <w:rPr>
          <w:rFonts w:asciiTheme="majorBidi" w:hAnsiTheme="majorBidi" w:cstheme="majorBidi"/>
          <w:noProof/>
          <w:sz w:val="24"/>
          <w:szCs w:val="24"/>
          <w:lang w:val="en-US" w:eastAsia="fr-FR"/>
        </w:rPr>
        <w:t>different solvents</w:t>
      </w:r>
      <w:r w:rsidR="00DE3CDC">
        <w:rPr>
          <w:rFonts w:asciiTheme="majorBidi" w:hAnsiTheme="majorBidi" w:cstheme="majorBidi"/>
          <w:noProof/>
          <w:sz w:val="24"/>
          <w:szCs w:val="24"/>
          <w:lang w:val="en-US" w:eastAsia="fr-FR"/>
        </w:rPr>
        <w:t>: dichloromethane (CH</w:t>
      </w:r>
      <w:r w:rsidR="00DE3CDC" w:rsidRPr="00DE3CDC">
        <w:rPr>
          <w:rFonts w:asciiTheme="majorBidi" w:hAnsiTheme="majorBidi" w:cstheme="majorBidi"/>
          <w:noProof/>
          <w:sz w:val="24"/>
          <w:szCs w:val="24"/>
          <w:vertAlign w:val="subscript"/>
          <w:lang w:val="en-US" w:eastAsia="fr-FR"/>
        </w:rPr>
        <w:t>2</w:t>
      </w:r>
      <w:r w:rsidR="00AC3D71">
        <w:rPr>
          <w:rFonts w:asciiTheme="majorBidi" w:hAnsiTheme="majorBidi" w:cstheme="majorBidi"/>
          <w:noProof/>
          <w:sz w:val="24"/>
          <w:szCs w:val="24"/>
          <w:lang w:val="en-US" w:eastAsia="fr-FR"/>
        </w:rPr>
        <w:t>Cl</w:t>
      </w:r>
      <w:r w:rsidR="00DE3CDC" w:rsidRPr="00DE3CDC">
        <w:rPr>
          <w:rFonts w:asciiTheme="majorBidi" w:hAnsiTheme="majorBidi" w:cstheme="majorBidi"/>
          <w:noProof/>
          <w:sz w:val="24"/>
          <w:szCs w:val="24"/>
          <w:vertAlign w:val="subscript"/>
          <w:lang w:val="en-US" w:eastAsia="fr-FR"/>
        </w:rPr>
        <w:t>2</w:t>
      </w:r>
      <w:r w:rsidR="00DE3CDC">
        <w:rPr>
          <w:rFonts w:asciiTheme="majorBidi" w:hAnsiTheme="majorBidi" w:cstheme="majorBidi"/>
          <w:noProof/>
          <w:sz w:val="24"/>
          <w:szCs w:val="24"/>
          <w:lang w:val="en-US" w:eastAsia="fr-FR"/>
        </w:rPr>
        <w:t>)</w:t>
      </w:r>
      <w:r w:rsidR="00077D3A">
        <w:rPr>
          <w:rFonts w:asciiTheme="majorBidi" w:hAnsiTheme="majorBidi" w:cstheme="majorBidi"/>
          <w:noProof/>
          <w:sz w:val="24"/>
          <w:szCs w:val="24"/>
          <w:lang w:val="en-US" w:eastAsia="fr-FR"/>
        </w:rPr>
        <w:t>, methanol (CH</w:t>
      </w:r>
      <w:r w:rsidR="00077D3A" w:rsidRPr="00077D3A">
        <w:rPr>
          <w:rFonts w:asciiTheme="majorBidi" w:hAnsiTheme="majorBidi" w:cstheme="majorBidi"/>
          <w:noProof/>
          <w:sz w:val="24"/>
          <w:szCs w:val="24"/>
          <w:vertAlign w:val="subscript"/>
          <w:lang w:val="en-US" w:eastAsia="fr-FR"/>
        </w:rPr>
        <w:t>2</w:t>
      </w:r>
      <w:r w:rsidR="00077D3A">
        <w:rPr>
          <w:rFonts w:asciiTheme="majorBidi" w:hAnsiTheme="majorBidi" w:cstheme="majorBidi"/>
          <w:noProof/>
          <w:sz w:val="24"/>
          <w:szCs w:val="24"/>
          <w:lang w:val="en-US" w:eastAsia="fr-FR"/>
        </w:rPr>
        <w:t>OH)</w:t>
      </w:r>
      <w:r w:rsidR="002B32F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, d</w:t>
      </w:r>
      <w:r w:rsidR="002B32F2" w:rsidRPr="002B32F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imethyl sulfoxide</w:t>
      </w:r>
      <w:r w:rsidR="002B32F2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DMSO (</w:t>
      </w:r>
      <w:r w:rsidR="002B32F2" w:rsidRPr="002B32F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C</w:t>
      </w:r>
      <w:r w:rsidR="002B32F2" w:rsidRPr="002B32F2">
        <w:rPr>
          <w:rFonts w:asciiTheme="majorBidi" w:hAnsiTheme="majorBidi" w:cstheme="majorBidi"/>
          <w:noProof/>
          <w:sz w:val="24"/>
          <w:szCs w:val="24"/>
          <w:vertAlign w:val="subscript"/>
          <w:lang w:val="en-US" w:eastAsia="fr-FR"/>
        </w:rPr>
        <w:t>2</w:t>
      </w:r>
      <w:r w:rsidR="002B32F2" w:rsidRPr="002B32F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H</w:t>
      </w:r>
      <w:r w:rsidR="002B32F2" w:rsidRPr="002B32F2">
        <w:rPr>
          <w:rFonts w:asciiTheme="majorBidi" w:hAnsiTheme="majorBidi" w:cstheme="majorBidi"/>
          <w:noProof/>
          <w:sz w:val="24"/>
          <w:szCs w:val="24"/>
          <w:vertAlign w:val="subscript"/>
          <w:lang w:val="en-US" w:eastAsia="fr-FR"/>
        </w:rPr>
        <w:t>6</w:t>
      </w:r>
      <w:r w:rsidR="002B32F2" w:rsidRPr="002B32F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OS</w:t>
      </w:r>
      <w:r w:rsidR="002B32F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)</w:t>
      </w:r>
      <w:r w:rsidR="002A2BD6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, </w:t>
      </w:r>
      <w:r w:rsidR="002B32F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t</w:t>
      </w:r>
      <w:r w:rsidR="002B32F2" w:rsidRPr="002B32F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etrahydrofuran</w:t>
      </w:r>
      <w:r w:rsidR="002A2BD6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THF </w:t>
      </w:r>
      <w:r w:rsidR="00716EF0">
        <w:rPr>
          <w:rFonts w:asciiTheme="majorBidi" w:hAnsiTheme="majorBidi" w:cstheme="majorBidi"/>
          <w:noProof/>
          <w:sz w:val="24"/>
          <w:szCs w:val="24"/>
          <w:lang w:val="en-US" w:eastAsia="fr-FR"/>
        </w:rPr>
        <w:t>(</w:t>
      </w:r>
      <w:r w:rsidR="002B32F2" w:rsidRPr="002B32F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(CH</w:t>
      </w:r>
      <w:r w:rsidR="002B32F2" w:rsidRPr="002B32F2">
        <w:rPr>
          <w:rFonts w:asciiTheme="majorBidi" w:hAnsiTheme="majorBidi" w:cstheme="majorBidi"/>
          <w:noProof/>
          <w:sz w:val="24"/>
          <w:szCs w:val="24"/>
          <w:vertAlign w:val="subscript"/>
          <w:lang w:val="en-US" w:eastAsia="fr-FR"/>
        </w:rPr>
        <w:t>2</w:t>
      </w:r>
      <w:r w:rsidR="002B32F2" w:rsidRPr="002B32F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)</w:t>
      </w:r>
      <w:r w:rsidR="002B32F2" w:rsidRPr="002B32F2">
        <w:rPr>
          <w:rFonts w:asciiTheme="majorBidi" w:hAnsiTheme="majorBidi" w:cstheme="majorBidi"/>
          <w:noProof/>
          <w:sz w:val="24"/>
          <w:szCs w:val="24"/>
          <w:vertAlign w:val="subscript"/>
          <w:lang w:val="en-US" w:eastAsia="fr-FR"/>
        </w:rPr>
        <w:t>4</w:t>
      </w:r>
      <w:r w:rsidR="002B32F2" w:rsidRPr="002B32F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O</w:t>
      </w:r>
      <w:r w:rsidR="00716EF0">
        <w:rPr>
          <w:rFonts w:asciiTheme="majorBidi" w:hAnsiTheme="majorBidi" w:cstheme="majorBidi"/>
          <w:noProof/>
          <w:sz w:val="24"/>
          <w:szCs w:val="24"/>
          <w:lang w:val="en-US" w:eastAsia="fr-FR"/>
        </w:rPr>
        <w:t>)</w:t>
      </w:r>
      <w:r w:rsidR="00793863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and acetonitrile (</w:t>
      </w:r>
      <w:r w:rsidR="00793863" w:rsidRPr="00793863">
        <w:rPr>
          <w:rFonts w:asciiTheme="majorBidi" w:hAnsiTheme="majorBidi" w:cstheme="majorBidi"/>
          <w:noProof/>
          <w:sz w:val="24"/>
          <w:szCs w:val="24"/>
          <w:lang w:val="en-US" w:eastAsia="fr-FR"/>
        </w:rPr>
        <w:t>CH</w:t>
      </w:r>
      <w:r w:rsidR="00793863" w:rsidRPr="00793863">
        <w:rPr>
          <w:rFonts w:asciiTheme="majorBidi" w:hAnsiTheme="majorBidi" w:cstheme="majorBidi"/>
          <w:noProof/>
          <w:sz w:val="24"/>
          <w:szCs w:val="24"/>
          <w:vertAlign w:val="subscript"/>
          <w:lang w:val="en-US" w:eastAsia="fr-FR"/>
        </w:rPr>
        <w:t>3</w:t>
      </w:r>
      <w:r w:rsidR="00793863" w:rsidRPr="00793863">
        <w:rPr>
          <w:rFonts w:asciiTheme="majorBidi" w:hAnsiTheme="majorBidi" w:cstheme="majorBidi"/>
          <w:noProof/>
          <w:sz w:val="24"/>
          <w:szCs w:val="24"/>
          <w:lang w:val="en-US" w:eastAsia="fr-FR"/>
        </w:rPr>
        <w:t>CN</w:t>
      </w:r>
      <w:r w:rsidR="00793863">
        <w:rPr>
          <w:rFonts w:asciiTheme="majorBidi" w:hAnsiTheme="majorBidi" w:cstheme="majorBidi"/>
          <w:noProof/>
          <w:sz w:val="24"/>
          <w:szCs w:val="24"/>
          <w:lang w:val="en-US" w:eastAsia="fr-FR"/>
        </w:rPr>
        <w:t>)</w:t>
      </w:r>
      <w:r w:rsidR="00A51FF9">
        <w:rPr>
          <w:rFonts w:asciiTheme="majorBidi" w:hAnsiTheme="majorBidi" w:cstheme="majorBidi"/>
          <w:noProof/>
          <w:sz w:val="24"/>
          <w:szCs w:val="24"/>
          <w:lang w:val="en-US" w:eastAsia="fr-FR"/>
        </w:rPr>
        <w:t>.</w:t>
      </w:r>
      <w:r w:rsidRPr="00EE6601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</w:t>
      </w:r>
    </w:p>
    <w:p w:rsidR="00B93EA1" w:rsidRDefault="005A022C" w:rsidP="00CE31E1">
      <w:pPr>
        <w:tabs>
          <w:tab w:val="left" w:pos="426"/>
        </w:tabs>
        <w:spacing w:after="0"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en-US" w:eastAsia="fr-FR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Theoretical </w:t>
      </w:r>
      <w:r w:rsidR="00956DDA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spectra show that </w:t>
      </w:r>
      <w:r w:rsidR="004F2CBE" w:rsidRPr="00EE6601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the complex </w:t>
      </w:r>
      <w:r w:rsidR="000B6211">
        <w:rPr>
          <w:rFonts w:asciiTheme="majorBidi" w:hAnsiTheme="majorBidi" w:cstheme="majorBidi"/>
          <w:noProof/>
          <w:sz w:val="24"/>
          <w:szCs w:val="24"/>
          <w:lang w:val="en-US" w:eastAsia="fr-FR"/>
        </w:rPr>
        <w:t>1</w:t>
      </w:r>
      <w:r w:rsidR="00A13FC2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exhibit tow</w:t>
      </w:r>
      <w:r w:rsidR="0048023A" w:rsidRPr="0048023A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band</w:t>
      </w:r>
      <w:r w:rsidR="00A13FC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s</w:t>
      </w:r>
      <w:r w:rsidR="0048023A" w:rsidRPr="0048023A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of </w:t>
      </w:r>
      <w:r w:rsidR="00495AC8">
        <w:rPr>
          <w:rFonts w:asciiTheme="majorBidi" w:hAnsiTheme="majorBidi" w:cstheme="majorBidi"/>
          <w:noProof/>
          <w:sz w:val="24"/>
          <w:szCs w:val="24"/>
          <w:lang w:val="en-US" w:eastAsia="fr-FR"/>
        </w:rPr>
        <w:t>maximum absorption between 400</w:t>
      </w:r>
      <w:r w:rsidR="006B6099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and</w:t>
      </w:r>
      <w:r w:rsidR="00470C84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280</w:t>
      </w:r>
      <w:r w:rsidR="0048023A" w:rsidRPr="0048023A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nm</w:t>
      </w:r>
      <w:r w:rsidR="00247C56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for all solution</w:t>
      </w:r>
      <w:r w:rsidR="006B6099">
        <w:rPr>
          <w:rFonts w:asciiTheme="majorBidi" w:hAnsiTheme="majorBidi" w:cstheme="majorBidi"/>
          <w:noProof/>
          <w:sz w:val="24"/>
          <w:szCs w:val="24"/>
          <w:lang w:val="en-US" w:eastAsia="fr-FR"/>
        </w:rPr>
        <w:t>s</w:t>
      </w:r>
      <w:r w:rsidR="000A5A7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.</w:t>
      </w:r>
      <w:r w:rsidR="006B6099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</w:t>
      </w:r>
      <w:r w:rsidR="000A5A72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E</w:t>
      </w:r>
      <w:r w:rsidR="00247C56">
        <w:rPr>
          <w:rFonts w:asciiTheme="majorBidi" w:hAnsiTheme="majorBidi" w:cstheme="majorBidi"/>
          <w:noProof/>
          <w:sz w:val="24"/>
          <w:szCs w:val="24"/>
          <w:lang w:val="en-US" w:eastAsia="fr-FR"/>
        </w:rPr>
        <w:t>xce</w:t>
      </w:r>
      <w:r w:rsidR="00D74065">
        <w:rPr>
          <w:rFonts w:asciiTheme="majorBidi" w:hAnsiTheme="majorBidi" w:cstheme="majorBidi"/>
          <w:noProof/>
          <w:sz w:val="24"/>
          <w:szCs w:val="24"/>
          <w:lang w:val="en-US" w:eastAsia="fr-FR"/>
        </w:rPr>
        <w:t>pt</w:t>
      </w:r>
      <w:r w:rsidR="00B93EA1">
        <w:rPr>
          <w:rFonts w:asciiTheme="majorBidi" w:hAnsiTheme="majorBidi" w:cstheme="majorBidi"/>
          <w:noProof/>
          <w:sz w:val="24"/>
          <w:szCs w:val="24"/>
          <w:lang w:val="en-US" w:eastAsia="fr-FR"/>
        </w:rPr>
        <w:t>,</w:t>
      </w:r>
      <w:r w:rsidR="006B6099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dichloromethane solution</w:t>
      </w:r>
      <w:r w:rsidR="00B93EA1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display </w:t>
      </w:r>
      <w:r w:rsidR="000A5A7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a band over than others</w:t>
      </w:r>
      <w:r w:rsidR="00B93EA1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at 225 nm.</w:t>
      </w:r>
      <w:r w:rsidR="00AC3D71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In addition,</w:t>
      </w:r>
      <w:r w:rsidR="00A55CBD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the other </w:t>
      </w:r>
      <w:r w:rsidR="00A55CBD" w:rsidRPr="00A55CBD">
        <w:rPr>
          <w:rFonts w:asciiTheme="majorBidi" w:hAnsiTheme="majorBidi" w:cstheme="majorBidi"/>
          <w:noProof/>
          <w:sz w:val="24"/>
          <w:szCs w:val="24"/>
          <w:lang w:val="en-US" w:eastAsia="fr-FR"/>
        </w:rPr>
        <w:t>difference</w:t>
      </w:r>
      <w:r w:rsidR="00A55CBD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</w:t>
      </w:r>
      <w:r w:rsidR="00A55CBD" w:rsidRPr="00A55CBD">
        <w:rPr>
          <w:rFonts w:asciiTheme="majorBidi" w:hAnsiTheme="majorBidi" w:cstheme="majorBidi"/>
          <w:noProof/>
          <w:sz w:val="24"/>
          <w:szCs w:val="24"/>
          <w:lang w:val="en-US" w:eastAsia="fr-FR"/>
        </w:rPr>
        <w:t>appears</w:t>
      </w:r>
      <w:r w:rsidR="00A55CBD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i</w:t>
      </w:r>
      <w:r w:rsidR="00A55CBD" w:rsidRPr="00A55CBD">
        <w:rPr>
          <w:rFonts w:asciiTheme="majorBidi" w:hAnsiTheme="majorBidi" w:cstheme="majorBidi"/>
          <w:noProof/>
          <w:sz w:val="24"/>
          <w:szCs w:val="24"/>
          <w:lang w:val="en-US" w:eastAsia="fr-FR"/>
        </w:rPr>
        <w:t>n the decreased</w:t>
      </w:r>
      <w:r w:rsidR="00DB53A0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absorption</w:t>
      </w:r>
      <w:r w:rsidR="00A55CBD" w:rsidRPr="00A55CBD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intensity</w:t>
      </w:r>
      <w:r w:rsidR="00DB53A0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</w:t>
      </w:r>
      <w:r w:rsidR="00DB53A0" w:rsidRPr="00DB53A0">
        <w:rPr>
          <w:rFonts w:asciiTheme="majorBidi" w:hAnsiTheme="majorBidi" w:cstheme="majorBidi"/>
          <w:noProof/>
          <w:sz w:val="24"/>
          <w:szCs w:val="24"/>
          <w:lang w:val="en-US" w:eastAsia="fr-FR"/>
        </w:rPr>
        <w:t>indicating that the used solvents have simultaneously hypochromic effect on the absorption properties of the examined compound.</w:t>
      </w:r>
      <w:r w:rsidR="00AC3D71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 </w:t>
      </w:r>
    </w:p>
    <w:p w:rsidR="00B93EA1" w:rsidRDefault="00B93EA1" w:rsidP="00CE31E1">
      <w:pPr>
        <w:tabs>
          <w:tab w:val="left" w:pos="426"/>
        </w:tabs>
        <w:spacing w:after="0"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en-US" w:eastAsia="fr-FR"/>
        </w:rPr>
      </w:pPr>
      <w:r w:rsidRPr="00B93EA1">
        <w:rPr>
          <w:rFonts w:asciiTheme="majorBidi" w:hAnsiTheme="majorBidi" w:cstheme="majorBidi"/>
          <w:noProof/>
          <w:sz w:val="24"/>
          <w:szCs w:val="24"/>
          <w:lang w:val="en-US" w:eastAsia="fr-FR"/>
        </w:rPr>
        <w:t>In the case of THF, no band was appeared, indicating that the tested complex dissolved in THF does not exhibit typical absorption bands in UV range.</w:t>
      </w:r>
    </w:p>
    <w:p w:rsidR="0048023A" w:rsidRDefault="0048023A" w:rsidP="00B93EA1">
      <w:pPr>
        <w:tabs>
          <w:tab w:val="left" w:pos="426"/>
        </w:tabs>
        <w:spacing w:after="0" w:line="360" w:lineRule="auto"/>
        <w:rPr>
          <w:rFonts w:asciiTheme="majorBidi" w:hAnsiTheme="majorBidi" w:cstheme="majorBidi"/>
          <w:noProof/>
          <w:sz w:val="24"/>
          <w:szCs w:val="24"/>
          <w:lang w:val="en-US" w:eastAsia="fr-FR"/>
        </w:rPr>
      </w:pPr>
      <w:r w:rsidRPr="0048023A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</w:t>
      </w:r>
    </w:p>
    <w:p w:rsidR="00C77222" w:rsidRDefault="00696B49" w:rsidP="00C77222">
      <w:pPr>
        <w:rPr>
          <w:lang w:val="en-US"/>
        </w:rPr>
      </w:pPr>
      <w:r w:rsidRPr="005449A7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243473" cy="316487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1624" r="2976" b="4784"/>
                    <a:stretch/>
                  </pic:blipFill>
                  <pic:spPr bwMode="auto">
                    <a:xfrm>
                      <a:off x="0" y="0"/>
                      <a:ext cx="4262735" cy="317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7D3" w:rsidRPr="005449A7" w:rsidRDefault="004F2CBE" w:rsidP="005449A7">
      <w:pPr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5449A7">
        <w:rPr>
          <w:rFonts w:asciiTheme="majorBidi" w:hAnsiTheme="majorBidi" w:cstheme="majorBidi"/>
          <w:b/>
          <w:bCs/>
          <w:sz w:val="24"/>
          <w:szCs w:val="24"/>
          <w:lang w:val="en-US"/>
        </w:rPr>
        <w:t>Figure 4.</w:t>
      </w:r>
      <w:r w:rsidR="00334B79" w:rsidRPr="005449A7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5449A7">
        <w:rPr>
          <w:rFonts w:asciiTheme="majorBidi" w:hAnsiTheme="majorBidi" w:cstheme="majorBidi"/>
          <w:sz w:val="24"/>
          <w:szCs w:val="24"/>
          <w:lang w:val="en-US"/>
        </w:rPr>
        <w:t>The theoretical UV-Vis spectra for complex</w:t>
      </w:r>
      <w:r w:rsidR="003813A5" w:rsidRPr="005449A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77222" w:rsidRPr="005449A7">
        <w:rPr>
          <w:rFonts w:asciiTheme="majorBidi" w:hAnsiTheme="majorBidi" w:cstheme="majorBidi"/>
          <w:sz w:val="24"/>
          <w:szCs w:val="24"/>
          <w:lang w:val="en-US"/>
        </w:rPr>
        <w:t>1 in different solvents</w:t>
      </w:r>
    </w:p>
    <w:p w:rsidR="005449A7" w:rsidRPr="005449A7" w:rsidRDefault="005449A7" w:rsidP="005449A7">
      <w:pPr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5E323A" w:rsidRPr="005449A7" w:rsidRDefault="00613A89" w:rsidP="00C77222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5449A7">
        <w:rPr>
          <w:rFonts w:asciiTheme="majorBidi" w:hAnsiTheme="majorBidi" w:cstheme="majorBidi"/>
          <w:b/>
          <w:bCs/>
          <w:sz w:val="24"/>
          <w:szCs w:val="24"/>
          <w:lang w:val="en-US"/>
        </w:rPr>
        <w:t>3.5</w:t>
      </w:r>
      <w:r w:rsidR="005E323A" w:rsidRPr="005449A7">
        <w:rPr>
          <w:rFonts w:asciiTheme="majorBidi" w:hAnsiTheme="majorBidi" w:cstheme="majorBidi"/>
          <w:b/>
          <w:bCs/>
          <w:sz w:val="24"/>
          <w:szCs w:val="24"/>
          <w:lang w:val="en-US"/>
        </w:rPr>
        <w:t>. Infrared spectra</w:t>
      </w:r>
    </w:p>
    <w:p w:rsidR="005E323A" w:rsidRDefault="005E323A" w:rsidP="00C77222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449A7">
        <w:rPr>
          <w:rFonts w:asciiTheme="majorBidi" w:hAnsiTheme="majorBidi" w:cstheme="majorBidi"/>
          <w:sz w:val="24"/>
          <w:szCs w:val="24"/>
          <w:lang w:val="en-US"/>
        </w:rPr>
        <w:t>Fourier transferred infrared spectroscopy analysis is mainly used to identify the functional groups in the molecules. In the case of our study, vibrational frequency calculations were performed</w:t>
      </w:r>
      <w:r w:rsidR="006C10A6" w:rsidRPr="005449A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449A7">
        <w:rPr>
          <w:rFonts w:asciiTheme="majorBidi" w:hAnsiTheme="majorBidi" w:cstheme="majorBidi"/>
          <w:sz w:val="24"/>
          <w:szCs w:val="24"/>
          <w:lang w:val="en-US"/>
        </w:rPr>
        <w:t xml:space="preserve">at </w:t>
      </w:r>
      <w:r w:rsidR="000C7EC3" w:rsidRPr="005449A7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Pr="005449A7">
        <w:rPr>
          <w:rFonts w:asciiTheme="majorBidi" w:hAnsiTheme="majorBidi" w:cstheme="majorBidi"/>
          <w:sz w:val="24"/>
          <w:szCs w:val="24"/>
          <w:lang w:val="en-US"/>
        </w:rPr>
        <w:t>same theoretical level to compare between the calculated IR</w:t>
      </w:r>
      <w:r w:rsidR="00401013" w:rsidRPr="005449A7">
        <w:rPr>
          <w:rFonts w:asciiTheme="majorBidi" w:hAnsiTheme="majorBidi" w:cstheme="majorBidi"/>
          <w:sz w:val="24"/>
          <w:szCs w:val="24"/>
          <w:lang w:val="en-US"/>
        </w:rPr>
        <w:t xml:space="preserve"> spectrum of the complex</w:t>
      </w:r>
      <w:r w:rsidR="006C10A6" w:rsidRPr="005449A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A79F5" w:rsidRPr="005449A7">
        <w:rPr>
          <w:rFonts w:asciiTheme="majorBidi" w:hAnsiTheme="majorBidi" w:cstheme="majorBidi"/>
          <w:sz w:val="24"/>
          <w:szCs w:val="24"/>
          <w:lang w:val="en-US"/>
        </w:rPr>
        <w:t>1 and</w:t>
      </w:r>
      <w:r w:rsidRPr="005449A7">
        <w:rPr>
          <w:rFonts w:asciiTheme="majorBidi" w:hAnsiTheme="majorBidi" w:cstheme="majorBidi"/>
          <w:sz w:val="24"/>
          <w:szCs w:val="24"/>
          <w:lang w:val="en-US"/>
        </w:rPr>
        <w:t xml:space="preserve"> experimental one</w:t>
      </w:r>
      <w:r w:rsidRPr="00884F4C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340AA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884F4C">
        <w:rPr>
          <w:rFonts w:asciiTheme="majorBidi" w:hAnsiTheme="majorBidi" w:cstheme="majorBidi"/>
          <w:sz w:val="24"/>
          <w:szCs w:val="24"/>
          <w:lang w:val="en-US"/>
        </w:rPr>
        <w:t>The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absence of imaginary frequencies in </w:t>
      </w:r>
      <w:r w:rsidRPr="008D20E9">
        <w:rPr>
          <w:rFonts w:asciiTheme="majorBidi" w:hAnsiTheme="majorBidi" w:cstheme="majorBidi"/>
          <w:sz w:val="24"/>
          <w:szCs w:val="24"/>
          <w:lang w:val="en-US"/>
        </w:rPr>
        <w:t>the cal</w:t>
      </w:r>
      <w:r>
        <w:rPr>
          <w:rFonts w:asciiTheme="majorBidi" w:hAnsiTheme="majorBidi" w:cstheme="majorBidi"/>
          <w:sz w:val="24"/>
          <w:szCs w:val="24"/>
          <w:lang w:val="en-US"/>
        </w:rPr>
        <w:t>culated vibrational modes indicate</w:t>
      </w:r>
      <w:r w:rsidRPr="008D20E9">
        <w:rPr>
          <w:rFonts w:asciiTheme="majorBidi" w:hAnsiTheme="majorBidi" w:cstheme="majorBidi"/>
          <w:sz w:val="24"/>
          <w:szCs w:val="24"/>
          <w:lang w:val="en-US"/>
        </w:rPr>
        <w:t xml:space="preserve">s </w:t>
      </w:r>
      <w:r w:rsidRPr="00884F4C">
        <w:rPr>
          <w:rFonts w:asciiTheme="majorBidi" w:hAnsiTheme="majorBidi" w:cstheme="majorBidi"/>
          <w:sz w:val="24"/>
          <w:szCs w:val="24"/>
          <w:lang w:val="en-US"/>
        </w:rPr>
        <w:t>that</w:t>
      </w:r>
      <w:r w:rsidR="00304F9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884F4C">
        <w:rPr>
          <w:rFonts w:asciiTheme="majorBidi" w:hAnsiTheme="majorBidi" w:cstheme="majorBidi"/>
          <w:sz w:val="24"/>
          <w:szCs w:val="24"/>
          <w:lang w:val="en-US"/>
        </w:rPr>
        <w:t>the</w:t>
      </w:r>
      <w:r w:rsidR="00304F9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obtained </w:t>
      </w:r>
      <w:r w:rsidRPr="008D20E9">
        <w:rPr>
          <w:rFonts w:asciiTheme="majorBidi" w:hAnsiTheme="majorBidi" w:cstheme="majorBidi"/>
          <w:sz w:val="24"/>
          <w:szCs w:val="24"/>
          <w:lang w:val="en-US"/>
        </w:rPr>
        <w:t>optimized geometry corresponds to a minimum on the potential energy surface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. The theoretical </w:t>
      </w:r>
      <w:r w:rsidR="00401013">
        <w:rPr>
          <w:rFonts w:asciiTheme="majorBidi" w:hAnsiTheme="majorBidi" w:cstheme="majorBidi"/>
          <w:sz w:val="24"/>
          <w:szCs w:val="24"/>
          <w:lang w:val="en-US"/>
        </w:rPr>
        <w:t>infrared spectra of the complex</w:t>
      </w:r>
      <w:r w:rsidR="00304F9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1 and its ligand are shown in Figure 5 and 6 respectively. </w:t>
      </w:r>
      <w:r w:rsidRPr="007778E6">
        <w:rPr>
          <w:rFonts w:asciiTheme="majorBidi" w:hAnsiTheme="majorBidi" w:cstheme="majorBidi"/>
          <w:sz w:val="24"/>
          <w:szCs w:val="24"/>
          <w:lang w:val="en-US"/>
        </w:rPr>
        <w:t>The experimental and theoretical vibrational wavenumbers and intensities</w:t>
      </w:r>
      <w:r w:rsidR="00401013">
        <w:rPr>
          <w:rFonts w:asciiTheme="majorBidi" w:hAnsiTheme="majorBidi" w:cstheme="majorBidi"/>
          <w:sz w:val="24"/>
          <w:szCs w:val="24"/>
          <w:lang w:val="en-US"/>
        </w:rPr>
        <w:t xml:space="preserve"> for the complex</w:t>
      </w:r>
      <w:r w:rsidR="00304F9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1 and the ligand are </w:t>
      </w:r>
      <w:r w:rsidR="00191728">
        <w:rPr>
          <w:rFonts w:asciiTheme="majorBidi" w:hAnsiTheme="majorBidi" w:cstheme="majorBidi"/>
          <w:sz w:val="24"/>
          <w:szCs w:val="24"/>
          <w:lang w:val="en-US"/>
        </w:rPr>
        <w:t>reported</w:t>
      </w:r>
      <w:r w:rsidR="009B7C1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in Tab</w:t>
      </w:r>
      <w:r w:rsidR="00AD5DA7">
        <w:rPr>
          <w:rFonts w:asciiTheme="majorBidi" w:hAnsiTheme="majorBidi" w:cstheme="majorBidi"/>
          <w:sz w:val="24"/>
          <w:szCs w:val="24"/>
          <w:lang w:val="en-US"/>
        </w:rPr>
        <w:t>le 4</w:t>
      </w:r>
      <w:r w:rsidRPr="007778E6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4C267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2D238C" w:rsidRPr="002D238C">
        <w:rPr>
          <w:rFonts w:asciiTheme="majorBidi" w:hAnsiTheme="majorBidi" w:cstheme="majorBidi"/>
          <w:sz w:val="24"/>
          <w:szCs w:val="24"/>
          <w:lang w:val="en-US"/>
        </w:rPr>
        <w:t>The comparison of the results displayed reveals that the experimental and the theoretical values of the vibrational wavenumbers are approximately close.</w:t>
      </w:r>
    </w:p>
    <w:p w:rsidR="00370D56" w:rsidRDefault="00BF6985" w:rsidP="00DB67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Regarding the </w:t>
      </w:r>
      <w:r w:rsidR="00C03B83">
        <w:rPr>
          <w:rFonts w:asciiTheme="majorBidi" w:hAnsiTheme="majorBidi" w:cstheme="majorBidi"/>
          <w:sz w:val="24"/>
          <w:szCs w:val="24"/>
          <w:lang w:val="en-US"/>
        </w:rPr>
        <w:t xml:space="preserve">IR signals </w:t>
      </w:r>
      <w:r w:rsidR="00430846">
        <w:rPr>
          <w:rFonts w:asciiTheme="majorBidi" w:hAnsiTheme="majorBidi" w:cstheme="majorBidi"/>
          <w:sz w:val="24"/>
          <w:szCs w:val="24"/>
          <w:lang w:val="en-US"/>
        </w:rPr>
        <w:t>calculated for the</w:t>
      </w:r>
      <w:r w:rsidR="00C03B83">
        <w:rPr>
          <w:rFonts w:asciiTheme="majorBidi" w:hAnsiTheme="majorBidi" w:cstheme="majorBidi"/>
          <w:sz w:val="24"/>
          <w:szCs w:val="24"/>
          <w:lang w:val="en-US"/>
        </w:rPr>
        <w:t xml:space="preserve"> ligand, 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tow intense bands</w:t>
      </w:r>
      <w:r w:rsidR="00735B0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are observed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at 1672.30 and </w:t>
      </w:r>
      <w:r w:rsidR="00735B0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1765.66 cm</w:t>
      </w:r>
      <w:r w:rsidR="00735B06" w:rsidRPr="00735B0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fr-FR"/>
        </w:rPr>
        <w:t>-</w:t>
      </w:r>
      <w:r w:rsidR="0043084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fr-FR"/>
        </w:rPr>
        <w:t xml:space="preserve">1 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corresponding to </w:t>
      </w:r>
      <w:r w:rsidR="00C03B83" w:rsidRPr="00A15FE9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</w:t>
      </w:r>
      <w:r w:rsidR="00C03B83" w:rsidRPr="00D021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C=O</w:t>
      </w:r>
      <w:r w:rsidR="00C03B83" w:rsidRPr="00D021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</w:t>
      </w:r>
      <w:r w:rsidR="00C03B83" w:rsidRPr="00A15FE9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</w:t>
      </w:r>
      <w:r w:rsidR="00C03B83" w:rsidRPr="000554C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(C=N)</w:t>
      </w:r>
      <w:r w:rsidR="00391DB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="00C03B83" w:rsidRPr="000554CA">
        <w:rPr>
          <w:rFonts w:asciiTheme="majorBidi" w:hAnsiTheme="majorBidi" w:cstheme="majorBidi"/>
          <w:sz w:val="24"/>
          <w:szCs w:val="24"/>
          <w:lang w:val="en-US"/>
        </w:rPr>
        <w:t>stretching</w:t>
      </w:r>
      <w:r w:rsidR="00C03B83">
        <w:rPr>
          <w:rFonts w:asciiTheme="majorBidi" w:hAnsiTheme="majorBidi" w:cstheme="majorBidi"/>
          <w:sz w:val="24"/>
          <w:szCs w:val="24"/>
          <w:lang w:val="en-US"/>
        </w:rPr>
        <w:t xml:space="preserve"> of the imine group</w:t>
      </w:r>
      <w:r w:rsidR="00687015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D260B6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36</w:t>
      </w:r>
      <w:r w:rsidR="00C03B83">
        <w:rPr>
          <w:rFonts w:asciiTheme="majorBidi" w:hAnsiTheme="majorBidi" w:cstheme="majorBidi"/>
          <w:sz w:val="24"/>
          <w:szCs w:val="24"/>
          <w:lang w:val="en-US"/>
        </w:rPr>
        <w:t xml:space="preserve"> respectively. Thin bands were observed in the range of 3160-3360 cm</w:t>
      </w:r>
      <w:r w:rsidR="00C03B83" w:rsidRPr="00D021F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-1</w:t>
      </w:r>
      <w:r w:rsidR="00C03B83">
        <w:rPr>
          <w:rFonts w:asciiTheme="majorBidi" w:hAnsiTheme="majorBidi" w:cstheme="majorBidi"/>
          <w:sz w:val="24"/>
          <w:szCs w:val="24"/>
          <w:lang w:val="en-US"/>
        </w:rPr>
        <w:t xml:space="preserve">, assigned to </w:t>
      </w:r>
      <w:r w:rsidR="0072410A">
        <w:rPr>
          <w:rFonts w:asciiTheme="majorBidi" w:hAnsiTheme="majorBidi" w:cstheme="majorBidi"/>
          <w:sz w:val="24"/>
          <w:szCs w:val="24"/>
          <w:lang w:val="en-US"/>
        </w:rPr>
        <w:t>hydrogen bonded</w:t>
      </w:r>
      <w:r w:rsidR="00C03B8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03B83" w:rsidRPr="00A15FE9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</w:t>
      </w:r>
      <w:r w:rsidR="00C03B83" w:rsidRPr="00D021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="00C03B83" w:rsidRPr="00D021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H)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</w:t>
      </w:r>
      <w:r w:rsidR="00C03B83" w:rsidRPr="00A15FE9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</w:t>
      </w:r>
      <w:r w:rsidR="00C03B83" w:rsidRPr="00D021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</w:t>
      </w:r>
      <w:r w:rsidR="00C03B83" w:rsidRPr="00D021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H)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.</w:t>
      </w:r>
      <w:r w:rsidR="00D260B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fr-FR"/>
        </w:rPr>
        <w:t>37</w:t>
      </w:r>
      <w:r w:rsidR="002A1AF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fr-FR"/>
        </w:rPr>
        <w:t>,</w:t>
      </w:r>
      <w:r w:rsidR="006B0AE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fr-FR"/>
        </w:rPr>
        <w:t xml:space="preserve"> </w:t>
      </w:r>
      <w:r w:rsidR="00D260B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fr-FR"/>
        </w:rPr>
        <w:t>38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 existence of the above bands confirms that the</w:t>
      </w:r>
      <w:r w:rsidR="0043084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ligand of the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studied compound is a Schiff base </w:t>
      </w:r>
      <w:r w:rsidR="00C03B83" w:rsidRPr="000554C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with </w:t>
      </w:r>
      <w:r w:rsidR="00614810" w:rsidRPr="000554C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 </w:t>
      </w:r>
      <w:r w:rsidR="00C03B83" w:rsidRPr="000554C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hydroxyl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substituent. </w:t>
      </w:r>
    </w:p>
    <w:p w:rsidR="005B37F0" w:rsidRDefault="000756EB" w:rsidP="00DB67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fr-FR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As represented</w:t>
      </w:r>
      <w:r w:rsidR="006D5FF3">
        <w:rPr>
          <w:rFonts w:asciiTheme="majorBidi" w:hAnsiTheme="majorBidi" w:cstheme="majorBidi"/>
          <w:sz w:val="24"/>
          <w:szCs w:val="24"/>
          <w:lang w:val="en-US"/>
        </w:rPr>
        <w:t xml:space="preserve"> in Figure 5</w:t>
      </w:r>
      <w:r w:rsidR="00C03B83">
        <w:rPr>
          <w:rFonts w:asciiTheme="majorBidi" w:hAnsiTheme="majorBidi" w:cstheme="majorBidi"/>
          <w:sz w:val="24"/>
          <w:szCs w:val="24"/>
          <w:lang w:val="en-US"/>
        </w:rPr>
        <w:t xml:space="preserve"> and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reported in</w:t>
      </w:r>
      <w:r w:rsidR="00C03B83">
        <w:rPr>
          <w:rFonts w:asciiTheme="majorBidi" w:hAnsiTheme="majorBidi" w:cstheme="majorBidi"/>
          <w:sz w:val="24"/>
          <w:szCs w:val="24"/>
          <w:lang w:val="en-US"/>
        </w:rPr>
        <w:t xml:space="preserve"> Table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058A6">
        <w:rPr>
          <w:rFonts w:asciiTheme="majorBidi" w:hAnsiTheme="majorBidi" w:cstheme="majorBidi"/>
          <w:sz w:val="24"/>
          <w:szCs w:val="24"/>
          <w:lang w:val="en-US"/>
        </w:rPr>
        <w:t>4</w:t>
      </w:r>
      <w:r w:rsidR="00C03B83" w:rsidRPr="000554CA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C03B83">
        <w:rPr>
          <w:rFonts w:asciiTheme="majorBidi" w:hAnsiTheme="majorBidi" w:cstheme="majorBidi"/>
          <w:sz w:val="24"/>
          <w:szCs w:val="24"/>
          <w:lang w:val="en-US"/>
        </w:rPr>
        <w:t>the dioxidomolybdenum (VI) complex with a cis MoO</w:t>
      </w:r>
      <w:r w:rsidR="00C03B83" w:rsidRPr="0092384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part has two strong bands at 987.75 and 1023.18 cm</w:t>
      </w:r>
      <w:r w:rsidR="00C03B83" w:rsidRPr="00E814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fr-FR"/>
        </w:rPr>
        <w:t>-1</w:t>
      </w:r>
      <w:r w:rsidR="004D1CB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which 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are </w:t>
      </w:r>
      <w:r w:rsidR="0043084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attributed to a 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symmetrical and asymmetrical </w:t>
      </w:r>
      <w:r w:rsidR="00C03B83" w:rsidRPr="00A15FE9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</w:t>
      </w:r>
      <w:r w:rsidR="0043084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(O-M-O) vibration</w:t>
      </w:r>
      <w:r w:rsidR="00C03B8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respectively.</w:t>
      </w:r>
      <w:r w:rsidR="00D260B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fr-FR"/>
        </w:rPr>
        <w:t>39, 40</w:t>
      </w:r>
    </w:p>
    <w:p w:rsidR="00447638" w:rsidRDefault="00447638" w:rsidP="00C772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lastRenderedPageBreak/>
        <w:t>The absence of NH vibration in IR sp</w:t>
      </w:r>
      <w:r w:rsidR="000756E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ectrum of the complex indicate that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 nitrogen atom N</w:t>
      </w:r>
      <w:r w:rsidR="00C4514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coordinates Mo </w:t>
      </w:r>
      <w:r w:rsidRPr="00FA25C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center</w:t>
      </w:r>
      <w:r w:rsidR="001538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FA25C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 free lone electron pair.</w:t>
      </w:r>
    </w:p>
    <w:p w:rsidR="00C77222" w:rsidRDefault="00C77222" w:rsidP="00C772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fr-FR"/>
        </w:rPr>
      </w:pPr>
    </w:p>
    <w:p w:rsidR="00382994" w:rsidRDefault="003C2821" w:rsidP="00C77222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Table 4</w:t>
      </w:r>
      <w:r w:rsidR="00382994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6B0A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382994" w:rsidRPr="007778E6">
        <w:rPr>
          <w:rFonts w:asciiTheme="majorBidi" w:hAnsiTheme="majorBidi" w:cstheme="majorBidi"/>
          <w:sz w:val="24"/>
          <w:szCs w:val="24"/>
          <w:lang w:val="en-US"/>
        </w:rPr>
        <w:t>The experimental and theoretical vibrational wavenumbers and intensities</w:t>
      </w:r>
      <w:r w:rsidR="00382994">
        <w:rPr>
          <w:rFonts w:asciiTheme="majorBidi" w:hAnsiTheme="majorBidi" w:cstheme="majorBidi"/>
          <w:sz w:val="24"/>
          <w:szCs w:val="24"/>
          <w:lang w:val="en-US"/>
        </w:rPr>
        <w:t xml:space="preserve"> for the ligand and its Mo (VI) complex</w:t>
      </w:r>
      <w:r w:rsidR="00382994" w:rsidRPr="007778E6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8D51E3" w:rsidRDefault="008D51E3" w:rsidP="00C77222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4800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929"/>
        <w:gridCol w:w="1471"/>
      </w:tblGrid>
      <w:tr w:rsidR="00382994" w:rsidRPr="004C274D" w:rsidTr="00770D85">
        <w:trPr>
          <w:trHeight w:val="300"/>
          <w:jc w:val="center"/>
        </w:trPr>
        <w:tc>
          <w:tcPr>
            <w:tcW w:w="12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12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FTIR freq (cm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US" w:eastAsia="fr-FR"/>
              </w:rPr>
              <w:t>-1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)</w:t>
            </w:r>
          </w:p>
        </w:tc>
      </w:tr>
      <w:tr w:rsidR="00382994" w:rsidRPr="004C274D" w:rsidTr="00770D85">
        <w:trPr>
          <w:trHeight w:val="300"/>
          <w:jc w:val="center"/>
        </w:trPr>
        <w:tc>
          <w:tcPr>
            <w:tcW w:w="240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994" w:rsidRPr="00115DF0" w:rsidRDefault="009473A9" w:rsidP="0077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fr-FR"/>
              </w:rPr>
            </w:pPr>
            <w:r w:rsidRPr="00115DF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fr-FR"/>
              </w:rPr>
              <w:t>Assignments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Exp</w:t>
            </w:r>
            <w:r w:rsidR="00B84A2B" w:rsidRPr="00B84A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US" w:eastAsia="fr-FR"/>
              </w:rPr>
              <w:t>2</w:t>
            </w:r>
            <w:r w:rsidR="00E86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US" w:eastAsia="fr-FR"/>
              </w:rPr>
              <w:t>3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Cal</w:t>
            </w:r>
          </w:p>
        </w:tc>
      </w:tr>
      <w:tr w:rsidR="00382994" w:rsidRPr="004C274D" w:rsidTr="00770D85">
        <w:trPr>
          <w:trHeight w:val="300"/>
          <w:jc w:val="center"/>
        </w:trPr>
        <w:tc>
          <w:tcPr>
            <w:tcW w:w="240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before="240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Symbol" w:eastAsia="Times New Roman" w:hAnsi="Symbol" w:cs="Times New Roman"/>
                <w:b/>
                <w:bCs/>
                <w:color w:val="000000"/>
                <w:sz w:val="20"/>
                <w:szCs w:val="20"/>
                <w:lang w:eastAsia="fr-FR"/>
              </w:rPr>
              <w:t>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(H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 w:eastAsia="fr-FR"/>
              </w:rPr>
              <w:t>2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O)</w:t>
            </w: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3512</w:t>
            </w:r>
          </w:p>
        </w:tc>
        <w:tc>
          <w:tcPr>
            <w:tcW w:w="147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3794.93</w:t>
            </w:r>
          </w:p>
        </w:tc>
      </w:tr>
      <w:tr w:rsidR="00382994" w:rsidRPr="004C274D" w:rsidTr="00770D85">
        <w:trPr>
          <w:trHeight w:val="300"/>
          <w:jc w:val="center"/>
        </w:trPr>
        <w:tc>
          <w:tcPr>
            <w:tcW w:w="2400" w:type="dxa"/>
            <w:gridSpan w:val="2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Symbol" w:eastAsia="Times New Roman" w:hAnsi="Symbol" w:cs="Times New Roman"/>
                <w:b/>
                <w:bCs/>
                <w:color w:val="000000"/>
                <w:sz w:val="20"/>
                <w:szCs w:val="20"/>
                <w:lang w:eastAsia="fr-FR"/>
              </w:rPr>
              <w:t>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(OH)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3300</w:t>
            </w:r>
          </w:p>
        </w:tc>
        <w:tc>
          <w:tcPr>
            <w:tcW w:w="1471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3834.65</w:t>
            </w:r>
          </w:p>
        </w:tc>
      </w:tr>
      <w:tr w:rsidR="00382994" w:rsidRPr="004C274D" w:rsidTr="00770D85">
        <w:trPr>
          <w:trHeight w:val="300"/>
          <w:jc w:val="center"/>
        </w:trPr>
        <w:tc>
          <w:tcPr>
            <w:tcW w:w="2400" w:type="dxa"/>
            <w:gridSpan w:val="2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Symbol" w:eastAsia="Times New Roman" w:hAnsi="Symbol" w:cs="Times New Roman"/>
                <w:b/>
                <w:bCs/>
                <w:color w:val="000000"/>
                <w:sz w:val="20"/>
                <w:szCs w:val="20"/>
                <w:lang w:eastAsia="fr-FR"/>
              </w:rPr>
              <w:t>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(CN)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1614</w:t>
            </w:r>
          </w:p>
        </w:tc>
        <w:tc>
          <w:tcPr>
            <w:tcW w:w="1471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1633.91</w:t>
            </w:r>
          </w:p>
        </w:tc>
      </w:tr>
      <w:tr w:rsidR="00382994" w:rsidRPr="004C274D" w:rsidTr="00770D85">
        <w:trPr>
          <w:trHeight w:val="300"/>
          <w:jc w:val="center"/>
        </w:trPr>
        <w:tc>
          <w:tcPr>
            <w:tcW w:w="2400" w:type="dxa"/>
            <w:gridSpan w:val="2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Symbol" w:eastAsia="Times New Roman" w:hAnsi="Symbol" w:cs="Times New Roman"/>
                <w:b/>
                <w:bCs/>
                <w:color w:val="000000"/>
                <w:sz w:val="20"/>
                <w:szCs w:val="20"/>
                <w:lang w:eastAsia="fr-FR"/>
              </w:rPr>
              <w:t>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(N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 w:eastAsia="fr-FR"/>
              </w:rPr>
              <w:t>2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)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1132</w:t>
            </w:r>
          </w:p>
        </w:tc>
        <w:tc>
          <w:tcPr>
            <w:tcW w:w="1471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1097.66</w:t>
            </w:r>
          </w:p>
        </w:tc>
      </w:tr>
      <w:tr w:rsidR="00382994" w:rsidRPr="00A15FE9" w:rsidTr="00770D85">
        <w:trPr>
          <w:trHeight w:val="300"/>
          <w:jc w:val="center"/>
        </w:trPr>
        <w:tc>
          <w:tcPr>
            <w:tcW w:w="2400" w:type="dxa"/>
            <w:gridSpan w:val="2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157E2E">
              <w:rPr>
                <w:rFonts w:ascii="Symbol" w:eastAsia="Times New Roman" w:hAnsi="Symbol" w:cs="Times New Roman"/>
                <w:b/>
                <w:bCs/>
                <w:color w:val="000000"/>
                <w:sz w:val="20"/>
                <w:szCs w:val="20"/>
                <w:lang w:eastAsia="fr-FR"/>
              </w:rPr>
              <w:t>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(CO)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1240</w:t>
            </w:r>
          </w:p>
        </w:tc>
        <w:tc>
          <w:tcPr>
            <w:tcW w:w="1471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1248.9</w:t>
            </w:r>
          </w:p>
        </w:tc>
      </w:tr>
      <w:tr w:rsidR="00382994" w:rsidRPr="00A15FE9" w:rsidTr="00770D85">
        <w:trPr>
          <w:trHeight w:val="300"/>
          <w:jc w:val="center"/>
        </w:trPr>
        <w:tc>
          <w:tcPr>
            <w:tcW w:w="2400" w:type="dxa"/>
            <w:gridSpan w:val="2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157E2E">
              <w:rPr>
                <w:rFonts w:ascii="Symbol" w:eastAsia="Times New Roman" w:hAnsi="Symbol" w:cs="Times New Roman"/>
                <w:b/>
                <w:bCs/>
                <w:color w:val="000000"/>
                <w:sz w:val="20"/>
                <w:szCs w:val="20"/>
                <w:lang w:eastAsia="fr-FR"/>
              </w:rPr>
              <w:t>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(MO)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565</w:t>
            </w:r>
          </w:p>
        </w:tc>
        <w:tc>
          <w:tcPr>
            <w:tcW w:w="1471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594.12</w:t>
            </w:r>
          </w:p>
        </w:tc>
      </w:tr>
      <w:tr w:rsidR="00382994" w:rsidRPr="00A15FE9" w:rsidTr="00770D85">
        <w:trPr>
          <w:trHeight w:val="300"/>
          <w:jc w:val="center"/>
        </w:trPr>
        <w:tc>
          <w:tcPr>
            <w:tcW w:w="2400" w:type="dxa"/>
            <w:gridSpan w:val="2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157E2E">
              <w:rPr>
                <w:rFonts w:ascii="Symbol" w:eastAsia="Times New Roman" w:hAnsi="Symbol" w:cs="Times New Roman"/>
                <w:b/>
                <w:bCs/>
                <w:color w:val="000000"/>
                <w:sz w:val="20"/>
                <w:szCs w:val="20"/>
                <w:lang w:eastAsia="fr-FR"/>
              </w:rPr>
              <w:t>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(MN)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441</w:t>
            </w:r>
          </w:p>
        </w:tc>
        <w:tc>
          <w:tcPr>
            <w:tcW w:w="1471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382.05</w:t>
            </w:r>
          </w:p>
        </w:tc>
      </w:tr>
      <w:tr w:rsidR="00382994" w:rsidRPr="00A15FE9" w:rsidTr="00770D85">
        <w:trPr>
          <w:trHeight w:val="300"/>
          <w:jc w:val="center"/>
        </w:trPr>
        <w:tc>
          <w:tcPr>
            <w:tcW w:w="2400" w:type="dxa"/>
            <w:gridSpan w:val="2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157E2E">
              <w:rPr>
                <w:rFonts w:ascii="Symbol" w:eastAsia="Times New Roman" w:hAnsi="Symbol" w:cs="Times New Roman"/>
                <w:b/>
                <w:bCs/>
                <w:color w:val="000000"/>
                <w:sz w:val="20"/>
                <w:szCs w:val="20"/>
                <w:lang w:eastAsia="fr-FR"/>
              </w:rPr>
              <w:t>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(MO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2</w:t>
            </w:r>
            <w:r w:rsidRPr="00157E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946</w:t>
            </w:r>
          </w:p>
        </w:tc>
        <w:tc>
          <w:tcPr>
            <w:tcW w:w="1471" w:type="dxa"/>
            <w:shd w:val="clear" w:color="auto" w:fill="auto"/>
            <w:noWrap/>
            <w:vAlign w:val="bottom"/>
            <w:hideMark/>
          </w:tcPr>
          <w:p w:rsidR="00382994" w:rsidRPr="00157E2E" w:rsidRDefault="00382994" w:rsidP="00770D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57E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1023.18</w:t>
            </w:r>
          </w:p>
        </w:tc>
      </w:tr>
    </w:tbl>
    <w:p w:rsidR="00382994" w:rsidRDefault="00382994" w:rsidP="00382994">
      <w:pPr>
        <w:spacing w:line="360" w:lineRule="auto"/>
        <w:rPr>
          <w:noProof/>
          <w:lang w:eastAsia="fr-FR"/>
        </w:rPr>
      </w:pPr>
    </w:p>
    <w:p w:rsidR="003547BA" w:rsidRPr="00F56398" w:rsidRDefault="003547BA" w:rsidP="00F53D2A">
      <w:pPr>
        <w:spacing w:before="240"/>
        <w:rPr>
          <w:rFonts w:asciiTheme="majorBidi" w:hAnsiTheme="majorBidi" w:cstheme="majorBidi"/>
          <w:sz w:val="24"/>
          <w:szCs w:val="24"/>
          <w:lang w:val="en-US"/>
        </w:rPr>
      </w:pPr>
      <w:r w:rsidRPr="00B939FA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349750" cy="333893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529" t="6920" r="5203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25" cy="335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BA" w:rsidRPr="0042716E" w:rsidRDefault="003547BA" w:rsidP="00F53D2A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2E4F9C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ure 5.</w:t>
      </w:r>
      <w:r w:rsidRPr="002E4F9C">
        <w:rPr>
          <w:rFonts w:asciiTheme="majorBidi" w:hAnsiTheme="majorBidi" w:cstheme="majorBidi"/>
          <w:sz w:val="24"/>
          <w:szCs w:val="24"/>
          <w:lang w:val="en-US"/>
        </w:rPr>
        <w:t xml:space="preserve"> Theo</w:t>
      </w:r>
      <w:r>
        <w:rPr>
          <w:rFonts w:asciiTheme="majorBidi" w:hAnsiTheme="majorBidi" w:cstheme="majorBidi"/>
          <w:sz w:val="24"/>
          <w:szCs w:val="24"/>
          <w:lang w:val="en-US"/>
        </w:rPr>
        <w:t>r</w:t>
      </w:r>
      <w:r w:rsidR="00993EA9">
        <w:rPr>
          <w:rFonts w:asciiTheme="majorBidi" w:hAnsiTheme="majorBidi" w:cstheme="majorBidi"/>
          <w:sz w:val="24"/>
          <w:szCs w:val="24"/>
          <w:lang w:val="en-US"/>
        </w:rPr>
        <w:t>etical IR spectra for complex 1</w:t>
      </w:r>
    </w:p>
    <w:p w:rsidR="003547BA" w:rsidRPr="0042716E" w:rsidRDefault="003547BA" w:rsidP="00F53D2A">
      <w:pPr>
        <w:spacing w:line="360" w:lineRule="auto"/>
        <w:rPr>
          <w:noProof/>
          <w:lang w:val="en-US" w:eastAsia="fr-FR"/>
        </w:rPr>
      </w:pPr>
      <w:r w:rsidRPr="00FA36A9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157980" cy="315976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" t="6659" r="5291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61" w:rsidRDefault="003547BA" w:rsidP="00F53D2A">
      <w:pPr>
        <w:spacing w:before="24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Figure 6</w:t>
      </w:r>
      <w:r w:rsidRPr="00FA36A9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Pr="00FA36A9">
        <w:rPr>
          <w:rFonts w:asciiTheme="majorBidi" w:hAnsiTheme="majorBidi" w:cstheme="majorBidi"/>
          <w:sz w:val="24"/>
          <w:szCs w:val="24"/>
          <w:lang w:val="en-US"/>
        </w:rPr>
        <w:t xml:space="preserve"> Theoretical IR spectra fo</w:t>
      </w:r>
      <w:r w:rsidR="00993EA9">
        <w:rPr>
          <w:rFonts w:asciiTheme="majorBidi" w:hAnsiTheme="majorBidi" w:cstheme="majorBidi"/>
          <w:sz w:val="24"/>
          <w:szCs w:val="24"/>
          <w:lang w:val="en-US"/>
        </w:rPr>
        <w:t>r ligand</w:t>
      </w:r>
    </w:p>
    <w:p w:rsidR="00F53D2A" w:rsidRPr="00F53D2A" w:rsidRDefault="00F53D2A" w:rsidP="00F53D2A">
      <w:pPr>
        <w:spacing w:before="240"/>
        <w:rPr>
          <w:rFonts w:asciiTheme="majorBidi" w:hAnsiTheme="majorBidi" w:cstheme="majorBidi"/>
          <w:sz w:val="24"/>
          <w:szCs w:val="24"/>
          <w:lang w:val="en-US"/>
        </w:rPr>
      </w:pPr>
    </w:p>
    <w:p w:rsidR="003547BA" w:rsidRPr="007F634F" w:rsidRDefault="003563F8" w:rsidP="00B939FA">
      <w:pPr>
        <w:pStyle w:val="Paragraphedeliste"/>
        <w:numPr>
          <w:ilvl w:val="0"/>
          <w:numId w:val="5"/>
        </w:numPr>
        <w:spacing w:after="0" w:line="360" w:lineRule="auto"/>
        <w:ind w:left="426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7F634F">
        <w:rPr>
          <w:rFonts w:asciiTheme="majorBidi" w:hAnsiTheme="majorBidi" w:cstheme="majorBidi"/>
          <w:b/>
          <w:bCs/>
          <w:sz w:val="28"/>
          <w:szCs w:val="28"/>
          <w:lang w:val="en-US"/>
        </w:rPr>
        <w:t>Conclusion</w:t>
      </w:r>
    </w:p>
    <w:p w:rsidR="00F53D2A" w:rsidRDefault="003547BA" w:rsidP="00F53D2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DF36BD">
        <w:rPr>
          <w:rFonts w:asciiTheme="majorBidi" w:hAnsiTheme="majorBidi" w:cstheme="majorBidi"/>
          <w:sz w:val="24"/>
          <w:szCs w:val="24"/>
          <w:lang w:val="en-US"/>
        </w:rPr>
        <w:t xml:space="preserve">In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this paper, we investigated the </w:t>
      </w:r>
      <w:r w:rsidR="006E2D0C" w:rsidRPr="004B4777">
        <w:rPr>
          <w:rFonts w:asciiTheme="majorBidi" w:hAnsiTheme="majorBidi" w:cstheme="majorBidi"/>
          <w:sz w:val="24"/>
          <w:szCs w:val="24"/>
          <w:lang w:val="en-US"/>
        </w:rPr>
        <w:t>structural parameters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, electronic structures and spectroscopic properties of </w:t>
      </w:r>
      <w:r w:rsidR="004068F4">
        <w:rPr>
          <w:rFonts w:asciiTheme="majorBidi" w:hAnsiTheme="majorBidi" w:cstheme="majorBidi"/>
          <w:sz w:val="24"/>
          <w:szCs w:val="24"/>
          <w:lang w:val="en-US"/>
        </w:rPr>
        <w:t xml:space="preserve">two </w:t>
      </w:r>
      <w:r w:rsidR="009E6DCE" w:rsidRPr="009E6DCE">
        <w:rPr>
          <w:rFonts w:asciiTheme="majorBidi" w:hAnsiTheme="majorBidi" w:cstheme="majorBidi"/>
          <w:sz w:val="24"/>
          <w:szCs w:val="24"/>
          <w:lang w:val="en-US"/>
        </w:rPr>
        <w:t>cis-dioxo</w:t>
      </w:r>
      <w:r w:rsidRPr="009E6DCE">
        <w:rPr>
          <w:rFonts w:asciiTheme="majorBidi" w:hAnsiTheme="majorBidi" w:cstheme="majorBidi"/>
          <w:sz w:val="24"/>
          <w:szCs w:val="24"/>
          <w:lang w:val="en-US"/>
        </w:rPr>
        <w:t>molybdenum (VI) complex</w:t>
      </w:r>
      <w:r w:rsidR="0098237F" w:rsidRPr="009E6DCE">
        <w:rPr>
          <w:rFonts w:asciiTheme="majorBidi" w:hAnsiTheme="majorBidi" w:cstheme="majorBidi"/>
          <w:sz w:val="24"/>
          <w:szCs w:val="24"/>
          <w:lang w:val="en-US"/>
        </w:rPr>
        <w:t>es</w:t>
      </w:r>
      <w:r w:rsidR="00003768">
        <w:rPr>
          <w:rFonts w:asciiTheme="majorBidi" w:hAnsiTheme="majorBidi" w:cstheme="majorBidi"/>
          <w:sz w:val="24"/>
          <w:szCs w:val="24"/>
          <w:lang w:val="en-US"/>
        </w:rPr>
        <w:t xml:space="preserve"> using DFT and TDDFT calculations</w:t>
      </w:r>
      <w:r>
        <w:rPr>
          <w:rFonts w:asciiTheme="majorBidi" w:hAnsiTheme="majorBidi" w:cstheme="majorBidi"/>
          <w:sz w:val="24"/>
          <w:szCs w:val="24"/>
          <w:lang w:val="en-US"/>
        </w:rPr>
        <w:t>. The optimized geometri</w:t>
      </w:r>
      <w:r w:rsidR="00594C67">
        <w:rPr>
          <w:rFonts w:asciiTheme="majorBidi" w:hAnsiTheme="majorBidi" w:cstheme="majorBidi"/>
          <w:sz w:val="24"/>
          <w:szCs w:val="24"/>
          <w:lang w:val="en-US"/>
        </w:rPr>
        <w:t>es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in the ground state </w:t>
      </w:r>
      <w:r w:rsidR="005C468A">
        <w:rPr>
          <w:rFonts w:asciiTheme="majorBidi" w:hAnsiTheme="majorBidi" w:cstheme="majorBidi"/>
          <w:sz w:val="24"/>
          <w:szCs w:val="24"/>
          <w:lang w:val="en-US"/>
        </w:rPr>
        <w:t xml:space="preserve">show that </w:t>
      </w:r>
      <w:r w:rsidR="00003768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="005C468A">
        <w:rPr>
          <w:rFonts w:asciiTheme="majorBidi" w:hAnsiTheme="majorBidi" w:cstheme="majorBidi"/>
          <w:sz w:val="24"/>
          <w:szCs w:val="24"/>
          <w:lang w:val="en-US"/>
        </w:rPr>
        <w:t xml:space="preserve">structural parameters </w:t>
      </w:r>
      <w:r>
        <w:rPr>
          <w:rFonts w:asciiTheme="majorBidi" w:hAnsiTheme="majorBidi" w:cstheme="majorBidi"/>
          <w:sz w:val="24"/>
          <w:szCs w:val="24"/>
          <w:lang w:val="en-US"/>
        </w:rPr>
        <w:t>are in agreement with the experimental values</w:t>
      </w:r>
      <w:r w:rsidR="004B477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3A4F8B">
        <w:rPr>
          <w:rFonts w:asciiTheme="majorBidi" w:hAnsiTheme="majorBidi" w:cstheme="majorBidi"/>
          <w:sz w:val="24"/>
          <w:szCs w:val="24"/>
          <w:lang w:val="en-US"/>
        </w:rPr>
        <w:t>The predominant transitions are</w:t>
      </w:r>
      <w:r w:rsidR="0000376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EB7A57">
        <w:rPr>
          <w:rFonts w:asciiTheme="majorBidi" w:hAnsiTheme="majorBidi" w:cstheme="majorBidi"/>
          <w:sz w:val="24"/>
          <w:szCs w:val="24"/>
          <w:lang w:val="en-US"/>
        </w:rPr>
        <w:t>governed by</w:t>
      </w:r>
      <w:r w:rsidR="00003768">
        <w:rPr>
          <w:rFonts w:asciiTheme="majorBidi" w:hAnsiTheme="majorBidi" w:cstheme="majorBidi"/>
          <w:sz w:val="24"/>
          <w:szCs w:val="24"/>
          <w:lang w:val="en-US"/>
        </w:rPr>
        <w:t xml:space="preserve"> a ligand-metal charge transfer (</w:t>
      </w:r>
      <w:r w:rsidR="003A4F8B">
        <w:rPr>
          <w:rFonts w:asciiTheme="majorBidi" w:hAnsiTheme="majorBidi" w:cstheme="majorBidi"/>
          <w:sz w:val="24"/>
          <w:szCs w:val="24"/>
          <w:lang w:val="en-US"/>
        </w:rPr>
        <w:t>LMCT</w:t>
      </w:r>
      <w:r w:rsidR="00003768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3A4F8B">
        <w:rPr>
          <w:rFonts w:asciiTheme="majorBidi" w:hAnsiTheme="majorBidi" w:cstheme="majorBidi"/>
          <w:sz w:val="24"/>
          <w:szCs w:val="24"/>
          <w:lang w:val="en-US"/>
        </w:rPr>
        <w:t xml:space="preserve"> due to</w:t>
      </w:r>
      <w:r w:rsidR="0098237F" w:rsidRPr="0098237F">
        <w:rPr>
          <w:rFonts w:asciiTheme="majorBidi" w:hAnsiTheme="majorBidi" w:cstheme="majorBidi"/>
          <w:sz w:val="24"/>
          <w:szCs w:val="24"/>
          <w:lang w:val="en-US"/>
        </w:rPr>
        <w:t xml:space="preserve"> the electronic configuration of the metal</w:t>
      </w:r>
      <w:r w:rsidR="00003768">
        <w:rPr>
          <w:rFonts w:asciiTheme="majorBidi" w:hAnsiTheme="majorBidi" w:cstheme="majorBidi"/>
          <w:sz w:val="24"/>
          <w:szCs w:val="24"/>
          <w:lang w:val="en-US"/>
        </w:rPr>
        <w:t xml:space="preserve"> atom</w:t>
      </w:r>
      <w:r w:rsidR="00BC6C8D">
        <w:rPr>
          <w:rFonts w:asciiTheme="majorBidi" w:hAnsiTheme="majorBidi" w:cstheme="majorBidi"/>
          <w:sz w:val="24"/>
          <w:szCs w:val="24"/>
          <w:lang w:val="en-US"/>
        </w:rPr>
        <w:t xml:space="preserve"> Mo (</w:t>
      </w:r>
      <w:r w:rsidR="00500253">
        <w:rPr>
          <w:rFonts w:asciiTheme="majorBidi" w:hAnsiTheme="majorBidi" w:cstheme="majorBidi"/>
          <w:sz w:val="24"/>
          <w:szCs w:val="24"/>
          <w:lang w:val="en-US"/>
        </w:rPr>
        <w:t>VI)</w:t>
      </w:r>
      <w:r w:rsidR="00003768">
        <w:rPr>
          <w:rFonts w:asciiTheme="majorBidi" w:hAnsiTheme="majorBidi" w:cstheme="majorBidi"/>
          <w:sz w:val="24"/>
          <w:szCs w:val="24"/>
          <w:lang w:val="en-US"/>
        </w:rPr>
        <w:t xml:space="preserve"> in the complex</w:t>
      </w:r>
      <w:r w:rsidR="0098237F" w:rsidRPr="0098237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03768">
        <w:rPr>
          <w:rFonts w:asciiTheme="majorBidi" w:hAnsiTheme="majorBidi" w:cstheme="majorBidi"/>
          <w:sz w:val="24"/>
          <w:szCs w:val="24"/>
          <w:lang w:val="en-US"/>
        </w:rPr>
        <w:t xml:space="preserve">which </w:t>
      </w:r>
      <w:r w:rsidR="0098237F" w:rsidRPr="0098237F">
        <w:rPr>
          <w:rFonts w:asciiTheme="majorBidi" w:hAnsiTheme="majorBidi" w:cstheme="majorBidi"/>
          <w:sz w:val="24"/>
          <w:szCs w:val="24"/>
          <w:lang w:val="en-US"/>
        </w:rPr>
        <w:t>is equal to zero</w:t>
      </w:r>
      <w:r w:rsidR="00003768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8F2809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EB7A57" w:rsidRPr="008D2C9F">
        <w:rPr>
          <w:rFonts w:asciiTheme="majorBidi" w:hAnsiTheme="majorBidi" w:cstheme="majorBidi"/>
          <w:sz w:val="24"/>
          <w:szCs w:val="24"/>
          <w:lang w:val="en-US"/>
        </w:rPr>
        <w:t>Therefore,</w:t>
      </w:r>
      <w:r w:rsidR="008D2C9F" w:rsidRPr="008D2C9F">
        <w:rPr>
          <w:rFonts w:asciiTheme="majorBidi" w:hAnsiTheme="majorBidi" w:cstheme="majorBidi"/>
          <w:sz w:val="24"/>
          <w:szCs w:val="24"/>
          <w:lang w:val="en-US"/>
        </w:rPr>
        <w:t xml:space="preserve"> the d-d</w:t>
      </w:r>
      <w:r w:rsidR="00E7700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D2C9F" w:rsidRPr="008D2C9F">
        <w:rPr>
          <w:rFonts w:asciiTheme="majorBidi" w:hAnsiTheme="majorBidi" w:cstheme="majorBidi"/>
          <w:sz w:val="24"/>
          <w:szCs w:val="24"/>
          <w:lang w:val="en-US"/>
        </w:rPr>
        <w:t>excited state is unavailable</w:t>
      </w:r>
      <w:r w:rsidR="00003768">
        <w:rPr>
          <w:rFonts w:asciiTheme="majorBidi" w:hAnsiTheme="majorBidi" w:cstheme="majorBidi"/>
          <w:sz w:val="24"/>
          <w:szCs w:val="24"/>
          <w:lang w:val="en-US"/>
        </w:rPr>
        <w:t xml:space="preserve"> usually referred </w:t>
      </w:r>
      <w:r w:rsidR="00C02CAC" w:rsidRPr="00C02CAC">
        <w:rPr>
          <w:rFonts w:asciiTheme="majorBidi" w:hAnsiTheme="majorBidi" w:cstheme="majorBidi"/>
          <w:sz w:val="24"/>
          <w:szCs w:val="24"/>
          <w:lang w:val="en-US"/>
        </w:rPr>
        <w:t xml:space="preserve">as a metal </w:t>
      </w:r>
      <w:r w:rsidR="004B4777" w:rsidRPr="004B4777">
        <w:rPr>
          <w:rFonts w:asciiTheme="majorBidi" w:hAnsiTheme="majorBidi" w:cstheme="majorBidi"/>
          <w:sz w:val="24"/>
          <w:szCs w:val="24"/>
          <w:lang w:val="en-US"/>
        </w:rPr>
        <w:t>centered</w:t>
      </w:r>
      <w:r w:rsidR="00C02CAC" w:rsidRPr="00C02CAC">
        <w:rPr>
          <w:rFonts w:asciiTheme="majorBidi" w:hAnsiTheme="majorBidi" w:cstheme="majorBidi"/>
          <w:sz w:val="24"/>
          <w:szCs w:val="24"/>
          <w:lang w:val="en-US"/>
        </w:rPr>
        <w:t xml:space="preserve"> (MC) transition</w:t>
      </w:r>
      <w:r w:rsidR="003A4F8B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01000A">
        <w:rPr>
          <w:rFonts w:asciiTheme="majorBidi" w:hAnsiTheme="majorBidi" w:cstheme="majorBidi"/>
          <w:sz w:val="24"/>
          <w:szCs w:val="24"/>
          <w:lang w:val="en-US"/>
        </w:rPr>
        <w:t>UV-Vis spectra of</w:t>
      </w:r>
      <w:r w:rsidR="00003768" w:rsidRPr="00E53E8C">
        <w:rPr>
          <w:rFonts w:asciiTheme="majorBidi" w:hAnsiTheme="majorBidi" w:cstheme="majorBidi"/>
          <w:sz w:val="24"/>
          <w:szCs w:val="24"/>
          <w:lang w:val="en-US"/>
        </w:rPr>
        <w:t xml:space="preserve"> complex 1</w:t>
      </w:r>
      <w:r w:rsidR="00E64811" w:rsidRPr="00E53E8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467CA">
        <w:rPr>
          <w:rFonts w:asciiTheme="majorBidi" w:hAnsiTheme="majorBidi" w:cstheme="majorBidi"/>
          <w:sz w:val="24"/>
          <w:szCs w:val="24"/>
          <w:lang w:val="en-US"/>
        </w:rPr>
        <w:t xml:space="preserve">calculated </w:t>
      </w:r>
      <w:r w:rsidR="0001000A">
        <w:rPr>
          <w:rFonts w:asciiTheme="majorBidi" w:hAnsiTheme="majorBidi" w:cstheme="majorBidi"/>
          <w:sz w:val="24"/>
          <w:szCs w:val="24"/>
          <w:lang w:val="en-US"/>
        </w:rPr>
        <w:t xml:space="preserve">in </w:t>
      </w:r>
      <w:r w:rsidR="005467CA">
        <w:rPr>
          <w:rFonts w:asciiTheme="majorBidi" w:hAnsiTheme="majorBidi" w:cstheme="majorBidi"/>
          <w:sz w:val="24"/>
          <w:szCs w:val="24"/>
          <w:lang w:val="en-US"/>
        </w:rPr>
        <w:t xml:space="preserve">gas phase and in several </w:t>
      </w:r>
      <w:r w:rsidR="0001000A">
        <w:rPr>
          <w:rFonts w:asciiTheme="majorBidi" w:hAnsiTheme="majorBidi" w:cstheme="majorBidi"/>
          <w:sz w:val="24"/>
          <w:szCs w:val="24"/>
          <w:lang w:val="en-US"/>
        </w:rPr>
        <w:t>solvent</w:t>
      </w:r>
      <w:r w:rsidR="005467CA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E64811" w:rsidRPr="00E6481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467CA">
        <w:rPr>
          <w:rFonts w:asciiTheme="majorBidi" w:hAnsiTheme="majorBidi" w:cstheme="majorBidi"/>
          <w:sz w:val="24"/>
          <w:szCs w:val="24"/>
          <w:lang w:val="en-US"/>
        </w:rPr>
        <w:t>show</w:t>
      </w:r>
      <w:r w:rsidR="00E64811" w:rsidRPr="00E6481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467CA">
        <w:rPr>
          <w:rFonts w:asciiTheme="majorBidi" w:hAnsiTheme="majorBidi" w:cstheme="majorBidi"/>
          <w:sz w:val="24"/>
          <w:szCs w:val="24"/>
          <w:lang w:val="en-US"/>
        </w:rPr>
        <w:t>a decrease</w:t>
      </w:r>
      <w:r w:rsidR="00E64811" w:rsidRPr="00E6481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467CA">
        <w:rPr>
          <w:rFonts w:asciiTheme="majorBidi" w:hAnsiTheme="majorBidi" w:cstheme="majorBidi"/>
          <w:sz w:val="24"/>
          <w:szCs w:val="24"/>
          <w:lang w:val="en-US"/>
        </w:rPr>
        <w:t xml:space="preserve">in </w:t>
      </w:r>
      <w:r w:rsidR="00E64811" w:rsidRPr="00E64811">
        <w:rPr>
          <w:rFonts w:asciiTheme="majorBidi" w:hAnsiTheme="majorBidi" w:cstheme="majorBidi"/>
          <w:sz w:val="24"/>
          <w:szCs w:val="24"/>
          <w:lang w:val="en-US"/>
        </w:rPr>
        <w:t>absorption intensity indicating that the used solvents have simultaneously hypochromic effe</w:t>
      </w:r>
      <w:r w:rsidR="005467CA">
        <w:rPr>
          <w:rFonts w:asciiTheme="majorBidi" w:hAnsiTheme="majorBidi" w:cstheme="majorBidi"/>
          <w:sz w:val="24"/>
          <w:szCs w:val="24"/>
          <w:lang w:val="en-US"/>
        </w:rPr>
        <w:t>ct.</w:t>
      </w:r>
      <w:r w:rsidR="00E55111">
        <w:rPr>
          <w:rFonts w:asciiTheme="majorBidi" w:hAnsiTheme="majorBidi" w:cstheme="majorBidi"/>
          <w:sz w:val="24"/>
          <w:szCs w:val="24"/>
          <w:lang w:val="en-US"/>
        </w:rPr>
        <w:t xml:space="preserve"> The</w:t>
      </w:r>
      <w:r w:rsidR="00E64811" w:rsidRPr="00E64811">
        <w:rPr>
          <w:rFonts w:asciiTheme="majorBidi" w:hAnsiTheme="majorBidi" w:cstheme="majorBidi"/>
          <w:sz w:val="24"/>
          <w:szCs w:val="24"/>
          <w:lang w:val="en-US"/>
        </w:rPr>
        <w:t xml:space="preserve"> complex dissolved in THF does not exhibit typical absorption bands in UV range.</w:t>
      </w:r>
      <w:r w:rsidR="00E5511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F53D2A" w:rsidRDefault="00F53D2A" w:rsidP="00F53D2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03233E" w:rsidRPr="00F53D2A" w:rsidRDefault="0003233E" w:rsidP="00F53D2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C6D63">
        <w:rPr>
          <w:rFonts w:asciiTheme="majorBidi" w:hAnsiTheme="majorBidi" w:cstheme="majorBidi"/>
          <w:b/>
          <w:bCs/>
          <w:sz w:val="28"/>
          <w:szCs w:val="28"/>
          <w:lang w:val="en-US"/>
        </w:rPr>
        <w:t>Acknowledgments</w:t>
      </w:r>
    </w:p>
    <w:p w:rsidR="004652DA" w:rsidRDefault="002B4B06" w:rsidP="00DB67D3">
      <w:pPr>
        <w:pStyle w:val="Paragraphedeliste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505E">
        <w:rPr>
          <w:rFonts w:ascii="Times New Roman" w:hAnsi="Times New Roman" w:cs="Times New Roman"/>
          <w:sz w:val="24"/>
          <w:szCs w:val="24"/>
          <w:lang w:val="en-US"/>
        </w:rPr>
        <w:t xml:space="preserve">The authors wish to thank Professor Henry Chermette </w:t>
      </w:r>
      <w:r w:rsidR="00AA1EC6" w:rsidRPr="0085505E">
        <w:rPr>
          <w:rFonts w:ascii="Times New Roman" w:hAnsi="Times New Roman" w:cs="Times New Roman"/>
          <w:sz w:val="24"/>
          <w:szCs w:val="24"/>
          <w:lang w:val="en-US"/>
        </w:rPr>
        <w:t xml:space="preserve">(Institute of Analytical Sciences, UMR 5280, Lyon, FRANCE) </w:t>
      </w:r>
      <w:r w:rsidRPr="0085505E">
        <w:rPr>
          <w:rFonts w:ascii="Times New Roman" w:hAnsi="Times New Roman" w:cs="Times New Roman"/>
          <w:sz w:val="24"/>
          <w:szCs w:val="24"/>
          <w:lang w:val="en-US"/>
        </w:rPr>
        <w:t>for its fruitful discussion, for technical support and Programs facilities</w:t>
      </w:r>
      <w:r w:rsidR="00DB67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53D2A" w:rsidRDefault="00F53D2A" w:rsidP="00DB67D3">
      <w:pPr>
        <w:pStyle w:val="Paragraphedeliste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53D2A" w:rsidRDefault="00F53D2A" w:rsidP="00DB67D3">
      <w:pPr>
        <w:pStyle w:val="Paragraphedeliste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233E" w:rsidRPr="004C6D63" w:rsidRDefault="0003233E" w:rsidP="00DB67D3">
      <w:pPr>
        <w:pStyle w:val="EndNoteBibliography"/>
        <w:numPr>
          <w:ilvl w:val="0"/>
          <w:numId w:val="5"/>
        </w:numPr>
        <w:tabs>
          <w:tab w:val="left" w:pos="7384"/>
        </w:tabs>
        <w:spacing w:before="240" w:after="0" w:line="360" w:lineRule="auto"/>
        <w:ind w:left="426"/>
        <w:rPr>
          <w:rFonts w:asciiTheme="majorBidi" w:hAnsiTheme="majorBidi" w:cstheme="majorBidi"/>
          <w:b/>
          <w:bCs/>
          <w:sz w:val="28"/>
          <w:szCs w:val="28"/>
        </w:rPr>
      </w:pPr>
      <w:r w:rsidRPr="004C6D63">
        <w:rPr>
          <w:rFonts w:asciiTheme="majorBidi" w:hAnsiTheme="majorBidi" w:cstheme="majorBidi"/>
          <w:b/>
          <w:bCs/>
          <w:sz w:val="28"/>
          <w:szCs w:val="28"/>
        </w:rPr>
        <w:lastRenderedPageBreak/>
        <w:t>References</w:t>
      </w:r>
    </w:p>
    <w:p w:rsidR="00DB78C4" w:rsidRPr="004652DA" w:rsidRDefault="0003233E" w:rsidP="004652DA">
      <w:pPr>
        <w:pStyle w:val="Paragraphedeliste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652DA">
        <w:rPr>
          <w:rFonts w:asciiTheme="majorBidi" w:hAnsiTheme="majorBidi" w:cstheme="majorBidi"/>
          <w:sz w:val="24"/>
          <w:szCs w:val="24"/>
          <w:lang w:val="en-US"/>
        </w:rPr>
        <w:t xml:space="preserve">C. J. Windorff, G. P. Chen, J. N. Cross, W. J. Evans, F. Furche, A. J. Gaunt, M. T. Janicke, S. A. Kozimor and B. L. Scott, </w:t>
      </w:r>
      <w:r w:rsidRPr="004652DA">
        <w:rPr>
          <w:rFonts w:asciiTheme="majorBidi" w:hAnsiTheme="majorBidi" w:cstheme="majorBidi"/>
          <w:i/>
          <w:iCs/>
          <w:sz w:val="24"/>
          <w:szCs w:val="24"/>
          <w:lang w:val="en-US"/>
        </w:rPr>
        <w:t>Journal of the American Chemical Society</w:t>
      </w:r>
      <w:r w:rsidR="006C1A40" w:rsidRPr="004652DA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. </w:t>
      </w:r>
      <w:r w:rsidRPr="004652DA">
        <w:rPr>
          <w:rFonts w:asciiTheme="majorBidi" w:hAnsiTheme="majorBidi" w:cstheme="majorBidi"/>
          <w:b/>
          <w:bCs/>
          <w:sz w:val="24"/>
          <w:szCs w:val="24"/>
          <w:lang w:val="en-US"/>
        </w:rPr>
        <w:t>2017</w:t>
      </w:r>
      <w:r w:rsidRPr="004652DA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4652DA">
        <w:rPr>
          <w:rFonts w:asciiTheme="majorBidi" w:hAnsiTheme="majorBidi" w:cstheme="majorBidi"/>
          <w:i/>
          <w:iCs/>
          <w:sz w:val="24"/>
          <w:szCs w:val="24"/>
          <w:lang w:val="en-US"/>
        </w:rPr>
        <w:t>139</w:t>
      </w:r>
      <w:r w:rsidRPr="004652DA">
        <w:rPr>
          <w:rFonts w:asciiTheme="majorBidi" w:hAnsiTheme="majorBidi" w:cstheme="majorBidi"/>
          <w:sz w:val="24"/>
          <w:szCs w:val="24"/>
          <w:lang w:val="en-US"/>
        </w:rPr>
        <w:t>, 3970-3973.</w:t>
      </w:r>
    </w:p>
    <w:p w:rsidR="006F3013" w:rsidRPr="004652DA" w:rsidRDefault="00DB78C4" w:rsidP="004652DA">
      <w:pPr>
        <w:pStyle w:val="Paragraphedeliste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652DA">
        <w:rPr>
          <w:rFonts w:asciiTheme="majorBidi" w:hAnsiTheme="majorBidi" w:cstheme="majorBidi"/>
          <w:sz w:val="24"/>
          <w:szCs w:val="24"/>
          <w:lang w:val="en-US"/>
        </w:rPr>
        <w:t xml:space="preserve">S. Sangeeta, K. Ahmad, N. Noorussabah, S. Bharti, M. K. Mishra, S. R. Sharma and M. Choudhary, </w:t>
      </w:r>
      <w:r w:rsidRPr="004652DA">
        <w:rPr>
          <w:rFonts w:asciiTheme="majorBidi" w:hAnsiTheme="majorBidi" w:cstheme="majorBidi"/>
          <w:i/>
          <w:iCs/>
          <w:sz w:val="24"/>
          <w:szCs w:val="24"/>
          <w:lang w:val="en-US"/>
        </w:rPr>
        <w:t>Journal of Molecular Structure</w:t>
      </w:r>
      <w:r w:rsidR="006C1A40" w:rsidRPr="004652DA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. </w:t>
      </w:r>
      <w:r w:rsidRPr="004652DA">
        <w:rPr>
          <w:rFonts w:asciiTheme="majorBidi" w:hAnsiTheme="majorBidi" w:cstheme="majorBidi"/>
          <w:b/>
          <w:bCs/>
          <w:sz w:val="24"/>
          <w:szCs w:val="24"/>
          <w:lang w:val="en-US"/>
        </w:rPr>
        <w:t>2018</w:t>
      </w:r>
      <w:r w:rsidRPr="004652DA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4652DA">
        <w:rPr>
          <w:rFonts w:asciiTheme="majorBidi" w:hAnsiTheme="majorBidi" w:cstheme="majorBidi"/>
          <w:i/>
          <w:iCs/>
          <w:sz w:val="24"/>
          <w:szCs w:val="24"/>
          <w:lang w:val="en-US"/>
        </w:rPr>
        <w:t>1156</w:t>
      </w:r>
      <w:r w:rsidRPr="004652DA">
        <w:rPr>
          <w:rFonts w:asciiTheme="majorBidi" w:hAnsiTheme="majorBidi" w:cstheme="majorBidi"/>
          <w:sz w:val="24"/>
          <w:szCs w:val="24"/>
          <w:lang w:val="en-US"/>
        </w:rPr>
        <w:t>, 1-11.</w:t>
      </w:r>
    </w:p>
    <w:p w:rsidR="006F3013" w:rsidRPr="004652DA" w:rsidRDefault="006F3013" w:rsidP="004652DA">
      <w:pPr>
        <w:pStyle w:val="Paragraphedeliste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652DA">
        <w:rPr>
          <w:rFonts w:asciiTheme="majorBidi" w:hAnsiTheme="majorBidi" w:cstheme="majorBidi"/>
          <w:sz w:val="24"/>
          <w:szCs w:val="24"/>
          <w:lang w:val="en-US"/>
        </w:rPr>
        <w:t xml:space="preserve">O. V. Nesterova, D. S. Nesterov, A. Krogul-Sobczak, M. F. C. Guedes da Silva and A. J. L. Pombeiro, </w:t>
      </w:r>
      <w:r w:rsidRPr="004652DA">
        <w:rPr>
          <w:rFonts w:asciiTheme="majorBidi" w:hAnsiTheme="majorBidi" w:cstheme="majorBidi"/>
          <w:i/>
          <w:iCs/>
          <w:sz w:val="24"/>
          <w:szCs w:val="24"/>
          <w:lang w:val="en-US"/>
        </w:rPr>
        <w:t>Journal of Molecular Catalysis A: Chemical</w:t>
      </w:r>
      <w:r w:rsidR="006C1A40" w:rsidRPr="004652DA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. </w:t>
      </w:r>
      <w:r w:rsidRPr="004652DA">
        <w:rPr>
          <w:rFonts w:asciiTheme="majorBidi" w:hAnsiTheme="majorBidi" w:cstheme="majorBidi"/>
          <w:b/>
          <w:bCs/>
          <w:sz w:val="24"/>
          <w:szCs w:val="24"/>
          <w:lang w:val="en-US"/>
        </w:rPr>
        <w:t>2017</w:t>
      </w:r>
      <w:r w:rsidRPr="004652DA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4652DA">
        <w:rPr>
          <w:rFonts w:asciiTheme="majorBidi" w:hAnsiTheme="majorBidi" w:cstheme="majorBidi"/>
          <w:i/>
          <w:iCs/>
          <w:sz w:val="24"/>
          <w:szCs w:val="24"/>
          <w:lang w:val="en-US"/>
        </w:rPr>
        <w:t>426</w:t>
      </w:r>
      <w:r w:rsidRPr="004652DA">
        <w:rPr>
          <w:rFonts w:asciiTheme="majorBidi" w:hAnsiTheme="majorBidi" w:cstheme="majorBidi"/>
          <w:sz w:val="24"/>
          <w:szCs w:val="24"/>
          <w:lang w:val="en-US"/>
        </w:rPr>
        <w:t>, 506-515.</w:t>
      </w:r>
    </w:p>
    <w:p w:rsidR="0005391B" w:rsidRPr="004652DA" w:rsidRDefault="0005391B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K. S. Kumar, S. Ganguly, R. Veerasamy and E. De Clercq, </w:t>
      </w:r>
      <w:r w:rsidRPr="004652DA">
        <w:rPr>
          <w:rFonts w:asciiTheme="majorBidi" w:hAnsiTheme="majorBidi" w:cstheme="majorBidi"/>
          <w:i/>
        </w:rPr>
        <w:t>European journal of medicinal chemistry</w:t>
      </w:r>
      <w:r w:rsidR="00F8729B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2010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45</w:t>
      </w:r>
      <w:r w:rsidRPr="004652DA">
        <w:rPr>
          <w:rFonts w:asciiTheme="majorBidi" w:hAnsiTheme="majorBidi" w:cstheme="majorBidi"/>
        </w:rPr>
        <w:t>, 5474-5479.</w:t>
      </w:r>
    </w:p>
    <w:p w:rsidR="002053FD" w:rsidRPr="004652DA" w:rsidRDefault="002053FD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I. Sheikhshoaie, S. Y. Ebrahimipour, M. Sheikhshoaie, H. A. Rudbari, M. Khaleghi and G. Bruno, </w:t>
      </w:r>
      <w:r w:rsidRPr="004652DA">
        <w:rPr>
          <w:rFonts w:asciiTheme="majorBidi" w:hAnsiTheme="majorBidi" w:cstheme="majorBidi"/>
          <w:i/>
        </w:rPr>
        <w:t>Spectrochimica Acta Part A: Molecular and Biomolecular Spectroscopy</w:t>
      </w:r>
      <w:r w:rsidR="00327B71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2014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124</w:t>
      </w:r>
      <w:r w:rsidRPr="004652DA">
        <w:rPr>
          <w:rFonts w:asciiTheme="majorBidi" w:hAnsiTheme="majorBidi" w:cstheme="majorBidi"/>
        </w:rPr>
        <w:t>, 548-555.</w:t>
      </w:r>
    </w:p>
    <w:p w:rsidR="001D1CA5" w:rsidRPr="004652DA" w:rsidRDefault="001D1CA5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  <w:szCs w:val="24"/>
        </w:rPr>
        <w:t xml:space="preserve"> H. M. Mehdi, Z. Niklas, G. Golara, B. Ferdinand, B. Mojtaba, S. J. A. and M.-Z. N. C., </w:t>
      </w:r>
      <w:r w:rsidRPr="004652DA">
        <w:rPr>
          <w:rFonts w:asciiTheme="majorBidi" w:hAnsiTheme="majorBidi" w:cstheme="majorBidi"/>
          <w:i/>
          <w:szCs w:val="24"/>
        </w:rPr>
        <w:t>European Journal of Inorganic Chemistry</w:t>
      </w:r>
      <w:r w:rsidR="006C1A40" w:rsidRPr="004652DA">
        <w:rPr>
          <w:rFonts w:asciiTheme="majorBidi" w:hAnsiTheme="majorBidi" w:cstheme="majorBidi"/>
          <w:i/>
          <w:szCs w:val="24"/>
        </w:rPr>
        <w:t xml:space="preserve">. </w:t>
      </w:r>
      <w:r w:rsidRPr="004652DA">
        <w:rPr>
          <w:rFonts w:asciiTheme="majorBidi" w:hAnsiTheme="majorBidi" w:cstheme="majorBidi"/>
          <w:b/>
          <w:szCs w:val="24"/>
        </w:rPr>
        <w:t>2018</w:t>
      </w:r>
      <w:r w:rsidRPr="004652DA">
        <w:rPr>
          <w:rFonts w:asciiTheme="majorBidi" w:hAnsiTheme="majorBidi" w:cstheme="majorBidi"/>
          <w:szCs w:val="24"/>
        </w:rPr>
        <w:t xml:space="preserve">, </w:t>
      </w:r>
      <w:r w:rsidRPr="004652DA">
        <w:rPr>
          <w:rFonts w:asciiTheme="majorBidi" w:hAnsiTheme="majorBidi" w:cstheme="majorBidi"/>
          <w:i/>
          <w:szCs w:val="24"/>
        </w:rPr>
        <w:t>2018</w:t>
      </w:r>
      <w:r w:rsidRPr="004652DA">
        <w:rPr>
          <w:rFonts w:asciiTheme="majorBidi" w:hAnsiTheme="majorBidi" w:cstheme="majorBidi"/>
          <w:szCs w:val="24"/>
        </w:rPr>
        <w:t>, 2549-2556.</w:t>
      </w:r>
    </w:p>
    <w:p w:rsidR="00A84DBE" w:rsidRPr="004652DA" w:rsidRDefault="00A84DBE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S. Y. Ebrahimipour, M. Khosravan, J. White and S. Fekri, </w:t>
      </w:r>
      <w:r w:rsidRPr="004652DA">
        <w:rPr>
          <w:rFonts w:asciiTheme="majorBidi" w:hAnsiTheme="majorBidi" w:cstheme="majorBidi"/>
          <w:i/>
        </w:rPr>
        <w:t>Applied Organometallic Chemistry</w:t>
      </w:r>
      <w:r w:rsidR="006C1A40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2018</w:t>
      </w:r>
      <w:r w:rsidR="00B47F0E" w:rsidRPr="004652DA">
        <w:rPr>
          <w:rFonts w:asciiTheme="majorBidi" w:hAnsiTheme="majorBidi" w:cstheme="majorBidi"/>
        </w:rPr>
        <w:t xml:space="preserve">, </w:t>
      </w:r>
      <w:r w:rsidR="00B47F0E" w:rsidRPr="004652DA">
        <w:rPr>
          <w:rFonts w:asciiTheme="majorBidi" w:hAnsiTheme="majorBidi" w:cstheme="majorBidi"/>
          <w:i/>
          <w:iCs/>
        </w:rPr>
        <w:t>32</w:t>
      </w:r>
      <w:r w:rsidR="00B47F0E" w:rsidRPr="004652DA">
        <w:rPr>
          <w:rFonts w:asciiTheme="majorBidi" w:hAnsiTheme="majorBidi" w:cstheme="majorBidi"/>
        </w:rPr>
        <w:t xml:space="preserve">, </w:t>
      </w:r>
      <w:r w:rsidR="009D19BD" w:rsidRPr="004652DA">
        <w:rPr>
          <w:rFonts w:asciiTheme="majorBidi" w:hAnsiTheme="majorBidi" w:cstheme="majorBidi"/>
        </w:rPr>
        <w:t>1-11.</w:t>
      </w:r>
    </w:p>
    <w:p w:rsidR="004567CC" w:rsidRPr="004652DA" w:rsidRDefault="004567CC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S. P. Sovilj, D. Mitić, B. J. Drakulić and M. Milenković, </w:t>
      </w:r>
      <w:r w:rsidRPr="004652DA">
        <w:rPr>
          <w:rFonts w:asciiTheme="majorBidi" w:hAnsiTheme="majorBidi" w:cstheme="majorBidi"/>
          <w:i/>
        </w:rPr>
        <w:t>Journal of the Serbian Chemical Society</w:t>
      </w:r>
      <w:r w:rsidR="006C1A40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2012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77</w:t>
      </w:r>
      <w:r w:rsidRPr="004652DA">
        <w:rPr>
          <w:rFonts w:asciiTheme="majorBidi" w:hAnsiTheme="majorBidi" w:cstheme="majorBidi"/>
        </w:rPr>
        <w:t>, 53-66.</w:t>
      </w:r>
    </w:p>
    <w:p w:rsidR="00961CDB" w:rsidRPr="004652DA" w:rsidRDefault="00961CDB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S. Pasayat, S. P. Dash, P. K. Majhi, Y. P. Patil, M. Nethaji, H. R. Dash, S. Das and R. Dinda, </w:t>
      </w:r>
      <w:r w:rsidRPr="004652DA">
        <w:rPr>
          <w:rFonts w:asciiTheme="majorBidi" w:hAnsiTheme="majorBidi" w:cstheme="majorBidi"/>
          <w:i/>
        </w:rPr>
        <w:t>Polyhedron</w:t>
      </w:r>
      <w:r w:rsidR="006C1A40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2012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38</w:t>
      </w:r>
      <w:r w:rsidRPr="004652DA">
        <w:rPr>
          <w:rFonts w:asciiTheme="majorBidi" w:hAnsiTheme="majorBidi" w:cstheme="majorBidi"/>
        </w:rPr>
        <w:t>, 198-204.</w:t>
      </w:r>
    </w:p>
    <w:p w:rsidR="003C7CE4" w:rsidRPr="004652DA" w:rsidRDefault="00C2046E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G. L. Parrilha, R. P. Vieira, A. P. Rebolledo, I. C. Mendes, L. M. Lima, E. J. Barreiro, O. E. Piro, E. E. Castellano and H. Beraldo, </w:t>
      </w:r>
      <w:r w:rsidRPr="004652DA">
        <w:rPr>
          <w:rFonts w:asciiTheme="majorBidi" w:hAnsiTheme="majorBidi" w:cstheme="majorBidi"/>
          <w:i/>
        </w:rPr>
        <w:t>Polyhedron</w:t>
      </w:r>
      <w:r w:rsidR="006C1A40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2011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30</w:t>
      </w:r>
      <w:r w:rsidRPr="004652DA">
        <w:rPr>
          <w:rFonts w:asciiTheme="majorBidi" w:hAnsiTheme="majorBidi" w:cstheme="majorBidi"/>
        </w:rPr>
        <w:t>, 1891-1898.</w:t>
      </w:r>
    </w:p>
    <w:p w:rsidR="003C7CE4" w:rsidRPr="004652DA" w:rsidRDefault="003C7CE4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W.-J. Shin, J.-Y. Lee, J. C. Kim, T.-H. Yoon, T.-S. Kim and O.-K. Song, </w:t>
      </w:r>
      <w:r w:rsidRPr="004652DA">
        <w:rPr>
          <w:rFonts w:asciiTheme="majorBidi" w:hAnsiTheme="majorBidi" w:cstheme="majorBidi"/>
          <w:i/>
          <w:iCs/>
        </w:rPr>
        <w:t>Organic Electronics</w:t>
      </w:r>
      <w:r w:rsidR="00F8729B" w:rsidRPr="004652DA">
        <w:rPr>
          <w:rFonts w:asciiTheme="majorBidi" w:hAnsiTheme="majorBidi" w:cstheme="majorBidi"/>
        </w:rPr>
        <w:t xml:space="preserve">. </w:t>
      </w:r>
      <w:r w:rsidRPr="004652DA">
        <w:rPr>
          <w:rFonts w:asciiTheme="majorBidi" w:hAnsiTheme="majorBidi" w:cstheme="majorBidi"/>
          <w:b/>
          <w:bCs/>
        </w:rPr>
        <w:t>2008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  <w:iCs/>
        </w:rPr>
        <w:t>9</w:t>
      </w:r>
      <w:r w:rsidRPr="004652DA">
        <w:rPr>
          <w:rFonts w:asciiTheme="majorBidi" w:hAnsiTheme="majorBidi" w:cstheme="majorBidi"/>
        </w:rPr>
        <w:t>, 333-338.</w:t>
      </w:r>
    </w:p>
    <w:p w:rsidR="006743C1" w:rsidRPr="004652DA" w:rsidRDefault="006743C1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L. H. Abdel-Rahman, N. M. Ismail, M. Ismael, A. M. Abu-Dief and E. A.-H. Ahmed, </w:t>
      </w:r>
      <w:r w:rsidRPr="004652DA">
        <w:rPr>
          <w:rFonts w:asciiTheme="majorBidi" w:hAnsiTheme="majorBidi" w:cstheme="majorBidi"/>
          <w:i/>
        </w:rPr>
        <w:t>Journal of Molecular Structure</w:t>
      </w:r>
      <w:r w:rsidR="00F8729B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2017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1134</w:t>
      </w:r>
      <w:r w:rsidRPr="004652DA">
        <w:rPr>
          <w:rFonts w:asciiTheme="majorBidi" w:hAnsiTheme="majorBidi" w:cstheme="majorBidi"/>
        </w:rPr>
        <w:t>, 851-862.</w:t>
      </w:r>
    </w:p>
    <w:p w:rsidR="003547BA" w:rsidRPr="004652DA" w:rsidRDefault="00C97D09" w:rsidP="004652DA">
      <w:pPr>
        <w:pStyle w:val="Paragraphedeliste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  <w:noProof/>
          <w:lang w:val="en-US" w:eastAsia="fr-FR"/>
        </w:rPr>
      </w:pPr>
      <w:r w:rsidRPr="004652DA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R. N. Egekenze, Y. Gultneh and R. Butcher,</w:t>
      </w:r>
      <w:r w:rsidR="00FB61F8" w:rsidRPr="004652DA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</w:t>
      </w:r>
      <w:r w:rsidRPr="004652DA">
        <w:rPr>
          <w:rFonts w:asciiTheme="majorBidi" w:hAnsiTheme="majorBidi" w:cstheme="majorBidi"/>
          <w:i/>
          <w:iCs/>
          <w:noProof/>
          <w:sz w:val="24"/>
          <w:szCs w:val="24"/>
          <w:lang w:val="en-US" w:eastAsia="fr-FR"/>
        </w:rPr>
        <w:t>Inorganica Chimica Acta</w:t>
      </w:r>
      <w:r w:rsidR="006C1A40" w:rsidRPr="004652DA">
        <w:rPr>
          <w:rFonts w:asciiTheme="majorBidi" w:hAnsiTheme="majorBidi" w:cstheme="majorBidi"/>
          <w:i/>
          <w:iCs/>
          <w:noProof/>
          <w:sz w:val="24"/>
          <w:szCs w:val="24"/>
          <w:lang w:val="en-US" w:eastAsia="fr-FR"/>
        </w:rPr>
        <w:t xml:space="preserve">. </w:t>
      </w:r>
      <w:r w:rsidRPr="004652DA"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>2018</w:t>
      </w:r>
      <w:r w:rsidRPr="004652DA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, </w:t>
      </w:r>
      <w:r w:rsidRPr="004652DA">
        <w:rPr>
          <w:rFonts w:asciiTheme="majorBidi" w:hAnsiTheme="majorBidi" w:cstheme="majorBidi"/>
          <w:i/>
          <w:iCs/>
          <w:noProof/>
          <w:sz w:val="24"/>
          <w:szCs w:val="24"/>
          <w:lang w:val="en-US" w:eastAsia="fr-FR"/>
        </w:rPr>
        <w:t>478</w:t>
      </w:r>
      <w:r w:rsidRPr="004652DA">
        <w:rPr>
          <w:rFonts w:asciiTheme="majorBidi" w:hAnsiTheme="majorBidi" w:cstheme="majorBidi"/>
          <w:noProof/>
          <w:sz w:val="24"/>
          <w:szCs w:val="24"/>
          <w:lang w:val="en-US" w:eastAsia="fr-FR"/>
        </w:rPr>
        <w:t>, 232-342.</w:t>
      </w:r>
    </w:p>
    <w:p w:rsidR="00C97D09" w:rsidRPr="004652DA" w:rsidRDefault="00C97D09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D. Majumdar, J. K. Biswas, M. Mondal, M. S. Babu, R. K. Metre, S. Das, K. Bankura and D. Mishra, </w:t>
      </w:r>
      <w:r w:rsidRPr="004652DA">
        <w:rPr>
          <w:rFonts w:asciiTheme="majorBidi" w:hAnsiTheme="majorBidi" w:cstheme="majorBidi"/>
          <w:i/>
        </w:rPr>
        <w:t>Journal of Molecular Structure</w:t>
      </w:r>
      <w:r w:rsidR="00002D2D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2018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1155</w:t>
      </w:r>
      <w:r w:rsidRPr="004652DA">
        <w:rPr>
          <w:rFonts w:asciiTheme="majorBidi" w:hAnsiTheme="majorBidi" w:cstheme="majorBidi"/>
        </w:rPr>
        <w:t>, 745-757.</w:t>
      </w:r>
    </w:p>
    <w:p w:rsidR="00791503" w:rsidRPr="004652DA" w:rsidRDefault="001E2FFE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Ö. Şahin, Ü. Ö. Özdemir, N. Seferoğlu, Z. K. Genc, K. Kaya, B. Aydıner, S. Tekin and Z. Seferoğlu, </w:t>
      </w:r>
      <w:r w:rsidRPr="004652DA">
        <w:rPr>
          <w:rFonts w:asciiTheme="majorBidi" w:hAnsiTheme="majorBidi" w:cstheme="majorBidi"/>
          <w:i/>
          <w:iCs/>
        </w:rPr>
        <w:t>Journal of Photochemistry and Photobiology B: Biology</w:t>
      </w:r>
      <w:r w:rsidR="00002D2D" w:rsidRPr="004652DA">
        <w:rPr>
          <w:rFonts w:asciiTheme="majorBidi" w:hAnsiTheme="majorBidi" w:cstheme="majorBidi"/>
          <w:i/>
          <w:iCs/>
        </w:rPr>
        <w:t xml:space="preserve">. </w:t>
      </w:r>
      <w:r w:rsidRPr="004652DA">
        <w:rPr>
          <w:rFonts w:asciiTheme="majorBidi" w:hAnsiTheme="majorBidi" w:cstheme="majorBidi"/>
          <w:b/>
          <w:bCs/>
        </w:rPr>
        <w:t>2018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  <w:iCs/>
        </w:rPr>
        <w:t>178</w:t>
      </w:r>
      <w:r w:rsidRPr="004652DA">
        <w:rPr>
          <w:rFonts w:asciiTheme="majorBidi" w:hAnsiTheme="majorBidi" w:cstheme="majorBidi"/>
        </w:rPr>
        <w:t>, 428-439.</w:t>
      </w:r>
    </w:p>
    <w:p w:rsidR="006101C6" w:rsidRPr="004652DA" w:rsidRDefault="006101C6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lastRenderedPageBreak/>
        <w:t xml:space="preserve">M. Chakraborty, S. Roychowdhury, N. R. Pramanik, T. K. Raychaudhuri, T. K. Mondal, S. Kundu, M. G. Drew, S. Ghosh and S. S. Mandal, </w:t>
      </w:r>
      <w:r w:rsidRPr="004652DA">
        <w:rPr>
          <w:rFonts w:asciiTheme="majorBidi" w:hAnsiTheme="majorBidi" w:cstheme="majorBidi"/>
          <w:i/>
        </w:rPr>
        <w:t>Polyhedron</w:t>
      </w:r>
      <w:r w:rsidR="00002D2D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2013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50</w:t>
      </w:r>
      <w:r w:rsidRPr="004652DA">
        <w:rPr>
          <w:rFonts w:asciiTheme="majorBidi" w:hAnsiTheme="majorBidi" w:cstheme="majorBidi"/>
        </w:rPr>
        <w:t>, 602-611.</w:t>
      </w:r>
    </w:p>
    <w:p w:rsidR="00046ECC" w:rsidRPr="004652DA" w:rsidRDefault="00737852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J. M. Mir, S. Roy, P. K. Vishwakarma and R. C. Maurya, </w:t>
      </w:r>
      <w:r w:rsidRPr="004652DA">
        <w:rPr>
          <w:rFonts w:asciiTheme="majorBidi" w:hAnsiTheme="majorBidi" w:cstheme="majorBidi"/>
          <w:i/>
          <w:iCs/>
        </w:rPr>
        <w:t>Journal of the Chinese Advanced Materials Society</w:t>
      </w:r>
      <w:r w:rsidR="00002D2D" w:rsidRPr="004652DA">
        <w:rPr>
          <w:rFonts w:asciiTheme="majorBidi" w:hAnsiTheme="majorBidi" w:cstheme="majorBidi"/>
          <w:i/>
          <w:iCs/>
        </w:rPr>
        <w:t xml:space="preserve">. </w:t>
      </w:r>
      <w:r w:rsidRPr="004652DA">
        <w:rPr>
          <w:rFonts w:asciiTheme="majorBidi" w:hAnsiTheme="majorBidi" w:cstheme="majorBidi"/>
          <w:b/>
          <w:bCs/>
        </w:rPr>
        <w:t>2018</w:t>
      </w:r>
      <w:r w:rsidRPr="004652DA">
        <w:rPr>
          <w:rFonts w:asciiTheme="majorBidi" w:hAnsiTheme="majorBidi" w:cstheme="majorBidi"/>
        </w:rPr>
        <w:t>,</w:t>
      </w:r>
      <w:r w:rsidR="005C7155" w:rsidRPr="004652DA">
        <w:rPr>
          <w:rFonts w:asciiTheme="majorBidi" w:hAnsiTheme="majorBidi" w:cstheme="majorBidi"/>
          <w:i/>
          <w:iCs/>
        </w:rPr>
        <w:t>6</w:t>
      </w:r>
      <w:r w:rsidR="005C7155" w:rsidRPr="004652DA">
        <w:rPr>
          <w:rFonts w:asciiTheme="majorBidi" w:hAnsiTheme="majorBidi" w:cstheme="majorBidi"/>
        </w:rPr>
        <w:t>,</w:t>
      </w:r>
      <w:r w:rsidRPr="004652DA">
        <w:rPr>
          <w:rFonts w:asciiTheme="majorBidi" w:hAnsiTheme="majorBidi" w:cstheme="majorBidi"/>
        </w:rPr>
        <w:t xml:space="preserve"> 1-19.</w:t>
      </w:r>
    </w:p>
    <w:p w:rsidR="00046ECC" w:rsidRPr="004652DA" w:rsidRDefault="00046ECC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A. Magalon, J. G. Fedor, A. Walburger and J. H. Weiner, </w:t>
      </w:r>
      <w:r w:rsidRPr="004652DA">
        <w:rPr>
          <w:rFonts w:asciiTheme="majorBidi" w:hAnsiTheme="majorBidi" w:cstheme="majorBidi"/>
          <w:i/>
        </w:rPr>
        <w:t>Coordination chemistry reviews</w:t>
      </w:r>
      <w:r w:rsidR="00002D2D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2011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255</w:t>
      </w:r>
      <w:r w:rsidRPr="004652DA">
        <w:rPr>
          <w:rFonts w:asciiTheme="majorBidi" w:hAnsiTheme="majorBidi" w:cstheme="majorBidi"/>
        </w:rPr>
        <w:t>, 1159-1178.</w:t>
      </w:r>
    </w:p>
    <w:p w:rsidR="00046ECC" w:rsidRPr="004652DA" w:rsidRDefault="00046ECC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C. J. Doonan, H. L. Wilson, K. Rajagopalan, R. M. Garrett, B. Bennett, R. C. Prince and G. N. George, </w:t>
      </w:r>
      <w:r w:rsidRPr="004652DA">
        <w:rPr>
          <w:rFonts w:asciiTheme="majorBidi" w:hAnsiTheme="majorBidi" w:cstheme="majorBidi"/>
          <w:i/>
        </w:rPr>
        <w:t>Journal of the American Chemical Society</w:t>
      </w:r>
      <w:r w:rsidR="00436757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2007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129</w:t>
      </w:r>
      <w:r w:rsidRPr="004652DA">
        <w:rPr>
          <w:rFonts w:asciiTheme="majorBidi" w:hAnsiTheme="majorBidi" w:cstheme="majorBidi"/>
        </w:rPr>
        <w:t>, 9421-9428.</w:t>
      </w:r>
    </w:p>
    <w:p w:rsidR="00C97D09" w:rsidRPr="004652DA" w:rsidRDefault="00220A23" w:rsidP="004652DA">
      <w:pPr>
        <w:pStyle w:val="Paragraphedeliste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  <w:noProof/>
          <w:sz w:val="24"/>
          <w:szCs w:val="24"/>
          <w:lang w:val="en-US" w:eastAsia="fr-FR"/>
        </w:rPr>
      </w:pPr>
      <w:r w:rsidRPr="004652DA">
        <w:rPr>
          <w:rFonts w:asciiTheme="majorBidi" w:hAnsiTheme="majorBidi" w:cstheme="majorBidi"/>
          <w:noProof/>
          <w:sz w:val="24"/>
          <w:szCs w:val="24"/>
          <w:lang w:val="en-US"/>
        </w:rPr>
        <w:t>S. Rayati, N. Rafiee and A. Wojtczak,</w:t>
      </w:r>
      <w:r w:rsidR="00F04965" w:rsidRPr="004652DA">
        <w:rPr>
          <w:rFonts w:asciiTheme="majorBidi" w:hAnsiTheme="majorBidi" w:cstheme="majorBidi"/>
          <w:i/>
          <w:noProof/>
          <w:sz w:val="24"/>
          <w:szCs w:val="24"/>
          <w:lang w:val="en-US"/>
        </w:rPr>
        <w:t>Inorganica Chimica Acta</w:t>
      </w:r>
      <w:r w:rsidR="007C4057" w:rsidRPr="004652DA">
        <w:rPr>
          <w:rFonts w:asciiTheme="majorBidi" w:hAnsiTheme="majorBidi" w:cstheme="majorBidi"/>
          <w:i/>
          <w:noProof/>
          <w:sz w:val="24"/>
          <w:szCs w:val="24"/>
          <w:lang w:val="en-US"/>
        </w:rPr>
        <w:t>.</w:t>
      </w:r>
      <w:r w:rsidR="00F04965" w:rsidRPr="004652DA">
        <w:rPr>
          <w:rFonts w:asciiTheme="majorBidi" w:hAnsiTheme="majorBidi" w:cstheme="majorBidi"/>
          <w:i/>
          <w:noProof/>
          <w:sz w:val="24"/>
          <w:szCs w:val="24"/>
          <w:lang w:val="en-US"/>
        </w:rPr>
        <w:t xml:space="preserve"> </w:t>
      </w:r>
      <w:r w:rsidRPr="004652DA">
        <w:rPr>
          <w:rFonts w:asciiTheme="majorBidi" w:hAnsiTheme="majorBidi" w:cstheme="majorBidi"/>
          <w:b/>
          <w:iCs/>
          <w:noProof/>
          <w:sz w:val="24"/>
          <w:szCs w:val="24"/>
          <w:lang w:val="en-US"/>
        </w:rPr>
        <w:t>2012</w:t>
      </w:r>
      <w:r w:rsidRPr="004652DA">
        <w:rPr>
          <w:rFonts w:asciiTheme="majorBidi" w:hAnsiTheme="majorBidi" w:cstheme="majorBidi"/>
          <w:noProof/>
          <w:sz w:val="24"/>
          <w:szCs w:val="24"/>
          <w:lang w:val="en-US"/>
        </w:rPr>
        <w:t xml:space="preserve">, </w:t>
      </w:r>
      <w:r w:rsidRPr="004652DA">
        <w:rPr>
          <w:rFonts w:asciiTheme="majorBidi" w:hAnsiTheme="majorBidi" w:cstheme="majorBidi"/>
          <w:i/>
          <w:noProof/>
          <w:sz w:val="24"/>
          <w:szCs w:val="24"/>
          <w:lang w:val="en-US"/>
        </w:rPr>
        <w:t>386</w:t>
      </w:r>
      <w:r w:rsidRPr="004652DA">
        <w:rPr>
          <w:rFonts w:asciiTheme="majorBidi" w:hAnsiTheme="majorBidi" w:cstheme="majorBidi"/>
          <w:noProof/>
          <w:sz w:val="24"/>
          <w:szCs w:val="24"/>
          <w:lang w:val="en-US"/>
        </w:rPr>
        <w:t>, 27-35.</w:t>
      </w:r>
    </w:p>
    <w:p w:rsidR="0072745E" w:rsidRPr="004652DA" w:rsidRDefault="0072745E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K. R. Jain, W. A. Herrmann and F. E. Kühn, </w:t>
      </w:r>
      <w:r w:rsidRPr="004652DA">
        <w:rPr>
          <w:rFonts w:asciiTheme="majorBidi" w:hAnsiTheme="majorBidi" w:cstheme="majorBidi"/>
          <w:i/>
        </w:rPr>
        <w:t>Coordination Chemistry Reviews</w:t>
      </w:r>
      <w:r w:rsidR="007C4057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2008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252</w:t>
      </w:r>
      <w:r w:rsidRPr="004652DA">
        <w:rPr>
          <w:rFonts w:asciiTheme="majorBidi" w:hAnsiTheme="majorBidi" w:cstheme="majorBidi"/>
        </w:rPr>
        <w:t>, 556-568.</w:t>
      </w:r>
    </w:p>
    <w:p w:rsidR="0072745E" w:rsidRPr="004652DA" w:rsidRDefault="0072745E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>A. Rezaeifard, M. Jafarpour, H. Raissi, M. Alipour and H. Stoeckli</w:t>
      </w:r>
      <w:r w:rsidRPr="004652DA">
        <w:rPr>
          <w:rFonts w:ascii="Cambria Math" w:hAnsi="Cambria Math" w:cs="Cambria Math"/>
        </w:rPr>
        <w:t>‐</w:t>
      </w:r>
      <w:r w:rsidRPr="004652DA">
        <w:rPr>
          <w:rFonts w:asciiTheme="majorBidi" w:hAnsiTheme="majorBidi" w:cstheme="majorBidi"/>
        </w:rPr>
        <w:t xml:space="preserve">Evans, </w:t>
      </w:r>
      <w:r w:rsidRPr="004652DA">
        <w:rPr>
          <w:rFonts w:asciiTheme="majorBidi" w:hAnsiTheme="majorBidi" w:cstheme="majorBidi"/>
          <w:i/>
        </w:rPr>
        <w:t>Zeitschrift für anorganische und allgemeine Chemie</w:t>
      </w:r>
      <w:r w:rsidR="007C4057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2012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638</w:t>
      </w:r>
      <w:r w:rsidRPr="004652DA">
        <w:rPr>
          <w:rFonts w:asciiTheme="majorBidi" w:hAnsiTheme="majorBidi" w:cstheme="majorBidi"/>
        </w:rPr>
        <w:t>, 1023-1030.</w:t>
      </w:r>
    </w:p>
    <w:p w:rsidR="00C83B1D" w:rsidRPr="004652DA" w:rsidRDefault="00C83B1D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S. A. Aboafia, S. A. Elsayed, A. K. El-Sayed and A. M. El-Hendawy, </w:t>
      </w:r>
      <w:r w:rsidRPr="004652DA">
        <w:rPr>
          <w:rFonts w:asciiTheme="majorBidi" w:hAnsiTheme="majorBidi" w:cstheme="majorBidi"/>
          <w:i/>
        </w:rPr>
        <w:t>Journal of Molecular Structure</w:t>
      </w:r>
      <w:r w:rsidR="007C4057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2018</w:t>
      </w:r>
      <w:r w:rsidRPr="004652DA">
        <w:rPr>
          <w:rFonts w:asciiTheme="majorBidi" w:hAnsiTheme="majorBidi" w:cstheme="majorBidi"/>
        </w:rPr>
        <w:t>, 1158, 39-50.</w:t>
      </w:r>
    </w:p>
    <w:p w:rsidR="00703345" w:rsidRPr="004652DA" w:rsidRDefault="00703345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P. Hohenberg, </w:t>
      </w:r>
      <w:r w:rsidRPr="004652DA">
        <w:rPr>
          <w:rFonts w:asciiTheme="majorBidi" w:hAnsiTheme="majorBidi" w:cstheme="majorBidi"/>
          <w:i/>
        </w:rPr>
        <w:t>Phys. Rev.</w:t>
      </w:r>
      <w:r w:rsidRPr="004652DA">
        <w:rPr>
          <w:rFonts w:asciiTheme="majorBidi" w:hAnsiTheme="majorBidi" w:cstheme="majorBidi"/>
          <w:b/>
        </w:rPr>
        <w:t>1964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136</w:t>
      </w:r>
      <w:r w:rsidRPr="004652DA">
        <w:rPr>
          <w:rFonts w:asciiTheme="majorBidi" w:hAnsiTheme="majorBidi" w:cstheme="majorBidi"/>
        </w:rPr>
        <w:t>, B864.</w:t>
      </w:r>
    </w:p>
    <w:p w:rsidR="00664436" w:rsidRPr="004652DA" w:rsidRDefault="00664436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C. Lee, W. Yang and R. G. Parr, </w:t>
      </w:r>
      <w:r w:rsidRPr="004652DA">
        <w:rPr>
          <w:rFonts w:asciiTheme="majorBidi" w:hAnsiTheme="majorBidi" w:cstheme="majorBidi"/>
          <w:i/>
        </w:rPr>
        <w:t>Physical review B</w:t>
      </w:r>
      <w:r w:rsidR="007C4057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1988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37</w:t>
      </w:r>
      <w:r w:rsidRPr="004652DA">
        <w:rPr>
          <w:rFonts w:asciiTheme="majorBidi" w:hAnsiTheme="majorBidi" w:cstheme="majorBidi"/>
        </w:rPr>
        <w:t>, 785.</w:t>
      </w:r>
    </w:p>
    <w:p w:rsidR="00DC0D25" w:rsidRPr="004652DA" w:rsidRDefault="00DC0D25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X.-W. Fan, X.-H. Ju and H.-M. Xiao, </w:t>
      </w:r>
      <w:r w:rsidRPr="004652DA">
        <w:rPr>
          <w:rFonts w:asciiTheme="majorBidi" w:hAnsiTheme="majorBidi" w:cstheme="majorBidi"/>
          <w:i/>
        </w:rPr>
        <w:t>Journal of hazardous materials</w:t>
      </w:r>
      <w:r w:rsidR="007C4057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2008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156</w:t>
      </w:r>
      <w:r w:rsidRPr="004652DA">
        <w:rPr>
          <w:rFonts w:asciiTheme="majorBidi" w:hAnsiTheme="majorBidi" w:cstheme="majorBidi"/>
        </w:rPr>
        <w:t>, 342-347.</w:t>
      </w:r>
    </w:p>
    <w:p w:rsidR="00B17ECF" w:rsidRPr="004652DA" w:rsidRDefault="00B17ECF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T. Wei, W. Zhu, J. Zhang and H. Xiao, </w:t>
      </w:r>
      <w:r w:rsidRPr="004652DA">
        <w:rPr>
          <w:rFonts w:asciiTheme="majorBidi" w:hAnsiTheme="majorBidi" w:cstheme="majorBidi"/>
          <w:i/>
        </w:rPr>
        <w:t>Journal of hazardous materials</w:t>
      </w:r>
      <w:r w:rsidR="007C4057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2010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179</w:t>
      </w:r>
      <w:r w:rsidRPr="004652DA">
        <w:rPr>
          <w:rFonts w:asciiTheme="majorBidi" w:hAnsiTheme="majorBidi" w:cstheme="majorBidi"/>
        </w:rPr>
        <w:t>, 581-590.</w:t>
      </w:r>
    </w:p>
    <w:p w:rsidR="003070E7" w:rsidRPr="004652DA" w:rsidRDefault="003070E7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T. Yanai, D. P. Tew and N. C. Handy, </w:t>
      </w:r>
      <w:r w:rsidRPr="004652DA">
        <w:rPr>
          <w:rFonts w:asciiTheme="majorBidi" w:hAnsiTheme="majorBidi" w:cstheme="majorBidi"/>
          <w:i/>
        </w:rPr>
        <w:t>Chemical Physics Letters</w:t>
      </w:r>
      <w:r w:rsidR="007C4057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2004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393</w:t>
      </w:r>
      <w:r w:rsidRPr="004652DA">
        <w:rPr>
          <w:rFonts w:asciiTheme="majorBidi" w:hAnsiTheme="majorBidi" w:cstheme="majorBidi"/>
        </w:rPr>
        <w:t>, 51-57.</w:t>
      </w:r>
    </w:p>
    <w:p w:rsidR="0045364A" w:rsidRPr="004652DA" w:rsidRDefault="0045364A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P. J. Hay and W. R. Wadt, </w:t>
      </w:r>
      <w:r w:rsidRPr="004652DA">
        <w:rPr>
          <w:rFonts w:asciiTheme="majorBidi" w:hAnsiTheme="majorBidi" w:cstheme="majorBidi"/>
          <w:i/>
        </w:rPr>
        <w:t>The Journal of chemical physics</w:t>
      </w:r>
      <w:r w:rsidR="007C4057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1985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82</w:t>
      </w:r>
      <w:r w:rsidRPr="004652DA">
        <w:rPr>
          <w:rFonts w:asciiTheme="majorBidi" w:hAnsiTheme="majorBidi" w:cstheme="majorBidi"/>
        </w:rPr>
        <w:t>, 270-283.</w:t>
      </w:r>
    </w:p>
    <w:p w:rsidR="00022675" w:rsidRPr="004652DA" w:rsidRDefault="00022675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P. J. Hay and W. R. Wadt, </w:t>
      </w:r>
      <w:r w:rsidRPr="004652DA">
        <w:rPr>
          <w:rFonts w:asciiTheme="majorBidi" w:hAnsiTheme="majorBidi" w:cstheme="majorBidi"/>
          <w:i/>
        </w:rPr>
        <w:t>The Journal of Chemical Physics</w:t>
      </w:r>
      <w:r w:rsidR="007C4057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1985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82</w:t>
      </w:r>
      <w:r w:rsidRPr="004652DA">
        <w:rPr>
          <w:rFonts w:asciiTheme="majorBidi" w:hAnsiTheme="majorBidi" w:cstheme="majorBidi"/>
        </w:rPr>
        <w:t>, 299-310.</w:t>
      </w:r>
    </w:p>
    <w:p w:rsidR="00C070B4" w:rsidRPr="004652DA" w:rsidRDefault="00C070B4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>A. Petersson, A. Bennett, T. G. Tensfeldt, M. A. Al</w:t>
      </w:r>
      <w:r w:rsidRPr="004652DA">
        <w:rPr>
          <w:rFonts w:ascii="Cambria Math" w:hAnsi="Cambria Math" w:cs="Cambria Math"/>
        </w:rPr>
        <w:t>‐</w:t>
      </w:r>
      <w:r w:rsidRPr="004652DA">
        <w:rPr>
          <w:rFonts w:asciiTheme="majorBidi" w:hAnsiTheme="majorBidi" w:cstheme="majorBidi"/>
        </w:rPr>
        <w:t xml:space="preserve">Laham, W. A. Shirley and J. Mantzaris, </w:t>
      </w:r>
      <w:r w:rsidRPr="004652DA">
        <w:rPr>
          <w:rFonts w:asciiTheme="majorBidi" w:hAnsiTheme="majorBidi" w:cstheme="majorBidi"/>
          <w:i/>
        </w:rPr>
        <w:t>The Journal of chemical physics</w:t>
      </w:r>
      <w:r w:rsidR="007C4057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1988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89</w:t>
      </w:r>
      <w:r w:rsidRPr="004652DA">
        <w:rPr>
          <w:rFonts w:asciiTheme="majorBidi" w:hAnsiTheme="majorBidi" w:cstheme="majorBidi"/>
        </w:rPr>
        <w:t>, 2193-2218.</w:t>
      </w:r>
    </w:p>
    <w:p w:rsidR="00B47CFB" w:rsidRPr="004652DA" w:rsidRDefault="00B47CFB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W. J. Hehre, R. Ditchfield and J. A. Pople, </w:t>
      </w:r>
      <w:r w:rsidRPr="004652DA">
        <w:rPr>
          <w:rFonts w:asciiTheme="majorBidi" w:hAnsiTheme="majorBidi" w:cstheme="majorBidi"/>
          <w:i/>
        </w:rPr>
        <w:t>The Journal of Chemical Physics</w:t>
      </w:r>
      <w:r w:rsidR="007C4057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1972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56</w:t>
      </w:r>
      <w:r w:rsidRPr="004652DA">
        <w:rPr>
          <w:rFonts w:asciiTheme="majorBidi" w:hAnsiTheme="majorBidi" w:cstheme="majorBidi"/>
        </w:rPr>
        <w:t>, 2257-2261.</w:t>
      </w:r>
    </w:p>
    <w:p w:rsidR="007C59CE" w:rsidRPr="004652DA" w:rsidRDefault="002C708E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>T. Helgaker and P. J</w:t>
      </w:r>
      <w:r w:rsidR="00581573" w:rsidRPr="004652DA">
        <w:rPr>
          <w:rFonts w:asciiTheme="majorBidi" w:hAnsiTheme="majorBidi" w:cstheme="majorBidi"/>
        </w:rPr>
        <w:t>ø</w:t>
      </w:r>
      <w:r w:rsidR="007C59CE" w:rsidRPr="004652DA">
        <w:rPr>
          <w:rFonts w:asciiTheme="majorBidi" w:hAnsiTheme="majorBidi" w:cstheme="majorBidi"/>
        </w:rPr>
        <w:t xml:space="preserve">rgensen, </w:t>
      </w:r>
      <w:r w:rsidR="007C59CE" w:rsidRPr="004652DA">
        <w:rPr>
          <w:rFonts w:asciiTheme="majorBidi" w:hAnsiTheme="majorBidi" w:cstheme="majorBidi"/>
          <w:i/>
        </w:rPr>
        <w:t>The Journal of chemical physics</w:t>
      </w:r>
      <w:r w:rsidR="007C4057" w:rsidRPr="004652DA">
        <w:rPr>
          <w:rFonts w:asciiTheme="majorBidi" w:hAnsiTheme="majorBidi" w:cstheme="majorBidi"/>
          <w:i/>
        </w:rPr>
        <w:t xml:space="preserve">. </w:t>
      </w:r>
      <w:r w:rsidR="007C59CE" w:rsidRPr="004652DA">
        <w:rPr>
          <w:rFonts w:asciiTheme="majorBidi" w:hAnsiTheme="majorBidi" w:cstheme="majorBidi"/>
          <w:b/>
        </w:rPr>
        <w:t>1991</w:t>
      </w:r>
      <w:r w:rsidR="007C59CE" w:rsidRPr="004652DA">
        <w:rPr>
          <w:rFonts w:asciiTheme="majorBidi" w:hAnsiTheme="majorBidi" w:cstheme="majorBidi"/>
        </w:rPr>
        <w:t xml:space="preserve">, </w:t>
      </w:r>
      <w:r w:rsidR="007C59CE" w:rsidRPr="004652DA">
        <w:rPr>
          <w:rFonts w:asciiTheme="majorBidi" w:hAnsiTheme="majorBidi" w:cstheme="majorBidi"/>
          <w:i/>
        </w:rPr>
        <w:t>95</w:t>
      </w:r>
      <w:r w:rsidR="007C59CE" w:rsidRPr="004652DA">
        <w:rPr>
          <w:rFonts w:asciiTheme="majorBidi" w:hAnsiTheme="majorBidi" w:cstheme="majorBidi"/>
        </w:rPr>
        <w:t>, 2595-2601.</w:t>
      </w:r>
    </w:p>
    <w:p w:rsidR="007C59CE" w:rsidRPr="004652DA" w:rsidRDefault="007C59CE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E. Cances, B. Mennucci and J. Tomasi, </w:t>
      </w:r>
      <w:r w:rsidRPr="004652DA">
        <w:rPr>
          <w:rFonts w:asciiTheme="majorBidi" w:hAnsiTheme="majorBidi" w:cstheme="majorBidi"/>
          <w:i/>
        </w:rPr>
        <w:t>The Journal of chemical physics</w:t>
      </w:r>
      <w:r w:rsidR="007C4057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1997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107</w:t>
      </w:r>
      <w:r w:rsidRPr="004652DA">
        <w:rPr>
          <w:rFonts w:asciiTheme="majorBidi" w:hAnsiTheme="majorBidi" w:cstheme="majorBidi"/>
        </w:rPr>
        <w:t>, 3032-3041.</w:t>
      </w:r>
    </w:p>
    <w:p w:rsidR="0078627B" w:rsidRPr="00643D0E" w:rsidRDefault="009A5770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643D0E">
        <w:rPr>
          <w:rFonts w:asciiTheme="majorBidi" w:hAnsiTheme="majorBidi" w:cstheme="majorBidi"/>
        </w:rPr>
        <w:t xml:space="preserve">R. A. Gaussian09, </w:t>
      </w:r>
      <w:r w:rsidRPr="00643D0E">
        <w:rPr>
          <w:rFonts w:asciiTheme="majorBidi" w:hAnsiTheme="majorBidi" w:cstheme="majorBidi"/>
          <w:i/>
        </w:rPr>
        <w:t>Inc., Wallingford CT</w:t>
      </w:r>
      <w:r w:rsidR="00643D0E" w:rsidRPr="00643D0E">
        <w:rPr>
          <w:rFonts w:asciiTheme="majorBidi" w:hAnsiTheme="majorBidi" w:cstheme="majorBidi"/>
          <w:i/>
        </w:rPr>
        <w:t xml:space="preserve"> </w:t>
      </w:r>
      <w:r w:rsidRPr="00643D0E">
        <w:rPr>
          <w:rFonts w:asciiTheme="majorBidi" w:hAnsiTheme="majorBidi" w:cstheme="majorBidi"/>
          <w:b/>
        </w:rPr>
        <w:t>2009</w:t>
      </w:r>
      <w:r w:rsidRPr="00643D0E">
        <w:rPr>
          <w:rFonts w:asciiTheme="majorBidi" w:hAnsiTheme="majorBidi" w:cstheme="majorBidi"/>
        </w:rPr>
        <w:t>.</w:t>
      </w:r>
      <w:bookmarkStart w:id="0" w:name="_GoBack"/>
      <w:bookmarkEnd w:id="0"/>
    </w:p>
    <w:p w:rsidR="00D76EDE" w:rsidRPr="004652DA" w:rsidRDefault="0078627B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M. Ocak, T. Ak, A. Aktaş, N. Özbek, O. C. Çağılcı, A. Gümrükçüoğlu, H. Kantekin, Ü. Ocak and H. Alp, </w:t>
      </w:r>
      <w:r w:rsidRPr="004652DA">
        <w:rPr>
          <w:rFonts w:asciiTheme="majorBidi" w:hAnsiTheme="majorBidi" w:cstheme="majorBidi"/>
          <w:i/>
          <w:iCs/>
        </w:rPr>
        <w:t>Journal of fluorescence</w:t>
      </w:r>
      <w:r w:rsidR="007F6ED9" w:rsidRPr="004652DA">
        <w:rPr>
          <w:rFonts w:asciiTheme="majorBidi" w:hAnsiTheme="majorBidi" w:cstheme="majorBidi"/>
          <w:i/>
          <w:iCs/>
        </w:rPr>
        <w:t xml:space="preserve">. </w:t>
      </w:r>
      <w:r w:rsidRPr="004652DA">
        <w:rPr>
          <w:rFonts w:asciiTheme="majorBidi" w:hAnsiTheme="majorBidi" w:cstheme="majorBidi"/>
          <w:b/>
          <w:bCs/>
        </w:rPr>
        <w:t>2017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  <w:iCs/>
        </w:rPr>
        <w:t>27</w:t>
      </w:r>
      <w:r w:rsidRPr="004652DA">
        <w:rPr>
          <w:rFonts w:asciiTheme="majorBidi" w:hAnsiTheme="majorBidi" w:cstheme="majorBidi"/>
        </w:rPr>
        <w:t>, 59-68.</w:t>
      </w:r>
    </w:p>
    <w:p w:rsidR="00F836D9" w:rsidRPr="004652DA" w:rsidRDefault="00F84AB3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lastRenderedPageBreak/>
        <w:t>Y. Tan, N. Zhao, J. Liu, P. Li, C. N. Stedwell, L. Yu and N. C. Polfer</w:t>
      </w:r>
      <w:r w:rsidRPr="004652DA">
        <w:rPr>
          <w:rFonts w:asciiTheme="majorBidi" w:hAnsiTheme="majorBidi" w:cstheme="majorBidi"/>
          <w:i/>
          <w:iCs/>
        </w:rPr>
        <w:t>, Journal of The American Society for Mass Spectrometry</w:t>
      </w:r>
      <w:r w:rsidR="007F6ED9" w:rsidRPr="004652DA">
        <w:rPr>
          <w:rFonts w:asciiTheme="majorBidi" w:hAnsiTheme="majorBidi" w:cstheme="majorBidi"/>
          <w:i/>
          <w:iCs/>
        </w:rPr>
        <w:t xml:space="preserve">. </w:t>
      </w:r>
      <w:r w:rsidRPr="004652DA">
        <w:rPr>
          <w:rFonts w:asciiTheme="majorBidi" w:hAnsiTheme="majorBidi" w:cstheme="majorBidi"/>
          <w:b/>
          <w:bCs/>
        </w:rPr>
        <w:t>2017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  <w:iCs/>
        </w:rPr>
        <w:t>28</w:t>
      </w:r>
      <w:r w:rsidRPr="004652DA">
        <w:rPr>
          <w:rFonts w:asciiTheme="majorBidi" w:hAnsiTheme="majorBidi" w:cstheme="majorBidi"/>
        </w:rPr>
        <w:t>, 539-550.</w:t>
      </w:r>
    </w:p>
    <w:p w:rsidR="008B3E63" w:rsidRPr="004652DA" w:rsidRDefault="008B3E63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S. T. El-Sayed, A. M. Ali, E. El-Sayed, W. G. Shousha and N. I. Omar, </w:t>
      </w:r>
      <w:r w:rsidRPr="004652DA">
        <w:rPr>
          <w:rFonts w:asciiTheme="majorBidi" w:hAnsiTheme="majorBidi" w:cstheme="majorBidi"/>
          <w:i/>
          <w:iCs/>
        </w:rPr>
        <w:t>J. Appl. Pharm. Sci</w:t>
      </w:r>
      <w:r w:rsidR="007F6ED9" w:rsidRPr="004652DA">
        <w:rPr>
          <w:rFonts w:asciiTheme="majorBidi" w:hAnsiTheme="majorBidi" w:cstheme="majorBidi"/>
          <w:i/>
          <w:iCs/>
        </w:rPr>
        <w:t xml:space="preserve">. </w:t>
      </w:r>
      <w:r w:rsidRPr="004652DA">
        <w:rPr>
          <w:rFonts w:asciiTheme="majorBidi" w:hAnsiTheme="majorBidi" w:cstheme="majorBidi"/>
          <w:b/>
          <w:bCs/>
        </w:rPr>
        <w:t>2017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  <w:iCs/>
        </w:rPr>
        <w:t>7</w:t>
      </w:r>
      <w:r w:rsidRPr="004652DA">
        <w:rPr>
          <w:rFonts w:asciiTheme="majorBidi" w:hAnsiTheme="majorBidi" w:cstheme="majorBidi"/>
        </w:rPr>
        <w:t>, 6-12.</w:t>
      </w:r>
    </w:p>
    <w:p w:rsidR="00E3604D" w:rsidRPr="004652DA" w:rsidRDefault="00FE3A90" w:rsidP="004652DA">
      <w:pPr>
        <w:pStyle w:val="EndNoteBibliography"/>
        <w:numPr>
          <w:ilvl w:val="0"/>
          <w:numId w:val="3"/>
        </w:numPr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4652DA">
        <w:rPr>
          <w:rFonts w:asciiTheme="majorBidi" w:hAnsiTheme="majorBidi" w:cstheme="majorBidi"/>
        </w:rPr>
        <w:t xml:space="preserve">R. Takjoo, A. Hashemzadeh, H. A. Rudbari and F. Nicolo, </w:t>
      </w:r>
      <w:r w:rsidRPr="004652DA">
        <w:rPr>
          <w:rFonts w:asciiTheme="majorBidi" w:hAnsiTheme="majorBidi" w:cstheme="majorBidi"/>
          <w:i/>
        </w:rPr>
        <w:t>Journal of Coordination chemistry</w:t>
      </w:r>
      <w:r w:rsidR="007F6ED9" w:rsidRPr="004652DA">
        <w:rPr>
          <w:rFonts w:asciiTheme="majorBidi" w:hAnsiTheme="majorBidi" w:cstheme="majorBidi"/>
          <w:i/>
        </w:rPr>
        <w:t xml:space="preserve">. </w:t>
      </w:r>
      <w:r w:rsidRPr="004652DA">
        <w:rPr>
          <w:rFonts w:asciiTheme="majorBidi" w:hAnsiTheme="majorBidi" w:cstheme="majorBidi"/>
          <w:b/>
        </w:rPr>
        <w:t>2013</w:t>
      </w:r>
      <w:r w:rsidRPr="004652DA">
        <w:rPr>
          <w:rFonts w:asciiTheme="majorBidi" w:hAnsiTheme="majorBidi" w:cstheme="majorBidi"/>
        </w:rPr>
        <w:t xml:space="preserve">, </w:t>
      </w:r>
      <w:r w:rsidRPr="004652DA">
        <w:rPr>
          <w:rFonts w:asciiTheme="majorBidi" w:hAnsiTheme="majorBidi" w:cstheme="majorBidi"/>
          <w:i/>
        </w:rPr>
        <w:t>66</w:t>
      </w:r>
      <w:r w:rsidRPr="004652DA">
        <w:rPr>
          <w:rFonts w:asciiTheme="majorBidi" w:hAnsiTheme="majorBidi" w:cstheme="majorBidi"/>
        </w:rPr>
        <w:t>, 345-357.</w:t>
      </w:r>
    </w:p>
    <w:p w:rsidR="00382994" w:rsidRPr="00B939FA" w:rsidRDefault="00E3604D" w:rsidP="003958B0">
      <w:pPr>
        <w:pStyle w:val="EndNoteBibliography"/>
        <w:numPr>
          <w:ilvl w:val="0"/>
          <w:numId w:val="3"/>
        </w:numPr>
        <w:tabs>
          <w:tab w:val="left" w:pos="0"/>
        </w:tabs>
        <w:spacing w:after="0" w:line="360" w:lineRule="auto"/>
        <w:ind w:left="142" w:firstLine="0"/>
        <w:jc w:val="both"/>
        <w:rPr>
          <w:rFonts w:asciiTheme="majorBidi" w:hAnsiTheme="majorBidi" w:cstheme="majorBidi"/>
          <w:szCs w:val="24"/>
        </w:rPr>
      </w:pPr>
      <w:r w:rsidRPr="004652DA">
        <w:rPr>
          <w:rFonts w:asciiTheme="majorBidi" w:hAnsiTheme="majorBidi" w:cstheme="majorBidi"/>
        </w:rPr>
        <w:t xml:space="preserve">N. Maheswari and G. Muralidharan, </w:t>
      </w:r>
      <w:r w:rsidRPr="004652DA">
        <w:rPr>
          <w:rFonts w:asciiTheme="majorBidi" w:hAnsiTheme="majorBidi" w:cstheme="majorBidi"/>
          <w:i/>
          <w:iCs/>
        </w:rPr>
        <w:t>Applied Surface Scienc</w:t>
      </w:r>
      <w:r w:rsidRPr="00B939FA">
        <w:rPr>
          <w:i/>
          <w:iCs/>
        </w:rPr>
        <w:t>e</w:t>
      </w:r>
      <w:r w:rsidR="007F6ED9" w:rsidRPr="00B939FA">
        <w:rPr>
          <w:i/>
          <w:iCs/>
        </w:rPr>
        <w:t xml:space="preserve">. </w:t>
      </w:r>
      <w:r w:rsidRPr="00B939FA">
        <w:rPr>
          <w:b/>
          <w:bCs/>
        </w:rPr>
        <w:t>2017</w:t>
      </w:r>
      <w:r w:rsidRPr="00E3604D">
        <w:t xml:space="preserve">, </w:t>
      </w:r>
      <w:r w:rsidRPr="00B939FA">
        <w:rPr>
          <w:i/>
          <w:iCs/>
        </w:rPr>
        <w:t>416</w:t>
      </w:r>
      <w:r w:rsidRPr="00E3604D">
        <w:t>, 461-469.</w:t>
      </w:r>
    </w:p>
    <w:sectPr w:rsidR="00382994" w:rsidRPr="00B939FA" w:rsidSect="005C52FD"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A3B" w:rsidRDefault="00DE3A3B" w:rsidP="00CC2F97">
      <w:pPr>
        <w:spacing w:after="0" w:line="240" w:lineRule="auto"/>
      </w:pPr>
      <w:r>
        <w:separator/>
      </w:r>
    </w:p>
  </w:endnote>
  <w:endnote w:type="continuationSeparator" w:id="0">
    <w:p w:rsidR="00DE3A3B" w:rsidRDefault="00DE3A3B" w:rsidP="00CC2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A3B" w:rsidRDefault="00DE3A3B" w:rsidP="00CC2F97">
      <w:pPr>
        <w:spacing w:after="0" w:line="240" w:lineRule="auto"/>
      </w:pPr>
      <w:r>
        <w:separator/>
      </w:r>
    </w:p>
  </w:footnote>
  <w:footnote w:type="continuationSeparator" w:id="0">
    <w:p w:rsidR="00DE3A3B" w:rsidRDefault="00DE3A3B" w:rsidP="00CC2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C717D"/>
    <w:multiLevelType w:val="hybridMultilevel"/>
    <w:tmpl w:val="F9E6B6E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970" w:hanging="360"/>
      </w:pPr>
    </w:lvl>
    <w:lvl w:ilvl="2" w:tplc="040C001B" w:tentative="1">
      <w:start w:val="1"/>
      <w:numFmt w:val="lowerRoman"/>
      <w:lvlText w:val="%3."/>
      <w:lvlJc w:val="right"/>
      <w:pPr>
        <w:ind w:left="-250" w:hanging="180"/>
      </w:pPr>
    </w:lvl>
    <w:lvl w:ilvl="3" w:tplc="040C000F" w:tentative="1">
      <w:start w:val="1"/>
      <w:numFmt w:val="decimal"/>
      <w:lvlText w:val="%4."/>
      <w:lvlJc w:val="left"/>
      <w:pPr>
        <w:ind w:left="470" w:hanging="360"/>
      </w:pPr>
    </w:lvl>
    <w:lvl w:ilvl="4" w:tplc="040C0019" w:tentative="1">
      <w:start w:val="1"/>
      <w:numFmt w:val="lowerLetter"/>
      <w:lvlText w:val="%5."/>
      <w:lvlJc w:val="left"/>
      <w:pPr>
        <w:ind w:left="1190" w:hanging="360"/>
      </w:pPr>
    </w:lvl>
    <w:lvl w:ilvl="5" w:tplc="040C001B" w:tentative="1">
      <w:start w:val="1"/>
      <w:numFmt w:val="lowerRoman"/>
      <w:lvlText w:val="%6."/>
      <w:lvlJc w:val="right"/>
      <w:pPr>
        <w:ind w:left="1910" w:hanging="180"/>
      </w:pPr>
    </w:lvl>
    <w:lvl w:ilvl="6" w:tplc="040C000F" w:tentative="1">
      <w:start w:val="1"/>
      <w:numFmt w:val="decimal"/>
      <w:lvlText w:val="%7."/>
      <w:lvlJc w:val="left"/>
      <w:pPr>
        <w:ind w:left="2630" w:hanging="360"/>
      </w:pPr>
    </w:lvl>
    <w:lvl w:ilvl="7" w:tplc="040C0019" w:tentative="1">
      <w:start w:val="1"/>
      <w:numFmt w:val="lowerLetter"/>
      <w:lvlText w:val="%8."/>
      <w:lvlJc w:val="left"/>
      <w:pPr>
        <w:ind w:left="3350" w:hanging="360"/>
      </w:pPr>
    </w:lvl>
    <w:lvl w:ilvl="8" w:tplc="040C001B" w:tentative="1">
      <w:start w:val="1"/>
      <w:numFmt w:val="lowerRoman"/>
      <w:lvlText w:val="%9."/>
      <w:lvlJc w:val="right"/>
      <w:pPr>
        <w:ind w:left="4070" w:hanging="180"/>
      </w:pPr>
    </w:lvl>
  </w:abstractNum>
  <w:abstractNum w:abstractNumId="1">
    <w:nsid w:val="16724A7A"/>
    <w:multiLevelType w:val="hybridMultilevel"/>
    <w:tmpl w:val="7FDC9770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5344F"/>
    <w:multiLevelType w:val="hybridMultilevel"/>
    <w:tmpl w:val="7794C5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4B5DEB"/>
    <w:multiLevelType w:val="hybridMultilevel"/>
    <w:tmpl w:val="19C86528"/>
    <w:lvl w:ilvl="0" w:tplc="33BAC5FC">
      <w:start w:val="1"/>
      <w:numFmt w:val="decimal"/>
      <w:lvlText w:val="%1."/>
      <w:lvlJc w:val="left"/>
      <w:pPr>
        <w:ind w:left="644" w:hanging="360"/>
      </w:pPr>
      <w:rPr>
        <w:rFonts w:asciiTheme="majorBidi" w:hAnsiTheme="majorBidi" w:cstheme="majorBidi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62430"/>
    <w:multiLevelType w:val="hybridMultilevel"/>
    <w:tmpl w:val="4528608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F13AF"/>
    <w:rsid w:val="000005D9"/>
    <w:rsid w:val="00000AE0"/>
    <w:rsid w:val="00001207"/>
    <w:rsid w:val="00002D2D"/>
    <w:rsid w:val="00003768"/>
    <w:rsid w:val="000038A1"/>
    <w:rsid w:val="0001000A"/>
    <w:rsid w:val="000122D8"/>
    <w:rsid w:val="000151EB"/>
    <w:rsid w:val="00020320"/>
    <w:rsid w:val="00022472"/>
    <w:rsid w:val="00022675"/>
    <w:rsid w:val="00022FE4"/>
    <w:rsid w:val="00030038"/>
    <w:rsid w:val="00030A28"/>
    <w:rsid w:val="0003233E"/>
    <w:rsid w:val="000364D8"/>
    <w:rsid w:val="00037DF7"/>
    <w:rsid w:val="00040E75"/>
    <w:rsid w:val="00044761"/>
    <w:rsid w:val="00046ECC"/>
    <w:rsid w:val="0005391B"/>
    <w:rsid w:val="000554CA"/>
    <w:rsid w:val="00056E05"/>
    <w:rsid w:val="000612BD"/>
    <w:rsid w:val="00065ED4"/>
    <w:rsid w:val="0007185B"/>
    <w:rsid w:val="000756EB"/>
    <w:rsid w:val="00077D3A"/>
    <w:rsid w:val="00080376"/>
    <w:rsid w:val="00082EB4"/>
    <w:rsid w:val="00083D60"/>
    <w:rsid w:val="0009338D"/>
    <w:rsid w:val="000A04F3"/>
    <w:rsid w:val="000A4595"/>
    <w:rsid w:val="000A4CD9"/>
    <w:rsid w:val="000A5A72"/>
    <w:rsid w:val="000A6AF7"/>
    <w:rsid w:val="000B13E0"/>
    <w:rsid w:val="000B1D1D"/>
    <w:rsid w:val="000B44EC"/>
    <w:rsid w:val="000B5175"/>
    <w:rsid w:val="000B6211"/>
    <w:rsid w:val="000C7EC3"/>
    <w:rsid w:val="000D03FE"/>
    <w:rsid w:val="000D0488"/>
    <w:rsid w:val="000D1091"/>
    <w:rsid w:val="000D3F49"/>
    <w:rsid w:val="000D6B6A"/>
    <w:rsid w:val="000E0415"/>
    <w:rsid w:val="000E4F08"/>
    <w:rsid w:val="000E57A3"/>
    <w:rsid w:val="000F0990"/>
    <w:rsid w:val="000F0F6D"/>
    <w:rsid w:val="000F3A7B"/>
    <w:rsid w:val="000F48E7"/>
    <w:rsid w:val="000F4B60"/>
    <w:rsid w:val="0010287E"/>
    <w:rsid w:val="00102A61"/>
    <w:rsid w:val="00110564"/>
    <w:rsid w:val="00110C77"/>
    <w:rsid w:val="00115DF0"/>
    <w:rsid w:val="001170C0"/>
    <w:rsid w:val="00117F8E"/>
    <w:rsid w:val="001226C3"/>
    <w:rsid w:val="00130668"/>
    <w:rsid w:val="00137FD7"/>
    <w:rsid w:val="001518A5"/>
    <w:rsid w:val="00153813"/>
    <w:rsid w:val="00161F43"/>
    <w:rsid w:val="0016391D"/>
    <w:rsid w:val="00167B76"/>
    <w:rsid w:val="00191728"/>
    <w:rsid w:val="001926F4"/>
    <w:rsid w:val="0019271E"/>
    <w:rsid w:val="001952D0"/>
    <w:rsid w:val="001A6451"/>
    <w:rsid w:val="001B362B"/>
    <w:rsid w:val="001B4C88"/>
    <w:rsid w:val="001C6C51"/>
    <w:rsid w:val="001D0C1B"/>
    <w:rsid w:val="001D1CA5"/>
    <w:rsid w:val="001E0F8C"/>
    <w:rsid w:val="001E13CB"/>
    <w:rsid w:val="001E2FFE"/>
    <w:rsid w:val="001F01EA"/>
    <w:rsid w:val="001F1A1D"/>
    <w:rsid w:val="001F3701"/>
    <w:rsid w:val="001F39F1"/>
    <w:rsid w:val="002040EF"/>
    <w:rsid w:val="002053FD"/>
    <w:rsid w:val="002066A5"/>
    <w:rsid w:val="00207520"/>
    <w:rsid w:val="002137C9"/>
    <w:rsid w:val="00214016"/>
    <w:rsid w:val="00216046"/>
    <w:rsid w:val="00220A23"/>
    <w:rsid w:val="00225E42"/>
    <w:rsid w:val="00231E74"/>
    <w:rsid w:val="00234707"/>
    <w:rsid w:val="00246839"/>
    <w:rsid w:val="00247C56"/>
    <w:rsid w:val="002511FE"/>
    <w:rsid w:val="002513C9"/>
    <w:rsid w:val="00253923"/>
    <w:rsid w:val="002568F3"/>
    <w:rsid w:val="00256EF6"/>
    <w:rsid w:val="0026190E"/>
    <w:rsid w:val="00262D56"/>
    <w:rsid w:val="002633A9"/>
    <w:rsid w:val="00264D5B"/>
    <w:rsid w:val="0026754A"/>
    <w:rsid w:val="00270A61"/>
    <w:rsid w:val="00270D44"/>
    <w:rsid w:val="00271DB8"/>
    <w:rsid w:val="00272CEA"/>
    <w:rsid w:val="00273956"/>
    <w:rsid w:val="00277604"/>
    <w:rsid w:val="00282172"/>
    <w:rsid w:val="00291358"/>
    <w:rsid w:val="0029157C"/>
    <w:rsid w:val="00294F1E"/>
    <w:rsid w:val="002965DD"/>
    <w:rsid w:val="002A1AFD"/>
    <w:rsid w:val="002A24C0"/>
    <w:rsid w:val="002A2B96"/>
    <w:rsid w:val="002A2BD6"/>
    <w:rsid w:val="002A4997"/>
    <w:rsid w:val="002B0B3E"/>
    <w:rsid w:val="002B2E92"/>
    <w:rsid w:val="002B2F9A"/>
    <w:rsid w:val="002B32F2"/>
    <w:rsid w:val="002B4B06"/>
    <w:rsid w:val="002B4F59"/>
    <w:rsid w:val="002B59B4"/>
    <w:rsid w:val="002C0906"/>
    <w:rsid w:val="002C5655"/>
    <w:rsid w:val="002C708E"/>
    <w:rsid w:val="002D03BA"/>
    <w:rsid w:val="002D238C"/>
    <w:rsid w:val="002D675B"/>
    <w:rsid w:val="002E2169"/>
    <w:rsid w:val="002E5B5E"/>
    <w:rsid w:val="002F0422"/>
    <w:rsid w:val="002F67DA"/>
    <w:rsid w:val="00304F9C"/>
    <w:rsid w:val="003070E7"/>
    <w:rsid w:val="00314822"/>
    <w:rsid w:val="00314B76"/>
    <w:rsid w:val="00315FCD"/>
    <w:rsid w:val="00317308"/>
    <w:rsid w:val="00327431"/>
    <w:rsid w:val="00327B71"/>
    <w:rsid w:val="00331C22"/>
    <w:rsid w:val="00333004"/>
    <w:rsid w:val="00334B79"/>
    <w:rsid w:val="00340502"/>
    <w:rsid w:val="0034084C"/>
    <w:rsid w:val="00340AA5"/>
    <w:rsid w:val="0034198B"/>
    <w:rsid w:val="00343476"/>
    <w:rsid w:val="003547BA"/>
    <w:rsid w:val="003563F8"/>
    <w:rsid w:val="00357EEF"/>
    <w:rsid w:val="00364D61"/>
    <w:rsid w:val="00370B9B"/>
    <w:rsid w:val="00370D56"/>
    <w:rsid w:val="00374FE5"/>
    <w:rsid w:val="003813A5"/>
    <w:rsid w:val="00382994"/>
    <w:rsid w:val="00385CCF"/>
    <w:rsid w:val="00391DB6"/>
    <w:rsid w:val="00392059"/>
    <w:rsid w:val="003947FC"/>
    <w:rsid w:val="003958B0"/>
    <w:rsid w:val="0039790F"/>
    <w:rsid w:val="00397FBA"/>
    <w:rsid w:val="003A4F8B"/>
    <w:rsid w:val="003A5D3F"/>
    <w:rsid w:val="003A6DDB"/>
    <w:rsid w:val="003B14BF"/>
    <w:rsid w:val="003B3858"/>
    <w:rsid w:val="003B42F7"/>
    <w:rsid w:val="003B56DD"/>
    <w:rsid w:val="003B576A"/>
    <w:rsid w:val="003B5CCE"/>
    <w:rsid w:val="003B7416"/>
    <w:rsid w:val="003C2821"/>
    <w:rsid w:val="003C7CE4"/>
    <w:rsid w:val="003D3336"/>
    <w:rsid w:val="003D512C"/>
    <w:rsid w:val="003D5924"/>
    <w:rsid w:val="003D65D6"/>
    <w:rsid w:val="003D668F"/>
    <w:rsid w:val="003E4B67"/>
    <w:rsid w:val="003E7695"/>
    <w:rsid w:val="003E7FE0"/>
    <w:rsid w:val="003F13AF"/>
    <w:rsid w:val="003F23D5"/>
    <w:rsid w:val="003F5643"/>
    <w:rsid w:val="003F78CE"/>
    <w:rsid w:val="00401013"/>
    <w:rsid w:val="004058A6"/>
    <w:rsid w:val="004068F4"/>
    <w:rsid w:val="00410130"/>
    <w:rsid w:val="00411ABC"/>
    <w:rsid w:val="00413068"/>
    <w:rsid w:val="00414E00"/>
    <w:rsid w:val="00414F1D"/>
    <w:rsid w:val="00420EF4"/>
    <w:rsid w:val="00427A2E"/>
    <w:rsid w:val="00430846"/>
    <w:rsid w:val="004319CB"/>
    <w:rsid w:val="00435024"/>
    <w:rsid w:val="00436757"/>
    <w:rsid w:val="004368DF"/>
    <w:rsid w:val="00436CED"/>
    <w:rsid w:val="0044055C"/>
    <w:rsid w:val="00447638"/>
    <w:rsid w:val="00451038"/>
    <w:rsid w:val="0045364A"/>
    <w:rsid w:val="00454AA0"/>
    <w:rsid w:val="00454D8F"/>
    <w:rsid w:val="004567CC"/>
    <w:rsid w:val="00457F97"/>
    <w:rsid w:val="00462554"/>
    <w:rsid w:val="004652DA"/>
    <w:rsid w:val="00466296"/>
    <w:rsid w:val="00470C84"/>
    <w:rsid w:val="00470E5E"/>
    <w:rsid w:val="004752B2"/>
    <w:rsid w:val="00475653"/>
    <w:rsid w:val="0048023A"/>
    <w:rsid w:val="00481225"/>
    <w:rsid w:val="00486DA3"/>
    <w:rsid w:val="00490339"/>
    <w:rsid w:val="004936A1"/>
    <w:rsid w:val="004957FB"/>
    <w:rsid w:val="00495AC8"/>
    <w:rsid w:val="0049738A"/>
    <w:rsid w:val="004A79F5"/>
    <w:rsid w:val="004B357A"/>
    <w:rsid w:val="004B4777"/>
    <w:rsid w:val="004C0A28"/>
    <w:rsid w:val="004C0F59"/>
    <w:rsid w:val="004C2677"/>
    <w:rsid w:val="004C2A1E"/>
    <w:rsid w:val="004C6109"/>
    <w:rsid w:val="004D177B"/>
    <w:rsid w:val="004D18B7"/>
    <w:rsid w:val="004D1CBB"/>
    <w:rsid w:val="004D2A5D"/>
    <w:rsid w:val="004D4EDD"/>
    <w:rsid w:val="004E1BCA"/>
    <w:rsid w:val="004E7614"/>
    <w:rsid w:val="004F0739"/>
    <w:rsid w:val="004F2CBE"/>
    <w:rsid w:val="004F5C5B"/>
    <w:rsid w:val="004F5DB8"/>
    <w:rsid w:val="00500253"/>
    <w:rsid w:val="005070D3"/>
    <w:rsid w:val="00507289"/>
    <w:rsid w:val="005079BE"/>
    <w:rsid w:val="005107FE"/>
    <w:rsid w:val="00513BDE"/>
    <w:rsid w:val="00517EA8"/>
    <w:rsid w:val="00524490"/>
    <w:rsid w:val="0052580C"/>
    <w:rsid w:val="00525981"/>
    <w:rsid w:val="00530BDE"/>
    <w:rsid w:val="00533136"/>
    <w:rsid w:val="005351C0"/>
    <w:rsid w:val="005370D9"/>
    <w:rsid w:val="00541CBB"/>
    <w:rsid w:val="00544950"/>
    <w:rsid w:val="005449A7"/>
    <w:rsid w:val="005467CA"/>
    <w:rsid w:val="0055050D"/>
    <w:rsid w:val="00551BA4"/>
    <w:rsid w:val="0055219E"/>
    <w:rsid w:val="00565479"/>
    <w:rsid w:val="005675C0"/>
    <w:rsid w:val="00573718"/>
    <w:rsid w:val="00575822"/>
    <w:rsid w:val="00576031"/>
    <w:rsid w:val="005809DB"/>
    <w:rsid w:val="00581573"/>
    <w:rsid w:val="00582496"/>
    <w:rsid w:val="00582931"/>
    <w:rsid w:val="005840F8"/>
    <w:rsid w:val="00594C67"/>
    <w:rsid w:val="005970BE"/>
    <w:rsid w:val="00597E29"/>
    <w:rsid w:val="005A022C"/>
    <w:rsid w:val="005A0DE8"/>
    <w:rsid w:val="005A0FD5"/>
    <w:rsid w:val="005A3060"/>
    <w:rsid w:val="005A35E1"/>
    <w:rsid w:val="005A44C4"/>
    <w:rsid w:val="005A77EB"/>
    <w:rsid w:val="005B04F8"/>
    <w:rsid w:val="005B0511"/>
    <w:rsid w:val="005B270F"/>
    <w:rsid w:val="005B37F0"/>
    <w:rsid w:val="005B48D3"/>
    <w:rsid w:val="005B5FC4"/>
    <w:rsid w:val="005B66E8"/>
    <w:rsid w:val="005C468A"/>
    <w:rsid w:val="005C52FD"/>
    <w:rsid w:val="005C7155"/>
    <w:rsid w:val="005C795A"/>
    <w:rsid w:val="005D6CE0"/>
    <w:rsid w:val="005E1BF4"/>
    <w:rsid w:val="005E323A"/>
    <w:rsid w:val="005E5592"/>
    <w:rsid w:val="005E583C"/>
    <w:rsid w:val="005E5C7D"/>
    <w:rsid w:val="005E63FE"/>
    <w:rsid w:val="005F11C2"/>
    <w:rsid w:val="005F527D"/>
    <w:rsid w:val="005F7578"/>
    <w:rsid w:val="0060793C"/>
    <w:rsid w:val="006101C6"/>
    <w:rsid w:val="006103BA"/>
    <w:rsid w:val="00612DEE"/>
    <w:rsid w:val="00613A89"/>
    <w:rsid w:val="00614810"/>
    <w:rsid w:val="00616523"/>
    <w:rsid w:val="00616E65"/>
    <w:rsid w:val="00620A7F"/>
    <w:rsid w:val="0062450D"/>
    <w:rsid w:val="00626A45"/>
    <w:rsid w:val="006300CB"/>
    <w:rsid w:val="00631F6A"/>
    <w:rsid w:val="00633197"/>
    <w:rsid w:val="0063603A"/>
    <w:rsid w:val="0063643F"/>
    <w:rsid w:val="0064264A"/>
    <w:rsid w:val="00643332"/>
    <w:rsid w:val="00643D0E"/>
    <w:rsid w:val="006506E7"/>
    <w:rsid w:val="0065310E"/>
    <w:rsid w:val="00656256"/>
    <w:rsid w:val="00664436"/>
    <w:rsid w:val="00666EF1"/>
    <w:rsid w:val="006725AA"/>
    <w:rsid w:val="006743C1"/>
    <w:rsid w:val="00680DBF"/>
    <w:rsid w:val="00682155"/>
    <w:rsid w:val="00687015"/>
    <w:rsid w:val="00687468"/>
    <w:rsid w:val="00691180"/>
    <w:rsid w:val="006925E3"/>
    <w:rsid w:val="0069392B"/>
    <w:rsid w:val="00696B49"/>
    <w:rsid w:val="006A2454"/>
    <w:rsid w:val="006A5F58"/>
    <w:rsid w:val="006B0064"/>
    <w:rsid w:val="006B0AE1"/>
    <w:rsid w:val="006B11AB"/>
    <w:rsid w:val="006B1B5F"/>
    <w:rsid w:val="006B3807"/>
    <w:rsid w:val="006B3B2C"/>
    <w:rsid w:val="006B44E9"/>
    <w:rsid w:val="006B6099"/>
    <w:rsid w:val="006B65D6"/>
    <w:rsid w:val="006C10A6"/>
    <w:rsid w:val="006C1A40"/>
    <w:rsid w:val="006C1CD8"/>
    <w:rsid w:val="006D1E26"/>
    <w:rsid w:val="006D2439"/>
    <w:rsid w:val="006D5293"/>
    <w:rsid w:val="006D5FF3"/>
    <w:rsid w:val="006E09B0"/>
    <w:rsid w:val="006E2D0C"/>
    <w:rsid w:val="006E6EE1"/>
    <w:rsid w:val="006E7191"/>
    <w:rsid w:val="006F2304"/>
    <w:rsid w:val="006F3013"/>
    <w:rsid w:val="006F3180"/>
    <w:rsid w:val="006F45B5"/>
    <w:rsid w:val="007004C3"/>
    <w:rsid w:val="00700DEC"/>
    <w:rsid w:val="00702C67"/>
    <w:rsid w:val="00703345"/>
    <w:rsid w:val="00703D49"/>
    <w:rsid w:val="00704BE8"/>
    <w:rsid w:val="00706D21"/>
    <w:rsid w:val="00706EC0"/>
    <w:rsid w:val="00716EF0"/>
    <w:rsid w:val="0072410A"/>
    <w:rsid w:val="0072479A"/>
    <w:rsid w:val="00725CB7"/>
    <w:rsid w:val="0072745E"/>
    <w:rsid w:val="00735B06"/>
    <w:rsid w:val="007375FA"/>
    <w:rsid w:val="00737852"/>
    <w:rsid w:val="00742E6F"/>
    <w:rsid w:val="00742F4B"/>
    <w:rsid w:val="00742F62"/>
    <w:rsid w:val="007472FE"/>
    <w:rsid w:val="00757762"/>
    <w:rsid w:val="00767336"/>
    <w:rsid w:val="00770D85"/>
    <w:rsid w:val="00776B3B"/>
    <w:rsid w:val="00782A4E"/>
    <w:rsid w:val="0078627B"/>
    <w:rsid w:val="00790D07"/>
    <w:rsid w:val="00791503"/>
    <w:rsid w:val="00793863"/>
    <w:rsid w:val="007B11AA"/>
    <w:rsid w:val="007B70F6"/>
    <w:rsid w:val="007C0103"/>
    <w:rsid w:val="007C4057"/>
    <w:rsid w:val="007C59CE"/>
    <w:rsid w:val="007C67EC"/>
    <w:rsid w:val="007D1C0A"/>
    <w:rsid w:val="007D2D62"/>
    <w:rsid w:val="007D7480"/>
    <w:rsid w:val="007D7FB1"/>
    <w:rsid w:val="007E033B"/>
    <w:rsid w:val="007E2FAC"/>
    <w:rsid w:val="007E4849"/>
    <w:rsid w:val="007F04C2"/>
    <w:rsid w:val="007F0936"/>
    <w:rsid w:val="007F50F6"/>
    <w:rsid w:val="007F634F"/>
    <w:rsid w:val="007F6A66"/>
    <w:rsid w:val="007F6ED9"/>
    <w:rsid w:val="007F7590"/>
    <w:rsid w:val="00801B35"/>
    <w:rsid w:val="00802B1A"/>
    <w:rsid w:val="0080382F"/>
    <w:rsid w:val="00804532"/>
    <w:rsid w:val="008126B3"/>
    <w:rsid w:val="0081368F"/>
    <w:rsid w:val="008227BB"/>
    <w:rsid w:val="008275B3"/>
    <w:rsid w:val="008345DF"/>
    <w:rsid w:val="008419CE"/>
    <w:rsid w:val="008459CF"/>
    <w:rsid w:val="00847779"/>
    <w:rsid w:val="0085258B"/>
    <w:rsid w:val="00854266"/>
    <w:rsid w:val="0085505E"/>
    <w:rsid w:val="00855833"/>
    <w:rsid w:val="008574B3"/>
    <w:rsid w:val="00861366"/>
    <w:rsid w:val="00866D07"/>
    <w:rsid w:val="00871464"/>
    <w:rsid w:val="00874E44"/>
    <w:rsid w:val="00876B50"/>
    <w:rsid w:val="008826D9"/>
    <w:rsid w:val="00884F4C"/>
    <w:rsid w:val="008941C5"/>
    <w:rsid w:val="008B0D40"/>
    <w:rsid w:val="008B3D14"/>
    <w:rsid w:val="008B3E63"/>
    <w:rsid w:val="008B4702"/>
    <w:rsid w:val="008B6EF8"/>
    <w:rsid w:val="008B7F1B"/>
    <w:rsid w:val="008C1EA9"/>
    <w:rsid w:val="008C5E97"/>
    <w:rsid w:val="008C6B9B"/>
    <w:rsid w:val="008D2C9F"/>
    <w:rsid w:val="008D3F3F"/>
    <w:rsid w:val="008D51E3"/>
    <w:rsid w:val="008E18D9"/>
    <w:rsid w:val="008E3C1D"/>
    <w:rsid w:val="008E4AEF"/>
    <w:rsid w:val="008E60D6"/>
    <w:rsid w:val="008F2809"/>
    <w:rsid w:val="008F600F"/>
    <w:rsid w:val="00901699"/>
    <w:rsid w:val="00904EC8"/>
    <w:rsid w:val="0091012C"/>
    <w:rsid w:val="00910F64"/>
    <w:rsid w:val="009162BA"/>
    <w:rsid w:val="00916F6D"/>
    <w:rsid w:val="00920973"/>
    <w:rsid w:val="009217E1"/>
    <w:rsid w:val="009275C1"/>
    <w:rsid w:val="009305B1"/>
    <w:rsid w:val="00934A65"/>
    <w:rsid w:val="00936DDF"/>
    <w:rsid w:val="0093734A"/>
    <w:rsid w:val="009407F1"/>
    <w:rsid w:val="009433E0"/>
    <w:rsid w:val="0094492F"/>
    <w:rsid w:val="009473A9"/>
    <w:rsid w:val="00950803"/>
    <w:rsid w:val="0095134F"/>
    <w:rsid w:val="00952C95"/>
    <w:rsid w:val="00956DDA"/>
    <w:rsid w:val="00960CE6"/>
    <w:rsid w:val="00961CDB"/>
    <w:rsid w:val="009663EA"/>
    <w:rsid w:val="009670AB"/>
    <w:rsid w:val="00970092"/>
    <w:rsid w:val="00973D0E"/>
    <w:rsid w:val="00974E33"/>
    <w:rsid w:val="00975833"/>
    <w:rsid w:val="0098237F"/>
    <w:rsid w:val="0098369E"/>
    <w:rsid w:val="0098461E"/>
    <w:rsid w:val="00993EA9"/>
    <w:rsid w:val="00993EBF"/>
    <w:rsid w:val="009A0E09"/>
    <w:rsid w:val="009A3EBD"/>
    <w:rsid w:val="009A478B"/>
    <w:rsid w:val="009A5770"/>
    <w:rsid w:val="009A6DDE"/>
    <w:rsid w:val="009A7845"/>
    <w:rsid w:val="009B4253"/>
    <w:rsid w:val="009B7C1C"/>
    <w:rsid w:val="009C1507"/>
    <w:rsid w:val="009C19D9"/>
    <w:rsid w:val="009C7164"/>
    <w:rsid w:val="009D0C10"/>
    <w:rsid w:val="009D16A1"/>
    <w:rsid w:val="009D19BD"/>
    <w:rsid w:val="009E6DCE"/>
    <w:rsid w:val="009E764A"/>
    <w:rsid w:val="009F03E0"/>
    <w:rsid w:val="009F5D73"/>
    <w:rsid w:val="00A011F5"/>
    <w:rsid w:val="00A0127A"/>
    <w:rsid w:val="00A03569"/>
    <w:rsid w:val="00A053E1"/>
    <w:rsid w:val="00A12555"/>
    <w:rsid w:val="00A13FC2"/>
    <w:rsid w:val="00A14A86"/>
    <w:rsid w:val="00A15982"/>
    <w:rsid w:val="00A16CBA"/>
    <w:rsid w:val="00A22422"/>
    <w:rsid w:val="00A30DBA"/>
    <w:rsid w:val="00A32DFA"/>
    <w:rsid w:val="00A33085"/>
    <w:rsid w:val="00A34A66"/>
    <w:rsid w:val="00A34B3A"/>
    <w:rsid w:val="00A3774C"/>
    <w:rsid w:val="00A4137A"/>
    <w:rsid w:val="00A41A89"/>
    <w:rsid w:val="00A51FF9"/>
    <w:rsid w:val="00A528D1"/>
    <w:rsid w:val="00A52A41"/>
    <w:rsid w:val="00A55CBD"/>
    <w:rsid w:val="00A5748D"/>
    <w:rsid w:val="00A6171E"/>
    <w:rsid w:val="00A62292"/>
    <w:rsid w:val="00A6453F"/>
    <w:rsid w:val="00A65F39"/>
    <w:rsid w:val="00A74DCE"/>
    <w:rsid w:val="00A75AA2"/>
    <w:rsid w:val="00A76C18"/>
    <w:rsid w:val="00A77271"/>
    <w:rsid w:val="00A810AA"/>
    <w:rsid w:val="00A818C5"/>
    <w:rsid w:val="00A8288A"/>
    <w:rsid w:val="00A842C7"/>
    <w:rsid w:val="00A84DBE"/>
    <w:rsid w:val="00A86F19"/>
    <w:rsid w:val="00A94992"/>
    <w:rsid w:val="00A97541"/>
    <w:rsid w:val="00AA1EC6"/>
    <w:rsid w:val="00AA5A03"/>
    <w:rsid w:val="00AB1069"/>
    <w:rsid w:val="00AB32C9"/>
    <w:rsid w:val="00AB3E1A"/>
    <w:rsid w:val="00AC2B68"/>
    <w:rsid w:val="00AC2E64"/>
    <w:rsid w:val="00AC3D71"/>
    <w:rsid w:val="00AD5A19"/>
    <w:rsid w:val="00AD5DA7"/>
    <w:rsid w:val="00AF1376"/>
    <w:rsid w:val="00B00691"/>
    <w:rsid w:val="00B00BFB"/>
    <w:rsid w:val="00B11188"/>
    <w:rsid w:val="00B17ECF"/>
    <w:rsid w:val="00B267DE"/>
    <w:rsid w:val="00B33556"/>
    <w:rsid w:val="00B37FD7"/>
    <w:rsid w:val="00B423F4"/>
    <w:rsid w:val="00B459DF"/>
    <w:rsid w:val="00B4673E"/>
    <w:rsid w:val="00B47CFB"/>
    <w:rsid w:val="00B47F0E"/>
    <w:rsid w:val="00B51539"/>
    <w:rsid w:val="00B52016"/>
    <w:rsid w:val="00B56CED"/>
    <w:rsid w:val="00B57B58"/>
    <w:rsid w:val="00B60051"/>
    <w:rsid w:val="00B61CE4"/>
    <w:rsid w:val="00B66E2A"/>
    <w:rsid w:val="00B7418D"/>
    <w:rsid w:val="00B80520"/>
    <w:rsid w:val="00B81DAC"/>
    <w:rsid w:val="00B835A6"/>
    <w:rsid w:val="00B84A2B"/>
    <w:rsid w:val="00B90E38"/>
    <w:rsid w:val="00B939FA"/>
    <w:rsid w:val="00B93EA1"/>
    <w:rsid w:val="00B95304"/>
    <w:rsid w:val="00B956D9"/>
    <w:rsid w:val="00BA098D"/>
    <w:rsid w:val="00BA0AC5"/>
    <w:rsid w:val="00BA2668"/>
    <w:rsid w:val="00BB1B4D"/>
    <w:rsid w:val="00BB2379"/>
    <w:rsid w:val="00BB5E5B"/>
    <w:rsid w:val="00BB5EE1"/>
    <w:rsid w:val="00BB697B"/>
    <w:rsid w:val="00BC424F"/>
    <w:rsid w:val="00BC6C8D"/>
    <w:rsid w:val="00BD5B86"/>
    <w:rsid w:val="00BD5FDC"/>
    <w:rsid w:val="00BE253D"/>
    <w:rsid w:val="00BE4CBF"/>
    <w:rsid w:val="00BF0DC8"/>
    <w:rsid w:val="00BF6509"/>
    <w:rsid w:val="00BF6985"/>
    <w:rsid w:val="00C02CAC"/>
    <w:rsid w:val="00C03B83"/>
    <w:rsid w:val="00C04C1C"/>
    <w:rsid w:val="00C070B4"/>
    <w:rsid w:val="00C11759"/>
    <w:rsid w:val="00C15DFC"/>
    <w:rsid w:val="00C2046E"/>
    <w:rsid w:val="00C22984"/>
    <w:rsid w:val="00C253DC"/>
    <w:rsid w:val="00C26CA1"/>
    <w:rsid w:val="00C45143"/>
    <w:rsid w:val="00C50673"/>
    <w:rsid w:val="00C5190B"/>
    <w:rsid w:val="00C51BF6"/>
    <w:rsid w:val="00C56BEC"/>
    <w:rsid w:val="00C6135F"/>
    <w:rsid w:val="00C67FE6"/>
    <w:rsid w:val="00C72C4E"/>
    <w:rsid w:val="00C7543E"/>
    <w:rsid w:val="00C76A7D"/>
    <w:rsid w:val="00C77222"/>
    <w:rsid w:val="00C802B4"/>
    <w:rsid w:val="00C83B1D"/>
    <w:rsid w:val="00C84BDE"/>
    <w:rsid w:val="00C860DA"/>
    <w:rsid w:val="00C876EB"/>
    <w:rsid w:val="00C90279"/>
    <w:rsid w:val="00C912BA"/>
    <w:rsid w:val="00C931A2"/>
    <w:rsid w:val="00C94210"/>
    <w:rsid w:val="00C9561B"/>
    <w:rsid w:val="00C97D09"/>
    <w:rsid w:val="00CA2062"/>
    <w:rsid w:val="00CA75C5"/>
    <w:rsid w:val="00CB1E5C"/>
    <w:rsid w:val="00CB5882"/>
    <w:rsid w:val="00CB7FA9"/>
    <w:rsid w:val="00CC2F97"/>
    <w:rsid w:val="00CC4E31"/>
    <w:rsid w:val="00CD2B77"/>
    <w:rsid w:val="00CD7ED5"/>
    <w:rsid w:val="00CD7F69"/>
    <w:rsid w:val="00CE31E1"/>
    <w:rsid w:val="00CE3285"/>
    <w:rsid w:val="00CE334F"/>
    <w:rsid w:val="00D028C9"/>
    <w:rsid w:val="00D032DF"/>
    <w:rsid w:val="00D058C5"/>
    <w:rsid w:val="00D10F44"/>
    <w:rsid w:val="00D1449D"/>
    <w:rsid w:val="00D15B8C"/>
    <w:rsid w:val="00D260B6"/>
    <w:rsid w:val="00D270AF"/>
    <w:rsid w:val="00D335C9"/>
    <w:rsid w:val="00D3392C"/>
    <w:rsid w:val="00D35A0C"/>
    <w:rsid w:val="00D421B7"/>
    <w:rsid w:val="00D46743"/>
    <w:rsid w:val="00D538C6"/>
    <w:rsid w:val="00D631EB"/>
    <w:rsid w:val="00D64E80"/>
    <w:rsid w:val="00D6618E"/>
    <w:rsid w:val="00D74065"/>
    <w:rsid w:val="00D76EDE"/>
    <w:rsid w:val="00D82C3C"/>
    <w:rsid w:val="00D90F59"/>
    <w:rsid w:val="00D91A89"/>
    <w:rsid w:val="00D950A9"/>
    <w:rsid w:val="00DA1244"/>
    <w:rsid w:val="00DA4CF8"/>
    <w:rsid w:val="00DA7844"/>
    <w:rsid w:val="00DB1E8B"/>
    <w:rsid w:val="00DB53A0"/>
    <w:rsid w:val="00DB67D3"/>
    <w:rsid w:val="00DB78C4"/>
    <w:rsid w:val="00DC0D25"/>
    <w:rsid w:val="00DC5CD9"/>
    <w:rsid w:val="00DC7528"/>
    <w:rsid w:val="00DE048D"/>
    <w:rsid w:val="00DE35C4"/>
    <w:rsid w:val="00DE3A3B"/>
    <w:rsid w:val="00DE3CDC"/>
    <w:rsid w:val="00DE4888"/>
    <w:rsid w:val="00DE48E4"/>
    <w:rsid w:val="00DE5C0C"/>
    <w:rsid w:val="00DF1D8F"/>
    <w:rsid w:val="00DF24AA"/>
    <w:rsid w:val="00DF6F7A"/>
    <w:rsid w:val="00E01BB7"/>
    <w:rsid w:val="00E1354D"/>
    <w:rsid w:val="00E14916"/>
    <w:rsid w:val="00E14FC9"/>
    <w:rsid w:val="00E1596D"/>
    <w:rsid w:val="00E16D58"/>
    <w:rsid w:val="00E3604D"/>
    <w:rsid w:val="00E375EC"/>
    <w:rsid w:val="00E37BCE"/>
    <w:rsid w:val="00E4410D"/>
    <w:rsid w:val="00E53E8C"/>
    <w:rsid w:val="00E55111"/>
    <w:rsid w:val="00E6121B"/>
    <w:rsid w:val="00E64811"/>
    <w:rsid w:val="00E77002"/>
    <w:rsid w:val="00E86AAB"/>
    <w:rsid w:val="00E86D30"/>
    <w:rsid w:val="00EA3079"/>
    <w:rsid w:val="00EA3BCA"/>
    <w:rsid w:val="00EA4608"/>
    <w:rsid w:val="00EA5195"/>
    <w:rsid w:val="00EA5C4B"/>
    <w:rsid w:val="00EA7CD1"/>
    <w:rsid w:val="00EB0A2F"/>
    <w:rsid w:val="00EB3B76"/>
    <w:rsid w:val="00EB4C89"/>
    <w:rsid w:val="00EB7A57"/>
    <w:rsid w:val="00EB7ACD"/>
    <w:rsid w:val="00EC3596"/>
    <w:rsid w:val="00EC51E0"/>
    <w:rsid w:val="00EC70C0"/>
    <w:rsid w:val="00EC72C7"/>
    <w:rsid w:val="00ED7EE5"/>
    <w:rsid w:val="00EE0C56"/>
    <w:rsid w:val="00EE21D0"/>
    <w:rsid w:val="00EE24C6"/>
    <w:rsid w:val="00EE487E"/>
    <w:rsid w:val="00EF4DE9"/>
    <w:rsid w:val="00EF50BB"/>
    <w:rsid w:val="00F04965"/>
    <w:rsid w:val="00F06C4B"/>
    <w:rsid w:val="00F10D50"/>
    <w:rsid w:val="00F16AF3"/>
    <w:rsid w:val="00F206A8"/>
    <w:rsid w:val="00F20CE6"/>
    <w:rsid w:val="00F257B7"/>
    <w:rsid w:val="00F27159"/>
    <w:rsid w:val="00F27795"/>
    <w:rsid w:val="00F279E5"/>
    <w:rsid w:val="00F309B7"/>
    <w:rsid w:val="00F353CF"/>
    <w:rsid w:val="00F354CF"/>
    <w:rsid w:val="00F41734"/>
    <w:rsid w:val="00F41B1B"/>
    <w:rsid w:val="00F42BA5"/>
    <w:rsid w:val="00F4604D"/>
    <w:rsid w:val="00F53D2A"/>
    <w:rsid w:val="00F56398"/>
    <w:rsid w:val="00F56767"/>
    <w:rsid w:val="00F627C8"/>
    <w:rsid w:val="00F64553"/>
    <w:rsid w:val="00F74058"/>
    <w:rsid w:val="00F74FC5"/>
    <w:rsid w:val="00F77468"/>
    <w:rsid w:val="00F806D2"/>
    <w:rsid w:val="00F83147"/>
    <w:rsid w:val="00F836D9"/>
    <w:rsid w:val="00F84AB3"/>
    <w:rsid w:val="00F8729B"/>
    <w:rsid w:val="00F87433"/>
    <w:rsid w:val="00F92AEE"/>
    <w:rsid w:val="00F979F9"/>
    <w:rsid w:val="00FA255B"/>
    <w:rsid w:val="00FA25C6"/>
    <w:rsid w:val="00FA58B8"/>
    <w:rsid w:val="00FB0F0E"/>
    <w:rsid w:val="00FB22E7"/>
    <w:rsid w:val="00FB4F95"/>
    <w:rsid w:val="00FB61F8"/>
    <w:rsid w:val="00FD0820"/>
    <w:rsid w:val="00FD7E77"/>
    <w:rsid w:val="00FE297A"/>
    <w:rsid w:val="00FE3A90"/>
    <w:rsid w:val="00FF02AF"/>
    <w:rsid w:val="00FF32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7897E1-747A-456A-84A1-633D4C30D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3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6509"/>
    <w:pPr>
      <w:ind w:left="720"/>
      <w:contextualSpacing/>
    </w:pPr>
  </w:style>
  <w:style w:type="table" w:styleId="Grilledutableau">
    <w:name w:val="Table Grid"/>
    <w:basedOn w:val="TableauNormal"/>
    <w:uiPriority w:val="59"/>
    <w:rsid w:val="004F2C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4F2C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F2CBE"/>
    <w:rPr>
      <w:color w:val="0000FF"/>
      <w:u w:val="single"/>
    </w:rPr>
  </w:style>
  <w:style w:type="paragraph" w:customStyle="1" w:styleId="EndNoteBibliography">
    <w:name w:val="EndNote Bibliography"/>
    <w:basedOn w:val="Normal"/>
    <w:link w:val="EndNoteBibliographyCar"/>
    <w:rsid w:val="0003233E"/>
    <w:pPr>
      <w:spacing w:line="240" w:lineRule="auto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Car">
    <w:name w:val="EndNote Bibliography Car"/>
    <w:basedOn w:val="Policepardfaut"/>
    <w:link w:val="EndNoteBibliography"/>
    <w:rsid w:val="0003233E"/>
    <w:rPr>
      <w:rFonts w:ascii="Times New Roman" w:hAnsi="Times New Roman" w:cs="Times New Roman"/>
      <w:noProof/>
      <w:sz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2D0C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E3CD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E3CD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E3CD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E3CD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E3CDC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CC2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2F97"/>
  </w:style>
  <w:style w:type="paragraph" w:styleId="Pieddepage">
    <w:name w:val="footer"/>
    <w:basedOn w:val="Normal"/>
    <w:link w:val="PieddepageCar"/>
    <w:uiPriority w:val="99"/>
    <w:unhideWhenUsed/>
    <w:rsid w:val="00CC2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2F97"/>
  </w:style>
  <w:style w:type="character" w:styleId="Numrodeligne">
    <w:name w:val="line number"/>
    <w:basedOn w:val="Policepardfaut"/>
    <w:uiPriority w:val="99"/>
    <w:semiHidden/>
    <w:unhideWhenUsed/>
    <w:rsid w:val="005C5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2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dianebbache1@gmail.com" TargetMode="External"/><Relationship Id="rId13" Type="http://schemas.openxmlformats.org/officeDocument/2006/relationships/hyperlink" Target="https://en.wikipedia.org/wiki/Ligand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adia_nebbache@yahoo.fr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8FDC1-87DE-4ACD-A111-06EA3C8B9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2574</TotalTime>
  <Pages>14</Pages>
  <Words>3303</Words>
  <Characters>18172</Characters>
  <Application>Microsoft Office Word</Application>
  <DocSecurity>0</DocSecurity>
  <Lines>151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254</cp:revision>
  <cp:lastPrinted>2019-02-07T08:10:00Z</cp:lastPrinted>
  <dcterms:created xsi:type="dcterms:W3CDTF">2019-01-08T18:34:00Z</dcterms:created>
  <dcterms:modified xsi:type="dcterms:W3CDTF">2019-02-09T14:19:00Z</dcterms:modified>
</cp:coreProperties>
</file>