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99" w:rsidRPr="009B4918" w:rsidRDefault="009B4918" w:rsidP="009B4918">
      <w:pPr>
        <w:pStyle w:val="NoSpacing"/>
        <w:spacing w:after="120" w:line="360" w:lineRule="auto"/>
        <w:rPr>
          <w:rStyle w:val="03AvtorChar"/>
          <w:b/>
          <w:lang w:val="en-GB"/>
        </w:rPr>
      </w:pPr>
      <w:r w:rsidRPr="009B4918">
        <w:rPr>
          <w:rStyle w:val="03AvtorChar"/>
          <w:b/>
          <w:lang w:val="en-GB"/>
        </w:rPr>
        <w:t xml:space="preserve">Enzyme immobilization onto </w:t>
      </w:r>
      <w:proofErr w:type="spellStart"/>
      <w:r w:rsidRPr="009B4918">
        <w:rPr>
          <w:rStyle w:val="03AvtorChar"/>
          <w:b/>
          <w:lang w:val="en-GB"/>
        </w:rPr>
        <w:t>biochar</w:t>
      </w:r>
      <w:proofErr w:type="spellEnd"/>
      <w:r w:rsidRPr="009B4918">
        <w:rPr>
          <w:rStyle w:val="03AvtorChar"/>
          <w:b/>
          <w:lang w:val="en-GB"/>
        </w:rPr>
        <w:t xml:space="preserve"> produced by the hydrothermal carbonization of biomass</w:t>
      </w:r>
    </w:p>
    <w:p w:rsidR="00E83599" w:rsidRPr="009B4918" w:rsidRDefault="00E83599" w:rsidP="009B4918">
      <w:pPr>
        <w:pStyle w:val="NoSpacing"/>
        <w:spacing w:after="120" w:line="360" w:lineRule="auto"/>
        <w:rPr>
          <w:b/>
          <w:sz w:val="24"/>
          <w:szCs w:val="24"/>
          <w:vertAlign w:val="superscript"/>
          <w:lang w:val="en-GB"/>
        </w:rPr>
      </w:pPr>
      <w:r w:rsidRPr="009B4918">
        <w:rPr>
          <w:rStyle w:val="03AvtorChar"/>
          <w:b/>
          <w:lang w:val="en-GB"/>
        </w:rPr>
        <w:t xml:space="preserve">Mateja </w:t>
      </w:r>
      <w:proofErr w:type="spellStart"/>
      <w:r w:rsidRPr="009B4918">
        <w:rPr>
          <w:rStyle w:val="03AvtorChar"/>
          <w:b/>
          <w:lang w:val="en-GB"/>
        </w:rPr>
        <w:t>Primožič</w:t>
      </w:r>
      <w:r w:rsidR="009B4918" w:rsidRPr="009B4918">
        <w:rPr>
          <w:b/>
          <w:color w:val="000000" w:themeColor="text1"/>
          <w:sz w:val="24"/>
          <w:szCs w:val="24"/>
          <w:vertAlign w:val="superscript"/>
          <w:lang w:val="en-GB"/>
        </w:rPr>
        <w:t>a</w:t>
      </w:r>
      <w:proofErr w:type="spellEnd"/>
      <w:r w:rsidRPr="009B4918">
        <w:rPr>
          <w:b/>
          <w:spacing w:val="-6"/>
          <w:sz w:val="24"/>
          <w:szCs w:val="24"/>
          <w:lang w:val="en-GB"/>
        </w:rPr>
        <w:t xml:space="preserve">, </w:t>
      </w:r>
      <w:proofErr w:type="spellStart"/>
      <w:r w:rsidRPr="009B4918">
        <w:rPr>
          <w:rStyle w:val="03AvtorChar"/>
          <w:b/>
          <w:lang w:val="en-GB"/>
        </w:rPr>
        <w:t>Gordana</w:t>
      </w:r>
      <w:proofErr w:type="spellEnd"/>
      <w:r w:rsidRPr="009B4918">
        <w:rPr>
          <w:rStyle w:val="03AvtorChar"/>
          <w:b/>
          <w:lang w:val="en-GB"/>
        </w:rPr>
        <w:t xml:space="preserve"> </w:t>
      </w:r>
      <w:proofErr w:type="spellStart"/>
      <w:r w:rsidRPr="009B4918">
        <w:rPr>
          <w:rStyle w:val="03AvtorChar"/>
          <w:b/>
          <w:lang w:val="en-GB"/>
        </w:rPr>
        <w:t>Hojnik</w:t>
      </w:r>
      <w:proofErr w:type="spellEnd"/>
      <w:r w:rsidRPr="009B4918">
        <w:rPr>
          <w:rStyle w:val="03AvtorChar"/>
          <w:b/>
          <w:lang w:val="en-GB"/>
        </w:rPr>
        <w:t xml:space="preserve"> </w:t>
      </w:r>
      <w:proofErr w:type="spellStart"/>
      <w:r w:rsidRPr="009B4918">
        <w:rPr>
          <w:rStyle w:val="03AvtorChar"/>
          <w:b/>
          <w:lang w:val="en-GB"/>
        </w:rPr>
        <w:t>Podrepšek</w:t>
      </w:r>
      <w:r w:rsidR="009B4918" w:rsidRPr="009B4918">
        <w:rPr>
          <w:b/>
          <w:color w:val="000000" w:themeColor="text1"/>
          <w:sz w:val="24"/>
          <w:szCs w:val="24"/>
          <w:vertAlign w:val="superscript"/>
          <w:lang w:val="en-GB"/>
        </w:rPr>
        <w:t>a</w:t>
      </w:r>
      <w:proofErr w:type="spellEnd"/>
      <w:r w:rsidRPr="009B4918">
        <w:rPr>
          <w:rStyle w:val="03AvtorChar"/>
          <w:b/>
          <w:lang w:val="en-GB"/>
        </w:rPr>
        <w:t xml:space="preserve">, Irena </w:t>
      </w:r>
      <w:proofErr w:type="spellStart"/>
      <w:r w:rsidRPr="009B4918">
        <w:rPr>
          <w:rStyle w:val="03AvtorChar"/>
          <w:b/>
          <w:lang w:val="en-GB"/>
        </w:rPr>
        <w:t>Pavlovič</w:t>
      </w:r>
      <w:r w:rsidR="009B4918" w:rsidRPr="009B4918">
        <w:rPr>
          <w:b/>
          <w:color w:val="000000" w:themeColor="text1"/>
          <w:sz w:val="24"/>
          <w:szCs w:val="24"/>
          <w:vertAlign w:val="superscript"/>
          <w:lang w:val="en-GB"/>
        </w:rPr>
        <w:t>a</w:t>
      </w:r>
      <w:proofErr w:type="spellEnd"/>
      <w:r w:rsidRPr="009B4918">
        <w:rPr>
          <w:b/>
          <w:spacing w:val="-6"/>
          <w:sz w:val="24"/>
          <w:szCs w:val="24"/>
          <w:lang w:val="en-GB"/>
        </w:rPr>
        <w:t xml:space="preserve">, </w:t>
      </w:r>
      <w:proofErr w:type="spellStart"/>
      <w:r w:rsidRPr="009B4918">
        <w:rPr>
          <w:rStyle w:val="03AvtorChar"/>
          <w:b/>
          <w:lang w:val="en-GB"/>
        </w:rPr>
        <w:t>Mojca</w:t>
      </w:r>
      <w:proofErr w:type="spellEnd"/>
      <w:r w:rsidRPr="009B4918">
        <w:rPr>
          <w:rStyle w:val="03AvtorChar"/>
          <w:b/>
          <w:lang w:val="en-GB"/>
        </w:rPr>
        <w:t xml:space="preserve"> </w:t>
      </w:r>
      <w:proofErr w:type="spellStart"/>
      <w:r w:rsidRPr="009B4918">
        <w:rPr>
          <w:rStyle w:val="03AvtorChar"/>
          <w:b/>
          <w:lang w:val="en-GB"/>
        </w:rPr>
        <w:t>Škerget</w:t>
      </w:r>
      <w:r w:rsidR="009B4918" w:rsidRPr="009B4918">
        <w:rPr>
          <w:b/>
          <w:color w:val="000000" w:themeColor="text1"/>
          <w:sz w:val="24"/>
          <w:szCs w:val="24"/>
          <w:vertAlign w:val="superscript"/>
          <w:lang w:val="en-GB"/>
        </w:rPr>
        <w:t>a</w:t>
      </w:r>
      <w:proofErr w:type="spellEnd"/>
      <w:r w:rsidRPr="009B4918">
        <w:rPr>
          <w:rStyle w:val="03AvtorChar"/>
          <w:b/>
          <w:lang w:val="en-GB"/>
        </w:rPr>
        <w:t xml:space="preserve">, </w:t>
      </w:r>
      <w:proofErr w:type="spellStart"/>
      <w:r w:rsidRPr="009B4918">
        <w:rPr>
          <w:rStyle w:val="03AvtorChar"/>
          <w:b/>
          <w:lang w:val="en-GB"/>
        </w:rPr>
        <w:t>Željko</w:t>
      </w:r>
      <w:proofErr w:type="spellEnd"/>
      <w:r w:rsidRPr="009B4918">
        <w:rPr>
          <w:rStyle w:val="03AvtorChar"/>
          <w:b/>
          <w:lang w:val="en-GB"/>
        </w:rPr>
        <w:t xml:space="preserve"> </w:t>
      </w:r>
      <w:proofErr w:type="spellStart"/>
      <w:r w:rsidRPr="009B4918">
        <w:rPr>
          <w:rStyle w:val="03AvtorChar"/>
          <w:b/>
          <w:lang w:val="en-GB"/>
        </w:rPr>
        <w:t>Knez</w:t>
      </w:r>
      <w:r w:rsidR="009B4918" w:rsidRPr="009B4918">
        <w:rPr>
          <w:b/>
          <w:color w:val="000000" w:themeColor="text1"/>
          <w:sz w:val="24"/>
          <w:szCs w:val="24"/>
          <w:vertAlign w:val="superscript"/>
          <w:lang w:val="en-GB"/>
        </w:rPr>
        <w:t>a,b</w:t>
      </w:r>
      <w:proofErr w:type="spellEnd"/>
      <w:r w:rsidRPr="009B4918">
        <w:rPr>
          <w:b/>
          <w:i/>
          <w:spacing w:val="-6"/>
          <w:sz w:val="24"/>
          <w:szCs w:val="24"/>
          <w:lang w:val="en-GB"/>
        </w:rPr>
        <w:t>,</w:t>
      </w:r>
      <w:r w:rsidRPr="009B4918">
        <w:rPr>
          <w:rStyle w:val="03AvtorChar"/>
          <w:b/>
          <w:lang w:val="en-GB"/>
        </w:rPr>
        <w:t xml:space="preserve"> Maja </w:t>
      </w:r>
      <w:proofErr w:type="spellStart"/>
      <w:r w:rsidRPr="009B4918">
        <w:rPr>
          <w:rStyle w:val="03AvtorChar"/>
          <w:b/>
          <w:lang w:val="en-GB"/>
        </w:rPr>
        <w:t>Leitgeb</w:t>
      </w:r>
      <w:r w:rsidR="009B4918" w:rsidRPr="009B4918">
        <w:rPr>
          <w:b/>
          <w:color w:val="000000" w:themeColor="text1"/>
          <w:sz w:val="24"/>
          <w:szCs w:val="24"/>
          <w:vertAlign w:val="superscript"/>
          <w:lang w:val="en-GB"/>
        </w:rPr>
        <w:t>a,b</w:t>
      </w:r>
      <w:proofErr w:type="spellEnd"/>
      <w:r w:rsidR="009B4918" w:rsidRPr="009B4918">
        <w:rPr>
          <w:b/>
          <w:color w:val="000000" w:themeColor="text1"/>
          <w:sz w:val="24"/>
          <w:szCs w:val="24"/>
          <w:vertAlign w:val="superscript"/>
          <w:lang w:val="en-GB"/>
        </w:rPr>
        <w:t>,</w:t>
      </w:r>
      <w:r w:rsidR="00EB65A1" w:rsidRPr="009B4918">
        <w:rPr>
          <w:rStyle w:val="03AvtorChar"/>
          <w:b/>
          <w:lang w:val="en-GB"/>
        </w:rPr>
        <w:t>*</w:t>
      </w:r>
    </w:p>
    <w:p w:rsidR="009B4918" w:rsidRDefault="009B4918" w:rsidP="009B4918">
      <w:pPr>
        <w:spacing w:before="240" w:line="360" w:lineRule="auto"/>
        <w:rPr>
          <w:color w:val="000000" w:themeColor="text1"/>
          <w:szCs w:val="24"/>
        </w:rPr>
      </w:pPr>
      <w:r w:rsidRPr="009B4918">
        <w:rPr>
          <w:color w:val="000000" w:themeColor="text1"/>
          <w:sz w:val="24"/>
          <w:szCs w:val="24"/>
          <w:vertAlign w:val="superscript"/>
          <w:lang w:val="en-GB"/>
        </w:rPr>
        <w:t>a</w:t>
      </w:r>
      <w:r w:rsidRPr="0020391A">
        <w:rPr>
          <w:color w:val="000000" w:themeColor="text1"/>
          <w:szCs w:val="24"/>
          <w:vertAlign w:val="superscript"/>
          <w:lang w:val="en-GB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University</w:t>
      </w:r>
      <w:proofErr w:type="spellEnd"/>
      <w:r w:rsidRPr="009B4918">
        <w:rPr>
          <w:color w:val="000000" w:themeColor="text1"/>
          <w:sz w:val="24"/>
          <w:szCs w:val="24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of</w:t>
      </w:r>
      <w:proofErr w:type="spellEnd"/>
      <w:r w:rsidRPr="009B4918">
        <w:rPr>
          <w:color w:val="000000" w:themeColor="text1"/>
          <w:sz w:val="24"/>
          <w:szCs w:val="24"/>
        </w:rPr>
        <w:t xml:space="preserve"> Maribor, </w:t>
      </w:r>
      <w:proofErr w:type="spellStart"/>
      <w:r w:rsidRPr="009B4918">
        <w:rPr>
          <w:color w:val="000000" w:themeColor="text1"/>
          <w:sz w:val="24"/>
          <w:szCs w:val="24"/>
        </w:rPr>
        <w:t>Faculty</w:t>
      </w:r>
      <w:proofErr w:type="spellEnd"/>
      <w:r w:rsidRPr="009B4918">
        <w:rPr>
          <w:color w:val="000000" w:themeColor="text1"/>
          <w:sz w:val="24"/>
          <w:szCs w:val="24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of</w:t>
      </w:r>
      <w:proofErr w:type="spellEnd"/>
      <w:r w:rsidRPr="009B4918">
        <w:rPr>
          <w:color w:val="000000" w:themeColor="text1"/>
          <w:sz w:val="24"/>
          <w:szCs w:val="24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Chemistry</w:t>
      </w:r>
      <w:proofErr w:type="spellEnd"/>
      <w:r w:rsidRPr="009B4918">
        <w:rPr>
          <w:color w:val="000000" w:themeColor="text1"/>
          <w:sz w:val="24"/>
          <w:szCs w:val="24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and</w:t>
      </w:r>
      <w:proofErr w:type="spellEnd"/>
      <w:r w:rsidRPr="009B4918">
        <w:rPr>
          <w:color w:val="000000" w:themeColor="text1"/>
          <w:sz w:val="24"/>
          <w:szCs w:val="24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Chemical</w:t>
      </w:r>
      <w:proofErr w:type="spellEnd"/>
      <w:r w:rsidRPr="009B4918">
        <w:rPr>
          <w:color w:val="000000" w:themeColor="text1"/>
          <w:sz w:val="24"/>
          <w:szCs w:val="24"/>
        </w:rPr>
        <w:t xml:space="preserve"> Engineering,</w:t>
      </w:r>
      <w:r w:rsidRPr="009B4918">
        <w:rPr>
          <w:color w:val="000000" w:themeColor="text1"/>
          <w:sz w:val="24"/>
          <w:szCs w:val="24"/>
          <w:lang w:val="en-GB"/>
        </w:rPr>
        <w:t xml:space="preserve"> Laboratory for Separation Processes and Product Design,</w:t>
      </w:r>
      <w:r w:rsidRPr="009B4918">
        <w:rPr>
          <w:color w:val="000000" w:themeColor="text1"/>
          <w:sz w:val="24"/>
          <w:szCs w:val="24"/>
        </w:rPr>
        <w:t xml:space="preserve"> Smetanova 17, 2000 Maribor, </w:t>
      </w:r>
      <w:proofErr w:type="spellStart"/>
      <w:r w:rsidRPr="009B4918">
        <w:rPr>
          <w:color w:val="000000" w:themeColor="text1"/>
          <w:sz w:val="24"/>
          <w:szCs w:val="24"/>
        </w:rPr>
        <w:t>Slovenia</w:t>
      </w:r>
      <w:proofErr w:type="spellEnd"/>
    </w:p>
    <w:p w:rsidR="009B4918" w:rsidRPr="0020391A" w:rsidRDefault="009B4918" w:rsidP="009B4918">
      <w:pPr>
        <w:spacing w:before="240" w:line="360" w:lineRule="auto"/>
        <w:rPr>
          <w:color w:val="000000" w:themeColor="text1"/>
          <w:szCs w:val="24"/>
        </w:rPr>
      </w:pPr>
      <w:proofErr w:type="gramStart"/>
      <w:r w:rsidRPr="009B4918">
        <w:rPr>
          <w:color w:val="000000" w:themeColor="text1"/>
          <w:sz w:val="24"/>
          <w:szCs w:val="24"/>
          <w:vertAlign w:val="superscript"/>
          <w:lang w:val="en-GB"/>
        </w:rPr>
        <w:t>b</w:t>
      </w:r>
      <w:proofErr w:type="gramEnd"/>
      <w:r w:rsidRPr="009B4918">
        <w:rPr>
          <w:color w:val="000000" w:themeColor="text1"/>
          <w:sz w:val="24"/>
          <w:szCs w:val="24"/>
          <w:vertAlign w:val="superscript"/>
          <w:lang w:val="en-GB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University</w:t>
      </w:r>
      <w:proofErr w:type="spellEnd"/>
      <w:r w:rsidRPr="009B4918">
        <w:rPr>
          <w:color w:val="000000" w:themeColor="text1"/>
          <w:sz w:val="24"/>
          <w:szCs w:val="24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of</w:t>
      </w:r>
      <w:proofErr w:type="spellEnd"/>
      <w:r w:rsidRPr="009B4918">
        <w:rPr>
          <w:color w:val="000000" w:themeColor="text1"/>
          <w:sz w:val="24"/>
          <w:szCs w:val="24"/>
        </w:rPr>
        <w:t xml:space="preserve"> Maribor, </w:t>
      </w:r>
      <w:proofErr w:type="spellStart"/>
      <w:r w:rsidRPr="009B4918">
        <w:rPr>
          <w:color w:val="000000" w:themeColor="text1"/>
          <w:sz w:val="24"/>
          <w:szCs w:val="24"/>
        </w:rPr>
        <w:t>Faculty</w:t>
      </w:r>
      <w:proofErr w:type="spellEnd"/>
      <w:r w:rsidRPr="009B4918">
        <w:rPr>
          <w:color w:val="000000" w:themeColor="text1"/>
          <w:sz w:val="24"/>
          <w:szCs w:val="24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of</w:t>
      </w:r>
      <w:proofErr w:type="spellEnd"/>
      <w:r w:rsidRPr="009B4918">
        <w:rPr>
          <w:color w:val="000000" w:themeColor="text1"/>
          <w:sz w:val="24"/>
          <w:szCs w:val="24"/>
        </w:rPr>
        <w:t xml:space="preserve"> Medicine,</w:t>
      </w:r>
      <w:r w:rsidRPr="009B4918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  <w:lang w:val="en-GB"/>
        </w:rPr>
        <w:t>Taborska</w:t>
      </w:r>
      <w:proofErr w:type="spellEnd"/>
      <w:r w:rsidRPr="009B4918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  <w:lang w:val="en-GB"/>
        </w:rPr>
        <w:t>ulica</w:t>
      </w:r>
      <w:proofErr w:type="spellEnd"/>
      <w:r w:rsidRPr="009B4918">
        <w:rPr>
          <w:color w:val="000000" w:themeColor="text1"/>
          <w:sz w:val="24"/>
          <w:szCs w:val="24"/>
          <w:lang w:val="en-GB"/>
        </w:rPr>
        <w:t xml:space="preserve"> 8</w:t>
      </w:r>
      <w:r w:rsidRPr="009B4918">
        <w:rPr>
          <w:color w:val="000000" w:themeColor="text1"/>
          <w:sz w:val="24"/>
          <w:szCs w:val="24"/>
        </w:rPr>
        <w:t xml:space="preserve">, 2000 Maribor, </w:t>
      </w:r>
      <w:proofErr w:type="spellStart"/>
      <w:r w:rsidRPr="009B4918">
        <w:rPr>
          <w:color w:val="000000" w:themeColor="text1"/>
          <w:sz w:val="24"/>
          <w:szCs w:val="24"/>
        </w:rPr>
        <w:t>Slovenia</w:t>
      </w:r>
      <w:proofErr w:type="spellEnd"/>
    </w:p>
    <w:p w:rsidR="009B4918" w:rsidRPr="0020391A" w:rsidRDefault="009B4918" w:rsidP="009B4918">
      <w:pPr>
        <w:spacing w:before="240" w:line="360" w:lineRule="auto"/>
        <w:rPr>
          <w:color w:val="000000" w:themeColor="text1"/>
          <w:szCs w:val="24"/>
        </w:rPr>
      </w:pPr>
    </w:p>
    <w:p w:rsidR="009B4918" w:rsidRPr="009B4918" w:rsidRDefault="009B4918" w:rsidP="009B4918">
      <w:pPr>
        <w:spacing w:before="240" w:line="360" w:lineRule="auto"/>
        <w:rPr>
          <w:color w:val="000000" w:themeColor="text1"/>
          <w:sz w:val="24"/>
          <w:szCs w:val="24"/>
        </w:rPr>
      </w:pPr>
      <w:r w:rsidRPr="009B4918">
        <w:rPr>
          <w:color w:val="000000" w:themeColor="text1"/>
          <w:sz w:val="24"/>
          <w:szCs w:val="24"/>
        </w:rPr>
        <w:t>e-mail (</w:t>
      </w:r>
      <w:proofErr w:type="spellStart"/>
      <w:r w:rsidRPr="009B4918">
        <w:rPr>
          <w:color w:val="000000" w:themeColor="text1"/>
          <w:sz w:val="24"/>
          <w:szCs w:val="24"/>
        </w:rPr>
        <w:t>corresponding</w:t>
      </w:r>
      <w:proofErr w:type="spellEnd"/>
      <w:r w:rsidRPr="009B4918">
        <w:rPr>
          <w:color w:val="000000" w:themeColor="text1"/>
          <w:sz w:val="24"/>
          <w:szCs w:val="24"/>
        </w:rPr>
        <w:t xml:space="preserve"> </w:t>
      </w:r>
      <w:proofErr w:type="spellStart"/>
      <w:r w:rsidRPr="009B4918">
        <w:rPr>
          <w:color w:val="000000" w:themeColor="text1"/>
          <w:sz w:val="24"/>
          <w:szCs w:val="24"/>
        </w:rPr>
        <w:t>author</w:t>
      </w:r>
      <w:proofErr w:type="spellEnd"/>
      <w:r w:rsidRPr="009B4918">
        <w:rPr>
          <w:color w:val="000000" w:themeColor="text1"/>
          <w:sz w:val="24"/>
          <w:szCs w:val="24"/>
        </w:rPr>
        <w:t>):</w:t>
      </w:r>
      <w:hyperlink r:id="rId8" w:history="1">
        <w:r w:rsidRPr="009B4918">
          <w:rPr>
            <w:rStyle w:val="Hyperlink"/>
            <w:color w:val="000000" w:themeColor="text1"/>
            <w:sz w:val="24"/>
            <w:szCs w:val="24"/>
          </w:rPr>
          <w:t>maja.leitgeb@um.si</w:t>
        </w:r>
      </w:hyperlink>
      <w:r w:rsidRPr="009B4918">
        <w:rPr>
          <w:color w:val="000000" w:themeColor="text1"/>
          <w:sz w:val="24"/>
          <w:szCs w:val="24"/>
        </w:rPr>
        <w:t xml:space="preserve"> </w:t>
      </w:r>
    </w:p>
    <w:p w:rsidR="00EB65A1" w:rsidRDefault="00EB65A1" w:rsidP="009B5A96">
      <w:pPr>
        <w:spacing w:line="360" w:lineRule="auto"/>
        <w:jc w:val="center"/>
        <w:rPr>
          <w:sz w:val="24"/>
          <w:szCs w:val="24"/>
          <w:lang w:val="en-GB"/>
        </w:rPr>
      </w:pPr>
    </w:p>
    <w:p w:rsidR="00E83599" w:rsidRPr="00B82B06" w:rsidRDefault="00E83599" w:rsidP="009B5A96">
      <w:pPr>
        <w:spacing w:line="360" w:lineRule="auto"/>
        <w:jc w:val="center"/>
        <w:rPr>
          <w:lang w:val="en-GB"/>
        </w:rPr>
      </w:pPr>
    </w:p>
    <w:p w:rsidR="00E83599" w:rsidRPr="00B82B06" w:rsidRDefault="00E83599" w:rsidP="009B5A96">
      <w:pPr>
        <w:spacing w:line="360" w:lineRule="auto"/>
        <w:rPr>
          <w:lang w:val="en-GB"/>
        </w:rPr>
      </w:pPr>
    </w:p>
    <w:p w:rsidR="00E83599" w:rsidRPr="00B82B06" w:rsidRDefault="00E83599" w:rsidP="009B5A96">
      <w:pPr>
        <w:spacing w:line="360" w:lineRule="auto"/>
        <w:rPr>
          <w:b/>
          <w:sz w:val="24"/>
          <w:szCs w:val="24"/>
          <w:lang w:val="en-GB"/>
        </w:rPr>
      </w:pPr>
      <w:r w:rsidRPr="00B82B06">
        <w:rPr>
          <w:b/>
          <w:sz w:val="24"/>
          <w:szCs w:val="24"/>
          <w:lang w:val="en-GB"/>
        </w:rPr>
        <w:t>Abstract</w:t>
      </w:r>
    </w:p>
    <w:p w:rsidR="00E83599" w:rsidRPr="00B82B06" w:rsidRDefault="00E83599" w:rsidP="009B5A96">
      <w:pPr>
        <w:spacing w:line="360" w:lineRule="auto"/>
        <w:jc w:val="both"/>
        <w:rPr>
          <w:sz w:val="24"/>
          <w:szCs w:val="24"/>
          <w:lang w:val="en-GB"/>
        </w:rPr>
      </w:pPr>
      <w:r w:rsidRPr="00B82B06">
        <w:rPr>
          <w:sz w:val="24"/>
          <w:szCs w:val="24"/>
          <w:lang w:val="en-GB"/>
        </w:rPr>
        <w:t xml:space="preserve">Low temperature hydrothermal carbonization </w:t>
      </w:r>
      <w:r w:rsidR="008813FC" w:rsidRPr="00B82B06">
        <w:rPr>
          <w:sz w:val="24"/>
          <w:szCs w:val="24"/>
          <w:lang w:val="en-GB"/>
        </w:rPr>
        <w:t>(L</w:t>
      </w:r>
      <w:r w:rsidR="001A253A" w:rsidRPr="00B82B06">
        <w:rPr>
          <w:sz w:val="24"/>
          <w:szCs w:val="24"/>
          <w:lang w:val="en-GB"/>
        </w:rPr>
        <w:t>T</w:t>
      </w:r>
      <w:r w:rsidR="008813FC" w:rsidRPr="00B82B06">
        <w:rPr>
          <w:sz w:val="24"/>
          <w:szCs w:val="24"/>
          <w:lang w:val="en-GB"/>
        </w:rPr>
        <w:t xml:space="preserve">HTC) </w:t>
      </w:r>
      <w:r w:rsidRPr="00B82B06">
        <w:rPr>
          <w:sz w:val="24"/>
          <w:szCs w:val="24"/>
          <w:lang w:val="en-GB"/>
        </w:rPr>
        <w:t xml:space="preserve">of biomass is a process based on the reaction of the biomass with </w:t>
      </w:r>
      <w:r w:rsidR="001F603D" w:rsidRPr="00B82B06">
        <w:rPr>
          <w:sz w:val="24"/>
          <w:szCs w:val="24"/>
          <w:lang w:val="en-GB"/>
        </w:rPr>
        <w:t>sub-critical</w:t>
      </w:r>
      <w:r w:rsidRPr="00B82B06">
        <w:rPr>
          <w:sz w:val="24"/>
          <w:szCs w:val="24"/>
          <w:lang w:val="en-GB"/>
        </w:rPr>
        <w:t xml:space="preserve"> water at temperatures up to </w:t>
      </w:r>
      <w:r w:rsidR="009B26DA" w:rsidRPr="00B82B06">
        <w:rPr>
          <w:sz w:val="24"/>
          <w:szCs w:val="24"/>
          <w:lang w:val="en-GB"/>
        </w:rPr>
        <w:t>250 °</w:t>
      </w:r>
      <w:r w:rsidRPr="00B82B06">
        <w:rPr>
          <w:sz w:val="24"/>
          <w:szCs w:val="24"/>
          <w:lang w:val="en-GB"/>
        </w:rPr>
        <w:t xml:space="preserve">C, to form </w:t>
      </w:r>
      <w:proofErr w:type="spellStart"/>
      <w:r w:rsidRPr="00B82B06">
        <w:rPr>
          <w:sz w:val="24"/>
          <w:szCs w:val="24"/>
          <w:lang w:val="en-GB"/>
        </w:rPr>
        <w:t>nano</w:t>
      </w:r>
      <w:proofErr w:type="spellEnd"/>
      <w:r w:rsidRPr="00B82B06">
        <w:rPr>
          <w:sz w:val="24"/>
          <w:szCs w:val="24"/>
          <w:lang w:val="en-GB"/>
        </w:rPr>
        <w:t>-</w:t>
      </w:r>
      <w:r w:rsidR="009F406C">
        <w:rPr>
          <w:sz w:val="24"/>
          <w:szCs w:val="24"/>
          <w:lang w:val="en-GB"/>
        </w:rPr>
        <w:t xml:space="preserve"> </w:t>
      </w:r>
      <w:r w:rsidRPr="00B82B06">
        <w:rPr>
          <w:sz w:val="24"/>
          <w:szCs w:val="24"/>
          <w:lang w:val="en-GB"/>
        </w:rPr>
        <w:t>and micro-porous carbon s</w:t>
      </w:r>
      <w:r w:rsidR="008813FC" w:rsidRPr="00B82B06">
        <w:rPr>
          <w:sz w:val="24"/>
          <w:szCs w:val="24"/>
          <w:lang w:val="en-GB"/>
        </w:rPr>
        <w:t xml:space="preserve">tructures </w:t>
      </w:r>
      <w:r w:rsidR="009B26DA" w:rsidRPr="00B82B06">
        <w:rPr>
          <w:sz w:val="24"/>
          <w:szCs w:val="24"/>
          <w:lang w:val="en-GB"/>
        </w:rPr>
        <w:t>with r</w:t>
      </w:r>
      <w:r w:rsidRPr="00B82B06">
        <w:rPr>
          <w:sz w:val="24"/>
          <w:szCs w:val="24"/>
          <w:lang w:val="en-GB"/>
        </w:rPr>
        <w:t xml:space="preserve">eactive surface consisting of </w:t>
      </w:r>
      <w:r w:rsidR="001F603D" w:rsidRPr="00B82B06">
        <w:rPr>
          <w:sz w:val="24"/>
          <w:szCs w:val="24"/>
          <w:lang w:val="en-GB"/>
        </w:rPr>
        <w:t xml:space="preserve">the </w:t>
      </w:r>
      <w:r w:rsidRPr="00B82B06">
        <w:rPr>
          <w:sz w:val="24"/>
          <w:szCs w:val="24"/>
          <w:lang w:val="en-GB"/>
        </w:rPr>
        <w:t xml:space="preserve">hydroxyl and carboxyl groups that have the potential of </w:t>
      </w:r>
      <w:r w:rsidR="001F603D" w:rsidRPr="00B82B06">
        <w:rPr>
          <w:sz w:val="24"/>
          <w:szCs w:val="24"/>
          <w:lang w:val="en-GB"/>
        </w:rPr>
        <w:t>different compounds binding</w:t>
      </w:r>
      <w:r w:rsidRPr="00B82B06">
        <w:rPr>
          <w:sz w:val="24"/>
          <w:szCs w:val="24"/>
          <w:lang w:val="en-GB"/>
        </w:rPr>
        <w:t xml:space="preserve">. The enzyme </w:t>
      </w:r>
      <w:proofErr w:type="gramStart"/>
      <w:r w:rsidRPr="00B82B06">
        <w:rPr>
          <w:sz w:val="24"/>
          <w:szCs w:val="24"/>
          <w:lang w:val="en-GB"/>
        </w:rPr>
        <w:t>was immobilized</w:t>
      </w:r>
      <w:proofErr w:type="gramEnd"/>
      <w:r w:rsidRPr="00B82B06">
        <w:rPr>
          <w:sz w:val="24"/>
          <w:szCs w:val="24"/>
          <w:lang w:val="en-GB"/>
        </w:rPr>
        <w:t xml:space="preserve"> on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in two ways: by adsorption and by covalent binding via </w:t>
      </w:r>
      <w:r w:rsidR="002E2A14" w:rsidRPr="00B82B06">
        <w:rPr>
          <w:sz w:val="24"/>
          <w:szCs w:val="24"/>
          <w:lang w:val="en-GB"/>
        </w:rPr>
        <w:t>cros</w:t>
      </w:r>
      <w:r w:rsidR="00A027D7" w:rsidRPr="00B82B06">
        <w:rPr>
          <w:sz w:val="24"/>
          <w:szCs w:val="24"/>
          <w:lang w:val="en-GB"/>
        </w:rPr>
        <w:t>s</w:t>
      </w:r>
      <w:r w:rsidR="002E2A14" w:rsidRPr="00B82B06">
        <w:rPr>
          <w:sz w:val="24"/>
          <w:szCs w:val="24"/>
          <w:lang w:val="en-GB"/>
        </w:rPr>
        <w:t>linking agent. T</w:t>
      </w:r>
      <w:r w:rsidRPr="00B82B06">
        <w:rPr>
          <w:sz w:val="24"/>
          <w:szCs w:val="24"/>
          <w:lang w:val="en-GB"/>
        </w:rPr>
        <w:t xml:space="preserve">he effect of immobilization time, enzyme concentration, type and concentration of </w:t>
      </w:r>
      <w:r w:rsidR="002E2A14" w:rsidRPr="00B82B06">
        <w:rPr>
          <w:sz w:val="24"/>
          <w:szCs w:val="24"/>
          <w:lang w:val="en-GB"/>
        </w:rPr>
        <w:t>the cros</w:t>
      </w:r>
      <w:r w:rsidR="00A027D7" w:rsidRPr="00B82B06">
        <w:rPr>
          <w:sz w:val="24"/>
          <w:szCs w:val="24"/>
          <w:lang w:val="en-GB"/>
        </w:rPr>
        <w:t>s</w:t>
      </w:r>
      <w:r w:rsidR="002E2A14" w:rsidRPr="00B82B06">
        <w:rPr>
          <w:sz w:val="24"/>
          <w:szCs w:val="24"/>
          <w:lang w:val="en-GB"/>
        </w:rPr>
        <w:t xml:space="preserve">linking agent </w:t>
      </w:r>
      <w:r w:rsidRPr="00B82B06">
        <w:rPr>
          <w:sz w:val="24"/>
          <w:szCs w:val="24"/>
          <w:lang w:val="en-GB"/>
        </w:rPr>
        <w:t xml:space="preserve">and the types of </w:t>
      </w:r>
      <w:r w:rsidR="002E2A14" w:rsidRPr="00B82B06">
        <w:rPr>
          <w:sz w:val="24"/>
          <w:szCs w:val="24"/>
          <w:lang w:val="en-GB"/>
        </w:rPr>
        <w:t>carrier</w:t>
      </w:r>
      <w:r w:rsidRPr="00B82B06">
        <w:rPr>
          <w:sz w:val="24"/>
          <w:szCs w:val="24"/>
          <w:lang w:val="en-GB"/>
        </w:rPr>
        <w:t xml:space="preserve"> -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(</w:t>
      </w:r>
      <w:r w:rsidR="008813FC" w:rsidRPr="00B82B06">
        <w:rPr>
          <w:sz w:val="24"/>
          <w:szCs w:val="24"/>
          <w:lang w:val="en-GB"/>
        </w:rPr>
        <w:t>L</w:t>
      </w:r>
      <w:r w:rsidR="001A253A" w:rsidRPr="00B82B06">
        <w:rPr>
          <w:sz w:val="24"/>
          <w:szCs w:val="24"/>
          <w:lang w:val="en-GB"/>
        </w:rPr>
        <w:t>T</w:t>
      </w:r>
      <w:r w:rsidRPr="00B82B06">
        <w:rPr>
          <w:sz w:val="24"/>
          <w:szCs w:val="24"/>
          <w:lang w:val="en-GB"/>
        </w:rPr>
        <w:t>HT</w:t>
      </w:r>
      <w:r w:rsidR="002E2A14" w:rsidRPr="00B82B06">
        <w:rPr>
          <w:sz w:val="24"/>
          <w:szCs w:val="24"/>
          <w:lang w:val="en-GB"/>
        </w:rPr>
        <w:t>C of</w:t>
      </w:r>
      <w:r w:rsidR="00220AC6" w:rsidRPr="00B82B06">
        <w:rPr>
          <w:sz w:val="24"/>
          <w:szCs w:val="24"/>
          <w:lang w:val="en-GB"/>
        </w:rPr>
        <w:t xml:space="preserve"> waste from the </w:t>
      </w:r>
      <w:r w:rsidRPr="00B82B06">
        <w:rPr>
          <w:sz w:val="24"/>
          <w:szCs w:val="24"/>
          <w:lang w:val="en-GB"/>
        </w:rPr>
        <w:t xml:space="preserve">olive oil </w:t>
      </w:r>
      <w:r w:rsidR="00220AC6" w:rsidRPr="00B82B06">
        <w:rPr>
          <w:sz w:val="24"/>
          <w:szCs w:val="24"/>
          <w:lang w:val="en-GB"/>
        </w:rPr>
        <w:t xml:space="preserve">production </w:t>
      </w:r>
      <w:r w:rsidR="00672C41">
        <w:rPr>
          <w:sz w:val="24"/>
          <w:szCs w:val="24"/>
          <w:lang w:val="en-GB"/>
        </w:rPr>
        <w:t>(</w:t>
      </w:r>
      <w:r w:rsidR="004074D2" w:rsidRPr="00B82B06">
        <w:rPr>
          <w:sz w:val="24"/>
          <w:szCs w:val="24"/>
          <w:lang w:val="en-GB"/>
        </w:rPr>
        <w:t>LTHTC of OL waste</w:t>
      </w:r>
      <w:r w:rsidR="00672C41">
        <w:rPr>
          <w:sz w:val="24"/>
          <w:szCs w:val="24"/>
          <w:lang w:val="en-GB"/>
        </w:rPr>
        <w:t>)</w:t>
      </w:r>
      <w:r w:rsidR="004074D2" w:rsidRPr="00B82B06">
        <w:rPr>
          <w:sz w:val="24"/>
          <w:szCs w:val="24"/>
          <w:lang w:val="en-GB"/>
        </w:rPr>
        <w:t xml:space="preserve"> </w:t>
      </w:r>
      <w:r w:rsidR="0070137E" w:rsidRPr="00B82B06">
        <w:rPr>
          <w:sz w:val="24"/>
          <w:szCs w:val="24"/>
          <w:lang w:val="en-GB"/>
        </w:rPr>
        <w:t>or</w:t>
      </w:r>
      <w:r w:rsidRPr="00B82B06">
        <w:rPr>
          <w:sz w:val="24"/>
          <w:szCs w:val="24"/>
          <w:lang w:val="en-GB"/>
        </w:rPr>
        <w:t xml:space="preserve"> </w:t>
      </w:r>
      <w:r w:rsidR="008813FC" w:rsidRPr="00B82B06">
        <w:rPr>
          <w:sz w:val="24"/>
          <w:szCs w:val="24"/>
          <w:lang w:val="en-GB"/>
        </w:rPr>
        <w:t>L</w:t>
      </w:r>
      <w:r w:rsidR="001A253A" w:rsidRPr="00B82B06">
        <w:rPr>
          <w:sz w:val="24"/>
          <w:szCs w:val="24"/>
          <w:lang w:val="en-GB"/>
        </w:rPr>
        <w:t>T</w:t>
      </w:r>
      <w:r w:rsidRPr="00B82B06">
        <w:rPr>
          <w:sz w:val="24"/>
          <w:szCs w:val="24"/>
          <w:lang w:val="en-GB"/>
        </w:rPr>
        <w:t>HT</w:t>
      </w:r>
      <w:r w:rsidR="002E2A14" w:rsidRPr="00B82B06">
        <w:rPr>
          <w:sz w:val="24"/>
          <w:szCs w:val="24"/>
          <w:lang w:val="en-GB"/>
        </w:rPr>
        <w:t>C of cellulose</w:t>
      </w:r>
      <w:r w:rsidRPr="00B82B06">
        <w:rPr>
          <w:sz w:val="24"/>
          <w:szCs w:val="24"/>
          <w:lang w:val="en-GB"/>
        </w:rPr>
        <w:t xml:space="preserve">) on the </w:t>
      </w:r>
      <w:r w:rsidR="009F406C" w:rsidRPr="00B82B06">
        <w:rPr>
          <w:sz w:val="24"/>
          <w:szCs w:val="24"/>
          <w:lang w:val="en-GB"/>
        </w:rPr>
        <w:t xml:space="preserve">immobilization </w:t>
      </w:r>
      <w:r w:rsidR="009F406C">
        <w:rPr>
          <w:sz w:val="24"/>
          <w:szCs w:val="24"/>
          <w:lang w:val="en-GB"/>
        </w:rPr>
        <w:t xml:space="preserve">efficiency </w:t>
      </w:r>
      <w:r w:rsidR="002E2A14" w:rsidRPr="00B82B06">
        <w:rPr>
          <w:sz w:val="24"/>
          <w:szCs w:val="24"/>
          <w:lang w:val="en-GB"/>
        </w:rPr>
        <w:t xml:space="preserve">and the </w:t>
      </w:r>
      <w:r w:rsidR="009F406C">
        <w:rPr>
          <w:sz w:val="24"/>
          <w:szCs w:val="24"/>
          <w:lang w:val="en-GB"/>
        </w:rPr>
        <w:t xml:space="preserve">residual </w:t>
      </w:r>
      <w:r w:rsidR="002E2A14" w:rsidRPr="00B82B06">
        <w:rPr>
          <w:sz w:val="24"/>
          <w:szCs w:val="24"/>
          <w:lang w:val="en-GB"/>
        </w:rPr>
        <w:t xml:space="preserve">activity of biocatalyst </w:t>
      </w:r>
      <w:proofErr w:type="gramStart"/>
      <w:r w:rsidR="002E2A14" w:rsidRPr="00B82B06">
        <w:rPr>
          <w:sz w:val="24"/>
          <w:szCs w:val="24"/>
          <w:lang w:val="en-GB"/>
        </w:rPr>
        <w:t>was studied</w:t>
      </w:r>
      <w:proofErr w:type="gramEnd"/>
      <w:r w:rsidRPr="00B82B06">
        <w:rPr>
          <w:sz w:val="24"/>
          <w:szCs w:val="24"/>
          <w:lang w:val="en-GB"/>
        </w:rPr>
        <w:t>. Higher immobilization efficiency a</w:t>
      </w:r>
      <w:r w:rsidR="008813FC" w:rsidRPr="00B82B06">
        <w:rPr>
          <w:sz w:val="24"/>
          <w:szCs w:val="24"/>
          <w:lang w:val="en-GB"/>
        </w:rPr>
        <w:t xml:space="preserve">nd </w:t>
      </w:r>
      <w:r w:rsidR="002033C1" w:rsidRPr="00B82B06">
        <w:rPr>
          <w:sz w:val="24"/>
          <w:szCs w:val="24"/>
          <w:lang w:val="en-GB"/>
        </w:rPr>
        <w:t xml:space="preserve">residual </w:t>
      </w:r>
      <w:r w:rsidR="008813FC" w:rsidRPr="00B82B06">
        <w:rPr>
          <w:sz w:val="24"/>
          <w:szCs w:val="24"/>
          <w:lang w:val="en-GB"/>
        </w:rPr>
        <w:t xml:space="preserve">enzyme activity was achieved, </w:t>
      </w:r>
      <w:r w:rsidR="002E2A14" w:rsidRPr="00B82B06">
        <w:rPr>
          <w:sz w:val="24"/>
          <w:szCs w:val="24"/>
          <w:lang w:val="en-GB"/>
        </w:rPr>
        <w:t>when the</w:t>
      </w:r>
      <w:r w:rsidRPr="00B82B06">
        <w:rPr>
          <w:sz w:val="24"/>
          <w:szCs w:val="24"/>
          <w:lang w:val="en-GB"/>
        </w:rPr>
        <w:t xml:space="preserve"> enzyme </w:t>
      </w:r>
      <w:r w:rsidR="002E2A14" w:rsidRPr="00B82B06">
        <w:rPr>
          <w:sz w:val="24"/>
          <w:szCs w:val="24"/>
          <w:lang w:val="en-GB"/>
        </w:rPr>
        <w:t xml:space="preserve">was </w:t>
      </w:r>
      <w:r w:rsidRPr="00B82B06">
        <w:rPr>
          <w:sz w:val="24"/>
          <w:szCs w:val="24"/>
          <w:lang w:val="en-GB"/>
        </w:rPr>
        <w:t xml:space="preserve">covalently bound to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="008813FC" w:rsidRPr="00B82B06">
        <w:rPr>
          <w:sz w:val="24"/>
          <w:szCs w:val="24"/>
          <w:lang w:val="en-GB"/>
        </w:rPr>
        <w:t xml:space="preserve"> </w:t>
      </w:r>
      <w:proofErr w:type="gramStart"/>
      <w:r w:rsidR="008813FC" w:rsidRPr="00B82B06">
        <w:rPr>
          <w:sz w:val="24"/>
          <w:szCs w:val="24"/>
          <w:lang w:val="en-GB"/>
        </w:rPr>
        <w:t>obtained</w:t>
      </w:r>
      <w:proofErr w:type="gramEnd"/>
      <w:r w:rsidR="008813FC" w:rsidRPr="00B82B06">
        <w:rPr>
          <w:sz w:val="24"/>
          <w:szCs w:val="24"/>
          <w:lang w:val="en-GB"/>
        </w:rPr>
        <w:t xml:space="preserve"> by L</w:t>
      </w:r>
      <w:r w:rsidR="001A253A" w:rsidRPr="00B82B06">
        <w:rPr>
          <w:sz w:val="24"/>
          <w:szCs w:val="24"/>
          <w:lang w:val="en-GB"/>
        </w:rPr>
        <w:t>T</w:t>
      </w:r>
      <w:r w:rsidR="008813FC" w:rsidRPr="00B82B06">
        <w:rPr>
          <w:sz w:val="24"/>
          <w:szCs w:val="24"/>
          <w:lang w:val="en-GB"/>
        </w:rPr>
        <w:t xml:space="preserve">HTC of </w:t>
      </w:r>
      <w:r w:rsidR="009F406C">
        <w:rPr>
          <w:sz w:val="24"/>
          <w:szCs w:val="24"/>
          <w:lang w:val="en-GB"/>
        </w:rPr>
        <w:t>cellulose</w:t>
      </w:r>
      <w:r w:rsidRPr="00B82B06">
        <w:rPr>
          <w:sz w:val="24"/>
          <w:szCs w:val="24"/>
          <w:lang w:val="en-GB"/>
        </w:rPr>
        <w:t xml:space="preserve">. </w:t>
      </w:r>
    </w:p>
    <w:p w:rsidR="008813FC" w:rsidRPr="00B82B06" w:rsidRDefault="008813FC" w:rsidP="009B5A96">
      <w:pPr>
        <w:spacing w:line="360" w:lineRule="auto"/>
        <w:jc w:val="both"/>
        <w:rPr>
          <w:sz w:val="24"/>
          <w:szCs w:val="24"/>
          <w:lang w:val="en-GB"/>
        </w:rPr>
      </w:pPr>
    </w:p>
    <w:p w:rsidR="008813FC" w:rsidRPr="00B82B06" w:rsidRDefault="008813FC" w:rsidP="009B5A96">
      <w:pPr>
        <w:spacing w:line="360" w:lineRule="auto"/>
        <w:jc w:val="both"/>
        <w:rPr>
          <w:sz w:val="24"/>
          <w:szCs w:val="24"/>
          <w:lang w:val="en-GB"/>
        </w:rPr>
      </w:pPr>
      <w:r w:rsidRPr="00B82B06">
        <w:rPr>
          <w:sz w:val="24"/>
          <w:szCs w:val="24"/>
          <w:lang w:val="en-GB"/>
        </w:rPr>
        <w:t xml:space="preserve">Keywords: </w:t>
      </w:r>
      <w:r w:rsidR="00C540F4" w:rsidRPr="00B82B06">
        <w:rPr>
          <w:sz w:val="24"/>
          <w:szCs w:val="24"/>
          <w:lang w:val="en-GB"/>
        </w:rPr>
        <w:t>hydrothermal carbonization</w:t>
      </w:r>
      <w:r w:rsidR="009B4918">
        <w:rPr>
          <w:sz w:val="24"/>
          <w:szCs w:val="24"/>
          <w:lang w:val="en-GB"/>
        </w:rPr>
        <w:t>;</w:t>
      </w:r>
      <w:r w:rsidR="00C540F4" w:rsidRPr="00B82B06">
        <w:rPr>
          <w:sz w:val="24"/>
          <w:szCs w:val="24"/>
          <w:lang w:val="en-GB"/>
        </w:rPr>
        <w:t xml:space="preserve"> </w:t>
      </w:r>
      <w:proofErr w:type="spellStart"/>
      <w:r w:rsidRPr="00B82B06">
        <w:rPr>
          <w:rStyle w:val="08KljunebesedeChar"/>
          <w:sz w:val="24"/>
          <w:szCs w:val="24"/>
          <w:lang w:val="en-GB"/>
        </w:rPr>
        <w:t>biochar</w:t>
      </w:r>
      <w:proofErr w:type="spellEnd"/>
      <w:r w:rsidR="009B4918">
        <w:rPr>
          <w:rStyle w:val="08KljunebesedeChar"/>
          <w:sz w:val="24"/>
          <w:szCs w:val="24"/>
          <w:lang w:val="en-GB"/>
        </w:rPr>
        <w:t>;</w:t>
      </w:r>
      <w:r w:rsidRPr="00B82B06">
        <w:rPr>
          <w:rStyle w:val="08KljunebesedeChar"/>
          <w:sz w:val="24"/>
          <w:szCs w:val="24"/>
          <w:lang w:val="en-GB"/>
        </w:rPr>
        <w:t xml:space="preserve"> enzyme</w:t>
      </w:r>
      <w:r w:rsidR="009B4918">
        <w:rPr>
          <w:rStyle w:val="08KljunebesedeChar"/>
          <w:sz w:val="24"/>
          <w:szCs w:val="24"/>
          <w:lang w:val="en-GB"/>
        </w:rPr>
        <w:t>;</w:t>
      </w:r>
      <w:r w:rsidRPr="00B82B06">
        <w:rPr>
          <w:rStyle w:val="08KljunebesedeChar"/>
          <w:sz w:val="24"/>
          <w:szCs w:val="24"/>
          <w:lang w:val="en-GB"/>
        </w:rPr>
        <w:t xml:space="preserve"> immobilization</w:t>
      </w:r>
      <w:r w:rsidR="009B4918">
        <w:rPr>
          <w:rStyle w:val="08KljunebesedeChar"/>
          <w:sz w:val="24"/>
          <w:szCs w:val="24"/>
          <w:lang w:val="en-GB"/>
        </w:rPr>
        <w:t>;</w:t>
      </w:r>
      <w:r w:rsidRPr="00B82B06">
        <w:rPr>
          <w:rStyle w:val="08KljunebesedeChar"/>
          <w:sz w:val="24"/>
          <w:szCs w:val="24"/>
          <w:lang w:val="en-GB"/>
        </w:rPr>
        <w:t xml:space="preserve"> enzyme activity.</w:t>
      </w:r>
      <w:r w:rsidRPr="00B82B06">
        <w:rPr>
          <w:rStyle w:val="07KljunebesedekrepkoChar"/>
          <w:b w:val="0"/>
          <w:sz w:val="24"/>
          <w:szCs w:val="24"/>
          <w:lang w:val="en-GB"/>
        </w:rPr>
        <w:t xml:space="preserve">  </w:t>
      </w:r>
    </w:p>
    <w:p w:rsidR="00FC1DC8" w:rsidRDefault="00FC1DC8" w:rsidP="009B5A96">
      <w:pPr>
        <w:spacing w:line="360" w:lineRule="auto"/>
        <w:jc w:val="both"/>
        <w:rPr>
          <w:b/>
          <w:sz w:val="24"/>
          <w:szCs w:val="24"/>
          <w:lang w:val="en-GB"/>
        </w:rPr>
      </w:pPr>
    </w:p>
    <w:p w:rsidR="00FC1DC8" w:rsidRDefault="00FC1DC8" w:rsidP="009B5A96">
      <w:pPr>
        <w:spacing w:line="360" w:lineRule="auto"/>
        <w:jc w:val="both"/>
        <w:rPr>
          <w:b/>
          <w:sz w:val="24"/>
          <w:szCs w:val="24"/>
          <w:lang w:val="en-GB"/>
        </w:rPr>
      </w:pPr>
    </w:p>
    <w:p w:rsidR="00F03F66" w:rsidRDefault="00F03F66" w:rsidP="009B5A96">
      <w:pPr>
        <w:spacing w:line="360" w:lineRule="auto"/>
        <w:jc w:val="both"/>
        <w:rPr>
          <w:b/>
          <w:sz w:val="24"/>
          <w:szCs w:val="24"/>
          <w:lang w:val="en-GB"/>
        </w:rPr>
      </w:pPr>
    </w:p>
    <w:p w:rsidR="00F03F66" w:rsidRDefault="00F03F66" w:rsidP="009B5A96">
      <w:pPr>
        <w:spacing w:line="360" w:lineRule="auto"/>
        <w:jc w:val="both"/>
        <w:rPr>
          <w:b/>
          <w:sz w:val="24"/>
          <w:szCs w:val="24"/>
          <w:lang w:val="en-GB"/>
        </w:rPr>
      </w:pPr>
    </w:p>
    <w:p w:rsidR="00F03F66" w:rsidRDefault="00F03F66" w:rsidP="009B5A96">
      <w:pPr>
        <w:spacing w:line="360" w:lineRule="auto"/>
        <w:jc w:val="both"/>
        <w:rPr>
          <w:b/>
          <w:sz w:val="24"/>
          <w:szCs w:val="24"/>
          <w:lang w:val="en-GB"/>
        </w:rPr>
      </w:pPr>
    </w:p>
    <w:p w:rsidR="00672C41" w:rsidRPr="00B82B06" w:rsidRDefault="00672C41" w:rsidP="009B5A96">
      <w:pPr>
        <w:spacing w:line="360" w:lineRule="auto"/>
        <w:jc w:val="both"/>
        <w:rPr>
          <w:b/>
          <w:sz w:val="24"/>
          <w:szCs w:val="24"/>
          <w:lang w:val="en-GB"/>
        </w:rPr>
      </w:pPr>
    </w:p>
    <w:p w:rsidR="00735767" w:rsidRPr="00B82B06" w:rsidRDefault="008813FC" w:rsidP="009B5A96">
      <w:pPr>
        <w:pStyle w:val="Heading1"/>
        <w:rPr>
          <w:szCs w:val="24"/>
          <w:lang w:val="en-GB"/>
        </w:rPr>
      </w:pPr>
      <w:r w:rsidRPr="00B82B06">
        <w:rPr>
          <w:szCs w:val="24"/>
          <w:lang w:val="en-GB"/>
        </w:rPr>
        <w:lastRenderedPageBreak/>
        <w:t>Introduction</w:t>
      </w:r>
    </w:p>
    <w:p w:rsidR="00EA54A7" w:rsidRPr="00B82B06" w:rsidRDefault="00A027D7" w:rsidP="009B5A96">
      <w:pPr>
        <w:spacing w:line="360" w:lineRule="auto"/>
        <w:jc w:val="both"/>
        <w:rPr>
          <w:sz w:val="24"/>
          <w:szCs w:val="24"/>
          <w:lang w:val="en-GB"/>
        </w:rPr>
      </w:pPr>
      <w:r w:rsidRPr="00B82B06">
        <w:rPr>
          <w:sz w:val="24"/>
          <w:szCs w:val="24"/>
          <w:lang w:val="en-GB"/>
        </w:rPr>
        <w:t xml:space="preserve">Lack of energy, environmental crisis and consumer demand </w:t>
      </w:r>
      <w:r w:rsidR="007C1D5D" w:rsidRPr="00B82B06">
        <w:rPr>
          <w:sz w:val="24"/>
          <w:szCs w:val="24"/>
          <w:lang w:val="en-GB"/>
        </w:rPr>
        <w:t xml:space="preserve">rising </w:t>
      </w:r>
      <w:r w:rsidRPr="00B82B06">
        <w:rPr>
          <w:sz w:val="24"/>
          <w:szCs w:val="24"/>
          <w:lang w:val="en-GB"/>
        </w:rPr>
        <w:t xml:space="preserve">for better materials have led to </w:t>
      </w:r>
      <w:r w:rsidR="00EA54A7" w:rsidRPr="00B82B06">
        <w:rPr>
          <w:sz w:val="24"/>
          <w:szCs w:val="24"/>
          <w:lang w:val="en-GB"/>
        </w:rPr>
        <w:t xml:space="preserve">the </w:t>
      </w:r>
      <w:r w:rsidRPr="00B82B06">
        <w:rPr>
          <w:sz w:val="24"/>
          <w:szCs w:val="24"/>
          <w:lang w:val="en-GB"/>
        </w:rPr>
        <w:t>new res</w:t>
      </w:r>
      <w:r w:rsidR="001A666C" w:rsidRPr="00B82B06">
        <w:rPr>
          <w:sz w:val="24"/>
          <w:szCs w:val="24"/>
          <w:lang w:val="en-GB"/>
        </w:rPr>
        <w:t xml:space="preserve">earch </w:t>
      </w:r>
      <w:r w:rsidR="005D26B0" w:rsidRPr="00B82B06">
        <w:rPr>
          <w:sz w:val="24"/>
          <w:szCs w:val="24"/>
          <w:lang w:val="en-GB"/>
        </w:rPr>
        <w:t>upon the</w:t>
      </w:r>
      <w:r w:rsidR="001A666C" w:rsidRPr="00B82B06">
        <w:rPr>
          <w:sz w:val="24"/>
          <w:szCs w:val="24"/>
          <w:lang w:val="en-GB"/>
        </w:rPr>
        <w:t xml:space="preserve"> lightweight, inexpensive</w:t>
      </w:r>
      <w:r w:rsidRPr="00B82B06">
        <w:rPr>
          <w:sz w:val="24"/>
          <w:szCs w:val="24"/>
          <w:lang w:val="en-GB"/>
        </w:rPr>
        <w:t xml:space="preserve">, environmentally friendly and non-toxic </w:t>
      </w:r>
      <w:r w:rsidR="001A666C" w:rsidRPr="00B82B06">
        <w:rPr>
          <w:sz w:val="24"/>
          <w:szCs w:val="24"/>
          <w:lang w:val="en-GB"/>
        </w:rPr>
        <w:t>new functional materials</w:t>
      </w:r>
      <w:r w:rsidRPr="00B82B06">
        <w:rPr>
          <w:sz w:val="24"/>
          <w:szCs w:val="24"/>
          <w:lang w:val="en-GB"/>
        </w:rPr>
        <w:t xml:space="preserve">. </w:t>
      </w:r>
      <w:r w:rsidR="008512E1" w:rsidRPr="00B82B06">
        <w:rPr>
          <w:sz w:val="24"/>
          <w:szCs w:val="24"/>
          <w:lang w:val="en-GB"/>
        </w:rPr>
        <w:t xml:space="preserve">Biomass is a source of raw carbon for the synthesis of valuable carbon materials, since it is available in high quality (for example, as a pure sucrose) and in large quantities </w:t>
      </w:r>
      <w:r w:rsidR="008512E1">
        <w:rPr>
          <w:sz w:val="24"/>
          <w:szCs w:val="24"/>
          <w:lang w:val="en-GB"/>
        </w:rPr>
        <w:t xml:space="preserve">as </w:t>
      </w:r>
      <w:r w:rsidR="008512E1" w:rsidRPr="00B82B06">
        <w:rPr>
          <w:sz w:val="24"/>
          <w:szCs w:val="24"/>
          <w:lang w:val="en-GB"/>
        </w:rPr>
        <w:t>environment</w:t>
      </w:r>
      <w:r w:rsidR="008512E1">
        <w:rPr>
          <w:sz w:val="24"/>
          <w:szCs w:val="24"/>
          <w:lang w:val="en-GB"/>
        </w:rPr>
        <w:t xml:space="preserve">ally friendly renewable source. </w:t>
      </w:r>
      <w:proofErr w:type="gramStart"/>
      <w:r w:rsidRPr="00B82B06">
        <w:rPr>
          <w:sz w:val="24"/>
          <w:szCs w:val="24"/>
          <w:lang w:val="en-GB"/>
        </w:rPr>
        <w:t>Among the various techniques</w:t>
      </w:r>
      <w:r w:rsidR="0087119C" w:rsidRPr="00B82B06">
        <w:rPr>
          <w:sz w:val="24"/>
          <w:szCs w:val="24"/>
          <w:lang w:val="en-GB"/>
        </w:rPr>
        <w:t>,</w:t>
      </w:r>
      <w:r w:rsidRPr="00B82B06">
        <w:rPr>
          <w:sz w:val="24"/>
          <w:szCs w:val="24"/>
          <w:lang w:val="en-GB"/>
        </w:rPr>
        <w:t xml:space="preserve"> </w:t>
      </w:r>
      <w:r w:rsidR="0087119C" w:rsidRPr="00B82B06">
        <w:rPr>
          <w:sz w:val="24"/>
          <w:szCs w:val="24"/>
          <w:lang w:val="en-GB"/>
        </w:rPr>
        <w:t>the hydrothermal</w:t>
      </w:r>
      <w:r w:rsidRPr="00B82B06">
        <w:rPr>
          <w:sz w:val="24"/>
          <w:szCs w:val="24"/>
          <w:lang w:val="en-GB"/>
        </w:rPr>
        <w:t xml:space="preserve"> carbonization (HT</w:t>
      </w:r>
      <w:r w:rsidR="001A666C" w:rsidRPr="00B82B06">
        <w:rPr>
          <w:sz w:val="24"/>
          <w:szCs w:val="24"/>
          <w:lang w:val="en-GB"/>
        </w:rPr>
        <w:t>C</w:t>
      </w:r>
      <w:r w:rsidRPr="00B82B06">
        <w:rPr>
          <w:sz w:val="24"/>
          <w:szCs w:val="24"/>
          <w:lang w:val="en-GB"/>
        </w:rPr>
        <w:t xml:space="preserve">) </w:t>
      </w:r>
      <w:r w:rsidR="001A666C" w:rsidRPr="00B82B06">
        <w:rPr>
          <w:sz w:val="24"/>
          <w:szCs w:val="24"/>
          <w:lang w:val="en-GB"/>
        </w:rPr>
        <w:t xml:space="preserve">of </w:t>
      </w:r>
      <w:r w:rsidRPr="00B82B06">
        <w:rPr>
          <w:sz w:val="24"/>
          <w:szCs w:val="24"/>
          <w:lang w:val="en-GB"/>
        </w:rPr>
        <w:t xml:space="preserve">biomass </w:t>
      </w:r>
      <w:r w:rsidR="009D498C" w:rsidRPr="00B82B06">
        <w:rPr>
          <w:sz w:val="24"/>
          <w:szCs w:val="24"/>
          <w:lang w:val="en-GB"/>
        </w:rPr>
        <w:t xml:space="preserve">is </w:t>
      </w:r>
      <w:r w:rsidR="00672C41">
        <w:rPr>
          <w:sz w:val="24"/>
          <w:szCs w:val="24"/>
          <w:lang w:val="en-GB"/>
        </w:rPr>
        <w:t xml:space="preserve">a </w:t>
      </w:r>
      <w:r w:rsidRPr="00B82B06">
        <w:rPr>
          <w:sz w:val="24"/>
          <w:szCs w:val="24"/>
          <w:lang w:val="en-GB"/>
        </w:rPr>
        <w:t>promising method for the synthesis of new materials based on carbon with a wide range of possible applications</w:t>
      </w:r>
      <w:r w:rsidR="008512E1">
        <w:rPr>
          <w:sz w:val="24"/>
          <w:szCs w:val="24"/>
          <w:lang w:val="en-GB"/>
        </w:rPr>
        <w:t>.</w:t>
      </w:r>
      <w:r w:rsidR="00B64C78" w:rsidRPr="00B64C78">
        <w:rPr>
          <w:sz w:val="24"/>
          <w:szCs w:val="24"/>
          <w:vertAlign w:val="superscript"/>
          <w:lang w:val="en-GB"/>
        </w:rPr>
        <w:t>1,2</w:t>
      </w:r>
      <w:r w:rsidR="0000306A" w:rsidRPr="00B82B06">
        <w:rPr>
          <w:sz w:val="24"/>
          <w:szCs w:val="24"/>
          <w:lang w:val="en-GB"/>
        </w:rPr>
        <w:t xml:space="preserve"> </w:t>
      </w:r>
      <w:r w:rsidR="008512E1">
        <w:rPr>
          <w:sz w:val="24"/>
          <w:szCs w:val="24"/>
          <w:lang w:val="en-GB"/>
        </w:rPr>
        <w:t xml:space="preserve">HTC is reaction of biomass and subcritical water where the formation of new carbon materials (commonly named as </w:t>
      </w:r>
      <w:proofErr w:type="spellStart"/>
      <w:r w:rsidR="008512E1">
        <w:rPr>
          <w:sz w:val="24"/>
          <w:szCs w:val="24"/>
          <w:lang w:val="en-GB"/>
        </w:rPr>
        <w:t>biochar</w:t>
      </w:r>
      <w:proofErr w:type="spellEnd"/>
      <w:r w:rsidR="008512E1">
        <w:rPr>
          <w:sz w:val="24"/>
          <w:szCs w:val="24"/>
          <w:lang w:val="en-GB"/>
        </w:rPr>
        <w:t xml:space="preserve"> or </w:t>
      </w:r>
      <w:proofErr w:type="spellStart"/>
      <w:r w:rsidR="008512E1">
        <w:rPr>
          <w:sz w:val="24"/>
          <w:szCs w:val="24"/>
          <w:lang w:val="en-GB"/>
        </w:rPr>
        <w:t>hydrochar</w:t>
      </w:r>
      <w:proofErr w:type="spellEnd"/>
      <w:r w:rsidR="008512E1">
        <w:rPr>
          <w:sz w:val="24"/>
          <w:szCs w:val="24"/>
          <w:lang w:val="en-GB"/>
        </w:rPr>
        <w:t>) take place via complex chemical reactions pathway of the main biomass constituents (cellulose, hemicellulose and lignin) resulting in microspheres with reactive and high functional surface</w:t>
      </w:r>
      <w:r w:rsidR="006E3FB8" w:rsidRPr="00BE1560">
        <w:rPr>
          <w:color w:val="000000" w:themeColor="text1"/>
          <w:sz w:val="24"/>
          <w:szCs w:val="24"/>
          <w:lang w:val="en-GB"/>
        </w:rPr>
        <w:t>.</w:t>
      </w:r>
      <w:r w:rsidR="00B64C78" w:rsidRPr="00B64C78">
        <w:rPr>
          <w:color w:val="000000" w:themeColor="text1"/>
          <w:sz w:val="24"/>
          <w:szCs w:val="24"/>
          <w:vertAlign w:val="superscript"/>
          <w:lang w:val="en-GB"/>
        </w:rPr>
        <w:t>3</w:t>
      </w:r>
      <w:r w:rsidR="00B64C78">
        <w:rPr>
          <w:sz w:val="24"/>
          <w:szCs w:val="24"/>
          <w:lang w:val="en-GB"/>
        </w:rPr>
        <w:t xml:space="preserve"> </w:t>
      </w:r>
      <w:r w:rsidR="0000306A" w:rsidRPr="00B82B06">
        <w:rPr>
          <w:sz w:val="24"/>
          <w:szCs w:val="24"/>
          <w:lang w:val="en-GB"/>
        </w:rPr>
        <w:t>The concept of HTC was initially introduce</w:t>
      </w:r>
      <w:r w:rsidR="00B64C78">
        <w:rPr>
          <w:sz w:val="24"/>
          <w:szCs w:val="24"/>
          <w:lang w:val="en-GB"/>
        </w:rPr>
        <w:t>d by Friedrich Bergius in 1913</w:t>
      </w:r>
      <w:r w:rsidR="004A0AC3">
        <w:rPr>
          <w:sz w:val="24"/>
          <w:szCs w:val="24"/>
          <w:lang w:val="en-GB"/>
        </w:rPr>
        <w:t>.</w:t>
      </w:r>
      <w:r w:rsidR="00B64C78" w:rsidRPr="00B64C78">
        <w:rPr>
          <w:sz w:val="24"/>
          <w:szCs w:val="24"/>
          <w:vertAlign w:val="superscript"/>
          <w:lang w:val="en-GB"/>
        </w:rPr>
        <w:t>4</w:t>
      </w:r>
      <w:r w:rsidR="00B64C78">
        <w:rPr>
          <w:sz w:val="24"/>
          <w:szCs w:val="24"/>
          <w:vertAlign w:val="superscript"/>
          <w:lang w:val="en-GB"/>
        </w:rPr>
        <w:t xml:space="preserve"> </w:t>
      </w:r>
      <w:r w:rsidRPr="00B82B06">
        <w:rPr>
          <w:sz w:val="24"/>
          <w:szCs w:val="24"/>
          <w:lang w:val="en-GB"/>
        </w:rPr>
        <w:t>These new carbon materials have already shown promising applications in many fields, such as carbon fixation, water purification, catalyst in fuel cells, energy storage, removal of CO</w:t>
      </w:r>
      <w:r w:rsidRPr="00B82B06">
        <w:rPr>
          <w:sz w:val="24"/>
          <w:szCs w:val="24"/>
          <w:vertAlign w:val="subscript"/>
          <w:lang w:val="en-GB"/>
        </w:rPr>
        <w:t>2</w:t>
      </w:r>
      <w:r w:rsidR="0087119C" w:rsidRPr="00B82B06">
        <w:rPr>
          <w:sz w:val="24"/>
          <w:szCs w:val="24"/>
          <w:lang w:val="en-GB"/>
        </w:rPr>
        <w:t xml:space="preserve">, </w:t>
      </w:r>
      <w:proofErr w:type="spellStart"/>
      <w:r w:rsidR="001A666C" w:rsidRPr="00B82B06">
        <w:rPr>
          <w:sz w:val="24"/>
          <w:szCs w:val="24"/>
          <w:lang w:val="en-GB"/>
        </w:rPr>
        <w:t>bioimaging</w:t>
      </w:r>
      <w:proofErr w:type="spellEnd"/>
      <w:r w:rsidR="0087119C" w:rsidRPr="00B82B06">
        <w:rPr>
          <w:sz w:val="24"/>
          <w:szCs w:val="24"/>
          <w:lang w:val="en-GB"/>
        </w:rPr>
        <w:t>,</w:t>
      </w:r>
      <w:r w:rsidRPr="00B82B06">
        <w:rPr>
          <w:sz w:val="24"/>
          <w:szCs w:val="24"/>
          <w:lang w:val="en-GB"/>
        </w:rPr>
        <w:t xml:space="preserve"> </w:t>
      </w:r>
      <w:r w:rsidR="0087119C" w:rsidRPr="00B82B06">
        <w:rPr>
          <w:sz w:val="24"/>
          <w:szCs w:val="24"/>
          <w:lang w:val="en-GB"/>
        </w:rPr>
        <w:t>drugs with controlled release</w:t>
      </w:r>
      <w:r w:rsidR="001A666C" w:rsidRPr="00B82B06">
        <w:rPr>
          <w:sz w:val="24"/>
          <w:szCs w:val="24"/>
          <w:lang w:val="en-GB"/>
        </w:rPr>
        <w:t>, and gas sensors</w:t>
      </w:r>
      <w:r w:rsidRPr="00B82B06">
        <w:rPr>
          <w:sz w:val="24"/>
          <w:szCs w:val="24"/>
          <w:lang w:val="en-GB"/>
        </w:rPr>
        <w:t>.</w:t>
      </w:r>
      <w:proofErr w:type="gramEnd"/>
      <w:r w:rsidRPr="00B82B06">
        <w:rPr>
          <w:sz w:val="24"/>
          <w:szCs w:val="24"/>
          <w:lang w:val="en-GB"/>
        </w:rPr>
        <w:t xml:space="preserve"> HT</w:t>
      </w:r>
      <w:r w:rsidR="0087119C" w:rsidRPr="00B82B06">
        <w:rPr>
          <w:sz w:val="24"/>
          <w:szCs w:val="24"/>
          <w:lang w:val="en-GB"/>
        </w:rPr>
        <w:t>C</w:t>
      </w:r>
      <w:r w:rsidRPr="00B82B06">
        <w:rPr>
          <w:sz w:val="24"/>
          <w:szCs w:val="24"/>
          <w:lang w:val="en-GB"/>
        </w:rPr>
        <w:t xml:space="preserve"> process </w:t>
      </w:r>
      <w:proofErr w:type="gramStart"/>
      <w:r w:rsidRPr="00B82B06">
        <w:rPr>
          <w:sz w:val="24"/>
          <w:szCs w:val="24"/>
          <w:lang w:val="en-GB"/>
        </w:rPr>
        <w:t>can be performed</w:t>
      </w:r>
      <w:proofErr w:type="gramEnd"/>
      <w:r w:rsidRPr="00B82B06">
        <w:rPr>
          <w:sz w:val="24"/>
          <w:szCs w:val="24"/>
          <w:lang w:val="en-GB"/>
        </w:rPr>
        <w:t xml:space="preserve"> in two ways, depending on the selected operating temperature. HT</w:t>
      </w:r>
      <w:r w:rsidR="0087119C" w:rsidRPr="00B82B06">
        <w:rPr>
          <w:sz w:val="24"/>
          <w:szCs w:val="24"/>
          <w:lang w:val="en-GB"/>
        </w:rPr>
        <w:t>C</w:t>
      </w:r>
      <w:r w:rsidRPr="00B82B06">
        <w:rPr>
          <w:sz w:val="24"/>
          <w:szCs w:val="24"/>
          <w:lang w:val="en-GB"/>
        </w:rPr>
        <w:t xml:space="preserve"> process at high temperatures </w:t>
      </w:r>
      <w:r w:rsidR="001A253A" w:rsidRPr="00B82B06">
        <w:rPr>
          <w:sz w:val="24"/>
          <w:szCs w:val="24"/>
          <w:lang w:val="en-GB"/>
        </w:rPr>
        <w:t xml:space="preserve">– HTHTC </w:t>
      </w:r>
      <w:r w:rsidRPr="00B82B06">
        <w:rPr>
          <w:sz w:val="24"/>
          <w:szCs w:val="24"/>
          <w:lang w:val="en-GB"/>
        </w:rPr>
        <w:t>(between 300 and 800 °C)</w:t>
      </w:r>
      <w:r w:rsidR="002B0207" w:rsidRPr="00B82B06">
        <w:rPr>
          <w:sz w:val="24"/>
          <w:szCs w:val="24"/>
          <w:lang w:val="en-GB"/>
        </w:rPr>
        <w:t xml:space="preserve"> </w:t>
      </w:r>
      <w:r w:rsidR="001A12B7" w:rsidRPr="00B82B06">
        <w:rPr>
          <w:sz w:val="24"/>
          <w:szCs w:val="24"/>
          <w:lang w:val="en-GB"/>
        </w:rPr>
        <w:t>re</w:t>
      </w:r>
      <w:r w:rsidR="00DB3AE4" w:rsidRPr="00B82B06">
        <w:rPr>
          <w:sz w:val="24"/>
          <w:szCs w:val="24"/>
          <w:lang w:val="en-GB"/>
        </w:rPr>
        <w:t>presents the</w:t>
      </w:r>
      <w:r w:rsidRPr="00B82B06">
        <w:rPr>
          <w:sz w:val="24"/>
          <w:szCs w:val="24"/>
          <w:lang w:val="en-GB"/>
        </w:rPr>
        <w:t xml:space="preserve"> </w:t>
      </w:r>
      <w:r w:rsidR="00DB3AE4" w:rsidRPr="00B82B06">
        <w:rPr>
          <w:sz w:val="24"/>
          <w:szCs w:val="24"/>
          <w:lang w:val="en-GB"/>
        </w:rPr>
        <w:t xml:space="preserve">stability </w:t>
      </w:r>
      <w:r w:rsidRPr="00B82B06">
        <w:rPr>
          <w:sz w:val="24"/>
          <w:szCs w:val="24"/>
          <w:lang w:val="en-GB"/>
        </w:rPr>
        <w:t>limit</w:t>
      </w:r>
      <w:r w:rsidR="00DB3AE4" w:rsidRPr="00B82B06">
        <w:rPr>
          <w:sz w:val="24"/>
          <w:szCs w:val="24"/>
          <w:lang w:val="en-GB"/>
        </w:rPr>
        <w:t>ation</w:t>
      </w:r>
      <w:r w:rsidRPr="00B82B06">
        <w:rPr>
          <w:sz w:val="24"/>
          <w:szCs w:val="24"/>
          <w:lang w:val="en-GB"/>
        </w:rPr>
        <w:t xml:space="preserve"> </w:t>
      </w:r>
      <w:r w:rsidR="00DB3AE4" w:rsidRPr="00B82B06">
        <w:rPr>
          <w:sz w:val="24"/>
          <w:szCs w:val="24"/>
          <w:lang w:val="en-GB"/>
        </w:rPr>
        <w:t>for</w:t>
      </w:r>
      <w:r w:rsidRPr="00B82B06">
        <w:rPr>
          <w:sz w:val="24"/>
          <w:szCs w:val="24"/>
          <w:lang w:val="en-GB"/>
        </w:rPr>
        <w:t xml:space="preserve"> </w:t>
      </w:r>
      <w:r w:rsidR="001A12B7" w:rsidRPr="00B82B06">
        <w:rPr>
          <w:sz w:val="24"/>
          <w:szCs w:val="24"/>
          <w:lang w:val="en-GB"/>
        </w:rPr>
        <w:t xml:space="preserve">the </w:t>
      </w:r>
      <w:r w:rsidRPr="00B82B06">
        <w:rPr>
          <w:sz w:val="24"/>
          <w:szCs w:val="24"/>
          <w:lang w:val="en-GB"/>
        </w:rPr>
        <w:t>standard organic compound</w:t>
      </w:r>
      <w:r w:rsidR="001A12B7" w:rsidRPr="00B82B06">
        <w:rPr>
          <w:sz w:val="24"/>
          <w:szCs w:val="24"/>
          <w:lang w:val="en-GB"/>
        </w:rPr>
        <w:t>s</w:t>
      </w:r>
      <w:r w:rsidRPr="00B82B06">
        <w:rPr>
          <w:sz w:val="24"/>
          <w:szCs w:val="24"/>
          <w:lang w:val="en-GB"/>
        </w:rPr>
        <w:t xml:space="preserve">. </w:t>
      </w:r>
      <w:r w:rsidR="001A253A" w:rsidRPr="00B82B06">
        <w:rPr>
          <w:sz w:val="24"/>
          <w:szCs w:val="24"/>
          <w:lang w:val="en-GB"/>
        </w:rPr>
        <w:t>With</w:t>
      </w:r>
      <w:r w:rsidRPr="00B82B06">
        <w:rPr>
          <w:sz w:val="24"/>
          <w:szCs w:val="24"/>
          <w:lang w:val="en-GB"/>
        </w:rPr>
        <w:t xml:space="preserve"> the HT</w:t>
      </w:r>
      <w:r w:rsidR="001A12B7" w:rsidRPr="00B82B06">
        <w:rPr>
          <w:sz w:val="24"/>
          <w:szCs w:val="24"/>
          <w:lang w:val="en-GB"/>
        </w:rPr>
        <w:t>C</w:t>
      </w:r>
      <w:r w:rsidRPr="00B82B06">
        <w:rPr>
          <w:sz w:val="24"/>
          <w:szCs w:val="24"/>
          <w:lang w:val="en-GB"/>
        </w:rPr>
        <w:t xml:space="preserve"> </w:t>
      </w:r>
      <w:r w:rsidR="001A253A" w:rsidRPr="00B82B06">
        <w:rPr>
          <w:sz w:val="24"/>
          <w:szCs w:val="24"/>
          <w:lang w:val="en-GB"/>
        </w:rPr>
        <w:t xml:space="preserve">process </w:t>
      </w:r>
      <w:r w:rsidRPr="00B82B06">
        <w:rPr>
          <w:sz w:val="24"/>
          <w:szCs w:val="24"/>
          <w:lang w:val="en-GB"/>
        </w:rPr>
        <w:t>at low temperatures</w:t>
      </w:r>
      <w:r w:rsidR="001A253A" w:rsidRPr="00B82B06">
        <w:rPr>
          <w:sz w:val="24"/>
          <w:szCs w:val="24"/>
          <w:lang w:val="en-GB"/>
        </w:rPr>
        <w:t xml:space="preserve"> - LTHTC</w:t>
      </w:r>
      <w:r w:rsidRPr="00B82B06">
        <w:rPr>
          <w:sz w:val="24"/>
          <w:szCs w:val="24"/>
          <w:lang w:val="en-GB"/>
        </w:rPr>
        <w:t xml:space="preserve"> (below 300 °C) </w:t>
      </w:r>
      <w:r w:rsidR="006D7AC8" w:rsidRPr="00B82B06">
        <w:rPr>
          <w:sz w:val="24"/>
          <w:szCs w:val="24"/>
          <w:lang w:val="en-GB"/>
        </w:rPr>
        <w:t xml:space="preserve">functional carbon materials </w:t>
      </w:r>
      <w:r w:rsidRPr="00B82B06">
        <w:rPr>
          <w:sz w:val="24"/>
          <w:szCs w:val="24"/>
          <w:lang w:val="en-GB"/>
        </w:rPr>
        <w:t xml:space="preserve">can be formed. For converting biomass into </w:t>
      </w:r>
      <w:proofErr w:type="spellStart"/>
      <w:r w:rsidR="009F406C">
        <w:rPr>
          <w:sz w:val="24"/>
          <w:szCs w:val="24"/>
          <w:lang w:val="en-GB"/>
        </w:rPr>
        <w:t>biochar</w:t>
      </w:r>
      <w:proofErr w:type="spellEnd"/>
      <w:r w:rsidR="001A253A" w:rsidRPr="00B82B06">
        <w:rPr>
          <w:sz w:val="24"/>
          <w:szCs w:val="24"/>
          <w:lang w:val="en-GB"/>
        </w:rPr>
        <w:t>, LTHTC</w:t>
      </w:r>
      <w:r w:rsidR="001A666C" w:rsidRPr="00B82B06">
        <w:rPr>
          <w:sz w:val="24"/>
          <w:szCs w:val="24"/>
          <w:lang w:val="en-GB"/>
        </w:rPr>
        <w:t xml:space="preserve"> is preferable</w:t>
      </w:r>
      <w:r w:rsidRPr="00B82B06">
        <w:rPr>
          <w:sz w:val="24"/>
          <w:szCs w:val="24"/>
          <w:lang w:val="en-GB"/>
        </w:rPr>
        <w:t xml:space="preserve">, because the process itself </w:t>
      </w:r>
      <w:r w:rsidR="001A666C" w:rsidRPr="00B82B06">
        <w:rPr>
          <w:sz w:val="24"/>
          <w:szCs w:val="24"/>
          <w:lang w:val="en-GB"/>
        </w:rPr>
        <w:t xml:space="preserve">is </w:t>
      </w:r>
      <w:r w:rsidRPr="00B82B06">
        <w:rPr>
          <w:sz w:val="24"/>
          <w:szCs w:val="24"/>
          <w:lang w:val="en-GB"/>
        </w:rPr>
        <w:t xml:space="preserve">closer to the natural process of </w:t>
      </w:r>
      <w:r w:rsidR="001A253A" w:rsidRPr="00B82B06">
        <w:rPr>
          <w:sz w:val="24"/>
          <w:szCs w:val="24"/>
          <w:lang w:val="en-GB"/>
        </w:rPr>
        <w:t xml:space="preserve">biomass </w:t>
      </w:r>
      <w:r w:rsidRPr="00B82B06">
        <w:rPr>
          <w:sz w:val="24"/>
          <w:szCs w:val="24"/>
          <w:lang w:val="en-GB"/>
        </w:rPr>
        <w:t>transformation into charcoal. Based on the pyrolysis of biomass, the process HT</w:t>
      </w:r>
      <w:r w:rsidR="001A253A" w:rsidRPr="00B82B06">
        <w:rPr>
          <w:sz w:val="24"/>
          <w:szCs w:val="24"/>
          <w:lang w:val="en-GB"/>
        </w:rPr>
        <w:t xml:space="preserve">HTC is </w:t>
      </w:r>
      <w:r w:rsidRPr="00B82B06">
        <w:rPr>
          <w:sz w:val="24"/>
          <w:szCs w:val="24"/>
          <w:lang w:val="en-GB"/>
        </w:rPr>
        <w:t>suitable for th</w:t>
      </w:r>
      <w:r w:rsidR="001A666C" w:rsidRPr="00B82B06">
        <w:rPr>
          <w:sz w:val="24"/>
          <w:szCs w:val="24"/>
          <w:lang w:val="en-GB"/>
        </w:rPr>
        <w:t>e synthesis of carbon nanotubes, graphite</w:t>
      </w:r>
      <w:r w:rsidRPr="00B82B06">
        <w:rPr>
          <w:sz w:val="24"/>
          <w:szCs w:val="24"/>
          <w:lang w:val="en-GB"/>
        </w:rPr>
        <w:t xml:space="preserve">, </w:t>
      </w:r>
      <w:proofErr w:type="gramStart"/>
      <w:r w:rsidRPr="00B82B06">
        <w:rPr>
          <w:sz w:val="24"/>
          <w:szCs w:val="24"/>
          <w:lang w:val="en-GB"/>
        </w:rPr>
        <w:t>ac</w:t>
      </w:r>
      <w:r w:rsidR="00FF617C">
        <w:rPr>
          <w:sz w:val="24"/>
          <w:szCs w:val="24"/>
          <w:lang w:val="en-GB"/>
        </w:rPr>
        <w:t>tivated</w:t>
      </w:r>
      <w:proofErr w:type="gramEnd"/>
      <w:r w:rsidR="00FF617C">
        <w:rPr>
          <w:sz w:val="24"/>
          <w:szCs w:val="24"/>
          <w:lang w:val="en-GB"/>
        </w:rPr>
        <w:t xml:space="preserve"> </w:t>
      </w:r>
      <w:r w:rsidR="001A666C" w:rsidRPr="00B82B06">
        <w:rPr>
          <w:sz w:val="24"/>
          <w:szCs w:val="24"/>
          <w:lang w:val="en-GB"/>
        </w:rPr>
        <w:t>carbon materials</w:t>
      </w:r>
      <w:r w:rsidRPr="00B82B06">
        <w:rPr>
          <w:sz w:val="24"/>
          <w:szCs w:val="24"/>
          <w:lang w:val="en-GB"/>
        </w:rPr>
        <w:t>, etc.</w:t>
      </w:r>
      <w:r w:rsidR="0094218B" w:rsidRPr="00B64C78">
        <w:rPr>
          <w:sz w:val="24"/>
          <w:szCs w:val="24"/>
          <w:vertAlign w:val="superscript"/>
          <w:lang w:val="en-GB"/>
        </w:rPr>
        <w:t>5</w:t>
      </w:r>
      <w:r w:rsidRPr="00B82B06">
        <w:rPr>
          <w:sz w:val="24"/>
          <w:szCs w:val="24"/>
          <w:lang w:val="en-GB"/>
        </w:rPr>
        <w:t xml:space="preserve"> </w:t>
      </w:r>
      <w:r w:rsidR="001A253A" w:rsidRPr="00B82B06">
        <w:rPr>
          <w:sz w:val="24"/>
          <w:szCs w:val="24"/>
          <w:lang w:val="en-GB"/>
        </w:rPr>
        <w:t>LTHTC</w:t>
      </w:r>
      <w:r w:rsidRPr="00B82B06">
        <w:rPr>
          <w:sz w:val="24"/>
          <w:szCs w:val="24"/>
          <w:lang w:val="en-GB"/>
        </w:rPr>
        <w:t xml:space="preserve"> includes several cascade</w:t>
      </w:r>
      <w:r w:rsidR="001A253A" w:rsidRPr="00B82B06">
        <w:rPr>
          <w:sz w:val="24"/>
          <w:szCs w:val="24"/>
          <w:lang w:val="en-GB"/>
        </w:rPr>
        <w:t>s</w:t>
      </w:r>
      <w:r w:rsidRPr="00B82B06">
        <w:rPr>
          <w:sz w:val="24"/>
          <w:szCs w:val="24"/>
          <w:lang w:val="en-GB"/>
        </w:rPr>
        <w:t xml:space="preserve"> of chemical transformations and is more environmentally friendly process</w:t>
      </w:r>
      <w:r w:rsidR="001A253A" w:rsidRPr="00B82B06">
        <w:rPr>
          <w:sz w:val="24"/>
          <w:szCs w:val="24"/>
          <w:lang w:val="en-GB"/>
        </w:rPr>
        <w:t xml:space="preserve"> and could be used for synthesis </w:t>
      </w:r>
      <w:r w:rsidR="00B82B06" w:rsidRPr="00B82B06">
        <w:rPr>
          <w:sz w:val="24"/>
          <w:szCs w:val="24"/>
          <w:lang w:val="en-GB"/>
        </w:rPr>
        <w:t>of variety</w:t>
      </w:r>
      <w:r w:rsidRPr="00B82B06">
        <w:rPr>
          <w:sz w:val="24"/>
          <w:szCs w:val="24"/>
          <w:lang w:val="en-GB"/>
        </w:rPr>
        <w:t xml:space="preserve"> of carbonaceous materials of different sizes, shapes and with a variety of functional groups on the surface. </w:t>
      </w:r>
      <w:proofErr w:type="gramStart"/>
      <w:r w:rsidRPr="00B82B06">
        <w:rPr>
          <w:sz w:val="24"/>
          <w:szCs w:val="24"/>
          <w:lang w:val="en-GB"/>
        </w:rPr>
        <w:t xml:space="preserve">Advantages </w:t>
      </w:r>
      <w:r w:rsidR="0056594C" w:rsidRPr="00B82B06">
        <w:rPr>
          <w:sz w:val="24"/>
          <w:szCs w:val="24"/>
          <w:lang w:val="en-GB"/>
        </w:rPr>
        <w:t xml:space="preserve">of the </w:t>
      </w:r>
      <w:r w:rsidRPr="00B82B06">
        <w:rPr>
          <w:sz w:val="24"/>
          <w:szCs w:val="24"/>
          <w:lang w:val="en-GB"/>
        </w:rPr>
        <w:t>HT</w:t>
      </w:r>
      <w:r w:rsidR="0056594C" w:rsidRPr="00B82B06">
        <w:rPr>
          <w:sz w:val="24"/>
          <w:szCs w:val="24"/>
          <w:lang w:val="en-GB"/>
        </w:rPr>
        <w:t>C</w:t>
      </w:r>
      <w:r w:rsidRPr="00B82B06">
        <w:rPr>
          <w:sz w:val="24"/>
          <w:szCs w:val="24"/>
          <w:lang w:val="en-GB"/>
        </w:rPr>
        <w:t xml:space="preserve"> </w:t>
      </w:r>
      <w:r w:rsidR="0056594C" w:rsidRPr="00B82B06">
        <w:rPr>
          <w:sz w:val="24"/>
          <w:szCs w:val="24"/>
          <w:lang w:val="en-GB"/>
        </w:rPr>
        <w:t xml:space="preserve">process </w:t>
      </w:r>
      <w:r w:rsidRPr="00B82B06">
        <w:rPr>
          <w:sz w:val="24"/>
          <w:szCs w:val="24"/>
          <w:lang w:val="en-GB"/>
        </w:rPr>
        <w:t>are very low toxicological impact of m</w:t>
      </w:r>
      <w:r w:rsidR="001A666C" w:rsidRPr="00B82B06">
        <w:rPr>
          <w:sz w:val="24"/>
          <w:szCs w:val="24"/>
          <w:lang w:val="en-GB"/>
        </w:rPr>
        <w:t xml:space="preserve">aterial and process, </w:t>
      </w:r>
      <w:r w:rsidR="00013C19" w:rsidRPr="00B82B06">
        <w:rPr>
          <w:sz w:val="24"/>
          <w:szCs w:val="24"/>
          <w:lang w:val="en-GB"/>
        </w:rPr>
        <w:t xml:space="preserve">use of </w:t>
      </w:r>
      <w:r w:rsidR="001A666C" w:rsidRPr="00B82B06">
        <w:rPr>
          <w:sz w:val="24"/>
          <w:szCs w:val="24"/>
          <w:lang w:val="en-GB"/>
        </w:rPr>
        <w:t>renewable</w:t>
      </w:r>
      <w:r w:rsidR="00013C19" w:rsidRPr="00B82B06">
        <w:rPr>
          <w:sz w:val="24"/>
          <w:szCs w:val="24"/>
          <w:lang w:val="en-GB"/>
        </w:rPr>
        <w:t xml:space="preserve"> materials</w:t>
      </w:r>
      <w:r w:rsidR="006E3FB8">
        <w:rPr>
          <w:sz w:val="24"/>
          <w:szCs w:val="24"/>
          <w:lang w:val="en-GB"/>
        </w:rPr>
        <w:t xml:space="preserve"> without prior dewatering (water act as a reaction media)</w:t>
      </w:r>
      <w:r w:rsidR="00013C19" w:rsidRPr="00B82B06">
        <w:rPr>
          <w:sz w:val="24"/>
          <w:szCs w:val="24"/>
          <w:lang w:val="en-GB"/>
        </w:rPr>
        <w:t xml:space="preserve">, </w:t>
      </w:r>
      <w:r w:rsidRPr="00B82B06">
        <w:rPr>
          <w:sz w:val="24"/>
          <w:szCs w:val="24"/>
          <w:lang w:val="en-GB"/>
        </w:rPr>
        <w:t>simple apparatus</w:t>
      </w:r>
      <w:r w:rsidR="00013C19" w:rsidRPr="00B82B06">
        <w:rPr>
          <w:sz w:val="24"/>
          <w:szCs w:val="24"/>
          <w:lang w:val="en-GB"/>
        </w:rPr>
        <w:t xml:space="preserve"> </w:t>
      </w:r>
      <w:r w:rsidRPr="00B82B06">
        <w:rPr>
          <w:sz w:val="24"/>
          <w:szCs w:val="24"/>
          <w:lang w:val="en-GB"/>
        </w:rPr>
        <w:t>a</w:t>
      </w:r>
      <w:r w:rsidR="001A666C" w:rsidRPr="00B82B06">
        <w:rPr>
          <w:sz w:val="24"/>
          <w:szCs w:val="24"/>
          <w:lang w:val="en-GB"/>
        </w:rPr>
        <w:t>nd techniques for the synthesis</w:t>
      </w:r>
      <w:r w:rsidRPr="00B82B06">
        <w:rPr>
          <w:sz w:val="24"/>
          <w:szCs w:val="24"/>
          <w:lang w:val="en-GB"/>
        </w:rPr>
        <w:t>, and</w:t>
      </w:r>
      <w:r w:rsidR="0056594C" w:rsidRPr="00B82B06">
        <w:rPr>
          <w:sz w:val="24"/>
          <w:szCs w:val="24"/>
          <w:lang w:val="en-GB"/>
        </w:rPr>
        <w:t xml:space="preserve"> high energy</w:t>
      </w:r>
      <w:r w:rsidR="001A666C" w:rsidRPr="00B82B06">
        <w:rPr>
          <w:sz w:val="24"/>
          <w:szCs w:val="24"/>
          <w:lang w:val="en-GB"/>
        </w:rPr>
        <w:t xml:space="preserve"> and </w:t>
      </w:r>
      <w:r w:rsidR="00A36B61" w:rsidRPr="00B82B06">
        <w:rPr>
          <w:sz w:val="24"/>
          <w:szCs w:val="24"/>
          <w:lang w:val="en-GB"/>
        </w:rPr>
        <w:t xml:space="preserve">highly efficient </w:t>
      </w:r>
      <w:r w:rsidR="001A666C" w:rsidRPr="00B82B06">
        <w:rPr>
          <w:sz w:val="24"/>
          <w:szCs w:val="24"/>
          <w:lang w:val="en-GB"/>
        </w:rPr>
        <w:t>atom economy</w:t>
      </w:r>
      <w:r w:rsidR="00B64C78" w:rsidRPr="00B82B06">
        <w:rPr>
          <w:sz w:val="24"/>
          <w:szCs w:val="24"/>
          <w:lang w:val="en-GB"/>
        </w:rPr>
        <w:t>.</w:t>
      </w:r>
      <w:r w:rsidR="0094218B" w:rsidRPr="00B64C78">
        <w:rPr>
          <w:sz w:val="24"/>
          <w:szCs w:val="24"/>
          <w:vertAlign w:val="superscript"/>
          <w:lang w:val="en-GB"/>
        </w:rPr>
        <w:t>5</w:t>
      </w:r>
      <w:r w:rsidR="00EB65A1">
        <w:rPr>
          <w:sz w:val="24"/>
          <w:szCs w:val="24"/>
          <w:vertAlign w:val="superscript"/>
          <w:lang w:val="en-GB"/>
        </w:rPr>
        <w:t>-</w:t>
      </w:r>
      <w:r w:rsidR="0094218B" w:rsidRPr="00B64C78">
        <w:rPr>
          <w:sz w:val="24"/>
          <w:szCs w:val="24"/>
          <w:vertAlign w:val="superscript"/>
          <w:lang w:val="en-GB"/>
        </w:rPr>
        <w:t>7</w:t>
      </w:r>
      <w:r w:rsidRPr="00B82B06">
        <w:rPr>
          <w:sz w:val="24"/>
          <w:szCs w:val="24"/>
          <w:lang w:val="en-GB"/>
        </w:rPr>
        <w:t xml:space="preserve"> Method of </w:t>
      </w:r>
      <w:r w:rsidR="00E46F49" w:rsidRPr="00B82B06">
        <w:rPr>
          <w:sz w:val="24"/>
          <w:szCs w:val="24"/>
          <w:lang w:val="en-GB"/>
        </w:rPr>
        <w:t xml:space="preserve">saccharides </w:t>
      </w:r>
      <w:r w:rsidRPr="00B82B06">
        <w:rPr>
          <w:sz w:val="24"/>
          <w:szCs w:val="24"/>
          <w:lang w:val="en-GB"/>
        </w:rPr>
        <w:t>treating (glucose</w:t>
      </w:r>
      <w:r w:rsidR="001A666C" w:rsidRPr="00B82B06">
        <w:rPr>
          <w:sz w:val="24"/>
          <w:szCs w:val="24"/>
          <w:lang w:val="en-GB"/>
        </w:rPr>
        <w:t>, sucrose, and starch)</w:t>
      </w:r>
      <w:r w:rsidRPr="00B82B06">
        <w:rPr>
          <w:sz w:val="24"/>
          <w:szCs w:val="24"/>
          <w:lang w:val="en-GB"/>
        </w:rPr>
        <w:t xml:space="preserve"> under hydrothermal conditions (in</w:t>
      </w:r>
      <w:r w:rsidR="001A666C" w:rsidRPr="00B82B06">
        <w:rPr>
          <w:sz w:val="24"/>
          <w:szCs w:val="24"/>
          <w:lang w:val="en-GB"/>
        </w:rPr>
        <w:t xml:space="preserve"> an aqueous medium at </w:t>
      </w:r>
      <w:r w:rsidR="0070137E" w:rsidRPr="00B82B06">
        <w:rPr>
          <w:sz w:val="24"/>
          <w:szCs w:val="24"/>
          <w:lang w:val="en-GB"/>
        </w:rPr>
        <w:t xml:space="preserve">the temperature </w:t>
      </w:r>
      <w:r w:rsidRPr="00B82B06">
        <w:rPr>
          <w:sz w:val="24"/>
          <w:szCs w:val="24"/>
          <w:lang w:val="en-GB"/>
        </w:rPr>
        <w:t>&gt; 170 °C) leads to the formation of solid carbonaceous residue (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>)</w:t>
      </w:r>
      <w:r w:rsidR="00E46F49" w:rsidRPr="00B82B06">
        <w:rPr>
          <w:sz w:val="24"/>
          <w:szCs w:val="24"/>
          <w:lang w:val="en-GB"/>
        </w:rPr>
        <w:t xml:space="preserve"> with </w:t>
      </w:r>
      <w:r w:rsidRPr="00B82B06">
        <w:rPr>
          <w:sz w:val="24"/>
          <w:szCs w:val="24"/>
          <w:lang w:val="en-GB"/>
        </w:rPr>
        <w:t xml:space="preserve">the shape of </w:t>
      </w:r>
      <w:proofErr w:type="spellStart"/>
      <w:r w:rsidRPr="00B82B06">
        <w:rPr>
          <w:sz w:val="24"/>
          <w:szCs w:val="24"/>
          <w:lang w:val="en-GB"/>
        </w:rPr>
        <w:t>micrometer</w:t>
      </w:r>
      <w:proofErr w:type="spellEnd"/>
      <w:r w:rsidRPr="00B82B06">
        <w:rPr>
          <w:sz w:val="24"/>
          <w:szCs w:val="24"/>
          <w:lang w:val="en-GB"/>
        </w:rPr>
        <w:t xml:space="preserve"> sized spheres (0.4 to 6.0 mm).</w:t>
      </w:r>
      <w:proofErr w:type="gramEnd"/>
      <w:r w:rsidRPr="00B82B06">
        <w:rPr>
          <w:sz w:val="24"/>
          <w:szCs w:val="24"/>
          <w:lang w:val="en-GB"/>
        </w:rPr>
        <w:t xml:space="preserve"> The diameter of these spheres can be altered by cha</w:t>
      </w:r>
      <w:r w:rsidR="00B64C78">
        <w:rPr>
          <w:sz w:val="24"/>
          <w:szCs w:val="24"/>
          <w:lang w:val="en-GB"/>
        </w:rPr>
        <w:t>nging the synthesis conditions</w:t>
      </w:r>
      <w:r w:rsidR="00B64C78" w:rsidRPr="00B82B06">
        <w:rPr>
          <w:sz w:val="24"/>
          <w:szCs w:val="24"/>
          <w:lang w:val="en-GB"/>
        </w:rPr>
        <w:t>.</w:t>
      </w:r>
      <w:r w:rsidR="0094218B" w:rsidRPr="00B64C78">
        <w:rPr>
          <w:sz w:val="24"/>
          <w:szCs w:val="24"/>
          <w:vertAlign w:val="superscript"/>
          <w:lang w:val="en-GB"/>
        </w:rPr>
        <w:t>5</w:t>
      </w:r>
      <w:proofErr w:type="gramStart"/>
      <w:r w:rsidRPr="00B64C78">
        <w:rPr>
          <w:sz w:val="24"/>
          <w:szCs w:val="24"/>
          <w:vertAlign w:val="superscript"/>
          <w:lang w:val="en-GB"/>
        </w:rPr>
        <w:t>,</w:t>
      </w:r>
      <w:r w:rsidR="0094218B" w:rsidRPr="00B64C78">
        <w:rPr>
          <w:sz w:val="24"/>
          <w:szCs w:val="24"/>
          <w:vertAlign w:val="superscript"/>
          <w:lang w:val="en-GB"/>
        </w:rPr>
        <w:t>8</w:t>
      </w:r>
      <w:r w:rsidR="00853321" w:rsidRPr="00B64C78">
        <w:rPr>
          <w:sz w:val="24"/>
          <w:szCs w:val="24"/>
          <w:vertAlign w:val="superscript"/>
          <w:lang w:val="en-GB"/>
        </w:rPr>
        <w:t>,</w:t>
      </w:r>
      <w:r w:rsidR="0094218B" w:rsidRPr="00B64C78">
        <w:rPr>
          <w:sz w:val="24"/>
          <w:szCs w:val="24"/>
          <w:vertAlign w:val="superscript"/>
          <w:lang w:val="en-GB"/>
        </w:rPr>
        <w:t>9</w:t>
      </w:r>
      <w:proofErr w:type="gramEnd"/>
      <w:r w:rsidRPr="00B82B06">
        <w:rPr>
          <w:sz w:val="24"/>
          <w:szCs w:val="24"/>
          <w:lang w:val="en-GB"/>
        </w:rPr>
        <w:t xml:space="preserve"> Thus synthesized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has two important properties that make it suitable for </w:t>
      </w:r>
      <w:r w:rsidR="00E46F49" w:rsidRPr="00B82B06">
        <w:rPr>
          <w:sz w:val="24"/>
          <w:szCs w:val="24"/>
          <w:lang w:val="en-GB"/>
        </w:rPr>
        <w:t xml:space="preserve">the </w:t>
      </w:r>
      <w:r w:rsidRPr="00B82B06">
        <w:rPr>
          <w:sz w:val="24"/>
          <w:szCs w:val="24"/>
          <w:lang w:val="en-GB"/>
        </w:rPr>
        <w:t xml:space="preserve">use in the field of catalysis, </w:t>
      </w:r>
      <w:r w:rsidR="009F406C" w:rsidRPr="00B82B06">
        <w:rPr>
          <w:sz w:val="24"/>
          <w:szCs w:val="24"/>
          <w:lang w:val="en-GB"/>
        </w:rPr>
        <w:t>as a carrier</w:t>
      </w:r>
      <w:r w:rsidR="009F406C">
        <w:rPr>
          <w:sz w:val="24"/>
          <w:szCs w:val="24"/>
          <w:lang w:val="en-GB"/>
        </w:rPr>
        <w:t xml:space="preserve"> for </w:t>
      </w:r>
      <w:r w:rsidR="00E46F49" w:rsidRPr="00B82B06">
        <w:rPr>
          <w:sz w:val="24"/>
          <w:szCs w:val="24"/>
          <w:lang w:val="en-GB"/>
        </w:rPr>
        <w:t xml:space="preserve">drugs </w:t>
      </w:r>
      <w:r w:rsidRPr="00B82B06">
        <w:rPr>
          <w:sz w:val="24"/>
          <w:szCs w:val="24"/>
          <w:lang w:val="en-GB"/>
        </w:rPr>
        <w:t xml:space="preserve">with </w:t>
      </w:r>
      <w:r w:rsidR="00E46F49" w:rsidRPr="00B82B06">
        <w:rPr>
          <w:sz w:val="24"/>
          <w:szCs w:val="24"/>
          <w:lang w:val="en-GB"/>
        </w:rPr>
        <w:t>control</w:t>
      </w:r>
      <w:r w:rsidR="0070137E" w:rsidRPr="00B82B06">
        <w:rPr>
          <w:sz w:val="24"/>
          <w:szCs w:val="24"/>
          <w:lang w:val="en-GB"/>
        </w:rPr>
        <w:t>l</w:t>
      </w:r>
      <w:r w:rsidR="00E46F49" w:rsidRPr="00B82B06">
        <w:rPr>
          <w:sz w:val="24"/>
          <w:szCs w:val="24"/>
          <w:lang w:val="en-GB"/>
        </w:rPr>
        <w:t>ed</w:t>
      </w:r>
      <w:r w:rsidRPr="00B82B06">
        <w:rPr>
          <w:sz w:val="24"/>
          <w:szCs w:val="24"/>
          <w:lang w:val="en-GB"/>
        </w:rPr>
        <w:t xml:space="preserve"> release or for immobilization of enzymes. First, </w:t>
      </w:r>
      <w:r w:rsidR="00AE4BA6" w:rsidRPr="00B82B06">
        <w:rPr>
          <w:sz w:val="24"/>
          <w:szCs w:val="24"/>
          <w:lang w:val="en-GB"/>
        </w:rPr>
        <w:t xml:space="preserve">it </w:t>
      </w:r>
      <w:r w:rsidRPr="00B82B06">
        <w:rPr>
          <w:sz w:val="24"/>
          <w:szCs w:val="24"/>
          <w:lang w:val="en-GB"/>
        </w:rPr>
        <w:t>contain</w:t>
      </w:r>
      <w:r w:rsidR="00AE4BA6" w:rsidRPr="00B82B06">
        <w:rPr>
          <w:sz w:val="24"/>
          <w:szCs w:val="24"/>
          <w:lang w:val="en-GB"/>
        </w:rPr>
        <w:t>s</w:t>
      </w:r>
      <w:r w:rsidRPr="00B82B06">
        <w:rPr>
          <w:sz w:val="24"/>
          <w:szCs w:val="24"/>
          <w:lang w:val="en-GB"/>
        </w:rPr>
        <w:t xml:space="preserve"> a high concentration of </w:t>
      </w:r>
      <w:r w:rsidRPr="00B82B06">
        <w:rPr>
          <w:sz w:val="24"/>
          <w:szCs w:val="24"/>
          <w:lang w:val="en-GB"/>
        </w:rPr>
        <w:lastRenderedPageBreak/>
        <w:t xml:space="preserve">oxygen groups on the </w:t>
      </w:r>
      <w:proofErr w:type="gramStart"/>
      <w:r w:rsidRPr="00B82B06">
        <w:rPr>
          <w:sz w:val="24"/>
          <w:szCs w:val="24"/>
          <w:lang w:val="en-GB"/>
        </w:rPr>
        <w:t>surface which</w:t>
      </w:r>
      <w:proofErr w:type="gramEnd"/>
      <w:r w:rsidRPr="00B82B06">
        <w:rPr>
          <w:sz w:val="24"/>
          <w:szCs w:val="24"/>
          <w:lang w:val="en-GB"/>
        </w:rPr>
        <w:t xml:space="preserve"> means that it can be easily connected to other substances with complementary features and </w:t>
      </w:r>
      <w:r w:rsidR="00AE4BA6" w:rsidRPr="00B82B06">
        <w:rPr>
          <w:sz w:val="24"/>
          <w:szCs w:val="24"/>
          <w:lang w:val="en-GB"/>
        </w:rPr>
        <w:t>it is</w:t>
      </w:r>
      <w:r w:rsidRPr="00B82B06">
        <w:rPr>
          <w:sz w:val="24"/>
          <w:szCs w:val="24"/>
          <w:lang w:val="en-GB"/>
        </w:rPr>
        <w:t xml:space="preserve"> suitable for the manufacture of functional nanocomposites. Secondly, the diameter </w:t>
      </w:r>
      <w:r w:rsidR="00114AD9" w:rsidRPr="00B82B06">
        <w:rPr>
          <w:sz w:val="24"/>
          <w:szCs w:val="24"/>
          <w:lang w:val="en-GB"/>
        </w:rPr>
        <w:t xml:space="preserve">could </w:t>
      </w:r>
      <w:r w:rsidRPr="00B82B06">
        <w:rPr>
          <w:sz w:val="24"/>
          <w:szCs w:val="24"/>
          <w:lang w:val="en-GB"/>
        </w:rPr>
        <w:t xml:space="preserve">be smaller than 500 nm, which is compatible with </w:t>
      </w:r>
      <w:r w:rsidRPr="00B82B06">
        <w:rPr>
          <w:i/>
          <w:sz w:val="24"/>
          <w:szCs w:val="24"/>
          <w:lang w:val="en-GB"/>
        </w:rPr>
        <w:t>in vivo</w:t>
      </w:r>
      <w:r w:rsidRPr="00B82B06">
        <w:rPr>
          <w:sz w:val="24"/>
          <w:szCs w:val="24"/>
          <w:lang w:val="en-GB"/>
        </w:rPr>
        <w:t xml:space="preserve"> applications. All these properties are </w:t>
      </w:r>
      <w:r w:rsidR="009F406C">
        <w:rPr>
          <w:sz w:val="24"/>
          <w:szCs w:val="24"/>
          <w:lang w:val="en-GB"/>
        </w:rPr>
        <w:t xml:space="preserve">also </w:t>
      </w:r>
      <w:r w:rsidRPr="00B82B06">
        <w:rPr>
          <w:sz w:val="24"/>
          <w:szCs w:val="24"/>
          <w:lang w:val="en-GB"/>
        </w:rPr>
        <w:t xml:space="preserve">suitable for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</w:t>
      </w:r>
      <w:r w:rsidR="00AE4BA6" w:rsidRPr="00B82B06">
        <w:rPr>
          <w:sz w:val="24"/>
          <w:szCs w:val="24"/>
          <w:lang w:val="en-GB"/>
        </w:rPr>
        <w:t xml:space="preserve">usage </w:t>
      </w:r>
      <w:r w:rsidRPr="00B82B06">
        <w:rPr>
          <w:sz w:val="24"/>
          <w:szCs w:val="24"/>
          <w:lang w:val="en-GB"/>
        </w:rPr>
        <w:t xml:space="preserve">as a carrier for biocatalysts. </w:t>
      </w:r>
      <w:proofErr w:type="gramStart"/>
      <w:r w:rsidR="00675C0D" w:rsidRPr="00B82B06">
        <w:rPr>
          <w:sz w:val="24"/>
          <w:szCs w:val="24"/>
          <w:lang w:val="en-GB"/>
        </w:rPr>
        <w:t xml:space="preserve">Better </w:t>
      </w:r>
      <w:r w:rsidRPr="00B82B06">
        <w:rPr>
          <w:sz w:val="24"/>
          <w:szCs w:val="24"/>
          <w:lang w:val="en-GB"/>
        </w:rPr>
        <w:t xml:space="preserve">stability, longer life </w:t>
      </w:r>
      <w:r w:rsidR="00AE4BA6" w:rsidRPr="00B82B06">
        <w:rPr>
          <w:sz w:val="24"/>
          <w:szCs w:val="24"/>
          <w:lang w:val="en-GB"/>
        </w:rPr>
        <w:t>time</w:t>
      </w:r>
      <w:r w:rsidRPr="00B82B06">
        <w:rPr>
          <w:sz w:val="24"/>
          <w:szCs w:val="24"/>
          <w:lang w:val="en-GB"/>
        </w:rPr>
        <w:t xml:space="preserve"> of the enzyme, e</w:t>
      </w:r>
      <w:r w:rsidR="00675C0D" w:rsidRPr="00B82B06">
        <w:rPr>
          <w:sz w:val="24"/>
          <w:szCs w:val="24"/>
          <w:lang w:val="en-GB"/>
        </w:rPr>
        <w:t xml:space="preserve">asier </w:t>
      </w:r>
      <w:r w:rsidRPr="00B82B06">
        <w:rPr>
          <w:sz w:val="24"/>
          <w:szCs w:val="24"/>
          <w:lang w:val="en-GB"/>
        </w:rPr>
        <w:t>separation of the enzyme from the reaction mixture</w:t>
      </w:r>
      <w:r w:rsidR="00675C0D" w:rsidRPr="00B82B06">
        <w:rPr>
          <w:sz w:val="24"/>
          <w:szCs w:val="24"/>
          <w:lang w:val="en-GB"/>
        </w:rPr>
        <w:t>,</w:t>
      </w:r>
      <w:r w:rsidRPr="00B82B06">
        <w:rPr>
          <w:sz w:val="24"/>
          <w:szCs w:val="24"/>
          <w:lang w:val="en-GB"/>
        </w:rPr>
        <w:t xml:space="preserve"> </w:t>
      </w:r>
      <w:r w:rsidR="00675C0D" w:rsidRPr="00B82B06">
        <w:rPr>
          <w:sz w:val="24"/>
          <w:szCs w:val="24"/>
          <w:lang w:val="en-GB"/>
        </w:rPr>
        <w:t xml:space="preserve">reusability </w:t>
      </w:r>
      <w:r w:rsidRPr="00B82B06">
        <w:rPr>
          <w:sz w:val="24"/>
          <w:szCs w:val="24"/>
          <w:lang w:val="en-GB"/>
        </w:rPr>
        <w:t xml:space="preserve">of the enzyme and reduced contamination of the product during the process are decisive factors </w:t>
      </w:r>
      <w:r w:rsidR="00114AD9" w:rsidRPr="00B82B06">
        <w:rPr>
          <w:sz w:val="24"/>
          <w:szCs w:val="24"/>
          <w:lang w:val="en-GB"/>
        </w:rPr>
        <w:t xml:space="preserve">which </w:t>
      </w:r>
      <w:r w:rsidR="00672C41">
        <w:rPr>
          <w:sz w:val="24"/>
          <w:szCs w:val="24"/>
          <w:lang w:val="en-GB"/>
        </w:rPr>
        <w:t>encourage</w:t>
      </w:r>
      <w:r w:rsidRPr="00B82B06">
        <w:rPr>
          <w:sz w:val="24"/>
          <w:szCs w:val="24"/>
          <w:lang w:val="en-GB"/>
        </w:rPr>
        <w:t xml:space="preserve"> </w:t>
      </w:r>
      <w:r w:rsidR="00675C0D" w:rsidRPr="00B82B06">
        <w:rPr>
          <w:sz w:val="24"/>
          <w:szCs w:val="24"/>
          <w:lang w:val="en-GB"/>
        </w:rPr>
        <w:t>use</w:t>
      </w:r>
      <w:r w:rsidRPr="00B82B06">
        <w:rPr>
          <w:sz w:val="24"/>
          <w:szCs w:val="24"/>
          <w:lang w:val="en-GB"/>
        </w:rPr>
        <w:t xml:space="preserve"> of </w:t>
      </w:r>
      <w:r w:rsidR="00114AD9" w:rsidRPr="00B82B06">
        <w:rPr>
          <w:sz w:val="24"/>
          <w:szCs w:val="24"/>
          <w:lang w:val="en-GB"/>
        </w:rPr>
        <w:t xml:space="preserve">the </w:t>
      </w:r>
      <w:r w:rsidRPr="00B82B06">
        <w:rPr>
          <w:sz w:val="24"/>
          <w:szCs w:val="24"/>
          <w:lang w:val="en-GB"/>
        </w:rPr>
        <w:t>immobilized against non-immobilized enzymes in biocatalysis</w:t>
      </w:r>
      <w:r w:rsidR="00B64C78" w:rsidRPr="00B82B06">
        <w:rPr>
          <w:sz w:val="24"/>
          <w:szCs w:val="24"/>
          <w:lang w:val="en-GB"/>
        </w:rPr>
        <w:t>.</w:t>
      </w:r>
      <w:r w:rsidR="0094218B" w:rsidRPr="00B64C78">
        <w:rPr>
          <w:sz w:val="24"/>
          <w:szCs w:val="24"/>
          <w:vertAlign w:val="superscript"/>
          <w:lang w:val="en-GB"/>
        </w:rPr>
        <w:t>10</w:t>
      </w:r>
      <w:r w:rsidRPr="00B82B06">
        <w:rPr>
          <w:sz w:val="24"/>
          <w:szCs w:val="24"/>
          <w:lang w:val="en-GB"/>
        </w:rPr>
        <w:t xml:space="preserve"> Immobilization of the enzyme by adsorption </w:t>
      </w:r>
      <w:r w:rsidR="00675C0D" w:rsidRPr="00B82B06">
        <w:rPr>
          <w:sz w:val="24"/>
          <w:szCs w:val="24"/>
          <w:lang w:val="en-GB"/>
        </w:rPr>
        <w:t>on</w:t>
      </w:r>
      <w:r w:rsidRPr="00B82B06">
        <w:rPr>
          <w:sz w:val="24"/>
          <w:szCs w:val="24"/>
          <w:lang w:val="en-GB"/>
        </w:rPr>
        <w:t xml:space="preserve"> the active material is a simple </w:t>
      </w:r>
      <w:r w:rsidR="00675C0D" w:rsidRPr="00B82B06">
        <w:rPr>
          <w:sz w:val="24"/>
          <w:szCs w:val="24"/>
          <w:lang w:val="en-GB"/>
        </w:rPr>
        <w:t>process</w:t>
      </w:r>
      <w:r w:rsidRPr="00B82B06">
        <w:rPr>
          <w:sz w:val="24"/>
          <w:szCs w:val="24"/>
          <w:lang w:val="en-GB"/>
        </w:rPr>
        <w:t xml:space="preserve">, wherein the enzyme is reversibly adsorbed on the insoluble carrier, and is achieved by </w:t>
      </w:r>
      <w:r w:rsidR="00672C41">
        <w:rPr>
          <w:sz w:val="24"/>
          <w:szCs w:val="24"/>
          <w:lang w:val="en-GB"/>
        </w:rPr>
        <w:t xml:space="preserve">the </w:t>
      </w:r>
      <w:r w:rsidRPr="00B82B06">
        <w:rPr>
          <w:sz w:val="24"/>
          <w:szCs w:val="24"/>
          <w:lang w:val="en-GB"/>
        </w:rPr>
        <w:t>contact of an aqueous solution of the enzyme with the carrier.</w:t>
      </w:r>
      <w:proofErr w:type="gramEnd"/>
      <w:r w:rsidRPr="00B82B06">
        <w:rPr>
          <w:sz w:val="24"/>
          <w:szCs w:val="24"/>
          <w:lang w:val="en-GB"/>
        </w:rPr>
        <w:t xml:space="preserve"> This method includes particular weak interactions such as electrostatic, </w:t>
      </w:r>
      <w:r w:rsidR="009C43A8" w:rsidRPr="00B82B06">
        <w:rPr>
          <w:sz w:val="24"/>
          <w:szCs w:val="24"/>
          <w:lang w:val="en-GB"/>
        </w:rPr>
        <w:t>V</w:t>
      </w:r>
      <w:r w:rsidRPr="00B82B06">
        <w:rPr>
          <w:sz w:val="24"/>
          <w:szCs w:val="24"/>
          <w:lang w:val="en-GB"/>
        </w:rPr>
        <w:t>an der Waals forces, ionic and hydrogen bond</w:t>
      </w:r>
      <w:r w:rsidR="002D3FA5" w:rsidRPr="00B82B06">
        <w:rPr>
          <w:sz w:val="24"/>
          <w:szCs w:val="24"/>
          <w:lang w:val="en-GB"/>
        </w:rPr>
        <w:t>s</w:t>
      </w:r>
      <w:r w:rsidRPr="00B82B06">
        <w:rPr>
          <w:sz w:val="24"/>
          <w:szCs w:val="24"/>
          <w:lang w:val="en-GB"/>
        </w:rPr>
        <w:t xml:space="preserve">. For this reason, </w:t>
      </w:r>
      <w:r w:rsidR="00672C41">
        <w:rPr>
          <w:sz w:val="24"/>
          <w:szCs w:val="24"/>
          <w:lang w:val="en-GB"/>
        </w:rPr>
        <w:t xml:space="preserve">covalent </w:t>
      </w:r>
      <w:r w:rsidRPr="00B82B06">
        <w:rPr>
          <w:sz w:val="24"/>
          <w:szCs w:val="24"/>
          <w:lang w:val="en-GB"/>
        </w:rPr>
        <w:t>immobil</w:t>
      </w:r>
      <w:r w:rsidR="00672C41">
        <w:rPr>
          <w:sz w:val="24"/>
          <w:szCs w:val="24"/>
          <w:lang w:val="en-GB"/>
        </w:rPr>
        <w:t>ization of the enzyme</w:t>
      </w:r>
      <w:r w:rsidRPr="00B82B06">
        <w:rPr>
          <w:sz w:val="24"/>
          <w:szCs w:val="24"/>
          <w:lang w:val="en-GB"/>
        </w:rPr>
        <w:t xml:space="preserve"> on an insoluble substrate is more prevalent.</w:t>
      </w:r>
      <w:r w:rsidR="001A666C" w:rsidRPr="00B82B06">
        <w:rPr>
          <w:sz w:val="24"/>
          <w:szCs w:val="24"/>
          <w:lang w:val="en-GB"/>
        </w:rPr>
        <w:t xml:space="preserve"> </w:t>
      </w:r>
    </w:p>
    <w:p w:rsidR="00EA54A7" w:rsidRPr="00B82B06" w:rsidRDefault="00EA54A7" w:rsidP="009B5A96">
      <w:pPr>
        <w:spacing w:line="360" w:lineRule="auto"/>
        <w:jc w:val="both"/>
        <w:rPr>
          <w:sz w:val="24"/>
          <w:szCs w:val="24"/>
          <w:lang w:val="en-GB"/>
        </w:rPr>
      </w:pPr>
      <w:r w:rsidRPr="00B82B06">
        <w:rPr>
          <w:sz w:val="24"/>
          <w:szCs w:val="24"/>
          <w:lang w:val="en-GB"/>
        </w:rPr>
        <w:t xml:space="preserve">An immobilized enzyme </w:t>
      </w:r>
      <w:proofErr w:type="gramStart"/>
      <w:r w:rsidRPr="00B82B06">
        <w:rPr>
          <w:sz w:val="24"/>
          <w:szCs w:val="24"/>
          <w:lang w:val="en-GB"/>
        </w:rPr>
        <w:t>could be reused</w:t>
      </w:r>
      <w:proofErr w:type="gramEnd"/>
      <w:r w:rsidRPr="00B82B06">
        <w:rPr>
          <w:sz w:val="24"/>
          <w:szCs w:val="24"/>
          <w:lang w:val="en-GB"/>
        </w:rPr>
        <w:t xml:space="preserve"> for several times, which resul</w:t>
      </w:r>
      <w:r w:rsidR="00672C41">
        <w:rPr>
          <w:sz w:val="24"/>
          <w:szCs w:val="24"/>
          <w:lang w:val="en-GB"/>
        </w:rPr>
        <w:t>ts</w:t>
      </w:r>
      <w:r w:rsidRPr="00B82B06">
        <w:rPr>
          <w:sz w:val="24"/>
          <w:szCs w:val="24"/>
          <w:lang w:val="en-GB"/>
        </w:rPr>
        <w:t xml:space="preserve"> in a simple process and lower production costs. Immobilization may also be a tool to improve enzyme properties, e.g. stability, activity, selectivity or specificity</w:t>
      </w:r>
      <w:r w:rsidR="00B64C78" w:rsidRPr="00B82B06">
        <w:rPr>
          <w:sz w:val="24"/>
          <w:szCs w:val="24"/>
          <w:lang w:val="en-GB"/>
        </w:rPr>
        <w:t>.</w:t>
      </w:r>
      <w:r w:rsidR="00853321" w:rsidRPr="00B64C78">
        <w:rPr>
          <w:sz w:val="24"/>
          <w:szCs w:val="24"/>
          <w:vertAlign w:val="superscript"/>
          <w:lang w:val="en-GB"/>
        </w:rPr>
        <w:t>1</w:t>
      </w:r>
      <w:r w:rsidR="0094218B" w:rsidRPr="00B64C78">
        <w:rPr>
          <w:sz w:val="24"/>
          <w:szCs w:val="24"/>
          <w:vertAlign w:val="superscript"/>
          <w:lang w:val="en-GB"/>
        </w:rPr>
        <w:t>1</w:t>
      </w:r>
      <w:proofErr w:type="gramStart"/>
      <w:r w:rsidR="00853321" w:rsidRPr="00B64C78">
        <w:rPr>
          <w:sz w:val="24"/>
          <w:szCs w:val="24"/>
          <w:vertAlign w:val="superscript"/>
          <w:lang w:val="en-GB"/>
        </w:rPr>
        <w:t>,1</w:t>
      </w:r>
      <w:r w:rsidR="0094218B" w:rsidRPr="00B64C78">
        <w:rPr>
          <w:sz w:val="24"/>
          <w:szCs w:val="24"/>
          <w:vertAlign w:val="superscript"/>
          <w:lang w:val="en-GB"/>
        </w:rPr>
        <w:t>2</w:t>
      </w:r>
      <w:proofErr w:type="gramEnd"/>
    </w:p>
    <w:p w:rsidR="00675C0D" w:rsidRPr="00B82B06" w:rsidRDefault="00675C0D" w:rsidP="009B5A96">
      <w:pPr>
        <w:spacing w:line="360" w:lineRule="auto"/>
        <w:jc w:val="both"/>
        <w:rPr>
          <w:sz w:val="24"/>
          <w:szCs w:val="24"/>
          <w:lang w:val="en-GB"/>
        </w:rPr>
      </w:pPr>
      <w:r w:rsidRPr="00B82B06">
        <w:rPr>
          <w:sz w:val="24"/>
          <w:szCs w:val="24"/>
          <w:lang w:val="en-GB"/>
        </w:rPr>
        <w:t xml:space="preserve">The </w:t>
      </w:r>
      <w:proofErr w:type="spellStart"/>
      <w:r w:rsidR="00CD22C2" w:rsidRPr="00B82B06">
        <w:rPr>
          <w:sz w:val="24"/>
          <w:szCs w:val="24"/>
          <w:lang w:val="en-GB"/>
        </w:rPr>
        <w:t>cellulase</w:t>
      </w:r>
      <w:proofErr w:type="spellEnd"/>
      <w:r w:rsidRPr="00B82B06">
        <w:rPr>
          <w:sz w:val="24"/>
          <w:szCs w:val="24"/>
          <w:lang w:val="en-GB"/>
        </w:rPr>
        <w:t xml:space="preserve"> </w:t>
      </w:r>
      <w:r w:rsidR="00082508" w:rsidRPr="00B82B06">
        <w:rPr>
          <w:sz w:val="24"/>
          <w:szCs w:val="24"/>
          <w:lang w:val="en-GB"/>
        </w:rPr>
        <w:t xml:space="preserve">from </w:t>
      </w:r>
      <w:proofErr w:type="spellStart"/>
      <w:r w:rsidR="00082508" w:rsidRPr="00B82B06">
        <w:rPr>
          <w:i/>
          <w:sz w:val="24"/>
          <w:szCs w:val="24"/>
          <w:lang w:val="en-GB"/>
        </w:rPr>
        <w:t>Trichoderma</w:t>
      </w:r>
      <w:proofErr w:type="spellEnd"/>
      <w:r w:rsidR="00082508" w:rsidRPr="00B82B06">
        <w:rPr>
          <w:i/>
          <w:sz w:val="24"/>
          <w:szCs w:val="24"/>
          <w:lang w:val="en-GB"/>
        </w:rPr>
        <w:t xml:space="preserve"> sp.</w:t>
      </w:r>
      <w:r w:rsidR="00082508" w:rsidRPr="00B82B06">
        <w:rPr>
          <w:sz w:val="24"/>
          <w:szCs w:val="24"/>
          <w:lang w:val="en-GB"/>
        </w:rPr>
        <w:t xml:space="preserve"> (</w:t>
      </w:r>
      <w:proofErr w:type="spellStart"/>
      <w:r w:rsidR="00082508" w:rsidRPr="00B82B06">
        <w:rPr>
          <w:sz w:val="24"/>
          <w:szCs w:val="24"/>
          <w:lang w:val="en-GB"/>
        </w:rPr>
        <w:t>Cellusoft</w:t>
      </w:r>
      <w:proofErr w:type="spellEnd"/>
      <w:r w:rsidR="00082508" w:rsidRPr="00B82B06">
        <w:rPr>
          <w:sz w:val="24"/>
          <w:szCs w:val="24"/>
          <w:lang w:val="en-GB"/>
        </w:rPr>
        <w:t xml:space="preserve"> conc. L) </w:t>
      </w:r>
      <w:proofErr w:type="gramStart"/>
      <w:r w:rsidRPr="00B82B06">
        <w:rPr>
          <w:sz w:val="24"/>
          <w:szCs w:val="24"/>
          <w:lang w:val="en-GB"/>
        </w:rPr>
        <w:t>was immobilized</w:t>
      </w:r>
      <w:proofErr w:type="gramEnd"/>
      <w:r w:rsidRPr="00B82B06">
        <w:rPr>
          <w:sz w:val="24"/>
          <w:szCs w:val="24"/>
          <w:lang w:val="en-GB"/>
        </w:rPr>
        <w:t xml:space="preserve"> on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in two ways: by adsorption and by covalent binding via crosslinking agent. The effect of immobilization time, enzyme concentration, type and concentration of the crosslinking agent and the types of carrier -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(LTHTC of waste from the </w:t>
      </w:r>
      <w:r w:rsidR="00220AC6" w:rsidRPr="00B82B06">
        <w:rPr>
          <w:sz w:val="24"/>
          <w:szCs w:val="24"/>
          <w:lang w:val="en-GB"/>
        </w:rPr>
        <w:t>olive oil production</w:t>
      </w:r>
      <w:r w:rsidRPr="00B82B06">
        <w:rPr>
          <w:sz w:val="24"/>
          <w:szCs w:val="24"/>
          <w:lang w:val="en-GB"/>
        </w:rPr>
        <w:t xml:space="preserve"> </w:t>
      </w:r>
      <w:r w:rsidR="009D18BD" w:rsidRPr="00B82B06">
        <w:rPr>
          <w:sz w:val="24"/>
          <w:szCs w:val="24"/>
          <w:lang w:val="en-GB"/>
        </w:rPr>
        <w:t xml:space="preserve">(LTHTC of OL waste) </w:t>
      </w:r>
      <w:r w:rsidR="0070137E" w:rsidRPr="00B82B06">
        <w:rPr>
          <w:sz w:val="24"/>
          <w:szCs w:val="24"/>
          <w:lang w:val="en-GB"/>
        </w:rPr>
        <w:t>or</w:t>
      </w:r>
      <w:r w:rsidRPr="00B82B06">
        <w:rPr>
          <w:sz w:val="24"/>
          <w:szCs w:val="24"/>
          <w:lang w:val="en-GB"/>
        </w:rPr>
        <w:t xml:space="preserve"> LTHTC of cellulose) on the </w:t>
      </w:r>
      <w:r w:rsidR="0070137E" w:rsidRPr="00B82B06">
        <w:rPr>
          <w:sz w:val="24"/>
          <w:szCs w:val="24"/>
          <w:lang w:val="en-GB"/>
        </w:rPr>
        <w:t xml:space="preserve">immobilization </w:t>
      </w:r>
      <w:r w:rsidRPr="00B82B06">
        <w:rPr>
          <w:sz w:val="24"/>
          <w:szCs w:val="24"/>
          <w:lang w:val="en-GB"/>
        </w:rPr>
        <w:t xml:space="preserve">efficiency and the </w:t>
      </w:r>
      <w:r w:rsidR="009F406C">
        <w:rPr>
          <w:sz w:val="24"/>
          <w:szCs w:val="24"/>
          <w:lang w:val="en-GB"/>
        </w:rPr>
        <w:t xml:space="preserve">residual </w:t>
      </w:r>
      <w:r w:rsidRPr="00B82B06">
        <w:rPr>
          <w:sz w:val="24"/>
          <w:szCs w:val="24"/>
          <w:lang w:val="en-GB"/>
        </w:rPr>
        <w:t xml:space="preserve">activity of biocatalyst </w:t>
      </w:r>
      <w:proofErr w:type="gramStart"/>
      <w:r w:rsidRPr="00B82B06">
        <w:rPr>
          <w:sz w:val="24"/>
          <w:szCs w:val="24"/>
          <w:lang w:val="en-GB"/>
        </w:rPr>
        <w:t>was studied</w:t>
      </w:r>
      <w:proofErr w:type="gramEnd"/>
      <w:r w:rsidRPr="00B82B06">
        <w:rPr>
          <w:sz w:val="24"/>
          <w:szCs w:val="24"/>
          <w:lang w:val="en-GB"/>
        </w:rPr>
        <w:t xml:space="preserve">. Higher immobilization efficiency and enzyme activity </w:t>
      </w:r>
      <w:proofErr w:type="gramStart"/>
      <w:r w:rsidRPr="00B82B06">
        <w:rPr>
          <w:sz w:val="24"/>
          <w:szCs w:val="24"/>
          <w:lang w:val="en-GB"/>
        </w:rPr>
        <w:t>was achieved</w:t>
      </w:r>
      <w:proofErr w:type="gramEnd"/>
      <w:r w:rsidRPr="00B82B06">
        <w:rPr>
          <w:sz w:val="24"/>
          <w:szCs w:val="24"/>
          <w:lang w:val="en-GB"/>
        </w:rPr>
        <w:t xml:space="preserve">, when the enzyme was covalently bound </w:t>
      </w:r>
      <w:r w:rsidR="008B7CED">
        <w:rPr>
          <w:sz w:val="24"/>
          <w:szCs w:val="24"/>
          <w:lang w:val="en-GB"/>
        </w:rPr>
        <w:t xml:space="preserve">onto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obtained by LTHTC of </w:t>
      </w:r>
      <w:r w:rsidR="009F406C">
        <w:rPr>
          <w:sz w:val="24"/>
          <w:szCs w:val="24"/>
          <w:lang w:val="en-GB"/>
        </w:rPr>
        <w:t>cellulose</w:t>
      </w:r>
      <w:r w:rsidRPr="00B82B06">
        <w:rPr>
          <w:sz w:val="24"/>
          <w:szCs w:val="24"/>
          <w:lang w:val="en-GB"/>
        </w:rPr>
        <w:t xml:space="preserve">. </w:t>
      </w:r>
    </w:p>
    <w:p w:rsidR="006C587A" w:rsidRPr="00B82B06" w:rsidRDefault="006C587A" w:rsidP="009B5A96">
      <w:pPr>
        <w:spacing w:line="360" w:lineRule="auto"/>
        <w:jc w:val="both"/>
        <w:rPr>
          <w:sz w:val="24"/>
          <w:szCs w:val="24"/>
          <w:lang w:val="en-GB"/>
        </w:rPr>
      </w:pPr>
    </w:p>
    <w:p w:rsidR="00735767" w:rsidRPr="00B82B06" w:rsidRDefault="00F12E05" w:rsidP="009B5A96">
      <w:pPr>
        <w:pStyle w:val="Heading1"/>
        <w:rPr>
          <w:lang w:val="en-GB"/>
        </w:rPr>
      </w:pPr>
      <w:r w:rsidRPr="00B82B06">
        <w:rPr>
          <w:lang w:val="en-GB"/>
        </w:rPr>
        <w:t xml:space="preserve">Experimental </w:t>
      </w:r>
    </w:p>
    <w:p w:rsidR="00503047" w:rsidRPr="009B4918" w:rsidRDefault="00D763AA" w:rsidP="009B4918">
      <w:pPr>
        <w:pStyle w:val="Heading2"/>
      </w:pPr>
      <w:r w:rsidRPr="009B4918">
        <w:t xml:space="preserve">2.1 </w:t>
      </w:r>
      <w:r w:rsidR="00503047" w:rsidRPr="009B4918">
        <w:t xml:space="preserve">LTHTC of waste from the </w:t>
      </w:r>
      <w:r w:rsidR="00220AC6" w:rsidRPr="009B4918">
        <w:t xml:space="preserve">olive oil production </w:t>
      </w:r>
      <w:r w:rsidR="00503047" w:rsidRPr="009B4918">
        <w:t>and cellulose</w:t>
      </w:r>
    </w:p>
    <w:p w:rsidR="0023740E" w:rsidRPr="00B82B06" w:rsidRDefault="00503047" w:rsidP="009B5A96">
      <w:pPr>
        <w:pStyle w:val="11Besedilo"/>
        <w:spacing w:after="0" w:line="360" w:lineRule="auto"/>
        <w:rPr>
          <w:sz w:val="24"/>
          <w:szCs w:val="24"/>
          <w:lang w:val="en-GB"/>
        </w:rPr>
      </w:pPr>
      <w:r w:rsidRPr="00B82B06">
        <w:rPr>
          <w:sz w:val="24"/>
          <w:szCs w:val="24"/>
          <w:lang w:val="en-GB"/>
        </w:rPr>
        <w:t xml:space="preserve">Carbonized material, which was used in the experiments, was prepared by the LTHTC of </w:t>
      </w:r>
      <w:r w:rsidR="006E3FB8">
        <w:rPr>
          <w:sz w:val="24"/>
          <w:szCs w:val="24"/>
          <w:lang w:val="en-GB"/>
        </w:rPr>
        <w:t xml:space="preserve">the semi-solid olive mill </w:t>
      </w:r>
      <w:r w:rsidR="006E3FB8" w:rsidRPr="00B82B06">
        <w:rPr>
          <w:sz w:val="24"/>
          <w:szCs w:val="24"/>
          <w:lang w:val="en-GB"/>
        </w:rPr>
        <w:t>waste (</w:t>
      </w:r>
      <w:r w:rsidR="006E3FB8">
        <w:rPr>
          <w:sz w:val="24"/>
          <w:szCs w:val="24"/>
          <w:lang w:val="en-GB"/>
        </w:rPr>
        <w:t xml:space="preserve">consisted </w:t>
      </w:r>
      <w:r w:rsidRPr="00B82B06">
        <w:rPr>
          <w:sz w:val="24"/>
          <w:szCs w:val="24"/>
          <w:lang w:val="en-GB"/>
        </w:rPr>
        <w:t xml:space="preserve">about 75 % (w/w) of water) and from the cellulose. Hydrothermal carbonization was carried out in a </w:t>
      </w:r>
      <w:proofErr w:type="gramStart"/>
      <w:r w:rsidRPr="00B82B06">
        <w:rPr>
          <w:sz w:val="24"/>
          <w:szCs w:val="24"/>
          <w:lang w:val="en-GB"/>
        </w:rPr>
        <w:t>high pressure</w:t>
      </w:r>
      <w:proofErr w:type="gramEnd"/>
      <w:r w:rsidRPr="00B82B06">
        <w:rPr>
          <w:sz w:val="24"/>
          <w:szCs w:val="24"/>
          <w:lang w:val="en-GB"/>
        </w:rPr>
        <w:t xml:space="preserve"> reactor </w:t>
      </w:r>
      <w:r w:rsidRPr="00B82B06">
        <w:rPr>
          <w:i/>
          <w:sz w:val="24"/>
          <w:szCs w:val="24"/>
          <w:lang w:val="en-GB"/>
        </w:rPr>
        <w:t xml:space="preserve">V </w:t>
      </w:r>
      <w:r w:rsidRPr="00B82B06">
        <w:rPr>
          <w:sz w:val="24"/>
          <w:szCs w:val="24"/>
          <w:lang w:val="en-GB"/>
        </w:rPr>
        <w:t>= 60 cm</w:t>
      </w:r>
      <w:r w:rsidRPr="00B82B06">
        <w:rPr>
          <w:sz w:val="24"/>
          <w:szCs w:val="24"/>
          <w:vertAlign w:val="superscript"/>
          <w:lang w:val="en-GB"/>
        </w:rPr>
        <w:t>-3</w:t>
      </w:r>
      <w:r w:rsidRPr="00B82B06">
        <w:rPr>
          <w:sz w:val="24"/>
          <w:szCs w:val="24"/>
          <w:lang w:val="en-GB"/>
        </w:rPr>
        <w:t xml:space="preserve">, which was filled with a suspension of wet waste from the production of olive or cellulose and </w:t>
      </w:r>
      <w:r w:rsidR="0023740E" w:rsidRPr="00B82B06">
        <w:rPr>
          <w:sz w:val="24"/>
          <w:szCs w:val="24"/>
          <w:lang w:val="en-GB"/>
        </w:rPr>
        <w:t>deionised</w:t>
      </w:r>
      <w:r w:rsidRPr="00B82B06">
        <w:rPr>
          <w:sz w:val="24"/>
          <w:szCs w:val="24"/>
          <w:lang w:val="en-GB"/>
        </w:rPr>
        <w:t xml:space="preserve"> water. The reaction was carried </w:t>
      </w:r>
      <w:r w:rsidR="009F406C">
        <w:rPr>
          <w:sz w:val="24"/>
          <w:szCs w:val="24"/>
          <w:lang w:val="en-GB"/>
        </w:rPr>
        <w:t>out for 4 hours at</w:t>
      </w:r>
      <w:r w:rsidRPr="00B82B06">
        <w:rPr>
          <w:sz w:val="24"/>
          <w:szCs w:val="24"/>
          <w:lang w:val="en-GB"/>
        </w:rPr>
        <w:t xml:space="preserve"> </w:t>
      </w:r>
      <w:r w:rsidR="0023740E" w:rsidRPr="00B82B06">
        <w:rPr>
          <w:sz w:val="24"/>
          <w:szCs w:val="24"/>
          <w:lang w:val="en-GB"/>
        </w:rPr>
        <w:t>220 °</w:t>
      </w:r>
      <w:r w:rsidRPr="00B82B06">
        <w:rPr>
          <w:sz w:val="24"/>
          <w:szCs w:val="24"/>
          <w:lang w:val="en-GB"/>
        </w:rPr>
        <w:t xml:space="preserve">C and </w:t>
      </w:r>
      <w:proofErr w:type="gramStart"/>
      <w:r w:rsidRPr="00B82B06">
        <w:rPr>
          <w:sz w:val="24"/>
          <w:szCs w:val="24"/>
          <w:lang w:val="en-GB"/>
        </w:rPr>
        <w:t>3</w:t>
      </w:r>
      <w:proofErr w:type="gramEnd"/>
      <w:r w:rsidRPr="00B82B06">
        <w:rPr>
          <w:sz w:val="24"/>
          <w:szCs w:val="24"/>
          <w:lang w:val="en-GB"/>
        </w:rPr>
        <w:t xml:space="preserve"> MPa. After reaction, the carbonized residue </w:t>
      </w:r>
      <w:proofErr w:type="gramStart"/>
      <w:r w:rsidR="0023740E" w:rsidRPr="00B82B06">
        <w:rPr>
          <w:sz w:val="24"/>
          <w:szCs w:val="24"/>
          <w:lang w:val="en-GB"/>
        </w:rPr>
        <w:t xml:space="preserve">was </w:t>
      </w:r>
      <w:r w:rsidRPr="00B82B06">
        <w:rPr>
          <w:sz w:val="24"/>
          <w:szCs w:val="24"/>
          <w:lang w:val="en-GB"/>
        </w:rPr>
        <w:t xml:space="preserve">separated from the aqueous phase by filtration through </w:t>
      </w:r>
      <w:r w:rsidR="0023740E" w:rsidRPr="00B82B06">
        <w:rPr>
          <w:sz w:val="24"/>
          <w:szCs w:val="24"/>
          <w:lang w:val="en-GB"/>
        </w:rPr>
        <w:t xml:space="preserve">the </w:t>
      </w:r>
      <w:r w:rsidRPr="00B82B06">
        <w:rPr>
          <w:sz w:val="24"/>
          <w:szCs w:val="24"/>
          <w:lang w:val="en-GB"/>
        </w:rPr>
        <w:t xml:space="preserve">filter paper (pore size 10 mm), </w:t>
      </w:r>
      <w:r w:rsidR="00F663EA" w:rsidRPr="00B82B06">
        <w:rPr>
          <w:sz w:val="24"/>
          <w:szCs w:val="24"/>
          <w:lang w:val="en-GB"/>
        </w:rPr>
        <w:t xml:space="preserve">washed with </w:t>
      </w:r>
      <w:r w:rsidR="00B82B06" w:rsidRPr="00B82B06">
        <w:rPr>
          <w:sz w:val="24"/>
          <w:szCs w:val="24"/>
          <w:lang w:val="en-GB"/>
        </w:rPr>
        <w:t>deionized</w:t>
      </w:r>
      <w:r w:rsidR="00F663EA" w:rsidRPr="00B82B06">
        <w:rPr>
          <w:sz w:val="24"/>
          <w:szCs w:val="24"/>
          <w:lang w:val="en-GB"/>
        </w:rPr>
        <w:t xml:space="preserve"> water </w:t>
      </w:r>
      <w:r w:rsidR="009B783D" w:rsidRPr="00B82B06">
        <w:rPr>
          <w:sz w:val="24"/>
          <w:szCs w:val="24"/>
          <w:lang w:val="en-GB"/>
        </w:rPr>
        <w:t xml:space="preserve">and methanol </w:t>
      </w:r>
      <w:r w:rsidRPr="00B82B06">
        <w:rPr>
          <w:sz w:val="24"/>
          <w:szCs w:val="24"/>
          <w:lang w:val="en-GB"/>
        </w:rPr>
        <w:t>and drie</w:t>
      </w:r>
      <w:r w:rsidR="0023740E" w:rsidRPr="00B82B06">
        <w:rPr>
          <w:sz w:val="24"/>
          <w:szCs w:val="24"/>
          <w:lang w:val="en-GB"/>
        </w:rPr>
        <w:t>d overnight in an oven at 105 °</w:t>
      </w:r>
      <w:r w:rsidRPr="00B82B06">
        <w:rPr>
          <w:sz w:val="24"/>
          <w:szCs w:val="24"/>
          <w:lang w:val="en-GB"/>
        </w:rPr>
        <w:t>C.</w:t>
      </w:r>
      <w:proofErr w:type="gramEnd"/>
      <w:r w:rsidR="00C540F4" w:rsidRPr="00B82B06">
        <w:rPr>
          <w:sz w:val="24"/>
          <w:szCs w:val="24"/>
          <w:lang w:val="en-GB"/>
        </w:rPr>
        <w:t xml:space="preserve"> </w:t>
      </w:r>
    </w:p>
    <w:p w:rsidR="00735767" w:rsidRPr="00B82B06" w:rsidRDefault="00735767" w:rsidP="009B5A96">
      <w:pPr>
        <w:pStyle w:val="11Besedilo"/>
        <w:spacing w:after="0" w:line="360" w:lineRule="auto"/>
        <w:rPr>
          <w:sz w:val="24"/>
          <w:szCs w:val="24"/>
          <w:lang w:val="en-GB"/>
        </w:rPr>
      </w:pPr>
    </w:p>
    <w:p w:rsidR="0023740E" w:rsidRPr="00B82B06" w:rsidRDefault="00D763AA" w:rsidP="009B4918">
      <w:pPr>
        <w:pStyle w:val="Heading2"/>
      </w:pPr>
      <w:r w:rsidRPr="00B82B06">
        <w:lastRenderedPageBreak/>
        <w:t xml:space="preserve">2.2 </w:t>
      </w:r>
      <w:r w:rsidR="0023740E" w:rsidRPr="00B82B06">
        <w:t xml:space="preserve">Adsorption of biocatalysts on </w:t>
      </w:r>
      <w:proofErr w:type="spellStart"/>
      <w:r w:rsidR="0023740E" w:rsidRPr="00B82B06">
        <w:t>biochar</w:t>
      </w:r>
      <w:proofErr w:type="spellEnd"/>
    </w:p>
    <w:p w:rsidR="0023740E" w:rsidRPr="00B82B06" w:rsidRDefault="0023740E" w:rsidP="00B82B06">
      <w:pPr>
        <w:pStyle w:val="11Besedilo"/>
        <w:spacing w:after="0" w:line="360" w:lineRule="auto"/>
        <w:rPr>
          <w:sz w:val="24"/>
          <w:szCs w:val="24"/>
          <w:lang w:val="en-GB"/>
        </w:rPr>
      </w:pPr>
      <w:r w:rsidRPr="00B82B06">
        <w:rPr>
          <w:sz w:val="24"/>
          <w:szCs w:val="24"/>
          <w:lang w:val="en-GB"/>
        </w:rPr>
        <w:t xml:space="preserve">Various </w:t>
      </w:r>
      <w:proofErr w:type="spellStart"/>
      <w:r w:rsidRPr="00B82B06">
        <w:rPr>
          <w:sz w:val="24"/>
          <w:szCs w:val="24"/>
          <w:lang w:val="en-GB"/>
        </w:rPr>
        <w:t>cellulase</w:t>
      </w:r>
      <w:proofErr w:type="spellEnd"/>
      <w:r w:rsidRPr="00B82B06">
        <w:rPr>
          <w:sz w:val="24"/>
          <w:szCs w:val="24"/>
          <w:lang w:val="en-GB"/>
        </w:rPr>
        <w:t xml:space="preserve"> concentrations (liquid form - </w:t>
      </w:r>
      <w:proofErr w:type="spellStart"/>
      <w:r w:rsidRPr="00B82B06">
        <w:rPr>
          <w:sz w:val="24"/>
          <w:szCs w:val="24"/>
          <w:lang w:val="en-GB"/>
        </w:rPr>
        <w:t>Cellusoft</w:t>
      </w:r>
      <w:proofErr w:type="spellEnd"/>
      <w:r w:rsidRPr="00B82B06">
        <w:rPr>
          <w:sz w:val="24"/>
          <w:szCs w:val="24"/>
          <w:lang w:val="en-GB"/>
        </w:rPr>
        <w:t xml:space="preserve"> conc. L, </w:t>
      </w:r>
      <w:proofErr w:type="spellStart"/>
      <w:r w:rsidRPr="00B82B06">
        <w:rPr>
          <w:sz w:val="24"/>
          <w:szCs w:val="24"/>
          <w:lang w:val="en-GB"/>
        </w:rPr>
        <w:t>NovoNordisk</w:t>
      </w:r>
      <w:proofErr w:type="spellEnd"/>
      <w:r w:rsidRPr="00B82B06">
        <w:rPr>
          <w:sz w:val="24"/>
          <w:szCs w:val="24"/>
          <w:lang w:val="en-GB"/>
        </w:rPr>
        <w:t xml:space="preserve"> A/S) </w:t>
      </w:r>
      <w:proofErr w:type="gramStart"/>
      <w:r w:rsidRPr="00B82B06">
        <w:rPr>
          <w:sz w:val="24"/>
          <w:szCs w:val="24"/>
          <w:lang w:val="en-GB"/>
        </w:rPr>
        <w:t>were adsorbed</w:t>
      </w:r>
      <w:proofErr w:type="gramEnd"/>
      <w:r w:rsidRPr="00B82B06">
        <w:rPr>
          <w:sz w:val="24"/>
          <w:szCs w:val="24"/>
          <w:lang w:val="en-GB"/>
        </w:rPr>
        <w:t xml:space="preserve"> on 5 mg of chosen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. Adsorption took place </w:t>
      </w:r>
      <w:r w:rsidR="00491875" w:rsidRPr="00B82B06">
        <w:rPr>
          <w:sz w:val="24"/>
          <w:szCs w:val="24"/>
          <w:lang w:val="en-GB"/>
        </w:rPr>
        <w:t xml:space="preserve">for </w:t>
      </w:r>
      <w:r w:rsidRPr="00B82B06">
        <w:rPr>
          <w:sz w:val="24"/>
          <w:szCs w:val="24"/>
          <w:lang w:val="en-GB"/>
        </w:rPr>
        <w:t xml:space="preserve">24 hours with continuous stirring </w:t>
      </w:r>
      <w:r w:rsidR="00B11396" w:rsidRPr="00B82B06">
        <w:rPr>
          <w:sz w:val="24"/>
          <w:szCs w:val="24"/>
          <w:lang w:val="en-GB"/>
        </w:rPr>
        <w:t xml:space="preserve">(300 rpm) </w:t>
      </w:r>
      <w:r w:rsidRPr="00B82B06">
        <w:rPr>
          <w:sz w:val="24"/>
          <w:szCs w:val="24"/>
          <w:lang w:val="en-GB"/>
        </w:rPr>
        <w:t>on a shaker in the presence of buffer</w:t>
      </w:r>
      <w:r w:rsidR="00B11396" w:rsidRPr="00B82B06">
        <w:rPr>
          <w:sz w:val="24"/>
          <w:szCs w:val="24"/>
          <w:lang w:val="en-GB"/>
        </w:rPr>
        <w:t xml:space="preserve"> at ambient temperature and atm. pressure</w:t>
      </w:r>
      <w:r w:rsidRPr="00B82B06">
        <w:rPr>
          <w:sz w:val="24"/>
          <w:szCs w:val="24"/>
          <w:lang w:val="en-GB"/>
        </w:rPr>
        <w:t xml:space="preserve">. After </w:t>
      </w:r>
      <w:proofErr w:type="gramStart"/>
      <w:r w:rsidRPr="00B82B06">
        <w:rPr>
          <w:sz w:val="24"/>
          <w:szCs w:val="24"/>
          <w:lang w:val="en-GB"/>
        </w:rPr>
        <w:t>adsorption</w:t>
      </w:r>
      <w:proofErr w:type="gramEnd"/>
      <w:r w:rsidRPr="00B82B06">
        <w:rPr>
          <w:sz w:val="24"/>
          <w:szCs w:val="24"/>
          <w:lang w:val="en-GB"/>
        </w:rPr>
        <w:t xml:space="preserve"> the </w:t>
      </w:r>
      <w:proofErr w:type="spellStart"/>
      <w:r w:rsidRPr="00B82B06">
        <w:rPr>
          <w:sz w:val="24"/>
          <w:szCs w:val="24"/>
          <w:lang w:val="en-GB"/>
        </w:rPr>
        <w:t>biochar</w:t>
      </w:r>
      <w:proofErr w:type="spellEnd"/>
      <w:r w:rsidRPr="00B82B06">
        <w:rPr>
          <w:sz w:val="24"/>
          <w:szCs w:val="24"/>
          <w:lang w:val="en-GB"/>
        </w:rPr>
        <w:t xml:space="preserve"> was separated from the </w:t>
      </w:r>
      <w:r w:rsidR="00E83160" w:rsidRPr="00B82B06">
        <w:rPr>
          <w:sz w:val="24"/>
          <w:szCs w:val="24"/>
          <w:lang w:val="en-GB"/>
        </w:rPr>
        <w:t>rest of the solution</w:t>
      </w:r>
      <w:r w:rsidRPr="00B82B06">
        <w:rPr>
          <w:sz w:val="24"/>
          <w:szCs w:val="24"/>
          <w:lang w:val="en-GB"/>
        </w:rPr>
        <w:t xml:space="preserve"> by centrifugation</w:t>
      </w:r>
      <w:r w:rsidR="009F406C">
        <w:rPr>
          <w:sz w:val="24"/>
          <w:szCs w:val="24"/>
          <w:lang w:val="en-GB"/>
        </w:rPr>
        <w:t>, washed with deionized water and dried in</w:t>
      </w:r>
      <w:r w:rsidR="00672C41">
        <w:rPr>
          <w:sz w:val="24"/>
          <w:szCs w:val="24"/>
          <w:lang w:val="en-GB"/>
        </w:rPr>
        <w:t xml:space="preserve"> an</w:t>
      </w:r>
      <w:r w:rsidR="009F406C">
        <w:rPr>
          <w:sz w:val="24"/>
          <w:szCs w:val="24"/>
          <w:lang w:val="en-GB"/>
        </w:rPr>
        <w:t xml:space="preserve"> </w:t>
      </w:r>
      <w:proofErr w:type="spellStart"/>
      <w:r w:rsidR="009F406C">
        <w:rPr>
          <w:sz w:val="24"/>
          <w:szCs w:val="24"/>
          <w:lang w:val="en-GB"/>
        </w:rPr>
        <w:t>exicator</w:t>
      </w:r>
      <w:proofErr w:type="spellEnd"/>
      <w:r w:rsidRPr="00B82B06">
        <w:rPr>
          <w:sz w:val="24"/>
          <w:szCs w:val="24"/>
          <w:lang w:val="en-GB"/>
        </w:rPr>
        <w:t>.</w:t>
      </w:r>
    </w:p>
    <w:p w:rsidR="00350A66" w:rsidRPr="00B82B06" w:rsidRDefault="00350A66" w:rsidP="009B5A96">
      <w:pPr>
        <w:pStyle w:val="11Besedilo"/>
        <w:spacing w:line="360" w:lineRule="auto"/>
        <w:rPr>
          <w:sz w:val="24"/>
          <w:szCs w:val="24"/>
          <w:lang w:val="en-GB"/>
        </w:rPr>
      </w:pPr>
    </w:p>
    <w:p w:rsidR="00E83160" w:rsidRPr="00B82B06" w:rsidRDefault="00D763AA" w:rsidP="009B4918">
      <w:pPr>
        <w:pStyle w:val="Heading2"/>
      </w:pPr>
      <w:r w:rsidRPr="00B82B06">
        <w:t xml:space="preserve">2.3 </w:t>
      </w:r>
      <w:r w:rsidR="00672C41">
        <w:t>Covalent i</w:t>
      </w:r>
      <w:r w:rsidR="00E83160" w:rsidRPr="00B82B06">
        <w:t xml:space="preserve">mmobilization of enzyme </w:t>
      </w:r>
      <w:r w:rsidR="009F406C">
        <w:t>onto</w:t>
      </w:r>
      <w:r w:rsidR="00850801" w:rsidRPr="00B82B06">
        <w:t xml:space="preserve"> </w:t>
      </w:r>
      <w:proofErr w:type="spellStart"/>
      <w:r w:rsidR="00E83160" w:rsidRPr="00B82B06">
        <w:t>biochar</w:t>
      </w:r>
      <w:proofErr w:type="spellEnd"/>
    </w:p>
    <w:p w:rsidR="00E83160" w:rsidRPr="00B82B06" w:rsidRDefault="009F406C" w:rsidP="009B5A96">
      <w:pPr>
        <w:pStyle w:val="11Besedilo"/>
        <w:spacing w:after="0" w:line="360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Cellulase</w:t>
      </w:r>
      <w:proofErr w:type="spellEnd"/>
      <w:r>
        <w:rPr>
          <w:sz w:val="24"/>
          <w:szCs w:val="24"/>
          <w:lang w:val="en-GB"/>
        </w:rPr>
        <w:t xml:space="preserve"> in</w:t>
      </w:r>
      <w:r w:rsidR="00E83160" w:rsidRPr="00B82B06">
        <w:rPr>
          <w:sz w:val="24"/>
          <w:szCs w:val="24"/>
          <w:lang w:val="en-GB"/>
        </w:rPr>
        <w:t xml:space="preserve"> liquid form (</w:t>
      </w:r>
      <w:proofErr w:type="spellStart"/>
      <w:r w:rsidR="00E83160" w:rsidRPr="00B82B06">
        <w:rPr>
          <w:sz w:val="24"/>
          <w:szCs w:val="24"/>
          <w:lang w:val="en-GB"/>
        </w:rPr>
        <w:t>Cellusoft</w:t>
      </w:r>
      <w:proofErr w:type="spellEnd"/>
      <w:r w:rsidR="00E83160" w:rsidRPr="00B82B06">
        <w:rPr>
          <w:sz w:val="24"/>
          <w:szCs w:val="24"/>
          <w:lang w:val="en-GB"/>
        </w:rPr>
        <w:t xml:space="preserve"> conc. L, </w:t>
      </w:r>
      <w:proofErr w:type="spellStart"/>
      <w:r w:rsidR="00E83160" w:rsidRPr="00B82B06">
        <w:rPr>
          <w:sz w:val="24"/>
          <w:szCs w:val="24"/>
          <w:lang w:val="en-GB"/>
        </w:rPr>
        <w:t>NovoNordisk</w:t>
      </w:r>
      <w:proofErr w:type="spellEnd"/>
      <w:r w:rsidR="00E83160" w:rsidRPr="00B82B06">
        <w:rPr>
          <w:sz w:val="24"/>
          <w:szCs w:val="24"/>
          <w:lang w:val="en-GB"/>
        </w:rPr>
        <w:t xml:space="preserve"> A/S) </w:t>
      </w:r>
      <w:proofErr w:type="gramStart"/>
      <w:r w:rsidR="00E83160" w:rsidRPr="00B82B06">
        <w:rPr>
          <w:sz w:val="24"/>
          <w:szCs w:val="24"/>
          <w:lang w:val="en-GB"/>
        </w:rPr>
        <w:t>was covalently immobilized</w:t>
      </w:r>
      <w:proofErr w:type="gramEnd"/>
      <w:r w:rsidR="00E83160" w:rsidRPr="00B82B06">
        <w:rPr>
          <w:sz w:val="24"/>
          <w:szCs w:val="24"/>
          <w:lang w:val="en-GB"/>
        </w:rPr>
        <w:t xml:space="preserve"> on 5 mg of chosen </w:t>
      </w:r>
      <w:proofErr w:type="spellStart"/>
      <w:r w:rsidR="00E83160" w:rsidRPr="00B82B06">
        <w:rPr>
          <w:sz w:val="24"/>
          <w:szCs w:val="24"/>
          <w:lang w:val="en-GB"/>
        </w:rPr>
        <w:t>biochar</w:t>
      </w:r>
      <w:proofErr w:type="spellEnd"/>
      <w:r w:rsidR="00E83160" w:rsidRPr="00B82B06">
        <w:rPr>
          <w:sz w:val="24"/>
          <w:szCs w:val="24"/>
          <w:lang w:val="en-GB"/>
        </w:rPr>
        <w:t>. First, the crosslinking agent (</w:t>
      </w:r>
      <w:proofErr w:type="spellStart"/>
      <w:r w:rsidR="0008129D" w:rsidRPr="00B82B06">
        <w:rPr>
          <w:sz w:val="24"/>
          <w:szCs w:val="24"/>
          <w:lang w:val="en-GB"/>
        </w:rPr>
        <w:t>homobifunctional</w:t>
      </w:r>
      <w:proofErr w:type="spellEnd"/>
      <w:r w:rsidR="0008129D" w:rsidRPr="00B82B06">
        <w:rPr>
          <w:sz w:val="24"/>
          <w:szCs w:val="24"/>
          <w:lang w:val="en-GB"/>
        </w:rPr>
        <w:t xml:space="preserve"> agent - </w:t>
      </w:r>
      <w:proofErr w:type="spellStart"/>
      <w:r w:rsidR="00E83160" w:rsidRPr="00B82B06">
        <w:rPr>
          <w:sz w:val="24"/>
          <w:szCs w:val="24"/>
          <w:lang w:val="en-GB"/>
        </w:rPr>
        <w:t>gluteraldehide</w:t>
      </w:r>
      <w:proofErr w:type="spellEnd"/>
      <w:r w:rsidR="00E83160" w:rsidRPr="00B82B06">
        <w:rPr>
          <w:sz w:val="24"/>
          <w:szCs w:val="24"/>
          <w:lang w:val="en-GB"/>
        </w:rPr>
        <w:t xml:space="preserve"> (GA) or </w:t>
      </w:r>
      <w:proofErr w:type="spellStart"/>
      <w:r w:rsidR="00E83160" w:rsidRPr="00B82B06">
        <w:rPr>
          <w:sz w:val="24"/>
          <w:szCs w:val="24"/>
          <w:lang w:val="en-GB"/>
        </w:rPr>
        <w:t>pentaethylenehexamine</w:t>
      </w:r>
      <w:proofErr w:type="spellEnd"/>
      <w:r w:rsidR="00E83160" w:rsidRPr="00B82B06">
        <w:rPr>
          <w:sz w:val="24"/>
          <w:szCs w:val="24"/>
          <w:lang w:val="en-GB"/>
        </w:rPr>
        <w:t xml:space="preserve"> (PEHA)) </w:t>
      </w:r>
      <w:proofErr w:type="gramStart"/>
      <w:r w:rsidR="00E83160" w:rsidRPr="00B82B06">
        <w:rPr>
          <w:sz w:val="24"/>
          <w:szCs w:val="24"/>
          <w:lang w:val="en-GB"/>
        </w:rPr>
        <w:t>was bound</w:t>
      </w:r>
      <w:proofErr w:type="gramEnd"/>
      <w:r w:rsidR="00E83160" w:rsidRPr="00B82B06">
        <w:rPr>
          <w:sz w:val="24"/>
          <w:szCs w:val="24"/>
          <w:lang w:val="en-GB"/>
        </w:rPr>
        <w:t xml:space="preserve"> on the </w:t>
      </w:r>
      <w:proofErr w:type="spellStart"/>
      <w:r w:rsidR="00E83160" w:rsidRPr="00B82B06">
        <w:rPr>
          <w:sz w:val="24"/>
          <w:szCs w:val="24"/>
          <w:lang w:val="en-GB"/>
        </w:rPr>
        <w:t>biochar</w:t>
      </w:r>
      <w:proofErr w:type="spellEnd"/>
      <w:r w:rsidR="00E83160" w:rsidRPr="00B82B06">
        <w:rPr>
          <w:sz w:val="24"/>
          <w:szCs w:val="24"/>
          <w:lang w:val="en-GB"/>
        </w:rPr>
        <w:t xml:space="preserve">. Activation lasted 1 hour </w:t>
      </w:r>
      <w:r w:rsidR="00B11396" w:rsidRPr="00B82B06">
        <w:rPr>
          <w:sz w:val="24"/>
          <w:szCs w:val="24"/>
          <w:lang w:val="en-GB"/>
        </w:rPr>
        <w:t xml:space="preserve">at ambient temperature and atm. pressure </w:t>
      </w:r>
      <w:r w:rsidR="00E83160" w:rsidRPr="00B82B06">
        <w:rPr>
          <w:sz w:val="24"/>
          <w:szCs w:val="24"/>
          <w:lang w:val="en-GB"/>
        </w:rPr>
        <w:t>during continuous shaking on a shaker</w:t>
      </w:r>
      <w:r w:rsidR="00B11396" w:rsidRPr="00B82B06">
        <w:rPr>
          <w:sz w:val="24"/>
          <w:szCs w:val="24"/>
          <w:lang w:val="en-GB"/>
        </w:rPr>
        <w:t xml:space="preserve"> (300 rpm)</w:t>
      </w:r>
      <w:r w:rsidR="00E83160" w:rsidRPr="00B82B06">
        <w:rPr>
          <w:sz w:val="24"/>
          <w:szCs w:val="24"/>
          <w:lang w:val="en-GB"/>
        </w:rPr>
        <w:t xml:space="preserve">. The activated carrier </w:t>
      </w:r>
      <w:proofErr w:type="gramStart"/>
      <w:r w:rsidR="00E83160" w:rsidRPr="00B82B06">
        <w:rPr>
          <w:sz w:val="24"/>
          <w:szCs w:val="24"/>
          <w:lang w:val="en-GB"/>
        </w:rPr>
        <w:t>was washed</w:t>
      </w:r>
      <w:proofErr w:type="gramEnd"/>
      <w:r w:rsidR="00E83160" w:rsidRPr="00B82B06">
        <w:rPr>
          <w:sz w:val="24"/>
          <w:szCs w:val="24"/>
          <w:lang w:val="en-GB"/>
        </w:rPr>
        <w:t xml:space="preserve"> with buffer</w:t>
      </w:r>
      <w:r w:rsidR="0056233A" w:rsidRPr="00B82B06">
        <w:rPr>
          <w:sz w:val="24"/>
          <w:szCs w:val="24"/>
          <w:lang w:val="en-GB"/>
        </w:rPr>
        <w:t xml:space="preserve"> (3 x 20 mL)</w:t>
      </w:r>
      <w:r w:rsidR="00E83160" w:rsidRPr="00B82B06">
        <w:rPr>
          <w:sz w:val="24"/>
          <w:szCs w:val="24"/>
          <w:lang w:val="en-GB"/>
        </w:rPr>
        <w:t xml:space="preserve">. </w:t>
      </w:r>
      <w:r w:rsidR="0056233A" w:rsidRPr="00B82B06">
        <w:rPr>
          <w:sz w:val="24"/>
          <w:szCs w:val="24"/>
          <w:lang w:val="en-GB"/>
        </w:rPr>
        <w:t xml:space="preserve">Then the </w:t>
      </w:r>
      <w:r w:rsidR="00E83160" w:rsidRPr="00B82B06">
        <w:rPr>
          <w:sz w:val="24"/>
          <w:szCs w:val="24"/>
          <w:lang w:val="en-GB"/>
        </w:rPr>
        <w:t xml:space="preserve">immobilization of </w:t>
      </w:r>
      <w:proofErr w:type="spellStart"/>
      <w:r w:rsidR="00E83160" w:rsidRPr="00B82B06">
        <w:rPr>
          <w:sz w:val="24"/>
          <w:szCs w:val="24"/>
          <w:lang w:val="en-GB"/>
        </w:rPr>
        <w:t>cellulase</w:t>
      </w:r>
      <w:proofErr w:type="spellEnd"/>
      <w:r w:rsidR="00E83160" w:rsidRPr="00B82B06">
        <w:rPr>
          <w:sz w:val="24"/>
          <w:szCs w:val="24"/>
          <w:lang w:val="en-GB"/>
        </w:rPr>
        <w:t xml:space="preserve"> on activated carrier</w:t>
      </w:r>
      <w:r w:rsidR="0056233A" w:rsidRPr="00B82B06">
        <w:rPr>
          <w:sz w:val="24"/>
          <w:szCs w:val="24"/>
          <w:lang w:val="en-GB"/>
        </w:rPr>
        <w:t xml:space="preserve"> followed</w:t>
      </w:r>
      <w:r w:rsidR="00E83160" w:rsidRPr="00B82B06">
        <w:rPr>
          <w:sz w:val="24"/>
          <w:szCs w:val="24"/>
          <w:lang w:val="en-GB"/>
        </w:rPr>
        <w:t xml:space="preserve">. Immobilization was carried out </w:t>
      </w:r>
      <w:r w:rsidR="00B11396" w:rsidRPr="00B82B06">
        <w:rPr>
          <w:sz w:val="24"/>
          <w:szCs w:val="24"/>
          <w:lang w:val="en-GB"/>
        </w:rPr>
        <w:t xml:space="preserve">at ambient temperature and atm. pressure </w:t>
      </w:r>
      <w:r w:rsidR="00E83160" w:rsidRPr="00B82B06">
        <w:rPr>
          <w:sz w:val="24"/>
          <w:szCs w:val="24"/>
          <w:lang w:val="en-GB"/>
        </w:rPr>
        <w:t xml:space="preserve">by shaking on a shaker </w:t>
      </w:r>
      <w:r w:rsidR="00D444F7">
        <w:rPr>
          <w:sz w:val="24"/>
          <w:szCs w:val="24"/>
          <w:lang w:val="en-GB"/>
        </w:rPr>
        <w:t>for different time (</w:t>
      </w:r>
      <w:proofErr w:type="gramStart"/>
      <w:r w:rsidR="00D444F7">
        <w:rPr>
          <w:sz w:val="24"/>
          <w:szCs w:val="24"/>
          <w:lang w:val="en-GB"/>
        </w:rPr>
        <w:t>2</w:t>
      </w:r>
      <w:proofErr w:type="gramEnd"/>
      <w:r w:rsidR="00D444F7">
        <w:rPr>
          <w:sz w:val="24"/>
          <w:szCs w:val="24"/>
          <w:lang w:val="en-GB"/>
        </w:rPr>
        <w:t xml:space="preserve">, </w:t>
      </w:r>
      <w:r w:rsidR="00D444F7" w:rsidRPr="00B82B06">
        <w:rPr>
          <w:sz w:val="24"/>
          <w:szCs w:val="24"/>
          <w:lang w:val="en-GB"/>
        </w:rPr>
        <w:t xml:space="preserve">7 </w:t>
      </w:r>
      <w:r w:rsidR="00D444F7">
        <w:rPr>
          <w:sz w:val="24"/>
          <w:szCs w:val="24"/>
          <w:lang w:val="en-GB"/>
        </w:rPr>
        <w:t xml:space="preserve">or 24 </w:t>
      </w:r>
      <w:r w:rsidR="00D444F7" w:rsidRPr="00B82B06">
        <w:rPr>
          <w:sz w:val="24"/>
          <w:szCs w:val="24"/>
          <w:lang w:val="en-GB"/>
        </w:rPr>
        <w:t xml:space="preserve">hours) </w:t>
      </w:r>
      <w:r w:rsidR="00E83160" w:rsidRPr="00B82B06">
        <w:rPr>
          <w:sz w:val="24"/>
          <w:szCs w:val="24"/>
          <w:lang w:val="en-GB"/>
        </w:rPr>
        <w:t>and in the presence of the selected buffer. After the immobilization</w:t>
      </w:r>
      <w:r w:rsidR="0056233A" w:rsidRPr="00B82B06">
        <w:rPr>
          <w:sz w:val="24"/>
          <w:szCs w:val="24"/>
          <w:lang w:val="en-GB"/>
        </w:rPr>
        <w:t>,</w:t>
      </w:r>
      <w:r w:rsidR="00E83160" w:rsidRPr="00B82B06">
        <w:rPr>
          <w:sz w:val="24"/>
          <w:szCs w:val="24"/>
          <w:lang w:val="en-GB"/>
        </w:rPr>
        <w:t xml:space="preserve"> </w:t>
      </w:r>
      <w:r w:rsidR="0056233A" w:rsidRPr="00B82B06">
        <w:rPr>
          <w:sz w:val="24"/>
          <w:szCs w:val="24"/>
          <w:lang w:val="en-GB"/>
        </w:rPr>
        <w:t xml:space="preserve">immobilized carrier </w:t>
      </w:r>
      <w:proofErr w:type="gramStart"/>
      <w:r w:rsidR="00E83160" w:rsidRPr="00B82B06">
        <w:rPr>
          <w:sz w:val="24"/>
          <w:szCs w:val="24"/>
          <w:lang w:val="en-GB"/>
        </w:rPr>
        <w:t>was washed</w:t>
      </w:r>
      <w:proofErr w:type="gramEnd"/>
      <w:r w:rsidR="00E83160" w:rsidRPr="00B82B06">
        <w:rPr>
          <w:sz w:val="24"/>
          <w:szCs w:val="24"/>
          <w:lang w:val="en-GB"/>
        </w:rPr>
        <w:t xml:space="preserve"> with selected buffer until </w:t>
      </w:r>
      <w:r w:rsidR="0056233A" w:rsidRPr="00B82B06">
        <w:rPr>
          <w:sz w:val="24"/>
          <w:szCs w:val="24"/>
          <w:lang w:val="en-GB"/>
        </w:rPr>
        <w:t xml:space="preserve">no proteins </w:t>
      </w:r>
      <w:r w:rsidR="0044782E" w:rsidRPr="00B82B06">
        <w:rPr>
          <w:sz w:val="24"/>
          <w:szCs w:val="24"/>
          <w:lang w:val="en-GB"/>
        </w:rPr>
        <w:t xml:space="preserve">in the supernatant </w:t>
      </w:r>
      <w:r w:rsidR="0056233A" w:rsidRPr="00B82B06">
        <w:rPr>
          <w:sz w:val="24"/>
          <w:szCs w:val="24"/>
          <w:lang w:val="en-GB"/>
        </w:rPr>
        <w:t>were detected</w:t>
      </w:r>
      <w:r w:rsidR="00E83160" w:rsidRPr="00B82B06">
        <w:rPr>
          <w:sz w:val="24"/>
          <w:szCs w:val="24"/>
          <w:lang w:val="en-GB"/>
        </w:rPr>
        <w:t>.</w:t>
      </w:r>
    </w:p>
    <w:p w:rsidR="00D3230D" w:rsidRPr="00B82B06" w:rsidRDefault="00D3230D" w:rsidP="009B5A9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</w:p>
    <w:p w:rsidR="00850801" w:rsidRPr="00B82B06" w:rsidRDefault="00D763AA" w:rsidP="009B4918">
      <w:pPr>
        <w:pStyle w:val="Heading2"/>
      </w:pPr>
      <w:r w:rsidRPr="00B82B06">
        <w:t xml:space="preserve">2.4 </w:t>
      </w:r>
      <w:r w:rsidR="00850801" w:rsidRPr="00B82B06">
        <w:t>Determination of the protein concentration</w:t>
      </w:r>
    </w:p>
    <w:p w:rsidR="00850801" w:rsidRPr="00B82B06" w:rsidRDefault="00736E86" w:rsidP="009B5A9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  <w:r w:rsidRPr="00B82B06">
        <w:rPr>
          <w:b w:val="0"/>
          <w:sz w:val="24"/>
          <w:szCs w:val="24"/>
          <w:lang w:val="en-GB"/>
        </w:rPr>
        <w:t xml:space="preserve">The total protein concentration </w:t>
      </w:r>
      <w:proofErr w:type="gramStart"/>
      <w:r w:rsidRPr="00B82B06">
        <w:rPr>
          <w:b w:val="0"/>
          <w:sz w:val="24"/>
          <w:szCs w:val="24"/>
          <w:lang w:val="en-GB"/>
        </w:rPr>
        <w:t>was assayed</w:t>
      </w:r>
      <w:proofErr w:type="gramEnd"/>
      <w:r w:rsidRPr="00B82B06">
        <w:rPr>
          <w:b w:val="0"/>
          <w:sz w:val="24"/>
          <w:szCs w:val="24"/>
          <w:lang w:val="en-GB"/>
        </w:rPr>
        <w:t xml:space="preserve"> by the Bradford method at the wavelength of 595 </w:t>
      </w:r>
      <w:r w:rsidR="00B64C78">
        <w:rPr>
          <w:b w:val="0"/>
          <w:sz w:val="24"/>
          <w:szCs w:val="24"/>
          <w:lang w:val="en-GB"/>
        </w:rPr>
        <w:t>nm.</w:t>
      </w:r>
      <w:r w:rsidR="00B64C78" w:rsidRPr="00B64C78">
        <w:rPr>
          <w:b w:val="0"/>
          <w:sz w:val="24"/>
          <w:szCs w:val="24"/>
          <w:vertAlign w:val="superscript"/>
          <w:lang w:val="en-GB"/>
        </w:rPr>
        <w:t>13</w:t>
      </w:r>
      <w:r w:rsidR="00B64C78">
        <w:rPr>
          <w:b w:val="0"/>
          <w:sz w:val="24"/>
          <w:szCs w:val="24"/>
          <w:vertAlign w:val="superscript"/>
          <w:lang w:val="en-GB"/>
        </w:rPr>
        <w:t xml:space="preserve"> </w:t>
      </w:r>
      <w:r w:rsidR="00850801" w:rsidRPr="00B82B06">
        <w:rPr>
          <w:b w:val="0"/>
          <w:sz w:val="24"/>
          <w:szCs w:val="24"/>
          <w:lang w:val="en-GB"/>
        </w:rPr>
        <w:t xml:space="preserve">Method for determination of the protein concentration is based on the binding of dye </w:t>
      </w:r>
      <w:proofErr w:type="spellStart"/>
      <w:r w:rsidR="00850801" w:rsidRPr="00B82B06">
        <w:rPr>
          <w:b w:val="0"/>
          <w:sz w:val="24"/>
          <w:szCs w:val="24"/>
          <w:lang w:val="en-GB"/>
        </w:rPr>
        <w:t>Coomassie</w:t>
      </w:r>
      <w:proofErr w:type="spellEnd"/>
      <w:r w:rsidR="00850801" w:rsidRPr="00B82B06">
        <w:rPr>
          <w:b w:val="0"/>
          <w:sz w:val="24"/>
          <w:szCs w:val="24"/>
          <w:lang w:val="en-GB"/>
        </w:rPr>
        <w:t xml:space="preserve"> Brilliant Blue via electrostatic interactions in the molecule of protein. Measurements </w:t>
      </w:r>
      <w:proofErr w:type="gramStart"/>
      <w:r w:rsidR="00850801" w:rsidRPr="00B82B06">
        <w:rPr>
          <w:b w:val="0"/>
          <w:sz w:val="24"/>
          <w:szCs w:val="24"/>
          <w:lang w:val="en-GB"/>
        </w:rPr>
        <w:t>were carried</w:t>
      </w:r>
      <w:proofErr w:type="gramEnd"/>
      <w:r w:rsidR="00850801" w:rsidRPr="00B82B06">
        <w:rPr>
          <w:b w:val="0"/>
          <w:sz w:val="24"/>
          <w:szCs w:val="24"/>
          <w:lang w:val="en-GB"/>
        </w:rPr>
        <w:t xml:space="preserve"> out using UV-Vis spectrophotometer at a wavelength of 595 nm. </w:t>
      </w:r>
      <w:proofErr w:type="gramStart"/>
      <w:r w:rsidR="00850801" w:rsidRPr="00B82B06">
        <w:rPr>
          <w:b w:val="0"/>
          <w:sz w:val="24"/>
          <w:szCs w:val="24"/>
          <w:lang w:val="en-GB"/>
        </w:rPr>
        <w:t>On the basis of</w:t>
      </w:r>
      <w:proofErr w:type="gramEnd"/>
      <w:r w:rsidR="00850801" w:rsidRPr="00B82B06">
        <w:rPr>
          <w:b w:val="0"/>
          <w:sz w:val="24"/>
          <w:szCs w:val="24"/>
          <w:lang w:val="en-GB"/>
        </w:rPr>
        <w:t xml:space="preserve"> the calibration curve, the protein concentration in the supernatant was determined. The resulting protein concentrations represent the concentration of the proteins, which </w:t>
      </w:r>
      <w:proofErr w:type="gramStart"/>
      <w:r w:rsidR="00850801" w:rsidRPr="00B82B06">
        <w:rPr>
          <w:b w:val="0"/>
          <w:sz w:val="24"/>
          <w:szCs w:val="24"/>
          <w:lang w:val="en-GB"/>
        </w:rPr>
        <w:t>are not adsorbed or bound to the carrier</w:t>
      </w:r>
      <w:proofErr w:type="gramEnd"/>
      <w:r w:rsidR="00850801" w:rsidRPr="00B82B06">
        <w:rPr>
          <w:b w:val="0"/>
          <w:sz w:val="24"/>
          <w:szCs w:val="24"/>
          <w:lang w:val="en-GB"/>
        </w:rPr>
        <w:t xml:space="preserve">. Thus, the efficiency of adsorption or immobilization </w:t>
      </w:r>
      <w:proofErr w:type="gramStart"/>
      <w:r w:rsidR="00850801" w:rsidRPr="00B82B06">
        <w:rPr>
          <w:b w:val="0"/>
          <w:sz w:val="24"/>
          <w:szCs w:val="24"/>
          <w:lang w:val="en-GB"/>
        </w:rPr>
        <w:t>could be recalculated</w:t>
      </w:r>
      <w:proofErr w:type="gramEnd"/>
      <w:r w:rsidR="00850801" w:rsidRPr="00B82B06">
        <w:rPr>
          <w:b w:val="0"/>
          <w:sz w:val="24"/>
          <w:szCs w:val="24"/>
          <w:lang w:val="en-GB"/>
        </w:rPr>
        <w:t xml:space="preserve">. </w:t>
      </w:r>
    </w:p>
    <w:p w:rsidR="00850801" w:rsidRPr="00B82B06" w:rsidRDefault="00850801" w:rsidP="009B5A96">
      <w:pPr>
        <w:pStyle w:val="11aSlikaTabelaKrepko"/>
        <w:spacing w:after="0" w:line="360" w:lineRule="auto"/>
        <w:jc w:val="both"/>
        <w:rPr>
          <w:sz w:val="24"/>
          <w:szCs w:val="24"/>
          <w:u w:val="single"/>
          <w:lang w:val="en-GB"/>
        </w:rPr>
      </w:pPr>
    </w:p>
    <w:p w:rsidR="00F15B4F" w:rsidRPr="00B82B06" w:rsidRDefault="00D763AA" w:rsidP="009B4918">
      <w:pPr>
        <w:pStyle w:val="Heading2"/>
      </w:pPr>
      <w:r w:rsidRPr="00B82B06">
        <w:t xml:space="preserve">2.5 </w:t>
      </w:r>
      <w:r w:rsidR="00D85B06" w:rsidRPr="00B82B06">
        <w:t xml:space="preserve">Determination </w:t>
      </w:r>
      <w:r w:rsidR="00F15B4F" w:rsidRPr="00B82B06">
        <w:t xml:space="preserve">of </w:t>
      </w:r>
      <w:proofErr w:type="spellStart"/>
      <w:r w:rsidR="00F15B4F" w:rsidRPr="00B82B06">
        <w:t>cellulase</w:t>
      </w:r>
      <w:proofErr w:type="spellEnd"/>
      <w:r w:rsidR="00F15B4F" w:rsidRPr="00B82B06">
        <w:t xml:space="preserve"> activity</w:t>
      </w:r>
    </w:p>
    <w:p w:rsidR="0056233A" w:rsidRPr="00B82B06" w:rsidRDefault="00F15B4F" w:rsidP="00B82B0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  <w:proofErr w:type="spellStart"/>
      <w:r w:rsidRPr="00B82B06">
        <w:rPr>
          <w:b w:val="0"/>
          <w:sz w:val="24"/>
          <w:szCs w:val="24"/>
          <w:lang w:val="en-GB"/>
        </w:rPr>
        <w:t>Cellulase</w:t>
      </w:r>
      <w:proofErr w:type="spellEnd"/>
      <w:r w:rsidRPr="00B82B06">
        <w:rPr>
          <w:b w:val="0"/>
          <w:sz w:val="24"/>
          <w:szCs w:val="24"/>
          <w:lang w:val="en-GB"/>
        </w:rPr>
        <w:t xml:space="preserve"> activity was determined by a specific activity assay.</w:t>
      </w:r>
      <w:r w:rsidR="00B64C78" w:rsidRPr="00B64C78">
        <w:rPr>
          <w:b w:val="0"/>
          <w:sz w:val="24"/>
          <w:szCs w:val="24"/>
          <w:vertAlign w:val="superscript"/>
          <w:lang w:val="en-GB"/>
        </w:rPr>
        <w:t>14</w:t>
      </w:r>
      <w:r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Pr="00B82B06">
        <w:rPr>
          <w:b w:val="0"/>
          <w:sz w:val="24"/>
          <w:szCs w:val="24"/>
          <w:lang w:val="en-GB"/>
        </w:rPr>
        <w:t>An</w:t>
      </w:r>
      <w:proofErr w:type="gramEnd"/>
      <w:r w:rsidRPr="00B82B06">
        <w:rPr>
          <w:b w:val="0"/>
          <w:sz w:val="24"/>
          <w:szCs w:val="24"/>
          <w:lang w:val="en-GB"/>
        </w:rPr>
        <w:t xml:space="preserve"> immobilized or adsorbed </w:t>
      </w:r>
      <w:r w:rsidR="00291219" w:rsidRPr="00B82B06">
        <w:rPr>
          <w:b w:val="0"/>
          <w:sz w:val="24"/>
          <w:szCs w:val="24"/>
          <w:lang w:val="en-GB"/>
        </w:rPr>
        <w:t xml:space="preserve">enzyme </w:t>
      </w:r>
      <w:r w:rsidRPr="00B82B06">
        <w:rPr>
          <w:b w:val="0"/>
          <w:sz w:val="24"/>
          <w:szCs w:val="24"/>
          <w:lang w:val="en-GB"/>
        </w:rPr>
        <w:t xml:space="preserve">on </w:t>
      </w:r>
      <w:proofErr w:type="spellStart"/>
      <w:r w:rsidRPr="00B82B06">
        <w:rPr>
          <w:b w:val="0"/>
          <w:sz w:val="24"/>
          <w:szCs w:val="24"/>
          <w:lang w:val="en-GB"/>
        </w:rPr>
        <w:t>biochar</w:t>
      </w:r>
      <w:proofErr w:type="spellEnd"/>
      <w:r w:rsidRPr="00B82B06">
        <w:rPr>
          <w:b w:val="0"/>
          <w:sz w:val="24"/>
          <w:szCs w:val="24"/>
          <w:lang w:val="en-GB"/>
        </w:rPr>
        <w:t xml:space="preserve"> with added reagent </w:t>
      </w:r>
      <w:proofErr w:type="spellStart"/>
      <w:r w:rsidRPr="00B82B06">
        <w:rPr>
          <w:b w:val="0"/>
          <w:sz w:val="24"/>
          <w:szCs w:val="24"/>
          <w:lang w:val="en-GB"/>
        </w:rPr>
        <w:t>Sigmacell</w:t>
      </w:r>
      <w:proofErr w:type="spellEnd"/>
      <w:r w:rsidRPr="00B82B06">
        <w:rPr>
          <w:b w:val="0"/>
          <w:sz w:val="24"/>
          <w:szCs w:val="24"/>
          <w:lang w:val="en-GB"/>
        </w:rPr>
        <w:t xml:space="preserve"> was shaken on a shaker for 2 hours at a temperature of 37 °C. Next, the initial rate of the reaction with a UV-Vis spectrophotometer at 340 nm </w:t>
      </w:r>
      <w:proofErr w:type="gramStart"/>
      <w:r w:rsidRPr="00B82B06">
        <w:rPr>
          <w:b w:val="0"/>
          <w:sz w:val="24"/>
          <w:szCs w:val="24"/>
          <w:lang w:val="en-GB"/>
        </w:rPr>
        <w:t>was defined</w:t>
      </w:r>
      <w:proofErr w:type="gramEnd"/>
      <w:r w:rsidRPr="00B82B06">
        <w:rPr>
          <w:b w:val="0"/>
          <w:sz w:val="24"/>
          <w:szCs w:val="24"/>
          <w:lang w:val="en-GB"/>
        </w:rPr>
        <w:t xml:space="preserve">. Based on these measurements, the residual activity of an immobilized enzyme according to the initial value of the free </w:t>
      </w:r>
      <w:proofErr w:type="spellStart"/>
      <w:r w:rsidRPr="00B82B06">
        <w:rPr>
          <w:b w:val="0"/>
          <w:sz w:val="24"/>
          <w:szCs w:val="24"/>
          <w:lang w:val="en-GB"/>
        </w:rPr>
        <w:t>cellulase</w:t>
      </w:r>
      <w:proofErr w:type="spellEnd"/>
      <w:r w:rsidRPr="00B82B06">
        <w:rPr>
          <w:b w:val="0"/>
          <w:sz w:val="24"/>
          <w:szCs w:val="24"/>
          <w:lang w:val="en-GB"/>
        </w:rPr>
        <w:t xml:space="preserve"> was determined.</w:t>
      </w:r>
    </w:p>
    <w:p w:rsidR="00B11396" w:rsidRPr="00B82B06" w:rsidRDefault="00B11396" w:rsidP="00B82B06">
      <w:pPr>
        <w:pStyle w:val="11aSlikaTabelaKrepko"/>
        <w:spacing w:after="0" w:line="360" w:lineRule="auto"/>
        <w:jc w:val="both"/>
        <w:rPr>
          <w:sz w:val="24"/>
          <w:szCs w:val="24"/>
          <w:lang w:val="en-GB"/>
        </w:rPr>
      </w:pPr>
    </w:p>
    <w:p w:rsidR="00E146F0" w:rsidRPr="00B82B06" w:rsidRDefault="009845C2" w:rsidP="00B82B06">
      <w:pPr>
        <w:pStyle w:val="Heading1"/>
        <w:rPr>
          <w:lang w:val="en-GB"/>
        </w:rPr>
      </w:pPr>
      <w:r w:rsidRPr="00B82B06">
        <w:rPr>
          <w:lang w:val="en-GB"/>
        </w:rPr>
        <w:t>Results and Discussion</w:t>
      </w:r>
    </w:p>
    <w:p w:rsidR="00E146F0" w:rsidRPr="00B82B06" w:rsidRDefault="00735767" w:rsidP="009B4918">
      <w:pPr>
        <w:pStyle w:val="Heading2"/>
      </w:pPr>
      <w:r w:rsidRPr="00B82B06">
        <w:t xml:space="preserve">3.1 </w:t>
      </w:r>
      <w:r w:rsidR="00E146F0" w:rsidRPr="00B82B06">
        <w:t xml:space="preserve">Characteristics of obtained </w:t>
      </w:r>
      <w:proofErr w:type="spellStart"/>
      <w:r w:rsidR="00E146F0" w:rsidRPr="00B82B06">
        <w:t>biochars</w:t>
      </w:r>
      <w:proofErr w:type="spellEnd"/>
    </w:p>
    <w:p w:rsidR="00D85B06" w:rsidRPr="00B82B06" w:rsidRDefault="000F28B8" w:rsidP="009B5A96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proofErr w:type="spellStart"/>
      <w:r w:rsidRPr="00B82B06">
        <w:rPr>
          <w:b w:val="0"/>
          <w:sz w:val="24"/>
          <w:szCs w:val="24"/>
          <w:lang w:val="en-GB"/>
        </w:rPr>
        <w:t>Biochars</w:t>
      </w:r>
      <w:proofErr w:type="spellEnd"/>
      <w:r w:rsidR="00D444F7">
        <w:rPr>
          <w:b w:val="0"/>
          <w:sz w:val="24"/>
          <w:szCs w:val="24"/>
          <w:lang w:val="en-GB"/>
        </w:rPr>
        <w:t>,</w:t>
      </w:r>
      <w:r w:rsidRPr="00B82B06">
        <w:rPr>
          <w:b w:val="0"/>
          <w:sz w:val="24"/>
          <w:szCs w:val="24"/>
          <w:lang w:val="en-GB"/>
        </w:rPr>
        <w:t xml:space="preserve"> produced </w:t>
      </w:r>
      <w:r w:rsidR="003F4BDA" w:rsidRPr="00B82B06">
        <w:rPr>
          <w:b w:val="0"/>
          <w:sz w:val="24"/>
          <w:szCs w:val="24"/>
          <w:lang w:val="en-GB"/>
        </w:rPr>
        <w:t>from</w:t>
      </w:r>
      <w:r w:rsidR="006727EC" w:rsidRPr="00B82B06">
        <w:rPr>
          <w:b w:val="0"/>
          <w:sz w:val="24"/>
          <w:szCs w:val="24"/>
          <w:lang w:val="en-GB"/>
        </w:rPr>
        <w:t xml:space="preserve"> different materials </w:t>
      </w:r>
      <w:r w:rsidRPr="00B82B06">
        <w:rPr>
          <w:b w:val="0"/>
          <w:sz w:val="24"/>
          <w:szCs w:val="24"/>
          <w:lang w:val="en-GB"/>
        </w:rPr>
        <w:t>by LTHTC (</w:t>
      </w:r>
      <w:r w:rsidR="009F406C">
        <w:rPr>
          <w:b w:val="0"/>
          <w:sz w:val="24"/>
          <w:szCs w:val="24"/>
          <w:lang w:val="en-GB"/>
        </w:rPr>
        <w:t xml:space="preserve">OL </w:t>
      </w:r>
      <w:r w:rsidRPr="00B82B06">
        <w:rPr>
          <w:b w:val="0"/>
          <w:sz w:val="24"/>
          <w:szCs w:val="24"/>
          <w:lang w:val="en-GB"/>
        </w:rPr>
        <w:t xml:space="preserve">waste </w:t>
      </w:r>
      <w:r w:rsidR="009F406C">
        <w:rPr>
          <w:b w:val="0"/>
          <w:sz w:val="24"/>
          <w:szCs w:val="24"/>
          <w:lang w:val="en-GB"/>
        </w:rPr>
        <w:t>or</w:t>
      </w:r>
      <w:r w:rsidRPr="00B82B06">
        <w:rPr>
          <w:b w:val="0"/>
          <w:sz w:val="24"/>
          <w:szCs w:val="24"/>
          <w:lang w:val="en-GB"/>
        </w:rPr>
        <w:t xml:space="preserve"> cellulose)</w:t>
      </w:r>
      <w:r w:rsidR="00D444F7">
        <w:rPr>
          <w:b w:val="0"/>
          <w:sz w:val="24"/>
          <w:szCs w:val="24"/>
          <w:lang w:val="en-GB"/>
        </w:rPr>
        <w:t xml:space="preserve">, were used as </w:t>
      </w:r>
      <w:r w:rsidRPr="00B82B06">
        <w:rPr>
          <w:b w:val="0"/>
          <w:sz w:val="24"/>
          <w:szCs w:val="24"/>
          <w:lang w:val="en-GB"/>
        </w:rPr>
        <w:t>carrier</w:t>
      </w:r>
      <w:r w:rsidR="00D444F7">
        <w:rPr>
          <w:b w:val="0"/>
          <w:sz w:val="24"/>
          <w:szCs w:val="24"/>
          <w:lang w:val="en-GB"/>
        </w:rPr>
        <w:t>s</w:t>
      </w:r>
      <w:r w:rsidRPr="00B82B06">
        <w:rPr>
          <w:b w:val="0"/>
          <w:sz w:val="24"/>
          <w:szCs w:val="24"/>
          <w:lang w:val="en-GB"/>
        </w:rPr>
        <w:t xml:space="preserve"> for immobilization of </w:t>
      </w:r>
      <w:proofErr w:type="spellStart"/>
      <w:r w:rsidRPr="00B82B06">
        <w:rPr>
          <w:b w:val="0"/>
          <w:sz w:val="24"/>
          <w:szCs w:val="24"/>
          <w:lang w:val="en-GB"/>
        </w:rPr>
        <w:t>cellulase</w:t>
      </w:r>
      <w:proofErr w:type="spellEnd"/>
      <w:r w:rsidRPr="00B82B06">
        <w:rPr>
          <w:b w:val="0"/>
          <w:sz w:val="24"/>
          <w:szCs w:val="24"/>
          <w:lang w:val="en-GB"/>
        </w:rPr>
        <w:t xml:space="preserve">.  Characteristics of </w:t>
      </w:r>
      <w:proofErr w:type="spellStart"/>
      <w:r w:rsidR="00781EA3" w:rsidRPr="00B82B06">
        <w:rPr>
          <w:b w:val="0"/>
          <w:sz w:val="24"/>
          <w:szCs w:val="24"/>
          <w:lang w:val="en-GB"/>
        </w:rPr>
        <w:t>biochars</w:t>
      </w:r>
      <w:proofErr w:type="spellEnd"/>
      <w:r w:rsidR="00781EA3"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="00781EA3" w:rsidRPr="00B82B06">
        <w:rPr>
          <w:b w:val="0"/>
          <w:sz w:val="24"/>
          <w:szCs w:val="24"/>
          <w:lang w:val="en-GB"/>
        </w:rPr>
        <w:t>are presented</w:t>
      </w:r>
      <w:proofErr w:type="gramEnd"/>
      <w:r w:rsidR="00781EA3" w:rsidRPr="00B82B06">
        <w:rPr>
          <w:b w:val="0"/>
          <w:sz w:val="24"/>
          <w:szCs w:val="24"/>
          <w:lang w:val="en-GB"/>
        </w:rPr>
        <w:t xml:space="preserve"> in </w:t>
      </w:r>
      <w:r w:rsidR="00120260" w:rsidRPr="00B82B06">
        <w:rPr>
          <w:b w:val="0"/>
          <w:sz w:val="24"/>
          <w:szCs w:val="24"/>
          <w:lang w:val="en-GB"/>
        </w:rPr>
        <w:t>T</w:t>
      </w:r>
      <w:r w:rsidR="00781EA3" w:rsidRPr="00B82B06">
        <w:rPr>
          <w:b w:val="0"/>
          <w:sz w:val="24"/>
          <w:szCs w:val="24"/>
          <w:lang w:val="en-GB"/>
        </w:rPr>
        <w:t>able 1.</w:t>
      </w:r>
    </w:p>
    <w:p w:rsidR="003F4BDA" w:rsidRPr="00B82B06" w:rsidRDefault="00120260" w:rsidP="009B5A96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9B4918">
        <w:rPr>
          <w:sz w:val="24"/>
          <w:szCs w:val="24"/>
          <w:lang w:val="en-GB"/>
        </w:rPr>
        <w:t>Table 1:</w:t>
      </w:r>
      <w:r w:rsidRPr="00B82B06">
        <w:rPr>
          <w:b w:val="0"/>
          <w:sz w:val="24"/>
          <w:szCs w:val="24"/>
          <w:lang w:val="en-GB"/>
        </w:rPr>
        <w:t xml:space="preserve"> </w:t>
      </w:r>
      <w:r w:rsidR="009B783D" w:rsidRPr="00B82B06">
        <w:rPr>
          <w:b w:val="0"/>
          <w:sz w:val="24"/>
          <w:szCs w:val="24"/>
          <w:lang w:val="en-GB"/>
        </w:rPr>
        <w:t xml:space="preserve">Surface area, pore size and average particle size of </w:t>
      </w:r>
      <w:proofErr w:type="spellStart"/>
      <w:r w:rsidR="009B783D" w:rsidRPr="00B82B06">
        <w:rPr>
          <w:b w:val="0"/>
          <w:sz w:val="24"/>
          <w:szCs w:val="24"/>
          <w:lang w:val="en-GB"/>
        </w:rPr>
        <w:t>biochar</w:t>
      </w:r>
      <w:proofErr w:type="spellEnd"/>
      <w:r w:rsidR="009B783D" w:rsidRPr="00B82B06">
        <w:rPr>
          <w:b w:val="0"/>
          <w:sz w:val="24"/>
          <w:szCs w:val="24"/>
          <w:lang w:val="en-GB"/>
        </w:rPr>
        <w:t xml:space="preserve"> produced by LTHTC of OL waste and </w:t>
      </w:r>
      <w:proofErr w:type="spellStart"/>
      <w:r w:rsidR="007651FA" w:rsidRPr="00B82B06">
        <w:rPr>
          <w:b w:val="0"/>
          <w:sz w:val="24"/>
          <w:szCs w:val="24"/>
          <w:lang w:val="en-GB"/>
        </w:rPr>
        <w:t>b</w:t>
      </w:r>
      <w:r w:rsidR="009B783D" w:rsidRPr="00B82B06">
        <w:rPr>
          <w:b w:val="0"/>
          <w:sz w:val="24"/>
          <w:szCs w:val="24"/>
          <w:lang w:val="en-GB"/>
        </w:rPr>
        <w:t>iochar</w:t>
      </w:r>
      <w:proofErr w:type="spellEnd"/>
      <w:r w:rsidR="009B783D" w:rsidRPr="00B82B06">
        <w:rPr>
          <w:b w:val="0"/>
          <w:sz w:val="24"/>
          <w:szCs w:val="24"/>
          <w:lang w:val="en-GB"/>
        </w:rPr>
        <w:t xml:space="preserve"> produced by LTHTC of cellulose.</w:t>
      </w:r>
    </w:p>
    <w:tbl>
      <w:tblPr>
        <w:tblStyle w:val="TableGrid"/>
        <w:tblW w:w="452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1508"/>
        <w:gridCol w:w="1508"/>
      </w:tblGrid>
      <w:tr w:rsidR="00B82B06" w:rsidRPr="00B82B06" w:rsidTr="00A617CA"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781EA3" w:rsidRPr="00B82B06" w:rsidRDefault="00781EA3" w:rsidP="009B5A96">
            <w:pPr>
              <w:pStyle w:val="11aSlikaTabelaKrepko"/>
              <w:spacing w:line="360" w:lineRule="auto"/>
              <w:jc w:val="both"/>
              <w:rPr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sz w:val="24"/>
                <w:szCs w:val="24"/>
                <w:lang w:val="en-GB"/>
              </w:rPr>
            </w:pPr>
            <w:proofErr w:type="spellStart"/>
            <w:r w:rsidRPr="00B82B06">
              <w:rPr>
                <w:sz w:val="24"/>
                <w:szCs w:val="24"/>
                <w:lang w:val="en-GB"/>
              </w:rPr>
              <w:t>Biochar</w:t>
            </w:r>
            <w:proofErr w:type="spellEnd"/>
            <w:r w:rsidRPr="00B82B06">
              <w:rPr>
                <w:sz w:val="24"/>
                <w:szCs w:val="24"/>
                <w:lang w:val="en-GB"/>
              </w:rPr>
              <w:t xml:space="preserve"> produced by LTHTC of </w:t>
            </w:r>
            <w:r w:rsidR="00A617CA" w:rsidRPr="00B82B06">
              <w:rPr>
                <w:sz w:val="24"/>
                <w:szCs w:val="24"/>
                <w:lang w:val="en-GB"/>
              </w:rPr>
              <w:t>OL waste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proofErr w:type="spellStart"/>
            <w:r w:rsidRPr="00B82B06">
              <w:rPr>
                <w:sz w:val="24"/>
                <w:szCs w:val="24"/>
                <w:lang w:val="en-GB"/>
              </w:rPr>
              <w:t>Biochar</w:t>
            </w:r>
            <w:proofErr w:type="spellEnd"/>
            <w:r w:rsidRPr="00B82B06">
              <w:rPr>
                <w:sz w:val="24"/>
                <w:szCs w:val="24"/>
                <w:lang w:val="en-GB"/>
              </w:rPr>
              <w:t xml:space="preserve"> produced by LTHTC of cellulose</w:t>
            </w:r>
          </w:p>
        </w:tc>
      </w:tr>
      <w:tr w:rsidR="00B82B06" w:rsidRPr="00B82B06" w:rsidTr="003D0666"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Surface Area (m</w:t>
            </w:r>
            <w:r w:rsidRPr="00B82B06">
              <w:rPr>
                <w:b w:val="0"/>
                <w:sz w:val="24"/>
                <w:szCs w:val="24"/>
                <w:vertAlign w:val="superscript"/>
                <w:lang w:val="en-GB"/>
              </w:rPr>
              <w:t>2</w:t>
            </w:r>
            <w:r w:rsidRPr="00B82B06">
              <w:rPr>
                <w:b w:val="0"/>
                <w:sz w:val="24"/>
                <w:szCs w:val="24"/>
                <w:lang w:val="en-GB"/>
              </w:rPr>
              <w:t>/g)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6.40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41.70</w:t>
            </w:r>
          </w:p>
        </w:tc>
      </w:tr>
      <w:tr w:rsidR="00B82B06" w:rsidRPr="00B82B06" w:rsidTr="003D0666">
        <w:tc>
          <w:tcPr>
            <w:tcW w:w="1508" w:type="dxa"/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Pore Size (nm)</w:t>
            </w:r>
          </w:p>
        </w:tc>
        <w:tc>
          <w:tcPr>
            <w:tcW w:w="1508" w:type="dxa"/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35.90</w:t>
            </w:r>
          </w:p>
        </w:tc>
        <w:tc>
          <w:tcPr>
            <w:tcW w:w="1508" w:type="dxa"/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23.71</w:t>
            </w:r>
          </w:p>
        </w:tc>
      </w:tr>
      <w:tr w:rsidR="00781EA3" w:rsidRPr="00B82B06" w:rsidTr="003D0666">
        <w:tc>
          <w:tcPr>
            <w:tcW w:w="1508" w:type="dxa"/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Average Particle Size (nm)</w:t>
            </w:r>
          </w:p>
        </w:tc>
        <w:tc>
          <w:tcPr>
            <w:tcW w:w="1508" w:type="dxa"/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938.02</w:t>
            </w:r>
          </w:p>
        </w:tc>
        <w:tc>
          <w:tcPr>
            <w:tcW w:w="1508" w:type="dxa"/>
            <w:vAlign w:val="center"/>
          </w:tcPr>
          <w:p w:rsidR="00781EA3" w:rsidRPr="00B82B06" w:rsidRDefault="00781EA3" w:rsidP="009B5A96">
            <w:pPr>
              <w:pStyle w:val="11aSlikaTabelaKrepko"/>
              <w:spacing w:before="200" w:line="360" w:lineRule="auto"/>
              <w:rPr>
                <w:b w:val="0"/>
                <w:sz w:val="24"/>
                <w:szCs w:val="24"/>
                <w:lang w:val="en-GB"/>
              </w:rPr>
            </w:pPr>
            <w:r w:rsidRPr="00B82B06">
              <w:rPr>
                <w:b w:val="0"/>
                <w:sz w:val="24"/>
                <w:szCs w:val="24"/>
                <w:lang w:val="en-GB"/>
              </w:rPr>
              <w:t>143.88</w:t>
            </w:r>
          </w:p>
        </w:tc>
      </w:tr>
    </w:tbl>
    <w:p w:rsidR="00781EA3" w:rsidRPr="00B82B06" w:rsidRDefault="00781EA3" w:rsidP="009B5A96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</w:p>
    <w:p w:rsidR="00D85B06" w:rsidRPr="00B82B06" w:rsidRDefault="009B783D" w:rsidP="00B82B0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  <w:r w:rsidRPr="00B82B06">
        <w:rPr>
          <w:b w:val="0"/>
          <w:sz w:val="24"/>
          <w:szCs w:val="24"/>
          <w:lang w:val="en-GB"/>
        </w:rPr>
        <w:t xml:space="preserve">Regardless </w:t>
      </w:r>
      <w:r w:rsidR="00D444F7">
        <w:rPr>
          <w:b w:val="0"/>
          <w:sz w:val="24"/>
          <w:szCs w:val="24"/>
          <w:lang w:val="en-GB"/>
        </w:rPr>
        <w:t>of the fact,</w:t>
      </w:r>
      <w:r w:rsidRPr="00B82B06">
        <w:rPr>
          <w:b w:val="0"/>
          <w:sz w:val="24"/>
          <w:szCs w:val="24"/>
          <w:lang w:val="en-GB"/>
        </w:rPr>
        <w:t xml:space="preserve"> both </w:t>
      </w:r>
      <w:proofErr w:type="spellStart"/>
      <w:r w:rsidRPr="00B82B06">
        <w:rPr>
          <w:b w:val="0"/>
          <w:sz w:val="24"/>
          <w:szCs w:val="24"/>
          <w:lang w:val="en-GB"/>
        </w:rPr>
        <w:t>biochars</w:t>
      </w:r>
      <w:proofErr w:type="spellEnd"/>
      <w:r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Pr="00B82B06">
        <w:rPr>
          <w:b w:val="0"/>
          <w:sz w:val="24"/>
          <w:szCs w:val="24"/>
          <w:lang w:val="en-GB"/>
        </w:rPr>
        <w:t>were produced</w:t>
      </w:r>
      <w:proofErr w:type="gramEnd"/>
      <w:r w:rsidRPr="00B82B06">
        <w:rPr>
          <w:b w:val="0"/>
          <w:sz w:val="24"/>
          <w:szCs w:val="24"/>
          <w:lang w:val="en-GB"/>
        </w:rPr>
        <w:t xml:space="preserve"> at </w:t>
      </w:r>
      <w:r w:rsidR="00D444F7">
        <w:rPr>
          <w:b w:val="0"/>
          <w:sz w:val="24"/>
          <w:szCs w:val="24"/>
          <w:lang w:val="en-GB"/>
        </w:rPr>
        <w:t xml:space="preserve">the </w:t>
      </w:r>
      <w:r w:rsidRPr="00B82B06">
        <w:rPr>
          <w:b w:val="0"/>
          <w:sz w:val="24"/>
          <w:szCs w:val="24"/>
          <w:lang w:val="en-GB"/>
        </w:rPr>
        <w:t>same conditions, significant differences in surface characteristic</w:t>
      </w:r>
      <w:r w:rsidR="00D444F7">
        <w:rPr>
          <w:b w:val="0"/>
          <w:sz w:val="24"/>
          <w:szCs w:val="24"/>
          <w:lang w:val="en-GB"/>
        </w:rPr>
        <w:t>s</w:t>
      </w:r>
      <w:r w:rsidRPr="00B82B06">
        <w:rPr>
          <w:b w:val="0"/>
          <w:sz w:val="24"/>
          <w:szCs w:val="24"/>
          <w:lang w:val="en-GB"/>
        </w:rPr>
        <w:t xml:space="preserve"> </w:t>
      </w:r>
      <w:r w:rsidR="003D0666" w:rsidRPr="00B82B06">
        <w:rPr>
          <w:b w:val="0"/>
          <w:sz w:val="24"/>
          <w:szCs w:val="24"/>
          <w:lang w:val="en-GB"/>
        </w:rPr>
        <w:t xml:space="preserve">of synthesized </w:t>
      </w:r>
      <w:proofErr w:type="spellStart"/>
      <w:r w:rsidR="003D0666" w:rsidRPr="00B82B06">
        <w:rPr>
          <w:b w:val="0"/>
          <w:sz w:val="24"/>
          <w:szCs w:val="24"/>
          <w:lang w:val="en-GB"/>
        </w:rPr>
        <w:t>biochars</w:t>
      </w:r>
      <w:proofErr w:type="spellEnd"/>
      <w:r w:rsidR="003D0666" w:rsidRPr="00B82B06">
        <w:rPr>
          <w:b w:val="0"/>
          <w:sz w:val="24"/>
          <w:szCs w:val="24"/>
          <w:lang w:val="en-GB"/>
        </w:rPr>
        <w:t xml:space="preserve"> </w:t>
      </w:r>
      <w:r w:rsidRPr="00B82B06">
        <w:rPr>
          <w:b w:val="0"/>
          <w:sz w:val="24"/>
          <w:szCs w:val="24"/>
          <w:lang w:val="en-GB"/>
        </w:rPr>
        <w:t xml:space="preserve">were appeared. Higher surface area was </w:t>
      </w:r>
      <w:r w:rsidR="003D0666" w:rsidRPr="00B82B06">
        <w:rPr>
          <w:b w:val="0"/>
          <w:sz w:val="24"/>
          <w:szCs w:val="24"/>
          <w:lang w:val="en-GB"/>
        </w:rPr>
        <w:t xml:space="preserve">detected at </w:t>
      </w:r>
      <w:proofErr w:type="spellStart"/>
      <w:r w:rsidR="003D0666" w:rsidRPr="00B82B06">
        <w:rPr>
          <w:b w:val="0"/>
          <w:sz w:val="24"/>
          <w:szCs w:val="24"/>
          <w:lang w:val="en-GB"/>
        </w:rPr>
        <w:t>biochar</w:t>
      </w:r>
      <w:proofErr w:type="spellEnd"/>
      <w:r w:rsidR="003D0666" w:rsidRPr="00B82B06">
        <w:rPr>
          <w:b w:val="0"/>
          <w:sz w:val="24"/>
          <w:szCs w:val="24"/>
          <w:lang w:val="en-GB"/>
        </w:rPr>
        <w:t xml:space="preserve"> produced by LTHTC of cellulose (41.70 m</w:t>
      </w:r>
      <w:r w:rsidR="003D0666" w:rsidRPr="00B82B06">
        <w:rPr>
          <w:b w:val="0"/>
          <w:sz w:val="24"/>
          <w:szCs w:val="24"/>
          <w:vertAlign w:val="superscript"/>
          <w:lang w:val="en-GB"/>
        </w:rPr>
        <w:t>2</w:t>
      </w:r>
      <w:r w:rsidR="003D0666" w:rsidRPr="00B82B06">
        <w:rPr>
          <w:b w:val="0"/>
          <w:sz w:val="24"/>
          <w:szCs w:val="24"/>
          <w:lang w:val="en-GB"/>
        </w:rPr>
        <w:t>/g)</w:t>
      </w:r>
      <w:r w:rsidR="009F406C">
        <w:rPr>
          <w:b w:val="0"/>
          <w:sz w:val="24"/>
          <w:szCs w:val="24"/>
          <w:lang w:val="en-GB"/>
        </w:rPr>
        <w:t>,</w:t>
      </w:r>
      <w:r w:rsidR="003D0666" w:rsidRPr="00B82B06">
        <w:rPr>
          <w:b w:val="0"/>
          <w:sz w:val="24"/>
          <w:szCs w:val="24"/>
          <w:lang w:val="en-GB"/>
        </w:rPr>
        <w:t xml:space="preserve"> but bigger pore size was defined at </w:t>
      </w:r>
      <w:proofErr w:type="spellStart"/>
      <w:r w:rsidR="003D0666" w:rsidRPr="00B82B06">
        <w:rPr>
          <w:b w:val="0"/>
          <w:sz w:val="24"/>
          <w:szCs w:val="24"/>
          <w:lang w:val="en-GB"/>
        </w:rPr>
        <w:t>biochar</w:t>
      </w:r>
      <w:proofErr w:type="spellEnd"/>
      <w:r w:rsidR="003D0666" w:rsidRPr="00B82B06">
        <w:rPr>
          <w:b w:val="0"/>
          <w:sz w:val="24"/>
          <w:szCs w:val="24"/>
          <w:lang w:val="en-GB"/>
        </w:rPr>
        <w:t xml:space="preserve"> produced by LTHTC of OL waste (35.90 nm). Average particle size of </w:t>
      </w:r>
      <w:proofErr w:type="spellStart"/>
      <w:r w:rsidR="003D0666" w:rsidRPr="00B82B06">
        <w:rPr>
          <w:b w:val="0"/>
          <w:sz w:val="24"/>
          <w:szCs w:val="24"/>
          <w:lang w:val="en-GB"/>
        </w:rPr>
        <w:t>biochar</w:t>
      </w:r>
      <w:proofErr w:type="spellEnd"/>
      <w:r w:rsidR="003D0666" w:rsidRPr="00B82B06">
        <w:rPr>
          <w:b w:val="0"/>
          <w:sz w:val="24"/>
          <w:szCs w:val="24"/>
          <w:lang w:val="en-GB"/>
        </w:rPr>
        <w:t xml:space="preserve"> produced by LTHTC of OL waste was 938 nm and of </w:t>
      </w:r>
      <w:proofErr w:type="spellStart"/>
      <w:r w:rsidR="003D0666" w:rsidRPr="00B82B06">
        <w:rPr>
          <w:b w:val="0"/>
          <w:sz w:val="24"/>
          <w:szCs w:val="24"/>
          <w:lang w:val="en-GB"/>
        </w:rPr>
        <w:t>biochar</w:t>
      </w:r>
      <w:proofErr w:type="spellEnd"/>
      <w:r w:rsidR="003D0666" w:rsidRPr="00B82B06">
        <w:rPr>
          <w:b w:val="0"/>
          <w:sz w:val="24"/>
          <w:szCs w:val="24"/>
          <w:lang w:val="en-GB"/>
        </w:rPr>
        <w:t xml:space="preserve"> produced by LTHTC of cellulose was </w:t>
      </w:r>
      <w:r w:rsidR="00E9504E" w:rsidRPr="00B82B06">
        <w:rPr>
          <w:b w:val="0"/>
          <w:sz w:val="24"/>
          <w:szCs w:val="24"/>
          <w:lang w:val="en-GB"/>
        </w:rPr>
        <w:t xml:space="preserve">144 nm. </w:t>
      </w:r>
      <w:r w:rsidR="00220AC6" w:rsidRPr="00B82B06">
        <w:rPr>
          <w:b w:val="0"/>
          <w:sz w:val="24"/>
          <w:szCs w:val="24"/>
          <w:lang w:val="en-GB"/>
        </w:rPr>
        <w:t xml:space="preserve">High surface area and small particle size of </w:t>
      </w:r>
      <w:proofErr w:type="spellStart"/>
      <w:r w:rsidR="00220AC6" w:rsidRPr="00B82B06">
        <w:rPr>
          <w:b w:val="0"/>
          <w:sz w:val="24"/>
          <w:szCs w:val="24"/>
          <w:lang w:val="en-GB"/>
        </w:rPr>
        <w:t>biochar</w:t>
      </w:r>
      <w:proofErr w:type="spellEnd"/>
      <w:r w:rsidR="00220AC6" w:rsidRPr="00B82B06">
        <w:rPr>
          <w:b w:val="0"/>
          <w:sz w:val="24"/>
          <w:szCs w:val="24"/>
          <w:lang w:val="en-GB"/>
        </w:rPr>
        <w:t xml:space="preserve"> produced by LTHTC </w:t>
      </w:r>
      <w:r w:rsidR="009E6E96" w:rsidRPr="00B82B06">
        <w:rPr>
          <w:b w:val="0"/>
          <w:sz w:val="24"/>
          <w:szCs w:val="24"/>
          <w:lang w:val="en-GB"/>
        </w:rPr>
        <w:t>present</w:t>
      </w:r>
      <w:r w:rsidR="00220AC6" w:rsidRPr="00B82B06">
        <w:rPr>
          <w:b w:val="0"/>
          <w:sz w:val="24"/>
          <w:szCs w:val="24"/>
          <w:lang w:val="en-GB"/>
        </w:rPr>
        <w:t xml:space="preserve"> </w:t>
      </w:r>
      <w:r w:rsidR="00275449" w:rsidRPr="00B82B06">
        <w:rPr>
          <w:b w:val="0"/>
          <w:sz w:val="24"/>
          <w:szCs w:val="24"/>
          <w:lang w:val="en-GB"/>
        </w:rPr>
        <w:t xml:space="preserve">suitable properties of the material as a potential carrier for </w:t>
      </w:r>
      <w:r w:rsidR="00D444F7" w:rsidRPr="00B82B06">
        <w:rPr>
          <w:b w:val="0"/>
          <w:sz w:val="24"/>
          <w:szCs w:val="24"/>
          <w:lang w:val="en-GB"/>
        </w:rPr>
        <w:t xml:space="preserve">enzyme </w:t>
      </w:r>
      <w:r w:rsidR="00D444F7">
        <w:rPr>
          <w:b w:val="0"/>
          <w:sz w:val="24"/>
          <w:szCs w:val="24"/>
          <w:lang w:val="en-GB"/>
        </w:rPr>
        <w:t>immobilization</w:t>
      </w:r>
      <w:r w:rsidR="00275449" w:rsidRPr="00B82B06">
        <w:rPr>
          <w:b w:val="0"/>
          <w:sz w:val="24"/>
          <w:szCs w:val="24"/>
          <w:lang w:val="en-GB"/>
        </w:rPr>
        <w:t xml:space="preserve">. </w:t>
      </w:r>
    </w:p>
    <w:p w:rsidR="00FC1DC8" w:rsidRPr="00B82B06" w:rsidRDefault="00FC1DC8" w:rsidP="00B82B0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</w:p>
    <w:p w:rsidR="009845C2" w:rsidRPr="009B4918" w:rsidRDefault="00735767" w:rsidP="00B82B06">
      <w:pPr>
        <w:pStyle w:val="11aSlikaTabelaKrepko"/>
        <w:spacing w:after="0" w:line="360" w:lineRule="auto"/>
        <w:jc w:val="both"/>
        <w:rPr>
          <w:sz w:val="24"/>
          <w:szCs w:val="24"/>
          <w:lang w:val="en-GB"/>
        </w:rPr>
      </w:pPr>
      <w:r w:rsidRPr="009B4918">
        <w:rPr>
          <w:sz w:val="24"/>
          <w:szCs w:val="24"/>
          <w:lang w:val="en-GB"/>
        </w:rPr>
        <w:t xml:space="preserve">3.2 </w:t>
      </w:r>
      <w:r w:rsidR="009845C2" w:rsidRPr="009B4918">
        <w:rPr>
          <w:sz w:val="24"/>
          <w:szCs w:val="24"/>
          <w:lang w:val="en-GB"/>
        </w:rPr>
        <w:t xml:space="preserve">Adsorption of </w:t>
      </w:r>
      <w:proofErr w:type="spellStart"/>
      <w:r w:rsidR="009845C2" w:rsidRPr="009B4918">
        <w:rPr>
          <w:sz w:val="24"/>
          <w:szCs w:val="24"/>
          <w:lang w:val="en-GB"/>
        </w:rPr>
        <w:t>cellulase</w:t>
      </w:r>
      <w:proofErr w:type="spellEnd"/>
      <w:r w:rsidR="009845C2" w:rsidRPr="009B4918">
        <w:rPr>
          <w:sz w:val="24"/>
          <w:szCs w:val="24"/>
          <w:lang w:val="en-GB"/>
        </w:rPr>
        <w:t xml:space="preserve"> on</w:t>
      </w:r>
      <w:r w:rsidR="00396530" w:rsidRPr="009B4918">
        <w:rPr>
          <w:sz w:val="24"/>
          <w:szCs w:val="24"/>
          <w:lang w:val="en-GB"/>
        </w:rPr>
        <w:t>to</w:t>
      </w:r>
      <w:r w:rsidR="009845C2" w:rsidRPr="009B4918">
        <w:rPr>
          <w:sz w:val="24"/>
          <w:szCs w:val="24"/>
          <w:lang w:val="en-GB"/>
        </w:rPr>
        <w:t xml:space="preserve"> </w:t>
      </w:r>
      <w:proofErr w:type="spellStart"/>
      <w:r w:rsidR="009845C2" w:rsidRPr="009B4918">
        <w:rPr>
          <w:sz w:val="24"/>
          <w:szCs w:val="24"/>
          <w:lang w:val="en-GB"/>
        </w:rPr>
        <w:t>biochar</w:t>
      </w:r>
      <w:proofErr w:type="spellEnd"/>
    </w:p>
    <w:p w:rsidR="00791A7C" w:rsidRPr="00B82B06" w:rsidRDefault="009845C2" w:rsidP="009B5A96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B82B06">
        <w:rPr>
          <w:b w:val="0"/>
          <w:sz w:val="24"/>
          <w:szCs w:val="24"/>
          <w:lang w:val="en-GB"/>
        </w:rPr>
        <w:lastRenderedPageBreak/>
        <w:t>On</w:t>
      </w:r>
      <w:r w:rsidR="00396530" w:rsidRPr="00B82B06">
        <w:rPr>
          <w:b w:val="0"/>
          <w:sz w:val="24"/>
          <w:szCs w:val="24"/>
          <w:lang w:val="en-GB"/>
        </w:rPr>
        <w:t>to</w:t>
      </w:r>
      <w:r w:rsidRPr="00B82B06">
        <w:rPr>
          <w:b w:val="0"/>
          <w:sz w:val="24"/>
          <w:szCs w:val="24"/>
          <w:lang w:val="en-GB"/>
        </w:rPr>
        <w:t xml:space="preserve"> the </w:t>
      </w:r>
      <w:proofErr w:type="spellStart"/>
      <w:r w:rsidRPr="00B82B06">
        <w:rPr>
          <w:b w:val="0"/>
          <w:sz w:val="24"/>
          <w:szCs w:val="24"/>
          <w:lang w:val="en-GB"/>
        </w:rPr>
        <w:t>biochar</w:t>
      </w:r>
      <w:proofErr w:type="spellEnd"/>
      <w:r w:rsidRPr="00B82B06">
        <w:rPr>
          <w:b w:val="0"/>
          <w:sz w:val="24"/>
          <w:szCs w:val="24"/>
          <w:lang w:val="en-GB"/>
        </w:rPr>
        <w:t xml:space="preserve"> produced by LTHTC of </w:t>
      </w:r>
      <w:r w:rsidR="009D18BD" w:rsidRPr="00B82B06">
        <w:rPr>
          <w:b w:val="0"/>
          <w:sz w:val="24"/>
          <w:szCs w:val="24"/>
          <w:lang w:val="en-GB"/>
        </w:rPr>
        <w:t>OL waste</w:t>
      </w:r>
      <w:r w:rsidRPr="00B82B06">
        <w:rPr>
          <w:b w:val="0"/>
          <w:sz w:val="24"/>
          <w:szCs w:val="24"/>
          <w:lang w:val="en-GB"/>
        </w:rPr>
        <w:t xml:space="preserve"> and LTHTC of cellulose</w:t>
      </w:r>
      <w:r w:rsidR="00463049" w:rsidRPr="00B82B06">
        <w:rPr>
          <w:b w:val="0"/>
          <w:sz w:val="24"/>
          <w:szCs w:val="24"/>
          <w:lang w:val="en-GB"/>
        </w:rPr>
        <w:t>,</w:t>
      </w:r>
      <w:r w:rsidRPr="00B82B06">
        <w:rPr>
          <w:b w:val="0"/>
          <w:sz w:val="24"/>
          <w:szCs w:val="24"/>
          <w:lang w:val="en-GB"/>
        </w:rPr>
        <w:t xml:space="preserve"> the liquid form of </w:t>
      </w:r>
      <w:proofErr w:type="spellStart"/>
      <w:r w:rsidRPr="00B82B06">
        <w:rPr>
          <w:b w:val="0"/>
          <w:sz w:val="24"/>
          <w:szCs w:val="24"/>
          <w:lang w:val="en-GB"/>
        </w:rPr>
        <w:t>cellulase</w:t>
      </w:r>
      <w:proofErr w:type="spellEnd"/>
      <w:r w:rsidRPr="00B82B06">
        <w:rPr>
          <w:b w:val="0"/>
          <w:sz w:val="24"/>
          <w:szCs w:val="24"/>
          <w:lang w:val="en-GB"/>
        </w:rPr>
        <w:t xml:space="preserve"> </w:t>
      </w:r>
      <w:r w:rsidR="00B11396" w:rsidRPr="00B82B06">
        <w:rPr>
          <w:b w:val="0"/>
          <w:sz w:val="24"/>
          <w:szCs w:val="24"/>
          <w:lang w:val="en-GB"/>
        </w:rPr>
        <w:t>(</w:t>
      </w:r>
      <w:proofErr w:type="spellStart"/>
      <w:r w:rsidR="00B11396" w:rsidRPr="00B82B06">
        <w:rPr>
          <w:b w:val="0"/>
          <w:sz w:val="24"/>
          <w:szCs w:val="24"/>
          <w:lang w:val="en-GB"/>
        </w:rPr>
        <w:t>Cellusoft</w:t>
      </w:r>
      <w:proofErr w:type="spellEnd"/>
      <w:r w:rsidR="00B11396" w:rsidRPr="00B82B06">
        <w:rPr>
          <w:b w:val="0"/>
          <w:sz w:val="24"/>
          <w:szCs w:val="24"/>
          <w:lang w:val="en-GB"/>
        </w:rPr>
        <w:t xml:space="preserve"> conc. L) </w:t>
      </w:r>
      <w:proofErr w:type="gramStart"/>
      <w:r w:rsidRPr="00B82B06">
        <w:rPr>
          <w:b w:val="0"/>
          <w:sz w:val="24"/>
          <w:szCs w:val="24"/>
          <w:lang w:val="en-GB"/>
        </w:rPr>
        <w:t>was adsorbed</w:t>
      </w:r>
      <w:proofErr w:type="gramEnd"/>
      <w:r w:rsidRPr="00B82B06">
        <w:rPr>
          <w:b w:val="0"/>
          <w:sz w:val="24"/>
          <w:szCs w:val="24"/>
          <w:lang w:val="en-GB"/>
        </w:rPr>
        <w:t xml:space="preserve">. </w:t>
      </w:r>
      <w:r w:rsidR="002061D7" w:rsidRPr="00B82B06">
        <w:rPr>
          <w:b w:val="0"/>
          <w:sz w:val="24"/>
          <w:szCs w:val="24"/>
          <w:lang w:val="en-GB"/>
        </w:rPr>
        <w:t xml:space="preserve">Adsorption of enzymes onto insoluble supports is a very simple method of wide applicability and capable of high enzyme loading (about one gram per gram of matrix). The driving force causing this binding is usually due to a combination of hydrophobic effects and the formation of several salt links per enzyme molecule the binding being mainly by hydrogen bonds, multiple salt linkages, and Van der Waal's forces. </w:t>
      </w:r>
      <w:r w:rsidR="00463049" w:rsidRPr="00B82B06">
        <w:rPr>
          <w:b w:val="0"/>
          <w:sz w:val="24"/>
          <w:szCs w:val="24"/>
          <w:lang w:val="en-GB"/>
        </w:rPr>
        <w:t>T</w:t>
      </w:r>
      <w:r w:rsidRPr="00B82B06">
        <w:rPr>
          <w:b w:val="0"/>
          <w:sz w:val="24"/>
          <w:szCs w:val="24"/>
          <w:lang w:val="en-GB"/>
        </w:rPr>
        <w:t xml:space="preserve">he concentration of added enzyme </w:t>
      </w:r>
      <w:proofErr w:type="gramStart"/>
      <w:r w:rsidR="00463049" w:rsidRPr="00B82B06">
        <w:rPr>
          <w:b w:val="0"/>
          <w:sz w:val="24"/>
          <w:szCs w:val="24"/>
          <w:lang w:val="en-GB"/>
        </w:rPr>
        <w:t>was optimized</w:t>
      </w:r>
      <w:proofErr w:type="gramEnd"/>
      <w:r w:rsidR="00463049" w:rsidRPr="00B82B06">
        <w:rPr>
          <w:b w:val="0"/>
          <w:sz w:val="24"/>
          <w:szCs w:val="24"/>
          <w:lang w:val="en-GB"/>
        </w:rPr>
        <w:t xml:space="preserve"> </w:t>
      </w:r>
      <w:r w:rsidRPr="00B82B06">
        <w:rPr>
          <w:b w:val="0"/>
          <w:sz w:val="24"/>
          <w:szCs w:val="24"/>
          <w:lang w:val="en-GB"/>
        </w:rPr>
        <w:t xml:space="preserve">and its influence on the </w:t>
      </w:r>
      <w:r w:rsidR="009F406C" w:rsidRPr="00B82B06">
        <w:rPr>
          <w:b w:val="0"/>
          <w:sz w:val="24"/>
          <w:szCs w:val="24"/>
          <w:lang w:val="en-GB"/>
        </w:rPr>
        <w:t xml:space="preserve">immobilization </w:t>
      </w:r>
      <w:r w:rsidR="009F406C">
        <w:rPr>
          <w:b w:val="0"/>
          <w:sz w:val="24"/>
          <w:szCs w:val="24"/>
          <w:lang w:val="en-GB"/>
        </w:rPr>
        <w:t>efficiency</w:t>
      </w:r>
      <w:r w:rsidRPr="00B82B06">
        <w:rPr>
          <w:b w:val="0"/>
          <w:sz w:val="24"/>
          <w:szCs w:val="24"/>
          <w:lang w:val="en-GB"/>
        </w:rPr>
        <w:t xml:space="preserve"> </w:t>
      </w:r>
      <w:r w:rsidR="00853321">
        <w:rPr>
          <w:b w:val="0"/>
          <w:sz w:val="24"/>
          <w:szCs w:val="24"/>
          <w:lang w:val="en-GB"/>
        </w:rPr>
        <w:t xml:space="preserve">and residual enzyme activity </w:t>
      </w:r>
      <w:r w:rsidR="00463049" w:rsidRPr="00B82B06">
        <w:rPr>
          <w:b w:val="0"/>
          <w:sz w:val="24"/>
          <w:szCs w:val="24"/>
          <w:lang w:val="en-GB"/>
        </w:rPr>
        <w:t>was studied</w:t>
      </w:r>
      <w:r w:rsidRPr="00B82B06">
        <w:rPr>
          <w:b w:val="0"/>
          <w:sz w:val="24"/>
          <w:szCs w:val="24"/>
          <w:lang w:val="en-GB"/>
        </w:rPr>
        <w:t xml:space="preserve">. </w:t>
      </w:r>
      <w:r w:rsidR="00D72B36" w:rsidRPr="00B82B06">
        <w:rPr>
          <w:b w:val="0"/>
          <w:sz w:val="24"/>
          <w:szCs w:val="24"/>
          <w:lang w:val="en-GB"/>
        </w:rPr>
        <w:t>W</w:t>
      </w:r>
      <w:r w:rsidRPr="00B82B06">
        <w:rPr>
          <w:b w:val="0"/>
          <w:sz w:val="24"/>
          <w:szCs w:val="24"/>
          <w:lang w:val="en-GB"/>
        </w:rPr>
        <w:t xml:space="preserve">ith </w:t>
      </w:r>
      <w:r w:rsidR="00D72B36" w:rsidRPr="00B82B06">
        <w:rPr>
          <w:b w:val="0"/>
          <w:sz w:val="24"/>
          <w:szCs w:val="24"/>
          <w:lang w:val="en-GB"/>
        </w:rPr>
        <w:t xml:space="preserve">the </w:t>
      </w:r>
      <w:r w:rsidRPr="00B82B06">
        <w:rPr>
          <w:b w:val="0"/>
          <w:sz w:val="24"/>
          <w:szCs w:val="24"/>
          <w:lang w:val="en-GB"/>
        </w:rPr>
        <w:t>increas</w:t>
      </w:r>
      <w:r w:rsidR="00D72B36" w:rsidRPr="00B82B06">
        <w:rPr>
          <w:b w:val="0"/>
          <w:sz w:val="24"/>
          <w:szCs w:val="24"/>
          <w:lang w:val="en-GB"/>
        </w:rPr>
        <w:t xml:space="preserve">e in </w:t>
      </w:r>
      <w:r w:rsidR="00D444F7">
        <w:rPr>
          <w:b w:val="0"/>
          <w:sz w:val="24"/>
          <w:szCs w:val="24"/>
          <w:lang w:val="en-GB"/>
        </w:rPr>
        <w:t xml:space="preserve">the </w:t>
      </w:r>
      <w:r w:rsidRPr="00B82B06">
        <w:rPr>
          <w:b w:val="0"/>
          <w:sz w:val="24"/>
          <w:szCs w:val="24"/>
          <w:lang w:val="en-GB"/>
        </w:rPr>
        <w:t xml:space="preserve">concentration of added enzyme, the </w:t>
      </w:r>
      <w:r w:rsidR="009F406C" w:rsidRPr="00B82B06">
        <w:rPr>
          <w:b w:val="0"/>
          <w:sz w:val="24"/>
          <w:szCs w:val="24"/>
          <w:lang w:val="en-GB"/>
        </w:rPr>
        <w:t xml:space="preserve">immobilization </w:t>
      </w:r>
      <w:r w:rsidR="009F406C">
        <w:rPr>
          <w:b w:val="0"/>
          <w:sz w:val="24"/>
          <w:szCs w:val="24"/>
          <w:lang w:val="en-GB"/>
        </w:rPr>
        <w:t>efficiency</w:t>
      </w:r>
      <w:r w:rsidRPr="00B82B06">
        <w:rPr>
          <w:b w:val="0"/>
          <w:sz w:val="24"/>
          <w:szCs w:val="24"/>
          <w:lang w:val="en-GB"/>
        </w:rPr>
        <w:t xml:space="preserve"> </w:t>
      </w:r>
      <w:r w:rsidR="00D72B36" w:rsidRPr="00B82B06">
        <w:rPr>
          <w:b w:val="0"/>
          <w:sz w:val="24"/>
          <w:szCs w:val="24"/>
          <w:lang w:val="en-GB"/>
        </w:rPr>
        <w:t>increased</w:t>
      </w:r>
      <w:r w:rsidRPr="00B82B06">
        <w:rPr>
          <w:b w:val="0"/>
          <w:sz w:val="24"/>
          <w:szCs w:val="24"/>
          <w:lang w:val="en-GB"/>
        </w:rPr>
        <w:t xml:space="preserve">, regardless of the type </w:t>
      </w:r>
      <w:r w:rsidR="00D72B36" w:rsidRPr="00B82B06">
        <w:rPr>
          <w:b w:val="0"/>
          <w:sz w:val="24"/>
          <w:szCs w:val="24"/>
          <w:lang w:val="en-GB"/>
        </w:rPr>
        <w:t xml:space="preserve">of </w:t>
      </w:r>
      <w:proofErr w:type="spellStart"/>
      <w:r w:rsidRPr="00B82B06">
        <w:rPr>
          <w:b w:val="0"/>
          <w:sz w:val="24"/>
          <w:szCs w:val="24"/>
          <w:lang w:val="en-GB"/>
        </w:rPr>
        <w:t>biochar</w:t>
      </w:r>
      <w:proofErr w:type="spellEnd"/>
      <w:r w:rsidR="00D72B36" w:rsidRPr="00B82B06">
        <w:rPr>
          <w:b w:val="0"/>
          <w:sz w:val="24"/>
          <w:szCs w:val="24"/>
          <w:lang w:val="en-GB"/>
        </w:rPr>
        <w:t xml:space="preserve"> (Fig. 1)</w:t>
      </w:r>
      <w:r w:rsidRPr="00B82B06">
        <w:rPr>
          <w:b w:val="0"/>
          <w:sz w:val="24"/>
          <w:szCs w:val="24"/>
          <w:lang w:val="en-GB"/>
        </w:rPr>
        <w:t xml:space="preserve">. The highest efficiency of immobilization </w:t>
      </w:r>
      <w:proofErr w:type="gramStart"/>
      <w:r w:rsidRPr="00B82B06">
        <w:rPr>
          <w:b w:val="0"/>
          <w:sz w:val="24"/>
          <w:szCs w:val="24"/>
          <w:lang w:val="en-GB"/>
        </w:rPr>
        <w:t>was achieved</w:t>
      </w:r>
      <w:proofErr w:type="gramEnd"/>
      <w:r w:rsidRPr="00B82B06">
        <w:rPr>
          <w:b w:val="0"/>
          <w:sz w:val="24"/>
          <w:szCs w:val="24"/>
          <w:lang w:val="en-GB"/>
        </w:rPr>
        <w:t xml:space="preserve"> when the concentration of </w:t>
      </w:r>
      <w:r w:rsidR="00D72B36" w:rsidRPr="00B82B06">
        <w:rPr>
          <w:b w:val="0"/>
          <w:sz w:val="24"/>
          <w:szCs w:val="24"/>
          <w:lang w:val="en-GB"/>
        </w:rPr>
        <w:t xml:space="preserve">added </w:t>
      </w:r>
      <w:r w:rsidRPr="00B82B06">
        <w:rPr>
          <w:b w:val="0"/>
          <w:sz w:val="24"/>
          <w:szCs w:val="24"/>
          <w:lang w:val="en-GB"/>
        </w:rPr>
        <w:t>enzyme</w:t>
      </w:r>
      <w:r w:rsidR="00D72B36" w:rsidRPr="00B82B06">
        <w:rPr>
          <w:b w:val="0"/>
          <w:sz w:val="24"/>
          <w:szCs w:val="24"/>
          <w:lang w:val="en-GB"/>
        </w:rPr>
        <w:t xml:space="preserve"> was</w:t>
      </w:r>
      <w:r w:rsidRPr="00B82B06">
        <w:rPr>
          <w:b w:val="0"/>
          <w:sz w:val="24"/>
          <w:szCs w:val="24"/>
          <w:lang w:val="en-GB"/>
        </w:rPr>
        <w:t xml:space="preserve"> 2.31 </w:t>
      </w:r>
      <w:r w:rsidRPr="00B82B06">
        <w:rPr>
          <w:rFonts w:ascii="Cambria Math" w:hAnsi="Cambria Math" w:cs="Cambria Math"/>
          <w:b w:val="0"/>
          <w:sz w:val="24"/>
          <w:szCs w:val="24"/>
          <w:lang w:val="en-GB"/>
        </w:rPr>
        <w:t>​​</w:t>
      </w:r>
      <w:r w:rsidR="00D72B36" w:rsidRPr="00B82B06">
        <w:rPr>
          <w:b w:val="0"/>
          <w:sz w:val="24"/>
          <w:szCs w:val="24"/>
          <w:lang w:val="en-GB"/>
        </w:rPr>
        <w:t>mg/</w:t>
      </w:r>
      <w:r w:rsidRPr="00B82B06">
        <w:rPr>
          <w:b w:val="0"/>
          <w:sz w:val="24"/>
          <w:szCs w:val="24"/>
          <w:lang w:val="en-GB"/>
        </w:rPr>
        <w:t xml:space="preserve">ml. </w:t>
      </w:r>
      <w:r w:rsidR="005972D3" w:rsidRPr="00B82B06">
        <w:rPr>
          <w:b w:val="0"/>
          <w:sz w:val="24"/>
          <w:szCs w:val="24"/>
          <w:lang w:val="en-GB"/>
        </w:rPr>
        <w:t>With the</w:t>
      </w:r>
      <w:r w:rsidRPr="00B82B06">
        <w:rPr>
          <w:b w:val="0"/>
          <w:sz w:val="24"/>
          <w:szCs w:val="24"/>
          <w:lang w:val="en-GB"/>
        </w:rPr>
        <w:t xml:space="preserve"> further increas</w:t>
      </w:r>
      <w:r w:rsidR="00D72B36" w:rsidRPr="00B82B06">
        <w:rPr>
          <w:b w:val="0"/>
          <w:sz w:val="24"/>
          <w:szCs w:val="24"/>
          <w:lang w:val="en-GB"/>
        </w:rPr>
        <w:t xml:space="preserve">e in </w:t>
      </w:r>
      <w:r w:rsidR="001910D6" w:rsidRPr="00B82B06">
        <w:rPr>
          <w:b w:val="0"/>
          <w:sz w:val="24"/>
          <w:szCs w:val="24"/>
          <w:lang w:val="en-GB"/>
        </w:rPr>
        <w:t xml:space="preserve">the </w:t>
      </w:r>
      <w:r w:rsidR="00D72B36" w:rsidRPr="00B82B06">
        <w:rPr>
          <w:b w:val="0"/>
          <w:sz w:val="24"/>
          <w:szCs w:val="24"/>
          <w:lang w:val="en-GB"/>
        </w:rPr>
        <w:t xml:space="preserve">enzyme </w:t>
      </w:r>
      <w:proofErr w:type="gramStart"/>
      <w:r w:rsidR="00D72B36" w:rsidRPr="00B82B06">
        <w:rPr>
          <w:b w:val="0"/>
          <w:sz w:val="24"/>
          <w:szCs w:val="24"/>
          <w:lang w:val="en-GB"/>
        </w:rPr>
        <w:t>concentration</w:t>
      </w:r>
      <w:proofErr w:type="gramEnd"/>
      <w:r w:rsidRPr="00B82B06">
        <w:rPr>
          <w:b w:val="0"/>
          <w:sz w:val="24"/>
          <w:szCs w:val="24"/>
          <w:lang w:val="en-GB"/>
        </w:rPr>
        <w:t xml:space="preserve"> the </w:t>
      </w:r>
      <w:r w:rsidR="00D72B36" w:rsidRPr="00B82B06">
        <w:rPr>
          <w:b w:val="0"/>
          <w:sz w:val="24"/>
          <w:szCs w:val="24"/>
          <w:lang w:val="en-GB"/>
        </w:rPr>
        <w:t xml:space="preserve">immobilization </w:t>
      </w:r>
      <w:r w:rsidRPr="00B82B06">
        <w:rPr>
          <w:b w:val="0"/>
          <w:sz w:val="24"/>
          <w:szCs w:val="24"/>
          <w:lang w:val="en-GB"/>
        </w:rPr>
        <w:t>efficiency remains unchanged.</w:t>
      </w:r>
      <w:r w:rsidR="006727EC" w:rsidRPr="00B82B06">
        <w:rPr>
          <w:b w:val="0"/>
          <w:sz w:val="24"/>
          <w:szCs w:val="24"/>
          <w:lang w:val="en-GB"/>
        </w:rPr>
        <w:t xml:space="preserve"> Comparison between </w:t>
      </w:r>
      <w:r w:rsidR="00DC5148" w:rsidRPr="00B82B06">
        <w:rPr>
          <w:b w:val="0"/>
          <w:sz w:val="24"/>
          <w:szCs w:val="24"/>
          <w:lang w:val="en-GB"/>
        </w:rPr>
        <w:t xml:space="preserve">the </w:t>
      </w:r>
      <w:r w:rsidR="009D18BD" w:rsidRPr="00B82B06">
        <w:rPr>
          <w:b w:val="0"/>
          <w:sz w:val="24"/>
          <w:szCs w:val="24"/>
          <w:lang w:val="en-GB"/>
        </w:rPr>
        <w:t xml:space="preserve">types of </w:t>
      </w:r>
      <w:proofErr w:type="spellStart"/>
      <w:r w:rsidR="009D18BD" w:rsidRPr="00B82B06">
        <w:rPr>
          <w:b w:val="0"/>
          <w:sz w:val="24"/>
          <w:szCs w:val="24"/>
          <w:lang w:val="en-GB"/>
        </w:rPr>
        <w:t>biochar</w:t>
      </w:r>
      <w:proofErr w:type="spellEnd"/>
      <w:r w:rsidR="006727EC" w:rsidRPr="00B82B06">
        <w:rPr>
          <w:b w:val="0"/>
          <w:sz w:val="24"/>
          <w:szCs w:val="24"/>
          <w:lang w:val="en-GB"/>
        </w:rPr>
        <w:t xml:space="preserve"> (LTHTC of </w:t>
      </w:r>
      <w:r w:rsidR="00DC5148" w:rsidRPr="00B82B06">
        <w:rPr>
          <w:b w:val="0"/>
          <w:sz w:val="24"/>
          <w:szCs w:val="24"/>
          <w:lang w:val="en-GB"/>
        </w:rPr>
        <w:t xml:space="preserve">OL </w:t>
      </w:r>
      <w:r w:rsidR="006727EC" w:rsidRPr="00B82B06">
        <w:rPr>
          <w:b w:val="0"/>
          <w:sz w:val="24"/>
          <w:szCs w:val="24"/>
          <w:lang w:val="en-GB"/>
        </w:rPr>
        <w:t xml:space="preserve">waste </w:t>
      </w:r>
      <w:r w:rsidR="005972D3" w:rsidRPr="00B82B06">
        <w:rPr>
          <w:b w:val="0"/>
          <w:sz w:val="24"/>
          <w:szCs w:val="24"/>
          <w:lang w:val="en-GB"/>
        </w:rPr>
        <w:t>or</w:t>
      </w:r>
      <w:r w:rsidR="006727EC" w:rsidRPr="00B82B06">
        <w:rPr>
          <w:b w:val="0"/>
          <w:sz w:val="24"/>
          <w:szCs w:val="24"/>
          <w:lang w:val="en-GB"/>
        </w:rPr>
        <w:t xml:space="preserve"> </w:t>
      </w:r>
      <w:r w:rsidR="009B5176" w:rsidRPr="00B82B06">
        <w:rPr>
          <w:b w:val="0"/>
          <w:sz w:val="24"/>
          <w:szCs w:val="24"/>
          <w:lang w:val="en-GB"/>
        </w:rPr>
        <w:t xml:space="preserve">LTHTC of </w:t>
      </w:r>
      <w:r w:rsidR="006727EC" w:rsidRPr="00B82B06">
        <w:rPr>
          <w:b w:val="0"/>
          <w:sz w:val="24"/>
          <w:szCs w:val="24"/>
          <w:lang w:val="en-GB"/>
        </w:rPr>
        <w:t xml:space="preserve">cellulose) shows that the </w:t>
      </w:r>
      <w:proofErr w:type="spellStart"/>
      <w:r w:rsidR="006727EC" w:rsidRPr="00B82B06">
        <w:rPr>
          <w:b w:val="0"/>
          <w:sz w:val="24"/>
          <w:szCs w:val="24"/>
          <w:lang w:val="en-GB"/>
        </w:rPr>
        <w:t>biochar</w:t>
      </w:r>
      <w:proofErr w:type="spellEnd"/>
      <w:r w:rsidR="006727EC" w:rsidRPr="00B82B06">
        <w:rPr>
          <w:b w:val="0"/>
          <w:sz w:val="24"/>
          <w:szCs w:val="24"/>
          <w:lang w:val="en-GB"/>
        </w:rPr>
        <w:t xml:space="preserve"> </w:t>
      </w:r>
      <w:r w:rsidR="00DC5148" w:rsidRPr="00B82B06">
        <w:rPr>
          <w:b w:val="0"/>
          <w:sz w:val="24"/>
          <w:szCs w:val="24"/>
          <w:lang w:val="en-GB"/>
        </w:rPr>
        <w:t xml:space="preserve">produced from OL waste is better adsorbent since the higher efficiency of enzyme adsorption </w:t>
      </w:r>
      <w:proofErr w:type="gramStart"/>
      <w:r w:rsidR="00DC5148" w:rsidRPr="00B82B06">
        <w:rPr>
          <w:b w:val="0"/>
          <w:sz w:val="24"/>
          <w:szCs w:val="24"/>
          <w:lang w:val="en-GB"/>
        </w:rPr>
        <w:t>was achieved</w:t>
      </w:r>
      <w:proofErr w:type="gramEnd"/>
      <w:r w:rsidR="00DC5148" w:rsidRPr="00B82B06">
        <w:rPr>
          <w:b w:val="0"/>
          <w:sz w:val="24"/>
          <w:szCs w:val="24"/>
          <w:lang w:val="en-GB"/>
        </w:rPr>
        <w:t xml:space="preserve">. </w:t>
      </w:r>
      <w:r w:rsidR="00EC72F2" w:rsidRPr="00B82B06">
        <w:rPr>
          <w:b w:val="0"/>
          <w:sz w:val="24"/>
          <w:szCs w:val="24"/>
          <w:lang w:val="en-GB"/>
        </w:rPr>
        <w:t xml:space="preserve">The reason for higher obtained efficiency using </w:t>
      </w:r>
      <w:proofErr w:type="spellStart"/>
      <w:r w:rsidR="00EC72F2" w:rsidRPr="00B82B06">
        <w:rPr>
          <w:b w:val="0"/>
          <w:sz w:val="24"/>
          <w:szCs w:val="24"/>
          <w:lang w:val="en-GB"/>
        </w:rPr>
        <w:t>biochar</w:t>
      </w:r>
      <w:proofErr w:type="spellEnd"/>
      <w:r w:rsidR="00EC72F2" w:rsidRPr="00B82B06">
        <w:rPr>
          <w:b w:val="0"/>
          <w:sz w:val="24"/>
          <w:szCs w:val="24"/>
          <w:lang w:val="en-GB"/>
        </w:rPr>
        <w:t xml:space="preserve"> produced from OL waste as a carrier could be in </w:t>
      </w:r>
      <w:r w:rsidR="009F406C">
        <w:rPr>
          <w:b w:val="0"/>
          <w:sz w:val="24"/>
          <w:szCs w:val="24"/>
          <w:lang w:val="en-GB"/>
        </w:rPr>
        <w:t>bigger</w:t>
      </w:r>
      <w:r w:rsidR="00EC72F2" w:rsidRPr="00B82B06">
        <w:rPr>
          <w:b w:val="0"/>
          <w:sz w:val="24"/>
          <w:szCs w:val="24"/>
          <w:lang w:val="en-GB"/>
        </w:rPr>
        <w:t xml:space="preserve"> pore size of carrier in comparison to the </w:t>
      </w:r>
      <w:proofErr w:type="spellStart"/>
      <w:r w:rsidR="00EC72F2" w:rsidRPr="00B82B06">
        <w:rPr>
          <w:b w:val="0"/>
          <w:sz w:val="24"/>
          <w:szCs w:val="24"/>
          <w:lang w:val="en-GB"/>
        </w:rPr>
        <w:t>biochar</w:t>
      </w:r>
      <w:proofErr w:type="spellEnd"/>
      <w:r w:rsidR="00EC72F2" w:rsidRPr="00B82B06">
        <w:rPr>
          <w:b w:val="0"/>
          <w:sz w:val="24"/>
          <w:szCs w:val="24"/>
          <w:lang w:val="en-GB"/>
        </w:rPr>
        <w:t xml:space="preserve"> produced from cellulose. Since the pores of </w:t>
      </w:r>
      <w:proofErr w:type="spellStart"/>
      <w:r w:rsidR="00EC72F2" w:rsidRPr="00B82B06">
        <w:rPr>
          <w:b w:val="0"/>
          <w:sz w:val="24"/>
          <w:szCs w:val="24"/>
          <w:lang w:val="en-GB"/>
        </w:rPr>
        <w:t>biochar</w:t>
      </w:r>
      <w:proofErr w:type="spellEnd"/>
      <w:r w:rsidR="00EC72F2" w:rsidRPr="00B82B06">
        <w:rPr>
          <w:b w:val="0"/>
          <w:sz w:val="24"/>
          <w:szCs w:val="24"/>
          <w:lang w:val="en-GB"/>
        </w:rPr>
        <w:t xml:space="preserve"> produced from OL waste were </w:t>
      </w:r>
      <w:r w:rsidR="00933B00" w:rsidRPr="00B82B06">
        <w:rPr>
          <w:b w:val="0"/>
          <w:sz w:val="24"/>
          <w:szCs w:val="24"/>
          <w:lang w:val="en-GB"/>
        </w:rPr>
        <w:t>bigger</w:t>
      </w:r>
      <w:r w:rsidR="00EC72F2" w:rsidRPr="00B82B06">
        <w:rPr>
          <w:b w:val="0"/>
          <w:sz w:val="24"/>
          <w:szCs w:val="24"/>
          <w:lang w:val="en-GB"/>
        </w:rPr>
        <w:t xml:space="preserve">, the adsorption of enzyme was more successful because </w:t>
      </w:r>
      <w:r w:rsidR="00396530" w:rsidRPr="00B82B06">
        <w:rPr>
          <w:b w:val="0"/>
          <w:sz w:val="24"/>
          <w:szCs w:val="24"/>
          <w:lang w:val="en-GB"/>
        </w:rPr>
        <w:t xml:space="preserve">of better matching of </w:t>
      </w:r>
      <w:r w:rsidR="00D444F7">
        <w:rPr>
          <w:b w:val="0"/>
          <w:sz w:val="24"/>
          <w:szCs w:val="24"/>
          <w:lang w:val="en-GB"/>
        </w:rPr>
        <w:t xml:space="preserve">the </w:t>
      </w:r>
      <w:r w:rsidR="00396530" w:rsidRPr="00B82B06">
        <w:rPr>
          <w:b w:val="0"/>
          <w:sz w:val="24"/>
          <w:szCs w:val="24"/>
          <w:lang w:val="en-GB"/>
        </w:rPr>
        <w:t>enzyme into pore</w:t>
      </w:r>
      <w:r w:rsidR="00D444F7">
        <w:rPr>
          <w:b w:val="0"/>
          <w:sz w:val="24"/>
          <w:szCs w:val="24"/>
          <w:lang w:val="en-GB"/>
        </w:rPr>
        <w:t>s</w:t>
      </w:r>
      <w:r w:rsidR="00396530" w:rsidRPr="00B82B06">
        <w:rPr>
          <w:b w:val="0"/>
          <w:sz w:val="24"/>
          <w:szCs w:val="24"/>
          <w:lang w:val="en-GB"/>
        </w:rPr>
        <w:t xml:space="preserve"> of </w:t>
      </w:r>
      <w:proofErr w:type="spellStart"/>
      <w:proofErr w:type="gramStart"/>
      <w:r w:rsidR="00396530" w:rsidRPr="00B82B06">
        <w:rPr>
          <w:b w:val="0"/>
          <w:sz w:val="24"/>
          <w:szCs w:val="24"/>
          <w:lang w:val="en-GB"/>
        </w:rPr>
        <w:t>biochar</w:t>
      </w:r>
      <w:proofErr w:type="spellEnd"/>
      <w:r w:rsidR="00396530" w:rsidRPr="00B82B06">
        <w:rPr>
          <w:b w:val="0"/>
          <w:sz w:val="24"/>
          <w:szCs w:val="24"/>
          <w:lang w:val="en-GB"/>
        </w:rPr>
        <w:t>,</w:t>
      </w:r>
      <w:proofErr w:type="gramEnd"/>
      <w:r w:rsidR="00396530" w:rsidRPr="00B82B06">
        <w:rPr>
          <w:b w:val="0"/>
          <w:sz w:val="24"/>
          <w:szCs w:val="24"/>
          <w:lang w:val="en-GB"/>
        </w:rPr>
        <w:t xml:space="preserve"> consequently, the active side of enzyme could be more exterior oriented toward substrate.</w:t>
      </w:r>
      <w:r w:rsidR="002061D7" w:rsidRPr="00B82B06">
        <w:rPr>
          <w:b w:val="0"/>
          <w:sz w:val="24"/>
          <w:szCs w:val="24"/>
          <w:lang w:val="en-GB"/>
        </w:rPr>
        <w:t xml:space="preserve"> </w:t>
      </w:r>
    </w:p>
    <w:p w:rsidR="00DC5148" w:rsidRPr="002E1F6D" w:rsidRDefault="004119D1" w:rsidP="008E687D">
      <w:pPr>
        <w:pStyle w:val="11aSlikaTabelaKrepko"/>
        <w:spacing w:line="360" w:lineRule="auto"/>
        <w:jc w:val="left"/>
        <w:rPr>
          <w:b w:val="0"/>
          <w:sz w:val="24"/>
          <w:szCs w:val="24"/>
          <w:lang w:val="en-GB"/>
        </w:rPr>
      </w:pPr>
      <w:r w:rsidRPr="004119D1">
        <w:rPr>
          <w:noProof/>
          <w:lang w:eastAsia="sl-SI"/>
        </w:rPr>
        <w:drawing>
          <wp:inline distT="0" distB="0" distL="0" distR="0">
            <wp:extent cx="2880000" cy="25093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0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E4" w:rsidRPr="009B4918" w:rsidRDefault="007E4CBF" w:rsidP="009B4918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9B4918">
        <w:rPr>
          <w:sz w:val="24"/>
          <w:szCs w:val="24"/>
          <w:lang w:val="en-GB"/>
        </w:rPr>
        <w:t>Figure</w:t>
      </w:r>
      <w:r w:rsidR="00791A7C" w:rsidRPr="009B4918">
        <w:rPr>
          <w:sz w:val="24"/>
          <w:szCs w:val="24"/>
          <w:lang w:val="en-GB"/>
        </w:rPr>
        <w:t xml:space="preserve"> 1</w:t>
      </w:r>
      <w:r w:rsidR="00791A7C" w:rsidRPr="009B4918">
        <w:rPr>
          <w:b w:val="0"/>
          <w:sz w:val="24"/>
          <w:szCs w:val="24"/>
          <w:lang w:val="en-GB"/>
        </w:rPr>
        <w:t>: Influence of enzyme concentration on adsorption efficiency</w:t>
      </w:r>
      <w:r w:rsidR="00B11396" w:rsidRPr="009B4918">
        <w:rPr>
          <w:b w:val="0"/>
          <w:sz w:val="24"/>
          <w:szCs w:val="24"/>
          <w:lang w:val="en-GB"/>
        </w:rPr>
        <w:t xml:space="preserve"> </w:t>
      </w:r>
      <w:r w:rsidR="00884C5A" w:rsidRPr="009B4918">
        <w:rPr>
          <w:b w:val="0"/>
          <w:sz w:val="24"/>
          <w:szCs w:val="24"/>
          <w:lang w:val="en-GB"/>
        </w:rPr>
        <w:t>of</w:t>
      </w:r>
      <w:r w:rsidR="001032C7" w:rsidRPr="009B4918">
        <w:rPr>
          <w:b w:val="0"/>
          <w:sz w:val="24"/>
          <w:szCs w:val="24"/>
          <w:lang w:val="en-GB"/>
        </w:rPr>
        <w:t xml:space="preserve"> </w:t>
      </w:r>
      <w:proofErr w:type="spellStart"/>
      <w:r w:rsidR="001032C7" w:rsidRPr="009B4918">
        <w:rPr>
          <w:b w:val="0"/>
          <w:sz w:val="24"/>
          <w:szCs w:val="24"/>
          <w:lang w:val="en-GB"/>
        </w:rPr>
        <w:t>biochar</w:t>
      </w:r>
      <w:proofErr w:type="spellEnd"/>
      <w:r w:rsidR="001032C7" w:rsidRPr="009B4918">
        <w:rPr>
          <w:b w:val="0"/>
          <w:sz w:val="24"/>
          <w:szCs w:val="24"/>
          <w:lang w:val="en-GB"/>
        </w:rPr>
        <w:t xml:space="preserve"> </w:t>
      </w:r>
      <w:r w:rsidR="00B11396" w:rsidRPr="009B4918">
        <w:rPr>
          <w:b w:val="0"/>
          <w:sz w:val="24"/>
          <w:szCs w:val="24"/>
          <w:lang w:val="en-GB"/>
        </w:rPr>
        <w:t xml:space="preserve">from two different sources (LTHTC </w:t>
      </w:r>
      <w:r w:rsidR="00BB0C63" w:rsidRPr="009B4918">
        <w:rPr>
          <w:b w:val="0"/>
          <w:sz w:val="24"/>
          <w:szCs w:val="24"/>
          <w:lang w:val="en-GB"/>
        </w:rPr>
        <w:t>of OL waste</w:t>
      </w:r>
      <w:r w:rsidR="00B11396" w:rsidRPr="009B4918">
        <w:rPr>
          <w:b w:val="0"/>
          <w:sz w:val="24"/>
          <w:szCs w:val="24"/>
          <w:lang w:val="en-GB"/>
        </w:rPr>
        <w:t xml:space="preserve"> or LTHTC of cellulose)</w:t>
      </w:r>
      <w:r w:rsidR="00791A7C" w:rsidRPr="009B4918">
        <w:rPr>
          <w:b w:val="0"/>
          <w:sz w:val="24"/>
          <w:szCs w:val="24"/>
          <w:lang w:val="en-GB"/>
        </w:rPr>
        <w:t>.</w:t>
      </w:r>
      <w:r w:rsidR="008B7CED" w:rsidRPr="009B4918">
        <w:rPr>
          <w:b w:val="0"/>
          <w:sz w:val="24"/>
          <w:szCs w:val="24"/>
          <w:lang w:val="en-GB"/>
        </w:rPr>
        <w:t xml:space="preserve"> Reaction con</w:t>
      </w:r>
      <w:r w:rsidR="00853321" w:rsidRPr="009B4918">
        <w:rPr>
          <w:b w:val="0"/>
          <w:sz w:val="24"/>
          <w:szCs w:val="24"/>
          <w:lang w:val="en-GB"/>
        </w:rPr>
        <w:t xml:space="preserve">ditions: 5 mg of chosen </w:t>
      </w:r>
      <w:proofErr w:type="spellStart"/>
      <w:r w:rsidR="00853321" w:rsidRPr="009B4918">
        <w:rPr>
          <w:b w:val="0"/>
          <w:sz w:val="24"/>
          <w:szCs w:val="24"/>
          <w:lang w:val="en-GB"/>
        </w:rPr>
        <w:t>biochar</w:t>
      </w:r>
      <w:proofErr w:type="spellEnd"/>
      <w:r w:rsidR="008B7CED" w:rsidRPr="009B4918">
        <w:rPr>
          <w:b w:val="0"/>
          <w:sz w:val="24"/>
          <w:szCs w:val="24"/>
          <w:lang w:val="en-GB"/>
        </w:rPr>
        <w:t>, PBS with pH 7, 24-h adsorption with continuous stirring at 300 rpm, at ambient temperature and at atm. pressure.</w:t>
      </w:r>
    </w:p>
    <w:p w:rsidR="00B82B06" w:rsidRDefault="00B82B06" w:rsidP="00B82B06">
      <w:pPr>
        <w:pStyle w:val="11aSlikaTabelaKrepko"/>
        <w:spacing w:after="0" w:line="360" w:lineRule="auto"/>
        <w:rPr>
          <w:rFonts w:ascii="Arial" w:hAnsi="Arial" w:cs="Arial"/>
          <w:b w:val="0"/>
          <w:sz w:val="16"/>
          <w:szCs w:val="16"/>
          <w:lang w:val="en-GB"/>
        </w:rPr>
      </w:pPr>
    </w:p>
    <w:p w:rsidR="00FC1DC8" w:rsidRPr="00B82B06" w:rsidRDefault="00FC1DC8" w:rsidP="00B82B06">
      <w:pPr>
        <w:pStyle w:val="11aSlikaTabelaKrepko"/>
        <w:spacing w:after="0" w:line="360" w:lineRule="auto"/>
        <w:rPr>
          <w:rFonts w:ascii="Arial" w:hAnsi="Arial" w:cs="Arial"/>
          <w:b w:val="0"/>
          <w:sz w:val="16"/>
          <w:szCs w:val="16"/>
          <w:lang w:val="en-GB"/>
        </w:rPr>
      </w:pPr>
    </w:p>
    <w:p w:rsidR="0044782E" w:rsidRPr="009B4918" w:rsidRDefault="00D444F7" w:rsidP="00B82B06">
      <w:pPr>
        <w:pStyle w:val="11aSlikaTabelaKrepko"/>
        <w:numPr>
          <w:ilvl w:val="1"/>
          <w:numId w:val="1"/>
        </w:numPr>
        <w:spacing w:after="0" w:line="360" w:lineRule="auto"/>
        <w:jc w:val="both"/>
        <w:rPr>
          <w:sz w:val="24"/>
          <w:szCs w:val="24"/>
          <w:lang w:val="en-GB"/>
        </w:rPr>
      </w:pPr>
      <w:r w:rsidRPr="009B4918">
        <w:rPr>
          <w:sz w:val="24"/>
          <w:szCs w:val="24"/>
          <w:lang w:val="en-GB"/>
        </w:rPr>
        <w:t>Covalent i</w:t>
      </w:r>
      <w:r w:rsidR="0044782E" w:rsidRPr="009B4918">
        <w:rPr>
          <w:sz w:val="24"/>
          <w:szCs w:val="24"/>
          <w:lang w:val="en-GB"/>
        </w:rPr>
        <w:t xml:space="preserve">mmobilization of </w:t>
      </w:r>
      <w:proofErr w:type="spellStart"/>
      <w:r w:rsidR="0044782E" w:rsidRPr="009B4918">
        <w:rPr>
          <w:sz w:val="24"/>
          <w:szCs w:val="24"/>
          <w:lang w:val="en-GB"/>
        </w:rPr>
        <w:t>cellulase</w:t>
      </w:r>
      <w:proofErr w:type="spellEnd"/>
      <w:r w:rsidR="0044782E" w:rsidRPr="009B4918">
        <w:rPr>
          <w:sz w:val="24"/>
          <w:szCs w:val="24"/>
          <w:lang w:val="en-GB"/>
        </w:rPr>
        <w:t xml:space="preserve"> on</w:t>
      </w:r>
      <w:r w:rsidR="007651FA" w:rsidRPr="009B4918">
        <w:rPr>
          <w:sz w:val="24"/>
          <w:szCs w:val="24"/>
          <w:lang w:val="en-GB"/>
        </w:rPr>
        <w:t>to</w:t>
      </w:r>
      <w:r w:rsidR="0044782E" w:rsidRPr="009B4918">
        <w:rPr>
          <w:sz w:val="24"/>
          <w:szCs w:val="24"/>
          <w:lang w:val="en-GB"/>
        </w:rPr>
        <w:t xml:space="preserve"> </w:t>
      </w:r>
      <w:proofErr w:type="spellStart"/>
      <w:r w:rsidR="0044782E" w:rsidRPr="009B4918">
        <w:rPr>
          <w:sz w:val="24"/>
          <w:szCs w:val="24"/>
          <w:lang w:val="en-GB"/>
        </w:rPr>
        <w:t>biochar</w:t>
      </w:r>
      <w:proofErr w:type="spellEnd"/>
    </w:p>
    <w:p w:rsidR="00DE088D" w:rsidRDefault="00D444F7" w:rsidP="009B5A9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>E</w:t>
      </w:r>
      <w:r w:rsidRPr="00B82B06">
        <w:rPr>
          <w:b w:val="0"/>
          <w:sz w:val="24"/>
          <w:szCs w:val="24"/>
          <w:lang w:val="en-GB"/>
        </w:rPr>
        <w:t xml:space="preserve">nzyme </w:t>
      </w:r>
      <w:r>
        <w:rPr>
          <w:b w:val="0"/>
          <w:sz w:val="24"/>
          <w:szCs w:val="24"/>
          <w:lang w:val="en-GB"/>
        </w:rPr>
        <w:t>immobilization</w:t>
      </w:r>
      <w:r w:rsidR="00DE088D" w:rsidRPr="00B82B06">
        <w:rPr>
          <w:b w:val="0"/>
          <w:sz w:val="24"/>
          <w:szCs w:val="24"/>
          <w:lang w:val="en-GB"/>
        </w:rPr>
        <w:t xml:space="preserve"> on carriers via a spacer arm </w:t>
      </w:r>
      <w:r w:rsidR="00D72F6E" w:rsidRPr="00B82B06">
        <w:rPr>
          <w:b w:val="0"/>
          <w:sz w:val="24"/>
          <w:szCs w:val="24"/>
          <w:lang w:val="en-GB"/>
        </w:rPr>
        <w:t>presents a good</w:t>
      </w:r>
      <w:r w:rsidR="00DE088D" w:rsidRPr="00B82B06">
        <w:rPr>
          <w:b w:val="0"/>
          <w:sz w:val="24"/>
          <w:szCs w:val="24"/>
          <w:lang w:val="en-GB"/>
        </w:rPr>
        <w:t xml:space="preserve"> way to avoid the steric hindrance and to increase enzyme activity. </w:t>
      </w:r>
      <w:r w:rsidR="00D72F6E" w:rsidRPr="00B82B06">
        <w:rPr>
          <w:b w:val="0"/>
          <w:sz w:val="24"/>
          <w:szCs w:val="24"/>
          <w:lang w:val="en-GB"/>
        </w:rPr>
        <w:t xml:space="preserve">By this </w:t>
      </w:r>
      <w:r w:rsidR="00DE088D" w:rsidRPr="00B82B06">
        <w:rPr>
          <w:b w:val="0"/>
          <w:sz w:val="24"/>
          <w:szCs w:val="24"/>
          <w:lang w:val="en-GB"/>
        </w:rPr>
        <w:t xml:space="preserve">type of immobilization a spacer arm between enzyme and carriers by means of a </w:t>
      </w:r>
      <w:proofErr w:type="spellStart"/>
      <w:r w:rsidR="00DE088D" w:rsidRPr="00B82B06">
        <w:rPr>
          <w:b w:val="0"/>
          <w:sz w:val="24"/>
          <w:szCs w:val="24"/>
          <w:lang w:val="en-GB"/>
        </w:rPr>
        <w:t>bifunctional</w:t>
      </w:r>
      <w:proofErr w:type="spellEnd"/>
      <w:r w:rsidR="00DE088D" w:rsidRPr="00B82B06">
        <w:rPr>
          <w:b w:val="0"/>
          <w:sz w:val="24"/>
          <w:szCs w:val="24"/>
          <w:lang w:val="en-GB"/>
        </w:rPr>
        <w:t xml:space="preserve"> reagent such as GA, PEHA, isocyanate</w:t>
      </w:r>
      <w:r w:rsidR="00D72F6E" w:rsidRPr="00B82B06">
        <w:rPr>
          <w:b w:val="0"/>
          <w:sz w:val="24"/>
          <w:szCs w:val="24"/>
          <w:lang w:val="en-GB"/>
        </w:rPr>
        <w:t xml:space="preserve">, etc. </w:t>
      </w:r>
      <w:proofErr w:type="gramStart"/>
      <w:r w:rsidR="00D72F6E" w:rsidRPr="00B82B06">
        <w:rPr>
          <w:b w:val="0"/>
          <w:sz w:val="24"/>
          <w:szCs w:val="24"/>
          <w:lang w:val="en-GB"/>
        </w:rPr>
        <w:t>are formed</w:t>
      </w:r>
      <w:proofErr w:type="gramEnd"/>
      <w:r w:rsidR="00D72F6E" w:rsidRPr="00B82B06">
        <w:rPr>
          <w:b w:val="0"/>
          <w:sz w:val="24"/>
          <w:szCs w:val="24"/>
          <w:lang w:val="en-GB"/>
        </w:rPr>
        <w:t xml:space="preserve">. </w:t>
      </w:r>
      <w:r w:rsidR="00DE088D" w:rsidRPr="00B82B06">
        <w:rPr>
          <w:b w:val="0"/>
          <w:sz w:val="24"/>
          <w:szCs w:val="24"/>
          <w:lang w:val="en-GB"/>
        </w:rPr>
        <w:t xml:space="preserve">With the introduction of a flexible spacer arm onto the supports, the enzyme </w:t>
      </w:r>
      <w:proofErr w:type="gramStart"/>
      <w:r w:rsidR="00DE088D" w:rsidRPr="00B82B06">
        <w:rPr>
          <w:b w:val="0"/>
          <w:sz w:val="24"/>
          <w:szCs w:val="24"/>
          <w:lang w:val="en-GB"/>
        </w:rPr>
        <w:t>can be allowed</w:t>
      </w:r>
      <w:proofErr w:type="gramEnd"/>
      <w:r w:rsidR="00DE088D" w:rsidRPr="00B82B06">
        <w:rPr>
          <w:b w:val="0"/>
          <w:sz w:val="24"/>
          <w:szCs w:val="24"/>
          <w:lang w:val="en-GB"/>
        </w:rPr>
        <w:t xml:space="preserve"> to stretch flexibly and catch the substrate more easily.</w:t>
      </w:r>
      <w:r w:rsidR="003E20EE" w:rsidRPr="003E20EE">
        <w:rPr>
          <w:b w:val="0"/>
          <w:sz w:val="24"/>
          <w:szCs w:val="24"/>
          <w:vertAlign w:val="superscript"/>
          <w:lang w:val="en-GB"/>
        </w:rPr>
        <w:t>15</w:t>
      </w:r>
    </w:p>
    <w:p w:rsidR="009F406C" w:rsidRPr="00B82B06" w:rsidRDefault="009F406C" w:rsidP="009B5A9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</w:p>
    <w:p w:rsidR="0044782E" w:rsidRPr="009B4918" w:rsidRDefault="00735767" w:rsidP="009B5A96">
      <w:pPr>
        <w:pStyle w:val="11aSlikaTabelaKrepko"/>
        <w:spacing w:after="0" w:line="360" w:lineRule="auto"/>
        <w:jc w:val="both"/>
        <w:rPr>
          <w:b w:val="0"/>
          <w:i/>
          <w:sz w:val="24"/>
          <w:szCs w:val="24"/>
          <w:lang w:val="en-GB"/>
        </w:rPr>
      </w:pPr>
      <w:r w:rsidRPr="009B4918">
        <w:rPr>
          <w:b w:val="0"/>
          <w:i/>
          <w:sz w:val="24"/>
          <w:szCs w:val="24"/>
          <w:lang w:val="en-GB"/>
        </w:rPr>
        <w:t xml:space="preserve">3.3.1 </w:t>
      </w:r>
      <w:r w:rsidR="0044782E" w:rsidRPr="009B4918">
        <w:rPr>
          <w:b w:val="0"/>
          <w:i/>
          <w:sz w:val="24"/>
          <w:szCs w:val="24"/>
          <w:lang w:val="en-GB"/>
        </w:rPr>
        <w:t>The impact of crosslinking agent on the immobilization efficiency and activity of the biocatalyst</w:t>
      </w:r>
    </w:p>
    <w:p w:rsidR="00CB1F56" w:rsidRPr="00B82B06" w:rsidRDefault="0044782E" w:rsidP="009B5A96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B82B06">
        <w:rPr>
          <w:b w:val="0"/>
          <w:sz w:val="24"/>
          <w:szCs w:val="24"/>
          <w:lang w:val="en-GB"/>
        </w:rPr>
        <w:t xml:space="preserve">In the process of covalent immobilization of the enzyme on the solid support, active sites on the carrier are required to form a covalent bond between the carrier and the enzyme. </w:t>
      </w:r>
      <w:r w:rsidR="00714A9B" w:rsidRPr="00B82B06">
        <w:rPr>
          <w:b w:val="0"/>
          <w:sz w:val="24"/>
          <w:szCs w:val="24"/>
          <w:lang w:val="en-GB"/>
        </w:rPr>
        <w:t>Therefore,</w:t>
      </w:r>
      <w:r w:rsidRPr="00B82B06">
        <w:rPr>
          <w:b w:val="0"/>
          <w:sz w:val="24"/>
          <w:szCs w:val="24"/>
          <w:lang w:val="en-GB"/>
        </w:rPr>
        <w:t xml:space="preserve"> the </w:t>
      </w:r>
      <w:r w:rsidR="00714A9B" w:rsidRPr="00B82B06">
        <w:rPr>
          <w:b w:val="0"/>
          <w:sz w:val="24"/>
          <w:szCs w:val="24"/>
          <w:lang w:val="en-GB"/>
        </w:rPr>
        <w:t xml:space="preserve">carrier has to </w:t>
      </w:r>
      <w:proofErr w:type="gramStart"/>
      <w:r w:rsidR="00714A9B" w:rsidRPr="00B82B06">
        <w:rPr>
          <w:b w:val="0"/>
          <w:sz w:val="24"/>
          <w:szCs w:val="24"/>
          <w:lang w:val="en-GB"/>
        </w:rPr>
        <w:t>be activated</w:t>
      </w:r>
      <w:proofErr w:type="gramEnd"/>
      <w:r w:rsidR="00714A9B" w:rsidRPr="00B82B06">
        <w:rPr>
          <w:b w:val="0"/>
          <w:sz w:val="24"/>
          <w:szCs w:val="24"/>
          <w:lang w:val="en-GB"/>
        </w:rPr>
        <w:t xml:space="preserve"> by </w:t>
      </w:r>
      <w:proofErr w:type="spellStart"/>
      <w:r w:rsidR="00714A9B" w:rsidRPr="00B82B06">
        <w:rPr>
          <w:b w:val="0"/>
          <w:sz w:val="24"/>
          <w:szCs w:val="24"/>
          <w:lang w:val="en-GB"/>
        </w:rPr>
        <w:t>crosslinker</w:t>
      </w:r>
      <w:proofErr w:type="spellEnd"/>
      <w:r w:rsidRPr="00B82B06">
        <w:rPr>
          <w:b w:val="0"/>
          <w:sz w:val="24"/>
          <w:szCs w:val="24"/>
          <w:lang w:val="en-GB"/>
        </w:rPr>
        <w:t xml:space="preserve">. As a </w:t>
      </w:r>
      <w:proofErr w:type="spellStart"/>
      <w:r w:rsidR="00714A9B" w:rsidRPr="00B82B06">
        <w:rPr>
          <w:b w:val="0"/>
          <w:sz w:val="24"/>
          <w:szCs w:val="24"/>
          <w:lang w:val="en-GB"/>
        </w:rPr>
        <w:t>crosslinker</w:t>
      </w:r>
      <w:proofErr w:type="spellEnd"/>
      <w:r w:rsidRPr="00B82B06">
        <w:rPr>
          <w:b w:val="0"/>
          <w:sz w:val="24"/>
          <w:szCs w:val="24"/>
          <w:lang w:val="en-GB"/>
        </w:rPr>
        <w:t>, various concentrations of GA (1.5</w:t>
      </w:r>
      <w:r w:rsidR="00714A9B" w:rsidRPr="00B82B06">
        <w:rPr>
          <w:b w:val="0"/>
          <w:sz w:val="24"/>
          <w:szCs w:val="24"/>
          <w:lang w:val="en-GB"/>
        </w:rPr>
        <w:t xml:space="preserve"> </w:t>
      </w:r>
      <w:r w:rsidRPr="00B82B06">
        <w:rPr>
          <w:b w:val="0"/>
          <w:sz w:val="24"/>
          <w:szCs w:val="24"/>
          <w:lang w:val="en-GB"/>
        </w:rPr>
        <w:t>% and 3</w:t>
      </w:r>
      <w:r w:rsidR="00714A9B" w:rsidRPr="00B82B06">
        <w:rPr>
          <w:b w:val="0"/>
          <w:sz w:val="24"/>
          <w:szCs w:val="24"/>
          <w:lang w:val="en-GB"/>
        </w:rPr>
        <w:t xml:space="preserve"> </w:t>
      </w:r>
      <w:r w:rsidRPr="00B82B06">
        <w:rPr>
          <w:b w:val="0"/>
          <w:sz w:val="24"/>
          <w:szCs w:val="24"/>
          <w:lang w:val="en-GB"/>
        </w:rPr>
        <w:t xml:space="preserve">%) and </w:t>
      </w:r>
      <w:r w:rsidR="00714A9B" w:rsidRPr="00B82B06">
        <w:rPr>
          <w:b w:val="0"/>
          <w:sz w:val="24"/>
          <w:szCs w:val="24"/>
          <w:lang w:val="en-GB"/>
        </w:rPr>
        <w:t>PEHA (0.02 M)</w:t>
      </w:r>
      <w:r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="00714A9B" w:rsidRPr="00B82B06">
        <w:rPr>
          <w:b w:val="0"/>
          <w:sz w:val="24"/>
          <w:szCs w:val="24"/>
          <w:lang w:val="en-GB"/>
        </w:rPr>
        <w:t>were used</w:t>
      </w:r>
      <w:proofErr w:type="gramEnd"/>
      <w:r w:rsidR="00714A9B" w:rsidRPr="00B82B06">
        <w:rPr>
          <w:b w:val="0"/>
          <w:sz w:val="24"/>
          <w:szCs w:val="24"/>
          <w:lang w:val="en-GB"/>
        </w:rPr>
        <w:t xml:space="preserve">. </w:t>
      </w:r>
      <w:r w:rsidR="00232D6C" w:rsidRPr="00B82B06">
        <w:rPr>
          <w:b w:val="0"/>
          <w:sz w:val="24"/>
          <w:szCs w:val="24"/>
          <w:lang w:val="en-GB"/>
        </w:rPr>
        <w:t xml:space="preserve">After the </w:t>
      </w:r>
      <w:r w:rsidRPr="00B82B06">
        <w:rPr>
          <w:b w:val="0"/>
          <w:sz w:val="24"/>
          <w:szCs w:val="24"/>
          <w:lang w:val="en-GB"/>
        </w:rPr>
        <w:t xml:space="preserve">one-hour activation </w:t>
      </w:r>
      <w:r w:rsidR="00232D6C" w:rsidRPr="00B82B06">
        <w:rPr>
          <w:b w:val="0"/>
          <w:sz w:val="24"/>
          <w:szCs w:val="24"/>
          <w:lang w:val="en-GB"/>
        </w:rPr>
        <w:t xml:space="preserve">of </w:t>
      </w:r>
      <w:r w:rsidRPr="00B82B06">
        <w:rPr>
          <w:b w:val="0"/>
          <w:sz w:val="24"/>
          <w:szCs w:val="24"/>
          <w:lang w:val="en-GB"/>
        </w:rPr>
        <w:t>carrier</w:t>
      </w:r>
      <w:r w:rsidR="00232D6C" w:rsidRPr="00B82B06">
        <w:rPr>
          <w:b w:val="0"/>
          <w:sz w:val="24"/>
          <w:szCs w:val="24"/>
          <w:lang w:val="en-GB"/>
        </w:rPr>
        <w:t>,</w:t>
      </w:r>
      <w:r w:rsidRPr="00B82B06">
        <w:rPr>
          <w:b w:val="0"/>
          <w:sz w:val="24"/>
          <w:szCs w:val="24"/>
          <w:lang w:val="en-GB"/>
        </w:rPr>
        <w:t xml:space="preserve"> 24-h immobilization of the enzyme on the carrier</w:t>
      </w:r>
      <w:r w:rsidR="00232D6C"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="00232D6C" w:rsidRPr="00B82B06">
        <w:rPr>
          <w:b w:val="0"/>
          <w:sz w:val="24"/>
          <w:szCs w:val="24"/>
          <w:lang w:val="en-GB"/>
        </w:rPr>
        <w:t>was followed</w:t>
      </w:r>
      <w:proofErr w:type="gramEnd"/>
      <w:r w:rsidR="00B11396" w:rsidRPr="00B82B06">
        <w:rPr>
          <w:b w:val="0"/>
          <w:sz w:val="24"/>
          <w:szCs w:val="24"/>
          <w:lang w:val="en-GB"/>
        </w:rPr>
        <w:t xml:space="preserve"> at ambient temperature and atm. pressure</w:t>
      </w:r>
      <w:r w:rsidRPr="00B82B06">
        <w:rPr>
          <w:b w:val="0"/>
          <w:sz w:val="24"/>
          <w:szCs w:val="24"/>
          <w:lang w:val="en-GB"/>
        </w:rPr>
        <w:t xml:space="preserve">. The highest </w:t>
      </w:r>
      <w:r w:rsidR="009F406C" w:rsidRPr="00B82B06">
        <w:rPr>
          <w:b w:val="0"/>
          <w:sz w:val="24"/>
          <w:szCs w:val="24"/>
          <w:lang w:val="en-GB"/>
        </w:rPr>
        <w:t xml:space="preserve">immobilization </w:t>
      </w:r>
      <w:r w:rsidR="009F406C">
        <w:rPr>
          <w:b w:val="0"/>
          <w:sz w:val="24"/>
          <w:szCs w:val="24"/>
          <w:lang w:val="en-GB"/>
        </w:rPr>
        <w:t xml:space="preserve">efficiency </w:t>
      </w:r>
      <w:r w:rsidRPr="00B82B06">
        <w:rPr>
          <w:b w:val="0"/>
          <w:sz w:val="24"/>
          <w:szCs w:val="24"/>
          <w:lang w:val="en-GB"/>
        </w:rPr>
        <w:t>was achieved when 3</w:t>
      </w:r>
      <w:r w:rsidR="00B11396" w:rsidRPr="00B82B06">
        <w:rPr>
          <w:b w:val="0"/>
          <w:sz w:val="24"/>
          <w:szCs w:val="24"/>
          <w:lang w:val="en-GB"/>
        </w:rPr>
        <w:t xml:space="preserve"> </w:t>
      </w:r>
      <w:r w:rsidRPr="00B82B06">
        <w:rPr>
          <w:b w:val="0"/>
          <w:sz w:val="24"/>
          <w:szCs w:val="24"/>
          <w:lang w:val="en-GB"/>
        </w:rPr>
        <w:t xml:space="preserve">% GA </w:t>
      </w:r>
      <w:r w:rsidR="00B11396" w:rsidRPr="00B82B06">
        <w:rPr>
          <w:b w:val="0"/>
          <w:sz w:val="24"/>
          <w:szCs w:val="24"/>
          <w:lang w:val="en-GB"/>
        </w:rPr>
        <w:t xml:space="preserve">was used </w:t>
      </w:r>
      <w:r w:rsidRPr="00B82B06">
        <w:rPr>
          <w:b w:val="0"/>
          <w:sz w:val="24"/>
          <w:szCs w:val="24"/>
          <w:lang w:val="en-GB"/>
        </w:rPr>
        <w:t xml:space="preserve">(Fig. 2), but the highest residual activity of the enzyme </w:t>
      </w:r>
      <w:r w:rsidR="00B11396" w:rsidRPr="00B82B06">
        <w:rPr>
          <w:b w:val="0"/>
          <w:sz w:val="24"/>
          <w:szCs w:val="24"/>
          <w:lang w:val="en-GB"/>
        </w:rPr>
        <w:t>was detected by using PEHA</w:t>
      </w:r>
      <w:r w:rsidR="00D22065" w:rsidRPr="00B82B06">
        <w:rPr>
          <w:b w:val="0"/>
          <w:sz w:val="24"/>
          <w:szCs w:val="24"/>
          <w:lang w:val="en-GB"/>
        </w:rPr>
        <w:t xml:space="preserve"> as a </w:t>
      </w:r>
      <w:proofErr w:type="spellStart"/>
      <w:r w:rsidR="00D22065" w:rsidRPr="00B82B06">
        <w:rPr>
          <w:b w:val="0"/>
          <w:sz w:val="24"/>
          <w:szCs w:val="24"/>
          <w:lang w:val="en-GB"/>
        </w:rPr>
        <w:t>crosslinker</w:t>
      </w:r>
      <w:proofErr w:type="spellEnd"/>
      <w:r w:rsidR="004873C5" w:rsidRPr="00B82B06">
        <w:rPr>
          <w:b w:val="0"/>
          <w:sz w:val="24"/>
          <w:szCs w:val="24"/>
          <w:lang w:val="en-GB"/>
        </w:rPr>
        <w:t xml:space="preserve">. </w:t>
      </w:r>
      <w:r w:rsidR="00E9504E" w:rsidRPr="00B82B06">
        <w:rPr>
          <w:b w:val="0"/>
          <w:sz w:val="24"/>
          <w:szCs w:val="24"/>
          <w:lang w:val="en-GB"/>
        </w:rPr>
        <w:t xml:space="preserve">Too high concentration of GA could lower enzyme activity. </w:t>
      </w:r>
      <w:r w:rsidR="00030B49" w:rsidRPr="00B82B06">
        <w:rPr>
          <w:b w:val="0"/>
          <w:sz w:val="24"/>
          <w:szCs w:val="24"/>
          <w:lang w:val="en-GB"/>
        </w:rPr>
        <w:t xml:space="preserve">The reaction mechanism of </w:t>
      </w:r>
      <w:r w:rsidR="00255193" w:rsidRPr="00B82B06">
        <w:rPr>
          <w:b w:val="0"/>
          <w:sz w:val="24"/>
          <w:szCs w:val="24"/>
          <w:lang w:val="en-GB"/>
        </w:rPr>
        <w:t>GA</w:t>
      </w:r>
      <w:r w:rsidR="00030B49" w:rsidRPr="00B82B06">
        <w:rPr>
          <w:b w:val="0"/>
          <w:sz w:val="24"/>
          <w:szCs w:val="24"/>
          <w:lang w:val="en-GB"/>
        </w:rPr>
        <w:t xml:space="preserve"> with protein amino groups </w:t>
      </w:r>
      <w:proofErr w:type="gramStart"/>
      <w:r w:rsidR="00030B49" w:rsidRPr="00B82B06">
        <w:rPr>
          <w:b w:val="0"/>
          <w:sz w:val="24"/>
          <w:szCs w:val="24"/>
          <w:lang w:val="en-GB"/>
        </w:rPr>
        <w:t>is not clearly understood</w:t>
      </w:r>
      <w:proofErr w:type="gramEnd"/>
      <w:r w:rsidR="00030B49" w:rsidRPr="00B82B06">
        <w:rPr>
          <w:b w:val="0"/>
          <w:sz w:val="24"/>
          <w:szCs w:val="24"/>
          <w:lang w:val="en-GB"/>
        </w:rPr>
        <w:t xml:space="preserve">. </w:t>
      </w:r>
      <w:r w:rsidR="0008129D" w:rsidRPr="00B82B06">
        <w:rPr>
          <w:b w:val="0"/>
          <w:sz w:val="24"/>
          <w:szCs w:val="24"/>
          <w:lang w:val="en-GB"/>
        </w:rPr>
        <w:t xml:space="preserve">In fact, in aqueous solution, </w:t>
      </w:r>
      <w:r w:rsidR="00255193" w:rsidRPr="00B82B06">
        <w:rPr>
          <w:b w:val="0"/>
          <w:sz w:val="24"/>
          <w:szCs w:val="24"/>
          <w:lang w:val="en-GB"/>
        </w:rPr>
        <w:t>GA</w:t>
      </w:r>
      <w:r w:rsidR="0008129D" w:rsidRPr="00B82B06">
        <w:rPr>
          <w:b w:val="0"/>
          <w:sz w:val="24"/>
          <w:szCs w:val="24"/>
          <w:lang w:val="en-GB"/>
        </w:rPr>
        <w:t xml:space="preserve"> can exist in its simplest form, a monomeric </w:t>
      </w:r>
      <w:proofErr w:type="spellStart"/>
      <w:r w:rsidR="0008129D" w:rsidRPr="00B82B06">
        <w:rPr>
          <w:b w:val="0"/>
          <w:sz w:val="24"/>
          <w:szCs w:val="24"/>
          <w:lang w:val="en-GB"/>
        </w:rPr>
        <w:t>dialdehyde</w:t>
      </w:r>
      <w:proofErr w:type="spellEnd"/>
      <w:r w:rsidR="0008129D" w:rsidRPr="00B82B06">
        <w:rPr>
          <w:b w:val="0"/>
          <w:sz w:val="24"/>
          <w:szCs w:val="24"/>
          <w:lang w:val="en-GB"/>
        </w:rPr>
        <w:t xml:space="preserve">, but also as a dimer, trimer, and polymer. </w:t>
      </w:r>
      <w:r w:rsidR="001F2A39" w:rsidRPr="00B82B06">
        <w:rPr>
          <w:b w:val="0"/>
          <w:sz w:val="24"/>
          <w:szCs w:val="24"/>
          <w:lang w:val="en-GB"/>
        </w:rPr>
        <w:t xml:space="preserve">It </w:t>
      </w:r>
      <w:proofErr w:type="gramStart"/>
      <w:r w:rsidR="001F2A39" w:rsidRPr="00B82B06">
        <w:rPr>
          <w:b w:val="0"/>
          <w:sz w:val="24"/>
          <w:szCs w:val="24"/>
          <w:lang w:val="en-GB"/>
        </w:rPr>
        <w:t>was reported</w:t>
      </w:r>
      <w:proofErr w:type="gramEnd"/>
      <w:r w:rsidR="001F2A39" w:rsidRPr="00B82B06">
        <w:rPr>
          <w:b w:val="0"/>
          <w:sz w:val="24"/>
          <w:szCs w:val="24"/>
          <w:lang w:val="en-GB"/>
        </w:rPr>
        <w:t xml:space="preserve"> that too much cross-linker can result in a loss of the minimum flexibility nee</w:t>
      </w:r>
      <w:r w:rsidR="003E20EE">
        <w:rPr>
          <w:b w:val="0"/>
          <w:sz w:val="24"/>
          <w:szCs w:val="24"/>
          <w:lang w:val="en-GB"/>
        </w:rPr>
        <w:t>ded for the activity of enzyme</w:t>
      </w:r>
      <w:r w:rsidR="00CF2CB3" w:rsidRPr="003E20EE">
        <w:rPr>
          <w:b w:val="0"/>
          <w:sz w:val="24"/>
          <w:szCs w:val="24"/>
          <w:vertAlign w:val="superscript"/>
          <w:lang w:val="en-GB"/>
        </w:rPr>
        <w:t>1</w:t>
      </w:r>
      <w:r w:rsidR="0094218B" w:rsidRPr="003E20EE">
        <w:rPr>
          <w:b w:val="0"/>
          <w:sz w:val="24"/>
          <w:szCs w:val="24"/>
          <w:vertAlign w:val="superscript"/>
          <w:lang w:val="en-GB"/>
        </w:rPr>
        <w:t>6</w:t>
      </w:r>
      <w:r w:rsidR="00255193" w:rsidRPr="00B82B06">
        <w:rPr>
          <w:b w:val="0"/>
          <w:sz w:val="24"/>
          <w:szCs w:val="24"/>
          <w:lang w:val="en-GB"/>
        </w:rPr>
        <w:t xml:space="preserve"> and low concentrations of GA are not able to form sufficient </w:t>
      </w:r>
      <w:proofErr w:type="spellStart"/>
      <w:r w:rsidR="00255193" w:rsidRPr="00B82B06">
        <w:rPr>
          <w:b w:val="0"/>
          <w:sz w:val="24"/>
          <w:szCs w:val="24"/>
          <w:lang w:val="en-GB"/>
        </w:rPr>
        <w:t>crosslinkages</w:t>
      </w:r>
      <w:proofErr w:type="spellEnd"/>
      <w:r w:rsidR="00255193" w:rsidRPr="00B82B06">
        <w:rPr>
          <w:b w:val="0"/>
          <w:sz w:val="24"/>
          <w:szCs w:val="24"/>
          <w:lang w:val="en-GB"/>
        </w:rPr>
        <w:t xml:space="preserve"> to effect precipitation of the enzyme</w:t>
      </w:r>
      <w:r w:rsidR="001F2A39" w:rsidRPr="00B82B06">
        <w:rPr>
          <w:b w:val="0"/>
          <w:sz w:val="24"/>
          <w:szCs w:val="24"/>
          <w:lang w:val="en-GB"/>
        </w:rPr>
        <w:t xml:space="preserve">. </w:t>
      </w:r>
      <w:r w:rsidR="006D428C" w:rsidRPr="00B82B06">
        <w:rPr>
          <w:b w:val="0"/>
          <w:sz w:val="24"/>
          <w:szCs w:val="24"/>
          <w:lang w:val="en-GB"/>
        </w:rPr>
        <w:t>Although</w:t>
      </w:r>
      <w:r w:rsidR="00233052">
        <w:rPr>
          <w:b w:val="0"/>
          <w:sz w:val="24"/>
          <w:szCs w:val="24"/>
          <w:lang w:val="en-GB"/>
        </w:rPr>
        <w:t>, the</w:t>
      </w:r>
      <w:r w:rsidR="006D428C" w:rsidRPr="00B82B06">
        <w:rPr>
          <w:b w:val="0"/>
          <w:sz w:val="24"/>
          <w:szCs w:val="24"/>
          <w:lang w:val="en-GB"/>
        </w:rPr>
        <w:t xml:space="preserve"> partial enzyme inactivation</w:t>
      </w:r>
      <w:r w:rsidR="00233052">
        <w:rPr>
          <w:b w:val="0"/>
          <w:sz w:val="24"/>
          <w:szCs w:val="24"/>
          <w:lang w:val="en-GB"/>
        </w:rPr>
        <w:t xml:space="preserve"> </w:t>
      </w:r>
      <w:r w:rsidR="006D428C" w:rsidRPr="00B82B06">
        <w:rPr>
          <w:b w:val="0"/>
          <w:sz w:val="24"/>
          <w:szCs w:val="24"/>
          <w:lang w:val="en-GB"/>
        </w:rPr>
        <w:t>due to chemical modification is often unavoidable</w:t>
      </w:r>
      <w:r w:rsidR="003E20EE">
        <w:rPr>
          <w:b w:val="0"/>
          <w:sz w:val="24"/>
          <w:szCs w:val="24"/>
          <w:lang w:val="en-GB"/>
        </w:rPr>
        <w:t>.</w:t>
      </w:r>
      <w:r w:rsidR="003E20EE" w:rsidRPr="003E20EE">
        <w:rPr>
          <w:b w:val="0"/>
          <w:sz w:val="24"/>
          <w:szCs w:val="24"/>
          <w:vertAlign w:val="superscript"/>
          <w:lang w:val="en-GB"/>
        </w:rPr>
        <w:t>17</w:t>
      </w:r>
      <w:r w:rsidR="003E20EE">
        <w:rPr>
          <w:b w:val="0"/>
          <w:sz w:val="24"/>
          <w:szCs w:val="24"/>
          <w:lang w:val="en-GB"/>
        </w:rPr>
        <w:t xml:space="preserve"> Chui and Wan</w:t>
      </w:r>
      <w:r w:rsidR="00CF2CB3" w:rsidRPr="003E20EE">
        <w:rPr>
          <w:b w:val="0"/>
          <w:sz w:val="24"/>
          <w:szCs w:val="24"/>
          <w:vertAlign w:val="superscript"/>
          <w:lang w:val="en-GB"/>
        </w:rPr>
        <w:t>1</w:t>
      </w:r>
      <w:r w:rsidR="0094218B" w:rsidRPr="003E20EE">
        <w:rPr>
          <w:b w:val="0"/>
          <w:sz w:val="24"/>
          <w:szCs w:val="24"/>
          <w:vertAlign w:val="superscript"/>
          <w:lang w:val="en-GB"/>
        </w:rPr>
        <w:t>8</w:t>
      </w:r>
      <w:r w:rsidR="006D428C" w:rsidRPr="00B82B06">
        <w:rPr>
          <w:b w:val="0"/>
          <w:sz w:val="24"/>
          <w:szCs w:val="24"/>
          <w:lang w:val="en-GB"/>
        </w:rPr>
        <w:t xml:space="preserve"> indicated that enzymatic activity was inversely proportional to the concentration of added GA, because extensive crosslinking may result in a distortion of the enzyme structure (i.e., the active site conformation). </w:t>
      </w:r>
      <w:r w:rsidR="00CB1F56" w:rsidRPr="00B82B06">
        <w:rPr>
          <w:b w:val="0"/>
          <w:sz w:val="24"/>
          <w:szCs w:val="24"/>
          <w:lang w:val="en-GB"/>
        </w:rPr>
        <w:t xml:space="preserve">As could be seen from Fig. 2, </w:t>
      </w:r>
      <w:proofErr w:type="spellStart"/>
      <w:r w:rsidR="00CB1F56" w:rsidRPr="00B82B06">
        <w:rPr>
          <w:b w:val="0"/>
          <w:sz w:val="24"/>
          <w:szCs w:val="24"/>
          <w:lang w:val="en-GB"/>
        </w:rPr>
        <w:t>bioachar</w:t>
      </w:r>
      <w:proofErr w:type="spellEnd"/>
      <w:r w:rsidR="00CB1F56" w:rsidRPr="00B82B06">
        <w:rPr>
          <w:b w:val="0"/>
          <w:sz w:val="24"/>
          <w:szCs w:val="24"/>
          <w:lang w:val="en-GB"/>
        </w:rPr>
        <w:t xml:space="preserve"> </w:t>
      </w:r>
      <w:r w:rsidR="00BB0C63" w:rsidRPr="00B82B06">
        <w:rPr>
          <w:b w:val="0"/>
          <w:sz w:val="24"/>
          <w:szCs w:val="24"/>
          <w:lang w:val="en-GB"/>
        </w:rPr>
        <w:t xml:space="preserve">produced from </w:t>
      </w:r>
      <w:r w:rsidR="00CB1F56" w:rsidRPr="00B82B06">
        <w:rPr>
          <w:b w:val="0"/>
          <w:sz w:val="24"/>
          <w:szCs w:val="24"/>
          <w:lang w:val="en-GB"/>
        </w:rPr>
        <w:t xml:space="preserve">cellulose shows higher residual activity of immobilized biocatalyst </w:t>
      </w:r>
      <w:r w:rsidR="00BB0C63" w:rsidRPr="00B82B06">
        <w:rPr>
          <w:b w:val="0"/>
          <w:sz w:val="24"/>
          <w:szCs w:val="24"/>
          <w:lang w:val="en-GB"/>
        </w:rPr>
        <w:t xml:space="preserve">as </w:t>
      </w:r>
      <w:proofErr w:type="spellStart"/>
      <w:r w:rsidR="00BB0C63" w:rsidRPr="00B82B06">
        <w:rPr>
          <w:b w:val="0"/>
          <w:sz w:val="24"/>
          <w:szCs w:val="24"/>
          <w:lang w:val="en-GB"/>
        </w:rPr>
        <w:t>biochar</w:t>
      </w:r>
      <w:proofErr w:type="spellEnd"/>
      <w:r w:rsidR="00BB0C63" w:rsidRPr="00B82B06">
        <w:rPr>
          <w:b w:val="0"/>
          <w:sz w:val="24"/>
          <w:szCs w:val="24"/>
          <w:lang w:val="en-GB"/>
        </w:rPr>
        <w:t xml:space="preserve"> produces by LTHTC of OL waste. </w:t>
      </w:r>
      <w:r w:rsidR="00084AA7" w:rsidRPr="00B82B06">
        <w:rPr>
          <w:b w:val="0"/>
          <w:sz w:val="24"/>
          <w:szCs w:val="24"/>
          <w:lang w:val="en-GB"/>
        </w:rPr>
        <w:t xml:space="preserve">Moreover, cellulose has good potential for varied </w:t>
      </w:r>
      <w:proofErr w:type="spellStart"/>
      <w:r w:rsidR="00084AA7" w:rsidRPr="00B82B06">
        <w:rPr>
          <w:b w:val="0"/>
          <w:sz w:val="24"/>
          <w:szCs w:val="24"/>
          <w:lang w:val="en-GB"/>
        </w:rPr>
        <w:t>derivatization</w:t>
      </w:r>
      <w:proofErr w:type="spellEnd"/>
      <w:r w:rsidR="00084AA7" w:rsidRPr="00B82B06">
        <w:rPr>
          <w:b w:val="0"/>
          <w:sz w:val="24"/>
          <w:szCs w:val="24"/>
          <w:lang w:val="en-GB"/>
        </w:rPr>
        <w:t xml:space="preserve"> due to the presence of three hydroxyl </w:t>
      </w:r>
      <w:r w:rsidR="003E20EE">
        <w:rPr>
          <w:b w:val="0"/>
          <w:sz w:val="24"/>
          <w:szCs w:val="24"/>
          <w:lang w:val="en-GB"/>
        </w:rPr>
        <w:t>groups in every monomeric unit</w:t>
      </w:r>
      <w:r w:rsidR="00084AA7" w:rsidRPr="00B82B06">
        <w:rPr>
          <w:b w:val="0"/>
          <w:sz w:val="24"/>
          <w:szCs w:val="24"/>
          <w:lang w:val="en-GB"/>
        </w:rPr>
        <w:t>.</w:t>
      </w:r>
      <w:r w:rsidR="003E20EE" w:rsidRPr="003E20EE">
        <w:rPr>
          <w:b w:val="0"/>
          <w:sz w:val="24"/>
          <w:szCs w:val="24"/>
          <w:vertAlign w:val="superscript"/>
          <w:lang w:val="en-GB"/>
        </w:rPr>
        <w:t>19</w:t>
      </w:r>
      <w:r w:rsidR="00724266" w:rsidRPr="00B82B06">
        <w:rPr>
          <w:b w:val="0"/>
          <w:sz w:val="24"/>
          <w:szCs w:val="24"/>
          <w:lang w:val="en-GB"/>
        </w:rPr>
        <w:t xml:space="preserve"> </w:t>
      </w:r>
      <w:r w:rsidR="009F406C" w:rsidRPr="00B82B06">
        <w:rPr>
          <w:b w:val="0"/>
          <w:sz w:val="24"/>
          <w:szCs w:val="24"/>
          <w:lang w:val="en-GB"/>
        </w:rPr>
        <w:t>The addition of PEHA increases the number of free amino groups (–NH</w:t>
      </w:r>
      <w:r w:rsidR="009F406C" w:rsidRPr="00B82B06">
        <w:rPr>
          <w:b w:val="0"/>
          <w:sz w:val="24"/>
          <w:szCs w:val="24"/>
          <w:vertAlign w:val="subscript"/>
          <w:lang w:val="en-GB"/>
        </w:rPr>
        <w:t>2</w:t>
      </w:r>
      <w:r w:rsidR="009F406C" w:rsidRPr="00B82B06">
        <w:rPr>
          <w:b w:val="0"/>
          <w:sz w:val="24"/>
          <w:szCs w:val="24"/>
          <w:lang w:val="en-GB"/>
        </w:rPr>
        <w:t xml:space="preserve">) on the outer surface of the enzyme, thus facilitating the crosslinking. </w:t>
      </w:r>
      <w:r w:rsidR="00724266" w:rsidRPr="00B82B06">
        <w:rPr>
          <w:b w:val="0"/>
          <w:sz w:val="24"/>
          <w:szCs w:val="24"/>
          <w:lang w:val="en-GB"/>
        </w:rPr>
        <w:t xml:space="preserve">Additional, activation of </w:t>
      </w:r>
      <w:proofErr w:type="spellStart"/>
      <w:r w:rsidR="00724266" w:rsidRPr="00B82B06">
        <w:rPr>
          <w:b w:val="0"/>
          <w:sz w:val="24"/>
          <w:szCs w:val="24"/>
          <w:lang w:val="en-GB"/>
        </w:rPr>
        <w:t>biochar</w:t>
      </w:r>
      <w:proofErr w:type="spellEnd"/>
      <w:r w:rsidR="00724266" w:rsidRPr="00B82B06">
        <w:rPr>
          <w:b w:val="0"/>
          <w:sz w:val="24"/>
          <w:szCs w:val="24"/>
          <w:lang w:val="en-GB"/>
        </w:rPr>
        <w:t xml:space="preserve"> via PEHA gives active primary amino groups via a long spacer arm. A 19-atom spacer arm of PEHA contains hydroxyl and amino groups onto which </w:t>
      </w:r>
      <w:r w:rsidR="00B82B06" w:rsidRPr="00B82B06">
        <w:rPr>
          <w:b w:val="0"/>
          <w:sz w:val="24"/>
          <w:szCs w:val="24"/>
          <w:lang w:val="en-GB"/>
        </w:rPr>
        <w:t>an</w:t>
      </w:r>
      <w:r w:rsidR="00724266" w:rsidRPr="00B82B06">
        <w:rPr>
          <w:b w:val="0"/>
          <w:sz w:val="24"/>
          <w:szCs w:val="24"/>
          <w:lang w:val="en-GB"/>
        </w:rPr>
        <w:t xml:space="preserve"> immobilization of the </w:t>
      </w:r>
      <w:proofErr w:type="spellStart"/>
      <w:r w:rsidR="00964AD7" w:rsidRPr="00B82B06">
        <w:rPr>
          <w:b w:val="0"/>
          <w:sz w:val="24"/>
          <w:szCs w:val="24"/>
          <w:lang w:val="en-GB"/>
        </w:rPr>
        <w:t>cellulase</w:t>
      </w:r>
      <w:proofErr w:type="spellEnd"/>
      <w:r w:rsidR="00724266"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="00724266" w:rsidRPr="00B82B06">
        <w:rPr>
          <w:b w:val="0"/>
          <w:sz w:val="24"/>
          <w:szCs w:val="24"/>
          <w:lang w:val="en-GB"/>
        </w:rPr>
        <w:t>was performed</w:t>
      </w:r>
      <w:proofErr w:type="gramEnd"/>
      <w:r w:rsidR="00724266" w:rsidRPr="00B82B06">
        <w:rPr>
          <w:b w:val="0"/>
          <w:sz w:val="24"/>
          <w:szCs w:val="24"/>
          <w:lang w:val="en-GB"/>
        </w:rPr>
        <w:t xml:space="preserve">. The presence of PEHA ensures that steric limitations during the protein immobilization </w:t>
      </w:r>
      <w:proofErr w:type="gramStart"/>
      <w:r w:rsidR="00724266" w:rsidRPr="00B82B06">
        <w:rPr>
          <w:b w:val="0"/>
          <w:sz w:val="24"/>
          <w:szCs w:val="24"/>
          <w:lang w:val="en-GB"/>
        </w:rPr>
        <w:t>are kept</w:t>
      </w:r>
      <w:proofErr w:type="gramEnd"/>
      <w:r w:rsidR="00724266" w:rsidRPr="00B82B06">
        <w:rPr>
          <w:b w:val="0"/>
          <w:sz w:val="24"/>
          <w:szCs w:val="24"/>
          <w:lang w:val="en-GB"/>
        </w:rPr>
        <w:t xml:space="preserve"> to a minimum. A second benefit arising from the use of a PEHA is that </w:t>
      </w:r>
      <w:r w:rsidR="00CD22C2" w:rsidRPr="00B82B06">
        <w:rPr>
          <w:b w:val="0"/>
          <w:sz w:val="24"/>
          <w:szCs w:val="24"/>
          <w:lang w:val="en-GB"/>
        </w:rPr>
        <w:t xml:space="preserve">interactions between protein and </w:t>
      </w:r>
      <w:r w:rsidR="00CD22C2" w:rsidRPr="00B82B06">
        <w:rPr>
          <w:b w:val="0"/>
          <w:sz w:val="24"/>
          <w:szCs w:val="24"/>
          <w:lang w:val="en-GB"/>
        </w:rPr>
        <w:lastRenderedPageBreak/>
        <w:t xml:space="preserve">surface of carrier </w:t>
      </w:r>
      <w:proofErr w:type="gramStart"/>
      <w:r w:rsidR="00CD22C2" w:rsidRPr="00B82B06">
        <w:rPr>
          <w:b w:val="0"/>
          <w:sz w:val="24"/>
          <w:szCs w:val="24"/>
          <w:lang w:val="en-GB"/>
        </w:rPr>
        <w:t>could be minimized</w:t>
      </w:r>
      <w:proofErr w:type="gramEnd"/>
      <w:r w:rsidR="00CD22C2" w:rsidRPr="00B82B06">
        <w:rPr>
          <w:b w:val="0"/>
          <w:sz w:val="24"/>
          <w:szCs w:val="24"/>
          <w:lang w:val="en-GB"/>
        </w:rPr>
        <w:t xml:space="preserve"> because the</w:t>
      </w:r>
      <w:r w:rsidR="00724266" w:rsidRPr="00B82B06">
        <w:rPr>
          <w:b w:val="0"/>
          <w:sz w:val="24"/>
          <w:szCs w:val="24"/>
          <w:lang w:val="en-GB"/>
        </w:rPr>
        <w:t xml:space="preserve"> protein </w:t>
      </w:r>
      <w:r w:rsidR="00CD22C2" w:rsidRPr="00B82B06">
        <w:rPr>
          <w:b w:val="0"/>
          <w:sz w:val="24"/>
          <w:szCs w:val="24"/>
          <w:lang w:val="en-GB"/>
        </w:rPr>
        <w:t xml:space="preserve">due to long space arm </w:t>
      </w:r>
      <w:r w:rsidR="00724266" w:rsidRPr="00B82B06">
        <w:rPr>
          <w:b w:val="0"/>
          <w:sz w:val="24"/>
          <w:szCs w:val="24"/>
          <w:lang w:val="en-GB"/>
        </w:rPr>
        <w:t xml:space="preserve">is kept </w:t>
      </w:r>
      <w:r w:rsidR="00CD22C2" w:rsidRPr="00B82B06">
        <w:rPr>
          <w:b w:val="0"/>
          <w:sz w:val="24"/>
          <w:szCs w:val="24"/>
          <w:lang w:val="en-GB"/>
        </w:rPr>
        <w:t>away from the particle surface</w:t>
      </w:r>
      <w:r w:rsidR="00724266" w:rsidRPr="00B82B06">
        <w:rPr>
          <w:b w:val="0"/>
          <w:sz w:val="24"/>
          <w:szCs w:val="24"/>
          <w:lang w:val="en-GB"/>
        </w:rPr>
        <w:t>.</w:t>
      </w:r>
      <w:r w:rsidR="003E20EE" w:rsidRPr="003E20EE">
        <w:rPr>
          <w:b w:val="0"/>
          <w:sz w:val="24"/>
          <w:szCs w:val="24"/>
          <w:vertAlign w:val="superscript"/>
          <w:lang w:val="en-GB"/>
        </w:rPr>
        <w:t>20</w:t>
      </w:r>
    </w:p>
    <w:p w:rsidR="00A574E4" w:rsidRPr="00B82B06" w:rsidRDefault="004119D1" w:rsidP="008E687D">
      <w:pPr>
        <w:pStyle w:val="11aSlikaTabelaKrepko"/>
        <w:spacing w:line="360" w:lineRule="auto"/>
        <w:jc w:val="left"/>
        <w:rPr>
          <w:b w:val="0"/>
          <w:sz w:val="24"/>
          <w:szCs w:val="24"/>
          <w:lang w:val="en-GB"/>
        </w:rPr>
      </w:pPr>
      <w:r w:rsidRPr="004119D1">
        <w:rPr>
          <w:noProof/>
          <w:lang w:eastAsia="sl-SI"/>
        </w:rPr>
        <w:drawing>
          <wp:inline distT="0" distB="0" distL="0" distR="0">
            <wp:extent cx="2880000" cy="25176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1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ED" w:rsidRPr="00580427" w:rsidRDefault="003C41B9" w:rsidP="00580427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580427">
        <w:rPr>
          <w:sz w:val="24"/>
          <w:szCs w:val="24"/>
          <w:lang w:val="en-GB"/>
        </w:rPr>
        <w:t>Fig</w:t>
      </w:r>
      <w:r w:rsidR="00575C85" w:rsidRPr="00580427">
        <w:rPr>
          <w:sz w:val="24"/>
          <w:szCs w:val="24"/>
          <w:lang w:val="en-GB"/>
        </w:rPr>
        <w:t>ure</w:t>
      </w:r>
      <w:r w:rsidRPr="00580427">
        <w:rPr>
          <w:sz w:val="24"/>
          <w:szCs w:val="24"/>
          <w:lang w:val="en-GB"/>
        </w:rPr>
        <w:t xml:space="preserve"> </w:t>
      </w:r>
      <w:r w:rsidR="005A12CC" w:rsidRPr="00580427">
        <w:rPr>
          <w:sz w:val="24"/>
          <w:szCs w:val="24"/>
          <w:lang w:val="en-GB"/>
        </w:rPr>
        <w:t>2</w:t>
      </w:r>
      <w:r w:rsidRPr="00580427">
        <w:rPr>
          <w:sz w:val="24"/>
          <w:szCs w:val="24"/>
          <w:lang w:val="en-GB"/>
        </w:rPr>
        <w:t>:</w:t>
      </w:r>
      <w:r w:rsidRPr="00580427">
        <w:rPr>
          <w:b w:val="0"/>
          <w:sz w:val="24"/>
          <w:szCs w:val="24"/>
          <w:lang w:val="en-GB"/>
        </w:rPr>
        <w:t xml:space="preserve"> Influence of </w:t>
      </w:r>
      <w:proofErr w:type="spellStart"/>
      <w:r w:rsidR="005A12CC" w:rsidRPr="00580427">
        <w:rPr>
          <w:b w:val="0"/>
          <w:sz w:val="24"/>
          <w:szCs w:val="24"/>
          <w:lang w:val="en-GB"/>
        </w:rPr>
        <w:t>crosslinker</w:t>
      </w:r>
      <w:proofErr w:type="spellEnd"/>
      <w:r w:rsidR="005A12CC" w:rsidRPr="00580427">
        <w:rPr>
          <w:b w:val="0"/>
          <w:sz w:val="24"/>
          <w:szCs w:val="24"/>
          <w:lang w:val="en-GB"/>
        </w:rPr>
        <w:t xml:space="preserve"> </w:t>
      </w:r>
      <w:r w:rsidRPr="00580427">
        <w:rPr>
          <w:b w:val="0"/>
          <w:sz w:val="24"/>
          <w:szCs w:val="24"/>
          <w:lang w:val="en-GB"/>
        </w:rPr>
        <w:t xml:space="preserve">on </w:t>
      </w:r>
      <w:r w:rsidR="005A12CC" w:rsidRPr="00580427">
        <w:rPr>
          <w:b w:val="0"/>
          <w:sz w:val="24"/>
          <w:szCs w:val="24"/>
          <w:lang w:val="en-GB"/>
        </w:rPr>
        <w:t xml:space="preserve">immobilization </w:t>
      </w:r>
      <w:r w:rsidRPr="00580427">
        <w:rPr>
          <w:b w:val="0"/>
          <w:sz w:val="24"/>
          <w:szCs w:val="24"/>
          <w:lang w:val="en-GB"/>
        </w:rPr>
        <w:t xml:space="preserve">efficiency </w:t>
      </w:r>
      <w:r w:rsidR="005A12CC" w:rsidRPr="00580427">
        <w:rPr>
          <w:b w:val="0"/>
          <w:sz w:val="24"/>
          <w:szCs w:val="24"/>
          <w:lang w:val="en-GB"/>
        </w:rPr>
        <w:t>and residual enzyme activity</w:t>
      </w:r>
      <w:r w:rsidRPr="00580427">
        <w:rPr>
          <w:b w:val="0"/>
          <w:sz w:val="24"/>
          <w:szCs w:val="24"/>
          <w:lang w:val="en-GB"/>
        </w:rPr>
        <w:t>.</w:t>
      </w:r>
      <w:r w:rsidR="008B7CED" w:rsidRPr="00580427">
        <w:rPr>
          <w:b w:val="0"/>
          <w:sz w:val="24"/>
          <w:szCs w:val="24"/>
          <w:lang w:val="en-GB"/>
        </w:rPr>
        <w:t xml:space="preserve"> Reaction conditions: 5 mg of chosen </w:t>
      </w:r>
      <w:proofErr w:type="spellStart"/>
      <w:r w:rsidR="008B7CED" w:rsidRPr="00580427">
        <w:rPr>
          <w:b w:val="0"/>
          <w:sz w:val="24"/>
          <w:szCs w:val="24"/>
          <w:lang w:val="en-GB"/>
        </w:rPr>
        <w:t>biochar</w:t>
      </w:r>
      <w:proofErr w:type="spellEnd"/>
      <w:r w:rsidR="00AF0D51" w:rsidRPr="00580427">
        <w:rPr>
          <w:b w:val="0"/>
          <w:sz w:val="24"/>
          <w:szCs w:val="24"/>
          <w:lang w:val="en-GB"/>
        </w:rPr>
        <w:t>,</w:t>
      </w:r>
      <w:r w:rsidR="008B7CED" w:rsidRPr="00580427">
        <w:rPr>
          <w:b w:val="0"/>
          <w:sz w:val="24"/>
          <w:szCs w:val="24"/>
          <w:lang w:val="en-GB"/>
        </w:rPr>
        <w:t xml:space="preserve"> </w:t>
      </w:r>
      <w:r w:rsidR="00AF0D51" w:rsidRPr="00580427">
        <w:rPr>
          <w:b w:val="0"/>
          <w:sz w:val="24"/>
          <w:szCs w:val="24"/>
          <w:lang w:val="en-GB"/>
        </w:rPr>
        <w:t>e</w:t>
      </w:r>
      <w:r w:rsidR="008B7CED" w:rsidRPr="00580427">
        <w:rPr>
          <w:b w:val="0"/>
          <w:sz w:val="24"/>
          <w:szCs w:val="24"/>
          <w:lang w:val="en-GB"/>
        </w:rPr>
        <w:t>nzyme concentration of 2.3 mg/mL, PBS with pH 7, 7-h immobilization of enzyme with continuous stirring at 300 rpm, at ambient temperature and at atm. pressure.</w:t>
      </w:r>
    </w:p>
    <w:p w:rsidR="005A12CC" w:rsidRPr="00B82B06" w:rsidRDefault="005A12CC" w:rsidP="00B82B06">
      <w:pPr>
        <w:pStyle w:val="11aSlikaTabelaKrepko"/>
        <w:spacing w:after="0" w:line="360" w:lineRule="auto"/>
        <w:rPr>
          <w:b w:val="0"/>
          <w:sz w:val="24"/>
          <w:szCs w:val="24"/>
          <w:lang w:val="en-GB"/>
        </w:rPr>
      </w:pPr>
    </w:p>
    <w:p w:rsidR="005218AC" w:rsidRDefault="009F406C" w:rsidP="00B82B0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As can be seen from Fig. 2, despite of the lower immobilization efficiency for </w:t>
      </w:r>
      <w:proofErr w:type="spellStart"/>
      <w:r>
        <w:rPr>
          <w:b w:val="0"/>
          <w:sz w:val="24"/>
          <w:szCs w:val="24"/>
          <w:lang w:val="en-GB"/>
        </w:rPr>
        <w:t>biochar</w:t>
      </w:r>
      <w:proofErr w:type="spellEnd"/>
      <w:r>
        <w:rPr>
          <w:b w:val="0"/>
          <w:sz w:val="24"/>
          <w:szCs w:val="24"/>
          <w:lang w:val="en-GB"/>
        </w:rPr>
        <w:t xml:space="preserve"> produced by LTHTC of cell</w:t>
      </w:r>
      <w:r w:rsidR="005218AC">
        <w:rPr>
          <w:b w:val="0"/>
          <w:sz w:val="24"/>
          <w:szCs w:val="24"/>
          <w:lang w:val="en-GB"/>
        </w:rPr>
        <w:t xml:space="preserve">ulose, higher residual enzyme activity in the case of using PEHA as a </w:t>
      </w:r>
      <w:proofErr w:type="spellStart"/>
      <w:r w:rsidR="005218AC">
        <w:rPr>
          <w:b w:val="0"/>
          <w:sz w:val="24"/>
          <w:szCs w:val="24"/>
          <w:lang w:val="en-GB"/>
        </w:rPr>
        <w:t>crosslinker</w:t>
      </w:r>
      <w:proofErr w:type="spellEnd"/>
      <w:r w:rsidR="005218AC">
        <w:rPr>
          <w:b w:val="0"/>
          <w:sz w:val="24"/>
          <w:szCs w:val="24"/>
          <w:lang w:val="en-GB"/>
        </w:rPr>
        <w:t xml:space="preserve"> </w:t>
      </w:r>
      <w:proofErr w:type="gramStart"/>
      <w:r w:rsidR="005218AC">
        <w:rPr>
          <w:b w:val="0"/>
          <w:sz w:val="24"/>
          <w:szCs w:val="24"/>
          <w:lang w:val="en-GB"/>
        </w:rPr>
        <w:t>was detected</w:t>
      </w:r>
      <w:proofErr w:type="gramEnd"/>
      <w:r w:rsidR="005218AC">
        <w:rPr>
          <w:b w:val="0"/>
          <w:sz w:val="24"/>
          <w:szCs w:val="24"/>
          <w:lang w:val="en-GB"/>
        </w:rPr>
        <w:t xml:space="preserve">. This could be due to orientation of active sides of immobilized enzyme. If higher amount of enzyme </w:t>
      </w:r>
      <w:proofErr w:type="gramStart"/>
      <w:r w:rsidR="005218AC">
        <w:rPr>
          <w:b w:val="0"/>
          <w:sz w:val="24"/>
          <w:szCs w:val="24"/>
          <w:lang w:val="en-GB"/>
        </w:rPr>
        <w:t>is attached</w:t>
      </w:r>
      <w:proofErr w:type="gramEnd"/>
      <w:r w:rsidR="005218AC">
        <w:rPr>
          <w:b w:val="0"/>
          <w:sz w:val="24"/>
          <w:szCs w:val="24"/>
          <w:lang w:val="en-GB"/>
        </w:rPr>
        <w:t xml:space="preserve"> to the carrier, the orientation of enzyme active sides could be unsuitable for the successful contact between active side of the enzyme and substrate.</w:t>
      </w:r>
    </w:p>
    <w:p w:rsidR="005218AC" w:rsidRPr="009F406C" w:rsidRDefault="005218AC" w:rsidP="00B82B0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</w:p>
    <w:p w:rsidR="00CF682C" w:rsidRPr="00580427" w:rsidRDefault="00735767" w:rsidP="00B82B06">
      <w:pPr>
        <w:pStyle w:val="11aSlikaTabelaKrepko"/>
        <w:spacing w:after="0" w:line="360" w:lineRule="auto"/>
        <w:jc w:val="both"/>
        <w:rPr>
          <w:b w:val="0"/>
          <w:i/>
          <w:sz w:val="24"/>
          <w:szCs w:val="24"/>
          <w:lang w:val="en-GB"/>
        </w:rPr>
      </w:pPr>
      <w:r w:rsidRPr="00580427">
        <w:rPr>
          <w:b w:val="0"/>
          <w:i/>
          <w:sz w:val="24"/>
          <w:szCs w:val="24"/>
          <w:lang w:val="en-GB"/>
        </w:rPr>
        <w:t xml:space="preserve">3.3.2 </w:t>
      </w:r>
      <w:r w:rsidR="00CF682C" w:rsidRPr="00580427">
        <w:rPr>
          <w:b w:val="0"/>
          <w:i/>
          <w:sz w:val="24"/>
          <w:szCs w:val="24"/>
          <w:lang w:val="en-GB"/>
        </w:rPr>
        <w:t xml:space="preserve">The influence of </w:t>
      </w:r>
      <w:r w:rsidR="002C7167" w:rsidRPr="00580427">
        <w:rPr>
          <w:b w:val="0"/>
          <w:i/>
          <w:sz w:val="24"/>
          <w:szCs w:val="24"/>
          <w:lang w:val="en-GB"/>
        </w:rPr>
        <w:t xml:space="preserve">pH </w:t>
      </w:r>
      <w:r w:rsidR="00CF682C" w:rsidRPr="00580427">
        <w:rPr>
          <w:b w:val="0"/>
          <w:i/>
          <w:sz w:val="24"/>
          <w:szCs w:val="24"/>
          <w:lang w:val="en-GB"/>
        </w:rPr>
        <w:t>on the immobilization efficiency and activity of the biocatalyst</w:t>
      </w:r>
    </w:p>
    <w:p w:rsidR="00CF682C" w:rsidRPr="00B82B06" w:rsidRDefault="00D444F7" w:rsidP="00474F4C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>
        <w:rPr>
          <w:rStyle w:val="hps"/>
          <w:b w:val="0"/>
          <w:sz w:val="24"/>
          <w:szCs w:val="24"/>
          <w:lang w:val="en-GB"/>
        </w:rPr>
        <w:t xml:space="preserve">Most </w:t>
      </w:r>
      <w:r w:rsidR="00884C5A" w:rsidRPr="00B82B06">
        <w:rPr>
          <w:rStyle w:val="hps"/>
          <w:b w:val="0"/>
          <w:sz w:val="24"/>
          <w:szCs w:val="24"/>
          <w:lang w:val="en-GB"/>
        </w:rPr>
        <w:t>enzyme</w:t>
      </w:r>
      <w:r w:rsidR="000F7D70" w:rsidRPr="00B82B06">
        <w:rPr>
          <w:rStyle w:val="hps"/>
          <w:b w:val="0"/>
          <w:sz w:val="24"/>
          <w:szCs w:val="24"/>
          <w:lang w:val="en-GB"/>
        </w:rPr>
        <w:t>s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h</w:t>
      </w:r>
      <w:r w:rsidR="000F7D70" w:rsidRPr="00B82B06">
        <w:rPr>
          <w:rStyle w:val="hps"/>
          <w:b w:val="0"/>
          <w:sz w:val="24"/>
          <w:szCs w:val="24"/>
          <w:lang w:val="en-GB"/>
        </w:rPr>
        <w:t>ave</w:t>
      </w:r>
      <w:r w:rsidR="00884C5A" w:rsidRPr="00B82B06">
        <w:rPr>
          <w:rStyle w:val="hps"/>
          <w:b w:val="0"/>
          <w:sz w:val="24"/>
          <w:szCs w:val="24"/>
          <w:lang w:val="en-GB"/>
        </w:rPr>
        <w:t xml:space="preserve"> </w:t>
      </w:r>
      <w:r w:rsidR="000F7D70" w:rsidRPr="00B82B06">
        <w:rPr>
          <w:rStyle w:val="hps"/>
          <w:b w:val="0"/>
          <w:sz w:val="24"/>
          <w:szCs w:val="24"/>
          <w:lang w:val="en-GB"/>
        </w:rPr>
        <w:t>their</w:t>
      </w:r>
      <w:r w:rsidR="00884C5A" w:rsidRPr="00B82B06">
        <w:rPr>
          <w:rStyle w:val="hps"/>
          <w:b w:val="0"/>
          <w:sz w:val="24"/>
          <w:szCs w:val="24"/>
          <w:lang w:val="en-GB"/>
        </w:rPr>
        <w:t xml:space="preserve"> own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optimal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pH at which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their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activity is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maximal</w:t>
      </w:r>
      <w:r w:rsidR="00884C5A" w:rsidRPr="00B82B06">
        <w:rPr>
          <w:b w:val="0"/>
          <w:sz w:val="24"/>
          <w:szCs w:val="24"/>
          <w:lang w:val="en-GB"/>
        </w:rPr>
        <w:t xml:space="preserve">. </w:t>
      </w:r>
      <w:r w:rsidR="00474F4C" w:rsidRPr="00B82B06">
        <w:rPr>
          <w:rStyle w:val="hps"/>
          <w:b w:val="0"/>
          <w:sz w:val="24"/>
          <w:szCs w:val="24"/>
          <w:lang w:val="en-GB"/>
        </w:rPr>
        <w:t xml:space="preserve">It </w:t>
      </w:r>
      <w:proofErr w:type="gramStart"/>
      <w:r w:rsidR="00474F4C" w:rsidRPr="00B82B06">
        <w:rPr>
          <w:rStyle w:val="hps"/>
          <w:b w:val="0"/>
          <w:sz w:val="24"/>
          <w:szCs w:val="24"/>
          <w:lang w:val="en-GB"/>
        </w:rPr>
        <w:t>is well known</w:t>
      </w:r>
      <w:proofErr w:type="gramEnd"/>
      <w:r w:rsidR="00474F4C" w:rsidRPr="00B82B06">
        <w:rPr>
          <w:rStyle w:val="hps"/>
          <w:b w:val="0"/>
          <w:sz w:val="24"/>
          <w:szCs w:val="24"/>
          <w:lang w:val="en-GB"/>
        </w:rPr>
        <w:t xml:space="preserve"> that the pH of the immobilization medium had a significant effect on the immobilization efficiency and enzyme activity. </w:t>
      </w:r>
      <w:r w:rsidR="00884C5A" w:rsidRPr="00B82B06">
        <w:rPr>
          <w:rStyle w:val="hps"/>
          <w:b w:val="0"/>
          <w:sz w:val="24"/>
          <w:szCs w:val="24"/>
          <w:lang w:val="en-GB"/>
        </w:rPr>
        <w:t>If the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pH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value of the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medium</w:t>
      </w:r>
      <w:r w:rsidR="000F7D70" w:rsidRPr="00B82B06">
        <w:rPr>
          <w:rStyle w:val="hps"/>
          <w:b w:val="0"/>
          <w:sz w:val="24"/>
          <w:szCs w:val="24"/>
          <w:lang w:val="en-GB"/>
        </w:rPr>
        <w:t>,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in which the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 xml:space="preserve">reaction </w:t>
      </w:r>
      <w:proofErr w:type="gramStart"/>
      <w:r w:rsidR="00884C5A" w:rsidRPr="00B82B06">
        <w:rPr>
          <w:rStyle w:val="hps"/>
          <w:b w:val="0"/>
          <w:sz w:val="24"/>
          <w:szCs w:val="24"/>
          <w:lang w:val="en-GB"/>
        </w:rPr>
        <w:t>is carried out</w:t>
      </w:r>
      <w:r w:rsidR="00884C5A" w:rsidRPr="00B82B06">
        <w:rPr>
          <w:b w:val="0"/>
          <w:sz w:val="24"/>
          <w:szCs w:val="24"/>
          <w:lang w:val="en-GB"/>
        </w:rPr>
        <w:t>,</w:t>
      </w:r>
      <w:proofErr w:type="gramEnd"/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0F7D70" w:rsidRPr="00B82B06">
        <w:rPr>
          <w:b w:val="0"/>
          <w:sz w:val="24"/>
          <w:szCs w:val="24"/>
          <w:lang w:val="en-GB"/>
        </w:rPr>
        <w:t xml:space="preserve">is </w:t>
      </w:r>
      <w:r w:rsidR="000F7D70" w:rsidRPr="00B82B06">
        <w:rPr>
          <w:rStyle w:val="hps"/>
          <w:b w:val="0"/>
          <w:sz w:val="24"/>
          <w:szCs w:val="24"/>
          <w:lang w:val="en-GB"/>
        </w:rPr>
        <w:t>changed,</w:t>
      </w:r>
      <w:r w:rsidR="000F7D70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a change in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the three-dimensional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structure of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the protein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and the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subsequent loss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in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activity of the protein</w:t>
      </w:r>
      <w:r w:rsidR="000F7D70" w:rsidRPr="00B82B06">
        <w:rPr>
          <w:rStyle w:val="hps"/>
          <w:b w:val="0"/>
          <w:sz w:val="24"/>
          <w:szCs w:val="24"/>
          <w:lang w:val="en-GB"/>
        </w:rPr>
        <w:t xml:space="preserve"> may occur</w:t>
      </w:r>
      <w:r w:rsidR="00884C5A" w:rsidRPr="00B82B06">
        <w:rPr>
          <w:b w:val="0"/>
          <w:sz w:val="24"/>
          <w:szCs w:val="24"/>
          <w:lang w:val="en-GB"/>
        </w:rPr>
        <w:t xml:space="preserve">. </w:t>
      </w:r>
      <w:proofErr w:type="gramStart"/>
      <w:r w:rsidR="00884C5A" w:rsidRPr="00B82B06">
        <w:rPr>
          <w:rStyle w:val="hps"/>
          <w:b w:val="0"/>
          <w:sz w:val="24"/>
          <w:szCs w:val="24"/>
          <w:lang w:val="en-GB"/>
        </w:rPr>
        <w:t>pH</w:t>
      </w:r>
      <w:proofErr w:type="gramEnd"/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781881" w:rsidRPr="00B82B06">
        <w:rPr>
          <w:rStyle w:val="hps"/>
          <w:b w:val="0"/>
          <w:sz w:val="24"/>
          <w:szCs w:val="24"/>
          <w:lang w:val="en-GB"/>
        </w:rPr>
        <w:t>may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affect the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activity of the enzyme</w:t>
      </w:r>
      <w:r w:rsidR="00884C5A" w:rsidRPr="00B82B06">
        <w:rPr>
          <w:b w:val="0"/>
          <w:sz w:val="24"/>
          <w:szCs w:val="24"/>
          <w:lang w:val="en-GB"/>
        </w:rPr>
        <w:t xml:space="preserve">, and therefore </w:t>
      </w:r>
      <w:r w:rsidR="00781881" w:rsidRPr="00B82B06">
        <w:rPr>
          <w:rStyle w:val="hps"/>
          <w:b w:val="0"/>
          <w:sz w:val="24"/>
          <w:szCs w:val="24"/>
          <w:lang w:val="en-GB"/>
        </w:rPr>
        <w:t>the</w:t>
      </w:r>
      <w:r w:rsidR="00884C5A" w:rsidRPr="00B82B06">
        <w:rPr>
          <w:rStyle w:val="hps"/>
          <w:b w:val="0"/>
          <w:sz w:val="24"/>
          <w:szCs w:val="24"/>
          <w:lang w:val="en-GB"/>
        </w:rPr>
        <w:t xml:space="preserve"> effect </w:t>
      </w:r>
      <w:r w:rsidR="00781881" w:rsidRPr="00B82B06">
        <w:rPr>
          <w:rStyle w:val="hps"/>
          <w:b w:val="0"/>
          <w:sz w:val="24"/>
          <w:szCs w:val="24"/>
          <w:lang w:val="en-GB"/>
        </w:rPr>
        <w:t xml:space="preserve">of pH </w:t>
      </w:r>
      <w:r w:rsidR="00884C5A" w:rsidRPr="00B82B06">
        <w:rPr>
          <w:rStyle w:val="hps"/>
          <w:b w:val="0"/>
          <w:sz w:val="24"/>
          <w:szCs w:val="24"/>
          <w:lang w:val="en-GB"/>
        </w:rPr>
        <w:t>on the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781881" w:rsidRPr="00B82B06">
        <w:rPr>
          <w:rStyle w:val="hps"/>
          <w:b w:val="0"/>
          <w:sz w:val="24"/>
          <w:szCs w:val="24"/>
          <w:lang w:val="en-GB"/>
        </w:rPr>
        <w:t>immobilization</w:t>
      </w:r>
      <w:r w:rsidR="00781881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efficiency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 xml:space="preserve">and </w:t>
      </w:r>
      <w:r w:rsidR="00781881" w:rsidRPr="00B82B06">
        <w:rPr>
          <w:rStyle w:val="hps"/>
          <w:b w:val="0"/>
          <w:sz w:val="24"/>
          <w:szCs w:val="24"/>
          <w:lang w:val="en-GB"/>
        </w:rPr>
        <w:t>immobilized</w:t>
      </w:r>
      <w:r w:rsidR="00781881" w:rsidRPr="00B82B06">
        <w:rPr>
          <w:b w:val="0"/>
          <w:sz w:val="24"/>
          <w:szCs w:val="24"/>
          <w:lang w:val="en-GB"/>
        </w:rPr>
        <w:t xml:space="preserve"> </w:t>
      </w:r>
      <w:proofErr w:type="spellStart"/>
      <w:r w:rsidR="00781881" w:rsidRPr="00B82B06">
        <w:rPr>
          <w:rStyle w:val="hps"/>
          <w:b w:val="0"/>
          <w:sz w:val="24"/>
          <w:szCs w:val="24"/>
          <w:lang w:val="en-GB"/>
        </w:rPr>
        <w:t>cellulase</w:t>
      </w:r>
      <w:proofErr w:type="spellEnd"/>
      <w:r w:rsidR="00781881" w:rsidRPr="00B82B06">
        <w:rPr>
          <w:rStyle w:val="hps"/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 xml:space="preserve">activity </w:t>
      </w:r>
      <w:r w:rsidR="00781881" w:rsidRPr="00B82B06">
        <w:rPr>
          <w:rStyle w:val="hps"/>
          <w:b w:val="0"/>
          <w:sz w:val="24"/>
          <w:szCs w:val="24"/>
          <w:lang w:val="en-GB"/>
        </w:rPr>
        <w:t>was studied</w:t>
      </w:r>
      <w:r w:rsidR="00884C5A" w:rsidRPr="00B82B06">
        <w:rPr>
          <w:b w:val="0"/>
          <w:sz w:val="24"/>
          <w:szCs w:val="24"/>
          <w:lang w:val="en-GB"/>
        </w:rPr>
        <w:t xml:space="preserve">. </w:t>
      </w:r>
      <w:r w:rsidR="00781881" w:rsidRPr="00B82B06">
        <w:rPr>
          <w:rStyle w:val="hps"/>
          <w:b w:val="0"/>
          <w:sz w:val="24"/>
          <w:szCs w:val="24"/>
          <w:lang w:val="en-GB"/>
        </w:rPr>
        <w:t>For the study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PBS pH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7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>
        <w:rPr>
          <w:rStyle w:val="hps"/>
          <w:b w:val="0"/>
          <w:sz w:val="24"/>
          <w:szCs w:val="24"/>
          <w:lang w:val="en-GB"/>
        </w:rPr>
        <w:t>and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acetate buffer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pH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="00884C5A" w:rsidRPr="00B82B06">
        <w:rPr>
          <w:rStyle w:val="hps"/>
          <w:b w:val="0"/>
          <w:sz w:val="24"/>
          <w:szCs w:val="24"/>
          <w:lang w:val="en-GB"/>
        </w:rPr>
        <w:t>5</w:t>
      </w:r>
      <w:proofErr w:type="gramEnd"/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781881" w:rsidRPr="00B82B06">
        <w:rPr>
          <w:b w:val="0"/>
          <w:sz w:val="24"/>
          <w:szCs w:val="24"/>
          <w:lang w:val="en-GB"/>
        </w:rPr>
        <w:t xml:space="preserve">were used. </w:t>
      </w:r>
      <w:r w:rsidR="00884C5A" w:rsidRPr="00B82B06">
        <w:rPr>
          <w:rStyle w:val="hps"/>
          <w:b w:val="0"/>
          <w:sz w:val="24"/>
          <w:szCs w:val="24"/>
          <w:lang w:val="en-GB"/>
        </w:rPr>
        <w:t>From Fig</w:t>
      </w:r>
      <w:r w:rsidR="00D46D3E" w:rsidRPr="00B82B06">
        <w:rPr>
          <w:rStyle w:val="hps"/>
          <w:b w:val="0"/>
          <w:sz w:val="24"/>
          <w:szCs w:val="24"/>
          <w:lang w:val="en-GB"/>
        </w:rPr>
        <w:t>.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3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it is evident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that the maximum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residual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activity of the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immobilized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enzyme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="00781881" w:rsidRPr="00B82B06">
        <w:rPr>
          <w:b w:val="0"/>
          <w:sz w:val="24"/>
          <w:szCs w:val="24"/>
          <w:lang w:val="en-GB"/>
        </w:rPr>
        <w:t xml:space="preserve">was </w:t>
      </w:r>
      <w:r w:rsidR="00884C5A" w:rsidRPr="00B82B06">
        <w:rPr>
          <w:rStyle w:val="hps"/>
          <w:b w:val="0"/>
          <w:sz w:val="24"/>
          <w:szCs w:val="24"/>
          <w:lang w:val="en-GB"/>
        </w:rPr>
        <w:t>obtained</w:t>
      </w:r>
      <w:proofErr w:type="gramEnd"/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781881" w:rsidRPr="00B82B06">
        <w:rPr>
          <w:rStyle w:val="hps"/>
          <w:b w:val="0"/>
          <w:sz w:val="24"/>
          <w:szCs w:val="24"/>
          <w:lang w:val="en-GB"/>
        </w:rPr>
        <w:t>when</w:t>
      </w:r>
      <w:r w:rsidR="00884C5A" w:rsidRPr="00B82B06">
        <w:rPr>
          <w:rStyle w:val="hps"/>
          <w:b w:val="0"/>
          <w:sz w:val="24"/>
          <w:szCs w:val="24"/>
          <w:lang w:val="en-GB"/>
        </w:rPr>
        <w:t xml:space="preserve"> buffer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 xml:space="preserve">PBS </w:t>
      </w:r>
      <w:r w:rsidR="00781881" w:rsidRPr="00B82B06">
        <w:rPr>
          <w:rStyle w:val="hps"/>
          <w:b w:val="0"/>
          <w:sz w:val="24"/>
          <w:szCs w:val="24"/>
          <w:lang w:val="en-GB"/>
        </w:rPr>
        <w:t xml:space="preserve">with </w:t>
      </w:r>
      <w:r w:rsidR="00884C5A" w:rsidRPr="00B82B06">
        <w:rPr>
          <w:rStyle w:val="hps"/>
          <w:b w:val="0"/>
          <w:sz w:val="24"/>
          <w:szCs w:val="24"/>
          <w:lang w:val="en-GB"/>
        </w:rPr>
        <w:t>pH</w:t>
      </w:r>
      <w:r w:rsidR="00884C5A" w:rsidRPr="00B82B06">
        <w:rPr>
          <w:b w:val="0"/>
          <w:sz w:val="24"/>
          <w:szCs w:val="24"/>
          <w:lang w:val="en-GB"/>
        </w:rPr>
        <w:t xml:space="preserve"> </w:t>
      </w:r>
      <w:r w:rsidR="00884C5A" w:rsidRPr="00B82B06">
        <w:rPr>
          <w:rStyle w:val="hps"/>
          <w:b w:val="0"/>
          <w:sz w:val="24"/>
          <w:szCs w:val="24"/>
          <w:lang w:val="en-GB"/>
        </w:rPr>
        <w:t>7</w:t>
      </w:r>
      <w:r w:rsidR="00781881" w:rsidRPr="00B82B06">
        <w:rPr>
          <w:rStyle w:val="hps"/>
          <w:b w:val="0"/>
          <w:sz w:val="24"/>
          <w:szCs w:val="24"/>
          <w:lang w:val="en-GB"/>
        </w:rPr>
        <w:t xml:space="preserve"> was used</w:t>
      </w:r>
      <w:r w:rsidR="00A8699C" w:rsidRPr="00B82B06">
        <w:rPr>
          <w:rStyle w:val="hps"/>
          <w:b w:val="0"/>
          <w:sz w:val="24"/>
          <w:szCs w:val="24"/>
          <w:lang w:val="en-GB"/>
        </w:rPr>
        <w:t xml:space="preserve"> regardless </w:t>
      </w:r>
      <w:r w:rsidR="00030D8C" w:rsidRPr="00B82B06">
        <w:rPr>
          <w:rStyle w:val="hps"/>
          <w:b w:val="0"/>
          <w:sz w:val="24"/>
          <w:szCs w:val="24"/>
          <w:lang w:val="en-GB"/>
        </w:rPr>
        <w:t xml:space="preserve">of </w:t>
      </w:r>
      <w:r w:rsidR="00A8699C" w:rsidRPr="00B82B06">
        <w:rPr>
          <w:rStyle w:val="hps"/>
          <w:b w:val="0"/>
          <w:sz w:val="24"/>
          <w:szCs w:val="24"/>
          <w:lang w:val="en-GB"/>
        </w:rPr>
        <w:t xml:space="preserve">the chosen </w:t>
      </w:r>
      <w:proofErr w:type="spellStart"/>
      <w:r w:rsidR="00A8699C" w:rsidRPr="00B82B06">
        <w:rPr>
          <w:rStyle w:val="hps"/>
          <w:b w:val="0"/>
          <w:sz w:val="24"/>
          <w:szCs w:val="24"/>
          <w:lang w:val="en-GB"/>
        </w:rPr>
        <w:lastRenderedPageBreak/>
        <w:t>biochar</w:t>
      </w:r>
      <w:proofErr w:type="spellEnd"/>
      <w:r w:rsidR="00781881" w:rsidRPr="00B82B06">
        <w:rPr>
          <w:rStyle w:val="hps"/>
          <w:b w:val="0"/>
          <w:sz w:val="24"/>
          <w:szCs w:val="24"/>
          <w:lang w:val="en-GB"/>
        </w:rPr>
        <w:t xml:space="preserve">. </w:t>
      </w:r>
      <w:r w:rsidR="00CA1BF6" w:rsidRPr="00B82B06">
        <w:rPr>
          <w:rStyle w:val="hps"/>
          <w:b w:val="0"/>
          <w:sz w:val="24"/>
          <w:szCs w:val="24"/>
          <w:lang w:val="en-GB"/>
        </w:rPr>
        <w:t xml:space="preserve">The loss in enzymatic activity at too high and too low pH values </w:t>
      </w:r>
      <w:proofErr w:type="gramStart"/>
      <w:r w:rsidR="00CA1BF6" w:rsidRPr="00B82B06">
        <w:rPr>
          <w:rStyle w:val="hps"/>
          <w:b w:val="0"/>
          <w:sz w:val="24"/>
          <w:szCs w:val="24"/>
          <w:lang w:val="en-GB"/>
        </w:rPr>
        <w:t>might be contributed</w:t>
      </w:r>
      <w:proofErr w:type="gramEnd"/>
      <w:r w:rsidR="00CA1BF6" w:rsidRPr="00B82B06">
        <w:rPr>
          <w:rStyle w:val="hps"/>
          <w:b w:val="0"/>
          <w:sz w:val="24"/>
          <w:szCs w:val="24"/>
          <w:lang w:val="en-GB"/>
        </w:rPr>
        <w:t xml:space="preserve"> to the alterations in the enzyme conformation resulting in decrease in immobilization efficiency</w:t>
      </w:r>
      <w:r w:rsidR="00474F4C" w:rsidRPr="00B82B06">
        <w:rPr>
          <w:rStyle w:val="hps"/>
          <w:b w:val="0"/>
          <w:sz w:val="24"/>
          <w:szCs w:val="24"/>
          <w:lang w:val="en-GB"/>
        </w:rPr>
        <w:t>.</w:t>
      </w:r>
    </w:p>
    <w:p w:rsidR="00CF682C" w:rsidRPr="00B82B06" w:rsidRDefault="004119D1" w:rsidP="008E687D">
      <w:pPr>
        <w:pStyle w:val="11aSlikaTabelaKrepko"/>
        <w:spacing w:line="360" w:lineRule="auto"/>
        <w:jc w:val="left"/>
        <w:rPr>
          <w:b w:val="0"/>
          <w:sz w:val="24"/>
          <w:szCs w:val="24"/>
          <w:lang w:val="en-GB"/>
        </w:rPr>
      </w:pPr>
      <w:r w:rsidRPr="004119D1">
        <w:rPr>
          <w:noProof/>
          <w:lang w:eastAsia="sl-SI"/>
        </w:rPr>
        <w:drawing>
          <wp:inline distT="0" distB="0" distL="0" distR="0">
            <wp:extent cx="2880000" cy="25093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0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ED" w:rsidRPr="00580427" w:rsidRDefault="00CF682C" w:rsidP="00580427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580427">
        <w:rPr>
          <w:sz w:val="24"/>
          <w:szCs w:val="24"/>
          <w:lang w:val="en-GB"/>
        </w:rPr>
        <w:t>Fig</w:t>
      </w:r>
      <w:r w:rsidR="00575C85" w:rsidRPr="00580427">
        <w:rPr>
          <w:sz w:val="24"/>
          <w:szCs w:val="24"/>
          <w:lang w:val="en-GB"/>
        </w:rPr>
        <w:t xml:space="preserve">ure </w:t>
      </w:r>
      <w:r w:rsidR="008E076C" w:rsidRPr="00580427">
        <w:rPr>
          <w:sz w:val="24"/>
          <w:szCs w:val="24"/>
          <w:lang w:val="en-GB"/>
        </w:rPr>
        <w:t>3</w:t>
      </w:r>
      <w:r w:rsidRPr="00580427">
        <w:rPr>
          <w:sz w:val="24"/>
          <w:szCs w:val="24"/>
          <w:lang w:val="en-GB"/>
        </w:rPr>
        <w:t>:</w:t>
      </w:r>
      <w:r w:rsidR="002C7167" w:rsidRPr="00580427">
        <w:rPr>
          <w:b w:val="0"/>
          <w:sz w:val="24"/>
          <w:szCs w:val="24"/>
          <w:lang w:val="en-GB"/>
        </w:rPr>
        <w:t xml:space="preserve"> Influence of pH</w:t>
      </w:r>
      <w:r w:rsidRPr="00580427">
        <w:rPr>
          <w:b w:val="0"/>
          <w:sz w:val="24"/>
          <w:szCs w:val="24"/>
          <w:lang w:val="en-GB"/>
        </w:rPr>
        <w:t xml:space="preserve"> on immobilization efficiency and residual enzyme activity.</w:t>
      </w:r>
      <w:r w:rsidR="008B7CED" w:rsidRPr="00580427">
        <w:rPr>
          <w:b w:val="0"/>
          <w:sz w:val="24"/>
          <w:szCs w:val="24"/>
          <w:lang w:val="en-GB"/>
        </w:rPr>
        <w:t xml:space="preserve"> Reaction conditions: 5 mg of chosen </w:t>
      </w:r>
      <w:proofErr w:type="spellStart"/>
      <w:r w:rsidR="008B7CED" w:rsidRPr="00580427">
        <w:rPr>
          <w:b w:val="0"/>
          <w:sz w:val="24"/>
          <w:szCs w:val="24"/>
          <w:lang w:val="en-GB"/>
        </w:rPr>
        <w:t>biochar</w:t>
      </w:r>
      <w:proofErr w:type="spellEnd"/>
      <w:r w:rsidR="00AF0D51" w:rsidRPr="00580427">
        <w:rPr>
          <w:b w:val="0"/>
          <w:sz w:val="24"/>
          <w:szCs w:val="24"/>
          <w:lang w:val="en-GB"/>
        </w:rPr>
        <w:t>,</w:t>
      </w:r>
      <w:r w:rsidR="008B7CED" w:rsidRPr="00580427">
        <w:rPr>
          <w:b w:val="0"/>
          <w:sz w:val="24"/>
          <w:szCs w:val="24"/>
          <w:lang w:val="en-GB"/>
        </w:rPr>
        <w:t xml:space="preserve"> </w:t>
      </w:r>
      <w:r w:rsidR="00AF0D51" w:rsidRPr="00580427">
        <w:rPr>
          <w:b w:val="0"/>
          <w:sz w:val="24"/>
          <w:szCs w:val="24"/>
          <w:lang w:val="en-GB"/>
        </w:rPr>
        <w:t>e</w:t>
      </w:r>
      <w:r w:rsidR="008B7CED" w:rsidRPr="00580427">
        <w:rPr>
          <w:b w:val="0"/>
          <w:sz w:val="24"/>
          <w:szCs w:val="24"/>
          <w:lang w:val="en-GB"/>
        </w:rPr>
        <w:t xml:space="preserve">nzyme concentration of 2.3 mg/mL, </w:t>
      </w:r>
      <w:proofErr w:type="spellStart"/>
      <w:r w:rsidR="00AF0D51" w:rsidRPr="00580427">
        <w:rPr>
          <w:b w:val="0"/>
          <w:sz w:val="24"/>
          <w:szCs w:val="24"/>
          <w:lang w:val="en-GB"/>
        </w:rPr>
        <w:t>crosslinker</w:t>
      </w:r>
      <w:proofErr w:type="spellEnd"/>
      <w:r w:rsidR="00AF0D51" w:rsidRPr="00580427">
        <w:rPr>
          <w:b w:val="0"/>
          <w:sz w:val="24"/>
          <w:szCs w:val="24"/>
          <w:lang w:val="en-GB"/>
        </w:rPr>
        <w:t xml:space="preserve"> PEHA,</w:t>
      </w:r>
      <w:r w:rsidR="008B7CED" w:rsidRPr="00580427">
        <w:rPr>
          <w:b w:val="0"/>
          <w:sz w:val="24"/>
          <w:szCs w:val="24"/>
          <w:lang w:val="en-GB"/>
        </w:rPr>
        <w:t xml:space="preserve"> 7-h immobilization of enzyme with continuous stirring at 300 rpm, at ambient temperature and at atm. pressure.</w:t>
      </w:r>
    </w:p>
    <w:p w:rsidR="00CF682C" w:rsidRPr="00B82B06" w:rsidRDefault="00CF682C" w:rsidP="00B82B06">
      <w:pPr>
        <w:pStyle w:val="11aSlikaTabelaKrepko"/>
        <w:spacing w:after="0" w:line="360" w:lineRule="auto"/>
        <w:rPr>
          <w:b w:val="0"/>
          <w:sz w:val="24"/>
          <w:szCs w:val="24"/>
          <w:lang w:val="en-GB"/>
        </w:rPr>
      </w:pPr>
    </w:p>
    <w:p w:rsidR="009B5176" w:rsidRPr="00580427" w:rsidRDefault="00735767" w:rsidP="00B82B06">
      <w:pPr>
        <w:pStyle w:val="11aSlikaTabelaKrepko"/>
        <w:spacing w:after="0" w:line="360" w:lineRule="auto"/>
        <w:jc w:val="both"/>
        <w:rPr>
          <w:b w:val="0"/>
          <w:i/>
          <w:sz w:val="24"/>
          <w:szCs w:val="24"/>
          <w:lang w:val="en-GB"/>
        </w:rPr>
      </w:pPr>
      <w:r w:rsidRPr="00580427">
        <w:rPr>
          <w:b w:val="0"/>
          <w:i/>
          <w:sz w:val="24"/>
          <w:szCs w:val="24"/>
          <w:lang w:val="en-GB"/>
        </w:rPr>
        <w:t xml:space="preserve">3.3.3 </w:t>
      </w:r>
      <w:r w:rsidR="009B5176" w:rsidRPr="00580427">
        <w:rPr>
          <w:b w:val="0"/>
          <w:i/>
          <w:sz w:val="24"/>
          <w:szCs w:val="24"/>
          <w:lang w:val="en-GB"/>
        </w:rPr>
        <w:t>Influence of immobilization time on the immobilization efficiency and activity of the biocatalysts</w:t>
      </w:r>
    </w:p>
    <w:p w:rsidR="009B5176" w:rsidRPr="00B82B06" w:rsidRDefault="00030D8C" w:rsidP="00B82B0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  <w:r w:rsidRPr="00B82B06">
        <w:rPr>
          <w:b w:val="0"/>
          <w:sz w:val="24"/>
          <w:szCs w:val="24"/>
          <w:lang w:val="en-GB"/>
        </w:rPr>
        <w:t xml:space="preserve">The effect of the coupling time on the immobilization </w:t>
      </w:r>
      <w:proofErr w:type="gramStart"/>
      <w:r w:rsidRPr="00B82B06">
        <w:rPr>
          <w:b w:val="0"/>
          <w:sz w:val="24"/>
          <w:szCs w:val="24"/>
          <w:lang w:val="en-GB"/>
        </w:rPr>
        <w:t>was investigated</w:t>
      </w:r>
      <w:proofErr w:type="gramEnd"/>
      <w:r w:rsidRPr="00B82B06">
        <w:rPr>
          <w:b w:val="0"/>
          <w:sz w:val="24"/>
          <w:szCs w:val="24"/>
          <w:lang w:val="en-GB"/>
        </w:rPr>
        <w:t xml:space="preserve"> in terms of </w:t>
      </w:r>
      <w:r w:rsidR="00D763AA" w:rsidRPr="00B82B06">
        <w:rPr>
          <w:b w:val="0"/>
          <w:sz w:val="24"/>
          <w:szCs w:val="24"/>
          <w:lang w:val="en-GB"/>
        </w:rPr>
        <w:t xml:space="preserve">residual activity of </w:t>
      </w:r>
      <w:proofErr w:type="spellStart"/>
      <w:r w:rsidR="00D763AA" w:rsidRPr="00B82B06">
        <w:rPr>
          <w:b w:val="0"/>
          <w:sz w:val="24"/>
          <w:szCs w:val="24"/>
          <w:lang w:val="en-GB"/>
        </w:rPr>
        <w:t>cellulase</w:t>
      </w:r>
      <w:proofErr w:type="spellEnd"/>
      <w:r w:rsidRPr="00B82B06">
        <w:rPr>
          <w:b w:val="0"/>
          <w:sz w:val="24"/>
          <w:szCs w:val="24"/>
          <w:lang w:val="en-GB"/>
        </w:rPr>
        <w:t xml:space="preserve"> and immobilization </w:t>
      </w:r>
      <w:r w:rsidR="004500EF" w:rsidRPr="00B82B06">
        <w:rPr>
          <w:b w:val="0"/>
          <w:sz w:val="24"/>
          <w:szCs w:val="24"/>
          <w:lang w:val="en-GB"/>
        </w:rPr>
        <w:t>efficiency</w:t>
      </w:r>
      <w:r w:rsidRPr="00B82B06">
        <w:rPr>
          <w:b w:val="0"/>
          <w:sz w:val="24"/>
          <w:szCs w:val="24"/>
          <w:lang w:val="en-GB"/>
        </w:rPr>
        <w:t xml:space="preserve">. </w:t>
      </w:r>
      <w:r w:rsidR="00A63993" w:rsidRPr="00B82B06">
        <w:rPr>
          <w:b w:val="0"/>
          <w:sz w:val="24"/>
          <w:szCs w:val="24"/>
          <w:lang w:val="en-GB"/>
        </w:rPr>
        <w:t xml:space="preserve">The liquid form of </w:t>
      </w:r>
      <w:proofErr w:type="spellStart"/>
      <w:r w:rsidR="00A63993" w:rsidRPr="00B82B06">
        <w:rPr>
          <w:b w:val="0"/>
          <w:sz w:val="24"/>
          <w:szCs w:val="24"/>
          <w:lang w:val="en-GB"/>
        </w:rPr>
        <w:t>cellulase</w:t>
      </w:r>
      <w:proofErr w:type="spellEnd"/>
      <w:r w:rsidR="00A63993" w:rsidRPr="00B82B06">
        <w:rPr>
          <w:b w:val="0"/>
          <w:sz w:val="24"/>
          <w:szCs w:val="24"/>
          <w:lang w:val="en-GB"/>
        </w:rPr>
        <w:t xml:space="preserve"> (</w:t>
      </w:r>
      <w:proofErr w:type="spellStart"/>
      <w:r w:rsidR="00A63993" w:rsidRPr="00B82B06">
        <w:rPr>
          <w:b w:val="0"/>
          <w:sz w:val="24"/>
          <w:szCs w:val="24"/>
          <w:lang w:val="en-GB"/>
        </w:rPr>
        <w:t>Cellusoft</w:t>
      </w:r>
      <w:proofErr w:type="spellEnd"/>
      <w:r w:rsidR="00A63993" w:rsidRPr="00B82B06">
        <w:rPr>
          <w:b w:val="0"/>
          <w:sz w:val="24"/>
          <w:szCs w:val="24"/>
          <w:lang w:val="en-GB"/>
        </w:rPr>
        <w:t xml:space="preserve"> conc. L) </w:t>
      </w:r>
      <w:r w:rsidR="009B5176" w:rsidRPr="00B82B06">
        <w:rPr>
          <w:b w:val="0"/>
          <w:sz w:val="24"/>
          <w:szCs w:val="24"/>
          <w:lang w:val="en-GB"/>
        </w:rPr>
        <w:t xml:space="preserve">was immobilized on </w:t>
      </w:r>
      <w:r w:rsidR="00F03F66">
        <w:rPr>
          <w:b w:val="0"/>
          <w:sz w:val="24"/>
          <w:szCs w:val="24"/>
          <w:lang w:val="en-GB"/>
        </w:rPr>
        <w:t>two different</w:t>
      </w:r>
      <w:r w:rsidR="009B5176" w:rsidRPr="00B82B06">
        <w:rPr>
          <w:b w:val="0"/>
          <w:sz w:val="24"/>
          <w:szCs w:val="24"/>
          <w:lang w:val="en-GB"/>
        </w:rPr>
        <w:t xml:space="preserve"> carriers (</w:t>
      </w:r>
      <w:r w:rsidR="00A8699C" w:rsidRPr="00B82B06">
        <w:rPr>
          <w:b w:val="0"/>
          <w:sz w:val="24"/>
          <w:szCs w:val="24"/>
          <w:lang w:val="en-GB"/>
        </w:rPr>
        <w:t xml:space="preserve">LTHTC of OL waste </w:t>
      </w:r>
      <w:r w:rsidR="00CF2CB3">
        <w:rPr>
          <w:b w:val="0"/>
          <w:sz w:val="24"/>
          <w:szCs w:val="24"/>
          <w:lang w:val="en-GB"/>
        </w:rPr>
        <w:t>or</w:t>
      </w:r>
      <w:r w:rsidR="009B5176" w:rsidRPr="00B82B06">
        <w:rPr>
          <w:b w:val="0"/>
          <w:sz w:val="24"/>
          <w:szCs w:val="24"/>
          <w:lang w:val="en-GB"/>
        </w:rPr>
        <w:t xml:space="preserve"> </w:t>
      </w:r>
      <w:r w:rsidR="00A8699C" w:rsidRPr="00B82B06">
        <w:rPr>
          <w:b w:val="0"/>
          <w:sz w:val="24"/>
          <w:szCs w:val="24"/>
          <w:lang w:val="en-GB"/>
        </w:rPr>
        <w:t>LTHTC of cellulose</w:t>
      </w:r>
      <w:r w:rsidR="009B5176" w:rsidRPr="00B82B06">
        <w:rPr>
          <w:b w:val="0"/>
          <w:sz w:val="24"/>
          <w:szCs w:val="24"/>
          <w:lang w:val="en-GB"/>
        </w:rPr>
        <w:t xml:space="preserve">), thereby the time of immobilization (2, 7 or 24 h) </w:t>
      </w:r>
      <w:r w:rsidR="00A8699C" w:rsidRPr="00B82B06">
        <w:rPr>
          <w:b w:val="0"/>
          <w:sz w:val="24"/>
          <w:szCs w:val="24"/>
          <w:lang w:val="en-GB"/>
        </w:rPr>
        <w:t xml:space="preserve">was optimized </w:t>
      </w:r>
      <w:r w:rsidR="009B5176" w:rsidRPr="00B82B06">
        <w:rPr>
          <w:b w:val="0"/>
          <w:sz w:val="24"/>
          <w:szCs w:val="24"/>
          <w:lang w:val="en-GB"/>
        </w:rPr>
        <w:t>(Fig</w:t>
      </w:r>
      <w:r w:rsidR="00A8699C" w:rsidRPr="00B82B06">
        <w:rPr>
          <w:b w:val="0"/>
          <w:sz w:val="24"/>
          <w:szCs w:val="24"/>
          <w:lang w:val="en-GB"/>
        </w:rPr>
        <w:t>.</w:t>
      </w:r>
      <w:r w:rsidR="009B5176" w:rsidRPr="00B82B06">
        <w:rPr>
          <w:b w:val="0"/>
          <w:sz w:val="24"/>
          <w:szCs w:val="24"/>
          <w:lang w:val="en-GB"/>
        </w:rPr>
        <w:t xml:space="preserve"> 4).</w:t>
      </w:r>
    </w:p>
    <w:p w:rsidR="00CF682C" w:rsidRPr="00B82B06" w:rsidRDefault="009B5176" w:rsidP="009B5A9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  <w:r w:rsidRPr="00B82B06">
        <w:rPr>
          <w:b w:val="0"/>
          <w:sz w:val="24"/>
          <w:szCs w:val="24"/>
          <w:lang w:val="en-GB"/>
        </w:rPr>
        <w:t xml:space="preserve">With increasing </w:t>
      </w:r>
      <w:r w:rsidR="00A8699C" w:rsidRPr="00B82B06">
        <w:rPr>
          <w:b w:val="0"/>
          <w:sz w:val="24"/>
          <w:szCs w:val="24"/>
          <w:lang w:val="en-GB"/>
        </w:rPr>
        <w:t>the immobilization time,</w:t>
      </w:r>
      <w:r w:rsidRPr="00B82B06">
        <w:rPr>
          <w:b w:val="0"/>
          <w:sz w:val="24"/>
          <w:szCs w:val="24"/>
          <w:lang w:val="en-GB"/>
        </w:rPr>
        <w:t xml:space="preserve"> </w:t>
      </w:r>
      <w:r w:rsidR="00A8699C" w:rsidRPr="00B82B06">
        <w:rPr>
          <w:b w:val="0"/>
          <w:sz w:val="24"/>
          <w:szCs w:val="24"/>
          <w:lang w:val="en-GB"/>
        </w:rPr>
        <w:t xml:space="preserve">immobilization </w:t>
      </w:r>
      <w:r w:rsidRPr="00B82B06">
        <w:rPr>
          <w:b w:val="0"/>
          <w:sz w:val="24"/>
          <w:szCs w:val="24"/>
          <w:lang w:val="en-GB"/>
        </w:rPr>
        <w:t xml:space="preserve">efficiency and residual </w:t>
      </w:r>
      <w:r w:rsidR="00A8699C" w:rsidRPr="00B82B06">
        <w:rPr>
          <w:b w:val="0"/>
          <w:sz w:val="24"/>
          <w:szCs w:val="24"/>
          <w:lang w:val="en-GB"/>
        </w:rPr>
        <w:t xml:space="preserve">enzyme </w:t>
      </w:r>
      <w:r w:rsidRPr="00B82B06">
        <w:rPr>
          <w:b w:val="0"/>
          <w:sz w:val="24"/>
          <w:szCs w:val="24"/>
          <w:lang w:val="en-GB"/>
        </w:rPr>
        <w:t xml:space="preserve">activity </w:t>
      </w:r>
      <w:r w:rsidR="00A8699C" w:rsidRPr="00B82B06">
        <w:rPr>
          <w:b w:val="0"/>
          <w:sz w:val="24"/>
          <w:szCs w:val="24"/>
          <w:lang w:val="en-GB"/>
        </w:rPr>
        <w:t>increased</w:t>
      </w:r>
      <w:r w:rsidRPr="00B82B06">
        <w:rPr>
          <w:b w:val="0"/>
          <w:sz w:val="24"/>
          <w:szCs w:val="24"/>
          <w:lang w:val="en-GB"/>
        </w:rPr>
        <w:t xml:space="preserve">. The optimal </w:t>
      </w:r>
      <w:r w:rsidR="00B25320" w:rsidRPr="00B82B06">
        <w:rPr>
          <w:b w:val="0"/>
          <w:sz w:val="24"/>
          <w:szCs w:val="24"/>
          <w:lang w:val="en-GB"/>
        </w:rPr>
        <w:t>immobilization time</w:t>
      </w:r>
      <w:r w:rsidRPr="00B82B06">
        <w:rPr>
          <w:b w:val="0"/>
          <w:sz w:val="24"/>
          <w:szCs w:val="24"/>
          <w:lang w:val="en-GB"/>
        </w:rPr>
        <w:t xml:space="preserve"> </w:t>
      </w:r>
      <w:proofErr w:type="gramStart"/>
      <w:r w:rsidRPr="00B82B06">
        <w:rPr>
          <w:b w:val="0"/>
          <w:sz w:val="24"/>
          <w:szCs w:val="24"/>
          <w:lang w:val="en-GB"/>
        </w:rPr>
        <w:t xml:space="preserve">was </w:t>
      </w:r>
      <w:r w:rsidR="00B25320" w:rsidRPr="00B82B06">
        <w:rPr>
          <w:b w:val="0"/>
          <w:sz w:val="24"/>
          <w:szCs w:val="24"/>
          <w:lang w:val="en-GB"/>
        </w:rPr>
        <w:t>found</w:t>
      </w:r>
      <w:proofErr w:type="gramEnd"/>
      <w:r w:rsidR="00B25320" w:rsidRPr="00B82B06">
        <w:rPr>
          <w:b w:val="0"/>
          <w:sz w:val="24"/>
          <w:szCs w:val="24"/>
          <w:lang w:val="en-GB"/>
        </w:rPr>
        <w:t xml:space="preserve"> to be </w:t>
      </w:r>
      <w:r w:rsidRPr="00B82B06">
        <w:rPr>
          <w:b w:val="0"/>
          <w:sz w:val="24"/>
          <w:szCs w:val="24"/>
          <w:lang w:val="en-GB"/>
        </w:rPr>
        <w:t xml:space="preserve">7 hours, </w:t>
      </w:r>
      <w:r w:rsidR="00B25320" w:rsidRPr="00B82B06">
        <w:rPr>
          <w:b w:val="0"/>
          <w:sz w:val="24"/>
          <w:szCs w:val="24"/>
          <w:lang w:val="en-GB"/>
        </w:rPr>
        <w:t>since</w:t>
      </w:r>
      <w:r w:rsidRPr="00B82B06">
        <w:rPr>
          <w:b w:val="0"/>
          <w:sz w:val="24"/>
          <w:szCs w:val="24"/>
          <w:lang w:val="en-GB"/>
        </w:rPr>
        <w:t xml:space="preserve"> </w:t>
      </w:r>
      <w:r w:rsidR="00B25320" w:rsidRPr="00B82B06">
        <w:rPr>
          <w:b w:val="0"/>
          <w:sz w:val="24"/>
          <w:szCs w:val="24"/>
          <w:lang w:val="en-GB"/>
        </w:rPr>
        <w:t xml:space="preserve">with </w:t>
      </w:r>
      <w:r w:rsidRPr="00B82B06">
        <w:rPr>
          <w:b w:val="0"/>
          <w:sz w:val="24"/>
          <w:szCs w:val="24"/>
          <w:lang w:val="en-GB"/>
        </w:rPr>
        <w:t xml:space="preserve">further increase in the </w:t>
      </w:r>
      <w:r w:rsidR="00B25320" w:rsidRPr="00B82B06">
        <w:rPr>
          <w:b w:val="0"/>
          <w:sz w:val="24"/>
          <w:szCs w:val="24"/>
          <w:lang w:val="en-GB"/>
        </w:rPr>
        <w:t xml:space="preserve">immobilization </w:t>
      </w:r>
      <w:r w:rsidRPr="00B82B06">
        <w:rPr>
          <w:b w:val="0"/>
          <w:sz w:val="24"/>
          <w:szCs w:val="24"/>
          <w:lang w:val="en-GB"/>
        </w:rPr>
        <w:t xml:space="preserve">time </w:t>
      </w:r>
      <w:r w:rsidR="00B25320" w:rsidRPr="00B82B06">
        <w:rPr>
          <w:b w:val="0"/>
          <w:sz w:val="24"/>
          <w:szCs w:val="24"/>
          <w:lang w:val="en-GB"/>
        </w:rPr>
        <w:t xml:space="preserve">no </w:t>
      </w:r>
      <w:r w:rsidRPr="00B82B06">
        <w:rPr>
          <w:b w:val="0"/>
          <w:sz w:val="24"/>
          <w:szCs w:val="24"/>
          <w:lang w:val="en-GB"/>
        </w:rPr>
        <w:t xml:space="preserve">significant differences in the </w:t>
      </w:r>
      <w:r w:rsidR="00B25320" w:rsidRPr="00B82B06">
        <w:rPr>
          <w:b w:val="0"/>
          <w:sz w:val="24"/>
          <w:szCs w:val="24"/>
          <w:lang w:val="en-GB"/>
        </w:rPr>
        <w:t xml:space="preserve">immobilization </w:t>
      </w:r>
      <w:r w:rsidRPr="00B82B06">
        <w:rPr>
          <w:b w:val="0"/>
          <w:sz w:val="24"/>
          <w:szCs w:val="24"/>
          <w:lang w:val="en-GB"/>
        </w:rPr>
        <w:t xml:space="preserve">efficiency and </w:t>
      </w:r>
      <w:r w:rsidR="00B25320" w:rsidRPr="00B82B06">
        <w:rPr>
          <w:b w:val="0"/>
          <w:sz w:val="24"/>
          <w:szCs w:val="24"/>
          <w:lang w:val="en-GB"/>
        </w:rPr>
        <w:t xml:space="preserve">in </w:t>
      </w:r>
      <w:r w:rsidRPr="00B82B06">
        <w:rPr>
          <w:b w:val="0"/>
          <w:sz w:val="24"/>
          <w:szCs w:val="24"/>
          <w:lang w:val="en-GB"/>
        </w:rPr>
        <w:t xml:space="preserve">the </w:t>
      </w:r>
      <w:r w:rsidR="00B25320" w:rsidRPr="00B82B06">
        <w:rPr>
          <w:b w:val="0"/>
          <w:sz w:val="24"/>
          <w:szCs w:val="24"/>
          <w:lang w:val="en-GB"/>
        </w:rPr>
        <w:t>residual</w:t>
      </w:r>
      <w:r w:rsidRPr="00B82B06">
        <w:rPr>
          <w:b w:val="0"/>
          <w:sz w:val="24"/>
          <w:szCs w:val="24"/>
          <w:lang w:val="en-GB"/>
        </w:rPr>
        <w:t xml:space="preserve"> enzyme activity </w:t>
      </w:r>
      <w:r w:rsidR="00B25320" w:rsidRPr="00B82B06">
        <w:rPr>
          <w:b w:val="0"/>
          <w:sz w:val="24"/>
          <w:szCs w:val="24"/>
          <w:lang w:val="en-GB"/>
        </w:rPr>
        <w:t>were detected in spite</w:t>
      </w:r>
      <w:r w:rsidRPr="00B82B06">
        <w:rPr>
          <w:b w:val="0"/>
          <w:sz w:val="24"/>
          <w:szCs w:val="24"/>
          <w:lang w:val="en-GB"/>
        </w:rPr>
        <w:t xml:space="preserve"> of the origin of </w:t>
      </w:r>
      <w:proofErr w:type="spellStart"/>
      <w:r w:rsidRPr="00B82B06">
        <w:rPr>
          <w:b w:val="0"/>
          <w:sz w:val="24"/>
          <w:szCs w:val="24"/>
          <w:lang w:val="en-GB"/>
        </w:rPr>
        <w:t>biochar</w:t>
      </w:r>
      <w:proofErr w:type="spellEnd"/>
      <w:r w:rsidRPr="00B82B06">
        <w:rPr>
          <w:b w:val="0"/>
          <w:sz w:val="24"/>
          <w:szCs w:val="24"/>
          <w:lang w:val="en-GB"/>
        </w:rPr>
        <w:t>.</w:t>
      </w:r>
      <w:r w:rsidR="00EA3855" w:rsidRPr="00B82B06">
        <w:rPr>
          <w:b w:val="0"/>
          <w:sz w:val="24"/>
          <w:szCs w:val="24"/>
          <w:lang w:val="en-GB"/>
        </w:rPr>
        <w:t xml:space="preserve"> </w:t>
      </w:r>
    </w:p>
    <w:p w:rsidR="00442168" w:rsidRPr="00B82B06" w:rsidRDefault="00442168" w:rsidP="009B5A96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</w:p>
    <w:p w:rsidR="00A63993" w:rsidRPr="00B82B06" w:rsidRDefault="004119D1" w:rsidP="008E687D">
      <w:pPr>
        <w:pStyle w:val="11aSlikaTabelaKrepko"/>
        <w:spacing w:after="0" w:line="360" w:lineRule="auto"/>
        <w:jc w:val="left"/>
        <w:rPr>
          <w:b w:val="0"/>
          <w:sz w:val="24"/>
          <w:szCs w:val="24"/>
          <w:lang w:val="en-GB"/>
        </w:rPr>
      </w:pPr>
      <w:r w:rsidRPr="004119D1">
        <w:rPr>
          <w:noProof/>
          <w:lang w:eastAsia="sl-SI"/>
        </w:rPr>
        <w:lastRenderedPageBreak/>
        <w:drawing>
          <wp:inline distT="0" distB="0" distL="0" distR="0">
            <wp:extent cx="2880000" cy="251761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1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D51" w:rsidRPr="00580427" w:rsidRDefault="008E076C" w:rsidP="00580427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580427">
        <w:rPr>
          <w:sz w:val="24"/>
          <w:szCs w:val="24"/>
          <w:lang w:val="en-GB"/>
        </w:rPr>
        <w:t>Fig</w:t>
      </w:r>
      <w:r w:rsidR="00575C85" w:rsidRPr="00580427">
        <w:rPr>
          <w:sz w:val="24"/>
          <w:szCs w:val="24"/>
          <w:lang w:val="en-GB"/>
        </w:rPr>
        <w:t>ure</w:t>
      </w:r>
      <w:r w:rsidRPr="00580427">
        <w:rPr>
          <w:sz w:val="24"/>
          <w:szCs w:val="24"/>
          <w:lang w:val="en-GB"/>
        </w:rPr>
        <w:t xml:space="preserve"> 4:</w:t>
      </w:r>
      <w:r w:rsidRPr="00580427">
        <w:rPr>
          <w:b w:val="0"/>
          <w:sz w:val="24"/>
          <w:szCs w:val="24"/>
          <w:lang w:val="en-GB"/>
        </w:rPr>
        <w:t xml:space="preserve"> Influence of immobilization time on immobilization efficiency and residual enzyme activity.</w:t>
      </w:r>
      <w:r w:rsidR="00AF0D51" w:rsidRPr="00580427">
        <w:rPr>
          <w:b w:val="0"/>
          <w:sz w:val="24"/>
          <w:szCs w:val="24"/>
          <w:lang w:val="en-GB"/>
        </w:rPr>
        <w:t xml:space="preserve"> Reaction conditions: 5 mg of chosen </w:t>
      </w:r>
      <w:proofErr w:type="spellStart"/>
      <w:r w:rsidR="00AF0D51" w:rsidRPr="00580427">
        <w:rPr>
          <w:b w:val="0"/>
          <w:sz w:val="24"/>
          <w:szCs w:val="24"/>
          <w:lang w:val="en-GB"/>
        </w:rPr>
        <w:t>biochar</w:t>
      </w:r>
      <w:proofErr w:type="spellEnd"/>
      <w:r w:rsidR="00AF0D51" w:rsidRPr="00580427">
        <w:rPr>
          <w:b w:val="0"/>
          <w:sz w:val="24"/>
          <w:szCs w:val="24"/>
          <w:lang w:val="en-GB"/>
        </w:rPr>
        <w:t xml:space="preserve">, enzyme concentration of 2.3 mg/mL, </w:t>
      </w:r>
      <w:proofErr w:type="spellStart"/>
      <w:r w:rsidR="00AF0D51" w:rsidRPr="00580427">
        <w:rPr>
          <w:b w:val="0"/>
          <w:sz w:val="24"/>
          <w:szCs w:val="24"/>
          <w:lang w:val="en-GB"/>
        </w:rPr>
        <w:t>crosslinker</w:t>
      </w:r>
      <w:proofErr w:type="spellEnd"/>
      <w:r w:rsidR="00AF0D51" w:rsidRPr="00580427">
        <w:rPr>
          <w:b w:val="0"/>
          <w:sz w:val="24"/>
          <w:szCs w:val="24"/>
          <w:lang w:val="en-GB"/>
        </w:rPr>
        <w:t xml:space="preserve"> PEHA, PBS with pH 7, ambient temperature and atm. pressure.</w:t>
      </w:r>
    </w:p>
    <w:p w:rsidR="009B5A96" w:rsidRPr="00B82B06" w:rsidRDefault="009B5A96" w:rsidP="005218AC">
      <w:pPr>
        <w:pStyle w:val="11aSlikaTabelaKrepko"/>
        <w:spacing w:line="360" w:lineRule="auto"/>
        <w:rPr>
          <w:rFonts w:ascii="Arial" w:hAnsi="Arial" w:cs="Arial"/>
          <w:b w:val="0"/>
          <w:sz w:val="16"/>
          <w:szCs w:val="16"/>
          <w:lang w:val="en-GB"/>
        </w:rPr>
      </w:pPr>
    </w:p>
    <w:p w:rsidR="008E076C" w:rsidRPr="00580427" w:rsidRDefault="00735767" w:rsidP="00B82B06">
      <w:pPr>
        <w:pStyle w:val="11aSlikaTabelaKrepko"/>
        <w:spacing w:after="0" w:line="360" w:lineRule="auto"/>
        <w:jc w:val="both"/>
        <w:rPr>
          <w:rStyle w:val="06PovzetekBesediloChar"/>
          <w:i/>
          <w:sz w:val="24"/>
          <w:szCs w:val="24"/>
          <w:lang w:val="en-GB"/>
        </w:rPr>
      </w:pPr>
      <w:r w:rsidRPr="00580427">
        <w:rPr>
          <w:rStyle w:val="06PovzetekBesediloChar"/>
          <w:i/>
          <w:sz w:val="24"/>
          <w:szCs w:val="24"/>
          <w:lang w:val="en-GB"/>
        </w:rPr>
        <w:t xml:space="preserve">3.3.4 </w:t>
      </w:r>
      <w:r w:rsidR="008E076C" w:rsidRPr="00580427">
        <w:rPr>
          <w:rStyle w:val="06PovzetekBesediloChar"/>
          <w:i/>
          <w:sz w:val="24"/>
          <w:szCs w:val="24"/>
          <w:lang w:val="en-GB"/>
        </w:rPr>
        <w:t xml:space="preserve">The </w:t>
      </w:r>
      <w:r w:rsidR="00290522" w:rsidRPr="00580427">
        <w:rPr>
          <w:rStyle w:val="06PovzetekBesediloChar"/>
          <w:i/>
          <w:sz w:val="24"/>
          <w:szCs w:val="24"/>
          <w:lang w:val="en-GB"/>
        </w:rPr>
        <w:t xml:space="preserve">influence </w:t>
      </w:r>
      <w:r w:rsidR="008E076C" w:rsidRPr="00580427">
        <w:rPr>
          <w:rStyle w:val="06PovzetekBesediloChar"/>
          <w:i/>
          <w:sz w:val="24"/>
          <w:szCs w:val="24"/>
          <w:lang w:val="en-GB"/>
        </w:rPr>
        <w:t xml:space="preserve">of agitation </w:t>
      </w:r>
      <w:r w:rsidR="00290522" w:rsidRPr="00580427">
        <w:rPr>
          <w:rStyle w:val="06PovzetekBesediloChar"/>
          <w:i/>
          <w:sz w:val="24"/>
          <w:szCs w:val="24"/>
          <w:lang w:val="en-GB"/>
        </w:rPr>
        <w:t>speed</w:t>
      </w:r>
      <w:r w:rsidR="008E076C" w:rsidRPr="00580427">
        <w:rPr>
          <w:rStyle w:val="06PovzetekBesediloChar"/>
          <w:i/>
          <w:sz w:val="24"/>
          <w:szCs w:val="24"/>
          <w:lang w:val="en-GB"/>
        </w:rPr>
        <w:t xml:space="preserve"> on the </w:t>
      </w:r>
      <w:r w:rsidR="00290522" w:rsidRPr="00580427">
        <w:rPr>
          <w:rStyle w:val="06PovzetekBesediloChar"/>
          <w:i/>
          <w:sz w:val="24"/>
          <w:szCs w:val="24"/>
          <w:lang w:val="en-GB"/>
        </w:rPr>
        <w:t>immobilization efficiency</w:t>
      </w:r>
      <w:r w:rsidR="008E076C" w:rsidRPr="00580427">
        <w:rPr>
          <w:rStyle w:val="06PovzetekBesediloChar"/>
          <w:i/>
          <w:sz w:val="24"/>
          <w:szCs w:val="24"/>
          <w:lang w:val="en-GB"/>
        </w:rPr>
        <w:t xml:space="preserve"> and activity of the biocatalysts</w:t>
      </w:r>
    </w:p>
    <w:p w:rsidR="008E076C" w:rsidRPr="00B82B06" w:rsidRDefault="008E076C" w:rsidP="00B82B06">
      <w:pPr>
        <w:pStyle w:val="11aSlikaTabelaKrepko"/>
        <w:spacing w:after="0" w:line="360" w:lineRule="auto"/>
        <w:jc w:val="both"/>
        <w:rPr>
          <w:rStyle w:val="06PovzetekBesediloChar"/>
          <w:sz w:val="24"/>
          <w:szCs w:val="24"/>
          <w:lang w:val="en-GB"/>
        </w:rPr>
      </w:pPr>
      <w:r w:rsidRPr="00B82B06">
        <w:rPr>
          <w:rStyle w:val="06PovzetekBesediloChar"/>
          <w:sz w:val="24"/>
          <w:szCs w:val="24"/>
          <w:lang w:val="en-GB"/>
        </w:rPr>
        <w:t xml:space="preserve">During the </w:t>
      </w:r>
      <w:r w:rsidR="00290522" w:rsidRPr="00B82B06">
        <w:rPr>
          <w:rStyle w:val="06PovzetekBesediloChar"/>
          <w:sz w:val="24"/>
          <w:szCs w:val="24"/>
          <w:lang w:val="en-GB"/>
        </w:rPr>
        <w:t>immobili</w:t>
      </w:r>
      <w:r w:rsidR="00D708F3" w:rsidRPr="00B82B06">
        <w:rPr>
          <w:rStyle w:val="06PovzetekBesediloChar"/>
          <w:sz w:val="24"/>
          <w:szCs w:val="24"/>
          <w:lang w:val="en-GB"/>
        </w:rPr>
        <w:t>z</w:t>
      </w:r>
      <w:r w:rsidR="00290522" w:rsidRPr="00B82B06">
        <w:rPr>
          <w:rStyle w:val="06PovzetekBesediloChar"/>
          <w:sz w:val="24"/>
          <w:szCs w:val="24"/>
          <w:lang w:val="en-GB"/>
        </w:rPr>
        <w:t xml:space="preserve">ation </w:t>
      </w:r>
      <w:r w:rsidRPr="00B82B06">
        <w:rPr>
          <w:rStyle w:val="06PovzetekBesediloChar"/>
          <w:sz w:val="24"/>
          <w:szCs w:val="24"/>
          <w:lang w:val="en-GB"/>
        </w:rPr>
        <w:t>process</w:t>
      </w:r>
      <w:r w:rsidR="00290522" w:rsidRPr="00B82B06">
        <w:rPr>
          <w:rStyle w:val="06PovzetekBesediloChar"/>
          <w:sz w:val="24"/>
          <w:szCs w:val="24"/>
          <w:lang w:val="en-GB"/>
        </w:rPr>
        <w:t>,</w:t>
      </w:r>
      <w:r w:rsidRPr="00B82B06">
        <w:rPr>
          <w:rStyle w:val="06PovzetekBesediloChar"/>
          <w:sz w:val="24"/>
          <w:szCs w:val="24"/>
          <w:lang w:val="en-GB"/>
        </w:rPr>
        <w:t xml:space="preserve"> the enzyme </w:t>
      </w:r>
      <w:r w:rsidR="00290522" w:rsidRPr="00B82B06">
        <w:rPr>
          <w:rStyle w:val="06PovzetekBesediloChar"/>
          <w:sz w:val="24"/>
          <w:szCs w:val="24"/>
          <w:lang w:val="en-GB"/>
        </w:rPr>
        <w:t xml:space="preserve">is </w:t>
      </w:r>
      <w:r w:rsidRPr="00B82B06">
        <w:rPr>
          <w:rStyle w:val="06PovzetekBesediloChar"/>
          <w:sz w:val="24"/>
          <w:szCs w:val="24"/>
          <w:lang w:val="en-GB"/>
        </w:rPr>
        <w:t xml:space="preserve">in contact with the carrier. </w:t>
      </w:r>
      <w:r w:rsidR="00B87257" w:rsidRPr="00B82B06">
        <w:rPr>
          <w:rStyle w:val="06PovzetekBesediloChar"/>
          <w:sz w:val="24"/>
          <w:szCs w:val="24"/>
          <w:lang w:val="en-GB"/>
        </w:rPr>
        <w:t>Shaking</w:t>
      </w:r>
      <w:r w:rsidRPr="00B82B06">
        <w:rPr>
          <w:rStyle w:val="06PovzetekBesediloChar"/>
          <w:sz w:val="24"/>
          <w:szCs w:val="24"/>
          <w:lang w:val="en-GB"/>
        </w:rPr>
        <w:t xml:space="preserve"> allow</w:t>
      </w:r>
      <w:r w:rsidR="00B87257" w:rsidRPr="00B82B06">
        <w:rPr>
          <w:rStyle w:val="06PovzetekBesediloChar"/>
          <w:sz w:val="24"/>
          <w:szCs w:val="24"/>
          <w:lang w:val="en-GB"/>
        </w:rPr>
        <w:t>s</w:t>
      </w:r>
      <w:r w:rsidRPr="00B82B06">
        <w:rPr>
          <w:rStyle w:val="06PovzetekBesediloChar"/>
          <w:sz w:val="24"/>
          <w:szCs w:val="24"/>
          <w:lang w:val="en-GB"/>
        </w:rPr>
        <w:t xml:space="preserve"> </w:t>
      </w:r>
      <w:proofErr w:type="gramStart"/>
      <w:r w:rsidR="00B87257" w:rsidRPr="00B82B06">
        <w:rPr>
          <w:rStyle w:val="06PovzetekBesediloChar"/>
          <w:sz w:val="24"/>
          <w:szCs w:val="24"/>
          <w:lang w:val="en-GB"/>
        </w:rPr>
        <w:t xml:space="preserve">more intensive </w:t>
      </w:r>
      <w:r w:rsidRPr="00B82B06">
        <w:rPr>
          <w:rStyle w:val="06PovzetekBesediloChar"/>
          <w:sz w:val="24"/>
          <w:szCs w:val="24"/>
          <w:lang w:val="en-GB"/>
        </w:rPr>
        <w:t>contact between the enzyme and the carrier</w:t>
      </w:r>
      <w:proofErr w:type="gramEnd"/>
      <w:r w:rsidRPr="00B82B06">
        <w:rPr>
          <w:rStyle w:val="06PovzetekBesediloChar"/>
          <w:sz w:val="24"/>
          <w:szCs w:val="24"/>
          <w:lang w:val="en-GB"/>
        </w:rPr>
        <w:t xml:space="preserve"> and </w:t>
      </w:r>
      <w:r w:rsidR="00B87257" w:rsidRPr="00B82B06">
        <w:rPr>
          <w:rStyle w:val="06PovzetekBesediloChar"/>
          <w:sz w:val="24"/>
          <w:szCs w:val="24"/>
          <w:lang w:val="en-GB"/>
        </w:rPr>
        <w:t xml:space="preserve">consequently </w:t>
      </w:r>
      <w:r w:rsidRPr="00B82B06">
        <w:rPr>
          <w:rStyle w:val="06PovzetekBesediloChar"/>
          <w:sz w:val="24"/>
          <w:szCs w:val="24"/>
          <w:lang w:val="en-GB"/>
        </w:rPr>
        <w:t xml:space="preserve">the </w:t>
      </w:r>
      <w:r w:rsidR="00B87257" w:rsidRPr="00B82B06">
        <w:rPr>
          <w:rStyle w:val="06PovzetekBesediloChar"/>
          <w:sz w:val="24"/>
          <w:szCs w:val="24"/>
          <w:lang w:val="en-GB"/>
        </w:rPr>
        <w:t xml:space="preserve">immobilization </w:t>
      </w:r>
      <w:r w:rsidRPr="00B82B06">
        <w:rPr>
          <w:rStyle w:val="06PovzetekBesediloChar"/>
          <w:sz w:val="24"/>
          <w:szCs w:val="24"/>
          <w:lang w:val="en-GB"/>
        </w:rPr>
        <w:t xml:space="preserve">efficiency </w:t>
      </w:r>
      <w:r w:rsidR="00B87257" w:rsidRPr="00B82B06">
        <w:rPr>
          <w:rStyle w:val="06PovzetekBesediloChar"/>
          <w:sz w:val="24"/>
          <w:szCs w:val="24"/>
          <w:lang w:val="en-GB"/>
        </w:rPr>
        <w:t xml:space="preserve">could be improved. </w:t>
      </w:r>
      <w:r w:rsidR="0011176A" w:rsidRPr="00B82B06">
        <w:rPr>
          <w:rStyle w:val="06PovzetekBesediloChar"/>
          <w:sz w:val="24"/>
          <w:szCs w:val="24"/>
          <w:lang w:val="en-GB"/>
        </w:rPr>
        <w:t>The</w:t>
      </w:r>
      <w:r w:rsidRPr="00B82B06">
        <w:rPr>
          <w:rStyle w:val="06PovzetekBesediloChar"/>
          <w:sz w:val="24"/>
          <w:szCs w:val="24"/>
          <w:lang w:val="en-GB"/>
        </w:rPr>
        <w:t xml:space="preserve"> effect of agitation speed on the </w:t>
      </w:r>
      <w:r w:rsidR="0011176A" w:rsidRPr="00B82B06">
        <w:rPr>
          <w:rStyle w:val="06PovzetekBesediloChar"/>
          <w:sz w:val="24"/>
          <w:szCs w:val="24"/>
          <w:lang w:val="en-GB"/>
        </w:rPr>
        <w:t xml:space="preserve">immobilization efficiency </w:t>
      </w:r>
      <w:r w:rsidRPr="00B82B06">
        <w:rPr>
          <w:rStyle w:val="06PovzetekBesediloChar"/>
          <w:sz w:val="24"/>
          <w:szCs w:val="24"/>
          <w:lang w:val="en-GB"/>
        </w:rPr>
        <w:t xml:space="preserve">and residual activity of the immobilized </w:t>
      </w:r>
      <w:proofErr w:type="spellStart"/>
      <w:r w:rsidRPr="00B82B06">
        <w:rPr>
          <w:rStyle w:val="06PovzetekBesediloChar"/>
          <w:sz w:val="24"/>
          <w:szCs w:val="24"/>
          <w:lang w:val="en-GB"/>
        </w:rPr>
        <w:t>cellulase</w:t>
      </w:r>
      <w:proofErr w:type="spellEnd"/>
      <w:r w:rsidR="0011176A" w:rsidRPr="00B82B06">
        <w:rPr>
          <w:rStyle w:val="06PovzetekBesediloChar"/>
          <w:sz w:val="24"/>
          <w:szCs w:val="24"/>
          <w:lang w:val="en-GB"/>
        </w:rPr>
        <w:t xml:space="preserve"> </w:t>
      </w:r>
      <w:proofErr w:type="gramStart"/>
      <w:r w:rsidR="0011176A" w:rsidRPr="00B82B06">
        <w:rPr>
          <w:rStyle w:val="06PovzetekBesediloChar"/>
          <w:sz w:val="24"/>
          <w:szCs w:val="24"/>
          <w:lang w:val="en-GB"/>
        </w:rPr>
        <w:t>was studied</w:t>
      </w:r>
      <w:proofErr w:type="gramEnd"/>
      <w:r w:rsidRPr="00B82B06">
        <w:rPr>
          <w:rStyle w:val="06PovzetekBesediloChar"/>
          <w:sz w:val="24"/>
          <w:szCs w:val="24"/>
          <w:lang w:val="en-GB"/>
        </w:rPr>
        <w:t>. The enzyme and carrier w</w:t>
      </w:r>
      <w:r w:rsidR="0011176A" w:rsidRPr="00B82B06">
        <w:rPr>
          <w:rStyle w:val="06PovzetekBesediloChar"/>
          <w:sz w:val="24"/>
          <w:szCs w:val="24"/>
          <w:lang w:val="en-GB"/>
        </w:rPr>
        <w:t>ere</w:t>
      </w:r>
      <w:r w:rsidRPr="00B82B06">
        <w:rPr>
          <w:rStyle w:val="06PovzetekBesediloChar"/>
          <w:sz w:val="24"/>
          <w:szCs w:val="24"/>
          <w:lang w:val="en-GB"/>
        </w:rPr>
        <w:t xml:space="preserve"> intensive </w:t>
      </w:r>
      <w:r w:rsidR="0011176A" w:rsidRPr="00B82B06">
        <w:rPr>
          <w:rStyle w:val="06PovzetekBesediloChar"/>
          <w:sz w:val="24"/>
          <w:szCs w:val="24"/>
          <w:lang w:val="en-GB"/>
        </w:rPr>
        <w:t>shaken</w:t>
      </w:r>
      <w:r w:rsidRPr="00B82B06">
        <w:rPr>
          <w:rStyle w:val="06PovzetekBesediloChar"/>
          <w:sz w:val="24"/>
          <w:szCs w:val="24"/>
          <w:lang w:val="en-GB"/>
        </w:rPr>
        <w:t xml:space="preserve"> on a shaker at 300 rpm and 500 rpm for 7 hours. The highest </w:t>
      </w:r>
      <w:r w:rsidR="0011176A" w:rsidRPr="00B82B06">
        <w:rPr>
          <w:rStyle w:val="06PovzetekBesediloChar"/>
          <w:sz w:val="24"/>
          <w:szCs w:val="24"/>
          <w:lang w:val="en-GB"/>
        </w:rPr>
        <w:t>immobilization efficiency</w:t>
      </w:r>
      <w:r w:rsidR="00B12902" w:rsidRPr="00B82B06">
        <w:rPr>
          <w:rStyle w:val="06PovzetekBesediloChar"/>
          <w:sz w:val="24"/>
          <w:szCs w:val="24"/>
          <w:lang w:val="en-GB"/>
        </w:rPr>
        <w:t xml:space="preserve"> </w:t>
      </w:r>
      <w:r w:rsidRPr="00B82B06">
        <w:rPr>
          <w:rStyle w:val="06PovzetekBesediloChar"/>
          <w:sz w:val="24"/>
          <w:szCs w:val="24"/>
          <w:lang w:val="en-GB"/>
        </w:rPr>
        <w:t xml:space="preserve">and the </w:t>
      </w:r>
      <w:r w:rsidR="0011176A" w:rsidRPr="00B82B06">
        <w:rPr>
          <w:rStyle w:val="06PovzetekBesediloChar"/>
          <w:sz w:val="24"/>
          <w:szCs w:val="24"/>
          <w:lang w:val="en-GB"/>
        </w:rPr>
        <w:t xml:space="preserve">residual enzyme </w:t>
      </w:r>
      <w:r w:rsidRPr="00B82B06">
        <w:rPr>
          <w:rStyle w:val="06PovzetekBesediloChar"/>
          <w:sz w:val="24"/>
          <w:szCs w:val="24"/>
          <w:lang w:val="en-GB"/>
        </w:rPr>
        <w:t xml:space="preserve">activity </w:t>
      </w:r>
      <w:proofErr w:type="gramStart"/>
      <w:r w:rsidRPr="00B82B06">
        <w:rPr>
          <w:rStyle w:val="06PovzetekBesediloChar"/>
          <w:sz w:val="24"/>
          <w:szCs w:val="24"/>
          <w:lang w:val="en-GB"/>
        </w:rPr>
        <w:t>w</w:t>
      </w:r>
      <w:r w:rsidR="00B12902" w:rsidRPr="00B82B06">
        <w:rPr>
          <w:rStyle w:val="06PovzetekBesediloChar"/>
          <w:sz w:val="24"/>
          <w:szCs w:val="24"/>
          <w:lang w:val="en-GB"/>
        </w:rPr>
        <w:t>ere</w:t>
      </w:r>
      <w:r w:rsidRPr="00B82B06">
        <w:rPr>
          <w:rStyle w:val="06PovzetekBesediloChar"/>
          <w:sz w:val="24"/>
          <w:szCs w:val="24"/>
          <w:lang w:val="en-GB"/>
        </w:rPr>
        <w:t xml:space="preserve"> achieved</w:t>
      </w:r>
      <w:proofErr w:type="gramEnd"/>
      <w:r w:rsidRPr="00B82B06">
        <w:rPr>
          <w:rStyle w:val="06PovzetekBesediloChar"/>
          <w:sz w:val="24"/>
          <w:szCs w:val="24"/>
          <w:lang w:val="en-GB"/>
        </w:rPr>
        <w:t xml:space="preserve"> when the carrier and the enzyme w</w:t>
      </w:r>
      <w:r w:rsidR="00B12902" w:rsidRPr="00B82B06">
        <w:rPr>
          <w:rStyle w:val="06PovzetekBesediloChar"/>
          <w:sz w:val="24"/>
          <w:szCs w:val="24"/>
          <w:lang w:val="en-GB"/>
        </w:rPr>
        <w:t>ere</w:t>
      </w:r>
      <w:r w:rsidRPr="00B82B06">
        <w:rPr>
          <w:rStyle w:val="06PovzetekBesediloChar"/>
          <w:sz w:val="24"/>
          <w:szCs w:val="24"/>
          <w:lang w:val="en-GB"/>
        </w:rPr>
        <w:t xml:space="preserve"> shaken on a shaker at 300 rpm. </w:t>
      </w:r>
      <w:r w:rsidR="00B12902" w:rsidRPr="00B82B06">
        <w:rPr>
          <w:rStyle w:val="06PovzetekBesediloChar"/>
          <w:sz w:val="24"/>
          <w:szCs w:val="24"/>
          <w:lang w:val="en-GB"/>
        </w:rPr>
        <w:t>Higher</w:t>
      </w:r>
      <w:r w:rsidRPr="00B82B06">
        <w:rPr>
          <w:rStyle w:val="06PovzetekBesediloChar"/>
          <w:sz w:val="24"/>
          <w:szCs w:val="24"/>
          <w:lang w:val="en-GB"/>
        </w:rPr>
        <w:t xml:space="preserve"> </w:t>
      </w:r>
      <w:r w:rsidR="00B12902" w:rsidRPr="00B82B06">
        <w:rPr>
          <w:rStyle w:val="06PovzetekBesediloChar"/>
          <w:sz w:val="24"/>
          <w:szCs w:val="24"/>
          <w:lang w:val="en-GB"/>
        </w:rPr>
        <w:t xml:space="preserve">agitation </w:t>
      </w:r>
      <w:r w:rsidRPr="00B82B06">
        <w:rPr>
          <w:rStyle w:val="06PovzetekBesediloChar"/>
          <w:sz w:val="24"/>
          <w:szCs w:val="24"/>
          <w:lang w:val="en-GB"/>
        </w:rPr>
        <w:t>speed obviously shorten</w:t>
      </w:r>
      <w:r w:rsidR="00F03F66">
        <w:rPr>
          <w:rStyle w:val="06PovzetekBesediloChar"/>
          <w:sz w:val="24"/>
          <w:szCs w:val="24"/>
          <w:lang w:val="en-GB"/>
        </w:rPr>
        <w:t>ed</w:t>
      </w:r>
      <w:r w:rsidRPr="00B82B06">
        <w:rPr>
          <w:rStyle w:val="06PovzetekBesediloChar"/>
          <w:sz w:val="24"/>
          <w:szCs w:val="24"/>
          <w:lang w:val="en-GB"/>
        </w:rPr>
        <w:t xml:space="preserve"> the time of contact between the enzyme and the carrier and therefore the </w:t>
      </w:r>
      <w:r w:rsidR="00B12902" w:rsidRPr="00B82B06">
        <w:rPr>
          <w:rStyle w:val="06PovzetekBesediloChar"/>
          <w:sz w:val="24"/>
          <w:szCs w:val="24"/>
          <w:lang w:val="en-GB"/>
        </w:rPr>
        <w:t xml:space="preserve">immobilization efficiency </w:t>
      </w:r>
      <w:r w:rsidRPr="00B82B06">
        <w:rPr>
          <w:rStyle w:val="06PovzetekBesediloChar"/>
          <w:sz w:val="24"/>
          <w:szCs w:val="24"/>
          <w:lang w:val="en-GB"/>
        </w:rPr>
        <w:t>and residual enzyme activity decreased (Fig. 5).</w:t>
      </w:r>
    </w:p>
    <w:p w:rsidR="002D6403" w:rsidRPr="00B82B06" w:rsidRDefault="002D6403" w:rsidP="009B5A96">
      <w:pPr>
        <w:pStyle w:val="11aSlikaTabelaKrepko"/>
        <w:spacing w:after="0" w:line="360" w:lineRule="auto"/>
        <w:jc w:val="both"/>
        <w:rPr>
          <w:rStyle w:val="06PovzetekBesediloChar"/>
          <w:lang w:val="en-GB"/>
        </w:rPr>
      </w:pPr>
    </w:p>
    <w:p w:rsidR="008E076C" w:rsidRPr="00B82B06" w:rsidRDefault="004119D1" w:rsidP="008E687D">
      <w:pPr>
        <w:pStyle w:val="11aSlikaTabelaKrepko"/>
        <w:spacing w:after="0" w:line="360" w:lineRule="auto"/>
        <w:jc w:val="left"/>
        <w:rPr>
          <w:rStyle w:val="06PovzetekBesediloChar"/>
          <w:lang w:val="en-GB"/>
        </w:rPr>
      </w:pPr>
      <w:r w:rsidRPr="004119D1">
        <w:rPr>
          <w:rStyle w:val="06PovzetekBesediloChar"/>
          <w:b/>
          <w:noProof/>
          <w:sz w:val="20"/>
          <w:szCs w:val="20"/>
          <w:lang w:eastAsia="sl-SI"/>
        </w:rPr>
        <w:lastRenderedPageBreak/>
        <w:drawing>
          <wp:inline distT="0" distB="0" distL="0" distR="0">
            <wp:extent cx="2880000" cy="250930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0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D51" w:rsidRPr="00580427" w:rsidRDefault="002D6403" w:rsidP="00580427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580427">
        <w:rPr>
          <w:sz w:val="24"/>
          <w:szCs w:val="24"/>
          <w:lang w:val="en-GB"/>
        </w:rPr>
        <w:t>Fig</w:t>
      </w:r>
      <w:r w:rsidR="00575C85" w:rsidRPr="00580427">
        <w:rPr>
          <w:sz w:val="24"/>
          <w:szCs w:val="24"/>
          <w:lang w:val="en-GB"/>
        </w:rPr>
        <w:t>ure</w:t>
      </w:r>
      <w:r w:rsidRPr="00580427">
        <w:rPr>
          <w:sz w:val="24"/>
          <w:szCs w:val="24"/>
          <w:lang w:val="en-GB"/>
        </w:rPr>
        <w:t xml:space="preserve"> </w:t>
      </w:r>
      <w:r w:rsidR="00575C85" w:rsidRPr="00580427">
        <w:rPr>
          <w:sz w:val="24"/>
          <w:szCs w:val="24"/>
          <w:lang w:val="en-GB"/>
        </w:rPr>
        <w:t>5</w:t>
      </w:r>
      <w:r w:rsidRPr="00580427">
        <w:rPr>
          <w:sz w:val="24"/>
          <w:szCs w:val="24"/>
          <w:lang w:val="en-GB"/>
        </w:rPr>
        <w:t>:</w:t>
      </w:r>
      <w:r w:rsidRPr="00580427">
        <w:rPr>
          <w:b w:val="0"/>
          <w:sz w:val="24"/>
          <w:szCs w:val="24"/>
          <w:lang w:val="en-GB"/>
        </w:rPr>
        <w:t xml:space="preserve"> Influence of agitation speed on immobilization efficiency and residual enzyme activity.</w:t>
      </w:r>
      <w:r w:rsidR="00AF0D51" w:rsidRPr="00580427">
        <w:rPr>
          <w:b w:val="0"/>
          <w:sz w:val="24"/>
          <w:szCs w:val="24"/>
          <w:lang w:val="en-GB"/>
        </w:rPr>
        <w:t xml:space="preserve"> Reaction conditions: 5 mg of chosen </w:t>
      </w:r>
      <w:proofErr w:type="spellStart"/>
      <w:r w:rsidR="00AF0D51" w:rsidRPr="00580427">
        <w:rPr>
          <w:b w:val="0"/>
          <w:sz w:val="24"/>
          <w:szCs w:val="24"/>
          <w:lang w:val="en-GB"/>
        </w:rPr>
        <w:t>biochar</w:t>
      </w:r>
      <w:proofErr w:type="spellEnd"/>
      <w:r w:rsidR="00233052" w:rsidRPr="00580427">
        <w:rPr>
          <w:b w:val="0"/>
          <w:sz w:val="24"/>
          <w:szCs w:val="24"/>
          <w:lang w:val="en-GB"/>
        </w:rPr>
        <w:t>,</w:t>
      </w:r>
      <w:r w:rsidR="00AF0D51" w:rsidRPr="00580427">
        <w:rPr>
          <w:b w:val="0"/>
          <w:sz w:val="24"/>
          <w:szCs w:val="24"/>
          <w:lang w:val="en-GB"/>
        </w:rPr>
        <w:t xml:space="preserve"> </w:t>
      </w:r>
      <w:r w:rsidR="00233052" w:rsidRPr="00580427">
        <w:rPr>
          <w:b w:val="0"/>
          <w:sz w:val="24"/>
          <w:szCs w:val="24"/>
          <w:lang w:val="en-GB"/>
        </w:rPr>
        <w:t>e</w:t>
      </w:r>
      <w:r w:rsidR="00AF0D51" w:rsidRPr="00580427">
        <w:rPr>
          <w:b w:val="0"/>
          <w:sz w:val="24"/>
          <w:szCs w:val="24"/>
          <w:lang w:val="en-GB"/>
        </w:rPr>
        <w:t>nzyme concentration of 2.3 mg/mL</w:t>
      </w:r>
      <w:r w:rsidR="008E687D" w:rsidRPr="00580427">
        <w:rPr>
          <w:b w:val="0"/>
          <w:sz w:val="24"/>
          <w:szCs w:val="24"/>
          <w:lang w:val="en-GB"/>
        </w:rPr>
        <w:t xml:space="preserve">, </w:t>
      </w:r>
      <w:proofErr w:type="spellStart"/>
      <w:r w:rsidR="00AF0D51" w:rsidRPr="00580427">
        <w:rPr>
          <w:b w:val="0"/>
          <w:sz w:val="24"/>
          <w:szCs w:val="24"/>
          <w:lang w:val="en-GB"/>
        </w:rPr>
        <w:t>crosslinker</w:t>
      </w:r>
      <w:proofErr w:type="spellEnd"/>
      <w:r w:rsidR="00AF0D51" w:rsidRPr="00580427">
        <w:rPr>
          <w:b w:val="0"/>
          <w:sz w:val="24"/>
          <w:szCs w:val="24"/>
          <w:lang w:val="en-GB"/>
        </w:rPr>
        <w:t xml:space="preserve"> PEHA, PBS with pH 7, 7-h immobilization of enzyme with continuous stirring at ambient temperature and at atm. pressure.</w:t>
      </w:r>
    </w:p>
    <w:p w:rsidR="00884C5A" w:rsidRPr="00B82B06" w:rsidRDefault="00884C5A" w:rsidP="009B5A96">
      <w:pPr>
        <w:pStyle w:val="11aSlikaTabelaKrepko"/>
        <w:spacing w:line="360" w:lineRule="auto"/>
        <w:rPr>
          <w:rFonts w:ascii="Arial" w:hAnsi="Arial" w:cs="Arial"/>
          <w:b w:val="0"/>
          <w:sz w:val="16"/>
          <w:szCs w:val="16"/>
          <w:lang w:val="en-GB"/>
        </w:rPr>
      </w:pPr>
    </w:p>
    <w:p w:rsidR="00D763AA" w:rsidRPr="00B82B06" w:rsidRDefault="00D763AA" w:rsidP="00B82B06">
      <w:pPr>
        <w:pStyle w:val="11aSlikaTabelaKrepko"/>
        <w:spacing w:after="0" w:line="360" w:lineRule="auto"/>
        <w:rPr>
          <w:rFonts w:ascii="Arial" w:hAnsi="Arial" w:cs="Arial"/>
          <w:b w:val="0"/>
          <w:sz w:val="16"/>
          <w:szCs w:val="16"/>
          <w:lang w:val="en-GB"/>
        </w:rPr>
      </w:pPr>
    </w:p>
    <w:p w:rsidR="005A12CC" w:rsidRPr="00B82B06" w:rsidRDefault="00AB6E0D" w:rsidP="00B82B06">
      <w:pPr>
        <w:pStyle w:val="Heading1"/>
        <w:rPr>
          <w:lang w:val="en-GB"/>
        </w:rPr>
      </w:pPr>
      <w:r w:rsidRPr="00B82B06">
        <w:rPr>
          <w:lang w:val="en-GB"/>
        </w:rPr>
        <w:t>Conclusion</w:t>
      </w:r>
      <w:r w:rsidR="00E630CF" w:rsidRPr="00B82B06">
        <w:rPr>
          <w:lang w:val="en-GB"/>
        </w:rPr>
        <w:t>s</w:t>
      </w:r>
    </w:p>
    <w:p w:rsidR="00A0192B" w:rsidRPr="00580427" w:rsidRDefault="007175C6" w:rsidP="00580427">
      <w:pPr>
        <w:pStyle w:val="Heading2"/>
        <w:jc w:val="both"/>
        <w:rPr>
          <w:b w:val="0"/>
          <w:i/>
        </w:rPr>
      </w:pPr>
      <w:r w:rsidRPr="00580427">
        <w:rPr>
          <w:b w:val="0"/>
        </w:rPr>
        <w:t xml:space="preserve">LTHTC of </w:t>
      </w:r>
      <w:r w:rsidR="006E3FB8" w:rsidRPr="00580427">
        <w:rPr>
          <w:b w:val="0"/>
        </w:rPr>
        <w:t xml:space="preserve">semi-solid </w:t>
      </w:r>
      <w:r w:rsidRPr="00580427">
        <w:rPr>
          <w:b w:val="0"/>
        </w:rPr>
        <w:t xml:space="preserve">waste from the </w:t>
      </w:r>
      <w:r w:rsidR="00220AC6" w:rsidRPr="00580427">
        <w:rPr>
          <w:b w:val="0"/>
        </w:rPr>
        <w:t xml:space="preserve">olive oil production </w:t>
      </w:r>
      <w:r w:rsidRPr="00580427">
        <w:rPr>
          <w:b w:val="0"/>
        </w:rPr>
        <w:t>and cellulose</w:t>
      </w:r>
      <w:r w:rsidR="00220AC6" w:rsidRPr="00580427">
        <w:rPr>
          <w:b w:val="0"/>
        </w:rPr>
        <w:t xml:space="preserve"> </w:t>
      </w:r>
      <w:proofErr w:type="gramStart"/>
      <w:r w:rsidR="00220AC6" w:rsidRPr="00580427">
        <w:rPr>
          <w:b w:val="0"/>
        </w:rPr>
        <w:t>was</w:t>
      </w:r>
      <w:r w:rsidRPr="00580427">
        <w:rPr>
          <w:b w:val="0"/>
        </w:rPr>
        <w:t xml:space="preserve"> performed</w:t>
      </w:r>
      <w:proofErr w:type="gramEnd"/>
      <w:r w:rsidRPr="00580427">
        <w:rPr>
          <w:b w:val="0"/>
        </w:rPr>
        <w:t xml:space="preserve"> to produce </w:t>
      </w:r>
      <w:proofErr w:type="spellStart"/>
      <w:r w:rsidRPr="00580427">
        <w:rPr>
          <w:b w:val="0"/>
        </w:rPr>
        <w:t>biochar</w:t>
      </w:r>
      <w:proofErr w:type="spellEnd"/>
      <w:r w:rsidRPr="00580427">
        <w:rPr>
          <w:b w:val="0"/>
        </w:rPr>
        <w:t>.</w:t>
      </w:r>
      <w:r w:rsidR="00257D40" w:rsidRPr="00580427">
        <w:rPr>
          <w:b w:val="0"/>
        </w:rPr>
        <w:t xml:space="preserve"> </w:t>
      </w:r>
      <w:r w:rsidR="00220AC6" w:rsidRPr="00580427">
        <w:rPr>
          <w:b w:val="0"/>
        </w:rPr>
        <w:t xml:space="preserve">Higher surface area </w:t>
      </w:r>
      <w:proofErr w:type="gramStart"/>
      <w:r w:rsidR="00220AC6" w:rsidRPr="00580427">
        <w:rPr>
          <w:b w:val="0"/>
        </w:rPr>
        <w:t>was detected</w:t>
      </w:r>
      <w:proofErr w:type="gramEnd"/>
      <w:r w:rsidR="00220AC6" w:rsidRPr="00580427">
        <w:rPr>
          <w:b w:val="0"/>
        </w:rPr>
        <w:t xml:space="preserve"> </w:t>
      </w:r>
      <w:r w:rsidR="005218AC" w:rsidRPr="00580427">
        <w:rPr>
          <w:b w:val="0"/>
        </w:rPr>
        <w:t xml:space="preserve">when the </w:t>
      </w:r>
      <w:proofErr w:type="spellStart"/>
      <w:r w:rsidR="00220AC6" w:rsidRPr="00580427">
        <w:rPr>
          <w:b w:val="0"/>
        </w:rPr>
        <w:t>biochar</w:t>
      </w:r>
      <w:proofErr w:type="spellEnd"/>
      <w:r w:rsidR="00220AC6" w:rsidRPr="00580427">
        <w:rPr>
          <w:b w:val="0"/>
        </w:rPr>
        <w:t xml:space="preserve"> </w:t>
      </w:r>
      <w:r w:rsidR="005218AC" w:rsidRPr="00580427">
        <w:rPr>
          <w:b w:val="0"/>
        </w:rPr>
        <w:t xml:space="preserve">was </w:t>
      </w:r>
      <w:r w:rsidR="00220AC6" w:rsidRPr="00580427">
        <w:rPr>
          <w:b w:val="0"/>
        </w:rPr>
        <w:t xml:space="preserve">produced by LTHTC of cellulose but bigger pore size was defined at </w:t>
      </w:r>
      <w:proofErr w:type="spellStart"/>
      <w:r w:rsidR="00220AC6" w:rsidRPr="00580427">
        <w:rPr>
          <w:b w:val="0"/>
        </w:rPr>
        <w:t>biochar</w:t>
      </w:r>
      <w:proofErr w:type="spellEnd"/>
      <w:r w:rsidR="00220AC6" w:rsidRPr="00580427">
        <w:rPr>
          <w:b w:val="0"/>
        </w:rPr>
        <w:t xml:space="preserve"> produced by LTHTC of OL waste.</w:t>
      </w:r>
      <w:r w:rsidR="00257D40" w:rsidRPr="00580427">
        <w:rPr>
          <w:b w:val="0"/>
        </w:rPr>
        <w:t xml:space="preserve"> </w:t>
      </w:r>
      <w:proofErr w:type="spellStart"/>
      <w:r w:rsidR="009947D8" w:rsidRPr="00580427">
        <w:rPr>
          <w:b w:val="0"/>
        </w:rPr>
        <w:t>Biochar</w:t>
      </w:r>
      <w:r w:rsidR="00D763AA" w:rsidRPr="00580427">
        <w:rPr>
          <w:b w:val="0"/>
        </w:rPr>
        <w:t>s</w:t>
      </w:r>
      <w:proofErr w:type="spellEnd"/>
      <w:r w:rsidR="009947D8" w:rsidRPr="00580427">
        <w:rPr>
          <w:b w:val="0"/>
        </w:rPr>
        <w:t xml:space="preserve"> produced by </w:t>
      </w:r>
      <w:r w:rsidR="00AB6E0D" w:rsidRPr="00580427">
        <w:rPr>
          <w:b w:val="0"/>
        </w:rPr>
        <w:t xml:space="preserve">LTHTC </w:t>
      </w:r>
      <w:proofErr w:type="gramStart"/>
      <w:r w:rsidR="00AB6E0D" w:rsidRPr="00580427">
        <w:rPr>
          <w:b w:val="0"/>
        </w:rPr>
        <w:t>w</w:t>
      </w:r>
      <w:r w:rsidR="00D763AA" w:rsidRPr="00580427">
        <w:rPr>
          <w:b w:val="0"/>
        </w:rPr>
        <w:t>ere</w:t>
      </w:r>
      <w:r w:rsidR="00575C85" w:rsidRPr="00580427">
        <w:rPr>
          <w:b w:val="0"/>
        </w:rPr>
        <w:t xml:space="preserve"> </w:t>
      </w:r>
      <w:r w:rsidR="00F03F66" w:rsidRPr="00580427">
        <w:rPr>
          <w:b w:val="0"/>
        </w:rPr>
        <w:t>successfully used</w:t>
      </w:r>
      <w:proofErr w:type="gramEnd"/>
      <w:r w:rsidR="00F03F66" w:rsidRPr="00580427">
        <w:rPr>
          <w:b w:val="0"/>
        </w:rPr>
        <w:t xml:space="preserve"> as </w:t>
      </w:r>
      <w:r w:rsidR="009947D8" w:rsidRPr="00580427">
        <w:rPr>
          <w:b w:val="0"/>
        </w:rPr>
        <w:t>carrier</w:t>
      </w:r>
      <w:r w:rsidR="00F03F66" w:rsidRPr="00580427">
        <w:rPr>
          <w:b w:val="0"/>
        </w:rPr>
        <w:t>s</w:t>
      </w:r>
      <w:r w:rsidR="009947D8" w:rsidRPr="00580427">
        <w:rPr>
          <w:b w:val="0"/>
        </w:rPr>
        <w:t xml:space="preserve"> for enzyme immobilization. </w:t>
      </w:r>
    </w:p>
    <w:p w:rsidR="009947D8" w:rsidRPr="00E13F22" w:rsidRDefault="008D4713" w:rsidP="00E13F22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  <w:lang w:val="en-GB"/>
        </w:rPr>
      </w:pPr>
      <w:r w:rsidRPr="00580427">
        <w:rPr>
          <w:sz w:val="24"/>
          <w:szCs w:val="24"/>
          <w:lang w:val="en-GB"/>
        </w:rPr>
        <w:t>Performed studies</w:t>
      </w:r>
      <w:r w:rsidR="009947D8" w:rsidRPr="00580427">
        <w:rPr>
          <w:sz w:val="24"/>
          <w:szCs w:val="24"/>
          <w:lang w:val="en-GB"/>
        </w:rPr>
        <w:t xml:space="preserve"> have shown that </w:t>
      </w:r>
      <w:proofErr w:type="spellStart"/>
      <w:r w:rsidR="009947D8" w:rsidRPr="00580427">
        <w:rPr>
          <w:sz w:val="24"/>
          <w:szCs w:val="24"/>
          <w:lang w:val="en-GB"/>
        </w:rPr>
        <w:t>biochar</w:t>
      </w:r>
      <w:r w:rsidR="00F8168E" w:rsidRPr="00580427">
        <w:rPr>
          <w:sz w:val="24"/>
          <w:szCs w:val="24"/>
          <w:lang w:val="en-GB"/>
        </w:rPr>
        <w:t>s</w:t>
      </w:r>
      <w:proofErr w:type="spellEnd"/>
      <w:r w:rsidR="009947D8" w:rsidRPr="00580427">
        <w:rPr>
          <w:sz w:val="24"/>
          <w:szCs w:val="24"/>
          <w:lang w:val="en-GB"/>
        </w:rPr>
        <w:t xml:space="preserve"> produced by </w:t>
      </w:r>
      <w:r w:rsidR="00AB6E0D" w:rsidRPr="00580427">
        <w:rPr>
          <w:sz w:val="24"/>
          <w:szCs w:val="24"/>
          <w:lang w:val="en-GB"/>
        </w:rPr>
        <w:t xml:space="preserve">LTHTC </w:t>
      </w:r>
      <w:r w:rsidR="00F8168E" w:rsidRPr="00580427">
        <w:rPr>
          <w:sz w:val="24"/>
          <w:szCs w:val="24"/>
          <w:lang w:val="en-GB"/>
        </w:rPr>
        <w:t>are</w:t>
      </w:r>
      <w:r w:rsidR="00AB6E0D" w:rsidRPr="00580427">
        <w:rPr>
          <w:sz w:val="24"/>
          <w:szCs w:val="24"/>
          <w:lang w:val="en-GB"/>
        </w:rPr>
        <w:t xml:space="preserve"> </w:t>
      </w:r>
      <w:r w:rsidR="009947D8" w:rsidRPr="00580427">
        <w:rPr>
          <w:sz w:val="24"/>
          <w:szCs w:val="24"/>
          <w:lang w:val="en-GB"/>
        </w:rPr>
        <w:t>suitable carrier</w:t>
      </w:r>
      <w:r w:rsidR="00F03F66" w:rsidRPr="00580427">
        <w:rPr>
          <w:sz w:val="24"/>
          <w:szCs w:val="24"/>
          <w:lang w:val="en-GB"/>
        </w:rPr>
        <w:t>s</w:t>
      </w:r>
      <w:r w:rsidR="009947D8" w:rsidRPr="00580427">
        <w:rPr>
          <w:sz w:val="24"/>
          <w:szCs w:val="24"/>
          <w:lang w:val="en-GB"/>
        </w:rPr>
        <w:t xml:space="preserve"> for enzyme immobilization. </w:t>
      </w:r>
      <w:r w:rsidR="00AB6E0D" w:rsidRPr="00580427">
        <w:rPr>
          <w:sz w:val="24"/>
          <w:szCs w:val="24"/>
          <w:lang w:val="en-GB"/>
        </w:rPr>
        <w:t>V</w:t>
      </w:r>
      <w:r w:rsidR="009947D8" w:rsidRPr="00580427">
        <w:rPr>
          <w:sz w:val="24"/>
          <w:szCs w:val="24"/>
          <w:lang w:val="en-GB"/>
        </w:rPr>
        <w:t xml:space="preserve">arious parameters that affect the </w:t>
      </w:r>
      <w:r w:rsidR="00AB6E0D" w:rsidRPr="00580427">
        <w:rPr>
          <w:sz w:val="24"/>
          <w:szCs w:val="24"/>
          <w:lang w:val="en-GB"/>
        </w:rPr>
        <w:t xml:space="preserve">immobilization </w:t>
      </w:r>
      <w:r w:rsidR="009947D8" w:rsidRPr="00580427">
        <w:rPr>
          <w:sz w:val="24"/>
          <w:szCs w:val="24"/>
          <w:lang w:val="en-GB"/>
        </w:rPr>
        <w:t xml:space="preserve">efficiency and residual activity of the immobilized </w:t>
      </w:r>
      <w:proofErr w:type="spellStart"/>
      <w:r w:rsidR="009947D8" w:rsidRPr="00580427">
        <w:rPr>
          <w:sz w:val="24"/>
          <w:szCs w:val="24"/>
          <w:lang w:val="en-GB"/>
        </w:rPr>
        <w:t>cellulase</w:t>
      </w:r>
      <w:proofErr w:type="spellEnd"/>
      <w:r w:rsidR="00AB6E0D" w:rsidRPr="00580427">
        <w:rPr>
          <w:sz w:val="24"/>
          <w:szCs w:val="24"/>
          <w:lang w:val="en-GB"/>
        </w:rPr>
        <w:t xml:space="preserve"> </w:t>
      </w:r>
      <w:proofErr w:type="gramStart"/>
      <w:r w:rsidR="00AB6E0D" w:rsidRPr="00580427">
        <w:rPr>
          <w:sz w:val="24"/>
          <w:szCs w:val="24"/>
          <w:lang w:val="en-GB"/>
        </w:rPr>
        <w:t>were optimized</w:t>
      </w:r>
      <w:proofErr w:type="gramEnd"/>
      <w:r w:rsidR="009947D8" w:rsidRPr="00580427">
        <w:rPr>
          <w:sz w:val="24"/>
          <w:szCs w:val="24"/>
          <w:lang w:val="en-GB"/>
        </w:rPr>
        <w:t xml:space="preserve">. </w:t>
      </w:r>
      <w:proofErr w:type="spellStart"/>
      <w:r w:rsidR="00575C85" w:rsidRPr="00580427">
        <w:rPr>
          <w:sz w:val="24"/>
          <w:szCs w:val="24"/>
          <w:lang w:val="en-GB"/>
        </w:rPr>
        <w:t>Biochar</w:t>
      </w:r>
      <w:proofErr w:type="spellEnd"/>
      <w:r w:rsidR="00575C85" w:rsidRPr="00580427">
        <w:rPr>
          <w:sz w:val="24"/>
          <w:szCs w:val="24"/>
          <w:lang w:val="en-GB"/>
        </w:rPr>
        <w:t xml:space="preserve"> from</w:t>
      </w:r>
      <w:r w:rsidR="009947D8" w:rsidRPr="00580427">
        <w:rPr>
          <w:sz w:val="24"/>
          <w:szCs w:val="24"/>
          <w:lang w:val="en-GB"/>
        </w:rPr>
        <w:t xml:space="preserve"> cellulose proved to be a </w:t>
      </w:r>
      <w:r w:rsidR="00575C85" w:rsidRPr="00580427">
        <w:rPr>
          <w:sz w:val="24"/>
          <w:szCs w:val="24"/>
          <w:lang w:val="en-GB"/>
        </w:rPr>
        <w:t xml:space="preserve">more </w:t>
      </w:r>
      <w:r w:rsidR="00B82B06" w:rsidRPr="00580427">
        <w:rPr>
          <w:sz w:val="24"/>
          <w:szCs w:val="24"/>
          <w:lang w:val="en-GB"/>
        </w:rPr>
        <w:t>suitable</w:t>
      </w:r>
      <w:r w:rsidR="009947D8" w:rsidRPr="00580427">
        <w:rPr>
          <w:sz w:val="24"/>
          <w:szCs w:val="24"/>
          <w:lang w:val="en-GB"/>
        </w:rPr>
        <w:t xml:space="preserve"> </w:t>
      </w:r>
      <w:r w:rsidR="00575C85" w:rsidRPr="00580427">
        <w:rPr>
          <w:sz w:val="24"/>
          <w:szCs w:val="24"/>
          <w:lang w:val="en-GB"/>
        </w:rPr>
        <w:t>carrier</w:t>
      </w:r>
      <w:r w:rsidR="00C540F4" w:rsidRPr="00580427">
        <w:rPr>
          <w:sz w:val="24"/>
          <w:szCs w:val="24"/>
          <w:lang w:val="en-GB"/>
        </w:rPr>
        <w:t xml:space="preserve"> for </w:t>
      </w:r>
      <w:proofErr w:type="spellStart"/>
      <w:r w:rsidRPr="00580427">
        <w:rPr>
          <w:sz w:val="24"/>
          <w:szCs w:val="24"/>
          <w:lang w:val="en-GB"/>
        </w:rPr>
        <w:t>cellulase</w:t>
      </w:r>
      <w:proofErr w:type="spellEnd"/>
      <w:r w:rsidR="00D763AA" w:rsidRPr="00580427">
        <w:rPr>
          <w:sz w:val="24"/>
          <w:szCs w:val="24"/>
          <w:lang w:val="en-GB"/>
        </w:rPr>
        <w:t xml:space="preserve"> immobilization,</w:t>
      </w:r>
      <w:r w:rsidR="009947D8" w:rsidRPr="00580427">
        <w:rPr>
          <w:sz w:val="24"/>
          <w:szCs w:val="24"/>
          <w:lang w:val="en-GB"/>
        </w:rPr>
        <w:t xml:space="preserve"> because the immobilized </w:t>
      </w:r>
      <w:proofErr w:type="spellStart"/>
      <w:r w:rsidR="009947D8" w:rsidRPr="00580427">
        <w:rPr>
          <w:sz w:val="24"/>
          <w:szCs w:val="24"/>
          <w:lang w:val="en-GB"/>
        </w:rPr>
        <w:t>cellulase</w:t>
      </w:r>
      <w:proofErr w:type="spellEnd"/>
      <w:r w:rsidR="009947D8" w:rsidRPr="00580427">
        <w:rPr>
          <w:sz w:val="24"/>
          <w:szCs w:val="24"/>
          <w:lang w:val="en-GB"/>
        </w:rPr>
        <w:t xml:space="preserve"> on </w:t>
      </w:r>
      <w:r w:rsidR="00C540F4" w:rsidRPr="00580427">
        <w:rPr>
          <w:sz w:val="24"/>
          <w:szCs w:val="24"/>
          <w:lang w:val="en-GB"/>
        </w:rPr>
        <w:t>those</w:t>
      </w:r>
      <w:r w:rsidR="009947D8" w:rsidRPr="00580427">
        <w:rPr>
          <w:sz w:val="24"/>
          <w:szCs w:val="24"/>
          <w:lang w:val="en-GB"/>
        </w:rPr>
        <w:t xml:space="preserve"> </w:t>
      </w:r>
      <w:proofErr w:type="spellStart"/>
      <w:r w:rsidR="009947D8" w:rsidRPr="00580427">
        <w:rPr>
          <w:sz w:val="24"/>
          <w:szCs w:val="24"/>
          <w:lang w:val="en-GB"/>
        </w:rPr>
        <w:t>biochar</w:t>
      </w:r>
      <w:proofErr w:type="spellEnd"/>
      <w:r w:rsidR="009947D8" w:rsidRPr="00580427">
        <w:rPr>
          <w:sz w:val="24"/>
          <w:szCs w:val="24"/>
          <w:lang w:val="en-GB"/>
        </w:rPr>
        <w:t xml:space="preserve"> retain</w:t>
      </w:r>
      <w:r w:rsidR="00C540F4" w:rsidRPr="00580427">
        <w:rPr>
          <w:sz w:val="24"/>
          <w:szCs w:val="24"/>
          <w:lang w:val="en-GB"/>
        </w:rPr>
        <w:t>s</w:t>
      </w:r>
      <w:r w:rsidR="009947D8" w:rsidRPr="00580427">
        <w:rPr>
          <w:sz w:val="24"/>
          <w:szCs w:val="24"/>
          <w:lang w:val="en-GB"/>
        </w:rPr>
        <w:t xml:space="preserve"> higher </w:t>
      </w:r>
      <w:r w:rsidR="00C540F4" w:rsidRPr="00580427">
        <w:rPr>
          <w:sz w:val="24"/>
          <w:szCs w:val="24"/>
          <w:lang w:val="en-GB"/>
        </w:rPr>
        <w:t xml:space="preserve">residual </w:t>
      </w:r>
      <w:r w:rsidR="009947D8" w:rsidRPr="00580427">
        <w:rPr>
          <w:sz w:val="24"/>
          <w:szCs w:val="24"/>
          <w:lang w:val="en-GB"/>
        </w:rPr>
        <w:t xml:space="preserve">activity as in the case when </w:t>
      </w:r>
      <w:r w:rsidR="00C540F4" w:rsidRPr="00580427">
        <w:rPr>
          <w:sz w:val="24"/>
          <w:szCs w:val="24"/>
          <w:lang w:val="en-GB"/>
        </w:rPr>
        <w:t xml:space="preserve">the </w:t>
      </w:r>
      <w:proofErr w:type="spellStart"/>
      <w:r w:rsidR="009947D8" w:rsidRPr="00580427">
        <w:rPr>
          <w:sz w:val="24"/>
          <w:szCs w:val="24"/>
          <w:lang w:val="en-GB"/>
        </w:rPr>
        <w:t>cellulase</w:t>
      </w:r>
      <w:proofErr w:type="spellEnd"/>
      <w:r w:rsidR="00C540F4" w:rsidRPr="00580427">
        <w:rPr>
          <w:sz w:val="24"/>
          <w:szCs w:val="24"/>
          <w:lang w:val="en-GB"/>
        </w:rPr>
        <w:t xml:space="preserve"> </w:t>
      </w:r>
      <w:proofErr w:type="gramStart"/>
      <w:r w:rsidR="00C540F4" w:rsidRPr="00580427">
        <w:rPr>
          <w:sz w:val="24"/>
          <w:szCs w:val="24"/>
          <w:lang w:val="en-GB"/>
        </w:rPr>
        <w:t>was</w:t>
      </w:r>
      <w:r w:rsidR="009947D8" w:rsidRPr="00580427">
        <w:rPr>
          <w:sz w:val="24"/>
          <w:szCs w:val="24"/>
          <w:lang w:val="en-GB"/>
        </w:rPr>
        <w:t xml:space="preserve"> immobilized</w:t>
      </w:r>
      <w:proofErr w:type="gramEnd"/>
      <w:r w:rsidR="009947D8" w:rsidRPr="00580427">
        <w:rPr>
          <w:sz w:val="24"/>
          <w:szCs w:val="24"/>
          <w:lang w:val="en-GB"/>
        </w:rPr>
        <w:t xml:space="preserve"> on the </w:t>
      </w:r>
      <w:proofErr w:type="spellStart"/>
      <w:r w:rsidR="009947D8" w:rsidRPr="00580427">
        <w:rPr>
          <w:sz w:val="24"/>
          <w:szCs w:val="24"/>
          <w:lang w:val="en-GB"/>
        </w:rPr>
        <w:t>biochar</w:t>
      </w:r>
      <w:proofErr w:type="spellEnd"/>
      <w:r w:rsidR="009947D8" w:rsidRPr="00580427">
        <w:rPr>
          <w:sz w:val="24"/>
          <w:szCs w:val="24"/>
          <w:lang w:val="en-GB"/>
        </w:rPr>
        <w:t xml:space="preserve"> produced by </w:t>
      </w:r>
      <w:r w:rsidR="00C540F4" w:rsidRPr="00580427">
        <w:rPr>
          <w:sz w:val="24"/>
          <w:szCs w:val="24"/>
          <w:lang w:val="en-GB"/>
        </w:rPr>
        <w:t>LTHTC of OL waste</w:t>
      </w:r>
      <w:r w:rsidR="009947D8" w:rsidRPr="00580427">
        <w:rPr>
          <w:sz w:val="24"/>
          <w:szCs w:val="24"/>
          <w:lang w:val="en-GB"/>
        </w:rPr>
        <w:t>.</w:t>
      </w:r>
      <w:r w:rsidRPr="00580427">
        <w:rPr>
          <w:sz w:val="24"/>
          <w:szCs w:val="24"/>
          <w:lang w:val="en-GB"/>
        </w:rPr>
        <w:t xml:space="preserve"> </w:t>
      </w:r>
      <w:r w:rsidR="00E13F22" w:rsidRPr="00E13F22">
        <w:rPr>
          <w:sz w:val="24"/>
          <w:szCs w:val="24"/>
          <w:lang w:val="en-GB"/>
        </w:rPr>
        <w:t xml:space="preserve">Moreover, immobilization of an enzyme on these carriers results in the closed-loop productive system, which is the base for circular economy. Joining immobilization of an enzyme on one hand and production of </w:t>
      </w:r>
      <w:proofErr w:type="spellStart"/>
      <w:proofErr w:type="gramStart"/>
      <w:r w:rsidR="00E13F22" w:rsidRPr="00E13F22">
        <w:rPr>
          <w:sz w:val="24"/>
          <w:szCs w:val="24"/>
          <w:lang w:val="en-GB"/>
        </w:rPr>
        <w:t>biochar</w:t>
      </w:r>
      <w:proofErr w:type="spellEnd"/>
      <w:proofErr w:type="gramEnd"/>
      <w:r w:rsidR="00E13F22" w:rsidRPr="00E13F22">
        <w:rPr>
          <w:sz w:val="24"/>
          <w:szCs w:val="24"/>
          <w:lang w:val="en-GB"/>
        </w:rPr>
        <w:t xml:space="preserve"> on the other hand leads not only to the reduction of costs for the biocatalyst but also for a more sustainable production.</w:t>
      </w:r>
      <w:r w:rsidR="001D3F31">
        <w:rPr>
          <w:sz w:val="24"/>
          <w:szCs w:val="24"/>
          <w:lang w:val="en-GB"/>
        </w:rPr>
        <w:t xml:space="preserve"> </w:t>
      </w:r>
    </w:p>
    <w:p w:rsidR="005218AC" w:rsidRPr="00E13F22" w:rsidRDefault="005218AC" w:rsidP="009B5A96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</w:p>
    <w:p w:rsidR="00580427" w:rsidRPr="00580427" w:rsidRDefault="00580427" w:rsidP="00580427">
      <w:pPr>
        <w:pStyle w:val="Heading1"/>
        <w:numPr>
          <w:ilvl w:val="0"/>
          <w:numId w:val="0"/>
        </w:numPr>
        <w:rPr>
          <w:color w:val="000000" w:themeColor="text1"/>
          <w:szCs w:val="24"/>
        </w:rPr>
      </w:pPr>
      <w:proofErr w:type="spellStart"/>
      <w:r w:rsidRPr="00580427">
        <w:rPr>
          <w:color w:val="000000" w:themeColor="text1"/>
          <w:szCs w:val="24"/>
        </w:rPr>
        <w:lastRenderedPageBreak/>
        <w:t>Acknowledgments</w:t>
      </w:r>
      <w:proofErr w:type="spellEnd"/>
    </w:p>
    <w:p w:rsidR="00580427" w:rsidRPr="00580427" w:rsidRDefault="00580427" w:rsidP="00580427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  <w:r w:rsidRPr="00580427">
        <w:rPr>
          <w:rStyle w:val="hps"/>
          <w:b w:val="0"/>
          <w:color w:val="000000" w:themeColor="text1"/>
          <w:sz w:val="24"/>
          <w:szCs w:val="24"/>
          <w:lang w:val="en-GB"/>
        </w:rPr>
        <w:t xml:space="preserve">The authors acknowledge the financial support of the Slovenian Research Agency (research core funding No. </w:t>
      </w:r>
      <w:r w:rsidRPr="00580427">
        <w:rPr>
          <w:b w:val="0"/>
          <w:color w:val="000000" w:themeColor="text1"/>
          <w:sz w:val="24"/>
          <w:szCs w:val="24"/>
          <w:lang w:val="en-GB"/>
        </w:rPr>
        <w:t>P2-0046</w:t>
      </w:r>
      <w:r w:rsidRPr="00580427">
        <w:rPr>
          <w:rStyle w:val="hps"/>
          <w:b w:val="0"/>
          <w:color w:val="000000" w:themeColor="text1"/>
          <w:sz w:val="24"/>
          <w:szCs w:val="24"/>
          <w:lang w:val="en-GB"/>
        </w:rPr>
        <w:t xml:space="preserve"> - “</w:t>
      </w:r>
      <w:r w:rsidRPr="00580427">
        <w:rPr>
          <w:b w:val="0"/>
          <w:color w:val="000000" w:themeColor="text1"/>
          <w:sz w:val="24"/>
          <w:szCs w:val="24"/>
          <w:lang w:val="en-GB"/>
        </w:rPr>
        <w:t>Separation Processes and Product Design</w:t>
      </w:r>
      <w:r w:rsidRPr="00580427">
        <w:rPr>
          <w:rStyle w:val="hps"/>
          <w:b w:val="0"/>
          <w:color w:val="000000" w:themeColor="text1"/>
          <w:sz w:val="24"/>
          <w:szCs w:val="24"/>
          <w:lang w:val="en-GB"/>
        </w:rPr>
        <w:t>”).</w:t>
      </w:r>
    </w:p>
    <w:p w:rsidR="00F03F66" w:rsidRPr="00B82B06" w:rsidRDefault="00F03F66" w:rsidP="009B5A96">
      <w:pPr>
        <w:pStyle w:val="11aSlikaTabelaKrepko"/>
        <w:spacing w:line="360" w:lineRule="auto"/>
        <w:jc w:val="both"/>
        <w:rPr>
          <w:b w:val="0"/>
          <w:sz w:val="24"/>
          <w:szCs w:val="24"/>
          <w:lang w:val="en-GB"/>
        </w:rPr>
      </w:pPr>
    </w:p>
    <w:p w:rsidR="003D5537" w:rsidRPr="00AA4BB9" w:rsidRDefault="003D5537" w:rsidP="009B5A96">
      <w:pPr>
        <w:pStyle w:val="11aSlikaTabelaKrepko"/>
        <w:spacing w:after="0" w:line="360" w:lineRule="auto"/>
        <w:jc w:val="both"/>
        <w:rPr>
          <w:sz w:val="24"/>
          <w:szCs w:val="24"/>
          <w:lang w:val="en-GB"/>
        </w:rPr>
      </w:pPr>
      <w:r w:rsidRPr="00AA4BB9">
        <w:rPr>
          <w:sz w:val="24"/>
          <w:szCs w:val="24"/>
          <w:lang w:val="en-GB"/>
        </w:rPr>
        <w:t>References</w:t>
      </w:r>
    </w:p>
    <w:p w:rsidR="00E81683" w:rsidRDefault="00CF2CB3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B82B06">
        <w:rPr>
          <w:b w:val="0"/>
          <w:sz w:val="24"/>
          <w:szCs w:val="24"/>
          <w:lang w:val="en-GB"/>
        </w:rPr>
        <w:t xml:space="preserve">R. </w:t>
      </w:r>
      <w:proofErr w:type="spellStart"/>
      <w:r w:rsidRPr="00B82B06">
        <w:rPr>
          <w:b w:val="0"/>
          <w:sz w:val="24"/>
          <w:szCs w:val="24"/>
          <w:lang w:val="en-GB"/>
        </w:rPr>
        <w:t>Demir-Cakan</w:t>
      </w:r>
      <w:proofErr w:type="spellEnd"/>
      <w:r w:rsidRPr="00B82B06">
        <w:rPr>
          <w:b w:val="0"/>
          <w:sz w:val="24"/>
          <w:szCs w:val="24"/>
          <w:lang w:val="en-GB"/>
        </w:rPr>
        <w:t xml:space="preserve">, N. </w:t>
      </w:r>
      <w:proofErr w:type="spellStart"/>
      <w:r w:rsidRPr="00B82B06">
        <w:rPr>
          <w:b w:val="0"/>
          <w:sz w:val="24"/>
          <w:szCs w:val="24"/>
          <w:lang w:val="en-GB"/>
        </w:rPr>
        <w:t>Baccile</w:t>
      </w:r>
      <w:proofErr w:type="spellEnd"/>
      <w:r w:rsidRPr="00B82B06">
        <w:rPr>
          <w:b w:val="0"/>
          <w:sz w:val="24"/>
          <w:szCs w:val="24"/>
          <w:lang w:val="en-GB"/>
        </w:rPr>
        <w:t xml:space="preserve">, M. </w:t>
      </w:r>
      <w:proofErr w:type="spellStart"/>
      <w:r w:rsidRPr="00B82B06">
        <w:rPr>
          <w:b w:val="0"/>
          <w:sz w:val="24"/>
          <w:szCs w:val="24"/>
          <w:lang w:val="en-GB"/>
        </w:rPr>
        <w:t>Antonietti</w:t>
      </w:r>
      <w:proofErr w:type="spellEnd"/>
      <w:r w:rsidRPr="00B82B06">
        <w:rPr>
          <w:b w:val="0"/>
          <w:sz w:val="24"/>
          <w:szCs w:val="24"/>
          <w:lang w:val="en-GB"/>
        </w:rPr>
        <w:t>, M.</w:t>
      </w:r>
      <w:r w:rsidR="001D26F5">
        <w:rPr>
          <w:b w:val="0"/>
          <w:sz w:val="24"/>
          <w:szCs w:val="24"/>
          <w:lang w:val="en-GB"/>
        </w:rPr>
        <w:t xml:space="preserve"> </w:t>
      </w:r>
      <w:r w:rsidRPr="00B82B06">
        <w:rPr>
          <w:b w:val="0"/>
          <w:sz w:val="24"/>
          <w:szCs w:val="24"/>
          <w:lang w:val="en-GB"/>
        </w:rPr>
        <w:t xml:space="preserve">M. </w:t>
      </w:r>
      <w:proofErr w:type="spellStart"/>
      <w:r w:rsidRPr="00B82B06">
        <w:rPr>
          <w:b w:val="0"/>
          <w:sz w:val="24"/>
          <w:szCs w:val="24"/>
          <w:lang w:val="en-GB"/>
        </w:rPr>
        <w:t>Titirici</w:t>
      </w:r>
      <w:proofErr w:type="spellEnd"/>
      <w:r w:rsidRPr="00B82B06">
        <w:rPr>
          <w:b w:val="0"/>
          <w:sz w:val="24"/>
          <w:szCs w:val="24"/>
          <w:lang w:val="en-GB"/>
        </w:rPr>
        <w:t xml:space="preserve">, </w:t>
      </w:r>
      <w:r w:rsidRPr="00B82B06">
        <w:rPr>
          <w:b w:val="0"/>
          <w:i/>
          <w:sz w:val="24"/>
          <w:szCs w:val="24"/>
          <w:lang w:val="en-GB"/>
        </w:rPr>
        <w:t>Chem. Mat</w:t>
      </w:r>
      <w:r w:rsidRPr="00B82B06">
        <w:rPr>
          <w:b w:val="0"/>
          <w:sz w:val="24"/>
          <w:szCs w:val="24"/>
          <w:lang w:val="en-GB"/>
        </w:rPr>
        <w:t xml:space="preserve">. </w:t>
      </w:r>
      <w:proofErr w:type="gramStart"/>
      <w:r w:rsidRPr="00B82B06">
        <w:rPr>
          <w:sz w:val="24"/>
          <w:szCs w:val="24"/>
          <w:lang w:val="en-GB"/>
        </w:rPr>
        <w:t>2009</w:t>
      </w:r>
      <w:proofErr w:type="gramEnd"/>
      <w:r w:rsidRPr="00B82B06">
        <w:rPr>
          <w:b w:val="0"/>
          <w:sz w:val="24"/>
          <w:szCs w:val="24"/>
          <w:lang w:val="en-GB"/>
        </w:rPr>
        <w:t xml:space="preserve">, </w:t>
      </w:r>
      <w:r w:rsidRPr="00B82B06">
        <w:rPr>
          <w:b w:val="0"/>
          <w:i/>
          <w:sz w:val="24"/>
          <w:szCs w:val="24"/>
          <w:lang w:val="en-GB"/>
        </w:rPr>
        <w:t>21</w:t>
      </w:r>
      <w:r w:rsidRPr="00B82B06">
        <w:rPr>
          <w:b w:val="0"/>
          <w:sz w:val="24"/>
          <w:szCs w:val="24"/>
          <w:lang w:val="en-GB"/>
        </w:rPr>
        <w:t>, 484-490</w:t>
      </w:r>
      <w:r w:rsidR="001D26F5">
        <w:rPr>
          <w:b w:val="0"/>
          <w:sz w:val="24"/>
          <w:szCs w:val="24"/>
          <w:lang w:val="en-GB"/>
        </w:rPr>
        <w:t>.</w:t>
      </w:r>
    </w:p>
    <w:p w:rsidR="00E81683" w:rsidRDefault="00CF2CB3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sz w:val="24"/>
          <w:szCs w:val="24"/>
          <w:lang w:val="en-US"/>
        </w:rPr>
        <w:t xml:space="preserve">R. </w:t>
      </w:r>
      <w:proofErr w:type="spellStart"/>
      <w:r w:rsidRPr="00E81683">
        <w:rPr>
          <w:b w:val="0"/>
          <w:sz w:val="24"/>
          <w:szCs w:val="24"/>
          <w:lang w:val="en-US"/>
        </w:rPr>
        <w:t>Demir-Cakan</w:t>
      </w:r>
      <w:proofErr w:type="spellEnd"/>
      <w:r w:rsidRPr="00E81683">
        <w:rPr>
          <w:b w:val="0"/>
          <w:sz w:val="24"/>
          <w:szCs w:val="24"/>
          <w:lang w:val="en-US"/>
        </w:rPr>
        <w:t xml:space="preserve">, Y.-S. Hu, M. </w:t>
      </w:r>
      <w:proofErr w:type="spellStart"/>
      <w:r w:rsidRPr="00E81683">
        <w:rPr>
          <w:b w:val="0"/>
          <w:sz w:val="24"/>
          <w:szCs w:val="24"/>
          <w:lang w:val="en-US"/>
        </w:rPr>
        <w:t>Antonietti</w:t>
      </w:r>
      <w:proofErr w:type="spellEnd"/>
      <w:r w:rsidRPr="00E81683">
        <w:rPr>
          <w:b w:val="0"/>
          <w:sz w:val="24"/>
          <w:szCs w:val="24"/>
          <w:lang w:val="en-US"/>
        </w:rPr>
        <w:t>, J. Maier, M.</w:t>
      </w:r>
      <w:r w:rsidR="001D26F5" w:rsidRPr="00E81683">
        <w:rPr>
          <w:b w:val="0"/>
          <w:sz w:val="24"/>
          <w:szCs w:val="24"/>
          <w:lang w:val="en-US"/>
        </w:rPr>
        <w:t xml:space="preserve"> </w:t>
      </w:r>
      <w:r w:rsidRPr="00E81683">
        <w:rPr>
          <w:b w:val="0"/>
          <w:sz w:val="24"/>
          <w:szCs w:val="24"/>
          <w:lang w:val="en-US"/>
        </w:rPr>
        <w:t xml:space="preserve">M. </w:t>
      </w:r>
      <w:proofErr w:type="spellStart"/>
      <w:r w:rsidRPr="00E81683">
        <w:rPr>
          <w:b w:val="0"/>
          <w:sz w:val="24"/>
          <w:szCs w:val="24"/>
          <w:lang w:val="en-US"/>
        </w:rPr>
        <w:t>Titirici</w:t>
      </w:r>
      <w:proofErr w:type="spellEnd"/>
      <w:r w:rsidRPr="00E81683">
        <w:rPr>
          <w:b w:val="0"/>
          <w:sz w:val="24"/>
          <w:szCs w:val="24"/>
          <w:lang w:val="en-US"/>
        </w:rPr>
        <w:t xml:space="preserve">, </w:t>
      </w:r>
      <w:r w:rsidRPr="00E81683">
        <w:rPr>
          <w:b w:val="0"/>
          <w:i/>
          <w:sz w:val="24"/>
          <w:szCs w:val="24"/>
          <w:lang w:val="en-US"/>
        </w:rPr>
        <w:t>Chem. Mat</w:t>
      </w:r>
      <w:r w:rsidRPr="00E81683">
        <w:rPr>
          <w:b w:val="0"/>
          <w:sz w:val="24"/>
          <w:szCs w:val="24"/>
          <w:lang w:val="en-US"/>
        </w:rPr>
        <w:t xml:space="preserve">. </w:t>
      </w:r>
      <w:proofErr w:type="gramStart"/>
      <w:r w:rsidRPr="00E81683">
        <w:rPr>
          <w:sz w:val="24"/>
          <w:szCs w:val="24"/>
          <w:lang w:val="en-US"/>
        </w:rPr>
        <w:t>2008</w:t>
      </w:r>
      <w:proofErr w:type="gramEnd"/>
      <w:r w:rsidRPr="00E81683">
        <w:rPr>
          <w:b w:val="0"/>
          <w:sz w:val="24"/>
          <w:szCs w:val="24"/>
          <w:lang w:val="en-US"/>
        </w:rPr>
        <w:t xml:space="preserve">, </w:t>
      </w:r>
      <w:r w:rsidRPr="00E81683">
        <w:rPr>
          <w:b w:val="0"/>
          <w:i/>
          <w:sz w:val="24"/>
          <w:szCs w:val="24"/>
          <w:lang w:val="en-US"/>
        </w:rPr>
        <w:t>20</w:t>
      </w:r>
      <w:r w:rsidRPr="00E81683">
        <w:rPr>
          <w:b w:val="0"/>
          <w:sz w:val="24"/>
          <w:szCs w:val="24"/>
          <w:lang w:val="en-US"/>
        </w:rPr>
        <w:t>, 1227-1229</w:t>
      </w:r>
      <w:r w:rsidR="001D26F5" w:rsidRPr="00E81683">
        <w:rPr>
          <w:b w:val="0"/>
          <w:sz w:val="24"/>
          <w:szCs w:val="24"/>
          <w:lang w:val="en-US"/>
        </w:rPr>
        <w:t>.</w:t>
      </w:r>
    </w:p>
    <w:p w:rsidR="00E81683" w:rsidRDefault="0094218B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color w:val="000000" w:themeColor="text1"/>
          <w:sz w:val="24"/>
          <w:szCs w:val="24"/>
          <w:lang w:val="en-GB"/>
        </w:rPr>
        <w:t xml:space="preserve">M. </w:t>
      </w:r>
      <w:proofErr w:type="spellStart"/>
      <w:r w:rsidRPr="00E81683">
        <w:rPr>
          <w:b w:val="0"/>
          <w:color w:val="000000" w:themeColor="text1"/>
          <w:sz w:val="24"/>
          <w:szCs w:val="24"/>
          <w:lang w:val="en-GB"/>
        </w:rPr>
        <w:t>Sevilla</w:t>
      </w:r>
      <w:proofErr w:type="spellEnd"/>
      <w:r w:rsidRPr="00E81683">
        <w:rPr>
          <w:b w:val="0"/>
          <w:color w:val="000000" w:themeColor="text1"/>
          <w:sz w:val="24"/>
          <w:szCs w:val="24"/>
          <w:lang w:val="en-GB"/>
        </w:rPr>
        <w:t>, A.</w:t>
      </w:r>
      <w:r w:rsidR="001D26F5" w:rsidRPr="00E81683">
        <w:rPr>
          <w:b w:val="0"/>
          <w:color w:val="000000" w:themeColor="text1"/>
          <w:sz w:val="24"/>
          <w:szCs w:val="24"/>
          <w:lang w:val="en-GB"/>
        </w:rPr>
        <w:t xml:space="preserve"> </w:t>
      </w:r>
      <w:r w:rsidRPr="00E81683">
        <w:rPr>
          <w:b w:val="0"/>
          <w:color w:val="000000" w:themeColor="text1"/>
          <w:sz w:val="24"/>
          <w:szCs w:val="24"/>
          <w:lang w:val="en-GB"/>
        </w:rPr>
        <w:t xml:space="preserve">B. Fuertes, </w:t>
      </w:r>
      <w:r w:rsidRPr="00E81683">
        <w:rPr>
          <w:b w:val="0"/>
          <w:i/>
          <w:color w:val="000000" w:themeColor="text1"/>
          <w:sz w:val="24"/>
          <w:szCs w:val="24"/>
          <w:lang w:val="en-GB"/>
        </w:rPr>
        <w:t>Carbon</w:t>
      </w:r>
      <w:r w:rsidRPr="00E81683">
        <w:rPr>
          <w:b w:val="0"/>
          <w:color w:val="000000" w:themeColor="text1"/>
          <w:sz w:val="24"/>
          <w:szCs w:val="24"/>
          <w:lang w:val="en-GB"/>
        </w:rPr>
        <w:t xml:space="preserve"> </w:t>
      </w:r>
      <w:r w:rsidRPr="00E81683">
        <w:rPr>
          <w:color w:val="000000" w:themeColor="text1"/>
          <w:sz w:val="24"/>
          <w:szCs w:val="24"/>
          <w:lang w:val="en-GB"/>
        </w:rPr>
        <w:t>2009</w:t>
      </w:r>
      <w:r w:rsidRPr="00E81683">
        <w:rPr>
          <w:b w:val="0"/>
          <w:color w:val="000000" w:themeColor="text1"/>
          <w:sz w:val="24"/>
          <w:szCs w:val="24"/>
          <w:lang w:val="en-GB"/>
        </w:rPr>
        <w:t xml:space="preserve">, </w:t>
      </w:r>
      <w:r w:rsidR="00580427">
        <w:rPr>
          <w:b w:val="0"/>
          <w:i/>
          <w:color w:val="000000" w:themeColor="text1"/>
          <w:sz w:val="24"/>
          <w:szCs w:val="24"/>
          <w:lang w:val="en-GB"/>
        </w:rPr>
        <w:t>47</w:t>
      </w:r>
      <w:r w:rsidRPr="00E81683">
        <w:rPr>
          <w:b w:val="0"/>
          <w:color w:val="000000" w:themeColor="text1"/>
          <w:sz w:val="24"/>
          <w:szCs w:val="24"/>
          <w:lang w:val="en-GB"/>
        </w:rPr>
        <w:t>, 2281–2289</w:t>
      </w:r>
      <w:r w:rsidR="001D26F5" w:rsidRPr="00E81683">
        <w:rPr>
          <w:b w:val="0"/>
          <w:color w:val="000000" w:themeColor="text1"/>
          <w:sz w:val="24"/>
          <w:szCs w:val="24"/>
          <w:lang w:val="en-GB"/>
        </w:rPr>
        <w:t>.</w:t>
      </w:r>
    </w:p>
    <w:p w:rsidR="00E81683" w:rsidRPr="00E81683" w:rsidRDefault="00CF2CB3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sz w:val="24"/>
          <w:szCs w:val="24"/>
          <w:lang w:val="de-DE"/>
        </w:rPr>
        <w:t xml:space="preserve">F. Bergius, </w:t>
      </w:r>
      <w:r w:rsidRPr="00E81683">
        <w:rPr>
          <w:b w:val="0"/>
          <w:i/>
          <w:sz w:val="24"/>
          <w:szCs w:val="24"/>
          <w:lang w:val="de-DE"/>
        </w:rPr>
        <w:t xml:space="preserve">J. </w:t>
      </w:r>
      <w:proofErr w:type="spellStart"/>
      <w:r w:rsidRPr="00E81683">
        <w:rPr>
          <w:b w:val="0"/>
          <w:i/>
          <w:sz w:val="24"/>
          <w:szCs w:val="24"/>
          <w:lang w:val="de-DE"/>
        </w:rPr>
        <w:t>Soc</w:t>
      </w:r>
      <w:proofErr w:type="spellEnd"/>
      <w:r w:rsidRPr="00E81683">
        <w:rPr>
          <w:b w:val="0"/>
          <w:i/>
          <w:sz w:val="24"/>
          <w:szCs w:val="24"/>
          <w:lang w:val="de-DE"/>
        </w:rPr>
        <w:t xml:space="preserve">. Chem. </w:t>
      </w:r>
      <w:proofErr w:type="spellStart"/>
      <w:r w:rsidRPr="00E81683">
        <w:rPr>
          <w:b w:val="0"/>
          <w:i/>
          <w:sz w:val="24"/>
          <w:szCs w:val="24"/>
          <w:lang w:val="de-DE"/>
        </w:rPr>
        <w:t>Ind</w:t>
      </w:r>
      <w:proofErr w:type="spellEnd"/>
      <w:r w:rsidRPr="00E81683">
        <w:rPr>
          <w:b w:val="0"/>
          <w:i/>
          <w:sz w:val="24"/>
          <w:szCs w:val="24"/>
          <w:lang w:val="de-DE"/>
        </w:rPr>
        <w:t>.</w:t>
      </w:r>
      <w:r w:rsidRPr="00E81683">
        <w:rPr>
          <w:b w:val="0"/>
          <w:sz w:val="24"/>
          <w:szCs w:val="24"/>
          <w:lang w:val="de-DE"/>
        </w:rPr>
        <w:t xml:space="preserve"> </w:t>
      </w:r>
      <w:r w:rsidRPr="00E81683">
        <w:rPr>
          <w:sz w:val="24"/>
          <w:szCs w:val="24"/>
          <w:lang w:val="de-DE"/>
        </w:rPr>
        <w:t>1913</w:t>
      </w:r>
      <w:r w:rsidRPr="00E81683">
        <w:rPr>
          <w:b w:val="0"/>
          <w:sz w:val="24"/>
          <w:szCs w:val="24"/>
          <w:lang w:val="de-DE"/>
        </w:rPr>
        <w:t xml:space="preserve">, </w:t>
      </w:r>
      <w:r w:rsidRPr="00E81683">
        <w:rPr>
          <w:b w:val="0"/>
          <w:i/>
          <w:sz w:val="24"/>
          <w:szCs w:val="24"/>
          <w:lang w:val="de-DE"/>
        </w:rPr>
        <w:t>32</w:t>
      </w:r>
      <w:r w:rsidRPr="00E81683">
        <w:rPr>
          <w:b w:val="0"/>
          <w:sz w:val="24"/>
          <w:szCs w:val="24"/>
          <w:lang w:val="de-DE"/>
        </w:rPr>
        <w:t>, 462-467</w:t>
      </w:r>
      <w:r w:rsidR="001D26F5" w:rsidRPr="00E81683">
        <w:rPr>
          <w:b w:val="0"/>
          <w:sz w:val="24"/>
          <w:szCs w:val="24"/>
          <w:lang w:val="de-DE"/>
        </w:rPr>
        <w:t>.</w:t>
      </w:r>
      <w:r w:rsidR="00E81683">
        <w:rPr>
          <w:b w:val="0"/>
          <w:sz w:val="24"/>
          <w:szCs w:val="24"/>
          <w:lang w:val="de-DE"/>
        </w:rPr>
        <w:t xml:space="preserve"> </w:t>
      </w:r>
    </w:p>
    <w:p w:rsidR="00E81683" w:rsidRDefault="003D5537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sz w:val="24"/>
          <w:szCs w:val="24"/>
          <w:lang w:val="en-GB"/>
        </w:rPr>
        <w:t xml:space="preserve">B. Bo Hu, K. Wang, L. Wu, S.H. Yu, M. </w:t>
      </w:r>
      <w:proofErr w:type="spellStart"/>
      <w:r w:rsidRPr="00E81683">
        <w:rPr>
          <w:b w:val="0"/>
          <w:sz w:val="24"/>
          <w:szCs w:val="24"/>
          <w:lang w:val="en-GB"/>
        </w:rPr>
        <w:t>Antonietti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M.M. </w:t>
      </w:r>
      <w:proofErr w:type="spellStart"/>
      <w:r w:rsidRPr="00E81683">
        <w:rPr>
          <w:b w:val="0"/>
          <w:sz w:val="24"/>
          <w:szCs w:val="24"/>
          <w:lang w:val="en-GB"/>
        </w:rPr>
        <w:t>Titirici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 </w:t>
      </w:r>
      <w:proofErr w:type="spellStart"/>
      <w:r w:rsidRPr="00E81683">
        <w:rPr>
          <w:b w:val="0"/>
          <w:i/>
          <w:sz w:val="24"/>
          <w:szCs w:val="24"/>
          <w:lang w:val="en-GB"/>
        </w:rPr>
        <w:t>Advan</w:t>
      </w:r>
      <w:proofErr w:type="spellEnd"/>
      <w:r w:rsidRPr="00E81683">
        <w:rPr>
          <w:b w:val="0"/>
          <w:i/>
          <w:sz w:val="24"/>
          <w:szCs w:val="24"/>
          <w:lang w:val="en-GB"/>
        </w:rPr>
        <w:t>. Mater</w:t>
      </w:r>
      <w:r w:rsidRPr="00E81683">
        <w:rPr>
          <w:b w:val="0"/>
          <w:sz w:val="24"/>
          <w:szCs w:val="24"/>
          <w:lang w:val="en-GB"/>
        </w:rPr>
        <w:t xml:space="preserve">. </w:t>
      </w:r>
      <w:proofErr w:type="gramStart"/>
      <w:r w:rsidR="0054781D" w:rsidRPr="00E81683">
        <w:rPr>
          <w:sz w:val="24"/>
          <w:szCs w:val="24"/>
          <w:lang w:val="en-GB"/>
        </w:rPr>
        <w:t>2010</w:t>
      </w:r>
      <w:proofErr w:type="gramEnd"/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22</w:t>
      </w:r>
      <w:r w:rsidRPr="00E81683">
        <w:rPr>
          <w:b w:val="0"/>
          <w:sz w:val="24"/>
          <w:szCs w:val="24"/>
          <w:lang w:val="en-GB"/>
        </w:rPr>
        <w:t>, 813-</w:t>
      </w:r>
      <w:r w:rsidR="0054781D" w:rsidRPr="00E81683">
        <w:rPr>
          <w:b w:val="0"/>
          <w:sz w:val="24"/>
          <w:szCs w:val="24"/>
          <w:lang w:val="en-GB"/>
        </w:rPr>
        <w:t>828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CF2CB3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sz w:val="24"/>
          <w:szCs w:val="24"/>
          <w:lang w:val="de-DE"/>
        </w:rPr>
        <w:t xml:space="preserve">A. Funke, F. Ziegler, </w:t>
      </w:r>
      <w:proofErr w:type="spellStart"/>
      <w:r w:rsidRPr="00E81683">
        <w:rPr>
          <w:b w:val="0"/>
          <w:i/>
          <w:sz w:val="24"/>
          <w:szCs w:val="24"/>
          <w:lang w:val="de-DE"/>
        </w:rPr>
        <w:t>Biofuels</w:t>
      </w:r>
      <w:proofErr w:type="spellEnd"/>
      <w:r w:rsidRPr="00E81683">
        <w:rPr>
          <w:b w:val="0"/>
          <w:i/>
          <w:sz w:val="24"/>
          <w:szCs w:val="24"/>
          <w:lang w:val="de-DE"/>
        </w:rPr>
        <w:t xml:space="preserve"> </w:t>
      </w:r>
      <w:proofErr w:type="spellStart"/>
      <w:r w:rsidRPr="00E81683">
        <w:rPr>
          <w:b w:val="0"/>
          <w:i/>
          <w:sz w:val="24"/>
          <w:szCs w:val="24"/>
          <w:lang w:val="de-DE"/>
        </w:rPr>
        <w:t>Bioprod</w:t>
      </w:r>
      <w:proofErr w:type="spellEnd"/>
      <w:r w:rsidRPr="00E81683">
        <w:rPr>
          <w:b w:val="0"/>
          <w:i/>
          <w:sz w:val="24"/>
          <w:szCs w:val="24"/>
          <w:lang w:val="de-DE"/>
        </w:rPr>
        <w:t xml:space="preserve">. </w:t>
      </w:r>
      <w:proofErr w:type="spellStart"/>
      <w:r w:rsidRPr="00E81683">
        <w:rPr>
          <w:b w:val="0"/>
          <w:i/>
          <w:sz w:val="24"/>
          <w:szCs w:val="24"/>
          <w:lang w:val="en-GB"/>
        </w:rPr>
        <w:t>Biorefining</w:t>
      </w:r>
      <w:proofErr w:type="spellEnd"/>
      <w:r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sz w:val="24"/>
          <w:szCs w:val="24"/>
          <w:lang w:val="en-GB"/>
        </w:rPr>
        <w:t>2010</w:t>
      </w:r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4</w:t>
      </w:r>
      <w:r w:rsidRPr="00E81683">
        <w:rPr>
          <w:b w:val="0"/>
          <w:sz w:val="24"/>
          <w:szCs w:val="24"/>
          <w:lang w:val="en-GB"/>
        </w:rPr>
        <w:t>, 160-177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94218B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sz w:val="24"/>
          <w:szCs w:val="24"/>
          <w:lang w:val="en-GB"/>
        </w:rPr>
        <w:t>M.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="00CF2CB3" w:rsidRPr="00E81683">
        <w:rPr>
          <w:b w:val="0"/>
          <w:sz w:val="24"/>
          <w:szCs w:val="24"/>
          <w:lang w:val="en-GB"/>
        </w:rPr>
        <w:t xml:space="preserve">M. </w:t>
      </w:r>
      <w:proofErr w:type="spellStart"/>
      <w:r w:rsidR="00CF2CB3" w:rsidRPr="00E81683">
        <w:rPr>
          <w:b w:val="0"/>
          <w:sz w:val="24"/>
          <w:szCs w:val="24"/>
          <w:lang w:val="en-GB"/>
        </w:rPr>
        <w:t>Titirici</w:t>
      </w:r>
      <w:proofErr w:type="spellEnd"/>
      <w:r w:rsidR="00CF2CB3" w:rsidRPr="00E81683">
        <w:rPr>
          <w:b w:val="0"/>
          <w:sz w:val="24"/>
          <w:szCs w:val="24"/>
          <w:lang w:val="en-GB"/>
        </w:rPr>
        <w:t xml:space="preserve">, A. Thomas, M. </w:t>
      </w:r>
      <w:proofErr w:type="spellStart"/>
      <w:r w:rsidR="00CF2CB3" w:rsidRPr="00E81683">
        <w:rPr>
          <w:b w:val="0"/>
          <w:sz w:val="24"/>
          <w:szCs w:val="24"/>
          <w:lang w:val="en-GB"/>
        </w:rPr>
        <w:t>Antonietti</w:t>
      </w:r>
      <w:proofErr w:type="spellEnd"/>
      <w:r w:rsidR="00CF2CB3" w:rsidRPr="00E81683">
        <w:rPr>
          <w:b w:val="0"/>
          <w:sz w:val="24"/>
          <w:szCs w:val="24"/>
          <w:lang w:val="en-GB"/>
        </w:rPr>
        <w:t xml:space="preserve">, </w:t>
      </w:r>
      <w:r w:rsidR="00CF2CB3" w:rsidRPr="00E81683">
        <w:rPr>
          <w:b w:val="0"/>
          <w:i/>
          <w:sz w:val="24"/>
          <w:szCs w:val="24"/>
          <w:lang w:val="en-GB"/>
        </w:rPr>
        <w:t>New J. Chem</w:t>
      </w:r>
      <w:r w:rsidR="00CF2CB3" w:rsidRPr="00E81683">
        <w:rPr>
          <w:b w:val="0"/>
          <w:sz w:val="24"/>
          <w:szCs w:val="24"/>
          <w:lang w:val="en-GB"/>
        </w:rPr>
        <w:t xml:space="preserve">. </w:t>
      </w:r>
      <w:r w:rsidR="00CF2CB3" w:rsidRPr="00E81683">
        <w:rPr>
          <w:sz w:val="24"/>
          <w:szCs w:val="24"/>
          <w:lang w:val="en-GB"/>
        </w:rPr>
        <w:t>2007</w:t>
      </w:r>
      <w:r w:rsidR="00CF2CB3" w:rsidRPr="00E81683">
        <w:rPr>
          <w:b w:val="0"/>
          <w:sz w:val="24"/>
          <w:szCs w:val="24"/>
          <w:lang w:val="en-GB"/>
        </w:rPr>
        <w:t>,</w:t>
      </w:r>
      <w:r w:rsidR="00CF2CB3" w:rsidRPr="00E81683">
        <w:rPr>
          <w:b w:val="0"/>
          <w:i/>
          <w:sz w:val="24"/>
          <w:szCs w:val="24"/>
          <w:lang w:val="en-GB"/>
        </w:rPr>
        <w:t xml:space="preserve"> 31</w:t>
      </w:r>
      <w:r w:rsidR="00CF2CB3" w:rsidRPr="00E81683">
        <w:rPr>
          <w:b w:val="0"/>
          <w:sz w:val="24"/>
          <w:szCs w:val="24"/>
          <w:lang w:val="en-GB"/>
        </w:rPr>
        <w:t>, 787-789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CF2CB3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sz w:val="24"/>
          <w:szCs w:val="24"/>
          <w:lang w:val="en-GB"/>
        </w:rPr>
        <w:t xml:space="preserve">M. </w:t>
      </w:r>
      <w:proofErr w:type="spellStart"/>
      <w:r w:rsidRPr="00E81683">
        <w:rPr>
          <w:b w:val="0"/>
          <w:sz w:val="24"/>
          <w:szCs w:val="24"/>
          <w:lang w:val="en-GB"/>
        </w:rPr>
        <w:t>Sevilla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A.B. Fuertes, </w:t>
      </w:r>
      <w:r w:rsidRPr="00E81683">
        <w:rPr>
          <w:b w:val="0"/>
          <w:i/>
          <w:sz w:val="24"/>
          <w:szCs w:val="24"/>
          <w:lang w:val="en-GB"/>
        </w:rPr>
        <w:t>Chem. Eur. J.</w:t>
      </w:r>
      <w:r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sz w:val="24"/>
          <w:szCs w:val="24"/>
          <w:lang w:val="en-GB"/>
        </w:rPr>
        <w:t>2009</w:t>
      </w:r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5</w:t>
      </w:r>
      <w:r w:rsidRPr="00E81683">
        <w:rPr>
          <w:b w:val="0"/>
          <w:sz w:val="24"/>
          <w:szCs w:val="24"/>
          <w:lang w:val="en-GB"/>
        </w:rPr>
        <w:t>, 4195-4203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CF2CB3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sz w:val="24"/>
          <w:szCs w:val="24"/>
          <w:lang w:val="en-GB"/>
        </w:rPr>
        <w:t xml:space="preserve">S. </w:t>
      </w:r>
      <w:proofErr w:type="spellStart"/>
      <w:r w:rsidRPr="00E81683">
        <w:rPr>
          <w:b w:val="0"/>
          <w:sz w:val="24"/>
          <w:szCs w:val="24"/>
          <w:lang w:val="en-GB"/>
        </w:rPr>
        <w:t>Malghani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G. </w:t>
      </w:r>
      <w:proofErr w:type="spellStart"/>
      <w:r w:rsidRPr="00E81683">
        <w:rPr>
          <w:b w:val="0"/>
          <w:sz w:val="24"/>
          <w:szCs w:val="24"/>
          <w:lang w:val="en-GB"/>
        </w:rPr>
        <w:t>Gleixner</w:t>
      </w:r>
      <w:proofErr w:type="spellEnd"/>
      <w:r w:rsidRPr="00E81683">
        <w:rPr>
          <w:b w:val="0"/>
          <w:sz w:val="24"/>
          <w:szCs w:val="24"/>
          <w:lang w:val="en-GB"/>
        </w:rPr>
        <w:t>, S.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 xml:space="preserve">E. </w:t>
      </w:r>
      <w:proofErr w:type="spellStart"/>
      <w:r w:rsidRPr="00E81683">
        <w:rPr>
          <w:b w:val="0"/>
          <w:sz w:val="24"/>
          <w:szCs w:val="24"/>
          <w:lang w:val="en-GB"/>
        </w:rPr>
        <w:t>Trumbore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 xml:space="preserve">Soil Biol. </w:t>
      </w:r>
      <w:proofErr w:type="spellStart"/>
      <w:r w:rsidRPr="00E81683">
        <w:rPr>
          <w:b w:val="0"/>
          <w:i/>
          <w:sz w:val="24"/>
          <w:szCs w:val="24"/>
          <w:lang w:val="en-GB"/>
        </w:rPr>
        <w:t>Biochem</w:t>
      </w:r>
      <w:proofErr w:type="spellEnd"/>
      <w:r w:rsidRPr="00E81683">
        <w:rPr>
          <w:b w:val="0"/>
          <w:i/>
          <w:sz w:val="24"/>
          <w:szCs w:val="24"/>
          <w:lang w:val="en-GB"/>
        </w:rPr>
        <w:t>.</w:t>
      </w:r>
      <w:r w:rsidRPr="00E81683">
        <w:rPr>
          <w:b w:val="0"/>
          <w:sz w:val="24"/>
          <w:szCs w:val="24"/>
          <w:lang w:val="en-GB"/>
        </w:rPr>
        <w:t xml:space="preserve"> </w:t>
      </w:r>
      <w:proofErr w:type="gramStart"/>
      <w:r w:rsidRPr="00E81683">
        <w:rPr>
          <w:sz w:val="24"/>
          <w:szCs w:val="24"/>
          <w:lang w:val="en-GB"/>
        </w:rPr>
        <w:t>2013</w:t>
      </w:r>
      <w:proofErr w:type="gramEnd"/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62</w:t>
      </w:r>
      <w:r w:rsidRPr="00E81683">
        <w:rPr>
          <w:b w:val="0"/>
          <w:sz w:val="24"/>
          <w:szCs w:val="24"/>
          <w:lang w:val="en-GB"/>
        </w:rPr>
        <w:t>, 137-146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CF2CB3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GB"/>
        </w:rPr>
      </w:pPr>
      <w:r w:rsidRPr="00E81683">
        <w:rPr>
          <w:b w:val="0"/>
          <w:sz w:val="24"/>
          <w:szCs w:val="24"/>
          <w:lang w:val="en-GB"/>
        </w:rPr>
        <w:t xml:space="preserve">S. </w:t>
      </w:r>
      <w:proofErr w:type="spellStart"/>
      <w:r w:rsidRPr="00E81683">
        <w:rPr>
          <w:b w:val="0"/>
          <w:sz w:val="24"/>
          <w:szCs w:val="24"/>
          <w:lang w:val="en-GB"/>
        </w:rPr>
        <w:t>Datta</w:t>
      </w:r>
      <w:proofErr w:type="spellEnd"/>
      <w:r w:rsidRPr="00E81683">
        <w:rPr>
          <w:b w:val="0"/>
          <w:sz w:val="24"/>
          <w:szCs w:val="24"/>
          <w:lang w:val="en-GB"/>
        </w:rPr>
        <w:t>, L.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 xml:space="preserve">R. </w:t>
      </w:r>
      <w:proofErr w:type="spellStart"/>
      <w:r w:rsidRPr="00E81683">
        <w:rPr>
          <w:b w:val="0"/>
          <w:sz w:val="24"/>
          <w:szCs w:val="24"/>
          <w:lang w:val="en-GB"/>
        </w:rPr>
        <w:t>Christena</w:t>
      </w:r>
      <w:proofErr w:type="spellEnd"/>
      <w:r w:rsidRPr="00E81683">
        <w:rPr>
          <w:b w:val="0"/>
          <w:sz w:val="24"/>
          <w:szCs w:val="24"/>
          <w:lang w:val="en-GB"/>
        </w:rPr>
        <w:t>, Y.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 xml:space="preserve">R. </w:t>
      </w:r>
      <w:proofErr w:type="spellStart"/>
      <w:r w:rsidRPr="00E81683">
        <w:rPr>
          <w:b w:val="0"/>
          <w:sz w:val="24"/>
          <w:szCs w:val="24"/>
          <w:lang w:val="en-GB"/>
        </w:rPr>
        <w:t>Sriramulu</w:t>
      </w:r>
      <w:proofErr w:type="spellEnd"/>
      <w:r w:rsidRPr="00E81683">
        <w:rPr>
          <w:b w:val="0"/>
          <w:sz w:val="24"/>
          <w:szCs w:val="24"/>
          <w:lang w:val="en-GB"/>
        </w:rPr>
        <w:t xml:space="preserve"> </w:t>
      </w:r>
      <w:proofErr w:type="spellStart"/>
      <w:r w:rsidRPr="00E81683">
        <w:rPr>
          <w:b w:val="0"/>
          <w:sz w:val="24"/>
          <w:szCs w:val="24"/>
          <w:lang w:val="en-GB"/>
        </w:rPr>
        <w:t>Rajaram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3 Biotech</w:t>
      </w:r>
      <w:r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sz w:val="24"/>
          <w:szCs w:val="24"/>
          <w:lang w:val="en-GB"/>
        </w:rPr>
        <w:t>2013</w:t>
      </w:r>
      <w:r w:rsidRPr="00E81683">
        <w:rPr>
          <w:b w:val="0"/>
          <w:sz w:val="24"/>
          <w:szCs w:val="24"/>
          <w:lang w:val="en-GB"/>
        </w:rPr>
        <w:t xml:space="preserve">, </w:t>
      </w:r>
      <w:r w:rsidR="00580427">
        <w:rPr>
          <w:b w:val="0"/>
          <w:i/>
          <w:sz w:val="24"/>
          <w:szCs w:val="24"/>
          <w:lang w:val="en-GB"/>
        </w:rPr>
        <w:t>3</w:t>
      </w:r>
      <w:r w:rsidRPr="00E81683">
        <w:rPr>
          <w:b w:val="0"/>
          <w:sz w:val="24"/>
          <w:szCs w:val="24"/>
          <w:lang w:val="en-GB"/>
        </w:rPr>
        <w:t>, 1-9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233052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de-DE"/>
        </w:rPr>
      </w:pPr>
      <w:r w:rsidRPr="00E81683">
        <w:rPr>
          <w:b w:val="0"/>
          <w:sz w:val="24"/>
          <w:szCs w:val="24"/>
          <w:lang w:val="de-DE"/>
        </w:rPr>
        <w:t xml:space="preserve">C. Mateo, J.M. </w:t>
      </w:r>
      <w:proofErr w:type="spellStart"/>
      <w:r w:rsidRPr="00E81683">
        <w:rPr>
          <w:b w:val="0"/>
          <w:sz w:val="24"/>
          <w:szCs w:val="24"/>
          <w:lang w:val="de-DE"/>
        </w:rPr>
        <w:t>Palomo</w:t>
      </w:r>
      <w:proofErr w:type="spellEnd"/>
      <w:r w:rsidRPr="00E81683">
        <w:rPr>
          <w:b w:val="0"/>
          <w:sz w:val="24"/>
          <w:szCs w:val="24"/>
          <w:lang w:val="de-DE"/>
        </w:rPr>
        <w:t>, G. F</w:t>
      </w:r>
      <w:r w:rsidR="00580427">
        <w:rPr>
          <w:b w:val="0"/>
          <w:sz w:val="24"/>
          <w:szCs w:val="24"/>
          <w:lang w:val="de-DE"/>
        </w:rPr>
        <w:t>ernandez-</w:t>
      </w:r>
      <w:proofErr w:type="spellStart"/>
      <w:r w:rsidR="00580427">
        <w:rPr>
          <w:b w:val="0"/>
          <w:sz w:val="24"/>
          <w:szCs w:val="24"/>
          <w:lang w:val="de-DE"/>
        </w:rPr>
        <w:t>Lorente</w:t>
      </w:r>
      <w:proofErr w:type="spellEnd"/>
      <w:r w:rsidR="00580427">
        <w:rPr>
          <w:b w:val="0"/>
          <w:sz w:val="24"/>
          <w:szCs w:val="24"/>
          <w:lang w:val="de-DE"/>
        </w:rPr>
        <w:t xml:space="preserve">, J.M. </w:t>
      </w:r>
      <w:proofErr w:type="spellStart"/>
      <w:r w:rsidR="00580427">
        <w:rPr>
          <w:b w:val="0"/>
          <w:sz w:val="24"/>
          <w:szCs w:val="24"/>
          <w:lang w:val="de-DE"/>
        </w:rPr>
        <w:t>Guisan</w:t>
      </w:r>
      <w:proofErr w:type="spellEnd"/>
      <w:r w:rsidR="00580427">
        <w:rPr>
          <w:b w:val="0"/>
          <w:sz w:val="24"/>
          <w:szCs w:val="24"/>
          <w:lang w:val="de-DE"/>
        </w:rPr>
        <w:t xml:space="preserve">, </w:t>
      </w:r>
      <w:r w:rsidRPr="00E81683">
        <w:rPr>
          <w:b w:val="0"/>
          <w:sz w:val="24"/>
          <w:szCs w:val="24"/>
          <w:lang w:val="de-DE"/>
        </w:rPr>
        <w:t xml:space="preserve">R. Fernandez-Lafuente, </w:t>
      </w:r>
      <w:r w:rsidRPr="00E81683">
        <w:rPr>
          <w:b w:val="0"/>
          <w:i/>
          <w:sz w:val="24"/>
          <w:szCs w:val="24"/>
          <w:lang w:val="de-DE"/>
        </w:rPr>
        <w:t xml:space="preserve">Enzyme </w:t>
      </w:r>
      <w:proofErr w:type="spellStart"/>
      <w:r w:rsidRPr="00E81683">
        <w:rPr>
          <w:b w:val="0"/>
          <w:i/>
          <w:sz w:val="24"/>
          <w:szCs w:val="24"/>
          <w:lang w:val="de-DE"/>
        </w:rPr>
        <w:t>Microb</w:t>
      </w:r>
      <w:proofErr w:type="spellEnd"/>
      <w:r w:rsidRPr="00E81683">
        <w:rPr>
          <w:b w:val="0"/>
          <w:i/>
          <w:sz w:val="24"/>
          <w:szCs w:val="24"/>
          <w:lang w:val="de-DE"/>
        </w:rPr>
        <w:t xml:space="preserve">. </w:t>
      </w:r>
      <w:proofErr w:type="spellStart"/>
      <w:r w:rsidRPr="00E81683">
        <w:rPr>
          <w:b w:val="0"/>
          <w:i/>
          <w:sz w:val="24"/>
          <w:szCs w:val="24"/>
          <w:lang w:val="de-DE"/>
        </w:rPr>
        <w:t>Technol</w:t>
      </w:r>
      <w:proofErr w:type="spellEnd"/>
      <w:r w:rsidRPr="00E81683">
        <w:rPr>
          <w:b w:val="0"/>
          <w:i/>
          <w:sz w:val="24"/>
          <w:szCs w:val="24"/>
          <w:lang w:val="de-DE"/>
        </w:rPr>
        <w:t xml:space="preserve">. </w:t>
      </w:r>
      <w:r w:rsidRPr="00E81683">
        <w:rPr>
          <w:sz w:val="24"/>
          <w:szCs w:val="24"/>
          <w:lang w:val="de-DE"/>
        </w:rPr>
        <w:t>2007</w:t>
      </w:r>
      <w:r w:rsidRPr="00E81683">
        <w:rPr>
          <w:b w:val="0"/>
          <w:sz w:val="24"/>
          <w:szCs w:val="24"/>
          <w:lang w:val="de-DE"/>
        </w:rPr>
        <w:t xml:space="preserve">, </w:t>
      </w:r>
      <w:r w:rsidR="00580427">
        <w:rPr>
          <w:b w:val="0"/>
          <w:i/>
          <w:sz w:val="24"/>
          <w:szCs w:val="24"/>
          <w:lang w:val="de-DE"/>
        </w:rPr>
        <w:t>40</w:t>
      </w:r>
      <w:r w:rsidRPr="00E81683">
        <w:rPr>
          <w:b w:val="0"/>
          <w:sz w:val="24"/>
          <w:szCs w:val="24"/>
          <w:lang w:val="de-DE"/>
        </w:rPr>
        <w:t>, 1451-1463</w:t>
      </w:r>
      <w:r w:rsidR="001D26F5" w:rsidRPr="00E81683">
        <w:rPr>
          <w:b w:val="0"/>
          <w:sz w:val="24"/>
          <w:szCs w:val="24"/>
          <w:lang w:val="de-DE"/>
        </w:rPr>
        <w:t>.</w:t>
      </w:r>
      <w:r w:rsidRPr="00E81683">
        <w:rPr>
          <w:b w:val="0"/>
          <w:sz w:val="24"/>
          <w:szCs w:val="24"/>
          <w:lang w:val="de-DE"/>
        </w:rPr>
        <w:t xml:space="preserve"> </w:t>
      </w:r>
    </w:p>
    <w:p w:rsidR="00E81683" w:rsidRDefault="00233052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de-DE"/>
        </w:rPr>
      </w:pPr>
      <w:r w:rsidRPr="00E81683">
        <w:rPr>
          <w:b w:val="0"/>
          <w:sz w:val="24"/>
          <w:szCs w:val="24"/>
          <w:lang w:val="en-GB"/>
        </w:rPr>
        <w:t>S.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 xml:space="preserve">A. Ansari, Q. Husain, </w:t>
      </w:r>
      <w:proofErr w:type="spellStart"/>
      <w:r w:rsidRPr="00E81683">
        <w:rPr>
          <w:b w:val="0"/>
          <w:i/>
          <w:sz w:val="24"/>
          <w:szCs w:val="24"/>
          <w:lang w:val="en-GB"/>
        </w:rPr>
        <w:t>Biotechnol</w:t>
      </w:r>
      <w:proofErr w:type="spellEnd"/>
      <w:r w:rsidRPr="00E81683">
        <w:rPr>
          <w:b w:val="0"/>
          <w:i/>
          <w:sz w:val="24"/>
          <w:szCs w:val="24"/>
          <w:lang w:val="en-GB"/>
        </w:rPr>
        <w:t>. Adv.</w:t>
      </w:r>
      <w:r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sz w:val="24"/>
          <w:szCs w:val="24"/>
          <w:lang w:val="en-GB"/>
        </w:rPr>
        <w:t>2012</w:t>
      </w:r>
      <w:r w:rsidRPr="00E81683">
        <w:rPr>
          <w:b w:val="0"/>
          <w:sz w:val="24"/>
          <w:szCs w:val="24"/>
          <w:lang w:val="en-GB"/>
        </w:rPr>
        <w:t xml:space="preserve">, </w:t>
      </w:r>
      <w:r w:rsidR="00580427">
        <w:rPr>
          <w:b w:val="0"/>
          <w:i/>
          <w:sz w:val="24"/>
          <w:szCs w:val="24"/>
          <w:lang w:val="en-GB"/>
        </w:rPr>
        <w:t>30</w:t>
      </w:r>
      <w:r w:rsidRPr="00E81683">
        <w:rPr>
          <w:b w:val="0"/>
          <w:sz w:val="24"/>
          <w:szCs w:val="24"/>
          <w:lang w:val="en-GB"/>
        </w:rPr>
        <w:t>, 512-523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233052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de-DE"/>
        </w:rPr>
      </w:pPr>
      <w:r w:rsidRPr="00E81683">
        <w:rPr>
          <w:b w:val="0"/>
          <w:sz w:val="24"/>
          <w:szCs w:val="24"/>
          <w:lang w:val="en-GB"/>
        </w:rPr>
        <w:t>M.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 xml:space="preserve">M. Bradford, </w:t>
      </w:r>
      <w:r w:rsidRPr="00E81683">
        <w:rPr>
          <w:b w:val="0"/>
          <w:i/>
          <w:sz w:val="24"/>
          <w:szCs w:val="24"/>
          <w:lang w:val="en-GB"/>
        </w:rPr>
        <w:t xml:space="preserve">Anal. </w:t>
      </w:r>
      <w:proofErr w:type="spellStart"/>
      <w:r w:rsidRPr="00E81683">
        <w:rPr>
          <w:b w:val="0"/>
          <w:i/>
          <w:sz w:val="24"/>
          <w:szCs w:val="24"/>
          <w:lang w:val="en-GB"/>
        </w:rPr>
        <w:t>Biochem</w:t>
      </w:r>
      <w:proofErr w:type="spellEnd"/>
      <w:r w:rsidRPr="00E81683">
        <w:rPr>
          <w:b w:val="0"/>
          <w:i/>
          <w:sz w:val="24"/>
          <w:szCs w:val="24"/>
          <w:lang w:val="en-GB"/>
        </w:rPr>
        <w:t>.</w:t>
      </w:r>
      <w:r w:rsidRPr="00E81683">
        <w:rPr>
          <w:b w:val="0"/>
          <w:sz w:val="24"/>
          <w:szCs w:val="24"/>
          <w:lang w:val="en-GB"/>
        </w:rPr>
        <w:t xml:space="preserve"> </w:t>
      </w:r>
      <w:proofErr w:type="gramStart"/>
      <w:r w:rsidRPr="00E81683">
        <w:rPr>
          <w:sz w:val="24"/>
          <w:szCs w:val="24"/>
          <w:lang w:val="en-GB"/>
        </w:rPr>
        <w:t>1976</w:t>
      </w:r>
      <w:proofErr w:type="gramEnd"/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72</w:t>
      </w:r>
      <w:r w:rsidRPr="00E81683">
        <w:rPr>
          <w:b w:val="0"/>
          <w:sz w:val="24"/>
          <w:szCs w:val="24"/>
          <w:lang w:val="en-GB"/>
        </w:rPr>
        <w:t>, 248-254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CF2CB3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de-DE"/>
        </w:rPr>
      </w:pPr>
      <w:r w:rsidRPr="00E81683">
        <w:rPr>
          <w:b w:val="0"/>
          <w:sz w:val="24"/>
          <w:szCs w:val="24"/>
          <w:lang w:val="de-DE"/>
        </w:rPr>
        <w:t xml:space="preserve">M. Leitgeb, M. </w:t>
      </w:r>
      <w:proofErr w:type="spellStart"/>
      <w:r w:rsidRPr="00E81683">
        <w:rPr>
          <w:b w:val="0"/>
          <w:sz w:val="24"/>
          <w:szCs w:val="24"/>
          <w:lang w:val="de-DE"/>
        </w:rPr>
        <w:t>Čolnik</w:t>
      </w:r>
      <w:proofErr w:type="spellEnd"/>
      <w:r w:rsidRPr="00E81683">
        <w:rPr>
          <w:b w:val="0"/>
          <w:sz w:val="24"/>
          <w:szCs w:val="24"/>
          <w:lang w:val="de-DE"/>
        </w:rPr>
        <w:t xml:space="preserve">, M. Primožič, P. </w:t>
      </w:r>
      <w:proofErr w:type="spellStart"/>
      <w:r w:rsidRPr="00E81683">
        <w:rPr>
          <w:b w:val="0"/>
          <w:sz w:val="24"/>
          <w:szCs w:val="24"/>
          <w:lang w:val="de-DE"/>
        </w:rPr>
        <w:t>Zalar</w:t>
      </w:r>
      <w:proofErr w:type="spellEnd"/>
      <w:r w:rsidRPr="00E81683">
        <w:rPr>
          <w:b w:val="0"/>
          <w:sz w:val="24"/>
          <w:szCs w:val="24"/>
          <w:lang w:val="de-DE"/>
        </w:rPr>
        <w:t xml:space="preserve">, N. </w:t>
      </w:r>
      <w:proofErr w:type="spellStart"/>
      <w:r w:rsidRPr="00E81683">
        <w:rPr>
          <w:b w:val="0"/>
          <w:sz w:val="24"/>
          <w:szCs w:val="24"/>
          <w:lang w:val="de-DE"/>
        </w:rPr>
        <w:t>Gunde</w:t>
      </w:r>
      <w:proofErr w:type="spellEnd"/>
      <w:r w:rsidRPr="00E81683">
        <w:rPr>
          <w:b w:val="0"/>
          <w:sz w:val="24"/>
          <w:szCs w:val="24"/>
          <w:lang w:val="de-DE"/>
        </w:rPr>
        <w:t xml:space="preserve"> </w:t>
      </w:r>
      <w:proofErr w:type="spellStart"/>
      <w:r w:rsidRPr="00E81683">
        <w:rPr>
          <w:b w:val="0"/>
          <w:sz w:val="24"/>
          <w:szCs w:val="24"/>
          <w:lang w:val="de-DE"/>
        </w:rPr>
        <w:t>Cimerman</w:t>
      </w:r>
      <w:proofErr w:type="spellEnd"/>
      <w:r w:rsidRPr="00E81683">
        <w:rPr>
          <w:b w:val="0"/>
          <w:sz w:val="24"/>
          <w:szCs w:val="24"/>
          <w:lang w:val="de-DE"/>
        </w:rPr>
        <w:t xml:space="preserve">, Ž. </w:t>
      </w:r>
      <w:proofErr w:type="spellStart"/>
      <w:r w:rsidRPr="00E81683">
        <w:rPr>
          <w:b w:val="0"/>
          <w:sz w:val="24"/>
          <w:szCs w:val="24"/>
          <w:lang w:val="de-DE"/>
        </w:rPr>
        <w:t>Knez</w:t>
      </w:r>
      <w:proofErr w:type="spellEnd"/>
      <w:r w:rsidRPr="00E81683">
        <w:rPr>
          <w:b w:val="0"/>
          <w:i/>
          <w:sz w:val="24"/>
          <w:szCs w:val="24"/>
          <w:lang w:val="de-DE"/>
        </w:rPr>
        <w:t xml:space="preserve">, J. </w:t>
      </w:r>
      <w:proofErr w:type="spellStart"/>
      <w:r w:rsidRPr="00E81683">
        <w:rPr>
          <w:b w:val="0"/>
          <w:i/>
          <w:sz w:val="24"/>
          <w:szCs w:val="24"/>
          <w:lang w:val="de-DE"/>
        </w:rPr>
        <w:t>Supercrit</w:t>
      </w:r>
      <w:proofErr w:type="spellEnd"/>
      <w:r w:rsidRPr="00E81683">
        <w:rPr>
          <w:b w:val="0"/>
          <w:i/>
          <w:sz w:val="24"/>
          <w:szCs w:val="24"/>
          <w:lang w:val="de-DE"/>
        </w:rPr>
        <w:t xml:space="preserve">. </w:t>
      </w:r>
      <w:r w:rsidR="004119D1" w:rsidRPr="00E81683">
        <w:rPr>
          <w:b w:val="0"/>
          <w:i/>
          <w:sz w:val="24"/>
          <w:szCs w:val="24"/>
          <w:lang w:val="en-GB"/>
        </w:rPr>
        <w:t>Fluid</w:t>
      </w:r>
      <w:r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sz w:val="24"/>
          <w:szCs w:val="24"/>
          <w:lang w:val="en-US"/>
        </w:rPr>
        <w:t>2013</w:t>
      </w:r>
      <w:r w:rsidRPr="00E81683">
        <w:rPr>
          <w:b w:val="0"/>
          <w:sz w:val="24"/>
          <w:szCs w:val="24"/>
          <w:lang w:val="en-US"/>
        </w:rPr>
        <w:t xml:space="preserve">, </w:t>
      </w:r>
      <w:r w:rsidRPr="00E81683">
        <w:rPr>
          <w:b w:val="0"/>
          <w:i/>
          <w:sz w:val="24"/>
          <w:szCs w:val="24"/>
          <w:lang w:val="en-US"/>
        </w:rPr>
        <w:t>78</w:t>
      </w:r>
      <w:r w:rsidRPr="00E81683">
        <w:rPr>
          <w:b w:val="0"/>
          <w:sz w:val="24"/>
          <w:szCs w:val="24"/>
          <w:lang w:val="en-US"/>
        </w:rPr>
        <w:t>, 143-148</w:t>
      </w:r>
      <w:r w:rsidR="001D26F5" w:rsidRPr="00E81683">
        <w:rPr>
          <w:b w:val="0"/>
          <w:sz w:val="24"/>
          <w:szCs w:val="24"/>
          <w:lang w:val="en-US"/>
        </w:rPr>
        <w:t>.</w:t>
      </w:r>
    </w:p>
    <w:p w:rsidR="00E81683" w:rsidRDefault="00233052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US"/>
        </w:rPr>
      </w:pPr>
      <w:r w:rsidRPr="00E81683">
        <w:rPr>
          <w:b w:val="0"/>
          <w:sz w:val="24"/>
          <w:szCs w:val="24"/>
          <w:lang w:val="en-GB"/>
        </w:rPr>
        <w:t>D.-H. Zhang,</w:t>
      </w:r>
      <w:r w:rsidR="00B241F2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 xml:space="preserve">L.-X. </w:t>
      </w:r>
      <w:proofErr w:type="spellStart"/>
      <w:r w:rsidRPr="00E81683">
        <w:rPr>
          <w:b w:val="0"/>
          <w:sz w:val="24"/>
          <w:szCs w:val="24"/>
          <w:lang w:val="en-GB"/>
        </w:rPr>
        <w:t>Yuwen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L.-J. Peng, </w:t>
      </w:r>
      <w:r w:rsidRPr="00E81683">
        <w:rPr>
          <w:b w:val="0"/>
          <w:i/>
          <w:sz w:val="24"/>
          <w:szCs w:val="24"/>
          <w:lang w:val="en-GB"/>
        </w:rPr>
        <w:t>J. Chem</w:t>
      </w:r>
      <w:r w:rsidRPr="00E81683">
        <w:rPr>
          <w:b w:val="0"/>
          <w:sz w:val="24"/>
          <w:szCs w:val="24"/>
          <w:lang w:val="en-GB"/>
        </w:rPr>
        <w:t xml:space="preserve">., </w:t>
      </w:r>
      <w:r w:rsidRPr="00E81683">
        <w:rPr>
          <w:sz w:val="24"/>
          <w:szCs w:val="24"/>
          <w:lang w:val="en-GB"/>
        </w:rPr>
        <w:t>2013</w:t>
      </w:r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2013</w:t>
      </w:r>
      <w:r w:rsidRPr="00E81683">
        <w:rPr>
          <w:b w:val="0"/>
          <w:sz w:val="24"/>
          <w:szCs w:val="24"/>
          <w:lang w:val="en-GB"/>
        </w:rPr>
        <w:t xml:space="preserve"> (Article ID 946248), 1-7, doi:10.1155/2013/946248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3D5537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US"/>
        </w:rPr>
      </w:pPr>
      <w:r w:rsidRPr="00E81683">
        <w:rPr>
          <w:b w:val="0"/>
          <w:sz w:val="24"/>
          <w:szCs w:val="24"/>
          <w:lang w:val="en-GB"/>
        </w:rPr>
        <w:t>J.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>D. Cui, L.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>L. Li, H.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 xml:space="preserve">J. </w:t>
      </w:r>
      <w:proofErr w:type="spellStart"/>
      <w:r w:rsidR="0089243E" w:rsidRPr="00E81683">
        <w:rPr>
          <w:b w:val="0"/>
          <w:sz w:val="24"/>
          <w:szCs w:val="24"/>
          <w:lang w:val="en-GB"/>
        </w:rPr>
        <w:t>Bian</w:t>
      </w:r>
      <w:proofErr w:type="spellEnd"/>
      <w:r w:rsidR="0089243E" w:rsidRPr="00E81683">
        <w:rPr>
          <w:b w:val="0"/>
          <w:sz w:val="24"/>
          <w:szCs w:val="24"/>
          <w:lang w:val="en-GB"/>
        </w:rPr>
        <w:t xml:space="preserve">, </w:t>
      </w:r>
      <w:proofErr w:type="spellStart"/>
      <w:r w:rsidRPr="00E81683">
        <w:rPr>
          <w:b w:val="0"/>
          <w:i/>
          <w:sz w:val="24"/>
          <w:szCs w:val="24"/>
          <w:lang w:val="en-GB"/>
        </w:rPr>
        <w:t>PLoS</w:t>
      </w:r>
      <w:proofErr w:type="spellEnd"/>
      <w:r w:rsidRPr="00E81683">
        <w:rPr>
          <w:b w:val="0"/>
          <w:i/>
          <w:sz w:val="24"/>
          <w:szCs w:val="24"/>
          <w:lang w:val="en-GB"/>
        </w:rPr>
        <w:t xml:space="preserve"> </w:t>
      </w:r>
      <w:proofErr w:type="gramStart"/>
      <w:r w:rsidRPr="00E81683">
        <w:rPr>
          <w:b w:val="0"/>
          <w:i/>
          <w:sz w:val="24"/>
          <w:szCs w:val="24"/>
          <w:lang w:val="en-GB"/>
        </w:rPr>
        <w:t>ONE</w:t>
      </w:r>
      <w:proofErr w:type="gramEnd"/>
      <w:r w:rsidR="00AA4BB9" w:rsidRPr="00E81683">
        <w:rPr>
          <w:b w:val="0"/>
          <w:sz w:val="24"/>
          <w:szCs w:val="24"/>
          <w:lang w:val="en-GB"/>
        </w:rPr>
        <w:t xml:space="preserve"> </w:t>
      </w:r>
      <w:r w:rsidR="0089243E" w:rsidRPr="00E81683">
        <w:rPr>
          <w:sz w:val="24"/>
          <w:szCs w:val="24"/>
          <w:lang w:val="en-GB"/>
        </w:rPr>
        <w:t>2013</w:t>
      </w:r>
      <w:r w:rsidR="0089243E" w:rsidRPr="00E81683">
        <w:rPr>
          <w:b w:val="0"/>
          <w:sz w:val="24"/>
          <w:szCs w:val="24"/>
          <w:lang w:val="en-GB"/>
        </w:rPr>
        <w:t xml:space="preserve">, </w:t>
      </w:r>
      <w:r w:rsidR="00580427">
        <w:rPr>
          <w:b w:val="0"/>
          <w:i/>
          <w:sz w:val="24"/>
          <w:szCs w:val="24"/>
          <w:lang w:val="en-GB"/>
        </w:rPr>
        <w:t>8</w:t>
      </w:r>
      <w:r w:rsidR="00233052" w:rsidRPr="00E81683">
        <w:rPr>
          <w:b w:val="0"/>
          <w:sz w:val="24"/>
          <w:szCs w:val="24"/>
          <w:lang w:val="en-GB"/>
        </w:rPr>
        <w:t xml:space="preserve">, e80581. </w:t>
      </w:r>
      <w:r w:rsidRPr="00E81683">
        <w:rPr>
          <w:b w:val="0"/>
          <w:sz w:val="24"/>
          <w:szCs w:val="24"/>
          <w:lang w:val="en-GB"/>
        </w:rPr>
        <w:t>doi:10.1371/journal.pone.0080581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E81683" w:rsidRDefault="003D5537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US"/>
        </w:rPr>
      </w:pPr>
      <w:r w:rsidRPr="00E81683">
        <w:rPr>
          <w:b w:val="0"/>
          <w:sz w:val="24"/>
          <w:szCs w:val="24"/>
          <w:lang w:val="en-GB"/>
        </w:rPr>
        <w:t xml:space="preserve">I. </w:t>
      </w:r>
      <w:proofErr w:type="spellStart"/>
      <w:r w:rsidRPr="00E81683">
        <w:rPr>
          <w:b w:val="0"/>
          <w:sz w:val="24"/>
          <w:szCs w:val="24"/>
          <w:lang w:val="en-GB"/>
        </w:rPr>
        <w:t>Migneault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C. </w:t>
      </w:r>
      <w:proofErr w:type="spellStart"/>
      <w:r w:rsidRPr="00E81683">
        <w:rPr>
          <w:b w:val="0"/>
          <w:sz w:val="24"/>
          <w:szCs w:val="24"/>
          <w:lang w:val="en-GB"/>
        </w:rPr>
        <w:t>Dartiguenave</w:t>
      </w:r>
      <w:proofErr w:type="spellEnd"/>
      <w:r w:rsidR="0094218B" w:rsidRPr="00E81683">
        <w:rPr>
          <w:b w:val="0"/>
          <w:sz w:val="24"/>
          <w:szCs w:val="24"/>
          <w:lang w:val="en-GB"/>
        </w:rPr>
        <w:t>, M.J. Bertrand, K.</w:t>
      </w:r>
      <w:r w:rsidRPr="00E81683">
        <w:rPr>
          <w:b w:val="0"/>
          <w:sz w:val="24"/>
          <w:szCs w:val="24"/>
          <w:lang w:val="en-GB"/>
        </w:rPr>
        <w:t xml:space="preserve">C. Waldron, </w:t>
      </w:r>
      <w:proofErr w:type="spellStart"/>
      <w:r w:rsidRPr="00E81683">
        <w:rPr>
          <w:b w:val="0"/>
          <w:i/>
          <w:sz w:val="24"/>
          <w:szCs w:val="24"/>
          <w:lang w:val="en-GB"/>
        </w:rPr>
        <w:t>BioTechniques</w:t>
      </w:r>
      <w:proofErr w:type="spellEnd"/>
      <w:r w:rsidRPr="00E81683">
        <w:rPr>
          <w:b w:val="0"/>
          <w:sz w:val="24"/>
          <w:szCs w:val="24"/>
          <w:lang w:val="en-GB"/>
        </w:rPr>
        <w:t xml:space="preserve"> </w:t>
      </w:r>
      <w:r w:rsidR="0089243E" w:rsidRPr="00E81683">
        <w:rPr>
          <w:sz w:val="24"/>
          <w:szCs w:val="24"/>
          <w:lang w:val="en-GB"/>
        </w:rPr>
        <w:t>2004</w:t>
      </w:r>
      <w:r w:rsidR="0089243E"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37</w:t>
      </w:r>
      <w:r w:rsidR="0089243E" w:rsidRPr="00E81683">
        <w:rPr>
          <w:b w:val="0"/>
          <w:sz w:val="24"/>
          <w:szCs w:val="24"/>
          <w:lang w:val="en-GB"/>
        </w:rPr>
        <w:t>,</w:t>
      </w:r>
      <w:r w:rsidRPr="00E81683">
        <w:rPr>
          <w:b w:val="0"/>
          <w:sz w:val="24"/>
          <w:szCs w:val="24"/>
          <w:lang w:val="en-GB"/>
        </w:rPr>
        <w:t xml:space="preserve"> 790-802</w:t>
      </w:r>
      <w:r w:rsidR="00E81683">
        <w:rPr>
          <w:b w:val="0"/>
          <w:sz w:val="24"/>
          <w:szCs w:val="24"/>
          <w:lang w:val="en-GB"/>
        </w:rPr>
        <w:t>.</w:t>
      </w:r>
    </w:p>
    <w:p w:rsidR="00E81683" w:rsidRDefault="0094218B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US"/>
        </w:rPr>
      </w:pPr>
      <w:r w:rsidRPr="00E81683">
        <w:rPr>
          <w:b w:val="0"/>
          <w:sz w:val="24"/>
          <w:szCs w:val="24"/>
          <w:lang w:val="en-GB"/>
        </w:rPr>
        <w:t>K.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>W. Chui, S.</w:t>
      </w:r>
      <w:r w:rsidR="0089243E" w:rsidRPr="00E81683">
        <w:rPr>
          <w:b w:val="0"/>
          <w:sz w:val="24"/>
          <w:szCs w:val="24"/>
          <w:lang w:val="en-GB"/>
        </w:rPr>
        <w:t xml:space="preserve">L. Wan, </w:t>
      </w:r>
      <w:r w:rsidR="003D5537" w:rsidRPr="00E81683">
        <w:rPr>
          <w:b w:val="0"/>
          <w:i/>
          <w:sz w:val="24"/>
          <w:szCs w:val="24"/>
          <w:lang w:val="en-GB"/>
        </w:rPr>
        <w:t>J</w:t>
      </w:r>
      <w:r w:rsidR="0089243E" w:rsidRPr="00E81683">
        <w:rPr>
          <w:b w:val="0"/>
          <w:i/>
          <w:sz w:val="24"/>
          <w:szCs w:val="24"/>
          <w:lang w:val="en-GB"/>
        </w:rPr>
        <w:t>.</w:t>
      </w:r>
      <w:r w:rsidR="003D5537" w:rsidRPr="00E81683">
        <w:rPr>
          <w:b w:val="0"/>
          <w:i/>
          <w:sz w:val="24"/>
          <w:szCs w:val="24"/>
          <w:lang w:val="en-GB"/>
        </w:rPr>
        <w:t xml:space="preserve"> </w:t>
      </w:r>
      <w:proofErr w:type="spellStart"/>
      <w:r w:rsidR="0089243E" w:rsidRPr="00E81683">
        <w:rPr>
          <w:b w:val="0"/>
          <w:i/>
          <w:sz w:val="24"/>
          <w:szCs w:val="24"/>
          <w:lang w:val="en-GB"/>
        </w:rPr>
        <w:t>Microencapsul</w:t>
      </w:r>
      <w:proofErr w:type="spellEnd"/>
      <w:r w:rsidR="0089243E" w:rsidRPr="00E81683">
        <w:rPr>
          <w:b w:val="0"/>
          <w:i/>
          <w:sz w:val="24"/>
          <w:szCs w:val="24"/>
          <w:lang w:val="en-GB"/>
        </w:rPr>
        <w:t>.</w:t>
      </w:r>
      <w:r w:rsidR="003D5537" w:rsidRPr="00E81683">
        <w:rPr>
          <w:b w:val="0"/>
          <w:sz w:val="24"/>
          <w:szCs w:val="24"/>
          <w:lang w:val="en-GB"/>
        </w:rPr>
        <w:t xml:space="preserve"> </w:t>
      </w:r>
      <w:proofErr w:type="gramStart"/>
      <w:r w:rsidR="0089243E" w:rsidRPr="00E81683">
        <w:rPr>
          <w:sz w:val="24"/>
          <w:szCs w:val="24"/>
          <w:lang w:val="en-GB"/>
        </w:rPr>
        <w:t>1997</w:t>
      </w:r>
      <w:proofErr w:type="gramEnd"/>
      <w:r w:rsidR="0089243E" w:rsidRPr="00E81683">
        <w:rPr>
          <w:b w:val="0"/>
          <w:sz w:val="24"/>
          <w:szCs w:val="24"/>
          <w:lang w:val="en-GB"/>
        </w:rPr>
        <w:t xml:space="preserve">, </w:t>
      </w:r>
      <w:r w:rsidR="00580427">
        <w:rPr>
          <w:b w:val="0"/>
          <w:i/>
          <w:sz w:val="24"/>
          <w:szCs w:val="24"/>
          <w:lang w:val="en-GB"/>
        </w:rPr>
        <w:t>14</w:t>
      </w:r>
      <w:r w:rsidR="0089243E" w:rsidRPr="00E81683">
        <w:rPr>
          <w:b w:val="0"/>
          <w:sz w:val="24"/>
          <w:szCs w:val="24"/>
          <w:lang w:val="en-GB"/>
        </w:rPr>
        <w:t>,</w:t>
      </w:r>
      <w:r w:rsidR="003D5537" w:rsidRPr="00E81683">
        <w:rPr>
          <w:b w:val="0"/>
          <w:sz w:val="24"/>
          <w:szCs w:val="24"/>
          <w:lang w:val="en-GB"/>
        </w:rPr>
        <w:t xml:space="preserve"> 51-61</w:t>
      </w:r>
      <w:r w:rsidR="001D26F5" w:rsidRPr="00E81683">
        <w:rPr>
          <w:b w:val="0"/>
          <w:sz w:val="24"/>
          <w:szCs w:val="24"/>
          <w:lang w:val="en-GB"/>
        </w:rPr>
        <w:t>.</w:t>
      </w:r>
      <w:r w:rsidR="003D5537" w:rsidRPr="00E81683">
        <w:rPr>
          <w:b w:val="0"/>
          <w:sz w:val="24"/>
          <w:szCs w:val="24"/>
          <w:lang w:val="en-GB"/>
        </w:rPr>
        <w:t xml:space="preserve">   </w:t>
      </w:r>
    </w:p>
    <w:p w:rsidR="00E81683" w:rsidRDefault="00084AA7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US"/>
        </w:rPr>
      </w:pPr>
      <w:r w:rsidRPr="00E81683">
        <w:rPr>
          <w:b w:val="0"/>
          <w:sz w:val="24"/>
          <w:szCs w:val="24"/>
          <w:lang w:val="en-GB"/>
        </w:rPr>
        <w:t>M.</w:t>
      </w:r>
      <w:r w:rsidR="001D26F5"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b w:val="0"/>
          <w:sz w:val="24"/>
          <w:szCs w:val="24"/>
          <w:lang w:val="en-GB"/>
        </w:rPr>
        <w:t xml:space="preserve">D. </w:t>
      </w:r>
      <w:proofErr w:type="spellStart"/>
      <w:r w:rsidRPr="00E81683">
        <w:rPr>
          <w:b w:val="0"/>
          <w:sz w:val="24"/>
          <w:szCs w:val="24"/>
          <w:lang w:val="en-GB"/>
        </w:rPr>
        <w:t>Trevan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(ed.): An Introduction and Applications in Biotechnology, J. Wiley &amp; Sons, Chichester, </w:t>
      </w:r>
      <w:r w:rsidRPr="00E81683">
        <w:rPr>
          <w:sz w:val="24"/>
          <w:szCs w:val="24"/>
          <w:lang w:val="en-GB"/>
        </w:rPr>
        <w:t>1980</w:t>
      </w:r>
      <w:r w:rsidRPr="00E81683">
        <w:rPr>
          <w:b w:val="0"/>
          <w:sz w:val="24"/>
          <w:szCs w:val="24"/>
          <w:lang w:val="en-GB"/>
        </w:rPr>
        <w:t>.</w:t>
      </w:r>
    </w:p>
    <w:p w:rsidR="00CD22C2" w:rsidRPr="00580427" w:rsidRDefault="00CD22C2" w:rsidP="00E81683">
      <w:pPr>
        <w:pStyle w:val="11aSlikaTabelaKrepko"/>
        <w:numPr>
          <w:ilvl w:val="0"/>
          <w:numId w:val="6"/>
        </w:numPr>
        <w:spacing w:after="0" w:line="360" w:lineRule="auto"/>
        <w:ind w:left="426" w:hanging="426"/>
        <w:jc w:val="both"/>
        <w:rPr>
          <w:b w:val="0"/>
          <w:sz w:val="24"/>
          <w:szCs w:val="24"/>
          <w:lang w:val="en-US"/>
        </w:rPr>
      </w:pPr>
      <w:r w:rsidRPr="00E81683">
        <w:rPr>
          <w:b w:val="0"/>
          <w:sz w:val="24"/>
          <w:szCs w:val="24"/>
          <w:lang w:val="en-GB"/>
        </w:rPr>
        <w:t xml:space="preserve">J. </w:t>
      </w:r>
      <w:proofErr w:type="spellStart"/>
      <w:r w:rsidRPr="00E81683">
        <w:rPr>
          <w:b w:val="0"/>
          <w:sz w:val="24"/>
          <w:szCs w:val="24"/>
          <w:lang w:val="en-GB"/>
        </w:rPr>
        <w:t>Aniulyte</w:t>
      </w:r>
      <w:proofErr w:type="spellEnd"/>
      <w:r w:rsidR="00B241F2" w:rsidRPr="00E81683">
        <w:rPr>
          <w:b w:val="0"/>
          <w:sz w:val="24"/>
          <w:szCs w:val="24"/>
          <w:lang w:val="en-GB"/>
        </w:rPr>
        <w:t>,</w:t>
      </w:r>
      <w:r w:rsidRPr="00E81683">
        <w:rPr>
          <w:b w:val="0"/>
          <w:sz w:val="24"/>
          <w:szCs w:val="24"/>
          <w:lang w:val="en-GB"/>
        </w:rPr>
        <w:t xml:space="preserve"> </w:t>
      </w:r>
      <w:r w:rsidR="00B241F2" w:rsidRPr="00E81683">
        <w:rPr>
          <w:b w:val="0"/>
          <w:sz w:val="24"/>
          <w:szCs w:val="24"/>
          <w:lang w:val="en-GB"/>
        </w:rPr>
        <w:t xml:space="preserve">J. </w:t>
      </w:r>
      <w:proofErr w:type="spellStart"/>
      <w:r w:rsidRPr="00E81683">
        <w:rPr>
          <w:b w:val="0"/>
          <w:sz w:val="24"/>
          <w:szCs w:val="24"/>
          <w:lang w:val="en-GB"/>
        </w:rPr>
        <w:t>Bryjak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J. </w:t>
      </w:r>
      <w:proofErr w:type="spellStart"/>
      <w:r w:rsidRPr="00E81683">
        <w:rPr>
          <w:b w:val="0"/>
          <w:sz w:val="24"/>
          <w:szCs w:val="24"/>
          <w:lang w:val="en-GB"/>
        </w:rPr>
        <w:t>Liesiene</w:t>
      </w:r>
      <w:proofErr w:type="spellEnd"/>
      <w:r w:rsidRPr="00E81683">
        <w:rPr>
          <w:b w:val="0"/>
          <w:sz w:val="24"/>
          <w:szCs w:val="24"/>
          <w:lang w:val="en-GB"/>
        </w:rPr>
        <w:t xml:space="preserve">, </w:t>
      </w:r>
      <w:r w:rsidRPr="00E81683">
        <w:rPr>
          <w:b w:val="0"/>
          <w:i/>
          <w:sz w:val="24"/>
          <w:szCs w:val="24"/>
          <w:lang w:val="en-GB"/>
        </w:rPr>
        <w:t>Proc. Estonian Acad. Sci. Chem.</w:t>
      </w:r>
      <w:r w:rsidRPr="00E81683">
        <w:rPr>
          <w:b w:val="0"/>
          <w:sz w:val="24"/>
          <w:szCs w:val="24"/>
          <w:lang w:val="en-GB"/>
        </w:rPr>
        <w:t xml:space="preserve"> </w:t>
      </w:r>
      <w:r w:rsidRPr="00E81683">
        <w:rPr>
          <w:sz w:val="24"/>
          <w:szCs w:val="24"/>
          <w:lang w:val="en-GB"/>
        </w:rPr>
        <w:t>2006</w:t>
      </w:r>
      <w:r w:rsidRPr="00E81683">
        <w:rPr>
          <w:b w:val="0"/>
          <w:sz w:val="24"/>
          <w:szCs w:val="24"/>
          <w:lang w:val="en-GB"/>
        </w:rPr>
        <w:t xml:space="preserve">, </w:t>
      </w:r>
      <w:r w:rsidR="00580427">
        <w:rPr>
          <w:b w:val="0"/>
          <w:i/>
          <w:sz w:val="24"/>
          <w:szCs w:val="24"/>
          <w:lang w:val="en-GB"/>
        </w:rPr>
        <w:t>55</w:t>
      </w:r>
      <w:r w:rsidRPr="00E81683">
        <w:rPr>
          <w:b w:val="0"/>
          <w:sz w:val="24"/>
          <w:szCs w:val="24"/>
          <w:lang w:val="en-GB"/>
        </w:rPr>
        <w:t>, 61–69</w:t>
      </w:r>
      <w:r w:rsidR="001D26F5" w:rsidRPr="00E81683">
        <w:rPr>
          <w:b w:val="0"/>
          <w:sz w:val="24"/>
          <w:szCs w:val="24"/>
          <w:lang w:val="en-GB"/>
        </w:rPr>
        <w:t>.</w:t>
      </w:r>
    </w:p>
    <w:p w:rsidR="00580427" w:rsidRDefault="00580427" w:rsidP="00580427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</w:p>
    <w:p w:rsidR="004B39C5" w:rsidRDefault="004B39C5" w:rsidP="00580427">
      <w:pPr>
        <w:pStyle w:val="11aSlikaTabelaKrepko"/>
        <w:spacing w:after="0" w:line="360" w:lineRule="auto"/>
        <w:jc w:val="both"/>
        <w:rPr>
          <w:sz w:val="24"/>
          <w:szCs w:val="24"/>
          <w:lang w:val="en-GB"/>
        </w:rPr>
      </w:pPr>
    </w:p>
    <w:p w:rsidR="00580427" w:rsidRPr="00580427" w:rsidRDefault="00580427" w:rsidP="00580427">
      <w:pPr>
        <w:pStyle w:val="11aSlikaTabelaKrepko"/>
        <w:spacing w:after="0" w:line="360" w:lineRule="auto"/>
        <w:jc w:val="both"/>
        <w:rPr>
          <w:sz w:val="24"/>
          <w:szCs w:val="24"/>
          <w:lang w:val="en-GB"/>
        </w:rPr>
      </w:pPr>
      <w:bookmarkStart w:id="0" w:name="_GoBack"/>
      <w:bookmarkEnd w:id="0"/>
      <w:proofErr w:type="spellStart"/>
      <w:r w:rsidRPr="00580427">
        <w:rPr>
          <w:sz w:val="24"/>
          <w:szCs w:val="24"/>
          <w:lang w:val="en-GB"/>
        </w:rPr>
        <w:lastRenderedPageBreak/>
        <w:t>Povzetek</w:t>
      </w:r>
      <w:proofErr w:type="spellEnd"/>
    </w:p>
    <w:p w:rsidR="00580427" w:rsidRDefault="00580427" w:rsidP="00580427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GB"/>
        </w:rPr>
      </w:pPr>
    </w:p>
    <w:p w:rsidR="00580427" w:rsidRPr="00580427" w:rsidRDefault="00580427" w:rsidP="00580427">
      <w:pPr>
        <w:pStyle w:val="11aSlikaTabelaKrepko"/>
        <w:spacing w:after="0" w:line="360" w:lineRule="auto"/>
        <w:jc w:val="both"/>
        <w:rPr>
          <w:b w:val="0"/>
          <w:sz w:val="24"/>
          <w:szCs w:val="24"/>
          <w:lang w:val="en-US"/>
        </w:rPr>
      </w:pPr>
      <w:r w:rsidRPr="00580427">
        <w:rPr>
          <w:rStyle w:val="tlid-translation"/>
          <w:b w:val="0"/>
          <w:sz w:val="24"/>
          <w:szCs w:val="24"/>
        </w:rPr>
        <w:t xml:space="preserve">Nizkotemperaturna hidrotermalna karbonizacija (LTHTC) biomase je proces, ki temelji na reakciji biomase s </w:t>
      </w:r>
      <w:r>
        <w:rPr>
          <w:rStyle w:val="tlid-translation"/>
          <w:b w:val="0"/>
          <w:sz w:val="24"/>
          <w:szCs w:val="24"/>
        </w:rPr>
        <w:t xml:space="preserve">sub-kritično </w:t>
      </w:r>
      <w:r w:rsidR="0057747D">
        <w:rPr>
          <w:rStyle w:val="tlid-translation"/>
          <w:b w:val="0"/>
          <w:sz w:val="24"/>
          <w:szCs w:val="24"/>
        </w:rPr>
        <w:t>vodo pri temperaturah do 250 °</w:t>
      </w:r>
      <w:r w:rsidRPr="00580427">
        <w:rPr>
          <w:rStyle w:val="tlid-translation"/>
          <w:b w:val="0"/>
          <w:sz w:val="24"/>
          <w:szCs w:val="24"/>
        </w:rPr>
        <w:t>C</w:t>
      </w:r>
      <w:r>
        <w:rPr>
          <w:rStyle w:val="tlid-translation"/>
          <w:b w:val="0"/>
          <w:sz w:val="24"/>
          <w:szCs w:val="24"/>
        </w:rPr>
        <w:t>. Pri tem pride do tvorbe</w:t>
      </w:r>
      <w:r w:rsidRPr="00580427">
        <w:rPr>
          <w:rStyle w:val="tlid-translation"/>
          <w:b w:val="0"/>
          <w:sz w:val="24"/>
          <w:szCs w:val="24"/>
        </w:rPr>
        <w:t xml:space="preserve"> </w:t>
      </w:r>
      <w:proofErr w:type="spellStart"/>
      <w:r w:rsidRPr="00580427">
        <w:rPr>
          <w:rStyle w:val="tlid-translation"/>
          <w:b w:val="0"/>
          <w:sz w:val="24"/>
          <w:szCs w:val="24"/>
        </w:rPr>
        <w:t>nano</w:t>
      </w:r>
      <w:proofErr w:type="spellEnd"/>
      <w:r w:rsidRPr="00580427">
        <w:rPr>
          <w:rStyle w:val="tlid-translation"/>
          <w:b w:val="0"/>
          <w:sz w:val="24"/>
          <w:szCs w:val="24"/>
        </w:rPr>
        <w:t xml:space="preserve">- in </w:t>
      </w:r>
      <w:proofErr w:type="spellStart"/>
      <w:r w:rsidRPr="00580427">
        <w:rPr>
          <w:rStyle w:val="tlid-translation"/>
          <w:b w:val="0"/>
          <w:sz w:val="24"/>
          <w:szCs w:val="24"/>
        </w:rPr>
        <w:t>mikro</w:t>
      </w:r>
      <w:proofErr w:type="spellEnd"/>
      <w:r w:rsidRPr="00580427">
        <w:rPr>
          <w:rStyle w:val="tlid-translation"/>
          <w:b w:val="0"/>
          <w:sz w:val="24"/>
          <w:szCs w:val="24"/>
        </w:rPr>
        <w:t>-porozn</w:t>
      </w:r>
      <w:r>
        <w:rPr>
          <w:rStyle w:val="tlid-translation"/>
          <w:b w:val="0"/>
          <w:sz w:val="24"/>
          <w:szCs w:val="24"/>
        </w:rPr>
        <w:t>ih</w:t>
      </w:r>
      <w:r w:rsidRPr="00580427">
        <w:rPr>
          <w:rStyle w:val="tlid-translation"/>
          <w:b w:val="0"/>
          <w:sz w:val="24"/>
          <w:szCs w:val="24"/>
        </w:rPr>
        <w:t xml:space="preserve"> ogljikov</w:t>
      </w:r>
      <w:r>
        <w:rPr>
          <w:rStyle w:val="tlid-translation"/>
          <w:b w:val="0"/>
          <w:sz w:val="24"/>
          <w:szCs w:val="24"/>
        </w:rPr>
        <w:t>ih struktur</w:t>
      </w:r>
      <w:r w:rsidRPr="00580427">
        <w:rPr>
          <w:rStyle w:val="tlid-translation"/>
          <w:b w:val="0"/>
          <w:sz w:val="24"/>
          <w:szCs w:val="24"/>
        </w:rPr>
        <w:t xml:space="preserve"> z reaktivno površino, ki je sestavljena iz hidroksil</w:t>
      </w:r>
      <w:r>
        <w:rPr>
          <w:rStyle w:val="tlid-translation"/>
          <w:b w:val="0"/>
          <w:sz w:val="24"/>
          <w:szCs w:val="24"/>
        </w:rPr>
        <w:t>nih</w:t>
      </w:r>
      <w:r w:rsidRPr="00580427">
        <w:rPr>
          <w:rStyle w:val="tlid-translation"/>
          <w:b w:val="0"/>
          <w:sz w:val="24"/>
          <w:szCs w:val="24"/>
        </w:rPr>
        <w:t xml:space="preserve"> in karboksiln</w:t>
      </w:r>
      <w:r>
        <w:rPr>
          <w:rStyle w:val="tlid-translation"/>
          <w:b w:val="0"/>
          <w:sz w:val="24"/>
          <w:szCs w:val="24"/>
        </w:rPr>
        <w:t>ih skupin</w:t>
      </w:r>
      <w:r w:rsidRPr="00580427">
        <w:rPr>
          <w:rStyle w:val="tlid-translation"/>
          <w:b w:val="0"/>
          <w:sz w:val="24"/>
          <w:szCs w:val="24"/>
        </w:rPr>
        <w:t xml:space="preserve">, ki imajo potencial za vezavo različnih spojin. </w:t>
      </w:r>
      <w:r w:rsidR="0057747D">
        <w:rPr>
          <w:rStyle w:val="tlid-translation"/>
          <w:b w:val="0"/>
          <w:sz w:val="24"/>
          <w:szCs w:val="24"/>
        </w:rPr>
        <w:t>Imob</w:t>
      </w:r>
      <w:r>
        <w:rPr>
          <w:rStyle w:val="tlid-translation"/>
          <w:b w:val="0"/>
          <w:sz w:val="24"/>
          <w:szCs w:val="24"/>
        </w:rPr>
        <w:t>i</w:t>
      </w:r>
      <w:r w:rsidR="0057747D">
        <w:rPr>
          <w:rStyle w:val="tlid-translation"/>
          <w:b w:val="0"/>
          <w:sz w:val="24"/>
          <w:szCs w:val="24"/>
        </w:rPr>
        <w:t xml:space="preserve">lizacijo encima na </w:t>
      </w:r>
      <w:proofErr w:type="spellStart"/>
      <w:r w:rsidR="0057747D">
        <w:rPr>
          <w:rStyle w:val="tlid-translation"/>
          <w:b w:val="0"/>
          <w:sz w:val="24"/>
          <w:szCs w:val="24"/>
        </w:rPr>
        <w:t>biooglje</w:t>
      </w:r>
      <w:proofErr w:type="spellEnd"/>
      <w:r w:rsidR="0057747D">
        <w:rPr>
          <w:rStyle w:val="tlid-translation"/>
          <w:b w:val="0"/>
          <w:sz w:val="24"/>
          <w:szCs w:val="24"/>
        </w:rPr>
        <w:t xml:space="preserve"> smo</w:t>
      </w:r>
      <w:r>
        <w:rPr>
          <w:rStyle w:val="tlid-translation"/>
          <w:b w:val="0"/>
          <w:sz w:val="24"/>
          <w:szCs w:val="24"/>
        </w:rPr>
        <w:t xml:space="preserve"> izvedli </w:t>
      </w:r>
      <w:r w:rsidRPr="00580427">
        <w:rPr>
          <w:rStyle w:val="tlid-translation"/>
          <w:b w:val="0"/>
          <w:sz w:val="24"/>
          <w:szCs w:val="24"/>
        </w:rPr>
        <w:t>na dva načina: z adsorpcijo in s kovalentn</w:t>
      </w:r>
      <w:r>
        <w:rPr>
          <w:rStyle w:val="tlid-translation"/>
          <w:b w:val="0"/>
          <w:sz w:val="24"/>
          <w:szCs w:val="24"/>
        </w:rPr>
        <w:t>o</w:t>
      </w:r>
      <w:r w:rsidRPr="00580427">
        <w:rPr>
          <w:rStyle w:val="tlid-translation"/>
          <w:b w:val="0"/>
          <w:sz w:val="24"/>
          <w:szCs w:val="24"/>
        </w:rPr>
        <w:t xml:space="preserve"> veza</w:t>
      </w:r>
      <w:r>
        <w:rPr>
          <w:rStyle w:val="tlid-translation"/>
          <w:b w:val="0"/>
          <w:sz w:val="24"/>
          <w:szCs w:val="24"/>
        </w:rPr>
        <w:t>vo</w:t>
      </w:r>
      <w:r w:rsidRPr="00580427">
        <w:rPr>
          <w:rStyle w:val="tlid-translation"/>
          <w:b w:val="0"/>
          <w:sz w:val="24"/>
          <w:szCs w:val="24"/>
        </w:rPr>
        <w:t xml:space="preserve"> </w:t>
      </w:r>
      <w:r w:rsidR="0057747D">
        <w:rPr>
          <w:rStyle w:val="tlid-translation"/>
          <w:b w:val="0"/>
          <w:sz w:val="24"/>
          <w:szCs w:val="24"/>
        </w:rPr>
        <w:t>z dodatkom mrežnega povezovalca</w:t>
      </w:r>
      <w:r w:rsidRPr="00580427">
        <w:rPr>
          <w:rStyle w:val="tlid-translation"/>
          <w:b w:val="0"/>
          <w:sz w:val="24"/>
          <w:szCs w:val="24"/>
        </w:rPr>
        <w:t xml:space="preserve">. </w:t>
      </w:r>
      <w:r w:rsidR="0057747D">
        <w:rPr>
          <w:rStyle w:val="tlid-translation"/>
          <w:b w:val="0"/>
          <w:sz w:val="24"/>
          <w:szCs w:val="24"/>
        </w:rPr>
        <w:t>Proučevali smo v</w:t>
      </w:r>
      <w:r w:rsidRPr="00580427">
        <w:rPr>
          <w:rStyle w:val="tlid-translation"/>
          <w:b w:val="0"/>
          <w:sz w:val="24"/>
          <w:szCs w:val="24"/>
        </w:rPr>
        <w:t xml:space="preserve">pliv časa imobilizacije, koncentracije encimov, vrste in koncentracije </w:t>
      </w:r>
      <w:r w:rsidR="0057747D">
        <w:rPr>
          <w:rStyle w:val="tlid-translation"/>
          <w:b w:val="0"/>
          <w:sz w:val="24"/>
          <w:szCs w:val="24"/>
        </w:rPr>
        <w:t xml:space="preserve">mrežnega povezovalca in vrste nosilca - </w:t>
      </w:r>
      <w:proofErr w:type="spellStart"/>
      <w:r w:rsidR="0057747D">
        <w:rPr>
          <w:rStyle w:val="tlid-translation"/>
          <w:b w:val="0"/>
          <w:sz w:val="24"/>
          <w:szCs w:val="24"/>
        </w:rPr>
        <w:t>biooglja</w:t>
      </w:r>
      <w:proofErr w:type="spellEnd"/>
      <w:r w:rsidRPr="00580427">
        <w:rPr>
          <w:rStyle w:val="tlid-translation"/>
          <w:b w:val="0"/>
          <w:sz w:val="24"/>
          <w:szCs w:val="24"/>
        </w:rPr>
        <w:t xml:space="preserve"> (LTHTC odpadkov iz proizvodnje oljčnega olja (LTHTC OL odpadkov) ali LTHTC celuloze) na učinkovitost imobilizacije in preostal</w:t>
      </w:r>
      <w:r w:rsidR="0057747D">
        <w:rPr>
          <w:rStyle w:val="tlid-translation"/>
          <w:b w:val="0"/>
          <w:sz w:val="24"/>
          <w:szCs w:val="24"/>
        </w:rPr>
        <w:t>e</w:t>
      </w:r>
      <w:r w:rsidRPr="00580427">
        <w:rPr>
          <w:rStyle w:val="tlid-translation"/>
          <w:b w:val="0"/>
          <w:sz w:val="24"/>
          <w:szCs w:val="24"/>
        </w:rPr>
        <w:t xml:space="preserve"> aktivnost</w:t>
      </w:r>
      <w:r w:rsidR="0057747D">
        <w:rPr>
          <w:rStyle w:val="tlid-translation"/>
          <w:b w:val="0"/>
          <w:sz w:val="24"/>
          <w:szCs w:val="24"/>
        </w:rPr>
        <w:t>i</w:t>
      </w:r>
      <w:r w:rsidRPr="00580427">
        <w:rPr>
          <w:rStyle w:val="tlid-translation"/>
          <w:b w:val="0"/>
          <w:sz w:val="24"/>
          <w:szCs w:val="24"/>
        </w:rPr>
        <w:t xml:space="preserve"> biokatalizatorja. Dosežena je bila večja učinkovitost imobilizacije in preostala encimska aktivnost, ko je bil encim kovalentno vezan na </w:t>
      </w:r>
      <w:proofErr w:type="spellStart"/>
      <w:r w:rsidRPr="00580427">
        <w:rPr>
          <w:rStyle w:val="tlid-translation"/>
          <w:b w:val="0"/>
          <w:sz w:val="24"/>
          <w:szCs w:val="24"/>
        </w:rPr>
        <w:t>bioo</w:t>
      </w:r>
      <w:r w:rsidR="0057747D">
        <w:rPr>
          <w:rStyle w:val="tlid-translation"/>
          <w:b w:val="0"/>
          <w:sz w:val="24"/>
          <w:szCs w:val="24"/>
        </w:rPr>
        <w:t>glje</w:t>
      </w:r>
      <w:proofErr w:type="spellEnd"/>
      <w:r w:rsidRPr="00580427">
        <w:rPr>
          <w:rStyle w:val="tlid-translation"/>
          <w:b w:val="0"/>
          <w:sz w:val="24"/>
          <w:szCs w:val="24"/>
        </w:rPr>
        <w:t>, pridobljen</w:t>
      </w:r>
      <w:r w:rsidR="0057747D">
        <w:rPr>
          <w:rStyle w:val="tlid-translation"/>
          <w:b w:val="0"/>
          <w:sz w:val="24"/>
          <w:szCs w:val="24"/>
        </w:rPr>
        <w:t>o</w:t>
      </w:r>
      <w:r w:rsidRPr="00580427">
        <w:rPr>
          <w:rStyle w:val="tlid-translation"/>
          <w:b w:val="0"/>
          <w:sz w:val="24"/>
          <w:szCs w:val="24"/>
        </w:rPr>
        <w:t xml:space="preserve"> </w:t>
      </w:r>
      <w:r w:rsidR="0057747D">
        <w:rPr>
          <w:rStyle w:val="tlid-translation"/>
          <w:b w:val="0"/>
          <w:sz w:val="24"/>
          <w:szCs w:val="24"/>
        </w:rPr>
        <w:t xml:space="preserve">z </w:t>
      </w:r>
      <w:r w:rsidRPr="00580427">
        <w:rPr>
          <w:rStyle w:val="tlid-translation"/>
          <w:b w:val="0"/>
          <w:sz w:val="24"/>
          <w:szCs w:val="24"/>
        </w:rPr>
        <w:t>LTHTC celuloze.</w:t>
      </w:r>
    </w:p>
    <w:sectPr w:rsidR="00580427" w:rsidRPr="00580427" w:rsidSect="00F2664C">
      <w:footerReference w:type="default" r:id="rId14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645" w:rsidRDefault="00ED0645" w:rsidP="008E687D">
      <w:r>
        <w:separator/>
      </w:r>
    </w:p>
  </w:endnote>
  <w:endnote w:type="continuationSeparator" w:id="0">
    <w:p w:rsidR="00ED0645" w:rsidRDefault="00ED0645" w:rsidP="008E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6672"/>
      <w:docPartObj>
        <w:docPartGallery w:val="Page Numbers (Bottom of Page)"/>
        <w:docPartUnique/>
      </w:docPartObj>
    </w:sdtPr>
    <w:sdtEndPr/>
    <w:sdtContent>
      <w:p w:rsidR="008E687D" w:rsidRDefault="00751660">
        <w:pPr>
          <w:pStyle w:val="Footer"/>
          <w:jc w:val="right"/>
        </w:pPr>
        <w:r>
          <w:fldChar w:fldCharType="begin"/>
        </w:r>
        <w:r w:rsidR="0049466B">
          <w:instrText xml:space="preserve"> PAGE   \* MERGEFORMAT </w:instrText>
        </w:r>
        <w:r>
          <w:fldChar w:fldCharType="separate"/>
        </w:r>
        <w:r w:rsidR="004B39C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E687D" w:rsidRDefault="008E6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645" w:rsidRDefault="00ED0645" w:rsidP="008E687D">
      <w:r>
        <w:separator/>
      </w:r>
    </w:p>
  </w:footnote>
  <w:footnote w:type="continuationSeparator" w:id="0">
    <w:p w:rsidR="00ED0645" w:rsidRDefault="00ED0645" w:rsidP="008E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4D3A"/>
    <w:multiLevelType w:val="hybridMultilevel"/>
    <w:tmpl w:val="DFBCD428"/>
    <w:lvl w:ilvl="0" w:tplc="7FCE7756">
      <w:start w:val="1"/>
      <w:numFmt w:val="decimal"/>
      <w:lvlText w:val="%1.1"/>
      <w:lvlJc w:val="left"/>
      <w:pPr>
        <w:ind w:left="360" w:hanging="360"/>
      </w:pPr>
      <w:rPr>
        <w:rFonts w:ascii="Times New Roman" w:hAnsi="Times New Roman" w:hint="default"/>
        <w:b w:val="0"/>
        <w:i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36DD"/>
    <w:multiLevelType w:val="multilevel"/>
    <w:tmpl w:val="C546B5EE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8E7A04"/>
    <w:multiLevelType w:val="hybridMultilevel"/>
    <w:tmpl w:val="E93AF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63490"/>
    <w:multiLevelType w:val="hybridMultilevel"/>
    <w:tmpl w:val="6D5AABC8"/>
    <w:lvl w:ilvl="0" w:tplc="A920BBAA">
      <w:start w:val="1"/>
      <w:numFmt w:val="decimal"/>
      <w:lvlText w:val="%1.1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E1A6D"/>
    <w:multiLevelType w:val="hybridMultilevel"/>
    <w:tmpl w:val="DE5872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99"/>
    <w:rsid w:val="0000306A"/>
    <w:rsid w:val="000031A4"/>
    <w:rsid w:val="00004084"/>
    <w:rsid w:val="00004566"/>
    <w:rsid w:val="00005C9D"/>
    <w:rsid w:val="000061CE"/>
    <w:rsid w:val="000076CC"/>
    <w:rsid w:val="00012948"/>
    <w:rsid w:val="00013C05"/>
    <w:rsid w:val="00013C19"/>
    <w:rsid w:val="000140B3"/>
    <w:rsid w:val="00014342"/>
    <w:rsid w:val="00014DE6"/>
    <w:rsid w:val="00015A07"/>
    <w:rsid w:val="00016772"/>
    <w:rsid w:val="00017038"/>
    <w:rsid w:val="00017937"/>
    <w:rsid w:val="000200D3"/>
    <w:rsid w:val="00025928"/>
    <w:rsid w:val="00025939"/>
    <w:rsid w:val="00025EDC"/>
    <w:rsid w:val="00030B49"/>
    <w:rsid w:val="00030D8C"/>
    <w:rsid w:val="000364AB"/>
    <w:rsid w:val="000377AE"/>
    <w:rsid w:val="000400AA"/>
    <w:rsid w:val="000417AA"/>
    <w:rsid w:val="00041A23"/>
    <w:rsid w:val="00046E7F"/>
    <w:rsid w:val="00050179"/>
    <w:rsid w:val="00050294"/>
    <w:rsid w:val="000520CF"/>
    <w:rsid w:val="00053628"/>
    <w:rsid w:val="00061DAA"/>
    <w:rsid w:val="00065B41"/>
    <w:rsid w:val="00065FB7"/>
    <w:rsid w:val="00066F1F"/>
    <w:rsid w:val="000677D1"/>
    <w:rsid w:val="000677FC"/>
    <w:rsid w:val="000755A2"/>
    <w:rsid w:val="00075742"/>
    <w:rsid w:val="0007715F"/>
    <w:rsid w:val="00077A31"/>
    <w:rsid w:val="00080187"/>
    <w:rsid w:val="00081249"/>
    <w:rsid w:val="0008129D"/>
    <w:rsid w:val="00081A9F"/>
    <w:rsid w:val="0008233F"/>
    <w:rsid w:val="00082508"/>
    <w:rsid w:val="00084AA7"/>
    <w:rsid w:val="00085067"/>
    <w:rsid w:val="000859D2"/>
    <w:rsid w:val="000870EF"/>
    <w:rsid w:val="0009043C"/>
    <w:rsid w:val="000970EA"/>
    <w:rsid w:val="0009718D"/>
    <w:rsid w:val="000A114A"/>
    <w:rsid w:val="000A4ED7"/>
    <w:rsid w:val="000B068A"/>
    <w:rsid w:val="000B0953"/>
    <w:rsid w:val="000B2399"/>
    <w:rsid w:val="000B35A1"/>
    <w:rsid w:val="000B49BC"/>
    <w:rsid w:val="000C1CF4"/>
    <w:rsid w:val="000C2ADD"/>
    <w:rsid w:val="000C3223"/>
    <w:rsid w:val="000C3DCF"/>
    <w:rsid w:val="000C5E92"/>
    <w:rsid w:val="000D2A8E"/>
    <w:rsid w:val="000D2AE7"/>
    <w:rsid w:val="000D2B66"/>
    <w:rsid w:val="000D57AE"/>
    <w:rsid w:val="000D79A6"/>
    <w:rsid w:val="000D7C08"/>
    <w:rsid w:val="000E0AE8"/>
    <w:rsid w:val="000E0EBA"/>
    <w:rsid w:val="000E2649"/>
    <w:rsid w:val="000E552E"/>
    <w:rsid w:val="000E58FB"/>
    <w:rsid w:val="000E6811"/>
    <w:rsid w:val="000E6C77"/>
    <w:rsid w:val="000F28B8"/>
    <w:rsid w:val="000F2CA3"/>
    <w:rsid w:val="000F4A78"/>
    <w:rsid w:val="000F7AF7"/>
    <w:rsid w:val="000F7D70"/>
    <w:rsid w:val="00100336"/>
    <w:rsid w:val="001003F0"/>
    <w:rsid w:val="001032C7"/>
    <w:rsid w:val="001034A4"/>
    <w:rsid w:val="0010456A"/>
    <w:rsid w:val="0010592D"/>
    <w:rsid w:val="0010634D"/>
    <w:rsid w:val="00106367"/>
    <w:rsid w:val="00106D32"/>
    <w:rsid w:val="00106DB2"/>
    <w:rsid w:val="00111454"/>
    <w:rsid w:val="0011176A"/>
    <w:rsid w:val="0011251F"/>
    <w:rsid w:val="00114479"/>
    <w:rsid w:val="001144BB"/>
    <w:rsid w:val="00114852"/>
    <w:rsid w:val="00114AD9"/>
    <w:rsid w:val="00114C43"/>
    <w:rsid w:val="00114F6D"/>
    <w:rsid w:val="00115AFD"/>
    <w:rsid w:val="00116B3A"/>
    <w:rsid w:val="00117280"/>
    <w:rsid w:val="001178EE"/>
    <w:rsid w:val="00120260"/>
    <w:rsid w:val="0012241D"/>
    <w:rsid w:val="00122A6B"/>
    <w:rsid w:val="00122DDB"/>
    <w:rsid w:val="00126437"/>
    <w:rsid w:val="00127423"/>
    <w:rsid w:val="00131786"/>
    <w:rsid w:val="0014011C"/>
    <w:rsid w:val="001408B6"/>
    <w:rsid w:val="0014131A"/>
    <w:rsid w:val="001431C8"/>
    <w:rsid w:val="001444EB"/>
    <w:rsid w:val="00145E39"/>
    <w:rsid w:val="001462B9"/>
    <w:rsid w:val="00150C3F"/>
    <w:rsid w:val="0015137C"/>
    <w:rsid w:val="00152671"/>
    <w:rsid w:val="00152B13"/>
    <w:rsid w:val="00154FC8"/>
    <w:rsid w:val="00161C85"/>
    <w:rsid w:val="001636D6"/>
    <w:rsid w:val="0016389F"/>
    <w:rsid w:val="001654B7"/>
    <w:rsid w:val="00165D7F"/>
    <w:rsid w:val="00166C61"/>
    <w:rsid w:val="001679E0"/>
    <w:rsid w:val="00170412"/>
    <w:rsid w:val="00175C1A"/>
    <w:rsid w:val="001765B5"/>
    <w:rsid w:val="00177412"/>
    <w:rsid w:val="00184765"/>
    <w:rsid w:val="00185019"/>
    <w:rsid w:val="00185ABE"/>
    <w:rsid w:val="0019033C"/>
    <w:rsid w:val="00190B12"/>
    <w:rsid w:val="001910D6"/>
    <w:rsid w:val="0019173F"/>
    <w:rsid w:val="00192F98"/>
    <w:rsid w:val="00194673"/>
    <w:rsid w:val="00194924"/>
    <w:rsid w:val="0019679C"/>
    <w:rsid w:val="001A12B7"/>
    <w:rsid w:val="001A13A4"/>
    <w:rsid w:val="001A253A"/>
    <w:rsid w:val="001A579A"/>
    <w:rsid w:val="001A6214"/>
    <w:rsid w:val="001A666C"/>
    <w:rsid w:val="001A75D6"/>
    <w:rsid w:val="001A7F6D"/>
    <w:rsid w:val="001B0158"/>
    <w:rsid w:val="001B1B14"/>
    <w:rsid w:val="001B24D0"/>
    <w:rsid w:val="001B2D9D"/>
    <w:rsid w:val="001B361A"/>
    <w:rsid w:val="001B3AB5"/>
    <w:rsid w:val="001B4900"/>
    <w:rsid w:val="001B7B3C"/>
    <w:rsid w:val="001C09E8"/>
    <w:rsid w:val="001C0E7B"/>
    <w:rsid w:val="001C0FC3"/>
    <w:rsid w:val="001C16F3"/>
    <w:rsid w:val="001C2046"/>
    <w:rsid w:val="001C26F8"/>
    <w:rsid w:val="001C388D"/>
    <w:rsid w:val="001C549B"/>
    <w:rsid w:val="001C5C73"/>
    <w:rsid w:val="001D1067"/>
    <w:rsid w:val="001D26F5"/>
    <w:rsid w:val="001D3F31"/>
    <w:rsid w:val="001D4E1E"/>
    <w:rsid w:val="001E2DF9"/>
    <w:rsid w:val="001E3004"/>
    <w:rsid w:val="001E30A5"/>
    <w:rsid w:val="001E4EFF"/>
    <w:rsid w:val="001E52B4"/>
    <w:rsid w:val="001E74C7"/>
    <w:rsid w:val="001F2A09"/>
    <w:rsid w:val="001F2A39"/>
    <w:rsid w:val="001F3A2A"/>
    <w:rsid w:val="001F603D"/>
    <w:rsid w:val="001F6DC6"/>
    <w:rsid w:val="001F793D"/>
    <w:rsid w:val="002008F5"/>
    <w:rsid w:val="002017A8"/>
    <w:rsid w:val="0020253B"/>
    <w:rsid w:val="00202770"/>
    <w:rsid w:val="002033C1"/>
    <w:rsid w:val="00205CAC"/>
    <w:rsid w:val="002061D7"/>
    <w:rsid w:val="00206241"/>
    <w:rsid w:val="002076CB"/>
    <w:rsid w:val="00207FA7"/>
    <w:rsid w:val="0021020E"/>
    <w:rsid w:val="00210DB3"/>
    <w:rsid w:val="00213B82"/>
    <w:rsid w:val="00213E7C"/>
    <w:rsid w:val="00217112"/>
    <w:rsid w:val="002202E1"/>
    <w:rsid w:val="00220AC6"/>
    <w:rsid w:val="00224402"/>
    <w:rsid w:val="00224BF0"/>
    <w:rsid w:val="00225EC5"/>
    <w:rsid w:val="002261A8"/>
    <w:rsid w:val="002264AF"/>
    <w:rsid w:val="0022758F"/>
    <w:rsid w:val="00227C80"/>
    <w:rsid w:val="00227FF6"/>
    <w:rsid w:val="0023189B"/>
    <w:rsid w:val="00232D6C"/>
    <w:rsid w:val="00233052"/>
    <w:rsid w:val="00233771"/>
    <w:rsid w:val="0023392B"/>
    <w:rsid w:val="0023595A"/>
    <w:rsid w:val="00235BA3"/>
    <w:rsid w:val="00236639"/>
    <w:rsid w:val="002369CB"/>
    <w:rsid w:val="0023740E"/>
    <w:rsid w:val="00240836"/>
    <w:rsid w:val="00242209"/>
    <w:rsid w:val="0024604A"/>
    <w:rsid w:val="00246ED7"/>
    <w:rsid w:val="00250B33"/>
    <w:rsid w:val="00253526"/>
    <w:rsid w:val="00253CF5"/>
    <w:rsid w:val="00253DBB"/>
    <w:rsid w:val="002540D4"/>
    <w:rsid w:val="00254F7B"/>
    <w:rsid w:val="00255193"/>
    <w:rsid w:val="00255824"/>
    <w:rsid w:val="00257D40"/>
    <w:rsid w:val="0026202D"/>
    <w:rsid w:val="002632C3"/>
    <w:rsid w:val="002634BA"/>
    <w:rsid w:val="00264885"/>
    <w:rsid w:val="00265B3D"/>
    <w:rsid w:val="00265F3E"/>
    <w:rsid w:val="002660D4"/>
    <w:rsid w:val="00270753"/>
    <w:rsid w:val="00270EC6"/>
    <w:rsid w:val="002719B2"/>
    <w:rsid w:val="00272111"/>
    <w:rsid w:val="00272242"/>
    <w:rsid w:val="00272C67"/>
    <w:rsid w:val="00275449"/>
    <w:rsid w:val="002813EE"/>
    <w:rsid w:val="00282352"/>
    <w:rsid w:val="002823D2"/>
    <w:rsid w:val="0028511B"/>
    <w:rsid w:val="0028756D"/>
    <w:rsid w:val="00290522"/>
    <w:rsid w:val="00290588"/>
    <w:rsid w:val="00290A15"/>
    <w:rsid w:val="00291219"/>
    <w:rsid w:val="00295377"/>
    <w:rsid w:val="00295C92"/>
    <w:rsid w:val="0029722D"/>
    <w:rsid w:val="002A0C84"/>
    <w:rsid w:val="002A2209"/>
    <w:rsid w:val="002A3EDE"/>
    <w:rsid w:val="002A4553"/>
    <w:rsid w:val="002A4B0F"/>
    <w:rsid w:val="002A4E60"/>
    <w:rsid w:val="002A58BC"/>
    <w:rsid w:val="002B00F1"/>
    <w:rsid w:val="002B0207"/>
    <w:rsid w:val="002B020E"/>
    <w:rsid w:val="002B24B1"/>
    <w:rsid w:val="002B419C"/>
    <w:rsid w:val="002B5A56"/>
    <w:rsid w:val="002B74D1"/>
    <w:rsid w:val="002B783C"/>
    <w:rsid w:val="002B7D3B"/>
    <w:rsid w:val="002B7DEF"/>
    <w:rsid w:val="002C2333"/>
    <w:rsid w:val="002C2F8C"/>
    <w:rsid w:val="002C4259"/>
    <w:rsid w:val="002C7167"/>
    <w:rsid w:val="002D38D8"/>
    <w:rsid w:val="002D3FA5"/>
    <w:rsid w:val="002D47A5"/>
    <w:rsid w:val="002D6403"/>
    <w:rsid w:val="002D7863"/>
    <w:rsid w:val="002E0A10"/>
    <w:rsid w:val="002E147A"/>
    <w:rsid w:val="002E1F6D"/>
    <w:rsid w:val="002E2092"/>
    <w:rsid w:val="002E2A14"/>
    <w:rsid w:val="002E31D0"/>
    <w:rsid w:val="002E7723"/>
    <w:rsid w:val="002F273D"/>
    <w:rsid w:val="002F296E"/>
    <w:rsid w:val="002F5153"/>
    <w:rsid w:val="002F6C76"/>
    <w:rsid w:val="003017FF"/>
    <w:rsid w:val="003021ED"/>
    <w:rsid w:val="0030311F"/>
    <w:rsid w:val="00304137"/>
    <w:rsid w:val="0030440A"/>
    <w:rsid w:val="003061CB"/>
    <w:rsid w:val="00306FD6"/>
    <w:rsid w:val="00312044"/>
    <w:rsid w:val="00314EAB"/>
    <w:rsid w:val="00315654"/>
    <w:rsid w:val="00320291"/>
    <w:rsid w:val="00323BDB"/>
    <w:rsid w:val="003240BF"/>
    <w:rsid w:val="00331E0A"/>
    <w:rsid w:val="00332ABE"/>
    <w:rsid w:val="00332DC0"/>
    <w:rsid w:val="003345A8"/>
    <w:rsid w:val="00335A96"/>
    <w:rsid w:val="00335CBA"/>
    <w:rsid w:val="00336690"/>
    <w:rsid w:val="00336F15"/>
    <w:rsid w:val="00337122"/>
    <w:rsid w:val="0034250E"/>
    <w:rsid w:val="00345141"/>
    <w:rsid w:val="0034514D"/>
    <w:rsid w:val="0034518F"/>
    <w:rsid w:val="00347007"/>
    <w:rsid w:val="00350A66"/>
    <w:rsid w:val="0035155D"/>
    <w:rsid w:val="00353C30"/>
    <w:rsid w:val="003540D2"/>
    <w:rsid w:val="003542D1"/>
    <w:rsid w:val="00354CC5"/>
    <w:rsid w:val="00354D4A"/>
    <w:rsid w:val="003567F3"/>
    <w:rsid w:val="00357674"/>
    <w:rsid w:val="00357E1D"/>
    <w:rsid w:val="0036032E"/>
    <w:rsid w:val="00360BC4"/>
    <w:rsid w:val="003617B7"/>
    <w:rsid w:val="0036342F"/>
    <w:rsid w:val="003650C5"/>
    <w:rsid w:val="00365E42"/>
    <w:rsid w:val="00367733"/>
    <w:rsid w:val="003712BA"/>
    <w:rsid w:val="00372C47"/>
    <w:rsid w:val="00372D53"/>
    <w:rsid w:val="00373CF4"/>
    <w:rsid w:val="003741D6"/>
    <w:rsid w:val="003749F4"/>
    <w:rsid w:val="00375151"/>
    <w:rsid w:val="003755E5"/>
    <w:rsid w:val="00376BD9"/>
    <w:rsid w:val="00380AFA"/>
    <w:rsid w:val="003811AD"/>
    <w:rsid w:val="00382125"/>
    <w:rsid w:val="0038326F"/>
    <w:rsid w:val="003869BD"/>
    <w:rsid w:val="00386FE5"/>
    <w:rsid w:val="00390EF4"/>
    <w:rsid w:val="00391604"/>
    <w:rsid w:val="00393A70"/>
    <w:rsid w:val="00393B50"/>
    <w:rsid w:val="00393B9C"/>
    <w:rsid w:val="00396530"/>
    <w:rsid w:val="00396689"/>
    <w:rsid w:val="0039760B"/>
    <w:rsid w:val="003A0185"/>
    <w:rsid w:val="003A0B87"/>
    <w:rsid w:val="003A1791"/>
    <w:rsid w:val="003A211B"/>
    <w:rsid w:val="003A4859"/>
    <w:rsid w:val="003A52E1"/>
    <w:rsid w:val="003A59B8"/>
    <w:rsid w:val="003B1B8D"/>
    <w:rsid w:val="003B2652"/>
    <w:rsid w:val="003B5354"/>
    <w:rsid w:val="003B54AE"/>
    <w:rsid w:val="003B57A3"/>
    <w:rsid w:val="003C00E5"/>
    <w:rsid w:val="003C0C56"/>
    <w:rsid w:val="003C1ACA"/>
    <w:rsid w:val="003C1C09"/>
    <w:rsid w:val="003C33A2"/>
    <w:rsid w:val="003C3CD7"/>
    <w:rsid w:val="003C41B9"/>
    <w:rsid w:val="003C5566"/>
    <w:rsid w:val="003D0666"/>
    <w:rsid w:val="003D0B50"/>
    <w:rsid w:val="003D2E2D"/>
    <w:rsid w:val="003D33CC"/>
    <w:rsid w:val="003D5147"/>
    <w:rsid w:val="003D5537"/>
    <w:rsid w:val="003D6613"/>
    <w:rsid w:val="003D78F4"/>
    <w:rsid w:val="003D7C0E"/>
    <w:rsid w:val="003E092C"/>
    <w:rsid w:val="003E1DE6"/>
    <w:rsid w:val="003E20EE"/>
    <w:rsid w:val="003E2DE2"/>
    <w:rsid w:val="003E3340"/>
    <w:rsid w:val="003E477D"/>
    <w:rsid w:val="003E5913"/>
    <w:rsid w:val="003F0B65"/>
    <w:rsid w:val="003F0C1E"/>
    <w:rsid w:val="003F1E98"/>
    <w:rsid w:val="003F2380"/>
    <w:rsid w:val="003F2E0C"/>
    <w:rsid w:val="003F4BDA"/>
    <w:rsid w:val="003F5ED9"/>
    <w:rsid w:val="003F70B9"/>
    <w:rsid w:val="003F70FE"/>
    <w:rsid w:val="004008CB"/>
    <w:rsid w:val="004024E6"/>
    <w:rsid w:val="00405290"/>
    <w:rsid w:val="004074D2"/>
    <w:rsid w:val="0041037B"/>
    <w:rsid w:val="00410C6D"/>
    <w:rsid w:val="00411833"/>
    <w:rsid w:val="004119D1"/>
    <w:rsid w:val="00412D57"/>
    <w:rsid w:val="00415529"/>
    <w:rsid w:val="00416AFC"/>
    <w:rsid w:val="00417696"/>
    <w:rsid w:val="00423003"/>
    <w:rsid w:val="004258DE"/>
    <w:rsid w:val="0043065F"/>
    <w:rsid w:val="004310FA"/>
    <w:rsid w:val="00435ED7"/>
    <w:rsid w:val="0043614C"/>
    <w:rsid w:val="0043672B"/>
    <w:rsid w:val="0043769F"/>
    <w:rsid w:val="00441000"/>
    <w:rsid w:val="004418CC"/>
    <w:rsid w:val="00442168"/>
    <w:rsid w:val="0044226E"/>
    <w:rsid w:val="00445708"/>
    <w:rsid w:val="0044782E"/>
    <w:rsid w:val="00447FA7"/>
    <w:rsid w:val="004500EF"/>
    <w:rsid w:val="0045170A"/>
    <w:rsid w:val="00451AB4"/>
    <w:rsid w:val="00453A6A"/>
    <w:rsid w:val="0045528F"/>
    <w:rsid w:val="0045533E"/>
    <w:rsid w:val="00455C27"/>
    <w:rsid w:val="00457CC3"/>
    <w:rsid w:val="00461509"/>
    <w:rsid w:val="00461B00"/>
    <w:rsid w:val="00461CA8"/>
    <w:rsid w:val="00462C4C"/>
    <w:rsid w:val="00463049"/>
    <w:rsid w:val="00463C88"/>
    <w:rsid w:val="00465B46"/>
    <w:rsid w:val="004749BD"/>
    <w:rsid w:val="00474F4C"/>
    <w:rsid w:val="00475D9E"/>
    <w:rsid w:val="00480052"/>
    <w:rsid w:val="00481193"/>
    <w:rsid w:val="004813F4"/>
    <w:rsid w:val="004814EF"/>
    <w:rsid w:val="00482641"/>
    <w:rsid w:val="004837EB"/>
    <w:rsid w:val="004873C5"/>
    <w:rsid w:val="00487443"/>
    <w:rsid w:val="00491875"/>
    <w:rsid w:val="00492264"/>
    <w:rsid w:val="0049466B"/>
    <w:rsid w:val="00496500"/>
    <w:rsid w:val="00496C83"/>
    <w:rsid w:val="004970C5"/>
    <w:rsid w:val="00497166"/>
    <w:rsid w:val="00497A4C"/>
    <w:rsid w:val="00497CD8"/>
    <w:rsid w:val="004A0AC3"/>
    <w:rsid w:val="004A0AF0"/>
    <w:rsid w:val="004A1153"/>
    <w:rsid w:val="004A2B30"/>
    <w:rsid w:val="004A3992"/>
    <w:rsid w:val="004A4ECE"/>
    <w:rsid w:val="004A53DC"/>
    <w:rsid w:val="004A70DB"/>
    <w:rsid w:val="004B1275"/>
    <w:rsid w:val="004B201E"/>
    <w:rsid w:val="004B39C5"/>
    <w:rsid w:val="004B4826"/>
    <w:rsid w:val="004B6798"/>
    <w:rsid w:val="004B6C39"/>
    <w:rsid w:val="004B7EEC"/>
    <w:rsid w:val="004C219E"/>
    <w:rsid w:val="004C3C63"/>
    <w:rsid w:val="004C47E5"/>
    <w:rsid w:val="004C4B23"/>
    <w:rsid w:val="004C60AF"/>
    <w:rsid w:val="004C684D"/>
    <w:rsid w:val="004D0404"/>
    <w:rsid w:val="004D06D5"/>
    <w:rsid w:val="004D1E16"/>
    <w:rsid w:val="004D22AE"/>
    <w:rsid w:val="004D5991"/>
    <w:rsid w:val="004D7950"/>
    <w:rsid w:val="004E4A48"/>
    <w:rsid w:val="004E64C2"/>
    <w:rsid w:val="004F1809"/>
    <w:rsid w:val="004F184D"/>
    <w:rsid w:val="004F2AB4"/>
    <w:rsid w:val="004F3F62"/>
    <w:rsid w:val="00503047"/>
    <w:rsid w:val="00504001"/>
    <w:rsid w:val="00504B0B"/>
    <w:rsid w:val="00504F42"/>
    <w:rsid w:val="005055BC"/>
    <w:rsid w:val="005071C0"/>
    <w:rsid w:val="00513A70"/>
    <w:rsid w:val="00513EBA"/>
    <w:rsid w:val="00516C2C"/>
    <w:rsid w:val="00517D86"/>
    <w:rsid w:val="005218AC"/>
    <w:rsid w:val="005226C6"/>
    <w:rsid w:val="00523016"/>
    <w:rsid w:val="005245F7"/>
    <w:rsid w:val="00524A28"/>
    <w:rsid w:val="00524D08"/>
    <w:rsid w:val="00531E16"/>
    <w:rsid w:val="005325EA"/>
    <w:rsid w:val="005368E9"/>
    <w:rsid w:val="0053691D"/>
    <w:rsid w:val="00536D6F"/>
    <w:rsid w:val="005413F6"/>
    <w:rsid w:val="00544AED"/>
    <w:rsid w:val="0054652B"/>
    <w:rsid w:val="00546C58"/>
    <w:rsid w:val="0054781D"/>
    <w:rsid w:val="005518B2"/>
    <w:rsid w:val="00551DB8"/>
    <w:rsid w:val="00553623"/>
    <w:rsid w:val="005538BB"/>
    <w:rsid w:val="00557168"/>
    <w:rsid w:val="0056024C"/>
    <w:rsid w:val="0056233A"/>
    <w:rsid w:val="00562C6C"/>
    <w:rsid w:val="00564377"/>
    <w:rsid w:val="0056594C"/>
    <w:rsid w:val="00567345"/>
    <w:rsid w:val="00567577"/>
    <w:rsid w:val="005700DA"/>
    <w:rsid w:val="00570E30"/>
    <w:rsid w:val="00572D25"/>
    <w:rsid w:val="00575C85"/>
    <w:rsid w:val="00576948"/>
    <w:rsid w:val="0057747D"/>
    <w:rsid w:val="005776B1"/>
    <w:rsid w:val="00580427"/>
    <w:rsid w:val="00580DC3"/>
    <w:rsid w:val="00581206"/>
    <w:rsid w:val="0058267F"/>
    <w:rsid w:val="00582D27"/>
    <w:rsid w:val="005837A3"/>
    <w:rsid w:val="005843E2"/>
    <w:rsid w:val="00585F58"/>
    <w:rsid w:val="0058656B"/>
    <w:rsid w:val="005867AD"/>
    <w:rsid w:val="00586B21"/>
    <w:rsid w:val="00590D4A"/>
    <w:rsid w:val="005915EB"/>
    <w:rsid w:val="00592CA4"/>
    <w:rsid w:val="00593A3E"/>
    <w:rsid w:val="00594834"/>
    <w:rsid w:val="00596E93"/>
    <w:rsid w:val="005972D3"/>
    <w:rsid w:val="005A12CC"/>
    <w:rsid w:val="005A17AD"/>
    <w:rsid w:val="005A1D47"/>
    <w:rsid w:val="005A2527"/>
    <w:rsid w:val="005A2DA5"/>
    <w:rsid w:val="005A3433"/>
    <w:rsid w:val="005A3E1B"/>
    <w:rsid w:val="005A4BD4"/>
    <w:rsid w:val="005B0A0F"/>
    <w:rsid w:val="005B0DD8"/>
    <w:rsid w:val="005B0ED4"/>
    <w:rsid w:val="005B15FE"/>
    <w:rsid w:val="005B2136"/>
    <w:rsid w:val="005B23E6"/>
    <w:rsid w:val="005B23E8"/>
    <w:rsid w:val="005B388D"/>
    <w:rsid w:val="005B3AAE"/>
    <w:rsid w:val="005B4668"/>
    <w:rsid w:val="005B5782"/>
    <w:rsid w:val="005B5B09"/>
    <w:rsid w:val="005B5F3E"/>
    <w:rsid w:val="005C0124"/>
    <w:rsid w:val="005C0435"/>
    <w:rsid w:val="005C0913"/>
    <w:rsid w:val="005C25A2"/>
    <w:rsid w:val="005C527D"/>
    <w:rsid w:val="005C5791"/>
    <w:rsid w:val="005C58A5"/>
    <w:rsid w:val="005C6227"/>
    <w:rsid w:val="005C7C0A"/>
    <w:rsid w:val="005D053D"/>
    <w:rsid w:val="005D1BEF"/>
    <w:rsid w:val="005D2137"/>
    <w:rsid w:val="005D246B"/>
    <w:rsid w:val="005D26B0"/>
    <w:rsid w:val="005D4986"/>
    <w:rsid w:val="005D4A8E"/>
    <w:rsid w:val="005D749A"/>
    <w:rsid w:val="005D7960"/>
    <w:rsid w:val="005E0EB7"/>
    <w:rsid w:val="005E2AC7"/>
    <w:rsid w:val="005E3270"/>
    <w:rsid w:val="005F66BF"/>
    <w:rsid w:val="006008F9"/>
    <w:rsid w:val="0060226F"/>
    <w:rsid w:val="006035B9"/>
    <w:rsid w:val="006057D9"/>
    <w:rsid w:val="006077ED"/>
    <w:rsid w:val="00620251"/>
    <w:rsid w:val="0062226F"/>
    <w:rsid w:val="00626F87"/>
    <w:rsid w:val="0063050D"/>
    <w:rsid w:val="00630625"/>
    <w:rsid w:val="00631E27"/>
    <w:rsid w:val="00632067"/>
    <w:rsid w:val="0063421B"/>
    <w:rsid w:val="00636488"/>
    <w:rsid w:val="006375C7"/>
    <w:rsid w:val="00637F6A"/>
    <w:rsid w:val="006402DA"/>
    <w:rsid w:val="00641F5C"/>
    <w:rsid w:val="00645716"/>
    <w:rsid w:val="00646849"/>
    <w:rsid w:val="00647D08"/>
    <w:rsid w:val="00650ABD"/>
    <w:rsid w:val="0065268B"/>
    <w:rsid w:val="006544F4"/>
    <w:rsid w:val="00657A91"/>
    <w:rsid w:val="0066025F"/>
    <w:rsid w:val="006605EC"/>
    <w:rsid w:val="00660F51"/>
    <w:rsid w:val="00660FF5"/>
    <w:rsid w:val="006618FE"/>
    <w:rsid w:val="00662110"/>
    <w:rsid w:val="0066298D"/>
    <w:rsid w:val="00662CF5"/>
    <w:rsid w:val="00663AC5"/>
    <w:rsid w:val="00663DF9"/>
    <w:rsid w:val="00664BE3"/>
    <w:rsid w:val="006677BB"/>
    <w:rsid w:val="00670A05"/>
    <w:rsid w:val="006711E8"/>
    <w:rsid w:val="006727EC"/>
    <w:rsid w:val="006729BB"/>
    <w:rsid w:val="00672C41"/>
    <w:rsid w:val="006746FE"/>
    <w:rsid w:val="00674A76"/>
    <w:rsid w:val="00675C0D"/>
    <w:rsid w:val="00676ECF"/>
    <w:rsid w:val="00676F99"/>
    <w:rsid w:val="00677EB2"/>
    <w:rsid w:val="00683FEA"/>
    <w:rsid w:val="00684A6A"/>
    <w:rsid w:val="006850D7"/>
    <w:rsid w:val="00685E56"/>
    <w:rsid w:val="00685EAF"/>
    <w:rsid w:val="00686031"/>
    <w:rsid w:val="0068703F"/>
    <w:rsid w:val="00691A8A"/>
    <w:rsid w:val="00692D45"/>
    <w:rsid w:val="006A019E"/>
    <w:rsid w:val="006A28FF"/>
    <w:rsid w:val="006A2A91"/>
    <w:rsid w:val="006A3716"/>
    <w:rsid w:val="006A48CF"/>
    <w:rsid w:val="006A5C42"/>
    <w:rsid w:val="006B2AEB"/>
    <w:rsid w:val="006B2BD0"/>
    <w:rsid w:val="006B3BB4"/>
    <w:rsid w:val="006B3BB6"/>
    <w:rsid w:val="006B425B"/>
    <w:rsid w:val="006B4BB5"/>
    <w:rsid w:val="006B6378"/>
    <w:rsid w:val="006C0EB3"/>
    <w:rsid w:val="006C1B02"/>
    <w:rsid w:val="006C3800"/>
    <w:rsid w:val="006C587A"/>
    <w:rsid w:val="006C5CD5"/>
    <w:rsid w:val="006C5E3A"/>
    <w:rsid w:val="006C7A86"/>
    <w:rsid w:val="006C7AAB"/>
    <w:rsid w:val="006D1376"/>
    <w:rsid w:val="006D1A1A"/>
    <w:rsid w:val="006D26BE"/>
    <w:rsid w:val="006D3016"/>
    <w:rsid w:val="006D3A86"/>
    <w:rsid w:val="006D428C"/>
    <w:rsid w:val="006D5ACA"/>
    <w:rsid w:val="006D5FA4"/>
    <w:rsid w:val="006D7AC8"/>
    <w:rsid w:val="006E0476"/>
    <w:rsid w:val="006E065C"/>
    <w:rsid w:val="006E0AAB"/>
    <w:rsid w:val="006E0BF1"/>
    <w:rsid w:val="006E1293"/>
    <w:rsid w:val="006E359F"/>
    <w:rsid w:val="006E3FB8"/>
    <w:rsid w:val="006E5656"/>
    <w:rsid w:val="006E73E3"/>
    <w:rsid w:val="006F14C7"/>
    <w:rsid w:val="006F16B0"/>
    <w:rsid w:val="006F25AF"/>
    <w:rsid w:val="006F3828"/>
    <w:rsid w:val="006F3EE5"/>
    <w:rsid w:val="006F4DD8"/>
    <w:rsid w:val="006F7627"/>
    <w:rsid w:val="0070137E"/>
    <w:rsid w:val="00701AED"/>
    <w:rsid w:val="00706E62"/>
    <w:rsid w:val="007077EF"/>
    <w:rsid w:val="00707B3C"/>
    <w:rsid w:val="00711A95"/>
    <w:rsid w:val="00712764"/>
    <w:rsid w:val="00713399"/>
    <w:rsid w:val="007137F8"/>
    <w:rsid w:val="00714A9B"/>
    <w:rsid w:val="0071532B"/>
    <w:rsid w:val="00715920"/>
    <w:rsid w:val="007161A3"/>
    <w:rsid w:val="007175C6"/>
    <w:rsid w:val="00720BD1"/>
    <w:rsid w:val="00720C96"/>
    <w:rsid w:val="0072117E"/>
    <w:rsid w:val="0072257E"/>
    <w:rsid w:val="00722CFD"/>
    <w:rsid w:val="00724266"/>
    <w:rsid w:val="00724B99"/>
    <w:rsid w:val="00725F81"/>
    <w:rsid w:val="007307A4"/>
    <w:rsid w:val="007339E4"/>
    <w:rsid w:val="00735767"/>
    <w:rsid w:val="0073587A"/>
    <w:rsid w:val="0073675C"/>
    <w:rsid w:val="007369B3"/>
    <w:rsid w:val="00736E86"/>
    <w:rsid w:val="00737961"/>
    <w:rsid w:val="00740BC3"/>
    <w:rsid w:val="00741826"/>
    <w:rsid w:val="00742C9D"/>
    <w:rsid w:val="00742FF8"/>
    <w:rsid w:val="00744EC7"/>
    <w:rsid w:val="00747167"/>
    <w:rsid w:val="0074724C"/>
    <w:rsid w:val="00747DFF"/>
    <w:rsid w:val="00751660"/>
    <w:rsid w:val="00751C38"/>
    <w:rsid w:val="0075413C"/>
    <w:rsid w:val="0075451D"/>
    <w:rsid w:val="00755938"/>
    <w:rsid w:val="0076263F"/>
    <w:rsid w:val="00762814"/>
    <w:rsid w:val="00763592"/>
    <w:rsid w:val="007651FA"/>
    <w:rsid w:val="00773675"/>
    <w:rsid w:val="00781881"/>
    <w:rsid w:val="00781B6F"/>
    <w:rsid w:val="00781EA3"/>
    <w:rsid w:val="0078591C"/>
    <w:rsid w:val="0078730A"/>
    <w:rsid w:val="00791091"/>
    <w:rsid w:val="00791A37"/>
    <w:rsid w:val="00791A7C"/>
    <w:rsid w:val="00791ABA"/>
    <w:rsid w:val="00792CF3"/>
    <w:rsid w:val="007935DC"/>
    <w:rsid w:val="007A1F68"/>
    <w:rsid w:val="007A7D88"/>
    <w:rsid w:val="007B180E"/>
    <w:rsid w:val="007B29D5"/>
    <w:rsid w:val="007B407E"/>
    <w:rsid w:val="007B678D"/>
    <w:rsid w:val="007C023B"/>
    <w:rsid w:val="007C1639"/>
    <w:rsid w:val="007C1D5D"/>
    <w:rsid w:val="007C2778"/>
    <w:rsid w:val="007C3609"/>
    <w:rsid w:val="007C3CDD"/>
    <w:rsid w:val="007C5296"/>
    <w:rsid w:val="007C5A90"/>
    <w:rsid w:val="007C63DA"/>
    <w:rsid w:val="007C7B34"/>
    <w:rsid w:val="007D04E3"/>
    <w:rsid w:val="007D092A"/>
    <w:rsid w:val="007D4BF9"/>
    <w:rsid w:val="007E0192"/>
    <w:rsid w:val="007E2341"/>
    <w:rsid w:val="007E2C5A"/>
    <w:rsid w:val="007E3E74"/>
    <w:rsid w:val="007E4278"/>
    <w:rsid w:val="007E46FE"/>
    <w:rsid w:val="007E49B2"/>
    <w:rsid w:val="007E4A05"/>
    <w:rsid w:val="007E4CBF"/>
    <w:rsid w:val="007E69C2"/>
    <w:rsid w:val="007F29BE"/>
    <w:rsid w:val="007F3168"/>
    <w:rsid w:val="007F4EDF"/>
    <w:rsid w:val="007F5B00"/>
    <w:rsid w:val="007F5E57"/>
    <w:rsid w:val="007F6595"/>
    <w:rsid w:val="007F7B33"/>
    <w:rsid w:val="007F7C6C"/>
    <w:rsid w:val="008003AA"/>
    <w:rsid w:val="0080179D"/>
    <w:rsid w:val="00806887"/>
    <w:rsid w:val="00810AA0"/>
    <w:rsid w:val="00812C31"/>
    <w:rsid w:val="00813D4A"/>
    <w:rsid w:val="0081450A"/>
    <w:rsid w:val="00815929"/>
    <w:rsid w:val="008160E0"/>
    <w:rsid w:val="008161B0"/>
    <w:rsid w:val="00816C91"/>
    <w:rsid w:val="00817608"/>
    <w:rsid w:val="00817C46"/>
    <w:rsid w:val="0082085D"/>
    <w:rsid w:val="00820EDA"/>
    <w:rsid w:val="00822CDC"/>
    <w:rsid w:val="00824BB7"/>
    <w:rsid w:val="0083304E"/>
    <w:rsid w:val="0083325A"/>
    <w:rsid w:val="008333E2"/>
    <w:rsid w:val="0083767C"/>
    <w:rsid w:val="00842CAD"/>
    <w:rsid w:val="00850801"/>
    <w:rsid w:val="00850EE0"/>
    <w:rsid w:val="008512E1"/>
    <w:rsid w:val="00851616"/>
    <w:rsid w:val="00851B1F"/>
    <w:rsid w:val="00852296"/>
    <w:rsid w:val="00853321"/>
    <w:rsid w:val="008541DC"/>
    <w:rsid w:val="00854DAF"/>
    <w:rsid w:val="00856649"/>
    <w:rsid w:val="00856678"/>
    <w:rsid w:val="00856E7A"/>
    <w:rsid w:val="00857890"/>
    <w:rsid w:val="008622EB"/>
    <w:rsid w:val="0086295F"/>
    <w:rsid w:val="00863177"/>
    <w:rsid w:val="00867F0C"/>
    <w:rsid w:val="0087119C"/>
    <w:rsid w:val="00871665"/>
    <w:rsid w:val="00872EF4"/>
    <w:rsid w:val="00874380"/>
    <w:rsid w:val="00874463"/>
    <w:rsid w:val="00874B35"/>
    <w:rsid w:val="008769FA"/>
    <w:rsid w:val="00880BCB"/>
    <w:rsid w:val="00880F5B"/>
    <w:rsid w:val="0088109E"/>
    <w:rsid w:val="008813FC"/>
    <w:rsid w:val="00884C5A"/>
    <w:rsid w:val="00884F2B"/>
    <w:rsid w:val="00885113"/>
    <w:rsid w:val="00885905"/>
    <w:rsid w:val="008862B4"/>
    <w:rsid w:val="0088734F"/>
    <w:rsid w:val="008879AD"/>
    <w:rsid w:val="008910A4"/>
    <w:rsid w:val="0089243E"/>
    <w:rsid w:val="00894435"/>
    <w:rsid w:val="008955F0"/>
    <w:rsid w:val="00895C28"/>
    <w:rsid w:val="00897303"/>
    <w:rsid w:val="00897C40"/>
    <w:rsid w:val="008A184F"/>
    <w:rsid w:val="008A24A3"/>
    <w:rsid w:val="008A2C21"/>
    <w:rsid w:val="008A48FF"/>
    <w:rsid w:val="008A66C3"/>
    <w:rsid w:val="008A7D58"/>
    <w:rsid w:val="008B1753"/>
    <w:rsid w:val="008B285B"/>
    <w:rsid w:val="008B4655"/>
    <w:rsid w:val="008B5CE4"/>
    <w:rsid w:val="008B6178"/>
    <w:rsid w:val="008B6233"/>
    <w:rsid w:val="008B6523"/>
    <w:rsid w:val="008B66D4"/>
    <w:rsid w:val="008B6E03"/>
    <w:rsid w:val="008B6FB2"/>
    <w:rsid w:val="008B7CED"/>
    <w:rsid w:val="008C2A72"/>
    <w:rsid w:val="008C2BA7"/>
    <w:rsid w:val="008C41C1"/>
    <w:rsid w:val="008C524E"/>
    <w:rsid w:val="008C5FF2"/>
    <w:rsid w:val="008D4713"/>
    <w:rsid w:val="008D506B"/>
    <w:rsid w:val="008D5BD7"/>
    <w:rsid w:val="008E076C"/>
    <w:rsid w:val="008E28B6"/>
    <w:rsid w:val="008E3E9F"/>
    <w:rsid w:val="008E3F94"/>
    <w:rsid w:val="008E49CA"/>
    <w:rsid w:val="008E4F65"/>
    <w:rsid w:val="008E5509"/>
    <w:rsid w:val="008E687D"/>
    <w:rsid w:val="008E6D1A"/>
    <w:rsid w:val="008F03A4"/>
    <w:rsid w:val="008F0BF3"/>
    <w:rsid w:val="008F1A0B"/>
    <w:rsid w:val="008F1D64"/>
    <w:rsid w:val="008F4136"/>
    <w:rsid w:val="008F4157"/>
    <w:rsid w:val="008F5950"/>
    <w:rsid w:val="008F6BD6"/>
    <w:rsid w:val="008F705A"/>
    <w:rsid w:val="008F72FC"/>
    <w:rsid w:val="008F7A80"/>
    <w:rsid w:val="00903335"/>
    <w:rsid w:val="00904179"/>
    <w:rsid w:val="00905BE4"/>
    <w:rsid w:val="009067D3"/>
    <w:rsid w:val="00911E80"/>
    <w:rsid w:val="009143C7"/>
    <w:rsid w:val="00914AE6"/>
    <w:rsid w:val="00915857"/>
    <w:rsid w:val="00917188"/>
    <w:rsid w:val="0092162C"/>
    <w:rsid w:val="00926B37"/>
    <w:rsid w:val="00926C40"/>
    <w:rsid w:val="009304DD"/>
    <w:rsid w:val="0093074D"/>
    <w:rsid w:val="00930974"/>
    <w:rsid w:val="00932E4A"/>
    <w:rsid w:val="00933B00"/>
    <w:rsid w:val="00933FEB"/>
    <w:rsid w:val="009341C2"/>
    <w:rsid w:val="00934CDC"/>
    <w:rsid w:val="0093556D"/>
    <w:rsid w:val="009359FC"/>
    <w:rsid w:val="009366F3"/>
    <w:rsid w:val="009379EE"/>
    <w:rsid w:val="00940CD3"/>
    <w:rsid w:val="00942037"/>
    <w:rsid w:val="0094218B"/>
    <w:rsid w:val="0094267C"/>
    <w:rsid w:val="00947B0C"/>
    <w:rsid w:val="00947E79"/>
    <w:rsid w:val="00947F90"/>
    <w:rsid w:val="00950312"/>
    <w:rsid w:val="0095156F"/>
    <w:rsid w:val="009523F3"/>
    <w:rsid w:val="0095459E"/>
    <w:rsid w:val="00955269"/>
    <w:rsid w:val="00956727"/>
    <w:rsid w:val="009616F6"/>
    <w:rsid w:val="00961AE6"/>
    <w:rsid w:val="00962D51"/>
    <w:rsid w:val="00963D59"/>
    <w:rsid w:val="009644CC"/>
    <w:rsid w:val="00964AD7"/>
    <w:rsid w:val="009663AF"/>
    <w:rsid w:val="009667DD"/>
    <w:rsid w:val="00967141"/>
    <w:rsid w:val="009677AA"/>
    <w:rsid w:val="00971B8E"/>
    <w:rsid w:val="009730D2"/>
    <w:rsid w:val="00975507"/>
    <w:rsid w:val="0097693C"/>
    <w:rsid w:val="00981A62"/>
    <w:rsid w:val="00983829"/>
    <w:rsid w:val="00983C59"/>
    <w:rsid w:val="00984087"/>
    <w:rsid w:val="009840BF"/>
    <w:rsid w:val="009845C2"/>
    <w:rsid w:val="00984E2E"/>
    <w:rsid w:val="00986063"/>
    <w:rsid w:val="00987298"/>
    <w:rsid w:val="009874BC"/>
    <w:rsid w:val="00992090"/>
    <w:rsid w:val="00992EBD"/>
    <w:rsid w:val="00993795"/>
    <w:rsid w:val="009939F7"/>
    <w:rsid w:val="009947D8"/>
    <w:rsid w:val="00995EE7"/>
    <w:rsid w:val="009963E9"/>
    <w:rsid w:val="0099654C"/>
    <w:rsid w:val="00997539"/>
    <w:rsid w:val="009A199C"/>
    <w:rsid w:val="009A2CF1"/>
    <w:rsid w:val="009A4550"/>
    <w:rsid w:val="009A790E"/>
    <w:rsid w:val="009B03C6"/>
    <w:rsid w:val="009B1C6C"/>
    <w:rsid w:val="009B26DA"/>
    <w:rsid w:val="009B4918"/>
    <w:rsid w:val="009B5176"/>
    <w:rsid w:val="009B5A96"/>
    <w:rsid w:val="009B600E"/>
    <w:rsid w:val="009B6BF1"/>
    <w:rsid w:val="009B6F0C"/>
    <w:rsid w:val="009B783D"/>
    <w:rsid w:val="009B79C7"/>
    <w:rsid w:val="009C0133"/>
    <w:rsid w:val="009C019B"/>
    <w:rsid w:val="009C0B87"/>
    <w:rsid w:val="009C40A1"/>
    <w:rsid w:val="009C43A8"/>
    <w:rsid w:val="009D0A1B"/>
    <w:rsid w:val="009D18BD"/>
    <w:rsid w:val="009D37BB"/>
    <w:rsid w:val="009D3E12"/>
    <w:rsid w:val="009D498C"/>
    <w:rsid w:val="009D5A80"/>
    <w:rsid w:val="009D6030"/>
    <w:rsid w:val="009E0D59"/>
    <w:rsid w:val="009E0DD1"/>
    <w:rsid w:val="009E171A"/>
    <w:rsid w:val="009E2491"/>
    <w:rsid w:val="009E3770"/>
    <w:rsid w:val="009E6140"/>
    <w:rsid w:val="009E6D72"/>
    <w:rsid w:val="009E6E96"/>
    <w:rsid w:val="009E7134"/>
    <w:rsid w:val="009E7DBF"/>
    <w:rsid w:val="009F2046"/>
    <w:rsid w:val="009F406C"/>
    <w:rsid w:val="009F47F1"/>
    <w:rsid w:val="00A011F1"/>
    <w:rsid w:val="00A0192B"/>
    <w:rsid w:val="00A027D7"/>
    <w:rsid w:val="00A0343B"/>
    <w:rsid w:val="00A06475"/>
    <w:rsid w:val="00A0653D"/>
    <w:rsid w:val="00A075ED"/>
    <w:rsid w:val="00A07738"/>
    <w:rsid w:val="00A07F5F"/>
    <w:rsid w:val="00A115DC"/>
    <w:rsid w:val="00A1265F"/>
    <w:rsid w:val="00A13E08"/>
    <w:rsid w:val="00A1589F"/>
    <w:rsid w:val="00A211DD"/>
    <w:rsid w:val="00A24308"/>
    <w:rsid w:val="00A2483C"/>
    <w:rsid w:val="00A27271"/>
    <w:rsid w:val="00A2763D"/>
    <w:rsid w:val="00A2798D"/>
    <w:rsid w:val="00A30708"/>
    <w:rsid w:val="00A30BC3"/>
    <w:rsid w:val="00A35B62"/>
    <w:rsid w:val="00A365C6"/>
    <w:rsid w:val="00A36A6F"/>
    <w:rsid w:val="00A36B61"/>
    <w:rsid w:val="00A36EED"/>
    <w:rsid w:val="00A375F6"/>
    <w:rsid w:val="00A4407F"/>
    <w:rsid w:val="00A44B1C"/>
    <w:rsid w:val="00A50184"/>
    <w:rsid w:val="00A515E3"/>
    <w:rsid w:val="00A523A6"/>
    <w:rsid w:val="00A52E73"/>
    <w:rsid w:val="00A536BC"/>
    <w:rsid w:val="00A543AF"/>
    <w:rsid w:val="00A5592A"/>
    <w:rsid w:val="00A55EE9"/>
    <w:rsid w:val="00A574E4"/>
    <w:rsid w:val="00A617CA"/>
    <w:rsid w:val="00A6244E"/>
    <w:rsid w:val="00A62AA4"/>
    <w:rsid w:val="00A63445"/>
    <w:rsid w:val="00A63993"/>
    <w:rsid w:val="00A65261"/>
    <w:rsid w:val="00A6646B"/>
    <w:rsid w:val="00A70707"/>
    <w:rsid w:val="00A718FA"/>
    <w:rsid w:val="00A722E3"/>
    <w:rsid w:val="00A72642"/>
    <w:rsid w:val="00A72D15"/>
    <w:rsid w:val="00A73D53"/>
    <w:rsid w:val="00A74AF2"/>
    <w:rsid w:val="00A807A5"/>
    <w:rsid w:val="00A81BED"/>
    <w:rsid w:val="00A8433E"/>
    <w:rsid w:val="00A84D46"/>
    <w:rsid w:val="00A85E0A"/>
    <w:rsid w:val="00A8699C"/>
    <w:rsid w:val="00A86CAF"/>
    <w:rsid w:val="00A90263"/>
    <w:rsid w:val="00A917C0"/>
    <w:rsid w:val="00A937B0"/>
    <w:rsid w:val="00A94491"/>
    <w:rsid w:val="00AA00DA"/>
    <w:rsid w:val="00AA3D5F"/>
    <w:rsid w:val="00AA4233"/>
    <w:rsid w:val="00AA43AC"/>
    <w:rsid w:val="00AA4BB9"/>
    <w:rsid w:val="00AA521F"/>
    <w:rsid w:val="00AA633D"/>
    <w:rsid w:val="00AA6E49"/>
    <w:rsid w:val="00AA736D"/>
    <w:rsid w:val="00AA7F40"/>
    <w:rsid w:val="00AB06C2"/>
    <w:rsid w:val="00AB0F23"/>
    <w:rsid w:val="00AB159A"/>
    <w:rsid w:val="00AB49F9"/>
    <w:rsid w:val="00AB5D73"/>
    <w:rsid w:val="00AB6E0D"/>
    <w:rsid w:val="00AC396D"/>
    <w:rsid w:val="00AD3827"/>
    <w:rsid w:val="00AD3F8E"/>
    <w:rsid w:val="00AD4FAC"/>
    <w:rsid w:val="00AD5C50"/>
    <w:rsid w:val="00AE0623"/>
    <w:rsid w:val="00AE0C0C"/>
    <w:rsid w:val="00AE1B1C"/>
    <w:rsid w:val="00AE259B"/>
    <w:rsid w:val="00AE292B"/>
    <w:rsid w:val="00AE328B"/>
    <w:rsid w:val="00AE4B24"/>
    <w:rsid w:val="00AE4BA6"/>
    <w:rsid w:val="00AE63F2"/>
    <w:rsid w:val="00AE71A0"/>
    <w:rsid w:val="00AE71E2"/>
    <w:rsid w:val="00AF029B"/>
    <w:rsid w:val="00AF0540"/>
    <w:rsid w:val="00AF0BDF"/>
    <w:rsid w:val="00AF0D51"/>
    <w:rsid w:val="00AF132F"/>
    <w:rsid w:val="00AF164C"/>
    <w:rsid w:val="00AF4956"/>
    <w:rsid w:val="00AF748E"/>
    <w:rsid w:val="00B0186F"/>
    <w:rsid w:val="00B0215C"/>
    <w:rsid w:val="00B02540"/>
    <w:rsid w:val="00B02812"/>
    <w:rsid w:val="00B0585F"/>
    <w:rsid w:val="00B06D80"/>
    <w:rsid w:val="00B10AD1"/>
    <w:rsid w:val="00B1101F"/>
    <w:rsid w:val="00B11396"/>
    <w:rsid w:val="00B124BB"/>
    <w:rsid w:val="00B12902"/>
    <w:rsid w:val="00B145C6"/>
    <w:rsid w:val="00B16A0D"/>
    <w:rsid w:val="00B17523"/>
    <w:rsid w:val="00B21F61"/>
    <w:rsid w:val="00B241F2"/>
    <w:rsid w:val="00B25320"/>
    <w:rsid w:val="00B25B90"/>
    <w:rsid w:val="00B2747F"/>
    <w:rsid w:val="00B277CB"/>
    <w:rsid w:val="00B27FCF"/>
    <w:rsid w:val="00B30AC9"/>
    <w:rsid w:val="00B34ADA"/>
    <w:rsid w:val="00B363F1"/>
    <w:rsid w:val="00B36B88"/>
    <w:rsid w:val="00B40CF2"/>
    <w:rsid w:val="00B44882"/>
    <w:rsid w:val="00B46E06"/>
    <w:rsid w:val="00B472E8"/>
    <w:rsid w:val="00B529D1"/>
    <w:rsid w:val="00B53012"/>
    <w:rsid w:val="00B5401B"/>
    <w:rsid w:val="00B540B9"/>
    <w:rsid w:val="00B5688F"/>
    <w:rsid w:val="00B576E8"/>
    <w:rsid w:val="00B61241"/>
    <w:rsid w:val="00B64B6A"/>
    <w:rsid w:val="00B64C78"/>
    <w:rsid w:val="00B658FA"/>
    <w:rsid w:val="00B70EFC"/>
    <w:rsid w:val="00B739E4"/>
    <w:rsid w:val="00B73CF9"/>
    <w:rsid w:val="00B77196"/>
    <w:rsid w:val="00B815B4"/>
    <w:rsid w:val="00B81F33"/>
    <w:rsid w:val="00B82B06"/>
    <w:rsid w:val="00B84BFD"/>
    <w:rsid w:val="00B84CDA"/>
    <w:rsid w:val="00B8509A"/>
    <w:rsid w:val="00B86083"/>
    <w:rsid w:val="00B86711"/>
    <w:rsid w:val="00B87257"/>
    <w:rsid w:val="00B87EA4"/>
    <w:rsid w:val="00B9214B"/>
    <w:rsid w:val="00B937C5"/>
    <w:rsid w:val="00B938F8"/>
    <w:rsid w:val="00B93D02"/>
    <w:rsid w:val="00B93FC2"/>
    <w:rsid w:val="00B94B92"/>
    <w:rsid w:val="00B9713D"/>
    <w:rsid w:val="00B97E57"/>
    <w:rsid w:val="00BA0532"/>
    <w:rsid w:val="00BA05E6"/>
    <w:rsid w:val="00BA0CD2"/>
    <w:rsid w:val="00BA11BB"/>
    <w:rsid w:val="00BA2751"/>
    <w:rsid w:val="00BA4ED4"/>
    <w:rsid w:val="00BA5368"/>
    <w:rsid w:val="00BB0223"/>
    <w:rsid w:val="00BB05FE"/>
    <w:rsid w:val="00BB0C63"/>
    <w:rsid w:val="00BB6868"/>
    <w:rsid w:val="00BB730C"/>
    <w:rsid w:val="00BB7901"/>
    <w:rsid w:val="00BC02FB"/>
    <w:rsid w:val="00BC32F7"/>
    <w:rsid w:val="00BC37D0"/>
    <w:rsid w:val="00BC48B0"/>
    <w:rsid w:val="00BC6D97"/>
    <w:rsid w:val="00BD3C87"/>
    <w:rsid w:val="00BD4C54"/>
    <w:rsid w:val="00BD7A9A"/>
    <w:rsid w:val="00BE1560"/>
    <w:rsid w:val="00BE23CA"/>
    <w:rsid w:val="00BE2771"/>
    <w:rsid w:val="00BE3BEC"/>
    <w:rsid w:val="00BE6D7F"/>
    <w:rsid w:val="00BE7083"/>
    <w:rsid w:val="00BF14D9"/>
    <w:rsid w:val="00BF3BAD"/>
    <w:rsid w:val="00BF4273"/>
    <w:rsid w:val="00BF4ABC"/>
    <w:rsid w:val="00BF6D22"/>
    <w:rsid w:val="00C00BDC"/>
    <w:rsid w:val="00C0232B"/>
    <w:rsid w:val="00C0276B"/>
    <w:rsid w:val="00C0647D"/>
    <w:rsid w:val="00C1195E"/>
    <w:rsid w:val="00C12CFF"/>
    <w:rsid w:val="00C12E3B"/>
    <w:rsid w:val="00C15A73"/>
    <w:rsid w:val="00C16FFF"/>
    <w:rsid w:val="00C17214"/>
    <w:rsid w:val="00C179FD"/>
    <w:rsid w:val="00C2156E"/>
    <w:rsid w:val="00C2187C"/>
    <w:rsid w:val="00C2245D"/>
    <w:rsid w:val="00C2608A"/>
    <w:rsid w:val="00C27553"/>
    <w:rsid w:val="00C31BEF"/>
    <w:rsid w:val="00C34FC1"/>
    <w:rsid w:val="00C35425"/>
    <w:rsid w:val="00C35885"/>
    <w:rsid w:val="00C358C3"/>
    <w:rsid w:val="00C36F4B"/>
    <w:rsid w:val="00C37B20"/>
    <w:rsid w:val="00C410C2"/>
    <w:rsid w:val="00C422E1"/>
    <w:rsid w:val="00C43246"/>
    <w:rsid w:val="00C43C92"/>
    <w:rsid w:val="00C456C2"/>
    <w:rsid w:val="00C45BC4"/>
    <w:rsid w:val="00C47ADA"/>
    <w:rsid w:val="00C5093D"/>
    <w:rsid w:val="00C52FBA"/>
    <w:rsid w:val="00C5349C"/>
    <w:rsid w:val="00C540F4"/>
    <w:rsid w:val="00C55572"/>
    <w:rsid w:val="00C56D1D"/>
    <w:rsid w:val="00C57339"/>
    <w:rsid w:val="00C605D9"/>
    <w:rsid w:val="00C60F9B"/>
    <w:rsid w:val="00C618A4"/>
    <w:rsid w:val="00C63ABD"/>
    <w:rsid w:val="00C67C64"/>
    <w:rsid w:val="00C70446"/>
    <w:rsid w:val="00C74634"/>
    <w:rsid w:val="00C75EB8"/>
    <w:rsid w:val="00C8113E"/>
    <w:rsid w:val="00C82952"/>
    <w:rsid w:val="00C83526"/>
    <w:rsid w:val="00C8640E"/>
    <w:rsid w:val="00C93107"/>
    <w:rsid w:val="00C94314"/>
    <w:rsid w:val="00C945A4"/>
    <w:rsid w:val="00C94B0C"/>
    <w:rsid w:val="00C96358"/>
    <w:rsid w:val="00C96E8A"/>
    <w:rsid w:val="00C96EB0"/>
    <w:rsid w:val="00CA0FCA"/>
    <w:rsid w:val="00CA1BF6"/>
    <w:rsid w:val="00CA21D2"/>
    <w:rsid w:val="00CA2BD5"/>
    <w:rsid w:val="00CA4CB0"/>
    <w:rsid w:val="00CA5D8C"/>
    <w:rsid w:val="00CA7477"/>
    <w:rsid w:val="00CB1F56"/>
    <w:rsid w:val="00CB3011"/>
    <w:rsid w:val="00CB455D"/>
    <w:rsid w:val="00CB57F5"/>
    <w:rsid w:val="00CB753A"/>
    <w:rsid w:val="00CB75F4"/>
    <w:rsid w:val="00CC4CED"/>
    <w:rsid w:val="00CC4D44"/>
    <w:rsid w:val="00CD0778"/>
    <w:rsid w:val="00CD0F60"/>
    <w:rsid w:val="00CD22C2"/>
    <w:rsid w:val="00CD34FD"/>
    <w:rsid w:val="00CD4C8F"/>
    <w:rsid w:val="00CD5D64"/>
    <w:rsid w:val="00CE1824"/>
    <w:rsid w:val="00CE57B7"/>
    <w:rsid w:val="00CE7BFA"/>
    <w:rsid w:val="00CE7F0B"/>
    <w:rsid w:val="00CF14D2"/>
    <w:rsid w:val="00CF2331"/>
    <w:rsid w:val="00CF2CB3"/>
    <w:rsid w:val="00CF3F97"/>
    <w:rsid w:val="00CF410B"/>
    <w:rsid w:val="00CF5701"/>
    <w:rsid w:val="00CF682C"/>
    <w:rsid w:val="00D003A1"/>
    <w:rsid w:val="00D00E70"/>
    <w:rsid w:val="00D01D08"/>
    <w:rsid w:val="00D01E8F"/>
    <w:rsid w:val="00D02435"/>
    <w:rsid w:val="00D03098"/>
    <w:rsid w:val="00D06364"/>
    <w:rsid w:val="00D06965"/>
    <w:rsid w:val="00D10504"/>
    <w:rsid w:val="00D11384"/>
    <w:rsid w:val="00D11494"/>
    <w:rsid w:val="00D11D33"/>
    <w:rsid w:val="00D1324B"/>
    <w:rsid w:val="00D136EF"/>
    <w:rsid w:val="00D207D1"/>
    <w:rsid w:val="00D20D31"/>
    <w:rsid w:val="00D20DF6"/>
    <w:rsid w:val="00D22065"/>
    <w:rsid w:val="00D238FF"/>
    <w:rsid w:val="00D31148"/>
    <w:rsid w:val="00D3230D"/>
    <w:rsid w:val="00D32718"/>
    <w:rsid w:val="00D3314C"/>
    <w:rsid w:val="00D355ED"/>
    <w:rsid w:val="00D3713F"/>
    <w:rsid w:val="00D37442"/>
    <w:rsid w:val="00D3750F"/>
    <w:rsid w:val="00D40075"/>
    <w:rsid w:val="00D43AEB"/>
    <w:rsid w:val="00D44313"/>
    <w:rsid w:val="00D444F7"/>
    <w:rsid w:val="00D46270"/>
    <w:rsid w:val="00D46D3E"/>
    <w:rsid w:val="00D4709B"/>
    <w:rsid w:val="00D4746F"/>
    <w:rsid w:val="00D47CF7"/>
    <w:rsid w:val="00D47E1D"/>
    <w:rsid w:val="00D504C3"/>
    <w:rsid w:val="00D51A09"/>
    <w:rsid w:val="00D54B7A"/>
    <w:rsid w:val="00D55AD1"/>
    <w:rsid w:val="00D57ACB"/>
    <w:rsid w:val="00D6127D"/>
    <w:rsid w:val="00D62412"/>
    <w:rsid w:val="00D62798"/>
    <w:rsid w:val="00D631A3"/>
    <w:rsid w:val="00D637B8"/>
    <w:rsid w:val="00D63E69"/>
    <w:rsid w:val="00D641BE"/>
    <w:rsid w:val="00D6797A"/>
    <w:rsid w:val="00D708F3"/>
    <w:rsid w:val="00D70E88"/>
    <w:rsid w:val="00D710CA"/>
    <w:rsid w:val="00D72B36"/>
    <w:rsid w:val="00D72F6E"/>
    <w:rsid w:val="00D74B99"/>
    <w:rsid w:val="00D7510A"/>
    <w:rsid w:val="00D763AA"/>
    <w:rsid w:val="00D7724A"/>
    <w:rsid w:val="00D80449"/>
    <w:rsid w:val="00D815B6"/>
    <w:rsid w:val="00D816FE"/>
    <w:rsid w:val="00D824E6"/>
    <w:rsid w:val="00D82831"/>
    <w:rsid w:val="00D85B06"/>
    <w:rsid w:val="00D90DD9"/>
    <w:rsid w:val="00D939E2"/>
    <w:rsid w:val="00D94CD5"/>
    <w:rsid w:val="00D95568"/>
    <w:rsid w:val="00D95C02"/>
    <w:rsid w:val="00D96ECA"/>
    <w:rsid w:val="00DA0B0D"/>
    <w:rsid w:val="00DA44A7"/>
    <w:rsid w:val="00DA638C"/>
    <w:rsid w:val="00DB2302"/>
    <w:rsid w:val="00DB3AE4"/>
    <w:rsid w:val="00DB3D4A"/>
    <w:rsid w:val="00DB4765"/>
    <w:rsid w:val="00DB5767"/>
    <w:rsid w:val="00DB5A60"/>
    <w:rsid w:val="00DB75BB"/>
    <w:rsid w:val="00DB7881"/>
    <w:rsid w:val="00DC0A3F"/>
    <w:rsid w:val="00DC1489"/>
    <w:rsid w:val="00DC5148"/>
    <w:rsid w:val="00DC7C9C"/>
    <w:rsid w:val="00DD4415"/>
    <w:rsid w:val="00DD696D"/>
    <w:rsid w:val="00DE088D"/>
    <w:rsid w:val="00DE0905"/>
    <w:rsid w:val="00DE16B4"/>
    <w:rsid w:val="00DE2DFC"/>
    <w:rsid w:val="00DE38DD"/>
    <w:rsid w:val="00DE3B03"/>
    <w:rsid w:val="00DE71CC"/>
    <w:rsid w:val="00DF037C"/>
    <w:rsid w:val="00DF3F59"/>
    <w:rsid w:val="00DF4DD5"/>
    <w:rsid w:val="00DF5044"/>
    <w:rsid w:val="00DF67B7"/>
    <w:rsid w:val="00DF77C7"/>
    <w:rsid w:val="00E01442"/>
    <w:rsid w:val="00E029D3"/>
    <w:rsid w:val="00E030FF"/>
    <w:rsid w:val="00E058AA"/>
    <w:rsid w:val="00E12933"/>
    <w:rsid w:val="00E13839"/>
    <w:rsid w:val="00E13F22"/>
    <w:rsid w:val="00E146DC"/>
    <w:rsid w:val="00E146F0"/>
    <w:rsid w:val="00E159CD"/>
    <w:rsid w:val="00E15FA8"/>
    <w:rsid w:val="00E160DB"/>
    <w:rsid w:val="00E16333"/>
    <w:rsid w:val="00E20627"/>
    <w:rsid w:val="00E2700F"/>
    <w:rsid w:val="00E33960"/>
    <w:rsid w:val="00E34714"/>
    <w:rsid w:val="00E37545"/>
    <w:rsid w:val="00E40F62"/>
    <w:rsid w:val="00E416F0"/>
    <w:rsid w:val="00E428C6"/>
    <w:rsid w:val="00E43764"/>
    <w:rsid w:val="00E458C0"/>
    <w:rsid w:val="00E460F5"/>
    <w:rsid w:val="00E46A4F"/>
    <w:rsid w:val="00E46BFD"/>
    <w:rsid w:val="00E46F49"/>
    <w:rsid w:val="00E4727B"/>
    <w:rsid w:val="00E47405"/>
    <w:rsid w:val="00E47697"/>
    <w:rsid w:val="00E50C97"/>
    <w:rsid w:val="00E50DFC"/>
    <w:rsid w:val="00E50E48"/>
    <w:rsid w:val="00E61C59"/>
    <w:rsid w:val="00E6276D"/>
    <w:rsid w:val="00E630CF"/>
    <w:rsid w:val="00E642C6"/>
    <w:rsid w:val="00E64376"/>
    <w:rsid w:val="00E6650D"/>
    <w:rsid w:val="00E671FD"/>
    <w:rsid w:val="00E6746D"/>
    <w:rsid w:val="00E678AC"/>
    <w:rsid w:val="00E67ACD"/>
    <w:rsid w:val="00E7052C"/>
    <w:rsid w:val="00E72B52"/>
    <w:rsid w:val="00E72E49"/>
    <w:rsid w:val="00E7300D"/>
    <w:rsid w:val="00E74948"/>
    <w:rsid w:val="00E749C0"/>
    <w:rsid w:val="00E74FD6"/>
    <w:rsid w:val="00E75276"/>
    <w:rsid w:val="00E775F3"/>
    <w:rsid w:val="00E77671"/>
    <w:rsid w:val="00E801E7"/>
    <w:rsid w:val="00E806C3"/>
    <w:rsid w:val="00E814C5"/>
    <w:rsid w:val="00E81683"/>
    <w:rsid w:val="00E83160"/>
    <w:rsid w:val="00E83599"/>
    <w:rsid w:val="00E85CC3"/>
    <w:rsid w:val="00E85DD2"/>
    <w:rsid w:val="00E90431"/>
    <w:rsid w:val="00E90E80"/>
    <w:rsid w:val="00E941F9"/>
    <w:rsid w:val="00E9463C"/>
    <w:rsid w:val="00E94800"/>
    <w:rsid w:val="00E9504E"/>
    <w:rsid w:val="00E969E1"/>
    <w:rsid w:val="00E96D9F"/>
    <w:rsid w:val="00E97574"/>
    <w:rsid w:val="00EA3855"/>
    <w:rsid w:val="00EA3F28"/>
    <w:rsid w:val="00EA54A7"/>
    <w:rsid w:val="00EB0098"/>
    <w:rsid w:val="00EB1915"/>
    <w:rsid w:val="00EB243B"/>
    <w:rsid w:val="00EB3B0C"/>
    <w:rsid w:val="00EB478C"/>
    <w:rsid w:val="00EB5A6C"/>
    <w:rsid w:val="00EB65A1"/>
    <w:rsid w:val="00EC3B00"/>
    <w:rsid w:val="00EC3B61"/>
    <w:rsid w:val="00EC548B"/>
    <w:rsid w:val="00EC5BD3"/>
    <w:rsid w:val="00EC72F2"/>
    <w:rsid w:val="00EC7B9C"/>
    <w:rsid w:val="00ED0645"/>
    <w:rsid w:val="00ED3252"/>
    <w:rsid w:val="00ED4A48"/>
    <w:rsid w:val="00ED5E1B"/>
    <w:rsid w:val="00ED6A29"/>
    <w:rsid w:val="00EE4AE5"/>
    <w:rsid w:val="00EE4F47"/>
    <w:rsid w:val="00EE5DD2"/>
    <w:rsid w:val="00EE6502"/>
    <w:rsid w:val="00EF0B57"/>
    <w:rsid w:val="00EF33A9"/>
    <w:rsid w:val="00F033F3"/>
    <w:rsid w:val="00F03912"/>
    <w:rsid w:val="00F03F66"/>
    <w:rsid w:val="00F05EEC"/>
    <w:rsid w:val="00F06E74"/>
    <w:rsid w:val="00F114DF"/>
    <w:rsid w:val="00F11E78"/>
    <w:rsid w:val="00F12E05"/>
    <w:rsid w:val="00F13DC1"/>
    <w:rsid w:val="00F13F44"/>
    <w:rsid w:val="00F14534"/>
    <w:rsid w:val="00F15B4F"/>
    <w:rsid w:val="00F15E6E"/>
    <w:rsid w:val="00F17E85"/>
    <w:rsid w:val="00F22E52"/>
    <w:rsid w:val="00F255FB"/>
    <w:rsid w:val="00F258D2"/>
    <w:rsid w:val="00F25A53"/>
    <w:rsid w:val="00F2664C"/>
    <w:rsid w:val="00F27A1B"/>
    <w:rsid w:val="00F30C65"/>
    <w:rsid w:val="00F30EDA"/>
    <w:rsid w:val="00F31E03"/>
    <w:rsid w:val="00F32B2C"/>
    <w:rsid w:val="00F3623D"/>
    <w:rsid w:val="00F411E0"/>
    <w:rsid w:val="00F416CE"/>
    <w:rsid w:val="00F4677C"/>
    <w:rsid w:val="00F50FEB"/>
    <w:rsid w:val="00F51F00"/>
    <w:rsid w:val="00F52298"/>
    <w:rsid w:val="00F5277E"/>
    <w:rsid w:val="00F53227"/>
    <w:rsid w:val="00F54A18"/>
    <w:rsid w:val="00F5543A"/>
    <w:rsid w:val="00F56266"/>
    <w:rsid w:val="00F56B98"/>
    <w:rsid w:val="00F60656"/>
    <w:rsid w:val="00F64E4D"/>
    <w:rsid w:val="00F65132"/>
    <w:rsid w:val="00F65BA2"/>
    <w:rsid w:val="00F663EA"/>
    <w:rsid w:val="00F66A5B"/>
    <w:rsid w:val="00F708BA"/>
    <w:rsid w:val="00F717D5"/>
    <w:rsid w:val="00F725DE"/>
    <w:rsid w:val="00F740E3"/>
    <w:rsid w:val="00F74B5C"/>
    <w:rsid w:val="00F760BE"/>
    <w:rsid w:val="00F8168E"/>
    <w:rsid w:val="00F834A6"/>
    <w:rsid w:val="00F85359"/>
    <w:rsid w:val="00F85FBC"/>
    <w:rsid w:val="00F86FE9"/>
    <w:rsid w:val="00F9046C"/>
    <w:rsid w:val="00F9132E"/>
    <w:rsid w:val="00F917F6"/>
    <w:rsid w:val="00F91B5E"/>
    <w:rsid w:val="00F93625"/>
    <w:rsid w:val="00F946C6"/>
    <w:rsid w:val="00F96F4F"/>
    <w:rsid w:val="00FA04DC"/>
    <w:rsid w:val="00FA23FF"/>
    <w:rsid w:val="00FB16BA"/>
    <w:rsid w:val="00FB70EC"/>
    <w:rsid w:val="00FC1DC8"/>
    <w:rsid w:val="00FC1EAB"/>
    <w:rsid w:val="00FC23F1"/>
    <w:rsid w:val="00FC270F"/>
    <w:rsid w:val="00FC3B53"/>
    <w:rsid w:val="00FC4F9C"/>
    <w:rsid w:val="00FC5247"/>
    <w:rsid w:val="00FD1A85"/>
    <w:rsid w:val="00FD4579"/>
    <w:rsid w:val="00FD4AA5"/>
    <w:rsid w:val="00FD55C1"/>
    <w:rsid w:val="00FE038A"/>
    <w:rsid w:val="00FE4E27"/>
    <w:rsid w:val="00FE6BFC"/>
    <w:rsid w:val="00FF221E"/>
    <w:rsid w:val="00FF27D6"/>
    <w:rsid w:val="00FF3DBE"/>
    <w:rsid w:val="00FF617C"/>
    <w:rsid w:val="00FF64B2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628D"/>
  <w15:docId w15:val="{5FCAB13A-F3E6-4353-8F6E-F8BEAE3B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C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6C587A"/>
    <w:pPr>
      <w:keepNext/>
      <w:keepLines/>
      <w:numPr>
        <w:numId w:val="1"/>
      </w:numPr>
      <w:tabs>
        <w:tab w:val="center" w:pos="5233"/>
      </w:tabs>
      <w:suppressAutoHyphens/>
      <w:spacing w:line="360" w:lineRule="auto"/>
      <w:ind w:left="357" w:hanging="357"/>
      <w:outlineLvl w:val="0"/>
    </w:pPr>
    <w:rPr>
      <w:b/>
      <w:spacing w:val="-2"/>
      <w:sz w:val="24"/>
    </w:rPr>
  </w:style>
  <w:style w:type="paragraph" w:styleId="Heading2">
    <w:name w:val="heading 2"/>
    <w:basedOn w:val="Heading1"/>
    <w:link w:val="Heading2Char"/>
    <w:autoRedefine/>
    <w:qFormat/>
    <w:rsid w:val="009B4918"/>
    <w:pPr>
      <w:numPr>
        <w:numId w:val="0"/>
      </w:numPr>
      <w:tabs>
        <w:tab w:val="left" w:pos="-720"/>
      </w:tabs>
      <w:outlineLvl w:val="1"/>
    </w:pPr>
    <w:rPr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87A"/>
    <w:rPr>
      <w:b/>
      <w:spacing w:val="-2"/>
      <w:sz w:val="24"/>
    </w:rPr>
  </w:style>
  <w:style w:type="character" w:customStyle="1" w:styleId="Heading2Char">
    <w:name w:val="Heading 2 Char"/>
    <w:basedOn w:val="DefaultParagraphFont"/>
    <w:link w:val="Heading2"/>
    <w:rsid w:val="009B4918"/>
    <w:rPr>
      <w:b/>
      <w:bCs/>
      <w:spacing w:val="-2"/>
      <w:sz w:val="24"/>
      <w:lang w:val="en-GB"/>
    </w:rPr>
  </w:style>
  <w:style w:type="paragraph" w:styleId="Caption">
    <w:name w:val="caption"/>
    <w:basedOn w:val="Normal"/>
    <w:next w:val="Normal"/>
    <w:qFormat/>
    <w:rsid w:val="006375C7"/>
    <w:pPr>
      <w:keepNext/>
      <w:keepLines/>
      <w:tabs>
        <w:tab w:val="center" w:pos="6979"/>
      </w:tabs>
      <w:suppressAutoHyphens/>
      <w:spacing w:before="240"/>
      <w:jc w:val="center"/>
    </w:pPr>
    <w:rPr>
      <w:b/>
      <w:spacing w:val="-2"/>
    </w:rPr>
  </w:style>
  <w:style w:type="paragraph" w:styleId="NoSpacing">
    <w:name w:val="No Spacing"/>
    <w:link w:val="NoSpacingChar"/>
    <w:uiPriority w:val="1"/>
    <w:qFormat/>
    <w:rsid w:val="00E83599"/>
    <w:rPr>
      <w:rFonts w:eastAsia="SimSun"/>
      <w:sz w:val="22"/>
      <w:szCs w:val="22"/>
      <w:lang w:eastAsia="zh-CN"/>
    </w:rPr>
  </w:style>
  <w:style w:type="paragraph" w:customStyle="1" w:styleId="03Avtor">
    <w:name w:val="03 Avtor"/>
    <w:basedOn w:val="NoSpacing"/>
    <w:link w:val="03AvtorChar"/>
    <w:qFormat/>
    <w:rsid w:val="00E83599"/>
    <w:pPr>
      <w:spacing w:after="120"/>
      <w:jc w:val="center"/>
    </w:pPr>
    <w:rPr>
      <w:spacing w:val="-6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83599"/>
    <w:rPr>
      <w:rFonts w:eastAsia="SimSun"/>
      <w:sz w:val="22"/>
      <w:szCs w:val="22"/>
      <w:lang w:eastAsia="zh-CN"/>
    </w:rPr>
  </w:style>
  <w:style w:type="character" w:customStyle="1" w:styleId="03AvtorChar">
    <w:name w:val="03 Avtor Char"/>
    <w:link w:val="03Avtor"/>
    <w:rsid w:val="00E83599"/>
    <w:rPr>
      <w:rFonts w:eastAsia="SimSun"/>
      <w:spacing w:val="-6"/>
      <w:sz w:val="24"/>
      <w:szCs w:val="24"/>
      <w:lang w:eastAsia="zh-CN"/>
    </w:rPr>
  </w:style>
  <w:style w:type="paragraph" w:customStyle="1" w:styleId="06PovzetekBesedilo">
    <w:name w:val="06 Povzetek Besedilo"/>
    <w:basedOn w:val="Normal"/>
    <w:link w:val="06PovzetekBesediloChar"/>
    <w:autoRedefine/>
    <w:qFormat/>
    <w:rsid w:val="001F603D"/>
    <w:pPr>
      <w:overflowPunct/>
      <w:autoSpaceDE/>
      <w:autoSpaceDN/>
      <w:adjustRightInd/>
      <w:spacing w:after="200" w:line="276" w:lineRule="auto"/>
      <w:ind w:right="567"/>
      <w:jc w:val="both"/>
      <w:textAlignment w:val="auto"/>
    </w:pPr>
    <w:rPr>
      <w:rFonts w:eastAsia="SimSun"/>
      <w:b/>
      <w:spacing w:val="-6"/>
      <w:sz w:val="22"/>
      <w:szCs w:val="22"/>
      <w:lang w:eastAsia="zh-CN"/>
    </w:rPr>
  </w:style>
  <w:style w:type="character" w:customStyle="1" w:styleId="06PovzetekBesediloChar">
    <w:name w:val="06 Povzetek Besedilo Char"/>
    <w:link w:val="06PovzetekBesedilo"/>
    <w:rsid w:val="001F603D"/>
    <w:rPr>
      <w:rFonts w:eastAsia="SimSun"/>
      <w:b/>
      <w:spacing w:val="-6"/>
      <w:sz w:val="22"/>
      <w:szCs w:val="22"/>
      <w:lang w:eastAsia="zh-CN"/>
    </w:rPr>
  </w:style>
  <w:style w:type="paragraph" w:customStyle="1" w:styleId="07Kljunebesedekrepko">
    <w:name w:val="07 Ključne besede krepko"/>
    <w:basedOn w:val="Normal"/>
    <w:link w:val="07KljunebesedekrepkoChar"/>
    <w:autoRedefine/>
    <w:qFormat/>
    <w:rsid w:val="008813FC"/>
    <w:pPr>
      <w:overflowPunct/>
      <w:autoSpaceDE/>
      <w:autoSpaceDN/>
      <w:adjustRightInd/>
      <w:spacing w:after="200" w:line="276" w:lineRule="auto"/>
      <w:ind w:left="567"/>
      <w:textAlignment w:val="auto"/>
    </w:pPr>
    <w:rPr>
      <w:rFonts w:eastAsia="SimSun"/>
      <w:b/>
      <w:spacing w:val="-6"/>
      <w:sz w:val="22"/>
      <w:szCs w:val="22"/>
      <w:lang w:eastAsia="zh-CN"/>
    </w:rPr>
  </w:style>
  <w:style w:type="character" w:customStyle="1" w:styleId="07KljunebesedekrepkoChar">
    <w:name w:val="07 Ključne besede krepko Char"/>
    <w:link w:val="07Kljunebesedekrepko"/>
    <w:rsid w:val="008813FC"/>
    <w:rPr>
      <w:rFonts w:eastAsia="SimSun"/>
      <w:b/>
      <w:spacing w:val="-6"/>
      <w:sz w:val="22"/>
      <w:szCs w:val="22"/>
      <w:lang w:eastAsia="zh-CN"/>
    </w:rPr>
  </w:style>
  <w:style w:type="paragraph" w:customStyle="1" w:styleId="08Kljunebesede">
    <w:name w:val="08 Ključne besede"/>
    <w:basedOn w:val="Normal"/>
    <w:link w:val="08KljunebesedeChar"/>
    <w:qFormat/>
    <w:rsid w:val="008813FC"/>
    <w:pPr>
      <w:overflowPunct/>
      <w:autoSpaceDE/>
      <w:autoSpaceDN/>
      <w:adjustRightInd/>
      <w:spacing w:after="200" w:line="276" w:lineRule="auto"/>
      <w:ind w:left="567"/>
      <w:textAlignment w:val="auto"/>
    </w:pPr>
    <w:rPr>
      <w:rFonts w:eastAsia="SimSun"/>
      <w:spacing w:val="-6"/>
      <w:sz w:val="22"/>
      <w:szCs w:val="22"/>
      <w:lang w:eastAsia="zh-CN"/>
    </w:rPr>
  </w:style>
  <w:style w:type="character" w:customStyle="1" w:styleId="08KljunebesedeChar">
    <w:name w:val="08 Ključne besede Char"/>
    <w:link w:val="08Kljunebesede"/>
    <w:rsid w:val="008813FC"/>
    <w:rPr>
      <w:rFonts w:eastAsia="SimSun"/>
      <w:spacing w:val="-6"/>
      <w:sz w:val="22"/>
      <w:szCs w:val="22"/>
      <w:lang w:eastAsia="zh-CN"/>
    </w:rPr>
  </w:style>
  <w:style w:type="paragraph" w:customStyle="1" w:styleId="11Besedilo">
    <w:name w:val="11 Besedilo"/>
    <w:basedOn w:val="Normal"/>
    <w:link w:val="11BesediloChar"/>
    <w:qFormat/>
    <w:rsid w:val="00EF33A9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eastAsia="SimSun"/>
      <w:spacing w:val="-6"/>
      <w:sz w:val="22"/>
      <w:szCs w:val="22"/>
      <w:lang w:eastAsia="zh-CN"/>
    </w:rPr>
  </w:style>
  <w:style w:type="character" w:customStyle="1" w:styleId="11BesediloChar">
    <w:name w:val="11 Besedilo Char"/>
    <w:link w:val="11Besedilo"/>
    <w:rsid w:val="00EF33A9"/>
    <w:rPr>
      <w:rFonts w:eastAsia="SimSun"/>
      <w:spacing w:val="-6"/>
      <w:sz w:val="22"/>
      <w:szCs w:val="22"/>
      <w:lang w:eastAsia="zh-CN"/>
    </w:rPr>
  </w:style>
  <w:style w:type="paragraph" w:customStyle="1" w:styleId="10Naslovpoglavja">
    <w:name w:val="10 Naslov poglavja"/>
    <w:basedOn w:val="Normal"/>
    <w:link w:val="10NaslovpoglavjaChar"/>
    <w:qFormat/>
    <w:rsid w:val="00EF33A9"/>
    <w:pPr>
      <w:overflowPunct/>
      <w:autoSpaceDE/>
      <w:autoSpaceDN/>
      <w:adjustRightInd/>
      <w:spacing w:before="720" w:after="200" w:line="276" w:lineRule="auto"/>
      <w:textAlignment w:val="auto"/>
    </w:pPr>
    <w:rPr>
      <w:rFonts w:eastAsia="SimSun"/>
      <w:b/>
      <w:sz w:val="24"/>
      <w:szCs w:val="24"/>
      <w:lang w:eastAsia="zh-CN"/>
    </w:rPr>
  </w:style>
  <w:style w:type="character" w:customStyle="1" w:styleId="10NaslovpoglavjaChar">
    <w:name w:val="10 Naslov poglavja Char"/>
    <w:link w:val="10Naslovpoglavja"/>
    <w:rsid w:val="00EF33A9"/>
    <w:rPr>
      <w:rFonts w:eastAsia="SimSun"/>
      <w:b/>
      <w:sz w:val="24"/>
      <w:szCs w:val="24"/>
      <w:lang w:eastAsia="zh-CN"/>
    </w:rPr>
  </w:style>
  <w:style w:type="paragraph" w:customStyle="1" w:styleId="11aSlikaTabelaKrepko">
    <w:name w:val="11a Slika/Tabela Krepko"/>
    <w:basedOn w:val="Normal"/>
    <w:link w:val="11aSlikaTabelaKrepkoChar"/>
    <w:qFormat/>
    <w:rsid w:val="00EF33A9"/>
    <w:pPr>
      <w:overflowPunct/>
      <w:autoSpaceDE/>
      <w:autoSpaceDN/>
      <w:adjustRightInd/>
      <w:spacing w:after="200" w:line="276" w:lineRule="auto"/>
      <w:jc w:val="center"/>
      <w:textAlignment w:val="auto"/>
    </w:pPr>
    <w:rPr>
      <w:rFonts w:eastAsia="SimSun"/>
      <w:b/>
      <w:spacing w:val="-6"/>
      <w:lang w:eastAsia="zh-CN"/>
    </w:rPr>
  </w:style>
  <w:style w:type="character" w:customStyle="1" w:styleId="11aSlikaTabelaKrepkoChar">
    <w:name w:val="11a Slika/Tabela Krepko Char"/>
    <w:link w:val="11aSlikaTabelaKrepko"/>
    <w:rsid w:val="00EF33A9"/>
    <w:rPr>
      <w:rFonts w:eastAsia="SimSun"/>
      <w:b/>
      <w:spacing w:val="-6"/>
      <w:lang w:eastAsia="zh-CN"/>
    </w:rPr>
  </w:style>
  <w:style w:type="character" w:customStyle="1" w:styleId="hps">
    <w:name w:val="hps"/>
    <w:basedOn w:val="DefaultParagraphFont"/>
    <w:rsid w:val="00EF33A9"/>
  </w:style>
  <w:style w:type="paragraph" w:customStyle="1" w:styleId="13Reference">
    <w:name w:val="13 Reference"/>
    <w:basedOn w:val="Normal"/>
    <w:link w:val="13ReferenceChar"/>
    <w:qFormat/>
    <w:rsid w:val="009F2046"/>
    <w:pPr>
      <w:overflowPunct/>
      <w:autoSpaceDE/>
      <w:autoSpaceDN/>
      <w:adjustRightInd/>
      <w:spacing w:line="276" w:lineRule="auto"/>
      <w:jc w:val="both"/>
      <w:textAlignment w:val="auto"/>
    </w:pPr>
    <w:rPr>
      <w:rFonts w:eastAsia="SimSun"/>
      <w:spacing w:val="-6"/>
      <w:lang w:eastAsia="zh-CN"/>
    </w:rPr>
  </w:style>
  <w:style w:type="character" w:customStyle="1" w:styleId="13ReferenceChar">
    <w:name w:val="13 Reference Char"/>
    <w:link w:val="13Reference"/>
    <w:rsid w:val="009F2046"/>
    <w:rPr>
      <w:rFonts w:eastAsia="SimSun"/>
      <w:spacing w:val="-6"/>
      <w:lang w:eastAsia="zh-CN"/>
    </w:rPr>
  </w:style>
  <w:style w:type="table" w:styleId="TableGrid">
    <w:name w:val="Table Grid"/>
    <w:basedOn w:val="TableNormal"/>
    <w:uiPriority w:val="59"/>
    <w:rsid w:val="0078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587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D79A6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F2664C"/>
  </w:style>
  <w:style w:type="paragraph" w:styleId="Header">
    <w:name w:val="header"/>
    <w:basedOn w:val="Normal"/>
    <w:link w:val="HeaderChar"/>
    <w:uiPriority w:val="99"/>
    <w:semiHidden/>
    <w:unhideWhenUsed/>
    <w:rsid w:val="008E68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87D"/>
  </w:style>
  <w:style w:type="paragraph" w:styleId="Footer">
    <w:name w:val="footer"/>
    <w:basedOn w:val="Normal"/>
    <w:link w:val="FooterChar"/>
    <w:uiPriority w:val="99"/>
    <w:unhideWhenUsed/>
    <w:rsid w:val="008E68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87D"/>
  </w:style>
  <w:style w:type="character" w:styleId="Hyperlink">
    <w:name w:val="Hyperlink"/>
    <w:basedOn w:val="DefaultParagraphFont"/>
    <w:uiPriority w:val="99"/>
    <w:unhideWhenUsed/>
    <w:rsid w:val="00EB65A1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58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7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leitgeb@um.si" TargetMode="Externa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54648-F9AD-4964-AB5F-79FD5B61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Matejap</dc:creator>
  <cp:keywords/>
  <dc:description/>
  <cp:lastModifiedBy>Mateja Primožič</cp:lastModifiedBy>
  <cp:revision>3</cp:revision>
  <cp:lastPrinted>2014-12-02T07:39:00Z</cp:lastPrinted>
  <dcterms:created xsi:type="dcterms:W3CDTF">2019-02-01T12:26:00Z</dcterms:created>
  <dcterms:modified xsi:type="dcterms:W3CDTF">2019-02-01T12:28:00Z</dcterms:modified>
</cp:coreProperties>
</file>