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25" w:rsidRPr="00FD59A9" w:rsidRDefault="00874425" w:rsidP="008744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59A9">
        <w:rPr>
          <w:rFonts w:ascii="Times New Roman" w:hAnsi="Times New Roman" w:cs="Times New Roman"/>
          <w:b/>
          <w:sz w:val="24"/>
          <w:szCs w:val="24"/>
        </w:rPr>
        <w:t>Supplementary data</w:t>
      </w:r>
    </w:p>
    <w:p w:rsidR="00874425" w:rsidRPr="00FD59A9" w:rsidRDefault="00874425" w:rsidP="00874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9A9">
        <w:rPr>
          <w:rFonts w:ascii="Times New Roman" w:hAnsi="Times New Roman" w:cs="Times New Roman"/>
          <w:b/>
          <w:sz w:val="24"/>
          <w:szCs w:val="24"/>
          <w:lang w:val="en-GB"/>
        </w:rPr>
        <w:t>Table 1.</w:t>
      </w:r>
      <w:r w:rsidRPr="00FD59A9">
        <w:rPr>
          <w:rFonts w:ascii="Times New Roman" w:hAnsi="Times New Roman" w:cs="Times New Roman"/>
          <w:sz w:val="24"/>
          <w:szCs w:val="24"/>
          <w:lang w:val="en-GB"/>
        </w:rPr>
        <w:t xml:space="preserve"> Total phenolic, total flavonoid contents, antioxidant and ACE inhibition activity of comfrey root extracts</w:t>
      </w:r>
    </w:p>
    <w:tbl>
      <w:tblPr>
        <w:tblW w:w="9855" w:type="dxa"/>
        <w:tblInd w:w="-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648"/>
        <w:gridCol w:w="1701"/>
        <w:gridCol w:w="1701"/>
        <w:gridCol w:w="1701"/>
        <w:gridCol w:w="1701"/>
      </w:tblGrid>
      <w:tr w:rsidR="00874425" w:rsidRPr="00FD59A9" w:rsidTr="00F1466F">
        <w:tc>
          <w:tcPr>
            <w:tcW w:w="30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Extraction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TP </w:t>
            </w:r>
          </w:p>
          <w:p w:rsidR="00874425" w:rsidRPr="00FD59A9" w:rsidRDefault="00874425" w:rsidP="00F1466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(g GAE/100 g DW)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TF </w:t>
            </w:r>
          </w:p>
          <w:p w:rsidR="00874425" w:rsidRPr="00FD59A9" w:rsidRDefault="00874425" w:rsidP="00F1466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(g CE/100 g DW)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*IC</w:t>
            </w:r>
            <w:r w:rsidRPr="00FD59A9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50</w:t>
            </w: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(mg/mL)</w:t>
            </w:r>
          </w:p>
        </w:tc>
        <w:tc>
          <w:tcPr>
            <w:tcW w:w="1701" w:type="dxa"/>
            <w:vAlign w:val="center"/>
          </w:tcPr>
          <w:p w:rsidR="00874425" w:rsidRPr="00FD59A9" w:rsidRDefault="00874425" w:rsidP="00F1466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**IC</w:t>
            </w:r>
            <w:r w:rsidRPr="00FD59A9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50</w:t>
            </w: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μg</w:t>
            </w:r>
            <w:proofErr w:type="spellEnd"/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/mL)</w:t>
            </w:r>
          </w:p>
        </w:tc>
      </w:tr>
      <w:tr w:rsidR="00874425" w:rsidRPr="00FD59A9" w:rsidTr="00F1466F">
        <w:tc>
          <w:tcPr>
            <w:tcW w:w="1403" w:type="dxa"/>
            <w:vMerge w:val="restart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Maceration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Ethanol (50%)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1701" w:type="dxa"/>
            <w:vAlign w:val="center"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Cs/>
                <w:sz w:val="24"/>
                <w:szCs w:val="24"/>
              </w:rPr>
              <w:t>1.27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0.0739</w:t>
            </w:r>
          </w:p>
        </w:tc>
      </w:tr>
      <w:tr w:rsidR="00874425" w:rsidRPr="00FD59A9" w:rsidTr="00F1466F">
        <w:tc>
          <w:tcPr>
            <w:tcW w:w="1403" w:type="dxa"/>
            <w:vMerge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Methanol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701" w:type="dxa"/>
            <w:vAlign w:val="center"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Cs/>
                <w:sz w:val="24"/>
                <w:szCs w:val="24"/>
              </w:rPr>
              <w:t>5.24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0.3618</w:t>
            </w:r>
          </w:p>
        </w:tc>
      </w:tr>
      <w:tr w:rsidR="00874425" w:rsidRPr="00FD59A9" w:rsidTr="00F1466F">
        <w:tc>
          <w:tcPr>
            <w:tcW w:w="1403" w:type="dxa"/>
            <w:vMerge w:val="restart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UAE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Ethanol (50%)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701" w:type="dxa"/>
            <w:vAlign w:val="center"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Cs/>
                <w:sz w:val="24"/>
                <w:szCs w:val="24"/>
              </w:rPr>
              <w:t>1.53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0.1041</w:t>
            </w:r>
          </w:p>
        </w:tc>
      </w:tr>
      <w:tr w:rsidR="00874425" w:rsidRPr="00FD59A9" w:rsidTr="00F1466F">
        <w:tc>
          <w:tcPr>
            <w:tcW w:w="1403" w:type="dxa"/>
            <w:vMerge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Methanol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701" w:type="dxa"/>
            <w:vAlign w:val="center"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Cs/>
                <w:sz w:val="24"/>
                <w:szCs w:val="24"/>
              </w:rPr>
              <w:t>2.59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0.6020</w:t>
            </w:r>
          </w:p>
        </w:tc>
      </w:tr>
      <w:tr w:rsidR="00874425" w:rsidRPr="00FD59A9" w:rsidTr="00F1466F">
        <w:tc>
          <w:tcPr>
            <w:tcW w:w="30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/>
                <w:sz w:val="24"/>
                <w:szCs w:val="24"/>
              </w:rPr>
              <w:t>SWE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 xml:space="preserve">7.26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sz w:val="24"/>
                <w:szCs w:val="24"/>
              </w:rPr>
              <w:t>0.0058</w:t>
            </w:r>
          </w:p>
        </w:tc>
        <w:tc>
          <w:tcPr>
            <w:tcW w:w="1701" w:type="dxa"/>
            <w:vAlign w:val="center"/>
          </w:tcPr>
          <w:p w:rsidR="00874425" w:rsidRPr="00FD59A9" w:rsidRDefault="00874425" w:rsidP="00F1466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9A9">
              <w:rPr>
                <w:rFonts w:ascii="Times New Roman" w:hAnsi="Times New Roman" w:cs="Times New Roman"/>
                <w:bCs/>
                <w:sz w:val="24"/>
                <w:szCs w:val="24"/>
              </w:rPr>
              <w:t>0.18</w:t>
            </w:r>
          </w:p>
        </w:tc>
      </w:tr>
    </w:tbl>
    <w:p w:rsidR="00874425" w:rsidRPr="00FD59A9" w:rsidRDefault="00874425" w:rsidP="00874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9A9">
        <w:rPr>
          <w:rFonts w:ascii="Times New Roman" w:hAnsi="Times New Roman" w:cs="Times New Roman"/>
          <w:sz w:val="24"/>
          <w:szCs w:val="24"/>
        </w:rPr>
        <w:t>*</w:t>
      </w:r>
      <w:r w:rsidRPr="00FD59A9">
        <w:rPr>
          <w:rFonts w:ascii="Times New Roman" w:hAnsi="Times New Roman" w:cs="Times New Roman"/>
          <w:sz w:val="24"/>
          <w:szCs w:val="24"/>
          <w:lang w:val="en-GB"/>
        </w:rPr>
        <w:t xml:space="preserve"> antioxidant activity; </w:t>
      </w:r>
      <w:r w:rsidRPr="00FD59A9">
        <w:rPr>
          <w:rFonts w:ascii="Times New Roman" w:hAnsi="Times New Roman" w:cs="Times New Roman"/>
          <w:sz w:val="24"/>
          <w:szCs w:val="24"/>
        </w:rPr>
        <w:t>**</w:t>
      </w:r>
      <w:r w:rsidRPr="00FD59A9">
        <w:rPr>
          <w:rFonts w:ascii="Times New Roman" w:hAnsi="Times New Roman" w:cs="Times New Roman"/>
          <w:sz w:val="24"/>
          <w:szCs w:val="24"/>
          <w:lang w:val="en-GB"/>
        </w:rPr>
        <w:t xml:space="preserve"> ACE inhibition activity</w:t>
      </w:r>
    </w:p>
    <w:p w:rsidR="00E925AB" w:rsidRDefault="00E925AB">
      <w:bookmarkStart w:id="0" w:name="_GoBack"/>
      <w:bookmarkEnd w:id="0"/>
    </w:p>
    <w:sectPr w:rsidR="00E925AB" w:rsidSect="00FD59A9">
      <w:footerReference w:type="default" r:id="rId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148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FAD" w:rsidRDefault="00874425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FAD" w:rsidRDefault="00874425">
    <w:pPr>
      <w:pStyle w:val="Nog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25"/>
    <w:rsid w:val="00874425"/>
    <w:rsid w:val="00E9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0D505-CB01-4F6A-AF77-977FF618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4425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74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442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2019-03-22T10:53:00Z</dcterms:created>
  <dcterms:modified xsi:type="dcterms:W3CDTF">2019-03-22T10:53:00Z</dcterms:modified>
</cp:coreProperties>
</file>