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E1D" w:rsidRPr="00EA3A20" w:rsidRDefault="000967AD" w:rsidP="00601301">
      <w:pPr>
        <w:pStyle w:val="Articletitle"/>
        <w:jc w:val="center"/>
        <w:rPr>
          <w:rFonts w:asciiTheme="majorBidi" w:hAnsiTheme="majorBidi" w:cstheme="majorBidi"/>
          <w:sz w:val="24"/>
          <w:rtl/>
        </w:rPr>
      </w:pPr>
      <w:r w:rsidRPr="00EA3A20">
        <w:rPr>
          <w:rFonts w:asciiTheme="majorBidi" w:hAnsiTheme="majorBidi" w:cstheme="majorBidi"/>
          <w:sz w:val="24"/>
        </w:rPr>
        <w:t>Separation of Ni (II) from</w:t>
      </w:r>
      <w:r w:rsidRPr="00EA3A20">
        <w:rPr>
          <w:rStyle w:val="hps"/>
          <w:rFonts w:asciiTheme="majorBidi" w:hAnsiTheme="majorBidi" w:cstheme="majorBidi"/>
          <w:sz w:val="24"/>
        </w:rPr>
        <w:t xml:space="preserve"> </w:t>
      </w:r>
      <w:r w:rsidRPr="00EA3A20">
        <w:rPr>
          <w:rStyle w:val="shorttext"/>
          <w:rFonts w:asciiTheme="majorBidi" w:hAnsiTheme="majorBidi" w:cstheme="majorBidi"/>
          <w:sz w:val="24"/>
        </w:rPr>
        <w:t xml:space="preserve">Industrial </w:t>
      </w:r>
      <w:r w:rsidR="00B94136" w:rsidRPr="00EA3A20">
        <w:rPr>
          <w:rStyle w:val="shorttext"/>
          <w:rFonts w:asciiTheme="majorBidi" w:hAnsiTheme="majorBidi" w:cstheme="majorBidi"/>
          <w:sz w:val="24"/>
        </w:rPr>
        <w:t>W</w:t>
      </w:r>
      <w:r w:rsidRPr="00EA3A20">
        <w:rPr>
          <w:rStyle w:val="shorttext"/>
          <w:rFonts w:asciiTheme="majorBidi" w:hAnsiTheme="majorBidi" w:cstheme="majorBidi"/>
          <w:sz w:val="24"/>
        </w:rPr>
        <w:t xml:space="preserve">astewater by </w:t>
      </w:r>
      <w:proofErr w:type="spellStart"/>
      <w:r w:rsidR="00082F88" w:rsidRPr="00EA3A20">
        <w:rPr>
          <w:rStyle w:val="Emphasis"/>
          <w:rFonts w:asciiTheme="majorBidi" w:hAnsiTheme="majorBidi" w:cstheme="majorBidi"/>
          <w:i w:val="0"/>
          <w:iCs w:val="0"/>
          <w:sz w:val="24"/>
        </w:rPr>
        <w:t>K</w:t>
      </w:r>
      <w:r w:rsidR="00836236" w:rsidRPr="00EA3A20">
        <w:rPr>
          <w:rStyle w:val="Emphasis"/>
          <w:rFonts w:asciiTheme="majorBidi" w:hAnsiTheme="majorBidi" w:cstheme="majorBidi"/>
          <w:i w:val="0"/>
          <w:iCs w:val="0"/>
          <w:sz w:val="24"/>
        </w:rPr>
        <w:t>o</w:t>
      </w:r>
      <w:r w:rsidR="00627DC5" w:rsidRPr="00EA3A20">
        <w:rPr>
          <w:rStyle w:val="Emphasis"/>
          <w:rFonts w:asciiTheme="majorBidi" w:hAnsiTheme="majorBidi" w:cstheme="majorBidi"/>
          <w:i w:val="0"/>
          <w:iCs w:val="0"/>
          <w:sz w:val="24"/>
        </w:rPr>
        <w:t>mbuch</w:t>
      </w:r>
      <w:r w:rsidR="00082F88" w:rsidRPr="00EA3A20">
        <w:rPr>
          <w:rStyle w:val="Emphasis"/>
          <w:rFonts w:asciiTheme="majorBidi" w:hAnsiTheme="majorBidi" w:cstheme="majorBidi"/>
          <w:i w:val="0"/>
          <w:iCs w:val="0"/>
          <w:sz w:val="24"/>
        </w:rPr>
        <w:t>a</w:t>
      </w:r>
      <w:proofErr w:type="spellEnd"/>
      <w:r w:rsidRPr="00EA3A20">
        <w:rPr>
          <w:rStyle w:val="Emphasis"/>
          <w:rFonts w:asciiTheme="majorBidi" w:hAnsiTheme="majorBidi" w:cstheme="majorBidi"/>
          <w:i w:val="0"/>
          <w:iCs w:val="0"/>
          <w:sz w:val="24"/>
        </w:rPr>
        <w:t xml:space="preserve"> </w:t>
      </w:r>
      <w:proofErr w:type="spellStart"/>
      <w:r w:rsidR="00B94136" w:rsidRPr="00EA3A20">
        <w:rPr>
          <w:rStyle w:val="shorttext"/>
          <w:rFonts w:asciiTheme="majorBidi" w:hAnsiTheme="majorBidi" w:cstheme="majorBidi"/>
          <w:sz w:val="24"/>
        </w:rPr>
        <w:t>Scoby</w:t>
      </w:r>
      <w:proofErr w:type="spellEnd"/>
      <w:r w:rsidRPr="00EA3A20">
        <w:rPr>
          <w:rStyle w:val="shorttext"/>
          <w:rFonts w:asciiTheme="majorBidi" w:hAnsiTheme="majorBidi" w:cstheme="majorBidi"/>
          <w:sz w:val="24"/>
        </w:rPr>
        <w:t xml:space="preserve"> as a</w:t>
      </w:r>
      <w:r w:rsidR="00FF01DE" w:rsidRPr="00EA3A20">
        <w:rPr>
          <w:rStyle w:val="shorttext"/>
          <w:rFonts w:asciiTheme="majorBidi" w:hAnsiTheme="majorBidi" w:cstheme="majorBidi"/>
          <w:sz w:val="24"/>
        </w:rPr>
        <w:t xml:space="preserve"> </w:t>
      </w:r>
      <w:r w:rsidR="000E0C8B" w:rsidRPr="00EA3A20">
        <w:rPr>
          <w:rStyle w:val="shorttext"/>
          <w:rFonts w:asciiTheme="majorBidi" w:hAnsiTheme="majorBidi" w:cstheme="majorBidi"/>
          <w:sz w:val="24"/>
        </w:rPr>
        <w:t xml:space="preserve">Colony </w:t>
      </w:r>
      <w:r w:rsidR="00A332E3" w:rsidRPr="00EA3A20">
        <w:rPr>
          <w:rStyle w:val="shorttext"/>
          <w:rFonts w:asciiTheme="majorBidi" w:hAnsiTheme="majorBidi" w:cstheme="majorBidi"/>
          <w:sz w:val="24"/>
        </w:rPr>
        <w:t>C</w:t>
      </w:r>
      <w:r w:rsidR="000E0C8B" w:rsidRPr="00EA3A20">
        <w:rPr>
          <w:rStyle w:val="shorttext"/>
          <w:rFonts w:asciiTheme="majorBidi" w:hAnsiTheme="majorBidi" w:cstheme="majorBidi"/>
          <w:sz w:val="24"/>
        </w:rPr>
        <w:t>onsisted</w:t>
      </w:r>
      <w:r w:rsidR="00FF01DE" w:rsidRPr="00EA3A20">
        <w:rPr>
          <w:rStyle w:val="shorttext"/>
          <w:rFonts w:asciiTheme="majorBidi" w:hAnsiTheme="majorBidi" w:cstheme="majorBidi"/>
          <w:sz w:val="24"/>
        </w:rPr>
        <w:t xml:space="preserve"> </w:t>
      </w:r>
      <w:r w:rsidR="000E0C8B" w:rsidRPr="00EA3A20">
        <w:rPr>
          <w:rStyle w:val="shorttext"/>
          <w:rFonts w:asciiTheme="majorBidi" w:hAnsiTheme="majorBidi" w:cstheme="majorBidi"/>
          <w:sz w:val="24"/>
        </w:rPr>
        <w:t>from</w:t>
      </w:r>
      <w:r w:rsidR="00FF01DE" w:rsidRPr="00EA3A20">
        <w:rPr>
          <w:rStyle w:val="shorttext"/>
          <w:rFonts w:asciiTheme="majorBidi" w:hAnsiTheme="majorBidi" w:cstheme="majorBidi"/>
          <w:sz w:val="24"/>
        </w:rPr>
        <w:t xml:space="preserve"> </w:t>
      </w:r>
      <w:r w:rsidR="00A332E3" w:rsidRPr="00EA3A20">
        <w:rPr>
          <w:rStyle w:val="shorttext"/>
          <w:rFonts w:asciiTheme="majorBidi" w:hAnsiTheme="majorBidi" w:cstheme="majorBidi"/>
          <w:sz w:val="24"/>
        </w:rPr>
        <w:t>B</w:t>
      </w:r>
      <w:r w:rsidR="00FF01DE" w:rsidRPr="00EA3A20">
        <w:rPr>
          <w:rStyle w:val="shorttext"/>
          <w:rFonts w:asciiTheme="majorBidi" w:hAnsiTheme="majorBidi" w:cstheme="majorBidi"/>
          <w:sz w:val="24"/>
        </w:rPr>
        <w:t xml:space="preserve">acteria and </w:t>
      </w:r>
      <w:r w:rsidR="00A332E3" w:rsidRPr="00EA3A20">
        <w:rPr>
          <w:rStyle w:val="shorttext"/>
          <w:rFonts w:asciiTheme="majorBidi" w:hAnsiTheme="majorBidi" w:cstheme="majorBidi"/>
          <w:sz w:val="24"/>
        </w:rPr>
        <w:t>Y</w:t>
      </w:r>
      <w:r w:rsidR="00FF01DE" w:rsidRPr="00EA3A20">
        <w:rPr>
          <w:rStyle w:val="shorttext"/>
          <w:rFonts w:asciiTheme="majorBidi" w:hAnsiTheme="majorBidi" w:cstheme="majorBidi"/>
          <w:sz w:val="24"/>
        </w:rPr>
        <w:t>east</w:t>
      </w:r>
      <w:r w:rsidRPr="00EA3A20">
        <w:rPr>
          <w:rFonts w:asciiTheme="majorBidi" w:hAnsiTheme="majorBidi" w:cstheme="majorBidi"/>
          <w:sz w:val="24"/>
        </w:rPr>
        <w:t xml:space="preserve">: </w:t>
      </w:r>
      <w:r w:rsidR="00A332E3" w:rsidRPr="00EA3A20">
        <w:rPr>
          <w:rFonts w:asciiTheme="majorBidi" w:hAnsiTheme="majorBidi" w:cstheme="majorBidi"/>
          <w:sz w:val="24"/>
        </w:rPr>
        <w:t>K</w:t>
      </w:r>
      <w:r w:rsidRPr="00EA3A20">
        <w:rPr>
          <w:rFonts w:asciiTheme="majorBidi" w:hAnsiTheme="majorBidi" w:cstheme="majorBidi"/>
          <w:sz w:val="24"/>
        </w:rPr>
        <w:t xml:space="preserve">inetic and </w:t>
      </w:r>
      <w:r w:rsidR="00A332E3" w:rsidRPr="00EA3A20">
        <w:rPr>
          <w:rFonts w:asciiTheme="majorBidi" w:hAnsiTheme="majorBidi" w:cstheme="majorBidi"/>
          <w:sz w:val="24"/>
        </w:rPr>
        <w:t>E</w:t>
      </w:r>
      <w:r w:rsidRPr="00EA3A20">
        <w:rPr>
          <w:rFonts w:asciiTheme="majorBidi" w:hAnsiTheme="majorBidi" w:cstheme="majorBidi"/>
          <w:sz w:val="24"/>
        </w:rPr>
        <w:t xml:space="preserve">quilibrium </w:t>
      </w:r>
      <w:r w:rsidR="00A332E3" w:rsidRPr="00EA3A20">
        <w:rPr>
          <w:rFonts w:asciiTheme="majorBidi" w:hAnsiTheme="majorBidi" w:cstheme="majorBidi"/>
          <w:sz w:val="24"/>
        </w:rPr>
        <w:t>S</w:t>
      </w:r>
      <w:r w:rsidRPr="00EA3A20">
        <w:rPr>
          <w:rFonts w:asciiTheme="majorBidi" w:hAnsiTheme="majorBidi" w:cstheme="majorBidi"/>
          <w:sz w:val="24"/>
        </w:rPr>
        <w:t>tudies</w:t>
      </w:r>
    </w:p>
    <w:p w:rsidR="006014A6" w:rsidRPr="00EA3A20" w:rsidRDefault="00826E1D" w:rsidP="0075456A">
      <w:pPr>
        <w:pStyle w:val="Articletitle"/>
        <w:jc w:val="center"/>
        <w:rPr>
          <w:rFonts w:asciiTheme="majorBidi" w:hAnsiTheme="majorBidi" w:cstheme="majorBidi"/>
          <w:sz w:val="24"/>
          <w:lang w:val="en-US"/>
        </w:rPr>
      </w:pPr>
      <w:r w:rsidRPr="00EA3A20">
        <w:rPr>
          <w:rFonts w:asciiTheme="majorBidi" w:hAnsiTheme="majorBidi" w:cstheme="majorBidi"/>
          <w:sz w:val="24"/>
          <w:lang w:val="en-US"/>
        </w:rPr>
        <w:t>Seyyed Mojtaba Mousavi</w:t>
      </w:r>
      <w:r w:rsidR="00315A48" w:rsidRPr="00EA3A20">
        <w:rPr>
          <w:rFonts w:asciiTheme="majorBidi" w:hAnsiTheme="majorBidi" w:cstheme="majorBidi"/>
          <w:sz w:val="24"/>
          <w:vertAlign w:val="superscript"/>
          <w:lang w:val="en-US"/>
        </w:rPr>
        <w:t>1,2</w:t>
      </w:r>
      <w:r w:rsidRPr="00EA3A20">
        <w:rPr>
          <w:rFonts w:asciiTheme="majorBidi" w:hAnsiTheme="majorBidi" w:cstheme="majorBidi"/>
          <w:sz w:val="24"/>
          <w:lang w:val="en-US"/>
        </w:rPr>
        <w:t>,</w:t>
      </w:r>
      <w:r w:rsidR="00DB517F" w:rsidRPr="00EA3A20">
        <w:rPr>
          <w:rFonts w:asciiTheme="majorBidi" w:hAnsiTheme="majorBidi" w:cstheme="majorBidi"/>
          <w:sz w:val="24"/>
          <w:lang w:val="en-US"/>
        </w:rPr>
        <w:t xml:space="preserve"> </w:t>
      </w:r>
      <w:r w:rsidRPr="00EA3A20">
        <w:rPr>
          <w:rFonts w:asciiTheme="majorBidi" w:hAnsiTheme="majorBidi" w:cstheme="majorBidi"/>
          <w:sz w:val="24"/>
          <w:lang w:val="en-US"/>
        </w:rPr>
        <w:t>Seyyed Alireza Hashemi</w:t>
      </w:r>
      <w:r w:rsidR="00315A48" w:rsidRPr="00EA3A20">
        <w:rPr>
          <w:rFonts w:asciiTheme="majorBidi" w:hAnsiTheme="majorBidi" w:cstheme="majorBidi"/>
          <w:sz w:val="24"/>
          <w:vertAlign w:val="superscript"/>
          <w:lang w:val="en-US"/>
        </w:rPr>
        <w:t>1,2</w:t>
      </w:r>
      <w:r w:rsidRPr="00EA3A20">
        <w:rPr>
          <w:rFonts w:asciiTheme="majorBidi" w:hAnsiTheme="majorBidi" w:cstheme="majorBidi"/>
          <w:sz w:val="24"/>
          <w:lang w:val="en-US"/>
        </w:rPr>
        <w:t>,</w:t>
      </w:r>
      <w:r w:rsidR="0075456A" w:rsidRPr="00EA3A20">
        <w:rPr>
          <w:rFonts w:asciiTheme="majorBidi" w:hAnsiTheme="majorBidi" w:cstheme="majorBidi"/>
          <w:sz w:val="24"/>
          <w:lang w:val="en-US"/>
        </w:rPr>
        <w:t xml:space="preserve"> </w:t>
      </w:r>
      <w:r w:rsidRPr="00EA3A20">
        <w:rPr>
          <w:rFonts w:asciiTheme="majorBidi" w:hAnsiTheme="majorBidi" w:cstheme="majorBidi"/>
          <w:sz w:val="24"/>
          <w:lang w:val="en-US"/>
        </w:rPr>
        <w:t>Ali Mohammad Amani</w:t>
      </w:r>
      <w:r w:rsidR="00315A48" w:rsidRPr="00EA3A20">
        <w:rPr>
          <w:rFonts w:asciiTheme="majorBidi" w:hAnsiTheme="majorBidi" w:cstheme="majorBidi"/>
          <w:sz w:val="24"/>
          <w:vertAlign w:val="superscript"/>
          <w:lang w:val="en-US"/>
        </w:rPr>
        <w:t>1,2</w:t>
      </w:r>
      <w:r w:rsidRPr="00EA3A20">
        <w:rPr>
          <w:rFonts w:asciiTheme="majorBidi" w:hAnsiTheme="majorBidi" w:cstheme="majorBidi"/>
          <w:sz w:val="24"/>
          <w:lang w:val="en-US"/>
        </w:rPr>
        <w:t>,</w:t>
      </w:r>
      <w:r w:rsidR="00B86B4F" w:rsidRPr="00EA3A20">
        <w:rPr>
          <w:rFonts w:asciiTheme="majorBidi" w:hAnsiTheme="majorBidi" w:cstheme="majorBidi"/>
          <w:color w:val="222222"/>
          <w:sz w:val="24"/>
        </w:rPr>
        <w:t xml:space="preserve"> Aziz babapoor</w:t>
      </w:r>
      <w:r w:rsidR="00B47155" w:rsidRPr="00EA3A20">
        <w:rPr>
          <w:rFonts w:asciiTheme="majorBidi" w:hAnsiTheme="majorBidi" w:cstheme="majorBidi"/>
          <w:color w:val="222222"/>
          <w:sz w:val="24"/>
          <w:vertAlign w:val="superscript"/>
        </w:rPr>
        <w:t>3</w:t>
      </w:r>
      <w:r w:rsidR="00B86B4F" w:rsidRPr="00EA3A20">
        <w:rPr>
          <w:rFonts w:asciiTheme="majorBidi" w:hAnsiTheme="majorBidi" w:cstheme="majorBidi"/>
          <w:sz w:val="24"/>
          <w:lang w:val="en-US"/>
        </w:rPr>
        <w:t>,</w:t>
      </w:r>
      <w:r w:rsidR="00B86B4F" w:rsidRPr="00EA3A20">
        <w:rPr>
          <w:rFonts w:asciiTheme="majorBidi" w:hAnsiTheme="majorBidi" w:cstheme="majorBidi"/>
          <w:color w:val="222222"/>
          <w:sz w:val="24"/>
        </w:rPr>
        <w:t xml:space="preserve"> </w:t>
      </w:r>
      <w:r w:rsidR="007D5BC8" w:rsidRPr="00EA3A20">
        <w:rPr>
          <w:rFonts w:asciiTheme="majorBidi" w:hAnsiTheme="majorBidi" w:cstheme="majorBidi"/>
          <w:color w:val="222222"/>
          <w:sz w:val="24"/>
        </w:rPr>
        <w:t xml:space="preserve">Amir </w:t>
      </w:r>
      <w:proofErr w:type="spellStart"/>
      <w:r w:rsidR="007D5BC8" w:rsidRPr="00EA3A20">
        <w:rPr>
          <w:rFonts w:asciiTheme="majorBidi" w:hAnsiTheme="majorBidi" w:cstheme="majorBidi"/>
          <w:color w:val="222222"/>
          <w:sz w:val="24"/>
        </w:rPr>
        <w:t>Savar</w:t>
      </w:r>
      <w:proofErr w:type="spellEnd"/>
      <w:r w:rsidR="0075456A" w:rsidRPr="00EA3A20">
        <w:rPr>
          <w:rFonts w:asciiTheme="majorBidi" w:hAnsiTheme="majorBidi" w:cstheme="majorBidi"/>
          <w:color w:val="222222"/>
          <w:sz w:val="24"/>
        </w:rPr>
        <w:t xml:space="preserve"> </w:t>
      </w:r>
      <w:r w:rsidR="007D5BC8" w:rsidRPr="00EA3A20">
        <w:rPr>
          <w:rFonts w:asciiTheme="majorBidi" w:hAnsiTheme="majorBidi" w:cstheme="majorBidi"/>
          <w:color w:val="222222"/>
          <w:sz w:val="24"/>
        </w:rPr>
        <w:t>Dashtaki</w:t>
      </w:r>
      <w:r w:rsidR="0075456A" w:rsidRPr="00EA3A20">
        <w:rPr>
          <w:rFonts w:asciiTheme="majorBidi" w:hAnsiTheme="majorBidi" w:cstheme="majorBidi"/>
          <w:color w:val="222222"/>
          <w:sz w:val="24"/>
          <w:vertAlign w:val="superscript"/>
        </w:rPr>
        <w:t>4</w:t>
      </w:r>
      <w:r w:rsidR="007D5BC8" w:rsidRPr="00EA3A20">
        <w:rPr>
          <w:rFonts w:asciiTheme="majorBidi" w:hAnsiTheme="majorBidi" w:cstheme="majorBidi"/>
          <w:color w:val="222222"/>
          <w:sz w:val="24"/>
        </w:rPr>
        <w:t>,</w:t>
      </w:r>
      <w:r w:rsidR="0075456A" w:rsidRPr="00EA3A20">
        <w:rPr>
          <w:rFonts w:asciiTheme="majorBidi" w:hAnsiTheme="majorBidi" w:cstheme="majorBidi"/>
          <w:color w:val="222222"/>
          <w:sz w:val="24"/>
        </w:rPr>
        <w:t xml:space="preserve"> </w:t>
      </w:r>
      <w:proofErr w:type="spellStart"/>
      <w:r w:rsidR="00B86B4F" w:rsidRPr="00EA3A20">
        <w:rPr>
          <w:rFonts w:asciiTheme="majorBidi" w:hAnsiTheme="majorBidi" w:cstheme="majorBidi"/>
          <w:color w:val="222222"/>
          <w:sz w:val="24"/>
        </w:rPr>
        <w:t>Hossein</w:t>
      </w:r>
      <w:proofErr w:type="spellEnd"/>
      <w:r w:rsidR="00B86B4F" w:rsidRPr="00EA3A20">
        <w:rPr>
          <w:rFonts w:asciiTheme="majorBidi" w:hAnsiTheme="majorBidi" w:cstheme="majorBidi"/>
          <w:color w:val="222222"/>
          <w:sz w:val="24"/>
        </w:rPr>
        <w:t xml:space="preserve"> Esmaeili</w:t>
      </w:r>
      <w:r w:rsidR="007D5BC8" w:rsidRPr="00EA3A20">
        <w:rPr>
          <w:rFonts w:asciiTheme="majorBidi" w:hAnsiTheme="majorBidi" w:cstheme="majorBidi"/>
          <w:color w:val="222222"/>
          <w:sz w:val="24"/>
          <w:vertAlign w:val="superscript"/>
        </w:rPr>
        <w:t>5</w:t>
      </w:r>
      <w:r w:rsidR="006014A6" w:rsidRPr="00EA3A20">
        <w:rPr>
          <w:rFonts w:asciiTheme="majorBidi" w:hAnsiTheme="majorBidi" w:cstheme="majorBidi"/>
          <w:color w:val="222222"/>
          <w:sz w:val="24"/>
        </w:rPr>
        <w:t xml:space="preserve">, </w:t>
      </w:r>
      <w:proofErr w:type="spellStart"/>
      <w:r w:rsidR="00B5515F" w:rsidRPr="00EA3A20">
        <w:rPr>
          <w:rFonts w:asciiTheme="majorBidi" w:hAnsiTheme="majorBidi" w:cstheme="majorBidi"/>
          <w:sz w:val="24"/>
          <w:lang w:val="en-US"/>
        </w:rPr>
        <w:t>Fatemeh</w:t>
      </w:r>
      <w:proofErr w:type="spellEnd"/>
      <w:r w:rsidR="00B5515F" w:rsidRPr="00EA3A20">
        <w:rPr>
          <w:rFonts w:asciiTheme="majorBidi" w:hAnsiTheme="majorBidi" w:cstheme="majorBidi"/>
          <w:sz w:val="24"/>
          <w:lang w:val="en-US"/>
        </w:rPr>
        <w:t xml:space="preserve"> Mojoudi</w:t>
      </w:r>
      <w:r w:rsidR="0075456A" w:rsidRPr="00EA3A20">
        <w:rPr>
          <w:rFonts w:asciiTheme="majorBidi" w:hAnsiTheme="majorBidi" w:cstheme="majorBidi"/>
          <w:sz w:val="24"/>
          <w:vertAlign w:val="superscript"/>
          <w:lang w:val="en-US"/>
        </w:rPr>
        <w:t>6</w:t>
      </w:r>
      <w:r w:rsidR="00B5515F" w:rsidRPr="00EA3A20">
        <w:rPr>
          <w:rFonts w:asciiTheme="majorBidi" w:hAnsiTheme="majorBidi" w:cstheme="majorBidi"/>
          <w:sz w:val="24"/>
          <w:lang w:val="en-US"/>
        </w:rPr>
        <w:t>,</w:t>
      </w:r>
      <w:r w:rsidR="00DB517F" w:rsidRPr="00EA3A20">
        <w:rPr>
          <w:rFonts w:asciiTheme="majorBidi" w:hAnsiTheme="majorBidi" w:cstheme="majorBidi"/>
          <w:sz w:val="24"/>
          <w:vertAlign w:val="superscript"/>
          <w:lang w:val="en-US"/>
        </w:rPr>
        <w:t xml:space="preserve"> </w:t>
      </w:r>
      <w:proofErr w:type="spellStart"/>
      <w:r w:rsidR="007D5BC8" w:rsidRPr="00EA3A20">
        <w:rPr>
          <w:rFonts w:asciiTheme="majorBidi" w:hAnsiTheme="majorBidi" w:cstheme="majorBidi"/>
          <w:color w:val="222222"/>
          <w:sz w:val="24"/>
        </w:rPr>
        <w:t>Yaghoub</w:t>
      </w:r>
      <w:proofErr w:type="spellEnd"/>
      <w:r w:rsidR="007D5BC8" w:rsidRPr="00EA3A20">
        <w:rPr>
          <w:rFonts w:asciiTheme="majorBidi" w:hAnsiTheme="majorBidi" w:cstheme="majorBidi"/>
          <w:color w:val="222222"/>
          <w:sz w:val="24"/>
        </w:rPr>
        <w:t xml:space="preserve"> Rahnema</w:t>
      </w:r>
      <w:r w:rsidR="007D5BC8" w:rsidRPr="00EA3A20">
        <w:rPr>
          <w:rFonts w:asciiTheme="majorBidi" w:hAnsiTheme="majorBidi" w:cstheme="majorBidi"/>
          <w:color w:val="222222"/>
          <w:sz w:val="24"/>
          <w:vertAlign w:val="superscript"/>
        </w:rPr>
        <w:t>1,2</w:t>
      </w:r>
      <w:r w:rsidR="00E00F82" w:rsidRPr="00EA3A20">
        <w:rPr>
          <w:rFonts w:asciiTheme="majorBidi" w:hAnsiTheme="majorBidi" w:cstheme="majorBidi"/>
          <w:color w:val="222222"/>
          <w:sz w:val="24"/>
        </w:rPr>
        <w:t>,</w:t>
      </w:r>
      <w:r w:rsidR="00DB517F" w:rsidRPr="00EA3A20">
        <w:rPr>
          <w:rFonts w:asciiTheme="majorBidi" w:hAnsiTheme="majorBidi" w:cstheme="majorBidi"/>
          <w:color w:val="222222"/>
          <w:sz w:val="24"/>
        </w:rPr>
        <w:t xml:space="preserve"> </w:t>
      </w:r>
      <w:r w:rsidR="0075456A" w:rsidRPr="00EA3A20">
        <w:rPr>
          <w:rFonts w:asciiTheme="majorBidi" w:hAnsiTheme="majorBidi" w:cstheme="majorBidi"/>
          <w:color w:val="222222"/>
          <w:sz w:val="24"/>
        </w:rPr>
        <w:t xml:space="preserve">Sara </w:t>
      </w:r>
      <w:r w:rsidR="00E00F82" w:rsidRPr="00EA3A20">
        <w:rPr>
          <w:rFonts w:asciiTheme="majorBidi" w:hAnsiTheme="majorBidi" w:cstheme="majorBidi"/>
          <w:color w:val="222222"/>
          <w:sz w:val="24"/>
        </w:rPr>
        <w:t>Jahandideh</w:t>
      </w:r>
      <w:r w:rsidR="0075456A" w:rsidRPr="00EA3A20">
        <w:rPr>
          <w:rFonts w:asciiTheme="majorBidi" w:hAnsiTheme="majorBidi" w:cstheme="majorBidi"/>
          <w:color w:val="222222"/>
          <w:sz w:val="24"/>
          <w:vertAlign w:val="superscript"/>
        </w:rPr>
        <w:t>7</w:t>
      </w:r>
    </w:p>
    <w:p w:rsidR="006014A6" w:rsidRPr="00EA3A20" w:rsidRDefault="006014A6" w:rsidP="00BB6689">
      <w:pPr>
        <w:autoSpaceDE w:val="0"/>
        <w:autoSpaceDN w:val="0"/>
        <w:adjustRightInd w:val="0"/>
        <w:spacing w:line="360" w:lineRule="auto"/>
        <w:jc w:val="both"/>
        <w:rPr>
          <w:rFonts w:asciiTheme="majorBidi" w:hAnsiTheme="majorBidi" w:cstheme="majorBidi"/>
          <w:color w:val="000000"/>
          <w:lang w:val="en-US"/>
        </w:rPr>
      </w:pPr>
      <w:r w:rsidRPr="00EA3A20">
        <w:rPr>
          <w:rFonts w:asciiTheme="majorBidi" w:hAnsiTheme="majorBidi" w:cstheme="majorBidi"/>
          <w:color w:val="000000"/>
          <w:vertAlign w:val="superscript"/>
          <w:lang w:val="en-US"/>
        </w:rPr>
        <w:t>1</w:t>
      </w:r>
      <w:r w:rsidRPr="00EA3A20">
        <w:rPr>
          <w:rFonts w:asciiTheme="majorBidi" w:hAnsiTheme="majorBidi" w:cstheme="majorBidi"/>
          <w:color w:val="000000"/>
          <w:lang w:val="en-US"/>
        </w:rPr>
        <w:t>Department of Medical Nanotechnology, School of Advanced Medical Sciences and</w:t>
      </w:r>
    </w:p>
    <w:p w:rsidR="006014A6" w:rsidRPr="00EA3A20" w:rsidRDefault="006014A6" w:rsidP="00BB6689">
      <w:pPr>
        <w:autoSpaceDE w:val="0"/>
        <w:autoSpaceDN w:val="0"/>
        <w:adjustRightInd w:val="0"/>
        <w:spacing w:line="360" w:lineRule="auto"/>
        <w:jc w:val="both"/>
        <w:rPr>
          <w:rFonts w:asciiTheme="majorBidi" w:hAnsiTheme="majorBidi" w:cstheme="majorBidi"/>
          <w:color w:val="000000"/>
          <w:lang w:val="en-US"/>
        </w:rPr>
      </w:pPr>
      <w:r w:rsidRPr="00EA3A20">
        <w:rPr>
          <w:rFonts w:asciiTheme="majorBidi" w:hAnsiTheme="majorBidi" w:cstheme="majorBidi"/>
          <w:color w:val="000000"/>
          <w:lang w:val="en-US"/>
        </w:rPr>
        <w:t>Technologies, Shiraz University of Medical Sciences, Shiraz, Iran.</w:t>
      </w:r>
    </w:p>
    <w:p w:rsidR="006014A6" w:rsidRPr="00EA3A20" w:rsidRDefault="006014A6" w:rsidP="00BB6689">
      <w:pPr>
        <w:autoSpaceDE w:val="0"/>
        <w:autoSpaceDN w:val="0"/>
        <w:adjustRightInd w:val="0"/>
        <w:spacing w:line="360" w:lineRule="auto"/>
        <w:jc w:val="both"/>
        <w:rPr>
          <w:rFonts w:asciiTheme="majorBidi" w:hAnsiTheme="majorBidi" w:cstheme="majorBidi"/>
          <w:color w:val="000000"/>
          <w:lang w:val="en-US"/>
        </w:rPr>
      </w:pPr>
      <w:r w:rsidRPr="00EA3A20">
        <w:rPr>
          <w:rFonts w:asciiTheme="majorBidi" w:hAnsiTheme="majorBidi" w:cstheme="majorBidi"/>
          <w:color w:val="000000"/>
          <w:vertAlign w:val="superscript"/>
          <w:lang w:val="en-US"/>
        </w:rPr>
        <w:t>2</w:t>
      </w:r>
      <w:r w:rsidRPr="00EA3A20">
        <w:rPr>
          <w:rFonts w:asciiTheme="majorBidi" w:hAnsiTheme="majorBidi" w:cstheme="majorBidi"/>
          <w:color w:val="000000"/>
          <w:lang w:val="en-US"/>
        </w:rPr>
        <w:t xml:space="preserve">Pharmaceutical Sciences Research Center, Shiraz University of </w:t>
      </w:r>
      <w:r w:rsidR="00271226" w:rsidRPr="00EA3A20">
        <w:rPr>
          <w:rFonts w:asciiTheme="majorBidi" w:hAnsiTheme="majorBidi" w:cstheme="majorBidi"/>
          <w:color w:val="000000"/>
          <w:lang w:val="en-US"/>
        </w:rPr>
        <w:t>Medical Sciences, Shiraz, Iran.</w:t>
      </w:r>
      <w:r w:rsidRPr="00EA3A20">
        <w:rPr>
          <w:rFonts w:asciiTheme="majorBidi" w:hAnsiTheme="majorBidi" w:cstheme="majorBidi"/>
          <w:color w:val="000000"/>
          <w:lang w:val="en-US"/>
        </w:rPr>
        <w:t>71348-14336</w:t>
      </w:r>
    </w:p>
    <w:p w:rsidR="007D5BC8" w:rsidRPr="00EA3A20" w:rsidRDefault="00B47155" w:rsidP="00BB6689">
      <w:pPr>
        <w:autoSpaceDE w:val="0"/>
        <w:autoSpaceDN w:val="0"/>
        <w:adjustRightInd w:val="0"/>
        <w:spacing w:line="360" w:lineRule="auto"/>
        <w:jc w:val="both"/>
        <w:rPr>
          <w:rFonts w:asciiTheme="majorBidi" w:hAnsiTheme="majorBidi" w:cstheme="majorBidi"/>
          <w:color w:val="000000"/>
          <w:lang w:val="en-US"/>
        </w:rPr>
      </w:pPr>
      <w:r w:rsidRPr="00EA3A20">
        <w:rPr>
          <w:rFonts w:asciiTheme="majorBidi" w:hAnsiTheme="majorBidi" w:cstheme="majorBidi"/>
          <w:color w:val="000000"/>
          <w:vertAlign w:val="superscript"/>
          <w:lang w:val="en-US"/>
        </w:rPr>
        <w:t>3</w:t>
      </w:r>
      <w:r w:rsidRPr="00EA3A20">
        <w:rPr>
          <w:rFonts w:asciiTheme="majorBidi" w:hAnsiTheme="majorBidi" w:cstheme="majorBidi"/>
          <w:color w:val="000000"/>
          <w:lang w:val="en-US"/>
        </w:rPr>
        <w:t xml:space="preserve">Department of Chemical Engineering, University of </w:t>
      </w:r>
      <w:proofErr w:type="spellStart"/>
      <w:r w:rsidRPr="00EA3A20">
        <w:rPr>
          <w:rFonts w:asciiTheme="majorBidi" w:hAnsiTheme="majorBidi" w:cstheme="majorBidi"/>
          <w:color w:val="000000"/>
          <w:lang w:val="en-US"/>
        </w:rPr>
        <w:t>Mohaghegh</w:t>
      </w:r>
      <w:proofErr w:type="spellEnd"/>
      <w:r w:rsidRPr="00EA3A20">
        <w:rPr>
          <w:rFonts w:asciiTheme="majorBidi" w:hAnsiTheme="majorBidi" w:cstheme="majorBidi"/>
          <w:color w:val="000000"/>
          <w:lang w:val="en-US"/>
        </w:rPr>
        <w:t xml:space="preserve"> </w:t>
      </w:r>
      <w:proofErr w:type="spellStart"/>
      <w:r w:rsidRPr="00EA3A20">
        <w:rPr>
          <w:rFonts w:asciiTheme="majorBidi" w:hAnsiTheme="majorBidi" w:cstheme="majorBidi"/>
          <w:color w:val="000000"/>
          <w:lang w:val="en-US"/>
        </w:rPr>
        <w:t>Ardabili</w:t>
      </w:r>
      <w:proofErr w:type="spellEnd"/>
      <w:r w:rsidRPr="00EA3A20">
        <w:rPr>
          <w:rFonts w:asciiTheme="majorBidi" w:hAnsiTheme="majorBidi" w:cstheme="majorBidi"/>
          <w:color w:val="000000"/>
          <w:lang w:val="en-US"/>
        </w:rPr>
        <w:t>, Ardabil, Iran</w:t>
      </w:r>
      <w:r w:rsidR="00BB6689" w:rsidRPr="00EA3A20">
        <w:rPr>
          <w:rFonts w:asciiTheme="majorBidi" w:hAnsiTheme="majorBidi" w:cstheme="majorBidi"/>
          <w:color w:val="000000"/>
          <w:lang w:val="en-US"/>
        </w:rPr>
        <w:t>.</w:t>
      </w:r>
    </w:p>
    <w:p w:rsidR="007D5BC8" w:rsidRPr="00EA3A20" w:rsidRDefault="007D5BC8" w:rsidP="00BB6689">
      <w:pPr>
        <w:autoSpaceDE w:val="0"/>
        <w:autoSpaceDN w:val="0"/>
        <w:adjustRightInd w:val="0"/>
        <w:spacing w:line="360" w:lineRule="auto"/>
        <w:jc w:val="both"/>
        <w:rPr>
          <w:rFonts w:asciiTheme="majorBidi" w:hAnsiTheme="majorBidi" w:cstheme="majorBidi"/>
          <w:color w:val="000000"/>
          <w:lang w:val="en-US"/>
        </w:rPr>
      </w:pPr>
      <w:r w:rsidRPr="00EA3A20">
        <w:rPr>
          <w:rFonts w:asciiTheme="majorBidi" w:hAnsiTheme="majorBidi" w:cstheme="majorBidi"/>
          <w:color w:val="000000"/>
          <w:vertAlign w:val="superscript"/>
          <w:lang w:val="en-US"/>
        </w:rPr>
        <w:t>4</w:t>
      </w:r>
      <w:r w:rsidRPr="00EA3A20">
        <w:rPr>
          <w:rFonts w:asciiTheme="majorBidi" w:hAnsiTheme="majorBidi" w:cstheme="majorBidi"/>
          <w:color w:val="000000"/>
          <w:lang w:val="en-US"/>
        </w:rPr>
        <w:t>Department of Medical Biotechnology, School of Advanced Medical Sciences and</w:t>
      </w:r>
      <w:r w:rsidR="00BB6689" w:rsidRPr="00EA3A20">
        <w:rPr>
          <w:rFonts w:asciiTheme="majorBidi" w:hAnsiTheme="majorBidi" w:cstheme="majorBidi"/>
          <w:color w:val="000000"/>
          <w:lang w:val="en-US"/>
        </w:rPr>
        <w:t xml:space="preserve"> </w:t>
      </w:r>
      <w:r w:rsidRPr="00EA3A20">
        <w:rPr>
          <w:rFonts w:asciiTheme="majorBidi" w:hAnsiTheme="majorBidi" w:cstheme="majorBidi"/>
          <w:color w:val="000000"/>
          <w:lang w:val="en-US"/>
        </w:rPr>
        <w:t>Technologies, Shiraz University of Medical Sciences, Shiraz, Iran</w:t>
      </w:r>
      <w:r w:rsidR="00BB6689" w:rsidRPr="00EA3A20">
        <w:rPr>
          <w:rFonts w:asciiTheme="majorBidi" w:hAnsiTheme="majorBidi" w:cstheme="majorBidi"/>
          <w:color w:val="000000"/>
          <w:lang w:val="en-US"/>
        </w:rPr>
        <w:t>.</w:t>
      </w:r>
    </w:p>
    <w:p w:rsidR="007D5BC8" w:rsidRPr="00EA3A20" w:rsidRDefault="007D5BC8" w:rsidP="00BB6689">
      <w:pPr>
        <w:autoSpaceDE w:val="0"/>
        <w:autoSpaceDN w:val="0"/>
        <w:adjustRightInd w:val="0"/>
        <w:spacing w:line="360" w:lineRule="auto"/>
        <w:jc w:val="both"/>
        <w:rPr>
          <w:rFonts w:asciiTheme="majorBidi" w:hAnsiTheme="majorBidi" w:cstheme="majorBidi"/>
          <w:color w:val="111111"/>
          <w:lang w:val="en-US"/>
        </w:rPr>
      </w:pPr>
      <w:r w:rsidRPr="00EA3A20">
        <w:rPr>
          <w:rFonts w:asciiTheme="majorBidi" w:hAnsiTheme="majorBidi" w:cstheme="majorBidi"/>
          <w:color w:val="000000"/>
          <w:vertAlign w:val="superscript"/>
          <w:lang w:val="en-US"/>
        </w:rPr>
        <w:t>5</w:t>
      </w:r>
      <w:r w:rsidR="00B47155" w:rsidRPr="00EA3A20">
        <w:rPr>
          <w:rFonts w:asciiTheme="majorBidi" w:hAnsiTheme="majorBidi" w:cstheme="majorBidi"/>
          <w:color w:val="000000"/>
          <w:vertAlign w:val="superscript"/>
          <w:lang w:val="en-US"/>
        </w:rPr>
        <w:t xml:space="preserve"> </w:t>
      </w:r>
      <w:r w:rsidR="00B47155" w:rsidRPr="00EA3A20">
        <w:rPr>
          <w:rFonts w:asciiTheme="majorBidi" w:hAnsiTheme="majorBidi" w:cstheme="majorBidi"/>
          <w:color w:val="111111"/>
          <w:lang w:val="en-US"/>
        </w:rPr>
        <w:t xml:space="preserve">Department of Chemical Engineering, Islamic Azad University of </w:t>
      </w:r>
      <w:proofErr w:type="spellStart"/>
      <w:r w:rsidR="00B47155" w:rsidRPr="00EA3A20">
        <w:rPr>
          <w:rFonts w:asciiTheme="majorBidi" w:hAnsiTheme="majorBidi" w:cstheme="majorBidi"/>
          <w:color w:val="111111"/>
          <w:lang w:val="en-US"/>
        </w:rPr>
        <w:t>Bushehr</w:t>
      </w:r>
      <w:proofErr w:type="spellEnd"/>
      <w:r w:rsidR="00B47155" w:rsidRPr="00EA3A20">
        <w:rPr>
          <w:rFonts w:asciiTheme="majorBidi" w:hAnsiTheme="majorBidi" w:cstheme="majorBidi"/>
          <w:color w:val="111111"/>
          <w:lang w:val="en-US"/>
        </w:rPr>
        <w:t xml:space="preserve">, </w:t>
      </w:r>
      <w:proofErr w:type="spellStart"/>
      <w:r w:rsidR="00B47155" w:rsidRPr="00EA3A20">
        <w:rPr>
          <w:rFonts w:asciiTheme="majorBidi" w:hAnsiTheme="majorBidi" w:cstheme="majorBidi"/>
          <w:color w:val="111111"/>
          <w:lang w:val="en-US"/>
        </w:rPr>
        <w:t>Bushehr</w:t>
      </w:r>
      <w:proofErr w:type="spellEnd"/>
      <w:r w:rsidR="00B47155" w:rsidRPr="00EA3A20">
        <w:rPr>
          <w:rFonts w:asciiTheme="majorBidi" w:hAnsiTheme="majorBidi" w:cstheme="majorBidi"/>
          <w:color w:val="111111"/>
          <w:lang w:val="en-US"/>
        </w:rPr>
        <w:t>, Iran.</w:t>
      </w:r>
    </w:p>
    <w:p w:rsidR="00B47155" w:rsidRPr="00EA3A20" w:rsidRDefault="007D5BC8" w:rsidP="00BB6689">
      <w:pPr>
        <w:autoSpaceDE w:val="0"/>
        <w:autoSpaceDN w:val="0"/>
        <w:adjustRightInd w:val="0"/>
        <w:spacing w:line="360" w:lineRule="auto"/>
        <w:jc w:val="both"/>
        <w:rPr>
          <w:rFonts w:asciiTheme="majorBidi" w:hAnsiTheme="majorBidi" w:cstheme="majorBidi"/>
          <w:color w:val="000000"/>
          <w:lang w:val="en-US"/>
        </w:rPr>
      </w:pPr>
      <w:r w:rsidRPr="00EA3A20">
        <w:rPr>
          <w:rFonts w:asciiTheme="majorBidi" w:hAnsiTheme="majorBidi" w:cstheme="majorBidi"/>
          <w:color w:val="000000"/>
          <w:vertAlign w:val="superscript"/>
          <w:lang w:val="en-US"/>
        </w:rPr>
        <w:t>6</w:t>
      </w:r>
      <w:r w:rsidR="00B47155" w:rsidRPr="00EA3A20">
        <w:rPr>
          <w:rFonts w:asciiTheme="majorBidi" w:hAnsiTheme="majorBidi" w:cstheme="majorBidi"/>
          <w:color w:val="000000"/>
          <w:lang w:val="en-US"/>
        </w:rPr>
        <w:t>Department of Environment, Faculty of Natural Resources, College of Agriculture &amp; Natural</w:t>
      </w:r>
    </w:p>
    <w:p w:rsidR="00B47155" w:rsidRPr="00EA3A20" w:rsidRDefault="00B47155" w:rsidP="00BB6689">
      <w:pPr>
        <w:autoSpaceDE w:val="0"/>
        <w:autoSpaceDN w:val="0"/>
        <w:adjustRightInd w:val="0"/>
        <w:spacing w:line="360" w:lineRule="auto"/>
        <w:jc w:val="both"/>
        <w:rPr>
          <w:rFonts w:asciiTheme="majorBidi" w:hAnsiTheme="majorBidi" w:cstheme="majorBidi"/>
          <w:color w:val="000000"/>
          <w:lang w:val="en-US"/>
        </w:rPr>
      </w:pPr>
      <w:r w:rsidRPr="00EA3A20">
        <w:rPr>
          <w:rFonts w:asciiTheme="majorBidi" w:hAnsiTheme="majorBidi" w:cstheme="majorBidi"/>
          <w:color w:val="000000"/>
          <w:lang w:val="en-US"/>
        </w:rPr>
        <w:t>Resources, University of Tehran, Karaj, Iran.</w:t>
      </w:r>
    </w:p>
    <w:p w:rsidR="006014A6" w:rsidRPr="00EA3A20" w:rsidRDefault="007D5BC8" w:rsidP="00BB6689">
      <w:pPr>
        <w:autoSpaceDE w:val="0"/>
        <w:autoSpaceDN w:val="0"/>
        <w:adjustRightInd w:val="0"/>
        <w:spacing w:line="360" w:lineRule="auto"/>
        <w:jc w:val="both"/>
        <w:rPr>
          <w:rFonts w:asciiTheme="majorBidi" w:hAnsiTheme="majorBidi" w:cstheme="majorBidi"/>
          <w:color w:val="000000"/>
          <w:lang w:val="en-US"/>
        </w:rPr>
      </w:pPr>
      <w:r w:rsidRPr="00EA3A20">
        <w:rPr>
          <w:rFonts w:asciiTheme="majorBidi" w:hAnsiTheme="majorBidi" w:cstheme="majorBidi"/>
          <w:color w:val="000000"/>
          <w:vertAlign w:val="superscript"/>
          <w:lang w:val="en-US"/>
        </w:rPr>
        <w:t>7</w:t>
      </w:r>
      <w:r w:rsidR="006014A6" w:rsidRPr="00EA3A20">
        <w:rPr>
          <w:rFonts w:asciiTheme="majorBidi" w:hAnsiTheme="majorBidi" w:cstheme="majorBidi"/>
          <w:color w:val="000000"/>
          <w:lang w:val="en-US"/>
        </w:rPr>
        <w:t>Department of Chemical and Polymer Engineering, Faculty of Engineering, Yazd University,</w:t>
      </w:r>
    </w:p>
    <w:p w:rsidR="004D64B1" w:rsidRPr="00EA3A20" w:rsidRDefault="006014A6" w:rsidP="00BB6689">
      <w:pPr>
        <w:autoSpaceDE w:val="0"/>
        <w:autoSpaceDN w:val="0"/>
        <w:adjustRightInd w:val="0"/>
        <w:spacing w:line="360" w:lineRule="auto"/>
        <w:jc w:val="both"/>
        <w:rPr>
          <w:rFonts w:asciiTheme="majorBidi" w:hAnsiTheme="majorBidi" w:cstheme="majorBidi"/>
          <w:color w:val="000000"/>
          <w:lang w:val="en-US"/>
        </w:rPr>
      </w:pPr>
      <w:r w:rsidRPr="00EA3A20">
        <w:rPr>
          <w:rFonts w:asciiTheme="majorBidi" w:hAnsiTheme="majorBidi" w:cstheme="majorBidi"/>
          <w:color w:val="000000"/>
          <w:lang w:val="en-US"/>
        </w:rPr>
        <w:t>Yazd, P.O. Box: 891581-8411, Iran.</w:t>
      </w:r>
    </w:p>
    <w:p w:rsidR="00601301" w:rsidRPr="00EA3A20" w:rsidRDefault="006014A6" w:rsidP="00BB6689">
      <w:pPr>
        <w:spacing w:line="360" w:lineRule="auto"/>
        <w:jc w:val="both"/>
        <w:rPr>
          <w:rStyle w:val="gi"/>
          <w:rFonts w:asciiTheme="majorBidi" w:hAnsiTheme="majorBidi" w:cstheme="majorBidi"/>
          <w:color w:val="222222"/>
        </w:rPr>
      </w:pPr>
      <w:r w:rsidRPr="00EA3A20">
        <w:rPr>
          <w:rFonts w:asciiTheme="majorBidi" w:hAnsiTheme="majorBidi" w:cstheme="majorBidi"/>
          <w:color w:val="000000"/>
          <w:lang w:val="en-US"/>
        </w:rPr>
        <w:t>*Corresponding Author</w:t>
      </w:r>
      <w:r w:rsidR="00530E7F" w:rsidRPr="00EA3A20">
        <w:rPr>
          <w:rFonts w:asciiTheme="majorBidi" w:hAnsiTheme="majorBidi" w:cstheme="majorBidi"/>
          <w:color w:val="000000"/>
          <w:lang w:val="en-US"/>
        </w:rPr>
        <w:t>.</w:t>
      </w:r>
      <w:r w:rsidR="00530E7F" w:rsidRPr="00EA3A20">
        <w:rPr>
          <w:rFonts w:asciiTheme="majorBidi" w:hAnsiTheme="majorBidi" w:cstheme="majorBidi"/>
          <w:color w:val="222222"/>
        </w:rPr>
        <w:t xml:space="preserve"> </w:t>
      </w:r>
      <w:r w:rsidR="007D5BC8" w:rsidRPr="00EA3A20">
        <w:rPr>
          <w:rFonts w:asciiTheme="majorBidi" w:hAnsiTheme="majorBidi" w:cstheme="majorBidi"/>
          <w:color w:val="222222"/>
        </w:rPr>
        <w:t>Seyyed Mojtaba Mousavi</w:t>
      </w:r>
      <w:r w:rsidR="00361B4B" w:rsidRPr="00EA3A20">
        <w:rPr>
          <w:rFonts w:asciiTheme="majorBidi" w:hAnsiTheme="majorBidi" w:cstheme="majorBidi"/>
          <w:color w:val="222222"/>
        </w:rPr>
        <w:t xml:space="preserve"> </w:t>
      </w:r>
      <w:r w:rsidR="00361B4B" w:rsidRPr="00EA3A20">
        <w:rPr>
          <w:rFonts w:asciiTheme="majorBidi" w:hAnsiTheme="majorBidi" w:cstheme="majorBidi"/>
          <w:color w:val="000000"/>
        </w:rPr>
        <w:t xml:space="preserve">(Email: </w:t>
      </w:r>
      <w:hyperlink r:id="rId8" w:history="1">
        <w:r w:rsidR="00361B4B" w:rsidRPr="00EA3A20">
          <w:rPr>
            <w:rStyle w:val="Hyperlink"/>
            <w:rFonts w:asciiTheme="majorBidi" w:hAnsiTheme="majorBidi" w:cstheme="majorBidi"/>
            <w:color w:val="000000" w:themeColor="text1"/>
          </w:rPr>
          <w:t>mousavi.nano@gmail.com</w:t>
        </w:r>
      </w:hyperlink>
      <w:r w:rsidR="00361B4B" w:rsidRPr="00EA3A20">
        <w:rPr>
          <w:rFonts w:asciiTheme="majorBidi" w:hAnsiTheme="majorBidi" w:cstheme="majorBidi"/>
          <w:color w:val="000000" w:themeColor="text1"/>
        </w:rPr>
        <w:t>; Tel:</w:t>
      </w:r>
      <w:r w:rsidR="00914E38" w:rsidRPr="00EA3A20">
        <w:rPr>
          <w:rFonts w:asciiTheme="majorBidi" w:hAnsiTheme="majorBidi" w:cstheme="majorBidi"/>
          <w:color w:val="000000" w:themeColor="text1"/>
        </w:rPr>
        <w:t xml:space="preserve"> </w:t>
      </w:r>
      <w:r w:rsidR="00361B4B" w:rsidRPr="00EA3A20">
        <w:rPr>
          <w:rFonts w:asciiTheme="majorBidi" w:hAnsiTheme="majorBidi" w:cstheme="majorBidi"/>
          <w:color w:val="000000" w:themeColor="text1"/>
        </w:rPr>
        <w:t>+98-939-926-8875</w:t>
      </w:r>
      <w:r w:rsidR="00361B4B" w:rsidRPr="00EA3A20">
        <w:rPr>
          <w:rFonts w:asciiTheme="majorBidi" w:hAnsiTheme="majorBidi" w:cstheme="majorBidi"/>
          <w:color w:val="000000"/>
        </w:rPr>
        <w:t>)</w:t>
      </w:r>
    </w:p>
    <w:p w:rsidR="00776898" w:rsidRPr="00EA3A20" w:rsidRDefault="00AC314B" w:rsidP="00BB6689">
      <w:pPr>
        <w:pStyle w:val="Heading1"/>
        <w:jc w:val="both"/>
        <w:rPr>
          <w:rFonts w:asciiTheme="majorBidi" w:hAnsiTheme="majorBidi" w:cstheme="majorBidi"/>
          <w:szCs w:val="24"/>
        </w:rPr>
      </w:pPr>
      <w:r w:rsidRPr="00EA3A20">
        <w:rPr>
          <w:rFonts w:asciiTheme="majorBidi" w:hAnsiTheme="majorBidi" w:cstheme="majorBidi"/>
          <w:szCs w:val="24"/>
        </w:rPr>
        <w:t>Abstract</w:t>
      </w:r>
    </w:p>
    <w:p w:rsidR="00776898" w:rsidRPr="00EA3A20" w:rsidRDefault="00E27930" w:rsidP="005E52FC">
      <w:pPr>
        <w:pStyle w:val="Paragraph"/>
        <w:spacing w:line="360" w:lineRule="auto"/>
        <w:jc w:val="both"/>
        <w:rPr>
          <w:rFonts w:asciiTheme="majorBidi" w:hAnsiTheme="majorBidi" w:cstheme="majorBidi"/>
        </w:rPr>
      </w:pPr>
      <w:proofErr w:type="spellStart"/>
      <w:r w:rsidRPr="00EA3A20">
        <w:rPr>
          <w:rFonts w:asciiTheme="majorBidi" w:hAnsiTheme="majorBidi" w:cstheme="majorBidi"/>
        </w:rPr>
        <w:t>Kombucha</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Scoby</w:t>
      </w:r>
      <w:proofErr w:type="spellEnd"/>
      <w:r w:rsidRPr="00EA3A20">
        <w:rPr>
          <w:rFonts w:asciiTheme="majorBidi" w:hAnsiTheme="majorBidi" w:cstheme="majorBidi"/>
        </w:rPr>
        <w:t xml:space="preserve"> is a colony consisted from bacteria, yeast and cellulosic pellicle which has unique outcomes and performances</w:t>
      </w:r>
      <w:r w:rsidR="006D3FEA" w:rsidRPr="00EA3A20">
        <w:rPr>
          <w:rFonts w:asciiTheme="majorBidi" w:hAnsiTheme="majorBidi" w:cstheme="majorBidi"/>
        </w:rPr>
        <w:t xml:space="preserve"> in variety of fields</w:t>
      </w:r>
      <w:r w:rsidRPr="00EA3A20">
        <w:rPr>
          <w:rFonts w:asciiTheme="majorBidi" w:hAnsiTheme="majorBidi" w:cstheme="majorBidi"/>
        </w:rPr>
        <w:t xml:space="preserve">. Along with antimicrobial and anti-toxicity of </w:t>
      </w:r>
      <w:proofErr w:type="spellStart"/>
      <w:r w:rsidRPr="00EA3A20">
        <w:rPr>
          <w:rFonts w:asciiTheme="majorBidi" w:hAnsiTheme="majorBidi" w:cstheme="majorBidi"/>
        </w:rPr>
        <w:t>kombucha</w:t>
      </w:r>
      <w:proofErr w:type="spellEnd"/>
      <w:r w:rsidRPr="00EA3A20">
        <w:rPr>
          <w:rFonts w:asciiTheme="majorBidi" w:hAnsiTheme="majorBidi" w:cstheme="majorBidi"/>
        </w:rPr>
        <w:t xml:space="preserve">, it can be adapted to develop reactors for removal of heavy metals from waste water. </w:t>
      </w:r>
      <w:r w:rsidR="00776898" w:rsidRPr="00EA3A20">
        <w:rPr>
          <w:rFonts w:asciiTheme="majorBidi" w:hAnsiTheme="majorBidi" w:cstheme="majorBidi"/>
        </w:rPr>
        <w:t>The main objective of this study is to investigate the removal of Ni (II) ions from wastewater by</w:t>
      </w:r>
      <w:r w:rsidR="00776898" w:rsidRPr="00EA3A20">
        <w:rPr>
          <w:rStyle w:val="Emphasis"/>
          <w:rFonts w:asciiTheme="majorBidi" w:hAnsiTheme="majorBidi" w:cstheme="majorBidi"/>
          <w:i w:val="0"/>
          <w:iCs w:val="0"/>
        </w:rPr>
        <w:t xml:space="preserve"> </w:t>
      </w:r>
      <w:proofErr w:type="spellStart"/>
      <w:r w:rsidR="00776898" w:rsidRPr="00EA3A20">
        <w:rPr>
          <w:rStyle w:val="Emphasis"/>
          <w:rFonts w:asciiTheme="majorBidi" w:hAnsiTheme="majorBidi" w:cstheme="majorBidi"/>
          <w:i w:val="0"/>
          <w:iCs w:val="0"/>
        </w:rPr>
        <w:t>K</w:t>
      </w:r>
      <w:r w:rsidR="006D3FEA" w:rsidRPr="00EA3A20">
        <w:rPr>
          <w:rStyle w:val="Emphasis"/>
          <w:rFonts w:asciiTheme="majorBidi" w:hAnsiTheme="majorBidi" w:cstheme="majorBidi"/>
          <w:i w:val="0"/>
          <w:iCs w:val="0"/>
        </w:rPr>
        <w:t>o</w:t>
      </w:r>
      <w:r w:rsidR="00776898" w:rsidRPr="00EA3A20">
        <w:rPr>
          <w:rStyle w:val="Emphasis"/>
          <w:rFonts w:asciiTheme="majorBidi" w:hAnsiTheme="majorBidi" w:cstheme="majorBidi"/>
          <w:i w:val="0"/>
          <w:iCs w:val="0"/>
        </w:rPr>
        <w:t>mbucha</w:t>
      </w:r>
      <w:proofErr w:type="spellEnd"/>
      <w:r w:rsidR="00776898" w:rsidRPr="00EA3A20">
        <w:rPr>
          <w:rStyle w:val="Emphasis"/>
          <w:rFonts w:asciiTheme="majorBidi" w:hAnsiTheme="majorBidi" w:cstheme="majorBidi"/>
          <w:i w:val="0"/>
          <w:iCs w:val="0"/>
        </w:rPr>
        <w:t xml:space="preserve"> </w:t>
      </w:r>
      <w:r w:rsidR="00776898" w:rsidRPr="00EA3A20">
        <w:rPr>
          <w:rStyle w:val="shorttext"/>
          <w:rFonts w:asciiTheme="majorBidi" w:hAnsiTheme="majorBidi" w:cstheme="majorBidi"/>
        </w:rPr>
        <w:t>as a microorganism</w:t>
      </w:r>
      <w:r w:rsidR="00ED205C" w:rsidRPr="00EA3A20">
        <w:rPr>
          <w:rFonts w:asciiTheme="majorBidi" w:hAnsiTheme="majorBidi" w:cstheme="majorBidi"/>
        </w:rPr>
        <w:t xml:space="preserve"> by considering the pH, time, temperature, the electrolyte solution, the buffer </w:t>
      </w:r>
      <w:r w:rsidR="00932260" w:rsidRPr="00EA3A20">
        <w:rPr>
          <w:rFonts w:asciiTheme="majorBidi" w:hAnsiTheme="majorBidi" w:cstheme="majorBidi"/>
        </w:rPr>
        <w:t>volume</w:t>
      </w:r>
      <w:r w:rsidR="00ED205C" w:rsidRPr="00EA3A20">
        <w:rPr>
          <w:rFonts w:asciiTheme="majorBidi" w:hAnsiTheme="majorBidi" w:cstheme="majorBidi"/>
        </w:rPr>
        <w:t xml:space="preserve"> and type</w:t>
      </w:r>
      <w:r w:rsidR="00776898" w:rsidRPr="00EA3A20">
        <w:rPr>
          <w:rFonts w:asciiTheme="majorBidi" w:hAnsiTheme="majorBidi" w:cstheme="majorBidi"/>
        </w:rPr>
        <w:t>. The adsorption experiments indicated that the maximum adsorption capacity of Ni (II) occurred at the pH of 7</w:t>
      </w:r>
      <w:r w:rsidR="00960902" w:rsidRPr="00EA3A20">
        <w:rPr>
          <w:rFonts w:asciiTheme="majorBidi" w:hAnsiTheme="majorBidi" w:cstheme="majorBidi"/>
        </w:rPr>
        <w:t>, contact time of 15 min and temperature of 25</w:t>
      </w:r>
      <w:r w:rsidR="001D21D7" w:rsidRPr="00EA3A20">
        <w:rPr>
          <w:rFonts w:asciiTheme="majorBidi" w:hAnsiTheme="majorBidi" w:cstheme="majorBidi"/>
        </w:rPr>
        <w:t xml:space="preserve"> °C</w:t>
      </w:r>
      <w:r w:rsidR="000C52E6" w:rsidRPr="00EA3A20">
        <w:rPr>
          <w:rFonts w:asciiTheme="majorBidi" w:hAnsiTheme="majorBidi" w:cstheme="majorBidi"/>
        </w:rPr>
        <w:t xml:space="preserve">. In the optimal conditions, 94.5 % of Ni (II) ions </w:t>
      </w:r>
      <w:r w:rsidR="00F3091A" w:rsidRPr="00EA3A20">
        <w:rPr>
          <w:rFonts w:asciiTheme="majorBidi" w:hAnsiTheme="majorBidi" w:cstheme="majorBidi"/>
        </w:rPr>
        <w:t>was</w:t>
      </w:r>
      <w:r w:rsidR="000C52E6" w:rsidRPr="00EA3A20">
        <w:rPr>
          <w:rFonts w:asciiTheme="majorBidi" w:hAnsiTheme="majorBidi" w:cstheme="majorBidi"/>
        </w:rPr>
        <w:t xml:space="preserve"> removed from </w:t>
      </w:r>
      <w:r w:rsidR="00530B47" w:rsidRPr="00EA3A20">
        <w:rPr>
          <w:rFonts w:asciiTheme="majorBidi" w:hAnsiTheme="majorBidi" w:cstheme="majorBidi"/>
        </w:rPr>
        <w:t xml:space="preserve">the </w:t>
      </w:r>
      <w:r w:rsidR="00F3091A" w:rsidRPr="00EA3A20">
        <w:rPr>
          <w:rFonts w:asciiTheme="majorBidi" w:hAnsiTheme="majorBidi" w:cstheme="majorBidi"/>
        </w:rPr>
        <w:t>solution</w:t>
      </w:r>
      <w:r w:rsidR="00F22087" w:rsidRPr="00EA3A20">
        <w:rPr>
          <w:rFonts w:asciiTheme="majorBidi" w:hAnsiTheme="majorBidi" w:cstheme="majorBidi"/>
        </w:rPr>
        <w:t xml:space="preserve">, which clarify the significant effectiveness of </w:t>
      </w:r>
      <w:proofErr w:type="spellStart"/>
      <w:r w:rsidR="00F22087" w:rsidRPr="00EA3A20">
        <w:rPr>
          <w:rFonts w:asciiTheme="majorBidi" w:hAnsiTheme="majorBidi" w:cstheme="majorBidi"/>
        </w:rPr>
        <w:t>Kombucha</w:t>
      </w:r>
      <w:proofErr w:type="spellEnd"/>
      <w:r w:rsidR="00F22087" w:rsidRPr="00EA3A20">
        <w:rPr>
          <w:rFonts w:asciiTheme="majorBidi" w:hAnsiTheme="majorBidi" w:cstheme="majorBidi"/>
        </w:rPr>
        <w:t xml:space="preserve"> </w:t>
      </w:r>
      <w:proofErr w:type="spellStart"/>
      <w:r w:rsidR="00F22087" w:rsidRPr="00EA3A20">
        <w:rPr>
          <w:rFonts w:asciiTheme="majorBidi" w:hAnsiTheme="majorBidi" w:cstheme="majorBidi"/>
        </w:rPr>
        <w:t>Scoby</w:t>
      </w:r>
      <w:proofErr w:type="spellEnd"/>
      <w:r w:rsidR="00F22087" w:rsidRPr="00EA3A20">
        <w:rPr>
          <w:rFonts w:asciiTheme="majorBidi" w:hAnsiTheme="majorBidi" w:cstheme="majorBidi"/>
        </w:rPr>
        <w:t xml:space="preserve"> in matter of heavy metal removal</w:t>
      </w:r>
      <w:r w:rsidR="00776898" w:rsidRPr="00EA3A20">
        <w:rPr>
          <w:rFonts w:asciiTheme="majorBidi" w:hAnsiTheme="majorBidi" w:cstheme="majorBidi"/>
        </w:rPr>
        <w:t xml:space="preserve">. Besides, equilibrium experiments fitted well with the Langmuir isotherm model </w:t>
      </w:r>
      <w:r w:rsidR="00776898" w:rsidRPr="00EA3A20">
        <w:rPr>
          <w:rFonts w:asciiTheme="majorBidi" w:hAnsiTheme="majorBidi" w:cstheme="majorBidi"/>
        </w:rPr>
        <w:lastRenderedPageBreak/>
        <w:t xml:space="preserve">and the maximum </w:t>
      </w:r>
      <w:proofErr w:type="spellStart"/>
      <w:r w:rsidR="000A4048" w:rsidRPr="00EA3A20">
        <w:rPr>
          <w:rStyle w:val="Emphasis"/>
          <w:rFonts w:asciiTheme="majorBidi" w:hAnsiTheme="majorBidi" w:cstheme="majorBidi"/>
          <w:i w:val="0"/>
          <w:iCs w:val="0"/>
        </w:rPr>
        <w:t>Kombucha</w:t>
      </w:r>
      <w:proofErr w:type="spellEnd"/>
      <w:r w:rsidR="000A4048" w:rsidRPr="00EA3A20">
        <w:rPr>
          <w:rStyle w:val="Emphasis"/>
          <w:rFonts w:asciiTheme="majorBidi" w:hAnsiTheme="majorBidi" w:cstheme="majorBidi"/>
          <w:i w:val="0"/>
          <w:iCs w:val="0"/>
        </w:rPr>
        <w:t xml:space="preserve"> </w:t>
      </w:r>
      <w:proofErr w:type="spellStart"/>
      <w:r w:rsidR="000A4048" w:rsidRPr="00EA3A20">
        <w:rPr>
          <w:rStyle w:val="shorttext"/>
          <w:rFonts w:asciiTheme="majorBidi" w:hAnsiTheme="majorBidi" w:cstheme="majorBidi"/>
        </w:rPr>
        <w:t>Scoby</w:t>
      </w:r>
      <w:proofErr w:type="spellEnd"/>
      <w:r w:rsidR="000A4048" w:rsidRPr="00EA3A20">
        <w:rPr>
          <w:rStyle w:val="shorttext"/>
          <w:rFonts w:asciiTheme="majorBidi" w:hAnsiTheme="majorBidi" w:cstheme="majorBidi"/>
        </w:rPr>
        <w:t xml:space="preserve"> </w:t>
      </w:r>
      <w:r w:rsidR="00776898" w:rsidRPr="00EA3A20">
        <w:rPr>
          <w:rFonts w:asciiTheme="majorBidi" w:hAnsiTheme="majorBidi" w:cstheme="majorBidi"/>
        </w:rPr>
        <w:t>adsorption capacity at 25</w:t>
      </w:r>
      <w:r w:rsidR="00776898" w:rsidRPr="00EA3A20">
        <w:rPr>
          <w:rFonts w:asciiTheme="majorBidi" w:hAnsiTheme="majorBidi" w:cstheme="majorBidi"/>
          <w:rtl/>
        </w:rPr>
        <w:t xml:space="preserve"> </w:t>
      </w:r>
      <w:r w:rsidR="00776898" w:rsidRPr="00EA3A20">
        <w:rPr>
          <w:rFonts w:asciiTheme="majorBidi" w:hAnsiTheme="majorBidi" w:cstheme="majorBidi"/>
        </w:rPr>
        <w:t>ºC wa</w:t>
      </w:r>
      <w:r w:rsidR="00ED205C" w:rsidRPr="00EA3A20">
        <w:rPr>
          <w:rFonts w:asciiTheme="majorBidi" w:hAnsiTheme="majorBidi" w:cstheme="majorBidi"/>
        </w:rPr>
        <w:t xml:space="preserve">s determined to be </w:t>
      </w:r>
      <w:r w:rsidR="00A60904" w:rsidRPr="00EA3A20">
        <w:rPr>
          <w:rFonts w:asciiTheme="majorBidi" w:hAnsiTheme="majorBidi" w:cstheme="majorBidi"/>
        </w:rPr>
        <w:t xml:space="preserve">a very high adsorption capacity of </w:t>
      </w:r>
      <w:r w:rsidR="00ED205C" w:rsidRPr="00EA3A20">
        <w:rPr>
          <w:rFonts w:asciiTheme="majorBidi" w:hAnsiTheme="majorBidi" w:cstheme="majorBidi"/>
        </w:rPr>
        <w:t xml:space="preserve">454.54 mg/g. </w:t>
      </w:r>
      <w:proofErr w:type="spellStart"/>
      <w:r w:rsidR="007F1D3A" w:rsidRPr="00EA3A20">
        <w:rPr>
          <w:rFonts w:asciiTheme="majorBidi" w:hAnsiTheme="majorBidi" w:cstheme="majorBidi"/>
        </w:rPr>
        <w:t>Additionall</w:t>
      </w:r>
      <w:proofErr w:type="spellEnd"/>
      <w:r w:rsidR="00A93B72" w:rsidRPr="00EA3A20">
        <w:rPr>
          <w:rFonts w:asciiTheme="majorBidi" w:hAnsiTheme="majorBidi" w:cstheme="majorBidi"/>
        </w:rPr>
        <w:t xml:space="preserve">, adsorption kinetic behaviour of Ni (II) on to the </w:t>
      </w:r>
      <w:proofErr w:type="spellStart"/>
      <w:r w:rsidR="00A93B72" w:rsidRPr="00EA3A20">
        <w:rPr>
          <w:rFonts w:asciiTheme="majorBidi" w:hAnsiTheme="majorBidi" w:cstheme="majorBidi"/>
        </w:rPr>
        <w:t>K</w:t>
      </w:r>
      <w:r w:rsidR="00265BA6" w:rsidRPr="00EA3A20">
        <w:rPr>
          <w:rFonts w:asciiTheme="majorBidi" w:hAnsiTheme="majorBidi" w:cstheme="majorBidi"/>
        </w:rPr>
        <w:t>o</w:t>
      </w:r>
      <w:r w:rsidR="00A93B72" w:rsidRPr="00EA3A20">
        <w:rPr>
          <w:rFonts w:asciiTheme="majorBidi" w:hAnsiTheme="majorBidi" w:cstheme="majorBidi"/>
        </w:rPr>
        <w:t>mbucha</w:t>
      </w:r>
      <w:proofErr w:type="spellEnd"/>
      <w:r w:rsidR="00A93B72" w:rsidRPr="00EA3A20">
        <w:rPr>
          <w:rFonts w:asciiTheme="majorBidi" w:hAnsiTheme="majorBidi" w:cstheme="majorBidi"/>
        </w:rPr>
        <w:t xml:space="preserve"> </w:t>
      </w:r>
      <w:proofErr w:type="spellStart"/>
      <w:r w:rsidR="00265BA6" w:rsidRPr="00EA3A20">
        <w:rPr>
          <w:rFonts w:asciiTheme="majorBidi" w:hAnsiTheme="majorBidi" w:cstheme="majorBidi"/>
        </w:rPr>
        <w:t>Scoby</w:t>
      </w:r>
      <w:proofErr w:type="spellEnd"/>
      <w:r w:rsidR="00A93B72" w:rsidRPr="00EA3A20">
        <w:rPr>
          <w:rFonts w:asciiTheme="majorBidi" w:hAnsiTheme="majorBidi" w:cstheme="majorBidi"/>
        </w:rPr>
        <w:t xml:space="preserve"> can be described using the pseudo-second order model. </w:t>
      </w:r>
    </w:p>
    <w:p w:rsidR="00994337" w:rsidRPr="00EA3A20" w:rsidRDefault="00997B0F" w:rsidP="00601301">
      <w:pPr>
        <w:pStyle w:val="Paragraph"/>
        <w:spacing w:line="360" w:lineRule="auto"/>
        <w:jc w:val="both"/>
        <w:rPr>
          <w:rStyle w:val="shorttext"/>
          <w:rFonts w:asciiTheme="majorBidi" w:hAnsiTheme="majorBidi" w:cstheme="majorBidi"/>
          <w:color w:val="000000" w:themeColor="text1"/>
        </w:rPr>
      </w:pPr>
      <w:r w:rsidRPr="00EA3A20">
        <w:rPr>
          <w:rFonts w:asciiTheme="majorBidi" w:hAnsiTheme="majorBidi" w:cstheme="majorBidi"/>
          <w:b/>
          <w:bCs/>
        </w:rPr>
        <w:t>Keywords:</w:t>
      </w:r>
      <w:r w:rsidRPr="00EA3A20">
        <w:rPr>
          <w:rFonts w:asciiTheme="majorBidi" w:hAnsiTheme="majorBidi" w:cstheme="majorBidi"/>
        </w:rPr>
        <w:t xml:space="preserve"> </w:t>
      </w:r>
      <w:r w:rsidR="00187E05" w:rsidRPr="00EA3A20">
        <w:rPr>
          <w:rStyle w:val="hps"/>
          <w:rFonts w:asciiTheme="majorBidi" w:hAnsiTheme="majorBidi" w:cstheme="majorBidi"/>
          <w:color w:val="000000" w:themeColor="text1"/>
        </w:rPr>
        <w:t>S</w:t>
      </w:r>
      <w:r w:rsidR="004837C5" w:rsidRPr="00EA3A20">
        <w:rPr>
          <w:rStyle w:val="hps"/>
          <w:rFonts w:asciiTheme="majorBidi" w:hAnsiTheme="majorBidi" w:cstheme="majorBidi"/>
          <w:color w:val="000000" w:themeColor="text1"/>
        </w:rPr>
        <w:t xml:space="preserve">eparation; </w:t>
      </w:r>
      <w:proofErr w:type="spellStart"/>
      <w:r w:rsidR="00187E05" w:rsidRPr="00EA3A20">
        <w:rPr>
          <w:rStyle w:val="hps"/>
          <w:rFonts w:asciiTheme="majorBidi" w:hAnsiTheme="majorBidi" w:cstheme="majorBidi"/>
          <w:color w:val="000000" w:themeColor="text1"/>
        </w:rPr>
        <w:t>Ko</w:t>
      </w:r>
      <w:r w:rsidR="004837C5" w:rsidRPr="00EA3A20">
        <w:rPr>
          <w:rStyle w:val="hps"/>
          <w:rFonts w:asciiTheme="majorBidi" w:hAnsiTheme="majorBidi" w:cstheme="majorBidi"/>
          <w:color w:val="000000" w:themeColor="text1"/>
        </w:rPr>
        <w:t>mbucha</w:t>
      </w:r>
      <w:proofErr w:type="spellEnd"/>
      <w:r w:rsidR="004837C5" w:rsidRPr="00EA3A20">
        <w:rPr>
          <w:rFonts w:asciiTheme="majorBidi" w:eastAsiaTheme="minorEastAsia" w:hAnsiTheme="majorBidi" w:cstheme="majorBidi"/>
          <w:lang w:eastAsia="ja-JP"/>
        </w:rPr>
        <w:t xml:space="preserve">; </w:t>
      </w:r>
      <w:r w:rsidR="00187E05" w:rsidRPr="00EA3A20">
        <w:rPr>
          <w:rFonts w:asciiTheme="majorBidi" w:eastAsiaTheme="minorEastAsia" w:hAnsiTheme="majorBidi" w:cstheme="majorBidi"/>
          <w:lang w:eastAsia="ja-JP"/>
        </w:rPr>
        <w:t>B</w:t>
      </w:r>
      <w:r w:rsidR="004837C5" w:rsidRPr="00EA3A20">
        <w:rPr>
          <w:rFonts w:asciiTheme="majorBidi" w:eastAsiaTheme="minorEastAsia" w:hAnsiTheme="majorBidi" w:cstheme="majorBidi"/>
          <w:lang w:eastAsia="ja-JP"/>
        </w:rPr>
        <w:t>acteria;</w:t>
      </w:r>
      <w:r w:rsidR="004837C5" w:rsidRPr="00EA3A20">
        <w:rPr>
          <w:rFonts w:asciiTheme="majorBidi" w:hAnsiTheme="majorBidi" w:cstheme="majorBidi"/>
        </w:rPr>
        <w:t xml:space="preserve"> </w:t>
      </w:r>
      <w:r w:rsidR="00187E05" w:rsidRPr="00EA3A20">
        <w:rPr>
          <w:rFonts w:asciiTheme="majorBidi" w:hAnsiTheme="majorBidi" w:cstheme="majorBidi"/>
        </w:rPr>
        <w:t>A</w:t>
      </w:r>
      <w:r w:rsidR="004837C5" w:rsidRPr="00EA3A20">
        <w:rPr>
          <w:rFonts w:asciiTheme="majorBidi" w:hAnsiTheme="majorBidi" w:cstheme="majorBidi"/>
        </w:rPr>
        <w:t>dsorption kinetics</w:t>
      </w:r>
      <w:r w:rsidR="004837C5" w:rsidRPr="00EA3A20">
        <w:rPr>
          <w:rFonts w:asciiTheme="majorBidi" w:eastAsiaTheme="minorEastAsia" w:hAnsiTheme="majorBidi" w:cstheme="majorBidi"/>
          <w:lang w:eastAsia="ja-JP"/>
        </w:rPr>
        <w:t xml:space="preserve">; </w:t>
      </w:r>
      <w:r w:rsidR="004837C5" w:rsidRPr="00EA3A20">
        <w:rPr>
          <w:rFonts w:asciiTheme="majorBidi" w:hAnsiTheme="majorBidi" w:cstheme="majorBidi"/>
        </w:rPr>
        <w:t>Ni (II)</w:t>
      </w:r>
      <w:r w:rsidR="004837C5" w:rsidRPr="00EA3A20">
        <w:rPr>
          <w:rStyle w:val="shorttext"/>
          <w:rFonts w:asciiTheme="majorBidi" w:hAnsiTheme="majorBidi" w:cstheme="majorBidi"/>
          <w:color w:val="000000" w:themeColor="text1"/>
        </w:rPr>
        <w:t xml:space="preserve"> </w:t>
      </w:r>
    </w:p>
    <w:p w:rsidR="004837C5" w:rsidRPr="00EA3A20" w:rsidRDefault="000A0A49" w:rsidP="00601301">
      <w:pPr>
        <w:pStyle w:val="Heading1"/>
        <w:rPr>
          <w:rFonts w:asciiTheme="majorBidi" w:hAnsiTheme="majorBidi" w:cstheme="majorBidi"/>
          <w:szCs w:val="24"/>
        </w:rPr>
      </w:pPr>
      <w:r w:rsidRPr="00EA3A20">
        <w:rPr>
          <w:rStyle w:val="shorttext"/>
          <w:rFonts w:asciiTheme="majorBidi" w:hAnsiTheme="majorBidi" w:cstheme="majorBidi"/>
          <w:szCs w:val="24"/>
        </w:rPr>
        <w:t xml:space="preserve">1- </w:t>
      </w:r>
      <w:r w:rsidR="004837C5" w:rsidRPr="00EA3A20">
        <w:rPr>
          <w:rStyle w:val="shorttext"/>
          <w:rFonts w:asciiTheme="majorBidi" w:hAnsiTheme="majorBidi" w:cstheme="majorBidi"/>
          <w:szCs w:val="24"/>
        </w:rPr>
        <w:t>Introduction</w:t>
      </w:r>
      <w:r w:rsidR="004837C5" w:rsidRPr="00EA3A20">
        <w:rPr>
          <w:rFonts w:asciiTheme="majorBidi" w:hAnsiTheme="majorBidi" w:cstheme="majorBidi"/>
          <w:szCs w:val="24"/>
        </w:rPr>
        <w:t xml:space="preserve"> </w:t>
      </w:r>
    </w:p>
    <w:p w:rsidR="00882A1C" w:rsidRPr="00EA3A20" w:rsidRDefault="004837C5" w:rsidP="00CA40E3">
      <w:pPr>
        <w:pStyle w:val="Paragraph"/>
        <w:spacing w:line="360" w:lineRule="auto"/>
        <w:jc w:val="both"/>
        <w:rPr>
          <w:rFonts w:asciiTheme="majorBidi" w:hAnsiTheme="majorBidi" w:cstheme="majorBidi"/>
        </w:rPr>
      </w:pPr>
      <w:r w:rsidRPr="00EA3A20">
        <w:rPr>
          <w:rFonts w:asciiTheme="majorBidi" w:hAnsiTheme="majorBidi" w:cstheme="majorBidi"/>
        </w:rPr>
        <w:t xml:space="preserve">Heavy metal contamination of water is a common phenomenon </w:t>
      </w:r>
      <w:r w:rsidR="00C24374" w:rsidRPr="00EA3A20">
        <w:rPr>
          <w:rFonts w:asciiTheme="majorBidi" w:hAnsiTheme="majorBidi" w:cstheme="majorBidi"/>
        </w:rPr>
        <w:t>which</w:t>
      </w:r>
      <w:r w:rsidRPr="00EA3A20">
        <w:rPr>
          <w:rFonts w:asciiTheme="majorBidi" w:hAnsiTheme="majorBidi" w:cstheme="majorBidi"/>
        </w:rPr>
        <w:t xml:space="preserve"> can cause variety of problems in different applications. The discharge of heavy metals into an aquatic ecosystem has become a matter of concern over the last decades. Among these serious pollutants, some contamination such as lead, chromium, mercury, uranium, selenium, zinc, arsenic, cadmium, gold, copper and nickel have significant impact</w:t>
      </w:r>
      <w:r w:rsidR="003614E2" w:rsidRPr="00EA3A20">
        <w:rPr>
          <w:rFonts w:asciiTheme="majorBidi" w:hAnsiTheme="majorBidi" w:cstheme="majorBidi"/>
        </w:rPr>
        <w:t>s</w:t>
      </w:r>
      <w:r w:rsidRPr="00EA3A20">
        <w:rPr>
          <w:rFonts w:asciiTheme="majorBidi" w:hAnsiTheme="majorBidi" w:cstheme="majorBidi"/>
        </w:rPr>
        <w:t xml:space="preserve"> on the ecosystem.</w:t>
      </w:r>
      <w:r w:rsidR="00262647" w:rsidRPr="00EA3A20">
        <w:rPr>
          <w:rFonts w:asciiTheme="majorBidi" w:hAnsiTheme="majorBidi" w:cstheme="majorBidi"/>
          <w:vertAlign w:val="superscript"/>
        </w:rPr>
        <w:t>1</w:t>
      </w:r>
      <w:r w:rsidRPr="00EA3A20">
        <w:rPr>
          <w:rFonts w:asciiTheme="majorBidi" w:hAnsiTheme="majorBidi" w:cstheme="majorBidi"/>
        </w:rPr>
        <w:t xml:space="preserve"> The presence of heavy metals in the environment is a major concern due to their extreme toxicity and tendency for bioaccumulation in the food chain even in relatively low concentrations.</w:t>
      </w:r>
      <w:r w:rsidR="00262647" w:rsidRPr="00EA3A20">
        <w:rPr>
          <w:rFonts w:asciiTheme="majorBidi" w:hAnsiTheme="majorBidi" w:cstheme="majorBidi"/>
          <w:vertAlign w:val="superscript"/>
        </w:rPr>
        <w:t>2</w:t>
      </w:r>
      <w:r w:rsidRPr="00EA3A20">
        <w:rPr>
          <w:rFonts w:asciiTheme="majorBidi" w:hAnsiTheme="majorBidi" w:cstheme="majorBidi"/>
        </w:rPr>
        <w:t xml:space="preserve"> </w:t>
      </w:r>
      <w:r w:rsidR="003C3125" w:rsidRPr="00EA3A20">
        <w:rPr>
          <w:rFonts w:asciiTheme="majorBidi" w:hAnsiTheme="majorBidi" w:cstheme="majorBidi"/>
        </w:rPr>
        <w:t>Researchers have put a great effort to overcome the toxicity of materials within the environment,</w:t>
      </w:r>
      <w:r w:rsidR="00262647" w:rsidRPr="00EA3A20">
        <w:rPr>
          <w:rFonts w:asciiTheme="majorBidi" w:hAnsiTheme="majorBidi" w:cstheme="majorBidi"/>
          <w:vertAlign w:val="superscript"/>
        </w:rPr>
        <w:t>3,4</w:t>
      </w:r>
      <w:r w:rsidR="003C3125" w:rsidRPr="00EA3A20">
        <w:rPr>
          <w:rFonts w:asciiTheme="majorBidi" w:hAnsiTheme="majorBidi" w:cstheme="majorBidi"/>
        </w:rPr>
        <w:t xml:space="preserve"> but removal of heavy metals along with deterioration of </w:t>
      </w:r>
      <w:r w:rsidR="00E8071D" w:rsidRPr="00EA3A20">
        <w:rPr>
          <w:rFonts w:asciiTheme="majorBidi" w:hAnsiTheme="majorBidi" w:cstheme="majorBidi"/>
        </w:rPr>
        <w:t xml:space="preserve">their </w:t>
      </w:r>
      <w:r w:rsidR="003C3125" w:rsidRPr="00EA3A20">
        <w:rPr>
          <w:rFonts w:asciiTheme="majorBidi" w:hAnsiTheme="majorBidi" w:cstheme="majorBidi"/>
        </w:rPr>
        <w:t>toxicity remains a big concern</w:t>
      </w:r>
      <w:r w:rsidR="00AC1DC6" w:rsidRPr="00EA3A20">
        <w:rPr>
          <w:rFonts w:asciiTheme="majorBidi" w:hAnsiTheme="majorBidi" w:cstheme="majorBidi"/>
        </w:rPr>
        <w:t xml:space="preserve">. </w:t>
      </w:r>
      <w:r w:rsidRPr="00EA3A20">
        <w:rPr>
          <w:rFonts w:asciiTheme="majorBidi" w:hAnsiTheme="majorBidi" w:cstheme="majorBidi"/>
        </w:rPr>
        <w:t>Moreover, Nickel is a toxic heavy metal that widely used in silver refineries, electroplating, zinc base casting and storage battery industries.</w:t>
      </w:r>
      <w:r w:rsidR="00262647" w:rsidRPr="00EA3A20">
        <w:rPr>
          <w:rFonts w:asciiTheme="majorBidi" w:hAnsiTheme="majorBidi" w:cstheme="majorBidi"/>
          <w:vertAlign w:val="superscript"/>
        </w:rPr>
        <w:t>5,6</w:t>
      </w:r>
      <w:r w:rsidRPr="00EA3A20">
        <w:rPr>
          <w:rFonts w:asciiTheme="majorBidi" w:hAnsiTheme="majorBidi" w:cstheme="majorBidi"/>
        </w:rPr>
        <w:t xml:space="preserve"> Furthermore, the chronic toxicity of nickel to humans and the environment have been well documented, for example, high concentration of nickel (II)</w:t>
      </w:r>
      <w:r w:rsidR="00DE1E5B" w:rsidRPr="00EA3A20">
        <w:rPr>
          <w:rFonts w:asciiTheme="majorBidi" w:hAnsiTheme="majorBidi" w:cstheme="majorBidi"/>
        </w:rPr>
        <w:t xml:space="preserve"> within the environment</w:t>
      </w:r>
      <w:r w:rsidRPr="00EA3A20">
        <w:rPr>
          <w:rFonts w:asciiTheme="majorBidi" w:hAnsiTheme="majorBidi" w:cstheme="majorBidi"/>
        </w:rPr>
        <w:t xml:space="preserve"> can cause </w:t>
      </w:r>
      <w:r w:rsidR="003B086C" w:rsidRPr="00EA3A20">
        <w:rPr>
          <w:rFonts w:asciiTheme="majorBidi" w:hAnsiTheme="majorBidi" w:cstheme="majorBidi"/>
        </w:rPr>
        <w:t>lung</w:t>
      </w:r>
      <w:r w:rsidRPr="00EA3A20">
        <w:rPr>
          <w:rFonts w:asciiTheme="majorBidi" w:hAnsiTheme="majorBidi" w:cstheme="majorBidi"/>
        </w:rPr>
        <w:t>, nose and bone</w:t>
      </w:r>
      <w:r w:rsidR="003B086C" w:rsidRPr="00EA3A20">
        <w:rPr>
          <w:rFonts w:asciiTheme="majorBidi" w:hAnsiTheme="majorBidi" w:cstheme="majorBidi"/>
        </w:rPr>
        <w:t xml:space="preserve"> cancers</w:t>
      </w:r>
      <w:r w:rsidRPr="00EA3A20">
        <w:rPr>
          <w:rFonts w:asciiTheme="majorBidi" w:hAnsiTheme="majorBidi" w:cstheme="majorBidi"/>
        </w:rPr>
        <w:t>.</w:t>
      </w:r>
      <w:r w:rsidR="003B086C" w:rsidRPr="00EA3A20">
        <w:rPr>
          <w:rFonts w:asciiTheme="majorBidi" w:hAnsiTheme="majorBidi" w:cstheme="majorBidi"/>
        </w:rPr>
        <w:t xml:space="preserve"> Therefore,</w:t>
      </w:r>
      <w:r w:rsidRPr="00EA3A20">
        <w:rPr>
          <w:rFonts w:asciiTheme="majorBidi" w:hAnsiTheme="majorBidi" w:cstheme="majorBidi"/>
        </w:rPr>
        <w:t xml:space="preserve"> </w:t>
      </w:r>
      <w:r w:rsidR="003B086C" w:rsidRPr="00EA3A20">
        <w:rPr>
          <w:rFonts w:asciiTheme="majorBidi" w:hAnsiTheme="majorBidi" w:cstheme="majorBidi"/>
        </w:rPr>
        <w:t>i</w:t>
      </w:r>
      <w:r w:rsidRPr="00EA3A20">
        <w:rPr>
          <w:rFonts w:asciiTheme="majorBidi" w:hAnsiTheme="majorBidi" w:cstheme="majorBidi"/>
        </w:rPr>
        <w:t xml:space="preserve">t is essential to remove Ni (II) from industrial wastewater before being discharged. For this </w:t>
      </w:r>
      <w:r w:rsidR="00882A1C" w:rsidRPr="00EA3A20">
        <w:rPr>
          <w:rFonts w:asciiTheme="majorBidi" w:hAnsiTheme="majorBidi" w:cstheme="majorBidi"/>
        </w:rPr>
        <w:t>matter</w:t>
      </w:r>
      <w:r w:rsidRPr="00EA3A20">
        <w:rPr>
          <w:rFonts w:asciiTheme="majorBidi" w:hAnsiTheme="majorBidi" w:cstheme="majorBidi"/>
        </w:rPr>
        <w:t>, it is generally used as the advanced treatment processes such as chemical reduction, ion exchange, reverse osmosis, electro-dialysis and activated carbon adsorption. In addition, Usage of agricultural residues and their biological activities have received a considerable attention.</w:t>
      </w:r>
      <w:r w:rsidR="00262647" w:rsidRPr="00EA3A20">
        <w:rPr>
          <w:rFonts w:asciiTheme="majorBidi" w:hAnsiTheme="majorBidi" w:cstheme="majorBidi"/>
          <w:vertAlign w:val="superscript"/>
        </w:rPr>
        <w:t>7,8</w:t>
      </w:r>
      <w:r w:rsidRPr="00EA3A20">
        <w:rPr>
          <w:rFonts w:asciiTheme="majorBidi" w:hAnsiTheme="majorBidi" w:cstheme="majorBidi"/>
        </w:rPr>
        <w:t xml:space="preserve"> In recent years, a number of agricultural materials such as moss peat,</w:t>
      </w:r>
      <w:r w:rsidR="00CA40E3" w:rsidRPr="00EA3A20">
        <w:rPr>
          <w:rFonts w:asciiTheme="majorBidi" w:hAnsiTheme="majorBidi" w:cstheme="majorBidi"/>
          <w:vertAlign w:val="superscript"/>
        </w:rPr>
        <w:t>5,9</w:t>
      </w:r>
      <w:r w:rsidRPr="00EA3A20">
        <w:rPr>
          <w:rFonts w:asciiTheme="majorBidi" w:hAnsiTheme="majorBidi" w:cstheme="majorBidi"/>
        </w:rPr>
        <w:t xml:space="preserve"> coconut husk,</w:t>
      </w:r>
      <w:r w:rsidR="00CA40E3" w:rsidRPr="00EA3A20">
        <w:rPr>
          <w:rFonts w:asciiTheme="majorBidi" w:hAnsiTheme="majorBidi" w:cstheme="majorBidi"/>
          <w:vertAlign w:val="superscript"/>
        </w:rPr>
        <w:t>10,11</w:t>
      </w:r>
      <w:r w:rsidRPr="00EA3A20">
        <w:rPr>
          <w:rFonts w:asciiTheme="majorBidi" w:hAnsiTheme="majorBidi" w:cstheme="majorBidi"/>
        </w:rPr>
        <w:t xml:space="preserve"> chitosan,</w:t>
      </w:r>
      <w:r w:rsidR="00CA40E3" w:rsidRPr="00EA3A20">
        <w:rPr>
          <w:rFonts w:asciiTheme="majorBidi" w:hAnsiTheme="majorBidi" w:cstheme="majorBidi"/>
          <w:vertAlign w:val="superscript"/>
        </w:rPr>
        <w:t>12</w:t>
      </w:r>
      <w:r w:rsidRPr="00EA3A20">
        <w:rPr>
          <w:rFonts w:asciiTheme="majorBidi" w:hAnsiTheme="majorBidi" w:cstheme="majorBidi"/>
        </w:rPr>
        <w:t xml:space="preserve"> </w:t>
      </w:r>
      <w:r w:rsidR="00CA40E3" w:rsidRPr="00EA3A20">
        <w:rPr>
          <w:rFonts w:asciiTheme="majorBidi" w:hAnsiTheme="majorBidi" w:cstheme="majorBidi"/>
        </w:rPr>
        <w:t>coir pith</w:t>
      </w:r>
      <w:r w:rsidRPr="00EA3A20">
        <w:rPr>
          <w:rFonts w:asciiTheme="majorBidi" w:hAnsiTheme="majorBidi" w:cstheme="majorBidi"/>
        </w:rPr>
        <w:t>,</w:t>
      </w:r>
      <w:r w:rsidR="00CA40E3" w:rsidRPr="00EA3A20">
        <w:rPr>
          <w:rFonts w:asciiTheme="majorBidi" w:hAnsiTheme="majorBidi" w:cstheme="majorBidi"/>
          <w:vertAlign w:val="superscript"/>
        </w:rPr>
        <w:t>9</w:t>
      </w:r>
      <w:r w:rsidR="004F0A88" w:rsidRPr="00EA3A20">
        <w:rPr>
          <w:rFonts w:asciiTheme="majorBidi" w:hAnsiTheme="majorBidi" w:cstheme="majorBidi"/>
        </w:rPr>
        <w:t xml:space="preserve"> </w:t>
      </w:r>
      <w:r w:rsidR="00E13BE0" w:rsidRPr="00EA3A20">
        <w:rPr>
          <w:rFonts w:asciiTheme="majorBidi" w:hAnsiTheme="majorBidi" w:cstheme="majorBidi"/>
        </w:rPr>
        <w:t>eggshell</w:t>
      </w:r>
      <w:r w:rsidR="00CA40E3" w:rsidRPr="00EA3A20">
        <w:rPr>
          <w:rFonts w:asciiTheme="majorBidi" w:hAnsiTheme="majorBidi" w:cstheme="majorBidi"/>
        </w:rPr>
        <w:t>,</w:t>
      </w:r>
      <w:r w:rsidR="00CA40E3" w:rsidRPr="00EA3A20">
        <w:rPr>
          <w:rFonts w:asciiTheme="majorBidi" w:hAnsiTheme="majorBidi" w:cstheme="majorBidi"/>
          <w:vertAlign w:val="superscript"/>
        </w:rPr>
        <w:t>13,14</w:t>
      </w:r>
      <w:r w:rsidRPr="00EA3A20">
        <w:rPr>
          <w:rFonts w:asciiTheme="majorBidi" w:hAnsiTheme="majorBidi" w:cstheme="majorBidi"/>
        </w:rPr>
        <w:t xml:space="preserve"> and almond husk</w:t>
      </w:r>
      <w:r w:rsidR="00CA40E3" w:rsidRPr="00EA3A20">
        <w:rPr>
          <w:rFonts w:asciiTheme="majorBidi" w:hAnsiTheme="majorBidi" w:cstheme="majorBidi"/>
          <w:vertAlign w:val="superscript"/>
        </w:rPr>
        <w:t>9</w:t>
      </w:r>
      <w:r w:rsidR="0052575E" w:rsidRPr="00EA3A20">
        <w:rPr>
          <w:rFonts w:asciiTheme="majorBidi" w:hAnsiTheme="majorBidi" w:cstheme="majorBidi"/>
        </w:rPr>
        <w:t xml:space="preserve"> </w:t>
      </w:r>
      <w:r w:rsidRPr="00EA3A20">
        <w:rPr>
          <w:rFonts w:asciiTheme="majorBidi" w:hAnsiTheme="majorBidi" w:cstheme="majorBidi"/>
        </w:rPr>
        <w:t>were examined in order to remove heavy metal contaminants.</w:t>
      </w:r>
      <w:r w:rsidR="00CA40E3" w:rsidRPr="00EA3A20">
        <w:rPr>
          <w:rFonts w:asciiTheme="majorBidi" w:hAnsiTheme="majorBidi" w:cstheme="majorBidi"/>
          <w:vertAlign w:val="superscript"/>
        </w:rPr>
        <w:t>15</w:t>
      </w:r>
      <w:r w:rsidRPr="00EA3A20">
        <w:rPr>
          <w:rFonts w:asciiTheme="majorBidi" w:hAnsiTheme="majorBidi" w:cstheme="majorBidi"/>
        </w:rPr>
        <w:t>On the other hand, adsorption technique is an attractive approach for water treatment, especially if the adsorbent being costly efficient, convenient to separate and easy to regenerate.</w:t>
      </w:r>
      <w:r w:rsidR="00CA40E3" w:rsidRPr="00EA3A20">
        <w:rPr>
          <w:rFonts w:asciiTheme="majorBidi" w:hAnsiTheme="majorBidi" w:cstheme="majorBidi"/>
          <w:vertAlign w:val="superscript"/>
        </w:rPr>
        <w:t>16</w:t>
      </w:r>
      <w:r w:rsidRPr="00EA3A20">
        <w:rPr>
          <w:rFonts w:asciiTheme="majorBidi" w:hAnsiTheme="majorBidi" w:cstheme="majorBidi"/>
        </w:rPr>
        <w:t xml:space="preserve"> If the amount of heavy elements in different environments goes beyond a certain dosage, then they would be considered as contaminant sources. Moreover, great deals of heavy metals enter the environments by atmospheric subsidence, mining and agriculture.</w:t>
      </w:r>
      <w:r w:rsidR="00CA40E3" w:rsidRPr="00EA3A20">
        <w:rPr>
          <w:rFonts w:asciiTheme="majorBidi" w:hAnsiTheme="majorBidi" w:cstheme="majorBidi"/>
          <w:vertAlign w:val="superscript"/>
        </w:rPr>
        <w:t>17</w:t>
      </w:r>
      <w:r w:rsidRPr="00EA3A20">
        <w:rPr>
          <w:rFonts w:asciiTheme="majorBidi" w:hAnsiTheme="majorBidi" w:cstheme="majorBidi"/>
        </w:rPr>
        <w:t xml:space="preserve"> Besides, one of the most important sources for </w:t>
      </w:r>
      <w:r w:rsidR="00383569" w:rsidRPr="00EA3A20">
        <w:rPr>
          <w:rFonts w:asciiTheme="majorBidi" w:hAnsiTheme="majorBidi" w:cstheme="majorBidi"/>
        </w:rPr>
        <w:t xml:space="preserve">an </w:t>
      </w:r>
      <w:r w:rsidRPr="00EA3A20">
        <w:rPr>
          <w:rFonts w:asciiTheme="majorBidi" w:hAnsiTheme="majorBidi" w:cstheme="majorBidi"/>
        </w:rPr>
        <w:t xml:space="preserve">increase in the concentration of heavy metals in aqueous environments </w:t>
      </w:r>
      <w:r w:rsidRPr="00EA3A20">
        <w:rPr>
          <w:rFonts w:asciiTheme="majorBidi" w:hAnsiTheme="majorBidi" w:cstheme="majorBidi"/>
        </w:rPr>
        <w:lastRenderedPageBreak/>
        <w:t>is the discharge of wastewater.</w:t>
      </w:r>
      <w:r w:rsidR="00CA40E3" w:rsidRPr="00EA3A20">
        <w:rPr>
          <w:rFonts w:asciiTheme="majorBidi" w:hAnsiTheme="majorBidi" w:cstheme="majorBidi"/>
          <w:vertAlign w:val="superscript"/>
        </w:rPr>
        <w:t>18</w:t>
      </w:r>
      <w:r w:rsidRPr="00EA3A20">
        <w:rPr>
          <w:rFonts w:asciiTheme="majorBidi" w:hAnsiTheme="majorBidi" w:cstheme="majorBidi"/>
        </w:rPr>
        <w:t xml:space="preserve"> Furthermore, materials that have been widely used for removal of absorption, not only have a high level of absorption but also they are not soluble in water.</w:t>
      </w:r>
      <w:r w:rsidR="00CA40E3" w:rsidRPr="00EA3A20">
        <w:rPr>
          <w:rFonts w:asciiTheme="majorBidi" w:hAnsiTheme="majorBidi" w:cstheme="majorBidi"/>
          <w:vertAlign w:val="superscript"/>
        </w:rPr>
        <w:t>17</w:t>
      </w:r>
      <w:r w:rsidRPr="00EA3A20">
        <w:rPr>
          <w:rFonts w:asciiTheme="majorBidi" w:hAnsiTheme="majorBidi" w:cstheme="majorBidi"/>
        </w:rPr>
        <w:t xml:space="preserve"> Up to now, some materials such as banana peels,</w:t>
      </w:r>
      <w:r w:rsidR="00CA40E3" w:rsidRPr="00EA3A20">
        <w:rPr>
          <w:rFonts w:asciiTheme="majorBidi" w:hAnsiTheme="majorBidi" w:cstheme="majorBidi"/>
          <w:vertAlign w:val="superscript"/>
        </w:rPr>
        <w:t>19,20</w:t>
      </w:r>
      <w:r w:rsidRPr="00EA3A20">
        <w:rPr>
          <w:rFonts w:asciiTheme="majorBidi" w:hAnsiTheme="majorBidi" w:cstheme="majorBidi"/>
        </w:rPr>
        <w:t xml:space="preserve"> oranges,</w:t>
      </w:r>
      <w:r w:rsidR="00CA40E3" w:rsidRPr="00EA3A20">
        <w:rPr>
          <w:rFonts w:asciiTheme="majorBidi" w:hAnsiTheme="majorBidi" w:cstheme="majorBidi"/>
          <w:vertAlign w:val="superscript"/>
        </w:rPr>
        <w:t>21</w:t>
      </w:r>
      <w:r w:rsidRPr="00EA3A20">
        <w:rPr>
          <w:rFonts w:asciiTheme="majorBidi" w:hAnsiTheme="majorBidi" w:cstheme="majorBidi"/>
        </w:rPr>
        <w:t xml:space="preserve"> paddy rice,</w:t>
      </w:r>
      <w:r w:rsidR="00CA40E3" w:rsidRPr="00EA3A20">
        <w:rPr>
          <w:rFonts w:asciiTheme="majorBidi" w:hAnsiTheme="majorBidi" w:cstheme="majorBidi"/>
          <w:vertAlign w:val="superscript"/>
        </w:rPr>
        <w:t>22</w:t>
      </w:r>
      <w:r w:rsidRPr="00EA3A20">
        <w:rPr>
          <w:rFonts w:asciiTheme="majorBidi" w:hAnsiTheme="majorBidi" w:cstheme="majorBidi"/>
        </w:rPr>
        <w:t xml:space="preserve"> groundnuts</w:t>
      </w:r>
      <w:r w:rsidR="00CA40E3" w:rsidRPr="00EA3A20">
        <w:rPr>
          <w:rFonts w:asciiTheme="majorBidi" w:hAnsiTheme="majorBidi" w:cstheme="majorBidi"/>
        </w:rPr>
        <w:t>,</w:t>
      </w:r>
      <w:r w:rsidR="00CA40E3" w:rsidRPr="00EA3A20">
        <w:rPr>
          <w:rFonts w:asciiTheme="majorBidi" w:hAnsiTheme="majorBidi" w:cstheme="majorBidi"/>
          <w:vertAlign w:val="superscript"/>
        </w:rPr>
        <w:t xml:space="preserve">23 </w:t>
      </w:r>
      <w:r w:rsidRPr="00EA3A20">
        <w:rPr>
          <w:rFonts w:asciiTheme="majorBidi" w:hAnsiTheme="majorBidi" w:cstheme="majorBidi"/>
        </w:rPr>
        <w:t>activated charcoal</w:t>
      </w:r>
      <w:r w:rsidR="00CA40E3" w:rsidRPr="00EA3A20">
        <w:rPr>
          <w:rFonts w:asciiTheme="majorBidi" w:hAnsiTheme="majorBidi" w:cstheme="majorBidi"/>
          <w:vertAlign w:val="superscript"/>
        </w:rPr>
        <w:t>24</w:t>
      </w:r>
      <w:r w:rsidR="00BE395D" w:rsidRPr="00EA3A20">
        <w:rPr>
          <w:rFonts w:asciiTheme="majorBidi" w:hAnsiTheme="majorBidi" w:cstheme="majorBidi"/>
        </w:rPr>
        <w:t xml:space="preserve">  </w:t>
      </w:r>
      <w:r w:rsidRPr="00EA3A20">
        <w:rPr>
          <w:rFonts w:asciiTheme="majorBidi" w:hAnsiTheme="majorBidi" w:cstheme="majorBidi"/>
        </w:rPr>
        <w:t xml:space="preserve">and other unimportant agricultural wastes have been used to remove heavy metals. In case of removing metals, usage of the adsorption method, extraction of metals ions with solids like bio-solid, modified silica, </w:t>
      </w:r>
      <w:proofErr w:type="spellStart"/>
      <w:r w:rsidRPr="00EA3A20">
        <w:rPr>
          <w:rFonts w:asciiTheme="majorBidi" w:hAnsiTheme="majorBidi" w:cstheme="majorBidi"/>
        </w:rPr>
        <w:t>aluminum</w:t>
      </w:r>
      <w:proofErr w:type="spellEnd"/>
      <w:r w:rsidRPr="00EA3A20">
        <w:rPr>
          <w:rFonts w:asciiTheme="majorBidi" w:hAnsiTheme="majorBidi" w:cstheme="majorBidi"/>
        </w:rPr>
        <w:t>, activated charcoal and resin can be mentioned</w:t>
      </w:r>
      <w:r w:rsidR="00A30CE6" w:rsidRPr="00EA3A20">
        <w:rPr>
          <w:rFonts w:asciiTheme="majorBidi" w:hAnsiTheme="majorBidi" w:cstheme="majorBidi"/>
        </w:rPr>
        <w:t>.</w:t>
      </w:r>
      <w:r w:rsidR="00CA40E3" w:rsidRPr="00EA3A20">
        <w:rPr>
          <w:rFonts w:asciiTheme="majorBidi" w:hAnsiTheme="majorBidi" w:cstheme="majorBidi"/>
          <w:vertAlign w:val="superscript"/>
        </w:rPr>
        <w:t>25-28</w:t>
      </w:r>
    </w:p>
    <w:p w:rsidR="00802E2A" w:rsidRPr="00EA3A20" w:rsidRDefault="00802E2A" w:rsidP="00CA40E3">
      <w:pPr>
        <w:spacing w:line="360" w:lineRule="auto"/>
        <w:ind w:firstLine="288"/>
        <w:jc w:val="both"/>
        <w:rPr>
          <w:rFonts w:asciiTheme="majorBidi" w:hAnsiTheme="majorBidi" w:cstheme="majorBidi"/>
        </w:rPr>
      </w:pPr>
      <w:bookmarkStart w:id="0" w:name="_Hlk514368248"/>
      <w:proofErr w:type="spellStart"/>
      <w:r w:rsidRPr="00EA3A20">
        <w:rPr>
          <w:rFonts w:asciiTheme="majorBidi" w:hAnsiTheme="majorBidi" w:cstheme="majorBidi"/>
        </w:rPr>
        <w:t>Kombucha</w:t>
      </w:r>
      <w:proofErr w:type="spellEnd"/>
      <w:r w:rsidRPr="00EA3A20">
        <w:rPr>
          <w:rFonts w:asciiTheme="majorBidi" w:hAnsiTheme="majorBidi" w:cstheme="majorBidi"/>
        </w:rPr>
        <w:t xml:space="preserve"> is a fermentation of sweetened tea, which provide symbiosis of acetic acid bacteria and yeast species. </w:t>
      </w:r>
      <w:proofErr w:type="spellStart"/>
      <w:r w:rsidRPr="00EA3A20">
        <w:rPr>
          <w:rFonts w:asciiTheme="majorBidi" w:hAnsiTheme="majorBidi" w:cstheme="majorBidi"/>
        </w:rPr>
        <w:t>Kombucha</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Scoby</w:t>
      </w:r>
      <w:proofErr w:type="spellEnd"/>
      <w:r w:rsidRPr="00EA3A20">
        <w:rPr>
          <w:rFonts w:asciiTheme="majorBidi" w:hAnsiTheme="majorBidi" w:cstheme="majorBidi"/>
        </w:rPr>
        <w:t xml:space="preserve"> (floating solid part in the liquid media) which so called “tea fungus” (i.e. symbiotic colony of bacteria and yeast)</w:t>
      </w:r>
      <w:r w:rsidR="00CA40E3" w:rsidRPr="00EA3A20">
        <w:rPr>
          <w:rFonts w:asciiTheme="majorBidi" w:hAnsiTheme="majorBidi" w:cstheme="majorBidi"/>
          <w:vertAlign w:val="superscript"/>
        </w:rPr>
        <w:t>29</w:t>
      </w:r>
      <w:r w:rsidRPr="00EA3A20">
        <w:rPr>
          <w:rFonts w:asciiTheme="majorBidi" w:hAnsiTheme="majorBidi" w:cstheme="majorBidi"/>
        </w:rPr>
        <w:t xml:space="preserve"> is consisted from symbiosis of acetic acid bacteria, various kinds of yeasts and cellulosic pellicle.</w:t>
      </w:r>
      <w:r w:rsidR="00CA40E3" w:rsidRPr="00EA3A20">
        <w:rPr>
          <w:rFonts w:asciiTheme="majorBidi" w:hAnsiTheme="majorBidi" w:cstheme="majorBidi"/>
          <w:vertAlign w:val="superscript"/>
        </w:rPr>
        <w:t>30,31</w:t>
      </w:r>
      <w:r w:rsidRPr="00EA3A20">
        <w:rPr>
          <w:rFonts w:asciiTheme="majorBidi" w:hAnsiTheme="majorBidi" w:cstheme="majorBidi"/>
        </w:rPr>
        <w:t xml:space="preserve"> </w:t>
      </w:r>
      <w:bookmarkEnd w:id="0"/>
      <w:proofErr w:type="spellStart"/>
      <w:r w:rsidRPr="00EA3A20">
        <w:rPr>
          <w:rFonts w:asciiTheme="majorBidi" w:hAnsiTheme="majorBidi" w:cstheme="majorBidi"/>
        </w:rPr>
        <w:t>Kombucha</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Scoby</w:t>
      </w:r>
      <w:proofErr w:type="spellEnd"/>
      <w:r w:rsidRPr="00EA3A20">
        <w:rPr>
          <w:rFonts w:asciiTheme="majorBidi" w:hAnsiTheme="majorBidi" w:cstheme="majorBidi"/>
        </w:rPr>
        <w:t xml:space="preserve"> can generate acetic acid, small quantities of ethanol and CO</w:t>
      </w:r>
      <w:r w:rsidRPr="00EA3A20">
        <w:rPr>
          <w:rFonts w:asciiTheme="majorBidi" w:hAnsiTheme="majorBidi" w:cstheme="majorBidi"/>
          <w:vertAlign w:val="subscript"/>
        </w:rPr>
        <w:t>2</w:t>
      </w:r>
      <w:r w:rsidRPr="00EA3A20">
        <w:rPr>
          <w:rFonts w:asciiTheme="majorBidi" w:hAnsiTheme="majorBidi" w:cstheme="majorBidi"/>
        </w:rPr>
        <w:t xml:space="preserve">. In the primary stages of fermentation, acetic acid bacteria of </w:t>
      </w:r>
      <w:proofErr w:type="spellStart"/>
      <w:r w:rsidRPr="00EA3A20">
        <w:rPr>
          <w:rFonts w:asciiTheme="majorBidi" w:hAnsiTheme="majorBidi" w:cstheme="majorBidi"/>
        </w:rPr>
        <w:t>kombucha</w:t>
      </w:r>
      <w:proofErr w:type="spellEnd"/>
      <w:r w:rsidRPr="00EA3A20">
        <w:rPr>
          <w:rFonts w:asciiTheme="majorBidi" w:hAnsiTheme="majorBidi" w:cstheme="majorBidi"/>
        </w:rPr>
        <w:t xml:space="preserve"> cannot use sucrose directly. In this matter, the yeast will degrade sucrose into the fructose and glucose which can </w:t>
      </w:r>
      <w:proofErr w:type="spellStart"/>
      <w:r w:rsidRPr="00EA3A20">
        <w:rPr>
          <w:rFonts w:asciiTheme="majorBidi" w:hAnsiTheme="majorBidi" w:cstheme="majorBidi"/>
        </w:rPr>
        <w:t>furtherly</w:t>
      </w:r>
      <w:proofErr w:type="spellEnd"/>
      <w:r w:rsidRPr="00EA3A20">
        <w:rPr>
          <w:rFonts w:asciiTheme="majorBidi" w:hAnsiTheme="majorBidi" w:cstheme="majorBidi"/>
        </w:rPr>
        <w:t xml:space="preserve"> lead to production of ethanol.</w:t>
      </w:r>
      <w:r w:rsidR="00CA40E3" w:rsidRPr="00EA3A20">
        <w:rPr>
          <w:rFonts w:asciiTheme="majorBidi" w:hAnsiTheme="majorBidi" w:cstheme="majorBidi"/>
          <w:vertAlign w:val="superscript"/>
        </w:rPr>
        <w:t>32</w:t>
      </w:r>
      <w:r w:rsidRPr="00EA3A20">
        <w:rPr>
          <w:rFonts w:asciiTheme="majorBidi" w:hAnsiTheme="majorBidi" w:cstheme="majorBidi"/>
        </w:rPr>
        <w:t xml:space="preserve"> Acetic acid bacteria and </w:t>
      </w:r>
      <w:proofErr w:type="spellStart"/>
      <w:r w:rsidRPr="00EA3A20">
        <w:rPr>
          <w:rFonts w:asciiTheme="majorBidi" w:hAnsiTheme="majorBidi" w:cstheme="majorBidi"/>
        </w:rPr>
        <w:t>osmophilic</w:t>
      </w:r>
      <w:proofErr w:type="spellEnd"/>
      <w:r w:rsidRPr="00EA3A20">
        <w:rPr>
          <w:rFonts w:asciiTheme="majorBidi" w:hAnsiTheme="majorBidi" w:cstheme="majorBidi"/>
        </w:rPr>
        <w:t xml:space="preserve"> yeasts are the dominant species during the </w:t>
      </w:r>
      <w:proofErr w:type="spellStart"/>
      <w:r w:rsidRPr="00EA3A20">
        <w:rPr>
          <w:rFonts w:asciiTheme="majorBidi" w:hAnsiTheme="majorBidi" w:cstheme="majorBidi"/>
        </w:rPr>
        <w:t>kombucha</w:t>
      </w:r>
      <w:proofErr w:type="spellEnd"/>
      <w:r w:rsidRPr="00EA3A20">
        <w:rPr>
          <w:rFonts w:asciiTheme="majorBidi" w:hAnsiTheme="majorBidi" w:cstheme="majorBidi"/>
        </w:rPr>
        <w:t xml:space="preserve"> fermentation. These species developing a cellulosic pellicle (a biofilm) floating on the fermented liquid, which can be thence transferred to another chamber for further use. </w:t>
      </w:r>
      <w:proofErr w:type="spellStart"/>
      <w:r w:rsidRPr="00EA3A20">
        <w:rPr>
          <w:rFonts w:asciiTheme="majorBidi" w:hAnsiTheme="majorBidi" w:cstheme="majorBidi"/>
        </w:rPr>
        <w:t>Kombucha</w:t>
      </w:r>
      <w:proofErr w:type="spellEnd"/>
      <w:r w:rsidRPr="00EA3A20">
        <w:rPr>
          <w:rFonts w:asciiTheme="majorBidi" w:hAnsiTheme="majorBidi" w:cstheme="majorBidi"/>
        </w:rPr>
        <w:t xml:space="preserve"> as a beneficial sweetened tea</w:t>
      </w:r>
      <w:r w:rsidR="00493D62" w:rsidRPr="00EA3A20">
        <w:rPr>
          <w:rFonts w:asciiTheme="majorBidi" w:hAnsiTheme="majorBidi" w:cstheme="majorBidi"/>
        </w:rPr>
        <w:t xml:space="preserve"> and</w:t>
      </w:r>
      <w:r w:rsidRPr="00EA3A20">
        <w:rPr>
          <w:rFonts w:asciiTheme="majorBidi" w:hAnsiTheme="majorBidi" w:cstheme="majorBidi"/>
        </w:rPr>
        <w:t xml:space="preserve"> has some therapeutic benefits (e.g. carcinogenic, anti-diabetic and detoxifying potentials and defined to be highly effective for weight loss and treatment of Cancer, AIDS, gastric ulcers and high blood cholesterol)</w:t>
      </w:r>
      <w:r w:rsidR="00CA40E3" w:rsidRPr="00EA3A20">
        <w:rPr>
          <w:rFonts w:asciiTheme="majorBidi" w:hAnsiTheme="majorBidi" w:cstheme="majorBidi"/>
          <w:vertAlign w:val="superscript"/>
        </w:rPr>
        <w:t>33-35</w:t>
      </w:r>
      <w:r w:rsidRPr="00EA3A20">
        <w:rPr>
          <w:rFonts w:asciiTheme="majorBidi" w:hAnsiTheme="majorBidi" w:cstheme="majorBidi"/>
        </w:rPr>
        <w:t xml:space="preserve">  and provide strong antimicrobial activity against wide range of bacteria</w:t>
      </w:r>
      <w:r w:rsidR="00CA40E3" w:rsidRPr="00EA3A20">
        <w:rPr>
          <w:rFonts w:asciiTheme="majorBidi" w:hAnsiTheme="majorBidi" w:cstheme="majorBidi"/>
        </w:rPr>
        <w:t>.</w:t>
      </w:r>
      <w:r w:rsidR="00CA40E3" w:rsidRPr="00EA3A20">
        <w:rPr>
          <w:rFonts w:asciiTheme="majorBidi" w:hAnsiTheme="majorBidi" w:cstheme="majorBidi"/>
          <w:vertAlign w:val="superscript"/>
        </w:rPr>
        <w:t>35-37</w:t>
      </w:r>
    </w:p>
    <w:p w:rsidR="00802E2A" w:rsidRPr="00EA3A20" w:rsidRDefault="00802E2A" w:rsidP="00CA40E3">
      <w:pPr>
        <w:spacing w:line="360" w:lineRule="auto"/>
        <w:ind w:firstLine="288"/>
        <w:jc w:val="both"/>
        <w:rPr>
          <w:rFonts w:asciiTheme="majorBidi" w:hAnsiTheme="majorBidi" w:cstheme="majorBidi"/>
        </w:rPr>
      </w:pPr>
      <w:r w:rsidRPr="00EA3A20">
        <w:rPr>
          <w:rFonts w:asciiTheme="majorBidi" w:hAnsiTheme="majorBidi" w:cstheme="majorBidi"/>
        </w:rPr>
        <w:t>Additionally, the yeast</w:t>
      </w:r>
      <w:r w:rsidR="008A1235" w:rsidRPr="00EA3A20">
        <w:rPr>
          <w:rFonts w:asciiTheme="majorBidi" w:hAnsiTheme="majorBidi" w:cstheme="majorBidi"/>
        </w:rPr>
        <w:t>,</w:t>
      </w:r>
      <w:r w:rsidRPr="00EA3A20">
        <w:rPr>
          <w:rFonts w:asciiTheme="majorBidi" w:hAnsiTheme="majorBidi" w:cstheme="majorBidi"/>
        </w:rPr>
        <w:t xml:space="preserve"> ferment the added sugar in the tea medium to ethanol, which will be oxidized by the acetic acid bacteria to generate acetic acid. The outcome of this process lead to low pH, while the presence of antimicrobial metabolites reduces the total composition of other bacteria, filamentous fungi and yeast. Moreover, analyses of fermented liquid media revealed the presence of </w:t>
      </w:r>
      <w:proofErr w:type="spellStart"/>
      <w:r w:rsidRPr="00EA3A20">
        <w:rPr>
          <w:rFonts w:asciiTheme="majorBidi" w:hAnsiTheme="majorBidi" w:cstheme="majorBidi"/>
        </w:rPr>
        <w:t>gluconic</w:t>
      </w:r>
      <w:proofErr w:type="spellEnd"/>
      <w:r w:rsidRPr="00EA3A20">
        <w:rPr>
          <w:rFonts w:asciiTheme="majorBidi" w:hAnsiTheme="majorBidi" w:cstheme="majorBidi"/>
        </w:rPr>
        <w:t>, acetic and lactic acids as main chemical compounds in the resulting media.</w:t>
      </w:r>
      <w:r w:rsidR="00CA40E3" w:rsidRPr="00EA3A20">
        <w:rPr>
          <w:rFonts w:asciiTheme="majorBidi" w:hAnsiTheme="majorBidi" w:cstheme="majorBidi"/>
          <w:vertAlign w:val="superscript"/>
        </w:rPr>
        <w:t>34,38</w:t>
      </w:r>
      <w:r w:rsidRPr="00EA3A20">
        <w:rPr>
          <w:rFonts w:asciiTheme="majorBidi" w:hAnsiTheme="majorBidi" w:cstheme="majorBidi"/>
        </w:rPr>
        <w:t xml:space="preserve"> In fact, </w:t>
      </w:r>
      <w:proofErr w:type="spellStart"/>
      <w:r w:rsidRPr="00EA3A20">
        <w:rPr>
          <w:rFonts w:asciiTheme="majorBidi" w:hAnsiTheme="majorBidi" w:cstheme="majorBidi"/>
        </w:rPr>
        <w:t>gluconic</w:t>
      </w:r>
      <w:proofErr w:type="spellEnd"/>
      <w:r w:rsidRPr="00EA3A20">
        <w:rPr>
          <w:rFonts w:asciiTheme="majorBidi" w:hAnsiTheme="majorBidi" w:cstheme="majorBidi"/>
        </w:rPr>
        <w:t xml:space="preserve"> acid is the main therapeutic source in the </w:t>
      </w:r>
      <w:proofErr w:type="spellStart"/>
      <w:r w:rsidRPr="00EA3A20">
        <w:rPr>
          <w:rFonts w:asciiTheme="majorBidi" w:hAnsiTheme="majorBidi" w:cstheme="majorBidi"/>
        </w:rPr>
        <w:t>kombucha</w:t>
      </w:r>
      <w:proofErr w:type="spellEnd"/>
      <w:r w:rsidRPr="00EA3A20">
        <w:rPr>
          <w:rFonts w:asciiTheme="majorBidi" w:hAnsiTheme="majorBidi" w:cstheme="majorBidi"/>
        </w:rPr>
        <w:t xml:space="preserve"> and its function in the liver as a detoxification agent.</w:t>
      </w:r>
      <w:r w:rsidR="00CA40E3" w:rsidRPr="00EA3A20">
        <w:rPr>
          <w:rFonts w:asciiTheme="majorBidi" w:hAnsiTheme="majorBidi" w:cstheme="majorBidi"/>
          <w:vertAlign w:val="superscript"/>
        </w:rPr>
        <w:t>34,39</w:t>
      </w:r>
      <w:r w:rsidRPr="00EA3A20">
        <w:rPr>
          <w:rFonts w:asciiTheme="majorBidi" w:hAnsiTheme="majorBidi" w:cstheme="majorBidi"/>
        </w:rPr>
        <w:t xml:space="preserve"> Furthermore, the presence of </w:t>
      </w:r>
      <w:proofErr w:type="spellStart"/>
      <w:r w:rsidRPr="00EA3A20">
        <w:rPr>
          <w:rFonts w:asciiTheme="majorBidi" w:hAnsiTheme="majorBidi" w:cstheme="majorBidi"/>
        </w:rPr>
        <w:t>usinic</w:t>
      </w:r>
      <w:proofErr w:type="spellEnd"/>
      <w:r w:rsidRPr="00EA3A20">
        <w:rPr>
          <w:rFonts w:asciiTheme="majorBidi" w:hAnsiTheme="majorBidi" w:cstheme="majorBidi"/>
        </w:rPr>
        <w:t xml:space="preserve"> acid in the cultured </w:t>
      </w:r>
      <w:proofErr w:type="spellStart"/>
      <w:r w:rsidRPr="00EA3A20">
        <w:rPr>
          <w:rFonts w:asciiTheme="majorBidi" w:hAnsiTheme="majorBidi" w:cstheme="majorBidi"/>
        </w:rPr>
        <w:t>kombucha</w:t>
      </w:r>
      <w:proofErr w:type="spellEnd"/>
      <w:r w:rsidRPr="00EA3A20">
        <w:rPr>
          <w:rFonts w:asciiTheme="majorBidi" w:hAnsiTheme="majorBidi" w:cstheme="majorBidi"/>
        </w:rPr>
        <w:t xml:space="preserve"> can act as another source of antibacterial agent,</w:t>
      </w:r>
      <w:r w:rsidR="00CA40E3" w:rsidRPr="00EA3A20">
        <w:rPr>
          <w:rFonts w:asciiTheme="majorBidi" w:hAnsiTheme="majorBidi" w:cstheme="majorBidi"/>
          <w:vertAlign w:val="superscript"/>
        </w:rPr>
        <w:t>40</w:t>
      </w:r>
      <w:r w:rsidRPr="00EA3A20">
        <w:rPr>
          <w:rFonts w:asciiTheme="majorBidi" w:hAnsiTheme="majorBidi" w:cstheme="majorBidi"/>
        </w:rPr>
        <w:t xml:space="preserve"> while some other researcher suggested that acetic acid is the major antibacterial agent within the </w:t>
      </w:r>
      <w:proofErr w:type="spellStart"/>
      <w:r w:rsidRPr="00EA3A20">
        <w:rPr>
          <w:rFonts w:asciiTheme="majorBidi" w:hAnsiTheme="majorBidi" w:cstheme="majorBidi"/>
        </w:rPr>
        <w:t>Kombucha</w:t>
      </w:r>
      <w:proofErr w:type="spellEnd"/>
      <w:r w:rsidRPr="00EA3A20">
        <w:rPr>
          <w:rFonts w:asciiTheme="majorBidi" w:hAnsiTheme="majorBidi" w:cstheme="majorBidi"/>
        </w:rPr>
        <w:t xml:space="preserve"> culture.</w:t>
      </w:r>
      <w:r w:rsidR="00CA40E3" w:rsidRPr="00EA3A20">
        <w:rPr>
          <w:rFonts w:asciiTheme="majorBidi" w:hAnsiTheme="majorBidi" w:cstheme="majorBidi"/>
          <w:vertAlign w:val="superscript"/>
        </w:rPr>
        <w:t>36</w:t>
      </w:r>
    </w:p>
    <w:p w:rsidR="00882A1C" w:rsidRPr="00EA3A20" w:rsidRDefault="00802E2A" w:rsidP="00CA40E3">
      <w:pPr>
        <w:spacing w:line="360" w:lineRule="auto"/>
        <w:ind w:firstLine="288"/>
        <w:jc w:val="both"/>
        <w:rPr>
          <w:rFonts w:asciiTheme="majorBidi" w:hAnsiTheme="majorBidi" w:cstheme="majorBidi"/>
        </w:rPr>
      </w:pPr>
      <w:bookmarkStart w:id="1" w:name="_Hlk514368394"/>
      <w:r w:rsidRPr="00EA3A20">
        <w:rPr>
          <w:rFonts w:asciiTheme="majorBidi" w:hAnsiTheme="majorBidi" w:cstheme="majorBidi"/>
        </w:rPr>
        <w:t xml:space="preserve">Symbiosis of bacteria and yeasts within the </w:t>
      </w:r>
      <w:proofErr w:type="spellStart"/>
      <w:r w:rsidRPr="00EA3A20">
        <w:rPr>
          <w:rFonts w:asciiTheme="majorBidi" w:hAnsiTheme="majorBidi" w:cstheme="majorBidi"/>
        </w:rPr>
        <w:t>kombucha</w:t>
      </w:r>
      <w:proofErr w:type="spellEnd"/>
      <w:r w:rsidRPr="00EA3A20">
        <w:rPr>
          <w:rFonts w:asciiTheme="majorBidi" w:hAnsiTheme="majorBidi" w:cstheme="majorBidi"/>
        </w:rPr>
        <w:t xml:space="preserve"> lead to its remarkable benefits and outcomes. Different </w:t>
      </w:r>
      <w:proofErr w:type="spellStart"/>
      <w:r w:rsidRPr="00EA3A20">
        <w:rPr>
          <w:rFonts w:asciiTheme="majorBidi" w:hAnsiTheme="majorBidi" w:cstheme="majorBidi"/>
        </w:rPr>
        <w:t>kombucha</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Scoby</w:t>
      </w:r>
      <w:proofErr w:type="spellEnd"/>
      <w:r w:rsidRPr="00EA3A20">
        <w:rPr>
          <w:rFonts w:asciiTheme="majorBidi" w:hAnsiTheme="majorBidi" w:cstheme="majorBidi"/>
        </w:rPr>
        <w:t xml:space="preserve"> provided from diverse sources present different </w:t>
      </w:r>
      <w:r w:rsidRPr="00EA3A20">
        <w:rPr>
          <w:rFonts w:asciiTheme="majorBidi" w:hAnsiTheme="majorBidi" w:cstheme="majorBidi"/>
        </w:rPr>
        <w:lastRenderedPageBreak/>
        <w:t xml:space="preserve">outcomes, bacteria and yeast. Among frequently bacteria within the </w:t>
      </w:r>
      <w:proofErr w:type="spellStart"/>
      <w:r w:rsidRPr="00EA3A20">
        <w:rPr>
          <w:rFonts w:asciiTheme="majorBidi" w:hAnsiTheme="majorBidi" w:cstheme="majorBidi"/>
        </w:rPr>
        <w:t>kombucha</w:t>
      </w:r>
      <w:proofErr w:type="spellEnd"/>
      <w:r w:rsidRPr="00EA3A20">
        <w:rPr>
          <w:rFonts w:asciiTheme="majorBidi" w:hAnsiTheme="majorBidi" w:cstheme="majorBidi"/>
        </w:rPr>
        <w:t xml:space="preserve"> we can refer to strains of </w:t>
      </w:r>
      <w:proofErr w:type="spellStart"/>
      <w:r w:rsidRPr="00EA3A20">
        <w:rPr>
          <w:rFonts w:asciiTheme="majorBidi" w:hAnsiTheme="majorBidi" w:cstheme="majorBidi"/>
        </w:rPr>
        <w:t>Acetobacteria</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xylinum</w:t>
      </w:r>
      <w:proofErr w:type="spellEnd"/>
      <w:r w:rsidRPr="00EA3A20">
        <w:rPr>
          <w:rFonts w:asciiTheme="majorBidi" w:hAnsiTheme="majorBidi" w:cstheme="majorBidi"/>
        </w:rPr>
        <w:t xml:space="preserve"> (cellulose-producing), </w:t>
      </w:r>
      <w:proofErr w:type="spellStart"/>
      <w:r w:rsidRPr="00EA3A20">
        <w:rPr>
          <w:rFonts w:asciiTheme="majorBidi" w:hAnsiTheme="majorBidi" w:cstheme="majorBidi"/>
        </w:rPr>
        <w:t>aceti</w:t>
      </w:r>
      <w:proofErr w:type="spellEnd"/>
      <w:r w:rsidRPr="00EA3A20">
        <w:rPr>
          <w:rFonts w:asciiTheme="majorBidi" w:hAnsiTheme="majorBidi" w:cstheme="majorBidi"/>
        </w:rPr>
        <w:t xml:space="preserve"> and </w:t>
      </w:r>
      <w:proofErr w:type="spellStart"/>
      <w:r w:rsidRPr="00EA3A20">
        <w:rPr>
          <w:rFonts w:asciiTheme="majorBidi" w:hAnsiTheme="majorBidi" w:cstheme="majorBidi"/>
        </w:rPr>
        <w:t>pasteurianus</w:t>
      </w:r>
      <w:proofErr w:type="spellEnd"/>
      <w:r w:rsidRPr="00EA3A20">
        <w:rPr>
          <w:rFonts w:asciiTheme="majorBidi" w:hAnsiTheme="majorBidi" w:cstheme="majorBidi"/>
        </w:rPr>
        <w:t xml:space="preserve">), Lactobacillus and </w:t>
      </w:r>
      <w:proofErr w:type="spellStart"/>
      <w:r w:rsidRPr="00EA3A20">
        <w:rPr>
          <w:rFonts w:asciiTheme="majorBidi" w:hAnsiTheme="majorBidi" w:cstheme="majorBidi"/>
        </w:rPr>
        <w:t>Gluconobacter</w:t>
      </w:r>
      <w:proofErr w:type="spellEnd"/>
      <w:r w:rsidRPr="00EA3A20">
        <w:rPr>
          <w:rFonts w:asciiTheme="majorBidi" w:hAnsiTheme="majorBidi" w:cstheme="majorBidi"/>
        </w:rPr>
        <w:t xml:space="preserve">. On other hand, various kinds of yeast were identified within the </w:t>
      </w:r>
      <w:proofErr w:type="spellStart"/>
      <w:r w:rsidRPr="00EA3A20">
        <w:rPr>
          <w:rFonts w:asciiTheme="majorBidi" w:hAnsiTheme="majorBidi" w:cstheme="majorBidi"/>
        </w:rPr>
        <w:t>kombucha</w:t>
      </w:r>
      <w:proofErr w:type="spellEnd"/>
      <w:r w:rsidRPr="00EA3A20">
        <w:rPr>
          <w:rFonts w:asciiTheme="majorBidi" w:hAnsiTheme="majorBidi" w:cstheme="majorBidi"/>
        </w:rPr>
        <w:t xml:space="preserve"> among we can refer to the </w:t>
      </w:r>
      <w:proofErr w:type="spellStart"/>
      <w:r w:rsidRPr="00EA3A20">
        <w:rPr>
          <w:rFonts w:asciiTheme="majorBidi" w:hAnsiTheme="majorBidi" w:cstheme="majorBidi"/>
        </w:rPr>
        <w:t>Brettanomyces</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Brettanomyces</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bruxellensis</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Brettanomyces</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intermedius</w:t>
      </w:r>
      <w:proofErr w:type="spellEnd"/>
      <w:r w:rsidRPr="00EA3A20">
        <w:rPr>
          <w:rFonts w:asciiTheme="majorBidi" w:hAnsiTheme="majorBidi" w:cstheme="majorBidi"/>
        </w:rPr>
        <w:t>/</w:t>
      </w:r>
      <w:proofErr w:type="spellStart"/>
      <w:r w:rsidRPr="00EA3A20">
        <w:rPr>
          <w:rFonts w:asciiTheme="majorBidi" w:hAnsiTheme="majorBidi" w:cstheme="majorBidi"/>
        </w:rPr>
        <w:t>Dekkera</w:t>
      </w:r>
      <w:proofErr w:type="spellEnd"/>
      <w:r w:rsidRPr="00EA3A20">
        <w:rPr>
          <w:rFonts w:asciiTheme="majorBidi" w:hAnsiTheme="majorBidi" w:cstheme="majorBidi"/>
        </w:rPr>
        <w:t xml:space="preserve">, Candida, Candida </w:t>
      </w:r>
      <w:proofErr w:type="spellStart"/>
      <w:r w:rsidRPr="00EA3A20">
        <w:rPr>
          <w:rFonts w:asciiTheme="majorBidi" w:hAnsiTheme="majorBidi" w:cstheme="majorBidi"/>
        </w:rPr>
        <w:t>famata</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Mycoderma</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Mycotorula</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Pichia</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Pichia</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membranaefaciens</w:t>
      </w:r>
      <w:proofErr w:type="spellEnd"/>
      <w:r w:rsidRPr="00EA3A20">
        <w:rPr>
          <w:rFonts w:asciiTheme="majorBidi" w:hAnsiTheme="majorBidi" w:cstheme="majorBidi"/>
        </w:rPr>
        <w:t xml:space="preserve">, Saccharomyces, Saccharomyces </w:t>
      </w:r>
      <w:proofErr w:type="spellStart"/>
      <w:r w:rsidRPr="00EA3A20">
        <w:rPr>
          <w:rFonts w:asciiTheme="majorBidi" w:hAnsiTheme="majorBidi" w:cstheme="majorBidi"/>
        </w:rPr>
        <w:t>cerevisiae</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Schizosaccharomyces</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Torula</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Zygosaccharomyce</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Zygosaccharomyces</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bailii</w:t>
      </w:r>
      <w:proofErr w:type="spellEnd"/>
      <w:r w:rsidRPr="00EA3A20">
        <w:rPr>
          <w:rFonts w:asciiTheme="majorBidi" w:hAnsiTheme="majorBidi" w:cstheme="majorBidi"/>
        </w:rPr>
        <w:t xml:space="preserve"> and </w:t>
      </w:r>
      <w:proofErr w:type="spellStart"/>
      <w:r w:rsidRPr="00EA3A20">
        <w:rPr>
          <w:rFonts w:asciiTheme="majorBidi" w:hAnsiTheme="majorBidi" w:cstheme="majorBidi"/>
        </w:rPr>
        <w:t>Zygosaccharomyces</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rouzii</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Torulospora</w:t>
      </w:r>
      <w:proofErr w:type="spellEnd"/>
      <w:r w:rsidRPr="00EA3A20">
        <w:rPr>
          <w:rFonts w:asciiTheme="majorBidi" w:hAnsiTheme="majorBidi" w:cstheme="majorBidi"/>
        </w:rPr>
        <w:t xml:space="preserve"> and Kloeckera.</w:t>
      </w:r>
      <w:r w:rsidR="00CA40E3" w:rsidRPr="00EA3A20">
        <w:rPr>
          <w:rFonts w:asciiTheme="majorBidi" w:hAnsiTheme="majorBidi" w:cstheme="majorBidi"/>
          <w:vertAlign w:val="superscript"/>
        </w:rPr>
        <w:t>34,35,41-43</w:t>
      </w:r>
    </w:p>
    <w:bookmarkEnd w:id="1"/>
    <w:p w:rsidR="004837C5" w:rsidRPr="00EA3A20" w:rsidRDefault="00383569" w:rsidP="00601301">
      <w:pPr>
        <w:pStyle w:val="Newparagraph"/>
        <w:spacing w:line="360" w:lineRule="auto"/>
        <w:jc w:val="both"/>
        <w:rPr>
          <w:rFonts w:asciiTheme="majorBidi" w:hAnsiTheme="majorBidi" w:cstheme="majorBidi"/>
          <w:lang w:bidi="fa-IR"/>
        </w:rPr>
      </w:pPr>
      <w:r w:rsidRPr="00EA3A20">
        <w:rPr>
          <w:rFonts w:asciiTheme="majorBidi" w:hAnsiTheme="majorBidi" w:cstheme="majorBidi"/>
        </w:rPr>
        <w:t>The aim of this research</w:t>
      </w:r>
      <w:r w:rsidR="004837C5" w:rsidRPr="00EA3A20">
        <w:rPr>
          <w:rFonts w:asciiTheme="majorBidi" w:hAnsiTheme="majorBidi" w:cstheme="majorBidi"/>
        </w:rPr>
        <w:t xml:space="preserve"> is to evaluate the separation of Ni (II) from aqueous solution</w:t>
      </w:r>
      <w:r w:rsidR="004837C5" w:rsidRPr="00EA3A20">
        <w:rPr>
          <w:rStyle w:val="CommentReference"/>
          <w:rFonts w:asciiTheme="majorBidi" w:hAnsiTheme="majorBidi" w:cstheme="majorBidi"/>
          <w:color w:val="000000" w:themeColor="text1"/>
          <w:sz w:val="24"/>
          <w:szCs w:val="24"/>
        </w:rPr>
        <w:t xml:space="preserve"> </w:t>
      </w:r>
      <w:r w:rsidR="004837C5" w:rsidRPr="00EA3A20">
        <w:rPr>
          <w:rFonts w:asciiTheme="majorBidi" w:hAnsiTheme="majorBidi" w:cstheme="majorBidi"/>
        </w:rPr>
        <w:t>using</w:t>
      </w:r>
      <w:r w:rsidR="004837C5" w:rsidRPr="00EA3A20">
        <w:rPr>
          <w:rFonts w:asciiTheme="majorBidi" w:eastAsiaTheme="minorEastAsia" w:hAnsiTheme="majorBidi" w:cstheme="majorBidi"/>
          <w:lang w:eastAsia="ja-JP"/>
        </w:rPr>
        <w:t xml:space="preserve"> </w:t>
      </w:r>
      <w:proofErr w:type="spellStart"/>
      <w:r w:rsidR="004837C5" w:rsidRPr="00EA3A20">
        <w:rPr>
          <w:rStyle w:val="Emphasis"/>
          <w:rFonts w:asciiTheme="majorBidi" w:hAnsiTheme="majorBidi" w:cstheme="majorBidi"/>
          <w:i w:val="0"/>
          <w:iCs w:val="0"/>
          <w:color w:val="000000" w:themeColor="text1"/>
        </w:rPr>
        <w:t>K</w:t>
      </w:r>
      <w:r w:rsidR="00237EF6" w:rsidRPr="00EA3A20">
        <w:rPr>
          <w:rStyle w:val="Emphasis"/>
          <w:rFonts w:asciiTheme="majorBidi" w:hAnsiTheme="majorBidi" w:cstheme="majorBidi"/>
          <w:i w:val="0"/>
          <w:iCs w:val="0"/>
          <w:color w:val="000000" w:themeColor="text1"/>
        </w:rPr>
        <w:t>o</w:t>
      </w:r>
      <w:r w:rsidR="004837C5" w:rsidRPr="00EA3A20">
        <w:rPr>
          <w:rStyle w:val="Emphasis"/>
          <w:rFonts w:asciiTheme="majorBidi" w:hAnsiTheme="majorBidi" w:cstheme="majorBidi"/>
          <w:i w:val="0"/>
          <w:iCs w:val="0"/>
          <w:color w:val="000000" w:themeColor="text1"/>
        </w:rPr>
        <w:t>mbucha</w:t>
      </w:r>
      <w:proofErr w:type="spellEnd"/>
      <w:r w:rsidR="004837C5" w:rsidRPr="00EA3A20">
        <w:rPr>
          <w:rStyle w:val="Emphasis"/>
          <w:rFonts w:asciiTheme="majorBidi" w:hAnsiTheme="majorBidi" w:cstheme="majorBidi"/>
          <w:color w:val="000000" w:themeColor="text1"/>
        </w:rPr>
        <w:t xml:space="preserve"> </w:t>
      </w:r>
      <w:proofErr w:type="spellStart"/>
      <w:r w:rsidR="00237EF6" w:rsidRPr="00EA3A20">
        <w:rPr>
          <w:rStyle w:val="shorttext"/>
          <w:rFonts w:asciiTheme="majorBidi" w:hAnsiTheme="majorBidi" w:cstheme="majorBidi"/>
          <w:color w:val="000000" w:themeColor="text1"/>
        </w:rPr>
        <w:t>Scoby</w:t>
      </w:r>
      <w:proofErr w:type="spellEnd"/>
      <w:r w:rsidR="004837C5" w:rsidRPr="00EA3A20">
        <w:rPr>
          <w:rStyle w:val="hps"/>
          <w:rFonts w:asciiTheme="majorBidi" w:hAnsiTheme="majorBidi" w:cstheme="majorBidi"/>
          <w:color w:val="000000" w:themeColor="text1"/>
        </w:rPr>
        <w:t xml:space="preserve"> </w:t>
      </w:r>
      <w:r w:rsidR="004837C5" w:rsidRPr="00EA3A20">
        <w:rPr>
          <w:rStyle w:val="shorttext"/>
          <w:rFonts w:asciiTheme="majorBidi" w:hAnsiTheme="majorBidi" w:cstheme="majorBidi"/>
          <w:color w:val="000000" w:themeColor="text1"/>
        </w:rPr>
        <w:t>in</w:t>
      </w:r>
      <w:r w:rsidRPr="00EA3A20">
        <w:rPr>
          <w:rStyle w:val="shorttext"/>
          <w:rFonts w:asciiTheme="majorBidi" w:hAnsiTheme="majorBidi" w:cstheme="majorBidi"/>
          <w:color w:val="000000" w:themeColor="text1"/>
        </w:rPr>
        <w:t xml:space="preserve"> a</w:t>
      </w:r>
      <w:r w:rsidR="004837C5" w:rsidRPr="00EA3A20">
        <w:rPr>
          <w:rStyle w:val="shorttext"/>
          <w:rFonts w:asciiTheme="majorBidi" w:hAnsiTheme="majorBidi" w:cstheme="majorBidi"/>
          <w:color w:val="000000" w:themeColor="text1"/>
        </w:rPr>
        <w:t xml:space="preserve"> batch reactor</w:t>
      </w:r>
      <w:r w:rsidR="004837C5" w:rsidRPr="00EA3A20">
        <w:rPr>
          <w:rFonts w:asciiTheme="majorBidi" w:hAnsiTheme="majorBidi" w:cstheme="majorBidi"/>
        </w:rPr>
        <w:t xml:space="preserve">. The effect of various parameters such as namely contact time, adsorbent dose, pH, and </w:t>
      </w:r>
      <w:r w:rsidR="004837C5" w:rsidRPr="00EA3A20">
        <w:rPr>
          <w:rStyle w:val="sac"/>
          <w:rFonts w:asciiTheme="majorBidi" w:hAnsiTheme="majorBidi" w:cstheme="majorBidi"/>
          <w:color w:val="000000" w:themeColor="text1"/>
        </w:rPr>
        <w:t>the</w:t>
      </w:r>
      <w:r w:rsidR="004837C5" w:rsidRPr="00EA3A20">
        <w:rPr>
          <w:rFonts w:asciiTheme="majorBidi" w:hAnsiTheme="majorBidi" w:cstheme="majorBidi"/>
        </w:rPr>
        <w:t xml:space="preserve"> initial concentrat</w:t>
      </w:r>
      <w:r w:rsidRPr="00EA3A20">
        <w:rPr>
          <w:rFonts w:asciiTheme="majorBidi" w:hAnsiTheme="majorBidi" w:cstheme="majorBidi"/>
        </w:rPr>
        <w:t>ion on the removal of Ni (II) was</w:t>
      </w:r>
      <w:r w:rsidR="004837C5" w:rsidRPr="00EA3A20">
        <w:rPr>
          <w:rFonts w:asciiTheme="majorBidi" w:hAnsiTheme="majorBidi" w:cstheme="majorBidi"/>
        </w:rPr>
        <w:t xml:space="preserve"> also </w:t>
      </w:r>
      <w:r w:rsidRPr="00EA3A20">
        <w:rPr>
          <w:rFonts w:asciiTheme="majorBidi" w:hAnsiTheme="majorBidi" w:cstheme="majorBidi"/>
        </w:rPr>
        <w:t xml:space="preserve">investigated. Usage of </w:t>
      </w:r>
      <w:r w:rsidR="006765A7" w:rsidRPr="00EA3A20">
        <w:rPr>
          <w:rFonts w:asciiTheme="majorBidi" w:hAnsiTheme="majorBidi" w:cstheme="majorBidi"/>
        </w:rPr>
        <w:t>this</w:t>
      </w:r>
      <w:r w:rsidRPr="00EA3A20">
        <w:rPr>
          <w:rFonts w:asciiTheme="majorBidi" w:hAnsiTheme="majorBidi" w:cstheme="majorBidi"/>
        </w:rPr>
        <w:t xml:space="preserve"> kind of materials has</w:t>
      </w:r>
      <w:r w:rsidR="004837C5" w:rsidRPr="00EA3A20">
        <w:rPr>
          <w:rFonts w:asciiTheme="majorBidi" w:hAnsiTheme="majorBidi" w:cstheme="majorBidi"/>
        </w:rPr>
        <w:t xml:space="preserve"> several advantages such as high treated water quality, lo</w:t>
      </w:r>
      <w:r w:rsidRPr="00EA3A20">
        <w:rPr>
          <w:rFonts w:asciiTheme="majorBidi" w:hAnsiTheme="majorBidi" w:cstheme="majorBidi"/>
        </w:rPr>
        <w:t>w sludge production, small foot</w:t>
      </w:r>
      <w:r w:rsidR="004837C5" w:rsidRPr="00EA3A20">
        <w:rPr>
          <w:rFonts w:asciiTheme="majorBidi" w:hAnsiTheme="majorBidi" w:cstheme="majorBidi"/>
        </w:rPr>
        <w:t xml:space="preserve">print, robustness and flexibility for future expansion. They are particularly attractive for treatment of recalcitrant wastewater, where long sludge retention times (SRT), applied for facilitating the efficient removal of slowly biodegradable pollutants. </w:t>
      </w:r>
      <w:r w:rsidR="004837C5" w:rsidRPr="00EA3A20">
        <w:rPr>
          <w:rFonts w:asciiTheme="majorBidi" w:hAnsiTheme="majorBidi" w:cstheme="majorBidi"/>
          <w:lang w:bidi="fa-IR"/>
        </w:rPr>
        <w:t xml:space="preserve">The fungus known as </w:t>
      </w:r>
      <w:proofErr w:type="spellStart"/>
      <w:r w:rsidR="004837C5" w:rsidRPr="00EA3A20">
        <w:rPr>
          <w:rFonts w:asciiTheme="majorBidi" w:hAnsiTheme="majorBidi" w:cstheme="majorBidi"/>
          <w:lang w:bidi="fa-IR"/>
        </w:rPr>
        <w:t>Kombucha</w:t>
      </w:r>
      <w:proofErr w:type="spellEnd"/>
      <w:r w:rsidR="00F63AF6" w:rsidRPr="00EA3A20">
        <w:rPr>
          <w:rFonts w:asciiTheme="majorBidi" w:hAnsiTheme="majorBidi" w:cstheme="majorBidi"/>
          <w:lang w:bidi="fa-IR"/>
        </w:rPr>
        <w:t xml:space="preserve"> </w:t>
      </w:r>
      <w:r w:rsidR="004837C5" w:rsidRPr="00EA3A20">
        <w:rPr>
          <w:rFonts w:asciiTheme="majorBidi" w:hAnsiTheme="majorBidi" w:cstheme="majorBidi"/>
          <w:lang w:bidi="fa-IR"/>
        </w:rPr>
        <w:t>is a waste produced during black fermentation. The objective of this study was to examine the main aspect of a possible strategy for the removal of arsenates by tea fungal bio reactor.</w:t>
      </w:r>
    </w:p>
    <w:p w:rsidR="004837C5" w:rsidRPr="00EA3A20" w:rsidRDefault="000A0A49" w:rsidP="00601301">
      <w:pPr>
        <w:pStyle w:val="Heading1"/>
        <w:rPr>
          <w:rFonts w:asciiTheme="majorBidi" w:hAnsiTheme="majorBidi" w:cstheme="majorBidi"/>
          <w:szCs w:val="24"/>
        </w:rPr>
      </w:pPr>
      <w:r w:rsidRPr="00EA3A20">
        <w:rPr>
          <w:rFonts w:asciiTheme="majorBidi" w:hAnsiTheme="majorBidi" w:cstheme="majorBidi"/>
          <w:szCs w:val="24"/>
        </w:rPr>
        <w:t xml:space="preserve">2- </w:t>
      </w:r>
      <w:r w:rsidR="004837C5" w:rsidRPr="00EA3A20">
        <w:rPr>
          <w:rFonts w:asciiTheme="majorBidi" w:hAnsiTheme="majorBidi" w:cstheme="majorBidi"/>
          <w:szCs w:val="24"/>
        </w:rPr>
        <w:t xml:space="preserve">Materials and </w:t>
      </w:r>
      <w:r w:rsidR="00BC32DB" w:rsidRPr="00EA3A20">
        <w:rPr>
          <w:rFonts w:asciiTheme="majorBidi" w:hAnsiTheme="majorBidi" w:cstheme="majorBidi"/>
          <w:szCs w:val="24"/>
        </w:rPr>
        <w:t>m</w:t>
      </w:r>
      <w:r w:rsidR="004837C5" w:rsidRPr="00EA3A20">
        <w:rPr>
          <w:rFonts w:asciiTheme="majorBidi" w:hAnsiTheme="majorBidi" w:cstheme="majorBidi"/>
          <w:szCs w:val="24"/>
        </w:rPr>
        <w:t>ethod</w:t>
      </w:r>
    </w:p>
    <w:p w:rsidR="004837C5" w:rsidRPr="00EA3A20" w:rsidRDefault="004837C5" w:rsidP="00601301">
      <w:pPr>
        <w:pStyle w:val="Paragraph"/>
        <w:spacing w:line="360" w:lineRule="auto"/>
        <w:ind w:firstLine="288"/>
        <w:jc w:val="both"/>
        <w:rPr>
          <w:rFonts w:asciiTheme="majorBidi" w:hAnsiTheme="majorBidi" w:cstheme="majorBidi"/>
        </w:rPr>
      </w:pPr>
      <w:proofErr w:type="spellStart"/>
      <w:r w:rsidRPr="00EA3A20">
        <w:rPr>
          <w:rFonts w:asciiTheme="majorBidi" w:hAnsiTheme="majorBidi" w:cstheme="majorBidi"/>
        </w:rPr>
        <w:t>K</w:t>
      </w:r>
      <w:r w:rsidR="00D14D17" w:rsidRPr="00EA3A20">
        <w:rPr>
          <w:rFonts w:asciiTheme="majorBidi" w:hAnsiTheme="majorBidi" w:cstheme="majorBidi"/>
        </w:rPr>
        <w:t>o</w:t>
      </w:r>
      <w:r w:rsidRPr="00EA3A20">
        <w:rPr>
          <w:rFonts w:asciiTheme="majorBidi" w:hAnsiTheme="majorBidi" w:cstheme="majorBidi"/>
        </w:rPr>
        <w:t>m</w:t>
      </w:r>
      <w:r w:rsidR="00BB170A" w:rsidRPr="00EA3A20">
        <w:rPr>
          <w:rFonts w:asciiTheme="majorBidi" w:hAnsiTheme="majorBidi" w:cstheme="majorBidi"/>
        </w:rPr>
        <w:t>b</w:t>
      </w:r>
      <w:r w:rsidRPr="00EA3A20">
        <w:rPr>
          <w:rFonts w:asciiTheme="majorBidi" w:hAnsiTheme="majorBidi" w:cstheme="majorBidi"/>
        </w:rPr>
        <w:t>uch</w:t>
      </w:r>
      <w:r w:rsidR="00D14D17" w:rsidRPr="00EA3A20">
        <w:rPr>
          <w:rFonts w:asciiTheme="majorBidi" w:hAnsiTheme="majorBidi" w:cstheme="majorBidi"/>
        </w:rPr>
        <w:t>a</w:t>
      </w:r>
      <w:proofErr w:type="spellEnd"/>
      <w:r w:rsidRPr="00EA3A20">
        <w:rPr>
          <w:rFonts w:asciiTheme="majorBidi" w:hAnsiTheme="majorBidi" w:cstheme="majorBidi"/>
        </w:rPr>
        <w:t xml:space="preserve"> </w:t>
      </w:r>
      <w:proofErr w:type="spellStart"/>
      <w:r w:rsidR="00D14D17" w:rsidRPr="00EA3A20">
        <w:rPr>
          <w:rFonts w:asciiTheme="majorBidi" w:hAnsiTheme="majorBidi" w:cstheme="majorBidi"/>
        </w:rPr>
        <w:t>Scoby</w:t>
      </w:r>
      <w:proofErr w:type="spellEnd"/>
      <w:r w:rsidRPr="00EA3A20">
        <w:rPr>
          <w:rFonts w:asciiTheme="majorBidi" w:hAnsiTheme="majorBidi" w:cstheme="majorBidi"/>
        </w:rPr>
        <w:t xml:space="preserve"> was </w:t>
      </w:r>
      <w:r w:rsidRPr="00EA3A20">
        <w:rPr>
          <w:rStyle w:val="shorttext"/>
          <w:rFonts w:asciiTheme="majorBidi" w:hAnsiTheme="majorBidi" w:cstheme="majorBidi"/>
          <w:color w:val="000000" w:themeColor="text1"/>
        </w:rPr>
        <w:t>procured</w:t>
      </w:r>
      <w:r w:rsidRPr="00EA3A20">
        <w:rPr>
          <w:rFonts w:asciiTheme="majorBidi" w:hAnsiTheme="majorBidi" w:cstheme="majorBidi"/>
        </w:rPr>
        <w:t xml:space="preserve"> from</w:t>
      </w:r>
      <w:r w:rsidRPr="00EA3A20">
        <w:rPr>
          <w:rStyle w:val="shorttext"/>
          <w:rFonts w:asciiTheme="majorBidi" w:hAnsiTheme="majorBidi" w:cstheme="majorBidi"/>
          <w:color w:val="000000" w:themeColor="text1"/>
        </w:rPr>
        <w:t xml:space="preserve"> </w:t>
      </w:r>
      <w:r w:rsidR="00383569" w:rsidRPr="00EA3A20">
        <w:rPr>
          <w:rStyle w:val="shorttext"/>
          <w:rFonts w:asciiTheme="majorBidi" w:hAnsiTheme="majorBidi" w:cstheme="majorBidi"/>
          <w:color w:val="000000" w:themeColor="text1"/>
        </w:rPr>
        <w:t xml:space="preserve">the </w:t>
      </w:r>
      <w:r w:rsidRPr="00EA3A20">
        <w:rPr>
          <w:rStyle w:val="shorttext"/>
          <w:rFonts w:asciiTheme="majorBidi" w:hAnsiTheme="majorBidi" w:cstheme="majorBidi"/>
          <w:color w:val="000000" w:themeColor="text1"/>
        </w:rPr>
        <w:t>Caucasus Mountains</w:t>
      </w:r>
      <w:r w:rsidRPr="00EA3A20">
        <w:rPr>
          <w:rFonts w:asciiTheme="majorBidi" w:hAnsiTheme="majorBidi" w:cstheme="majorBidi"/>
        </w:rPr>
        <w:t>.</w:t>
      </w:r>
      <w:r w:rsidRPr="00EA3A20">
        <w:rPr>
          <w:rFonts w:asciiTheme="majorBidi" w:hAnsiTheme="majorBidi" w:cstheme="majorBidi"/>
          <w:noProof/>
          <w:lang w:val="en-US" w:eastAsia="en-US"/>
        </w:rPr>
        <mc:AlternateContent>
          <mc:Choice Requires="wps">
            <w:drawing>
              <wp:anchor distT="4294967294" distB="4294967294" distL="114300" distR="114300" simplePos="0" relativeHeight="251659264" behindDoc="0" locked="0" layoutInCell="1" allowOverlap="1" wp14:anchorId="2314EEB9" wp14:editId="7516F7CF">
                <wp:simplePos x="0" y="0"/>
                <wp:positionH relativeFrom="margin">
                  <wp:posOffset>-3962400</wp:posOffset>
                </wp:positionH>
                <wp:positionV relativeFrom="paragraph">
                  <wp:posOffset>184784</wp:posOffset>
                </wp:positionV>
                <wp:extent cx="2857500" cy="0"/>
                <wp:effectExtent l="0" t="0" r="19050" b="19050"/>
                <wp:wrapNone/>
                <wp:docPr id="1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57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7CD6FB" id="Straight Connector 5"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312pt,14.55pt" to="-8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" strokecolor="#5b9bd5" strokeweight=".5pt">
                <v:stroke joinstyle="miter"/>
                <o:lock v:ext="edit" shapetype="f"/>
                <w10:wrap anchorx="margin"/>
              </v:line>
            </w:pict>
          </mc:Fallback>
        </mc:AlternateContent>
      </w:r>
      <w:r w:rsidRPr="00EA3A20">
        <w:rPr>
          <w:rFonts w:asciiTheme="majorBidi" w:hAnsiTheme="majorBidi" w:cstheme="majorBidi"/>
        </w:rPr>
        <w:t xml:space="preserve"> The spectrophotometric measurements were carried out with a </w:t>
      </w:r>
      <w:proofErr w:type="spellStart"/>
      <w:r w:rsidRPr="00EA3A20">
        <w:rPr>
          <w:rFonts w:asciiTheme="majorBidi" w:hAnsiTheme="majorBidi" w:cstheme="majorBidi"/>
        </w:rPr>
        <w:t>Cintra</w:t>
      </w:r>
      <w:proofErr w:type="spellEnd"/>
      <w:r w:rsidRPr="00EA3A20">
        <w:rPr>
          <w:rFonts w:asciiTheme="majorBidi" w:hAnsiTheme="majorBidi" w:cstheme="majorBidi"/>
        </w:rPr>
        <w:t xml:space="preserve"> 101 spectrophotometer (GBC Scientific Equipment, Australia) at a wavelength of 546 nm. Besides, for different stages of this study</w:t>
      </w:r>
      <w:r w:rsidR="00383569" w:rsidRPr="00EA3A20">
        <w:rPr>
          <w:rFonts w:asciiTheme="majorBidi" w:hAnsiTheme="majorBidi" w:cstheme="majorBidi"/>
        </w:rPr>
        <w:t>,</w:t>
      </w:r>
      <w:r w:rsidRPr="00EA3A20">
        <w:rPr>
          <w:rFonts w:asciiTheme="majorBidi" w:hAnsiTheme="majorBidi" w:cstheme="majorBidi"/>
        </w:rPr>
        <w:t xml:space="preserve"> some instruments such as pH-meter (632Metrohm, </w:t>
      </w:r>
      <w:proofErr w:type="spellStart"/>
      <w:r w:rsidRPr="00EA3A20">
        <w:rPr>
          <w:rFonts w:asciiTheme="majorBidi" w:hAnsiTheme="majorBidi" w:cstheme="majorBidi"/>
        </w:rPr>
        <w:t>Herisau</w:t>
      </w:r>
      <w:proofErr w:type="spellEnd"/>
      <w:r w:rsidRPr="00EA3A20">
        <w:rPr>
          <w:rFonts w:asciiTheme="majorBidi" w:hAnsiTheme="majorBidi" w:cstheme="majorBidi"/>
        </w:rPr>
        <w:t>, Switzerland)</w:t>
      </w:r>
      <w:r w:rsidR="00EC2F7C" w:rsidRPr="00EA3A20">
        <w:rPr>
          <w:rFonts w:asciiTheme="majorBidi" w:hAnsiTheme="majorBidi" w:cstheme="majorBidi"/>
        </w:rPr>
        <w:t>, digital optical microscope (</w:t>
      </w:r>
      <w:proofErr w:type="spellStart"/>
      <w:r w:rsidR="00EC2F7C" w:rsidRPr="00EA3A20">
        <w:rPr>
          <w:rFonts w:asciiTheme="majorBidi" w:hAnsiTheme="majorBidi" w:cstheme="majorBidi"/>
        </w:rPr>
        <w:t>Rohs</w:t>
      </w:r>
      <w:proofErr w:type="spellEnd"/>
      <w:r w:rsidR="00EC2F7C" w:rsidRPr="00EA3A20">
        <w:rPr>
          <w:rFonts w:asciiTheme="majorBidi" w:hAnsiTheme="majorBidi" w:cstheme="majorBidi"/>
        </w:rPr>
        <w:t>, model U1000X)</w:t>
      </w:r>
      <w:r w:rsidRPr="00EA3A20">
        <w:rPr>
          <w:rFonts w:asciiTheme="majorBidi" w:hAnsiTheme="majorBidi" w:cstheme="majorBidi"/>
        </w:rPr>
        <w:t xml:space="preserve"> and super magnet (1.2 T, 10 cm×5 cm×2 cm) were used.</w:t>
      </w:r>
    </w:p>
    <w:p w:rsidR="00473C28" w:rsidRPr="00EA3A20" w:rsidRDefault="00473C28" w:rsidP="00601301">
      <w:pPr>
        <w:pStyle w:val="Newparagraph"/>
        <w:spacing w:line="360" w:lineRule="auto"/>
        <w:ind w:firstLine="0"/>
        <w:jc w:val="both"/>
        <w:rPr>
          <w:rFonts w:asciiTheme="majorBidi" w:hAnsiTheme="majorBidi" w:cstheme="majorBidi"/>
        </w:rPr>
      </w:pPr>
    </w:p>
    <w:p w:rsidR="00473C28" w:rsidRPr="00EA3A20" w:rsidRDefault="00473C28" w:rsidP="00601301">
      <w:pPr>
        <w:pStyle w:val="Newparagraph"/>
        <w:spacing w:line="360" w:lineRule="auto"/>
        <w:ind w:firstLine="0"/>
        <w:jc w:val="both"/>
        <w:rPr>
          <w:rFonts w:asciiTheme="majorBidi" w:hAnsiTheme="majorBidi" w:cstheme="majorBidi"/>
          <w:i/>
          <w:iCs/>
        </w:rPr>
      </w:pPr>
      <w:r w:rsidRPr="00EA3A20">
        <w:rPr>
          <w:rFonts w:asciiTheme="majorBidi" w:hAnsiTheme="majorBidi" w:cstheme="majorBidi"/>
          <w:i/>
          <w:iCs/>
        </w:rPr>
        <w:t>2-1-Cult</w:t>
      </w:r>
      <w:r w:rsidR="003A068C" w:rsidRPr="00EA3A20">
        <w:rPr>
          <w:rFonts w:asciiTheme="majorBidi" w:hAnsiTheme="majorBidi" w:cstheme="majorBidi"/>
          <w:i/>
          <w:iCs/>
        </w:rPr>
        <w:t>ivation</w:t>
      </w:r>
      <w:r w:rsidRPr="00EA3A20">
        <w:rPr>
          <w:rFonts w:asciiTheme="majorBidi" w:hAnsiTheme="majorBidi" w:cstheme="majorBidi"/>
          <w:i/>
          <w:iCs/>
        </w:rPr>
        <w:t xml:space="preserve"> of </w:t>
      </w:r>
      <w:proofErr w:type="spellStart"/>
      <w:r w:rsidRPr="00EA3A20">
        <w:rPr>
          <w:rFonts w:asciiTheme="majorBidi" w:hAnsiTheme="majorBidi" w:cstheme="majorBidi"/>
          <w:i/>
          <w:iCs/>
        </w:rPr>
        <w:t>Kombucha</w:t>
      </w:r>
      <w:proofErr w:type="spellEnd"/>
      <w:r w:rsidRPr="00EA3A20">
        <w:rPr>
          <w:rFonts w:asciiTheme="majorBidi" w:hAnsiTheme="majorBidi" w:cstheme="majorBidi"/>
          <w:i/>
          <w:iCs/>
        </w:rPr>
        <w:t xml:space="preserve"> </w:t>
      </w:r>
      <w:proofErr w:type="spellStart"/>
      <w:r w:rsidRPr="00EA3A20">
        <w:rPr>
          <w:rFonts w:asciiTheme="majorBidi" w:hAnsiTheme="majorBidi" w:cstheme="majorBidi"/>
          <w:i/>
          <w:iCs/>
        </w:rPr>
        <w:t>Scoby</w:t>
      </w:r>
      <w:proofErr w:type="spellEnd"/>
    </w:p>
    <w:p w:rsidR="00C87F23" w:rsidRPr="00EA3A20" w:rsidRDefault="003A2FDA" w:rsidP="00601301">
      <w:pPr>
        <w:pStyle w:val="Newparagraph"/>
        <w:spacing w:line="360" w:lineRule="auto"/>
        <w:ind w:firstLine="288"/>
        <w:jc w:val="both"/>
        <w:rPr>
          <w:rFonts w:asciiTheme="majorBidi" w:hAnsiTheme="majorBidi" w:cstheme="majorBidi"/>
          <w:rtl/>
        </w:rPr>
      </w:pPr>
      <w:r w:rsidRPr="00EA3A20">
        <w:rPr>
          <w:rFonts w:asciiTheme="majorBidi" w:hAnsiTheme="majorBidi" w:cstheme="majorBidi"/>
        </w:rPr>
        <w:t xml:space="preserve">The </w:t>
      </w:r>
      <w:proofErr w:type="spellStart"/>
      <w:r w:rsidRPr="00EA3A20">
        <w:rPr>
          <w:rFonts w:asciiTheme="majorBidi" w:hAnsiTheme="majorBidi" w:cstheme="majorBidi"/>
        </w:rPr>
        <w:t>Kombucha</w:t>
      </w:r>
      <w:proofErr w:type="spellEnd"/>
      <w:r w:rsidRPr="00EA3A20">
        <w:rPr>
          <w:rFonts w:asciiTheme="majorBidi" w:hAnsiTheme="majorBidi" w:cstheme="majorBidi"/>
        </w:rPr>
        <w:t xml:space="preserve"> tea medium was prepared via </w:t>
      </w:r>
      <w:r w:rsidR="006A0806" w:rsidRPr="00EA3A20">
        <w:rPr>
          <w:rFonts w:asciiTheme="majorBidi" w:hAnsiTheme="majorBidi" w:cstheme="majorBidi"/>
        </w:rPr>
        <w:t xml:space="preserve">a </w:t>
      </w:r>
      <w:r w:rsidRPr="00EA3A20">
        <w:rPr>
          <w:rFonts w:asciiTheme="majorBidi" w:hAnsiTheme="majorBidi" w:cstheme="majorBidi"/>
        </w:rPr>
        <w:t xml:space="preserve">multi-stage process. Firstly, 1 L distilled water boiled and thence 100 g white sugar along with 5.4 g black tea leaves added to the suspension, stirred for 5 min and thence the suspension </w:t>
      </w:r>
      <w:r w:rsidR="006A0806" w:rsidRPr="00EA3A20">
        <w:rPr>
          <w:rFonts w:asciiTheme="majorBidi" w:hAnsiTheme="majorBidi" w:cstheme="majorBidi"/>
        </w:rPr>
        <w:t xml:space="preserve">was </w:t>
      </w:r>
      <w:r w:rsidRPr="00EA3A20">
        <w:rPr>
          <w:rFonts w:asciiTheme="majorBidi" w:hAnsiTheme="majorBidi" w:cstheme="majorBidi"/>
        </w:rPr>
        <w:t>allowed to steep for 15 min. Tea leaves were removed from sweetened tea</w:t>
      </w:r>
      <w:r w:rsidR="003A068C" w:rsidRPr="00EA3A20">
        <w:rPr>
          <w:rFonts w:asciiTheme="majorBidi" w:hAnsiTheme="majorBidi" w:cstheme="majorBidi"/>
        </w:rPr>
        <w:t xml:space="preserve"> and the resulting suspension was transferred to a </w:t>
      </w:r>
      <w:r w:rsidR="003A068C" w:rsidRPr="00EA3A20">
        <w:rPr>
          <w:rFonts w:asciiTheme="majorBidi" w:hAnsiTheme="majorBidi" w:cstheme="majorBidi"/>
        </w:rPr>
        <w:lastRenderedPageBreak/>
        <w:t xml:space="preserve">sterile glass vessel. Once the suspension cooled to </w:t>
      </w:r>
      <w:r w:rsidR="00657864" w:rsidRPr="00EA3A20">
        <w:rPr>
          <w:rFonts w:asciiTheme="majorBidi" w:hAnsiTheme="majorBidi" w:cstheme="majorBidi"/>
        </w:rPr>
        <w:t xml:space="preserve">the </w:t>
      </w:r>
      <w:r w:rsidR="003A068C" w:rsidRPr="00EA3A20">
        <w:rPr>
          <w:rFonts w:asciiTheme="majorBidi" w:hAnsiTheme="majorBidi" w:cstheme="majorBidi"/>
        </w:rPr>
        <w:t>room temperature (25 °C),</w:t>
      </w:r>
      <w:r w:rsidR="005F1C31" w:rsidRPr="00EA3A20">
        <w:rPr>
          <w:rFonts w:asciiTheme="majorBidi" w:hAnsiTheme="majorBidi" w:cstheme="majorBidi"/>
        </w:rPr>
        <w:t xml:space="preserve"> it was inoculated with a small piece of </w:t>
      </w:r>
      <w:proofErr w:type="spellStart"/>
      <w:r w:rsidR="005F1C31" w:rsidRPr="00EA3A20">
        <w:rPr>
          <w:rFonts w:asciiTheme="majorBidi" w:hAnsiTheme="majorBidi" w:cstheme="majorBidi"/>
        </w:rPr>
        <w:t>kombucha</w:t>
      </w:r>
      <w:proofErr w:type="spellEnd"/>
      <w:r w:rsidR="005F1C31" w:rsidRPr="00EA3A20">
        <w:rPr>
          <w:rFonts w:asciiTheme="majorBidi" w:hAnsiTheme="majorBidi" w:cstheme="majorBidi"/>
        </w:rPr>
        <w:t xml:space="preserve"> </w:t>
      </w:r>
      <w:proofErr w:type="spellStart"/>
      <w:r w:rsidR="005F1C31" w:rsidRPr="00EA3A20">
        <w:rPr>
          <w:rFonts w:asciiTheme="majorBidi" w:hAnsiTheme="majorBidi" w:cstheme="majorBidi"/>
        </w:rPr>
        <w:t>Scoby</w:t>
      </w:r>
      <w:proofErr w:type="spellEnd"/>
      <w:r w:rsidR="005F1C31" w:rsidRPr="00EA3A20">
        <w:rPr>
          <w:rFonts w:asciiTheme="majorBidi" w:hAnsiTheme="majorBidi" w:cstheme="majorBidi"/>
        </w:rPr>
        <w:t xml:space="preserve">. The suspension was then fed with 40 wt% sugar each week till the completion of </w:t>
      </w:r>
      <w:proofErr w:type="spellStart"/>
      <w:r w:rsidR="005F1C31" w:rsidRPr="00EA3A20">
        <w:rPr>
          <w:rFonts w:asciiTheme="majorBidi" w:hAnsiTheme="majorBidi" w:cstheme="majorBidi"/>
        </w:rPr>
        <w:t>Kombucha</w:t>
      </w:r>
      <w:proofErr w:type="spellEnd"/>
      <w:r w:rsidR="005F1C31" w:rsidRPr="00EA3A20">
        <w:rPr>
          <w:rFonts w:asciiTheme="majorBidi" w:hAnsiTheme="majorBidi" w:cstheme="majorBidi"/>
        </w:rPr>
        <w:t xml:space="preserve"> </w:t>
      </w:r>
      <w:proofErr w:type="spellStart"/>
      <w:r w:rsidR="005F1C31" w:rsidRPr="00EA3A20">
        <w:rPr>
          <w:rFonts w:asciiTheme="majorBidi" w:hAnsiTheme="majorBidi" w:cstheme="majorBidi"/>
        </w:rPr>
        <w:t>Scoby</w:t>
      </w:r>
      <w:proofErr w:type="spellEnd"/>
      <w:r w:rsidR="005F1C31" w:rsidRPr="00EA3A20">
        <w:rPr>
          <w:rFonts w:asciiTheme="majorBidi" w:hAnsiTheme="majorBidi" w:cstheme="majorBidi"/>
        </w:rPr>
        <w:t xml:space="preserve"> and creation of a baby </w:t>
      </w:r>
      <w:proofErr w:type="spellStart"/>
      <w:r w:rsidR="005F1C31" w:rsidRPr="00EA3A20">
        <w:rPr>
          <w:rFonts w:asciiTheme="majorBidi" w:hAnsiTheme="majorBidi" w:cstheme="majorBidi"/>
        </w:rPr>
        <w:t>Scoby</w:t>
      </w:r>
      <w:proofErr w:type="spellEnd"/>
      <w:r w:rsidR="005F1C31" w:rsidRPr="00EA3A20">
        <w:rPr>
          <w:rFonts w:asciiTheme="majorBidi" w:hAnsiTheme="majorBidi" w:cstheme="majorBidi"/>
        </w:rPr>
        <w:t xml:space="preserve"> after 21 days. Thereafter, four generated </w:t>
      </w:r>
      <w:proofErr w:type="spellStart"/>
      <w:r w:rsidR="005F1C31" w:rsidRPr="00EA3A20">
        <w:rPr>
          <w:rFonts w:asciiTheme="majorBidi" w:hAnsiTheme="majorBidi" w:cstheme="majorBidi"/>
        </w:rPr>
        <w:t>Scobies</w:t>
      </w:r>
      <w:proofErr w:type="spellEnd"/>
      <w:r w:rsidR="005F1C31" w:rsidRPr="00EA3A20">
        <w:rPr>
          <w:rFonts w:asciiTheme="majorBidi" w:hAnsiTheme="majorBidi" w:cstheme="majorBidi"/>
        </w:rPr>
        <w:t xml:space="preserve"> were cut and transferred to the aerobic reactor to start the experimental evaluation.</w:t>
      </w:r>
    </w:p>
    <w:p w:rsidR="004837C5" w:rsidRPr="00EA3A20" w:rsidRDefault="000A0A49" w:rsidP="00601301">
      <w:pPr>
        <w:pStyle w:val="Heading2"/>
        <w:rPr>
          <w:rFonts w:asciiTheme="majorBidi" w:hAnsiTheme="majorBidi" w:cstheme="majorBidi"/>
          <w:b w:val="0"/>
          <w:bCs w:val="0"/>
          <w:szCs w:val="24"/>
        </w:rPr>
      </w:pPr>
      <w:r w:rsidRPr="00EA3A20">
        <w:rPr>
          <w:rFonts w:asciiTheme="majorBidi" w:hAnsiTheme="majorBidi" w:cstheme="majorBidi"/>
          <w:b w:val="0"/>
          <w:bCs w:val="0"/>
          <w:szCs w:val="24"/>
        </w:rPr>
        <w:t>2-</w:t>
      </w:r>
      <w:r w:rsidR="00553B2B" w:rsidRPr="00EA3A20">
        <w:rPr>
          <w:rFonts w:asciiTheme="majorBidi" w:hAnsiTheme="majorBidi" w:cstheme="majorBidi"/>
          <w:b w:val="0"/>
          <w:bCs w:val="0"/>
          <w:szCs w:val="24"/>
        </w:rPr>
        <w:t>2</w:t>
      </w:r>
      <w:r w:rsidRPr="00EA3A20">
        <w:rPr>
          <w:rFonts w:asciiTheme="majorBidi" w:hAnsiTheme="majorBidi" w:cstheme="majorBidi"/>
          <w:b w:val="0"/>
          <w:bCs w:val="0"/>
          <w:szCs w:val="24"/>
        </w:rPr>
        <w:t xml:space="preserve">- </w:t>
      </w:r>
      <w:r w:rsidR="004837C5" w:rsidRPr="00EA3A20">
        <w:rPr>
          <w:rFonts w:asciiTheme="majorBidi" w:hAnsiTheme="majorBidi" w:cstheme="majorBidi"/>
          <w:b w:val="0"/>
          <w:bCs w:val="0"/>
          <w:szCs w:val="24"/>
        </w:rPr>
        <w:t>Experimental setup and reactor operation</w:t>
      </w:r>
    </w:p>
    <w:p w:rsidR="004837C5" w:rsidRPr="00EA3A20" w:rsidRDefault="004837C5" w:rsidP="00601301">
      <w:pPr>
        <w:pStyle w:val="Paragraph"/>
        <w:spacing w:line="360" w:lineRule="auto"/>
        <w:ind w:firstLine="288"/>
        <w:jc w:val="both"/>
        <w:rPr>
          <w:rFonts w:asciiTheme="majorBidi" w:hAnsiTheme="majorBidi" w:cstheme="majorBidi"/>
        </w:rPr>
      </w:pPr>
      <w:r w:rsidRPr="00EA3A20">
        <w:rPr>
          <w:rFonts w:asciiTheme="majorBidi" w:hAnsiTheme="majorBidi" w:cstheme="majorBidi"/>
        </w:rPr>
        <w:t xml:space="preserve">The schematic of experimental setup </w:t>
      </w:r>
      <w:r w:rsidR="00EA5D4B" w:rsidRPr="00EA3A20">
        <w:rPr>
          <w:rFonts w:asciiTheme="majorBidi" w:hAnsiTheme="majorBidi" w:cstheme="majorBidi"/>
        </w:rPr>
        <w:t>shown</w:t>
      </w:r>
      <w:r w:rsidRPr="00EA3A20">
        <w:rPr>
          <w:rFonts w:asciiTheme="majorBidi" w:hAnsiTheme="majorBidi" w:cstheme="majorBidi"/>
        </w:rPr>
        <w:t xml:space="preserve"> in Fig</w:t>
      </w:r>
      <w:r w:rsidR="00895FF5" w:rsidRPr="00EA3A20">
        <w:rPr>
          <w:rFonts w:asciiTheme="majorBidi" w:hAnsiTheme="majorBidi" w:cstheme="majorBidi"/>
        </w:rPr>
        <w:t>ure</w:t>
      </w:r>
      <w:r w:rsidRPr="00EA3A20">
        <w:rPr>
          <w:rFonts w:asciiTheme="majorBidi" w:hAnsiTheme="majorBidi" w:cstheme="majorBidi"/>
        </w:rPr>
        <w:t xml:space="preserve"> 1. The aerobic reactor made of polypropylene (PP) (38 cm in diameter, 63 cm in height, with an operating level of 58 cm) was coupled to a sub-merged cross-flow ultrafiltration (UF) flat sheet membrane module (</w:t>
      </w:r>
      <w:proofErr w:type="spellStart"/>
      <w:r w:rsidRPr="00EA3A20">
        <w:rPr>
          <w:rFonts w:asciiTheme="majorBidi" w:hAnsiTheme="majorBidi" w:cstheme="majorBidi"/>
        </w:rPr>
        <w:t>Microdyn</w:t>
      </w:r>
      <w:proofErr w:type="spellEnd"/>
      <w:r w:rsidRPr="00EA3A20">
        <w:rPr>
          <w:rFonts w:asciiTheme="majorBidi" w:hAnsiTheme="majorBidi" w:cstheme="majorBidi"/>
        </w:rPr>
        <w:t>-Nadir GmbH, Germany) with a total effective filtration area of 0.39 m. This reactor consisted from 3 main parts, in the first part,</w:t>
      </w:r>
      <w:r w:rsidR="00383569" w:rsidRPr="00EA3A20">
        <w:rPr>
          <w:rFonts w:asciiTheme="majorBidi" w:hAnsiTheme="majorBidi" w:cstheme="majorBidi"/>
        </w:rPr>
        <w:t xml:space="preserve"> the</w:t>
      </w:r>
      <w:r w:rsidRPr="00EA3A20">
        <w:rPr>
          <w:rFonts w:asciiTheme="majorBidi" w:hAnsiTheme="majorBidi" w:cstheme="majorBidi"/>
        </w:rPr>
        <w:t xml:space="preserve"> unfiltered </w:t>
      </w:r>
      <w:r w:rsidR="00383569" w:rsidRPr="00EA3A20">
        <w:rPr>
          <w:rFonts w:asciiTheme="majorBidi" w:hAnsiTheme="majorBidi" w:cstheme="majorBidi"/>
        </w:rPr>
        <w:t>suspension was poured in</w:t>
      </w:r>
      <w:r w:rsidRPr="00EA3A20">
        <w:rPr>
          <w:rFonts w:asciiTheme="majorBidi" w:hAnsiTheme="majorBidi" w:cstheme="majorBidi"/>
        </w:rPr>
        <w:t xml:space="preserve">to a chamber. In the second part, </w:t>
      </w:r>
      <w:r w:rsidR="00383569" w:rsidRPr="00EA3A20">
        <w:rPr>
          <w:rFonts w:asciiTheme="majorBidi" w:hAnsiTheme="majorBidi" w:cstheme="majorBidi"/>
        </w:rPr>
        <w:t xml:space="preserve">the </w:t>
      </w:r>
      <w:r w:rsidRPr="00EA3A20">
        <w:rPr>
          <w:rFonts w:asciiTheme="majorBidi" w:hAnsiTheme="majorBidi" w:cstheme="majorBidi"/>
        </w:rPr>
        <w:t xml:space="preserve">suspension was passed from 4 layers of </w:t>
      </w:r>
      <w:proofErr w:type="spellStart"/>
      <w:r w:rsidRPr="00EA3A20">
        <w:rPr>
          <w:rStyle w:val="Emphasis"/>
          <w:rFonts w:asciiTheme="majorBidi" w:hAnsiTheme="majorBidi" w:cstheme="majorBidi"/>
          <w:i w:val="0"/>
          <w:iCs w:val="0"/>
          <w:color w:val="000000" w:themeColor="text1"/>
        </w:rPr>
        <w:t>K</w:t>
      </w:r>
      <w:r w:rsidR="009E6F7E" w:rsidRPr="00EA3A20">
        <w:rPr>
          <w:rStyle w:val="Emphasis"/>
          <w:rFonts w:asciiTheme="majorBidi" w:hAnsiTheme="majorBidi" w:cstheme="majorBidi"/>
          <w:i w:val="0"/>
          <w:iCs w:val="0"/>
          <w:color w:val="000000" w:themeColor="text1"/>
        </w:rPr>
        <w:t>o</w:t>
      </w:r>
      <w:r w:rsidRPr="00EA3A20">
        <w:rPr>
          <w:rStyle w:val="Emphasis"/>
          <w:rFonts w:asciiTheme="majorBidi" w:hAnsiTheme="majorBidi" w:cstheme="majorBidi"/>
          <w:i w:val="0"/>
          <w:iCs w:val="0"/>
          <w:color w:val="000000" w:themeColor="text1"/>
        </w:rPr>
        <w:t>mbucha</w:t>
      </w:r>
      <w:proofErr w:type="spellEnd"/>
      <w:r w:rsidRPr="00EA3A20">
        <w:rPr>
          <w:rStyle w:val="Emphasis"/>
          <w:rFonts w:asciiTheme="majorBidi" w:hAnsiTheme="majorBidi" w:cstheme="majorBidi"/>
          <w:color w:val="000000" w:themeColor="text1"/>
        </w:rPr>
        <w:t xml:space="preserve"> </w:t>
      </w:r>
      <w:proofErr w:type="spellStart"/>
      <w:r w:rsidR="009E6F7E" w:rsidRPr="00EA3A20">
        <w:rPr>
          <w:rStyle w:val="shorttext"/>
          <w:rFonts w:asciiTheme="majorBidi" w:hAnsiTheme="majorBidi" w:cstheme="majorBidi"/>
          <w:color w:val="000000" w:themeColor="text1"/>
        </w:rPr>
        <w:t>Scoby</w:t>
      </w:r>
      <w:proofErr w:type="spellEnd"/>
      <w:r w:rsidRPr="00EA3A20">
        <w:rPr>
          <w:rStyle w:val="shorttext"/>
          <w:rFonts w:asciiTheme="majorBidi" w:hAnsiTheme="majorBidi" w:cstheme="majorBidi"/>
          <w:color w:val="000000" w:themeColor="text1"/>
        </w:rPr>
        <w:t xml:space="preserve"> and after that entered the third chamber. In the third chamber, suspension pumped and returned to the first chamber and this step was continued continuously for a specific period of time, a view of thi</w:t>
      </w:r>
      <w:r w:rsidR="00895FF5" w:rsidRPr="00EA3A20">
        <w:rPr>
          <w:rStyle w:val="shorttext"/>
          <w:rFonts w:asciiTheme="majorBidi" w:hAnsiTheme="majorBidi" w:cstheme="majorBidi"/>
          <w:color w:val="000000" w:themeColor="text1"/>
        </w:rPr>
        <w:t>s bioreactor can be seen in Figure</w:t>
      </w:r>
      <w:r w:rsidRPr="00EA3A20">
        <w:rPr>
          <w:rStyle w:val="shorttext"/>
          <w:rFonts w:asciiTheme="majorBidi" w:hAnsiTheme="majorBidi" w:cstheme="majorBidi"/>
          <w:color w:val="000000" w:themeColor="text1"/>
        </w:rPr>
        <w:t xml:space="preserve"> 1. Moreover,</w:t>
      </w:r>
      <w:r w:rsidRPr="00EA3A20">
        <w:rPr>
          <w:rFonts w:asciiTheme="majorBidi" w:hAnsiTheme="majorBidi" w:cstheme="majorBidi"/>
          <w:lang w:bidi="fa-IR"/>
        </w:rPr>
        <w:t xml:space="preserve"> </w:t>
      </w:r>
      <w:r w:rsidRPr="00EA3A20">
        <w:rPr>
          <w:rFonts w:asciiTheme="majorBidi" w:hAnsiTheme="majorBidi" w:cstheme="majorBidi"/>
        </w:rPr>
        <w:t>not only the biological degradation of organic pollutants is carried out in the bioreactor by adapted microorganisms</w:t>
      </w:r>
      <w:r w:rsidR="008C4FE4" w:rsidRPr="00EA3A20">
        <w:rPr>
          <w:rFonts w:asciiTheme="majorBidi" w:hAnsiTheme="majorBidi" w:cstheme="majorBidi"/>
        </w:rPr>
        <w:t>,</w:t>
      </w:r>
      <w:r w:rsidRPr="00EA3A20">
        <w:rPr>
          <w:rFonts w:asciiTheme="majorBidi" w:hAnsiTheme="majorBidi" w:cstheme="majorBidi"/>
        </w:rPr>
        <w:t xml:space="preserve"> but also the separation Ni (II) from the treated wastewater is performed by a membrane module. In addition, the </w:t>
      </w:r>
      <w:proofErr w:type="spellStart"/>
      <w:r w:rsidRPr="00EA3A20">
        <w:rPr>
          <w:rFonts w:asciiTheme="majorBidi" w:hAnsiTheme="majorBidi" w:cstheme="majorBidi"/>
        </w:rPr>
        <w:t>K</w:t>
      </w:r>
      <w:r w:rsidR="008C4FE4" w:rsidRPr="00EA3A20">
        <w:rPr>
          <w:rFonts w:asciiTheme="majorBidi" w:hAnsiTheme="majorBidi" w:cstheme="majorBidi"/>
        </w:rPr>
        <w:t>o</w:t>
      </w:r>
      <w:r w:rsidRPr="00EA3A20">
        <w:rPr>
          <w:rFonts w:asciiTheme="majorBidi" w:hAnsiTheme="majorBidi" w:cstheme="majorBidi"/>
        </w:rPr>
        <w:t>mbucha</w:t>
      </w:r>
      <w:proofErr w:type="spellEnd"/>
      <w:r w:rsidRPr="00EA3A20">
        <w:rPr>
          <w:rFonts w:asciiTheme="majorBidi" w:hAnsiTheme="majorBidi" w:cstheme="majorBidi"/>
        </w:rPr>
        <w:t xml:space="preserve"> </w:t>
      </w:r>
      <w:proofErr w:type="spellStart"/>
      <w:r w:rsidR="008C4FE4" w:rsidRPr="00EA3A20">
        <w:rPr>
          <w:rFonts w:asciiTheme="majorBidi" w:hAnsiTheme="majorBidi" w:cstheme="majorBidi"/>
        </w:rPr>
        <w:t>Scoby</w:t>
      </w:r>
      <w:proofErr w:type="spellEnd"/>
      <w:r w:rsidRPr="00EA3A20">
        <w:rPr>
          <w:rFonts w:asciiTheme="majorBidi" w:hAnsiTheme="majorBidi" w:cstheme="majorBidi"/>
        </w:rPr>
        <w:t xml:space="preserve"> constitute a physical barrier for all suspended solids and therefore enable not only recycling of the activated sludge to the bioreactor but also </w:t>
      </w:r>
      <w:r w:rsidR="00383569" w:rsidRPr="00EA3A20">
        <w:rPr>
          <w:rFonts w:asciiTheme="majorBidi" w:hAnsiTheme="majorBidi" w:cstheme="majorBidi"/>
        </w:rPr>
        <w:t xml:space="preserve">the </w:t>
      </w:r>
      <w:r w:rsidRPr="00EA3A20">
        <w:rPr>
          <w:rFonts w:asciiTheme="majorBidi" w:hAnsiTheme="majorBidi" w:cstheme="majorBidi"/>
        </w:rPr>
        <w:t xml:space="preserve">production of permeate free of suspended matter, bacteria and viruses. Besides, usage of </w:t>
      </w:r>
      <w:proofErr w:type="spellStart"/>
      <w:r w:rsidRPr="00EA3A20">
        <w:rPr>
          <w:rFonts w:asciiTheme="majorBidi" w:hAnsiTheme="majorBidi" w:cstheme="majorBidi"/>
        </w:rPr>
        <w:t>K</w:t>
      </w:r>
      <w:r w:rsidR="000120FC" w:rsidRPr="00EA3A20">
        <w:rPr>
          <w:rFonts w:asciiTheme="majorBidi" w:hAnsiTheme="majorBidi" w:cstheme="majorBidi"/>
        </w:rPr>
        <w:t>o</w:t>
      </w:r>
      <w:r w:rsidRPr="00EA3A20">
        <w:rPr>
          <w:rFonts w:asciiTheme="majorBidi" w:hAnsiTheme="majorBidi" w:cstheme="majorBidi"/>
        </w:rPr>
        <w:t>mbucha</w:t>
      </w:r>
      <w:proofErr w:type="spellEnd"/>
      <w:r w:rsidRPr="00EA3A20">
        <w:rPr>
          <w:rFonts w:asciiTheme="majorBidi" w:hAnsiTheme="majorBidi" w:cstheme="majorBidi"/>
        </w:rPr>
        <w:t xml:space="preserve"> </w:t>
      </w:r>
      <w:proofErr w:type="spellStart"/>
      <w:r w:rsidR="000120FC" w:rsidRPr="00EA3A20">
        <w:rPr>
          <w:rFonts w:asciiTheme="majorBidi" w:hAnsiTheme="majorBidi" w:cstheme="majorBidi"/>
        </w:rPr>
        <w:t>Scoby</w:t>
      </w:r>
      <w:proofErr w:type="spellEnd"/>
      <w:r w:rsidRPr="00EA3A20">
        <w:rPr>
          <w:rFonts w:asciiTheme="majorBidi" w:hAnsiTheme="majorBidi" w:cstheme="majorBidi"/>
        </w:rPr>
        <w:t xml:space="preserve"> to separate </w:t>
      </w:r>
      <w:r w:rsidR="00CE324F" w:rsidRPr="00EA3A20">
        <w:rPr>
          <w:rFonts w:asciiTheme="majorBidi" w:hAnsiTheme="majorBidi" w:cstheme="majorBidi"/>
        </w:rPr>
        <w:t>Ni (II) ions</w:t>
      </w:r>
      <w:r w:rsidRPr="00EA3A20">
        <w:rPr>
          <w:rFonts w:asciiTheme="majorBidi" w:hAnsiTheme="majorBidi" w:cstheme="majorBidi"/>
        </w:rPr>
        <w:t xml:space="preserve"> from the treated wastewater is the main difference between </w:t>
      </w:r>
      <w:proofErr w:type="spellStart"/>
      <w:r w:rsidRPr="00EA3A20">
        <w:rPr>
          <w:rFonts w:asciiTheme="majorBidi" w:hAnsiTheme="majorBidi" w:cstheme="majorBidi"/>
        </w:rPr>
        <w:t>K</w:t>
      </w:r>
      <w:r w:rsidR="000120FC" w:rsidRPr="00EA3A20">
        <w:rPr>
          <w:rFonts w:asciiTheme="majorBidi" w:hAnsiTheme="majorBidi" w:cstheme="majorBidi"/>
        </w:rPr>
        <w:t>o</w:t>
      </w:r>
      <w:r w:rsidRPr="00EA3A20">
        <w:rPr>
          <w:rFonts w:asciiTheme="majorBidi" w:hAnsiTheme="majorBidi" w:cstheme="majorBidi"/>
        </w:rPr>
        <w:t>mbucha</w:t>
      </w:r>
      <w:proofErr w:type="spellEnd"/>
      <w:r w:rsidRPr="00EA3A20">
        <w:rPr>
          <w:rFonts w:asciiTheme="majorBidi" w:hAnsiTheme="majorBidi" w:cstheme="majorBidi"/>
        </w:rPr>
        <w:t xml:space="preserve"> </w:t>
      </w:r>
      <w:proofErr w:type="spellStart"/>
      <w:r w:rsidR="000120FC" w:rsidRPr="00EA3A20">
        <w:rPr>
          <w:rFonts w:asciiTheme="majorBidi" w:hAnsiTheme="majorBidi" w:cstheme="majorBidi"/>
        </w:rPr>
        <w:t>Scoby</w:t>
      </w:r>
      <w:proofErr w:type="spellEnd"/>
      <w:r w:rsidRPr="00EA3A20">
        <w:rPr>
          <w:rFonts w:asciiTheme="majorBidi" w:hAnsiTheme="majorBidi" w:cstheme="majorBidi"/>
        </w:rPr>
        <w:t xml:space="preserve"> and traditional treatment plants for which the efficiency of the final clarification step depends mainly on the settling properties of the activated sludge.</w:t>
      </w:r>
    </w:p>
    <w:p w:rsidR="006E7B0E" w:rsidRPr="00EA3A20" w:rsidRDefault="006E7B0E" w:rsidP="00601301">
      <w:pPr>
        <w:pStyle w:val="Newparagraph"/>
        <w:spacing w:line="360" w:lineRule="auto"/>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5"/>
      </w:tblGrid>
      <w:tr w:rsidR="00A2316C" w:rsidRPr="00EA3A20" w:rsidTr="00C1626D">
        <w:tc>
          <w:tcPr>
            <w:tcW w:w="9055" w:type="dxa"/>
          </w:tcPr>
          <w:p w:rsidR="00A2316C" w:rsidRPr="00EA3A20" w:rsidRDefault="00C1626D" w:rsidP="00601301">
            <w:pPr>
              <w:pStyle w:val="Newparagraph"/>
              <w:spacing w:line="360" w:lineRule="auto"/>
              <w:ind w:firstLine="0"/>
              <w:jc w:val="center"/>
              <w:rPr>
                <w:rFonts w:asciiTheme="majorBidi" w:hAnsiTheme="majorBidi" w:cstheme="majorBidi"/>
                <w:noProof/>
                <w:lang w:val="en-US" w:eastAsia="en-US"/>
              </w:rPr>
            </w:pPr>
            <w:r w:rsidRPr="00EA3A20">
              <w:rPr>
                <w:rFonts w:asciiTheme="majorBidi" w:hAnsiTheme="majorBidi" w:cstheme="majorBidi"/>
                <w:noProof/>
                <w:lang w:val="en-US" w:eastAsia="en-US"/>
              </w:rPr>
              <w:lastRenderedPageBreak/>
              <w:drawing>
                <wp:inline distT="0" distB="0" distL="0" distR="0">
                  <wp:extent cx="2015084" cy="4443046"/>
                  <wp:effectExtent l="0" t="0" r="4445"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1905" cy="4524232"/>
                          </a:xfrm>
                          <a:prstGeom prst="rect">
                            <a:avLst/>
                          </a:prstGeom>
                          <a:noFill/>
                          <a:ln>
                            <a:noFill/>
                          </a:ln>
                        </pic:spPr>
                      </pic:pic>
                    </a:graphicData>
                  </a:graphic>
                </wp:inline>
              </w:drawing>
            </w:r>
          </w:p>
        </w:tc>
      </w:tr>
      <w:tr w:rsidR="00A2316C" w:rsidRPr="00EA3A20" w:rsidTr="00C1626D">
        <w:tc>
          <w:tcPr>
            <w:tcW w:w="9055" w:type="dxa"/>
          </w:tcPr>
          <w:p w:rsidR="00A2316C" w:rsidRPr="00EA3A20" w:rsidRDefault="00C1626D" w:rsidP="00601301">
            <w:pPr>
              <w:pStyle w:val="Figurecaption"/>
              <w:jc w:val="center"/>
              <w:rPr>
                <w:rFonts w:asciiTheme="majorBidi" w:hAnsiTheme="majorBidi" w:cstheme="majorBidi"/>
              </w:rPr>
            </w:pPr>
            <w:r w:rsidRPr="00EA3A20">
              <w:rPr>
                <w:rFonts w:asciiTheme="majorBidi" w:hAnsiTheme="majorBidi" w:cstheme="majorBidi"/>
                <w:b/>
                <w:bCs/>
              </w:rPr>
              <w:t>Figure 1.</w:t>
            </w:r>
            <w:r w:rsidRPr="00EA3A20">
              <w:rPr>
                <w:rFonts w:asciiTheme="majorBidi" w:hAnsiTheme="majorBidi" w:cstheme="majorBidi"/>
              </w:rPr>
              <w:t xml:space="preserve"> Schematic of experimental setup for reactor operation.</w:t>
            </w:r>
          </w:p>
        </w:tc>
      </w:tr>
    </w:tbl>
    <w:p w:rsidR="006E7B0E" w:rsidRPr="00EA3A20" w:rsidRDefault="006E7B0E" w:rsidP="00601301">
      <w:pPr>
        <w:pStyle w:val="Newparagraph"/>
        <w:spacing w:line="360" w:lineRule="auto"/>
        <w:ind w:firstLine="288"/>
        <w:jc w:val="both"/>
        <w:rPr>
          <w:rFonts w:asciiTheme="majorBidi" w:hAnsiTheme="majorBidi" w:cstheme="majorBidi"/>
        </w:rPr>
      </w:pPr>
    </w:p>
    <w:p w:rsidR="001B243A" w:rsidRPr="00EA3A20" w:rsidRDefault="004837C5" w:rsidP="00601301">
      <w:pPr>
        <w:pStyle w:val="Newparagraph"/>
        <w:spacing w:line="360" w:lineRule="auto"/>
        <w:ind w:firstLine="288"/>
        <w:jc w:val="both"/>
        <w:rPr>
          <w:rStyle w:val="hps"/>
          <w:rFonts w:asciiTheme="majorBidi" w:hAnsiTheme="majorBidi" w:cstheme="majorBidi"/>
          <w:color w:val="000000" w:themeColor="text1"/>
        </w:rPr>
      </w:pPr>
      <w:r w:rsidRPr="00EA3A20">
        <w:rPr>
          <w:rFonts w:asciiTheme="majorBidi" w:hAnsiTheme="majorBidi" w:cstheme="majorBidi"/>
        </w:rPr>
        <w:t xml:space="preserve">In addition, the final ingredients vary with the bacteria and yeast in the mat, as well as the extent to which fermentation has taken place. Analyses have identified small amounts of alcohol (usually </w:t>
      </w:r>
      <w:proofErr w:type="spellStart"/>
      <w:r w:rsidR="008C3DE8" w:rsidRPr="00EA3A20">
        <w:rPr>
          <w:rFonts w:asciiTheme="majorBidi" w:hAnsiTheme="majorBidi" w:cstheme="majorBidi"/>
        </w:rPr>
        <w:t>pf</w:t>
      </w:r>
      <w:proofErr w:type="spellEnd"/>
      <w:r w:rsidR="008C3DE8" w:rsidRPr="00EA3A20">
        <w:rPr>
          <w:rFonts w:asciiTheme="majorBidi" w:hAnsiTheme="majorBidi" w:cstheme="majorBidi"/>
        </w:rPr>
        <w:t xml:space="preserve"> about</w:t>
      </w:r>
      <w:r w:rsidRPr="00EA3A20">
        <w:rPr>
          <w:rFonts w:asciiTheme="majorBidi" w:hAnsiTheme="majorBidi" w:cstheme="majorBidi"/>
        </w:rPr>
        <w:t xml:space="preserve"> </w:t>
      </w:r>
      <w:r w:rsidR="008C3DE8" w:rsidRPr="00EA3A20">
        <w:rPr>
          <w:rFonts w:asciiTheme="majorBidi" w:hAnsiTheme="majorBidi" w:cstheme="majorBidi"/>
        </w:rPr>
        <w:t>2</w:t>
      </w:r>
      <w:r w:rsidRPr="00EA3A20">
        <w:rPr>
          <w:rFonts w:asciiTheme="majorBidi" w:hAnsiTheme="majorBidi" w:cstheme="majorBidi"/>
        </w:rPr>
        <w:t xml:space="preserve">.5%), substantial acetic acid (vinegar), ethyl acetate, </w:t>
      </w:r>
      <w:proofErr w:type="spellStart"/>
      <w:r w:rsidR="005A0156" w:rsidRPr="00EA3A20">
        <w:rPr>
          <w:rFonts w:asciiTheme="majorBidi" w:hAnsiTheme="majorBidi" w:cstheme="majorBidi"/>
        </w:rPr>
        <w:t>glucuronic</w:t>
      </w:r>
      <w:proofErr w:type="spellEnd"/>
      <w:r w:rsidR="005A0156" w:rsidRPr="00EA3A20">
        <w:rPr>
          <w:rFonts w:asciiTheme="majorBidi" w:hAnsiTheme="majorBidi" w:cstheme="majorBidi"/>
        </w:rPr>
        <w:t xml:space="preserve"> </w:t>
      </w:r>
      <w:r w:rsidRPr="00EA3A20">
        <w:rPr>
          <w:rFonts w:asciiTheme="majorBidi" w:hAnsiTheme="majorBidi" w:cstheme="majorBidi"/>
        </w:rPr>
        <w:t xml:space="preserve">acid and lactic acid. Besides, there is some residual sugar, depending on how long it has been fermenting. Caffeine is still present and may be responsible for some of the energy claims. Moreover, it has claimed to contain B vitamins too. Besides, </w:t>
      </w:r>
      <w:r w:rsidRPr="00EA3A20">
        <w:rPr>
          <w:rStyle w:val="hps"/>
          <w:rFonts w:asciiTheme="majorBidi" w:hAnsiTheme="majorBidi" w:cstheme="majorBidi"/>
          <w:color w:val="000000" w:themeColor="text1"/>
        </w:rPr>
        <w:t xml:space="preserve">the results show that usage of this kind of bacteria can lead to </w:t>
      </w:r>
      <w:r w:rsidR="005A0156" w:rsidRPr="00EA3A20">
        <w:rPr>
          <w:rStyle w:val="hps"/>
          <w:rFonts w:asciiTheme="majorBidi" w:hAnsiTheme="majorBidi" w:cstheme="majorBidi"/>
          <w:color w:val="000000" w:themeColor="text1"/>
        </w:rPr>
        <w:t xml:space="preserve">the </w:t>
      </w:r>
      <w:r w:rsidRPr="00EA3A20">
        <w:rPr>
          <w:rStyle w:val="hps"/>
          <w:rFonts w:asciiTheme="majorBidi" w:hAnsiTheme="majorBidi" w:cstheme="majorBidi"/>
          <w:color w:val="000000" w:themeColor="text1"/>
        </w:rPr>
        <w:t>removal rate of 90% after 4 purification cycles in a certain p</w:t>
      </w:r>
      <w:r w:rsidR="00895FF5" w:rsidRPr="00EA3A20">
        <w:rPr>
          <w:rStyle w:val="hps"/>
          <w:rFonts w:asciiTheme="majorBidi" w:hAnsiTheme="majorBidi" w:cstheme="majorBidi"/>
          <w:color w:val="000000" w:themeColor="text1"/>
        </w:rPr>
        <w:t xml:space="preserve">eriod of time. </w:t>
      </w:r>
      <w:r w:rsidR="00442A55" w:rsidRPr="00EA3A20">
        <w:rPr>
          <w:rStyle w:val="hps"/>
          <w:rFonts w:asciiTheme="majorBidi" w:hAnsiTheme="majorBidi" w:cstheme="majorBidi"/>
          <w:color w:val="000000" w:themeColor="text1"/>
        </w:rPr>
        <w:t>Moreover</w:t>
      </w:r>
      <w:r w:rsidR="00895FF5" w:rsidRPr="00EA3A20">
        <w:rPr>
          <w:rStyle w:val="hps"/>
          <w:rFonts w:asciiTheme="majorBidi" w:hAnsiTheme="majorBidi" w:cstheme="majorBidi"/>
          <w:color w:val="000000" w:themeColor="text1"/>
        </w:rPr>
        <w:t>, in Figure</w:t>
      </w:r>
      <w:r w:rsidRPr="00EA3A20">
        <w:rPr>
          <w:rStyle w:val="hps"/>
          <w:rFonts w:asciiTheme="majorBidi" w:hAnsiTheme="majorBidi" w:cstheme="majorBidi"/>
          <w:color w:val="000000" w:themeColor="text1"/>
        </w:rPr>
        <w:t xml:space="preserve"> </w:t>
      </w:r>
      <w:r w:rsidR="00CB7E57" w:rsidRPr="00EA3A20">
        <w:rPr>
          <w:rStyle w:val="hps"/>
          <w:rFonts w:asciiTheme="majorBidi" w:hAnsiTheme="majorBidi" w:cstheme="majorBidi"/>
          <w:color w:val="000000" w:themeColor="text1"/>
        </w:rPr>
        <w:t>2</w:t>
      </w:r>
      <w:r w:rsidRPr="00EA3A20">
        <w:rPr>
          <w:rStyle w:val="hps"/>
          <w:rFonts w:asciiTheme="majorBidi" w:hAnsiTheme="majorBidi" w:cstheme="majorBidi"/>
          <w:color w:val="000000" w:themeColor="text1"/>
        </w:rPr>
        <w:t xml:space="preserve">, microscope images </w:t>
      </w:r>
      <w:r w:rsidR="00EB1A60" w:rsidRPr="00EA3A20">
        <w:rPr>
          <w:rStyle w:val="hps"/>
          <w:rFonts w:asciiTheme="majorBidi" w:hAnsiTheme="majorBidi" w:cstheme="majorBidi"/>
          <w:color w:val="000000" w:themeColor="text1"/>
        </w:rPr>
        <w:t>of</w:t>
      </w:r>
      <w:r w:rsidRPr="00EA3A20">
        <w:rPr>
          <w:rStyle w:val="hps"/>
          <w:rFonts w:asciiTheme="majorBidi" w:hAnsiTheme="majorBidi" w:cstheme="majorBidi"/>
          <w:color w:val="000000" w:themeColor="text1"/>
        </w:rPr>
        <w:t xml:space="preserve"> </w:t>
      </w:r>
      <w:proofErr w:type="spellStart"/>
      <w:r w:rsidRPr="00EA3A20">
        <w:rPr>
          <w:rStyle w:val="hps"/>
          <w:rFonts w:asciiTheme="majorBidi" w:hAnsiTheme="majorBidi" w:cstheme="majorBidi"/>
          <w:color w:val="000000" w:themeColor="text1"/>
        </w:rPr>
        <w:t>Kombucha</w:t>
      </w:r>
      <w:proofErr w:type="spellEnd"/>
      <w:r w:rsidRPr="00EA3A20">
        <w:rPr>
          <w:rStyle w:val="hps"/>
          <w:rFonts w:asciiTheme="majorBidi" w:hAnsiTheme="majorBidi" w:cstheme="majorBidi"/>
          <w:color w:val="000000" w:themeColor="text1"/>
        </w:rPr>
        <w:t xml:space="preserve"> </w:t>
      </w:r>
      <w:proofErr w:type="spellStart"/>
      <w:r w:rsidR="00EB1A60" w:rsidRPr="00EA3A20">
        <w:rPr>
          <w:rStyle w:val="hps"/>
          <w:rFonts w:asciiTheme="majorBidi" w:hAnsiTheme="majorBidi" w:cstheme="majorBidi"/>
          <w:color w:val="000000" w:themeColor="text1"/>
        </w:rPr>
        <w:t>Scoby</w:t>
      </w:r>
      <w:proofErr w:type="spellEnd"/>
      <w:r w:rsidRPr="00EA3A20">
        <w:rPr>
          <w:rStyle w:val="hps"/>
          <w:rFonts w:asciiTheme="majorBidi" w:hAnsiTheme="majorBidi" w:cstheme="majorBidi"/>
          <w:color w:val="000000" w:themeColor="text1"/>
        </w:rPr>
        <w:t xml:space="preserve"> layer can be seen.</w:t>
      </w:r>
    </w:p>
    <w:p w:rsidR="00E47BC0" w:rsidRPr="00EA3A20" w:rsidRDefault="00E47BC0" w:rsidP="00601301">
      <w:pPr>
        <w:pStyle w:val="Newparagraph"/>
        <w:spacing w:line="360" w:lineRule="auto"/>
        <w:ind w:firstLine="288"/>
        <w:jc w:val="both"/>
        <w:rPr>
          <w:rStyle w:val="hps"/>
          <w:rFonts w:asciiTheme="majorBidi" w:hAnsiTheme="majorBidi" w:cstheme="majorBid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5"/>
      </w:tblGrid>
      <w:tr w:rsidR="00124660" w:rsidRPr="00EA3A20" w:rsidTr="002A514F">
        <w:tc>
          <w:tcPr>
            <w:tcW w:w="9055" w:type="dxa"/>
          </w:tcPr>
          <w:p w:rsidR="00124660" w:rsidRPr="00EA3A20" w:rsidRDefault="00124660" w:rsidP="00601301">
            <w:pPr>
              <w:pStyle w:val="Newparagraph"/>
              <w:spacing w:line="360" w:lineRule="auto"/>
              <w:ind w:firstLine="0"/>
              <w:jc w:val="center"/>
              <w:rPr>
                <w:rStyle w:val="hps"/>
                <w:rFonts w:asciiTheme="majorBidi" w:hAnsiTheme="majorBidi" w:cstheme="majorBidi"/>
                <w:color w:val="000000" w:themeColor="text1"/>
              </w:rPr>
            </w:pPr>
            <w:r w:rsidRPr="00EA3A20">
              <w:rPr>
                <w:rStyle w:val="hps"/>
                <w:rFonts w:asciiTheme="majorBidi" w:hAnsiTheme="majorBidi" w:cstheme="majorBidi"/>
                <w:noProof/>
                <w:color w:val="000000" w:themeColor="text1"/>
                <w:lang w:val="en-US" w:eastAsia="en-US"/>
              </w:rPr>
              <w:lastRenderedPageBreak/>
              <w:drawing>
                <wp:inline distT="0" distB="0" distL="0" distR="0" wp14:anchorId="380ABF2D">
                  <wp:extent cx="2917462" cy="2172296"/>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656"/>
                          <a:stretch/>
                        </pic:blipFill>
                        <pic:spPr bwMode="auto">
                          <a:xfrm>
                            <a:off x="0" y="0"/>
                            <a:ext cx="2946927" cy="219423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24660" w:rsidRPr="00EA3A20" w:rsidTr="002A514F">
        <w:tc>
          <w:tcPr>
            <w:tcW w:w="9055" w:type="dxa"/>
          </w:tcPr>
          <w:p w:rsidR="00ED60C8" w:rsidRPr="00EA3A20" w:rsidRDefault="00ED60C8" w:rsidP="00601301">
            <w:pPr>
              <w:pStyle w:val="Figurecaption"/>
              <w:jc w:val="center"/>
              <w:rPr>
                <w:rFonts w:asciiTheme="majorBidi" w:hAnsiTheme="majorBidi" w:cstheme="majorBidi"/>
              </w:rPr>
            </w:pPr>
            <w:r w:rsidRPr="00EA3A20">
              <w:rPr>
                <w:rFonts w:asciiTheme="majorBidi" w:hAnsiTheme="majorBidi" w:cstheme="majorBidi"/>
                <w:b/>
                <w:bCs/>
              </w:rPr>
              <w:t>Figure 2.</w:t>
            </w:r>
            <w:r w:rsidRPr="00EA3A20">
              <w:rPr>
                <w:rFonts w:asciiTheme="majorBidi" w:hAnsiTheme="majorBidi" w:cstheme="majorBidi"/>
              </w:rPr>
              <w:t xml:space="preserve"> Optical microscopic images of </w:t>
            </w:r>
            <w:proofErr w:type="spellStart"/>
            <w:r w:rsidRPr="00EA3A20">
              <w:rPr>
                <w:rFonts w:asciiTheme="majorBidi" w:hAnsiTheme="majorBidi" w:cstheme="majorBidi"/>
              </w:rPr>
              <w:t>Kombucha</w:t>
            </w:r>
            <w:proofErr w:type="spellEnd"/>
            <w:r w:rsidRPr="00EA3A20">
              <w:rPr>
                <w:rFonts w:asciiTheme="majorBidi" w:hAnsiTheme="majorBidi" w:cstheme="majorBidi"/>
              </w:rPr>
              <w:t xml:space="preserve"> </w:t>
            </w:r>
            <w:proofErr w:type="spellStart"/>
            <w:r w:rsidRPr="00EA3A20">
              <w:rPr>
                <w:rFonts w:asciiTheme="majorBidi" w:hAnsiTheme="majorBidi" w:cstheme="majorBidi"/>
              </w:rPr>
              <w:t>Scoby</w:t>
            </w:r>
            <w:proofErr w:type="spellEnd"/>
            <w:r w:rsidRPr="00EA3A20">
              <w:rPr>
                <w:rFonts w:asciiTheme="majorBidi" w:hAnsiTheme="majorBidi" w:cstheme="majorBidi"/>
              </w:rPr>
              <w:t xml:space="preserve"> layer in different scales</w:t>
            </w:r>
            <w:r w:rsidR="00A04F75" w:rsidRPr="00EA3A20">
              <w:rPr>
                <w:rFonts w:asciiTheme="majorBidi" w:hAnsiTheme="majorBidi" w:cstheme="majorBidi"/>
              </w:rPr>
              <w:t>.</w:t>
            </w:r>
          </w:p>
          <w:p w:rsidR="00124660" w:rsidRPr="00EA3A20" w:rsidRDefault="00124660" w:rsidP="00601301">
            <w:pPr>
              <w:pStyle w:val="Newparagraph"/>
              <w:spacing w:line="360" w:lineRule="auto"/>
              <w:ind w:firstLine="0"/>
              <w:jc w:val="both"/>
              <w:rPr>
                <w:rStyle w:val="hps"/>
                <w:rFonts w:asciiTheme="majorBidi" w:hAnsiTheme="majorBidi" w:cstheme="majorBidi"/>
                <w:color w:val="000000" w:themeColor="text1"/>
              </w:rPr>
            </w:pPr>
          </w:p>
        </w:tc>
      </w:tr>
    </w:tbl>
    <w:p w:rsidR="00C85945" w:rsidRPr="00EA3A20" w:rsidRDefault="004702E8" w:rsidP="00601301">
      <w:pPr>
        <w:pStyle w:val="Heading2"/>
        <w:rPr>
          <w:rFonts w:asciiTheme="majorBidi" w:hAnsiTheme="majorBidi" w:cstheme="majorBidi"/>
          <w:b w:val="0"/>
          <w:bCs w:val="0"/>
          <w:szCs w:val="24"/>
        </w:rPr>
      </w:pPr>
      <w:r w:rsidRPr="00EA3A20">
        <w:rPr>
          <w:rFonts w:asciiTheme="majorBidi" w:hAnsiTheme="majorBidi" w:cstheme="majorBidi"/>
          <w:b w:val="0"/>
          <w:bCs w:val="0"/>
          <w:szCs w:val="24"/>
        </w:rPr>
        <w:t>2-</w:t>
      </w:r>
      <w:r w:rsidR="006B4D38" w:rsidRPr="00EA3A20">
        <w:rPr>
          <w:rFonts w:asciiTheme="majorBidi" w:hAnsiTheme="majorBidi" w:cstheme="majorBidi"/>
          <w:b w:val="0"/>
          <w:bCs w:val="0"/>
          <w:szCs w:val="24"/>
        </w:rPr>
        <w:t>3</w:t>
      </w:r>
      <w:r w:rsidRPr="00EA3A20">
        <w:rPr>
          <w:rFonts w:asciiTheme="majorBidi" w:hAnsiTheme="majorBidi" w:cstheme="majorBidi"/>
          <w:b w:val="0"/>
          <w:bCs w:val="0"/>
          <w:szCs w:val="24"/>
        </w:rPr>
        <w:t>-</w:t>
      </w:r>
      <w:r w:rsidR="00C85945" w:rsidRPr="00EA3A20">
        <w:rPr>
          <w:rFonts w:asciiTheme="majorBidi" w:hAnsiTheme="majorBidi" w:cstheme="majorBidi"/>
          <w:b w:val="0"/>
          <w:bCs w:val="0"/>
          <w:szCs w:val="24"/>
        </w:rPr>
        <w:t>Experim</w:t>
      </w:r>
      <w:r w:rsidR="005A0156" w:rsidRPr="00EA3A20">
        <w:rPr>
          <w:rFonts w:asciiTheme="majorBidi" w:hAnsiTheme="majorBidi" w:cstheme="majorBidi"/>
          <w:b w:val="0"/>
          <w:bCs w:val="0"/>
          <w:szCs w:val="24"/>
        </w:rPr>
        <w:t>e</w:t>
      </w:r>
      <w:r w:rsidR="00C85945" w:rsidRPr="00EA3A20">
        <w:rPr>
          <w:rFonts w:asciiTheme="majorBidi" w:hAnsiTheme="majorBidi" w:cstheme="majorBidi"/>
          <w:b w:val="0"/>
          <w:bCs w:val="0"/>
          <w:szCs w:val="24"/>
        </w:rPr>
        <w:t xml:space="preserve">ntal evaluation of </w:t>
      </w:r>
      <w:proofErr w:type="spellStart"/>
      <w:r w:rsidR="00C85945" w:rsidRPr="00EA3A20">
        <w:rPr>
          <w:rStyle w:val="Emphasis"/>
          <w:rFonts w:asciiTheme="majorBidi" w:hAnsiTheme="majorBidi" w:cstheme="majorBidi"/>
          <w:b w:val="0"/>
          <w:bCs w:val="0"/>
          <w:i/>
          <w:iCs/>
          <w:color w:val="000000" w:themeColor="text1"/>
          <w:szCs w:val="24"/>
        </w:rPr>
        <w:t>K</w:t>
      </w:r>
      <w:r w:rsidR="00B97198" w:rsidRPr="00EA3A20">
        <w:rPr>
          <w:rStyle w:val="Emphasis"/>
          <w:rFonts w:asciiTheme="majorBidi" w:hAnsiTheme="majorBidi" w:cstheme="majorBidi"/>
          <w:b w:val="0"/>
          <w:bCs w:val="0"/>
          <w:i/>
          <w:iCs/>
          <w:color w:val="000000" w:themeColor="text1"/>
          <w:szCs w:val="24"/>
        </w:rPr>
        <w:t>o</w:t>
      </w:r>
      <w:r w:rsidR="00C85945" w:rsidRPr="00EA3A20">
        <w:rPr>
          <w:rStyle w:val="Emphasis"/>
          <w:rFonts w:asciiTheme="majorBidi" w:hAnsiTheme="majorBidi" w:cstheme="majorBidi"/>
          <w:b w:val="0"/>
          <w:bCs w:val="0"/>
          <w:i/>
          <w:iCs/>
          <w:color w:val="000000" w:themeColor="text1"/>
          <w:szCs w:val="24"/>
        </w:rPr>
        <w:t>mbucha</w:t>
      </w:r>
      <w:proofErr w:type="spellEnd"/>
      <w:r w:rsidR="00C85945" w:rsidRPr="00EA3A20">
        <w:rPr>
          <w:rFonts w:asciiTheme="majorBidi" w:hAnsiTheme="majorBidi" w:cstheme="majorBidi"/>
          <w:b w:val="0"/>
          <w:bCs w:val="0"/>
          <w:szCs w:val="24"/>
        </w:rPr>
        <w:t xml:space="preserve"> absorption properties</w:t>
      </w:r>
    </w:p>
    <w:p w:rsidR="00C85945" w:rsidRPr="00EA3A20" w:rsidRDefault="00C85945" w:rsidP="00601301">
      <w:pPr>
        <w:pStyle w:val="Paragraph"/>
        <w:spacing w:line="360" w:lineRule="auto"/>
        <w:ind w:firstLine="288"/>
        <w:jc w:val="both"/>
        <w:rPr>
          <w:rFonts w:asciiTheme="majorBidi" w:hAnsiTheme="majorBidi" w:cstheme="majorBidi"/>
        </w:rPr>
      </w:pPr>
      <w:r w:rsidRPr="00EA3A20">
        <w:rPr>
          <w:rFonts w:asciiTheme="majorBidi" w:hAnsiTheme="majorBidi" w:cstheme="majorBidi"/>
        </w:rPr>
        <w:t xml:space="preserve">The adsorption experiments were performed by </w:t>
      </w:r>
      <w:r w:rsidR="005A0156" w:rsidRPr="00EA3A20">
        <w:rPr>
          <w:rFonts w:asciiTheme="majorBidi" w:hAnsiTheme="majorBidi" w:cstheme="majorBidi"/>
        </w:rPr>
        <w:t xml:space="preserve">the </w:t>
      </w:r>
      <w:r w:rsidRPr="00EA3A20">
        <w:rPr>
          <w:rFonts w:asciiTheme="majorBidi" w:hAnsiTheme="majorBidi" w:cstheme="majorBidi"/>
        </w:rPr>
        <w:t xml:space="preserve">batch method. Besides, pH value of the solutions was adjusted by using diluted solutions of </w:t>
      </w:r>
      <w:proofErr w:type="spellStart"/>
      <w:r w:rsidRPr="00EA3A20">
        <w:rPr>
          <w:rFonts w:asciiTheme="majorBidi" w:hAnsiTheme="majorBidi" w:cstheme="majorBidi"/>
        </w:rPr>
        <w:t>NaOH</w:t>
      </w:r>
      <w:proofErr w:type="spellEnd"/>
      <w:r w:rsidRPr="00EA3A20">
        <w:rPr>
          <w:rFonts w:asciiTheme="majorBidi" w:hAnsiTheme="majorBidi" w:cstheme="majorBidi"/>
        </w:rPr>
        <w:t xml:space="preserve"> and </w:t>
      </w:r>
      <w:proofErr w:type="spellStart"/>
      <w:r w:rsidRPr="00EA3A20">
        <w:rPr>
          <w:rFonts w:asciiTheme="majorBidi" w:hAnsiTheme="majorBidi" w:cstheme="majorBidi"/>
        </w:rPr>
        <w:t>HCl</w:t>
      </w:r>
      <w:proofErr w:type="spellEnd"/>
      <w:r w:rsidRPr="00EA3A20">
        <w:rPr>
          <w:rFonts w:asciiTheme="majorBidi" w:hAnsiTheme="majorBidi" w:cstheme="majorBidi"/>
        </w:rPr>
        <w:t xml:space="preserve">. Furthermore, </w:t>
      </w:r>
      <w:r w:rsidR="0069341B" w:rsidRPr="00EA3A20">
        <w:rPr>
          <w:rFonts w:asciiTheme="majorBidi" w:hAnsiTheme="majorBidi" w:cstheme="majorBidi"/>
        </w:rPr>
        <w:t>completion of the reactor process</w:t>
      </w:r>
      <w:r w:rsidRPr="00EA3A20">
        <w:rPr>
          <w:rFonts w:asciiTheme="majorBidi" w:hAnsiTheme="majorBidi" w:cstheme="majorBidi"/>
        </w:rPr>
        <w:t xml:space="preserve">, the resulting suspension was stirred for a defined time </w:t>
      </w:r>
      <w:r w:rsidR="0069341B" w:rsidRPr="00EA3A20">
        <w:rPr>
          <w:rFonts w:asciiTheme="majorBidi" w:hAnsiTheme="majorBidi" w:cstheme="majorBidi"/>
        </w:rPr>
        <w:t>(</w:t>
      </w:r>
      <w:r w:rsidRPr="00EA3A20">
        <w:rPr>
          <w:rFonts w:asciiTheme="majorBidi" w:hAnsiTheme="majorBidi" w:cstheme="majorBidi"/>
        </w:rPr>
        <w:t xml:space="preserve">5 </w:t>
      </w:r>
      <w:r w:rsidRPr="00EA3A20">
        <w:rPr>
          <w:rStyle w:val="hps"/>
          <w:rFonts w:asciiTheme="majorBidi" w:hAnsiTheme="majorBidi" w:cstheme="majorBidi"/>
          <w:color w:val="000000" w:themeColor="text1"/>
        </w:rPr>
        <w:t>min</w:t>
      </w:r>
      <w:r w:rsidR="0069341B" w:rsidRPr="00EA3A20">
        <w:rPr>
          <w:rStyle w:val="hps"/>
          <w:rFonts w:asciiTheme="majorBidi" w:hAnsiTheme="majorBidi" w:cstheme="majorBidi"/>
          <w:color w:val="000000" w:themeColor="text1"/>
        </w:rPr>
        <w:t>)</w:t>
      </w:r>
      <w:r w:rsidRPr="00EA3A20">
        <w:rPr>
          <w:rFonts w:asciiTheme="majorBidi" w:hAnsiTheme="majorBidi" w:cstheme="majorBidi"/>
        </w:rPr>
        <w:t xml:space="preserve">. Then, the suspension was allowed to settle by a magnet and the supernatant was </w:t>
      </w:r>
      <w:proofErr w:type="spellStart"/>
      <w:r w:rsidRPr="00EA3A20">
        <w:rPr>
          <w:rFonts w:asciiTheme="majorBidi" w:hAnsiTheme="majorBidi" w:cstheme="majorBidi"/>
        </w:rPr>
        <w:t>analyzed</w:t>
      </w:r>
      <w:proofErr w:type="spellEnd"/>
      <w:r w:rsidRPr="00EA3A20">
        <w:rPr>
          <w:rFonts w:asciiTheme="majorBidi" w:hAnsiTheme="majorBidi" w:cstheme="majorBidi"/>
        </w:rPr>
        <w:t xml:space="preserve"> for measuring the remaining Ni</w:t>
      </w:r>
      <w:r w:rsidRPr="00EA3A20">
        <w:rPr>
          <w:rFonts w:asciiTheme="majorBidi" w:hAnsiTheme="majorBidi" w:cstheme="majorBidi"/>
          <w:kern w:val="32"/>
        </w:rPr>
        <w:t>.</w:t>
      </w:r>
      <w:r w:rsidRPr="00EA3A20">
        <w:rPr>
          <w:rFonts w:asciiTheme="majorBidi" w:hAnsiTheme="majorBidi" w:cstheme="majorBidi"/>
        </w:rPr>
        <w:t xml:space="preserve"> Moreover, the adsorption percent of Ni, i.e. the Ni removal efficiency, was determined using the following expression: </w:t>
      </w:r>
    </w:p>
    <w:p w:rsidR="00C85945" w:rsidRPr="00EA3A20" w:rsidRDefault="00C85945" w:rsidP="00601301">
      <w:pPr>
        <w:pStyle w:val="Displayedequation"/>
        <w:spacing w:line="360" w:lineRule="auto"/>
        <w:jc w:val="left"/>
        <w:rPr>
          <w:rFonts w:asciiTheme="majorBidi" w:hAnsiTheme="majorBidi" w:cstheme="majorBidi"/>
        </w:rPr>
      </w:pPr>
      <m:oMath>
        <m:r>
          <m:rPr>
            <m:sty m:val="p"/>
          </m:rPr>
          <w:rPr>
            <w:rFonts w:ascii="Cambria Math" w:hAnsi="Cambria Math" w:cstheme="majorBidi"/>
          </w:rPr>
          <m:t>(Ni) Removal Efficiency (%)</m:t>
        </m:r>
        <m:r>
          <w:rPr>
            <w:rFonts w:ascii="Cambria Math" w:hAnsi="Cambria Math" w:cstheme="majorBidi"/>
          </w:rPr>
          <m:t>=</m:t>
        </m:r>
        <m:f>
          <m:fPr>
            <m:ctrlPr>
              <w:rPr>
                <w:rFonts w:ascii="Cambria Math" w:hAnsi="Cambria Math" w:cstheme="majorBidi"/>
                <w:i/>
              </w:rPr>
            </m:ctrlPr>
          </m:fPr>
          <m:num>
            <m:r>
              <m:rPr>
                <m:sty m:val="p"/>
              </m:rPr>
              <w:rPr>
                <w:rFonts w:ascii="Cambria Math" w:hAnsi="Cambria Math" w:cstheme="majorBidi"/>
              </w:rPr>
              <m:t xml:space="preserve">C0 – Cf </m:t>
            </m:r>
          </m:num>
          <m:den>
            <m:r>
              <w:rPr>
                <w:rFonts w:ascii="Cambria Math" w:hAnsi="Cambria Math" w:cstheme="majorBidi"/>
              </w:rPr>
              <m:t>C0</m:t>
            </m:r>
          </m:den>
        </m:f>
        <m:r>
          <m:rPr>
            <m:sty m:val="p"/>
          </m:rPr>
          <w:rPr>
            <w:rFonts w:ascii="Cambria Math" w:hAnsi="Cambria Math" w:cstheme="majorBidi"/>
          </w:rPr>
          <m:t>×100</m:t>
        </m:r>
      </m:oMath>
      <w:r w:rsidRPr="00EA3A20">
        <w:rPr>
          <w:rFonts w:asciiTheme="majorBidi" w:hAnsiTheme="majorBidi" w:cstheme="majorBidi"/>
        </w:rPr>
        <w:t xml:space="preserve">                                                            (1)</w:t>
      </w:r>
    </w:p>
    <w:p w:rsidR="00C85945" w:rsidRPr="00EA3A20" w:rsidRDefault="00C85945" w:rsidP="00601301">
      <w:pPr>
        <w:pStyle w:val="Newparagraph"/>
        <w:spacing w:line="360" w:lineRule="auto"/>
        <w:ind w:firstLine="288"/>
        <w:jc w:val="both"/>
        <w:rPr>
          <w:rFonts w:asciiTheme="majorBidi" w:hAnsiTheme="majorBidi" w:cstheme="majorBidi"/>
        </w:rPr>
      </w:pPr>
      <w:r w:rsidRPr="00EA3A20">
        <w:rPr>
          <w:rFonts w:asciiTheme="majorBidi" w:hAnsiTheme="majorBidi" w:cstheme="majorBidi"/>
        </w:rPr>
        <w:t xml:space="preserve">Where </w:t>
      </w:r>
      <w:r w:rsidRPr="00EA3A20">
        <w:rPr>
          <w:rFonts w:asciiTheme="majorBidi" w:hAnsiTheme="majorBidi" w:cstheme="majorBidi"/>
          <w:i/>
          <w:iCs/>
        </w:rPr>
        <w:t>C</w:t>
      </w:r>
      <w:r w:rsidRPr="00EA3A20">
        <w:rPr>
          <w:rFonts w:asciiTheme="majorBidi" w:hAnsiTheme="majorBidi" w:cstheme="majorBidi"/>
          <w:vertAlign w:val="subscript"/>
        </w:rPr>
        <w:t>0</w:t>
      </w:r>
      <w:r w:rsidRPr="00EA3A20">
        <w:rPr>
          <w:rFonts w:asciiTheme="majorBidi" w:hAnsiTheme="majorBidi" w:cstheme="majorBidi"/>
        </w:rPr>
        <w:t xml:space="preserve"> and </w:t>
      </w:r>
      <m:oMath>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f</m:t>
            </m:r>
          </m:sub>
        </m:sSub>
        <m:r>
          <w:rPr>
            <w:rFonts w:ascii="Cambria Math" w:hAnsi="Cambria Math" w:cstheme="majorBidi"/>
          </w:rPr>
          <m:t xml:space="preserve"> </m:t>
        </m:r>
      </m:oMath>
      <w:r w:rsidRPr="00EA3A20">
        <w:rPr>
          <w:rFonts w:asciiTheme="majorBidi" w:hAnsiTheme="majorBidi" w:cstheme="majorBidi"/>
        </w:rPr>
        <w:t xml:space="preserve">represent the initial and final ion concentrations, respectively. Besides, </w:t>
      </w:r>
      <w:r w:rsidR="00443EF0" w:rsidRPr="00EA3A20">
        <w:rPr>
          <w:rFonts w:asciiTheme="majorBidi" w:hAnsiTheme="majorBidi" w:cstheme="majorBidi"/>
        </w:rPr>
        <w:t>specimens</w:t>
      </w:r>
      <w:r w:rsidRPr="00EA3A20">
        <w:rPr>
          <w:rFonts w:asciiTheme="majorBidi" w:hAnsiTheme="majorBidi" w:cstheme="majorBidi"/>
        </w:rPr>
        <w:t xml:space="preserve"> containing Ni solution were </w:t>
      </w:r>
      <w:proofErr w:type="spellStart"/>
      <w:r w:rsidRPr="00EA3A20">
        <w:rPr>
          <w:rFonts w:asciiTheme="majorBidi" w:hAnsiTheme="majorBidi" w:cstheme="majorBidi"/>
        </w:rPr>
        <w:t>analyzed</w:t>
      </w:r>
      <w:proofErr w:type="spellEnd"/>
      <w:r w:rsidRPr="00EA3A20">
        <w:rPr>
          <w:rFonts w:asciiTheme="majorBidi" w:hAnsiTheme="majorBidi" w:cstheme="majorBidi"/>
        </w:rPr>
        <w:t xml:space="preserve"> using a UV–Vis spectrophotometer at </w:t>
      </w:r>
      <m:oMath>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max</m:t>
            </m:r>
          </m:sub>
        </m:sSub>
      </m:oMath>
      <w:r w:rsidRPr="00EA3A20">
        <w:rPr>
          <w:rFonts w:asciiTheme="majorBidi" w:hAnsiTheme="majorBidi" w:cstheme="majorBidi"/>
        </w:rPr>
        <w:t>=577 nm and all of measurements we</w:t>
      </w:r>
      <w:r w:rsidR="00895FF5" w:rsidRPr="00EA3A20">
        <w:rPr>
          <w:rFonts w:asciiTheme="majorBidi" w:hAnsiTheme="majorBidi" w:cstheme="majorBidi"/>
        </w:rPr>
        <w:t>re conducted triplicate. In Figure</w:t>
      </w:r>
      <w:r w:rsidRPr="00EA3A20">
        <w:rPr>
          <w:rFonts w:asciiTheme="majorBidi" w:hAnsiTheme="majorBidi" w:cstheme="majorBidi"/>
        </w:rPr>
        <w:t xml:space="preserve"> </w:t>
      </w:r>
      <w:r w:rsidR="004323B0" w:rsidRPr="00EA3A20">
        <w:rPr>
          <w:rFonts w:asciiTheme="majorBidi" w:hAnsiTheme="majorBidi" w:cstheme="majorBidi"/>
        </w:rPr>
        <w:t>3</w:t>
      </w:r>
      <w:r w:rsidRPr="00EA3A20">
        <w:rPr>
          <w:rFonts w:asciiTheme="majorBidi" w:hAnsiTheme="majorBidi" w:cstheme="majorBidi"/>
        </w:rPr>
        <w:t xml:space="preserve">, </w:t>
      </w:r>
      <w:r w:rsidR="005A0156" w:rsidRPr="00EA3A20">
        <w:rPr>
          <w:rFonts w:asciiTheme="majorBidi" w:hAnsiTheme="majorBidi" w:cstheme="majorBidi"/>
        </w:rPr>
        <w:t xml:space="preserve">the </w:t>
      </w:r>
      <w:r w:rsidRPr="00EA3A20">
        <w:rPr>
          <w:rFonts w:asciiTheme="majorBidi" w:hAnsiTheme="majorBidi" w:cstheme="majorBidi"/>
        </w:rPr>
        <w:t>absorption rate of Ni nanoparticles can be seen.</w:t>
      </w:r>
    </w:p>
    <w:p w:rsidR="00BD47EA" w:rsidRPr="00EA3A20" w:rsidRDefault="00BD47EA" w:rsidP="00601301">
      <w:pPr>
        <w:pStyle w:val="Newparagraph"/>
        <w:spacing w:line="360" w:lineRule="auto"/>
        <w:ind w:firstLine="288"/>
        <w:jc w:val="both"/>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5"/>
      </w:tblGrid>
      <w:tr w:rsidR="00BD47EA" w:rsidRPr="00EA3A20" w:rsidTr="00BD47EA">
        <w:tc>
          <w:tcPr>
            <w:tcW w:w="9055" w:type="dxa"/>
          </w:tcPr>
          <w:p w:rsidR="00BD47EA" w:rsidRPr="00EA3A20" w:rsidRDefault="00BD47EA" w:rsidP="00601301">
            <w:pPr>
              <w:pStyle w:val="Newparagraph"/>
              <w:spacing w:line="360" w:lineRule="auto"/>
              <w:ind w:firstLine="0"/>
              <w:jc w:val="both"/>
              <w:rPr>
                <w:rFonts w:asciiTheme="majorBidi" w:hAnsiTheme="majorBidi" w:cstheme="majorBidi"/>
              </w:rPr>
            </w:pPr>
            <w:r w:rsidRPr="00EA3A20">
              <w:rPr>
                <w:rFonts w:asciiTheme="majorBidi" w:hAnsiTheme="majorBidi" w:cstheme="majorBidi"/>
                <w:noProof/>
                <w:color w:val="000000" w:themeColor="text1"/>
                <w:lang w:val="en-US" w:eastAsia="en-US"/>
              </w:rPr>
              <w:lastRenderedPageBreak/>
              <w:drawing>
                <wp:anchor distT="0" distB="0" distL="114300" distR="114300" simplePos="0" relativeHeight="251671552" behindDoc="0" locked="0" layoutInCell="1" allowOverlap="1" wp14:anchorId="726469ED" wp14:editId="1140AA0D">
                  <wp:simplePos x="0" y="0"/>
                  <wp:positionH relativeFrom="margin">
                    <wp:posOffset>1193165</wp:posOffset>
                  </wp:positionH>
                  <wp:positionV relativeFrom="paragraph">
                    <wp:posOffset>42545</wp:posOffset>
                  </wp:positionV>
                  <wp:extent cx="3505200" cy="306705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tc>
      </w:tr>
      <w:tr w:rsidR="00BD47EA" w:rsidRPr="00EA3A20" w:rsidTr="00BD47EA">
        <w:tc>
          <w:tcPr>
            <w:tcW w:w="9055" w:type="dxa"/>
          </w:tcPr>
          <w:p w:rsidR="00BD47EA" w:rsidRPr="00EA3A20" w:rsidRDefault="00BD47EA" w:rsidP="00601301">
            <w:pPr>
              <w:pStyle w:val="Figurecaption"/>
              <w:jc w:val="center"/>
              <w:rPr>
                <w:rFonts w:asciiTheme="majorBidi" w:hAnsiTheme="majorBidi" w:cstheme="majorBidi"/>
              </w:rPr>
            </w:pPr>
            <w:r w:rsidRPr="00EA3A20">
              <w:rPr>
                <w:rFonts w:asciiTheme="majorBidi" w:hAnsiTheme="majorBidi" w:cstheme="majorBidi"/>
                <w:b/>
                <w:bCs/>
              </w:rPr>
              <w:t>Figure 3.</w:t>
            </w:r>
            <w:r w:rsidRPr="00EA3A20">
              <w:rPr>
                <w:rFonts w:asciiTheme="majorBidi" w:hAnsiTheme="majorBidi" w:cstheme="majorBidi"/>
              </w:rPr>
              <w:t xml:space="preserve"> Ni (II) nanoparticles absorption range.</w:t>
            </w:r>
          </w:p>
        </w:tc>
      </w:tr>
    </w:tbl>
    <w:p w:rsidR="00734AC9" w:rsidRPr="00EA3A20" w:rsidRDefault="004702E8" w:rsidP="00601301">
      <w:pPr>
        <w:pStyle w:val="Heading2"/>
        <w:rPr>
          <w:rFonts w:asciiTheme="majorBidi" w:hAnsiTheme="majorBidi" w:cstheme="majorBidi"/>
          <w:b w:val="0"/>
          <w:bCs w:val="0"/>
          <w:szCs w:val="24"/>
        </w:rPr>
      </w:pPr>
      <w:r w:rsidRPr="00EA3A20">
        <w:rPr>
          <w:rFonts w:asciiTheme="majorBidi" w:hAnsiTheme="majorBidi" w:cstheme="majorBidi"/>
          <w:b w:val="0"/>
          <w:bCs w:val="0"/>
          <w:szCs w:val="24"/>
        </w:rPr>
        <w:t>2-</w:t>
      </w:r>
      <w:r w:rsidR="00B00426" w:rsidRPr="00EA3A20">
        <w:rPr>
          <w:rFonts w:asciiTheme="majorBidi" w:hAnsiTheme="majorBidi" w:cstheme="majorBidi"/>
          <w:b w:val="0"/>
          <w:bCs w:val="0"/>
          <w:szCs w:val="24"/>
        </w:rPr>
        <w:t>4</w:t>
      </w:r>
      <w:r w:rsidRPr="00EA3A20">
        <w:rPr>
          <w:rFonts w:asciiTheme="majorBidi" w:hAnsiTheme="majorBidi" w:cstheme="majorBidi"/>
          <w:b w:val="0"/>
          <w:bCs w:val="0"/>
          <w:szCs w:val="24"/>
        </w:rPr>
        <w:t>-</w:t>
      </w:r>
      <w:r w:rsidR="00734AC9" w:rsidRPr="00EA3A20">
        <w:rPr>
          <w:rFonts w:asciiTheme="majorBidi" w:hAnsiTheme="majorBidi" w:cstheme="majorBidi"/>
          <w:b w:val="0"/>
          <w:bCs w:val="0"/>
          <w:szCs w:val="24"/>
        </w:rPr>
        <w:t>Adsorption isotherms</w:t>
      </w:r>
    </w:p>
    <w:p w:rsidR="00734AC9" w:rsidRPr="00EA3A20" w:rsidRDefault="00734AC9" w:rsidP="00601301">
      <w:pPr>
        <w:pStyle w:val="Paragraph"/>
        <w:spacing w:line="360" w:lineRule="auto"/>
        <w:ind w:firstLine="288"/>
        <w:jc w:val="both"/>
        <w:rPr>
          <w:rFonts w:asciiTheme="majorBidi" w:hAnsiTheme="majorBidi" w:cstheme="majorBidi"/>
        </w:rPr>
      </w:pPr>
      <w:r w:rsidRPr="00EA3A20">
        <w:rPr>
          <w:rFonts w:asciiTheme="majorBidi" w:hAnsiTheme="majorBidi" w:cstheme="majorBidi"/>
        </w:rPr>
        <w:t xml:space="preserve">Batch adsorption applications were </w:t>
      </w:r>
      <w:proofErr w:type="spellStart"/>
      <w:r w:rsidRPr="00EA3A20">
        <w:rPr>
          <w:rFonts w:asciiTheme="majorBidi" w:hAnsiTheme="majorBidi" w:cstheme="majorBidi"/>
        </w:rPr>
        <w:t>analyzed</w:t>
      </w:r>
      <w:proofErr w:type="spellEnd"/>
      <w:r w:rsidRPr="00EA3A20">
        <w:rPr>
          <w:rFonts w:asciiTheme="majorBidi" w:hAnsiTheme="majorBidi" w:cstheme="majorBidi"/>
        </w:rPr>
        <w:t xml:space="preserve"> using Freundlich and Langmuir isotherm models. Freundlich model assumes that the uptake of </w:t>
      </w:r>
      <w:proofErr w:type="spellStart"/>
      <w:r w:rsidRPr="00EA3A20">
        <w:rPr>
          <w:rFonts w:asciiTheme="majorBidi" w:hAnsiTheme="majorBidi" w:cstheme="majorBidi"/>
        </w:rPr>
        <w:t>adsorbate</w:t>
      </w:r>
      <w:proofErr w:type="spellEnd"/>
      <w:r w:rsidRPr="00EA3A20">
        <w:rPr>
          <w:rFonts w:asciiTheme="majorBidi" w:hAnsiTheme="majorBidi" w:cstheme="majorBidi"/>
        </w:rPr>
        <w:t xml:space="preserve"> occurs on a heterogeneous surface of the adsorbent (</w:t>
      </w:r>
      <w:r w:rsidR="00895FF5" w:rsidRPr="00EA3A20">
        <w:rPr>
          <w:rFonts w:asciiTheme="majorBidi" w:hAnsiTheme="majorBidi" w:cstheme="majorBidi"/>
        </w:rPr>
        <w:t>see Figure</w:t>
      </w:r>
      <w:r w:rsidRPr="00EA3A20">
        <w:rPr>
          <w:rFonts w:asciiTheme="majorBidi" w:hAnsiTheme="majorBidi" w:cstheme="majorBidi"/>
        </w:rPr>
        <w:t xml:space="preserve"> </w:t>
      </w:r>
      <w:r w:rsidR="002C2047" w:rsidRPr="00EA3A20">
        <w:rPr>
          <w:rFonts w:asciiTheme="majorBidi" w:hAnsiTheme="majorBidi" w:cstheme="majorBidi"/>
        </w:rPr>
        <w:t>3</w:t>
      </w:r>
      <w:r w:rsidRPr="00EA3A20">
        <w:rPr>
          <w:rFonts w:asciiTheme="majorBidi" w:hAnsiTheme="majorBidi" w:cstheme="majorBidi"/>
        </w:rPr>
        <w:t xml:space="preserve">). The Langmuir model describes the monolayer sorption process onto </w:t>
      </w:r>
      <w:r w:rsidRPr="00EA3A20">
        <w:rPr>
          <w:rStyle w:val="sac"/>
          <w:rFonts w:asciiTheme="majorBidi" w:hAnsiTheme="majorBidi" w:cstheme="majorBidi"/>
        </w:rPr>
        <w:t xml:space="preserve">the </w:t>
      </w:r>
      <w:r w:rsidRPr="00EA3A20">
        <w:rPr>
          <w:rFonts w:asciiTheme="majorBidi" w:hAnsiTheme="majorBidi" w:cstheme="majorBidi"/>
        </w:rPr>
        <w:t>adsorbent surface with specific bin</w:t>
      </w:r>
      <w:r w:rsidR="005A0156" w:rsidRPr="00EA3A20">
        <w:rPr>
          <w:rFonts w:asciiTheme="majorBidi" w:hAnsiTheme="majorBidi" w:cstheme="majorBidi"/>
        </w:rPr>
        <w:t>ding sites. The linearized form</w:t>
      </w:r>
      <w:r w:rsidRPr="00EA3A20">
        <w:rPr>
          <w:rFonts w:asciiTheme="majorBidi" w:hAnsiTheme="majorBidi" w:cstheme="majorBidi"/>
        </w:rPr>
        <w:t xml:space="preserve"> the model equation is given as Freundlich model (Eq. 2) and linear plot of the Freundlich model is show</w:t>
      </w:r>
      <w:r w:rsidR="00895FF5" w:rsidRPr="00EA3A20">
        <w:rPr>
          <w:rFonts w:asciiTheme="majorBidi" w:hAnsiTheme="majorBidi" w:cstheme="majorBidi"/>
        </w:rPr>
        <w:t>n in Figure</w:t>
      </w:r>
      <w:r w:rsidRPr="00EA3A20">
        <w:rPr>
          <w:rFonts w:asciiTheme="majorBidi" w:hAnsiTheme="majorBidi" w:cstheme="majorBidi"/>
        </w:rPr>
        <w:t xml:space="preserve"> </w:t>
      </w:r>
      <w:r w:rsidR="0039463A" w:rsidRPr="00EA3A20">
        <w:rPr>
          <w:rFonts w:asciiTheme="majorBidi" w:hAnsiTheme="majorBidi" w:cstheme="majorBidi"/>
        </w:rPr>
        <w:t>4</w:t>
      </w:r>
      <w:r w:rsidRPr="00EA3A20">
        <w:rPr>
          <w:rFonts w:asciiTheme="majorBidi" w:hAnsiTheme="majorBidi" w:cstheme="majorBidi"/>
        </w:rPr>
        <w:t xml:space="preserve"> </w:t>
      </w:r>
      <w:r w:rsidR="0004313F" w:rsidRPr="00EA3A20">
        <w:rPr>
          <w:rFonts w:asciiTheme="majorBidi" w:hAnsiTheme="majorBidi" w:cstheme="majorBidi"/>
        </w:rPr>
        <w:fldChar w:fldCharType="begin"/>
      </w:r>
      <w:r w:rsidR="00265AE5" w:rsidRPr="00EA3A20">
        <w:rPr>
          <w:rFonts w:asciiTheme="majorBidi" w:hAnsiTheme="majorBidi" w:cstheme="majorBidi"/>
        </w:rPr>
        <w:instrText xml:space="preserve"> ADDIN EN.CITE &lt;EndNote&gt;&lt;Cite&gt;&lt;Author&gt;Sarvestani&lt;/Author&gt;&lt;Year&gt;2016&lt;/Year&gt;&lt;RecNum&gt;45&lt;/RecNum&gt;&lt;DisplayText&gt;[44]&lt;/DisplayText&gt;&lt;record&gt;&lt;rec-number&gt;45&lt;/rec-number&gt;&lt;foreign-keys&gt;&lt;key app="EN" db-id="d9pdzsrf39r52te925vx0e5s9002zpa5edza" timestamp="1526571562"&gt;45&lt;/key&gt;&lt;/foreign-keys&gt;&lt;ref-type name="Journal Article"&gt;17&lt;/ref-type&gt;&lt;contributors&gt;&lt;authors&gt;&lt;author&gt;Sarvestani, Firozeh Saberzadeh&lt;/author&gt;&lt;author&gt;Esmaeili, Hossein&lt;/author&gt;&lt;author&gt;Ramavandi, Bahman&lt;/author&gt;&lt;/authors&gt;&lt;/contributors&gt;&lt;titles&gt;&lt;title&gt;Modification of Sargassum angustifolium by molybdate during a facile cultivation for high-rate phosphate removal from wastewater: structural characterization and adsorptive behavior&lt;/title&gt;&lt;secondary-title&gt;3 Biotech&lt;/secondary-title&gt;&lt;/titles&gt;&lt;periodical&gt;&lt;full-title&gt;3 Biotech&lt;/full-title&gt;&lt;/periodical&gt;&lt;pages&gt;251&lt;/pages&gt;&lt;volume&gt;6&lt;/volume&gt;&lt;number&gt;2&lt;/number&gt;&lt;dates&gt;&lt;year&gt;2016&lt;/year&gt;&lt;/dates&gt;&lt;isbn&gt;2190-572X&lt;/isbn&gt;&lt;urls&gt;&lt;/urls&gt;&lt;/record&gt;&lt;/Cite&gt;&lt;/EndNote&gt;</w:instrText>
      </w:r>
      <w:r w:rsidR="0004313F" w:rsidRPr="00EA3A20">
        <w:rPr>
          <w:rFonts w:asciiTheme="majorBidi" w:hAnsiTheme="majorBidi" w:cstheme="majorBidi"/>
        </w:rPr>
        <w:fldChar w:fldCharType="separate"/>
      </w:r>
      <w:r w:rsidR="00265AE5" w:rsidRPr="00EA3A20">
        <w:rPr>
          <w:rFonts w:asciiTheme="majorBidi" w:hAnsiTheme="majorBidi" w:cstheme="majorBidi"/>
          <w:noProof/>
        </w:rPr>
        <w:t>[44]</w:t>
      </w:r>
      <w:r w:rsidR="0004313F" w:rsidRPr="00EA3A20">
        <w:rPr>
          <w:rFonts w:asciiTheme="majorBidi" w:hAnsiTheme="majorBidi" w:cstheme="majorBidi"/>
        </w:rPr>
        <w:fldChar w:fldCharType="end"/>
      </w:r>
      <w:r w:rsidRPr="00EA3A20">
        <w:rPr>
          <w:rFonts w:asciiTheme="majorBidi" w:hAnsiTheme="majorBidi" w:cstheme="majorBidi"/>
        </w:rPr>
        <w:t>.</w:t>
      </w:r>
    </w:p>
    <w:p w:rsidR="00B15978" w:rsidRPr="00EA3A20" w:rsidRDefault="00734AC9" w:rsidP="00601301">
      <w:pPr>
        <w:pStyle w:val="Displayedequation"/>
        <w:spacing w:line="360" w:lineRule="auto"/>
        <w:jc w:val="left"/>
        <w:rPr>
          <w:rFonts w:asciiTheme="majorBidi" w:hAnsiTheme="majorBidi" w:cstheme="majorBidi"/>
          <w:color w:val="000000" w:themeColor="text1"/>
        </w:rPr>
      </w:pPr>
      <m:oMath>
        <m:r>
          <m:rPr>
            <m:sty m:val="p"/>
          </m:rPr>
          <w:rPr>
            <w:rFonts w:ascii="Cambria Math" w:hAnsi="Cambria Math" w:cstheme="majorBidi"/>
            <w:vertAlign w:val="subscript"/>
          </w:rPr>
          <m:t xml:space="preserve">ln </m:t>
        </m:r>
        <m:sSub>
          <m:sSubPr>
            <m:ctrlPr>
              <w:rPr>
                <w:rFonts w:ascii="Cambria Math" w:hAnsi="Cambria Math" w:cstheme="majorBidi"/>
                <w:bCs/>
                <w:iCs/>
                <w:vertAlign w:val="subscript"/>
              </w:rPr>
            </m:ctrlPr>
          </m:sSubPr>
          <m:e>
            <m:r>
              <m:rPr>
                <m:sty m:val="p"/>
              </m:rPr>
              <w:rPr>
                <w:rFonts w:ascii="Cambria Math" w:hAnsi="Cambria Math" w:cstheme="majorBidi"/>
                <w:vertAlign w:val="subscript"/>
              </w:rPr>
              <m:t>q</m:t>
            </m:r>
          </m:e>
          <m:sub>
            <m:r>
              <m:rPr>
                <m:sty m:val="p"/>
              </m:rPr>
              <w:rPr>
                <w:rFonts w:ascii="Cambria Math" w:hAnsi="Cambria Math" w:cstheme="majorBidi"/>
                <w:vertAlign w:val="subscript"/>
              </w:rPr>
              <m:t>e</m:t>
            </m:r>
          </m:sub>
        </m:sSub>
        <m:r>
          <m:rPr>
            <m:sty m:val="p"/>
          </m:rPr>
          <w:rPr>
            <w:rFonts w:ascii="Cambria Math" w:hAnsi="Cambria Math" w:cstheme="majorBidi"/>
            <w:vertAlign w:val="subscript"/>
          </w:rPr>
          <m:t>=</m:t>
        </m:r>
        <m:f>
          <m:fPr>
            <m:type m:val="skw"/>
            <m:ctrlPr>
              <w:rPr>
                <w:rFonts w:ascii="Cambria Math" w:hAnsi="Cambria Math" w:cstheme="majorBidi"/>
                <w:bCs/>
                <w:iCs/>
                <w:vertAlign w:val="subscript"/>
              </w:rPr>
            </m:ctrlPr>
          </m:fPr>
          <m:num>
            <m:r>
              <m:rPr>
                <m:sty m:val="p"/>
              </m:rPr>
              <w:rPr>
                <w:rFonts w:ascii="Cambria Math" w:hAnsi="Cambria Math" w:cstheme="majorBidi"/>
                <w:vertAlign w:val="subscript"/>
              </w:rPr>
              <m:t>1</m:t>
            </m:r>
          </m:num>
          <m:den>
            <m:r>
              <m:rPr>
                <m:sty m:val="p"/>
              </m:rPr>
              <w:rPr>
                <w:rFonts w:ascii="Cambria Math" w:hAnsi="Cambria Math" w:cstheme="majorBidi"/>
                <w:vertAlign w:val="subscript"/>
              </w:rPr>
              <m:t>n</m:t>
            </m:r>
          </m:den>
        </m:f>
        <m:r>
          <m:rPr>
            <m:sty m:val="p"/>
          </m:rPr>
          <w:rPr>
            <w:rFonts w:ascii="Cambria Math" w:hAnsi="Cambria Math" w:cstheme="majorBidi"/>
            <w:vertAlign w:val="subscript"/>
          </w:rPr>
          <m:t xml:space="preserve">ln </m:t>
        </m:r>
        <m:sSub>
          <m:sSubPr>
            <m:ctrlPr>
              <w:rPr>
                <w:rFonts w:ascii="Cambria Math" w:hAnsi="Cambria Math" w:cstheme="majorBidi"/>
                <w:bCs/>
                <w:iCs/>
                <w:vertAlign w:val="subscript"/>
              </w:rPr>
            </m:ctrlPr>
          </m:sSubPr>
          <m:e>
            <m:r>
              <m:rPr>
                <m:sty m:val="p"/>
              </m:rPr>
              <w:rPr>
                <w:rFonts w:ascii="Cambria Math" w:hAnsi="Cambria Math" w:cstheme="majorBidi"/>
                <w:vertAlign w:val="subscript"/>
              </w:rPr>
              <m:t>C</m:t>
            </m:r>
          </m:e>
          <m:sub>
            <m:r>
              <m:rPr>
                <m:sty m:val="p"/>
              </m:rPr>
              <w:rPr>
                <w:rFonts w:ascii="Cambria Math" w:hAnsi="Cambria Math" w:cstheme="majorBidi"/>
                <w:vertAlign w:val="subscript"/>
              </w:rPr>
              <m:t>e</m:t>
            </m:r>
          </m:sub>
        </m:sSub>
        <m:r>
          <m:rPr>
            <m:sty m:val="p"/>
          </m:rPr>
          <w:rPr>
            <w:rFonts w:ascii="Cambria Math" w:hAnsi="Cambria Math" w:cstheme="majorBidi"/>
            <w:vertAlign w:val="subscript"/>
          </w:rPr>
          <m:t xml:space="preserve">+ln </m:t>
        </m:r>
        <m:sSub>
          <m:sSubPr>
            <m:ctrlPr>
              <w:rPr>
                <w:rFonts w:ascii="Cambria Math" w:hAnsi="Cambria Math" w:cstheme="majorBidi"/>
                <w:bCs/>
                <w:iCs/>
                <w:vertAlign w:val="subscript"/>
              </w:rPr>
            </m:ctrlPr>
          </m:sSubPr>
          <m:e>
            <m:r>
              <m:rPr>
                <m:sty m:val="p"/>
              </m:rPr>
              <w:rPr>
                <w:rFonts w:ascii="Cambria Math" w:hAnsi="Cambria Math" w:cstheme="majorBidi"/>
                <w:vertAlign w:val="subscript"/>
              </w:rPr>
              <m:t>K</m:t>
            </m:r>
          </m:e>
          <m:sub>
            <m:r>
              <m:rPr>
                <m:sty m:val="p"/>
              </m:rPr>
              <w:rPr>
                <w:rFonts w:ascii="Cambria Math" w:hAnsi="Cambria Math" w:cstheme="majorBidi"/>
                <w:vertAlign w:val="subscript"/>
              </w:rPr>
              <m:t>f</m:t>
            </m:r>
          </m:sub>
        </m:sSub>
      </m:oMath>
      <w:r w:rsidRPr="00EA3A20">
        <w:rPr>
          <w:rFonts w:asciiTheme="majorBidi" w:hAnsiTheme="majorBidi" w:cstheme="majorBidi"/>
          <w:color w:val="000000" w:themeColor="text1"/>
        </w:rPr>
        <w:t xml:space="preserve">                                                                                             (2)</w:t>
      </w:r>
    </w:p>
    <w:p w:rsidR="00734AC9" w:rsidRPr="00EA3A20" w:rsidRDefault="00734AC9" w:rsidP="00601301">
      <w:pPr>
        <w:pStyle w:val="Displayedequation"/>
        <w:spacing w:line="360" w:lineRule="auto"/>
        <w:ind w:firstLine="288"/>
        <w:jc w:val="left"/>
        <w:rPr>
          <w:rFonts w:asciiTheme="majorBidi" w:hAnsiTheme="majorBidi" w:cstheme="majorBidi"/>
        </w:rPr>
      </w:pPr>
      <w:r w:rsidRPr="00EA3A20">
        <w:rPr>
          <w:rFonts w:asciiTheme="majorBidi" w:hAnsiTheme="majorBidi" w:cstheme="majorBidi"/>
        </w:rPr>
        <w:t xml:space="preserve">In </w:t>
      </w:r>
      <w:r w:rsidR="000D1FC5" w:rsidRPr="00EA3A20">
        <w:rPr>
          <w:rFonts w:asciiTheme="majorBidi" w:hAnsiTheme="majorBidi" w:cstheme="majorBidi"/>
        </w:rPr>
        <w:t>addition,</w:t>
      </w:r>
      <w:r w:rsidRPr="00EA3A20">
        <w:rPr>
          <w:rFonts w:asciiTheme="majorBidi" w:hAnsiTheme="majorBidi" w:cstheme="majorBidi"/>
        </w:rPr>
        <w:t xml:space="preserve"> Langmuir model is as follow </w:t>
      </w:r>
      <w:r w:rsidR="0004313F" w:rsidRPr="00EA3A20">
        <w:rPr>
          <w:rFonts w:asciiTheme="majorBidi" w:hAnsiTheme="majorBidi" w:cstheme="majorBidi"/>
        </w:rPr>
        <w:fldChar w:fldCharType="begin"/>
      </w:r>
      <w:r w:rsidR="00265AE5" w:rsidRPr="00EA3A20">
        <w:rPr>
          <w:rFonts w:asciiTheme="majorBidi" w:hAnsiTheme="majorBidi" w:cstheme="majorBidi"/>
        </w:rPr>
        <w:instrText xml:space="preserve"> ADDIN EN.CITE &lt;EndNote&gt;&lt;Cite&gt;&lt;Author&gt;Foroutan&lt;/Author&gt;&lt;Year&gt;2017&lt;/Year&gt;&lt;RecNum&gt;46&lt;/RecNum&gt;&lt;DisplayText&gt;[45]&lt;/DisplayText&gt;&lt;record&gt;&lt;rec-number&gt;46&lt;/rec-number&gt;&lt;foreign-keys&gt;&lt;key app="EN" db-id="d9pdzsrf39r52te925vx0e5s9002zpa5edza" timestamp="1526571606"&gt;46&lt;/key&gt;&lt;/foreign-keys&gt;&lt;ref-type name="Journal Article"&gt;17&lt;/ref-type&gt;&lt;contributors&gt;&lt;authors&gt;&lt;author&gt;Foroutan, Rauf&lt;/author&gt;&lt;author&gt;Esmaeili, Hossein&lt;/author&gt;&lt;author&gt;Rishehri, Seyedehmasomeh Derakhshandeh&lt;/author&gt;&lt;author&gt;Sadeghzadeh, Farzaneh&lt;/author&gt;&lt;author&gt;Mirahmadi, Seyedehroghayeh&lt;/author&gt;&lt;author&gt;Kosarifard, Malihe&lt;/author&gt;&lt;author&gt;Ramavandi, Bahman&lt;/author&gt;&lt;/authors&gt;&lt;/contributors&gt;&lt;titles&gt;&lt;title&gt;Zinc, nickel, and cobalt ions removal from aqueous solution and plating plant wastewater by modified Aspergillus flavus biomass: A dataset&lt;/title&gt;&lt;secondary-title&gt;Data in brief&lt;/secondary-title&gt;&lt;/titles&gt;&lt;periodical&gt;&lt;full-title&gt;Data in brief&lt;/full-title&gt;&lt;/periodical&gt;&lt;pages&gt;485-492&lt;/pages&gt;&lt;volume&gt;12&lt;/volume&gt;&lt;dates&gt;&lt;year&gt;2017&lt;/year&gt;&lt;/dates&gt;&lt;isbn&gt;2352-3409&lt;/isbn&gt;&lt;urls&gt;&lt;/urls&gt;&lt;/record&gt;&lt;/Cite&gt;&lt;/EndNote&gt;</w:instrText>
      </w:r>
      <w:r w:rsidR="0004313F" w:rsidRPr="00EA3A20">
        <w:rPr>
          <w:rFonts w:asciiTheme="majorBidi" w:hAnsiTheme="majorBidi" w:cstheme="majorBidi"/>
        </w:rPr>
        <w:fldChar w:fldCharType="separate"/>
      </w:r>
      <w:r w:rsidR="00265AE5" w:rsidRPr="00EA3A20">
        <w:rPr>
          <w:rFonts w:asciiTheme="majorBidi" w:hAnsiTheme="majorBidi" w:cstheme="majorBidi"/>
          <w:noProof/>
        </w:rPr>
        <w:t>[45]</w:t>
      </w:r>
      <w:r w:rsidR="0004313F" w:rsidRPr="00EA3A20">
        <w:rPr>
          <w:rFonts w:asciiTheme="majorBidi" w:hAnsiTheme="majorBidi" w:cstheme="majorBidi"/>
        </w:rPr>
        <w:fldChar w:fldCharType="end"/>
      </w:r>
      <w:r w:rsidRPr="00EA3A20">
        <w:rPr>
          <w:rFonts w:asciiTheme="majorBidi" w:hAnsiTheme="majorBidi" w:cstheme="majorBidi"/>
        </w:rPr>
        <w:t>:</w:t>
      </w:r>
    </w:p>
    <w:p w:rsidR="00734AC9" w:rsidRPr="00EA3A20" w:rsidRDefault="00734AC9" w:rsidP="00601301">
      <w:pPr>
        <w:pStyle w:val="Displayedequation"/>
        <w:spacing w:line="360" w:lineRule="auto"/>
        <w:jc w:val="left"/>
        <w:rPr>
          <w:rFonts w:asciiTheme="majorBidi" w:hAnsiTheme="majorBidi" w:cstheme="majorBidi"/>
        </w:rPr>
      </w:pPr>
      <w:r w:rsidRPr="00EA3A20">
        <w:rPr>
          <w:rFonts w:asciiTheme="majorBidi" w:hAnsiTheme="majorBidi" w:cstheme="majorBidi"/>
        </w:rPr>
        <w:t>C</w:t>
      </w:r>
      <w:r w:rsidRPr="00EA3A20">
        <w:rPr>
          <w:rFonts w:asciiTheme="majorBidi" w:hAnsiTheme="majorBidi" w:cstheme="majorBidi"/>
          <w:vertAlign w:val="subscript"/>
        </w:rPr>
        <w:t>e</w:t>
      </w:r>
      <w:r w:rsidRPr="00EA3A20">
        <w:rPr>
          <w:rFonts w:asciiTheme="majorBidi" w:hAnsiTheme="majorBidi" w:cstheme="majorBidi"/>
        </w:rPr>
        <w:t xml:space="preserve"> /</w:t>
      </w:r>
      <w:proofErr w:type="spellStart"/>
      <w:r w:rsidRPr="00EA3A20">
        <w:rPr>
          <w:rFonts w:asciiTheme="majorBidi" w:hAnsiTheme="majorBidi" w:cstheme="majorBidi"/>
        </w:rPr>
        <w:t>q</w:t>
      </w:r>
      <w:r w:rsidRPr="00EA3A20">
        <w:rPr>
          <w:rFonts w:asciiTheme="majorBidi" w:hAnsiTheme="majorBidi" w:cstheme="majorBidi"/>
          <w:vertAlign w:val="subscript"/>
        </w:rPr>
        <w:t>e</w:t>
      </w:r>
      <w:proofErr w:type="spellEnd"/>
      <w:r w:rsidRPr="00EA3A20">
        <w:rPr>
          <w:rFonts w:asciiTheme="majorBidi" w:hAnsiTheme="majorBidi" w:cstheme="majorBidi"/>
          <w:vertAlign w:val="subscript"/>
        </w:rPr>
        <w:t xml:space="preserve"> </w:t>
      </w:r>
      <w:r w:rsidRPr="00EA3A20">
        <w:rPr>
          <w:rFonts w:asciiTheme="majorBidi" w:hAnsiTheme="majorBidi" w:cstheme="majorBidi"/>
        </w:rPr>
        <w:t>= 1/</w:t>
      </w:r>
      <w:proofErr w:type="spellStart"/>
      <w:r w:rsidRPr="00EA3A20">
        <w:rPr>
          <w:rFonts w:asciiTheme="majorBidi" w:hAnsiTheme="majorBidi" w:cstheme="majorBidi"/>
        </w:rPr>
        <w:t>K</w:t>
      </w:r>
      <w:r w:rsidRPr="00EA3A20">
        <w:rPr>
          <w:rFonts w:asciiTheme="majorBidi" w:hAnsiTheme="majorBidi" w:cstheme="majorBidi"/>
          <w:vertAlign w:val="subscript"/>
        </w:rPr>
        <w:t>L</w:t>
      </w:r>
      <w:r w:rsidRPr="00EA3A20">
        <w:rPr>
          <w:rFonts w:asciiTheme="majorBidi" w:hAnsiTheme="majorBidi" w:cstheme="majorBidi"/>
        </w:rPr>
        <w:t>q</w:t>
      </w:r>
      <w:r w:rsidRPr="00EA3A20">
        <w:rPr>
          <w:rFonts w:asciiTheme="majorBidi" w:hAnsiTheme="majorBidi" w:cstheme="majorBidi"/>
          <w:vertAlign w:val="subscript"/>
        </w:rPr>
        <w:t>m</w:t>
      </w:r>
      <w:proofErr w:type="spellEnd"/>
      <w:r w:rsidRPr="00EA3A20">
        <w:rPr>
          <w:rFonts w:asciiTheme="majorBidi" w:hAnsiTheme="majorBidi" w:cstheme="majorBidi"/>
          <w:vertAlign w:val="subscript"/>
        </w:rPr>
        <w:t xml:space="preserve"> </w:t>
      </w:r>
      <w:r w:rsidRPr="00EA3A20">
        <w:rPr>
          <w:rFonts w:asciiTheme="majorBidi" w:hAnsiTheme="majorBidi" w:cstheme="majorBidi"/>
        </w:rPr>
        <w:t>+C</w:t>
      </w:r>
      <w:r w:rsidRPr="00EA3A20">
        <w:rPr>
          <w:rFonts w:asciiTheme="majorBidi" w:hAnsiTheme="majorBidi" w:cstheme="majorBidi"/>
          <w:vertAlign w:val="subscript"/>
        </w:rPr>
        <w:t>e</w:t>
      </w:r>
      <w:r w:rsidRPr="00EA3A20">
        <w:rPr>
          <w:rFonts w:asciiTheme="majorBidi" w:hAnsiTheme="majorBidi" w:cstheme="majorBidi"/>
        </w:rPr>
        <w:t>/</w:t>
      </w:r>
      <w:proofErr w:type="spellStart"/>
      <w:r w:rsidRPr="00EA3A20">
        <w:rPr>
          <w:rFonts w:asciiTheme="majorBidi" w:hAnsiTheme="majorBidi" w:cstheme="majorBidi"/>
        </w:rPr>
        <w:t>q</w:t>
      </w:r>
      <w:r w:rsidRPr="00EA3A20">
        <w:rPr>
          <w:rFonts w:asciiTheme="majorBidi" w:hAnsiTheme="majorBidi" w:cstheme="majorBidi"/>
          <w:vertAlign w:val="subscript"/>
        </w:rPr>
        <w:t>m</w:t>
      </w:r>
      <w:proofErr w:type="spellEnd"/>
      <w:r w:rsidRPr="00EA3A20">
        <w:rPr>
          <w:rFonts w:asciiTheme="majorBidi" w:hAnsiTheme="majorBidi" w:cstheme="majorBidi"/>
          <w:vertAlign w:val="subscript"/>
        </w:rPr>
        <w:t xml:space="preserve">                                                                                                                                          </w:t>
      </w:r>
      <w:r w:rsidR="00D02B17" w:rsidRPr="00EA3A20">
        <w:rPr>
          <w:rFonts w:asciiTheme="majorBidi" w:hAnsiTheme="majorBidi" w:cstheme="majorBidi"/>
          <w:vertAlign w:val="subscript"/>
        </w:rPr>
        <w:t xml:space="preserve">           </w:t>
      </w:r>
      <w:r w:rsidRPr="00EA3A20">
        <w:rPr>
          <w:rFonts w:asciiTheme="majorBidi" w:hAnsiTheme="majorBidi" w:cstheme="majorBidi"/>
          <w:vertAlign w:val="subscript"/>
        </w:rPr>
        <w:t xml:space="preserve"> </w:t>
      </w:r>
      <w:r w:rsidRPr="00EA3A20">
        <w:rPr>
          <w:rFonts w:asciiTheme="majorBidi" w:hAnsiTheme="majorBidi" w:cstheme="majorBidi"/>
          <w:color w:val="000000" w:themeColor="text1"/>
        </w:rPr>
        <w:t>(3)</w:t>
      </w:r>
    </w:p>
    <w:p w:rsidR="00734AC9" w:rsidRPr="00EA3A20" w:rsidRDefault="00734AC9" w:rsidP="00601301">
      <w:pPr>
        <w:pStyle w:val="Newparagraph"/>
        <w:spacing w:line="360" w:lineRule="auto"/>
        <w:ind w:firstLine="288"/>
        <w:jc w:val="both"/>
        <w:rPr>
          <w:rFonts w:asciiTheme="majorBidi" w:hAnsiTheme="majorBidi" w:cstheme="majorBidi"/>
        </w:rPr>
      </w:pPr>
      <w:r w:rsidRPr="00EA3A20">
        <w:rPr>
          <w:rFonts w:asciiTheme="majorBidi" w:hAnsiTheme="majorBidi" w:cstheme="majorBidi"/>
        </w:rPr>
        <w:t>In Eq. (2), K</w:t>
      </w:r>
      <w:r w:rsidRPr="00EA3A20">
        <w:rPr>
          <w:rFonts w:asciiTheme="majorBidi" w:hAnsiTheme="majorBidi" w:cstheme="majorBidi"/>
          <w:vertAlign w:val="subscript"/>
        </w:rPr>
        <w:t>F</w:t>
      </w:r>
      <w:r w:rsidRPr="00EA3A20">
        <w:rPr>
          <w:rFonts w:asciiTheme="majorBidi" w:hAnsiTheme="majorBidi" w:cstheme="majorBidi"/>
        </w:rPr>
        <w:t xml:space="preserve"> (Log</w:t>
      </w:r>
      <w:r w:rsidRPr="00EA3A20">
        <w:rPr>
          <w:rFonts w:asciiTheme="majorBidi" w:hAnsiTheme="majorBidi" w:cstheme="majorBidi"/>
          <w:vertAlign w:val="superscript"/>
        </w:rPr>
        <w:t>-1</w:t>
      </w:r>
      <w:r w:rsidRPr="00EA3A20">
        <w:rPr>
          <w:rFonts w:asciiTheme="majorBidi" w:hAnsiTheme="majorBidi" w:cstheme="majorBidi"/>
        </w:rPr>
        <w:t xml:space="preserve">) and n (dimensionless) are Freundlich isotherm constants and indicative of extended adsorbent and the degree of nonlinearity between solution concentration and adsorption, respectively. Moreover, the plot of </w:t>
      </w:r>
      <m:oMath>
        <m:func>
          <m:funcPr>
            <m:ctrlPr>
              <w:rPr>
                <w:rFonts w:ascii="Cambria Math" w:hAnsi="Cambria Math" w:cstheme="majorBidi"/>
                <w:i/>
              </w:rPr>
            </m:ctrlPr>
          </m:funcPr>
          <m:fName>
            <m:r>
              <m:rPr>
                <m:sty m:val="p"/>
              </m:rPr>
              <w:rPr>
                <w:rFonts w:ascii="Cambria Math" w:hAnsi="Cambria Math" w:cstheme="majorBidi"/>
              </w:rPr>
              <m:t>ln</m:t>
            </m:r>
          </m:fName>
          <m:e>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e</m:t>
                </m:r>
              </m:sub>
            </m:sSub>
          </m:e>
        </m:func>
      </m:oMath>
      <w:r w:rsidRPr="00EA3A20">
        <w:rPr>
          <w:rFonts w:asciiTheme="majorBidi" w:eastAsiaTheme="minorEastAsia" w:hAnsiTheme="majorBidi" w:cstheme="majorBidi"/>
        </w:rPr>
        <w:t xml:space="preserve"> </w:t>
      </w:r>
      <w:r w:rsidRPr="00EA3A20">
        <w:rPr>
          <w:rFonts w:asciiTheme="majorBidi" w:hAnsiTheme="majorBidi" w:cstheme="majorBidi"/>
        </w:rPr>
        <w:t xml:space="preserve">versus </w:t>
      </w:r>
      <m:oMath>
        <m:func>
          <m:funcPr>
            <m:ctrlPr>
              <w:rPr>
                <w:rFonts w:ascii="Cambria Math" w:hAnsi="Cambria Math" w:cstheme="majorBidi"/>
                <w:i/>
              </w:rPr>
            </m:ctrlPr>
          </m:funcPr>
          <m:fName>
            <m:r>
              <m:rPr>
                <m:sty m:val="p"/>
              </m:rPr>
              <w:rPr>
                <w:rFonts w:ascii="Cambria Math" w:hAnsi="Cambria Math" w:cstheme="majorBidi"/>
              </w:rPr>
              <m:t>ln</m:t>
            </m:r>
          </m:fName>
          <m:e>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e</m:t>
                </m:r>
              </m:sub>
            </m:sSub>
          </m:e>
        </m:func>
      </m:oMath>
      <w:r w:rsidRPr="00EA3A20">
        <w:rPr>
          <w:rFonts w:asciiTheme="majorBidi" w:eastAsiaTheme="minorEastAsia" w:hAnsiTheme="majorBidi" w:cstheme="majorBidi"/>
        </w:rPr>
        <w:t xml:space="preserve"> </w:t>
      </w:r>
      <w:r w:rsidRPr="00EA3A20">
        <w:rPr>
          <w:rFonts w:asciiTheme="majorBidi" w:hAnsiTheme="majorBidi" w:cstheme="majorBidi"/>
        </w:rPr>
        <w:t>for the adsorption was employed to generate K</w:t>
      </w:r>
      <w:r w:rsidRPr="00EA3A20">
        <w:rPr>
          <w:rFonts w:asciiTheme="majorBidi" w:hAnsiTheme="majorBidi" w:cstheme="majorBidi"/>
          <w:vertAlign w:val="subscript"/>
        </w:rPr>
        <w:t>F</w:t>
      </w:r>
      <w:r w:rsidRPr="00EA3A20">
        <w:rPr>
          <w:rFonts w:asciiTheme="majorBidi" w:hAnsiTheme="majorBidi" w:cstheme="majorBidi"/>
        </w:rPr>
        <w:t xml:space="preserve"> and n from the intercept and the slope values, respectively. </w:t>
      </w:r>
      <w:r w:rsidRPr="00EA3A20">
        <w:rPr>
          <w:rFonts w:asciiTheme="majorBidi" w:hAnsiTheme="majorBidi" w:cstheme="majorBidi"/>
        </w:rPr>
        <w:lastRenderedPageBreak/>
        <w:t xml:space="preserve">Furthermore, in Eq. (3), </w:t>
      </w:r>
      <w:proofErr w:type="spellStart"/>
      <w:proofErr w:type="gramStart"/>
      <w:r w:rsidRPr="00EA3A20">
        <w:rPr>
          <w:rFonts w:asciiTheme="majorBidi" w:hAnsiTheme="majorBidi" w:cstheme="majorBidi"/>
        </w:rPr>
        <w:t>q</w:t>
      </w:r>
      <w:r w:rsidRPr="00EA3A20">
        <w:rPr>
          <w:rFonts w:asciiTheme="majorBidi" w:hAnsiTheme="majorBidi" w:cstheme="majorBidi"/>
          <w:vertAlign w:val="subscript"/>
        </w:rPr>
        <w:t>m</w:t>
      </w:r>
      <w:proofErr w:type="spellEnd"/>
      <w:proofErr w:type="gramEnd"/>
      <w:r w:rsidRPr="00EA3A20">
        <w:rPr>
          <w:rFonts w:asciiTheme="majorBidi" w:hAnsiTheme="majorBidi" w:cstheme="majorBidi"/>
        </w:rPr>
        <w:t xml:space="preserve"> is the monolayer adsorption capacity of the adsorption (mol.g</w:t>
      </w:r>
      <w:r w:rsidRPr="00EA3A20">
        <w:rPr>
          <w:rFonts w:asciiTheme="majorBidi" w:hAnsiTheme="majorBidi" w:cstheme="majorBidi"/>
          <w:vertAlign w:val="superscript"/>
        </w:rPr>
        <w:t>-1</w:t>
      </w:r>
      <w:r w:rsidRPr="00EA3A20">
        <w:rPr>
          <w:rFonts w:asciiTheme="majorBidi" w:hAnsiTheme="majorBidi" w:cstheme="majorBidi"/>
        </w:rPr>
        <w:t>); and K</w:t>
      </w:r>
      <w:r w:rsidRPr="00EA3A20">
        <w:rPr>
          <w:rFonts w:asciiTheme="majorBidi" w:hAnsiTheme="majorBidi" w:cstheme="majorBidi"/>
          <w:vertAlign w:val="subscript"/>
        </w:rPr>
        <w:t>L</w:t>
      </w:r>
      <w:r w:rsidRPr="00EA3A20">
        <w:rPr>
          <w:rFonts w:asciiTheme="majorBidi" w:hAnsiTheme="majorBidi" w:cstheme="majorBidi"/>
        </w:rPr>
        <w:t xml:space="preserve"> is the Langmuir constant (L mol</w:t>
      </w:r>
      <w:r w:rsidRPr="00EA3A20">
        <w:rPr>
          <w:rFonts w:asciiTheme="majorBidi" w:hAnsiTheme="majorBidi" w:cstheme="majorBidi"/>
          <w:vertAlign w:val="superscript"/>
        </w:rPr>
        <w:t>_1</w:t>
      </w:r>
      <w:r w:rsidRPr="00EA3A20">
        <w:rPr>
          <w:rFonts w:asciiTheme="majorBidi" w:hAnsiTheme="majorBidi" w:cstheme="majorBidi"/>
        </w:rPr>
        <w:t xml:space="preserve">), and is related to the free energy of adsorption. Besides, </w:t>
      </w:r>
      <w:r w:rsidR="005A0156" w:rsidRPr="00EA3A20">
        <w:rPr>
          <w:rFonts w:asciiTheme="majorBidi" w:hAnsiTheme="majorBidi" w:cstheme="majorBidi"/>
        </w:rPr>
        <w:t xml:space="preserve">the </w:t>
      </w:r>
      <w:r w:rsidRPr="00EA3A20">
        <w:rPr>
          <w:rFonts w:asciiTheme="majorBidi" w:hAnsiTheme="majorBidi" w:cstheme="majorBidi"/>
        </w:rPr>
        <w:t>plot of 1/</w:t>
      </w:r>
      <w:proofErr w:type="spellStart"/>
      <w:r w:rsidRPr="00EA3A20">
        <w:rPr>
          <w:rFonts w:asciiTheme="majorBidi" w:hAnsiTheme="majorBidi" w:cstheme="majorBidi"/>
        </w:rPr>
        <w:t>q</w:t>
      </w:r>
      <w:r w:rsidRPr="00EA3A20">
        <w:rPr>
          <w:rFonts w:asciiTheme="majorBidi" w:hAnsiTheme="majorBidi" w:cstheme="majorBidi"/>
          <w:vertAlign w:val="subscript"/>
        </w:rPr>
        <w:t>e</w:t>
      </w:r>
      <w:proofErr w:type="spellEnd"/>
      <w:r w:rsidRPr="00EA3A20">
        <w:rPr>
          <w:rFonts w:asciiTheme="majorBidi" w:hAnsiTheme="majorBidi" w:cstheme="majorBidi"/>
        </w:rPr>
        <w:t xml:space="preserve"> versus 1/C</w:t>
      </w:r>
      <w:r w:rsidRPr="00EA3A20">
        <w:rPr>
          <w:rFonts w:asciiTheme="majorBidi" w:hAnsiTheme="majorBidi" w:cstheme="majorBidi"/>
          <w:vertAlign w:val="subscript"/>
        </w:rPr>
        <w:t>e</w:t>
      </w:r>
      <w:r w:rsidRPr="00EA3A20">
        <w:rPr>
          <w:rFonts w:asciiTheme="majorBidi" w:hAnsiTheme="majorBidi" w:cstheme="majorBidi"/>
        </w:rPr>
        <w:t xml:space="preserve"> for the </w:t>
      </w:r>
      <w:r w:rsidRPr="00EA3A20">
        <w:rPr>
          <w:rStyle w:val="sac"/>
          <w:rFonts w:asciiTheme="majorBidi" w:hAnsiTheme="majorBidi" w:cstheme="majorBidi"/>
          <w:color w:val="000000" w:themeColor="text1"/>
        </w:rPr>
        <w:t>absorption</w:t>
      </w:r>
      <w:r w:rsidRPr="00EA3A20">
        <w:rPr>
          <w:rFonts w:asciiTheme="majorBidi" w:hAnsiTheme="majorBidi" w:cstheme="majorBidi"/>
        </w:rPr>
        <w:t xml:space="preserve"> of Ni onto modified biomass shows a straight line of slope, 1/</w:t>
      </w:r>
      <w:proofErr w:type="spellStart"/>
      <w:r w:rsidRPr="00EA3A20">
        <w:rPr>
          <w:rFonts w:asciiTheme="majorBidi" w:hAnsiTheme="majorBidi" w:cstheme="majorBidi"/>
        </w:rPr>
        <w:t>q</w:t>
      </w:r>
      <w:r w:rsidRPr="00EA3A20">
        <w:rPr>
          <w:rFonts w:asciiTheme="majorBidi" w:hAnsiTheme="majorBidi" w:cstheme="majorBidi"/>
          <w:vertAlign w:val="subscript"/>
        </w:rPr>
        <w:t>m</w:t>
      </w:r>
      <w:proofErr w:type="spellEnd"/>
      <w:r w:rsidRPr="00EA3A20">
        <w:rPr>
          <w:rFonts w:asciiTheme="majorBidi" w:hAnsiTheme="majorBidi" w:cstheme="majorBidi"/>
        </w:rPr>
        <w:t xml:space="preserve"> K</w:t>
      </w:r>
      <w:r w:rsidRPr="00EA3A20">
        <w:rPr>
          <w:rFonts w:asciiTheme="majorBidi" w:hAnsiTheme="majorBidi" w:cstheme="majorBidi"/>
          <w:vertAlign w:val="subscript"/>
        </w:rPr>
        <w:t>L</w:t>
      </w:r>
      <w:r w:rsidRPr="00EA3A20">
        <w:rPr>
          <w:rFonts w:asciiTheme="majorBidi" w:hAnsiTheme="majorBidi" w:cstheme="majorBidi"/>
        </w:rPr>
        <w:t>, and intercept, 1/</w:t>
      </w:r>
      <w:proofErr w:type="spellStart"/>
      <w:r w:rsidRPr="00EA3A20">
        <w:rPr>
          <w:rFonts w:asciiTheme="majorBidi" w:hAnsiTheme="majorBidi" w:cstheme="majorBidi"/>
        </w:rPr>
        <w:t>q</w:t>
      </w:r>
      <w:r w:rsidRPr="00EA3A20">
        <w:rPr>
          <w:rFonts w:asciiTheme="majorBidi" w:hAnsiTheme="majorBidi" w:cstheme="majorBidi"/>
          <w:vertAlign w:val="subscript"/>
        </w:rPr>
        <w:t>m</w:t>
      </w:r>
      <w:proofErr w:type="spellEnd"/>
      <w:r w:rsidRPr="00EA3A20">
        <w:rPr>
          <w:rFonts w:asciiTheme="majorBidi" w:hAnsiTheme="majorBidi" w:cstheme="majorBidi"/>
        </w:rPr>
        <w:t xml:space="preserve">. In order to determine the </w:t>
      </w:r>
      <w:r w:rsidRPr="00EA3A20">
        <w:rPr>
          <w:rStyle w:val="sac"/>
          <w:rFonts w:asciiTheme="majorBidi" w:hAnsiTheme="majorBidi" w:cstheme="majorBidi"/>
          <w:color w:val="000000" w:themeColor="text1"/>
        </w:rPr>
        <w:t>variability</w:t>
      </w:r>
      <w:r w:rsidRPr="00EA3A20">
        <w:rPr>
          <w:rFonts w:asciiTheme="majorBidi" w:hAnsiTheme="majorBidi" w:cstheme="majorBidi"/>
        </w:rPr>
        <w:t xml:space="preserve"> of adsorption, a dimensionless constant called as separation parameter (R</w:t>
      </w:r>
      <w:r w:rsidRPr="00EA3A20">
        <w:rPr>
          <w:rFonts w:asciiTheme="majorBidi" w:hAnsiTheme="majorBidi" w:cstheme="majorBidi"/>
          <w:vertAlign w:val="subscript"/>
        </w:rPr>
        <w:t>L</w:t>
      </w:r>
      <w:r w:rsidRPr="00EA3A20">
        <w:rPr>
          <w:rFonts w:asciiTheme="majorBidi" w:hAnsiTheme="majorBidi" w:cstheme="majorBidi"/>
        </w:rPr>
        <w:t>) was used that is define</w:t>
      </w:r>
      <w:r w:rsidR="005A0156" w:rsidRPr="00EA3A20">
        <w:rPr>
          <w:rFonts w:asciiTheme="majorBidi" w:hAnsiTheme="majorBidi" w:cstheme="majorBidi"/>
        </w:rPr>
        <w:t>d</w:t>
      </w:r>
      <w:r w:rsidRPr="00EA3A20">
        <w:rPr>
          <w:rFonts w:asciiTheme="majorBidi" w:hAnsiTheme="majorBidi" w:cstheme="majorBidi"/>
        </w:rPr>
        <w:t xml:space="preserve"> as follow:</w:t>
      </w:r>
    </w:p>
    <w:p w:rsidR="00734AC9" w:rsidRPr="00EA3A20" w:rsidRDefault="002F120C" w:rsidP="00601301">
      <w:pPr>
        <w:pStyle w:val="Displayedequation"/>
        <w:spacing w:line="360" w:lineRule="auto"/>
        <w:jc w:val="left"/>
        <w:rPr>
          <w:rFonts w:asciiTheme="majorBidi" w:hAnsiTheme="majorBidi" w:cstheme="majorBidi"/>
        </w:rPr>
      </w:pPr>
      <m:oMath>
        <m:sSub>
          <m:sSubPr>
            <m:ctrlPr>
              <w:rPr>
                <w:rFonts w:ascii="Cambria Math" w:eastAsiaTheme="minorEastAsia" w:hAnsi="Cambria Math" w:cstheme="majorBidi"/>
              </w:rPr>
            </m:ctrlPr>
          </m:sSubPr>
          <m:e>
            <m:r>
              <w:rPr>
                <w:rFonts w:ascii="Cambria Math" w:eastAsiaTheme="minorEastAsia" w:hAnsi="Cambria Math" w:cstheme="majorBidi"/>
              </w:rPr>
              <m:t>R</m:t>
            </m:r>
          </m:e>
          <m:sub>
            <m:r>
              <w:rPr>
                <w:rFonts w:ascii="Cambria Math" w:eastAsiaTheme="minorEastAsia" w:hAnsi="Cambria Math" w:cstheme="majorBidi"/>
              </w:rPr>
              <m:t>L</m:t>
            </m:r>
          </m:sub>
        </m:sSub>
        <m:r>
          <m:rPr>
            <m:sty m:val="p"/>
          </m:rPr>
          <w:rPr>
            <w:rFonts w:ascii="Cambria Math" w:eastAsiaTheme="minorEastAsia" w:hAnsi="Cambria Math" w:cstheme="majorBidi"/>
          </w:rPr>
          <m:t>=</m:t>
        </m:r>
        <m:f>
          <m:fPr>
            <m:ctrlPr>
              <w:rPr>
                <w:rFonts w:ascii="Cambria Math" w:eastAsiaTheme="minorEastAsia" w:hAnsi="Cambria Math" w:cstheme="majorBidi"/>
              </w:rPr>
            </m:ctrlPr>
          </m:fPr>
          <m:num>
            <m:r>
              <m:rPr>
                <m:sty m:val="p"/>
              </m:rPr>
              <w:rPr>
                <w:rFonts w:ascii="Cambria Math" w:eastAsiaTheme="minorEastAsia" w:hAnsi="Cambria Math" w:cstheme="majorBidi"/>
              </w:rPr>
              <m:t>1</m:t>
            </m:r>
          </m:num>
          <m:den>
            <m:r>
              <m:rPr>
                <m:sty m:val="p"/>
              </m:rPr>
              <w:rPr>
                <w:rFonts w:ascii="Cambria Math" w:eastAsiaTheme="minorEastAsia" w:hAnsi="Cambria Math" w:cstheme="majorBidi"/>
              </w:rPr>
              <m:t>1+</m:t>
            </m:r>
            <m:sSub>
              <m:sSubPr>
                <m:ctrlPr>
                  <w:rPr>
                    <w:rFonts w:ascii="Cambria Math" w:eastAsiaTheme="minorEastAsia" w:hAnsi="Cambria Math" w:cstheme="majorBidi"/>
                  </w:rPr>
                </m:ctrlPr>
              </m:sSubPr>
              <m:e>
                <m:r>
                  <w:rPr>
                    <w:rFonts w:ascii="Cambria Math" w:eastAsiaTheme="minorEastAsia" w:hAnsi="Cambria Math" w:cstheme="majorBidi"/>
                  </w:rPr>
                  <m:t>k</m:t>
                </m:r>
              </m:e>
              <m:sub>
                <m:r>
                  <w:rPr>
                    <w:rFonts w:ascii="Cambria Math" w:eastAsiaTheme="minorEastAsia" w:hAnsi="Cambria Math" w:cstheme="majorBidi"/>
                  </w:rPr>
                  <m:t>l</m:t>
                </m:r>
              </m:sub>
            </m:sSub>
            <m:sSub>
              <m:sSubPr>
                <m:ctrlPr>
                  <w:rPr>
                    <w:rFonts w:ascii="Cambria Math" w:eastAsiaTheme="minorEastAsia" w:hAnsi="Cambria Math" w:cstheme="majorBidi"/>
                  </w:rPr>
                </m:ctrlPr>
              </m:sSubPr>
              <m:e>
                <m:r>
                  <w:rPr>
                    <w:rFonts w:ascii="Cambria Math" w:eastAsiaTheme="minorEastAsia" w:hAnsi="Cambria Math" w:cstheme="majorBidi"/>
                  </w:rPr>
                  <m:t>C</m:t>
                </m:r>
              </m:e>
              <m:sub>
                <m:r>
                  <w:rPr>
                    <w:rFonts w:ascii="Cambria Math" w:hAnsi="Cambria Math" w:cstheme="majorBidi"/>
                  </w:rPr>
                  <m:t>o</m:t>
                </m:r>
              </m:sub>
            </m:sSub>
          </m:den>
        </m:f>
      </m:oMath>
      <w:r w:rsidR="00734AC9" w:rsidRPr="00EA3A20">
        <w:rPr>
          <w:rFonts w:asciiTheme="majorBidi" w:hAnsiTheme="majorBidi" w:cstheme="majorBidi"/>
          <w:color w:val="000000" w:themeColor="text1"/>
        </w:rPr>
        <w:t xml:space="preserve">                                                                                                                     (4)</w:t>
      </w:r>
    </w:p>
    <w:p w:rsidR="00734AC9" w:rsidRPr="00EA3A20" w:rsidRDefault="00734AC9" w:rsidP="00601301">
      <w:pPr>
        <w:pStyle w:val="Newparagraph"/>
        <w:spacing w:line="360" w:lineRule="auto"/>
        <w:ind w:firstLine="288"/>
        <w:jc w:val="both"/>
        <w:rPr>
          <w:rFonts w:asciiTheme="majorBidi" w:hAnsiTheme="majorBidi" w:cstheme="majorBidi"/>
        </w:rPr>
      </w:pPr>
      <w:r w:rsidRPr="00EA3A20">
        <w:rPr>
          <w:rFonts w:asciiTheme="majorBidi" w:hAnsiTheme="majorBidi" w:cstheme="majorBidi"/>
        </w:rPr>
        <w:t>Where C</w:t>
      </w:r>
      <w:r w:rsidRPr="00EA3A20">
        <w:rPr>
          <w:rFonts w:asciiTheme="majorBidi" w:hAnsiTheme="majorBidi" w:cstheme="majorBidi"/>
          <w:vertAlign w:val="subscript"/>
        </w:rPr>
        <w:t>o</w:t>
      </w:r>
      <w:r w:rsidRPr="00EA3A20">
        <w:rPr>
          <w:rFonts w:asciiTheme="majorBidi" w:hAnsiTheme="majorBidi" w:cstheme="majorBidi"/>
        </w:rPr>
        <w:t xml:space="preserve"> is the highest initial Ni concentration (mol.L</w:t>
      </w:r>
      <w:r w:rsidRPr="00EA3A20">
        <w:rPr>
          <w:rFonts w:asciiTheme="majorBidi" w:hAnsiTheme="majorBidi" w:cstheme="majorBidi"/>
          <w:vertAlign w:val="superscript"/>
        </w:rPr>
        <w:t>_1</w:t>
      </w:r>
      <w:r w:rsidRPr="00EA3A20">
        <w:rPr>
          <w:rFonts w:asciiTheme="majorBidi" w:hAnsiTheme="majorBidi" w:cstheme="majorBidi"/>
        </w:rPr>
        <w:t xml:space="preserve">). The value of separation parameter indicates the shape of isotherm to be either </w:t>
      </w:r>
      <w:proofErr w:type="spellStart"/>
      <w:r w:rsidRPr="00EA3A20">
        <w:rPr>
          <w:rFonts w:asciiTheme="majorBidi" w:hAnsiTheme="majorBidi" w:cstheme="majorBidi"/>
        </w:rPr>
        <w:t>favorable</w:t>
      </w:r>
      <w:proofErr w:type="spellEnd"/>
      <w:r w:rsidRPr="00EA3A20">
        <w:rPr>
          <w:rFonts w:asciiTheme="majorBidi" w:hAnsiTheme="majorBidi" w:cstheme="majorBidi"/>
        </w:rPr>
        <w:t xml:space="preserve"> (0 &lt; R</w:t>
      </w:r>
      <w:r w:rsidRPr="00EA3A20">
        <w:rPr>
          <w:rFonts w:asciiTheme="majorBidi" w:hAnsiTheme="majorBidi" w:cstheme="majorBidi"/>
          <w:vertAlign w:val="subscript"/>
        </w:rPr>
        <w:t>L</w:t>
      </w:r>
      <w:r w:rsidRPr="00EA3A20">
        <w:rPr>
          <w:rFonts w:asciiTheme="majorBidi" w:hAnsiTheme="majorBidi" w:cstheme="majorBidi"/>
        </w:rPr>
        <w:t xml:space="preserve"> &lt; 1), </w:t>
      </w:r>
      <w:proofErr w:type="spellStart"/>
      <w:r w:rsidRPr="00EA3A20">
        <w:rPr>
          <w:rFonts w:asciiTheme="majorBidi" w:hAnsiTheme="majorBidi" w:cstheme="majorBidi"/>
        </w:rPr>
        <w:t>unfavorable</w:t>
      </w:r>
      <w:proofErr w:type="spellEnd"/>
      <w:r w:rsidRPr="00EA3A20">
        <w:rPr>
          <w:rFonts w:asciiTheme="majorBidi" w:hAnsiTheme="majorBidi" w:cstheme="majorBidi"/>
        </w:rPr>
        <w:t xml:space="preserve"> (R</w:t>
      </w:r>
      <w:r w:rsidRPr="00EA3A20">
        <w:rPr>
          <w:rFonts w:asciiTheme="majorBidi" w:hAnsiTheme="majorBidi" w:cstheme="majorBidi"/>
          <w:vertAlign w:val="subscript"/>
        </w:rPr>
        <w:t>L</w:t>
      </w:r>
      <w:r w:rsidRPr="00EA3A20">
        <w:rPr>
          <w:rFonts w:asciiTheme="majorBidi" w:hAnsiTheme="majorBidi" w:cstheme="majorBidi"/>
        </w:rPr>
        <w:t xml:space="preserve"> &gt; 1), linear (R</w:t>
      </w:r>
      <w:r w:rsidRPr="00EA3A20">
        <w:rPr>
          <w:rFonts w:asciiTheme="majorBidi" w:hAnsiTheme="majorBidi" w:cstheme="majorBidi"/>
          <w:vertAlign w:val="subscript"/>
        </w:rPr>
        <w:t>L</w:t>
      </w:r>
      <w:r w:rsidRPr="00EA3A20">
        <w:rPr>
          <w:rFonts w:asciiTheme="majorBidi" w:hAnsiTheme="majorBidi" w:cstheme="majorBidi"/>
        </w:rPr>
        <w:t xml:space="preserve"> = 1) or irreversible (R</w:t>
      </w:r>
      <w:r w:rsidRPr="00EA3A20">
        <w:rPr>
          <w:rFonts w:asciiTheme="majorBidi" w:hAnsiTheme="majorBidi" w:cstheme="majorBidi"/>
          <w:vertAlign w:val="subscript"/>
        </w:rPr>
        <w:t>L</w:t>
      </w:r>
      <w:r w:rsidRPr="00EA3A20">
        <w:rPr>
          <w:rFonts w:asciiTheme="majorBidi" w:hAnsiTheme="majorBidi" w:cstheme="majorBidi"/>
        </w:rPr>
        <w:t xml:space="preserve"> = 0) </w:t>
      </w:r>
      <w:r w:rsidR="00B779F1" w:rsidRPr="00EA3A20">
        <w:rPr>
          <w:rFonts w:asciiTheme="majorBidi" w:hAnsiTheme="majorBidi" w:cstheme="majorBidi"/>
        </w:rPr>
        <w:fldChar w:fldCharType="begin"/>
      </w:r>
      <w:r w:rsidR="00265AE5" w:rsidRPr="00EA3A20">
        <w:rPr>
          <w:rFonts w:asciiTheme="majorBidi" w:hAnsiTheme="majorBidi" w:cstheme="majorBidi"/>
        </w:rPr>
        <w:instrText xml:space="preserve"> ADDIN EN.CITE &lt;EndNote&gt;&lt;Cite&gt;&lt;Author&gt;Teimouri&lt;/Author&gt;&lt;Year&gt;2018&lt;/Year&gt;&lt;RecNum&gt;47&lt;/RecNum&gt;&lt;DisplayText&gt;[46]&lt;/DisplayText&gt;&lt;record&gt;&lt;rec-number&gt;47&lt;/rec-number&gt;&lt;foreign-keys&gt;&lt;key app="EN" db-id="d9pdzsrf39r52te925vx0e5s9002zpa5edza" timestamp="1526571763"&gt;47&lt;/key&gt;&lt;/foreign-keys&gt;&lt;ref-type name="Journal Article"&gt;17&lt;/ref-type&gt;&lt;contributors&gt;&lt;authors&gt;&lt;author&gt;Teimouri, Abolfazl&lt;/author&gt;&lt;author&gt;Esmaeili, Hossein&lt;/author&gt;&lt;author&gt;Foroutan, Rauf&lt;/author&gt;&lt;author&gt;Ramavandi, Bahman&lt;/author&gt;&lt;/authors&gt;&lt;/contributors&gt;&lt;titles&gt;&lt;title&gt;Adsorptive performance of calcined Cardita bicolor for attenuating Hg (II) and As (III) from synthetic and real wastewaters&lt;/title&gt;&lt;secondary-title&gt;Korean Journal of Chemical Engineering&lt;/secondary-title&gt;&lt;/titles&gt;&lt;periodical&gt;&lt;full-title&gt;Korean Journal of Chemical Engineering&lt;/full-title&gt;&lt;/periodical&gt;&lt;pages&gt;479-488&lt;/pages&gt;&lt;volume&gt;35&lt;/volume&gt;&lt;number&gt;2&lt;/number&gt;&lt;dates&gt;&lt;year&gt;2018&lt;/year&gt;&lt;/dates&gt;&lt;isbn&gt;0256-1115&lt;/isbn&gt;&lt;urls&gt;&lt;/urls&gt;&lt;/record&gt;&lt;/Cite&gt;&lt;/EndNote&gt;</w:instrText>
      </w:r>
      <w:r w:rsidR="00B779F1" w:rsidRPr="00EA3A20">
        <w:rPr>
          <w:rFonts w:asciiTheme="majorBidi" w:hAnsiTheme="majorBidi" w:cstheme="majorBidi"/>
        </w:rPr>
        <w:fldChar w:fldCharType="separate"/>
      </w:r>
      <w:r w:rsidR="00265AE5" w:rsidRPr="00EA3A20">
        <w:rPr>
          <w:rFonts w:asciiTheme="majorBidi" w:hAnsiTheme="majorBidi" w:cstheme="majorBidi"/>
          <w:noProof/>
        </w:rPr>
        <w:t>[46]</w:t>
      </w:r>
      <w:r w:rsidR="00B779F1" w:rsidRPr="00EA3A20">
        <w:rPr>
          <w:rFonts w:asciiTheme="majorBidi" w:hAnsiTheme="majorBidi" w:cstheme="majorBidi"/>
        </w:rPr>
        <w:fldChar w:fldCharType="end"/>
      </w:r>
      <w:r w:rsidRPr="00EA3A20">
        <w:rPr>
          <w:rFonts w:asciiTheme="majorBidi" w:hAnsiTheme="majorBidi" w:cstheme="majorBidi"/>
        </w:rPr>
        <w:t xml:space="preserve">. </w:t>
      </w:r>
      <w:r w:rsidR="008D0A7A" w:rsidRPr="00EA3A20">
        <w:rPr>
          <w:rFonts w:asciiTheme="majorBidi" w:hAnsiTheme="majorBidi" w:cstheme="majorBidi"/>
        </w:rPr>
        <w:t>Furthermore</w:t>
      </w:r>
      <w:r w:rsidRPr="00EA3A20">
        <w:rPr>
          <w:rFonts w:asciiTheme="majorBidi" w:hAnsiTheme="majorBidi" w:cstheme="majorBidi"/>
        </w:rPr>
        <w:t xml:space="preserve">, </w:t>
      </w:r>
      <w:r w:rsidR="005A0156" w:rsidRPr="00EA3A20">
        <w:rPr>
          <w:rFonts w:asciiTheme="majorBidi" w:hAnsiTheme="majorBidi" w:cstheme="majorBidi"/>
        </w:rPr>
        <w:t xml:space="preserve">the </w:t>
      </w:r>
      <w:r w:rsidRPr="00EA3A20">
        <w:rPr>
          <w:rFonts w:asciiTheme="majorBidi" w:hAnsiTheme="majorBidi" w:cstheme="majorBidi"/>
        </w:rPr>
        <w:t>linear plot of the Freu</w:t>
      </w:r>
      <w:r w:rsidR="00895FF5" w:rsidRPr="00EA3A20">
        <w:rPr>
          <w:rFonts w:asciiTheme="majorBidi" w:hAnsiTheme="majorBidi" w:cstheme="majorBidi"/>
        </w:rPr>
        <w:t>ndlich model can be seen in Figure</w:t>
      </w:r>
      <w:r w:rsidRPr="00EA3A20">
        <w:rPr>
          <w:rFonts w:asciiTheme="majorBidi" w:hAnsiTheme="majorBidi" w:cstheme="majorBidi"/>
        </w:rPr>
        <w:t xml:space="preserve"> </w:t>
      </w:r>
      <w:r w:rsidR="00B779F1" w:rsidRPr="00EA3A20">
        <w:rPr>
          <w:rFonts w:asciiTheme="majorBidi" w:hAnsiTheme="majorBidi" w:cstheme="majorBidi"/>
        </w:rPr>
        <w:t>4</w:t>
      </w:r>
      <w:r w:rsidRPr="00EA3A20">
        <w:rPr>
          <w:rFonts w:asciiTheme="majorBidi" w:hAnsiTheme="majorBidi" w:cstheme="majorBidi"/>
        </w:rPr>
        <w:t>.</w:t>
      </w:r>
    </w:p>
    <w:p w:rsidR="00B779F1" w:rsidRPr="00EA3A20" w:rsidRDefault="00B779F1" w:rsidP="00601301">
      <w:pPr>
        <w:pStyle w:val="Newparagraph"/>
        <w:spacing w:line="360" w:lineRule="auto"/>
        <w:ind w:firstLine="288"/>
        <w:jc w:val="both"/>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5"/>
      </w:tblGrid>
      <w:tr w:rsidR="00B779F1" w:rsidRPr="00EA3A20" w:rsidTr="00B779F1">
        <w:tc>
          <w:tcPr>
            <w:tcW w:w="9055" w:type="dxa"/>
          </w:tcPr>
          <w:p w:rsidR="00B779F1" w:rsidRPr="00EA3A20" w:rsidRDefault="00B779F1" w:rsidP="00601301">
            <w:pPr>
              <w:pStyle w:val="Newparagraph"/>
              <w:spacing w:line="360" w:lineRule="auto"/>
              <w:ind w:firstLine="0"/>
              <w:jc w:val="both"/>
              <w:rPr>
                <w:rFonts w:asciiTheme="majorBidi" w:hAnsiTheme="majorBidi" w:cstheme="majorBidi"/>
              </w:rPr>
            </w:pPr>
            <w:r w:rsidRPr="00EA3A20">
              <w:rPr>
                <w:rFonts w:asciiTheme="majorBidi" w:hAnsiTheme="majorBidi" w:cstheme="majorBidi"/>
                <w:noProof/>
                <w:color w:val="000000" w:themeColor="text1"/>
                <w:lang w:val="en-US" w:eastAsia="en-US"/>
              </w:rPr>
              <w:drawing>
                <wp:anchor distT="0" distB="0" distL="114300" distR="114300" simplePos="0" relativeHeight="251673600" behindDoc="0" locked="0" layoutInCell="1" allowOverlap="1" wp14:anchorId="16789F15" wp14:editId="2C7B9763">
                  <wp:simplePos x="0" y="0"/>
                  <wp:positionH relativeFrom="margin">
                    <wp:posOffset>612140</wp:posOffset>
                  </wp:positionH>
                  <wp:positionV relativeFrom="paragraph">
                    <wp:posOffset>20320</wp:posOffset>
                  </wp:positionV>
                  <wp:extent cx="3771900" cy="3419475"/>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tc>
      </w:tr>
      <w:tr w:rsidR="00B779F1" w:rsidRPr="00EA3A20" w:rsidTr="00B779F1">
        <w:tc>
          <w:tcPr>
            <w:tcW w:w="9055" w:type="dxa"/>
          </w:tcPr>
          <w:p w:rsidR="00B779F1" w:rsidRPr="00EA3A20" w:rsidRDefault="00B779F1" w:rsidP="00601301">
            <w:pPr>
              <w:pStyle w:val="Figurecaption"/>
              <w:jc w:val="center"/>
              <w:rPr>
                <w:rFonts w:asciiTheme="majorBidi" w:hAnsiTheme="majorBidi" w:cstheme="majorBidi"/>
              </w:rPr>
            </w:pPr>
            <w:r w:rsidRPr="00EA3A20">
              <w:rPr>
                <w:rFonts w:asciiTheme="majorBidi" w:hAnsiTheme="majorBidi" w:cstheme="majorBidi"/>
                <w:b/>
                <w:bCs/>
              </w:rPr>
              <w:t>Figure 4.</w:t>
            </w:r>
            <w:r w:rsidRPr="00EA3A20">
              <w:rPr>
                <w:rFonts w:asciiTheme="majorBidi" w:hAnsiTheme="majorBidi" w:cstheme="majorBidi"/>
              </w:rPr>
              <w:t xml:space="preserve">  Linear plot of the Freundlich model.</w:t>
            </w:r>
          </w:p>
        </w:tc>
      </w:tr>
    </w:tbl>
    <w:p w:rsidR="0037502F" w:rsidRPr="00EA3A20" w:rsidRDefault="0037502F" w:rsidP="00601301">
      <w:pPr>
        <w:pStyle w:val="Newparagraph"/>
        <w:spacing w:line="360" w:lineRule="auto"/>
        <w:ind w:firstLine="0"/>
        <w:jc w:val="both"/>
        <w:rPr>
          <w:rFonts w:asciiTheme="majorBidi" w:hAnsiTheme="majorBidi" w:cstheme="majorBidi"/>
        </w:rPr>
      </w:pPr>
    </w:p>
    <w:p w:rsidR="00734AC9" w:rsidRPr="00EA3A20" w:rsidRDefault="004702E8" w:rsidP="00601301">
      <w:pPr>
        <w:pStyle w:val="Heading2"/>
        <w:rPr>
          <w:rFonts w:asciiTheme="majorBidi" w:hAnsiTheme="majorBidi" w:cstheme="majorBidi"/>
          <w:b w:val="0"/>
          <w:bCs w:val="0"/>
          <w:szCs w:val="24"/>
        </w:rPr>
      </w:pPr>
      <w:r w:rsidRPr="00EA3A20">
        <w:rPr>
          <w:rFonts w:asciiTheme="majorBidi" w:eastAsia="Calibri" w:hAnsiTheme="majorBidi" w:cstheme="majorBidi"/>
          <w:b w:val="0"/>
          <w:bCs w:val="0"/>
          <w:szCs w:val="24"/>
        </w:rPr>
        <w:lastRenderedPageBreak/>
        <w:t>2-</w:t>
      </w:r>
      <w:r w:rsidR="00B779F1" w:rsidRPr="00EA3A20">
        <w:rPr>
          <w:rFonts w:asciiTheme="majorBidi" w:eastAsia="Calibri" w:hAnsiTheme="majorBidi" w:cstheme="majorBidi"/>
          <w:b w:val="0"/>
          <w:bCs w:val="0"/>
          <w:szCs w:val="24"/>
        </w:rPr>
        <w:t>5</w:t>
      </w:r>
      <w:r w:rsidRPr="00EA3A20">
        <w:rPr>
          <w:rFonts w:asciiTheme="majorBidi" w:eastAsia="Calibri" w:hAnsiTheme="majorBidi" w:cstheme="majorBidi"/>
          <w:b w:val="0"/>
          <w:bCs w:val="0"/>
          <w:szCs w:val="24"/>
        </w:rPr>
        <w:t>-</w:t>
      </w:r>
      <w:r w:rsidR="00CA7BCF" w:rsidRPr="00EA3A20">
        <w:rPr>
          <w:rFonts w:asciiTheme="majorBidi" w:eastAsia="Calibri" w:hAnsiTheme="majorBidi" w:cstheme="majorBidi"/>
          <w:b w:val="0"/>
          <w:bCs w:val="0"/>
          <w:szCs w:val="24"/>
        </w:rPr>
        <w:t>Adsorption kinetics</w:t>
      </w:r>
    </w:p>
    <w:p w:rsidR="00734AC9" w:rsidRPr="00EA3A20" w:rsidRDefault="00CA7BCF" w:rsidP="00CA40E3">
      <w:pPr>
        <w:pStyle w:val="Paragraph"/>
        <w:spacing w:line="360" w:lineRule="auto"/>
        <w:ind w:firstLine="288"/>
        <w:jc w:val="both"/>
        <w:rPr>
          <w:rFonts w:asciiTheme="majorBidi" w:hAnsiTheme="majorBidi" w:cstheme="majorBidi"/>
        </w:rPr>
      </w:pPr>
      <w:r w:rsidRPr="00EA3A20">
        <w:rPr>
          <w:rFonts w:asciiTheme="majorBidi" w:hAnsiTheme="majorBidi" w:cstheme="majorBidi"/>
        </w:rPr>
        <w:t xml:space="preserve">Batch adsorption kinetics of Ni (II) uptake was examined by using the pseudo-first-order kinetic model of </w:t>
      </w:r>
      <w:proofErr w:type="spellStart"/>
      <w:r w:rsidRPr="00EA3A20">
        <w:rPr>
          <w:rFonts w:asciiTheme="majorBidi" w:hAnsiTheme="majorBidi" w:cstheme="majorBidi"/>
        </w:rPr>
        <w:t>Lagergren</w:t>
      </w:r>
      <w:proofErr w:type="spellEnd"/>
      <w:r w:rsidRPr="00EA3A20">
        <w:rPr>
          <w:rFonts w:asciiTheme="majorBidi" w:hAnsiTheme="majorBidi" w:cstheme="majorBidi"/>
        </w:rPr>
        <w:t xml:space="preserve"> and the pseudo-second-order kinetic model </w:t>
      </w:r>
      <w:proofErr w:type="spellStart"/>
      <w:r w:rsidRPr="00EA3A20">
        <w:rPr>
          <w:rFonts w:asciiTheme="majorBidi" w:hAnsiTheme="majorBidi" w:cstheme="majorBidi"/>
        </w:rPr>
        <w:t>intraparticle</w:t>
      </w:r>
      <w:proofErr w:type="spellEnd"/>
      <w:r w:rsidRPr="00EA3A20">
        <w:rPr>
          <w:rFonts w:asciiTheme="majorBidi" w:hAnsiTheme="majorBidi" w:cstheme="majorBidi"/>
        </w:rPr>
        <w:t xml:space="preserve"> diffusion model at different temperatures. The equation (5) shows </w:t>
      </w:r>
      <w:proofErr w:type="spellStart"/>
      <w:r w:rsidRPr="00EA3A20">
        <w:rPr>
          <w:rFonts w:asciiTheme="majorBidi" w:hAnsiTheme="majorBidi" w:cstheme="majorBidi"/>
        </w:rPr>
        <w:t>Lagergren</w:t>
      </w:r>
      <w:proofErr w:type="spellEnd"/>
      <w:r w:rsidRPr="00EA3A20">
        <w:rPr>
          <w:rFonts w:asciiTheme="majorBidi" w:hAnsiTheme="majorBidi" w:cstheme="majorBidi"/>
        </w:rPr>
        <w:t xml:space="preserve"> pseudo-first-order kinetic model and linearized pseudo-first order plots of</w:t>
      </w:r>
      <w:r w:rsidR="007933C6" w:rsidRPr="00EA3A20">
        <w:rPr>
          <w:rFonts w:asciiTheme="majorBidi" w:hAnsiTheme="majorBidi" w:cstheme="majorBidi"/>
        </w:rPr>
        <w:t xml:space="preserve"> </w:t>
      </w:r>
      <w:r w:rsidR="00895FF5" w:rsidRPr="00EA3A20">
        <w:rPr>
          <w:rFonts w:asciiTheme="majorBidi" w:hAnsiTheme="majorBidi" w:cstheme="majorBidi"/>
        </w:rPr>
        <w:t>Langmuir are illustrated in Figure</w:t>
      </w:r>
      <w:r w:rsidRPr="00EA3A20">
        <w:rPr>
          <w:rFonts w:asciiTheme="majorBidi" w:hAnsiTheme="majorBidi" w:cstheme="majorBidi"/>
        </w:rPr>
        <w:t xml:space="preserve"> </w:t>
      </w:r>
      <w:r w:rsidR="00F26475" w:rsidRPr="00EA3A20">
        <w:rPr>
          <w:rFonts w:asciiTheme="majorBidi" w:hAnsiTheme="majorBidi" w:cstheme="majorBidi"/>
        </w:rPr>
        <w:t>5</w:t>
      </w:r>
      <w:r w:rsidRPr="00EA3A20">
        <w:rPr>
          <w:rFonts w:asciiTheme="majorBidi" w:hAnsiTheme="majorBidi" w:cstheme="majorBidi"/>
        </w:rPr>
        <w:t>.</w:t>
      </w:r>
      <w:r w:rsidR="00CA40E3" w:rsidRPr="00EA3A20">
        <w:rPr>
          <w:rFonts w:asciiTheme="majorBidi" w:hAnsiTheme="majorBidi" w:cstheme="majorBidi"/>
          <w:vertAlign w:val="superscript"/>
        </w:rPr>
        <w:t>32</w:t>
      </w:r>
    </w:p>
    <w:p w:rsidR="00734AC9" w:rsidRPr="00EA3A20" w:rsidRDefault="002F120C" w:rsidP="00601301">
      <w:pPr>
        <w:pStyle w:val="Displayedequation"/>
        <w:spacing w:line="360" w:lineRule="auto"/>
        <w:jc w:val="left"/>
        <w:rPr>
          <w:rFonts w:asciiTheme="majorBidi" w:hAnsiTheme="majorBidi" w:cstheme="majorBidi"/>
        </w:rPr>
      </w:pPr>
      <m:oMath>
        <m:func>
          <m:funcPr>
            <m:ctrlPr>
              <w:rPr>
                <w:rFonts w:ascii="Cambria Math" w:hAnsi="Cambria Math" w:cstheme="majorBidi"/>
              </w:rPr>
            </m:ctrlPr>
          </m:funcPr>
          <m:fName>
            <m:r>
              <m:rPr>
                <m:sty m:val="p"/>
              </m:rPr>
              <w:rPr>
                <w:rFonts w:ascii="Cambria Math" w:hAnsi="Cambria Math" w:cstheme="majorBidi"/>
              </w:rPr>
              <m:t>log</m:t>
            </m:r>
          </m:fName>
          <m:e>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w:rPr>
                    <w:rFonts w:ascii="Cambria Math" w:hAnsi="Cambria Math" w:cstheme="majorBidi"/>
                  </w:rPr>
                  <m:t>e</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w:rPr>
                    <w:rFonts w:ascii="Cambria Math" w:hAnsi="Cambria Math" w:cstheme="majorBidi"/>
                  </w:rPr>
                  <m:t>t</m:t>
                </m:r>
              </m:sub>
            </m:sSub>
            <m:r>
              <m:rPr>
                <m:sty m:val="p"/>
              </m:rPr>
              <w:rPr>
                <w:rFonts w:ascii="Cambria Math" w:hAnsi="Cambria Math" w:cstheme="majorBidi"/>
              </w:rPr>
              <m:t>)</m:t>
            </m:r>
          </m:e>
        </m:func>
        <m:r>
          <m:rPr>
            <m:sty m:val="p"/>
          </m:rPr>
          <w:rPr>
            <w:rFonts w:ascii="Cambria Math" w:hAnsi="Cambria Math" w:cstheme="majorBidi"/>
          </w:rPr>
          <m:t>=</m:t>
        </m:r>
        <m:func>
          <m:funcPr>
            <m:ctrlPr>
              <w:rPr>
                <w:rFonts w:ascii="Cambria Math" w:hAnsi="Cambria Math" w:cstheme="majorBidi"/>
              </w:rPr>
            </m:ctrlPr>
          </m:funcPr>
          <m:fName>
            <m:r>
              <m:rPr>
                <m:sty m:val="p"/>
              </m:rPr>
              <w:rPr>
                <w:rFonts w:ascii="Cambria Math" w:hAnsi="Cambria Math" w:cstheme="majorBidi"/>
              </w:rPr>
              <m:t>log</m:t>
            </m:r>
          </m:fName>
          <m:e>
            <m:sSub>
              <m:sSubPr>
                <m:ctrlPr>
                  <w:rPr>
                    <w:rFonts w:ascii="Cambria Math" w:hAnsi="Cambria Math" w:cstheme="majorBidi"/>
                  </w:rPr>
                </m:ctrlPr>
              </m:sSubPr>
              <m:e>
                <m:r>
                  <w:rPr>
                    <w:rFonts w:ascii="Cambria Math" w:hAnsi="Cambria Math" w:cstheme="majorBidi"/>
                  </w:rPr>
                  <m:t>q</m:t>
                </m:r>
              </m:e>
              <m:sub>
                <m:r>
                  <w:rPr>
                    <w:rFonts w:ascii="Cambria Math" w:hAnsi="Cambria Math" w:cstheme="majorBidi"/>
                  </w:rPr>
                  <m:t>e</m:t>
                </m:r>
              </m:sub>
            </m:sSub>
          </m:e>
        </m:func>
        <m:r>
          <m:rPr>
            <m:sty m:val="p"/>
          </m:rPr>
          <w:rPr>
            <w:rFonts w:ascii="Cambria Math" w:hAnsi="Cambria Math" w:cstheme="majorBidi"/>
          </w:rPr>
          <m:t>-</m:t>
        </m:r>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k</m:t>
                </m:r>
              </m:e>
              <m:sub>
                <m:r>
                  <m:rPr>
                    <m:sty m:val="p"/>
                  </m:rPr>
                  <w:rPr>
                    <w:rFonts w:ascii="Cambria Math" w:hAnsi="Cambria Math" w:cstheme="majorBidi"/>
                  </w:rPr>
                  <m:t>1</m:t>
                </m:r>
              </m:sub>
            </m:sSub>
            <m:r>
              <w:rPr>
                <w:rFonts w:ascii="Cambria Math" w:hAnsi="Cambria Math" w:cstheme="majorBidi"/>
              </w:rPr>
              <m:t>t</m:t>
            </m:r>
          </m:num>
          <m:den>
            <m:r>
              <m:rPr>
                <m:sty m:val="p"/>
              </m:rPr>
              <w:rPr>
                <w:rFonts w:ascii="Cambria Math" w:hAnsi="Cambria Math" w:cstheme="majorBidi"/>
              </w:rPr>
              <m:t>2.303</m:t>
            </m:r>
          </m:den>
        </m:f>
      </m:oMath>
      <w:r w:rsidR="00CA7BCF" w:rsidRPr="00EA3A20">
        <w:rPr>
          <w:rFonts w:asciiTheme="majorBidi" w:hAnsiTheme="majorBidi" w:cstheme="majorBidi"/>
        </w:rPr>
        <w:t xml:space="preserve">                                                                                         </w:t>
      </w:r>
      <w:r w:rsidR="00CA7BCF" w:rsidRPr="00EA3A20">
        <w:rPr>
          <w:rFonts w:asciiTheme="majorBidi" w:hAnsiTheme="majorBidi" w:cstheme="majorBidi"/>
          <w:color w:val="000000" w:themeColor="text1"/>
        </w:rPr>
        <w:t>(5)</w:t>
      </w:r>
    </w:p>
    <w:p w:rsidR="00CA7BCF" w:rsidRPr="00EA3A20" w:rsidRDefault="00CA7BCF" w:rsidP="00601301">
      <w:pPr>
        <w:pStyle w:val="Newparagraph"/>
        <w:spacing w:line="360" w:lineRule="auto"/>
        <w:ind w:firstLine="288"/>
        <w:jc w:val="both"/>
        <w:rPr>
          <w:rFonts w:asciiTheme="majorBidi" w:hAnsiTheme="majorBidi" w:cstheme="majorBidi"/>
        </w:rPr>
      </w:pPr>
      <w:r w:rsidRPr="00EA3A20">
        <w:rPr>
          <w:rFonts w:asciiTheme="majorBidi" w:hAnsiTheme="majorBidi" w:cstheme="majorBidi"/>
        </w:rPr>
        <w:t xml:space="preserve">In addition, the equation (6) shows </w:t>
      </w:r>
      <w:proofErr w:type="spellStart"/>
      <w:r w:rsidRPr="00EA3A20">
        <w:rPr>
          <w:rFonts w:asciiTheme="majorBidi" w:hAnsiTheme="majorBidi" w:cstheme="majorBidi"/>
        </w:rPr>
        <w:t>Lagergren</w:t>
      </w:r>
      <w:proofErr w:type="spellEnd"/>
      <w:r w:rsidRPr="00EA3A20">
        <w:rPr>
          <w:rFonts w:asciiTheme="majorBidi" w:hAnsiTheme="majorBidi" w:cstheme="majorBidi"/>
        </w:rPr>
        <w:t xml:space="preserve"> pseudo-second-order kinetic model and linearized pseudo-second order plots of Langmuir, </w:t>
      </w:r>
      <w:r w:rsidR="005A0156" w:rsidRPr="00EA3A20">
        <w:rPr>
          <w:rFonts w:asciiTheme="majorBidi" w:hAnsiTheme="majorBidi" w:cstheme="majorBidi"/>
        </w:rPr>
        <w:t xml:space="preserve">an </w:t>
      </w:r>
      <w:r w:rsidRPr="00EA3A20">
        <w:rPr>
          <w:rFonts w:asciiTheme="majorBidi" w:hAnsiTheme="majorBidi" w:cstheme="majorBidi"/>
        </w:rPr>
        <w:t xml:space="preserve">illustration </w:t>
      </w:r>
      <w:r w:rsidR="00895FF5" w:rsidRPr="00EA3A20">
        <w:rPr>
          <w:rFonts w:asciiTheme="majorBidi" w:hAnsiTheme="majorBidi" w:cstheme="majorBidi"/>
        </w:rPr>
        <w:t>of this plot can be seen in Figure</w:t>
      </w:r>
      <w:r w:rsidRPr="00EA3A20">
        <w:rPr>
          <w:rFonts w:asciiTheme="majorBidi" w:hAnsiTheme="majorBidi" w:cstheme="majorBidi"/>
        </w:rPr>
        <w:t xml:space="preserve"> </w:t>
      </w:r>
      <w:r w:rsidR="00E66788" w:rsidRPr="00EA3A20">
        <w:rPr>
          <w:rFonts w:asciiTheme="majorBidi" w:hAnsiTheme="majorBidi" w:cstheme="majorBidi"/>
        </w:rPr>
        <w:t>3</w:t>
      </w:r>
      <w:r w:rsidRPr="00EA3A20">
        <w:rPr>
          <w:rFonts w:asciiTheme="majorBidi" w:hAnsiTheme="majorBidi" w:cstheme="majorBidi"/>
        </w:rPr>
        <w:t>.</w:t>
      </w:r>
      <w:r w:rsidR="00CA40E3" w:rsidRPr="00EA3A20">
        <w:rPr>
          <w:rFonts w:asciiTheme="majorBidi" w:hAnsiTheme="majorBidi" w:cstheme="majorBidi"/>
          <w:vertAlign w:val="superscript"/>
        </w:rPr>
        <w:t>35</w:t>
      </w:r>
    </w:p>
    <w:p w:rsidR="00734AC9" w:rsidRPr="00EA3A20" w:rsidRDefault="002F120C" w:rsidP="00601301">
      <w:pPr>
        <w:pStyle w:val="Displayedequation"/>
        <w:spacing w:line="360" w:lineRule="auto"/>
        <w:jc w:val="left"/>
        <w:rPr>
          <w:rFonts w:asciiTheme="majorBidi" w:hAnsiTheme="majorBidi" w:cstheme="majorBidi"/>
        </w:rPr>
      </w:pPr>
      <m:oMath>
        <m:f>
          <m:fPr>
            <m:ctrlPr>
              <w:rPr>
                <w:rFonts w:ascii="Cambria Math" w:hAnsi="Cambria Math" w:cstheme="majorBidi"/>
                <w:i/>
              </w:rPr>
            </m:ctrlPr>
          </m:fPr>
          <m:num>
            <m:r>
              <m:rPr>
                <m:sty m:val="p"/>
              </m:rPr>
              <w:rPr>
                <w:rFonts w:ascii="Cambria Math" w:hAnsi="Cambria Math" w:cstheme="majorBidi"/>
              </w:rPr>
              <m:t>t</m:t>
            </m:r>
          </m:num>
          <m:den>
            <m:r>
              <m:rPr>
                <m:sty m:val="p"/>
              </m:rPr>
              <w:rPr>
                <w:rFonts w:ascii="Cambria Math" w:hAnsi="Cambria Math" w:cstheme="majorBidi"/>
              </w:rPr>
              <m:t>q t</m:t>
            </m:r>
          </m:den>
        </m:f>
      </m:oMath>
      <w:r w:rsidR="00CA7BCF" w:rsidRPr="00EA3A20">
        <w:rPr>
          <w:rFonts w:asciiTheme="majorBidi" w:hAnsiTheme="majorBidi" w:cstheme="majorBidi"/>
        </w:rPr>
        <w:t>=1/</w:t>
      </w:r>
      <m:oMath>
        <m:sSub>
          <m:sSubPr>
            <m:ctrlPr>
              <w:rPr>
                <w:rFonts w:ascii="Cambria Math" w:hAnsi="Cambria Math" w:cstheme="majorBidi"/>
                <w:iCs/>
              </w:rPr>
            </m:ctrlPr>
          </m:sSubPr>
          <m:e>
            <m:r>
              <m:rPr>
                <m:sty m:val="p"/>
              </m:rPr>
              <w:rPr>
                <w:rFonts w:ascii="Cambria Math" w:hAnsi="Cambria Math" w:cstheme="majorBidi"/>
              </w:rPr>
              <m:t>k</m:t>
            </m:r>
          </m:e>
          <m:sub>
            <m:r>
              <m:rPr>
                <m:sty m:val="p"/>
              </m:rPr>
              <w:rPr>
                <w:rFonts w:ascii="Cambria Math" w:hAnsi="Cambria Math" w:cstheme="majorBidi"/>
              </w:rPr>
              <m:t>2</m:t>
            </m:r>
          </m:sub>
        </m:sSub>
        <m:sSubSup>
          <m:sSubSupPr>
            <m:ctrlPr>
              <w:rPr>
                <w:rFonts w:ascii="Cambria Math" w:hAnsi="Cambria Math" w:cstheme="majorBidi"/>
                <w:iCs/>
              </w:rPr>
            </m:ctrlPr>
          </m:sSubSupPr>
          <m:e>
            <m:r>
              <m:rPr>
                <m:sty m:val="p"/>
              </m:rPr>
              <w:rPr>
                <w:rFonts w:ascii="Cambria Math" w:hAnsi="Cambria Math" w:cstheme="majorBidi"/>
              </w:rPr>
              <m:t>q</m:t>
            </m:r>
          </m:e>
          <m:sub>
            <m:r>
              <m:rPr>
                <m:sty m:val="p"/>
              </m:rPr>
              <w:rPr>
                <w:rFonts w:ascii="Cambria Math" w:hAnsi="Cambria Math" w:cstheme="majorBidi"/>
              </w:rPr>
              <m:t>e</m:t>
            </m:r>
          </m:sub>
          <m:sup>
            <m:r>
              <m:rPr>
                <m:sty m:val="p"/>
              </m:rPr>
              <w:rPr>
                <w:rFonts w:ascii="Cambria Math" w:hAnsi="Cambria Math" w:cstheme="majorBidi"/>
              </w:rPr>
              <m:t>2</m:t>
            </m:r>
          </m:sup>
        </m:sSubSup>
      </m:oMath>
      <w:r w:rsidR="00CA7BCF" w:rsidRPr="00EA3A20">
        <w:rPr>
          <w:rFonts w:asciiTheme="majorBidi" w:hAnsiTheme="majorBidi" w:cstheme="majorBidi"/>
        </w:rPr>
        <w:t>+t/</w:t>
      </w:r>
      <m:oMath>
        <m:sSub>
          <m:sSubPr>
            <m:ctrlPr>
              <w:rPr>
                <w:rFonts w:ascii="Cambria Math" w:hAnsi="Cambria Math" w:cstheme="majorBidi"/>
                <w:i/>
              </w:rPr>
            </m:ctrlPr>
          </m:sSubPr>
          <m:e>
            <m:r>
              <m:rPr>
                <m:sty m:val="p"/>
              </m:rPr>
              <w:rPr>
                <w:rFonts w:ascii="Cambria Math" w:hAnsi="Cambria Math" w:cstheme="majorBidi"/>
              </w:rPr>
              <m:t>q</m:t>
            </m:r>
          </m:e>
          <m:sub>
            <m:r>
              <m:rPr>
                <m:sty m:val="p"/>
              </m:rPr>
              <w:rPr>
                <w:rFonts w:ascii="Cambria Math" w:hAnsi="Cambria Math" w:cstheme="majorBidi"/>
              </w:rPr>
              <m:t>e</m:t>
            </m:r>
          </m:sub>
        </m:sSub>
      </m:oMath>
      <w:r w:rsidR="00CA7BCF" w:rsidRPr="00EA3A20">
        <w:rPr>
          <w:rFonts w:asciiTheme="majorBidi" w:hAnsiTheme="majorBidi" w:cstheme="majorBidi"/>
        </w:rPr>
        <w:t xml:space="preserve">                                                                                                               </w:t>
      </w:r>
      <w:r w:rsidR="00CA7BCF" w:rsidRPr="00EA3A20">
        <w:rPr>
          <w:rFonts w:asciiTheme="majorBidi" w:hAnsiTheme="majorBidi" w:cstheme="majorBidi"/>
          <w:color w:val="000000" w:themeColor="text1"/>
        </w:rPr>
        <w:t>(6)</w:t>
      </w:r>
    </w:p>
    <w:p w:rsidR="00CA7BCF" w:rsidRPr="00EA3A20" w:rsidRDefault="00CA7BCF" w:rsidP="00601301">
      <w:pPr>
        <w:pStyle w:val="Newparagraph"/>
        <w:spacing w:line="360" w:lineRule="auto"/>
        <w:ind w:firstLine="288"/>
        <w:jc w:val="both"/>
        <w:rPr>
          <w:rFonts w:asciiTheme="majorBidi" w:hAnsiTheme="majorBidi" w:cstheme="majorBidi"/>
        </w:rPr>
      </w:pPr>
      <w:r w:rsidRPr="00EA3A20">
        <w:rPr>
          <w:rFonts w:asciiTheme="majorBidi" w:hAnsiTheme="majorBidi" w:cstheme="majorBidi"/>
        </w:rPr>
        <w:t xml:space="preserve">In Eq. (5), </w:t>
      </w:r>
      <w:proofErr w:type="spellStart"/>
      <w:r w:rsidRPr="00EA3A20">
        <w:rPr>
          <w:rFonts w:asciiTheme="majorBidi" w:hAnsiTheme="majorBidi" w:cstheme="majorBidi"/>
        </w:rPr>
        <w:t>q</w:t>
      </w:r>
      <w:r w:rsidRPr="00EA3A20">
        <w:rPr>
          <w:rFonts w:asciiTheme="majorBidi" w:hAnsiTheme="majorBidi" w:cstheme="majorBidi"/>
          <w:vertAlign w:val="subscript"/>
        </w:rPr>
        <w:t>e</w:t>
      </w:r>
      <w:proofErr w:type="spellEnd"/>
      <w:r w:rsidRPr="00EA3A20">
        <w:rPr>
          <w:rFonts w:asciiTheme="majorBidi" w:hAnsiTheme="majorBidi" w:cstheme="majorBidi"/>
        </w:rPr>
        <w:t xml:space="preserve"> and q</w:t>
      </w:r>
      <w:r w:rsidRPr="00EA3A20">
        <w:rPr>
          <w:rFonts w:asciiTheme="majorBidi" w:hAnsiTheme="majorBidi" w:cstheme="majorBidi"/>
          <w:vertAlign w:val="subscript"/>
        </w:rPr>
        <w:t>t</w:t>
      </w:r>
      <w:r w:rsidRPr="00EA3A20">
        <w:rPr>
          <w:rFonts w:asciiTheme="majorBidi" w:hAnsiTheme="majorBidi" w:cstheme="majorBidi"/>
        </w:rPr>
        <w:t xml:space="preserve"> are the adsorption capacities of adsorbent material at equilibrium, and time t (mg g</w:t>
      </w:r>
      <w:r w:rsidRPr="00EA3A20">
        <w:rPr>
          <w:rFonts w:asciiTheme="majorBidi" w:hAnsiTheme="majorBidi" w:cstheme="majorBidi"/>
          <w:vertAlign w:val="superscript"/>
        </w:rPr>
        <w:t>-1</w:t>
      </w:r>
      <w:r w:rsidRPr="00EA3A20">
        <w:rPr>
          <w:rFonts w:asciiTheme="majorBidi" w:hAnsiTheme="majorBidi" w:cstheme="majorBidi"/>
        </w:rPr>
        <w:t>), respectively. Besides, k</w:t>
      </w:r>
      <w:r w:rsidRPr="00EA3A20">
        <w:rPr>
          <w:rFonts w:asciiTheme="majorBidi" w:hAnsiTheme="majorBidi" w:cstheme="majorBidi"/>
          <w:vertAlign w:val="subscript"/>
        </w:rPr>
        <w:t>1</w:t>
      </w:r>
      <w:r w:rsidRPr="00EA3A20">
        <w:rPr>
          <w:rFonts w:asciiTheme="majorBidi" w:hAnsiTheme="majorBidi" w:cstheme="majorBidi"/>
        </w:rPr>
        <w:t xml:space="preserve"> is the rate constant for pseudo-first-order adsorption (min</w:t>
      </w:r>
      <w:r w:rsidRPr="00EA3A20">
        <w:rPr>
          <w:rFonts w:asciiTheme="majorBidi" w:hAnsiTheme="majorBidi" w:cstheme="majorBidi"/>
          <w:vertAlign w:val="superscript"/>
        </w:rPr>
        <w:t>-1</w:t>
      </w:r>
      <w:r w:rsidRPr="00EA3A20">
        <w:rPr>
          <w:rFonts w:asciiTheme="majorBidi" w:hAnsiTheme="majorBidi" w:cstheme="majorBidi"/>
        </w:rPr>
        <w:t xml:space="preserve">). In Eq. (6), </w:t>
      </w:r>
      <m:oMath>
        <m:sSubSup>
          <m:sSubSupPr>
            <m:ctrlPr>
              <w:rPr>
                <w:rFonts w:ascii="Cambria Math" w:hAnsi="Cambria Math" w:cstheme="majorBidi"/>
                <w:iCs/>
              </w:rPr>
            </m:ctrlPr>
          </m:sSubSupPr>
          <m:e>
            <m:r>
              <m:rPr>
                <m:sty m:val="p"/>
              </m:rPr>
              <w:rPr>
                <w:rFonts w:ascii="Cambria Math" w:hAnsi="Cambria Math" w:cstheme="majorBidi"/>
              </w:rPr>
              <m:t>q</m:t>
            </m:r>
          </m:e>
          <m:sub>
            <m:r>
              <m:rPr>
                <m:sty m:val="p"/>
              </m:rPr>
              <w:rPr>
                <w:rFonts w:ascii="Cambria Math" w:hAnsi="Cambria Math" w:cstheme="majorBidi"/>
              </w:rPr>
              <m:t>e</m:t>
            </m:r>
          </m:sub>
          <m:sup>
            <m:r>
              <m:rPr>
                <m:sty m:val="p"/>
              </m:rPr>
              <w:rPr>
                <w:rFonts w:ascii="Cambria Math" w:hAnsi="Cambria Math" w:cstheme="majorBidi"/>
              </w:rPr>
              <m:t>2</m:t>
            </m:r>
          </m:sup>
        </m:sSubSup>
      </m:oMath>
      <w:r w:rsidRPr="00EA3A20">
        <w:rPr>
          <w:rFonts w:asciiTheme="majorBidi" w:hAnsiTheme="majorBidi" w:cstheme="majorBidi"/>
        </w:rPr>
        <w:t>(mg g</w:t>
      </w:r>
      <w:r w:rsidRPr="00EA3A20">
        <w:rPr>
          <w:rFonts w:asciiTheme="majorBidi" w:hAnsiTheme="majorBidi" w:cstheme="majorBidi"/>
          <w:vertAlign w:val="superscript"/>
        </w:rPr>
        <w:t>-1</w:t>
      </w:r>
      <w:r w:rsidRPr="00EA3A20">
        <w:rPr>
          <w:rFonts w:asciiTheme="majorBidi" w:hAnsiTheme="majorBidi" w:cstheme="majorBidi"/>
        </w:rPr>
        <w:t xml:space="preserve">) and </w:t>
      </w:r>
      <m:oMath>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2</m:t>
            </m:r>
          </m:sub>
        </m:sSub>
      </m:oMath>
      <w:r w:rsidRPr="00EA3A20">
        <w:rPr>
          <w:rFonts w:asciiTheme="majorBidi" w:hAnsiTheme="majorBidi" w:cstheme="majorBidi"/>
        </w:rPr>
        <w:t xml:space="preserve"> (g mg</w:t>
      </w:r>
      <w:r w:rsidRPr="00EA3A20">
        <w:rPr>
          <w:rFonts w:asciiTheme="majorBidi" w:hAnsiTheme="majorBidi" w:cstheme="majorBidi"/>
          <w:vertAlign w:val="superscript"/>
        </w:rPr>
        <w:t>-1</w:t>
      </w:r>
      <w:r w:rsidRPr="00EA3A20">
        <w:rPr>
          <w:rFonts w:asciiTheme="majorBidi" w:hAnsiTheme="majorBidi" w:cstheme="majorBidi"/>
        </w:rPr>
        <w:t xml:space="preserve"> min</w:t>
      </w:r>
      <w:r w:rsidRPr="00EA3A20">
        <w:rPr>
          <w:rFonts w:asciiTheme="majorBidi" w:hAnsiTheme="majorBidi" w:cstheme="majorBidi"/>
          <w:vertAlign w:val="superscript"/>
        </w:rPr>
        <w:t>-1</w:t>
      </w:r>
      <w:r w:rsidRPr="00EA3A20">
        <w:rPr>
          <w:rFonts w:asciiTheme="majorBidi" w:hAnsiTheme="majorBidi" w:cstheme="majorBidi"/>
        </w:rPr>
        <w:t>) are the maximum adsorption capacity and the equilibrium rate constant for the pseudo-second-order adsorption, respectively.</w:t>
      </w:r>
    </w:p>
    <w:p w:rsidR="00B11084" w:rsidRPr="00EA3A20" w:rsidRDefault="00B11084" w:rsidP="00601301">
      <w:pPr>
        <w:pStyle w:val="Newparagraph"/>
        <w:spacing w:line="360" w:lineRule="auto"/>
        <w:ind w:firstLine="288"/>
        <w:jc w:val="both"/>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5"/>
      </w:tblGrid>
      <w:tr w:rsidR="00B11084" w:rsidRPr="00EA3A20" w:rsidTr="00AA1490">
        <w:tc>
          <w:tcPr>
            <w:tcW w:w="9055" w:type="dxa"/>
          </w:tcPr>
          <w:p w:rsidR="00B11084" w:rsidRPr="00EA3A20" w:rsidRDefault="00AA1490" w:rsidP="00601301">
            <w:pPr>
              <w:pStyle w:val="Newparagraph"/>
              <w:spacing w:line="360" w:lineRule="auto"/>
              <w:ind w:firstLine="0"/>
              <w:jc w:val="both"/>
              <w:rPr>
                <w:rFonts w:asciiTheme="majorBidi" w:hAnsiTheme="majorBidi" w:cstheme="majorBidi"/>
              </w:rPr>
            </w:pPr>
            <w:r w:rsidRPr="00EA3A20">
              <w:rPr>
                <w:rFonts w:asciiTheme="majorBidi" w:hAnsiTheme="majorBidi" w:cstheme="majorBidi"/>
                <w:noProof/>
                <w:color w:val="000000" w:themeColor="text1"/>
                <w:lang w:val="en-US" w:eastAsia="en-US"/>
              </w:rPr>
              <w:drawing>
                <wp:anchor distT="0" distB="0" distL="114300" distR="114300" simplePos="0" relativeHeight="251675648" behindDoc="0" locked="0" layoutInCell="1" allowOverlap="1" wp14:anchorId="58FE67AE" wp14:editId="32DC508F">
                  <wp:simplePos x="0" y="0"/>
                  <wp:positionH relativeFrom="margin">
                    <wp:posOffset>1250315</wp:posOffset>
                  </wp:positionH>
                  <wp:positionV relativeFrom="paragraph">
                    <wp:posOffset>0</wp:posOffset>
                  </wp:positionV>
                  <wp:extent cx="3533775" cy="3057525"/>
                  <wp:effectExtent l="0" t="0" r="0"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tc>
      </w:tr>
      <w:tr w:rsidR="00B11084" w:rsidRPr="00EA3A20" w:rsidTr="00AA1490">
        <w:tc>
          <w:tcPr>
            <w:tcW w:w="9055" w:type="dxa"/>
          </w:tcPr>
          <w:p w:rsidR="00B11084" w:rsidRPr="00EA3A20" w:rsidRDefault="00B11084" w:rsidP="00601301">
            <w:pPr>
              <w:pStyle w:val="Figurecaption"/>
              <w:jc w:val="center"/>
              <w:rPr>
                <w:rFonts w:asciiTheme="majorBidi" w:hAnsiTheme="majorBidi" w:cstheme="majorBidi"/>
              </w:rPr>
            </w:pPr>
            <w:r w:rsidRPr="00EA3A20">
              <w:rPr>
                <w:rFonts w:asciiTheme="majorBidi" w:hAnsiTheme="majorBidi" w:cstheme="majorBidi"/>
                <w:b/>
                <w:bCs/>
              </w:rPr>
              <w:t xml:space="preserve">Figure </w:t>
            </w:r>
            <w:r w:rsidR="00E87D04" w:rsidRPr="00EA3A20">
              <w:rPr>
                <w:rFonts w:asciiTheme="majorBidi" w:hAnsiTheme="majorBidi" w:cstheme="majorBidi"/>
                <w:b/>
                <w:bCs/>
              </w:rPr>
              <w:t>5</w:t>
            </w:r>
            <w:r w:rsidRPr="00EA3A20">
              <w:rPr>
                <w:rFonts w:asciiTheme="majorBidi" w:hAnsiTheme="majorBidi" w:cstheme="majorBidi"/>
                <w:b/>
                <w:bCs/>
              </w:rPr>
              <w:t>.</w:t>
            </w:r>
            <w:r w:rsidRPr="00EA3A20">
              <w:rPr>
                <w:rFonts w:asciiTheme="majorBidi" w:hAnsiTheme="majorBidi" w:cstheme="majorBidi"/>
              </w:rPr>
              <w:t xml:space="preserve"> Linear plot of the Langmuir model.</w:t>
            </w:r>
          </w:p>
        </w:tc>
      </w:tr>
    </w:tbl>
    <w:p w:rsidR="00CA7BCF" w:rsidRPr="00EA3A20" w:rsidRDefault="004702E8" w:rsidP="00601301">
      <w:pPr>
        <w:pStyle w:val="Heading1"/>
        <w:rPr>
          <w:rFonts w:asciiTheme="majorBidi" w:hAnsiTheme="majorBidi" w:cstheme="majorBidi"/>
          <w:szCs w:val="24"/>
        </w:rPr>
      </w:pPr>
      <w:r w:rsidRPr="00EA3A20">
        <w:rPr>
          <w:rFonts w:asciiTheme="majorBidi" w:hAnsiTheme="majorBidi" w:cstheme="majorBidi"/>
          <w:szCs w:val="24"/>
        </w:rPr>
        <w:lastRenderedPageBreak/>
        <w:t>3-</w:t>
      </w:r>
      <w:r w:rsidR="00CA7BCF" w:rsidRPr="00EA3A20">
        <w:rPr>
          <w:rFonts w:asciiTheme="majorBidi" w:hAnsiTheme="majorBidi" w:cstheme="majorBidi"/>
          <w:szCs w:val="24"/>
        </w:rPr>
        <w:t>Results and discussion</w:t>
      </w:r>
    </w:p>
    <w:p w:rsidR="00CA7BCF" w:rsidRPr="00EA3A20" w:rsidRDefault="004702E8" w:rsidP="00601301">
      <w:pPr>
        <w:pStyle w:val="Heading2"/>
        <w:rPr>
          <w:rFonts w:asciiTheme="majorBidi" w:hAnsiTheme="majorBidi" w:cstheme="majorBidi"/>
          <w:b w:val="0"/>
          <w:bCs w:val="0"/>
          <w:szCs w:val="24"/>
        </w:rPr>
      </w:pPr>
      <w:r w:rsidRPr="00EA3A20">
        <w:rPr>
          <w:rFonts w:asciiTheme="majorBidi" w:hAnsiTheme="majorBidi" w:cstheme="majorBidi"/>
          <w:b w:val="0"/>
          <w:bCs w:val="0"/>
          <w:szCs w:val="24"/>
        </w:rPr>
        <w:t>3-1-</w:t>
      </w:r>
      <w:r w:rsidR="00CA7BCF" w:rsidRPr="00EA3A20">
        <w:rPr>
          <w:rFonts w:asciiTheme="majorBidi" w:hAnsiTheme="majorBidi" w:cstheme="majorBidi"/>
          <w:b w:val="0"/>
          <w:bCs w:val="0"/>
          <w:szCs w:val="24"/>
        </w:rPr>
        <w:t>The effect solution pH</w:t>
      </w:r>
    </w:p>
    <w:p w:rsidR="00CA7BCF" w:rsidRPr="00EA3A20" w:rsidRDefault="005305A6" w:rsidP="00601301">
      <w:pPr>
        <w:pStyle w:val="Paragraph"/>
        <w:spacing w:line="360" w:lineRule="auto"/>
        <w:ind w:firstLine="288"/>
        <w:jc w:val="both"/>
        <w:rPr>
          <w:rFonts w:asciiTheme="majorBidi" w:hAnsiTheme="majorBidi" w:cstheme="majorBidi"/>
        </w:rPr>
      </w:pPr>
      <w:proofErr w:type="gramStart"/>
      <w:r w:rsidRPr="00EA3A20">
        <w:rPr>
          <w:rFonts w:asciiTheme="majorBidi" w:hAnsiTheme="majorBidi" w:cstheme="majorBidi"/>
        </w:rPr>
        <w:t>p</w:t>
      </w:r>
      <w:r w:rsidR="00CA7BCF" w:rsidRPr="00EA3A20">
        <w:rPr>
          <w:rFonts w:asciiTheme="majorBidi" w:hAnsiTheme="majorBidi" w:cstheme="majorBidi"/>
        </w:rPr>
        <w:t>H</w:t>
      </w:r>
      <w:proofErr w:type="gramEnd"/>
      <w:r w:rsidR="00CA7BCF" w:rsidRPr="00EA3A20">
        <w:rPr>
          <w:rFonts w:asciiTheme="majorBidi" w:hAnsiTheme="majorBidi" w:cstheme="majorBidi"/>
        </w:rPr>
        <w:t xml:space="preserve"> is an important parameter in </w:t>
      </w:r>
      <w:r w:rsidR="00CA7BCF" w:rsidRPr="00EA3A20">
        <w:rPr>
          <w:rStyle w:val="sac"/>
          <w:rFonts w:asciiTheme="majorBidi" w:hAnsiTheme="majorBidi" w:cstheme="majorBidi"/>
          <w:color w:val="000000" w:themeColor="text1"/>
        </w:rPr>
        <w:t xml:space="preserve">the </w:t>
      </w:r>
      <w:r w:rsidR="00CA7BCF" w:rsidRPr="00EA3A20">
        <w:rPr>
          <w:rFonts w:asciiTheme="majorBidi" w:hAnsiTheme="majorBidi" w:cstheme="majorBidi"/>
        </w:rPr>
        <w:t>adsorption of metal ions from aqueous solutions.</w:t>
      </w:r>
      <w:r w:rsidR="00CA7BCF" w:rsidRPr="00EA3A20">
        <w:rPr>
          <w:rFonts w:asciiTheme="majorBidi" w:hAnsiTheme="majorBidi" w:cstheme="majorBidi"/>
        </w:rPr>
        <w:br/>
        <w:t xml:space="preserve">The effect of pH was conducted by mixing bio reactor of </w:t>
      </w:r>
      <w:r w:rsidR="005A0156" w:rsidRPr="00EA3A20">
        <w:rPr>
          <w:rFonts w:asciiTheme="majorBidi" w:hAnsiTheme="majorBidi" w:cstheme="majorBidi"/>
        </w:rPr>
        <w:t xml:space="preserve">the </w:t>
      </w:r>
      <w:r w:rsidR="00CA7BCF" w:rsidRPr="00EA3A20">
        <w:rPr>
          <w:rFonts w:asciiTheme="majorBidi" w:hAnsiTheme="majorBidi" w:cstheme="majorBidi"/>
        </w:rPr>
        <w:t>adsorbent with 50 ml Ni (II) solution (20 mg</w:t>
      </w:r>
      <w:r w:rsidR="00CA7BCF" w:rsidRPr="00EA3A20">
        <w:rPr>
          <w:rFonts w:asciiTheme="majorBidi" w:hAnsiTheme="majorBidi" w:cstheme="majorBidi"/>
          <w:i/>
          <w:iCs/>
        </w:rPr>
        <w:t>/</w:t>
      </w:r>
      <w:r w:rsidR="00CA7BCF" w:rsidRPr="00EA3A20">
        <w:rPr>
          <w:rFonts w:asciiTheme="majorBidi" w:hAnsiTheme="majorBidi" w:cstheme="majorBidi"/>
        </w:rPr>
        <w:t xml:space="preserve">L). </w:t>
      </w:r>
      <w:proofErr w:type="spellStart"/>
      <w:r w:rsidR="00CA7BCF" w:rsidRPr="00EA3A20">
        <w:rPr>
          <w:rFonts w:asciiTheme="majorBidi" w:hAnsiTheme="majorBidi" w:cstheme="majorBidi"/>
        </w:rPr>
        <w:t>HCl</w:t>
      </w:r>
      <w:proofErr w:type="spellEnd"/>
      <w:r w:rsidR="00CA7BCF" w:rsidRPr="00EA3A20">
        <w:rPr>
          <w:rFonts w:asciiTheme="majorBidi" w:hAnsiTheme="majorBidi" w:cstheme="majorBidi"/>
        </w:rPr>
        <w:t xml:space="preserve"> or </w:t>
      </w:r>
      <w:proofErr w:type="spellStart"/>
      <w:r w:rsidR="00CA7BCF" w:rsidRPr="00EA3A20">
        <w:rPr>
          <w:rFonts w:asciiTheme="majorBidi" w:hAnsiTheme="majorBidi" w:cstheme="majorBidi"/>
        </w:rPr>
        <w:t>NaOH</w:t>
      </w:r>
      <w:proofErr w:type="spellEnd"/>
      <w:r w:rsidR="00CA7BCF" w:rsidRPr="00EA3A20">
        <w:rPr>
          <w:rFonts w:asciiTheme="majorBidi" w:hAnsiTheme="majorBidi" w:cstheme="majorBidi"/>
        </w:rPr>
        <w:t xml:space="preserve"> </w:t>
      </w:r>
      <w:r w:rsidR="005A0156" w:rsidRPr="00EA3A20">
        <w:rPr>
          <w:rFonts w:asciiTheme="majorBidi" w:hAnsiTheme="majorBidi" w:cstheme="majorBidi"/>
        </w:rPr>
        <w:t>was utilized in order to keep</w:t>
      </w:r>
      <w:r w:rsidR="00CA7BCF" w:rsidRPr="00EA3A20">
        <w:rPr>
          <w:rFonts w:asciiTheme="majorBidi" w:hAnsiTheme="majorBidi" w:cstheme="majorBidi"/>
        </w:rPr>
        <w:t xml:space="preserve"> the pH in the range of 3-9 throughout the experiments. At lower pH values, Ni (II) ion removal was inhibited, because at lower pH’s, the medium contains a high concentration of hydrogen ions, therefore competition between H</w:t>
      </w:r>
      <w:r w:rsidR="00CA7BCF" w:rsidRPr="00EA3A20">
        <w:rPr>
          <w:rFonts w:asciiTheme="majorBidi" w:hAnsiTheme="majorBidi" w:cstheme="majorBidi"/>
          <w:vertAlign w:val="superscript"/>
        </w:rPr>
        <w:t>+</w:t>
      </w:r>
      <w:r w:rsidR="00CA7BCF" w:rsidRPr="00EA3A20">
        <w:rPr>
          <w:rFonts w:asciiTheme="majorBidi" w:hAnsiTheme="majorBidi" w:cstheme="majorBidi"/>
        </w:rPr>
        <w:t xml:space="preserve"> and Ni</w:t>
      </w:r>
      <w:r w:rsidR="00CA7BCF" w:rsidRPr="00EA3A20">
        <w:rPr>
          <w:rFonts w:asciiTheme="majorBidi" w:hAnsiTheme="majorBidi" w:cstheme="majorBidi"/>
          <w:vertAlign w:val="superscript"/>
        </w:rPr>
        <w:t>2+</w:t>
      </w:r>
      <w:r w:rsidR="00CA7BCF" w:rsidRPr="00EA3A20">
        <w:rPr>
          <w:rFonts w:asciiTheme="majorBidi" w:hAnsiTheme="majorBidi" w:cstheme="majorBidi"/>
        </w:rPr>
        <w:t xml:space="preserve"> ions for the available adsorption sites could be possible. The effect of pH on the removal rate of Ni</w:t>
      </w:r>
      <w:r w:rsidR="00CA7BCF" w:rsidRPr="00EA3A20">
        <w:rPr>
          <w:rFonts w:asciiTheme="majorBidi" w:eastAsia="MinionMath-Capt" w:hAnsiTheme="majorBidi" w:cstheme="majorBidi"/>
          <w:vertAlign w:val="superscript"/>
        </w:rPr>
        <w:t>2+</w:t>
      </w:r>
      <w:r w:rsidR="00CA7BCF" w:rsidRPr="00EA3A20">
        <w:rPr>
          <w:rFonts w:asciiTheme="majorBidi" w:eastAsia="MinionMath-Capt" w:hAnsiTheme="majorBidi" w:cstheme="majorBidi"/>
        </w:rPr>
        <w:t xml:space="preserve"> </w:t>
      </w:r>
      <w:r w:rsidR="00CA7BCF" w:rsidRPr="00EA3A20">
        <w:rPr>
          <w:rFonts w:asciiTheme="majorBidi" w:hAnsiTheme="majorBidi" w:cstheme="majorBidi"/>
        </w:rPr>
        <w:t>from aqueous solution is presented</w:t>
      </w:r>
      <w:r w:rsidR="0054760D" w:rsidRPr="00EA3A20">
        <w:rPr>
          <w:rFonts w:asciiTheme="majorBidi" w:hAnsiTheme="majorBidi" w:cstheme="majorBidi"/>
        </w:rPr>
        <w:t xml:space="preserve"> in </w:t>
      </w:r>
      <w:r w:rsidR="001E1F53" w:rsidRPr="00EA3A20">
        <w:rPr>
          <w:rFonts w:asciiTheme="majorBidi" w:hAnsiTheme="majorBidi" w:cstheme="majorBidi"/>
        </w:rPr>
        <w:t xml:space="preserve">the </w:t>
      </w:r>
      <w:r w:rsidR="0054760D" w:rsidRPr="00EA3A20">
        <w:rPr>
          <w:rFonts w:asciiTheme="majorBidi" w:hAnsiTheme="majorBidi" w:cstheme="majorBidi"/>
        </w:rPr>
        <w:t xml:space="preserve">Figure </w:t>
      </w:r>
      <w:r w:rsidR="006D30A8" w:rsidRPr="00EA3A20">
        <w:rPr>
          <w:rFonts w:asciiTheme="majorBidi" w:hAnsiTheme="majorBidi" w:cstheme="majorBidi"/>
        </w:rPr>
        <w:t>6</w:t>
      </w:r>
      <w:r w:rsidR="00CA7BCF" w:rsidRPr="00EA3A20">
        <w:rPr>
          <w:rFonts w:asciiTheme="majorBidi" w:hAnsiTheme="majorBidi" w:cstheme="majorBidi"/>
        </w:rPr>
        <w:t xml:space="preserve">. </w:t>
      </w:r>
      <w:r w:rsidR="00B56F6B" w:rsidRPr="00EA3A20">
        <w:rPr>
          <w:rFonts w:asciiTheme="majorBidi" w:hAnsiTheme="majorBidi" w:cstheme="majorBidi"/>
        </w:rPr>
        <w:t>As can be seen,</w:t>
      </w:r>
      <w:r w:rsidR="00CA7BCF" w:rsidRPr="00EA3A20">
        <w:rPr>
          <w:rFonts w:asciiTheme="majorBidi" w:hAnsiTheme="majorBidi" w:cstheme="majorBidi"/>
        </w:rPr>
        <w:t xml:space="preserve"> the removal of nickel (II) ion increased with increase in the pH and reached a maximum at pH equals 7. Besides the percentage of Ni removal rate</w:t>
      </w:r>
      <w:r w:rsidR="00CA7BCF" w:rsidRPr="00EA3A20">
        <w:rPr>
          <w:rFonts w:asciiTheme="majorBidi" w:hAnsiTheme="majorBidi" w:cstheme="majorBidi"/>
          <w:rtl/>
        </w:rPr>
        <w:t xml:space="preserve"> </w:t>
      </w:r>
      <w:r w:rsidR="00CA7BCF" w:rsidRPr="00EA3A20">
        <w:rPr>
          <w:rFonts w:asciiTheme="majorBidi" w:hAnsiTheme="majorBidi" w:cstheme="majorBidi"/>
        </w:rPr>
        <w:t>was observed to be changed sharply between pH 3 and pH 9 (from the percentage removal of 93.6 % to 66.38%). Furthermore, at pH’s greater than 7, the adsorption of Ni (II) ions decreases due to the precipitation of nickel hydroxide, resulting from Ni (II) ions reacting with hydroxide ions. Moreover, the suspension was shaken for 5 min at the temperature of 25 ˚C and the optimum condition was found to be at the pH equals 7. In further works, the pH of the solutions was adjusted by using citrate buffer</w:t>
      </w:r>
      <w:r w:rsidR="00CA7BCF" w:rsidRPr="00EA3A20">
        <w:rPr>
          <w:rFonts w:asciiTheme="majorBidi" w:hAnsiTheme="majorBidi" w:cstheme="majorBidi"/>
          <w:b/>
          <w:bCs/>
        </w:rPr>
        <w:t xml:space="preserve"> </w:t>
      </w:r>
      <w:r w:rsidR="00CA7BCF" w:rsidRPr="00EA3A20">
        <w:rPr>
          <w:rFonts w:asciiTheme="majorBidi" w:hAnsiTheme="majorBidi" w:cstheme="majorBidi"/>
        </w:rPr>
        <w:t xml:space="preserve">volume (ml). In addition, effect solution pH on </w:t>
      </w:r>
      <w:r w:rsidR="00CE324F" w:rsidRPr="00EA3A20">
        <w:rPr>
          <w:rFonts w:asciiTheme="majorBidi" w:hAnsiTheme="majorBidi" w:cstheme="majorBidi"/>
        </w:rPr>
        <w:t>Ni (II) ions</w:t>
      </w:r>
      <w:r w:rsidR="00CA7BCF" w:rsidRPr="00EA3A20">
        <w:rPr>
          <w:rFonts w:asciiTheme="majorBidi" w:hAnsiTheme="majorBidi" w:cstheme="majorBidi"/>
        </w:rPr>
        <w:t xml:space="preserve"> remov</w:t>
      </w:r>
      <w:r w:rsidR="00895FF5" w:rsidRPr="00EA3A20">
        <w:rPr>
          <w:rFonts w:asciiTheme="majorBidi" w:hAnsiTheme="majorBidi" w:cstheme="majorBidi"/>
        </w:rPr>
        <w:t>al rate can be seen in Figure</w:t>
      </w:r>
      <w:r w:rsidR="00CA7BCF" w:rsidRPr="00EA3A20">
        <w:rPr>
          <w:rFonts w:asciiTheme="majorBidi" w:hAnsiTheme="majorBidi" w:cstheme="majorBidi"/>
        </w:rPr>
        <w:t xml:space="preserve"> </w:t>
      </w:r>
      <w:r w:rsidR="006D30A8" w:rsidRPr="00EA3A20">
        <w:rPr>
          <w:rFonts w:asciiTheme="majorBidi" w:hAnsiTheme="majorBidi" w:cstheme="majorBidi"/>
        </w:rPr>
        <w:t>6</w:t>
      </w:r>
      <w:r w:rsidR="00CA7BCF" w:rsidRPr="00EA3A20">
        <w:rPr>
          <w:rFonts w:asciiTheme="majorBidi" w:hAnsiTheme="majorBidi" w:cstheme="majorBidi"/>
        </w:rPr>
        <w:t>.</w:t>
      </w:r>
    </w:p>
    <w:p w:rsidR="00B863FD" w:rsidRPr="00EA3A20" w:rsidRDefault="00B863FD" w:rsidP="00601301">
      <w:pPr>
        <w:pStyle w:val="Newparagraph"/>
        <w:spacing w:line="360" w:lineRule="auto"/>
        <w:ind w:firstLine="288"/>
        <w:jc w:val="both"/>
        <w:rPr>
          <w:rFonts w:asciiTheme="majorBidi" w:hAnsiTheme="majorBidi" w:cstheme="majorBidi"/>
        </w:rPr>
      </w:pPr>
      <w:r w:rsidRPr="00EA3A20">
        <w:rPr>
          <w:rFonts w:asciiTheme="majorBidi" w:hAnsiTheme="majorBidi" w:cstheme="majorBidi"/>
        </w:rPr>
        <w:t xml:space="preserve">In fact, there is a competition between nickel ions and hydrogen </w:t>
      </w:r>
      <w:proofErr w:type="spellStart"/>
      <w:r w:rsidRPr="00EA3A20">
        <w:rPr>
          <w:rFonts w:asciiTheme="majorBidi" w:hAnsiTheme="majorBidi" w:cstheme="majorBidi"/>
        </w:rPr>
        <w:t>cation</w:t>
      </w:r>
      <w:proofErr w:type="spellEnd"/>
      <w:r w:rsidRPr="00EA3A20">
        <w:rPr>
          <w:rFonts w:asciiTheme="majorBidi" w:hAnsiTheme="majorBidi" w:cstheme="majorBidi"/>
        </w:rPr>
        <w:t xml:space="preserve"> in order to occupy active sites within the absorbent. If these sites become occupied with hydrogen </w:t>
      </w:r>
      <w:proofErr w:type="spellStart"/>
      <w:r w:rsidRPr="00EA3A20">
        <w:rPr>
          <w:rFonts w:asciiTheme="majorBidi" w:hAnsiTheme="majorBidi" w:cstheme="majorBidi"/>
        </w:rPr>
        <w:t>cation</w:t>
      </w:r>
      <w:proofErr w:type="spellEnd"/>
      <w:r w:rsidRPr="00EA3A20">
        <w:rPr>
          <w:rFonts w:asciiTheme="majorBidi" w:hAnsiTheme="majorBidi" w:cstheme="majorBidi"/>
        </w:rPr>
        <w:t xml:space="preserve">, there would be no active sites for nickel ions which can reduce the recovery of absorption. At high pH values (pH </w:t>
      </w:r>
      <m:oMath>
        <m:r>
          <w:rPr>
            <w:rFonts w:ascii="Cambria Math" w:hAnsi="Cambria Math" w:cstheme="majorBidi"/>
          </w:rPr>
          <m:t>&gt;</m:t>
        </m:r>
      </m:oMath>
      <w:r w:rsidRPr="00EA3A20">
        <w:rPr>
          <w:rFonts w:asciiTheme="majorBidi" w:hAnsiTheme="majorBidi" w:cstheme="majorBidi"/>
        </w:rPr>
        <w:t xml:space="preserve"> 7), </w:t>
      </w:r>
      <w:r w:rsidR="002F795D" w:rsidRPr="00EA3A20">
        <w:rPr>
          <w:rFonts w:asciiTheme="majorBidi" w:hAnsiTheme="majorBidi" w:cstheme="majorBidi"/>
        </w:rPr>
        <w:t xml:space="preserve">hydrogen </w:t>
      </w:r>
      <w:proofErr w:type="spellStart"/>
      <w:r w:rsidR="002F795D" w:rsidRPr="00EA3A20">
        <w:rPr>
          <w:rFonts w:asciiTheme="majorBidi" w:hAnsiTheme="majorBidi" w:cstheme="majorBidi"/>
        </w:rPr>
        <w:t>cation</w:t>
      </w:r>
      <w:proofErr w:type="spellEnd"/>
      <w:r w:rsidR="002F795D" w:rsidRPr="00EA3A20">
        <w:rPr>
          <w:rFonts w:asciiTheme="majorBidi" w:hAnsiTheme="majorBidi" w:cstheme="majorBidi"/>
        </w:rPr>
        <w:t xml:space="preserve"> content is low, while the hydroxyl (-OH) content inside the solution is high. In this matter, there would be no competition between hydrogen </w:t>
      </w:r>
      <w:proofErr w:type="spellStart"/>
      <w:r w:rsidR="002F795D" w:rsidRPr="00EA3A20">
        <w:rPr>
          <w:rFonts w:asciiTheme="majorBidi" w:hAnsiTheme="majorBidi" w:cstheme="majorBidi"/>
        </w:rPr>
        <w:t>cations</w:t>
      </w:r>
      <w:proofErr w:type="spellEnd"/>
      <w:r w:rsidR="002F795D" w:rsidRPr="00EA3A20">
        <w:rPr>
          <w:rFonts w:asciiTheme="majorBidi" w:hAnsiTheme="majorBidi" w:cstheme="majorBidi"/>
        </w:rPr>
        <w:t xml:space="preserve"> and nickel ions, thereby the active sites become occupy with nickel ions which can improve the removal rate.</w:t>
      </w:r>
      <w:r w:rsidR="00793603" w:rsidRPr="00EA3A20">
        <w:rPr>
          <w:rFonts w:asciiTheme="majorBidi" w:hAnsiTheme="majorBidi" w:cstheme="majorBidi"/>
        </w:rPr>
        <w:t xml:space="preserve"> Moreover, at high</w:t>
      </w:r>
      <w:r w:rsidR="00146F50" w:rsidRPr="00EA3A20">
        <w:rPr>
          <w:rFonts w:asciiTheme="majorBidi" w:hAnsiTheme="majorBidi" w:cstheme="majorBidi"/>
        </w:rPr>
        <w:t>er</w:t>
      </w:r>
      <w:r w:rsidR="00793603" w:rsidRPr="00EA3A20">
        <w:rPr>
          <w:rFonts w:asciiTheme="majorBidi" w:hAnsiTheme="majorBidi" w:cstheme="majorBidi"/>
        </w:rPr>
        <w:t xml:space="preserve"> pH values, a majority of hydroxide anions create a complex with nickel ions and thence these ions deposit and accumulate in the solution.</w:t>
      </w:r>
    </w:p>
    <w:p w:rsidR="0037502F" w:rsidRPr="00EA3A20" w:rsidRDefault="0037502F" w:rsidP="00601301">
      <w:pPr>
        <w:pStyle w:val="Newparagraph"/>
        <w:spacing w:line="360" w:lineRule="auto"/>
        <w:ind w:firstLine="0"/>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5"/>
      </w:tblGrid>
      <w:tr w:rsidR="00A4198B" w:rsidRPr="00EA3A20" w:rsidTr="00B6360D">
        <w:tc>
          <w:tcPr>
            <w:tcW w:w="9055" w:type="dxa"/>
          </w:tcPr>
          <w:p w:rsidR="00A4198B" w:rsidRPr="00EA3A20" w:rsidRDefault="000428A1" w:rsidP="00601301">
            <w:pPr>
              <w:pStyle w:val="Newparagraph"/>
              <w:spacing w:line="360" w:lineRule="auto"/>
              <w:ind w:firstLine="0"/>
              <w:jc w:val="center"/>
              <w:rPr>
                <w:rFonts w:asciiTheme="majorBidi" w:hAnsiTheme="majorBidi" w:cstheme="majorBidi"/>
              </w:rPr>
            </w:pPr>
            <w:r w:rsidRPr="00EA3A20">
              <w:rPr>
                <w:rFonts w:asciiTheme="majorBidi" w:hAnsiTheme="majorBidi" w:cstheme="majorBidi"/>
                <w:noProof/>
                <w:lang w:val="en-US" w:eastAsia="en-US"/>
              </w:rPr>
              <w:lastRenderedPageBreak/>
              <w:drawing>
                <wp:inline distT="0" distB="0" distL="0" distR="0">
                  <wp:extent cx="3708745" cy="27813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19254" cy="2789181"/>
                          </a:xfrm>
                          <a:prstGeom prst="rect">
                            <a:avLst/>
                          </a:prstGeom>
                          <a:noFill/>
                          <a:ln>
                            <a:noFill/>
                          </a:ln>
                        </pic:spPr>
                      </pic:pic>
                    </a:graphicData>
                  </a:graphic>
                </wp:inline>
              </w:drawing>
            </w:r>
          </w:p>
        </w:tc>
      </w:tr>
      <w:tr w:rsidR="00A4198B" w:rsidRPr="00EA3A20" w:rsidTr="00B6360D">
        <w:tc>
          <w:tcPr>
            <w:tcW w:w="9055" w:type="dxa"/>
          </w:tcPr>
          <w:p w:rsidR="00A4198B" w:rsidRPr="00EA3A20" w:rsidRDefault="00A4198B" w:rsidP="00601301">
            <w:pPr>
              <w:pStyle w:val="Figurecaption"/>
              <w:jc w:val="center"/>
              <w:rPr>
                <w:rFonts w:asciiTheme="majorBidi" w:hAnsiTheme="majorBidi" w:cstheme="majorBidi"/>
              </w:rPr>
            </w:pPr>
            <w:r w:rsidRPr="00EA3A20">
              <w:rPr>
                <w:rFonts w:asciiTheme="majorBidi" w:hAnsiTheme="majorBidi" w:cstheme="majorBidi"/>
                <w:b/>
                <w:bCs/>
              </w:rPr>
              <w:t>Figure 6.</w:t>
            </w:r>
            <w:r w:rsidRPr="00EA3A20">
              <w:rPr>
                <w:rFonts w:asciiTheme="majorBidi" w:hAnsiTheme="majorBidi" w:cstheme="majorBidi"/>
              </w:rPr>
              <w:t xml:space="preserve"> Effect </w:t>
            </w:r>
            <w:r w:rsidR="00B6360D" w:rsidRPr="00EA3A20">
              <w:rPr>
                <w:rFonts w:asciiTheme="majorBidi" w:hAnsiTheme="majorBidi" w:cstheme="majorBidi"/>
              </w:rPr>
              <w:t xml:space="preserve">of </w:t>
            </w:r>
            <w:r w:rsidRPr="00EA3A20">
              <w:rPr>
                <w:rFonts w:asciiTheme="majorBidi" w:hAnsiTheme="majorBidi" w:cstheme="majorBidi"/>
              </w:rPr>
              <w:t>solution pH on Ni (II) ions removal rate.</w:t>
            </w:r>
          </w:p>
        </w:tc>
      </w:tr>
    </w:tbl>
    <w:p w:rsidR="00CA7BCF" w:rsidRPr="00EA3A20" w:rsidRDefault="004702E8" w:rsidP="00601301">
      <w:pPr>
        <w:pStyle w:val="Heading2"/>
        <w:rPr>
          <w:rFonts w:asciiTheme="majorBidi" w:hAnsiTheme="majorBidi" w:cstheme="majorBidi"/>
          <w:b w:val="0"/>
          <w:bCs w:val="0"/>
          <w:szCs w:val="24"/>
        </w:rPr>
      </w:pPr>
      <w:r w:rsidRPr="00EA3A20">
        <w:rPr>
          <w:rFonts w:asciiTheme="majorBidi" w:hAnsiTheme="majorBidi" w:cstheme="majorBidi"/>
          <w:b w:val="0"/>
          <w:bCs w:val="0"/>
          <w:szCs w:val="24"/>
        </w:rPr>
        <w:t>3-2-</w:t>
      </w:r>
      <w:r w:rsidR="00CA7BCF" w:rsidRPr="00EA3A20">
        <w:rPr>
          <w:rFonts w:asciiTheme="majorBidi" w:hAnsiTheme="majorBidi" w:cstheme="majorBidi"/>
          <w:b w:val="0"/>
          <w:bCs w:val="0"/>
          <w:szCs w:val="24"/>
        </w:rPr>
        <w:t>The effect of contact time</w:t>
      </w:r>
    </w:p>
    <w:p w:rsidR="00CA7BCF" w:rsidRPr="00EA3A20" w:rsidRDefault="00CA7BCF" w:rsidP="00601301">
      <w:pPr>
        <w:pStyle w:val="Paragraph"/>
        <w:spacing w:line="360" w:lineRule="auto"/>
        <w:ind w:firstLine="288"/>
        <w:jc w:val="both"/>
        <w:rPr>
          <w:rFonts w:asciiTheme="majorBidi" w:hAnsiTheme="majorBidi" w:cstheme="majorBidi"/>
        </w:rPr>
      </w:pPr>
      <w:r w:rsidRPr="00EA3A20">
        <w:rPr>
          <w:rFonts w:asciiTheme="majorBidi" w:hAnsiTheme="majorBidi" w:cstheme="majorBidi"/>
        </w:rPr>
        <w:t xml:space="preserve">The effect of contact time on the performance of </w:t>
      </w:r>
      <w:proofErr w:type="spellStart"/>
      <w:r w:rsidRPr="00EA3A20">
        <w:rPr>
          <w:rStyle w:val="Emphasis"/>
          <w:rFonts w:asciiTheme="majorBidi" w:hAnsiTheme="majorBidi" w:cstheme="majorBidi"/>
          <w:i w:val="0"/>
          <w:iCs w:val="0"/>
        </w:rPr>
        <w:t>K</w:t>
      </w:r>
      <w:r w:rsidR="00BA1243" w:rsidRPr="00EA3A20">
        <w:rPr>
          <w:rStyle w:val="Emphasis"/>
          <w:rFonts w:asciiTheme="majorBidi" w:hAnsiTheme="majorBidi" w:cstheme="majorBidi"/>
          <w:i w:val="0"/>
          <w:iCs w:val="0"/>
        </w:rPr>
        <w:t>o</w:t>
      </w:r>
      <w:r w:rsidRPr="00EA3A20">
        <w:rPr>
          <w:rStyle w:val="Emphasis"/>
          <w:rFonts w:asciiTheme="majorBidi" w:hAnsiTheme="majorBidi" w:cstheme="majorBidi"/>
          <w:i w:val="0"/>
          <w:iCs w:val="0"/>
        </w:rPr>
        <w:t>mbucha</w:t>
      </w:r>
      <w:proofErr w:type="spellEnd"/>
      <w:r w:rsidRPr="00EA3A20">
        <w:rPr>
          <w:rStyle w:val="Emphasis"/>
          <w:rFonts w:asciiTheme="majorBidi" w:hAnsiTheme="majorBidi" w:cstheme="majorBidi"/>
          <w:i w:val="0"/>
          <w:iCs w:val="0"/>
        </w:rPr>
        <w:t xml:space="preserve"> </w:t>
      </w:r>
      <w:proofErr w:type="spellStart"/>
      <w:r w:rsidR="00BA1243" w:rsidRPr="00EA3A20">
        <w:rPr>
          <w:rStyle w:val="shorttext"/>
          <w:rFonts w:asciiTheme="majorBidi" w:hAnsiTheme="majorBidi" w:cstheme="majorBidi"/>
        </w:rPr>
        <w:t>Scobies</w:t>
      </w:r>
      <w:proofErr w:type="spellEnd"/>
      <w:r w:rsidRPr="00EA3A20">
        <w:rPr>
          <w:rFonts w:asciiTheme="majorBidi" w:hAnsiTheme="majorBidi" w:cstheme="majorBidi"/>
        </w:rPr>
        <w:t xml:space="preserve"> in </w:t>
      </w:r>
      <w:r w:rsidR="00BA1243" w:rsidRPr="00EA3A20">
        <w:rPr>
          <w:rFonts w:asciiTheme="majorBidi" w:hAnsiTheme="majorBidi" w:cstheme="majorBidi"/>
        </w:rPr>
        <w:t xml:space="preserve">matter of </w:t>
      </w:r>
      <w:r w:rsidRPr="00EA3A20">
        <w:rPr>
          <w:rFonts w:asciiTheme="majorBidi" w:hAnsiTheme="majorBidi" w:cstheme="majorBidi"/>
        </w:rPr>
        <w:t xml:space="preserve">Ni (II) </w:t>
      </w:r>
      <w:r w:rsidR="00BA1243" w:rsidRPr="00EA3A20">
        <w:rPr>
          <w:rFonts w:asciiTheme="majorBidi" w:hAnsiTheme="majorBidi" w:cstheme="majorBidi"/>
        </w:rPr>
        <w:t xml:space="preserve">absorption </w:t>
      </w:r>
      <w:r w:rsidRPr="00EA3A20">
        <w:rPr>
          <w:rFonts w:asciiTheme="majorBidi" w:hAnsiTheme="majorBidi" w:cstheme="majorBidi"/>
        </w:rPr>
        <w:t xml:space="preserve">was investigated separately. The solution pH and </w:t>
      </w:r>
      <w:proofErr w:type="spellStart"/>
      <w:r w:rsidRPr="00EA3A20">
        <w:rPr>
          <w:rStyle w:val="Emphasis"/>
          <w:rFonts w:asciiTheme="majorBidi" w:hAnsiTheme="majorBidi" w:cstheme="majorBidi"/>
          <w:i w:val="0"/>
          <w:iCs w:val="0"/>
        </w:rPr>
        <w:t>K</w:t>
      </w:r>
      <w:r w:rsidR="00081DD1" w:rsidRPr="00EA3A20">
        <w:rPr>
          <w:rStyle w:val="Emphasis"/>
          <w:rFonts w:asciiTheme="majorBidi" w:hAnsiTheme="majorBidi" w:cstheme="majorBidi"/>
          <w:i w:val="0"/>
          <w:iCs w:val="0"/>
        </w:rPr>
        <w:t>o</w:t>
      </w:r>
      <w:r w:rsidRPr="00EA3A20">
        <w:rPr>
          <w:rStyle w:val="Emphasis"/>
          <w:rFonts w:asciiTheme="majorBidi" w:hAnsiTheme="majorBidi" w:cstheme="majorBidi"/>
          <w:i w:val="0"/>
          <w:iCs w:val="0"/>
        </w:rPr>
        <w:t>mbucha</w:t>
      </w:r>
      <w:proofErr w:type="spellEnd"/>
      <w:r w:rsidRPr="00EA3A20">
        <w:rPr>
          <w:rStyle w:val="Emphasis"/>
          <w:rFonts w:asciiTheme="majorBidi" w:hAnsiTheme="majorBidi" w:cstheme="majorBidi"/>
          <w:i w:val="0"/>
          <w:iCs w:val="0"/>
        </w:rPr>
        <w:t xml:space="preserve"> </w:t>
      </w:r>
      <w:proofErr w:type="spellStart"/>
      <w:r w:rsidR="00081DD1" w:rsidRPr="00EA3A20">
        <w:rPr>
          <w:rStyle w:val="shorttext"/>
          <w:rFonts w:asciiTheme="majorBidi" w:hAnsiTheme="majorBidi" w:cstheme="majorBidi"/>
        </w:rPr>
        <w:t>Scoby</w:t>
      </w:r>
      <w:proofErr w:type="spellEnd"/>
      <w:r w:rsidRPr="00EA3A20">
        <w:rPr>
          <w:rFonts w:asciiTheme="majorBidi" w:hAnsiTheme="majorBidi" w:cstheme="majorBidi"/>
        </w:rPr>
        <w:t xml:space="preserve"> dosage were fixed at the</w:t>
      </w:r>
      <w:r w:rsidR="00895FF5" w:rsidRPr="00EA3A20">
        <w:rPr>
          <w:rFonts w:asciiTheme="majorBidi" w:hAnsiTheme="majorBidi" w:cstheme="majorBidi"/>
        </w:rPr>
        <w:t>ir obtained optimum values. Figure</w:t>
      </w:r>
      <w:r w:rsidRPr="00EA3A20">
        <w:rPr>
          <w:rFonts w:asciiTheme="majorBidi" w:hAnsiTheme="majorBidi" w:cstheme="majorBidi"/>
        </w:rPr>
        <w:t xml:space="preserve"> </w:t>
      </w:r>
      <w:r w:rsidR="00C76A86" w:rsidRPr="00EA3A20">
        <w:rPr>
          <w:rFonts w:asciiTheme="majorBidi" w:hAnsiTheme="majorBidi" w:cstheme="majorBidi"/>
        </w:rPr>
        <w:t>7</w:t>
      </w:r>
      <w:r w:rsidRPr="00EA3A20">
        <w:rPr>
          <w:rFonts w:asciiTheme="majorBidi" w:hAnsiTheme="majorBidi" w:cstheme="majorBidi"/>
        </w:rPr>
        <w:t xml:space="preserve"> shows removal efficiencies for Ni (II) as a function of bioreactor </w:t>
      </w:r>
      <w:r w:rsidRPr="00EA3A20">
        <w:rPr>
          <w:rStyle w:val="sac"/>
          <w:rFonts w:asciiTheme="majorBidi" w:hAnsiTheme="majorBidi" w:cstheme="majorBidi"/>
        </w:rPr>
        <w:t xml:space="preserve">time </w:t>
      </w:r>
      <w:r w:rsidRPr="00EA3A20">
        <w:rPr>
          <w:rFonts w:asciiTheme="majorBidi" w:hAnsiTheme="majorBidi" w:cstheme="majorBidi"/>
        </w:rPr>
        <w:t>(in the range of 1 and 20 min). According to these results, the optimum stirring time for remov</w:t>
      </w:r>
      <w:r w:rsidR="00FC43E4" w:rsidRPr="00EA3A20">
        <w:rPr>
          <w:rFonts w:asciiTheme="majorBidi" w:hAnsiTheme="majorBidi" w:cstheme="majorBidi"/>
        </w:rPr>
        <w:t>al by</w:t>
      </w:r>
      <w:r w:rsidRPr="00EA3A20">
        <w:rPr>
          <w:rFonts w:asciiTheme="majorBidi" w:hAnsiTheme="majorBidi" w:cstheme="majorBidi"/>
        </w:rPr>
        <w:t xml:space="preserve"> </w:t>
      </w:r>
      <w:proofErr w:type="spellStart"/>
      <w:r w:rsidRPr="00EA3A20">
        <w:rPr>
          <w:rStyle w:val="Emphasis"/>
          <w:rFonts w:asciiTheme="majorBidi" w:hAnsiTheme="majorBidi" w:cstheme="majorBidi"/>
          <w:i w:val="0"/>
          <w:iCs w:val="0"/>
        </w:rPr>
        <w:t>K</w:t>
      </w:r>
      <w:r w:rsidR="00FC43E4" w:rsidRPr="00EA3A20">
        <w:rPr>
          <w:rStyle w:val="Emphasis"/>
          <w:rFonts w:asciiTheme="majorBidi" w:hAnsiTheme="majorBidi" w:cstheme="majorBidi"/>
          <w:i w:val="0"/>
          <w:iCs w:val="0"/>
        </w:rPr>
        <w:t>o</w:t>
      </w:r>
      <w:r w:rsidRPr="00EA3A20">
        <w:rPr>
          <w:rStyle w:val="Emphasis"/>
          <w:rFonts w:asciiTheme="majorBidi" w:hAnsiTheme="majorBidi" w:cstheme="majorBidi"/>
          <w:i w:val="0"/>
          <w:iCs w:val="0"/>
        </w:rPr>
        <w:t>mbucha</w:t>
      </w:r>
      <w:proofErr w:type="spellEnd"/>
      <w:r w:rsidR="00FC43E4" w:rsidRPr="00EA3A20">
        <w:rPr>
          <w:rStyle w:val="Emphasis"/>
          <w:rFonts w:asciiTheme="majorBidi" w:hAnsiTheme="majorBidi" w:cstheme="majorBidi"/>
          <w:i w:val="0"/>
          <w:iCs w:val="0"/>
        </w:rPr>
        <w:t xml:space="preserve"> </w:t>
      </w:r>
      <w:proofErr w:type="spellStart"/>
      <w:r w:rsidR="00FC43E4" w:rsidRPr="00EA3A20">
        <w:rPr>
          <w:rStyle w:val="Emphasis"/>
          <w:rFonts w:asciiTheme="majorBidi" w:hAnsiTheme="majorBidi" w:cstheme="majorBidi"/>
          <w:i w:val="0"/>
          <w:iCs w:val="0"/>
        </w:rPr>
        <w:t>Scoby</w:t>
      </w:r>
      <w:proofErr w:type="spellEnd"/>
      <w:r w:rsidRPr="00EA3A20">
        <w:rPr>
          <w:rStyle w:val="Emphasis"/>
          <w:rFonts w:asciiTheme="majorBidi" w:hAnsiTheme="majorBidi" w:cstheme="majorBidi"/>
          <w:i w:val="0"/>
          <w:iCs w:val="0"/>
        </w:rPr>
        <w:t xml:space="preserve"> </w:t>
      </w:r>
      <w:r w:rsidRPr="00EA3A20">
        <w:rPr>
          <w:rFonts w:asciiTheme="majorBidi" w:hAnsiTheme="majorBidi" w:cstheme="majorBidi"/>
        </w:rPr>
        <w:t xml:space="preserve">is 15 min. The contact time between adsorbent and adsorbent is the most important design parameter that affects the performance of adsorption processes. These data indicate that adsorption started immediately upon adding the </w:t>
      </w:r>
      <w:proofErr w:type="spellStart"/>
      <w:r w:rsidRPr="00EA3A20">
        <w:rPr>
          <w:rStyle w:val="Emphasis"/>
          <w:rFonts w:asciiTheme="majorBidi" w:hAnsiTheme="majorBidi" w:cstheme="majorBidi"/>
          <w:i w:val="0"/>
          <w:iCs w:val="0"/>
        </w:rPr>
        <w:t>K</w:t>
      </w:r>
      <w:r w:rsidR="00EA6E17" w:rsidRPr="00EA3A20">
        <w:rPr>
          <w:rStyle w:val="Emphasis"/>
          <w:rFonts w:asciiTheme="majorBidi" w:hAnsiTheme="majorBidi" w:cstheme="majorBidi"/>
          <w:i w:val="0"/>
          <w:iCs w:val="0"/>
        </w:rPr>
        <w:t>o</w:t>
      </w:r>
      <w:r w:rsidRPr="00EA3A20">
        <w:rPr>
          <w:rStyle w:val="Emphasis"/>
          <w:rFonts w:asciiTheme="majorBidi" w:hAnsiTheme="majorBidi" w:cstheme="majorBidi"/>
          <w:i w:val="0"/>
          <w:iCs w:val="0"/>
        </w:rPr>
        <w:t>mbucha</w:t>
      </w:r>
      <w:proofErr w:type="spellEnd"/>
      <w:r w:rsidRPr="00EA3A20">
        <w:rPr>
          <w:rStyle w:val="Emphasis"/>
          <w:rFonts w:asciiTheme="majorBidi" w:hAnsiTheme="majorBidi" w:cstheme="majorBidi"/>
          <w:i w:val="0"/>
          <w:iCs w:val="0"/>
        </w:rPr>
        <w:t xml:space="preserve"> </w:t>
      </w:r>
      <w:proofErr w:type="spellStart"/>
      <w:r w:rsidR="00EA6E17" w:rsidRPr="00EA3A20">
        <w:rPr>
          <w:rStyle w:val="shorttext"/>
          <w:rFonts w:asciiTheme="majorBidi" w:hAnsiTheme="majorBidi" w:cstheme="majorBidi"/>
        </w:rPr>
        <w:t>Scoby</w:t>
      </w:r>
      <w:proofErr w:type="spellEnd"/>
      <w:r w:rsidR="00EA6E17" w:rsidRPr="00EA3A20">
        <w:rPr>
          <w:rStyle w:val="shorttext"/>
          <w:rFonts w:asciiTheme="majorBidi" w:hAnsiTheme="majorBidi" w:cstheme="majorBidi"/>
        </w:rPr>
        <w:t xml:space="preserve"> </w:t>
      </w:r>
      <w:r w:rsidRPr="00EA3A20">
        <w:rPr>
          <w:rFonts w:asciiTheme="majorBidi" w:hAnsiTheme="majorBidi" w:cstheme="majorBidi"/>
        </w:rPr>
        <w:t>to the dye solution. The removal efficiency of Ni (II) was rapidly increased from 56.81% in the first minute of contact to 93.88 %, when the stirring time was increased to 15 min and the equilibrium condition reached.</w:t>
      </w:r>
    </w:p>
    <w:p w:rsidR="00D974C9" w:rsidRPr="00EA3A20" w:rsidRDefault="00D974C9" w:rsidP="00601301">
      <w:pPr>
        <w:pStyle w:val="Newparagraph"/>
        <w:spacing w:line="360" w:lineRule="auto"/>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5"/>
      </w:tblGrid>
      <w:tr w:rsidR="00A4198B" w:rsidRPr="00EA3A20" w:rsidTr="00F962CC">
        <w:tc>
          <w:tcPr>
            <w:tcW w:w="9055" w:type="dxa"/>
          </w:tcPr>
          <w:p w:rsidR="00A4198B" w:rsidRPr="00EA3A20" w:rsidRDefault="002E1BF0" w:rsidP="00601301">
            <w:pPr>
              <w:pStyle w:val="Newparagraph"/>
              <w:spacing w:line="360" w:lineRule="auto"/>
              <w:ind w:firstLine="0"/>
              <w:jc w:val="center"/>
              <w:rPr>
                <w:rFonts w:asciiTheme="majorBidi" w:hAnsiTheme="majorBidi" w:cstheme="majorBidi"/>
              </w:rPr>
            </w:pPr>
            <w:r w:rsidRPr="00EA3A20">
              <w:rPr>
                <w:rFonts w:asciiTheme="majorBidi" w:hAnsiTheme="majorBidi" w:cstheme="majorBidi"/>
                <w:noProof/>
                <w:lang w:val="en-US" w:eastAsia="en-US"/>
              </w:rPr>
              <w:lastRenderedPageBreak/>
              <w:drawing>
                <wp:inline distT="0" distB="0" distL="0" distR="0">
                  <wp:extent cx="3698630" cy="2714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05100" cy="2719373"/>
                          </a:xfrm>
                          <a:prstGeom prst="rect">
                            <a:avLst/>
                          </a:prstGeom>
                          <a:noFill/>
                          <a:ln>
                            <a:noFill/>
                          </a:ln>
                        </pic:spPr>
                      </pic:pic>
                    </a:graphicData>
                  </a:graphic>
                </wp:inline>
              </w:drawing>
            </w:r>
          </w:p>
        </w:tc>
      </w:tr>
      <w:tr w:rsidR="00A4198B" w:rsidRPr="00EA3A20" w:rsidTr="00F962CC">
        <w:tc>
          <w:tcPr>
            <w:tcW w:w="9055" w:type="dxa"/>
          </w:tcPr>
          <w:p w:rsidR="00A4198B" w:rsidRPr="00EA3A20" w:rsidRDefault="00A4198B" w:rsidP="00601301">
            <w:pPr>
              <w:pStyle w:val="Figurecaption"/>
              <w:jc w:val="center"/>
              <w:rPr>
                <w:rFonts w:asciiTheme="majorBidi" w:hAnsiTheme="majorBidi" w:cstheme="majorBidi"/>
              </w:rPr>
            </w:pPr>
            <w:r w:rsidRPr="00EA3A20">
              <w:rPr>
                <w:rFonts w:asciiTheme="majorBidi" w:hAnsiTheme="majorBidi" w:cstheme="majorBidi"/>
                <w:b/>
                <w:bCs/>
              </w:rPr>
              <w:t>Figure 7.</w:t>
            </w:r>
            <w:r w:rsidRPr="00EA3A20">
              <w:rPr>
                <w:rFonts w:asciiTheme="majorBidi" w:hAnsiTheme="majorBidi" w:cstheme="majorBidi"/>
              </w:rPr>
              <w:t xml:space="preserve"> The effect of contact time on </w:t>
            </w:r>
            <w:r w:rsidR="00F962CC" w:rsidRPr="00EA3A20">
              <w:rPr>
                <w:rFonts w:asciiTheme="majorBidi" w:hAnsiTheme="majorBidi" w:cstheme="majorBidi"/>
              </w:rPr>
              <w:t xml:space="preserve">the </w:t>
            </w:r>
            <w:r w:rsidRPr="00EA3A20">
              <w:rPr>
                <w:rFonts w:asciiTheme="majorBidi" w:hAnsiTheme="majorBidi" w:cstheme="majorBidi"/>
              </w:rPr>
              <w:t>bioreactor performance.</w:t>
            </w:r>
          </w:p>
        </w:tc>
      </w:tr>
    </w:tbl>
    <w:p w:rsidR="00CA7BCF" w:rsidRPr="00EA3A20" w:rsidRDefault="00FF3F05" w:rsidP="00601301">
      <w:pPr>
        <w:pStyle w:val="Heading2"/>
        <w:rPr>
          <w:rFonts w:asciiTheme="majorBidi" w:hAnsiTheme="majorBidi" w:cstheme="majorBidi"/>
          <w:b w:val="0"/>
          <w:bCs w:val="0"/>
          <w:szCs w:val="24"/>
        </w:rPr>
      </w:pPr>
      <w:r w:rsidRPr="00EA3A20">
        <w:rPr>
          <w:rFonts w:asciiTheme="majorBidi" w:hAnsiTheme="majorBidi" w:cstheme="majorBidi"/>
          <w:b w:val="0"/>
          <w:bCs w:val="0"/>
          <w:szCs w:val="24"/>
        </w:rPr>
        <w:t>3-3-</w:t>
      </w:r>
      <w:r w:rsidR="00CA7BCF" w:rsidRPr="00EA3A20">
        <w:rPr>
          <w:rFonts w:asciiTheme="majorBidi" w:hAnsiTheme="majorBidi" w:cstheme="majorBidi"/>
          <w:b w:val="0"/>
          <w:bCs w:val="0"/>
          <w:szCs w:val="24"/>
        </w:rPr>
        <w:t>The effect of electrolyte</w:t>
      </w:r>
      <w:r w:rsidR="00E74324" w:rsidRPr="00EA3A20">
        <w:rPr>
          <w:rFonts w:asciiTheme="majorBidi" w:hAnsiTheme="majorBidi" w:cstheme="majorBidi"/>
          <w:b w:val="0"/>
          <w:bCs w:val="0"/>
          <w:szCs w:val="24"/>
        </w:rPr>
        <w:t xml:space="preserve"> on removal rate</w:t>
      </w:r>
    </w:p>
    <w:p w:rsidR="00CA7BCF" w:rsidRPr="00EA3A20" w:rsidRDefault="00CA7BCF" w:rsidP="00601301">
      <w:pPr>
        <w:pStyle w:val="Paragraph"/>
        <w:spacing w:line="360" w:lineRule="auto"/>
        <w:ind w:firstLine="288"/>
        <w:jc w:val="both"/>
        <w:rPr>
          <w:rFonts w:asciiTheme="majorBidi" w:hAnsiTheme="majorBidi" w:cstheme="majorBidi"/>
        </w:rPr>
      </w:pPr>
      <w:r w:rsidRPr="00EA3A20">
        <w:rPr>
          <w:rFonts w:asciiTheme="majorBidi" w:hAnsiTheme="majorBidi" w:cstheme="majorBidi"/>
        </w:rPr>
        <w:t xml:space="preserve">The effect of electrolyte concentration (adjusted by </w:t>
      </w:r>
      <w:proofErr w:type="spellStart"/>
      <w:r w:rsidRPr="00EA3A20">
        <w:rPr>
          <w:rFonts w:asciiTheme="majorBidi" w:hAnsiTheme="majorBidi" w:cstheme="majorBidi"/>
        </w:rPr>
        <w:t>KCl</w:t>
      </w:r>
      <w:proofErr w:type="spellEnd"/>
      <w:r w:rsidRPr="00EA3A20">
        <w:rPr>
          <w:rFonts w:asciiTheme="majorBidi" w:hAnsiTheme="majorBidi" w:cstheme="majorBidi"/>
        </w:rPr>
        <w:t>) on the adsorption rate of Ni (II) was</w:t>
      </w:r>
      <w:r w:rsidR="00895FF5" w:rsidRPr="00EA3A20">
        <w:rPr>
          <w:rFonts w:asciiTheme="majorBidi" w:hAnsiTheme="majorBidi" w:cstheme="majorBidi"/>
        </w:rPr>
        <w:t xml:space="preserve"> studied. As can be seen in Figure</w:t>
      </w:r>
      <w:r w:rsidRPr="00EA3A20">
        <w:rPr>
          <w:rFonts w:asciiTheme="majorBidi" w:hAnsiTheme="majorBidi" w:cstheme="majorBidi"/>
        </w:rPr>
        <w:t xml:space="preserve"> </w:t>
      </w:r>
      <w:r w:rsidR="003A434D" w:rsidRPr="00EA3A20">
        <w:rPr>
          <w:rFonts w:asciiTheme="majorBidi" w:hAnsiTheme="majorBidi" w:cstheme="majorBidi"/>
        </w:rPr>
        <w:t>8</w:t>
      </w:r>
      <w:r w:rsidRPr="00EA3A20">
        <w:rPr>
          <w:rFonts w:asciiTheme="majorBidi" w:hAnsiTheme="majorBidi" w:cstheme="majorBidi"/>
        </w:rPr>
        <w:t>, the adsorption efficiency of Ni (II) decreased within the concentration range of 0.0-1 mol.L</w:t>
      </w:r>
      <w:r w:rsidRPr="00EA3A20">
        <w:rPr>
          <w:rFonts w:asciiTheme="majorBidi" w:hAnsiTheme="majorBidi" w:cstheme="majorBidi"/>
          <w:vertAlign w:val="superscript"/>
        </w:rPr>
        <w:t>−1</w:t>
      </w:r>
      <w:r w:rsidRPr="00EA3A20">
        <w:rPr>
          <w:rFonts w:asciiTheme="majorBidi" w:hAnsiTheme="majorBidi" w:cstheme="majorBidi"/>
        </w:rPr>
        <w:t xml:space="preserve"> of </w:t>
      </w:r>
      <w:proofErr w:type="spellStart"/>
      <w:r w:rsidRPr="00EA3A20">
        <w:rPr>
          <w:rFonts w:asciiTheme="majorBidi" w:hAnsiTheme="majorBidi" w:cstheme="majorBidi"/>
        </w:rPr>
        <w:t>NaCl</w:t>
      </w:r>
      <w:proofErr w:type="spellEnd"/>
      <w:r w:rsidRPr="00EA3A20">
        <w:rPr>
          <w:rFonts w:asciiTheme="majorBidi" w:hAnsiTheme="majorBidi" w:cstheme="majorBidi"/>
        </w:rPr>
        <w:t xml:space="preserve"> in the test solutio</w:t>
      </w:r>
      <w:r w:rsidR="000C52E6" w:rsidRPr="00EA3A20">
        <w:rPr>
          <w:rFonts w:asciiTheme="majorBidi" w:hAnsiTheme="majorBidi" w:cstheme="majorBidi"/>
        </w:rPr>
        <w:t>n. At higher concentration, nickel</w:t>
      </w:r>
      <w:r w:rsidRPr="00EA3A20">
        <w:rPr>
          <w:rFonts w:asciiTheme="majorBidi" w:hAnsiTheme="majorBidi" w:cstheme="majorBidi"/>
        </w:rPr>
        <w:t xml:space="preserve"> removal efficiency was decreased. Besides, concentration rate of 0.0 mol.L</w:t>
      </w:r>
      <w:r w:rsidRPr="00EA3A20">
        <w:rPr>
          <w:rFonts w:asciiTheme="majorBidi" w:hAnsiTheme="majorBidi" w:cstheme="majorBidi"/>
          <w:vertAlign w:val="superscript"/>
        </w:rPr>
        <w:t>−1</w:t>
      </w:r>
      <w:r w:rsidRPr="00EA3A20">
        <w:rPr>
          <w:rFonts w:asciiTheme="majorBidi" w:hAnsiTheme="majorBidi" w:cstheme="majorBidi"/>
        </w:rPr>
        <w:t xml:space="preserve"> (91.98 % removal) was used for further </w:t>
      </w:r>
      <w:r w:rsidR="00D87B1E" w:rsidRPr="00EA3A20">
        <w:rPr>
          <w:rFonts w:asciiTheme="majorBidi" w:hAnsiTheme="majorBidi" w:cstheme="majorBidi"/>
        </w:rPr>
        <w:t>evaluations</w:t>
      </w:r>
      <w:r w:rsidRPr="00EA3A20">
        <w:rPr>
          <w:rFonts w:asciiTheme="majorBidi" w:hAnsiTheme="majorBidi" w:cstheme="majorBidi"/>
        </w:rPr>
        <w:t>.</w:t>
      </w:r>
    </w:p>
    <w:p w:rsidR="0037502F" w:rsidRPr="00EA3A20" w:rsidRDefault="0037502F" w:rsidP="00601301">
      <w:pPr>
        <w:pStyle w:val="Newparagraph"/>
        <w:spacing w:line="360" w:lineRule="auto"/>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5"/>
      </w:tblGrid>
      <w:tr w:rsidR="00A4198B" w:rsidRPr="00EA3A20" w:rsidTr="00E51875">
        <w:tc>
          <w:tcPr>
            <w:tcW w:w="9055" w:type="dxa"/>
          </w:tcPr>
          <w:p w:rsidR="00A4198B" w:rsidRPr="00EA3A20" w:rsidRDefault="00E51875" w:rsidP="00601301">
            <w:pPr>
              <w:pStyle w:val="Newparagraph"/>
              <w:spacing w:line="360" w:lineRule="auto"/>
              <w:ind w:firstLine="0"/>
              <w:jc w:val="center"/>
              <w:rPr>
                <w:rFonts w:asciiTheme="majorBidi" w:hAnsiTheme="majorBidi" w:cstheme="majorBidi"/>
              </w:rPr>
            </w:pPr>
            <w:r w:rsidRPr="00EA3A20">
              <w:rPr>
                <w:rFonts w:asciiTheme="majorBidi" w:hAnsiTheme="majorBidi" w:cstheme="majorBidi"/>
                <w:noProof/>
                <w:lang w:val="en-US" w:eastAsia="en-US"/>
              </w:rPr>
              <w:drawing>
                <wp:inline distT="0" distB="0" distL="0" distR="0">
                  <wp:extent cx="3214535" cy="2430358"/>
                  <wp:effectExtent l="0" t="0" r="508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897" cy="2448777"/>
                          </a:xfrm>
                          <a:prstGeom prst="rect">
                            <a:avLst/>
                          </a:prstGeom>
                          <a:noFill/>
                          <a:ln>
                            <a:noFill/>
                          </a:ln>
                        </pic:spPr>
                      </pic:pic>
                    </a:graphicData>
                  </a:graphic>
                </wp:inline>
              </w:drawing>
            </w:r>
          </w:p>
        </w:tc>
      </w:tr>
      <w:tr w:rsidR="00A4198B" w:rsidRPr="00EA3A20" w:rsidTr="00E51875">
        <w:tc>
          <w:tcPr>
            <w:tcW w:w="9055" w:type="dxa"/>
          </w:tcPr>
          <w:p w:rsidR="00A4198B" w:rsidRPr="00EA3A20" w:rsidRDefault="00A4198B" w:rsidP="00601301">
            <w:pPr>
              <w:pStyle w:val="Figurecaption"/>
              <w:jc w:val="center"/>
              <w:rPr>
                <w:rFonts w:asciiTheme="majorBidi" w:hAnsiTheme="majorBidi" w:cstheme="majorBidi"/>
              </w:rPr>
            </w:pPr>
            <w:r w:rsidRPr="00EA3A20">
              <w:rPr>
                <w:rFonts w:asciiTheme="majorBidi" w:hAnsiTheme="majorBidi" w:cstheme="majorBidi"/>
                <w:b/>
                <w:bCs/>
              </w:rPr>
              <w:t>Figure 8.</w:t>
            </w:r>
            <w:r w:rsidRPr="00EA3A20">
              <w:rPr>
                <w:rFonts w:asciiTheme="majorBidi" w:hAnsiTheme="majorBidi" w:cstheme="majorBidi"/>
              </w:rPr>
              <w:t xml:space="preserve"> The effect of electrolyte on </w:t>
            </w:r>
            <w:r w:rsidR="00065B1F" w:rsidRPr="00EA3A20">
              <w:rPr>
                <w:rFonts w:asciiTheme="majorBidi" w:hAnsiTheme="majorBidi" w:cstheme="majorBidi"/>
              </w:rPr>
              <w:t xml:space="preserve">the </w:t>
            </w:r>
            <w:r w:rsidRPr="00EA3A20">
              <w:rPr>
                <w:rFonts w:asciiTheme="majorBidi" w:hAnsiTheme="majorBidi" w:cstheme="majorBidi"/>
              </w:rPr>
              <w:t>bioreactor performance.</w:t>
            </w:r>
          </w:p>
        </w:tc>
      </w:tr>
    </w:tbl>
    <w:p w:rsidR="00CA7BCF" w:rsidRPr="00EA3A20" w:rsidRDefault="004702E8" w:rsidP="00601301">
      <w:pPr>
        <w:pStyle w:val="Heading2"/>
        <w:tabs>
          <w:tab w:val="left" w:pos="4785"/>
        </w:tabs>
        <w:rPr>
          <w:rFonts w:asciiTheme="majorBidi" w:hAnsiTheme="majorBidi" w:cstheme="majorBidi"/>
          <w:b w:val="0"/>
          <w:bCs w:val="0"/>
          <w:szCs w:val="24"/>
        </w:rPr>
      </w:pPr>
      <w:r w:rsidRPr="00EA3A20">
        <w:rPr>
          <w:rFonts w:asciiTheme="majorBidi" w:hAnsiTheme="majorBidi" w:cstheme="majorBidi"/>
          <w:b w:val="0"/>
          <w:bCs w:val="0"/>
          <w:szCs w:val="24"/>
        </w:rPr>
        <w:lastRenderedPageBreak/>
        <w:t>3-</w:t>
      </w:r>
      <w:r w:rsidR="003A5029" w:rsidRPr="00EA3A20">
        <w:rPr>
          <w:rFonts w:asciiTheme="majorBidi" w:hAnsiTheme="majorBidi" w:cstheme="majorBidi"/>
          <w:b w:val="0"/>
          <w:bCs w:val="0"/>
          <w:szCs w:val="24"/>
        </w:rPr>
        <w:t>4</w:t>
      </w:r>
      <w:r w:rsidRPr="00EA3A20">
        <w:rPr>
          <w:rFonts w:asciiTheme="majorBidi" w:hAnsiTheme="majorBidi" w:cstheme="majorBidi"/>
          <w:b w:val="0"/>
          <w:bCs w:val="0"/>
          <w:szCs w:val="24"/>
        </w:rPr>
        <w:t>-</w:t>
      </w:r>
      <w:r w:rsidR="00CA7BCF" w:rsidRPr="00EA3A20">
        <w:rPr>
          <w:rFonts w:asciiTheme="majorBidi" w:hAnsiTheme="majorBidi" w:cstheme="majorBidi"/>
          <w:b w:val="0"/>
          <w:bCs w:val="0"/>
          <w:szCs w:val="24"/>
        </w:rPr>
        <w:t>The effect of solution temperature</w:t>
      </w:r>
      <w:r w:rsidR="00021E75" w:rsidRPr="00EA3A20">
        <w:rPr>
          <w:rFonts w:asciiTheme="majorBidi" w:hAnsiTheme="majorBidi" w:cstheme="majorBidi"/>
          <w:b w:val="0"/>
          <w:bCs w:val="0"/>
          <w:szCs w:val="24"/>
        </w:rPr>
        <w:t xml:space="preserve"> on removal rate</w:t>
      </w:r>
      <w:r w:rsidR="00D974C9" w:rsidRPr="00EA3A20">
        <w:rPr>
          <w:rFonts w:asciiTheme="majorBidi" w:hAnsiTheme="majorBidi" w:cstheme="majorBidi"/>
          <w:b w:val="0"/>
          <w:bCs w:val="0"/>
          <w:szCs w:val="24"/>
        </w:rPr>
        <w:tab/>
      </w:r>
    </w:p>
    <w:p w:rsidR="00CA7BCF" w:rsidRPr="00EA3A20" w:rsidRDefault="00CA7BCF" w:rsidP="00601301">
      <w:pPr>
        <w:pStyle w:val="Paragraph"/>
        <w:spacing w:line="360" w:lineRule="auto"/>
        <w:ind w:firstLine="288"/>
        <w:jc w:val="both"/>
        <w:rPr>
          <w:rFonts w:asciiTheme="majorBidi" w:hAnsiTheme="majorBidi" w:cstheme="majorBidi"/>
        </w:rPr>
      </w:pPr>
      <w:r w:rsidRPr="00EA3A20">
        <w:rPr>
          <w:rFonts w:asciiTheme="majorBidi" w:hAnsiTheme="majorBidi" w:cstheme="majorBidi"/>
        </w:rPr>
        <w:t>The effect of temperature on the adsorption rate of Ni (II) was examined within the temperature range of 5–60</w:t>
      </w:r>
      <w:r w:rsidRPr="00EA3A20">
        <w:rPr>
          <w:rFonts w:asciiTheme="majorBidi" w:hAnsiTheme="majorBidi" w:cstheme="majorBidi"/>
          <w:vertAlign w:val="superscript"/>
        </w:rPr>
        <w:t>ο</w:t>
      </w:r>
      <w:r w:rsidRPr="00EA3A20">
        <w:rPr>
          <w:rFonts w:asciiTheme="majorBidi" w:hAnsiTheme="majorBidi" w:cstheme="majorBidi"/>
        </w:rPr>
        <w:t xml:space="preserve">C. </w:t>
      </w:r>
      <w:r w:rsidR="008834E2" w:rsidRPr="00EA3A20">
        <w:rPr>
          <w:rFonts w:asciiTheme="majorBidi" w:hAnsiTheme="majorBidi" w:cstheme="majorBidi"/>
        </w:rPr>
        <w:t>Achieved r</w:t>
      </w:r>
      <w:r w:rsidRPr="00EA3A20">
        <w:rPr>
          <w:rFonts w:asciiTheme="majorBidi" w:hAnsiTheme="majorBidi" w:cstheme="majorBidi"/>
        </w:rPr>
        <w:t xml:space="preserve">esults indicated that the adsorption rate of Ni (II) in a 50 ml solution by usage of </w:t>
      </w:r>
      <w:proofErr w:type="spellStart"/>
      <w:r w:rsidR="00123290" w:rsidRPr="00EA3A20">
        <w:rPr>
          <w:rFonts w:asciiTheme="majorBidi" w:hAnsiTheme="majorBidi" w:cstheme="majorBidi"/>
        </w:rPr>
        <w:t>Kombucha</w:t>
      </w:r>
      <w:proofErr w:type="spellEnd"/>
      <w:r w:rsidRPr="00EA3A20">
        <w:rPr>
          <w:rFonts w:asciiTheme="majorBidi" w:hAnsiTheme="majorBidi" w:cstheme="majorBidi"/>
        </w:rPr>
        <w:t xml:space="preserve"> at the pH of 7 is constant versus variation of temperature. Besides, at higher temperatures, the dye removal efficiency was decreased. Furthermore, </w:t>
      </w:r>
      <w:r w:rsidR="005A0156" w:rsidRPr="00EA3A20">
        <w:rPr>
          <w:rFonts w:asciiTheme="majorBidi" w:hAnsiTheme="majorBidi" w:cstheme="majorBidi"/>
        </w:rPr>
        <w:t xml:space="preserve">the </w:t>
      </w:r>
      <w:r w:rsidRPr="00EA3A20">
        <w:rPr>
          <w:rFonts w:asciiTheme="majorBidi" w:hAnsiTheme="majorBidi" w:cstheme="majorBidi"/>
        </w:rPr>
        <w:t>temperature value of 25</w:t>
      </w:r>
      <m:oMath>
        <m:r>
          <w:rPr>
            <w:rFonts w:ascii="Cambria Math" w:hAnsi="Cambria Math" w:cstheme="majorBidi"/>
          </w:rPr>
          <m:t xml:space="preserve"> ℃ </m:t>
        </m:r>
      </m:oMath>
      <w:r w:rsidRPr="00EA3A20">
        <w:rPr>
          <w:rFonts w:asciiTheme="majorBidi" w:hAnsiTheme="majorBidi" w:cstheme="majorBidi"/>
        </w:rPr>
        <w:t>(9</w:t>
      </w:r>
      <w:r w:rsidR="000C52E6" w:rsidRPr="00EA3A20">
        <w:rPr>
          <w:rFonts w:asciiTheme="majorBidi" w:hAnsiTheme="majorBidi" w:cstheme="majorBidi"/>
        </w:rPr>
        <w:t>4.5</w:t>
      </w:r>
      <w:r w:rsidRPr="00EA3A20">
        <w:rPr>
          <w:rFonts w:asciiTheme="majorBidi" w:hAnsiTheme="majorBidi" w:cstheme="majorBidi"/>
        </w:rPr>
        <w:t>% removal) was used for further works. In addition, the effect of contact time on the nickel (II) removal rate and final a</w:t>
      </w:r>
      <w:r w:rsidR="00A93B72" w:rsidRPr="00EA3A20">
        <w:rPr>
          <w:rFonts w:asciiTheme="majorBidi" w:hAnsiTheme="majorBidi" w:cstheme="majorBidi"/>
        </w:rPr>
        <w:t>d</w:t>
      </w:r>
      <w:r w:rsidRPr="00EA3A20">
        <w:rPr>
          <w:rFonts w:asciiTheme="majorBidi" w:hAnsiTheme="majorBidi" w:cstheme="majorBidi"/>
        </w:rPr>
        <w:t xml:space="preserve">sorbent on </w:t>
      </w:r>
      <w:proofErr w:type="spellStart"/>
      <w:r w:rsidRPr="00EA3A20">
        <w:rPr>
          <w:rStyle w:val="Emphasis"/>
          <w:rFonts w:asciiTheme="majorBidi" w:hAnsiTheme="majorBidi" w:cstheme="majorBidi"/>
          <w:i w:val="0"/>
          <w:iCs w:val="0"/>
          <w:color w:val="000000" w:themeColor="text1"/>
        </w:rPr>
        <w:t>K</w:t>
      </w:r>
      <w:r w:rsidR="00262635" w:rsidRPr="00EA3A20">
        <w:rPr>
          <w:rStyle w:val="Emphasis"/>
          <w:rFonts w:asciiTheme="majorBidi" w:hAnsiTheme="majorBidi" w:cstheme="majorBidi"/>
          <w:i w:val="0"/>
          <w:iCs w:val="0"/>
          <w:color w:val="000000" w:themeColor="text1"/>
        </w:rPr>
        <w:t>o</w:t>
      </w:r>
      <w:r w:rsidRPr="00EA3A20">
        <w:rPr>
          <w:rStyle w:val="Emphasis"/>
          <w:rFonts w:asciiTheme="majorBidi" w:hAnsiTheme="majorBidi" w:cstheme="majorBidi"/>
          <w:i w:val="0"/>
          <w:iCs w:val="0"/>
          <w:color w:val="000000" w:themeColor="text1"/>
        </w:rPr>
        <w:t>mbucha</w:t>
      </w:r>
      <w:proofErr w:type="spellEnd"/>
      <w:r w:rsidRPr="00EA3A20">
        <w:rPr>
          <w:rStyle w:val="Emphasis"/>
          <w:rFonts w:asciiTheme="majorBidi" w:hAnsiTheme="majorBidi" w:cstheme="majorBidi"/>
          <w:color w:val="000000" w:themeColor="text1"/>
        </w:rPr>
        <w:t xml:space="preserve"> </w:t>
      </w:r>
      <w:proofErr w:type="spellStart"/>
      <w:r w:rsidR="00262635" w:rsidRPr="00EA3A20">
        <w:rPr>
          <w:rStyle w:val="shorttext"/>
          <w:rFonts w:asciiTheme="majorBidi" w:hAnsiTheme="majorBidi" w:cstheme="majorBidi"/>
          <w:color w:val="000000" w:themeColor="text1"/>
        </w:rPr>
        <w:t>Scoby</w:t>
      </w:r>
      <w:proofErr w:type="spellEnd"/>
      <w:r w:rsidRPr="00EA3A20">
        <w:rPr>
          <w:rFonts w:asciiTheme="majorBidi" w:hAnsiTheme="majorBidi" w:cstheme="majorBidi"/>
        </w:rPr>
        <w:t xml:space="preserve"> can be</w:t>
      </w:r>
      <w:r w:rsidR="00895FF5" w:rsidRPr="00EA3A20">
        <w:rPr>
          <w:rFonts w:asciiTheme="majorBidi" w:hAnsiTheme="majorBidi" w:cstheme="majorBidi"/>
        </w:rPr>
        <w:t xml:space="preserve"> seen in Figure</w:t>
      </w:r>
      <w:r w:rsidRPr="00EA3A20">
        <w:rPr>
          <w:rFonts w:asciiTheme="majorBidi" w:hAnsiTheme="majorBidi" w:cstheme="majorBidi"/>
        </w:rPr>
        <w:t xml:space="preserve"> </w:t>
      </w:r>
      <w:r w:rsidR="003F5BF7" w:rsidRPr="00EA3A20">
        <w:rPr>
          <w:rFonts w:asciiTheme="majorBidi" w:hAnsiTheme="majorBidi" w:cstheme="majorBidi"/>
        </w:rPr>
        <w:t>9</w:t>
      </w:r>
      <w:r w:rsidRPr="00EA3A20">
        <w:rPr>
          <w:rFonts w:asciiTheme="majorBidi" w:hAnsiTheme="majorBidi" w:cstheme="majorBidi"/>
        </w:rPr>
        <w:t>.</w:t>
      </w:r>
    </w:p>
    <w:p w:rsidR="0037502F" w:rsidRPr="00EA3A20" w:rsidRDefault="0037502F" w:rsidP="00601301">
      <w:pPr>
        <w:pStyle w:val="Newparagraph"/>
        <w:spacing w:line="360" w:lineRule="auto"/>
        <w:ind w:firstLine="0"/>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5"/>
      </w:tblGrid>
      <w:tr w:rsidR="00A4198B" w:rsidRPr="00EA3A20" w:rsidTr="00A13F17">
        <w:tc>
          <w:tcPr>
            <w:tcW w:w="9055" w:type="dxa"/>
          </w:tcPr>
          <w:p w:rsidR="00A4198B" w:rsidRPr="00EA3A20" w:rsidRDefault="00A13F17" w:rsidP="00601301">
            <w:pPr>
              <w:pStyle w:val="Newparagraph"/>
              <w:spacing w:line="360" w:lineRule="auto"/>
              <w:ind w:firstLine="0"/>
              <w:jc w:val="center"/>
              <w:rPr>
                <w:rFonts w:asciiTheme="majorBidi" w:hAnsiTheme="majorBidi" w:cstheme="majorBidi"/>
              </w:rPr>
            </w:pPr>
            <w:r w:rsidRPr="00EA3A20">
              <w:rPr>
                <w:rFonts w:asciiTheme="majorBidi" w:hAnsiTheme="majorBidi" w:cstheme="majorBidi"/>
                <w:noProof/>
                <w:lang w:val="en-US" w:eastAsia="en-US"/>
              </w:rPr>
              <w:drawing>
                <wp:inline distT="0" distB="0" distL="0" distR="0">
                  <wp:extent cx="3324230" cy="246697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42316" cy="2480397"/>
                          </a:xfrm>
                          <a:prstGeom prst="rect">
                            <a:avLst/>
                          </a:prstGeom>
                          <a:noFill/>
                          <a:ln>
                            <a:noFill/>
                          </a:ln>
                        </pic:spPr>
                      </pic:pic>
                    </a:graphicData>
                  </a:graphic>
                </wp:inline>
              </w:drawing>
            </w:r>
          </w:p>
        </w:tc>
      </w:tr>
      <w:tr w:rsidR="00A4198B" w:rsidRPr="00EA3A20" w:rsidTr="00A13F17">
        <w:tc>
          <w:tcPr>
            <w:tcW w:w="9055" w:type="dxa"/>
          </w:tcPr>
          <w:p w:rsidR="00A4198B" w:rsidRPr="00EA3A20" w:rsidRDefault="00A4198B" w:rsidP="00601301">
            <w:pPr>
              <w:pStyle w:val="Figurecaption"/>
              <w:jc w:val="center"/>
              <w:rPr>
                <w:rFonts w:asciiTheme="majorBidi" w:hAnsiTheme="majorBidi" w:cstheme="majorBidi"/>
              </w:rPr>
            </w:pPr>
            <w:r w:rsidRPr="00EA3A20">
              <w:rPr>
                <w:rFonts w:asciiTheme="majorBidi" w:hAnsiTheme="majorBidi" w:cstheme="majorBidi"/>
                <w:b/>
                <w:bCs/>
              </w:rPr>
              <w:t>Figure 9.</w:t>
            </w:r>
            <w:r w:rsidRPr="00EA3A20">
              <w:rPr>
                <w:rFonts w:asciiTheme="majorBidi" w:hAnsiTheme="majorBidi" w:cstheme="majorBidi"/>
              </w:rPr>
              <w:t xml:space="preserve"> </w:t>
            </w:r>
            <w:r w:rsidRPr="00EA3A20">
              <w:rPr>
                <w:rFonts w:asciiTheme="majorBidi" w:hAnsiTheme="majorBidi" w:cstheme="majorBidi"/>
                <w:b/>
                <w:bCs/>
              </w:rPr>
              <w:t xml:space="preserve"> </w:t>
            </w:r>
            <w:r w:rsidRPr="00EA3A20">
              <w:rPr>
                <w:rFonts w:asciiTheme="majorBidi" w:hAnsiTheme="majorBidi" w:cstheme="majorBidi"/>
              </w:rPr>
              <w:t xml:space="preserve">The effect of solution temperature on </w:t>
            </w:r>
            <w:r w:rsidR="00A13F17" w:rsidRPr="00EA3A20">
              <w:rPr>
                <w:rFonts w:asciiTheme="majorBidi" w:hAnsiTheme="majorBidi" w:cstheme="majorBidi"/>
              </w:rPr>
              <w:t xml:space="preserve">the </w:t>
            </w:r>
            <w:r w:rsidRPr="00EA3A20">
              <w:rPr>
                <w:rFonts w:asciiTheme="majorBidi" w:hAnsiTheme="majorBidi" w:cstheme="majorBidi"/>
              </w:rPr>
              <w:t>bioreactor performance.</w:t>
            </w:r>
          </w:p>
        </w:tc>
      </w:tr>
    </w:tbl>
    <w:p w:rsidR="00CA7BCF" w:rsidRPr="00EA3A20" w:rsidRDefault="004702E8" w:rsidP="00601301">
      <w:pPr>
        <w:pStyle w:val="Heading2"/>
        <w:rPr>
          <w:rFonts w:asciiTheme="majorBidi" w:hAnsiTheme="majorBidi" w:cstheme="majorBidi"/>
          <w:b w:val="0"/>
          <w:bCs w:val="0"/>
          <w:szCs w:val="24"/>
        </w:rPr>
      </w:pPr>
      <w:r w:rsidRPr="00EA3A20">
        <w:rPr>
          <w:rFonts w:asciiTheme="majorBidi" w:hAnsiTheme="majorBidi" w:cstheme="majorBidi"/>
          <w:b w:val="0"/>
          <w:bCs w:val="0"/>
          <w:szCs w:val="24"/>
        </w:rPr>
        <w:t>3-</w:t>
      </w:r>
      <w:r w:rsidR="0092755B" w:rsidRPr="00EA3A20">
        <w:rPr>
          <w:rFonts w:asciiTheme="majorBidi" w:hAnsiTheme="majorBidi" w:cstheme="majorBidi"/>
          <w:b w:val="0"/>
          <w:bCs w:val="0"/>
          <w:szCs w:val="24"/>
        </w:rPr>
        <w:t>5</w:t>
      </w:r>
      <w:r w:rsidRPr="00EA3A20">
        <w:rPr>
          <w:rFonts w:asciiTheme="majorBidi" w:hAnsiTheme="majorBidi" w:cstheme="majorBidi"/>
          <w:b w:val="0"/>
          <w:bCs w:val="0"/>
          <w:szCs w:val="24"/>
        </w:rPr>
        <w:t>-</w:t>
      </w:r>
      <w:r w:rsidR="00CA7BCF" w:rsidRPr="00EA3A20">
        <w:rPr>
          <w:rFonts w:asciiTheme="majorBidi" w:hAnsiTheme="majorBidi" w:cstheme="majorBidi"/>
          <w:b w:val="0"/>
          <w:bCs w:val="0"/>
          <w:szCs w:val="24"/>
        </w:rPr>
        <w:t xml:space="preserve">Isothermal adsorption </w:t>
      </w:r>
      <w:proofErr w:type="spellStart"/>
      <w:r w:rsidR="005A0156" w:rsidRPr="00EA3A20">
        <w:rPr>
          <w:rFonts w:asciiTheme="majorBidi" w:hAnsiTheme="majorBidi" w:cstheme="majorBidi"/>
          <w:b w:val="0"/>
          <w:bCs w:val="0"/>
          <w:szCs w:val="24"/>
        </w:rPr>
        <w:t>mode</w:t>
      </w:r>
      <w:r w:rsidR="00F56D26" w:rsidRPr="00EA3A20">
        <w:rPr>
          <w:rFonts w:asciiTheme="majorBidi" w:hAnsiTheme="majorBidi" w:cstheme="majorBidi"/>
          <w:b w:val="0"/>
          <w:bCs w:val="0"/>
          <w:szCs w:val="24"/>
        </w:rPr>
        <w:t>ling</w:t>
      </w:r>
      <w:proofErr w:type="spellEnd"/>
    </w:p>
    <w:p w:rsidR="00A4198B" w:rsidRPr="00EA3A20" w:rsidRDefault="00CA7BCF" w:rsidP="002674E0">
      <w:pPr>
        <w:pStyle w:val="Paragraph"/>
        <w:spacing w:line="360" w:lineRule="auto"/>
        <w:ind w:firstLine="288"/>
        <w:jc w:val="both"/>
        <w:rPr>
          <w:rFonts w:asciiTheme="majorBidi" w:hAnsiTheme="majorBidi" w:cstheme="majorBidi"/>
        </w:rPr>
      </w:pPr>
      <w:r w:rsidRPr="00EA3A20">
        <w:rPr>
          <w:rFonts w:asciiTheme="majorBidi" w:hAnsiTheme="majorBidi" w:cstheme="majorBidi"/>
        </w:rPr>
        <w:t xml:space="preserve">The capacities of </w:t>
      </w:r>
      <w:proofErr w:type="spellStart"/>
      <w:r w:rsidRPr="00EA3A20">
        <w:rPr>
          <w:rStyle w:val="Emphasis"/>
          <w:rFonts w:asciiTheme="majorBidi" w:hAnsiTheme="majorBidi" w:cstheme="majorBidi"/>
          <w:i w:val="0"/>
          <w:iCs w:val="0"/>
          <w:color w:val="000000" w:themeColor="text1"/>
        </w:rPr>
        <w:t>K</w:t>
      </w:r>
      <w:r w:rsidR="00AE186C" w:rsidRPr="00EA3A20">
        <w:rPr>
          <w:rStyle w:val="Emphasis"/>
          <w:rFonts w:asciiTheme="majorBidi" w:hAnsiTheme="majorBidi" w:cstheme="majorBidi"/>
          <w:i w:val="0"/>
          <w:iCs w:val="0"/>
          <w:color w:val="000000" w:themeColor="text1"/>
        </w:rPr>
        <w:t>o</w:t>
      </w:r>
      <w:r w:rsidRPr="00EA3A20">
        <w:rPr>
          <w:rStyle w:val="Emphasis"/>
          <w:rFonts w:asciiTheme="majorBidi" w:hAnsiTheme="majorBidi" w:cstheme="majorBidi"/>
          <w:i w:val="0"/>
          <w:iCs w:val="0"/>
          <w:color w:val="000000" w:themeColor="text1"/>
        </w:rPr>
        <w:t>mbucha</w:t>
      </w:r>
      <w:proofErr w:type="spellEnd"/>
      <w:r w:rsidRPr="00EA3A20">
        <w:rPr>
          <w:rStyle w:val="Emphasis"/>
          <w:rFonts w:asciiTheme="majorBidi" w:hAnsiTheme="majorBidi" w:cstheme="majorBidi"/>
          <w:color w:val="000000" w:themeColor="text1"/>
        </w:rPr>
        <w:t xml:space="preserve"> </w:t>
      </w:r>
      <w:proofErr w:type="spellStart"/>
      <w:r w:rsidR="00AE186C" w:rsidRPr="00EA3A20">
        <w:rPr>
          <w:rStyle w:val="Emphasis"/>
          <w:rFonts w:asciiTheme="majorBidi" w:hAnsiTheme="majorBidi" w:cstheme="majorBidi"/>
          <w:i w:val="0"/>
          <w:iCs w:val="0"/>
          <w:color w:val="000000" w:themeColor="text1"/>
        </w:rPr>
        <w:t>Scoby</w:t>
      </w:r>
      <w:proofErr w:type="spellEnd"/>
      <w:r w:rsidR="00AE186C" w:rsidRPr="00EA3A20">
        <w:rPr>
          <w:rStyle w:val="Emphasis"/>
          <w:rFonts w:asciiTheme="majorBidi" w:hAnsiTheme="majorBidi" w:cstheme="majorBidi"/>
          <w:i w:val="0"/>
          <w:iCs w:val="0"/>
          <w:color w:val="000000" w:themeColor="text1"/>
        </w:rPr>
        <w:t xml:space="preserve"> </w:t>
      </w:r>
      <w:r w:rsidRPr="00EA3A20">
        <w:rPr>
          <w:rFonts w:asciiTheme="majorBidi" w:hAnsiTheme="majorBidi" w:cstheme="majorBidi"/>
        </w:rPr>
        <w:t xml:space="preserve">for absorption of </w:t>
      </w:r>
      <w:r w:rsidR="00CE324F" w:rsidRPr="00EA3A20">
        <w:rPr>
          <w:rFonts w:asciiTheme="majorBidi" w:hAnsiTheme="majorBidi" w:cstheme="majorBidi"/>
        </w:rPr>
        <w:t>Ni (II) ions</w:t>
      </w:r>
      <w:r w:rsidRPr="00EA3A20">
        <w:rPr>
          <w:rFonts w:asciiTheme="majorBidi" w:hAnsiTheme="majorBidi" w:cstheme="majorBidi"/>
        </w:rPr>
        <w:t xml:space="preserve"> were examined by measuring the initial and final concentration of Ni (II) at the pH and temperature values of 7 and 25 °C in a batch bioreactor system</w:t>
      </w:r>
      <w:r w:rsidR="002E4A11" w:rsidRPr="00EA3A20">
        <w:rPr>
          <w:rFonts w:asciiTheme="majorBidi" w:hAnsiTheme="majorBidi" w:cstheme="majorBidi"/>
        </w:rPr>
        <w:t>,</w:t>
      </w:r>
      <w:r w:rsidRPr="00EA3A20">
        <w:rPr>
          <w:rFonts w:asciiTheme="majorBidi" w:hAnsiTheme="majorBidi" w:cstheme="majorBidi"/>
        </w:rPr>
        <w:t xml:space="preserve"> respectively. Both Langmuir and Freundlich adsorption isotherms were used to normalize the adsorption data. The correlation of ion adsorption data with </w:t>
      </w:r>
      <w:r w:rsidRPr="00EA3A20">
        <w:rPr>
          <w:rStyle w:val="sac"/>
          <w:rFonts w:asciiTheme="majorBidi" w:hAnsiTheme="majorBidi" w:cstheme="majorBidi"/>
          <w:color w:val="000000" w:themeColor="text1"/>
        </w:rPr>
        <w:t>the</w:t>
      </w:r>
      <w:r w:rsidRPr="00EA3A20">
        <w:rPr>
          <w:rFonts w:asciiTheme="majorBidi" w:hAnsiTheme="majorBidi" w:cstheme="majorBidi"/>
        </w:rPr>
        <w:t xml:space="preserve"> Langmuir isotherm model was higher (with </w:t>
      </w:r>
      <w:r w:rsidR="00A93B72" w:rsidRPr="00EA3A20">
        <w:rPr>
          <w:rFonts w:asciiTheme="majorBidi" w:hAnsiTheme="majorBidi" w:cstheme="majorBidi"/>
        </w:rPr>
        <w:t>R</w:t>
      </w:r>
      <w:r w:rsidRPr="00EA3A20">
        <w:rPr>
          <w:rFonts w:asciiTheme="majorBidi" w:hAnsiTheme="majorBidi" w:cstheme="majorBidi"/>
          <w:vertAlign w:val="superscript"/>
        </w:rPr>
        <w:t>2</w:t>
      </w:r>
      <w:r w:rsidRPr="00EA3A20">
        <w:rPr>
          <w:rFonts w:asciiTheme="majorBidi" w:hAnsiTheme="majorBidi" w:cstheme="majorBidi"/>
        </w:rPr>
        <w:t xml:space="preserve"> values of 0.9992) than the Freundlich model (</w:t>
      </w:r>
      <w:r w:rsidR="000D1FC5" w:rsidRPr="00EA3A20">
        <w:rPr>
          <w:rFonts w:asciiTheme="majorBidi" w:hAnsiTheme="majorBidi" w:cstheme="majorBidi"/>
        </w:rPr>
        <w:t>R</w:t>
      </w:r>
      <w:r w:rsidRPr="00EA3A20">
        <w:rPr>
          <w:rFonts w:asciiTheme="majorBidi" w:hAnsiTheme="majorBidi" w:cstheme="majorBidi"/>
          <w:vertAlign w:val="superscript"/>
        </w:rPr>
        <w:t>2</w:t>
      </w:r>
      <w:r w:rsidRPr="00EA3A20">
        <w:rPr>
          <w:rFonts w:asciiTheme="majorBidi" w:hAnsiTheme="majorBidi" w:cstheme="majorBidi"/>
        </w:rPr>
        <w:t xml:space="preserve">=0.9522). Besides, the maximum predictable adsorption capacity of Ni (II) </w:t>
      </w:r>
      <w:r w:rsidR="00A93B72" w:rsidRPr="00EA3A20">
        <w:rPr>
          <w:rFonts w:asciiTheme="majorBidi" w:hAnsiTheme="majorBidi" w:cstheme="majorBidi"/>
        </w:rPr>
        <w:t>ions</w:t>
      </w:r>
      <w:r w:rsidRPr="00EA3A20">
        <w:rPr>
          <w:rFonts w:asciiTheme="majorBidi" w:hAnsiTheme="majorBidi" w:cstheme="majorBidi"/>
        </w:rPr>
        <w:t xml:space="preserve"> is defined to be 454.54, a view of isothermal adsorption </w:t>
      </w:r>
      <w:proofErr w:type="spellStart"/>
      <w:r w:rsidRPr="00EA3A20">
        <w:rPr>
          <w:rFonts w:asciiTheme="majorBidi" w:hAnsiTheme="majorBidi" w:cstheme="majorBidi"/>
        </w:rPr>
        <w:t>mode</w:t>
      </w:r>
      <w:r w:rsidR="00895FF5" w:rsidRPr="00EA3A20">
        <w:rPr>
          <w:rFonts w:asciiTheme="majorBidi" w:hAnsiTheme="majorBidi" w:cstheme="majorBidi"/>
        </w:rPr>
        <w:t>ling</w:t>
      </w:r>
      <w:proofErr w:type="spellEnd"/>
      <w:r w:rsidR="00895FF5" w:rsidRPr="00EA3A20">
        <w:rPr>
          <w:rFonts w:asciiTheme="majorBidi" w:hAnsiTheme="majorBidi" w:cstheme="majorBidi"/>
        </w:rPr>
        <w:t xml:space="preserve"> results can be seen in Figure</w:t>
      </w:r>
      <w:r w:rsidRPr="00EA3A20">
        <w:rPr>
          <w:rFonts w:asciiTheme="majorBidi" w:hAnsiTheme="majorBidi" w:cstheme="majorBidi"/>
        </w:rPr>
        <w:t xml:space="preserve"> </w:t>
      </w:r>
      <w:r w:rsidR="002E4A11" w:rsidRPr="00EA3A20">
        <w:rPr>
          <w:rFonts w:asciiTheme="majorBidi" w:hAnsiTheme="majorBidi" w:cstheme="majorBidi"/>
        </w:rPr>
        <w:t>10</w:t>
      </w:r>
      <w:r w:rsidRPr="00EA3A20">
        <w:rPr>
          <w:rFonts w:asciiTheme="majorBidi" w:hAnsiTheme="majorBidi" w:cstheme="majorBid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5"/>
      </w:tblGrid>
      <w:tr w:rsidR="00A4198B" w:rsidRPr="00EA3A20" w:rsidTr="00113B7D">
        <w:tc>
          <w:tcPr>
            <w:tcW w:w="9055" w:type="dxa"/>
          </w:tcPr>
          <w:p w:rsidR="00A4198B" w:rsidRPr="00EA3A20" w:rsidRDefault="00113B7D" w:rsidP="00601301">
            <w:pPr>
              <w:pStyle w:val="Newparagraph"/>
              <w:spacing w:line="360" w:lineRule="auto"/>
              <w:ind w:firstLine="0"/>
              <w:jc w:val="center"/>
              <w:rPr>
                <w:rFonts w:asciiTheme="majorBidi" w:hAnsiTheme="majorBidi" w:cstheme="majorBidi"/>
              </w:rPr>
            </w:pPr>
            <w:r w:rsidRPr="00EA3A20">
              <w:rPr>
                <w:rFonts w:asciiTheme="majorBidi" w:hAnsiTheme="majorBidi" w:cstheme="majorBidi"/>
                <w:noProof/>
                <w:lang w:val="en-US" w:eastAsia="en-US"/>
              </w:rPr>
              <w:lastRenderedPageBreak/>
              <w:drawing>
                <wp:inline distT="0" distB="0" distL="0" distR="0">
                  <wp:extent cx="3602394" cy="26544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8889" cy="2666631"/>
                          </a:xfrm>
                          <a:prstGeom prst="rect">
                            <a:avLst/>
                          </a:prstGeom>
                          <a:noFill/>
                          <a:ln>
                            <a:noFill/>
                          </a:ln>
                        </pic:spPr>
                      </pic:pic>
                    </a:graphicData>
                  </a:graphic>
                </wp:inline>
              </w:drawing>
            </w:r>
          </w:p>
        </w:tc>
      </w:tr>
      <w:tr w:rsidR="00A4198B" w:rsidRPr="00EA3A20" w:rsidTr="00113B7D">
        <w:tc>
          <w:tcPr>
            <w:tcW w:w="9055" w:type="dxa"/>
          </w:tcPr>
          <w:p w:rsidR="00A4198B" w:rsidRPr="00EA3A20" w:rsidRDefault="00A4198B" w:rsidP="00601301">
            <w:pPr>
              <w:pStyle w:val="Figurecaption"/>
              <w:jc w:val="center"/>
              <w:rPr>
                <w:rFonts w:asciiTheme="majorBidi" w:hAnsiTheme="majorBidi" w:cstheme="majorBidi"/>
              </w:rPr>
            </w:pPr>
            <w:r w:rsidRPr="00EA3A20">
              <w:rPr>
                <w:rFonts w:asciiTheme="majorBidi" w:hAnsiTheme="majorBidi" w:cstheme="majorBidi"/>
                <w:b/>
                <w:bCs/>
              </w:rPr>
              <w:t>Figure 10.</w:t>
            </w:r>
            <w:r w:rsidRPr="00EA3A20">
              <w:rPr>
                <w:rFonts w:asciiTheme="majorBidi" w:hAnsiTheme="majorBidi" w:cstheme="majorBidi"/>
              </w:rPr>
              <w:t xml:space="preserve">  Isothermal adsorption </w:t>
            </w:r>
            <w:proofErr w:type="spellStart"/>
            <w:r w:rsidRPr="00EA3A20">
              <w:rPr>
                <w:rFonts w:asciiTheme="majorBidi" w:hAnsiTheme="majorBidi" w:cstheme="majorBidi"/>
              </w:rPr>
              <w:t>modeling</w:t>
            </w:r>
            <w:proofErr w:type="spellEnd"/>
            <w:r w:rsidRPr="00EA3A20">
              <w:rPr>
                <w:rFonts w:asciiTheme="majorBidi" w:hAnsiTheme="majorBidi" w:cstheme="majorBidi"/>
              </w:rPr>
              <w:t xml:space="preserve"> results.</w:t>
            </w:r>
          </w:p>
        </w:tc>
      </w:tr>
    </w:tbl>
    <w:p w:rsidR="00CA7BCF" w:rsidRPr="00EA3A20" w:rsidRDefault="004702E8" w:rsidP="00601301">
      <w:pPr>
        <w:pStyle w:val="Heading2"/>
        <w:rPr>
          <w:rFonts w:asciiTheme="majorBidi" w:hAnsiTheme="majorBidi" w:cstheme="majorBidi"/>
          <w:b w:val="0"/>
          <w:bCs w:val="0"/>
          <w:szCs w:val="24"/>
        </w:rPr>
      </w:pPr>
      <w:r w:rsidRPr="00EA3A20">
        <w:rPr>
          <w:rFonts w:asciiTheme="majorBidi" w:hAnsiTheme="majorBidi" w:cstheme="majorBidi"/>
          <w:b w:val="0"/>
          <w:bCs w:val="0"/>
          <w:szCs w:val="24"/>
        </w:rPr>
        <w:t>3-</w:t>
      </w:r>
      <w:r w:rsidR="0092755B" w:rsidRPr="00EA3A20">
        <w:rPr>
          <w:rFonts w:asciiTheme="majorBidi" w:hAnsiTheme="majorBidi" w:cstheme="majorBidi"/>
          <w:b w:val="0"/>
          <w:bCs w:val="0"/>
          <w:szCs w:val="24"/>
        </w:rPr>
        <w:t>6</w:t>
      </w:r>
      <w:r w:rsidRPr="00EA3A20">
        <w:rPr>
          <w:rFonts w:asciiTheme="majorBidi" w:hAnsiTheme="majorBidi" w:cstheme="majorBidi"/>
          <w:b w:val="0"/>
          <w:bCs w:val="0"/>
          <w:szCs w:val="24"/>
        </w:rPr>
        <w:t>-</w:t>
      </w:r>
      <w:r w:rsidR="00CA7BCF" w:rsidRPr="00EA3A20">
        <w:rPr>
          <w:rFonts w:asciiTheme="majorBidi" w:hAnsiTheme="majorBidi" w:cstheme="majorBidi"/>
          <w:b w:val="0"/>
          <w:bCs w:val="0"/>
          <w:szCs w:val="24"/>
        </w:rPr>
        <w:t xml:space="preserve">Kinetic </w:t>
      </w:r>
      <w:proofErr w:type="spellStart"/>
      <w:r w:rsidR="00CA7BCF" w:rsidRPr="00EA3A20">
        <w:rPr>
          <w:rFonts w:asciiTheme="majorBidi" w:hAnsiTheme="majorBidi" w:cstheme="majorBidi"/>
          <w:b w:val="0"/>
          <w:bCs w:val="0"/>
          <w:szCs w:val="24"/>
        </w:rPr>
        <w:t>modeling</w:t>
      </w:r>
      <w:proofErr w:type="spellEnd"/>
      <w:r w:rsidR="00CA7BCF" w:rsidRPr="00EA3A20">
        <w:rPr>
          <w:rFonts w:asciiTheme="majorBidi" w:hAnsiTheme="majorBidi" w:cstheme="majorBidi"/>
          <w:b w:val="0"/>
          <w:bCs w:val="0"/>
          <w:szCs w:val="24"/>
        </w:rPr>
        <w:t xml:space="preserve"> of adsorption</w:t>
      </w:r>
    </w:p>
    <w:p w:rsidR="00CA7BCF" w:rsidRPr="00EA3A20" w:rsidRDefault="00CA7BCF" w:rsidP="00601301">
      <w:pPr>
        <w:pStyle w:val="Paragraph"/>
        <w:spacing w:line="360" w:lineRule="auto"/>
        <w:ind w:firstLine="288"/>
        <w:jc w:val="both"/>
        <w:rPr>
          <w:rFonts w:asciiTheme="majorBidi" w:hAnsiTheme="majorBidi" w:cstheme="majorBidi"/>
        </w:rPr>
      </w:pPr>
      <w:r w:rsidRPr="00EA3A20">
        <w:rPr>
          <w:rFonts w:asciiTheme="majorBidi" w:hAnsiTheme="majorBidi" w:cstheme="majorBidi"/>
        </w:rPr>
        <w:t xml:space="preserve">To describe the adsorption rate and </w:t>
      </w:r>
      <w:r w:rsidR="009A4D75" w:rsidRPr="00EA3A20">
        <w:rPr>
          <w:rFonts w:asciiTheme="majorBidi" w:hAnsiTheme="majorBidi" w:cstheme="majorBidi"/>
        </w:rPr>
        <w:t xml:space="preserve">performance of </w:t>
      </w:r>
      <w:proofErr w:type="spellStart"/>
      <w:r w:rsidR="009A4D75" w:rsidRPr="00EA3A20">
        <w:rPr>
          <w:rFonts w:asciiTheme="majorBidi" w:hAnsiTheme="majorBidi" w:cstheme="majorBidi"/>
        </w:rPr>
        <w:t>Kombucha</w:t>
      </w:r>
      <w:proofErr w:type="spellEnd"/>
      <w:r w:rsidR="009A4D75" w:rsidRPr="00EA3A20">
        <w:rPr>
          <w:rFonts w:asciiTheme="majorBidi" w:hAnsiTheme="majorBidi" w:cstheme="majorBidi"/>
        </w:rPr>
        <w:t xml:space="preserve"> </w:t>
      </w:r>
      <w:proofErr w:type="spellStart"/>
      <w:r w:rsidR="009A4D75" w:rsidRPr="00EA3A20">
        <w:rPr>
          <w:rFonts w:asciiTheme="majorBidi" w:hAnsiTheme="majorBidi" w:cstheme="majorBidi"/>
        </w:rPr>
        <w:t>Scoby</w:t>
      </w:r>
      <w:proofErr w:type="spellEnd"/>
      <w:r w:rsidRPr="00EA3A20">
        <w:rPr>
          <w:rFonts w:asciiTheme="majorBidi" w:hAnsiTheme="majorBidi" w:cstheme="majorBidi"/>
        </w:rPr>
        <w:t>, the data obtained from adsorption kinetic experiments were evaluated using pseudo first and second</w:t>
      </w:r>
      <w:r w:rsidR="005A0156" w:rsidRPr="00EA3A20">
        <w:rPr>
          <w:rFonts w:asciiTheme="majorBidi" w:hAnsiTheme="majorBidi" w:cstheme="majorBidi"/>
        </w:rPr>
        <w:t>-</w:t>
      </w:r>
      <w:r w:rsidRPr="00EA3A20">
        <w:rPr>
          <w:rFonts w:asciiTheme="majorBidi" w:hAnsiTheme="majorBidi" w:cstheme="majorBidi"/>
        </w:rPr>
        <w:t xml:space="preserve">order reaction rate models </w:t>
      </w:r>
      <w:r w:rsidR="005A0156" w:rsidRPr="00EA3A20">
        <w:rPr>
          <w:rFonts w:asciiTheme="majorBidi" w:hAnsiTheme="majorBidi" w:cstheme="majorBidi"/>
        </w:rPr>
        <w:t>that give</w:t>
      </w:r>
      <w:r w:rsidRPr="00EA3A20">
        <w:rPr>
          <w:rFonts w:asciiTheme="majorBidi" w:hAnsiTheme="majorBidi" w:cstheme="majorBidi"/>
        </w:rPr>
        <w:t xml:space="preserve"> a summary of these models and constants along with the determination coefficients for the linear regression plot of th</w:t>
      </w:r>
      <w:r w:rsidR="00895FF5" w:rsidRPr="00EA3A20">
        <w:rPr>
          <w:rFonts w:asciiTheme="majorBidi" w:hAnsiTheme="majorBidi" w:cstheme="majorBidi"/>
        </w:rPr>
        <w:t>e testing ion. As shown in Figure</w:t>
      </w:r>
      <w:r w:rsidRPr="00EA3A20">
        <w:rPr>
          <w:rFonts w:asciiTheme="majorBidi" w:hAnsiTheme="majorBidi" w:cstheme="majorBidi"/>
        </w:rPr>
        <w:t xml:space="preserve"> </w:t>
      </w:r>
      <w:r w:rsidR="009A4D75" w:rsidRPr="00EA3A20">
        <w:rPr>
          <w:rFonts w:asciiTheme="majorBidi" w:hAnsiTheme="majorBidi" w:cstheme="majorBidi"/>
        </w:rPr>
        <w:t>11</w:t>
      </w:r>
      <w:r w:rsidRPr="00EA3A20">
        <w:rPr>
          <w:rFonts w:asciiTheme="majorBidi" w:hAnsiTheme="majorBidi" w:cstheme="majorBidi"/>
        </w:rPr>
        <w:t xml:space="preserve"> and 1</w:t>
      </w:r>
      <w:r w:rsidR="009A4D75" w:rsidRPr="00EA3A20">
        <w:rPr>
          <w:rFonts w:asciiTheme="majorBidi" w:hAnsiTheme="majorBidi" w:cstheme="majorBidi"/>
        </w:rPr>
        <w:t>2</w:t>
      </w:r>
      <w:r w:rsidRPr="00EA3A20">
        <w:rPr>
          <w:rFonts w:asciiTheme="majorBidi" w:hAnsiTheme="majorBidi" w:cstheme="majorBidi"/>
        </w:rPr>
        <w:t xml:space="preserve">, higher values of </w:t>
      </w:r>
      <w:r w:rsidR="00A93B72" w:rsidRPr="00EA3A20">
        <w:rPr>
          <w:rFonts w:asciiTheme="majorBidi" w:hAnsiTheme="majorBidi" w:cstheme="majorBidi"/>
          <w:i/>
          <w:iCs/>
        </w:rPr>
        <w:t>R</w:t>
      </w:r>
      <w:r w:rsidRPr="00EA3A20">
        <w:rPr>
          <w:rFonts w:asciiTheme="majorBidi" w:hAnsiTheme="majorBidi" w:cstheme="majorBidi"/>
          <w:vertAlign w:val="superscript"/>
        </w:rPr>
        <w:t>2</w:t>
      </w:r>
      <w:r w:rsidRPr="00EA3A20">
        <w:rPr>
          <w:rFonts w:asciiTheme="majorBidi" w:hAnsiTheme="majorBidi" w:cstheme="majorBidi"/>
        </w:rPr>
        <w:t xml:space="preserve"> were obtained for pseudo second</w:t>
      </w:r>
      <w:r w:rsidR="006A3F50" w:rsidRPr="00EA3A20">
        <w:rPr>
          <w:rFonts w:asciiTheme="majorBidi" w:hAnsiTheme="majorBidi" w:cstheme="majorBidi"/>
        </w:rPr>
        <w:t>-</w:t>
      </w:r>
      <w:r w:rsidRPr="00EA3A20">
        <w:rPr>
          <w:rFonts w:asciiTheme="majorBidi" w:hAnsiTheme="majorBidi" w:cstheme="majorBidi"/>
        </w:rPr>
        <w:t xml:space="preserve">order adsorption rate model, indicating that the adsorption rate of Ni (II) on to the </w:t>
      </w:r>
      <w:proofErr w:type="spellStart"/>
      <w:r w:rsidRPr="00EA3A20">
        <w:rPr>
          <w:rStyle w:val="Emphasis"/>
          <w:rFonts w:asciiTheme="majorBidi" w:hAnsiTheme="majorBidi" w:cstheme="majorBidi"/>
          <w:i w:val="0"/>
          <w:iCs w:val="0"/>
          <w:color w:val="000000" w:themeColor="text1"/>
        </w:rPr>
        <w:t>K</w:t>
      </w:r>
      <w:r w:rsidR="00475956" w:rsidRPr="00EA3A20">
        <w:rPr>
          <w:rStyle w:val="Emphasis"/>
          <w:rFonts w:asciiTheme="majorBidi" w:hAnsiTheme="majorBidi" w:cstheme="majorBidi"/>
          <w:i w:val="0"/>
          <w:iCs w:val="0"/>
          <w:color w:val="000000" w:themeColor="text1"/>
        </w:rPr>
        <w:t>o</w:t>
      </w:r>
      <w:r w:rsidRPr="00EA3A20">
        <w:rPr>
          <w:rStyle w:val="Emphasis"/>
          <w:rFonts w:asciiTheme="majorBidi" w:hAnsiTheme="majorBidi" w:cstheme="majorBidi"/>
          <w:i w:val="0"/>
          <w:iCs w:val="0"/>
          <w:color w:val="000000" w:themeColor="text1"/>
        </w:rPr>
        <w:t>mbucha</w:t>
      </w:r>
      <w:proofErr w:type="spellEnd"/>
      <w:r w:rsidRPr="00EA3A20">
        <w:rPr>
          <w:rStyle w:val="Emphasis"/>
          <w:rFonts w:asciiTheme="majorBidi" w:hAnsiTheme="majorBidi" w:cstheme="majorBidi"/>
          <w:color w:val="000000" w:themeColor="text1"/>
        </w:rPr>
        <w:t xml:space="preserve"> </w:t>
      </w:r>
      <w:proofErr w:type="spellStart"/>
      <w:r w:rsidR="00475956" w:rsidRPr="00EA3A20">
        <w:rPr>
          <w:rStyle w:val="Emphasis"/>
          <w:rFonts w:asciiTheme="majorBidi" w:hAnsiTheme="majorBidi" w:cstheme="majorBidi"/>
          <w:i w:val="0"/>
          <w:iCs w:val="0"/>
          <w:color w:val="000000" w:themeColor="text1"/>
        </w:rPr>
        <w:t>Scoby</w:t>
      </w:r>
      <w:proofErr w:type="spellEnd"/>
      <w:r w:rsidRPr="00EA3A20">
        <w:rPr>
          <w:rStyle w:val="Emphasis"/>
          <w:rFonts w:asciiTheme="majorBidi" w:hAnsiTheme="majorBidi" w:cstheme="majorBidi"/>
          <w:i w:val="0"/>
          <w:iCs w:val="0"/>
          <w:color w:val="000000" w:themeColor="text1"/>
        </w:rPr>
        <w:t xml:space="preserve"> can be described better</w:t>
      </w:r>
      <w:r w:rsidRPr="00EA3A20">
        <w:rPr>
          <w:rStyle w:val="Emphasis"/>
          <w:rFonts w:asciiTheme="majorBidi" w:hAnsiTheme="majorBidi" w:cstheme="majorBidi"/>
          <w:color w:val="000000" w:themeColor="text1"/>
        </w:rPr>
        <w:t>,</w:t>
      </w:r>
      <w:r w:rsidRPr="00EA3A20">
        <w:rPr>
          <w:rFonts w:asciiTheme="majorBidi" w:hAnsiTheme="majorBidi" w:cstheme="majorBidi"/>
        </w:rPr>
        <w:t xml:space="preserve"> by using of the pseudo-second order than the first order.</w:t>
      </w:r>
    </w:p>
    <w:p w:rsidR="0037502F" w:rsidRPr="00EA3A20" w:rsidRDefault="0037502F" w:rsidP="00601301">
      <w:pPr>
        <w:pStyle w:val="Newparagraph"/>
        <w:spacing w:line="360" w:lineRule="auto"/>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5"/>
      </w:tblGrid>
      <w:tr w:rsidR="00A4198B" w:rsidRPr="00EA3A20" w:rsidTr="00BD17AD">
        <w:tc>
          <w:tcPr>
            <w:tcW w:w="9055" w:type="dxa"/>
          </w:tcPr>
          <w:p w:rsidR="00A4198B" w:rsidRPr="00EA3A20" w:rsidRDefault="00DF2DEC" w:rsidP="00601301">
            <w:pPr>
              <w:pStyle w:val="Newparagraph"/>
              <w:spacing w:line="360" w:lineRule="auto"/>
              <w:ind w:firstLine="0"/>
              <w:jc w:val="center"/>
              <w:rPr>
                <w:rFonts w:asciiTheme="majorBidi" w:hAnsiTheme="majorBidi" w:cstheme="majorBidi"/>
              </w:rPr>
            </w:pPr>
            <w:r w:rsidRPr="00EA3A20">
              <w:rPr>
                <w:rFonts w:asciiTheme="majorBidi" w:hAnsiTheme="majorBidi" w:cstheme="majorBidi"/>
                <w:noProof/>
                <w:lang w:val="en-US" w:eastAsia="en-US"/>
              </w:rPr>
              <w:lastRenderedPageBreak/>
              <w:drawing>
                <wp:inline distT="0" distB="0" distL="0" distR="0">
                  <wp:extent cx="3742397" cy="2771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53486" cy="2779988"/>
                          </a:xfrm>
                          <a:prstGeom prst="rect">
                            <a:avLst/>
                          </a:prstGeom>
                          <a:noFill/>
                          <a:ln>
                            <a:noFill/>
                          </a:ln>
                        </pic:spPr>
                      </pic:pic>
                    </a:graphicData>
                  </a:graphic>
                </wp:inline>
              </w:drawing>
            </w:r>
          </w:p>
        </w:tc>
      </w:tr>
      <w:tr w:rsidR="00A4198B" w:rsidRPr="00EA3A20" w:rsidTr="00BD17AD">
        <w:tc>
          <w:tcPr>
            <w:tcW w:w="9055" w:type="dxa"/>
          </w:tcPr>
          <w:p w:rsidR="00A4198B" w:rsidRPr="00EA3A20" w:rsidRDefault="00A4198B" w:rsidP="00601301">
            <w:pPr>
              <w:pStyle w:val="Figurecaption"/>
              <w:jc w:val="center"/>
              <w:rPr>
                <w:rFonts w:asciiTheme="majorBidi" w:hAnsiTheme="majorBidi" w:cstheme="majorBidi"/>
              </w:rPr>
            </w:pPr>
            <w:r w:rsidRPr="00EA3A20">
              <w:rPr>
                <w:rFonts w:asciiTheme="majorBidi" w:hAnsiTheme="majorBidi" w:cstheme="majorBidi"/>
                <w:b/>
                <w:bCs/>
              </w:rPr>
              <w:t>Figure 11.</w:t>
            </w:r>
            <w:r w:rsidRPr="00EA3A20">
              <w:rPr>
                <w:rFonts w:asciiTheme="majorBidi" w:hAnsiTheme="majorBidi" w:cstheme="majorBidi"/>
              </w:rPr>
              <w:t xml:space="preserve"> Results of the pseudo first-order reaction rate model.</w:t>
            </w:r>
          </w:p>
        </w:tc>
      </w:tr>
      <w:tr w:rsidR="00A4198B" w:rsidRPr="00EA3A20" w:rsidTr="00BD17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5" w:type="dxa"/>
            <w:tcBorders>
              <w:top w:val="nil"/>
              <w:left w:val="nil"/>
              <w:bottom w:val="nil"/>
              <w:right w:val="nil"/>
            </w:tcBorders>
          </w:tcPr>
          <w:p w:rsidR="00A4198B" w:rsidRPr="00EA3A20" w:rsidRDefault="00BD17AD" w:rsidP="00601301">
            <w:pPr>
              <w:pStyle w:val="Newparagraph"/>
              <w:spacing w:line="360" w:lineRule="auto"/>
              <w:ind w:firstLine="0"/>
              <w:jc w:val="center"/>
              <w:rPr>
                <w:rFonts w:asciiTheme="majorBidi" w:hAnsiTheme="majorBidi" w:cstheme="majorBidi"/>
              </w:rPr>
            </w:pPr>
            <w:r w:rsidRPr="00EA3A20">
              <w:rPr>
                <w:rFonts w:asciiTheme="majorBidi" w:hAnsiTheme="majorBidi" w:cstheme="majorBidi"/>
                <w:noProof/>
                <w:lang w:val="en-US" w:eastAsia="en-US"/>
              </w:rPr>
              <w:drawing>
                <wp:inline distT="0" distB="0" distL="0" distR="0">
                  <wp:extent cx="3676650" cy="27510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85255" cy="2757504"/>
                          </a:xfrm>
                          <a:prstGeom prst="rect">
                            <a:avLst/>
                          </a:prstGeom>
                          <a:noFill/>
                          <a:ln>
                            <a:noFill/>
                          </a:ln>
                        </pic:spPr>
                      </pic:pic>
                    </a:graphicData>
                  </a:graphic>
                </wp:inline>
              </w:drawing>
            </w:r>
          </w:p>
        </w:tc>
      </w:tr>
      <w:tr w:rsidR="00A4198B" w:rsidRPr="00EA3A20" w:rsidTr="00BD17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5" w:type="dxa"/>
            <w:tcBorders>
              <w:top w:val="nil"/>
              <w:left w:val="nil"/>
              <w:bottom w:val="nil"/>
              <w:right w:val="nil"/>
            </w:tcBorders>
          </w:tcPr>
          <w:p w:rsidR="00A4198B" w:rsidRPr="00EA3A20" w:rsidRDefault="00A4198B" w:rsidP="00601301">
            <w:pPr>
              <w:pStyle w:val="Figurecaption"/>
              <w:jc w:val="center"/>
              <w:rPr>
                <w:rFonts w:asciiTheme="majorBidi" w:hAnsiTheme="majorBidi" w:cstheme="majorBidi"/>
              </w:rPr>
            </w:pPr>
            <w:r w:rsidRPr="00EA3A20">
              <w:rPr>
                <w:rFonts w:asciiTheme="majorBidi" w:hAnsiTheme="majorBidi" w:cstheme="majorBidi"/>
                <w:b/>
                <w:bCs/>
              </w:rPr>
              <w:t>Figure 12.</w:t>
            </w:r>
            <w:r w:rsidRPr="00EA3A20">
              <w:rPr>
                <w:rFonts w:asciiTheme="majorBidi" w:hAnsiTheme="majorBidi" w:cstheme="majorBidi"/>
              </w:rPr>
              <w:t xml:space="preserve"> Results of the pseudo second-order rate rather than the first-order model.</w:t>
            </w:r>
          </w:p>
        </w:tc>
      </w:tr>
    </w:tbl>
    <w:p w:rsidR="007156A8" w:rsidRPr="00EA3A20" w:rsidRDefault="007156A8" w:rsidP="00601301">
      <w:pPr>
        <w:pStyle w:val="Heading1"/>
        <w:rPr>
          <w:rFonts w:asciiTheme="majorBidi" w:hAnsiTheme="majorBidi" w:cstheme="majorBidi"/>
          <w:szCs w:val="24"/>
        </w:rPr>
      </w:pPr>
    </w:p>
    <w:p w:rsidR="00CA7BCF" w:rsidRPr="00EA3A20" w:rsidRDefault="00836156" w:rsidP="00601301">
      <w:pPr>
        <w:pStyle w:val="Heading1"/>
        <w:rPr>
          <w:rFonts w:asciiTheme="majorBidi" w:hAnsiTheme="majorBidi" w:cstheme="majorBidi"/>
          <w:szCs w:val="24"/>
        </w:rPr>
      </w:pPr>
      <w:r w:rsidRPr="00EA3A20">
        <w:rPr>
          <w:rFonts w:asciiTheme="majorBidi" w:hAnsiTheme="majorBidi" w:cstheme="majorBidi"/>
          <w:szCs w:val="24"/>
        </w:rPr>
        <w:t>Conclusions</w:t>
      </w:r>
    </w:p>
    <w:p w:rsidR="003E22F9" w:rsidRPr="00EA3A20" w:rsidRDefault="00836156" w:rsidP="00601301">
      <w:pPr>
        <w:pStyle w:val="Paragraph"/>
        <w:spacing w:line="360" w:lineRule="auto"/>
        <w:ind w:firstLine="288"/>
        <w:jc w:val="both"/>
        <w:rPr>
          <w:rFonts w:asciiTheme="majorBidi" w:hAnsiTheme="majorBidi" w:cstheme="majorBidi"/>
        </w:rPr>
      </w:pPr>
      <w:r w:rsidRPr="00EA3A20">
        <w:rPr>
          <w:rFonts w:asciiTheme="majorBidi" w:hAnsiTheme="majorBidi" w:cstheme="majorBidi"/>
        </w:rPr>
        <w:t xml:space="preserve">In this study, </w:t>
      </w:r>
      <w:proofErr w:type="spellStart"/>
      <w:r w:rsidRPr="00EA3A20">
        <w:rPr>
          <w:rFonts w:asciiTheme="majorBidi" w:hAnsiTheme="majorBidi" w:cstheme="majorBidi"/>
        </w:rPr>
        <w:t>K</w:t>
      </w:r>
      <w:r w:rsidR="0084728A" w:rsidRPr="00EA3A20">
        <w:rPr>
          <w:rFonts w:asciiTheme="majorBidi" w:hAnsiTheme="majorBidi" w:cstheme="majorBidi"/>
        </w:rPr>
        <w:t>o</w:t>
      </w:r>
      <w:r w:rsidRPr="00EA3A20">
        <w:rPr>
          <w:rFonts w:asciiTheme="majorBidi" w:hAnsiTheme="majorBidi" w:cstheme="majorBidi"/>
        </w:rPr>
        <w:t>mbucha</w:t>
      </w:r>
      <w:proofErr w:type="spellEnd"/>
      <w:r w:rsidRPr="00EA3A20">
        <w:rPr>
          <w:rFonts w:asciiTheme="majorBidi" w:hAnsiTheme="majorBidi" w:cstheme="majorBidi"/>
        </w:rPr>
        <w:t xml:space="preserve"> </w:t>
      </w:r>
      <w:proofErr w:type="spellStart"/>
      <w:r w:rsidR="0084728A" w:rsidRPr="00EA3A20">
        <w:rPr>
          <w:rFonts w:asciiTheme="majorBidi" w:hAnsiTheme="majorBidi" w:cstheme="majorBidi"/>
        </w:rPr>
        <w:t>Scoby</w:t>
      </w:r>
      <w:proofErr w:type="spellEnd"/>
      <w:r w:rsidRPr="00EA3A20">
        <w:rPr>
          <w:rFonts w:asciiTheme="majorBidi" w:hAnsiTheme="majorBidi" w:cstheme="majorBidi"/>
        </w:rPr>
        <w:t xml:space="preserve"> was used as an applicatory adsorbent for the removal of Nickel (II) particles. The effects of pH, adsorbent dosage, temperature and time on the absorption rate were studied. Besides, high adsorption capacity was obtained at low pH values. </w:t>
      </w:r>
      <w:r w:rsidRPr="00EA3A20">
        <w:rPr>
          <w:rFonts w:asciiTheme="majorBidi" w:hAnsiTheme="majorBidi" w:cstheme="majorBidi"/>
        </w:rPr>
        <w:lastRenderedPageBreak/>
        <w:t>Furthermore, the adsorption kinetics and equilibrium data fit well with the pseudo second</w:t>
      </w:r>
      <w:r w:rsidR="006A3F50" w:rsidRPr="00EA3A20">
        <w:rPr>
          <w:rFonts w:asciiTheme="majorBidi" w:hAnsiTheme="majorBidi" w:cstheme="majorBidi"/>
        </w:rPr>
        <w:t>-</w:t>
      </w:r>
      <w:r w:rsidRPr="00EA3A20">
        <w:rPr>
          <w:rFonts w:asciiTheme="majorBidi" w:hAnsiTheme="majorBidi" w:cstheme="majorBidi"/>
        </w:rPr>
        <w:t xml:space="preserve">order model and Langmuir model respectively. Moreover, usage of </w:t>
      </w:r>
      <w:proofErr w:type="spellStart"/>
      <w:r w:rsidRPr="00EA3A20">
        <w:rPr>
          <w:rFonts w:asciiTheme="majorBidi" w:hAnsiTheme="majorBidi" w:cstheme="majorBidi"/>
        </w:rPr>
        <w:t>K</w:t>
      </w:r>
      <w:r w:rsidR="0084728A" w:rsidRPr="00EA3A20">
        <w:rPr>
          <w:rFonts w:asciiTheme="majorBidi" w:hAnsiTheme="majorBidi" w:cstheme="majorBidi"/>
        </w:rPr>
        <w:t>o</w:t>
      </w:r>
      <w:r w:rsidRPr="00EA3A20">
        <w:rPr>
          <w:rFonts w:asciiTheme="majorBidi" w:hAnsiTheme="majorBidi" w:cstheme="majorBidi"/>
        </w:rPr>
        <w:t>mbucha</w:t>
      </w:r>
      <w:proofErr w:type="spellEnd"/>
      <w:r w:rsidRPr="00EA3A20">
        <w:rPr>
          <w:rFonts w:asciiTheme="majorBidi" w:hAnsiTheme="majorBidi" w:cstheme="majorBidi"/>
        </w:rPr>
        <w:t xml:space="preserve"> </w:t>
      </w:r>
      <w:proofErr w:type="spellStart"/>
      <w:r w:rsidR="0084728A" w:rsidRPr="00EA3A20">
        <w:rPr>
          <w:rFonts w:asciiTheme="majorBidi" w:hAnsiTheme="majorBidi" w:cstheme="majorBidi"/>
        </w:rPr>
        <w:t>Scoby</w:t>
      </w:r>
      <w:proofErr w:type="spellEnd"/>
      <w:r w:rsidRPr="00EA3A20">
        <w:rPr>
          <w:rFonts w:asciiTheme="majorBidi" w:hAnsiTheme="majorBidi" w:cstheme="majorBidi"/>
        </w:rPr>
        <w:t xml:space="preserve"> in a bioreactor with 4 absorption cycles and at pH=7, indicated that this bacteria is very effective for removal of </w:t>
      </w:r>
      <w:r w:rsidR="00CE324F" w:rsidRPr="00EA3A20">
        <w:rPr>
          <w:rFonts w:asciiTheme="majorBidi" w:hAnsiTheme="majorBidi" w:cstheme="majorBidi"/>
        </w:rPr>
        <w:t>Ni (II) ions</w:t>
      </w:r>
      <w:r w:rsidRPr="00EA3A20">
        <w:rPr>
          <w:rFonts w:asciiTheme="majorBidi" w:hAnsiTheme="majorBidi" w:cstheme="majorBidi"/>
        </w:rPr>
        <w:t xml:space="preserve"> from aqueous solution. By comparison of this method with the conventional activated sludge system, the </w:t>
      </w:r>
      <w:proofErr w:type="spellStart"/>
      <w:r w:rsidRPr="00EA3A20">
        <w:rPr>
          <w:rFonts w:asciiTheme="majorBidi" w:hAnsiTheme="majorBidi" w:cstheme="majorBidi"/>
        </w:rPr>
        <w:t>K</w:t>
      </w:r>
      <w:r w:rsidR="001111CE" w:rsidRPr="00EA3A20">
        <w:rPr>
          <w:rFonts w:asciiTheme="majorBidi" w:hAnsiTheme="majorBidi" w:cstheme="majorBidi"/>
        </w:rPr>
        <w:t>o</w:t>
      </w:r>
      <w:r w:rsidRPr="00EA3A20">
        <w:rPr>
          <w:rFonts w:asciiTheme="majorBidi" w:hAnsiTheme="majorBidi" w:cstheme="majorBidi"/>
        </w:rPr>
        <w:t>mbucha</w:t>
      </w:r>
      <w:proofErr w:type="spellEnd"/>
      <w:r w:rsidRPr="00EA3A20">
        <w:rPr>
          <w:rFonts w:asciiTheme="majorBidi" w:hAnsiTheme="majorBidi" w:cstheme="majorBidi"/>
        </w:rPr>
        <w:t xml:space="preserve"> </w:t>
      </w:r>
      <w:proofErr w:type="spellStart"/>
      <w:r w:rsidR="001111CE" w:rsidRPr="00EA3A20">
        <w:rPr>
          <w:rFonts w:asciiTheme="majorBidi" w:hAnsiTheme="majorBidi" w:cstheme="majorBidi"/>
        </w:rPr>
        <w:t>Scoby</w:t>
      </w:r>
      <w:proofErr w:type="spellEnd"/>
      <w:r w:rsidRPr="00EA3A20">
        <w:rPr>
          <w:rFonts w:asciiTheme="majorBidi" w:hAnsiTheme="majorBidi" w:cstheme="majorBidi"/>
        </w:rPr>
        <w:t xml:space="preserve"> system requires smaller bacteria area and produces a better quality treated water reusable in the industry. With the obvious advantages of the bioreactor technology, it shall gradually replace the conventional activated sludge system in large industrial plants. Besides, by usage of this bacteria, not only the Ni particles can be removed from the suspension but also some </w:t>
      </w:r>
      <w:r w:rsidRPr="00EA3A20">
        <w:rPr>
          <w:rFonts w:asciiTheme="majorBidi" w:hAnsiTheme="majorBidi" w:cstheme="majorBidi"/>
          <w:lang w:bidi="fa-IR"/>
        </w:rPr>
        <w:t xml:space="preserve">products such as </w:t>
      </w:r>
      <w:r w:rsidRPr="00EA3A20">
        <w:rPr>
          <w:rFonts w:asciiTheme="majorBidi" w:hAnsiTheme="majorBidi" w:cstheme="majorBidi"/>
        </w:rPr>
        <w:t xml:space="preserve">alcohol (usually under </w:t>
      </w:r>
      <w:r w:rsidR="008962AB" w:rsidRPr="00EA3A20">
        <w:rPr>
          <w:rFonts w:asciiTheme="majorBidi" w:hAnsiTheme="majorBidi" w:cstheme="majorBidi"/>
        </w:rPr>
        <w:t>2</w:t>
      </w:r>
      <w:r w:rsidRPr="00EA3A20">
        <w:rPr>
          <w:rFonts w:asciiTheme="majorBidi" w:hAnsiTheme="majorBidi" w:cstheme="majorBidi"/>
        </w:rPr>
        <w:t xml:space="preserve">.5%), substantial acetic acid (vinegar), ethyl acetate, </w:t>
      </w:r>
      <w:proofErr w:type="spellStart"/>
      <w:r w:rsidRPr="00EA3A20">
        <w:rPr>
          <w:rFonts w:asciiTheme="majorBidi" w:hAnsiTheme="majorBidi" w:cstheme="majorBidi"/>
        </w:rPr>
        <w:t>gluc</w:t>
      </w:r>
      <w:r w:rsidR="006A3F50" w:rsidRPr="00EA3A20">
        <w:rPr>
          <w:rFonts w:asciiTheme="majorBidi" w:hAnsiTheme="majorBidi" w:cstheme="majorBidi"/>
        </w:rPr>
        <w:t>u</w:t>
      </w:r>
      <w:r w:rsidRPr="00EA3A20">
        <w:rPr>
          <w:rFonts w:asciiTheme="majorBidi" w:hAnsiTheme="majorBidi" w:cstheme="majorBidi"/>
        </w:rPr>
        <w:t>ronic</w:t>
      </w:r>
      <w:proofErr w:type="spellEnd"/>
      <w:r w:rsidRPr="00EA3A20">
        <w:rPr>
          <w:rFonts w:asciiTheme="majorBidi" w:hAnsiTheme="majorBidi" w:cstheme="majorBidi"/>
        </w:rPr>
        <w:t xml:space="preserve"> acid and lactic acid can be added to the suspension.</w:t>
      </w:r>
      <w:r w:rsidR="00C61FF2" w:rsidRPr="00EA3A20">
        <w:rPr>
          <w:rFonts w:asciiTheme="majorBidi" w:hAnsiTheme="majorBidi" w:cstheme="majorBidi"/>
        </w:rPr>
        <w:t xml:space="preserve"> In fact, further evaluation</w:t>
      </w:r>
      <w:r w:rsidR="000B3519" w:rsidRPr="00EA3A20">
        <w:rPr>
          <w:rFonts w:asciiTheme="majorBidi" w:hAnsiTheme="majorBidi" w:cstheme="majorBidi"/>
        </w:rPr>
        <w:t>s</w:t>
      </w:r>
      <w:r w:rsidR="00C61FF2" w:rsidRPr="00EA3A20">
        <w:rPr>
          <w:rFonts w:asciiTheme="majorBidi" w:hAnsiTheme="majorBidi" w:cstheme="majorBidi"/>
        </w:rPr>
        <w:t xml:space="preserve"> showed that low cost </w:t>
      </w:r>
      <w:proofErr w:type="spellStart"/>
      <w:r w:rsidR="00C61FF2" w:rsidRPr="00EA3A20">
        <w:rPr>
          <w:rFonts w:asciiTheme="majorBidi" w:hAnsiTheme="majorBidi" w:cstheme="majorBidi"/>
        </w:rPr>
        <w:t>Kombucha</w:t>
      </w:r>
      <w:proofErr w:type="spellEnd"/>
      <w:r w:rsidR="00C61FF2" w:rsidRPr="00EA3A20">
        <w:rPr>
          <w:rFonts w:asciiTheme="majorBidi" w:hAnsiTheme="majorBidi" w:cstheme="majorBidi"/>
        </w:rPr>
        <w:t xml:space="preserve"> system can remove the Nickel (II) of about 94.5 %</w:t>
      </w:r>
      <w:r w:rsidR="000B3519" w:rsidRPr="00EA3A20">
        <w:rPr>
          <w:rFonts w:asciiTheme="majorBidi" w:hAnsiTheme="majorBidi" w:cstheme="majorBidi"/>
        </w:rPr>
        <w:t xml:space="preserve">, while along with antimicrobial performance of </w:t>
      </w:r>
      <w:proofErr w:type="spellStart"/>
      <w:r w:rsidR="000B3519" w:rsidRPr="00EA3A20">
        <w:rPr>
          <w:rFonts w:asciiTheme="majorBidi" w:hAnsiTheme="majorBidi" w:cstheme="majorBidi"/>
        </w:rPr>
        <w:t>kombucha</w:t>
      </w:r>
      <w:proofErr w:type="spellEnd"/>
      <w:r w:rsidR="000B3519" w:rsidRPr="00EA3A20">
        <w:rPr>
          <w:rFonts w:asciiTheme="majorBidi" w:hAnsiTheme="majorBidi" w:cstheme="majorBidi"/>
        </w:rPr>
        <w:t xml:space="preserve"> system, this proposed method can be adapted for waste water purification and restoration of polluted environment via </w:t>
      </w:r>
      <w:r w:rsidR="005944FD" w:rsidRPr="00EA3A20">
        <w:rPr>
          <w:rFonts w:asciiTheme="majorBidi" w:hAnsiTheme="majorBidi" w:cstheme="majorBidi"/>
        </w:rPr>
        <w:t>cost affordable method.</w:t>
      </w:r>
    </w:p>
    <w:p w:rsidR="002A6378" w:rsidRPr="00EA3A20" w:rsidRDefault="002A6378" w:rsidP="00601301">
      <w:pPr>
        <w:pStyle w:val="Newparagraph"/>
        <w:spacing w:line="360" w:lineRule="auto"/>
        <w:rPr>
          <w:rFonts w:asciiTheme="majorBidi" w:hAnsiTheme="majorBidi" w:cstheme="majorBidi"/>
        </w:rPr>
      </w:pPr>
    </w:p>
    <w:p w:rsidR="00F771B5" w:rsidRPr="00EA3A20" w:rsidRDefault="007200D2" w:rsidP="00E93614">
      <w:pPr>
        <w:pStyle w:val="Heading1"/>
        <w:spacing w:after="120"/>
        <w:rPr>
          <w:rFonts w:asciiTheme="majorBidi" w:hAnsiTheme="majorBidi" w:cstheme="majorBidi"/>
          <w:szCs w:val="24"/>
        </w:rPr>
      </w:pPr>
      <w:r w:rsidRPr="00EA3A20">
        <w:rPr>
          <w:rFonts w:asciiTheme="majorBidi" w:hAnsiTheme="majorBidi" w:cstheme="majorBidi"/>
          <w:szCs w:val="24"/>
        </w:rPr>
        <w:t>References</w:t>
      </w:r>
    </w:p>
    <w:p w:rsidR="00265AE5" w:rsidRPr="00EA3A20" w:rsidRDefault="00F771B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fldChar w:fldCharType="begin"/>
      </w:r>
      <w:r w:rsidRPr="00EA3A20">
        <w:rPr>
          <w:rFonts w:asciiTheme="majorBidi" w:hAnsiTheme="majorBidi" w:cstheme="majorBidi"/>
        </w:rPr>
        <w:instrText xml:space="preserve"> ADDIN EN.REFLIST </w:instrText>
      </w:r>
      <w:r w:rsidRPr="00EA3A20">
        <w:rPr>
          <w:rFonts w:asciiTheme="majorBidi" w:hAnsiTheme="majorBidi" w:cstheme="majorBidi"/>
        </w:rPr>
        <w:fldChar w:fldCharType="separate"/>
      </w:r>
      <w:r w:rsidR="00265AE5" w:rsidRPr="00EA3A20">
        <w:rPr>
          <w:rFonts w:asciiTheme="majorBidi" w:hAnsiTheme="majorBidi" w:cstheme="majorBidi"/>
        </w:rPr>
        <w:t>1.</w:t>
      </w:r>
      <w:r w:rsidR="00265AE5" w:rsidRPr="00EA3A20">
        <w:rPr>
          <w:rFonts w:asciiTheme="majorBidi" w:hAnsiTheme="majorBidi" w:cstheme="majorBidi"/>
        </w:rPr>
        <w:tab/>
        <w:t>P.</w:t>
      </w:r>
      <w:r w:rsidR="00E26661" w:rsidRPr="00EA3A20">
        <w:rPr>
          <w:rFonts w:asciiTheme="majorBidi" w:hAnsiTheme="majorBidi" w:cstheme="majorBidi"/>
        </w:rPr>
        <w:t xml:space="preserve"> Aikpokpodion</w:t>
      </w:r>
      <w:r w:rsidR="00265AE5" w:rsidRPr="00EA3A20">
        <w:rPr>
          <w:rFonts w:asciiTheme="majorBidi" w:hAnsiTheme="majorBidi" w:cstheme="majorBidi"/>
        </w:rPr>
        <w:t xml:space="preserve">, R. Ipinmoroti, S. Omotoso, </w:t>
      </w:r>
      <w:r w:rsidR="00F75E39" w:rsidRPr="00EA3A20">
        <w:rPr>
          <w:rFonts w:asciiTheme="majorBidi" w:hAnsiTheme="majorBidi" w:cstheme="majorBidi"/>
          <w:i/>
          <w:iCs/>
          <w:color w:val="222222"/>
          <w:shd w:val="clear" w:color="auto" w:fill="FFFFFF"/>
        </w:rPr>
        <w:t>AEJTS</w:t>
      </w:r>
      <w:r w:rsidR="00E26661" w:rsidRPr="00EA3A20">
        <w:rPr>
          <w:rFonts w:asciiTheme="majorBidi" w:hAnsiTheme="majorBidi" w:cstheme="majorBidi"/>
        </w:rPr>
        <w:t>.</w:t>
      </w:r>
      <w:r w:rsidR="00265AE5" w:rsidRPr="00EA3A20">
        <w:rPr>
          <w:rFonts w:asciiTheme="majorBidi" w:hAnsiTheme="majorBidi" w:cstheme="majorBidi"/>
        </w:rPr>
        <w:t xml:space="preserve"> </w:t>
      </w:r>
      <w:r w:rsidR="00265AE5" w:rsidRPr="00EA3A20">
        <w:rPr>
          <w:rFonts w:asciiTheme="majorBidi" w:hAnsiTheme="majorBidi" w:cstheme="majorBidi"/>
          <w:b/>
          <w:bCs/>
        </w:rPr>
        <w:t>2010</w:t>
      </w:r>
      <w:r w:rsidR="00E26661" w:rsidRPr="00EA3A20">
        <w:rPr>
          <w:rFonts w:asciiTheme="majorBidi" w:hAnsiTheme="majorBidi" w:cstheme="majorBidi"/>
        </w:rPr>
        <w:t>,</w:t>
      </w:r>
      <w:r w:rsidR="00265AE5" w:rsidRPr="00EA3A20">
        <w:rPr>
          <w:rFonts w:asciiTheme="majorBidi" w:hAnsiTheme="majorBidi" w:cstheme="majorBidi"/>
        </w:rPr>
        <w:t xml:space="preserve"> 2</w:t>
      </w:r>
      <w:r w:rsidR="00E26661" w:rsidRPr="00EA3A20">
        <w:rPr>
          <w:rFonts w:asciiTheme="majorBidi" w:hAnsiTheme="majorBidi" w:cstheme="majorBidi"/>
        </w:rPr>
        <w:t>,</w:t>
      </w:r>
      <w:r w:rsidR="00265AE5" w:rsidRPr="00EA3A20">
        <w:rPr>
          <w:rFonts w:asciiTheme="majorBidi" w:hAnsiTheme="majorBidi" w:cstheme="majorBidi"/>
        </w:rPr>
        <w:t xml:space="preserve"> 72-82.</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2.</w:t>
      </w:r>
      <w:r w:rsidRPr="00EA3A20">
        <w:rPr>
          <w:rFonts w:asciiTheme="majorBidi" w:hAnsiTheme="majorBidi" w:cstheme="majorBidi"/>
        </w:rPr>
        <w:tab/>
        <w:t>F.S.</w:t>
      </w:r>
      <w:r w:rsidR="00E26661" w:rsidRPr="00EA3A20">
        <w:rPr>
          <w:rFonts w:asciiTheme="majorBidi" w:hAnsiTheme="majorBidi" w:cstheme="majorBidi"/>
        </w:rPr>
        <w:t xml:space="preserve"> Khoo,</w:t>
      </w:r>
      <w:r w:rsidRPr="00EA3A20">
        <w:rPr>
          <w:rFonts w:asciiTheme="majorBidi" w:hAnsiTheme="majorBidi" w:cstheme="majorBidi"/>
        </w:rPr>
        <w:t xml:space="preserve"> H. Esmaeili, </w:t>
      </w:r>
      <w:r w:rsidR="00E26661" w:rsidRPr="00EA3A20">
        <w:rPr>
          <w:rFonts w:asciiTheme="majorBidi" w:hAnsiTheme="majorBidi" w:cstheme="majorBidi"/>
        </w:rPr>
        <w:t xml:space="preserve">J. Serb. </w:t>
      </w:r>
      <w:r w:rsidR="00E26661" w:rsidRPr="00EA3A20">
        <w:rPr>
          <w:rFonts w:asciiTheme="majorBidi" w:hAnsiTheme="majorBidi" w:cstheme="majorBidi"/>
          <w:i/>
          <w:iCs/>
        </w:rPr>
        <w:t>Chem. Soc.</w:t>
      </w:r>
      <w:r w:rsidRPr="00EA3A20">
        <w:rPr>
          <w:rFonts w:asciiTheme="majorBidi" w:hAnsiTheme="majorBidi" w:cstheme="majorBidi"/>
          <w:i/>
          <w:iCs/>
        </w:rPr>
        <w:t xml:space="preserve"> </w:t>
      </w:r>
      <w:r w:rsidRPr="00EA3A20">
        <w:rPr>
          <w:rFonts w:asciiTheme="majorBidi" w:hAnsiTheme="majorBidi" w:cstheme="majorBidi"/>
          <w:b/>
          <w:bCs/>
        </w:rPr>
        <w:t>2018</w:t>
      </w:r>
      <w:r w:rsidR="00E26661" w:rsidRPr="00EA3A20">
        <w:rPr>
          <w:rFonts w:asciiTheme="majorBidi" w:hAnsiTheme="majorBidi" w:cstheme="majorBidi"/>
        </w:rPr>
        <w:t>,</w:t>
      </w:r>
      <w:r w:rsidRPr="00EA3A20">
        <w:rPr>
          <w:rFonts w:asciiTheme="majorBidi" w:hAnsiTheme="majorBidi" w:cstheme="majorBidi"/>
        </w:rPr>
        <w:t xml:space="preserve"> 83</w:t>
      </w:r>
      <w:r w:rsidR="00E26661" w:rsidRPr="00EA3A20">
        <w:rPr>
          <w:rFonts w:asciiTheme="majorBidi" w:hAnsiTheme="majorBidi" w:cstheme="majorBidi"/>
        </w:rPr>
        <w:t xml:space="preserve">, </w:t>
      </w:r>
      <w:r w:rsidRPr="00EA3A20">
        <w:rPr>
          <w:rFonts w:asciiTheme="majorBidi" w:hAnsiTheme="majorBidi" w:cstheme="majorBidi"/>
        </w:rPr>
        <w:t>237-249.</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3.</w:t>
      </w:r>
      <w:r w:rsidRPr="00EA3A20">
        <w:rPr>
          <w:rFonts w:asciiTheme="majorBidi" w:hAnsiTheme="majorBidi" w:cstheme="majorBidi"/>
        </w:rPr>
        <w:tab/>
        <w:t>S.M.,</w:t>
      </w:r>
      <w:r w:rsidR="006A586D" w:rsidRPr="00EA3A20">
        <w:rPr>
          <w:rFonts w:asciiTheme="majorBidi" w:hAnsiTheme="majorBidi" w:cstheme="majorBidi"/>
        </w:rPr>
        <w:t xml:space="preserve"> Mousavi,</w:t>
      </w:r>
      <w:r w:rsidRPr="00EA3A20">
        <w:rPr>
          <w:rFonts w:asciiTheme="majorBidi" w:hAnsiTheme="majorBidi" w:cstheme="majorBidi"/>
        </w:rPr>
        <w:t xml:space="preserve"> </w:t>
      </w:r>
      <w:r w:rsidR="00653B90" w:rsidRPr="00EA3A20">
        <w:rPr>
          <w:rFonts w:asciiTheme="majorBidi" w:hAnsiTheme="majorBidi" w:cstheme="majorBidi"/>
          <w:color w:val="222222"/>
          <w:shd w:val="clear" w:color="auto" w:fill="FFFFFF"/>
        </w:rPr>
        <w:t xml:space="preserve">S. A. Hashemi, A. M. Amani, H. Saed, S. Jahandideh, F. Mojoudi, </w:t>
      </w:r>
      <w:r w:rsidRPr="00EA3A20">
        <w:rPr>
          <w:rFonts w:asciiTheme="majorBidi" w:hAnsiTheme="majorBidi" w:cstheme="majorBidi"/>
          <w:i/>
          <w:iCs/>
        </w:rPr>
        <w:t>Po</w:t>
      </w:r>
      <w:r w:rsidR="006A586D" w:rsidRPr="00EA3A20">
        <w:rPr>
          <w:rFonts w:asciiTheme="majorBidi" w:hAnsiTheme="majorBidi" w:cstheme="majorBidi"/>
          <w:i/>
          <w:iCs/>
        </w:rPr>
        <w:t>lymers from Renewable Resources</w:t>
      </w:r>
      <w:r w:rsidR="006A586D" w:rsidRPr="00EA3A20">
        <w:rPr>
          <w:rFonts w:asciiTheme="majorBidi" w:hAnsiTheme="majorBidi" w:cstheme="majorBidi"/>
        </w:rPr>
        <w:t xml:space="preserve">. </w:t>
      </w:r>
      <w:r w:rsidR="006A586D" w:rsidRPr="00EA3A20">
        <w:rPr>
          <w:rFonts w:asciiTheme="majorBidi" w:hAnsiTheme="majorBidi" w:cstheme="majorBidi"/>
          <w:b/>
          <w:bCs/>
        </w:rPr>
        <w:t>2017</w:t>
      </w:r>
      <w:r w:rsidR="006A586D" w:rsidRPr="00EA3A20">
        <w:rPr>
          <w:rFonts w:asciiTheme="majorBidi" w:hAnsiTheme="majorBidi" w:cstheme="majorBidi"/>
        </w:rPr>
        <w:t>,</w:t>
      </w:r>
      <w:r w:rsidRPr="00EA3A20">
        <w:rPr>
          <w:rFonts w:asciiTheme="majorBidi" w:hAnsiTheme="majorBidi" w:cstheme="majorBidi"/>
        </w:rPr>
        <w:t xml:space="preserve"> 8</w:t>
      </w:r>
      <w:r w:rsidR="006A586D" w:rsidRPr="00EA3A20">
        <w:rPr>
          <w:rFonts w:asciiTheme="majorBidi" w:hAnsiTheme="majorBidi" w:cstheme="majorBidi"/>
        </w:rPr>
        <w:t xml:space="preserve">, </w:t>
      </w:r>
      <w:r w:rsidRPr="00EA3A20">
        <w:rPr>
          <w:rFonts w:asciiTheme="majorBidi" w:hAnsiTheme="majorBidi" w:cstheme="majorBidi"/>
        </w:rPr>
        <w:t>177-196.</w:t>
      </w:r>
    </w:p>
    <w:p w:rsidR="00265AE5" w:rsidRPr="00EA3A20" w:rsidRDefault="00265AE5" w:rsidP="00E06CDB">
      <w:pPr>
        <w:pStyle w:val="EndNoteBibliography"/>
        <w:spacing w:line="360" w:lineRule="auto"/>
        <w:ind w:left="720" w:hanging="720"/>
        <w:jc w:val="lowKashida"/>
        <w:rPr>
          <w:rFonts w:asciiTheme="majorBidi" w:hAnsiTheme="majorBidi" w:cstheme="majorBidi"/>
          <w:i/>
          <w:color w:val="000000" w:themeColor="text1"/>
        </w:rPr>
      </w:pPr>
      <w:r w:rsidRPr="00EA3A20">
        <w:rPr>
          <w:rFonts w:asciiTheme="majorBidi" w:hAnsiTheme="majorBidi" w:cstheme="majorBidi"/>
          <w:color w:val="000000" w:themeColor="text1"/>
        </w:rPr>
        <w:t>4.</w:t>
      </w:r>
      <w:r w:rsidR="00E93614" w:rsidRPr="00EA3A20">
        <w:rPr>
          <w:rFonts w:asciiTheme="majorBidi" w:hAnsiTheme="majorBidi" w:cstheme="majorBidi"/>
          <w:color w:val="000000" w:themeColor="text1"/>
        </w:rPr>
        <w:tab/>
        <w:t>N.</w:t>
      </w:r>
      <w:r w:rsidR="006A586D" w:rsidRPr="00EA3A20">
        <w:rPr>
          <w:rFonts w:asciiTheme="majorBidi" w:hAnsiTheme="majorBidi" w:cstheme="majorBidi"/>
          <w:color w:val="000000" w:themeColor="text1"/>
        </w:rPr>
        <w:t xml:space="preserve"> Goudarzian,</w:t>
      </w:r>
      <w:r w:rsidRPr="00EA3A20">
        <w:rPr>
          <w:rFonts w:asciiTheme="majorBidi" w:hAnsiTheme="majorBidi" w:cstheme="majorBidi"/>
          <w:color w:val="000000" w:themeColor="text1"/>
        </w:rPr>
        <w:t xml:space="preserve"> </w:t>
      </w:r>
      <w:r w:rsidR="000C531E" w:rsidRPr="00EA3A20">
        <w:rPr>
          <w:rStyle w:val="ls14"/>
          <w:rFonts w:asciiTheme="majorBidi" w:hAnsiTheme="majorBidi" w:cstheme="majorBidi"/>
          <w:color w:val="000000"/>
          <w:spacing w:val="-3"/>
          <w:shd w:val="clear" w:color="auto" w:fill="FFFFFF"/>
        </w:rPr>
        <w:t>Z. Sadeghi</w:t>
      </w:r>
      <w:r w:rsidR="000C531E" w:rsidRPr="00EA3A20">
        <w:rPr>
          <w:rFonts w:asciiTheme="majorBidi" w:hAnsiTheme="majorBidi" w:cstheme="majorBidi"/>
          <w:color w:val="000000"/>
          <w:spacing w:val="-3"/>
          <w:shd w:val="clear" w:color="auto" w:fill="FFFFFF"/>
        </w:rPr>
        <w:t>, S. M. Mousavi</w:t>
      </w:r>
      <w:r w:rsidR="000C531E" w:rsidRPr="00EA3A20">
        <w:rPr>
          <w:rStyle w:val="ws12"/>
          <w:rFonts w:asciiTheme="majorBidi" w:hAnsiTheme="majorBidi" w:cstheme="majorBidi"/>
          <w:color w:val="000000"/>
          <w:spacing w:val="-3"/>
          <w:shd w:val="clear" w:color="auto" w:fill="FFFFFF"/>
        </w:rPr>
        <w:t>, S. A. Hashemi</w:t>
      </w:r>
      <w:r w:rsidR="000C531E" w:rsidRPr="00EA3A20">
        <w:rPr>
          <w:rStyle w:val="ls15"/>
          <w:rFonts w:asciiTheme="majorBidi" w:hAnsiTheme="majorBidi" w:cstheme="majorBidi"/>
          <w:color w:val="000000"/>
          <w:spacing w:val="-3"/>
          <w:shd w:val="clear" w:color="auto" w:fill="FFFFFF"/>
        </w:rPr>
        <w:t>, N. Banaei,</w:t>
      </w:r>
      <w:r w:rsidRPr="00EA3A20">
        <w:rPr>
          <w:rFonts w:asciiTheme="majorBidi" w:hAnsiTheme="majorBidi" w:cstheme="majorBidi"/>
          <w:i/>
          <w:iCs/>
          <w:color w:val="000000" w:themeColor="text1"/>
        </w:rPr>
        <w:t xml:space="preserve"> </w:t>
      </w:r>
      <w:r w:rsidR="000C531E" w:rsidRPr="00EA3A20">
        <w:rPr>
          <w:rFonts w:asciiTheme="majorBidi" w:hAnsiTheme="majorBidi" w:cstheme="majorBidi"/>
          <w:i/>
          <w:iCs/>
          <w:color w:val="000000" w:themeColor="text1"/>
        </w:rPr>
        <w:t>IJSER</w:t>
      </w:r>
      <w:r w:rsidRPr="00EA3A20">
        <w:rPr>
          <w:rFonts w:asciiTheme="majorBidi" w:hAnsiTheme="majorBidi" w:cstheme="majorBidi"/>
          <w:i/>
          <w:color w:val="000000" w:themeColor="text1"/>
        </w:rPr>
        <w:t>.</w:t>
      </w:r>
      <w:r w:rsidR="009529AB" w:rsidRPr="00EA3A20">
        <w:rPr>
          <w:rFonts w:asciiTheme="majorBidi" w:hAnsiTheme="majorBidi" w:cstheme="majorBidi"/>
          <w:color w:val="000000" w:themeColor="text1"/>
        </w:rPr>
        <w:t xml:space="preserve"> </w:t>
      </w:r>
      <w:r w:rsidR="009529AB" w:rsidRPr="00EA3A20">
        <w:rPr>
          <w:rFonts w:asciiTheme="majorBidi" w:hAnsiTheme="majorBidi" w:cstheme="majorBidi"/>
          <w:b/>
          <w:bCs/>
          <w:color w:val="000000" w:themeColor="text1"/>
        </w:rPr>
        <w:t>2017</w:t>
      </w:r>
      <w:r w:rsidR="009529AB" w:rsidRPr="00EA3A20">
        <w:rPr>
          <w:rFonts w:asciiTheme="majorBidi" w:hAnsiTheme="majorBidi" w:cstheme="majorBidi"/>
          <w:color w:val="000000" w:themeColor="text1"/>
        </w:rPr>
        <w:t>, 8, 1275-1279 </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5.</w:t>
      </w:r>
      <w:r w:rsidRPr="00EA3A20">
        <w:rPr>
          <w:rFonts w:asciiTheme="majorBidi" w:hAnsiTheme="majorBidi" w:cstheme="majorBidi"/>
        </w:rPr>
        <w:tab/>
        <w:t>K.</w:t>
      </w:r>
      <w:r w:rsidR="006A586D" w:rsidRPr="00EA3A20">
        <w:rPr>
          <w:rFonts w:asciiTheme="majorBidi" w:hAnsiTheme="majorBidi" w:cstheme="majorBidi"/>
        </w:rPr>
        <w:t xml:space="preserve"> Kadirvelu</w:t>
      </w:r>
      <w:r w:rsidRPr="00EA3A20">
        <w:rPr>
          <w:rFonts w:asciiTheme="majorBidi" w:hAnsiTheme="majorBidi" w:cstheme="majorBidi"/>
        </w:rPr>
        <w:t xml:space="preserve">, K. Thamaraiselvi, C. Namasivayam, </w:t>
      </w:r>
      <w:r w:rsidR="00F11632" w:rsidRPr="00EA3A20">
        <w:rPr>
          <w:rFonts w:asciiTheme="majorBidi" w:hAnsiTheme="majorBidi" w:cstheme="majorBidi"/>
          <w:i/>
          <w:iCs/>
          <w:color w:val="222222"/>
          <w:shd w:val="clear" w:color="auto" w:fill="FFFFFF"/>
        </w:rPr>
        <w:t>Sep. Purif. Technol</w:t>
      </w:r>
      <w:r w:rsidR="006A586D" w:rsidRPr="00EA3A20">
        <w:rPr>
          <w:rFonts w:asciiTheme="majorBidi" w:hAnsiTheme="majorBidi" w:cstheme="majorBidi"/>
          <w:i/>
          <w:iCs/>
        </w:rPr>
        <w:t xml:space="preserve">. </w:t>
      </w:r>
      <w:r w:rsidR="006A586D" w:rsidRPr="00EA3A20">
        <w:rPr>
          <w:rFonts w:asciiTheme="majorBidi" w:hAnsiTheme="majorBidi" w:cstheme="majorBidi"/>
          <w:b/>
          <w:bCs/>
        </w:rPr>
        <w:t>2001</w:t>
      </w:r>
      <w:r w:rsidR="006A586D" w:rsidRPr="00EA3A20">
        <w:rPr>
          <w:rFonts w:asciiTheme="majorBidi" w:hAnsiTheme="majorBidi" w:cstheme="majorBidi"/>
        </w:rPr>
        <w:t>,</w:t>
      </w:r>
      <w:r w:rsidRPr="00EA3A20">
        <w:rPr>
          <w:rFonts w:asciiTheme="majorBidi" w:hAnsiTheme="majorBidi" w:cstheme="majorBidi"/>
        </w:rPr>
        <w:t xml:space="preserve"> 24</w:t>
      </w:r>
      <w:r w:rsidR="006A586D" w:rsidRPr="00EA3A20">
        <w:rPr>
          <w:rFonts w:asciiTheme="majorBidi" w:hAnsiTheme="majorBidi" w:cstheme="majorBidi"/>
        </w:rPr>
        <w:t xml:space="preserve">, </w:t>
      </w:r>
      <w:r w:rsidRPr="00EA3A20">
        <w:rPr>
          <w:rFonts w:asciiTheme="majorBidi" w:hAnsiTheme="majorBidi" w:cstheme="majorBidi"/>
        </w:rPr>
        <w:t>497-505.</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6.</w:t>
      </w:r>
      <w:r w:rsidRPr="00EA3A20">
        <w:rPr>
          <w:rFonts w:asciiTheme="majorBidi" w:hAnsiTheme="majorBidi" w:cstheme="majorBidi"/>
        </w:rPr>
        <w:tab/>
        <w:t>S.M.</w:t>
      </w:r>
      <w:r w:rsidR="006A586D" w:rsidRPr="00EA3A20">
        <w:rPr>
          <w:rFonts w:asciiTheme="majorBidi" w:hAnsiTheme="majorBidi" w:cstheme="majorBidi"/>
        </w:rPr>
        <w:t xml:space="preserve"> Mousavi</w:t>
      </w:r>
      <w:r w:rsidRPr="00EA3A20">
        <w:rPr>
          <w:rFonts w:asciiTheme="majorBidi" w:hAnsiTheme="majorBidi" w:cstheme="majorBidi"/>
        </w:rPr>
        <w:t xml:space="preserve">, </w:t>
      </w:r>
      <w:r w:rsidR="002D52C2" w:rsidRPr="00EA3A20">
        <w:rPr>
          <w:rFonts w:asciiTheme="majorBidi" w:hAnsiTheme="majorBidi" w:cstheme="majorBidi"/>
          <w:color w:val="222222"/>
          <w:shd w:val="clear" w:color="auto" w:fill="FFFFFF"/>
        </w:rPr>
        <w:t>S. A. Hashemi, A. M. Amani, H. Esmaeili, Y. Ghasemi, A. Babapoor, O. Arjomand, </w:t>
      </w:r>
      <w:r w:rsidRPr="00EA3A20">
        <w:rPr>
          <w:rFonts w:asciiTheme="majorBidi" w:hAnsiTheme="majorBidi" w:cstheme="majorBidi"/>
        </w:rPr>
        <w:t xml:space="preserve"> </w:t>
      </w:r>
      <w:r w:rsidR="00CF6D16" w:rsidRPr="00EA3A20">
        <w:rPr>
          <w:rStyle w:val="Emphasis"/>
          <w:rFonts w:asciiTheme="majorBidi" w:hAnsiTheme="majorBidi" w:cstheme="majorBidi"/>
          <w:color w:val="000000" w:themeColor="text1"/>
          <w:shd w:val="clear" w:color="auto" w:fill="FFFFFF"/>
        </w:rPr>
        <w:t>PCR</w:t>
      </w:r>
      <w:r w:rsidR="006A586D" w:rsidRPr="00EA3A20">
        <w:rPr>
          <w:rFonts w:asciiTheme="majorBidi" w:hAnsiTheme="majorBidi" w:cstheme="majorBidi"/>
        </w:rPr>
        <w:t>.</w:t>
      </w:r>
      <w:r w:rsidRPr="00EA3A20">
        <w:rPr>
          <w:rFonts w:asciiTheme="majorBidi" w:hAnsiTheme="majorBidi" w:cstheme="majorBidi"/>
        </w:rPr>
        <w:t xml:space="preserve"> </w:t>
      </w:r>
      <w:r w:rsidR="006A586D" w:rsidRPr="00EA3A20">
        <w:rPr>
          <w:rFonts w:asciiTheme="majorBidi" w:hAnsiTheme="majorBidi" w:cstheme="majorBidi"/>
          <w:b/>
          <w:bCs/>
        </w:rPr>
        <w:t>2018</w:t>
      </w:r>
      <w:r w:rsidR="006A586D" w:rsidRPr="00EA3A20">
        <w:rPr>
          <w:rFonts w:asciiTheme="majorBidi" w:hAnsiTheme="majorBidi" w:cstheme="majorBidi"/>
        </w:rPr>
        <w:t xml:space="preserve">, 6, </w:t>
      </w:r>
      <w:r w:rsidRPr="00EA3A20">
        <w:rPr>
          <w:rFonts w:asciiTheme="majorBidi" w:hAnsiTheme="majorBidi" w:cstheme="majorBidi"/>
        </w:rPr>
        <w:t>759-771.</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7.</w:t>
      </w:r>
      <w:r w:rsidRPr="00EA3A20">
        <w:rPr>
          <w:rFonts w:asciiTheme="majorBidi" w:hAnsiTheme="majorBidi" w:cstheme="majorBidi"/>
        </w:rPr>
        <w:tab/>
        <w:t>T.W.</w:t>
      </w:r>
      <w:r w:rsidR="006A586D" w:rsidRPr="00EA3A20">
        <w:rPr>
          <w:rFonts w:asciiTheme="majorBidi" w:hAnsiTheme="majorBidi" w:cstheme="majorBidi"/>
        </w:rPr>
        <w:t xml:space="preserve"> Tee,</w:t>
      </w:r>
      <w:r w:rsidRPr="00EA3A20">
        <w:rPr>
          <w:rFonts w:asciiTheme="majorBidi" w:hAnsiTheme="majorBidi" w:cstheme="majorBidi"/>
        </w:rPr>
        <w:t xml:space="preserve"> A.R.M. Khan, </w:t>
      </w:r>
      <w:r w:rsidR="00E65ACD" w:rsidRPr="00EA3A20">
        <w:rPr>
          <w:rStyle w:val="Strong"/>
          <w:rFonts w:asciiTheme="majorBidi" w:hAnsiTheme="majorBidi" w:cstheme="majorBidi"/>
          <w:b w:val="0"/>
          <w:bCs w:val="0"/>
          <w:i/>
          <w:iCs/>
          <w:color w:val="000000" w:themeColor="text1"/>
          <w:shd w:val="clear" w:color="auto" w:fill="FFFFFF"/>
        </w:rPr>
        <w:t>Environ. Technol</w:t>
      </w:r>
      <w:r w:rsidR="006A586D" w:rsidRPr="00EA3A20">
        <w:rPr>
          <w:rFonts w:asciiTheme="majorBidi" w:hAnsiTheme="majorBidi" w:cstheme="majorBidi"/>
          <w:b/>
          <w:bCs/>
          <w:i/>
          <w:iCs/>
          <w:color w:val="000000" w:themeColor="text1"/>
        </w:rPr>
        <w:t>.</w:t>
      </w:r>
      <w:r w:rsidR="006A586D" w:rsidRPr="00EA3A20">
        <w:rPr>
          <w:rFonts w:asciiTheme="majorBidi" w:hAnsiTheme="majorBidi" w:cstheme="majorBidi"/>
        </w:rPr>
        <w:t xml:space="preserve"> </w:t>
      </w:r>
      <w:r w:rsidR="006A586D" w:rsidRPr="00EA3A20">
        <w:rPr>
          <w:rFonts w:asciiTheme="majorBidi" w:hAnsiTheme="majorBidi" w:cstheme="majorBidi"/>
          <w:b/>
          <w:bCs/>
        </w:rPr>
        <w:t>1988</w:t>
      </w:r>
      <w:r w:rsidR="006A586D" w:rsidRPr="00EA3A20">
        <w:rPr>
          <w:rFonts w:asciiTheme="majorBidi" w:hAnsiTheme="majorBidi" w:cstheme="majorBidi"/>
        </w:rPr>
        <w:t>,</w:t>
      </w:r>
      <w:r w:rsidRPr="00EA3A20">
        <w:rPr>
          <w:rFonts w:asciiTheme="majorBidi" w:hAnsiTheme="majorBidi" w:cstheme="majorBidi"/>
        </w:rPr>
        <w:t xml:space="preserve"> 9</w:t>
      </w:r>
      <w:r w:rsidR="006A586D" w:rsidRPr="00EA3A20">
        <w:rPr>
          <w:rFonts w:asciiTheme="majorBidi" w:hAnsiTheme="majorBidi" w:cstheme="majorBidi"/>
        </w:rPr>
        <w:t xml:space="preserve">, </w:t>
      </w:r>
      <w:r w:rsidRPr="00EA3A20">
        <w:rPr>
          <w:rFonts w:asciiTheme="majorBidi" w:hAnsiTheme="majorBidi" w:cstheme="majorBidi"/>
        </w:rPr>
        <w:t>1223-1232.</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8.</w:t>
      </w:r>
      <w:r w:rsidRPr="00EA3A20">
        <w:rPr>
          <w:rFonts w:asciiTheme="majorBidi" w:hAnsiTheme="majorBidi" w:cstheme="majorBidi"/>
        </w:rPr>
        <w:tab/>
      </w:r>
      <w:r w:rsidR="006A586D" w:rsidRPr="00EA3A20">
        <w:rPr>
          <w:rFonts w:asciiTheme="majorBidi" w:hAnsiTheme="majorBidi" w:cstheme="majorBidi"/>
        </w:rPr>
        <w:t>S.M. Mousavi,</w:t>
      </w:r>
      <w:r w:rsidRPr="00EA3A20">
        <w:rPr>
          <w:rFonts w:asciiTheme="majorBidi" w:hAnsiTheme="majorBidi" w:cstheme="majorBidi"/>
        </w:rPr>
        <w:t xml:space="preserve"> S.A.</w:t>
      </w:r>
      <w:r w:rsidR="006A586D" w:rsidRPr="00EA3A20">
        <w:rPr>
          <w:rFonts w:asciiTheme="majorBidi" w:hAnsiTheme="majorBidi" w:cstheme="majorBidi"/>
        </w:rPr>
        <w:t xml:space="preserve"> Hashemi, O. Arjmand,</w:t>
      </w:r>
      <w:r w:rsidRPr="00EA3A20">
        <w:rPr>
          <w:rFonts w:asciiTheme="majorBidi" w:hAnsiTheme="majorBidi" w:cstheme="majorBidi"/>
        </w:rPr>
        <w:t xml:space="preserve"> A.</w:t>
      </w:r>
      <w:r w:rsidR="00E93614" w:rsidRPr="00EA3A20">
        <w:rPr>
          <w:rFonts w:asciiTheme="majorBidi" w:hAnsiTheme="majorBidi" w:cstheme="majorBidi"/>
        </w:rPr>
        <w:t xml:space="preserve"> </w:t>
      </w:r>
      <w:r w:rsidRPr="00EA3A20">
        <w:rPr>
          <w:rFonts w:asciiTheme="majorBidi" w:hAnsiTheme="majorBidi" w:cstheme="majorBidi"/>
        </w:rPr>
        <w:t>B</w:t>
      </w:r>
      <w:r w:rsidR="00E93614" w:rsidRPr="00EA3A20">
        <w:rPr>
          <w:rFonts w:asciiTheme="majorBidi" w:hAnsiTheme="majorBidi" w:cstheme="majorBidi"/>
        </w:rPr>
        <w:t>abapoor, A.</w:t>
      </w:r>
      <w:r w:rsidR="0027664F" w:rsidRPr="00EA3A20">
        <w:rPr>
          <w:rFonts w:asciiTheme="majorBidi" w:hAnsiTheme="majorBidi" w:cstheme="majorBidi"/>
        </w:rPr>
        <w:t xml:space="preserve">M. Amani, F. Mojoudi, H. </w:t>
      </w:r>
      <w:r w:rsidRPr="00EA3A20">
        <w:rPr>
          <w:rFonts w:asciiTheme="majorBidi" w:hAnsiTheme="majorBidi" w:cstheme="majorBidi"/>
        </w:rPr>
        <w:t>Esmaeili,</w:t>
      </w:r>
      <w:r w:rsidR="0027664F" w:rsidRPr="00EA3A20">
        <w:rPr>
          <w:rFonts w:asciiTheme="majorBidi" w:hAnsiTheme="majorBidi" w:cstheme="majorBidi"/>
        </w:rPr>
        <w:t xml:space="preserve"> S. Jahandideh, </w:t>
      </w:r>
      <w:r w:rsidRPr="00EA3A20">
        <w:rPr>
          <w:rFonts w:asciiTheme="majorBidi" w:hAnsiTheme="majorBidi" w:cstheme="majorBidi"/>
        </w:rPr>
        <w:t xml:space="preserve"> </w:t>
      </w:r>
      <w:r w:rsidR="0027664F" w:rsidRPr="00EA3A20">
        <w:rPr>
          <w:rFonts w:asciiTheme="majorBidi" w:hAnsiTheme="majorBidi" w:cstheme="majorBidi"/>
          <w:i/>
          <w:iCs/>
          <w:color w:val="000000" w:themeColor="text1"/>
        </w:rPr>
        <w:t>Acta Chim. Slov.</w:t>
      </w:r>
      <w:r w:rsidR="0027664F" w:rsidRPr="00EA3A20">
        <w:rPr>
          <w:rFonts w:asciiTheme="majorBidi" w:hAnsiTheme="majorBidi" w:cstheme="majorBidi"/>
          <w:i/>
          <w:iCs/>
        </w:rPr>
        <w:t xml:space="preserve"> </w:t>
      </w:r>
      <w:r w:rsidR="0027664F" w:rsidRPr="00EA3A20">
        <w:rPr>
          <w:rFonts w:asciiTheme="majorBidi" w:hAnsiTheme="majorBidi" w:cstheme="majorBidi"/>
        </w:rPr>
        <w:t xml:space="preserve"> </w:t>
      </w:r>
      <w:r w:rsidR="0027664F" w:rsidRPr="00EA3A20">
        <w:rPr>
          <w:rFonts w:asciiTheme="majorBidi" w:hAnsiTheme="majorBidi" w:cstheme="majorBidi"/>
          <w:b/>
          <w:bCs/>
        </w:rPr>
        <w:t>2018</w:t>
      </w:r>
      <w:r w:rsidR="0027664F" w:rsidRPr="00EA3A20">
        <w:rPr>
          <w:rFonts w:asciiTheme="majorBidi" w:hAnsiTheme="majorBidi" w:cstheme="majorBidi"/>
        </w:rPr>
        <w:t>,</w:t>
      </w:r>
      <w:r w:rsidRPr="00EA3A20">
        <w:rPr>
          <w:rFonts w:asciiTheme="majorBidi" w:hAnsiTheme="majorBidi" w:cstheme="majorBidi"/>
        </w:rPr>
        <w:t xml:space="preserve"> 65</w:t>
      </w:r>
      <w:r w:rsidR="002067D4" w:rsidRPr="00EA3A20">
        <w:rPr>
          <w:rFonts w:asciiTheme="majorBidi" w:hAnsiTheme="majorBidi" w:cstheme="majorBidi"/>
        </w:rPr>
        <w:t>,</w:t>
      </w:r>
      <w:r w:rsidR="002067D4" w:rsidRPr="00EA3A20">
        <w:rPr>
          <w:rFonts w:ascii="Arial" w:hAnsi="Arial" w:cs="Arial"/>
          <w:color w:val="222222"/>
          <w:sz w:val="20"/>
          <w:szCs w:val="20"/>
          <w:shd w:val="clear" w:color="auto" w:fill="FFFFFF"/>
        </w:rPr>
        <w:t xml:space="preserve"> </w:t>
      </w:r>
      <w:r w:rsidR="002067D4" w:rsidRPr="00EA3A20">
        <w:rPr>
          <w:rFonts w:asciiTheme="majorBidi" w:hAnsiTheme="majorBidi" w:cstheme="majorBidi"/>
          <w:color w:val="222222"/>
          <w:shd w:val="clear" w:color="auto" w:fill="FFFFFF"/>
        </w:rPr>
        <w:t>882-894</w:t>
      </w:r>
      <w:r w:rsidRPr="00EA3A20">
        <w:rPr>
          <w:rFonts w:asciiTheme="majorBidi" w:hAnsiTheme="majorBidi" w:cstheme="majorBidi"/>
        </w:rPr>
        <w:t>.</w:t>
      </w:r>
    </w:p>
    <w:p w:rsidR="00265AE5" w:rsidRPr="00EA3A20" w:rsidRDefault="00265AE5" w:rsidP="00E06CDB">
      <w:pPr>
        <w:spacing w:line="360" w:lineRule="auto"/>
        <w:jc w:val="lowKashida"/>
        <w:rPr>
          <w:lang w:val="en-US" w:eastAsia="en-US"/>
        </w:rPr>
      </w:pPr>
      <w:r w:rsidRPr="00EA3A20">
        <w:rPr>
          <w:rFonts w:asciiTheme="majorBidi" w:hAnsiTheme="majorBidi" w:cstheme="majorBidi"/>
        </w:rPr>
        <w:t>9.</w:t>
      </w:r>
      <w:r w:rsidRPr="00EA3A20">
        <w:rPr>
          <w:rFonts w:asciiTheme="majorBidi" w:hAnsiTheme="majorBidi" w:cstheme="majorBidi"/>
        </w:rPr>
        <w:tab/>
        <w:t>H.</w:t>
      </w:r>
      <w:r w:rsidR="0027664F" w:rsidRPr="00EA3A20">
        <w:rPr>
          <w:rFonts w:asciiTheme="majorBidi" w:hAnsiTheme="majorBidi" w:cstheme="majorBidi"/>
        </w:rPr>
        <w:t xml:space="preserve"> Hasar</w:t>
      </w:r>
      <w:r w:rsidRPr="00EA3A20">
        <w:rPr>
          <w:rFonts w:asciiTheme="majorBidi" w:hAnsiTheme="majorBidi" w:cstheme="majorBidi"/>
        </w:rPr>
        <w:t xml:space="preserve">, </w:t>
      </w:r>
      <w:bookmarkStart w:id="2" w:name="TOP"/>
      <w:r w:rsidR="00162114" w:rsidRPr="00EA3A20">
        <w:rPr>
          <w:rFonts w:asciiTheme="majorBidi" w:hAnsiTheme="majorBidi" w:cstheme="majorBidi"/>
          <w:i/>
          <w:iCs/>
          <w:lang w:val="en-US" w:eastAsia="en-US"/>
        </w:rPr>
        <w:t>J. Hazard. Mater</w:t>
      </w:r>
      <w:bookmarkEnd w:id="2"/>
      <w:r w:rsidR="0027664F" w:rsidRPr="00EA3A20">
        <w:rPr>
          <w:rFonts w:asciiTheme="majorBidi" w:hAnsiTheme="majorBidi" w:cstheme="majorBidi"/>
          <w:i/>
          <w:iCs/>
        </w:rPr>
        <w:t>.</w:t>
      </w:r>
      <w:r w:rsidR="0027664F" w:rsidRPr="00EA3A20">
        <w:rPr>
          <w:rFonts w:asciiTheme="majorBidi" w:hAnsiTheme="majorBidi" w:cstheme="majorBidi"/>
        </w:rPr>
        <w:t xml:space="preserve"> </w:t>
      </w:r>
      <w:r w:rsidR="0027664F" w:rsidRPr="00EA3A20">
        <w:rPr>
          <w:rFonts w:asciiTheme="majorBidi" w:hAnsiTheme="majorBidi" w:cstheme="majorBidi"/>
          <w:b/>
          <w:bCs/>
        </w:rPr>
        <w:t>2003</w:t>
      </w:r>
      <w:r w:rsidR="0027664F" w:rsidRPr="00EA3A20">
        <w:rPr>
          <w:rFonts w:asciiTheme="majorBidi" w:hAnsiTheme="majorBidi" w:cstheme="majorBidi"/>
        </w:rPr>
        <w:t>,</w:t>
      </w:r>
      <w:r w:rsidRPr="00EA3A20">
        <w:rPr>
          <w:rFonts w:asciiTheme="majorBidi" w:hAnsiTheme="majorBidi" w:cstheme="majorBidi"/>
        </w:rPr>
        <w:t xml:space="preserve"> 97</w:t>
      </w:r>
      <w:r w:rsidR="0027664F" w:rsidRPr="00EA3A20">
        <w:rPr>
          <w:rFonts w:asciiTheme="majorBidi" w:hAnsiTheme="majorBidi" w:cstheme="majorBidi"/>
        </w:rPr>
        <w:t xml:space="preserve">, </w:t>
      </w:r>
      <w:r w:rsidRPr="00EA3A20">
        <w:rPr>
          <w:rFonts w:asciiTheme="majorBidi" w:hAnsiTheme="majorBidi" w:cstheme="majorBidi"/>
        </w:rPr>
        <w:t>49-57.</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10.</w:t>
      </w:r>
      <w:r w:rsidRPr="00EA3A20">
        <w:rPr>
          <w:rFonts w:asciiTheme="majorBidi" w:hAnsiTheme="majorBidi" w:cstheme="majorBidi"/>
        </w:rPr>
        <w:tab/>
        <w:t>W.</w:t>
      </w:r>
      <w:r w:rsidR="00F56E9C" w:rsidRPr="00EA3A20">
        <w:rPr>
          <w:rFonts w:asciiTheme="majorBidi" w:hAnsiTheme="majorBidi" w:cstheme="majorBidi"/>
        </w:rPr>
        <w:t xml:space="preserve"> Tan</w:t>
      </w:r>
      <w:r w:rsidRPr="00EA3A20">
        <w:rPr>
          <w:rFonts w:asciiTheme="majorBidi" w:hAnsiTheme="majorBidi" w:cstheme="majorBidi"/>
        </w:rPr>
        <w:t xml:space="preserve">, S. Ooi, C. Lee, </w:t>
      </w:r>
      <w:r w:rsidR="00162114" w:rsidRPr="00EA3A20">
        <w:rPr>
          <w:rStyle w:val="Strong"/>
          <w:rFonts w:asciiTheme="majorBidi" w:hAnsiTheme="majorBidi" w:cstheme="majorBidi"/>
          <w:b w:val="0"/>
          <w:bCs w:val="0"/>
          <w:i/>
          <w:iCs/>
          <w:color w:val="000000" w:themeColor="text1"/>
          <w:shd w:val="clear" w:color="auto" w:fill="FFFFFF"/>
        </w:rPr>
        <w:t>Environ. Technol</w:t>
      </w:r>
      <w:r w:rsidR="00F56E9C" w:rsidRPr="00EA3A20">
        <w:rPr>
          <w:rFonts w:asciiTheme="majorBidi" w:hAnsiTheme="majorBidi" w:cstheme="majorBidi"/>
        </w:rPr>
        <w:t xml:space="preserve">. </w:t>
      </w:r>
      <w:r w:rsidR="00F56E9C" w:rsidRPr="00EA3A20">
        <w:rPr>
          <w:rFonts w:asciiTheme="majorBidi" w:hAnsiTheme="majorBidi" w:cstheme="majorBidi"/>
          <w:b/>
          <w:bCs/>
        </w:rPr>
        <w:t>1993</w:t>
      </w:r>
      <w:r w:rsidR="00F56E9C" w:rsidRPr="00EA3A20">
        <w:rPr>
          <w:rFonts w:asciiTheme="majorBidi" w:hAnsiTheme="majorBidi" w:cstheme="majorBidi"/>
        </w:rPr>
        <w:t>,</w:t>
      </w:r>
      <w:r w:rsidRPr="00EA3A20">
        <w:rPr>
          <w:rFonts w:asciiTheme="majorBidi" w:hAnsiTheme="majorBidi" w:cstheme="majorBidi"/>
        </w:rPr>
        <w:t xml:space="preserve"> 14</w:t>
      </w:r>
      <w:r w:rsidR="00F56E9C" w:rsidRPr="00EA3A20">
        <w:rPr>
          <w:rFonts w:asciiTheme="majorBidi" w:hAnsiTheme="majorBidi" w:cstheme="majorBidi"/>
        </w:rPr>
        <w:t xml:space="preserve">, </w:t>
      </w:r>
      <w:r w:rsidRPr="00EA3A20">
        <w:rPr>
          <w:rFonts w:asciiTheme="majorBidi" w:hAnsiTheme="majorBidi" w:cstheme="majorBidi"/>
        </w:rPr>
        <w:t>277-282.</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lastRenderedPageBreak/>
        <w:t>11.</w:t>
      </w:r>
      <w:r w:rsidRPr="00EA3A20">
        <w:rPr>
          <w:rFonts w:asciiTheme="majorBidi" w:hAnsiTheme="majorBidi" w:cstheme="majorBidi"/>
        </w:rPr>
        <w:tab/>
        <w:t>K.</w:t>
      </w:r>
      <w:r w:rsidR="00F56E9C" w:rsidRPr="00EA3A20">
        <w:rPr>
          <w:rFonts w:asciiTheme="majorBidi" w:hAnsiTheme="majorBidi" w:cstheme="majorBidi"/>
        </w:rPr>
        <w:t xml:space="preserve"> Low</w:t>
      </w:r>
      <w:r w:rsidRPr="00EA3A20">
        <w:rPr>
          <w:rFonts w:asciiTheme="majorBidi" w:hAnsiTheme="majorBidi" w:cstheme="majorBidi"/>
        </w:rPr>
        <w:t xml:space="preserve">, C. Lee, S. Wong, </w:t>
      </w:r>
      <w:r w:rsidR="00162114" w:rsidRPr="00EA3A20">
        <w:rPr>
          <w:rStyle w:val="Strong"/>
          <w:rFonts w:asciiTheme="majorBidi" w:hAnsiTheme="majorBidi" w:cstheme="majorBidi"/>
          <w:b w:val="0"/>
          <w:bCs w:val="0"/>
          <w:i/>
          <w:iCs/>
          <w:color w:val="000000" w:themeColor="text1"/>
          <w:shd w:val="clear" w:color="auto" w:fill="FFFFFF"/>
        </w:rPr>
        <w:t>Environ. Technol</w:t>
      </w:r>
      <w:r w:rsidR="00F56E9C" w:rsidRPr="00EA3A20">
        <w:rPr>
          <w:rFonts w:asciiTheme="majorBidi" w:hAnsiTheme="majorBidi" w:cstheme="majorBidi"/>
        </w:rPr>
        <w:t xml:space="preserve">. </w:t>
      </w:r>
      <w:r w:rsidR="00F56E9C" w:rsidRPr="00EA3A20">
        <w:rPr>
          <w:rFonts w:asciiTheme="majorBidi" w:hAnsiTheme="majorBidi" w:cstheme="majorBidi"/>
          <w:b/>
          <w:bCs/>
        </w:rPr>
        <w:t>1995</w:t>
      </w:r>
      <w:r w:rsidR="00F56E9C" w:rsidRPr="00EA3A20">
        <w:rPr>
          <w:rFonts w:asciiTheme="majorBidi" w:hAnsiTheme="majorBidi" w:cstheme="majorBidi"/>
        </w:rPr>
        <w:t>,</w:t>
      </w:r>
      <w:r w:rsidRPr="00EA3A20">
        <w:rPr>
          <w:rFonts w:asciiTheme="majorBidi" w:hAnsiTheme="majorBidi" w:cstheme="majorBidi"/>
        </w:rPr>
        <w:t xml:space="preserve"> 16</w:t>
      </w:r>
      <w:r w:rsidR="00F56E9C" w:rsidRPr="00EA3A20">
        <w:rPr>
          <w:rFonts w:asciiTheme="majorBidi" w:hAnsiTheme="majorBidi" w:cstheme="majorBidi"/>
        </w:rPr>
        <w:t>,</w:t>
      </w:r>
      <w:r w:rsidRPr="00EA3A20">
        <w:rPr>
          <w:rFonts w:asciiTheme="majorBidi" w:hAnsiTheme="majorBidi" w:cstheme="majorBidi"/>
        </w:rPr>
        <w:t xml:space="preserve"> 877-883.</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12.</w:t>
      </w:r>
      <w:r w:rsidRPr="00EA3A20">
        <w:rPr>
          <w:rFonts w:asciiTheme="majorBidi" w:hAnsiTheme="majorBidi" w:cstheme="majorBidi"/>
        </w:rPr>
        <w:tab/>
      </w:r>
      <w:r w:rsidR="003B06F1" w:rsidRPr="00EA3A20">
        <w:rPr>
          <w:rFonts w:asciiTheme="majorBidi" w:hAnsiTheme="majorBidi" w:cstheme="majorBidi"/>
          <w:lang w:val="en-US"/>
        </w:rPr>
        <w:t>I. Saucedo, E. Guibal, Ch. Roulph, P. Le Cloirec</w:t>
      </w:r>
      <w:r w:rsidR="008E7216" w:rsidRPr="00EA3A20">
        <w:rPr>
          <w:rFonts w:asciiTheme="majorBidi" w:hAnsiTheme="majorBidi" w:cstheme="majorBidi"/>
          <w:lang w:val="en-US"/>
        </w:rPr>
        <w:t>,</w:t>
      </w:r>
      <w:r w:rsidR="00F56E9C" w:rsidRPr="00EA3A20">
        <w:rPr>
          <w:rFonts w:asciiTheme="majorBidi" w:hAnsiTheme="majorBidi" w:cstheme="majorBidi"/>
        </w:rPr>
        <w:t xml:space="preserve"> </w:t>
      </w:r>
      <w:r w:rsidR="00162114" w:rsidRPr="00EA3A20">
        <w:rPr>
          <w:rStyle w:val="Strong"/>
          <w:rFonts w:asciiTheme="majorBidi" w:hAnsiTheme="majorBidi" w:cstheme="majorBidi"/>
          <w:b w:val="0"/>
          <w:bCs w:val="0"/>
          <w:i/>
          <w:iCs/>
          <w:color w:val="000000" w:themeColor="text1"/>
          <w:shd w:val="clear" w:color="auto" w:fill="FFFFFF"/>
        </w:rPr>
        <w:t>Environ. Technol</w:t>
      </w:r>
      <w:r w:rsidR="00F56E9C" w:rsidRPr="00EA3A20">
        <w:rPr>
          <w:rFonts w:asciiTheme="majorBidi" w:hAnsiTheme="majorBidi" w:cstheme="majorBidi"/>
        </w:rPr>
        <w:t xml:space="preserve">. </w:t>
      </w:r>
      <w:r w:rsidR="00F56E9C" w:rsidRPr="00EA3A20">
        <w:rPr>
          <w:rFonts w:asciiTheme="majorBidi" w:hAnsiTheme="majorBidi" w:cstheme="majorBidi"/>
          <w:b/>
          <w:bCs/>
        </w:rPr>
        <w:t>1992</w:t>
      </w:r>
      <w:r w:rsidR="00F56E9C" w:rsidRPr="00EA3A20">
        <w:rPr>
          <w:rFonts w:asciiTheme="majorBidi" w:hAnsiTheme="majorBidi" w:cstheme="majorBidi"/>
        </w:rPr>
        <w:t xml:space="preserve">, </w:t>
      </w:r>
      <w:r w:rsidRPr="00EA3A20">
        <w:rPr>
          <w:rFonts w:asciiTheme="majorBidi" w:hAnsiTheme="majorBidi" w:cstheme="majorBidi"/>
        </w:rPr>
        <w:t>13</w:t>
      </w:r>
      <w:r w:rsidR="00F56E9C" w:rsidRPr="00EA3A20">
        <w:rPr>
          <w:rFonts w:asciiTheme="majorBidi" w:hAnsiTheme="majorBidi" w:cstheme="majorBidi"/>
        </w:rPr>
        <w:t xml:space="preserve">, </w:t>
      </w:r>
      <w:r w:rsidRPr="00EA3A20">
        <w:rPr>
          <w:rFonts w:asciiTheme="majorBidi" w:hAnsiTheme="majorBidi" w:cstheme="majorBidi"/>
        </w:rPr>
        <w:t>1101-1115.</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13.</w:t>
      </w:r>
      <w:r w:rsidRPr="00EA3A20">
        <w:rPr>
          <w:rFonts w:asciiTheme="majorBidi" w:hAnsiTheme="majorBidi" w:cstheme="majorBidi"/>
        </w:rPr>
        <w:tab/>
        <w:t>B.S.</w:t>
      </w:r>
      <w:r w:rsidR="00F56E9C" w:rsidRPr="00EA3A20">
        <w:rPr>
          <w:rFonts w:asciiTheme="majorBidi" w:hAnsiTheme="majorBidi" w:cstheme="majorBidi"/>
        </w:rPr>
        <w:t xml:space="preserve"> Zadeh</w:t>
      </w:r>
      <w:r w:rsidRPr="00EA3A20">
        <w:rPr>
          <w:rFonts w:asciiTheme="majorBidi" w:hAnsiTheme="majorBidi" w:cstheme="majorBidi"/>
        </w:rPr>
        <w:t xml:space="preserve">, H. Esmaeili, R. Foroutan, </w:t>
      </w:r>
      <w:r w:rsidRPr="00EA3A20">
        <w:rPr>
          <w:rFonts w:asciiTheme="majorBidi" w:hAnsiTheme="majorBidi" w:cstheme="majorBidi"/>
          <w:i/>
          <w:iCs/>
        </w:rPr>
        <w:t>Indonesian Journal of Chemistry</w:t>
      </w:r>
      <w:r w:rsidRPr="00EA3A20">
        <w:rPr>
          <w:rFonts w:asciiTheme="majorBidi" w:hAnsiTheme="majorBidi" w:cstheme="majorBidi"/>
        </w:rPr>
        <w:t>.</w:t>
      </w:r>
      <w:r w:rsidR="00F90121" w:rsidRPr="00EA3A20">
        <w:rPr>
          <w:rFonts w:asciiTheme="majorBidi" w:hAnsiTheme="majorBidi" w:cstheme="majorBidi"/>
        </w:rPr>
        <w:t xml:space="preserve"> </w:t>
      </w:r>
      <w:r w:rsidR="00F90121" w:rsidRPr="00EA3A20">
        <w:rPr>
          <w:rFonts w:asciiTheme="majorBidi" w:hAnsiTheme="majorBidi" w:cstheme="majorBidi"/>
          <w:b/>
          <w:bCs/>
        </w:rPr>
        <w:t>2018</w:t>
      </w:r>
      <w:r w:rsidR="00F90121" w:rsidRPr="00EA3A20">
        <w:rPr>
          <w:rFonts w:asciiTheme="majorBidi" w:hAnsiTheme="majorBidi" w:cstheme="majorBidi"/>
        </w:rPr>
        <w:t>, 18.</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14.</w:t>
      </w:r>
      <w:r w:rsidRPr="00EA3A20">
        <w:rPr>
          <w:rFonts w:asciiTheme="majorBidi" w:hAnsiTheme="majorBidi" w:cstheme="majorBidi"/>
        </w:rPr>
        <w:tab/>
      </w:r>
      <w:r w:rsidR="00EF15BA" w:rsidRPr="00EA3A20">
        <w:rPr>
          <w:rFonts w:asciiTheme="majorBidi" w:hAnsiTheme="majorBidi" w:cstheme="majorBidi"/>
          <w:color w:val="231F20"/>
          <w:shd w:val="clear" w:color="auto" w:fill="FFFFFF"/>
        </w:rPr>
        <w:t>S. M. Mousavi, H. Esmaeili,</w:t>
      </w:r>
      <w:r w:rsidR="00EF15BA" w:rsidRPr="00EA3A20">
        <w:rPr>
          <w:rStyle w:val="ls7"/>
          <w:rFonts w:asciiTheme="majorBidi" w:hAnsiTheme="majorBidi" w:cstheme="majorBidi"/>
          <w:color w:val="231F20"/>
          <w:shd w:val="clear" w:color="auto" w:fill="FFFFFF"/>
        </w:rPr>
        <w:t xml:space="preserve"> O. Arjmand,</w:t>
      </w:r>
      <w:r w:rsidR="00EF15BA" w:rsidRPr="00EA3A20">
        <w:rPr>
          <w:rFonts w:asciiTheme="majorBidi" w:hAnsiTheme="majorBidi" w:cstheme="majorBidi"/>
          <w:color w:val="231F20"/>
          <w:shd w:val="clear" w:color="auto" w:fill="FFFFFF"/>
        </w:rPr>
        <w:t xml:space="preserve"> Sh. Karimi,</w:t>
      </w:r>
      <w:r w:rsidR="00EF15BA" w:rsidRPr="00EA3A20">
        <w:rPr>
          <w:rStyle w:val="ls7"/>
          <w:rFonts w:asciiTheme="majorBidi" w:hAnsiTheme="majorBidi" w:cstheme="majorBidi"/>
          <w:color w:val="231F20"/>
          <w:shd w:val="clear" w:color="auto" w:fill="FFFFFF"/>
        </w:rPr>
        <w:t xml:space="preserve"> S. A. Hashemi</w:t>
      </w:r>
      <w:r w:rsidRPr="00EA3A20">
        <w:rPr>
          <w:rFonts w:asciiTheme="majorBidi" w:hAnsiTheme="majorBidi" w:cstheme="majorBidi"/>
        </w:rPr>
        <w:t xml:space="preserve">, </w:t>
      </w:r>
      <w:hyperlink r:id="rId21" w:history="1">
        <w:r w:rsidR="006D4B97" w:rsidRPr="00EA3A20">
          <w:rPr>
            <w:rStyle w:val="Hyperlink"/>
            <w:rFonts w:asciiTheme="majorBidi" w:hAnsiTheme="majorBidi" w:cstheme="majorBidi"/>
            <w:i/>
            <w:iCs/>
            <w:color w:val="000000" w:themeColor="text1"/>
            <w:u w:val="none"/>
          </w:rPr>
          <w:t>Journal of Materials</w:t>
        </w:r>
      </w:hyperlink>
      <w:r w:rsidR="006D4B97" w:rsidRPr="00EA3A20">
        <w:rPr>
          <w:rFonts w:asciiTheme="majorBidi" w:hAnsiTheme="majorBidi" w:cstheme="majorBidi"/>
          <w:color w:val="000000" w:themeColor="text1"/>
        </w:rPr>
        <w:t xml:space="preserve">. </w:t>
      </w:r>
      <w:r w:rsidR="00F56E9C" w:rsidRPr="00EA3A20">
        <w:rPr>
          <w:rFonts w:asciiTheme="majorBidi" w:hAnsiTheme="majorBidi" w:cstheme="majorBidi"/>
          <w:b/>
          <w:bCs/>
        </w:rPr>
        <w:t>2015</w:t>
      </w:r>
      <w:r w:rsidR="00F56E9C" w:rsidRPr="00EA3A20">
        <w:rPr>
          <w:rFonts w:asciiTheme="majorBidi" w:hAnsiTheme="majorBidi" w:cstheme="majorBidi"/>
        </w:rPr>
        <w:t>, 2015,</w:t>
      </w:r>
      <w:r w:rsidRPr="00EA3A20">
        <w:rPr>
          <w:rFonts w:asciiTheme="majorBidi" w:hAnsiTheme="majorBidi" w:cstheme="majorBidi"/>
        </w:rPr>
        <w:t xml:space="preserve"> 1-6.</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15.</w:t>
      </w:r>
      <w:r w:rsidRPr="00EA3A20">
        <w:rPr>
          <w:rFonts w:asciiTheme="majorBidi" w:hAnsiTheme="majorBidi" w:cstheme="majorBidi"/>
        </w:rPr>
        <w:tab/>
        <w:t>S.M.</w:t>
      </w:r>
      <w:r w:rsidR="00F56E9C" w:rsidRPr="00EA3A20">
        <w:rPr>
          <w:rFonts w:asciiTheme="majorBidi" w:hAnsiTheme="majorBidi" w:cstheme="majorBidi"/>
        </w:rPr>
        <w:t xml:space="preserve"> Mousavi</w:t>
      </w:r>
      <w:r w:rsidRPr="00EA3A20">
        <w:rPr>
          <w:rFonts w:asciiTheme="majorBidi" w:hAnsiTheme="majorBidi" w:cstheme="majorBidi"/>
        </w:rPr>
        <w:t xml:space="preserve">, </w:t>
      </w:r>
      <w:r w:rsidR="00761567" w:rsidRPr="00EA3A20">
        <w:rPr>
          <w:rFonts w:asciiTheme="majorBidi" w:hAnsiTheme="majorBidi" w:cstheme="majorBidi"/>
          <w:color w:val="222222"/>
          <w:shd w:val="clear" w:color="auto" w:fill="FFFFFF"/>
        </w:rPr>
        <w:t xml:space="preserve">S. A. Hashemi, H. Esmaeili, A. M. Amani, F.  Mojoudi, </w:t>
      </w:r>
      <w:r w:rsidR="00162114" w:rsidRPr="00EA3A20">
        <w:rPr>
          <w:rFonts w:asciiTheme="majorBidi" w:hAnsiTheme="majorBidi" w:cstheme="majorBidi"/>
          <w:i/>
          <w:iCs/>
        </w:rPr>
        <w:t>Acta Chim. Slov</w:t>
      </w:r>
      <w:r w:rsidRPr="00EA3A20">
        <w:rPr>
          <w:rFonts w:asciiTheme="majorBidi" w:hAnsiTheme="majorBidi" w:cstheme="majorBidi"/>
        </w:rPr>
        <w:t>.</w:t>
      </w:r>
      <w:r w:rsidR="00F56E9C" w:rsidRPr="00EA3A20">
        <w:rPr>
          <w:rFonts w:asciiTheme="majorBidi" w:hAnsiTheme="majorBidi" w:cstheme="majorBidi"/>
        </w:rPr>
        <w:t xml:space="preserve"> </w:t>
      </w:r>
      <w:r w:rsidR="00F56E9C" w:rsidRPr="00EA3A20">
        <w:rPr>
          <w:rFonts w:asciiTheme="majorBidi" w:hAnsiTheme="majorBidi" w:cstheme="majorBidi"/>
          <w:b/>
          <w:bCs/>
        </w:rPr>
        <w:t>2018</w:t>
      </w:r>
      <w:r w:rsidR="00F56E9C" w:rsidRPr="00EA3A20">
        <w:rPr>
          <w:rFonts w:asciiTheme="majorBidi" w:hAnsiTheme="majorBidi" w:cstheme="majorBidi"/>
        </w:rPr>
        <w:t>, 65</w:t>
      </w:r>
      <w:r w:rsidR="00FC6B54" w:rsidRPr="00EA3A20">
        <w:rPr>
          <w:rFonts w:asciiTheme="majorBidi" w:hAnsiTheme="majorBidi" w:cstheme="majorBidi"/>
        </w:rPr>
        <w:t>,</w:t>
      </w:r>
      <w:r w:rsidR="00FC6B54" w:rsidRPr="00EA3A20">
        <w:rPr>
          <w:rFonts w:ascii="Arial" w:hAnsi="Arial" w:cs="Arial"/>
          <w:color w:val="222222"/>
          <w:sz w:val="20"/>
          <w:szCs w:val="20"/>
          <w:shd w:val="clear" w:color="auto" w:fill="FFFFFF"/>
        </w:rPr>
        <w:t xml:space="preserve"> </w:t>
      </w:r>
      <w:r w:rsidR="00FC6B54" w:rsidRPr="00EA3A20">
        <w:rPr>
          <w:rFonts w:asciiTheme="majorBidi" w:hAnsiTheme="majorBidi" w:cstheme="majorBidi"/>
          <w:color w:val="222222"/>
          <w:shd w:val="clear" w:color="auto" w:fill="FFFFFF"/>
        </w:rPr>
        <w:t>750-756.</w:t>
      </w:r>
    </w:p>
    <w:p w:rsidR="00E06CDB" w:rsidRDefault="00265AE5" w:rsidP="00E06CDB">
      <w:pPr>
        <w:autoSpaceDE w:val="0"/>
        <w:autoSpaceDN w:val="0"/>
        <w:adjustRightInd w:val="0"/>
        <w:spacing w:line="360" w:lineRule="auto"/>
        <w:jc w:val="both"/>
        <w:rPr>
          <w:rFonts w:asciiTheme="majorBidi" w:hAnsiTheme="majorBidi" w:cstheme="majorBidi"/>
        </w:rPr>
      </w:pPr>
      <w:r w:rsidRPr="00EA3A20">
        <w:rPr>
          <w:rFonts w:asciiTheme="majorBidi" w:hAnsiTheme="majorBidi" w:cstheme="majorBidi"/>
        </w:rPr>
        <w:t>16.</w:t>
      </w:r>
      <w:r w:rsidRPr="00EA3A20">
        <w:rPr>
          <w:rFonts w:asciiTheme="majorBidi" w:hAnsiTheme="majorBidi" w:cstheme="majorBidi"/>
        </w:rPr>
        <w:tab/>
        <w:t>R.</w:t>
      </w:r>
      <w:r w:rsidR="00F56E9C" w:rsidRPr="00EA3A20">
        <w:rPr>
          <w:rFonts w:asciiTheme="majorBidi" w:hAnsiTheme="majorBidi" w:cstheme="majorBidi"/>
        </w:rPr>
        <w:t xml:space="preserve"> </w:t>
      </w:r>
      <w:proofErr w:type="spellStart"/>
      <w:r w:rsidR="00F56E9C" w:rsidRPr="00EA3A20">
        <w:rPr>
          <w:rFonts w:asciiTheme="majorBidi" w:hAnsiTheme="majorBidi" w:cstheme="majorBidi"/>
        </w:rPr>
        <w:t>Foroutan</w:t>
      </w:r>
      <w:proofErr w:type="spellEnd"/>
      <w:r w:rsidRPr="00EA3A20">
        <w:rPr>
          <w:rFonts w:asciiTheme="majorBidi" w:hAnsiTheme="majorBidi" w:cstheme="majorBidi"/>
        </w:rPr>
        <w:t xml:space="preserve">, </w:t>
      </w:r>
      <w:r w:rsidR="00E06CDB">
        <w:rPr>
          <w:rFonts w:asciiTheme="majorBidi" w:hAnsiTheme="majorBidi" w:cstheme="majorBidi"/>
          <w:lang w:val="en-US"/>
        </w:rPr>
        <w:t>H.</w:t>
      </w:r>
      <w:r w:rsidR="00AD7E98" w:rsidRPr="00EA3A20">
        <w:rPr>
          <w:rFonts w:asciiTheme="majorBidi" w:hAnsiTheme="majorBidi" w:cstheme="majorBidi"/>
          <w:lang w:val="en-US"/>
        </w:rPr>
        <w:t xml:space="preserve"> </w:t>
      </w:r>
      <w:proofErr w:type="spellStart"/>
      <w:r w:rsidR="00AD7E98" w:rsidRPr="00EA3A20">
        <w:rPr>
          <w:rFonts w:asciiTheme="majorBidi" w:hAnsiTheme="majorBidi" w:cstheme="majorBidi"/>
          <w:lang w:val="en-US"/>
        </w:rPr>
        <w:t>Esmaeili</w:t>
      </w:r>
      <w:proofErr w:type="spellEnd"/>
      <w:r w:rsidR="00E06CDB">
        <w:rPr>
          <w:rFonts w:asciiTheme="majorBidi" w:hAnsiTheme="majorBidi" w:cstheme="majorBidi"/>
          <w:lang w:val="en-US"/>
        </w:rPr>
        <w:t xml:space="preserve">, M. </w:t>
      </w:r>
      <w:proofErr w:type="spellStart"/>
      <w:r w:rsidR="00E06CDB">
        <w:rPr>
          <w:rFonts w:asciiTheme="majorBidi" w:hAnsiTheme="majorBidi" w:cstheme="majorBidi"/>
          <w:lang w:val="en-US"/>
        </w:rPr>
        <w:t>Abbasi</w:t>
      </w:r>
      <w:proofErr w:type="spellEnd"/>
      <w:r w:rsidR="00E06CDB">
        <w:rPr>
          <w:rFonts w:asciiTheme="majorBidi" w:hAnsiTheme="majorBidi" w:cstheme="majorBidi"/>
          <w:lang w:val="en-US"/>
        </w:rPr>
        <w:t>, M.</w:t>
      </w:r>
      <w:r w:rsidR="00AD7E98" w:rsidRPr="00EA3A20">
        <w:rPr>
          <w:rFonts w:asciiTheme="majorBidi" w:hAnsiTheme="majorBidi" w:cstheme="majorBidi"/>
          <w:lang w:val="en-US"/>
        </w:rPr>
        <w:t xml:space="preserve"> </w:t>
      </w:r>
      <w:proofErr w:type="spellStart"/>
      <w:r w:rsidR="00AD7E98" w:rsidRPr="00EA3A20">
        <w:rPr>
          <w:rFonts w:asciiTheme="majorBidi" w:hAnsiTheme="majorBidi" w:cstheme="majorBidi"/>
          <w:lang w:val="en-US"/>
        </w:rPr>
        <w:t>Rezakazemi</w:t>
      </w:r>
      <w:proofErr w:type="spellEnd"/>
      <w:r w:rsidR="00E06CDB">
        <w:rPr>
          <w:rFonts w:asciiTheme="majorBidi" w:hAnsiTheme="majorBidi" w:cstheme="majorBidi"/>
          <w:lang w:val="en-US"/>
        </w:rPr>
        <w:t>,</w:t>
      </w:r>
      <w:r w:rsidR="00AD7E98" w:rsidRPr="00EA3A20">
        <w:rPr>
          <w:rFonts w:asciiTheme="majorBidi" w:hAnsiTheme="majorBidi" w:cstheme="majorBidi"/>
          <w:lang w:val="en-US"/>
        </w:rPr>
        <w:t xml:space="preserve"> </w:t>
      </w:r>
      <w:r w:rsidR="00E06CDB">
        <w:rPr>
          <w:rFonts w:asciiTheme="majorBidi" w:hAnsiTheme="majorBidi" w:cstheme="majorBidi"/>
          <w:lang w:val="en-US"/>
        </w:rPr>
        <w:t xml:space="preserve">M. </w:t>
      </w:r>
      <w:proofErr w:type="spellStart"/>
      <w:r w:rsidR="00AD7E98" w:rsidRPr="00EA3A20">
        <w:rPr>
          <w:rFonts w:asciiTheme="majorBidi" w:hAnsiTheme="majorBidi" w:cstheme="majorBidi"/>
          <w:lang w:val="en-US"/>
        </w:rPr>
        <w:t>Mesbah</w:t>
      </w:r>
      <w:proofErr w:type="spellEnd"/>
      <w:r w:rsidRPr="00EA3A20">
        <w:rPr>
          <w:rFonts w:asciiTheme="majorBidi" w:hAnsiTheme="majorBidi" w:cstheme="majorBidi"/>
        </w:rPr>
        <w:t xml:space="preserve">, </w:t>
      </w:r>
      <w:r w:rsidR="00162114" w:rsidRPr="00EA3A20">
        <w:rPr>
          <w:rStyle w:val="Strong"/>
          <w:rFonts w:asciiTheme="majorBidi" w:hAnsiTheme="majorBidi" w:cstheme="majorBidi"/>
          <w:b w:val="0"/>
          <w:bCs w:val="0"/>
          <w:i/>
          <w:iCs/>
          <w:color w:val="000000" w:themeColor="text1"/>
          <w:shd w:val="clear" w:color="auto" w:fill="FFFFFF"/>
        </w:rPr>
        <w:t>Environ. Technol</w:t>
      </w:r>
      <w:r w:rsidR="00E06CDB">
        <w:rPr>
          <w:rFonts w:asciiTheme="majorBidi" w:hAnsiTheme="majorBidi" w:cstheme="majorBidi"/>
        </w:rPr>
        <w:t>.</w:t>
      </w:r>
    </w:p>
    <w:p w:rsidR="00265AE5" w:rsidRPr="00E06CDB" w:rsidRDefault="00E06CDB" w:rsidP="00E06CDB">
      <w:pPr>
        <w:autoSpaceDE w:val="0"/>
        <w:autoSpaceDN w:val="0"/>
        <w:adjustRightInd w:val="0"/>
        <w:spacing w:line="360" w:lineRule="auto"/>
        <w:jc w:val="both"/>
        <w:rPr>
          <w:rFonts w:asciiTheme="majorBidi" w:hAnsiTheme="majorBidi" w:cstheme="majorBidi"/>
        </w:rPr>
      </w:pPr>
      <w:r>
        <w:rPr>
          <w:rFonts w:asciiTheme="majorBidi" w:hAnsiTheme="majorBidi" w:cstheme="majorBidi"/>
        </w:rPr>
        <w:t xml:space="preserve">        </w:t>
      </w:r>
      <w:bookmarkStart w:id="3" w:name="_GoBack"/>
      <w:bookmarkEnd w:id="3"/>
      <w:r>
        <w:rPr>
          <w:rFonts w:asciiTheme="majorBidi" w:hAnsiTheme="majorBidi" w:cstheme="majorBidi"/>
        </w:rPr>
        <w:t xml:space="preserve">    </w:t>
      </w:r>
      <w:r w:rsidR="00265AE5" w:rsidRPr="00EA3A20">
        <w:rPr>
          <w:rFonts w:asciiTheme="majorBidi" w:hAnsiTheme="majorBidi" w:cstheme="majorBidi"/>
          <w:b/>
          <w:bCs/>
        </w:rPr>
        <w:t>201</w:t>
      </w:r>
      <w:r w:rsidR="00923EFF" w:rsidRPr="00EA3A20">
        <w:rPr>
          <w:rFonts w:asciiTheme="majorBidi" w:hAnsiTheme="majorBidi" w:cstheme="majorBidi"/>
          <w:b/>
          <w:bCs/>
        </w:rPr>
        <w:t>8</w:t>
      </w:r>
      <w:r w:rsidR="00F56E9C" w:rsidRPr="00EA3A20">
        <w:rPr>
          <w:rFonts w:asciiTheme="majorBidi" w:hAnsiTheme="majorBidi" w:cstheme="majorBidi"/>
        </w:rPr>
        <w:t>,</w:t>
      </w:r>
      <w:r w:rsidR="00923EFF" w:rsidRPr="00EA3A20">
        <w:rPr>
          <w:rFonts w:asciiTheme="majorBidi" w:hAnsiTheme="majorBidi" w:cstheme="majorBidi"/>
        </w:rPr>
        <w:t xml:space="preserve"> 39</w:t>
      </w:r>
      <w:r w:rsidR="00F56E9C" w:rsidRPr="00EA3A20">
        <w:rPr>
          <w:rFonts w:asciiTheme="majorBidi" w:hAnsiTheme="majorBidi" w:cstheme="majorBidi"/>
        </w:rPr>
        <w:t xml:space="preserve">, </w:t>
      </w:r>
      <w:r w:rsidR="00AD7E98" w:rsidRPr="00EA3A20">
        <w:rPr>
          <w:rFonts w:asciiTheme="majorBidi" w:hAnsiTheme="majorBidi" w:cstheme="majorBidi"/>
          <w:color w:val="000000" w:themeColor="text1"/>
        </w:rPr>
        <w:t>2792-2800</w:t>
      </w:r>
      <w:r w:rsidR="00265AE5" w:rsidRPr="00EA3A20">
        <w:rPr>
          <w:rFonts w:asciiTheme="majorBidi" w:hAnsiTheme="majorBidi" w:cstheme="majorBidi"/>
          <w:color w:val="000000" w:themeColor="text1"/>
        </w:rPr>
        <w:t>.</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17.</w:t>
      </w:r>
      <w:r w:rsidRPr="00EA3A20">
        <w:rPr>
          <w:rFonts w:asciiTheme="majorBidi" w:hAnsiTheme="majorBidi" w:cstheme="majorBidi"/>
        </w:rPr>
        <w:tab/>
        <w:t>A.</w:t>
      </w:r>
      <w:r w:rsidR="00C93072" w:rsidRPr="00EA3A20">
        <w:rPr>
          <w:rFonts w:asciiTheme="majorBidi" w:hAnsiTheme="majorBidi" w:cstheme="majorBidi"/>
        </w:rPr>
        <w:t xml:space="preserve"> Agrawal</w:t>
      </w:r>
      <w:r w:rsidRPr="00EA3A20">
        <w:rPr>
          <w:rFonts w:asciiTheme="majorBidi" w:hAnsiTheme="majorBidi" w:cstheme="majorBidi"/>
        </w:rPr>
        <w:t>, K. Sahu, B. Pandey</w:t>
      </w:r>
      <w:r w:rsidR="00162114" w:rsidRPr="00EA3A20">
        <w:rPr>
          <w:rFonts w:asciiTheme="majorBidi" w:hAnsiTheme="majorBidi" w:cstheme="majorBidi"/>
        </w:rPr>
        <w:t xml:space="preserve">, </w:t>
      </w:r>
      <w:r w:rsidR="00162114" w:rsidRPr="00EA3A20">
        <w:rPr>
          <w:rFonts w:asciiTheme="majorBidi" w:hAnsiTheme="majorBidi" w:cstheme="majorBidi"/>
          <w:i/>
          <w:iCs/>
          <w:color w:val="222222"/>
          <w:shd w:val="clear" w:color="auto" w:fill="FFFFFF"/>
        </w:rPr>
        <w:t>Colloids Surf. A.</w:t>
      </w:r>
      <w:r w:rsidR="00C93072" w:rsidRPr="00EA3A20">
        <w:rPr>
          <w:rFonts w:asciiTheme="majorBidi" w:hAnsiTheme="majorBidi" w:cstheme="majorBidi"/>
        </w:rPr>
        <w:t xml:space="preserve"> </w:t>
      </w:r>
      <w:r w:rsidR="00C93072" w:rsidRPr="00EA3A20">
        <w:rPr>
          <w:rFonts w:asciiTheme="majorBidi" w:hAnsiTheme="majorBidi" w:cstheme="majorBidi"/>
          <w:b/>
          <w:bCs/>
        </w:rPr>
        <w:t>2004</w:t>
      </w:r>
      <w:r w:rsidR="00C93072" w:rsidRPr="00EA3A20">
        <w:rPr>
          <w:rFonts w:asciiTheme="majorBidi" w:hAnsiTheme="majorBidi" w:cstheme="majorBidi"/>
        </w:rPr>
        <w:t>,</w:t>
      </w:r>
      <w:r w:rsidRPr="00EA3A20">
        <w:rPr>
          <w:rFonts w:asciiTheme="majorBidi" w:hAnsiTheme="majorBidi" w:cstheme="majorBidi"/>
        </w:rPr>
        <w:t xml:space="preserve"> 237</w:t>
      </w:r>
      <w:r w:rsidR="00C93072" w:rsidRPr="00EA3A20">
        <w:rPr>
          <w:rFonts w:asciiTheme="majorBidi" w:hAnsiTheme="majorBidi" w:cstheme="majorBidi"/>
        </w:rPr>
        <w:t xml:space="preserve">, </w:t>
      </w:r>
      <w:r w:rsidRPr="00EA3A20">
        <w:rPr>
          <w:rFonts w:asciiTheme="majorBidi" w:hAnsiTheme="majorBidi" w:cstheme="majorBidi"/>
        </w:rPr>
        <w:t>133-140.</w:t>
      </w:r>
    </w:p>
    <w:p w:rsidR="00265AE5" w:rsidRPr="00EA3A20" w:rsidRDefault="00265AE5" w:rsidP="00E06CDB">
      <w:pPr>
        <w:pStyle w:val="EndNoteBibliography"/>
        <w:spacing w:line="360" w:lineRule="auto"/>
        <w:ind w:left="720" w:hanging="720"/>
        <w:jc w:val="lowKashida"/>
        <w:rPr>
          <w:rFonts w:asciiTheme="majorBidi" w:hAnsiTheme="majorBidi" w:cstheme="majorBidi"/>
          <w:i/>
        </w:rPr>
      </w:pPr>
      <w:r w:rsidRPr="00EA3A20">
        <w:rPr>
          <w:rFonts w:asciiTheme="majorBidi" w:hAnsiTheme="majorBidi" w:cstheme="majorBidi"/>
        </w:rPr>
        <w:t>18.</w:t>
      </w:r>
      <w:r w:rsidRPr="00EA3A20">
        <w:rPr>
          <w:rFonts w:asciiTheme="majorBidi" w:hAnsiTheme="majorBidi" w:cstheme="majorBidi"/>
        </w:rPr>
        <w:tab/>
        <w:t>H.</w:t>
      </w:r>
      <w:r w:rsidR="00C93072" w:rsidRPr="00EA3A20">
        <w:rPr>
          <w:rFonts w:asciiTheme="majorBidi" w:hAnsiTheme="majorBidi" w:cstheme="majorBidi"/>
        </w:rPr>
        <w:t xml:space="preserve"> ESMAEILI,</w:t>
      </w:r>
      <w:r w:rsidRPr="00EA3A20">
        <w:rPr>
          <w:rFonts w:asciiTheme="majorBidi" w:hAnsiTheme="majorBidi" w:cstheme="majorBidi"/>
        </w:rPr>
        <w:t xml:space="preserve"> R. FOROUTAN, </w:t>
      </w:r>
      <w:r w:rsidR="00B71365" w:rsidRPr="00EA3A20">
        <w:rPr>
          <w:rFonts w:asciiTheme="majorBidi" w:hAnsiTheme="majorBidi" w:cstheme="majorBidi"/>
          <w:i/>
          <w:iCs/>
          <w:color w:val="000000" w:themeColor="text1"/>
          <w:shd w:val="clear" w:color="auto" w:fill="FFFFFF"/>
        </w:rPr>
        <w:t>IJBPAS</w:t>
      </w:r>
      <w:r w:rsidR="00921D06" w:rsidRPr="00EA3A20">
        <w:rPr>
          <w:rFonts w:asciiTheme="majorBidi" w:hAnsiTheme="majorBidi" w:cstheme="majorBidi"/>
          <w:i/>
        </w:rPr>
        <w:t xml:space="preserve">. </w:t>
      </w:r>
      <w:r w:rsidR="00921D06" w:rsidRPr="00EA3A20">
        <w:rPr>
          <w:rFonts w:asciiTheme="majorBidi" w:hAnsiTheme="majorBidi" w:cstheme="majorBidi"/>
          <w:b/>
          <w:bCs/>
          <w:iCs/>
        </w:rPr>
        <w:t>2015</w:t>
      </w:r>
      <w:r w:rsidR="00921D06" w:rsidRPr="00EA3A20">
        <w:rPr>
          <w:rFonts w:asciiTheme="majorBidi" w:hAnsiTheme="majorBidi" w:cstheme="majorBidi"/>
          <w:iCs/>
        </w:rPr>
        <w:t>, 4, 611-619.</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19.</w:t>
      </w:r>
      <w:r w:rsidRPr="00EA3A20">
        <w:rPr>
          <w:rFonts w:asciiTheme="majorBidi" w:hAnsiTheme="majorBidi" w:cstheme="majorBidi"/>
        </w:rPr>
        <w:tab/>
        <w:t>M.R.</w:t>
      </w:r>
      <w:r w:rsidR="00C93072" w:rsidRPr="00EA3A20">
        <w:rPr>
          <w:rFonts w:asciiTheme="majorBidi" w:hAnsiTheme="majorBidi" w:cstheme="majorBidi"/>
        </w:rPr>
        <w:t xml:space="preserve"> Mehrasbi</w:t>
      </w:r>
      <w:r w:rsidRPr="00EA3A20">
        <w:rPr>
          <w:rFonts w:asciiTheme="majorBidi" w:hAnsiTheme="majorBidi" w:cstheme="majorBidi"/>
        </w:rPr>
        <w:t xml:space="preserve">, </w:t>
      </w:r>
      <w:r w:rsidR="0061041E" w:rsidRPr="00EA3A20">
        <w:rPr>
          <w:rFonts w:ascii="Georgia" w:hAnsi="Georgia"/>
          <w:color w:val="000000"/>
          <w:sz w:val="21"/>
          <w:szCs w:val="21"/>
        </w:rPr>
        <w:t>Z. Farahmandkia, B. Taghibeigloo, A. Taromi,</w:t>
      </w:r>
      <w:r w:rsidRPr="00EA3A20">
        <w:rPr>
          <w:rFonts w:asciiTheme="majorBidi" w:hAnsiTheme="majorBidi" w:cstheme="majorBidi"/>
        </w:rPr>
        <w:t xml:space="preserve"> </w:t>
      </w:r>
      <w:r w:rsidR="00FB39D3" w:rsidRPr="00EA3A20">
        <w:rPr>
          <w:rFonts w:asciiTheme="majorBidi" w:hAnsiTheme="majorBidi" w:cstheme="majorBidi"/>
          <w:i/>
          <w:iCs/>
          <w:color w:val="000000" w:themeColor="text1"/>
          <w:shd w:val="clear" w:color="auto" w:fill="FFFFFF"/>
        </w:rPr>
        <w:t>Water Air Soil Pollut</w:t>
      </w:r>
      <w:r w:rsidR="00C93072" w:rsidRPr="00EA3A20">
        <w:rPr>
          <w:rFonts w:asciiTheme="majorBidi" w:hAnsiTheme="majorBidi" w:cstheme="majorBidi"/>
          <w:i/>
          <w:iCs/>
          <w:color w:val="000000" w:themeColor="text1"/>
        </w:rPr>
        <w:t>.</w:t>
      </w:r>
      <w:r w:rsidR="00C93072" w:rsidRPr="00EA3A20">
        <w:rPr>
          <w:rFonts w:asciiTheme="majorBidi" w:hAnsiTheme="majorBidi" w:cstheme="majorBidi"/>
        </w:rPr>
        <w:t xml:space="preserve"> </w:t>
      </w:r>
      <w:r w:rsidR="00C93072" w:rsidRPr="00EA3A20">
        <w:rPr>
          <w:rFonts w:asciiTheme="majorBidi" w:hAnsiTheme="majorBidi" w:cstheme="majorBidi"/>
          <w:b/>
          <w:bCs/>
        </w:rPr>
        <w:t>2009</w:t>
      </w:r>
      <w:r w:rsidR="00C93072" w:rsidRPr="00EA3A20">
        <w:rPr>
          <w:rFonts w:asciiTheme="majorBidi" w:hAnsiTheme="majorBidi" w:cstheme="majorBidi"/>
        </w:rPr>
        <w:t>,</w:t>
      </w:r>
      <w:r w:rsidRPr="00EA3A20">
        <w:rPr>
          <w:rFonts w:asciiTheme="majorBidi" w:hAnsiTheme="majorBidi" w:cstheme="majorBidi"/>
        </w:rPr>
        <w:t xml:space="preserve"> 199</w:t>
      </w:r>
      <w:r w:rsidR="00C93072" w:rsidRPr="00EA3A20">
        <w:rPr>
          <w:rFonts w:asciiTheme="majorBidi" w:hAnsiTheme="majorBidi" w:cstheme="majorBidi"/>
        </w:rPr>
        <w:t xml:space="preserve">, </w:t>
      </w:r>
      <w:r w:rsidRPr="00EA3A20">
        <w:rPr>
          <w:rFonts w:asciiTheme="majorBidi" w:hAnsiTheme="majorBidi" w:cstheme="majorBidi"/>
        </w:rPr>
        <w:t>343-351.</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20.</w:t>
      </w:r>
      <w:r w:rsidRPr="00EA3A20">
        <w:rPr>
          <w:rFonts w:asciiTheme="majorBidi" w:hAnsiTheme="majorBidi" w:cstheme="majorBidi"/>
        </w:rPr>
        <w:tab/>
        <w:t>R.S.</w:t>
      </w:r>
      <w:r w:rsidR="00E21E08" w:rsidRPr="00EA3A20">
        <w:rPr>
          <w:rFonts w:asciiTheme="majorBidi" w:hAnsiTheme="majorBidi" w:cstheme="majorBidi"/>
        </w:rPr>
        <w:t>D.</w:t>
      </w:r>
      <w:r w:rsidR="00C93072" w:rsidRPr="00EA3A20">
        <w:rPr>
          <w:rFonts w:asciiTheme="majorBidi" w:hAnsiTheme="majorBidi" w:cstheme="majorBidi"/>
        </w:rPr>
        <w:t xml:space="preserve"> Castro</w:t>
      </w:r>
      <w:r w:rsidRPr="00EA3A20">
        <w:rPr>
          <w:rFonts w:asciiTheme="majorBidi" w:hAnsiTheme="majorBidi" w:cstheme="majorBidi"/>
        </w:rPr>
        <w:t xml:space="preserve">, </w:t>
      </w:r>
      <w:r w:rsidR="00E21E08" w:rsidRPr="00EA3A20">
        <w:rPr>
          <w:rFonts w:ascii="Georgia" w:hAnsi="Georgia"/>
          <w:color w:val="000000"/>
          <w:sz w:val="21"/>
          <w:szCs w:val="21"/>
        </w:rPr>
        <w:t>L. Caetano, G. Ferreira, P.M. Padilha, M.J. Saeki, L.F. Zara, M.A.U. Martines, G. Castro, R.</w:t>
      </w:r>
      <w:r w:rsidR="00214029" w:rsidRPr="00EA3A20">
        <w:rPr>
          <w:rFonts w:asciiTheme="majorBidi" w:hAnsiTheme="majorBidi" w:cstheme="majorBidi"/>
          <w:i/>
          <w:iCs/>
          <w:color w:val="000000" w:themeColor="text1"/>
          <w:shd w:val="clear" w:color="auto" w:fill="FFFFFF"/>
        </w:rPr>
        <w:t>Ind. Eng. Chem. Res</w:t>
      </w:r>
      <w:r w:rsidR="00C93072" w:rsidRPr="00EA3A20">
        <w:rPr>
          <w:rFonts w:asciiTheme="majorBidi" w:hAnsiTheme="majorBidi" w:cstheme="majorBidi"/>
          <w:i/>
          <w:iCs/>
          <w:color w:val="000000" w:themeColor="text1"/>
        </w:rPr>
        <w:t>.</w:t>
      </w:r>
      <w:r w:rsidR="00C93072" w:rsidRPr="00EA3A20">
        <w:rPr>
          <w:rFonts w:asciiTheme="majorBidi" w:hAnsiTheme="majorBidi" w:cstheme="majorBidi"/>
        </w:rPr>
        <w:t xml:space="preserve"> </w:t>
      </w:r>
      <w:r w:rsidR="00C93072" w:rsidRPr="00EA3A20">
        <w:rPr>
          <w:rFonts w:asciiTheme="majorBidi" w:hAnsiTheme="majorBidi" w:cstheme="majorBidi"/>
          <w:b/>
          <w:bCs/>
        </w:rPr>
        <w:t>2011</w:t>
      </w:r>
      <w:r w:rsidR="00C93072" w:rsidRPr="00EA3A20">
        <w:rPr>
          <w:rFonts w:asciiTheme="majorBidi" w:hAnsiTheme="majorBidi" w:cstheme="majorBidi"/>
        </w:rPr>
        <w:t>,</w:t>
      </w:r>
      <w:r w:rsidRPr="00EA3A20">
        <w:rPr>
          <w:rFonts w:asciiTheme="majorBidi" w:hAnsiTheme="majorBidi" w:cstheme="majorBidi"/>
        </w:rPr>
        <w:t xml:space="preserve"> 50</w:t>
      </w:r>
      <w:r w:rsidR="00C93072" w:rsidRPr="00EA3A20">
        <w:rPr>
          <w:rFonts w:asciiTheme="majorBidi" w:hAnsiTheme="majorBidi" w:cstheme="majorBidi"/>
        </w:rPr>
        <w:t xml:space="preserve">, </w:t>
      </w:r>
      <w:r w:rsidRPr="00EA3A20">
        <w:rPr>
          <w:rFonts w:asciiTheme="majorBidi" w:hAnsiTheme="majorBidi" w:cstheme="majorBidi"/>
        </w:rPr>
        <w:t>3446-3451.</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21.</w:t>
      </w:r>
      <w:r w:rsidRPr="00EA3A20">
        <w:rPr>
          <w:rFonts w:asciiTheme="majorBidi" w:hAnsiTheme="majorBidi" w:cstheme="majorBidi"/>
        </w:rPr>
        <w:tab/>
        <w:t>X.</w:t>
      </w:r>
      <w:r w:rsidR="00C93072" w:rsidRPr="00EA3A20">
        <w:rPr>
          <w:rFonts w:asciiTheme="majorBidi" w:hAnsiTheme="majorBidi" w:cstheme="majorBidi"/>
        </w:rPr>
        <w:t xml:space="preserve"> Li</w:t>
      </w:r>
      <w:r w:rsidRPr="00EA3A20">
        <w:rPr>
          <w:rFonts w:asciiTheme="majorBidi" w:hAnsiTheme="majorBidi" w:cstheme="majorBidi"/>
        </w:rPr>
        <w:t xml:space="preserve">, </w:t>
      </w:r>
      <w:r w:rsidR="005C056B" w:rsidRPr="00EA3A20">
        <w:rPr>
          <w:rFonts w:ascii="Georgia" w:hAnsi="Georgia"/>
          <w:color w:val="000000"/>
          <w:sz w:val="21"/>
          <w:szCs w:val="21"/>
        </w:rPr>
        <w:t>Y. Tang, X. Cao, D. Lu, F. Luo, W. Shao,</w:t>
      </w:r>
      <w:r w:rsidRPr="00EA3A20">
        <w:rPr>
          <w:rFonts w:asciiTheme="majorBidi" w:hAnsiTheme="majorBidi" w:cstheme="majorBidi"/>
        </w:rPr>
        <w:t xml:space="preserve"> </w:t>
      </w:r>
      <w:r w:rsidR="002C3094" w:rsidRPr="00EA3A20">
        <w:rPr>
          <w:rFonts w:asciiTheme="majorBidi" w:hAnsiTheme="majorBidi" w:cstheme="majorBidi"/>
          <w:i/>
          <w:iCs/>
          <w:color w:val="222222"/>
          <w:shd w:val="clear" w:color="auto" w:fill="FFFFFF"/>
        </w:rPr>
        <w:t>Colloids Surf. A</w:t>
      </w:r>
      <w:r w:rsidR="00C93072" w:rsidRPr="00EA3A20">
        <w:rPr>
          <w:rFonts w:asciiTheme="majorBidi" w:hAnsiTheme="majorBidi" w:cstheme="majorBidi"/>
          <w:i/>
          <w:iCs/>
        </w:rPr>
        <w:t xml:space="preserve">. </w:t>
      </w:r>
      <w:r w:rsidR="00C93072" w:rsidRPr="00EA3A20">
        <w:rPr>
          <w:rFonts w:asciiTheme="majorBidi" w:hAnsiTheme="majorBidi" w:cstheme="majorBidi"/>
          <w:b/>
          <w:bCs/>
        </w:rPr>
        <w:t>2008</w:t>
      </w:r>
      <w:r w:rsidR="00C93072" w:rsidRPr="00EA3A20">
        <w:rPr>
          <w:rFonts w:asciiTheme="majorBidi" w:hAnsiTheme="majorBidi" w:cstheme="majorBidi"/>
        </w:rPr>
        <w:t>,</w:t>
      </w:r>
      <w:r w:rsidRPr="00EA3A20">
        <w:rPr>
          <w:rFonts w:asciiTheme="majorBidi" w:hAnsiTheme="majorBidi" w:cstheme="majorBidi"/>
        </w:rPr>
        <w:t xml:space="preserve"> 317</w:t>
      </w:r>
      <w:r w:rsidR="00C93072" w:rsidRPr="00EA3A20">
        <w:rPr>
          <w:rFonts w:asciiTheme="majorBidi" w:hAnsiTheme="majorBidi" w:cstheme="majorBidi"/>
        </w:rPr>
        <w:t xml:space="preserve">, </w:t>
      </w:r>
      <w:r w:rsidRPr="00EA3A20">
        <w:rPr>
          <w:rFonts w:asciiTheme="majorBidi" w:hAnsiTheme="majorBidi" w:cstheme="majorBidi"/>
        </w:rPr>
        <w:t>512-521.</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22.</w:t>
      </w:r>
      <w:r w:rsidRPr="00EA3A20">
        <w:rPr>
          <w:rFonts w:asciiTheme="majorBidi" w:hAnsiTheme="majorBidi" w:cstheme="majorBidi"/>
        </w:rPr>
        <w:tab/>
        <w:t>H.Z.</w:t>
      </w:r>
      <w:r w:rsidR="00C93072" w:rsidRPr="00EA3A20">
        <w:rPr>
          <w:rFonts w:asciiTheme="majorBidi" w:hAnsiTheme="majorBidi" w:cstheme="majorBidi"/>
        </w:rPr>
        <w:t xml:space="preserve"> </w:t>
      </w:r>
      <w:r w:rsidR="009235D6" w:rsidRPr="00EA3A20">
        <w:rPr>
          <w:rFonts w:asciiTheme="majorBidi" w:hAnsiTheme="majorBidi" w:cstheme="majorBidi"/>
        </w:rPr>
        <w:t>Shahmohammadi</w:t>
      </w:r>
      <w:r w:rsidRPr="00EA3A20">
        <w:rPr>
          <w:rFonts w:asciiTheme="majorBidi" w:hAnsiTheme="majorBidi" w:cstheme="majorBidi"/>
        </w:rPr>
        <w:t xml:space="preserve">, </w:t>
      </w:r>
      <w:r w:rsidRPr="00EA3A20">
        <w:rPr>
          <w:rFonts w:asciiTheme="majorBidi" w:hAnsiTheme="majorBidi" w:cstheme="majorBidi"/>
          <w:i/>
        </w:rPr>
        <w:t>Removal of low concentrations of cadmium from water using improved rice husk.</w:t>
      </w:r>
      <w:r w:rsidR="00C93072" w:rsidRPr="00EA3A20">
        <w:rPr>
          <w:rFonts w:asciiTheme="majorBidi" w:hAnsiTheme="majorBidi" w:cstheme="majorBidi"/>
        </w:rPr>
        <w:t xml:space="preserve"> </w:t>
      </w:r>
      <w:r w:rsidR="00C93072" w:rsidRPr="00EA3A20">
        <w:rPr>
          <w:rFonts w:asciiTheme="majorBidi" w:hAnsiTheme="majorBidi" w:cstheme="majorBidi"/>
          <w:b/>
          <w:bCs/>
        </w:rPr>
        <w:t>2008</w:t>
      </w:r>
      <w:r w:rsidR="00C93072" w:rsidRPr="00EA3A20">
        <w:rPr>
          <w:rFonts w:asciiTheme="majorBidi" w:hAnsiTheme="majorBidi" w:cstheme="majorBidi"/>
        </w:rPr>
        <w:t>.</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23.</w:t>
      </w:r>
      <w:r w:rsidRPr="00EA3A20">
        <w:rPr>
          <w:rFonts w:asciiTheme="majorBidi" w:hAnsiTheme="majorBidi" w:cstheme="majorBidi"/>
        </w:rPr>
        <w:tab/>
      </w:r>
      <w:r w:rsidR="00DC5D5E" w:rsidRPr="00EA3A20">
        <w:rPr>
          <w:rFonts w:asciiTheme="majorBidi" w:hAnsiTheme="majorBidi" w:cstheme="majorBidi"/>
          <w:color w:val="333333"/>
        </w:rPr>
        <w:t xml:space="preserve">F.D. Oliveira, A.C. Soares, O.M. Freitas, S.A. Figueiredo, </w:t>
      </w:r>
      <w:r w:rsidR="000E27F6" w:rsidRPr="00EA3A20">
        <w:rPr>
          <w:rFonts w:asciiTheme="majorBidi" w:hAnsiTheme="majorBidi" w:cstheme="majorBidi"/>
          <w:i/>
          <w:iCs/>
        </w:rPr>
        <w:t>Global Nest J</w:t>
      </w:r>
      <w:r w:rsidR="00C93072" w:rsidRPr="00EA3A20">
        <w:rPr>
          <w:rFonts w:asciiTheme="majorBidi" w:hAnsiTheme="majorBidi" w:cstheme="majorBidi"/>
          <w:i/>
          <w:iCs/>
        </w:rPr>
        <w:t>.</w:t>
      </w:r>
      <w:r w:rsidR="00C93072" w:rsidRPr="00EA3A20">
        <w:rPr>
          <w:rFonts w:asciiTheme="majorBidi" w:hAnsiTheme="majorBidi" w:cstheme="majorBidi"/>
        </w:rPr>
        <w:t xml:space="preserve"> </w:t>
      </w:r>
      <w:r w:rsidR="00C93072" w:rsidRPr="00EA3A20">
        <w:rPr>
          <w:rFonts w:asciiTheme="majorBidi" w:hAnsiTheme="majorBidi" w:cstheme="majorBidi"/>
          <w:b/>
          <w:bCs/>
        </w:rPr>
        <w:t>2010</w:t>
      </w:r>
      <w:r w:rsidR="00C93072" w:rsidRPr="00EA3A20">
        <w:rPr>
          <w:rFonts w:asciiTheme="majorBidi" w:hAnsiTheme="majorBidi" w:cstheme="majorBidi"/>
        </w:rPr>
        <w:t>,</w:t>
      </w:r>
      <w:r w:rsidRPr="00EA3A20">
        <w:rPr>
          <w:rFonts w:asciiTheme="majorBidi" w:hAnsiTheme="majorBidi" w:cstheme="majorBidi"/>
        </w:rPr>
        <w:t xml:space="preserve"> 12</w:t>
      </w:r>
      <w:r w:rsidR="00C93072" w:rsidRPr="00EA3A20">
        <w:rPr>
          <w:rFonts w:asciiTheme="majorBidi" w:hAnsiTheme="majorBidi" w:cstheme="majorBidi"/>
        </w:rPr>
        <w:t xml:space="preserve">, </w:t>
      </w:r>
      <w:r w:rsidRPr="00EA3A20">
        <w:rPr>
          <w:rFonts w:asciiTheme="majorBidi" w:hAnsiTheme="majorBidi" w:cstheme="majorBidi"/>
        </w:rPr>
        <w:t>206-214.</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24.</w:t>
      </w:r>
      <w:r w:rsidRPr="00EA3A20">
        <w:rPr>
          <w:rFonts w:asciiTheme="majorBidi" w:hAnsiTheme="majorBidi" w:cstheme="majorBidi"/>
        </w:rPr>
        <w:tab/>
        <w:t>I.</w:t>
      </w:r>
      <w:r w:rsidR="00C93072" w:rsidRPr="00EA3A20">
        <w:rPr>
          <w:rFonts w:asciiTheme="majorBidi" w:hAnsiTheme="majorBidi" w:cstheme="majorBidi"/>
        </w:rPr>
        <w:t xml:space="preserve"> Maiz</w:t>
      </w:r>
      <w:r w:rsidRPr="00EA3A20">
        <w:rPr>
          <w:rFonts w:asciiTheme="majorBidi" w:hAnsiTheme="majorBidi" w:cstheme="majorBidi"/>
        </w:rPr>
        <w:t xml:space="preserve">, M.V. Esnaola, E. Millan, </w:t>
      </w:r>
      <w:r w:rsidR="000E27F6" w:rsidRPr="00EA3A20">
        <w:rPr>
          <w:rFonts w:asciiTheme="majorBidi" w:hAnsiTheme="majorBidi" w:cstheme="majorBidi"/>
          <w:i/>
          <w:iCs/>
          <w:color w:val="000000" w:themeColor="text1"/>
          <w:shd w:val="clear" w:color="auto" w:fill="FFFFFF"/>
        </w:rPr>
        <w:t>Sci Total Environ</w:t>
      </w:r>
      <w:r w:rsidR="00353390" w:rsidRPr="00EA3A20">
        <w:rPr>
          <w:rFonts w:asciiTheme="majorBidi" w:hAnsiTheme="majorBidi" w:cstheme="majorBidi"/>
          <w:i/>
          <w:iCs/>
          <w:color w:val="000000" w:themeColor="text1"/>
        </w:rPr>
        <w:t>.</w:t>
      </w:r>
      <w:r w:rsidR="00353390" w:rsidRPr="00EA3A20">
        <w:rPr>
          <w:rFonts w:asciiTheme="majorBidi" w:hAnsiTheme="majorBidi" w:cstheme="majorBidi"/>
        </w:rPr>
        <w:t xml:space="preserve"> </w:t>
      </w:r>
      <w:r w:rsidR="00353390" w:rsidRPr="00EA3A20">
        <w:rPr>
          <w:rFonts w:asciiTheme="majorBidi" w:hAnsiTheme="majorBidi" w:cstheme="majorBidi"/>
          <w:b/>
          <w:bCs/>
        </w:rPr>
        <w:t>1997</w:t>
      </w:r>
      <w:r w:rsidR="00353390" w:rsidRPr="00EA3A20">
        <w:rPr>
          <w:rFonts w:asciiTheme="majorBidi" w:hAnsiTheme="majorBidi" w:cstheme="majorBidi"/>
        </w:rPr>
        <w:t xml:space="preserve">, 206, </w:t>
      </w:r>
      <w:r w:rsidRPr="00EA3A20">
        <w:rPr>
          <w:rFonts w:asciiTheme="majorBidi" w:hAnsiTheme="majorBidi" w:cstheme="majorBidi"/>
        </w:rPr>
        <w:t>107-115.</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25.</w:t>
      </w:r>
      <w:r w:rsidRPr="00EA3A20">
        <w:rPr>
          <w:rFonts w:asciiTheme="majorBidi" w:hAnsiTheme="majorBidi" w:cstheme="majorBidi"/>
        </w:rPr>
        <w:tab/>
        <w:t>L.</w:t>
      </w:r>
      <w:r w:rsidR="00353390" w:rsidRPr="00EA3A20">
        <w:rPr>
          <w:rFonts w:asciiTheme="majorBidi" w:hAnsiTheme="majorBidi" w:cstheme="majorBidi"/>
        </w:rPr>
        <w:t xml:space="preserve"> Norton</w:t>
      </w:r>
      <w:r w:rsidRPr="00EA3A20">
        <w:rPr>
          <w:rFonts w:asciiTheme="majorBidi" w:hAnsiTheme="majorBidi" w:cstheme="majorBidi"/>
        </w:rPr>
        <w:t xml:space="preserve">, K. Baskaran, T. McKenzie, </w:t>
      </w:r>
      <w:r w:rsidR="000E27F6" w:rsidRPr="00EA3A20">
        <w:rPr>
          <w:rFonts w:asciiTheme="majorBidi" w:hAnsiTheme="majorBidi" w:cstheme="majorBidi"/>
          <w:i/>
          <w:iCs/>
          <w:color w:val="000000" w:themeColor="text1"/>
          <w:shd w:val="clear" w:color="auto" w:fill="FFFFFF"/>
        </w:rPr>
        <w:t>Adv. Environ. </w:t>
      </w:r>
      <w:r w:rsidR="000E27F6" w:rsidRPr="00EA3A20">
        <w:rPr>
          <w:rStyle w:val="Emphasis"/>
          <w:rFonts w:asciiTheme="majorBidi" w:hAnsiTheme="majorBidi" w:cstheme="majorBidi"/>
          <w:i w:val="0"/>
          <w:iCs w:val="0"/>
          <w:color w:val="000000" w:themeColor="text1"/>
          <w:shd w:val="clear" w:color="auto" w:fill="FFFFFF"/>
        </w:rPr>
        <w:t>Res</w:t>
      </w:r>
      <w:r w:rsidR="000E27F6" w:rsidRPr="00EA3A20">
        <w:rPr>
          <w:rFonts w:asciiTheme="majorBidi" w:hAnsiTheme="majorBidi" w:cstheme="majorBidi"/>
          <w:i/>
          <w:iCs/>
          <w:color w:val="000000" w:themeColor="text1"/>
        </w:rPr>
        <w:t>.</w:t>
      </w:r>
      <w:r w:rsidR="00353390" w:rsidRPr="00EA3A20">
        <w:rPr>
          <w:rFonts w:asciiTheme="majorBidi" w:hAnsiTheme="majorBidi" w:cstheme="majorBidi"/>
        </w:rPr>
        <w:t xml:space="preserve"> </w:t>
      </w:r>
      <w:r w:rsidR="00353390" w:rsidRPr="00EA3A20">
        <w:rPr>
          <w:rFonts w:asciiTheme="majorBidi" w:hAnsiTheme="majorBidi" w:cstheme="majorBidi"/>
          <w:b/>
          <w:bCs/>
        </w:rPr>
        <w:t>2004</w:t>
      </w:r>
      <w:r w:rsidR="00353390" w:rsidRPr="00EA3A20">
        <w:rPr>
          <w:rFonts w:asciiTheme="majorBidi" w:hAnsiTheme="majorBidi" w:cstheme="majorBidi"/>
        </w:rPr>
        <w:t xml:space="preserve">, 8, </w:t>
      </w:r>
      <w:r w:rsidRPr="00EA3A20">
        <w:rPr>
          <w:rFonts w:asciiTheme="majorBidi" w:hAnsiTheme="majorBidi" w:cstheme="majorBidi"/>
        </w:rPr>
        <w:t>629-635.</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26.</w:t>
      </w:r>
      <w:r w:rsidRPr="00EA3A20">
        <w:rPr>
          <w:rFonts w:asciiTheme="majorBidi" w:hAnsiTheme="majorBidi" w:cstheme="majorBidi"/>
        </w:rPr>
        <w:tab/>
        <w:t>M.</w:t>
      </w:r>
      <w:r w:rsidR="00DF27E5" w:rsidRPr="00EA3A20">
        <w:rPr>
          <w:rFonts w:asciiTheme="majorBidi" w:hAnsiTheme="majorBidi" w:cstheme="majorBidi"/>
        </w:rPr>
        <w:t xml:space="preserve"> Ghaedi</w:t>
      </w:r>
      <w:r w:rsidRPr="00EA3A20">
        <w:rPr>
          <w:rFonts w:asciiTheme="majorBidi" w:hAnsiTheme="majorBidi" w:cstheme="majorBidi"/>
        </w:rPr>
        <w:t xml:space="preserve">, E. Asadpour, A. Vafaie, </w:t>
      </w:r>
      <w:r w:rsidR="006067D4" w:rsidRPr="00EA3A20">
        <w:rPr>
          <w:rFonts w:asciiTheme="majorBidi" w:hAnsiTheme="majorBidi" w:cstheme="majorBidi"/>
          <w:i/>
          <w:iCs/>
          <w:color w:val="000000" w:themeColor="text1"/>
          <w:shd w:val="clear" w:color="auto" w:fill="FFFFFF"/>
        </w:rPr>
        <w:t>Bull. Chem. Soc. Jpn</w:t>
      </w:r>
      <w:r w:rsidR="00DF27E5" w:rsidRPr="00EA3A20">
        <w:rPr>
          <w:rFonts w:asciiTheme="majorBidi" w:hAnsiTheme="majorBidi" w:cstheme="majorBidi"/>
          <w:i/>
          <w:iCs/>
          <w:color w:val="000000" w:themeColor="text1"/>
        </w:rPr>
        <w:t>.</w:t>
      </w:r>
      <w:r w:rsidR="00DF27E5" w:rsidRPr="00EA3A20">
        <w:rPr>
          <w:rFonts w:asciiTheme="majorBidi" w:hAnsiTheme="majorBidi" w:cstheme="majorBidi"/>
        </w:rPr>
        <w:t xml:space="preserve"> </w:t>
      </w:r>
      <w:r w:rsidR="00DF27E5" w:rsidRPr="00EA3A20">
        <w:rPr>
          <w:rFonts w:asciiTheme="majorBidi" w:hAnsiTheme="majorBidi" w:cstheme="majorBidi"/>
          <w:b/>
          <w:bCs/>
        </w:rPr>
        <w:t>2006</w:t>
      </w:r>
      <w:r w:rsidR="00DF27E5" w:rsidRPr="00EA3A20">
        <w:rPr>
          <w:rFonts w:asciiTheme="majorBidi" w:hAnsiTheme="majorBidi" w:cstheme="majorBidi"/>
        </w:rPr>
        <w:t xml:space="preserve">, 79, </w:t>
      </w:r>
      <w:r w:rsidRPr="00EA3A20">
        <w:rPr>
          <w:rFonts w:asciiTheme="majorBidi" w:hAnsiTheme="majorBidi" w:cstheme="majorBidi"/>
        </w:rPr>
        <w:t>432-436.</w:t>
      </w:r>
    </w:p>
    <w:p w:rsidR="007A3964" w:rsidRDefault="00265AE5" w:rsidP="00E06CDB">
      <w:pPr>
        <w:spacing w:line="360" w:lineRule="auto"/>
        <w:rPr>
          <w:rFonts w:asciiTheme="majorBidi" w:hAnsiTheme="majorBidi" w:cstheme="majorBidi"/>
          <w:color w:val="000000"/>
        </w:rPr>
      </w:pPr>
      <w:r w:rsidRPr="00EA3A20">
        <w:rPr>
          <w:rFonts w:asciiTheme="majorBidi" w:hAnsiTheme="majorBidi" w:cstheme="majorBidi"/>
        </w:rPr>
        <w:t>27.</w:t>
      </w:r>
      <w:r w:rsidRPr="00EA3A20">
        <w:rPr>
          <w:rFonts w:asciiTheme="majorBidi" w:hAnsiTheme="majorBidi" w:cstheme="majorBidi"/>
        </w:rPr>
        <w:tab/>
      </w:r>
      <w:r w:rsidR="00B55354" w:rsidRPr="00EA3A20">
        <w:rPr>
          <w:rFonts w:asciiTheme="majorBidi" w:hAnsiTheme="majorBidi" w:cstheme="majorBidi"/>
          <w:color w:val="000000"/>
        </w:rPr>
        <w:t>M. Ghaedi, F. Ahmadi, Z. Tavakoli, M. Montaze</w:t>
      </w:r>
      <w:r w:rsidR="007A3964">
        <w:rPr>
          <w:rFonts w:asciiTheme="majorBidi" w:hAnsiTheme="majorBidi" w:cstheme="majorBidi"/>
          <w:color w:val="000000"/>
        </w:rPr>
        <w:t xml:space="preserve">rozohori, A. </w:t>
      </w:r>
      <w:proofErr w:type="spellStart"/>
      <w:r w:rsidR="007A3964">
        <w:rPr>
          <w:rFonts w:asciiTheme="majorBidi" w:hAnsiTheme="majorBidi" w:cstheme="majorBidi"/>
          <w:color w:val="000000"/>
        </w:rPr>
        <w:t>Khanmohammadi</w:t>
      </w:r>
      <w:proofErr w:type="spellEnd"/>
      <w:r w:rsidR="007A3964">
        <w:rPr>
          <w:rFonts w:asciiTheme="majorBidi" w:hAnsiTheme="majorBidi" w:cstheme="majorBidi"/>
          <w:color w:val="000000"/>
        </w:rPr>
        <w:t>, M.</w:t>
      </w:r>
    </w:p>
    <w:p w:rsidR="00265AE5" w:rsidRPr="00EA3A20" w:rsidRDefault="00B55354" w:rsidP="00E06CDB">
      <w:pPr>
        <w:spacing w:line="360" w:lineRule="auto"/>
        <w:rPr>
          <w:lang w:val="en-US" w:eastAsia="en-US"/>
        </w:rPr>
      </w:pPr>
      <w:r w:rsidRPr="00EA3A20">
        <w:rPr>
          <w:rFonts w:asciiTheme="majorBidi" w:hAnsiTheme="majorBidi" w:cstheme="majorBidi"/>
          <w:color w:val="000000"/>
        </w:rPr>
        <w:t xml:space="preserve">    </w:t>
      </w:r>
      <w:r w:rsidR="007A3964">
        <w:rPr>
          <w:rFonts w:asciiTheme="majorBidi" w:hAnsiTheme="majorBidi" w:cstheme="majorBidi"/>
          <w:color w:val="000000"/>
        </w:rPr>
        <w:t xml:space="preserve">       </w:t>
      </w:r>
      <w:proofErr w:type="spellStart"/>
      <w:r w:rsidRPr="00EA3A20">
        <w:rPr>
          <w:rFonts w:asciiTheme="majorBidi" w:hAnsiTheme="majorBidi" w:cstheme="majorBidi"/>
          <w:color w:val="000000"/>
        </w:rPr>
        <w:t>Soylak</w:t>
      </w:r>
      <w:proofErr w:type="spellEnd"/>
      <w:r w:rsidRPr="00EA3A20">
        <w:rPr>
          <w:rFonts w:asciiTheme="majorBidi" w:hAnsiTheme="majorBidi" w:cstheme="majorBidi"/>
          <w:color w:val="000000"/>
        </w:rPr>
        <w:t>,</w:t>
      </w:r>
      <w:r w:rsidR="00265AE5" w:rsidRPr="00EA3A20">
        <w:rPr>
          <w:rFonts w:asciiTheme="majorBidi" w:hAnsiTheme="majorBidi" w:cstheme="majorBidi"/>
        </w:rPr>
        <w:t xml:space="preserve"> </w:t>
      </w:r>
      <w:r w:rsidR="006067D4" w:rsidRPr="00EA3A20">
        <w:rPr>
          <w:rFonts w:asciiTheme="majorBidi" w:hAnsiTheme="majorBidi" w:cstheme="majorBidi"/>
          <w:i/>
          <w:iCs/>
          <w:lang w:val="en-US" w:eastAsia="en-US"/>
        </w:rPr>
        <w:t>J. Hazard. Mater</w:t>
      </w:r>
      <w:r w:rsidR="00431A3F" w:rsidRPr="00EA3A20">
        <w:rPr>
          <w:rFonts w:asciiTheme="majorBidi" w:hAnsiTheme="majorBidi" w:cstheme="majorBidi"/>
          <w:i/>
          <w:iCs/>
        </w:rPr>
        <w:t>.</w:t>
      </w:r>
      <w:r w:rsidR="00431A3F" w:rsidRPr="00EA3A20">
        <w:rPr>
          <w:rFonts w:asciiTheme="majorBidi" w:hAnsiTheme="majorBidi" w:cstheme="majorBidi"/>
        </w:rPr>
        <w:t xml:space="preserve"> </w:t>
      </w:r>
      <w:r w:rsidR="00431A3F" w:rsidRPr="00EA3A20">
        <w:rPr>
          <w:rFonts w:asciiTheme="majorBidi" w:hAnsiTheme="majorBidi" w:cstheme="majorBidi"/>
          <w:b/>
          <w:bCs/>
        </w:rPr>
        <w:t>2008</w:t>
      </w:r>
      <w:r w:rsidR="00431A3F" w:rsidRPr="00EA3A20">
        <w:rPr>
          <w:rFonts w:asciiTheme="majorBidi" w:hAnsiTheme="majorBidi" w:cstheme="majorBidi"/>
        </w:rPr>
        <w:t xml:space="preserve">, 152, </w:t>
      </w:r>
      <w:r w:rsidR="00265AE5" w:rsidRPr="00EA3A20">
        <w:rPr>
          <w:rFonts w:asciiTheme="majorBidi" w:hAnsiTheme="majorBidi" w:cstheme="majorBidi"/>
        </w:rPr>
        <w:t>1248-1255.</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28.</w:t>
      </w:r>
      <w:r w:rsidRPr="00EA3A20">
        <w:rPr>
          <w:rFonts w:asciiTheme="majorBidi" w:hAnsiTheme="majorBidi" w:cstheme="majorBidi"/>
        </w:rPr>
        <w:tab/>
        <w:t>X.</w:t>
      </w:r>
      <w:r w:rsidR="00431A3F" w:rsidRPr="00EA3A20">
        <w:rPr>
          <w:rFonts w:asciiTheme="majorBidi" w:hAnsiTheme="majorBidi" w:cstheme="majorBidi"/>
        </w:rPr>
        <w:t xml:space="preserve"> Huang</w:t>
      </w:r>
      <w:r w:rsidRPr="00EA3A20">
        <w:rPr>
          <w:rFonts w:asciiTheme="majorBidi" w:hAnsiTheme="majorBidi" w:cstheme="majorBidi"/>
        </w:rPr>
        <w:t>,</w:t>
      </w:r>
      <w:r w:rsidR="00746932" w:rsidRPr="00EA3A20">
        <w:rPr>
          <w:rFonts w:asciiTheme="majorBidi" w:hAnsiTheme="majorBidi" w:cstheme="majorBidi"/>
          <w:color w:val="000000"/>
        </w:rPr>
        <w:t xml:space="preserve"> X. Chang, Q. He, Y. Cui, Y. Zhai. N. Jiang,</w:t>
      </w:r>
      <w:r w:rsidRPr="00EA3A20">
        <w:rPr>
          <w:rFonts w:asciiTheme="majorBidi" w:hAnsiTheme="majorBidi" w:cstheme="majorBidi"/>
        </w:rPr>
        <w:t xml:space="preserve"> </w:t>
      </w:r>
      <w:r w:rsidR="00D64922" w:rsidRPr="00EA3A20">
        <w:rPr>
          <w:rFonts w:asciiTheme="majorBidi" w:hAnsiTheme="majorBidi" w:cstheme="majorBidi"/>
          <w:i/>
          <w:iCs/>
          <w:lang w:val="en-US" w:eastAsia="en-US"/>
        </w:rPr>
        <w:t>J. Hazard. Mater</w:t>
      </w:r>
      <w:r w:rsidR="00431A3F" w:rsidRPr="00EA3A20">
        <w:rPr>
          <w:rFonts w:asciiTheme="majorBidi" w:hAnsiTheme="majorBidi" w:cstheme="majorBidi"/>
        </w:rPr>
        <w:t xml:space="preserve">. </w:t>
      </w:r>
      <w:r w:rsidR="00431A3F" w:rsidRPr="00EA3A20">
        <w:rPr>
          <w:rFonts w:asciiTheme="majorBidi" w:hAnsiTheme="majorBidi" w:cstheme="majorBidi"/>
          <w:b/>
          <w:bCs/>
        </w:rPr>
        <w:t>2008</w:t>
      </w:r>
      <w:r w:rsidR="00431A3F" w:rsidRPr="00EA3A20">
        <w:rPr>
          <w:rFonts w:asciiTheme="majorBidi" w:hAnsiTheme="majorBidi" w:cstheme="majorBidi"/>
        </w:rPr>
        <w:t xml:space="preserve">, 157, </w:t>
      </w:r>
      <w:r w:rsidRPr="00EA3A20">
        <w:rPr>
          <w:rFonts w:asciiTheme="majorBidi" w:hAnsiTheme="majorBidi" w:cstheme="majorBidi"/>
        </w:rPr>
        <w:t>154-160.</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29.</w:t>
      </w:r>
      <w:r w:rsidRPr="00EA3A20">
        <w:rPr>
          <w:rFonts w:asciiTheme="majorBidi" w:hAnsiTheme="majorBidi" w:cstheme="majorBidi"/>
        </w:rPr>
        <w:tab/>
        <w:t>G.</w:t>
      </w:r>
      <w:r w:rsidR="00F11BD9" w:rsidRPr="00EA3A20">
        <w:rPr>
          <w:rFonts w:asciiTheme="majorBidi" w:hAnsiTheme="majorBidi" w:cstheme="majorBidi"/>
        </w:rPr>
        <w:t xml:space="preserve"> Sreeramulu</w:t>
      </w:r>
      <w:r w:rsidRPr="00EA3A20">
        <w:rPr>
          <w:rFonts w:asciiTheme="majorBidi" w:hAnsiTheme="majorBidi" w:cstheme="majorBidi"/>
        </w:rPr>
        <w:t xml:space="preserve">, Y. Zhu, W. Knol, </w:t>
      </w:r>
      <w:r w:rsidR="00D64922" w:rsidRPr="00EA3A20">
        <w:rPr>
          <w:rFonts w:asciiTheme="majorBidi" w:hAnsiTheme="majorBidi" w:cstheme="majorBidi"/>
          <w:i/>
          <w:iCs/>
          <w:color w:val="000000" w:themeColor="text1"/>
          <w:shd w:val="clear" w:color="auto" w:fill="FFFFFF"/>
        </w:rPr>
        <w:t>J. Agric. Food Chem</w:t>
      </w:r>
      <w:r w:rsidR="00F11BD9" w:rsidRPr="00EA3A20">
        <w:rPr>
          <w:rFonts w:asciiTheme="majorBidi" w:hAnsiTheme="majorBidi" w:cstheme="majorBidi"/>
          <w:i/>
          <w:iCs/>
          <w:color w:val="000000" w:themeColor="text1"/>
        </w:rPr>
        <w:t xml:space="preserve">. </w:t>
      </w:r>
      <w:r w:rsidR="00F11BD9" w:rsidRPr="00EA3A20">
        <w:rPr>
          <w:rFonts w:asciiTheme="majorBidi" w:hAnsiTheme="majorBidi" w:cstheme="majorBidi"/>
          <w:b/>
          <w:bCs/>
        </w:rPr>
        <w:t>2000</w:t>
      </w:r>
      <w:r w:rsidR="00F11BD9" w:rsidRPr="00EA3A20">
        <w:rPr>
          <w:rFonts w:asciiTheme="majorBidi" w:hAnsiTheme="majorBidi" w:cstheme="majorBidi"/>
        </w:rPr>
        <w:t xml:space="preserve">, 48, </w:t>
      </w:r>
      <w:r w:rsidRPr="00EA3A20">
        <w:rPr>
          <w:rFonts w:asciiTheme="majorBidi" w:hAnsiTheme="majorBidi" w:cstheme="majorBidi"/>
        </w:rPr>
        <w:t>2589-2594.</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30.</w:t>
      </w:r>
      <w:r w:rsidRPr="00EA3A20">
        <w:rPr>
          <w:rFonts w:asciiTheme="majorBidi" w:hAnsiTheme="majorBidi" w:cstheme="majorBidi"/>
        </w:rPr>
        <w:tab/>
        <w:t>T.</w:t>
      </w:r>
      <w:r w:rsidR="00F11BD9" w:rsidRPr="00EA3A20">
        <w:rPr>
          <w:rFonts w:asciiTheme="majorBidi" w:hAnsiTheme="majorBidi" w:cstheme="majorBidi"/>
        </w:rPr>
        <w:t xml:space="preserve"> Kappel,</w:t>
      </w:r>
      <w:r w:rsidRPr="00EA3A20">
        <w:rPr>
          <w:rFonts w:asciiTheme="majorBidi" w:hAnsiTheme="majorBidi" w:cstheme="majorBidi"/>
        </w:rPr>
        <w:t xml:space="preserve"> R. Anken, </w:t>
      </w:r>
      <w:r w:rsidR="00F11BD9" w:rsidRPr="00EA3A20">
        <w:rPr>
          <w:rFonts w:asciiTheme="majorBidi" w:hAnsiTheme="majorBidi" w:cstheme="majorBidi"/>
          <w:i/>
          <w:iCs/>
        </w:rPr>
        <w:t>Mycologist</w:t>
      </w:r>
      <w:r w:rsidR="00F11BD9" w:rsidRPr="00EA3A20">
        <w:rPr>
          <w:rFonts w:asciiTheme="majorBidi" w:hAnsiTheme="majorBidi" w:cstheme="majorBidi"/>
        </w:rPr>
        <w:t xml:space="preserve">. </w:t>
      </w:r>
      <w:r w:rsidR="00F11BD9" w:rsidRPr="00EA3A20">
        <w:rPr>
          <w:rFonts w:asciiTheme="majorBidi" w:hAnsiTheme="majorBidi" w:cstheme="majorBidi"/>
          <w:b/>
          <w:bCs/>
        </w:rPr>
        <w:t>1993</w:t>
      </w:r>
      <w:r w:rsidR="00F11BD9" w:rsidRPr="00EA3A20">
        <w:rPr>
          <w:rFonts w:asciiTheme="majorBidi" w:hAnsiTheme="majorBidi" w:cstheme="majorBidi"/>
        </w:rPr>
        <w:t xml:space="preserve">, 7, </w:t>
      </w:r>
      <w:r w:rsidRPr="00EA3A20">
        <w:rPr>
          <w:rFonts w:asciiTheme="majorBidi" w:hAnsiTheme="majorBidi" w:cstheme="majorBidi"/>
        </w:rPr>
        <w:t>12-13.</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31.</w:t>
      </w:r>
      <w:r w:rsidRPr="00EA3A20">
        <w:rPr>
          <w:rFonts w:asciiTheme="majorBidi" w:hAnsiTheme="majorBidi" w:cstheme="majorBidi"/>
        </w:rPr>
        <w:tab/>
        <w:t>K.H.</w:t>
      </w:r>
      <w:r w:rsidR="00D34C46" w:rsidRPr="00EA3A20">
        <w:rPr>
          <w:rFonts w:asciiTheme="majorBidi" w:hAnsiTheme="majorBidi" w:cstheme="majorBidi"/>
        </w:rPr>
        <w:t xml:space="preserve"> Steinkraus</w:t>
      </w:r>
      <w:r w:rsidRPr="00EA3A20">
        <w:rPr>
          <w:rFonts w:asciiTheme="majorBidi" w:hAnsiTheme="majorBidi" w:cstheme="majorBidi"/>
        </w:rPr>
        <w:t xml:space="preserve">, </w:t>
      </w:r>
      <w:r w:rsidR="00D34C46" w:rsidRPr="00EA3A20">
        <w:rPr>
          <w:rFonts w:asciiTheme="majorBidi" w:hAnsiTheme="majorBidi" w:cstheme="majorBidi"/>
          <w:i/>
          <w:iCs/>
        </w:rPr>
        <w:t>Food Control</w:t>
      </w:r>
      <w:r w:rsidR="00D34C46" w:rsidRPr="00EA3A20">
        <w:rPr>
          <w:rFonts w:asciiTheme="majorBidi" w:hAnsiTheme="majorBidi" w:cstheme="majorBidi"/>
        </w:rPr>
        <w:t xml:space="preserve">. </w:t>
      </w:r>
      <w:r w:rsidR="00D34C46" w:rsidRPr="00EA3A20">
        <w:rPr>
          <w:rFonts w:asciiTheme="majorBidi" w:hAnsiTheme="majorBidi" w:cstheme="majorBidi"/>
          <w:b/>
          <w:bCs/>
        </w:rPr>
        <w:t>1997</w:t>
      </w:r>
      <w:r w:rsidR="00D34C46" w:rsidRPr="00EA3A20">
        <w:rPr>
          <w:rFonts w:asciiTheme="majorBidi" w:hAnsiTheme="majorBidi" w:cstheme="majorBidi"/>
        </w:rPr>
        <w:t xml:space="preserve">, 8, </w:t>
      </w:r>
      <w:r w:rsidRPr="00EA3A20">
        <w:rPr>
          <w:rFonts w:asciiTheme="majorBidi" w:hAnsiTheme="majorBidi" w:cstheme="majorBidi"/>
        </w:rPr>
        <w:t>311-317.</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lastRenderedPageBreak/>
        <w:t>32.</w:t>
      </w:r>
      <w:r w:rsidRPr="00EA3A20">
        <w:rPr>
          <w:rFonts w:asciiTheme="majorBidi" w:hAnsiTheme="majorBidi" w:cstheme="majorBidi"/>
        </w:rPr>
        <w:tab/>
        <w:t>M.</w:t>
      </w:r>
      <w:r w:rsidR="00D34C46" w:rsidRPr="00EA3A20">
        <w:rPr>
          <w:rFonts w:asciiTheme="majorBidi" w:hAnsiTheme="majorBidi" w:cstheme="majorBidi"/>
        </w:rPr>
        <w:t xml:space="preserve"> Sievers</w:t>
      </w:r>
      <w:r w:rsidRPr="00EA3A20">
        <w:rPr>
          <w:rFonts w:asciiTheme="majorBidi" w:hAnsiTheme="majorBidi" w:cstheme="majorBidi"/>
        </w:rPr>
        <w:t xml:space="preserve">, </w:t>
      </w:r>
      <w:r w:rsidR="00EA1223" w:rsidRPr="00EA3A20">
        <w:rPr>
          <w:rFonts w:ascii="Georgia" w:hAnsi="Georgia"/>
          <w:color w:val="000000"/>
          <w:sz w:val="21"/>
          <w:szCs w:val="21"/>
        </w:rPr>
        <w:t>C. Lanini, A. Weber, U. Schuler-Schmid, M. Teuber,</w:t>
      </w:r>
      <w:r w:rsidR="00EA1223" w:rsidRPr="00EA3A20">
        <w:rPr>
          <w:rFonts w:asciiTheme="majorBidi" w:hAnsiTheme="majorBidi" w:cstheme="majorBidi"/>
          <w:i/>
          <w:iCs/>
          <w:color w:val="222222"/>
          <w:shd w:val="clear" w:color="auto" w:fill="FFFFFF"/>
        </w:rPr>
        <w:t xml:space="preserve"> </w:t>
      </w:r>
      <w:r w:rsidR="00D64922" w:rsidRPr="00EA3A20">
        <w:rPr>
          <w:rFonts w:asciiTheme="majorBidi" w:hAnsiTheme="majorBidi" w:cstheme="majorBidi"/>
          <w:i/>
          <w:iCs/>
          <w:color w:val="222222"/>
          <w:shd w:val="clear" w:color="auto" w:fill="FFFFFF"/>
        </w:rPr>
        <w:t>Syst. Appl. Microbiol</w:t>
      </w:r>
      <w:r w:rsidR="00D34C46" w:rsidRPr="00EA3A20">
        <w:rPr>
          <w:rFonts w:asciiTheme="majorBidi" w:hAnsiTheme="majorBidi" w:cstheme="majorBidi"/>
          <w:i/>
          <w:iCs/>
        </w:rPr>
        <w:t>.</w:t>
      </w:r>
      <w:r w:rsidR="00D34C46" w:rsidRPr="00EA3A20">
        <w:rPr>
          <w:rFonts w:asciiTheme="majorBidi" w:hAnsiTheme="majorBidi" w:cstheme="majorBidi"/>
        </w:rPr>
        <w:t xml:space="preserve"> </w:t>
      </w:r>
      <w:r w:rsidR="00D34C46" w:rsidRPr="00EA3A20">
        <w:rPr>
          <w:rFonts w:asciiTheme="majorBidi" w:hAnsiTheme="majorBidi" w:cstheme="majorBidi"/>
          <w:b/>
          <w:bCs/>
        </w:rPr>
        <w:t>1995</w:t>
      </w:r>
      <w:r w:rsidR="00D34C46" w:rsidRPr="00EA3A20">
        <w:rPr>
          <w:rFonts w:asciiTheme="majorBidi" w:hAnsiTheme="majorBidi" w:cstheme="majorBidi"/>
        </w:rPr>
        <w:t xml:space="preserve">, 18, </w:t>
      </w:r>
      <w:r w:rsidRPr="00EA3A20">
        <w:rPr>
          <w:rFonts w:asciiTheme="majorBidi" w:hAnsiTheme="majorBidi" w:cstheme="majorBidi"/>
        </w:rPr>
        <w:t>590-594.</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33.</w:t>
      </w:r>
      <w:r w:rsidRPr="00EA3A20">
        <w:rPr>
          <w:rFonts w:asciiTheme="majorBidi" w:hAnsiTheme="majorBidi" w:cstheme="majorBidi"/>
        </w:rPr>
        <w:tab/>
        <w:t>C.</w:t>
      </w:r>
      <w:r w:rsidR="00D34C46" w:rsidRPr="00EA3A20">
        <w:rPr>
          <w:rFonts w:asciiTheme="majorBidi" w:hAnsiTheme="majorBidi" w:cstheme="majorBidi"/>
        </w:rPr>
        <w:t xml:space="preserve"> Dufresne,</w:t>
      </w:r>
      <w:r w:rsidRPr="00EA3A20">
        <w:rPr>
          <w:rFonts w:asciiTheme="majorBidi" w:hAnsiTheme="majorBidi" w:cstheme="majorBidi"/>
        </w:rPr>
        <w:t xml:space="preserve"> E. Farnworth, </w:t>
      </w:r>
      <w:r w:rsidR="00E96EFE" w:rsidRPr="00EA3A20">
        <w:rPr>
          <w:rFonts w:asciiTheme="majorBidi" w:hAnsiTheme="majorBidi" w:cstheme="majorBidi"/>
          <w:i/>
          <w:iCs/>
          <w:color w:val="222222"/>
          <w:shd w:val="clear" w:color="auto" w:fill="FFFFFF"/>
        </w:rPr>
        <w:t>Food. Res. Int</w:t>
      </w:r>
      <w:r w:rsidR="00D34C46" w:rsidRPr="00EA3A20">
        <w:rPr>
          <w:rFonts w:asciiTheme="majorBidi" w:hAnsiTheme="majorBidi" w:cstheme="majorBidi"/>
          <w:i/>
          <w:iCs/>
        </w:rPr>
        <w:t>.</w:t>
      </w:r>
      <w:r w:rsidR="00D34C46" w:rsidRPr="00EA3A20">
        <w:rPr>
          <w:rFonts w:asciiTheme="majorBidi" w:hAnsiTheme="majorBidi" w:cstheme="majorBidi"/>
        </w:rPr>
        <w:t xml:space="preserve"> </w:t>
      </w:r>
      <w:r w:rsidR="00D34C46" w:rsidRPr="00EA3A20">
        <w:rPr>
          <w:rFonts w:asciiTheme="majorBidi" w:hAnsiTheme="majorBidi" w:cstheme="majorBidi"/>
          <w:b/>
          <w:bCs/>
        </w:rPr>
        <w:t>2000</w:t>
      </w:r>
      <w:r w:rsidR="00D34C46" w:rsidRPr="00EA3A20">
        <w:rPr>
          <w:rFonts w:asciiTheme="majorBidi" w:hAnsiTheme="majorBidi" w:cstheme="majorBidi"/>
        </w:rPr>
        <w:t xml:space="preserve">, 33, </w:t>
      </w:r>
      <w:r w:rsidRPr="00EA3A20">
        <w:rPr>
          <w:rFonts w:asciiTheme="majorBidi" w:hAnsiTheme="majorBidi" w:cstheme="majorBidi"/>
        </w:rPr>
        <w:t>409-421.</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34.</w:t>
      </w:r>
      <w:r w:rsidRPr="00EA3A20">
        <w:rPr>
          <w:rFonts w:asciiTheme="majorBidi" w:hAnsiTheme="majorBidi" w:cstheme="majorBidi"/>
        </w:rPr>
        <w:tab/>
        <w:t>G.W.</w:t>
      </w:r>
      <w:r w:rsidR="00E05382" w:rsidRPr="00EA3A20">
        <w:rPr>
          <w:rFonts w:asciiTheme="majorBidi" w:hAnsiTheme="majorBidi" w:cstheme="majorBidi"/>
        </w:rPr>
        <w:t xml:space="preserve"> Frank,</w:t>
      </w:r>
      <w:r w:rsidRPr="00EA3A20">
        <w:rPr>
          <w:rFonts w:asciiTheme="majorBidi" w:hAnsiTheme="majorBidi" w:cstheme="majorBidi"/>
        </w:rPr>
        <w:t xml:space="preserve"> A. Tyndale, </w:t>
      </w:r>
      <w:r w:rsidRPr="00EA3A20">
        <w:rPr>
          <w:rFonts w:asciiTheme="majorBidi" w:hAnsiTheme="majorBidi" w:cstheme="majorBidi"/>
          <w:iCs/>
        </w:rPr>
        <w:t xml:space="preserve">Kombucha: Healthy Beverage and Natural Remedy from the Far East, Its Correct Preparation and Use. </w:t>
      </w:r>
      <w:r w:rsidR="0050075C" w:rsidRPr="00EA3A20">
        <w:rPr>
          <w:rFonts w:asciiTheme="majorBidi" w:hAnsiTheme="majorBidi" w:cstheme="majorBidi"/>
        </w:rPr>
        <w:t xml:space="preserve">Publishing House W. Ennsthaler, </w:t>
      </w:r>
      <w:r w:rsidR="0050075C" w:rsidRPr="00EA3A20">
        <w:rPr>
          <w:rFonts w:asciiTheme="majorBidi" w:hAnsiTheme="majorBidi" w:cstheme="majorBidi"/>
          <w:b/>
          <w:bCs/>
        </w:rPr>
        <w:t>1995</w:t>
      </w:r>
      <w:r w:rsidR="0050075C" w:rsidRPr="00EA3A20">
        <w:rPr>
          <w:rFonts w:asciiTheme="majorBidi" w:hAnsiTheme="majorBidi" w:cstheme="majorBidi"/>
        </w:rPr>
        <w:t>.</w:t>
      </w:r>
    </w:p>
    <w:p w:rsidR="00265AE5" w:rsidRPr="00EA3A20" w:rsidRDefault="00265AE5" w:rsidP="00E06CDB">
      <w:pPr>
        <w:spacing w:line="360" w:lineRule="auto"/>
        <w:jc w:val="lowKashida"/>
        <w:rPr>
          <w:lang w:val="en-US" w:eastAsia="en-US"/>
        </w:rPr>
      </w:pPr>
      <w:r w:rsidRPr="00EA3A20">
        <w:rPr>
          <w:rFonts w:asciiTheme="majorBidi" w:hAnsiTheme="majorBidi" w:cstheme="majorBidi"/>
        </w:rPr>
        <w:t>35.</w:t>
      </w:r>
      <w:r w:rsidRPr="00EA3A20">
        <w:rPr>
          <w:rFonts w:asciiTheme="majorBidi" w:hAnsiTheme="majorBidi" w:cstheme="majorBidi"/>
        </w:rPr>
        <w:tab/>
        <w:t>C.</w:t>
      </w:r>
      <w:r w:rsidR="00E05382" w:rsidRPr="00EA3A20">
        <w:rPr>
          <w:rFonts w:asciiTheme="majorBidi" w:hAnsiTheme="majorBidi" w:cstheme="majorBidi"/>
        </w:rPr>
        <w:t xml:space="preserve"> Greenwalt</w:t>
      </w:r>
      <w:r w:rsidRPr="00EA3A20">
        <w:rPr>
          <w:rFonts w:asciiTheme="majorBidi" w:hAnsiTheme="majorBidi" w:cstheme="majorBidi"/>
        </w:rPr>
        <w:t xml:space="preserve">, K. Steinkraus, R. Ledford, </w:t>
      </w:r>
      <w:r w:rsidR="00E96EFE" w:rsidRPr="00EA3A20">
        <w:rPr>
          <w:rFonts w:asciiTheme="majorBidi" w:hAnsiTheme="majorBidi" w:cstheme="majorBidi"/>
          <w:i/>
          <w:iCs/>
          <w:lang w:val="en-US" w:eastAsia="en-US"/>
        </w:rPr>
        <w:t>J. Food Prot</w:t>
      </w:r>
      <w:r w:rsidR="00E05382" w:rsidRPr="00EA3A20">
        <w:rPr>
          <w:rFonts w:asciiTheme="majorBidi" w:hAnsiTheme="majorBidi" w:cstheme="majorBidi"/>
          <w:i/>
          <w:iCs/>
        </w:rPr>
        <w:t>.</w:t>
      </w:r>
      <w:r w:rsidR="00E05382" w:rsidRPr="00EA3A20">
        <w:rPr>
          <w:rFonts w:asciiTheme="majorBidi" w:hAnsiTheme="majorBidi" w:cstheme="majorBidi"/>
        </w:rPr>
        <w:t xml:space="preserve"> </w:t>
      </w:r>
      <w:r w:rsidR="00E05382" w:rsidRPr="00EA3A20">
        <w:rPr>
          <w:rFonts w:asciiTheme="majorBidi" w:hAnsiTheme="majorBidi" w:cstheme="majorBidi"/>
          <w:b/>
          <w:bCs/>
        </w:rPr>
        <w:t>2000</w:t>
      </w:r>
      <w:r w:rsidR="00E05382" w:rsidRPr="00EA3A20">
        <w:rPr>
          <w:rFonts w:asciiTheme="majorBidi" w:hAnsiTheme="majorBidi" w:cstheme="majorBidi"/>
        </w:rPr>
        <w:t>, 63,</w:t>
      </w:r>
      <w:r w:rsidRPr="00EA3A20">
        <w:rPr>
          <w:rFonts w:asciiTheme="majorBidi" w:hAnsiTheme="majorBidi" w:cstheme="majorBidi"/>
        </w:rPr>
        <w:t xml:space="preserve"> 976-981.</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36.</w:t>
      </w:r>
      <w:r w:rsidRPr="00EA3A20">
        <w:rPr>
          <w:rFonts w:asciiTheme="majorBidi" w:hAnsiTheme="majorBidi" w:cstheme="majorBidi"/>
        </w:rPr>
        <w:tab/>
        <w:t>C.</w:t>
      </w:r>
      <w:r w:rsidR="004B39D6" w:rsidRPr="00EA3A20">
        <w:rPr>
          <w:rFonts w:asciiTheme="majorBidi" w:hAnsiTheme="majorBidi" w:cstheme="majorBidi"/>
        </w:rPr>
        <w:t xml:space="preserve"> Greenwalt</w:t>
      </w:r>
      <w:r w:rsidRPr="00EA3A20">
        <w:rPr>
          <w:rFonts w:asciiTheme="majorBidi" w:hAnsiTheme="majorBidi" w:cstheme="majorBidi"/>
        </w:rPr>
        <w:t xml:space="preserve">, R. Ledford, K. Steinkraus, </w:t>
      </w:r>
      <w:r w:rsidR="004B39D6" w:rsidRPr="00EA3A20">
        <w:rPr>
          <w:rFonts w:asciiTheme="majorBidi" w:hAnsiTheme="majorBidi" w:cstheme="majorBidi"/>
          <w:i/>
          <w:iCs/>
        </w:rPr>
        <w:t>LWT-Food Science and Technology</w:t>
      </w:r>
      <w:r w:rsidR="004B39D6" w:rsidRPr="00EA3A20">
        <w:rPr>
          <w:rFonts w:asciiTheme="majorBidi" w:hAnsiTheme="majorBidi" w:cstheme="majorBidi"/>
        </w:rPr>
        <w:t xml:space="preserve">. </w:t>
      </w:r>
      <w:r w:rsidR="004B39D6" w:rsidRPr="00EA3A20">
        <w:rPr>
          <w:rFonts w:asciiTheme="majorBidi" w:hAnsiTheme="majorBidi" w:cstheme="majorBidi"/>
          <w:b/>
          <w:bCs/>
        </w:rPr>
        <w:t>1998</w:t>
      </w:r>
      <w:r w:rsidR="004B39D6" w:rsidRPr="00EA3A20">
        <w:rPr>
          <w:rFonts w:asciiTheme="majorBidi" w:hAnsiTheme="majorBidi" w:cstheme="majorBidi"/>
        </w:rPr>
        <w:t xml:space="preserve">, 31, </w:t>
      </w:r>
      <w:r w:rsidRPr="00EA3A20">
        <w:rPr>
          <w:rFonts w:asciiTheme="majorBidi" w:hAnsiTheme="majorBidi" w:cstheme="majorBidi"/>
        </w:rPr>
        <w:t>291-296.</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37.</w:t>
      </w:r>
      <w:r w:rsidRPr="00EA3A20">
        <w:rPr>
          <w:rFonts w:asciiTheme="majorBidi" w:hAnsiTheme="majorBidi" w:cstheme="majorBidi"/>
        </w:rPr>
        <w:tab/>
        <w:t>G.</w:t>
      </w:r>
      <w:r w:rsidR="004B39D6" w:rsidRPr="00EA3A20">
        <w:rPr>
          <w:rFonts w:asciiTheme="majorBidi" w:hAnsiTheme="majorBidi" w:cstheme="majorBidi"/>
        </w:rPr>
        <w:t xml:space="preserve"> Sreeramulu</w:t>
      </w:r>
      <w:r w:rsidRPr="00EA3A20">
        <w:rPr>
          <w:rFonts w:asciiTheme="majorBidi" w:hAnsiTheme="majorBidi" w:cstheme="majorBidi"/>
        </w:rPr>
        <w:t xml:space="preserve">, Y. Zhu, W. Knol, </w:t>
      </w:r>
      <w:r w:rsidR="00E96EFE" w:rsidRPr="00EA3A20">
        <w:rPr>
          <w:rFonts w:asciiTheme="majorBidi" w:hAnsiTheme="majorBidi" w:cstheme="majorBidi"/>
          <w:i/>
          <w:iCs/>
          <w:color w:val="222222"/>
          <w:shd w:val="clear" w:color="auto" w:fill="FFFFFF"/>
        </w:rPr>
        <w:t>Acta Biotechnol</w:t>
      </w:r>
      <w:r w:rsidR="00E96EFE" w:rsidRPr="00EA3A20">
        <w:rPr>
          <w:rFonts w:asciiTheme="majorBidi" w:hAnsiTheme="majorBidi" w:cstheme="majorBidi"/>
          <w:i/>
          <w:iCs/>
        </w:rPr>
        <w:t>.</w:t>
      </w:r>
      <w:r w:rsidR="004B39D6" w:rsidRPr="00EA3A20">
        <w:rPr>
          <w:rFonts w:asciiTheme="majorBidi" w:hAnsiTheme="majorBidi" w:cstheme="majorBidi"/>
        </w:rPr>
        <w:t xml:space="preserve"> </w:t>
      </w:r>
      <w:r w:rsidR="004B39D6" w:rsidRPr="00EA3A20">
        <w:rPr>
          <w:rFonts w:asciiTheme="majorBidi" w:hAnsiTheme="majorBidi" w:cstheme="majorBidi"/>
          <w:b/>
          <w:bCs/>
        </w:rPr>
        <w:t>2001</w:t>
      </w:r>
      <w:r w:rsidR="004B39D6" w:rsidRPr="00EA3A20">
        <w:rPr>
          <w:rFonts w:asciiTheme="majorBidi" w:hAnsiTheme="majorBidi" w:cstheme="majorBidi"/>
        </w:rPr>
        <w:t xml:space="preserve">, 21, </w:t>
      </w:r>
      <w:r w:rsidRPr="00EA3A20">
        <w:rPr>
          <w:rFonts w:asciiTheme="majorBidi" w:hAnsiTheme="majorBidi" w:cstheme="majorBidi"/>
        </w:rPr>
        <w:t>49-56.</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38.</w:t>
      </w:r>
      <w:r w:rsidRPr="00EA3A20">
        <w:rPr>
          <w:rFonts w:asciiTheme="majorBidi" w:hAnsiTheme="majorBidi" w:cstheme="majorBidi"/>
        </w:rPr>
        <w:tab/>
        <w:t>C.</w:t>
      </w:r>
      <w:r w:rsidR="00A06A8F" w:rsidRPr="00EA3A20">
        <w:rPr>
          <w:rFonts w:asciiTheme="majorBidi" w:hAnsiTheme="majorBidi" w:cstheme="majorBidi"/>
        </w:rPr>
        <w:t xml:space="preserve"> Hobbs</w:t>
      </w:r>
      <w:r w:rsidRPr="00EA3A20">
        <w:rPr>
          <w:rFonts w:asciiTheme="majorBidi" w:hAnsiTheme="majorBidi" w:cstheme="majorBidi"/>
        </w:rPr>
        <w:t xml:space="preserve">, </w:t>
      </w:r>
      <w:r w:rsidRPr="00EA3A20">
        <w:rPr>
          <w:rFonts w:asciiTheme="majorBidi" w:hAnsiTheme="majorBidi" w:cstheme="majorBidi"/>
          <w:iCs/>
        </w:rPr>
        <w:t xml:space="preserve">Kombucha, Tea Mushroom: The Essential Guide. </w:t>
      </w:r>
      <w:r w:rsidR="00262647" w:rsidRPr="00EA3A20">
        <w:rPr>
          <w:rFonts w:asciiTheme="majorBidi" w:hAnsiTheme="majorBidi" w:cstheme="majorBidi"/>
        </w:rPr>
        <w:t>Botanical Press</w:t>
      </w:r>
      <w:r w:rsidR="00262647" w:rsidRPr="00EA3A20">
        <w:rPr>
          <w:rFonts w:asciiTheme="majorBidi" w:hAnsiTheme="majorBidi" w:cstheme="majorBidi"/>
          <w:b/>
          <w:bCs/>
        </w:rPr>
        <w:t xml:space="preserve">, </w:t>
      </w:r>
      <w:r w:rsidRPr="00EA3A20">
        <w:rPr>
          <w:rFonts w:asciiTheme="majorBidi" w:hAnsiTheme="majorBidi" w:cstheme="majorBidi"/>
          <w:b/>
          <w:bCs/>
        </w:rPr>
        <w:t>1995</w:t>
      </w:r>
      <w:r w:rsidRPr="00EA3A20">
        <w:rPr>
          <w:rFonts w:asciiTheme="majorBidi" w:hAnsiTheme="majorBidi" w:cstheme="majorBidi"/>
        </w:rPr>
        <w:t>.</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39.</w:t>
      </w:r>
      <w:r w:rsidRPr="00EA3A20">
        <w:rPr>
          <w:rFonts w:asciiTheme="majorBidi" w:hAnsiTheme="majorBidi" w:cstheme="majorBidi"/>
        </w:rPr>
        <w:tab/>
        <w:t>E.S.</w:t>
      </w:r>
      <w:r w:rsidR="00A06A8F" w:rsidRPr="00EA3A20">
        <w:rPr>
          <w:rFonts w:asciiTheme="majorBidi" w:hAnsiTheme="majorBidi" w:cstheme="majorBidi"/>
        </w:rPr>
        <w:t xml:space="preserve"> Lončar</w:t>
      </w:r>
      <w:r w:rsidRPr="00EA3A20">
        <w:rPr>
          <w:rFonts w:asciiTheme="majorBidi" w:hAnsiTheme="majorBidi" w:cstheme="majorBidi"/>
        </w:rPr>
        <w:t xml:space="preserve">, </w:t>
      </w:r>
      <w:r w:rsidR="00DB42B0" w:rsidRPr="00EA3A20">
        <w:rPr>
          <w:rFonts w:ascii="Georgia" w:hAnsi="Georgia"/>
          <w:color w:val="000000"/>
          <w:sz w:val="21"/>
          <w:szCs w:val="21"/>
        </w:rPr>
        <w:t>S. E. Petrovič, R. V. Malbača, R. M. Verac,</w:t>
      </w:r>
      <w:r w:rsidRPr="00EA3A20">
        <w:rPr>
          <w:rFonts w:asciiTheme="majorBidi" w:hAnsiTheme="majorBidi" w:cstheme="majorBidi"/>
        </w:rPr>
        <w:t xml:space="preserve"> </w:t>
      </w:r>
      <w:r w:rsidR="00DB42B0" w:rsidRPr="00EA3A20">
        <w:rPr>
          <w:rFonts w:asciiTheme="majorBidi" w:hAnsiTheme="majorBidi" w:cstheme="majorBidi"/>
          <w:i/>
          <w:iCs/>
          <w:color w:val="000000" w:themeColor="text1"/>
          <w:shd w:val="clear" w:color="auto" w:fill="FFFFFF"/>
        </w:rPr>
        <w:t>MOL. NUTR. FOOD. RES</w:t>
      </w:r>
      <w:r w:rsidR="00DB42B0" w:rsidRPr="00EA3A20">
        <w:rPr>
          <w:rFonts w:ascii="Arial" w:hAnsi="Arial" w:cs="Arial"/>
          <w:color w:val="545454"/>
          <w:shd w:val="clear" w:color="auto" w:fill="FFFFFF"/>
        </w:rPr>
        <w:t>.</w:t>
      </w:r>
      <w:r w:rsidR="00A06A8F" w:rsidRPr="00EA3A20">
        <w:rPr>
          <w:rFonts w:asciiTheme="majorBidi" w:hAnsiTheme="majorBidi" w:cstheme="majorBidi"/>
        </w:rPr>
        <w:t xml:space="preserve"> </w:t>
      </w:r>
      <w:r w:rsidR="00A06A8F" w:rsidRPr="00EA3A20">
        <w:rPr>
          <w:rFonts w:asciiTheme="majorBidi" w:hAnsiTheme="majorBidi" w:cstheme="majorBidi"/>
          <w:b/>
          <w:bCs/>
        </w:rPr>
        <w:t>2000</w:t>
      </w:r>
      <w:r w:rsidR="00A06A8F" w:rsidRPr="00EA3A20">
        <w:rPr>
          <w:rFonts w:asciiTheme="majorBidi" w:hAnsiTheme="majorBidi" w:cstheme="majorBidi"/>
        </w:rPr>
        <w:t xml:space="preserve">, 44, </w:t>
      </w:r>
      <w:r w:rsidRPr="00EA3A20">
        <w:rPr>
          <w:rFonts w:asciiTheme="majorBidi" w:hAnsiTheme="majorBidi" w:cstheme="majorBidi"/>
        </w:rPr>
        <w:t>138-139.</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40.</w:t>
      </w:r>
      <w:r w:rsidRPr="00EA3A20">
        <w:rPr>
          <w:rFonts w:asciiTheme="majorBidi" w:hAnsiTheme="majorBidi" w:cstheme="majorBidi"/>
        </w:rPr>
        <w:tab/>
        <w:t>H.</w:t>
      </w:r>
      <w:r w:rsidR="00E93614" w:rsidRPr="00EA3A20">
        <w:rPr>
          <w:rFonts w:asciiTheme="majorBidi" w:hAnsiTheme="majorBidi" w:cstheme="majorBidi"/>
        </w:rPr>
        <w:t xml:space="preserve"> Tietze</w:t>
      </w:r>
      <w:r w:rsidRPr="00EA3A20">
        <w:rPr>
          <w:rFonts w:asciiTheme="majorBidi" w:hAnsiTheme="majorBidi" w:cstheme="majorBidi"/>
        </w:rPr>
        <w:t xml:space="preserve">, </w:t>
      </w:r>
      <w:r w:rsidRPr="00EA3A20">
        <w:rPr>
          <w:rFonts w:asciiTheme="majorBidi" w:hAnsiTheme="majorBidi" w:cstheme="majorBidi"/>
          <w:iCs/>
        </w:rPr>
        <w:t xml:space="preserve">Kombucha: The miracle fungus. </w:t>
      </w:r>
      <w:r w:rsidRPr="00EA3A20">
        <w:rPr>
          <w:rFonts w:asciiTheme="majorBidi" w:hAnsiTheme="majorBidi" w:cstheme="majorBidi"/>
        </w:rPr>
        <w:t>Harald Tietze Publishing</w:t>
      </w:r>
      <w:r w:rsidR="00262647" w:rsidRPr="00EA3A20">
        <w:rPr>
          <w:rFonts w:asciiTheme="majorBidi" w:hAnsiTheme="majorBidi" w:cstheme="majorBidi"/>
        </w:rPr>
        <w:t>,</w:t>
      </w:r>
      <w:r w:rsidRPr="00EA3A20">
        <w:rPr>
          <w:rFonts w:asciiTheme="majorBidi" w:hAnsiTheme="majorBidi" w:cstheme="majorBidi"/>
        </w:rPr>
        <w:t xml:space="preserve"> </w:t>
      </w:r>
      <w:r w:rsidR="00262647" w:rsidRPr="00EA3A20">
        <w:rPr>
          <w:rFonts w:asciiTheme="majorBidi" w:hAnsiTheme="majorBidi" w:cstheme="majorBidi"/>
          <w:b/>
          <w:bCs/>
        </w:rPr>
        <w:t>1996</w:t>
      </w:r>
      <w:r w:rsidRPr="00EA3A20">
        <w:rPr>
          <w:rFonts w:asciiTheme="majorBidi" w:hAnsiTheme="majorBidi" w:cstheme="majorBidi"/>
        </w:rPr>
        <w:t>.</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41.</w:t>
      </w:r>
      <w:r w:rsidRPr="00EA3A20">
        <w:rPr>
          <w:rFonts w:asciiTheme="majorBidi" w:hAnsiTheme="majorBidi" w:cstheme="majorBidi"/>
        </w:rPr>
        <w:tab/>
        <w:t>I.</w:t>
      </w:r>
      <w:r w:rsidR="00A06A8F" w:rsidRPr="00EA3A20">
        <w:rPr>
          <w:rFonts w:asciiTheme="majorBidi" w:hAnsiTheme="majorBidi" w:cstheme="majorBidi"/>
        </w:rPr>
        <w:t xml:space="preserve"> Jankovic,</w:t>
      </w:r>
      <w:r w:rsidRPr="00EA3A20">
        <w:rPr>
          <w:rFonts w:asciiTheme="majorBidi" w:hAnsiTheme="majorBidi" w:cstheme="majorBidi"/>
        </w:rPr>
        <w:t xml:space="preserve"> M. Stojanovic,</w:t>
      </w:r>
      <w:r w:rsidR="00DB42B0" w:rsidRPr="00EA3A20">
        <w:rPr>
          <w:rFonts w:asciiTheme="majorBidi" w:hAnsiTheme="majorBidi" w:cstheme="majorBidi"/>
          <w:i/>
        </w:rPr>
        <w:t xml:space="preserve"> </w:t>
      </w:r>
      <w:r w:rsidRPr="00EA3A20">
        <w:rPr>
          <w:rFonts w:asciiTheme="majorBidi" w:hAnsiTheme="majorBidi" w:cstheme="majorBidi"/>
          <w:i/>
          <w:iCs/>
        </w:rPr>
        <w:t>Mikrobiologija (Yugoslavia)</w:t>
      </w:r>
      <w:r w:rsidRPr="00EA3A20">
        <w:rPr>
          <w:rFonts w:asciiTheme="majorBidi" w:hAnsiTheme="majorBidi" w:cstheme="majorBidi"/>
        </w:rPr>
        <w:t xml:space="preserve">, </w:t>
      </w:r>
      <w:r w:rsidRPr="00EA3A20">
        <w:rPr>
          <w:rFonts w:asciiTheme="majorBidi" w:hAnsiTheme="majorBidi" w:cstheme="majorBidi"/>
          <w:b/>
          <w:bCs/>
        </w:rPr>
        <w:t>1994</w:t>
      </w:r>
      <w:r w:rsidRPr="00EA3A20">
        <w:rPr>
          <w:rFonts w:asciiTheme="majorBidi" w:hAnsiTheme="majorBidi" w:cstheme="majorBidi"/>
        </w:rPr>
        <w:t>.</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42.</w:t>
      </w:r>
      <w:r w:rsidRPr="00EA3A20">
        <w:rPr>
          <w:rFonts w:asciiTheme="majorBidi" w:hAnsiTheme="majorBidi" w:cstheme="majorBidi"/>
        </w:rPr>
        <w:tab/>
        <w:t>P.</w:t>
      </w:r>
      <w:r w:rsidR="008F45A3" w:rsidRPr="00EA3A20">
        <w:rPr>
          <w:rFonts w:asciiTheme="majorBidi" w:hAnsiTheme="majorBidi" w:cstheme="majorBidi"/>
        </w:rPr>
        <w:t xml:space="preserve"> Mayser</w:t>
      </w:r>
      <w:r w:rsidRPr="00EA3A20">
        <w:rPr>
          <w:rFonts w:asciiTheme="majorBidi" w:hAnsiTheme="majorBidi" w:cstheme="majorBidi"/>
        </w:rPr>
        <w:t xml:space="preserve">, </w:t>
      </w:r>
      <w:r w:rsidR="00FD4702" w:rsidRPr="00EA3A20">
        <w:rPr>
          <w:rFonts w:ascii="Georgia" w:hAnsi="Georgia"/>
          <w:color w:val="000000"/>
          <w:sz w:val="21"/>
          <w:szCs w:val="21"/>
        </w:rPr>
        <w:t>S. Fromme, G. Leitzmann, K. Gründer,</w:t>
      </w:r>
      <w:r w:rsidRPr="00EA3A20">
        <w:rPr>
          <w:rFonts w:asciiTheme="majorBidi" w:hAnsiTheme="majorBidi" w:cstheme="majorBidi"/>
        </w:rPr>
        <w:t xml:space="preserve"> </w:t>
      </w:r>
      <w:r w:rsidR="00E96EFE" w:rsidRPr="00EA3A20">
        <w:rPr>
          <w:rFonts w:asciiTheme="majorBidi" w:hAnsiTheme="majorBidi" w:cstheme="majorBidi"/>
          <w:i/>
          <w:iCs/>
          <w:color w:val="000000" w:themeColor="text1"/>
          <w:shd w:val="clear" w:color="auto" w:fill="FFFFFF"/>
        </w:rPr>
        <w:t>MYCOSES</w:t>
      </w:r>
      <w:r w:rsidR="008F45A3" w:rsidRPr="00EA3A20">
        <w:rPr>
          <w:rFonts w:asciiTheme="majorBidi" w:hAnsiTheme="majorBidi" w:cstheme="majorBidi"/>
        </w:rPr>
        <w:t xml:space="preserve">. </w:t>
      </w:r>
      <w:r w:rsidR="008F45A3" w:rsidRPr="00EA3A20">
        <w:rPr>
          <w:rFonts w:asciiTheme="majorBidi" w:hAnsiTheme="majorBidi" w:cstheme="majorBidi"/>
          <w:b/>
          <w:bCs/>
        </w:rPr>
        <w:t>1995</w:t>
      </w:r>
      <w:r w:rsidR="008F45A3" w:rsidRPr="00EA3A20">
        <w:rPr>
          <w:rFonts w:asciiTheme="majorBidi" w:hAnsiTheme="majorBidi" w:cstheme="majorBidi"/>
        </w:rPr>
        <w:t xml:space="preserve">, 38, </w:t>
      </w:r>
      <w:r w:rsidRPr="00EA3A20">
        <w:rPr>
          <w:rFonts w:asciiTheme="majorBidi" w:hAnsiTheme="majorBidi" w:cstheme="majorBidi"/>
        </w:rPr>
        <w:t>289-295.</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43.</w:t>
      </w:r>
      <w:r w:rsidRPr="00EA3A20">
        <w:rPr>
          <w:rFonts w:asciiTheme="majorBidi" w:hAnsiTheme="majorBidi" w:cstheme="majorBidi"/>
        </w:rPr>
        <w:tab/>
      </w:r>
      <w:r w:rsidR="008F45A3" w:rsidRPr="00EA3A20">
        <w:rPr>
          <w:rFonts w:asciiTheme="majorBidi" w:hAnsiTheme="majorBidi" w:cstheme="majorBidi"/>
        </w:rPr>
        <w:t>C.</w:t>
      </w:r>
      <w:r w:rsidRPr="00EA3A20">
        <w:rPr>
          <w:rFonts w:asciiTheme="majorBidi" w:hAnsiTheme="majorBidi" w:cstheme="majorBidi"/>
        </w:rPr>
        <w:t>H.</w:t>
      </w:r>
      <w:r w:rsidR="008F45A3" w:rsidRPr="00EA3A20">
        <w:rPr>
          <w:rFonts w:asciiTheme="majorBidi" w:hAnsiTheme="majorBidi" w:cstheme="majorBidi"/>
        </w:rPr>
        <w:t xml:space="preserve"> Liu</w:t>
      </w:r>
      <w:r w:rsidRPr="00EA3A20">
        <w:rPr>
          <w:rFonts w:asciiTheme="majorBidi" w:hAnsiTheme="majorBidi" w:cstheme="majorBidi"/>
        </w:rPr>
        <w:t xml:space="preserve">, </w:t>
      </w:r>
      <w:r w:rsidR="00513C6B" w:rsidRPr="00EA3A20">
        <w:rPr>
          <w:rFonts w:ascii="Georgia" w:hAnsi="Georgia"/>
          <w:color w:val="000000"/>
          <w:sz w:val="21"/>
          <w:szCs w:val="21"/>
        </w:rPr>
        <w:t>W.H. Hsu, F.L. Lee, C.C. Liao,</w:t>
      </w:r>
      <w:r w:rsidRPr="00EA3A20">
        <w:rPr>
          <w:rFonts w:asciiTheme="majorBidi" w:hAnsiTheme="majorBidi" w:cstheme="majorBidi"/>
        </w:rPr>
        <w:t xml:space="preserve"> </w:t>
      </w:r>
      <w:r w:rsidR="00BF6034" w:rsidRPr="00EA3A20">
        <w:rPr>
          <w:rStyle w:val="Strong"/>
          <w:rFonts w:asciiTheme="majorBidi" w:hAnsiTheme="majorBidi" w:cstheme="majorBidi"/>
          <w:b w:val="0"/>
          <w:bCs w:val="0"/>
          <w:i/>
          <w:iCs/>
          <w:color w:val="333333"/>
          <w:shd w:val="clear" w:color="auto" w:fill="FFFFFF"/>
        </w:rPr>
        <w:t>Food Microbiol</w:t>
      </w:r>
      <w:r w:rsidR="008F45A3" w:rsidRPr="00EA3A20">
        <w:rPr>
          <w:rFonts w:asciiTheme="majorBidi" w:hAnsiTheme="majorBidi" w:cstheme="majorBidi"/>
          <w:b/>
          <w:bCs/>
          <w:i/>
          <w:iCs/>
        </w:rPr>
        <w:t>.</w:t>
      </w:r>
      <w:r w:rsidR="008F45A3" w:rsidRPr="00EA3A20">
        <w:rPr>
          <w:rFonts w:asciiTheme="majorBidi" w:hAnsiTheme="majorBidi" w:cstheme="majorBidi"/>
        </w:rPr>
        <w:t xml:space="preserve"> </w:t>
      </w:r>
      <w:r w:rsidR="008F45A3" w:rsidRPr="00EA3A20">
        <w:rPr>
          <w:rFonts w:asciiTheme="majorBidi" w:hAnsiTheme="majorBidi" w:cstheme="majorBidi"/>
          <w:b/>
          <w:bCs/>
        </w:rPr>
        <w:t>1996</w:t>
      </w:r>
      <w:r w:rsidR="008F45A3" w:rsidRPr="00EA3A20">
        <w:rPr>
          <w:rFonts w:asciiTheme="majorBidi" w:hAnsiTheme="majorBidi" w:cstheme="majorBidi"/>
        </w:rPr>
        <w:t xml:space="preserve">, 13, </w:t>
      </w:r>
      <w:r w:rsidRPr="00EA3A20">
        <w:rPr>
          <w:rFonts w:asciiTheme="majorBidi" w:hAnsiTheme="majorBidi" w:cstheme="majorBidi"/>
        </w:rPr>
        <w:t>407-415.</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44.</w:t>
      </w:r>
      <w:r w:rsidRPr="00EA3A20">
        <w:rPr>
          <w:rFonts w:asciiTheme="majorBidi" w:hAnsiTheme="majorBidi" w:cstheme="majorBidi"/>
        </w:rPr>
        <w:tab/>
        <w:t>F.S.</w:t>
      </w:r>
      <w:r w:rsidR="008F45A3" w:rsidRPr="00EA3A20">
        <w:rPr>
          <w:rFonts w:asciiTheme="majorBidi" w:hAnsiTheme="majorBidi" w:cstheme="majorBidi"/>
        </w:rPr>
        <w:t xml:space="preserve"> Sarvestani</w:t>
      </w:r>
      <w:r w:rsidRPr="00EA3A20">
        <w:rPr>
          <w:rFonts w:asciiTheme="majorBidi" w:hAnsiTheme="majorBidi" w:cstheme="majorBidi"/>
        </w:rPr>
        <w:t xml:space="preserve">, H. Esmaeili, and B. Ramavandi, </w:t>
      </w:r>
      <w:r w:rsidR="008F45A3" w:rsidRPr="00EA3A20">
        <w:rPr>
          <w:rFonts w:asciiTheme="majorBidi" w:hAnsiTheme="majorBidi" w:cstheme="majorBidi"/>
          <w:i/>
          <w:iCs/>
        </w:rPr>
        <w:t>3 Biotec</w:t>
      </w:r>
      <w:r w:rsidR="00BF6034" w:rsidRPr="00EA3A20">
        <w:rPr>
          <w:rFonts w:asciiTheme="majorBidi" w:hAnsiTheme="majorBidi" w:cstheme="majorBidi"/>
          <w:i/>
          <w:iCs/>
        </w:rPr>
        <w:t>h.</w:t>
      </w:r>
      <w:r w:rsidR="00BF6034" w:rsidRPr="00EA3A20">
        <w:rPr>
          <w:rFonts w:asciiTheme="majorBidi" w:hAnsiTheme="majorBidi" w:cstheme="majorBidi"/>
        </w:rPr>
        <w:t xml:space="preserve"> </w:t>
      </w:r>
      <w:r w:rsidR="008F45A3" w:rsidRPr="00EA3A20">
        <w:rPr>
          <w:rFonts w:asciiTheme="majorBidi" w:hAnsiTheme="majorBidi" w:cstheme="majorBidi"/>
          <w:b/>
          <w:bCs/>
        </w:rPr>
        <w:t>2016</w:t>
      </w:r>
      <w:r w:rsidR="008F45A3" w:rsidRPr="00EA3A20">
        <w:rPr>
          <w:rFonts w:asciiTheme="majorBidi" w:hAnsiTheme="majorBidi" w:cstheme="majorBidi"/>
        </w:rPr>
        <w:t xml:space="preserve">, 6, </w:t>
      </w:r>
      <w:r w:rsidRPr="00EA3A20">
        <w:rPr>
          <w:rFonts w:asciiTheme="majorBidi" w:hAnsiTheme="majorBidi" w:cstheme="majorBidi"/>
        </w:rPr>
        <w:t>251.</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45.</w:t>
      </w:r>
      <w:r w:rsidRPr="00EA3A20">
        <w:rPr>
          <w:rFonts w:asciiTheme="majorBidi" w:hAnsiTheme="majorBidi" w:cstheme="majorBidi"/>
        </w:rPr>
        <w:tab/>
        <w:t>R.</w:t>
      </w:r>
      <w:r w:rsidR="008F45A3" w:rsidRPr="00EA3A20">
        <w:rPr>
          <w:rFonts w:asciiTheme="majorBidi" w:hAnsiTheme="majorBidi" w:cstheme="majorBidi"/>
        </w:rPr>
        <w:t xml:space="preserve"> Foroutan</w:t>
      </w:r>
      <w:r w:rsidRPr="00EA3A20">
        <w:rPr>
          <w:rFonts w:asciiTheme="majorBidi" w:hAnsiTheme="majorBidi" w:cstheme="majorBidi"/>
        </w:rPr>
        <w:t xml:space="preserve">, </w:t>
      </w:r>
      <w:r w:rsidR="0023353E" w:rsidRPr="00EA3A20">
        <w:rPr>
          <w:rFonts w:asciiTheme="majorBidi" w:hAnsiTheme="majorBidi" w:cstheme="majorBidi"/>
        </w:rPr>
        <w:t xml:space="preserve">H. </w:t>
      </w:r>
      <w:r w:rsidR="0023353E" w:rsidRPr="00EA3A20">
        <w:rPr>
          <w:rFonts w:ascii="Georgia" w:hAnsi="Georgia"/>
          <w:color w:val="000000"/>
          <w:sz w:val="21"/>
          <w:szCs w:val="21"/>
        </w:rPr>
        <w:t xml:space="preserve">Esmaeili, Hossein; S.M.D. Rishehri, F. Sadeghzadeh, S.R. Mirahmadi, M. Kosarifard, B. Ramavandi, </w:t>
      </w:r>
      <w:r w:rsidR="00BF6034" w:rsidRPr="00EA3A20">
        <w:rPr>
          <w:rFonts w:asciiTheme="majorBidi" w:hAnsiTheme="majorBidi" w:cstheme="majorBidi"/>
          <w:i/>
          <w:iCs/>
        </w:rPr>
        <w:t>Data</w:t>
      </w:r>
      <w:r w:rsidR="008F45A3" w:rsidRPr="00EA3A20">
        <w:rPr>
          <w:rFonts w:asciiTheme="majorBidi" w:hAnsiTheme="majorBidi" w:cstheme="majorBidi"/>
          <w:i/>
          <w:iCs/>
        </w:rPr>
        <w:t xml:space="preserve"> brief.</w:t>
      </w:r>
      <w:r w:rsidR="008F45A3" w:rsidRPr="00EA3A20">
        <w:rPr>
          <w:rFonts w:asciiTheme="majorBidi" w:hAnsiTheme="majorBidi" w:cstheme="majorBidi"/>
        </w:rPr>
        <w:t xml:space="preserve"> </w:t>
      </w:r>
      <w:r w:rsidR="008F45A3" w:rsidRPr="00EA3A20">
        <w:rPr>
          <w:rFonts w:asciiTheme="majorBidi" w:hAnsiTheme="majorBidi" w:cstheme="majorBidi"/>
          <w:b/>
          <w:bCs/>
        </w:rPr>
        <w:t>2017</w:t>
      </w:r>
      <w:r w:rsidR="008F45A3" w:rsidRPr="00EA3A20">
        <w:rPr>
          <w:rFonts w:asciiTheme="majorBidi" w:hAnsiTheme="majorBidi" w:cstheme="majorBidi"/>
        </w:rPr>
        <w:t xml:space="preserve">, 12, </w:t>
      </w:r>
      <w:r w:rsidRPr="00EA3A20">
        <w:rPr>
          <w:rFonts w:asciiTheme="majorBidi" w:hAnsiTheme="majorBidi" w:cstheme="majorBidi"/>
        </w:rPr>
        <w:t>485-492.</w:t>
      </w:r>
    </w:p>
    <w:p w:rsidR="00265AE5" w:rsidRPr="00EA3A20" w:rsidRDefault="00265AE5" w:rsidP="00E06CDB">
      <w:pPr>
        <w:pStyle w:val="EndNoteBibliography"/>
        <w:spacing w:line="360" w:lineRule="auto"/>
        <w:ind w:left="720" w:hanging="720"/>
        <w:jc w:val="lowKashida"/>
        <w:rPr>
          <w:rFonts w:asciiTheme="majorBidi" w:hAnsiTheme="majorBidi" w:cstheme="majorBidi"/>
        </w:rPr>
      </w:pPr>
      <w:r w:rsidRPr="00EA3A20">
        <w:rPr>
          <w:rFonts w:asciiTheme="majorBidi" w:hAnsiTheme="majorBidi" w:cstheme="majorBidi"/>
        </w:rPr>
        <w:t>46.</w:t>
      </w:r>
      <w:r w:rsidRPr="00EA3A20">
        <w:rPr>
          <w:rFonts w:asciiTheme="majorBidi" w:hAnsiTheme="majorBidi" w:cstheme="majorBidi"/>
        </w:rPr>
        <w:tab/>
        <w:t>A.</w:t>
      </w:r>
      <w:r w:rsidR="008F45A3" w:rsidRPr="00EA3A20">
        <w:rPr>
          <w:rFonts w:asciiTheme="majorBidi" w:hAnsiTheme="majorBidi" w:cstheme="majorBidi"/>
        </w:rPr>
        <w:t xml:space="preserve"> Teimouri</w:t>
      </w:r>
      <w:r w:rsidRPr="00EA3A20">
        <w:rPr>
          <w:rFonts w:asciiTheme="majorBidi" w:hAnsiTheme="majorBidi" w:cstheme="majorBidi"/>
        </w:rPr>
        <w:t xml:space="preserve">, </w:t>
      </w:r>
      <w:r w:rsidR="00616CB6" w:rsidRPr="00EA3A20">
        <w:rPr>
          <w:rFonts w:asciiTheme="majorBidi" w:hAnsiTheme="majorBidi" w:cstheme="majorBidi"/>
          <w:color w:val="222222"/>
          <w:shd w:val="clear" w:color="auto" w:fill="FFFFFF"/>
        </w:rPr>
        <w:t>H. Esmaeili, R. Foroutan, B. Ramavandi,</w:t>
      </w:r>
      <w:r w:rsidR="00616CB6" w:rsidRPr="00EA3A20">
        <w:rPr>
          <w:rFonts w:ascii="Arial" w:hAnsi="Arial" w:cs="Arial"/>
          <w:color w:val="222222"/>
          <w:sz w:val="20"/>
          <w:szCs w:val="20"/>
          <w:shd w:val="clear" w:color="auto" w:fill="FFFFFF"/>
        </w:rPr>
        <w:t xml:space="preserve"> </w:t>
      </w:r>
      <w:r w:rsidR="00BF6034" w:rsidRPr="00EA3A20">
        <w:rPr>
          <w:rFonts w:asciiTheme="majorBidi" w:hAnsiTheme="majorBidi" w:cstheme="majorBidi"/>
          <w:i/>
          <w:iCs/>
          <w:color w:val="222222"/>
          <w:shd w:val="clear" w:color="auto" w:fill="FFFFFF"/>
        </w:rPr>
        <w:t>KOREAN J CHEM ENG</w:t>
      </w:r>
      <w:r w:rsidR="008F45A3" w:rsidRPr="00EA3A20">
        <w:rPr>
          <w:rFonts w:asciiTheme="majorBidi" w:hAnsiTheme="majorBidi" w:cstheme="majorBidi"/>
          <w:i/>
          <w:iCs/>
        </w:rPr>
        <w:t xml:space="preserve">. </w:t>
      </w:r>
      <w:r w:rsidR="008F45A3" w:rsidRPr="00EA3A20">
        <w:rPr>
          <w:rFonts w:asciiTheme="majorBidi" w:hAnsiTheme="majorBidi" w:cstheme="majorBidi"/>
          <w:b/>
          <w:bCs/>
        </w:rPr>
        <w:t>2018</w:t>
      </w:r>
      <w:r w:rsidR="008F45A3" w:rsidRPr="00EA3A20">
        <w:rPr>
          <w:rFonts w:asciiTheme="majorBidi" w:hAnsiTheme="majorBidi" w:cstheme="majorBidi"/>
        </w:rPr>
        <w:t xml:space="preserve">, 35, </w:t>
      </w:r>
      <w:r w:rsidRPr="00EA3A20">
        <w:rPr>
          <w:rFonts w:asciiTheme="majorBidi" w:hAnsiTheme="majorBidi" w:cstheme="majorBidi"/>
        </w:rPr>
        <w:t>479-488.</w:t>
      </w:r>
    </w:p>
    <w:p w:rsidR="00852ECF" w:rsidRPr="00E26661" w:rsidRDefault="00F771B5" w:rsidP="00E06CDB">
      <w:pPr>
        <w:pStyle w:val="References"/>
        <w:spacing w:after="120"/>
        <w:ind w:left="0" w:firstLine="0"/>
        <w:jc w:val="lowKashida"/>
        <w:rPr>
          <w:rFonts w:asciiTheme="majorBidi" w:hAnsiTheme="majorBidi" w:cstheme="majorBidi"/>
          <w:rtl/>
          <w:lang w:bidi="fa-IR"/>
        </w:rPr>
      </w:pPr>
      <w:r w:rsidRPr="00EA3A20">
        <w:rPr>
          <w:rFonts w:asciiTheme="majorBidi" w:hAnsiTheme="majorBidi" w:cstheme="majorBidi"/>
        </w:rPr>
        <w:fldChar w:fldCharType="end"/>
      </w:r>
    </w:p>
    <w:sectPr w:rsidR="00852ECF" w:rsidRPr="00E26661" w:rsidSect="00634D46">
      <w:footerReference w:type="default" r:id="rId22"/>
      <w:pgSz w:w="11901" w:h="16840" w:code="9"/>
      <w:pgMar w:top="1418" w:right="1418" w:bottom="1418" w:left="1418" w:header="1417" w:footer="1417"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20C" w:rsidRDefault="002F120C" w:rsidP="00AF2C92">
      <w:r>
        <w:separator/>
      </w:r>
    </w:p>
  </w:endnote>
  <w:endnote w:type="continuationSeparator" w:id="0">
    <w:p w:rsidR="002F120C" w:rsidRDefault="002F120C"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Math-Capt">
    <w:altName w:val="Arial Unicode MS"/>
    <w:panose1 w:val="00000000000000000000"/>
    <w:charset w:val="86"/>
    <w:family w:val="auto"/>
    <w:notTrueType/>
    <w:pitch w:val="default"/>
    <w:sig w:usb0="00000000"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33389"/>
      <w:docPartObj>
        <w:docPartGallery w:val="Page Numbers (Bottom of Page)"/>
        <w:docPartUnique/>
      </w:docPartObj>
    </w:sdtPr>
    <w:sdtEndPr>
      <w:rPr>
        <w:noProof/>
      </w:rPr>
    </w:sdtEndPr>
    <w:sdtContent>
      <w:p w:rsidR="00262647" w:rsidRDefault="00262647">
        <w:pPr>
          <w:pStyle w:val="Footer"/>
          <w:jc w:val="center"/>
        </w:pPr>
        <w:r>
          <w:fldChar w:fldCharType="begin"/>
        </w:r>
        <w:r>
          <w:instrText xml:space="preserve"> PAGE   \* MERGEFORMAT </w:instrText>
        </w:r>
        <w:r>
          <w:fldChar w:fldCharType="separate"/>
        </w:r>
        <w:r w:rsidR="00E06CDB">
          <w:rPr>
            <w:noProof/>
          </w:rPr>
          <w:t>19</w:t>
        </w:r>
        <w:r>
          <w:rPr>
            <w:noProof/>
          </w:rPr>
          <w:fldChar w:fldCharType="end"/>
        </w:r>
      </w:p>
    </w:sdtContent>
  </w:sdt>
  <w:p w:rsidR="00262647" w:rsidRDefault="002626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20C" w:rsidRDefault="002F120C" w:rsidP="00AF2C92">
      <w:r>
        <w:separator/>
      </w:r>
    </w:p>
  </w:footnote>
  <w:footnote w:type="continuationSeparator" w:id="0">
    <w:p w:rsidR="002F120C" w:rsidRDefault="002F120C"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CFB2FD1"/>
    <w:multiLevelType w:val="multilevel"/>
    <w:tmpl w:val="348E9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1"/>
  </w:num>
  <w:num w:numId="15">
    <w:abstractNumId w:val="14"/>
  </w:num>
  <w:num w:numId="16">
    <w:abstractNumId w:val="16"/>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7"/>
  </w:num>
  <w:num w:numId="25">
    <w:abstractNumId w:val="19"/>
  </w:num>
  <w:num w:numId="26">
    <w:abstractNumId w:val="22"/>
  </w:num>
  <w:num w:numId="27">
    <w:abstractNumId w:val="23"/>
  </w:num>
  <w:num w:numId="28">
    <w:abstractNumId w:val="21"/>
  </w:num>
  <w:num w:numId="29">
    <w:abstractNumId w:val="13"/>
  </w:num>
  <w:num w:numId="30">
    <w:abstractNumId w:val="2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5eezfe459swiewf08pvte5v20a05spxw59&quot;&gt;PL&lt;record-ids&gt;&lt;item&gt;147&lt;/item&gt;&lt;item&gt;148&lt;/item&gt;&lt;item&gt;149&lt;/item&gt;&lt;item&gt;159&lt;/item&gt;&lt;/record-ids&gt;&lt;/item&gt;&lt;/Libraries&gt;"/>
  </w:docVars>
  <w:rsids>
    <w:rsidRoot w:val="00D453CC"/>
    <w:rsid w:val="00001899"/>
    <w:rsid w:val="000049AD"/>
    <w:rsid w:val="0000681B"/>
    <w:rsid w:val="000120FC"/>
    <w:rsid w:val="000133C0"/>
    <w:rsid w:val="0001498B"/>
    <w:rsid w:val="00014C4E"/>
    <w:rsid w:val="00015029"/>
    <w:rsid w:val="00017107"/>
    <w:rsid w:val="000202E2"/>
    <w:rsid w:val="00021E75"/>
    <w:rsid w:val="00022441"/>
    <w:rsid w:val="0002261E"/>
    <w:rsid w:val="00022AAE"/>
    <w:rsid w:val="00022C0B"/>
    <w:rsid w:val="00024839"/>
    <w:rsid w:val="00026871"/>
    <w:rsid w:val="00037A98"/>
    <w:rsid w:val="000427FB"/>
    <w:rsid w:val="000428A1"/>
    <w:rsid w:val="0004313F"/>
    <w:rsid w:val="00043D20"/>
    <w:rsid w:val="0004455E"/>
    <w:rsid w:val="000458BA"/>
    <w:rsid w:val="00047CB5"/>
    <w:rsid w:val="00051FAA"/>
    <w:rsid w:val="000572A9"/>
    <w:rsid w:val="00057308"/>
    <w:rsid w:val="00061325"/>
    <w:rsid w:val="00065B1F"/>
    <w:rsid w:val="000733AC"/>
    <w:rsid w:val="00074B81"/>
    <w:rsid w:val="00074D22"/>
    <w:rsid w:val="00075081"/>
    <w:rsid w:val="0007528A"/>
    <w:rsid w:val="000811AB"/>
    <w:rsid w:val="00081DD1"/>
    <w:rsid w:val="00082F88"/>
    <w:rsid w:val="00083C5F"/>
    <w:rsid w:val="0009172C"/>
    <w:rsid w:val="000930EC"/>
    <w:rsid w:val="00095E61"/>
    <w:rsid w:val="000966C1"/>
    <w:rsid w:val="000967AD"/>
    <w:rsid w:val="000970AC"/>
    <w:rsid w:val="000A0A49"/>
    <w:rsid w:val="000A1167"/>
    <w:rsid w:val="000A3565"/>
    <w:rsid w:val="000A4048"/>
    <w:rsid w:val="000A4428"/>
    <w:rsid w:val="000A6D40"/>
    <w:rsid w:val="000A7BC3"/>
    <w:rsid w:val="000B1661"/>
    <w:rsid w:val="000B1F0B"/>
    <w:rsid w:val="000B2E88"/>
    <w:rsid w:val="000B3519"/>
    <w:rsid w:val="000B4603"/>
    <w:rsid w:val="000B5C6A"/>
    <w:rsid w:val="000C09BE"/>
    <w:rsid w:val="000C12AA"/>
    <w:rsid w:val="000C1380"/>
    <w:rsid w:val="000C52E6"/>
    <w:rsid w:val="000C531E"/>
    <w:rsid w:val="000C554F"/>
    <w:rsid w:val="000D0DC5"/>
    <w:rsid w:val="000D15FF"/>
    <w:rsid w:val="000D1FC5"/>
    <w:rsid w:val="000D201A"/>
    <w:rsid w:val="000D28DF"/>
    <w:rsid w:val="000D488B"/>
    <w:rsid w:val="000D68DF"/>
    <w:rsid w:val="000E0C8B"/>
    <w:rsid w:val="000E138D"/>
    <w:rsid w:val="000E187A"/>
    <w:rsid w:val="000E233B"/>
    <w:rsid w:val="000E27F6"/>
    <w:rsid w:val="000E2D61"/>
    <w:rsid w:val="000E450E"/>
    <w:rsid w:val="000E6259"/>
    <w:rsid w:val="000F12F8"/>
    <w:rsid w:val="000F2447"/>
    <w:rsid w:val="000F4677"/>
    <w:rsid w:val="000F5BE0"/>
    <w:rsid w:val="00100587"/>
    <w:rsid w:val="0010284E"/>
    <w:rsid w:val="00103122"/>
    <w:rsid w:val="0010336A"/>
    <w:rsid w:val="001050F1"/>
    <w:rsid w:val="00105AEA"/>
    <w:rsid w:val="00106DAF"/>
    <w:rsid w:val="00107677"/>
    <w:rsid w:val="001111CE"/>
    <w:rsid w:val="0011355D"/>
    <w:rsid w:val="00113B7D"/>
    <w:rsid w:val="00114ABE"/>
    <w:rsid w:val="00116023"/>
    <w:rsid w:val="00122278"/>
    <w:rsid w:val="00123290"/>
    <w:rsid w:val="00124660"/>
    <w:rsid w:val="00132C76"/>
    <w:rsid w:val="00134A51"/>
    <w:rsid w:val="00140727"/>
    <w:rsid w:val="00144F54"/>
    <w:rsid w:val="001469E0"/>
    <w:rsid w:val="00146F50"/>
    <w:rsid w:val="00151C0D"/>
    <w:rsid w:val="00157147"/>
    <w:rsid w:val="00160628"/>
    <w:rsid w:val="00161344"/>
    <w:rsid w:val="00161A5E"/>
    <w:rsid w:val="00162114"/>
    <w:rsid w:val="00162195"/>
    <w:rsid w:val="0016322A"/>
    <w:rsid w:val="00165A21"/>
    <w:rsid w:val="001705CE"/>
    <w:rsid w:val="001709BB"/>
    <w:rsid w:val="00176538"/>
    <w:rsid w:val="0017714B"/>
    <w:rsid w:val="001804DF"/>
    <w:rsid w:val="00180890"/>
    <w:rsid w:val="001810AF"/>
    <w:rsid w:val="00181BDC"/>
    <w:rsid w:val="00181DB0"/>
    <w:rsid w:val="0018211D"/>
    <w:rsid w:val="001829E3"/>
    <w:rsid w:val="0018549A"/>
    <w:rsid w:val="00187E05"/>
    <w:rsid w:val="0019239E"/>
    <w:rsid w:val="001924C0"/>
    <w:rsid w:val="0019731E"/>
    <w:rsid w:val="001A09FE"/>
    <w:rsid w:val="001A6705"/>
    <w:rsid w:val="001A67C9"/>
    <w:rsid w:val="001A69DE"/>
    <w:rsid w:val="001A713C"/>
    <w:rsid w:val="001A7DB8"/>
    <w:rsid w:val="001B1C7C"/>
    <w:rsid w:val="001B243A"/>
    <w:rsid w:val="001B398F"/>
    <w:rsid w:val="001B3EEF"/>
    <w:rsid w:val="001B46C6"/>
    <w:rsid w:val="001B4B48"/>
    <w:rsid w:val="001B4D1F"/>
    <w:rsid w:val="001B7681"/>
    <w:rsid w:val="001B7CAE"/>
    <w:rsid w:val="001C0772"/>
    <w:rsid w:val="001C0D4F"/>
    <w:rsid w:val="001C1BA3"/>
    <w:rsid w:val="001C1DEC"/>
    <w:rsid w:val="001C5736"/>
    <w:rsid w:val="001D21D7"/>
    <w:rsid w:val="001D647F"/>
    <w:rsid w:val="001D6857"/>
    <w:rsid w:val="001E0572"/>
    <w:rsid w:val="001E0A67"/>
    <w:rsid w:val="001E0D4C"/>
    <w:rsid w:val="001E1028"/>
    <w:rsid w:val="001E14E2"/>
    <w:rsid w:val="001E1F53"/>
    <w:rsid w:val="001E6302"/>
    <w:rsid w:val="001E7DCB"/>
    <w:rsid w:val="001F1F36"/>
    <w:rsid w:val="001F2A98"/>
    <w:rsid w:val="001F3411"/>
    <w:rsid w:val="001F4287"/>
    <w:rsid w:val="001F4DBA"/>
    <w:rsid w:val="001F6E45"/>
    <w:rsid w:val="001F6F84"/>
    <w:rsid w:val="0020127F"/>
    <w:rsid w:val="002031F5"/>
    <w:rsid w:val="0020415E"/>
    <w:rsid w:val="00204FF4"/>
    <w:rsid w:val="002067D4"/>
    <w:rsid w:val="0021056E"/>
    <w:rsid w:val="0021075D"/>
    <w:rsid w:val="0021165A"/>
    <w:rsid w:val="00211BC9"/>
    <w:rsid w:val="00214029"/>
    <w:rsid w:val="0021620C"/>
    <w:rsid w:val="00216E78"/>
    <w:rsid w:val="00217275"/>
    <w:rsid w:val="00220FC1"/>
    <w:rsid w:val="002248F1"/>
    <w:rsid w:val="00231312"/>
    <w:rsid w:val="0023353E"/>
    <w:rsid w:val="00234410"/>
    <w:rsid w:val="002349F1"/>
    <w:rsid w:val="00236F4B"/>
    <w:rsid w:val="00237EF6"/>
    <w:rsid w:val="00242B0D"/>
    <w:rsid w:val="00243B2C"/>
    <w:rsid w:val="002467C6"/>
    <w:rsid w:val="0024692A"/>
    <w:rsid w:val="00252BBA"/>
    <w:rsid w:val="00253123"/>
    <w:rsid w:val="00262635"/>
    <w:rsid w:val="00262647"/>
    <w:rsid w:val="00264001"/>
    <w:rsid w:val="00265AE5"/>
    <w:rsid w:val="00265BA6"/>
    <w:rsid w:val="00266354"/>
    <w:rsid w:val="002669BE"/>
    <w:rsid w:val="002674E0"/>
    <w:rsid w:val="00267A18"/>
    <w:rsid w:val="00271226"/>
    <w:rsid w:val="00273462"/>
    <w:rsid w:val="0027395B"/>
    <w:rsid w:val="00275854"/>
    <w:rsid w:val="0027664F"/>
    <w:rsid w:val="0028206B"/>
    <w:rsid w:val="00283B41"/>
    <w:rsid w:val="00284DA8"/>
    <w:rsid w:val="00285F28"/>
    <w:rsid w:val="00286398"/>
    <w:rsid w:val="00290745"/>
    <w:rsid w:val="002A13ED"/>
    <w:rsid w:val="002A30A7"/>
    <w:rsid w:val="002A3C42"/>
    <w:rsid w:val="002A514F"/>
    <w:rsid w:val="002A5D75"/>
    <w:rsid w:val="002A6378"/>
    <w:rsid w:val="002A6E62"/>
    <w:rsid w:val="002B124C"/>
    <w:rsid w:val="002B1B1A"/>
    <w:rsid w:val="002B6988"/>
    <w:rsid w:val="002B7228"/>
    <w:rsid w:val="002C039D"/>
    <w:rsid w:val="002C2047"/>
    <w:rsid w:val="002C294C"/>
    <w:rsid w:val="002C3094"/>
    <w:rsid w:val="002C53EE"/>
    <w:rsid w:val="002D24F7"/>
    <w:rsid w:val="002D2799"/>
    <w:rsid w:val="002D2CD7"/>
    <w:rsid w:val="002D4DDC"/>
    <w:rsid w:val="002D4F75"/>
    <w:rsid w:val="002D5123"/>
    <w:rsid w:val="002D52C2"/>
    <w:rsid w:val="002D6493"/>
    <w:rsid w:val="002D7AB6"/>
    <w:rsid w:val="002E06D0"/>
    <w:rsid w:val="002E1BF0"/>
    <w:rsid w:val="002E3C27"/>
    <w:rsid w:val="002E403A"/>
    <w:rsid w:val="002E4A11"/>
    <w:rsid w:val="002E7F3A"/>
    <w:rsid w:val="002F120C"/>
    <w:rsid w:val="002F4EDB"/>
    <w:rsid w:val="002F6054"/>
    <w:rsid w:val="002F795D"/>
    <w:rsid w:val="00310E13"/>
    <w:rsid w:val="00312561"/>
    <w:rsid w:val="00315713"/>
    <w:rsid w:val="00315A48"/>
    <w:rsid w:val="0031686C"/>
    <w:rsid w:val="00316FE0"/>
    <w:rsid w:val="003204D2"/>
    <w:rsid w:val="00322E82"/>
    <w:rsid w:val="0032605E"/>
    <w:rsid w:val="003275D1"/>
    <w:rsid w:val="00330B2A"/>
    <w:rsid w:val="00331E17"/>
    <w:rsid w:val="00333063"/>
    <w:rsid w:val="003337A7"/>
    <w:rsid w:val="003360C1"/>
    <w:rsid w:val="003406A3"/>
    <w:rsid w:val="003408E3"/>
    <w:rsid w:val="0034162F"/>
    <w:rsid w:val="0034219F"/>
    <w:rsid w:val="00343480"/>
    <w:rsid w:val="0034569F"/>
    <w:rsid w:val="00345E89"/>
    <w:rsid w:val="0034797B"/>
    <w:rsid w:val="003522A1"/>
    <w:rsid w:val="0035254B"/>
    <w:rsid w:val="00353390"/>
    <w:rsid w:val="00353555"/>
    <w:rsid w:val="003547AD"/>
    <w:rsid w:val="00354B75"/>
    <w:rsid w:val="003565D4"/>
    <w:rsid w:val="003577B8"/>
    <w:rsid w:val="003607FB"/>
    <w:rsid w:val="00360FD5"/>
    <w:rsid w:val="003614E2"/>
    <w:rsid w:val="00361B4B"/>
    <w:rsid w:val="0036340D"/>
    <w:rsid w:val="003634A5"/>
    <w:rsid w:val="00366868"/>
    <w:rsid w:val="00366F05"/>
    <w:rsid w:val="00367506"/>
    <w:rsid w:val="00370085"/>
    <w:rsid w:val="003730FC"/>
    <w:rsid w:val="003744A7"/>
    <w:rsid w:val="0037502F"/>
    <w:rsid w:val="00376235"/>
    <w:rsid w:val="0037738C"/>
    <w:rsid w:val="00377FF3"/>
    <w:rsid w:val="00381FB6"/>
    <w:rsid w:val="00383569"/>
    <w:rsid w:val="003836D3"/>
    <w:rsid w:val="00383A52"/>
    <w:rsid w:val="00387189"/>
    <w:rsid w:val="00391652"/>
    <w:rsid w:val="00391B94"/>
    <w:rsid w:val="0039463A"/>
    <w:rsid w:val="0039507F"/>
    <w:rsid w:val="003A068C"/>
    <w:rsid w:val="003A1260"/>
    <w:rsid w:val="003A295F"/>
    <w:rsid w:val="003A2FDA"/>
    <w:rsid w:val="003A41DD"/>
    <w:rsid w:val="003A434D"/>
    <w:rsid w:val="003A5029"/>
    <w:rsid w:val="003A7033"/>
    <w:rsid w:val="003A7775"/>
    <w:rsid w:val="003B06F1"/>
    <w:rsid w:val="003B086C"/>
    <w:rsid w:val="003B47FE"/>
    <w:rsid w:val="003B5673"/>
    <w:rsid w:val="003B6287"/>
    <w:rsid w:val="003B62C9"/>
    <w:rsid w:val="003C218E"/>
    <w:rsid w:val="003C3125"/>
    <w:rsid w:val="003C7176"/>
    <w:rsid w:val="003C7E29"/>
    <w:rsid w:val="003D0929"/>
    <w:rsid w:val="003D4729"/>
    <w:rsid w:val="003D6CDC"/>
    <w:rsid w:val="003D72C3"/>
    <w:rsid w:val="003D7677"/>
    <w:rsid w:val="003D7DD6"/>
    <w:rsid w:val="003E22F9"/>
    <w:rsid w:val="003E5AAF"/>
    <w:rsid w:val="003E600D"/>
    <w:rsid w:val="003E62C1"/>
    <w:rsid w:val="003E64DF"/>
    <w:rsid w:val="003E6A5D"/>
    <w:rsid w:val="003F193A"/>
    <w:rsid w:val="003F2433"/>
    <w:rsid w:val="003F4207"/>
    <w:rsid w:val="003F5BF7"/>
    <w:rsid w:val="003F5C46"/>
    <w:rsid w:val="003F7CBB"/>
    <w:rsid w:val="003F7D34"/>
    <w:rsid w:val="00404956"/>
    <w:rsid w:val="00406AA7"/>
    <w:rsid w:val="00412C8E"/>
    <w:rsid w:val="00413031"/>
    <w:rsid w:val="0041518D"/>
    <w:rsid w:val="0042221D"/>
    <w:rsid w:val="00424DD3"/>
    <w:rsid w:val="004269C5"/>
    <w:rsid w:val="00431A3F"/>
    <w:rsid w:val="004323B0"/>
    <w:rsid w:val="004354E9"/>
    <w:rsid w:val="00435939"/>
    <w:rsid w:val="00437CC7"/>
    <w:rsid w:val="00441DA6"/>
    <w:rsid w:val="00442A55"/>
    <w:rsid w:val="00442B9C"/>
    <w:rsid w:val="00443EF0"/>
    <w:rsid w:val="00445EFA"/>
    <w:rsid w:val="0044738A"/>
    <w:rsid w:val="004473D3"/>
    <w:rsid w:val="00452231"/>
    <w:rsid w:val="00460C13"/>
    <w:rsid w:val="00463228"/>
    <w:rsid w:val="00463782"/>
    <w:rsid w:val="004667E0"/>
    <w:rsid w:val="0046760E"/>
    <w:rsid w:val="004702E8"/>
    <w:rsid w:val="00470E10"/>
    <w:rsid w:val="00473C28"/>
    <w:rsid w:val="00475956"/>
    <w:rsid w:val="00477A97"/>
    <w:rsid w:val="00481343"/>
    <w:rsid w:val="004837C5"/>
    <w:rsid w:val="0048549E"/>
    <w:rsid w:val="00490BBF"/>
    <w:rsid w:val="00493347"/>
    <w:rsid w:val="00493D62"/>
    <w:rsid w:val="00496092"/>
    <w:rsid w:val="004A08DB"/>
    <w:rsid w:val="004A25D0"/>
    <w:rsid w:val="004A37E8"/>
    <w:rsid w:val="004A40AF"/>
    <w:rsid w:val="004A7549"/>
    <w:rsid w:val="004B09D4"/>
    <w:rsid w:val="004B13AF"/>
    <w:rsid w:val="004B309D"/>
    <w:rsid w:val="004B330A"/>
    <w:rsid w:val="004B39D6"/>
    <w:rsid w:val="004B559A"/>
    <w:rsid w:val="004B6A0C"/>
    <w:rsid w:val="004B7C8E"/>
    <w:rsid w:val="004C3D3C"/>
    <w:rsid w:val="004D0EDC"/>
    <w:rsid w:val="004D104E"/>
    <w:rsid w:val="004D1220"/>
    <w:rsid w:val="004D14B3"/>
    <w:rsid w:val="004D1529"/>
    <w:rsid w:val="004D2253"/>
    <w:rsid w:val="004D5514"/>
    <w:rsid w:val="004D56C3"/>
    <w:rsid w:val="004D64B1"/>
    <w:rsid w:val="004D6EEB"/>
    <w:rsid w:val="004E0338"/>
    <w:rsid w:val="004E3083"/>
    <w:rsid w:val="004E4FF3"/>
    <w:rsid w:val="004E56A8"/>
    <w:rsid w:val="004E6143"/>
    <w:rsid w:val="004F0A88"/>
    <w:rsid w:val="004F3B55"/>
    <w:rsid w:val="004F4E46"/>
    <w:rsid w:val="004F6B7D"/>
    <w:rsid w:val="0050075C"/>
    <w:rsid w:val="005015F6"/>
    <w:rsid w:val="005030C4"/>
    <w:rsid w:val="005031C5"/>
    <w:rsid w:val="005044C1"/>
    <w:rsid w:val="00504FDC"/>
    <w:rsid w:val="005120CC"/>
    <w:rsid w:val="0051210B"/>
    <w:rsid w:val="0051255B"/>
    <w:rsid w:val="00512963"/>
    <w:rsid w:val="00512B7B"/>
    <w:rsid w:val="00513C6B"/>
    <w:rsid w:val="00514289"/>
    <w:rsid w:val="00514EA1"/>
    <w:rsid w:val="00516FDD"/>
    <w:rsid w:val="005178F8"/>
    <w:rsid w:val="0051798B"/>
    <w:rsid w:val="00521500"/>
    <w:rsid w:val="00521F5A"/>
    <w:rsid w:val="0052575E"/>
    <w:rsid w:val="00525E06"/>
    <w:rsid w:val="00526454"/>
    <w:rsid w:val="00526C37"/>
    <w:rsid w:val="005305A6"/>
    <w:rsid w:val="00530B29"/>
    <w:rsid w:val="00530B47"/>
    <w:rsid w:val="00530E7F"/>
    <w:rsid w:val="00531823"/>
    <w:rsid w:val="00531863"/>
    <w:rsid w:val="005340FE"/>
    <w:rsid w:val="00534ECC"/>
    <w:rsid w:val="0053720D"/>
    <w:rsid w:val="00540EF5"/>
    <w:rsid w:val="00541BF3"/>
    <w:rsid w:val="00541CD3"/>
    <w:rsid w:val="00545851"/>
    <w:rsid w:val="0054760D"/>
    <w:rsid w:val="005476FA"/>
    <w:rsid w:val="00553B2B"/>
    <w:rsid w:val="0055595E"/>
    <w:rsid w:val="00555D32"/>
    <w:rsid w:val="00557988"/>
    <w:rsid w:val="00562C49"/>
    <w:rsid w:val="00562DEF"/>
    <w:rsid w:val="0056321A"/>
    <w:rsid w:val="00563A35"/>
    <w:rsid w:val="00566596"/>
    <w:rsid w:val="00567C33"/>
    <w:rsid w:val="00571075"/>
    <w:rsid w:val="005741E9"/>
    <w:rsid w:val="005748CF"/>
    <w:rsid w:val="0058088D"/>
    <w:rsid w:val="00584270"/>
    <w:rsid w:val="00584738"/>
    <w:rsid w:val="005855B8"/>
    <w:rsid w:val="005920B0"/>
    <w:rsid w:val="0059380D"/>
    <w:rsid w:val="005944FD"/>
    <w:rsid w:val="00595A8F"/>
    <w:rsid w:val="00595AEF"/>
    <w:rsid w:val="005961C6"/>
    <w:rsid w:val="005977C2"/>
    <w:rsid w:val="00597BF2"/>
    <w:rsid w:val="005A0156"/>
    <w:rsid w:val="005A0770"/>
    <w:rsid w:val="005A5DB7"/>
    <w:rsid w:val="005B134E"/>
    <w:rsid w:val="005B1FB5"/>
    <w:rsid w:val="005B2039"/>
    <w:rsid w:val="005B344F"/>
    <w:rsid w:val="005B3FBA"/>
    <w:rsid w:val="005B4A1D"/>
    <w:rsid w:val="005B674D"/>
    <w:rsid w:val="005C056B"/>
    <w:rsid w:val="005C0CBE"/>
    <w:rsid w:val="005C1080"/>
    <w:rsid w:val="005C1FCF"/>
    <w:rsid w:val="005D0A0E"/>
    <w:rsid w:val="005D1885"/>
    <w:rsid w:val="005D1ECF"/>
    <w:rsid w:val="005D4A38"/>
    <w:rsid w:val="005D53A2"/>
    <w:rsid w:val="005D7CDE"/>
    <w:rsid w:val="005E2EEA"/>
    <w:rsid w:val="005E3708"/>
    <w:rsid w:val="005E3CCD"/>
    <w:rsid w:val="005E3D6B"/>
    <w:rsid w:val="005E52FC"/>
    <w:rsid w:val="005E5B55"/>
    <w:rsid w:val="005E5E4A"/>
    <w:rsid w:val="005E693D"/>
    <w:rsid w:val="005E75BF"/>
    <w:rsid w:val="005F1B80"/>
    <w:rsid w:val="005F1C31"/>
    <w:rsid w:val="005F3522"/>
    <w:rsid w:val="005F57BA"/>
    <w:rsid w:val="005F61E6"/>
    <w:rsid w:val="005F6C45"/>
    <w:rsid w:val="00601301"/>
    <w:rsid w:val="006014A6"/>
    <w:rsid w:val="00603791"/>
    <w:rsid w:val="006056FC"/>
    <w:rsid w:val="00605A69"/>
    <w:rsid w:val="006067D4"/>
    <w:rsid w:val="00606C54"/>
    <w:rsid w:val="0061041E"/>
    <w:rsid w:val="00613FA5"/>
    <w:rsid w:val="00614375"/>
    <w:rsid w:val="00615B0A"/>
    <w:rsid w:val="006168CF"/>
    <w:rsid w:val="00616CB6"/>
    <w:rsid w:val="0062011B"/>
    <w:rsid w:val="00624107"/>
    <w:rsid w:val="00626DE0"/>
    <w:rsid w:val="00627DC5"/>
    <w:rsid w:val="00630901"/>
    <w:rsid w:val="00631F8E"/>
    <w:rsid w:val="00634D46"/>
    <w:rsid w:val="00636EE9"/>
    <w:rsid w:val="00637CD0"/>
    <w:rsid w:val="00640932"/>
    <w:rsid w:val="00640950"/>
    <w:rsid w:val="00641AE7"/>
    <w:rsid w:val="00642629"/>
    <w:rsid w:val="0065293D"/>
    <w:rsid w:val="00653B90"/>
    <w:rsid w:val="00653EFC"/>
    <w:rsid w:val="00654021"/>
    <w:rsid w:val="00656C88"/>
    <w:rsid w:val="00657864"/>
    <w:rsid w:val="00657F66"/>
    <w:rsid w:val="00661045"/>
    <w:rsid w:val="00666DA8"/>
    <w:rsid w:val="00671057"/>
    <w:rsid w:val="00675AAF"/>
    <w:rsid w:val="006765A7"/>
    <w:rsid w:val="00677A38"/>
    <w:rsid w:val="0068031A"/>
    <w:rsid w:val="00681B2F"/>
    <w:rsid w:val="0068335F"/>
    <w:rsid w:val="00687217"/>
    <w:rsid w:val="00691F7E"/>
    <w:rsid w:val="00693302"/>
    <w:rsid w:val="0069341B"/>
    <w:rsid w:val="0069640B"/>
    <w:rsid w:val="006A0806"/>
    <w:rsid w:val="006A1B83"/>
    <w:rsid w:val="006A21CD"/>
    <w:rsid w:val="006A3F50"/>
    <w:rsid w:val="006A4F01"/>
    <w:rsid w:val="006A586D"/>
    <w:rsid w:val="006A5918"/>
    <w:rsid w:val="006A6C62"/>
    <w:rsid w:val="006B21B2"/>
    <w:rsid w:val="006B4A4A"/>
    <w:rsid w:val="006B4D38"/>
    <w:rsid w:val="006B55A2"/>
    <w:rsid w:val="006B70EF"/>
    <w:rsid w:val="006C19B2"/>
    <w:rsid w:val="006C2C89"/>
    <w:rsid w:val="006C4409"/>
    <w:rsid w:val="006C5BB8"/>
    <w:rsid w:val="006C6936"/>
    <w:rsid w:val="006C7B01"/>
    <w:rsid w:val="006D0FE8"/>
    <w:rsid w:val="006D30A8"/>
    <w:rsid w:val="006D3FEA"/>
    <w:rsid w:val="006D4B2B"/>
    <w:rsid w:val="006D4B97"/>
    <w:rsid w:val="006D4CB3"/>
    <w:rsid w:val="006D4F3C"/>
    <w:rsid w:val="006D5C66"/>
    <w:rsid w:val="006E1B3C"/>
    <w:rsid w:val="006E23FB"/>
    <w:rsid w:val="006E325A"/>
    <w:rsid w:val="006E33EC"/>
    <w:rsid w:val="006E3802"/>
    <w:rsid w:val="006E6C02"/>
    <w:rsid w:val="006E7B0E"/>
    <w:rsid w:val="006F0865"/>
    <w:rsid w:val="006F231A"/>
    <w:rsid w:val="006F6B55"/>
    <w:rsid w:val="006F788D"/>
    <w:rsid w:val="006F78E1"/>
    <w:rsid w:val="00701072"/>
    <w:rsid w:val="00702054"/>
    <w:rsid w:val="007035A4"/>
    <w:rsid w:val="00711799"/>
    <w:rsid w:val="00712B78"/>
    <w:rsid w:val="0071393B"/>
    <w:rsid w:val="00713EE2"/>
    <w:rsid w:val="007156A8"/>
    <w:rsid w:val="007177FC"/>
    <w:rsid w:val="007200D2"/>
    <w:rsid w:val="00720C5E"/>
    <w:rsid w:val="00721701"/>
    <w:rsid w:val="00731835"/>
    <w:rsid w:val="007341F8"/>
    <w:rsid w:val="00734372"/>
    <w:rsid w:val="00734AC9"/>
    <w:rsid w:val="00734EB8"/>
    <w:rsid w:val="00735F8B"/>
    <w:rsid w:val="0073655C"/>
    <w:rsid w:val="00742D1F"/>
    <w:rsid w:val="00743217"/>
    <w:rsid w:val="00743EBA"/>
    <w:rsid w:val="00744C8E"/>
    <w:rsid w:val="00746932"/>
    <w:rsid w:val="0074707E"/>
    <w:rsid w:val="007516DC"/>
    <w:rsid w:val="00751DB0"/>
    <w:rsid w:val="00752048"/>
    <w:rsid w:val="00752E58"/>
    <w:rsid w:val="0075456A"/>
    <w:rsid w:val="00754B80"/>
    <w:rsid w:val="00761567"/>
    <w:rsid w:val="00761918"/>
    <w:rsid w:val="00762F03"/>
    <w:rsid w:val="0076413B"/>
    <w:rsid w:val="00764835"/>
    <w:rsid w:val="007648AE"/>
    <w:rsid w:val="00764BF8"/>
    <w:rsid w:val="0076514D"/>
    <w:rsid w:val="007723CE"/>
    <w:rsid w:val="00773D59"/>
    <w:rsid w:val="00776898"/>
    <w:rsid w:val="00781003"/>
    <w:rsid w:val="007831F5"/>
    <w:rsid w:val="007911FD"/>
    <w:rsid w:val="007933C6"/>
    <w:rsid w:val="00793603"/>
    <w:rsid w:val="00793930"/>
    <w:rsid w:val="00793DD1"/>
    <w:rsid w:val="0079417C"/>
    <w:rsid w:val="00794FEC"/>
    <w:rsid w:val="0079762D"/>
    <w:rsid w:val="007A003E"/>
    <w:rsid w:val="007A1965"/>
    <w:rsid w:val="007A2ED1"/>
    <w:rsid w:val="007A3964"/>
    <w:rsid w:val="007A4902"/>
    <w:rsid w:val="007A4BE6"/>
    <w:rsid w:val="007B0A7A"/>
    <w:rsid w:val="007B0DC6"/>
    <w:rsid w:val="007B1094"/>
    <w:rsid w:val="007B1762"/>
    <w:rsid w:val="007B3320"/>
    <w:rsid w:val="007C264F"/>
    <w:rsid w:val="007C301F"/>
    <w:rsid w:val="007C4540"/>
    <w:rsid w:val="007C65AF"/>
    <w:rsid w:val="007D0481"/>
    <w:rsid w:val="007D135D"/>
    <w:rsid w:val="007D5BC8"/>
    <w:rsid w:val="007D5D35"/>
    <w:rsid w:val="007D730F"/>
    <w:rsid w:val="007D7CD8"/>
    <w:rsid w:val="007E3AA7"/>
    <w:rsid w:val="007E6E05"/>
    <w:rsid w:val="007F1D3A"/>
    <w:rsid w:val="007F32BB"/>
    <w:rsid w:val="007F737D"/>
    <w:rsid w:val="007F7B83"/>
    <w:rsid w:val="00802E2A"/>
    <w:rsid w:val="0080308E"/>
    <w:rsid w:val="0080368A"/>
    <w:rsid w:val="00805303"/>
    <w:rsid w:val="00806705"/>
    <w:rsid w:val="00806738"/>
    <w:rsid w:val="00810994"/>
    <w:rsid w:val="00815048"/>
    <w:rsid w:val="0081713C"/>
    <w:rsid w:val="008216D5"/>
    <w:rsid w:val="00821A49"/>
    <w:rsid w:val="008249CE"/>
    <w:rsid w:val="00826E1D"/>
    <w:rsid w:val="00831A50"/>
    <w:rsid w:val="00831B3C"/>
    <w:rsid w:val="00831C89"/>
    <w:rsid w:val="00832114"/>
    <w:rsid w:val="00834C46"/>
    <w:rsid w:val="00836156"/>
    <w:rsid w:val="00836236"/>
    <w:rsid w:val="0084093E"/>
    <w:rsid w:val="00841CE1"/>
    <w:rsid w:val="0084728A"/>
    <w:rsid w:val="008473D8"/>
    <w:rsid w:val="00847552"/>
    <w:rsid w:val="00850C44"/>
    <w:rsid w:val="008528DC"/>
    <w:rsid w:val="00852B8C"/>
    <w:rsid w:val="00852ECF"/>
    <w:rsid w:val="00854981"/>
    <w:rsid w:val="00860757"/>
    <w:rsid w:val="00861A90"/>
    <w:rsid w:val="00864B2E"/>
    <w:rsid w:val="00865963"/>
    <w:rsid w:val="008668A8"/>
    <w:rsid w:val="008707B8"/>
    <w:rsid w:val="00871C1D"/>
    <w:rsid w:val="0087450E"/>
    <w:rsid w:val="00875A82"/>
    <w:rsid w:val="00876CA3"/>
    <w:rsid w:val="008772FE"/>
    <w:rsid w:val="008775F1"/>
    <w:rsid w:val="008821AE"/>
    <w:rsid w:val="00882619"/>
    <w:rsid w:val="0088268F"/>
    <w:rsid w:val="00882A1C"/>
    <w:rsid w:val="00882D61"/>
    <w:rsid w:val="008834E2"/>
    <w:rsid w:val="00883D3A"/>
    <w:rsid w:val="008854F7"/>
    <w:rsid w:val="00885A9D"/>
    <w:rsid w:val="008929D2"/>
    <w:rsid w:val="00893636"/>
    <w:rsid w:val="00893B94"/>
    <w:rsid w:val="00895FF5"/>
    <w:rsid w:val="008962AB"/>
    <w:rsid w:val="00896E9D"/>
    <w:rsid w:val="00896F11"/>
    <w:rsid w:val="008A1049"/>
    <w:rsid w:val="008A1235"/>
    <w:rsid w:val="008A1C98"/>
    <w:rsid w:val="008A322D"/>
    <w:rsid w:val="008A4D72"/>
    <w:rsid w:val="008A6285"/>
    <w:rsid w:val="008A63B2"/>
    <w:rsid w:val="008B345D"/>
    <w:rsid w:val="008B4D1F"/>
    <w:rsid w:val="008C1FC2"/>
    <w:rsid w:val="008C2980"/>
    <w:rsid w:val="008C3DE8"/>
    <w:rsid w:val="008C4DD6"/>
    <w:rsid w:val="008C4FE4"/>
    <w:rsid w:val="008C5AFB"/>
    <w:rsid w:val="008C7C8A"/>
    <w:rsid w:val="008D07FB"/>
    <w:rsid w:val="008D0A7A"/>
    <w:rsid w:val="008D0C02"/>
    <w:rsid w:val="008D357D"/>
    <w:rsid w:val="008D3D18"/>
    <w:rsid w:val="008D435A"/>
    <w:rsid w:val="008E387B"/>
    <w:rsid w:val="008E4693"/>
    <w:rsid w:val="008E6087"/>
    <w:rsid w:val="008E7216"/>
    <w:rsid w:val="008E758D"/>
    <w:rsid w:val="008F10A7"/>
    <w:rsid w:val="008F1A55"/>
    <w:rsid w:val="008F45A3"/>
    <w:rsid w:val="008F6155"/>
    <w:rsid w:val="008F755D"/>
    <w:rsid w:val="008F7A39"/>
    <w:rsid w:val="009021E8"/>
    <w:rsid w:val="00904677"/>
    <w:rsid w:val="00905EE2"/>
    <w:rsid w:val="00911440"/>
    <w:rsid w:val="00911712"/>
    <w:rsid w:val="00911B27"/>
    <w:rsid w:val="00914E38"/>
    <w:rsid w:val="009170BE"/>
    <w:rsid w:val="00920B55"/>
    <w:rsid w:val="00921D06"/>
    <w:rsid w:val="009235D6"/>
    <w:rsid w:val="00923EFF"/>
    <w:rsid w:val="009247E5"/>
    <w:rsid w:val="00924E33"/>
    <w:rsid w:val="009262C9"/>
    <w:rsid w:val="0092755B"/>
    <w:rsid w:val="00930EB9"/>
    <w:rsid w:val="009320B6"/>
    <w:rsid w:val="00932260"/>
    <w:rsid w:val="00933DC7"/>
    <w:rsid w:val="009418F4"/>
    <w:rsid w:val="00942BBC"/>
    <w:rsid w:val="00944180"/>
    <w:rsid w:val="00944AA0"/>
    <w:rsid w:val="009459B7"/>
    <w:rsid w:val="00947DA2"/>
    <w:rsid w:val="00951177"/>
    <w:rsid w:val="009529AB"/>
    <w:rsid w:val="00956F13"/>
    <w:rsid w:val="00960902"/>
    <w:rsid w:val="009673E8"/>
    <w:rsid w:val="009729DD"/>
    <w:rsid w:val="00974DB8"/>
    <w:rsid w:val="00980661"/>
    <w:rsid w:val="0098093B"/>
    <w:rsid w:val="009876D4"/>
    <w:rsid w:val="009914A5"/>
    <w:rsid w:val="00994017"/>
    <w:rsid w:val="00994337"/>
    <w:rsid w:val="0099548E"/>
    <w:rsid w:val="00996456"/>
    <w:rsid w:val="00996A12"/>
    <w:rsid w:val="00997B0F"/>
    <w:rsid w:val="009A0CC3"/>
    <w:rsid w:val="009A1CAD"/>
    <w:rsid w:val="009A3440"/>
    <w:rsid w:val="009A4D75"/>
    <w:rsid w:val="009A5832"/>
    <w:rsid w:val="009A6838"/>
    <w:rsid w:val="009B24B5"/>
    <w:rsid w:val="009B4EBC"/>
    <w:rsid w:val="009B5ABB"/>
    <w:rsid w:val="009B73CE"/>
    <w:rsid w:val="009B7508"/>
    <w:rsid w:val="009C1F8E"/>
    <w:rsid w:val="009C2461"/>
    <w:rsid w:val="009C6FE2"/>
    <w:rsid w:val="009C7674"/>
    <w:rsid w:val="009D004A"/>
    <w:rsid w:val="009D3681"/>
    <w:rsid w:val="009D5880"/>
    <w:rsid w:val="009D74ED"/>
    <w:rsid w:val="009E1FD4"/>
    <w:rsid w:val="009E31E9"/>
    <w:rsid w:val="009E3B07"/>
    <w:rsid w:val="009E51D1"/>
    <w:rsid w:val="009E5531"/>
    <w:rsid w:val="009E6F7E"/>
    <w:rsid w:val="009F171E"/>
    <w:rsid w:val="009F3D2F"/>
    <w:rsid w:val="009F4ADD"/>
    <w:rsid w:val="009F7052"/>
    <w:rsid w:val="00A01DB1"/>
    <w:rsid w:val="00A02668"/>
    <w:rsid w:val="00A02801"/>
    <w:rsid w:val="00A03995"/>
    <w:rsid w:val="00A04F75"/>
    <w:rsid w:val="00A06A39"/>
    <w:rsid w:val="00A06A8F"/>
    <w:rsid w:val="00A07F58"/>
    <w:rsid w:val="00A11BB4"/>
    <w:rsid w:val="00A131CB"/>
    <w:rsid w:val="00A13F17"/>
    <w:rsid w:val="00A14847"/>
    <w:rsid w:val="00A16D6D"/>
    <w:rsid w:val="00A21383"/>
    <w:rsid w:val="00A2199F"/>
    <w:rsid w:val="00A21B31"/>
    <w:rsid w:val="00A2316C"/>
    <w:rsid w:val="00A2360E"/>
    <w:rsid w:val="00A26E0C"/>
    <w:rsid w:val="00A30CE6"/>
    <w:rsid w:val="00A32E2B"/>
    <w:rsid w:val="00A32FCB"/>
    <w:rsid w:val="00A332E3"/>
    <w:rsid w:val="00A34C25"/>
    <w:rsid w:val="00A3507D"/>
    <w:rsid w:val="00A3717A"/>
    <w:rsid w:val="00A4088C"/>
    <w:rsid w:val="00A4198B"/>
    <w:rsid w:val="00A441DA"/>
    <w:rsid w:val="00A4456B"/>
    <w:rsid w:val="00A448D4"/>
    <w:rsid w:val="00A449DE"/>
    <w:rsid w:val="00A452E0"/>
    <w:rsid w:val="00A51EA5"/>
    <w:rsid w:val="00A53742"/>
    <w:rsid w:val="00A557A1"/>
    <w:rsid w:val="00A60904"/>
    <w:rsid w:val="00A6090C"/>
    <w:rsid w:val="00A62A43"/>
    <w:rsid w:val="00A63059"/>
    <w:rsid w:val="00A63AE3"/>
    <w:rsid w:val="00A651A4"/>
    <w:rsid w:val="00A66CD2"/>
    <w:rsid w:val="00A66EF3"/>
    <w:rsid w:val="00A674F5"/>
    <w:rsid w:val="00A71361"/>
    <w:rsid w:val="00A72C1A"/>
    <w:rsid w:val="00A746E2"/>
    <w:rsid w:val="00A754FE"/>
    <w:rsid w:val="00A76449"/>
    <w:rsid w:val="00A81FF2"/>
    <w:rsid w:val="00A82A61"/>
    <w:rsid w:val="00A83904"/>
    <w:rsid w:val="00A90A79"/>
    <w:rsid w:val="00A91F41"/>
    <w:rsid w:val="00A93B72"/>
    <w:rsid w:val="00A9455D"/>
    <w:rsid w:val="00A96B30"/>
    <w:rsid w:val="00AA1490"/>
    <w:rsid w:val="00AA256C"/>
    <w:rsid w:val="00AA59B5"/>
    <w:rsid w:val="00AA7777"/>
    <w:rsid w:val="00AA7B84"/>
    <w:rsid w:val="00AB2DAC"/>
    <w:rsid w:val="00AC0B4C"/>
    <w:rsid w:val="00AC1164"/>
    <w:rsid w:val="00AC1DC6"/>
    <w:rsid w:val="00AC2296"/>
    <w:rsid w:val="00AC2754"/>
    <w:rsid w:val="00AC314B"/>
    <w:rsid w:val="00AC48B0"/>
    <w:rsid w:val="00AC4ACD"/>
    <w:rsid w:val="00AC5DFB"/>
    <w:rsid w:val="00AC6238"/>
    <w:rsid w:val="00AC72A9"/>
    <w:rsid w:val="00AD13DC"/>
    <w:rsid w:val="00AD6DE2"/>
    <w:rsid w:val="00AD769E"/>
    <w:rsid w:val="00AD7E98"/>
    <w:rsid w:val="00AE0A40"/>
    <w:rsid w:val="00AE186C"/>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0426"/>
    <w:rsid w:val="00B024B9"/>
    <w:rsid w:val="00B077FA"/>
    <w:rsid w:val="00B10185"/>
    <w:rsid w:val="00B11084"/>
    <w:rsid w:val="00B127D7"/>
    <w:rsid w:val="00B13B0C"/>
    <w:rsid w:val="00B1453A"/>
    <w:rsid w:val="00B15978"/>
    <w:rsid w:val="00B20F82"/>
    <w:rsid w:val="00B22659"/>
    <w:rsid w:val="00B24145"/>
    <w:rsid w:val="00B25BD5"/>
    <w:rsid w:val="00B30EBB"/>
    <w:rsid w:val="00B34079"/>
    <w:rsid w:val="00B3793A"/>
    <w:rsid w:val="00B401BA"/>
    <w:rsid w:val="00B407E4"/>
    <w:rsid w:val="00B425B6"/>
    <w:rsid w:val="00B42A72"/>
    <w:rsid w:val="00B441AE"/>
    <w:rsid w:val="00B45A65"/>
    <w:rsid w:val="00B45F33"/>
    <w:rsid w:val="00B46D50"/>
    <w:rsid w:val="00B47155"/>
    <w:rsid w:val="00B473F1"/>
    <w:rsid w:val="00B53170"/>
    <w:rsid w:val="00B548B9"/>
    <w:rsid w:val="00B5515F"/>
    <w:rsid w:val="00B55354"/>
    <w:rsid w:val="00B56DBE"/>
    <w:rsid w:val="00B56F6B"/>
    <w:rsid w:val="00B62999"/>
    <w:rsid w:val="00B6360D"/>
    <w:rsid w:val="00B63BE3"/>
    <w:rsid w:val="00B64885"/>
    <w:rsid w:val="00B66810"/>
    <w:rsid w:val="00B70961"/>
    <w:rsid w:val="00B71365"/>
    <w:rsid w:val="00B72BE3"/>
    <w:rsid w:val="00B73754"/>
    <w:rsid w:val="00B73B80"/>
    <w:rsid w:val="00B770C7"/>
    <w:rsid w:val="00B779F1"/>
    <w:rsid w:val="00B80F26"/>
    <w:rsid w:val="00B822BD"/>
    <w:rsid w:val="00B831C4"/>
    <w:rsid w:val="00B842F4"/>
    <w:rsid w:val="00B863FD"/>
    <w:rsid w:val="00B86B4F"/>
    <w:rsid w:val="00B91A7B"/>
    <w:rsid w:val="00B929DD"/>
    <w:rsid w:val="00B93AF6"/>
    <w:rsid w:val="00B94136"/>
    <w:rsid w:val="00B95405"/>
    <w:rsid w:val="00B963F1"/>
    <w:rsid w:val="00B97198"/>
    <w:rsid w:val="00B97DB8"/>
    <w:rsid w:val="00BA020A"/>
    <w:rsid w:val="00BA1243"/>
    <w:rsid w:val="00BB025A"/>
    <w:rsid w:val="00BB02A4"/>
    <w:rsid w:val="00BB1270"/>
    <w:rsid w:val="00BB170A"/>
    <w:rsid w:val="00BB1E44"/>
    <w:rsid w:val="00BB5267"/>
    <w:rsid w:val="00BB52B8"/>
    <w:rsid w:val="00BB5357"/>
    <w:rsid w:val="00BB59D8"/>
    <w:rsid w:val="00BB6689"/>
    <w:rsid w:val="00BB6C3B"/>
    <w:rsid w:val="00BB7E69"/>
    <w:rsid w:val="00BC0E51"/>
    <w:rsid w:val="00BC1F93"/>
    <w:rsid w:val="00BC270A"/>
    <w:rsid w:val="00BC32DB"/>
    <w:rsid w:val="00BC3701"/>
    <w:rsid w:val="00BC3C1F"/>
    <w:rsid w:val="00BC7CE7"/>
    <w:rsid w:val="00BD17AD"/>
    <w:rsid w:val="00BD295E"/>
    <w:rsid w:val="00BD4664"/>
    <w:rsid w:val="00BD47EA"/>
    <w:rsid w:val="00BD76B4"/>
    <w:rsid w:val="00BE1193"/>
    <w:rsid w:val="00BE395D"/>
    <w:rsid w:val="00BE4E7B"/>
    <w:rsid w:val="00BE53D3"/>
    <w:rsid w:val="00BF0D10"/>
    <w:rsid w:val="00BF4849"/>
    <w:rsid w:val="00BF4EA7"/>
    <w:rsid w:val="00BF6034"/>
    <w:rsid w:val="00BF660C"/>
    <w:rsid w:val="00C00EDB"/>
    <w:rsid w:val="00C02863"/>
    <w:rsid w:val="00C0383A"/>
    <w:rsid w:val="00C05225"/>
    <w:rsid w:val="00C067FF"/>
    <w:rsid w:val="00C12862"/>
    <w:rsid w:val="00C13D28"/>
    <w:rsid w:val="00C14585"/>
    <w:rsid w:val="00C1626D"/>
    <w:rsid w:val="00C165A0"/>
    <w:rsid w:val="00C2072C"/>
    <w:rsid w:val="00C216CE"/>
    <w:rsid w:val="00C2184F"/>
    <w:rsid w:val="00C22A78"/>
    <w:rsid w:val="00C23C7E"/>
    <w:rsid w:val="00C24374"/>
    <w:rsid w:val="00C246C5"/>
    <w:rsid w:val="00C25A82"/>
    <w:rsid w:val="00C26060"/>
    <w:rsid w:val="00C30A2A"/>
    <w:rsid w:val="00C33993"/>
    <w:rsid w:val="00C36B0B"/>
    <w:rsid w:val="00C4069E"/>
    <w:rsid w:val="00C41ADC"/>
    <w:rsid w:val="00C4220F"/>
    <w:rsid w:val="00C4275C"/>
    <w:rsid w:val="00C44149"/>
    <w:rsid w:val="00C44410"/>
    <w:rsid w:val="00C44A15"/>
    <w:rsid w:val="00C4630A"/>
    <w:rsid w:val="00C523F0"/>
    <w:rsid w:val="00C526D2"/>
    <w:rsid w:val="00C528B3"/>
    <w:rsid w:val="00C53A91"/>
    <w:rsid w:val="00C5794E"/>
    <w:rsid w:val="00C60968"/>
    <w:rsid w:val="00C61FF2"/>
    <w:rsid w:val="00C63D39"/>
    <w:rsid w:val="00C63EDD"/>
    <w:rsid w:val="00C65B36"/>
    <w:rsid w:val="00C70853"/>
    <w:rsid w:val="00C7292E"/>
    <w:rsid w:val="00C74E88"/>
    <w:rsid w:val="00C76A86"/>
    <w:rsid w:val="00C77090"/>
    <w:rsid w:val="00C80924"/>
    <w:rsid w:val="00C8286B"/>
    <w:rsid w:val="00C82B89"/>
    <w:rsid w:val="00C85945"/>
    <w:rsid w:val="00C87F23"/>
    <w:rsid w:val="00C93072"/>
    <w:rsid w:val="00C947F8"/>
    <w:rsid w:val="00C9515F"/>
    <w:rsid w:val="00C963C5"/>
    <w:rsid w:val="00CA030C"/>
    <w:rsid w:val="00CA1D44"/>
    <w:rsid w:val="00CA1F41"/>
    <w:rsid w:val="00CA32EE"/>
    <w:rsid w:val="00CA40E3"/>
    <w:rsid w:val="00CA5771"/>
    <w:rsid w:val="00CA6A1A"/>
    <w:rsid w:val="00CA7BCF"/>
    <w:rsid w:val="00CB29EB"/>
    <w:rsid w:val="00CB3E18"/>
    <w:rsid w:val="00CB708F"/>
    <w:rsid w:val="00CB7E57"/>
    <w:rsid w:val="00CC1E75"/>
    <w:rsid w:val="00CC2E0E"/>
    <w:rsid w:val="00CC361C"/>
    <w:rsid w:val="00CC474B"/>
    <w:rsid w:val="00CC658C"/>
    <w:rsid w:val="00CC67BF"/>
    <w:rsid w:val="00CC73CC"/>
    <w:rsid w:val="00CC7EB3"/>
    <w:rsid w:val="00CD0843"/>
    <w:rsid w:val="00CD4E31"/>
    <w:rsid w:val="00CD5A78"/>
    <w:rsid w:val="00CD7345"/>
    <w:rsid w:val="00CE324F"/>
    <w:rsid w:val="00CE372E"/>
    <w:rsid w:val="00CF0A1B"/>
    <w:rsid w:val="00CF19F6"/>
    <w:rsid w:val="00CF2F4F"/>
    <w:rsid w:val="00CF536D"/>
    <w:rsid w:val="00CF6D16"/>
    <w:rsid w:val="00D02B17"/>
    <w:rsid w:val="00D02E9D"/>
    <w:rsid w:val="00D10CB8"/>
    <w:rsid w:val="00D12806"/>
    <w:rsid w:val="00D12D44"/>
    <w:rsid w:val="00D14D17"/>
    <w:rsid w:val="00D15018"/>
    <w:rsid w:val="00D158AC"/>
    <w:rsid w:val="00D15B8C"/>
    <w:rsid w:val="00D1694C"/>
    <w:rsid w:val="00D20F5E"/>
    <w:rsid w:val="00D23B76"/>
    <w:rsid w:val="00D24B4A"/>
    <w:rsid w:val="00D34C46"/>
    <w:rsid w:val="00D379A3"/>
    <w:rsid w:val="00D453CC"/>
    <w:rsid w:val="00D45FF3"/>
    <w:rsid w:val="00D512CF"/>
    <w:rsid w:val="00D520C2"/>
    <w:rsid w:val="00D528B9"/>
    <w:rsid w:val="00D53186"/>
    <w:rsid w:val="00D5487D"/>
    <w:rsid w:val="00D60140"/>
    <w:rsid w:val="00D6024A"/>
    <w:rsid w:val="00D608B5"/>
    <w:rsid w:val="00D64739"/>
    <w:rsid w:val="00D64922"/>
    <w:rsid w:val="00D6606E"/>
    <w:rsid w:val="00D66B40"/>
    <w:rsid w:val="00D71F99"/>
    <w:rsid w:val="00D73CA4"/>
    <w:rsid w:val="00D73D71"/>
    <w:rsid w:val="00D74396"/>
    <w:rsid w:val="00D80284"/>
    <w:rsid w:val="00D81F71"/>
    <w:rsid w:val="00D836A9"/>
    <w:rsid w:val="00D8448A"/>
    <w:rsid w:val="00D8485B"/>
    <w:rsid w:val="00D8642D"/>
    <w:rsid w:val="00D87B1E"/>
    <w:rsid w:val="00D90A5E"/>
    <w:rsid w:val="00D91A68"/>
    <w:rsid w:val="00D95A68"/>
    <w:rsid w:val="00D974C9"/>
    <w:rsid w:val="00DA17C7"/>
    <w:rsid w:val="00DA6A9A"/>
    <w:rsid w:val="00DB1EFD"/>
    <w:rsid w:val="00DB3EAF"/>
    <w:rsid w:val="00DB42B0"/>
    <w:rsid w:val="00DB46C6"/>
    <w:rsid w:val="00DB517F"/>
    <w:rsid w:val="00DC1A89"/>
    <w:rsid w:val="00DC3203"/>
    <w:rsid w:val="00DC3C99"/>
    <w:rsid w:val="00DC528C"/>
    <w:rsid w:val="00DC52F5"/>
    <w:rsid w:val="00DC5D5E"/>
    <w:rsid w:val="00DC5FD0"/>
    <w:rsid w:val="00DD0354"/>
    <w:rsid w:val="00DD27D7"/>
    <w:rsid w:val="00DD2FA3"/>
    <w:rsid w:val="00DD33E9"/>
    <w:rsid w:val="00DD458C"/>
    <w:rsid w:val="00DD5641"/>
    <w:rsid w:val="00DD72E9"/>
    <w:rsid w:val="00DD7605"/>
    <w:rsid w:val="00DE1398"/>
    <w:rsid w:val="00DE1E5B"/>
    <w:rsid w:val="00DE2020"/>
    <w:rsid w:val="00DE3476"/>
    <w:rsid w:val="00DE7BEA"/>
    <w:rsid w:val="00DF27E5"/>
    <w:rsid w:val="00DF2DEC"/>
    <w:rsid w:val="00DF485A"/>
    <w:rsid w:val="00DF4D91"/>
    <w:rsid w:val="00DF5B84"/>
    <w:rsid w:val="00DF6D5B"/>
    <w:rsid w:val="00DF771B"/>
    <w:rsid w:val="00DF7EE2"/>
    <w:rsid w:val="00E000FF"/>
    <w:rsid w:val="00E00C72"/>
    <w:rsid w:val="00E00F82"/>
    <w:rsid w:val="00E01BAA"/>
    <w:rsid w:val="00E0282A"/>
    <w:rsid w:val="00E02F9B"/>
    <w:rsid w:val="00E05382"/>
    <w:rsid w:val="00E06CDB"/>
    <w:rsid w:val="00E07E14"/>
    <w:rsid w:val="00E13BE0"/>
    <w:rsid w:val="00E14F94"/>
    <w:rsid w:val="00E17336"/>
    <w:rsid w:val="00E17D15"/>
    <w:rsid w:val="00E21E08"/>
    <w:rsid w:val="00E22B95"/>
    <w:rsid w:val="00E26661"/>
    <w:rsid w:val="00E2711E"/>
    <w:rsid w:val="00E27930"/>
    <w:rsid w:val="00E30331"/>
    <w:rsid w:val="00E30BB8"/>
    <w:rsid w:val="00E31F9C"/>
    <w:rsid w:val="00E343A8"/>
    <w:rsid w:val="00E40488"/>
    <w:rsid w:val="00E47BC0"/>
    <w:rsid w:val="00E50367"/>
    <w:rsid w:val="00E50BB1"/>
    <w:rsid w:val="00E51875"/>
    <w:rsid w:val="00E51ABA"/>
    <w:rsid w:val="00E524CB"/>
    <w:rsid w:val="00E64A9C"/>
    <w:rsid w:val="00E651CD"/>
    <w:rsid w:val="00E65456"/>
    <w:rsid w:val="00E65A91"/>
    <w:rsid w:val="00E65ACD"/>
    <w:rsid w:val="00E66188"/>
    <w:rsid w:val="00E664FB"/>
    <w:rsid w:val="00E66788"/>
    <w:rsid w:val="00E672F0"/>
    <w:rsid w:val="00E70373"/>
    <w:rsid w:val="00E72E40"/>
    <w:rsid w:val="00E73665"/>
    <w:rsid w:val="00E73999"/>
    <w:rsid w:val="00E73BDC"/>
    <w:rsid w:val="00E73E9E"/>
    <w:rsid w:val="00E74324"/>
    <w:rsid w:val="00E8071D"/>
    <w:rsid w:val="00E81660"/>
    <w:rsid w:val="00E854FE"/>
    <w:rsid w:val="00E87D04"/>
    <w:rsid w:val="00E906CC"/>
    <w:rsid w:val="00E93614"/>
    <w:rsid w:val="00E939A0"/>
    <w:rsid w:val="00E9621D"/>
    <w:rsid w:val="00E96EFE"/>
    <w:rsid w:val="00E97E4E"/>
    <w:rsid w:val="00EA1223"/>
    <w:rsid w:val="00EA1CC2"/>
    <w:rsid w:val="00EA2D76"/>
    <w:rsid w:val="00EA3A20"/>
    <w:rsid w:val="00EA4644"/>
    <w:rsid w:val="00EA5D4B"/>
    <w:rsid w:val="00EA6E17"/>
    <w:rsid w:val="00EA758A"/>
    <w:rsid w:val="00EB096F"/>
    <w:rsid w:val="00EB199F"/>
    <w:rsid w:val="00EB1A60"/>
    <w:rsid w:val="00EB2060"/>
    <w:rsid w:val="00EB27C4"/>
    <w:rsid w:val="00EB5387"/>
    <w:rsid w:val="00EB5C10"/>
    <w:rsid w:val="00EB7322"/>
    <w:rsid w:val="00EC0FE9"/>
    <w:rsid w:val="00EC198B"/>
    <w:rsid w:val="00EC2F7C"/>
    <w:rsid w:val="00EC32CA"/>
    <w:rsid w:val="00EC426D"/>
    <w:rsid w:val="00EC4E28"/>
    <w:rsid w:val="00EC571B"/>
    <w:rsid w:val="00EC57D7"/>
    <w:rsid w:val="00EC6385"/>
    <w:rsid w:val="00ED1DE9"/>
    <w:rsid w:val="00ED205C"/>
    <w:rsid w:val="00ED23D4"/>
    <w:rsid w:val="00ED5E0B"/>
    <w:rsid w:val="00ED60C8"/>
    <w:rsid w:val="00EE37B6"/>
    <w:rsid w:val="00EE6690"/>
    <w:rsid w:val="00EF0F45"/>
    <w:rsid w:val="00EF15BA"/>
    <w:rsid w:val="00EF7463"/>
    <w:rsid w:val="00EF7971"/>
    <w:rsid w:val="00F002EF"/>
    <w:rsid w:val="00F00314"/>
    <w:rsid w:val="00F011D7"/>
    <w:rsid w:val="00F01EE9"/>
    <w:rsid w:val="00F03D48"/>
    <w:rsid w:val="00F04900"/>
    <w:rsid w:val="00F065A4"/>
    <w:rsid w:val="00F11632"/>
    <w:rsid w:val="00F11BD9"/>
    <w:rsid w:val="00F126B9"/>
    <w:rsid w:val="00F12715"/>
    <w:rsid w:val="00F144D5"/>
    <w:rsid w:val="00F146F0"/>
    <w:rsid w:val="00F15039"/>
    <w:rsid w:val="00F16342"/>
    <w:rsid w:val="00F20FF3"/>
    <w:rsid w:val="00F2190B"/>
    <w:rsid w:val="00F22087"/>
    <w:rsid w:val="00F228B5"/>
    <w:rsid w:val="00F2389C"/>
    <w:rsid w:val="00F25C67"/>
    <w:rsid w:val="00F26091"/>
    <w:rsid w:val="00F26475"/>
    <w:rsid w:val="00F3091A"/>
    <w:rsid w:val="00F30DFF"/>
    <w:rsid w:val="00F32B80"/>
    <w:rsid w:val="00F33612"/>
    <w:rsid w:val="00F340EB"/>
    <w:rsid w:val="00F35285"/>
    <w:rsid w:val="00F36BBE"/>
    <w:rsid w:val="00F438AA"/>
    <w:rsid w:val="00F43B9D"/>
    <w:rsid w:val="00F44D5E"/>
    <w:rsid w:val="00F46F3B"/>
    <w:rsid w:val="00F509CF"/>
    <w:rsid w:val="00F52DA3"/>
    <w:rsid w:val="00F53A35"/>
    <w:rsid w:val="00F55A3D"/>
    <w:rsid w:val="00F56D26"/>
    <w:rsid w:val="00F56E9C"/>
    <w:rsid w:val="00F5744B"/>
    <w:rsid w:val="00F61209"/>
    <w:rsid w:val="00F6259E"/>
    <w:rsid w:val="00F63A82"/>
    <w:rsid w:val="00F63AF6"/>
    <w:rsid w:val="00F65DD4"/>
    <w:rsid w:val="00F67104"/>
    <w:rsid w:val="00F672B2"/>
    <w:rsid w:val="00F70D1A"/>
    <w:rsid w:val="00F75E39"/>
    <w:rsid w:val="00F762CA"/>
    <w:rsid w:val="00F771B5"/>
    <w:rsid w:val="00F83973"/>
    <w:rsid w:val="00F8771C"/>
    <w:rsid w:val="00F87A76"/>
    <w:rsid w:val="00F87FA3"/>
    <w:rsid w:val="00F90121"/>
    <w:rsid w:val="00F93D8C"/>
    <w:rsid w:val="00F962CC"/>
    <w:rsid w:val="00FA2446"/>
    <w:rsid w:val="00FA3102"/>
    <w:rsid w:val="00FA38FB"/>
    <w:rsid w:val="00FA48D4"/>
    <w:rsid w:val="00FA4AE2"/>
    <w:rsid w:val="00FA54FA"/>
    <w:rsid w:val="00FA6D39"/>
    <w:rsid w:val="00FB227E"/>
    <w:rsid w:val="00FB2AD1"/>
    <w:rsid w:val="00FB398D"/>
    <w:rsid w:val="00FB39D3"/>
    <w:rsid w:val="00FB3D61"/>
    <w:rsid w:val="00FB44CE"/>
    <w:rsid w:val="00FB5009"/>
    <w:rsid w:val="00FB76AB"/>
    <w:rsid w:val="00FC43E4"/>
    <w:rsid w:val="00FC6678"/>
    <w:rsid w:val="00FC6B54"/>
    <w:rsid w:val="00FD03FE"/>
    <w:rsid w:val="00FD126E"/>
    <w:rsid w:val="00FD1AF2"/>
    <w:rsid w:val="00FD3C36"/>
    <w:rsid w:val="00FD4702"/>
    <w:rsid w:val="00FD4D81"/>
    <w:rsid w:val="00FD7498"/>
    <w:rsid w:val="00FD7FB3"/>
    <w:rsid w:val="00FE4713"/>
    <w:rsid w:val="00FE5CC1"/>
    <w:rsid w:val="00FE5EC4"/>
    <w:rsid w:val="00FF01DE"/>
    <w:rsid w:val="00FF1F44"/>
    <w:rsid w:val="00FF225E"/>
    <w:rsid w:val="00FF3F05"/>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CB547A-16B7-4E97-AF4B-1810C15A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link w:val="ParagraphChar"/>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customStyle="1" w:styleId="hps">
    <w:name w:val="hps"/>
    <w:basedOn w:val="DefaultParagraphFont"/>
    <w:rsid w:val="000967AD"/>
  </w:style>
  <w:style w:type="character" w:customStyle="1" w:styleId="shorttext">
    <w:name w:val="short_text"/>
    <w:basedOn w:val="DefaultParagraphFont"/>
    <w:rsid w:val="000967AD"/>
  </w:style>
  <w:style w:type="character" w:styleId="Emphasis">
    <w:name w:val="Emphasis"/>
    <w:basedOn w:val="DefaultParagraphFont"/>
    <w:uiPriority w:val="20"/>
    <w:qFormat/>
    <w:rsid w:val="000967AD"/>
    <w:rPr>
      <w:i/>
      <w:iCs/>
    </w:rPr>
  </w:style>
  <w:style w:type="character" w:styleId="Hyperlink">
    <w:name w:val="Hyperlink"/>
    <w:basedOn w:val="DefaultParagraphFont"/>
    <w:uiPriority w:val="99"/>
    <w:unhideWhenUsed/>
    <w:rsid w:val="000967AD"/>
    <w:rPr>
      <w:color w:val="0000FF"/>
      <w:u w:val="single"/>
    </w:rPr>
  </w:style>
  <w:style w:type="character" w:customStyle="1" w:styleId="fontstyle01">
    <w:name w:val="fontstyle01"/>
    <w:basedOn w:val="DefaultParagraphFont"/>
    <w:rsid w:val="000967AD"/>
    <w:rPr>
      <w:rFonts w:ascii="TimesNewRomanPSMT" w:hAnsi="TimesNewRomanPSMT" w:hint="default"/>
      <w:b w:val="0"/>
      <w:bCs w:val="0"/>
      <w:i w:val="0"/>
      <w:iCs w:val="0"/>
      <w:color w:val="000000"/>
      <w:sz w:val="20"/>
      <w:szCs w:val="20"/>
    </w:rPr>
  </w:style>
  <w:style w:type="paragraph" w:customStyle="1" w:styleId="05-ArticleText">
    <w:name w:val="05-Article Text"/>
    <w:basedOn w:val="Normal"/>
    <w:rsid w:val="000967AD"/>
    <w:pPr>
      <w:tabs>
        <w:tab w:val="left" w:pos="284"/>
      </w:tabs>
      <w:spacing w:after="120" w:line="220" w:lineRule="exact"/>
      <w:jc w:val="both"/>
    </w:pPr>
    <w:rPr>
      <w:rFonts w:eastAsia="Times"/>
      <w:sz w:val="20"/>
      <w:szCs w:val="20"/>
      <w:lang w:val="en-US" w:eastAsia="zh-CN"/>
    </w:rPr>
  </w:style>
  <w:style w:type="character" w:customStyle="1" w:styleId="gi">
    <w:name w:val="gi"/>
    <w:rsid w:val="000967AD"/>
  </w:style>
  <w:style w:type="character" w:styleId="CommentReference">
    <w:name w:val="annotation reference"/>
    <w:basedOn w:val="DefaultParagraphFont"/>
    <w:uiPriority w:val="99"/>
    <w:semiHidden/>
    <w:unhideWhenUsed/>
    <w:rsid w:val="004837C5"/>
    <w:rPr>
      <w:sz w:val="16"/>
      <w:szCs w:val="16"/>
    </w:rPr>
  </w:style>
  <w:style w:type="character" w:customStyle="1" w:styleId="sac">
    <w:name w:val="sac"/>
    <w:basedOn w:val="DefaultParagraphFont"/>
    <w:rsid w:val="004837C5"/>
  </w:style>
  <w:style w:type="character" w:styleId="LineNumber">
    <w:name w:val="line number"/>
    <w:basedOn w:val="DefaultParagraphFont"/>
    <w:semiHidden/>
    <w:unhideWhenUsed/>
    <w:rsid w:val="00634D46"/>
  </w:style>
  <w:style w:type="paragraph" w:customStyle="1" w:styleId="EndNoteBibliographyTitle">
    <w:name w:val="EndNote Bibliography Title"/>
    <w:basedOn w:val="Normal"/>
    <w:link w:val="EndNoteBibliographyTitleChar"/>
    <w:rsid w:val="00F771B5"/>
    <w:pPr>
      <w:jc w:val="center"/>
    </w:pPr>
    <w:rPr>
      <w:noProof/>
    </w:rPr>
  </w:style>
  <w:style w:type="character" w:customStyle="1" w:styleId="ParagraphChar">
    <w:name w:val="Paragraph Char"/>
    <w:basedOn w:val="DefaultParagraphFont"/>
    <w:link w:val="Paragraph"/>
    <w:rsid w:val="00F771B5"/>
    <w:rPr>
      <w:sz w:val="24"/>
      <w:szCs w:val="24"/>
    </w:rPr>
  </w:style>
  <w:style w:type="character" w:customStyle="1" w:styleId="EndNoteBibliographyTitleChar">
    <w:name w:val="EndNote Bibliography Title Char"/>
    <w:basedOn w:val="ParagraphChar"/>
    <w:link w:val="EndNoteBibliographyTitle"/>
    <w:rsid w:val="00F771B5"/>
    <w:rPr>
      <w:noProof/>
      <w:sz w:val="24"/>
      <w:szCs w:val="24"/>
    </w:rPr>
  </w:style>
  <w:style w:type="paragraph" w:customStyle="1" w:styleId="EndNoteBibliography">
    <w:name w:val="EndNote Bibliography"/>
    <w:basedOn w:val="Normal"/>
    <w:link w:val="EndNoteBibliographyChar"/>
    <w:rsid w:val="00F771B5"/>
    <w:pPr>
      <w:spacing w:line="240" w:lineRule="auto"/>
      <w:jc w:val="both"/>
    </w:pPr>
    <w:rPr>
      <w:noProof/>
    </w:rPr>
  </w:style>
  <w:style w:type="character" w:customStyle="1" w:styleId="EndNoteBibliographyChar">
    <w:name w:val="EndNote Bibliography Char"/>
    <w:basedOn w:val="ParagraphChar"/>
    <w:link w:val="EndNoteBibliography"/>
    <w:rsid w:val="00F771B5"/>
    <w:rPr>
      <w:noProof/>
      <w:sz w:val="24"/>
      <w:szCs w:val="24"/>
    </w:rPr>
  </w:style>
  <w:style w:type="table" w:styleId="TableGrid">
    <w:name w:val="Table Grid"/>
    <w:basedOn w:val="TableNormal"/>
    <w:rsid w:val="00A231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semiHidden/>
    <w:rsid w:val="00B863FD"/>
    <w:rPr>
      <w:color w:val="808080"/>
    </w:rPr>
  </w:style>
  <w:style w:type="paragraph" w:styleId="BalloonText">
    <w:name w:val="Balloon Text"/>
    <w:basedOn w:val="Normal"/>
    <w:link w:val="BalloonTextChar"/>
    <w:semiHidden/>
    <w:unhideWhenUsed/>
    <w:rsid w:val="007831F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31F5"/>
    <w:rPr>
      <w:rFonts w:ascii="Tahoma" w:hAnsi="Tahoma" w:cs="Tahoma"/>
      <w:sz w:val="16"/>
      <w:szCs w:val="16"/>
    </w:rPr>
  </w:style>
  <w:style w:type="character" w:styleId="Strong">
    <w:name w:val="Strong"/>
    <w:basedOn w:val="DefaultParagraphFont"/>
    <w:uiPriority w:val="22"/>
    <w:qFormat/>
    <w:rsid w:val="00E65ACD"/>
    <w:rPr>
      <w:b/>
      <w:bCs/>
    </w:rPr>
  </w:style>
  <w:style w:type="character" w:customStyle="1" w:styleId="ls14">
    <w:name w:val="ls14"/>
    <w:basedOn w:val="DefaultParagraphFont"/>
    <w:rsid w:val="000C531E"/>
  </w:style>
  <w:style w:type="character" w:customStyle="1" w:styleId="fs1">
    <w:name w:val="fs1"/>
    <w:basedOn w:val="DefaultParagraphFont"/>
    <w:rsid w:val="000C531E"/>
  </w:style>
  <w:style w:type="character" w:customStyle="1" w:styleId="ws12">
    <w:name w:val="ws12"/>
    <w:basedOn w:val="DefaultParagraphFont"/>
    <w:rsid w:val="000C531E"/>
  </w:style>
  <w:style w:type="character" w:customStyle="1" w:styleId="ls15">
    <w:name w:val="ls15"/>
    <w:basedOn w:val="DefaultParagraphFont"/>
    <w:rsid w:val="000C531E"/>
  </w:style>
  <w:style w:type="character" w:customStyle="1" w:styleId="fs2">
    <w:name w:val="fs2"/>
    <w:basedOn w:val="DefaultParagraphFont"/>
    <w:rsid w:val="00EF15BA"/>
  </w:style>
  <w:style w:type="character" w:customStyle="1" w:styleId="ls7">
    <w:name w:val="ls7"/>
    <w:basedOn w:val="DefaultParagraphFont"/>
    <w:rsid w:val="00EF1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957">
      <w:bodyDiv w:val="1"/>
      <w:marLeft w:val="0"/>
      <w:marRight w:val="0"/>
      <w:marTop w:val="0"/>
      <w:marBottom w:val="0"/>
      <w:divBdr>
        <w:top w:val="none" w:sz="0" w:space="0" w:color="auto"/>
        <w:left w:val="none" w:sz="0" w:space="0" w:color="auto"/>
        <w:bottom w:val="none" w:sz="0" w:space="0" w:color="auto"/>
        <w:right w:val="none" w:sz="0" w:space="0" w:color="auto"/>
      </w:divBdr>
    </w:div>
    <w:div w:id="98913437">
      <w:bodyDiv w:val="1"/>
      <w:marLeft w:val="0"/>
      <w:marRight w:val="0"/>
      <w:marTop w:val="0"/>
      <w:marBottom w:val="0"/>
      <w:divBdr>
        <w:top w:val="none" w:sz="0" w:space="0" w:color="auto"/>
        <w:left w:val="none" w:sz="0" w:space="0" w:color="auto"/>
        <w:bottom w:val="none" w:sz="0" w:space="0" w:color="auto"/>
        <w:right w:val="none" w:sz="0" w:space="0" w:color="auto"/>
      </w:divBdr>
    </w:div>
    <w:div w:id="780145384">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87750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savi.nano@gmail.com" TargetMode="External"/><Relationship Id="rId13" Type="http://schemas.openxmlformats.org/officeDocument/2006/relationships/chart" Target="charts/chart3.xml"/><Relationship Id="rId18" Type="http://schemas.openxmlformats.org/officeDocument/2006/relationships/image" Target="media/image7.tiff"/><Relationship Id="rId3" Type="http://schemas.openxmlformats.org/officeDocument/2006/relationships/styles" Target="styles.xml"/><Relationship Id="rId21" Type="http://schemas.openxmlformats.org/officeDocument/2006/relationships/hyperlink" Target="http://gen.lib.rus.ec/scimag/journaltable.php?journalid=40723"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6.tiff"/><Relationship Id="rId2" Type="http://schemas.openxmlformats.org/officeDocument/2006/relationships/numbering" Target="numbering.xml"/><Relationship Id="rId16" Type="http://schemas.openxmlformats.org/officeDocument/2006/relationships/image" Target="media/image5.tiff"/><Relationship Id="rId20" Type="http://schemas.openxmlformats.org/officeDocument/2006/relationships/image" Target="media/image9.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tiff"/><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8.tiff"/><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image" Target="media/image3.tif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F_Template_Word_Windows_2013.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5791851264292206"/>
          <c:y val="4.8245614035087717E-2"/>
          <c:w val="0.79735017766513827"/>
          <c:h val="0.75891982574343153"/>
        </c:manualLayout>
      </c:layout>
      <c:scatterChart>
        <c:scatterStyle val="lineMarker"/>
        <c:varyColors val="0"/>
        <c:ser>
          <c:idx val="0"/>
          <c:order val="0"/>
          <c:spPr>
            <a:ln w="2540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6460787917480832"/>
                  <c:y val="6.737018697405092E-3"/>
                </c:manualLayout>
              </c:layout>
              <c:tx>
                <c:rich>
                  <a:bodyPr rot="0" vert="horz"/>
                  <a:lstStyle/>
                  <a:p>
                    <a:pPr>
                      <a:defRPr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y = 0.0546x - 0.0262
R² = 0.9984</a:t>
                    </a:r>
                  </a:p>
                </c:rich>
              </c:tx>
              <c:numFmt formatCode="General" sourceLinked="0"/>
              <c:spPr>
                <a:noFill/>
                <a:ln>
                  <a:noFill/>
                </a:ln>
                <a:effectLst/>
              </c:spPr>
            </c:trendlineLbl>
          </c:trendline>
          <c:xVal>
            <c:numRef>
              <c:f>Sheet1!$E$1:$E$11</c:f>
              <c:numCache>
                <c:formatCode>General</c:formatCode>
                <c:ptCount val="11"/>
                <c:pt idx="0">
                  <c:v>0.5</c:v>
                </c:pt>
                <c:pt idx="1">
                  <c:v>1</c:v>
                </c:pt>
                <c:pt idx="2">
                  <c:v>2</c:v>
                </c:pt>
                <c:pt idx="3">
                  <c:v>3</c:v>
                </c:pt>
                <c:pt idx="4">
                  <c:v>4</c:v>
                </c:pt>
                <c:pt idx="5">
                  <c:v>5</c:v>
                </c:pt>
                <c:pt idx="6">
                  <c:v>6</c:v>
                </c:pt>
                <c:pt idx="7">
                  <c:v>7</c:v>
                </c:pt>
                <c:pt idx="8">
                  <c:v>8</c:v>
                </c:pt>
                <c:pt idx="9">
                  <c:v>9</c:v>
                </c:pt>
                <c:pt idx="10">
                  <c:v>10</c:v>
                </c:pt>
              </c:numCache>
            </c:numRef>
          </c:xVal>
          <c:yVal>
            <c:numRef>
              <c:f>Sheet1!$F$1:$F$11</c:f>
              <c:numCache>
                <c:formatCode>General</c:formatCode>
                <c:ptCount val="11"/>
                <c:pt idx="0">
                  <c:v>0.01</c:v>
                </c:pt>
                <c:pt idx="1">
                  <c:v>2.3E-2</c:v>
                </c:pt>
                <c:pt idx="2">
                  <c:v>7.2999999999999995E-2</c:v>
                </c:pt>
                <c:pt idx="3">
                  <c:v>0.13200000000000001</c:v>
                </c:pt>
                <c:pt idx="4">
                  <c:v>0.20200000000000001</c:v>
                </c:pt>
                <c:pt idx="5">
                  <c:v>0.25700000000000001</c:v>
                </c:pt>
                <c:pt idx="6">
                  <c:v>0.29899999999999999</c:v>
                </c:pt>
                <c:pt idx="7">
                  <c:v>0.35099999999999998</c:v>
                </c:pt>
                <c:pt idx="8">
                  <c:v>0.41299999999999998</c:v>
                </c:pt>
                <c:pt idx="9">
                  <c:v>0.46100000000000002</c:v>
                </c:pt>
                <c:pt idx="10">
                  <c:v>0.52200000000000002</c:v>
                </c:pt>
              </c:numCache>
            </c:numRef>
          </c:yVal>
          <c:smooth val="0"/>
          <c:extLst xmlns:c16r2="http://schemas.microsoft.com/office/drawing/2015/06/chart">
            <c:ext xmlns:c16="http://schemas.microsoft.com/office/drawing/2014/chart" uri="{C3380CC4-5D6E-409C-BE32-E72D297353CC}">
              <c16:uniqueId val="{00000001-68F4-47AB-A106-0AC156DB17C2}"/>
            </c:ext>
          </c:extLst>
        </c:ser>
        <c:dLbls>
          <c:showLegendKey val="0"/>
          <c:showVal val="0"/>
          <c:showCatName val="0"/>
          <c:showSerName val="0"/>
          <c:showPercent val="0"/>
          <c:showBubbleSize val="0"/>
        </c:dLbls>
        <c:axId val="-973850592"/>
        <c:axId val="-973852768"/>
      </c:scatterChart>
      <c:valAx>
        <c:axId val="-973850592"/>
        <c:scaling>
          <c:orientation val="minMax"/>
        </c:scaling>
        <c:delete val="0"/>
        <c:axPos val="b"/>
        <c:title>
          <c:tx>
            <c:rich>
              <a:bodyPr rot="0" vert="horz"/>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Concentration of Ni (II) (μg mL-1) </a:t>
                </a:r>
                <a:endParaRPr lang="fa-IR" sz="900">
                  <a:latin typeface="Times New Roman" panose="02020603050405020304" pitchFamily="18" charset="0"/>
                  <a:cs typeface="Times New Roman" panose="02020603050405020304" pitchFamily="18" charset="0"/>
                </a:endParaRPr>
              </a:p>
            </c:rich>
          </c:tx>
          <c:layout>
            <c:manualLayout>
              <c:xMode val="edge"/>
              <c:yMode val="edge"/>
              <c:x val="0.27095129237877519"/>
              <c:y val="0.91738327117005114"/>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sz="900">
                <a:latin typeface="Times New Roman" panose="02020603050405020304" pitchFamily="18" charset="0"/>
                <a:cs typeface="Times New Roman" panose="02020603050405020304" pitchFamily="18" charset="0"/>
              </a:defRPr>
            </a:pPr>
            <a:endParaRPr lang="en-US"/>
          </a:p>
        </c:txPr>
        <c:crossAx val="-973852768"/>
        <c:crosses val="autoZero"/>
        <c:crossBetween val="midCat"/>
      </c:valAx>
      <c:valAx>
        <c:axId val="-973852768"/>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Absorbance</a:t>
                </a:r>
                <a:endParaRPr lang="fa-IR" sz="900">
                  <a:latin typeface="Times New Roman" panose="02020603050405020304" pitchFamily="18" charset="0"/>
                  <a:cs typeface="Times New Roman" panose="02020603050405020304" pitchFamily="18" charset="0"/>
                </a:endParaRPr>
              </a:p>
            </c:rich>
          </c:tx>
          <c:layout>
            <c:manualLayout>
              <c:xMode val="edge"/>
              <c:yMode val="edge"/>
              <c:x val="9.2165898617511521E-3"/>
              <c:y val="0.34489812128747066"/>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sz="900">
                <a:latin typeface="Times New Roman" panose="02020603050405020304" pitchFamily="18" charset="0"/>
                <a:cs typeface="Times New Roman" panose="02020603050405020304" pitchFamily="18" charset="0"/>
              </a:defRPr>
            </a:pPr>
            <a:endParaRPr lang="en-US"/>
          </a:p>
        </c:txPr>
        <c:crossAx val="-973850592"/>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7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120521686402822"/>
          <c:y val="7.599309153713299E-2"/>
          <c:w val="0.74009894656780184"/>
          <c:h val="0.75106469204302828"/>
        </c:manualLayout>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tx1"/>
                </a:solidFill>
                <a:prstDash val="sysDot"/>
              </a:ln>
              <a:effectLst/>
            </c:spPr>
            <c:trendlineType val="linear"/>
            <c:dispRSqr val="1"/>
            <c:dispEq val="1"/>
            <c:trendlineLbl>
              <c:layout>
                <c:manualLayout>
                  <c:x val="-0.28119261633582249"/>
                  <c:y val="0"/>
                </c:manualLayout>
              </c:layout>
              <c:tx>
                <c:rich>
                  <a:bodyPr rot="0" vert="horz"/>
                  <a:lstStyle/>
                  <a:p>
                    <a:pPr>
                      <a:defRPr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y = 0.2803x + 2.0691
R² = 0.9522</a:t>
                    </a:r>
                  </a:p>
                </c:rich>
              </c:tx>
              <c:numFmt formatCode="General" sourceLinked="0"/>
              <c:spPr>
                <a:noFill/>
                <a:ln>
                  <a:noFill/>
                </a:ln>
                <a:effectLst/>
              </c:spPr>
            </c:trendlineLbl>
          </c:trendline>
          <c:xVal>
            <c:numRef>
              <c:f>Sheet2!$A$1:$A$9</c:f>
              <c:numCache>
                <c:formatCode>General</c:formatCode>
                <c:ptCount val="9"/>
                <c:pt idx="0">
                  <c:v>-0.29099999999999998</c:v>
                </c:pt>
                <c:pt idx="1">
                  <c:v>-0.251</c:v>
                </c:pt>
                <c:pt idx="2">
                  <c:v>-0.13600000000000001</c:v>
                </c:pt>
                <c:pt idx="3">
                  <c:v>-1.2E-2</c:v>
                </c:pt>
                <c:pt idx="4">
                  <c:v>0.16400000000000001</c:v>
                </c:pt>
                <c:pt idx="5">
                  <c:v>0.218</c:v>
                </c:pt>
                <c:pt idx="6">
                  <c:v>0.39800000000000002</c:v>
                </c:pt>
                <c:pt idx="7">
                  <c:v>0.63600000000000001</c:v>
                </c:pt>
                <c:pt idx="8">
                  <c:v>0.86099999999999999</c:v>
                </c:pt>
              </c:numCache>
            </c:numRef>
          </c:xVal>
          <c:yVal>
            <c:numRef>
              <c:f>Sheet2!$B$1:$B$9</c:f>
              <c:numCache>
                <c:formatCode>General</c:formatCode>
                <c:ptCount val="9"/>
                <c:pt idx="0">
                  <c:v>1.958</c:v>
                </c:pt>
                <c:pt idx="1">
                  <c:v>1.996</c:v>
                </c:pt>
                <c:pt idx="2">
                  <c:v>2.0299999999999998</c:v>
                </c:pt>
                <c:pt idx="3">
                  <c:v>2.0609999999999999</c:v>
                </c:pt>
                <c:pt idx="4">
                  <c:v>2.117</c:v>
                </c:pt>
                <c:pt idx="5">
                  <c:v>2.169</c:v>
                </c:pt>
                <c:pt idx="6">
                  <c:v>2.2160000000000002</c:v>
                </c:pt>
                <c:pt idx="7">
                  <c:v>2.246</c:v>
                </c:pt>
                <c:pt idx="8">
                  <c:v>2.274</c:v>
                </c:pt>
              </c:numCache>
            </c:numRef>
          </c:yVal>
          <c:smooth val="0"/>
          <c:extLst xmlns:c16r2="http://schemas.microsoft.com/office/drawing/2015/06/chart">
            <c:ext xmlns:c16="http://schemas.microsoft.com/office/drawing/2014/chart" uri="{C3380CC4-5D6E-409C-BE32-E72D297353CC}">
              <c16:uniqueId val="{00000001-9308-4A9E-B991-6176D49A4F58}"/>
            </c:ext>
          </c:extLst>
        </c:ser>
        <c:dLbls>
          <c:showLegendKey val="0"/>
          <c:showVal val="0"/>
          <c:showCatName val="0"/>
          <c:showSerName val="0"/>
          <c:showPercent val="0"/>
          <c:showBubbleSize val="0"/>
        </c:dLbls>
        <c:axId val="-973846784"/>
        <c:axId val="-973844064"/>
      </c:scatterChart>
      <c:valAx>
        <c:axId val="-973846784"/>
        <c:scaling>
          <c:orientation val="minMax"/>
        </c:scaling>
        <c:delete val="0"/>
        <c:axPos val="b"/>
        <c:title>
          <c:tx>
            <c:rich>
              <a:bodyPr rot="0" vert="horz"/>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logCe</a:t>
                </a:r>
                <a:endParaRPr lang="fa-IR" sz="900">
                  <a:latin typeface="Times New Roman" panose="02020603050405020304" pitchFamily="18" charset="0"/>
                  <a:cs typeface="Times New Roman" panose="02020603050405020304" pitchFamily="18" charset="0"/>
                </a:endParaRPr>
              </a:p>
            </c:rich>
          </c:tx>
          <c:layout>
            <c:manualLayout>
              <c:xMode val="edge"/>
              <c:yMode val="edge"/>
              <c:x val="0.49033558767660207"/>
              <c:y val="0.93673312883435578"/>
            </c:manualLayout>
          </c:layout>
          <c:overlay val="0"/>
          <c:spPr>
            <a:noFill/>
            <a:ln>
              <a:noFill/>
            </a:ln>
            <a:effectLst/>
          </c:spPr>
        </c:title>
        <c:numFmt formatCode="#,##0.0" sourceLinked="0"/>
        <c:majorTickMark val="out"/>
        <c:minorTickMark val="none"/>
        <c:tickLblPos val="nextTo"/>
        <c:spPr>
          <a:noFill/>
          <a:ln w="9525" cap="flat" cmpd="sng" algn="ctr">
            <a:solidFill>
              <a:schemeClr val="tx1"/>
            </a:solidFill>
            <a:round/>
          </a:ln>
          <a:effectLst/>
        </c:spPr>
        <c:txPr>
          <a:bodyPr rot="-60000000" vert="horz"/>
          <a:lstStyle/>
          <a:p>
            <a:pPr>
              <a:defRPr sz="900">
                <a:latin typeface="Times New Roman" panose="02020603050405020304" pitchFamily="18" charset="0"/>
                <a:cs typeface="Times New Roman" panose="02020603050405020304" pitchFamily="18" charset="0"/>
              </a:defRPr>
            </a:pPr>
            <a:endParaRPr lang="en-US"/>
          </a:p>
        </c:txPr>
        <c:crossAx val="-973844064"/>
        <c:crosses val="autoZero"/>
        <c:crossBetween val="midCat"/>
      </c:valAx>
      <c:valAx>
        <c:axId val="-973844064"/>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logqe</a:t>
                </a:r>
                <a:endParaRPr lang="fa-IR" sz="900">
                  <a:latin typeface="Times New Roman" panose="02020603050405020304" pitchFamily="18" charset="0"/>
                  <a:cs typeface="Times New Roman" panose="02020603050405020304" pitchFamily="18" charset="0"/>
                </a:endParaRPr>
              </a:p>
            </c:rich>
          </c:tx>
          <c:layout>
            <c:manualLayout>
              <c:xMode val="edge"/>
              <c:yMode val="edge"/>
              <c:x val="2.1249312325404271E-3"/>
              <c:y val="0.40710431975812206"/>
            </c:manualLayout>
          </c:layout>
          <c:overlay val="0"/>
          <c:spPr>
            <a:noFill/>
            <a:ln>
              <a:noFill/>
            </a:ln>
            <a:effectLst/>
          </c:spPr>
        </c:title>
        <c:numFmt formatCode="#,##0.00" sourceLinked="0"/>
        <c:majorTickMark val="out"/>
        <c:minorTickMark val="none"/>
        <c:tickLblPos val="nextTo"/>
        <c:spPr>
          <a:noFill/>
          <a:ln w="9525" cap="flat" cmpd="sng" algn="ctr">
            <a:solidFill>
              <a:schemeClr val="tx1"/>
            </a:solidFill>
            <a:round/>
          </a:ln>
          <a:effectLst/>
        </c:spPr>
        <c:txPr>
          <a:bodyPr rot="-60000000" vert="horz"/>
          <a:lstStyle/>
          <a:p>
            <a:pPr>
              <a:defRPr sz="900">
                <a:latin typeface="Times New Roman" panose="02020603050405020304" pitchFamily="18" charset="0"/>
                <a:cs typeface="Times New Roman" panose="02020603050405020304" pitchFamily="18" charset="0"/>
              </a:defRPr>
            </a:pPr>
            <a:endParaRPr lang="en-US"/>
          </a:p>
        </c:txPr>
        <c:crossAx val="-973846784"/>
        <c:crossesAt val="-4"/>
        <c:crossBetween val="midCat"/>
      </c:valAx>
      <c:spPr>
        <a:noFill/>
        <a:ln w="3175">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7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260493890112494"/>
          <c:y val="4.3418196171304518E-2"/>
          <c:w val="0.79175457151833462"/>
          <c:h val="0.79283979913469715"/>
        </c:manualLayout>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tx1"/>
                </a:solidFill>
                <a:prstDash val="sysDot"/>
              </a:ln>
              <a:effectLst/>
            </c:spPr>
            <c:trendlineType val="linear"/>
            <c:dispRSqr val="1"/>
            <c:dispEq val="1"/>
            <c:trendlineLbl>
              <c:layout>
                <c:manualLayout>
                  <c:x val="-0.3520788750372153"/>
                  <c:y val="-9.0359184553985547E-2"/>
                </c:manualLayout>
              </c:layout>
              <c:tx>
                <c:rich>
                  <a:bodyPr rot="0" vert="horz"/>
                  <a:lstStyle/>
                  <a:p>
                    <a:pPr>
                      <a:defRPr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y = 0.0049x + 0.0033
R² = 0.9992</a:t>
                    </a:r>
                  </a:p>
                </c:rich>
              </c:tx>
              <c:numFmt formatCode="General" sourceLinked="0"/>
              <c:spPr>
                <a:noFill/>
                <a:ln>
                  <a:noFill/>
                </a:ln>
                <a:effectLst/>
              </c:spPr>
            </c:trendlineLbl>
          </c:trendline>
          <c:xVal>
            <c:numRef>
              <c:f>Sheet1!$A$1:$A$9</c:f>
              <c:numCache>
                <c:formatCode>General</c:formatCode>
                <c:ptCount val="9"/>
                <c:pt idx="0">
                  <c:v>0.51200000000000001</c:v>
                </c:pt>
                <c:pt idx="1">
                  <c:v>0.56100000000000005</c:v>
                </c:pt>
                <c:pt idx="2">
                  <c:v>0.73099999999999998</c:v>
                </c:pt>
                <c:pt idx="3">
                  <c:v>0.93700000000000006</c:v>
                </c:pt>
                <c:pt idx="4">
                  <c:v>1.4590000000000001</c:v>
                </c:pt>
                <c:pt idx="5">
                  <c:v>1.6519999999999999</c:v>
                </c:pt>
                <c:pt idx="6">
                  <c:v>2.5009999999999999</c:v>
                </c:pt>
                <c:pt idx="7">
                  <c:v>4.3230000000000004</c:v>
                </c:pt>
                <c:pt idx="8">
                  <c:v>7.26</c:v>
                </c:pt>
              </c:numCache>
            </c:numRef>
          </c:xVal>
          <c:yVal>
            <c:numRef>
              <c:f>Sheet1!$B$1:$B$9</c:f>
              <c:numCache>
                <c:formatCode>General</c:formatCode>
                <c:ptCount val="9"/>
                <c:pt idx="0" formatCode="0.000">
                  <c:v>5.5999999999999999E-3</c:v>
                </c:pt>
                <c:pt idx="1">
                  <c:v>5.7000000000000002E-3</c:v>
                </c:pt>
                <c:pt idx="2">
                  <c:v>6.7999999999999996E-3</c:v>
                </c:pt>
                <c:pt idx="3">
                  <c:v>8.0999999999999996E-3</c:v>
                </c:pt>
                <c:pt idx="4">
                  <c:v>1.11E-2</c:v>
                </c:pt>
                <c:pt idx="5">
                  <c:v>1.12E-2</c:v>
                </c:pt>
                <c:pt idx="6">
                  <c:v>1.54E-2</c:v>
                </c:pt>
                <c:pt idx="7">
                  <c:v>2.4500000000000001E-2</c:v>
                </c:pt>
                <c:pt idx="8">
                  <c:v>3.8600000000000002E-2</c:v>
                </c:pt>
              </c:numCache>
            </c:numRef>
          </c:yVal>
          <c:smooth val="0"/>
          <c:extLst xmlns:c16r2="http://schemas.microsoft.com/office/drawing/2015/06/chart">
            <c:ext xmlns:c16="http://schemas.microsoft.com/office/drawing/2014/chart" uri="{C3380CC4-5D6E-409C-BE32-E72D297353CC}">
              <c16:uniqueId val="{00000001-31F0-42D6-A9F3-72ECC4AFA047}"/>
            </c:ext>
          </c:extLst>
        </c:ser>
        <c:dLbls>
          <c:showLegendKey val="0"/>
          <c:showVal val="0"/>
          <c:showCatName val="0"/>
          <c:showSerName val="0"/>
          <c:showPercent val="0"/>
          <c:showBubbleSize val="0"/>
        </c:dLbls>
        <c:axId val="-973842976"/>
        <c:axId val="-973853312"/>
      </c:scatterChart>
      <c:valAx>
        <c:axId val="-973842976"/>
        <c:scaling>
          <c:orientation val="minMax"/>
        </c:scaling>
        <c:delete val="0"/>
        <c:axPos val="b"/>
        <c:title>
          <c:tx>
            <c:rich>
              <a:bodyPr rot="0" vert="horz"/>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Ce (µg mL-1)</a:t>
                </a:r>
              </a:p>
            </c:rich>
          </c:tx>
          <c:layout>
            <c:manualLayout>
              <c:xMode val="edge"/>
              <c:yMode val="edge"/>
              <c:x val="0.45730165009762758"/>
              <c:y val="0.930293438009414"/>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sz="900">
                <a:latin typeface="Times New Roman" panose="02020603050405020304" pitchFamily="18" charset="0"/>
                <a:cs typeface="Times New Roman" panose="02020603050405020304" pitchFamily="18" charset="0"/>
              </a:defRPr>
            </a:pPr>
            <a:endParaRPr lang="en-US"/>
          </a:p>
        </c:txPr>
        <c:crossAx val="-973853312"/>
        <c:crosses val="autoZero"/>
        <c:crossBetween val="midCat"/>
      </c:valAx>
      <c:valAx>
        <c:axId val="-973853312"/>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Ce/qe (g L-1)</a:t>
                </a:r>
                <a:endParaRPr lang="fa-IR" sz="900">
                  <a:latin typeface="Times New Roman" panose="02020603050405020304" pitchFamily="18" charset="0"/>
                  <a:cs typeface="Times New Roman" panose="02020603050405020304" pitchFamily="18" charset="0"/>
                </a:endParaRPr>
              </a:p>
            </c:rich>
          </c:tx>
          <c:layout>
            <c:manualLayout>
              <c:xMode val="edge"/>
              <c:yMode val="edge"/>
              <c:x val="0"/>
              <c:y val="0.29932521095837145"/>
            </c:manualLayout>
          </c:layout>
          <c:overlay val="0"/>
          <c:spPr>
            <a:noFill/>
            <a:ln>
              <a:noFill/>
            </a:ln>
            <a:effectLst/>
          </c:spPr>
        </c:title>
        <c:numFmt formatCode="0.00" sourceLinked="0"/>
        <c:majorTickMark val="out"/>
        <c:minorTickMark val="none"/>
        <c:tickLblPos val="nextTo"/>
        <c:spPr>
          <a:noFill/>
          <a:ln w="9525" cap="flat" cmpd="sng" algn="ctr">
            <a:solidFill>
              <a:schemeClr val="tx1"/>
            </a:solidFill>
            <a:round/>
          </a:ln>
          <a:effectLst/>
        </c:spPr>
        <c:txPr>
          <a:bodyPr rot="-60000000" vert="horz"/>
          <a:lstStyle/>
          <a:p>
            <a:pPr>
              <a:defRPr sz="900">
                <a:latin typeface="Times New Roman" panose="02020603050405020304" pitchFamily="18" charset="0"/>
                <a:cs typeface="Times New Roman" panose="02020603050405020304" pitchFamily="18" charset="0"/>
              </a:defRPr>
            </a:pPr>
            <a:endParaRPr lang="en-US"/>
          </a:p>
        </c:txPr>
        <c:crossAx val="-973842976"/>
        <c:crosses val="autoZero"/>
        <c:crossBetween val="midCat"/>
        <c:majorUnit val="1.0000000000000004E-2"/>
      </c:valAx>
      <c:spPr>
        <a:noFill/>
        <a:ln w="3175">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7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38A81-560F-44EC-87E5-D418B121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Template>
  <TotalTime>233</TotalTime>
  <Pages>19</Pages>
  <Words>4848</Words>
  <Characters>27637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TF_Template_Word_Windows_2013</vt:lpstr>
    </vt:vector>
  </TitlesOfParts>
  <Company>Informa Plc</Company>
  <LinksUpToDate>false</LinksUpToDate>
  <CharactersWithSpaces>32421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creator>User</dc:creator>
  <cp:lastModifiedBy>sara jahandideh</cp:lastModifiedBy>
  <cp:revision>73</cp:revision>
  <cp:lastPrinted>2019-01-22T22:20:00Z</cp:lastPrinted>
  <dcterms:created xsi:type="dcterms:W3CDTF">2019-01-17T13:51:00Z</dcterms:created>
  <dcterms:modified xsi:type="dcterms:W3CDTF">2019-01-22T22:25:00Z</dcterms:modified>
</cp:coreProperties>
</file>