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AC4" w:rsidRPr="00FF0E90" w:rsidRDefault="00061AC4" w:rsidP="00552846">
      <w:pPr>
        <w:pStyle w:val="CB-Manuscripttitle"/>
        <w:spacing w:before="0" w:after="0"/>
        <w:jc w:val="both"/>
        <w:rPr>
          <w:rFonts w:ascii="Times New Roman" w:hAnsi="Times New Roman"/>
          <w:sz w:val="24"/>
          <w:szCs w:val="24"/>
          <w:lang w:val="en-GB"/>
        </w:rPr>
      </w:pPr>
      <w:r w:rsidRPr="00FF0E90">
        <w:rPr>
          <w:rFonts w:ascii="Times New Roman" w:hAnsi="Times New Roman"/>
          <w:sz w:val="24"/>
          <w:szCs w:val="24"/>
          <w:lang w:val="en-GB"/>
        </w:rPr>
        <w:t xml:space="preserve">Two acylated isoscutellarein glucosides with anti-inflammatory and antioxidant activities isolated from endemic </w:t>
      </w:r>
      <w:r w:rsidRPr="00FF0E90">
        <w:rPr>
          <w:rFonts w:ascii="Times New Roman" w:hAnsi="Times New Roman"/>
          <w:i/>
          <w:sz w:val="24"/>
          <w:szCs w:val="24"/>
          <w:lang w:val="en-GB"/>
        </w:rPr>
        <w:t>Stachys subnuda</w:t>
      </w:r>
      <w:r w:rsidRPr="00FF0E90">
        <w:rPr>
          <w:rFonts w:ascii="Times New Roman" w:hAnsi="Times New Roman"/>
          <w:sz w:val="24"/>
          <w:szCs w:val="24"/>
          <w:lang w:val="en-GB"/>
        </w:rPr>
        <w:t xml:space="preserve"> Montbret &amp; Aucher Ex Benth.</w:t>
      </w:r>
    </w:p>
    <w:p w:rsidR="008014FB" w:rsidRPr="00FF0E90" w:rsidRDefault="008014FB" w:rsidP="00552846">
      <w:pPr>
        <w:pStyle w:val="CB-Authors"/>
        <w:spacing w:before="0" w:after="0"/>
        <w:jc w:val="left"/>
        <w:rPr>
          <w:rFonts w:ascii="Times New Roman" w:hAnsi="Times New Roman"/>
          <w:sz w:val="24"/>
          <w:lang w:val="en-GB"/>
        </w:rPr>
      </w:pPr>
    </w:p>
    <w:p w:rsidR="00F71F1A" w:rsidRPr="00FF0E90" w:rsidRDefault="00F71F1A" w:rsidP="00552846">
      <w:pPr>
        <w:pStyle w:val="CB-Authors"/>
        <w:spacing w:before="0" w:after="0"/>
        <w:jc w:val="left"/>
        <w:rPr>
          <w:rFonts w:ascii="Times New Roman" w:hAnsi="Times New Roman"/>
          <w:sz w:val="24"/>
          <w:lang w:val="en-GB"/>
        </w:rPr>
      </w:pPr>
      <w:r w:rsidRPr="00FF0E90">
        <w:rPr>
          <w:rFonts w:ascii="Times New Roman" w:hAnsi="Times New Roman"/>
          <w:sz w:val="24"/>
          <w:lang w:val="en-GB"/>
        </w:rPr>
        <w:t>Ali Sen</w:t>
      </w:r>
      <w:r w:rsidR="00FF0E90">
        <w:rPr>
          <w:rFonts w:ascii="Times New Roman" w:hAnsi="Times New Roman"/>
          <w:sz w:val="24"/>
          <w:vertAlign w:val="superscript"/>
          <w:lang w:val="en-GB"/>
        </w:rPr>
        <w:t xml:space="preserve"> 1</w:t>
      </w:r>
      <w:r w:rsidRPr="00FF0E90">
        <w:rPr>
          <w:rFonts w:ascii="Times New Roman" w:hAnsi="Times New Roman"/>
          <w:sz w:val="24"/>
          <w:lang w:val="en-GB"/>
        </w:rPr>
        <w:t xml:space="preserve">*, </w:t>
      </w:r>
      <w:r w:rsidR="00E77FF7" w:rsidRPr="00FF0E90">
        <w:rPr>
          <w:rFonts w:ascii="Times New Roman" w:hAnsi="Times New Roman"/>
          <w:sz w:val="24"/>
          <w:lang w:val="en-GB"/>
        </w:rPr>
        <w:t>Fatih Gög</w:t>
      </w:r>
      <w:r w:rsidRPr="00FF0E90">
        <w:rPr>
          <w:rFonts w:ascii="Times New Roman" w:hAnsi="Times New Roman"/>
          <w:sz w:val="24"/>
          <w:lang w:val="en-GB"/>
        </w:rPr>
        <w:t>er</w:t>
      </w:r>
      <w:r w:rsidR="00FF0E90">
        <w:rPr>
          <w:rFonts w:ascii="Times New Roman" w:hAnsi="Times New Roman"/>
          <w:sz w:val="24"/>
          <w:vertAlign w:val="superscript"/>
          <w:lang w:val="en-GB"/>
        </w:rPr>
        <w:t xml:space="preserve"> 2</w:t>
      </w:r>
      <w:r w:rsidRPr="00FF0E90">
        <w:rPr>
          <w:rFonts w:ascii="Times New Roman" w:hAnsi="Times New Roman"/>
          <w:sz w:val="24"/>
          <w:lang w:val="en-GB"/>
        </w:rPr>
        <w:t>, Ahmet Dogan</w:t>
      </w:r>
      <w:r w:rsidR="00FF0E90">
        <w:rPr>
          <w:rFonts w:ascii="Times New Roman" w:hAnsi="Times New Roman"/>
          <w:sz w:val="24"/>
          <w:vertAlign w:val="superscript"/>
          <w:lang w:val="en-GB"/>
        </w:rPr>
        <w:t xml:space="preserve"> 3</w:t>
      </w:r>
      <w:r w:rsidRPr="00FF0E90">
        <w:rPr>
          <w:rFonts w:ascii="Times New Roman" w:hAnsi="Times New Roman"/>
          <w:sz w:val="24"/>
          <w:lang w:val="en-GB"/>
        </w:rPr>
        <w:t>, Leyla Bitis</w:t>
      </w:r>
      <w:r w:rsidR="00FF0E90">
        <w:rPr>
          <w:rFonts w:ascii="Times New Roman" w:hAnsi="Times New Roman"/>
          <w:sz w:val="24"/>
          <w:lang w:val="en-GB"/>
        </w:rPr>
        <w:t xml:space="preserve"> </w:t>
      </w:r>
      <w:r w:rsidR="00FF0E90">
        <w:rPr>
          <w:rFonts w:ascii="Times New Roman" w:hAnsi="Times New Roman"/>
          <w:sz w:val="24"/>
          <w:vertAlign w:val="superscript"/>
          <w:lang w:val="en-GB"/>
        </w:rPr>
        <w:t>1</w:t>
      </w:r>
    </w:p>
    <w:p w:rsidR="008014FB" w:rsidRPr="00FF0E90" w:rsidRDefault="008014FB" w:rsidP="00552846">
      <w:pPr>
        <w:pStyle w:val="CB-Adress"/>
        <w:jc w:val="both"/>
        <w:rPr>
          <w:rFonts w:ascii="Times New Roman" w:hAnsi="Times New Roman"/>
          <w:sz w:val="24"/>
          <w:szCs w:val="24"/>
          <w:vertAlign w:val="superscript"/>
        </w:rPr>
      </w:pPr>
    </w:p>
    <w:p w:rsidR="00F71F1A" w:rsidRPr="00FF0E90" w:rsidRDefault="00FF0E90" w:rsidP="00552846">
      <w:pPr>
        <w:pStyle w:val="CB-Adress"/>
        <w:jc w:val="both"/>
        <w:rPr>
          <w:rFonts w:ascii="Times New Roman" w:hAnsi="Times New Roman"/>
          <w:sz w:val="24"/>
          <w:szCs w:val="24"/>
          <w:lang w:val="de-DE"/>
        </w:rPr>
      </w:pPr>
      <w:r>
        <w:rPr>
          <w:rFonts w:ascii="Times New Roman" w:hAnsi="Times New Roman"/>
          <w:sz w:val="24"/>
          <w:szCs w:val="24"/>
          <w:vertAlign w:val="superscript"/>
        </w:rPr>
        <w:t>1</w:t>
      </w:r>
      <w:r w:rsidR="00F71F1A" w:rsidRPr="00FF0E90">
        <w:rPr>
          <w:rFonts w:ascii="Times New Roman" w:hAnsi="Times New Roman"/>
          <w:sz w:val="24"/>
          <w:szCs w:val="24"/>
          <w:vertAlign w:val="superscript"/>
        </w:rPr>
        <w:t xml:space="preserve"> </w:t>
      </w:r>
      <w:r w:rsidR="00F71F1A" w:rsidRPr="00FF0E90">
        <w:rPr>
          <w:rFonts w:ascii="Times New Roman" w:hAnsi="Times New Roman"/>
          <w:sz w:val="24"/>
          <w:szCs w:val="24"/>
          <w:lang w:val="de-DE"/>
        </w:rPr>
        <w:t>Department of Pharmacognosy,</w:t>
      </w:r>
      <w:r w:rsidR="00F71F1A" w:rsidRPr="00FF0E90">
        <w:rPr>
          <w:rFonts w:ascii="Times New Roman" w:hAnsi="Times New Roman"/>
          <w:sz w:val="24"/>
          <w:szCs w:val="24"/>
          <w:vertAlign w:val="superscript"/>
          <w:lang w:val="de-DE"/>
        </w:rPr>
        <w:t xml:space="preserve"> </w:t>
      </w:r>
      <w:r w:rsidR="00F71F1A" w:rsidRPr="00FF0E90">
        <w:rPr>
          <w:rFonts w:ascii="Times New Roman" w:hAnsi="Times New Roman"/>
          <w:sz w:val="24"/>
          <w:szCs w:val="24"/>
          <w:lang w:val="de-DE"/>
        </w:rPr>
        <w:t xml:space="preserve">Faculty of Pharmacy, Marmara University, İstanbul, Turkey, </w:t>
      </w:r>
    </w:p>
    <w:p w:rsidR="00F71F1A" w:rsidRPr="00FF0E90" w:rsidRDefault="00FF0E90" w:rsidP="00552846">
      <w:pPr>
        <w:pStyle w:val="CB-Adress"/>
        <w:jc w:val="both"/>
        <w:rPr>
          <w:rFonts w:ascii="Times New Roman" w:hAnsi="Times New Roman"/>
          <w:sz w:val="24"/>
          <w:szCs w:val="24"/>
          <w:lang w:val="de-DE"/>
        </w:rPr>
      </w:pPr>
      <w:r>
        <w:rPr>
          <w:rFonts w:ascii="Times New Roman" w:hAnsi="Times New Roman"/>
          <w:sz w:val="24"/>
          <w:szCs w:val="24"/>
          <w:vertAlign w:val="superscript"/>
        </w:rPr>
        <w:t>2</w:t>
      </w:r>
      <w:r w:rsidR="00F71F1A" w:rsidRPr="00FF0E90">
        <w:rPr>
          <w:rFonts w:ascii="Times New Roman" w:hAnsi="Times New Roman"/>
          <w:sz w:val="24"/>
          <w:szCs w:val="24"/>
          <w:vertAlign w:val="superscript"/>
        </w:rPr>
        <w:t xml:space="preserve"> </w:t>
      </w:r>
      <w:r w:rsidR="00F71F1A" w:rsidRPr="00FF0E90">
        <w:rPr>
          <w:rFonts w:ascii="Times New Roman" w:hAnsi="Times New Roman"/>
          <w:sz w:val="24"/>
          <w:szCs w:val="24"/>
          <w:lang w:val="de-DE"/>
        </w:rPr>
        <w:t>Department of Pharmacognosy,</w:t>
      </w:r>
      <w:r w:rsidR="00F71F1A" w:rsidRPr="00FF0E90">
        <w:rPr>
          <w:rFonts w:ascii="Times New Roman" w:hAnsi="Times New Roman"/>
          <w:sz w:val="24"/>
          <w:szCs w:val="24"/>
          <w:vertAlign w:val="superscript"/>
          <w:lang w:val="de-DE"/>
        </w:rPr>
        <w:t xml:space="preserve"> </w:t>
      </w:r>
      <w:r w:rsidR="00F71F1A" w:rsidRPr="00FF0E90">
        <w:rPr>
          <w:rFonts w:ascii="Times New Roman" w:hAnsi="Times New Roman"/>
          <w:sz w:val="24"/>
          <w:szCs w:val="24"/>
          <w:lang w:val="de-DE"/>
        </w:rPr>
        <w:t>Faculty of Pharmacy, Anadolu University, Eskişehir, Turkey</w:t>
      </w:r>
    </w:p>
    <w:p w:rsidR="00F71F1A" w:rsidRPr="00FF0E90" w:rsidRDefault="00FF0E90" w:rsidP="00552846">
      <w:pPr>
        <w:pStyle w:val="CB-Adress"/>
        <w:jc w:val="both"/>
        <w:rPr>
          <w:rFonts w:ascii="Times New Roman" w:hAnsi="Times New Roman"/>
          <w:sz w:val="24"/>
          <w:szCs w:val="24"/>
        </w:rPr>
      </w:pPr>
      <w:r>
        <w:rPr>
          <w:rFonts w:ascii="Times New Roman" w:hAnsi="Times New Roman"/>
          <w:sz w:val="24"/>
          <w:szCs w:val="24"/>
          <w:vertAlign w:val="superscript"/>
        </w:rPr>
        <w:t>3</w:t>
      </w:r>
      <w:r w:rsidR="00F71F1A" w:rsidRPr="00FF0E90">
        <w:rPr>
          <w:rFonts w:ascii="Times New Roman" w:hAnsi="Times New Roman"/>
          <w:sz w:val="24"/>
          <w:szCs w:val="24"/>
          <w:vertAlign w:val="superscript"/>
        </w:rPr>
        <w:t xml:space="preserve"> </w:t>
      </w:r>
      <w:r w:rsidR="00F71F1A" w:rsidRPr="00FF0E90">
        <w:rPr>
          <w:rFonts w:ascii="Times New Roman" w:hAnsi="Times New Roman"/>
          <w:sz w:val="24"/>
          <w:szCs w:val="24"/>
        </w:rPr>
        <w:t>Department of Pharmaceutical Botany,</w:t>
      </w:r>
      <w:r w:rsidR="00F71F1A" w:rsidRPr="00FF0E90">
        <w:rPr>
          <w:rFonts w:ascii="Times New Roman" w:hAnsi="Times New Roman"/>
          <w:sz w:val="24"/>
          <w:szCs w:val="24"/>
          <w:vertAlign w:val="superscript"/>
        </w:rPr>
        <w:t xml:space="preserve"> </w:t>
      </w:r>
      <w:r w:rsidR="00F71F1A" w:rsidRPr="00FF0E90">
        <w:rPr>
          <w:rFonts w:ascii="Times New Roman" w:hAnsi="Times New Roman"/>
          <w:sz w:val="24"/>
          <w:szCs w:val="24"/>
        </w:rPr>
        <w:t>Faculty of Pharmacy, Marmara University, İstanbul, Turkey</w:t>
      </w:r>
    </w:p>
    <w:p w:rsidR="00EB205A" w:rsidRPr="00FF0E90" w:rsidRDefault="00EB205A" w:rsidP="00552846">
      <w:pPr>
        <w:pStyle w:val="CB-Adress"/>
        <w:jc w:val="both"/>
        <w:rPr>
          <w:rFonts w:ascii="Times New Roman" w:hAnsi="Times New Roman"/>
          <w:sz w:val="24"/>
          <w:szCs w:val="24"/>
        </w:rPr>
      </w:pPr>
    </w:p>
    <w:p w:rsidR="00EB205A" w:rsidRPr="00FF0E90" w:rsidRDefault="00F71F1A" w:rsidP="00552846">
      <w:pPr>
        <w:pStyle w:val="CB-Adress"/>
        <w:jc w:val="both"/>
        <w:rPr>
          <w:rFonts w:ascii="Times New Roman" w:hAnsi="Times New Roman"/>
          <w:sz w:val="24"/>
          <w:szCs w:val="24"/>
          <w:lang w:val="tr-TR"/>
        </w:rPr>
      </w:pPr>
      <w:r w:rsidRPr="00FF0E90">
        <w:rPr>
          <w:rFonts w:ascii="Times New Roman" w:hAnsi="Times New Roman"/>
          <w:sz w:val="24"/>
          <w:szCs w:val="24"/>
        </w:rPr>
        <w:t>*</w:t>
      </w:r>
      <w:r w:rsidR="00424609">
        <w:rPr>
          <w:rFonts w:ascii="Times New Roman" w:hAnsi="Times New Roman"/>
          <w:sz w:val="24"/>
          <w:szCs w:val="24"/>
        </w:rPr>
        <w:t xml:space="preserve"> </w:t>
      </w:r>
      <w:r w:rsidRPr="00FF0E90">
        <w:rPr>
          <w:rFonts w:ascii="Times New Roman" w:hAnsi="Times New Roman"/>
          <w:sz w:val="24"/>
          <w:szCs w:val="24"/>
        </w:rPr>
        <w:t xml:space="preserve">Corresponding author: </w:t>
      </w:r>
      <w:r w:rsidR="00E77FF7" w:rsidRPr="00FF0E90">
        <w:rPr>
          <w:rFonts w:ascii="Times New Roman" w:hAnsi="Times New Roman"/>
          <w:sz w:val="24"/>
          <w:szCs w:val="24"/>
        </w:rPr>
        <w:t>Ali S</w:t>
      </w:r>
      <w:r w:rsidR="00EB205A" w:rsidRPr="00FF0E90">
        <w:rPr>
          <w:rFonts w:ascii="Times New Roman" w:hAnsi="Times New Roman"/>
          <w:sz w:val="24"/>
          <w:szCs w:val="24"/>
        </w:rPr>
        <w:t xml:space="preserve">en, Ph.D.; </w:t>
      </w:r>
      <w:r w:rsidR="00EB205A" w:rsidRPr="00FF0E90">
        <w:rPr>
          <w:rFonts w:ascii="Times New Roman" w:hAnsi="Times New Roman"/>
          <w:sz w:val="24"/>
          <w:szCs w:val="24"/>
          <w:lang w:val="tr-TR"/>
        </w:rPr>
        <w:t xml:space="preserve">Marmara University, Faculty of Pharmacy, Department of Pharmacognosy, </w:t>
      </w:r>
      <w:r w:rsidR="00EB205A" w:rsidRPr="00FF0E90">
        <w:rPr>
          <w:rFonts w:ascii="Times New Roman" w:hAnsi="Times New Roman"/>
          <w:sz w:val="24"/>
          <w:szCs w:val="24"/>
        </w:rPr>
        <w:t xml:space="preserve">Tibbiye Cad. No.49 34668, </w:t>
      </w:r>
      <w:r w:rsidR="00EB205A" w:rsidRPr="00FF0E90">
        <w:rPr>
          <w:rFonts w:ascii="Times New Roman" w:hAnsi="Times New Roman"/>
          <w:sz w:val="24"/>
          <w:szCs w:val="24"/>
          <w:lang w:val="tr-TR"/>
        </w:rPr>
        <w:t xml:space="preserve">İstanbul, Turkey; </w:t>
      </w:r>
      <w:r w:rsidR="00EB205A" w:rsidRPr="00FF0E90">
        <w:rPr>
          <w:rFonts w:ascii="Times New Roman" w:hAnsi="Times New Roman"/>
          <w:sz w:val="24"/>
          <w:szCs w:val="24"/>
        </w:rPr>
        <w:t xml:space="preserve">Phone: +90 535 938 78 94; Fax: +90 216 345 29 52; e-mail: </w:t>
      </w:r>
      <w:hyperlink r:id="rId7" w:history="1">
        <w:r w:rsidR="00EB205A" w:rsidRPr="00FF0E90">
          <w:rPr>
            <w:rStyle w:val="Kpr"/>
            <w:rFonts w:ascii="Times New Roman" w:hAnsi="Times New Roman"/>
            <w:sz w:val="24"/>
            <w:szCs w:val="24"/>
            <w:lang w:eastAsia="tr-TR"/>
          </w:rPr>
          <w:t>ali.sen@marmara.edu.tr</w:t>
        </w:r>
      </w:hyperlink>
      <w:r w:rsidR="00EB205A" w:rsidRPr="00FF0E90">
        <w:rPr>
          <w:rFonts w:ascii="Times New Roman" w:hAnsi="Times New Roman"/>
          <w:sz w:val="24"/>
          <w:szCs w:val="24"/>
          <w:lang w:eastAsia="tr-TR"/>
        </w:rPr>
        <w:t xml:space="preserve">; </w:t>
      </w:r>
      <w:hyperlink r:id="rId8" w:history="1">
        <w:r w:rsidR="00EB205A" w:rsidRPr="00FF0E90">
          <w:rPr>
            <w:rStyle w:val="Kpr"/>
            <w:rFonts w:ascii="Times New Roman" w:hAnsi="Times New Roman"/>
            <w:sz w:val="24"/>
            <w:szCs w:val="24"/>
            <w:lang w:eastAsia="tr-TR"/>
          </w:rPr>
          <w:t>alisenfb@hotmail.com</w:t>
        </w:r>
      </w:hyperlink>
      <w:r w:rsidR="00EB205A" w:rsidRPr="00FF0E90">
        <w:rPr>
          <w:rFonts w:ascii="Times New Roman" w:hAnsi="Times New Roman"/>
          <w:sz w:val="24"/>
          <w:szCs w:val="24"/>
          <w:lang w:eastAsia="tr-TR"/>
        </w:rPr>
        <w:t xml:space="preserve"> </w:t>
      </w:r>
    </w:p>
    <w:p w:rsidR="00EB205A" w:rsidRDefault="00EB205A" w:rsidP="00680D2C">
      <w:pPr>
        <w:autoSpaceDE w:val="0"/>
        <w:autoSpaceDN w:val="0"/>
        <w:adjustRightInd w:val="0"/>
        <w:spacing w:after="0" w:line="480" w:lineRule="auto"/>
        <w:jc w:val="both"/>
        <w:rPr>
          <w:rFonts w:ascii="Times New Roman" w:hAnsi="Times New Roman" w:cs="Times New Roman"/>
          <w:sz w:val="24"/>
          <w:szCs w:val="24"/>
        </w:rPr>
      </w:pPr>
    </w:p>
    <w:p w:rsidR="006D21E4" w:rsidRDefault="006D21E4" w:rsidP="00680D2C">
      <w:pPr>
        <w:pStyle w:val="CB-Abstract"/>
        <w:spacing w:before="0" w:after="0" w:line="480" w:lineRule="auto"/>
        <w:rPr>
          <w:rFonts w:ascii="Times New Roman" w:hAnsi="Times New Roman"/>
          <w:b/>
          <w:sz w:val="28"/>
          <w:szCs w:val="28"/>
        </w:rPr>
      </w:pPr>
    </w:p>
    <w:p w:rsidR="00C40C2C" w:rsidRDefault="00C40C2C" w:rsidP="00680D2C">
      <w:pPr>
        <w:pStyle w:val="CB-Abstract"/>
        <w:spacing w:before="0" w:after="0" w:line="480" w:lineRule="auto"/>
        <w:rPr>
          <w:rFonts w:ascii="Times New Roman" w:hAnsi="Times New Roman"/>
          <w:b/>
          <w:sz w:val="28"/>
          <w:szCs w:val="28"/>
        </w:rPr>
      </w:pPr>
    </w:p>
    <w:p w:rsidR="00C40C2C" w:rsidRDefault="00C40C2C" w:rsidP="00680D2C">
      <w:pPr>
        <w:pStyle w:val="CB-Abstract"/>
        <w:spacing w:before="0" w:after="0" w:line="480" w:lineRule="auto"/>
        <w:rPr>
          <w:rFonts w:ascii="Times New Roman" w:hAnsi="Times New Roman"/>
          <w:b/>
          <w:sz w:val="28"/>
          <w:szCs w:val="28"/>
        </w:rPr>
      </w:pPr>
    </w:p>
    <w:p w:rsidR="00C40C2C" w:rsidRDefault="00C40C2C" w:rsidP="00680D2C">
      <w:pPr>
        <w:pStyle w:val="CB-Abstract"/>
        <w:spacing w:before="0" w:after="0" w:line="480" w:lineRule="auto"/>
        <w:rPr>
          <w:rFonts w:ascii="Times New Roman" w:hAnsi="Times New Roman"/>
          <w:b/>
          <w:sz w:val="28"/>
          <w:szCs w:val="28"/>
        </w:rPr>
      </w:pPr>
    </w:p>
    <w:p w:rsidR="00C40C2C" w:rsidRDefault="00C40C2C" w:rsidP="00680D2C">
      <w:pPr>
        <w:pStyle w:val="CB-Abstract"/>
        <w:spacing w:before="0" w:after="0" w:line="480" w:lineRule="auto"/>
        <w:rPr>
          <w:rFonts w:ascii="Times New Roman" w:hAnsi="Times New Roman"/>
          <w:b/>
          <w:sz w:val="28"/>
          <w:szCs w:val="28"/>
        </w:rPr>
      </w:pPr>
    </w:p>
    <w:p w:rsidR="00EB205A" w:rsidRDefault="00EB205A" w:rsidP="00680D2C">
      <w:pPr>
        <w:pStyle w:val="CB-Abstract"/>
        <w:spacing w:before="0" w:after="0" w:line="480" w:lineRule="auto"/>
        <w:rPr>
          <w:rFonts w:ascii="Times New Roman" w:hAnsi="Times New Roman"/>
          <w:b/>
          <w:sz w:val="28"/>
          <w:szCs w:val="28"/>
        </w:rPr>
      </w:pPr>
    </w:p>
    <w:p w:rsidR="00061AC4" w:rsidRDefault="00061AC4" w:rsidP="00680D2C">
      <w:pPr>
        <w:pStyle w:val="CB-Abstract"/>
        <w:spacing w:before="0" w:after="0" w:line="480" w:lineRule="auto"/>
        <w:rPr>
          <w:rFonts w:ascii="Times New Roman" w:hAnsi="Times New Roman"/>
          <w:b/>
          <w:sz w:val="28"/>
          <w:szCs w:val="28"/>
        </w:rPr>
      </w:pPr>
    </w:p>
    <w:p w:rsidR="00061AC4" w:rsidRDefault="00061AC4" w:rsidP="00680D2C">
      <w:pPr>
        <w:pStyle w:val="CB-Abstract"/>
        <w:spacing w:before="0" w:after="0" w:line="480" w:lineRule="auto"/>
        <w:rPr>
          <w:rFonts w:ascii="Times New Roman" w:hAnsi="Times New Roman"/>
          <w:b/>
          <w:sz w:val="28"/>
          <w:szCs w:val="28"/>
        </w:rPr>
      </w:pPr>
    </w:p>
    <w:p w:rsidR="00061AC4" w:rsidRDefault="00061AC4" w:rsidP="00680D2C">
      <w:pPr>
        <w:pStyle w:val="CB-Abstract"/>
        <w:spacing w:before="0" w:after="0" w:line="480" w:lineRule="auto"/>
        <w:rPr>
          <w:rFonts w:ascii="Times New Roman" w:hAnsi="Times New Roman"/>
          <w:b/>
          <w:sz w:val="28"/>
          <w:szCs w:val="28"/>
        </w:rPr>
      </w:pPr>
    </w:p>
    <w:p w:rsidR="00EB205A" w:rsidRDefault="00EB205A" w:rsidP="00680D2C">
      <w:pPr>
        <w:pStyle w:val="CB-Abstract"/>
        <w:spacing w:before="0" w:after="0" w:line="480" w:lineRule="auto"/>
        <w:rPr>
          <w:rFonts w:ascii="Times New Roman" w:hAnsi="Times New Roman"/>
          <w:b/>
          <w:sz w:val="28"/>
          <w:szCs w:val="28"/>
        </w:rPr>
      </w:pPr>
    </w:p>
    <w:p w:rsidR="00552846" w:rsidRDefault="00552846" w:rsidP="00680D2C">
      <w:pPr>
        <w:pStyle w:val="CB-Abstract"/>
        <w:spacing w:before="0" w:after="0" w:line="480" w:lineRule="auto"/>
        <w:rPr>
          <w:rFonts w:ascii="Times New Roman" w:hAnsi="Times New Roman"/>
          <w:b/>
          <w:sz w:val="28"/>
          <w:szCs w:val="28"/>
        </w:rPr>
      </w:pPr>
    </w:p>
    <w:p w:rsidR="00552846" w:rsidRDefault="00552846" w:rsidP="00680D2C">
      <w:pPr>
        <w:pStyle w:val="CB-Abstract"/>
        <w:spacing w:before="0" w:after="0" w:line="480" w:lineRule="auto"/>
        <w:rPr>
          <w:rFonts w:ascii="Times New Roman" w:hAnsi="Times New Roman"/>
          <w:b/>
          <w:sz w:val="28"/>
          <w:szCs w:val="28"/>
        </w:rPr>
      </w:pPr>
    </w:p>
    <w:p w:rsidR="00552846" w:rsidRDefault="00552846" w:rsidP="00680D2C">
      <w:pPr>
        <w:pStyle w:val="CB-Abstract"/>
        <w:spacing w:before="0" w:after="0" w:line="480" w:lineRule="auto"/>
        <w:rPr>
          <w:rFonts w:ascii="Times New Roman" w:hAnsi="Times New Roman"/>
          <w:b/>
          <w:sz w:val="28"/>
          <w:szCs w:val="28"/>
        </w:rPr>
      </w:pPr>
    </w:p>
    <w:p w:rsidR="00290544" w:rsidRPr="00061AC4" w:rsidRDefault="00290544" w:rsidP="00552846">
      <w:pPr>
        <w:pStyle w:val="CB-Manuscripttitle"/>
        <w:spacing w:before="0" w:after="0"/>
        <w:jc w:val="both"/>
        <w:rPr>
          <w:rFonts w:ascii="Times New Roman" w:hAnsi="Times New Roman"/>
          <w:sz w:val="24"/>
          <w:szCs w:val="24"/>
          <w:lang w:val="en-GB"/>
        </w:rPr>
      </w:pPr>
      <w:r w:rsidRPr="00061AC4">
        <w:rPr>
          <w:rFonts w:ascii="Times New Roman" w:hAnsi="Times New Roman"/>
          <w:sz w:val="24"/>
          <w:szCs w:val="24"/>
          <w:lang w:val="en-GB"/>
        </w:rPr>
        <w:lastRenderedPageBreak/>
        <w:t xml:space="preserve">Two acylated isoscutellarein glucosides with anti-inflammatory and antioxidant activities isolated from endemic </w:t>
      </w:r>
      <w:r w:rsidRPr="00061AC4">
        <w:rPr>
          <w:rFonts w:ascii="Times New Roman" w:hAnsi="Times New Roman"/>
          <w:i/>
          <w:sz w:val="24"/>
          <w:szCs w:val="24"/>
          <w:lang w:val="en-GB"/>
        </w:rPr>
        <w:t>Stachys subnuda</w:t>
      </w:r>
      <w:r w:rsidRPr="00061AC4">
        <w:rPr>
          <w:rFonts w:ascii="Times New Roman" w:hAnsi="Times New Roman"/>
          <w:sz w:val="24"/>
          <w:szCs w:val="24"/>
          <w:lang w:val="en-GB"/>
        </w:rPr>
        <w:t xml:space="preserve"> Montbret &amp; Aucher Ex Benth.</w:t>
      </w:r>
    </w:p>
    <w:p w:rsidR="00290544" w:rsidRDefault="00290544" w:rsidP="00552846">
      <w:pPr>
        <w:pStyle w:val="CB-Abstract"/>
        <w:spacing w:before="0" w:after="0"/>
        <w:rPr>
          <w:rFonts w:ascii="Times New Roman" w:hAnsi="Times New Roman"/>
          <w:b/>
          <w:sz w:val="24"/>
          <w:szCs w:val="24"/>
        </w:rPr>
      </w:pPr>
    </w:p>
    <w:p w:rsidR="006D21E4" w:rsidRPr="00552846" w:rsidRDefault="00061AC4" w:rsidP="00552846">
      <w:pPr>
        <w:pStyle w:val="CB-Abstract"/>
        <w:spacing w:before="0" w:after="0" w:line="480" w:lineRule="auto"/>
        <w:rPr>
          <w:rFonts w:ascii="Times New Roman" w:hAnsi="Times New Roman"/>
          <w:b/>
          <w:sz w:val="28"/>
          <w:szCs w:val="28"/>
        </w:rPr>
      </w:pPr>
      <w:r w:rsidRPr="00552846">
        <w:rPr>
          <w:rFonts w:ascii="Times New Roman" w:hAnsi="Times New Roman"/>
          <w:b/>
          <w:sz w:val="28"/>
          <w:szCs w:val="28"/>
        </w:rPr>
        <w:t>Abstract</w:t>
      </w:r>
    </w:p>
    <w:p w:rsidR="00EA7468" w:rsidRPr="00061AC4" w:rsidRDefault="00EA7468" w:rsidP="00552846">
      <w:pPr>
        <w:pStyle w:val="CB-Abstract"/>
        <w:spacing w:before="0" w:after="0"/>
        <w:rPr>
          <w:rFonts w:ascii="Times New Roman" w:hAnsi="Times New Roman"/>
          <w:sz w:val="24"/>
          <w:szCs w:val="24"/>
        </w:rPr>
      </w:pPr>
      <w:r w:rsidRPr="00061AC4">
        <w:rPr>
          <w:rFonts w:ascii="Times New Roman" w:hAnsi="Times New Roman"/>
          <w:sz w:val="24"/>
          <w:szCs w:val="24"/>
        </w:rPr>
        <w:t xml:space="preserve">In this study, we report anti-inflammatory and antioxidant activities of two acylated isoscutellarein glucosides isolated from ethyl acetate extract of </w:t>
      </w:r>
      <w:r w:rsidRPr="00061AC4">
        <w:rPr>
          <w:rFonts w:ascii="Times New Roman" w:hAnsi="Times New Roman"/>
          <w:i/>
          <w:sz w:val="24"/>
          <w:szCs w:val="24"/>
        </w:rPr>
        <w:t>Stachys subnuda</w:t>
      </w:r>
      <w:r w:rsidRPr="00061AC4">
        <w:rPr>
          <w:rFonts w:ascii="Times New Roman" w:hAnsi="Times New Roman"/>
          <w:sz w:val="24"/>
          <w:szCs w:val="24"/>
        </w:rPr>
        <w:t xml:space="preserve"> aerial part. 4′-</w:t>
      </w:r>
      <w:r w:rsidRPr="00061AC4">
        <w:rPr>
          <w:rFonts w:ascii="Times New Roman" w:hAnsi="Times New Roman"/>
          <w:i/>
          <w:sz w:val="24"/>
          <w:szCs w:val="24"/>
        </w:rPr>
        <w:t>O</w:t>
      </w:r>
      <w:r w:rsidRPr="00061AC4">
        <w:rPr>
          <w:rFonts w:ascii="Times New Roman" w:hAnsi="Times New Roman"/>
          <w:sz w:val="24"/>
          <w:szCs w:val="24"/>
        </w:rPr>
        <w:t>-methylisoscutellarein-7-</w:t>
      </w:r>
      <w:r w:rsidRPr="00061AC4">
        <w:rPr>
          <w:rFonts w:ascii="Times New Roman" w:hAnsi="Times New Roman"/>
          <w:i/>
          <w:sz w:val="24"/>
          <w:szCs w:val="24"/>
        </w:rPr>
        <w:t>O</w:t>
      </w:r>
      <w:r w:rsidRPr="00061AC4">
        <w:rPr>
          <w:rFonts w:ascii="Times New Roman" w:hAnsi="Times New Roman"/>
          <w:sz w:val="24"/>
          <w:szCs w:val="24"/>
        </w:rPr>
        <w:t>-2′′-</w:t>
      </w:r>
      <w:r w:rsidRPr="00061AC4">
        <w:rPr>
          <w:rFonts w:ascii="Times New Roman" w:hAnsi="Times New Roman"/>
          <w:i/>
          <w:sz w:val="24"/>
          <w:szCs w:val="24"/>
        </w:rPr>
        <w:t>O</w:t>
      </w:r>
      <w:r w:rsidRPr="00061AC4">
        <w:rPr>
          <w:rFonts w:ascii="Times New Roman" w:hAnsi="Times New Roman"/>
          <w:sz w:val="24"/>
          <w:szCs w:val="24"/>
        </w:rPr>
        <w:t>-(6′′′-</w:t>
      </w:r>
      <w:r w:rsidRPr="00061AC4">
        <w:rPr>
          <w:rFonts w:ascii="Times New Roman" w:hAnsi="Times New Roman"/>
          <w:i/>
          <w:sz w:val="24"/>
          <w:szCs w:val="24"/>
        </w:rPr>
        <w:t>O-</w:t>
      </w:r>
      <w:r w:rsidRPr="00061AC4">
        <w:rPr>
          <w:rFonts w:ascii="Times New Roman" w:hAnsi="Times New Roman"/>
          <w:sz w:val="24"/>
          <w:szCs w:val="24"/>
        </w:rPr>
        <w:t>acetyl-</w:t>
      </w:r>
      <w:r w:rsidRPr="00061AC4">
        <w:rPr>
          <w:rFonts w:ascii="Times New Roman" w:hAnsi="Times New Roman"/>
          <w:i/>
          <w:sz w:val="24"/>
          <w:szCs w:val="24"/>
        </w:rPr>
        <w:t>β</w:t>
      </w:r>
      <w:r w:rsidRPr="00061AC4">
        <w:rPr>
          <w:rFonts w:ascii="Times New Roman" w:hAnsi="Times New Roman"/>
          <w:sz w:val="24"/>
          <w:szCs w:val="24"/>
        </w:rPr>
        <w:t>-D-allopyranosyl)-</w:t>
      </w:r>
      <w:r w:rsidRPr="00061AC4">
        <w:rPr>
          <w:rFonts w:ascii="Times New Roman" w:hAnsi="Times New Roman"/>
          <w:i/>
          <w:sz w:val="24"/>
          <w:szCs w:val="24"/>
        </w:rPr>
        <w:t>β</w:t>
      </w:r>
      <w:r w:rsidRPr="00061AC4">
        <w:rPr>
          <w:rFonts w:ascii="Times New Roman" w:hAnsi="Times New Roman"/>
          <w:sz w:val="24"/>
          <w:szCs w:val="24"/>
        </w:rPr>
        <w:t>-D-glucopyranoside (</w:t>
      </w:r>
      <w:r w:rsidRPr="00061AC4">
        <w:rPr>
          <w:rFonts w:ascii="Times New Roman" w:hAnsi="Times New Roman"/>
          <w:b/>
          <w:sz w:val="24"/>
          <w:szCs w:val="24"/>
        </w:rPr>
        <w:t>1</w:t>
      </w:r>
      <w:r w:rsidRPr="00061AC4">
        <w:rPr>
          <w:rFonts w:ascii="Times New Roman" w:hAnsi="Times New Roman"/>
          <w:sz w:val="24"/>
          <w:szCs w:val="24"/>
        </w:rPr>
        <w:t>) and isoscutellarein-7-</w:t>
      </w:r>
      <w:r w:rsidRPr="00061AC4">
        <w:rPr>
          <w:rFonts w:ascii="Times New Roman" w:hAnsi="Times New Roman"/>
          <w:i/>
          <w:sz w:val="24"/>
          <w:szCs w:val="24"/>
        </w:rPr>
        <w:t>O</w:t>
      </w:r>
      <w:r w:rsidRPr="00061AC4">
        <w:rPr>
          <w:rFonts w:ascii="Times New Roman" w:hAnsi="Times New Roman"/>
          <w:sz w:val="24"/>
          <w:szCs w:val="24"/>
        </w:rPr>
        <w:t>-2′′-</w:t>
      </w:r>
      <w:r w:rsidRPr="00061AC4">
        <w:rPr>
          <w:rFonts w:ascii="Times New Roman" w:hAnsi="Times New Roman"/>
          <w:i/>
          <w:sz w:val="24"/>
          <w:szCs w:val="24"/>
        </w:rPr>
        <w:t>O</w:t>
      </w:r>
      <w:r w:rsidRPr="00061AC4">
        <w:rPr>
          <w:rFonts w:ascii="Times New Roman" w:hAnsi="Times New Roman"/>
          <w:sz w:val="24"/>
          <w:szCs w:val="24"/>
        </w:rPr>
        <w:t>-(6′′′-</w:t>
      </w:r>
      <w:r w:rsidRPr="00061AC4">
        <w:rPr>
          <w:rFonts w:ascii="Times New Roman" w:hAnsi="Times New Roman"/>
          <w:i/>
          <w:sz w:val="24"/>
          <w:szCs w:val="24"/>
        </w:rPr>
        <w:t>O</w:t>
      </w:r>
      <w:r w:rsidRPr="00061AC4">
        <w:rPr>
          <w:rFonts w:ascii="Times New Roman" w:hAnsi="Times New Roman"/>
          <w:sz w:val="24"/>
          <w:szCs w:val="24"/>
        </w:rPr>
        <w:t>-acetyl-</w:t>
      </w:r>
      <w:r w:rsidRPr="00061AC4">
        <w:rPr>
          <w:rFonts w:ascii="Times New Roman" w:hAnsi="Times New Roman"/>
          <w:i/>
          <w:sz w:val="24"/>
          <w:szCs w:val="24"/>
        </w:rPr>
        <w:t>β</w:t>
      </w:r>
      <w:r w:rsidRPr="00061AC4">
        <w:rPr>
          <w:rFonts w:ascii="Times New Roman" w:hAnsi="Times New Roman"/>
          <w:sz w:val="24"/>
          <w:szCs w:val="24"/>
        </w:rPr>
        <w:t>-D-allopyranosyl)-</w:t>
      </w:r>
      <w:r w:rsidRPr="00061AC4">
        <w:rPr>
          <w:rFonts w:ascii="Times New Roman" w:hAnsi="Times New Roman"/>
          <w:i/>
          <w:sz w:val="24"/>
          <w:szCs w:val="24"/>
        </w:rPr>
        <w:t>β</w:t>
      </w:r>
      <w:r w:rsidRPr="00061AC4">
        <w:rPr>
          <w:rFonts w:ascii="Times New Roman" w:hAnsi="Times New Roman"/>
          <w:sz w:val="24"/>
          <w:szCs w:val="24"/>
        </w:rPr>
        <w:t>-D-glucopyranoside (</w:t>
      </w:r>
      <w:r w:rsidRPr="00061AC4">
        <w:rPr>
          <w:rFonts w:ascii="Times New Roman" w:hAnsi="Times New Roman"/>
          <w:b/>
          <w:sz w:val="24"/>
          <w:szCs w:val="24"/>
        </w:rPr>
        <w:t>2</w:t>
      </w:r>
      <w:r w:rsidRPr="00061AC4">
        <w:rPr>
          <w:rFonts w:ascii="Times New Roman" w:hAnsi="Times New Roman"/>
          <w:sz w:val="24"/>
          <w:szCs w:val="24"/>
        </w:rPr>
        <w:t>) were isolated as major compounds from ethyl acetate extract</w:t>
      </w:r>
      <w:r w:rsidR="0081627A">
        <w:rPr>
          <w:rFonts w:ascii="Times New Roman" w:hAnsi="Times New Roman"/>
          <w:sz w:val="24"/>
          <w:szCs w:val="24"/>
        </w:rPr>
        <w:t xml:space="preserve"> (EAE)</w:t>
      </w:r>
      <w:r w:rsidRPr="00061AC4">
        <w:rPr>
          <w:rFonts w:ascii="Times New Roman" w:hAnsi="Times New Roman"/>
          <w:sz w:val="24"/>
          <w:szCs w:val="24"/>
        </w:rPr>
        <w:t xml:space="preserve">. Also, 2 hydroxycinnamic acid derivatives, and 5 </w:t>
      </w:r>
      <w:r w:rsidRPr="00061AC4">
        <w:rPr>
          <w:rFonts w:ascii="Times New Roman" w:hAnsi="Times New Roman"/>
          <w:sz w:val="24"/>
          <w:szCs w:val="24"/>
          <w:lang w:val="en-GB"/>
        </w:rPr>
        <w:t>isoscutellarein glucoside</w:t>
      </w:r>
      <w:r w:rsidRPr="00061AC4">
        <w:rPr>
          <w:rFonts w:ascii="Times New Roman" w:hAnsi="Times New Roman"/>
          <w:sz w:val="24"/>
          <w:szCs w:val="24"/>
        </w:rPr>
        <w:t xml:space="preserve"> derivatives in the </w:t>
      </w:r>
      <w:r w:rsidR="0081627A">
        <w:rPr>
          <w:rFonts w:ascii="Times New Roman" w:hAnsi="Times New Roman"/>
          <w:sz w:val="24"/>
          <w:szCs w:val="24"/>
        </w:rPr>
        <w:t>EAE</w:t>
      </w:r>
      <w:r w:rsidRPr="00061AC4">
        <w:rPr>
          <w:rFonts w:ascii="Times New Roman" w:hAnsi="Times New Roman"/>
          <w:sz w:val="24"/>
          <w:szCs w:val="24"/>
        </w:rPr>
        <w:t xml:space="preserve"> were identified using LC-MS/MS. Compound 1 with IC</w:t>
      </w:r>
      <w:r w:rsidRPr="00061AC4">
        <w:rPr>
          <w:rFonts w:ascii="Times New Roman" w:hAnsi="Times New Roman"/>
          <w:sz w:val="24"/>
          <w:szCs w:val="24"/>
          <w:vertAlign w:val="subscript"/>
        </w:rPr>
        <w:t>50</w:t>
      </w:r>
      <w:r w:rsidRPr="00061AC4">
        <w:rPr>
          <w:rFonts w:ascii="Times New Roman" w:hAnsi="Times New Roman"/>
          <w:sz w:val="24"/>
          <w:szCs w:val="24"/>
        </w:rPr>
        <w:t xml:space="preserve"> values of 2.35 ve 1.98 μg/mL and compound 2 with IC</w:t>
      </w:r>
      <w:r w:rsidRPr="00061AC4">
        <w:rPr>
          <w:rFonts w:ascii="Times New Roman" w:hAnsi="Times New Roman"/>
          <w:sz w:val="24"/>
          <w:szCs w:val="24"/>
          <w:vertAlign w:val="subscript"/>
        </w:rPr>
        <w:t>50</w:t>
      </w:r>
      <w:r w:rsidRPr="00061AC4">
        <w:rPr>
          <w:rFonts w:ascii="Times New Roman" w:hAnsi="Times New Roman"/>
          <w:sz w:val="24"/>
          <w:szCs w:val="24"/>
        </w:rPr>
        <w:t xml:space="preserve"> values 13.94 ve 12.76 μg/mL showed fairly strong antioxidant activity against DPPH and ABTS radicals, respectively. Compound 1 and 2 inhibited 5-lipoxygenase (5-LOX) activity with an approximate IC</w:t>
      </w:r>
      <w:r w:rsidRPr="00061AC4">
        <w:rPr>
          <w:rFonts w:ascii="Times New Roman" w:hAnsi="Times New Roman"/>
          <w:sz w:val="24"/>
          <w:szCs w:val="24"/>
          <w:vertAlign w:val="subscript"/>
        </w:rPr>
        <w:t>50</w:t>
      </w:r>
      <w:r w:rsidRPr="00061AC4">
        <w:rPr>
          <w:rFonts w:ascii="Times New Roman" w:hAnsi="Times New Roman"/>
          <w:sz w:val="24"/>
          <w:szCs w:val="24"/>
        </w:rPr>
        <w:t xml:space="preserve"> values of 47.23 and 41.60 μg/mL. The results demonstrated that isolated compounds have </w:t>
      </w:r>
      <w:r w:rsidR="0038730C">
        <w:rPr>
          <w:rFonts w:ascii="Times New Roman" w:hAnsi="Times New Roman"/>
          <w:sz w:val="24"/>
          <w:szCs w:val="24"/>
        </w:rPr>
        <w:t>significant</w:t>
      </w:r>
      <w:r w:rsidRPr="00061AC4">
        <w:rPr>
          <w:rFonts w:ascii="Times New Roman" w:hAnsi="Times New Roman"/>
          <w:sz w:val="24"/>
          <w:szCs w:val="24"/>
        </w:rPr>
        <w:t xml:space="preserve"> anti-inflammatory and antioxidant potential. Acylated flavonoid glycosides have been first reported for </w:t>
      </w:r>
      <w:r w:rsidRPr="00061AC4">
        <w:rPr>
          <w:rFonts w:ascii="Times New Roman" w:hAnsi="Times New Roman"/>
          <w:i/>
          <w:sz w:val="24"/>
          <w:szCs w:val="24"/>
        </w:rPr>
        <w:t>Stachys subnuda</w:t>
      </w:r>
      <w:r w:rsidR="0081627A">
        <w:rPr>
          <w:rFonts w:ascii="Times New Roman" w:hAnsi="Times New Roman"/>
          <w:sz w:val="24"/>
          <w:szCs w:val="24"/>
        </w:rPr>
        <w:t xml:space="preserve">. Also, the </w:t>
      </w:r>
      <w:r w:rsidRPr="00061AC4">
        <w:rPr>
          <w:rFonts w:ascii="Times New Roman" w:hAnsi="Times New Roman"/>
          <w:sz w:val="24"/>
          <w:szCs w:val="24"/>
        </w:rPr>
        <w:t xml:space="preserve">activities of </w:t>
      </w:r>
      <w:r w:rsidR="0093475C">
        <w:rPr>
          <w:rFonts w:ascii="Times New Roman" w:hAnsi="Times New Roman"/>
          <w:sz w:val="24"/>
          <w:szCs w:val="24"/>
        </w:rPr>
        <w:t xml:space="preserve">their </w:t>
      </w:r>
      <w:r w:rsidRPr="00061AC4">
        <w:rPr>
          <w:rFonts w:ascii="Times New Roman" w:hAnsi="Times New Roman"/>
          <w:sz w:val="24"/>
          <w:szCs w:val="24"/>
        </w:rPr>
        <w:t>have been investigated for the first time in this study.</w:t>
      </w:r>
    </w:p>
    <w:p w:rsidR="00EA7468" w:rsidRPr="00061AC4" w:rsidRDefault="00EA7468" w:rsidP="00552846">
      <w:pPr>
        <w:pStyle w:val="CB-Abstract"/>
        <w:spacing w:before="0" w:after="0"/>
        <w:rPr>
          <w:rFonts w:ascii="Times New Roman" w:hAnsi="Times New Roman"/>
          <w:sz w:val="24"/>
          <w:szCs w:val="24"/>
        </w:rPr>
      </w:pPr>
      <w:r w:rsidRPr="00061AC4">
        <w:rPr>
          <w:rFonts w:ascii="Times New Roman" w:hAnsi="Times New Roman"/>
          <w:b/>
          <w:sz w:val="24"/>
          <w:szCs w:val="24"/>
        </w:rPr>
        <w:t>Keywords:</w:t>
      </w:r>
      <w:r w:rsidR="00BC61F8" w:rsidRPr="00061AC4">
        <w:rPr>
          <w:rFonts w:ascii="Times New Roman" w:hAnsi="Times New Roman"/>
          <w:sz w:val="24"/>
          <w:szCs w:val="24"/>
        </w:rPr>
        <w:t xml:space="preserve"> </w:t>
      </w:r>
      <w:r w:rsidR="00BC61F8" w:rsidRPr="00061AC4">
        <w:rPr>
          <w:rFonts w:ascii="Times New Roman" w:hAnsi="Times New Roman"/>
          <w:i/>
          <w:sz w:val="24"/>
          <w:szCs w:val="24"/>
        </w:rPr>
        <w:t>Stachys subnuda</w:t>
      </w:r>
      <w:r w:rsidR="00954780">
        <w:rPr>
          <w:rFonts w:ascii="Times New Roman" w:hAnsi="Times New Roman"/>
          <w:sz w:val="24"/>
          <w:szCs w:val="24"/>
        </w:rPr>
        <w:t>;</w:t>
      </w:r>
      <w:r w:rsidR="00BC61F8" w:rsidRPr="00061AC4">
        <w:rPr>
          <w:rFonts w:ascii="Times New Roman" w:hAnsi="Times New Roman"/>
          <w:sz w:val="24"/>
          <w:szCs w:val="24"/>
        </w:rPr>
        <w:t xml:space="preserve"> acylated flavonoids</w:t>
      </w:r>
      <w:r w:rsidR="00954780">
        <w:rPr>
          <w:rFonts w:ascii="Times New Roman" w:hAnsi="Times New Roman"/>
          <w:sz w:val="24"/>
          <w:szCs w:val="24"/>
        </w:rPr>
        <w:t>;</w:t>
      </w:r>
      <w:r w:rsidR="00BC61F8" w:rsidRPr="00061AC4">
        <w:rPr>
          <w:rFonts w:ascii="Times New Roman" w:hAnsi="Times New Roman"/>
          <w:sz w:val="24"/>
          <w:szCs w:val="24"/>
        </w:rPr>
        <w:t xml:space="preserve"> anti-inflammatory activity</w:t>
      </w:r>
      <w:r w:rsidR="00954780">
        <w:rPr>
          <w:rFonts w:ascii="Times New Roman" w:hAnsi="Times New Roman"/>
          <w:sz w:val="24"/>
          <w:szCs w:val="24"/>
        </w:rPr>
        <w:t>;</w:t>
      </w:r>
      <w:r w:rsidR="00BC61F8" w:rsidRPr="00061AC4">
        <w:rPr>
          <w:rFonts w:ascii="Times New Roman" w:hAnsi="Times New Roman"/>
          <w:sz w:val="24"/>
          <w:szCs w:val="24"/>
        </w:rPr>
        <w:t xml:space="preserve"> antioxidant activity</w:t>
      </w:r>
      <w:r w:rsidR="00954780">
        <w:rPr>
          <w:rFonts w:ascii="Times New Roman" w:hAnsi="Times New Roman"/>
          <w:sz w:val="24"/>
          <w:szCs w:val="24"/>
        </w:rPr>
        <w:t>;</w:t>
      </w:r>
      <w:r w:rsidR="00BC61F8" w:rsidRPr="00061AC4">
        <w:rPr>
          <w:rFonts w:ascii="Times New Roman" w:hAnsi="Times New Roman"/>
          <w:sz w:val="24"/>
          <w:szCs w:val="24"/>
        </w:rPr>
        <w:t xml:space="preserve"> </w:t>
      </w:r>
      <w:r w:rsidRPr="00061AC4">
        <w:rPr>
          <w:rFonts w:ascii="Times New Roman" w:hAnsi="Times New Roman"/>
          <w:sz w:val="24"/>
          <w:szCs w:val="24"/>
        </w:rPr>
        <w:t>LC-MS/MS</w:t>
      </w:r>
    </w:p>
    <w:p w:rsidR="00817881" w:rsidRDefault="00817881" w:rsidP="00680D2C">
      <w:pPr>
        <w:pStyle w:val="CB-Abstract"/>
        <w:spacing w:before="0" w:after="0" w:line="480" w:lineRule="auto"/>
        <w:rPr>
          <w:rFonts w:ascii="Times New Roman" w:hAnsi="Times New Roman"/>
          <w:sz w:val="24"/>
          <w:szCs w:val="24"/>
        </w:rPr>
      </w:pPr>
    </w:p>
    <w:p w:rsidR="00817881" w:rsidRPr="00552846" w:rsidRDefault="00FE704E" w:rsidP="00552846">
      <w:pPr>
        <w:pStyle w:val="CB-Title1"/>
        <w:spacing w:before="0"/>
        <w:rPr>
          <w:rFonts w:ascii="Times New Roman" w:hAnsi="Times New Roman"/>
          <w:sz w:val="28"/>
        </w:rPr>
      </w:pPr>
      <w:r w:rsidRPr="00552846">
        <w:rPr>
          <w:rFonts w:ascii="Times New Roman" w:hAnsi="Times New Roman"/>
          <w:sz w:val="28"/>
        </w:rPr>
        <w:t xml:space="preserve">1. </w:t>
      </w:r>
      <w:r w:rsidR="00817881" w:rsidRPr="00552846">
        <w:rPr>
          <w:rFonts w:ascii="Times New Roman" w:hAnsi="Times New Roman"/>
          <w:sz w:val="28"/>
        </w:rPr>
        <w:t>Introduction</w:t>
      </w:r>
    </w:p>
    <w:p w:rsidR="002B5314" w:rsidRDefault="00817881" w:rsidP="00552846">
      <w:pPr>
        <w:pStyle w:val="CB-BodyText"/>
        <w:jc w:val="both"/>
        <w:rPr>
          <w:rFonts w:ascii="Times New Roman" w:hAnsi="Times New Roman"/>
          <w:sz w:val="24"/>
        </w:rPr>
      </w:pPr>
      <w:r w:rsidRPr="00817881">
        <w:rPr>
          <w:rFonts w:ascii="Times New Roman" w:hAnsi="Times New Roman"/>
          <w:sz w:val="24"/>
        </w:rPr>
        <w:t xml:space="preserve">The </w:t>
      </w:r>
      <w:r w:rsidRPr="00817881">
        <w:rPr>
          <w:rFonts w:ascii="Times New Roman" w:hAnsi="Times New Roman"/>
          <w:i/>
          <w:sz w:val="24"/>
        </w:rPr>
        <w:t xml:space="preserve">Stachys </w:t>
      </w:r>
      <w:r w:rsidRPr="00817881">
        <w:rPr>
          <w:rFonts w:ascii="Times New Roman" w:hAnsi="Times New Roman"/>
          <w:sz w:val="24"/>
        </w:rPr>
        <w:t>genus is one of the largest species of the Lamiaceae family and is represented by about 300 species worldwide</w:t>
      </w:r>
      <w:r w:rsidR="00424609">
        <w:rPr>
          <w:rFonts w:ascii="Times New Roman" w:hAnsi="Times New Roman"/>
          <w:sz w:val="24"/>
        </w:rPr>
        <w:t>.</w:t>
      </w:r>
      <w:r w:rsidRPr="00424609">
        <w:rPr>
          <w:rFonts w:ascii="Times New Roman" w:hAnsi="Times New Roman"/>
          <w:sz w:val="24"/>
          <w:vertAlign w:val="superscript"/>
        </w:rPr>
        <w:t>1</w:t>
      </w:r>
      <w:r w:rsidR="00424609">
        <w:rPr>
          <w:rFonts w:ascii="Times New Roman" w:hAnsi="Times New Roman"/>
          <w:sz w:val="24"/>
        </w:rPr>
        <w:t xml:space="preserve"> </w:t>
      </w:r>
      <w:r w:rsidRPr="00817881">
        <w:rPr>
          <w:rFonts w:ascii="Times New Roman" w:hAnsi="Times New Roman"/>
          <w:sz w:val="24"/>
        </w:rPr>
        <w:t xml:space="preserve">Also, Turkey is one of the richest countries in terms of variety of </w:t>
      </w:r>
      <w:r w:rsidRPr="00817881">
        <w:rPr>
          <w:rFonts w:ascii="Times New Roman" w:hAnsi="Times New Roman"/>
          <w:i/>
          <w:sz w:val="24"/>
        </w:rPr>
        <w:t>Stachys</w:t>
      </w:r>
      <w:r w:rsidRPr="00817881">
        <w:rPr>
          <w:rFonts w:ascii="Times New Roman" w:hAnsi="Times New Roman"/>
          <w:sz w:val="24"/>
        </w:rPr>
        <w:t xml:space="preserve"> species and this genus is represented by 91 species with an endemism rate of 48%. </w:t>
      </w:r>
      <w:r w:rsidRPr="00817881">
        <w:rPr>
          <w:rFonts w:ascii="Times New Roman" w:hAnsi="Times New Roman"/>
          <w:i/>
          <w:sz w:val="24"/>
        </w:rPr>
        <w:t>Stachys</w:t>
      </w:r>
      <w:r w:rsidRPr="00817881">
        <w:rPr>
          <w:rFonts w:ascii="Times New Roman" w:hAnsi="Times New Roman"/>
          <w:sz w:val="24"/>
        </w:rPr>
        <w:t xml:space="preserve"> species known as "Deli sage" or "Mountain tea" in Anatolia are used in the skin diseases, ulcers, cancer, respiratory diseases and kidney diseases by the people because of their antibacterial, anti-inflammatory, antipyretic, antioxidant and cytotoxic effects</w:t>
      </w:r>
      <w:r w:rsidR="00424609">
        <w:rPr>
          <w:rFonts w:ascii="Times New Roman" w:hAnsi="Times New Roman"/>
          <w:sz w:val="24"/>
        </w:rPr>
        <w:t>.</w:t>
      </w:r>
      <w:r w:rsidRPr="00424609">
        <w:rPr>
          <w:rFonts w:ascii="Times New Roman" w:hAnsi="Times New Roman"/>
          <w:sz w:val="24"/>
          <w:vertAlign w:val="superscript"/>
        </w:rPr>
        <w:t>2</w:t>
      </w:r>
      <w:r w:rsidR="00424609">
        <w:rPr>
          <w:rFonts w:ascii="Times New Roman" w:hAnsi="Times New Roman"/>
          <w:sz w:val="24"/>
          <w:vertAlign w:val="superscript"/>
        </w:rPr>
        <w:t xml:space="preserve"> </w:t>
      </w:r>
      <w:r w:rsidR="002B5314" w:rsidRPr="00F7740E">
        <w:rPr>
          <w:rFonts w:ascii="Times New Roman" w:hAnsi="Times New Roman"/>
          <w:sz w:val="24"/>
        </w:rPr>
        <w:t xml:space="preserve">At the same time, in many countries, especially in the Mediterranean regions, </w:t>
      </w:r>
      <w:r w:rsidR="002B5314" w:rsidRPr="00F7740E">
        <w:rPr>
          <w:rFonts w:ascii="Times New Roman" w:hAnsi="Times New Roman"/>
          <w:i/>
          <w:sz w:val="24"/>
        </w:rPr>
        <w:t>Stachys</w:t>
      </w:r>
      <w:r w:rsidR="002B5314" w:rsidRPr="00F7740E">
        <w:rPr>
          <w:rFonts w:ascii="Times New Roman" w:hAnsi="Times New Roman"/>
          <w:sz w:val="24"/>
        </w:rPr>
        <w:t xml:space="preserve"> species are consumed as herbal tea (Mountain Tea), food and herbal remedies</w:t>
      </w:r>
      <w:r w:rsidR="00424609">
        <w:rPr>
          <w:rFonts w:ascii="Times New Roman" w:hAnsi="Times New Roman"/>
          <w:sz w:val="24"/>
        </w:rPr>
        <w:t>.</w:t>
      </w:r>
      <w:r w:rsidR="00F7740E" w:rsidRPr="00424609">
        <w:rPr>
          <w:rFonts w:ascii="Times New Roman" w:hAnsi="Times New Roman"/>
          <w:sz w:val="24"/>
          <w:vertAlign w:val="superscript"/>
        </w:rPr>
        <w:t>3</w:t>
      </w:r>
    </w:p>
    <w:p w:rsidR="00817881" w:rsidRDefault="00817881" w:rsidP="00552846">
      <w:pPr>
        <w:pStyle w:val="CB-BodyText"/>
        <w:jc w:val="both"/>
        <w:rPr>
          <w:rFonts w:ascii="Times New Roman" w:hAnsi="Times New Roman"/>
          <w:sz w:val="24"/>
          <w:lang w:val="en-GB"/>
        </w:rPr>
      </w:pPr>
      <w:r w:rsidRPr="00817881">
        <w:rPr>
          <w:rFonts w:ascii="Times New Roman" w:hAnsi="Times New Roman"/>
          <w:sz w:val="24"/>
        </w:rPr>
        <w:t xml:space="preserve">Although there is no chemical and biological study on </w:t>
      </w:r>
      <w:r w:rsidRPr="00817881">
        <w:rPr>
          <w:rFonts w:ascii="Times New Roman" w:hAnsi="Times New Roman"/>
          <w:i/>
          <w:sz w:val="24"/>
        </w:rPr>
        <w:t>Stachys subnuda</w:t>
      </w:r>
      <w:r w:rsidRPr="00817881">
        <w:rPr>
          <w:rFonts w:ascii="Times New Roman" w:hAnsi="Times New Roman"/>
          <w:sz w:val="24"/>
        </w:rPr>
        <w:t xml:space="preserve"> species, in the studies on other </w:t>
      </w:r>
      <w:r w:rsidRPr="00817881">
        <w:rPr>
          <w:rFonts w:ascii="Times New Roman" w:hAnsi="Times New Roman"/>
          <w:i/>
          <w:sz w:val="24"/>
        </w:rPr>
        <w:t>Stachys</w:t>
      </w:r>
      <w:r w:rsidR="0026120B">
        <w:rPr>
          <w:rFonts w:ascii="Times New Roman" w:hAnsi="Times New Roman"/>
          <w:sz w:val="24"/>
        </w:rPr>
        <w:t xml:space="preserve"> species, it </w:t>
      </w:r>
      <w:r w:rsidRPr="00817881">
        <w:rPr>
          <w:rFonts w:ascii="Times New Roman" w:hAnsi="Times New Roman"/>
          <w:sz w:val="24"/>
        </w:rPr>
        <w:t>ha</w:t>
      </w:r>
      <w:r w:rsidR="0026120B">
        <w:rPr>
          <w:rFonts w:ascii="Times New Roman" w:hAnsi="Times New Roman"/>
          <w:sz w:val="24"/>
        </w:rPr>
        <w:t>s</w:t>
      </w:r>
      <w:r w:rsidRPr="00817881">
        <w:rPr>
          <w:rFonts w:ascii="Times New Roman" w:hAnsi="Times New Roman"/>
          <w:sz w:val="24"/>
        </w:rPr>
        <w:t xml:space="preserve"> revealed that secondary metabolites are generally iridoids, flavone glycosides, diterpenes and essential oils</w:t>
      </w:r>
      <w:r w:rsidR="00424609">
        <w:rPr>
          <w:rFonts w:ascii="Times New Roman" w:hAnsi="Times New Roman"/>
          <w:sz w:val="24"/>
        </w:rPr>
        <w:t>.</w:t>
      </w:r>
      <w:r w:rsidRPr="00424609">
        <w:rPr>
          <w:rFonts w:ascii="Times New Roman" w:hAnsi="Times New Roman"/>
          <w:sz w:val="24"/>
          <w:vertAlign w:val="superscript"/>
        </w:rPr>
        <w:t>2</w:t>
      </w:r>
      <w:r w:rsidR="005252A3" w:rsidRPr="00424609">
        <w:rPr>
          <w:rFonts w:ascii="Times New Roman" w:hAnsi="Times New Roman"/>
          <w:sz w:val="24"/>
          <w:vertAlign w:val="superscript"/>
        </w:rPr>
        <w:t>,4</w:t>
      </w:r>
      <w:r w:rsidRPr="00424609">
        <w:rPr>
          <w:rFonts w:ascii="Times New Roman" w:hAnsi="Times New Roman"/>
          <w:sz w:val="24"/>
          <w:vertAlign w:val="superscript"/>
        </w:rPr>
        <w:t>-</w:t>
      </w:r>
      <w:r w:rsidR="005252A3" w:rsidRPr="00424609">
        <w:rPr>
          <w:rFonts w:ascii="Times New Roman" w:hAnsi="Times New Roman"/>
          <w:sz w:val="24"/>
          <w:vertAlign w:val="superscript"/>
        </w:rPr>
        <w:t>6</w:t>
      </w:r>
      <w:r w:rsidR="00424609">
        <w:rPr>
          <w:rFonts w:ascii="Times New Roman" w:hAnsi="Times New Roman"/>
          <w:sz w:val="24"/>
          <w:vertAlign w:val="superscript"/>
        </w:rPr>
        <w:t xml:space="preserve"> </w:t>
      </w:r>
      <w:r w:rsidRPr="00817881">
        <w:rPr>
          <w:rFonts w:ascii="Times New Roman" w:hAnsi="Times New Roman"/>
          <w:sz w:val="24"/>
        </w:rPr>
        <w:t xml:space="preserve">Also, it has been reported that various </w:t>
      </w:r>
      <w:r w:rsidRPr="00817881">
        <w:rPr>
          <w:rFonts w:ascii="Times New Roman" w:hAnsi="Times New Roman"/>
          <w:sz w:val="24"/>
        </w:rPr>
        <w:lastRenderedPageBreak/>
        <w:t xml:space="preserve">extracts of </w:t>
      </w:r>
      <w:r w:rsidRPr="00817881">
        <w:rPr>
          <w:rFonts w:ascii="Times New Roman" w:hAnsi="Times New Roman"/>
          <w:i/>
          <w:sz w:val="24"/>
        </w:rPr>
        <w:t>Stachys</w:t>
      </w:r>
      <w:r w:rsidRPr="00817881">
        <w:rPr>
          <w:rFonts w:ascii="Times New Roman" w:hAnsi="Times New Roman"/>
          <w:sz w:val="24"/>
        </w:rPr>
        <w:t xml:space="preserve"> species have antioxidant, anti-proliferative, anti-inflammatory, antiulcer, antinociceptive, antimicrobial activities</w:t>
      </w:r>
      <w:r w:rsidR="00424609">
        <w:rPr>
          <w:rFonts w:ascii="Times New Roman" w:hAnsi="Times New Roman"/>
          <w:sz w:val="24"/>
        </w:rPr>
        <w:t>.</w:t>
      </w:r>
      <w:r w:rsidR="005252A3" w:rsidRPr="00424609">
        <w:rPr>
          <w:rFonts w:ascii="Times New Roman" w:hAnsi="Times New Roman"/>
          <w:sz w:val="24"/>
          <w:vertAlign w:val="superscript"/>
        </w:rPr>
        <w:t>7-9</w:t>
      </w:r>
      <w:r w:rsidR="00E128CE">
        <w:rPr>
          <w:rFonts w:ascii="Times New Roman" w:hAnsi="Times New Roman"/>
          <w:sz w:val="24"/>
        </w:rPr>
        <w:t xml:space="preserve"> </w:t>
      </w:r>
      <w:r w:rsidRPr="00817881">
        <w:rPr>
          <w:rFonts w:ascii="Times New Roman" w:hAnsi="Times New Roman"/>
          <w:sz w:val="24"/>
        </w:rPr>
        <w:t xml:space="preserve">There is no scientific information on chemical composition of </w:t>
      </w:r>
      <w:r w:rsidRPr="00817881">
        <w:rPr>
          <w:rFonts w:ascii="Times New Roman" w:hAnsi="Times New Roman"/>
          <w:i/>
          <w:sz w:val="24"/>
        </w:rPr>
        <w:t>Stachys subnuda</w:t>
      </w:r>
      <w:r w:rsidRPr="00817881">
        <w:rPr>
          <w:rFonts w:ascii="Times New Roman" w:hAnsi="Times New Roman"/>
          <w:sz w:val="24"/>
        </w:rPr>
        <w:t xml:space="preserve"> ethyl acetate extract and anti-inflammatory and antioxidant activities of its active major compounds. Therefore, the aim of this study was to </w:t>
      </w:r>
      <w:r w:rsidR="00B445D2">
        <w:rPr>
          <w:rFonts w:ascii="Times New Roman" w:hAnsi="Times New Roman"/>
          <w:sz w:val="24"/>
        </w:rPr>
        <w:t>test</w:t>
      </w:r>
      <w:r w:rsidRPr="00817881">
        <w:rPr>
          <w:rFonts w:ascii="Times New Roman" w:hAnsi="Times New Roman"/>
          <w:sz w:val="24"/>
        </w:rPr>
        <w:t xml:space="preserve"> an</w:t>
      </w:r>
      <w:r w:rsidR="00B445D2">
        <w:rPr>
          <w:rFonts w:ascii="Times New Roman" w:hAnsi="Times New Roman"/>
          <w:sz w:val="24"/>
        </w:rPr>
        <w:t xml:space="preserve">ti-inflammatory and antioxidant activities of major compounds isolated </w:t>
      </w:r>
      <w:r w:rsidRPr="00817881">
        <w:rPr>
          <w:rFonts w:ascii="Times New Roman" w:hAnsi="Times New Roman"/>
          <w:sz w:val="24"/>
        </w:rPr>
        <w:t xml:space="preserve">from </w:t>
      </w:r>
      <w:r w:rsidR="00D3703E" w:rsidRPr="00D3703E">
        <w:rPr>
          <w:rFonts w:ascii="Times New Roman" w:hAnsi="Times New Roman"/>
          <w:sz w:val="24"/>
        </w:rPr>
        <w:t xml:space="preserve">ethyl acetate extract </w:t>
      </w:r>
      <w:r w:rsidR="00D3703E">
        <w:rPr>
          <w:rFonts w:ascii="Times New Roman" w:hAnsi="Times New Roman"/>
          <w:sz w:val="24"/>
        </w:rPr>
        <w:t xml:space="preserve">of </w:t>
      </w:r>
      <w:r w:rsidRPr="00817881">
        <w:rPr>
          <w:rFonts w:ascii="Times New Roman" w:hAnsi="Times New Roman"/>
          <w:sz w:val="24"/>
        </w:rPr>
        <w:t xml:space="preserve">aerial parts of Endemic </w:t>
      </w:r>
      <w:r w:rsidRPr="00817881">
        <w:rPr>
          <w:rFonts w:ascii="Times New Roman" w:hAnsi="Times New Roman"/>
          <w:i/>
          <w:sz w:val="24"/>
          <w:lang w:val="en-GB"/>
        </w:rPr>
        <w:t>Stachys subnuda</w:t>
      </w:r>
      <w:r w:rsidRPr="00817881">
        <w:rPr>
          <w:rFonts w:ascii="Times New Roman" w:hAnsi="Times New Roman"/>
          <w:sz w:val="24"/>
          <w:lang w:val="en-GB"/>
        </w:rPr>
        <w:t xml:space="preserve"> Montbret &amp; Aucher Ex Benth.</w:t>
      </w:r>
    </w:p>
    <w:p w:rsidR="000D7F9C" w:rsidRPr="00D17DA5" w:rsidRDefault="000D7F9C" w:rsidP="00680D2C">
      <w:pPr>
        <w:pStyle w:val="CB-BodyText"/>
        <w:spacing w:line="480" w:lineRule="auto"/>
        <w:jc w:val="both"/>
        <w:rPr>
          <w:rFonts w:ascii="Times New Roman" w:hAnsi="Times New Roman"/>
          <w:b/>
          <w:sz w:val="24"/>
        </w:rPr>
      </w:pPr>
    </w:p>
    <w:p w:rsidR="00FE704E" w:rsidRPr="00552846" w:rsidRDefault="00FE704E" w:rsidP="00680D2C">
      <w:pPr>
        <w:pStyle w:val="CB-BodyText"/>
        <w:spacing w:line="480" w:lineRule="auto"/>
        <w:jc w:val="both"/>
        <w:rPr>
          <w:rFonts w:ascii="Times New Roman" w:hAnsi="Times New Roman"/>
          <w:b/>
          <w:sz w:val="28"/>
          <w:szCs w:val="28"/>
        </w:rPr>
      </w:pPr>
      <w:r w:rsidRPr="00552846">
        <w:rPr>
          <w:rFonts w:ascii="Times New Roman" w:hAnsi="Times New Roman"/>
          <w:b/>
          <w:sz w:val="28"/>
          <w:szCs w:val="28"/>
        </w:rPr>
        <w:t xml:space="preserve">2. </w:t>
      </w:r>
      <w:r w:rsidR="00552846" w:rsidRPr="00552846">
        <w:rPr>
          <w:rFonts w:ascii="Times New Roman" w:hAnsi="Times New Roman"/>
          <w:b/>
          <w:sz w:val="28"/>
          <w:szCs w:val="28"/>
        </w:rPr>
        <w:t>Experimental</w:t>
      </w:r>
    </w:p>
    <w:p w:rsidR="00FE704E" w:rsidRPr="00552846" w:rsidRDefault="00ED0F65" w:rsidP="00552846">
      <w:pPr>
        <w:spacing w:after="0" w:line="480" w:lineRule="auto"/>
        <w:jc w:val="both"/>
        <w:rPr>
          <w:rFonts w:ascii="Times New Roman" w:eastAsia="MS Mincho" w:hAnsi="Times New Roman" w:cs="Times New Roman"/>
          <w:b/>
          <w:lang w:val="en-US" w:eastAsia="tr-TR"/>
        </w:rPr>
      </w:pPr>
      <w:r w:rsidRPr="00552846">
        <w:rPr>
          <w:rFonts w:ascii="Times New Roman" w:eastAsia="MS Mincho" w:hAnsi="Times New Roman" w:cs="Times New Roman"/>
          <w:b/>
          <w:lang w:val="en-US" w:eastAsia="tr-TR"/>
        </w:rPr>
        <w:t xml:space="preserve">2.1. </w:t>
      </w:r>
      <w:r w:rsidR="00FE704E" w:rsidRPr="00552846">
        <w:rPr>
          <w:rFonts w:ascii="Times New Roman" w:eastAsia="MS Mincho" w:hAnsi="Times New Roman" w:cs="Times New Roman"/>
          <w:b/>
          <w:lang w:val="en-US" w:eastAsia="tr-TR"/>
        </w:rPr>
        <w:t xml:space="preserve">Plant material </w:t>
      </w:r>
    </w:p>
    <w:p w:rsidR="00FE704E" w:rsidRPr="00FE704E" w:rsidRDefault="00FE704E" w:rsidP="00552846">
      <w:pPr>
        <w:spacing w:after="0" w:line="360" w:lineRule="auto"/>
        <w:jc w:val="both"/>
        <w:rPr>
          <w:rFonts w:ascii="Times New Roman" w:eastAsia="MS Mincho" w:hAnsi="Times New Roman" w:cs="Times New Roman"/>
          <w:sz w:val="24"/>
          <w:szCs w:val="24"/>
          <w:lang w:val="en-US" w:eastAsia="tr-TR"/>
        </w:rPr>
      </w:pPr>
      <w:r w:rsidRPr="00FE704E">
        <w:rPr>
          <w:rFonts w:ascii="Times New Roman" w:eastAsia="MS Mincho" w:hAnsi="Times New Roman" w:cs="Times New Roman"/>
          <w:sz w:val="24"/>
          <w:szCs w:val="24"/>
          <w:lang w:val="en-US" w:eastAsia="tr-TR"/>
        </w:rPr>
        <w:t>Aerial parts of plant were collected in the flowering periods from the Tunceli province of Turke</w:t>
      </w:r>
      <w:r w:rsidR="003B7448">
        <w:rPr>
          <w:rFonts w:ascii="Times New Roman" w:eastAsia="MS Mincho" w:hAnsi="Times New Roman" w:cs="Times New Roman"/>
          <w:sz w:val="24"/>
          <w:szCs w:val="24"/>
          <w:lang w:val="en-US" w:eastAsia="tr-TR"/>
        </w:rPr>
        <w:t xml:space="preserve">y in 2015 and identified by Dr. </w:t>
      </w:r>
      <w:r w:rsidRPr="00FE704E">
        <w:rPr>
          <w:rFonts w:ascii="Times New Roman" w:eastAsia="MS Mincho" w:hAnsi="Times New Roman" w:cs="Times New Roman"/>
          <w:sz w:val="24"/>
          <w:szCs w:val="24"/>
          <w:lang w:val="en-US" w:eastAsia="tr-TR"/>
        </w:rPr>
        <w:t>Ahmet Dogan, a botanist of the Faculty of Pharmacy, University of Marmara. Voucher specimens were deposited in the Herbarium of the Faculty of Pharmacy, Marmara University (MARE No: 17720).</w:t>
      </w:r>
    </w:p>
    <w:p w:rsidR="00552846" w:rsidRDefault="00552846" w:rsidP="00552846">
      <w:pPr>
        <w:spacing w:after="0" w:line="360" w:lineRule="auto"/>
        <w:jc w:val="both"/>
        <w:rPr>
          <w:rFonts w:ascii="Times New Roman" w:eastAsia="MS Mincho" w:hAnsi="Times New Roman" w:cs="Times New Roman"/>
          <w:b/>
          <w:sz w:val="24"/>
          <w:szCs w:val="24"/>
          <w:lang w:val="en-US" w:eastAsia="tr-TR"/>
        </w:rPr>
      </w:pPr>
    </w:p>
    <w:p w:rsidR="00FE704E" w:rsidRPr="00552846" w:rsidRDefault="00ED0F65" w:rsidP="00552846">
      <w:pPr>
        <w:spacing w:after="0" w:line="480" w:lineRule="auto"/>
        <w:jc w:val="both"/>
        <w:rPr>
          <w:rFonts w:ascii="Times New Roman" w:eastAsia="MS Mincho" w:hAnsi="Times New Roman" w:cs="Times New Roman"/>
          <w:b/>
          <w:sz w:val="24"/>
          <w:szCs w:val="24"/>
          <w:lang w:val="en-US" w:eastAsia="tr-TR"/>
        </w:rPr>
      </w:pPr>
      <w:r w:rsidRPr="00552846">
        <w:rPr>
          <w:rFonts w:ascii="Times New Roman" w:eastAsia="MS Mincho" w:hAnsi="Times New Roman" w:cs="Times New Roman"/>
          <w:b/>
          <w:sz w:val="24"/>
          <w:szCs w:val="24"/>
          <w:lang w:val="en-US" w:eastAsia="tr-TR"/>
        </w:rPr>
        <w:t xml:space="preserve">2.2. </w:t>
      </w:r>
      <w:r w:rsidR="00FE704E" w:rsidRPr="00552846">
        <w:rPr>
          <w:rFonts w:ascii="Times New Roman" w:eastAsia="MS Mincho" w:hAnsi="Times New Roman" w:cs="Times New Roman"/>
          <w:b/>
          <w:sz w:val="24"/>
          <w:szCs w:val="24"/>
          <w:lang w:val="en-US" w:eastAsia="tr-TR"/>
        </w:rPr>
        <w:t xml:space="preserve">Extraction </w:t>
      </w:r>
    </w:p>
    <w:p w:rsidR="00FE704E" w:rsidRPr="00FE704E" w:rsidRDefault="00FE704E" w:rsidP="00552846">
      <w:pPr>
        <w:spacing w:after="0" w:line="360" w:lineRule="auto"/>
        <w:jc w:val="both"/>
        <w:rPr>
          <w:rFonts w:ascii="Times New Roman" w:eastAsia="MS Mincho" w:hAnsi="Times New Roman" w:cs="Times New Roman"/>
          <w:sz w:val="24"/>
          <w:szCs w:val="24"/>
          <w:lang w:val="en-US" w:eastAsia="tr-TR"/>
        </w:rPr>
      </w:pPr>
      <w:r w:rsidRPr="00FE704E">
        <w:rPr>
          <w:rFonts w:ascii="Times New Roman" w:eastAsia="MS Mincho" w:hAnsi="Times New Roman" w:cs="Times New Roman"/>
          <w:sz w:val="24"/>
          <w:szCs w:val="24"/>
          <w:lang w:val="en-US" w:eastAsia="tr-TR"/>
        </w:rPr>
        <w:t xml:space="preserve">Dried and ground aerial parts of </w:t>
      </w:r>
      <w:r w:rsidRPr="00FE704E">
        <w:rPr>
          <w:rFonts w:ascii="Times New Roman" w:eastAsia="MS Mincho" w:hAnsi="Times New Roman" w:cs="Times New Roman"/>
          <w:i/>
          <w:sz w:val="24"/>
          <w:szCs w:val="24"/>
          <w:lang w:val="en-US" w:eastAsia="tr-TR"/>
        </w:rPr>
        <w:t>Stachys subnuda</w:t>
      </w:r>
      <w:r w:rsidRPr="00FE704E">
        <w:rPr>
          <w:rFonts w:ascii="Times New Roman" w:eastAsia="MS Mincho" w:hAnsi="Times New Roman" w:cs="Times New Roman"/>
          <w:sz w:val="24"/>
          <w:szCs w:val="24"/>
          <w:lang w:val="en-US" w:eastAsia="tr-TR"/>
        </w:rPr>
        <w:t xml:space="preserve"> (10 g) for activities were extracted with MeOH (3×100 mL), using an ultrasonic  bath. After ﬁltration and evaporation, the residue (SSM) was  dissolved in 50 mL 50% aqueous methanol, and subjected  to solvent-solvent partition between n-hexane (3×50 mL), chloroform (3×50 mL) and ethyl acetate (3×50 mL). The n-hexane, chloroform, ethyl acetate and aqueous methanol extracts were coded as SSH, SSC, SSEA and SSAM, respectively. Similarly, after drying and grinding, about 140 g of the plant was weighed for isolation and similar extraction procedures described above were carried out. All extracts were stored under refrigeration for further analysis.</w:t>
      </w:r>
    </w:p>
    <w:p w:rsidR="000D7F9C" w:rsidRPr="00552846" w:rsidRDefault="000D7F9C" w:rsidP="00552846">
      <w:pPr>
        <w:overflowPunct w:val="0"/>
        <w:autoSpaceDE w:val="0"/>
        <w:autoSpaceDN w:val="0"/>
        <w:adjustRightInd w:val="0"/>
        <w:spacing w:after="0" w:line="360" w:lineRule="auto"/>
        <w:jc w:val="both"/>
        <w:textAlignment w:val="baseline"/>
        <w:rPr>
          <w:rFonts w:ascii="Times New Roman" w:eastAsia="MS Mincho" w:hAnsi="Times New Roman" w:cs="Times New Roman"/>
          <w:b/>
          <w:sz w:val="24"/>
          <w:szCs w:val="24"/>
          <w:lang w:val="de-DE" w:eastAsia="ja-JP"/>
        </w:rPr>
      </w:pPr>
    </w:p>
    <w:p w:rsidR="00FE704E" w:rsidRPr="00552846" w:rsidRDefault="00ED0F65" w:rsidP="00552846">
      <w:pPr>
        <w:overflowPunct w:val="0"/>
        <w:autoSpaceDE w:val="0"/>
        <w:autoSpaceDN w:val="0"/>
        <w:adjustRightInd w:val="0"/>
        <w:spacing w:after="0" w:line="480" w:lineRule="auto"/>
        <w:jc w:val="both"/>
        <w:textAlignment w:val="baseline"/>
        <w:rPr>
          <w:rFonts w:ascii="Times New Roman" w:eastAsia="MS Mincho" w:hAnsi="Times New Roman" w:cs="Times New Roman"/>
          <w:b/>
          <w:sz w:val="24"/>
          <w:szCs w:val="24"/>
          <w:lang w:val="de-DE" w:eastAsia="ja-JP"/>
        </w:rPr>
      </w:pPr>
      <w:r w:rsidRPr="00552846">
        <w:rPr>
          <w:rFonts w:ascii="Times New Roman" w:eastAsia="MS Mincho" w:hAnsi="Times New Roman" w:cs="Times New Roman"/>
          <w:b/>
          <w:sz w:val="24"/>
          <w:szCs w:val="24"/>
          <w:lang w:val="de-DE" w:eastAsia="ja-JP"/>
        </w:rPr>
        <w:t xml:space="preserve">2.3. </w:t>
      </w:r>
      <w:r w:rsidR="00FE704E" w:rsidRPr="00552846">
        <w:rPr>
          <w:rFonts w:ascii="Times New Roman" w:eastAsia="MS Mincho" w:hAnsi="Times New Roman" w:cs="Times New Roman"/>
          <w:b/>
          <w:i/>
          <w:sz w:val="24"/>
          <w:szCs w:val="24"/>
          <w:lang w:val="de-DE" w:eastAsia="ja-JP"/>
        </w:rPr>
        <w:t>In vitro</w:t>
      </w:r>
      <w:r w:rsidR="00FE704E" w:rsidRPr="00552846">
        <w:rPr>
          <w:rFonts w:ascii="Times New Roman" w:eastAsia="MS Mincho" w:hAnsi="Times New Roman" w:cs="Times New Roman"/>
          <w:b/>
          <w:sz w:val="24"/>
          <w:szCs w:val="24"/>
          <w:lang w:val="de-DE" w:eastAsia="ja-JP"/>
        </w:rPr>
        <w:t xml:space="preserve"> anti-inflammatory activity </w:t>
      </w:r>
    </w:p>
    <w:p w:rsidR="00FE704E" w:rsidRPr="00FE704E" w:rsidRDefault="00FE704E" w:rsidP="00552846">
      <w:pPr>
        <w:overflowPunct w:val="0"/>
        <w:autoSpaceDE w:val="0"/>
        <w:autoSpaceDN w:val="0"/>
        <w:adjustRightInd w:val="0"/>
        <w:spacing w:after="0" w:line="360" w:lineRule="auto"/>
        <w:jc w:val="both"/>
        <w:textAlignment w:val="baseline"/>
        <w:rPr>
          <w:rFonts w:ascii="Times New Roman" w:eastAsia="MS Mincho" w:hAnsi="Times New Roman" w:cs="Times New Roman"/>
          <w:sz w:val="24"/>
          <w:szCs w:val="24"/>
          <w:lang w:val="de-DE" w:eastAsia="ja-JP"/>
        </w:rPr>
      </w:pPr>
      <w:r w:rsidRPr="00FE704E">
        <w:rPr>
          <w:rFonts w:ascii="Times New Roman" w:eastAsia="MS Mincho" w:hAnsi="Times New Roman" w:cs="Times New Roman"/>
          <w:sz w:val="24"/>
          <w:szCs w:val="24"/>
          <w:lang w:val="de-DE" w:eastAsia="ja-JP"/>
        </w:rPr>
        <w:t>The anti-inflammatory activity was evaluated according to the method described by Phosrithong et al</w:t>
      </w:r>
      <w:r w:rsidR="00424609">
        <w:rPr>
          <w:rFonts w:ascii="Times New Roman" w:eastAsia="MS Mincho" w:hAnsi="Times New Roman" w:cs="Times New Roman"/>
          <w:sz w:val="24"/>
          <w:szCs w:val="24"/>
          <w:lang w:val="de-DE" w:eastAsia="ja-JP"/>
        </w:rPr>
        <w:t>.</w:t>
      </w:r>
      <w:r w:rsidR="00DB6B29" w:rsidRPr="00424609">
        <w:rPr>
          <w:rFonts w:ascii="Times New Roman" w:eastAsia="MS Mincho" w:hAnsi="Times New Roman" w:cs="Times New Roman"/>
          <w:sz w:val="24"/>
          <w:szCs w:val="24"/>
          <w:vertAlign w:val="superscript"/>
          <w:lang w:val="de-DE" w:eastAsia="ja-JP"/>
        </w:rPr>
        <w:t>10</w:t>
      </w:r>
      <w:r w:rsidR="00424609">
        <w:rPr>
          <w:rFonts w:ascii="Times New Roman" w:eastAsia="MS Mincho" w:hAnsi="Times New Roman" w:cs="Times New Roman"/>
          <w:sz w:val="24"/>
          <w:szCs w:val="24"/>
          <w:vertAlign w:val="superscript"/>
          <w:lang w:val="de-DE" w:eastAsia="ja-JP"/>
        </w:rPr>
        <w:t xml:space="preserve"> </w:t>
      </w:r>
      <w:r w:rsidRPr="00FE704E">
        <w:rPr>
          <w:rFonts w:ascii="Times New Roman" w:eastAsia="MS Mincho" w:hAnsi="Times New Roman" w:cs="Times New Roman"/>
          <w:sz w:val="24"/>
          <w:szCs w:val="24"/>
          <w:lang w:val="de-DE" w:eastAsia="ja-JP"/>
        </w:rPr>
        <w:t>An aliquot of 500 μl at different concentrations of isolated compounds was added to 250 μl of 0.1 M borate buffer pH 9.0, followed by addition of 250 μl of type V soybean lipoxygenase solution in buffer (20.000 U/ml). After the mixture was incubated at 25 °C for 5 min, 1000 μl of 0.6 mM linoleic acid solution was added, mixed well and the change in absorbance at 234 nm was recorded for 6 min. Indomethacin was used as a reference standard. The percent inhibition was calculated from the following equation:</w:t>
      </w:r>
    </w:p>
    <w:p w:rsidR="00FE704E" w:rsidRPr="00FE704E" w:rsidRDefault="00FE704E" w:rsidP="00552846">
      <w:pPr>
        <w:overflowPunct w:val="0"/>
        <w:autoSpaceDE w:val="0"/>
        <w:autoSpaceDN w:val="0"/>
        <w:adjustRightInd w:val="0"/>
        <w:spacing w:after="0" w:line="360" w:lineRule="auto"/>
        <w:ind w:firstLine="567"/>
        <w:jc w:val="both"/>
        <w:textAlignment w:val="baseline"/>
        <w:rPr>
          <w:rFonts w:ascii="Times New Roman" w:eastAsia="MS Mincho" w:hAnsi="Times New Roman" w:cs="Times New Roman"/>
          <w:sz w:val="24"/>
          <w:szCs w:val="24"/>
          <w:lang w:val="de-DE" w:eastAsia="ja-JP"/>
        </w:rPr>
      </w:pPr>
      <w:r w:rsidRPr="00FE704E">
        <w:rPr>
          <w:rFonts w:ascii="Times New Roman" w:eastAsia="MS Mincho" w:hAnsi="Times New Roman" w:cs="Times New Roman"/>
          <w:sz w:val="24"/>
          <w:szCs w:val="24"/>
          <w:lang w:val="de-DE" w:eastAsia="ja-JP"/>
        </w:rPr>
        <w:lastRenderedPageBreak/>
        <w:t>% inhibition= [(A</w:t>
      </w:r>
      <w:r w:rsidRPr="00FE704E">
        <w:rPr>
          <w:rFonts w:ascii="Times New Roman" w:eastAsia="MS Mincho" w:hAnsi="Times New Roman" w:cs="Times New Roman"/>
          <w:sz w:val="24"/>
          <w:szCs w:val="24"/>
          <w:vertAlign w:val="subscript"/>
          <w:lang w:val="de-DE" w:eastAsia="ja-JP"/>
        </w:rPr>
        <w:t>control</w:t>
      </w:r>
      <w:r w:rsidRPr="00FE704E">
        <w:rPr>
          <w:rFonts w:ascii="Times New Roman" w:eastAsia="MS Mincho" w:hAnsi="Times New Roman" w:cs="Times New Roman"/>
          <w:sz w:val="24"/>
          <w:szCs w:val="24"/>
          <w:lang w:val="de-DE" w:eastAsia="ja-JP"/>
        </w:rPr>
        <w:t>−A</w:t>
      </w:r>
      <w:r w:rsidRPr="00FE704E">
        <w:rPr>
          <w:rFonts w:ascii="Times New Roman" w:eastAsia="MS Mincho" w:hAnsi="Times New Roman" w:cs="Times New Roman"/>
          <w:sz w:val="24"/>
          <w:szCs w:val="24"/>
          <w:vertAlign w:val="subscript"/>
          <w:lang w:val="de-DE" w:eastAsia="ja-JP"/>
        </w:rPr>
        <w:t>sample</w:t>
      </w:r>
      <w:r w:rsidRPr="00FE704E">
        <w:rPr>
          <w:rFonts w:ascii="Times New Roman" w:eastAsia="MS Mincho" w:hAnsi="Times New Roman" w:cs="Times New Roman"/>
          <w:sz w:val="24"/>
          <w:szCs w:val="24"/>
          <w:lang w:val="de-DE" w:eastAsia="ja-JP"/>
        </w:rPr>
        <w:t>) / Ac</w:t>
      </w:r>
      <w:r w:rsidRPr="00FE704E">
        <w:rPr>
          <w:rFonts w:ascii="Times New Roman" w:eastAsia="MS Mincho" w:hAnsi="Times New Roman" w:cs="Times New Roman"/>
          <w:sz w:val="24"/>
          <w:szCs w:val="24"/>
          <w:vertAlign w:val="subscript"/>
          <w:lang w:val="de-DE" w:eastAsia="ja-JP"/>
        </w:rPr>
        <w:t>ontrol</w:t>
      </w:r>
      <w:r w:rsidRPr="00FE704E">
        <w:rPr>
          <w:rFonts w:ascii="Times New Roman" w:eastAsia="MS Mincho" w:hAnsi="Times New Roman" w:cs="Times New Roman"/>
          <w:sz w:val="24"/>
          <w:szCs w:val="24"/>
          <w:lang w:val="de-DE" w:eastAsia="ja-JP"/>
        </w:rPr>
        <w:t>]×100</w:t>
      </w:r>
    </w:p>
    <w:p w:rsidR="00FE704E" w:rsidRPr="00FE704E" w:rsidRDefault="00FE704E" w:rsidP="00552846">
      <w:pPr>
        <w:overflowPunct w:val="0"/>
        <w:autoSpaceDE w:val="0"/>
        <w:autoSpaceDN w:val="0"/>
        <w:adjustRightInd w:val="0"/>
        <w:spacing w:after="0" w:line="360" w:lineRule="auto"/>
        <w:ind w:firstLine="567"/>
        <w:jc w:val="both"/>
        <w:textAlignment w:val="baseline"/>
        <w:rPr>
          <w:rFonts w:ascii="Times New Roman" w:eastAsia="MS Mincho" w:hAnsi="Times New Roman" w:cs="Times New Roman"/>
          <w:sz w:val="24"/>
          <w:szCs w:val="24"/>
          <w:lang w:val="de-DE" w:eastAsia="ja-JP"/>
        </w:rPr>
      </w:pPr>
      <w:r w:rsidRPr="00FE704E">
        <w:rPr>
          <w:rFonts w:ascii="Times New Roman" w:eastAsia="MS Mincho" w:hAnsi="Times New Roman" w:cs="Times New Roman"/>
          <w:sz w:val="24"/>
          <w:szCs w:val="24"/>
          <w:lang w:val="de-DE" w:eastAsia="ja-JP"/>
        </w:rPr>
        <w:t>A dose-response curve was plotted to determine the IC</w:t>
      </w:r>
      <w:r w:rsidRPr="00FE704E">
        <w:rPr>
          <w:rFonts w:ascii="Times New Roman" w:eastAsia="MS Mincho" w:hAnsi="Times New Roman" w:cs="Times New Roman"/>
          <w:sz w:val="24"/>
          <w:szCs w:val="24"/>
          <w:vertAlign w:val="subscript"/>
          <w:lang w:val="de-DE" w:eastAsia="ja-JP"/>
        </w:rPr>
        <w:t>50</w:t>
      </w:r>
      <w:r w:rsidRPr="00FE704E">
        <w:rPr>
          <w:rFonts w:ascii="Times New Roman" w:eastAsia="MS Mincho" w:hAnsi="Times New Roman" w:cs="Times New Roman"/>
          <w:sz w:val="24"/>
          <w:szCs w:val="24"/>
          <w:lang w:val="de-DE" w:eastAsia="ja-JP"/>
        </w:rPr>
        <w:t xml:space="preserve"> values. IC</w:t>
      </w:r>
      <w:r w:rsidRPr="00FE704E">
        <w:rPr>
          <w:rFonts w:ascii="Times New Roman" w:eastAsia="MS Mincho" w:hAnsi="Times New Roman" w:cs="Times New Roman"/>
          <w:sz w:val="24"/>
          <w:szCs w:val="24"/>
          <w:vertAlign w:val="subscript"/>
          <w:lang w:val="de-DE" w:eastAsia="ja-JP"/>
        </w:rPr>
        <w:t>50</w:t>
      </w:r>
      <w:r w:rsidRPr="00FE704E">
        <w:rPr>
          <w:rFonts w:ascii="Times New Roman" w:eastAsia="MS Mincho" w:hAnsi="Times New Roman" w:cs="Times New Roman"/>
          <w:sz w:val="24"/>
          <w:szCs w:val="24"/>
          <w:lang w:val="de-DE" w:eastAsia="ja-JP"/>
        </w:rPr>
        <w:t xml:space="preserve"> is defined as the concentration sufficient to obtain 50% of a maximum anti-inflammatory activity. All tests and analyses were performed in triplicates. </w:t>
      </w:r>
    </w:p>
    <w:p w:rsidR="0007676A" w:rsidRDefault="0007676A" w:rsidP="00552846">
      <w:pPr>
        <w:spacing w:after="0" w:line="360" w:lineRule="auto"/>
        <w:jc w:val="both"/>
        <w:rPr>
          <w:rFonts w:ascii="Times New Roman" w:eastAsia="MS Mincho" w:hAnsi="Times New Roman" w:cs="Times New Roman"/>
          <w:b/>
          <w:sz w:val="24"/>
          <w:szCs w:val="24"/>
          <w:lang w:val="de-DE" w:eastAsia="ja-JP"/>
        </w:rPr>
      </w:pPr>
    </w:p>
    <w:p w:rsidR="00FE704E" w:rsidRPr="00552846" w:rsidRDefault="00ED0F65" w:rsidP="00552846">
      <w:pPr>
        <w:spacing w:after="0" w:line="480" w:lineRule="auto"/>
        <w:jc w:val="both"/>
        <w:rPr>
          <w:rFonts w:ascii="Times New Roman" w:eastAsia="MS Mincho" w:hAnsi="Times New Roman" w:cs="Times New Roman"/>
          <w:b/>
          <w:sz w:val="24"/>
          <w:szCs w:val="24"/>
          <w:lang w:val="de-DE" w:eastAsia="ja-JP"/>
        </w:rPr>
      </w:pPr>
      <w:r w:rsidRPr="00552846">
        <w:rPr>
          <w:rFonts w:ascii="Times New Roman" w:eastAsia="MS Mincho" w:hAnsi="Times New Roman" w:cs="Times New Roman"/>
          <w:b/>
          <w:sz w:val="24"/>
          <w:szCs w:val="24"/>
          <w:lang w:val="de-DE" w:eastAsia="ja-JP"/>
        </w:rPr>
        <w:t xml:space="preserve">2.4. </w:t>
      </w:r>
      <w:r w:rsidR="00FE704E" w:rsidRPr="00552846">
        <w:rPr>
          <w:rFonts w:ascii="Times New Roman" w:eastAsia="MS Mincho" w:hAnsi="Times New Roman" w:cs="Times New Roman"/>
          <w:b/>
          <w:sz w:val="24"/>
          <w:szCs w:val="24"/>
          <w:lang w:val="de-DE" w:eastAsia="ja-JP"/>
        </w:rPr>
        <w:t>DPPH radical scavenging activity</w:t>
      </w:r>
    </w:p>
    <w:p w:rsidR="00FE704E" w:rsidRPr="00FE704E" w:rsidRDefault="00FE704E" w:rsidP="00552846">
      <w:pPr>
        <w:spacing w:after="0" w:line="360" w:lineRule="auto"/>
        <w:jc w:val="both"/>
        <w:rPr>
          <w:rFonts w:ascii="Times New Roman" w:eastAsia="MS Mincho" w:hAnsi="Times New Roman" w:cs="Times New Roman"/>
          <w:sz w:val="24"/>
          <w:szCs w:val="24"/>
          <w:lang w:val="de-DE" w:eastAsia="ja-JP"/>
        </w:rPr>
      </w:pPr>
      <w:r w:rsidRPr="00FE704E">
        <w:rPr>
          <w:rFonts w:ascii="Times New Roman" w:eastAsia="MS Mincho" w:hAnsi="Times New Roman" w:cs="Times New Roman"/>
          <w:sz w:val="24"/>
          <w:szCs w:val="24"/>
          <w:lang w:val="de-DE" w:eastAsia="ja-JP"/>
        </w:rPr>
        <w:t>Free radical scavenging capacity of isolated compounds and extracts were evaluated according to the previously reported procedure using the stable DPPH</w:t>
      </w:r>
      <w:r w:rsidR="00424609">
        <w:rPr>
          <w:rFonts w:ascii="Times New Roman" w:eastAsia="MS Mincho" w:hAnsi="Times New Roman" w:cs="Times New Roman"/>
          <w:sz w:val="24"/>
          <w:szCs w:val="24"/>
          <w:lang w:val="de-DE" w:eastAsia="ja-JP"/>
        </w:rPr>
        <w:t>.</w:t>
      </w:r>
      <w:r w:rsidR="00CA7421" w:rsidRPr="00424609">
        <w:rPr>
          <w:rFonts w:ascii="Times New Roman" w:eastAsia="MS Mincho" w:hAnsi="Times New Roman" w:cs="Times New Roman"/>
          <w:sz w:val="24"/>
          <w:szCs w:val="24"/>
          <w:vertAlign w:val="superscript"/>
          <w:lang w:val="de-DE" w:eastAsia="ja-JP"/>
        </w:rPr>
        <w:t>11</w:t>
      </w:r>
      <w:r w:rsidR="00424609">
        <w:rPr>
          <w:rFonts w:ascii="Times New Roman" w:eastAsia="MS Mincho" w:hAnsi="Times New Roman" w:cs="Times New Roman"/>
          <w:sz w:val="24"/>
          <w:szCs w:val="24"/>
          <w:vertAlign w:val="superscript"/>
          <w:lang w:val="de-DE" w:eastAsia="ja-JP"/>
        </w:rPr>
        <w:t xml:space="preserve"> </w:t>
      </w:r>
      <w:r w:rsidRPr="00FE704E">
        <w:rPr>
          <w:rFonts w:ascii="Times New Roman" w:eastAsia="MS Mincho" w:hAnsi="Times New Roman" w:cs="Times New Roman"/>
          <w:sz w:val="24"/>
          <w:szCs w:val="24"/>
          <w:lang w:val="de-DE" w:eastAsia="ja-JP"/>
        </w:rPr>
        <w:t>Briefly, 10 µl of sample in DMSO at different concentrations (125-0.24 µg/ml) were added to 190 µl methanol solution of DPPH (0.1 mM)</w:t>
      </w:r>
      <w:r w:rsidRPr="00FE704E">
        <w:rPr>
          <w:rFonts w:ascii="Times New Roman" w:eastAsia="MS Mincho" w:hAnsi="Times New Roman" w:cs="Times New Roman"/>
          <w:sz w:val="24"/>
          <w:szCs w:val="24"/>
          <w:lang w:eastAsia="ja-JP"/>
        </w:rPr>
        <w:t xml:space="preserve"> </w:t>
      </w:r>
      <w:r w:rsidRPr="00FE704E">
        <w:rPr>
          <w:rFonts w:ascii="Times New Roman" w:eastAsia="MS Mincho" w:hAnsi="Times New Roman" w:cs="Times New Roman"/>
          <w:sz w:val="24"/>
          <w:szCs w:val="24"/>
          <w:lang w:val="de-DE" w:eastAsia="ja-JP"/>
        </w:rPr>
        <w:t>in a well of 96-well plate. The mixture was shaken vigorously and allowed to stand in the dark at room temperature for 30 min. Absorbance readings were taken at 517 nm. The percent radical scavenging activity of extracts and standard against DPPH were calculated according to the following:</w:t>
      </w:r>
    </w:p>
    <w:p w:rsidR="00FE704E" w:rsidRPr="00FE704E" w:rsidRDefault="00FE704E" w:rsidP="00552846">
      <w:pPr>
        <w:spacing w:after="0" w:line="360" w:lineRule="auto"/>
        <w:ind w:firstLine="567"/>
        <w:jc w:val="both"/>
        <w:rPr>
          <w:rFonts w:ascii="Times New Roman" w:eastAsia="MS Mincho" w:hAnsi="Times New Roman" w:cs="Times New Roman"/>
          <w:sz w:val="24"/>
          <w:szCs w:val="24"/>
          <w:lang w:val="de-DE" w:eastAsia="ja-JP"/>
        </w:rPr>
      </w:pPr>
      <w:r w:rsidRPr="00FE704E">
        <w:rPr>
          <w:rFonts w:ascii="Times New Roman" w:eastAsia="MS Mincho" w:hAnsi="Times New Roman" w:cs="Times New Roman"/>
          <w:sz w:val="24"/>
          <w:szCs w:val="24"/>
          <w:lang w:val="de-DE" w:eastAsia="ja-JP"/>
        </w:rPr>
        <w:t>DPPH radical-scavenging activity (%) = [(A</w:t>
      </w:r>
      <w:r w:rsidRPr="00FE704E">
        <w:rPr>
          <w:rFonts w:ascii="Times New Roman" w:eastAsia="MS Mincho" w:hAnsi="Times New Roman" w:cs="Times New Roman"/>
          <w:sz w:val="24"/>
          <w:szCs w:val="24"/>
          <w:vertAlign w:val="subscript"/>
          <w:lang w:val="de-DE" w:eastAsia="ja-JP"/>
        </w:rPr>
        <w:t>0</w:t>
      </w:r>
      <w:r w:rsidRPr="00FE704E">
        <w:rPr>
          <w:rFonts w:ascii="Times New Roman" w:eastAsia="MS Mincho" w:hAnsi="Times New Roman" w:cs="Times New Roman"/>
          <w:sz w:val="24"/>
          <w:szCs w:val="24"/>
          <w:lang w:val="de-DE" w:eastAsia="ja-JP"/>
        </w:rPr>
        <w:t>–A</w:t>
      </w:r>
      <w:r w:rsidRPr="00FE704E">
        <w:rPr>
          <w:rFonts w:ascii="Times New Roman" w:eastAsia="MS Mincho" w:hAnsi="Times New Roman" w:cs="Times New Roman"/>
          <w:sz w:val="24"/>
          <w:szCs w:val="24"/>
          <w:vertAlign w:val="subscript"/>
          <w:lang w:val="de-DE" w:eastAsia="ja-JP"/>
        </w:rPr>
        <w:t>1</w:t>
      </w:r>
      <w:r w:rsidRPr="00FE704E">
        <w:rPr>
          <w:rFonts w:ascii="Times New Roman" w:eastAsia="MS Mincho" w:hAnsi="Times New Roman" w:cs="Times New Roman"/>
          <w:sz w:val="24"/>
          <w:szCs w:val="24"/>
          <w:lang w:val="de-DE" w:eastAsia="ja-JP"/>
        </w:rPr>
        <w:t>)/A</w:t>
      </w:r>
      <w:r w:rsidRPr="00FE704E">
        <w:rPr>
          <w:rFonts w:ascii="Times New Roman" w:eastAsia="MS Mincho" w:hAnsi="Times New Roman" w:cs="Times New Roman"/>
          <w:sz w:val="24"/>
          <w:szCs w:val="24"/>
          <w:vertAlign w:val="subscript"/>
          <w:lang w:val="de-DE" w:eastAsia="ja-JP"/>
        </w:rPr>
        <w:t>0</w:t>
      </w:r>
      <w:r w:rsidRPr="00FE704E">
        <w:rPr>
          <w:rFonts w:ascii="Times New Roman" w:eastAsia="MS Mincho" w:hAnsi="Times New Roman" w:cs="Times New Roman"/>
          <w:sz w:val="24"/>
          <w:szCs w:val="24"/>
          <w:lang w:val="de-DE" w:eastAsia="ja-JP"/>
        </w:rPr>
        <w:t>]×100</w:t>
      </w:r>
    </w:p>
    <w:p w:rsidR="00FE704E" w:rsidRPr="00FE704E" w:rsidRDefault="00FE704E" w:rsidP="00552846">
      <w:pPr>
        <w:spacing w:after="0" w:line="360" w:lineRule="auto"/>
        <w:ind w:firstLine="567"/>
        <w:jc w:val="both"/>
        <w:rPr>
          <w:rFonts w:ascii="Times New Roman" w:eastAsia="MS Mincho" w:hAnsi="Times New Roman" w:cs="Times New Roman"/>
          <w:sz w:val="24"/>
          <w:szCs w:val="24"/>
          <w:lang w:val="de-DE" w:eastAsia="ja-JP"/>
        </w:rPr>
      </w:pPr>
      <w:r w:rsidRPr="00FE704E">
        <w:rPr>
          <w:rFonts w:ascii="Times New Roman" w:eastAsia="MS Mincho" w:hAnsi="Times New Roman" w:cs="Times New Roman"/>
          <w:sz w:val="24"/>
          <w:szCs w:val="24"/>
          <w:lang w:val="de-DE" w:eastAsia="ja-JP"/>
        </w:rPr>
        <w:t>where A</w:t>
      </w:r>
      <w:r w:rsidRPr="00FE704E">
        <w:rPr>
          <w:rFonts w:ascii="Times New Roman" w:eastAsia="MS Mincho" w:hAnsi="Times New Roman" w:cs="Times New Roman"/>
          <w:sz w:val="24"/>
          <w:szCs w:val="24"/>
          <w:vertAlign w:val="subscript"/>
          <w:lang w:val="de-DE" w:eastAsia="ja-JP"/>
        </w:rPr>
        <w:t>0</w:t>
      </w:r>
      <w:r w:rsidRPr="00FE704E">
        <w:rPr>
          <w:rFonts w:ascii="Times New Roman" w:eastAsia="MS Mincho" w:hAnsi="Times New Roman" w:cs="Times New Roman"/>
          <w:sz w:val="24"/>
          <w:szCs w:val="24"/>
          <w:lang w:val="de-DE" w:eastAsia="ja-JP"/>
        </w:rPr>
        <w:t xml:space="preserve"> is the absorbance of the control (containing all reagents except the test extracts or compounds), and A</w:t>
      </w:r>
      <w:r w:rsidRPr="00FE704E">
        <w:rPr>
          <w:rFonts w:ascii="Times New Roman" w:eastAsia="MS Mincho" w:hAnsi="Times New Roman" w:cs="Times New Roman"/>
          <w:sz w:val="24"/>
          <w:szCs w:val="24"/>
          <w:vertAlign w:val="subscript"/>
          <w:lang w:val="de-DE" w:eastAsia="ja-JP"/>
        </w:rPr>
        <w:t>1</w:t>
      </w:r>
      <w:r w:rsidRPr="00FE704E">
        <w:rPr>
          <w:rFonts w:ascii="Times New Roman" w:eastAsia="MS Mincho" w:hAnsi="Times New Roman" w:cs="Times New Roman"/>
          <w:sz w:val="24"/>
          <w:szCs w:val="24"/>
          <w:lang w:val="de-DE" w:eastAsia="ja-JP"/>
        </w:rPr>
        <w:t xml:space="preserve"> is the absorbance of the extracts/standard. Extracts or compounds concentration providing 50% inhibition (IC</w:t>
      </w:r>
      <w:r w:rsidRPr="00FE704E">
        <w:rPr>
          <w:rFonts w:ascii="Times New Roman" w:eastAsia="MS Mincho" w:hAnsi="Times New Roman" w:cs="Times New Roman"/>
          <w:sz w:val="24"/>
          <w:szCs w:val="24"/>
          <w:vertAlign w:val="subscript"/>
          <w:lang w:val="de-DE" w:eastAsia="ja-JP"/>
        </w:rPr>
        <w:t>50</w:t>
      </w:r>
      <w:r w:rsidRPr="00FE704E">
        <w:rPr>
          <w:rFonts w:ascii="Times New Roman" w:eastAsia="MS Mincho" w:hAnsi="Times New Roman" w:cs="Times New Roman"/>
          <w:sz w:val="24"/>
          <w:szCs w:val="24"/>
          <w:lang w:val="de-DE" w:eastAsia="ja-JP"/>
        </w:rPr>
        <w:t>) was calculated from the graph plotting inhibition percentage against extracts concentration. Tests were carried out in triplicate. BHA, Ascorbic acid and Trolox were used as positive control.</w:t>
      </w:r>
    </w:p>
    <w:p w:rsidR="000D7F9C" w:rsidRDefault="000D7F9C" w:rsidP="00552846">
      <w:pPr>
        <w:spacing w:after="0" w:line="360" w:lineRule="auto"/>
        <w:jc w:val="both"/>
        <w:rPr>
          <w:rFonts w:ascii="Times New Roman" w:eastAsia="MS Mincho" w:hAnsi="Times New Roman" w:cs="Times New Roman"/>
          <w:b/>
          <w:sz w:val="24"/>
          <w:szCs w:val="24"/>
          <w:lang w:val="de-DE" w:eastAsia="ja-JP"/>
        </w:rPr>
      </w:pPr>
    </w:p>
    <w:p w:rsidR="00FE704E" w:rsidRPr="00552846" w:rsidRDefault="00ED0F65" w:rsidP="00552846">
      <w:pPr>
        <w:spacing w:after="0" w:line="480" w:lineRule="auto"/>
        <w:jc w:val="both"/>
        <w:rPr>
          <w:rFonts w:ascii="Times New Roman" w:eastAsia="MS Mincho" w:hAnsi="Times New Roman" w:cs="Times New Roman"/>
          <w:b/>
          <w:sz w:val="24"/>
          <w:szCs w:val="24"/>
          <w:lang w:val="de-DE" w:eastAsia="ja-JP"/>
        </w:rPr>
      </w:pPr>
      <w:r w:rsidRPr="00552846">
        <w:rPr>
          <w:rFonts w:ascii="Times New Roman" w:eastAsia="MS Mincho" w:hAnsi="Times New Roman" w:cs="Times New Roman"/>
          <w:b/>
          <w:sz w:val="24"/>
          <w:szCs w:val="24"/>
          <w:lang w:val="de-DE" w:eastAsia="ja-JP"/>
        </w:rPr>
        <w:t xml:space="preserve">2.5. </w:t>
      </w:r>
      <w:r w:rsidR="00FE704E" w:rsidRPr="00552846">
        <w:rPr>
          <w:rFonts w:ascii="Times New Roman" w:eastAsia="MS Mincho" w:hAnsi="Times New Roman" w:cs="Times New Roman"/>
          <w:b/>
          <w:sz w:val="24"/>
          <w:szCs w:val="24"/>
          <w:lang w:val="de-DE" w:eastAsia="ja-JP"/>
        </w:rPr>
        <w:t>ABTS radical-scavenging activity</w:t>
      </w:r>
    </w:p>
    <w:p w:rsidR="00FE704E" w:rsidRPr="00FE704E" w:rsidRDefault="00FE704E" w:rsidP="00552846">
      <w:pPr>
        <w:spacing w:after="0" w:line="360" w:lineRule="auto"/>
        <w:jc w:val="both"/>
        <w:rPr>
          <w:rFonts w:ascii="Times New Roman" w:eastAsia="MS Mincho" w:hAnsi="Times New Roman" w:cs="Times New Roman"/>
          <w:sz w:val="24"/>
          <w:szCs w:val="24"/>
          <w:lang w:val="de-DE" w:eastAsia="ja-JP"/>
        </w:rPr>
      </w:pPr>
      <w:r w:rsidRPr="00FE704E">
        <w:rPr>
          <w:rFonts w:ascii="Times New Roman" w:eastAsia="MS Mincho" w:hAnsi="Times New Roman" w:cs="Times New Roman"/>
          <w:sz w:val="24"/>
          <w:szCs w:val="24"/>
          <w:lang w:val="de-DE" w:eastAsia="ja-JP"/>
        </w:rPr>
        <w:t>Free radical scavenging capacity of isolated compounds and extracts were evaluated according to the previously reported procedure</w:t>
      </w:r>
      <w:r w:rsidR="00424609">
        <w:rPr>
          <w:rFonts w:ascii="Times New Roman" w:eastAsia="MS Mincho" w:hAnsi="Times New Roman" w:cs="Times New Roman"/>
          <w:sz w:val="24"/>
          <w:szCs w:val="24"/>
          <w:lang w:val="de-DE" w:eastAsia="ja-JP"/>
        </w:rPr>
        <w:t>.</w:t>
      </w:r>
      <w:r w:rsidR="00325516" w:rsidRPr="00424609">
        <w:rPr>
          <w:rFonts w:ascii="Times New Roman" w:eastAsia="MS Mincho" w:hAnsi="Times New Roman" w:cs="Times New Roman"/>
          <w:sz w:val="24"/>
          <w:szCs w:val="24"/>
          <w:vertAlign w:val="superscript"/>
          <w:lang w:val="de-DE" w:eastAsia="ja-JP"/>
        </w:rPr>
        <w:t>11</w:t>
      </w:r>
      <w:r w:rsidR="00424609">
        <w:rPr>
          <w:rFonts w:ascii="Times New Roman" w:eastAsia="MS Mincho" w:hAnsi="Times New Roman" w:cs="Times New Roman"/>
          <w:sz w:val="24"/>
          <w:szCs w:val="24"/>
          <w:lang w:val="de-DE" w:eastAsia="ja-JP"/>
        </w:rPr>
        <w:t xml:space="preserve"> </w:t>
      </w:r>
      <w:r w:rsidRPr="00FE704E">
        <w:rPr>
          <w:rFonts w:ascii="Times New Roman" w:eastAsia="MS Mincho" w:hAnsi="Times New Roman" w:cs="Times New Roman"/>
          <w:sz w:val="24"/>
          <w:szCs w:val="24"/>
          <w:lang w:val="de-DE" w:eastAsia="ja-JP"/>
        </w:rPr>
        <w:t>ABTS radical cations were prepared by mixing equal volume of ABTS (7 mM in H</w:t>
      </w:r>
      <w:r w:rsidRPr="00FE704E">
        <w:rPr>
          <w:rFonts w:ascii="Times New Roman" w:eastAsia="MS Mincho" w:hAnsi="Times New Roman" w:cs="Times New Roman"/>
          <w:sz w:val="24"/>
          <w:szCs w:val="24"/>
          <w:vertAlign w:val="subscript"/>
          <w:lang w:val="de-DE" w:eastAsia="ja-JP"/>
        </w:rPr>
        <w:t>2</w:t>
      </w:r>
      <w:r w:rsidRPr="00FE704E">
        <w:rPr>
          <w:rFonts w:ascii="Times New Roman" w:eastAsia="MS Mincho" w:hAnsi="Times New Roman" w:cs="Times New Roman"/>
          <w:sz w:val="24"/>
          <w:szCs w:val="24"/>
          <w:lang w:val="de-DE" w:eastAsia="ja-JP"/>
        </w:rPr>
        <w:t>O) and potassium persulfate (4,9 mM in H</w:t>
      </w:r>
      <w:r w:rsidRPr="00FE704E">
        <w:rPr>
          <w:rFonts w:ascii="Times New Roman" w:eastAsia="MS Mincho" w:hAnsi="Times New Roman" w:cs="Times New Roman"/>
          <w:sz w:val="24"/>
          <w:szCs w:val="24"/>
          <w:vertAlign w:val="subscript"/>
          <w:lang w:val="de-DE" w:eastAsia="ja-JP"/>
        </w:rPr>
        <w:t>2</w:t>
      </w:r>
      <w:r w:rsidRPr="00FE704E">
        <w:rPr>
          <w:rFonts w:ascii="Times New Roman" w:eastAsia="MS Mincho" w:hAnsi="Times New Roman" w:cs="Times New Roman"/>
          <w:sz w:val="24"/>
          <w:szCs w:val="24"/>
          <w:lang w:val="de-DE" w:eastAsia="ja-JP"/>
        </w:rPr>
        <w:t>O), allowing them to react for 12-16 h at room temperature in the dark.</w:t>
      </w:r>
      <w:r w:rsidRPr="00FE704E">
        <w:rPr>
          <w:rFonts w:ascii="Times New Roman" w:eastAsia="MS Mincho" w:hAnsi="Times New Roman" w:cs="Times New Roman"/>
          <w:sz w:val="24"/>
          <w:szCs w:val="24"/>
          <w:lang w:eastAsia="ja-JP"/>
        </w:rPr>
        <w:t xml:space="preserve"> Then, ABTS radical solution was </w:t>
      </w:r>
      <w:r w:rsidRPr="00FE704E">
        <w:rPr>
          <w:rFonts w:ascii="Times New Roman" w:eastAsia="MS Mincho" w:hAnsi="Times New Roman" w:cs="Times New Roman"/>
          <w:sz w:val="24"/>
          <w:szCs w:val="24"/>
          <w:lang w:val="de-DE" w:eastAsia="ja-JP"/>
        </w:rPr>
        <w:t>diluted with 96% ethanol to an absorbance of about 0.7 at 734 nm. 10 µl of sample in DMSO at different concentrations (125-0.24 µg/mL) were added to 190 µl of ABTS radical solution</w:t>
      </w:r>
      <w:r w:rsidRPr="00FE704E">
        <w:rPr>
          <w:rFonts w:ascii="Times New Roman" w:eastAsia="MS Mincho" w:hAnsi="Times New Roman" w:cs="Times New Roman"/>
          <w:sz w:val="24"/>
          <w:szCs w:val="24"/>
          <w:lang w:eastAsia="ja-JP"/>
        </w:rPr>
        <w:t xml:space="preserve"> </w:t>
      </w:r>
      <w:r w:rsidRPr="00FE704E">
        <w:rPr>
          <w:rFonts w:ascii="Times New Roman" w:eastAsia="MS Mincho" w:hAnsi="Times New Roman" w:cs="Times New Roman"/>
          <w:sz w:val="24"/>
          <w:szCs w:val="24"/>
          <w:lang w:val="de-DE" w:eastAsia="ja-JP"/>
        </w:rPr>
        <w:t>in a well of 96-well plate. The mixture was shaken vigorously and allowed to stand in the dark at room temperature for 30 min. Absorbance readings were taken at 734 nm. The percent radical scavenging activity of extracts and standard against ABTS were calculated according to the following:</w:t>
      </w:r>
    </w:p>
    <w:p w:rsidR="00FE704E" w:rsidRPr="00FE704E" w:rsidRDefault="00FE704E" w:rsidP="00552846">
      <w:pPr>
        <w:spacing w:after="0" w:line="360" w:lineRule="auto"/>
        <w:ind w:firstLine="567"/>
        <w:jc w:val="both"/>
        <w:rPr>
          <w:rFonts w:ascii="Times New Roman" w:eastAsia="MS Mincho" w:hAnsi="Times New Roman" w:cs="Times New Roman"/>
          <w:sz w:val="24"/>
          <w:szCs w:val="24"/>
          <w:lang w:val="de-DE" w:eastAsia="ja-JP"/>
        </w:rPr>
      </w:pPr>
      <w:r w:rsidRPr="00FE704E">
        <w:rPr>
          <w:rFonts w:ascii="Times New Roman" w:eastAsia="MS Mincho" w:hAnsi="Times New Roman" w:cs="Times New Roman"/>
          <w:sz w:val="24"/>
          <w:szCs w:val="24"/>
          <w:lang w:val="de-DE" w:eastAsia="ja-JP"/>
        </w:rPr>
        <w:t>ABTS radical-scavenging activity (%) = [(A</w:t>
      </w:r>
      <w:r w:rsidRPr="00FE704E">
        <w:rPr>
          <w:rFonts w:ascii="Times New Roman" w:eastAsia="MS Mincho" w:hAnsi="Times New Roman" w:cs="Times New Roman"/>
          <w:sz w:val="24"/>
          <w:szCs w:val="24"/>
          <w:vertAlign w:val="subscript"/>
          <w:lang w:val="de-DE" w:eastAsia="ja-JP"/>
        </w:rPr>
        <w:t>0</w:t>
      </w:r>
      <w:r w:rsidRPr="00FE704E">
        <w:rPr>
          <w:rFonts w:ascii="Times New Roman" w:eastAsia="MS Mincho" w:hAnsi="Times New Roman" w:cs="Times New Roman"/>
          <w:sz w:val="24"/>
          <w:szCs w:val="24"/>
          <w:lang w:val="de-DE" w:eastAsia="ja-JP"/>
        </w:rPr>
        <w:t>–A</w:t>
      </w:r>
      <w:r w:rsidRPr="00FE704E">
        <w:rPr>
          <w:rFonts w:ascii="Times New Roman" w:eastAsia="MS Mincho" w:hAnsi="Times New Roman" w:cs="Times New Roman"/>
          <w:sz w:val="24"/>
          <w:szCs w:val="24"/>
          <w:vertAlign w:val="subscript"/>
          <w:lang w:val="de-DE" w:eastAsia="ja-JP"/>
        </w:rPr>
        <w:t>1</w:t>
      </w:r>
      <w:r w:rsidRPr="00FE704E">
        <w:rPr>
          <w:rFonts w:ascii="Times New Roman" w:eastAsia="MS Mincho" w:hAnsi="Times New Roman" w:cs="Times New Roman"/>
          <w:sz w:val="24"/>
          <w:szCs w:val="24"/>
          <w:lang w:val="de-DE" w:eastAsia="ja-JP"/>
        </w:rPr>
        <w:t>)/A</w:t>
      </w:r>
      <w:r w:rsidRPr="00FE704E">
        <w:rPr>
          <w:rFonts w:ascii="Times New Roman" w:eastAsia="MS Mincho" w:hAnsi="Times New Roman" w:cs="Times New Roman"/>
          <w:sz w:val="24"/>
          <w:szCs w:val="24"/>
          <w:vertAlign w:val="subscript"/>
          <w:lang w:val="de-DE" w:eastAsia="ja-JP"/>
        </w:rPr>
        <w:t>0</w:t>
      </w:r>
      <w:r w:rsidRPr="00FE704E">
        <w:rPr>
          <w:rFonts w:ascii="Times New Roman" w:eastAsia="MS Mincho" w:hAnsi="Times New Roman" w:cs="Times New Roman"/>
          <w:sz w:val="24"/>
          <w:szCs w:val="24"/>
          <w:lang w:val="de-DE" w:eastAsia="ja-JP"/>
        </w:rPr>
        <w:t>]×100</w:t>
      </w:r>
    </w:p>
    <w:p w:rsidR="00FE704E" w:rsidRPr="00FE704E" w:rsidRDefault="00FE704E" w:rsidP="00552846">
      <w:pPr>
        <w:spacing w:after="0" w:line="360" w:lineRule="auto"/>
        <w:ind w:firstLine="567"/>
        <w:jc w:val="both"/>
        <w:rPr>
          <w:rFonts w:ascii="Times New Roman" w:eastAsia="MS Mincho" w:hAnsi="Times New Roman" w:cs="Times New Roman"/>
          <w:sz w:val="24"/>
          <w:szCs w:val="24"/>
          <w:lang w:val="de-DE" w:eastAsia="ja-JP"/>
        </w:rPr>
      </w:pPr>
      <w:r w:rsidRPr="00FE704E">
        <w:rPr>
          <w:rFonts w:ascii="Times New Roman" w:eastAsia="MS Mincho" w:hAnsi="Times New Roman" w:cs="Times New Roman"/>
          <w:sz w:val="24"/>
          <w:szCs w:val="24"/>
          <w:lang w:val="de-DE" w:eastAsia="ja-JP"/>
        </w:rPr>
        <w:lastRenderedPageBreak/>
        <w:t>where A</w:t>
      </w:r>
      <w:r w:rsidRPr="00FE704E">
        <w:rPr>
          <w:rFonts w:ascii="Times New Roman" w:eastAsia="MS Mincho" w:hAnsi="Times New Roman" w:cs="Times New Roman"/>
          <w:sz w:val="24"/>
          <w:szCs w:val="24"/>
          <w:vertAlign w:val="subscript"/>
          <w:lang w:val="de-DE" w:eastAsia="ja-JP"/>
        </w:rPr>
        <w:t>0</w:t>
      </w:r>
      <w:r w:rsidRPr="00FE704E">
        <w:rPr>
          <w:rFonts w:ascii="Times New Roman" w:eastAsia="MS Mincho" w:hAnsi="Times New Roman" w:cs="Times New Roman"/>
          <w:sz w:val="24"/>
          <w:szCs w:val="24"/>
          <w:lang w:val="de-DE" w:eastAsia="ja-JP"/>
        </w:rPr>
        <w:t xml:space="preserve"> is the absorbance of the control (containing all reagents except the test extracts or compounds), and A</w:t>
      </w:r>
      <w:r w:rsidRPr="00FE704E">
        <w:rPr>
          <w:rFonts w:ascii="Times New Roman" w:eastAsia="MS Mincho" w:hAnsi="Times New Roman" w:cs="Times New Roman"/>
          <w:sz w:val="24"/>
          <w:szCs w:val="24"/>
          <w:vertAlign w:val="subscript"/>
          <w:lang w:val="de-DE" w:eastAsia="ja-JP"/>
        </w:rPr>
        <w:t>1</w:t>
      </w:r>
      <w:r w:rsidRPr="00FE704E">
        <w:rPr>
          <w:rFonts w:ascii="Times New Roman" w:eastAsia="MS Mincho" w:hAnsi="Times New Roman" w:cs="Times New Roman"/>
          <w:sz w:val="24"/>
          <w:szCs w:val="24"/>
          <w:lang w:val="de-DE" w:eastAsia="ja-JP"/>
        </w:rPr>
        <w:t xml:space="preserve"> is the absorbance of the extracts/standards. Extracts or compounds concentration providing 50% inhibition (IC</w:t>
      </w:r>
      <w:r w:rsidRPr="00FE704E">
        <w:rPr>
          <w:rFonts w:ascii="Times New Roman" w:eastAsia="MS Mincho" w:hAnsi="Times New Roman" w:cs="Times New Roman"/>
          <w:sz w:val="24"/>
          <w:szCs w:val="24"/>
          <w:vertAlign w:val="subscript"/>
          <w:lang w:val="de-DE" w:eastAsia="ja-JP"/>
        </w:rPr>
        <w:t>50</w:t>
      </w:r>
      <w:r w:rsidRPr="00FE704E">
        <w:rPr>
          <w:rFonts w:ascii="Times New Roman" w:eastAsia="MS Mincho" w:hAnsi="Times New Roman" w:cs="Times New Roman"/>
          <w:sz w:val="24"/>
          <w:szCs w:val="24"/>
          <w:lang w:val="de-DE" w:eastAsia="ja-JP"/>
        </w:rPr>
        <w:t>) was calculated from the graph plotting inhibition percentage against extracts concentration. Tests were carried out in triplicate. BHA, ascorbic acid and trolox were used as positive control.</w:t>
      </w:r>
    </w:p>
    <w:p w:rsidR="000D7F9C" w:rsidRDefault="000D7F9C" w:rsidP="00552846">
      <w:pPr>
        <w:spacing w:after="0" w:line="360" w:lineRule="auto"/>
        <w:jc w:val="both"/>
        <w:rPr>
          <w:rFonts w:ascii="Times New Roman" w:eastAsia="MS Mincho" w:hAnsi="Times New Roman" w:cs="Times New Roman"/>
          <w:b/>
          <w:sz w:val="24"/>
          <w:szCs w:val="24"/>
          <w:lang w:val="en-US" w:eastAsia="tr-TR"/>
        </w:rPr>
      </w:pPr>
    </w:p>
    <w:p w:rsidR="00FE704E" w:rsidRPr="00552846" w:rsidRDefault="00ED0F65" w:rsidP="00552846">
      <w:pPr>
        <w:spacing w:after="0" w:line="480" w:lineRule="auto"/>
        <w:jc w:val="both"/>
        <w:rPr>
          <w:rFonts w:ascii="Times New Roman" w:eastAsia="MS Mincho" w:hAnsi="Times New Roman" w:cs="Times New Roman"/>
          <w:b/>
          <w:sz w:val="24"/>
          <w:szCs w:val="24"/>
          <w:lang w:val="en-US" w:eastAsia="tr-TR"/>
        </w:rPr>
      </w:pPr>
      <w:r w:rsidRPr="00552846">
        <w:rPr>
          <w:rFonts w:ascii="Times New Roman" w:eastAsia="MS Mincho" w:hAnsi="Times New Roman" w:cs="Times New Roman"/>
          <w:b/>
          <w:sz w:val="24"/>
          <w:szCs w:val="24"/>
          <w:lang w:val="en-US" w:eastAsia="tr-TR"/>
        </w:rPr>
        <w:t xml:space="preserve">2.6. </w:t>
      </w:r>
      <w:r w:rsidR="00FE704E" w:rsidRPr="00552846">
        <w:rPr>
          <w:rFonts w:ascii="Times New Roman" w:eastAsia="MS Mincho" w:hAnsi="Times New Roman" w:cs="Times New Roman"/>
          <w:b/>
          <w:sz w:val="24"/>
          <w:szCs w:val="24"/>
          <w:lang w:val="en-US" w:eastAsia="tr-TR"/>
        </w:rPr>
        <w:t xml:space="preserve">Quantitative determination of the total phenolic contents of </w:t>
      </w:r>
      <w:r w:rsidR="00FE704E" w:rsidRPr="00552846">
        <w:rPr>
          <w:rFonts w:ascii="Times New Roman" w:eastAsia="MS Mincho" w:hAnsi="Times New Roman" w:cs="Times New Roman"/>
          <w:b/>
          <w:i/>
          <w:sz w:val="24"/>
          <w:szCs w:val="24"/>
          <w:lang w:val="en-US" w:eastAsia="tr-TR"/>
        </w:rPr>
        <w:t>Stachys subnuda</w:t>
      </w:r>
      <w:r w:rsidR="00FE704E" w:rsidRPr="00552846">
        <w:rPr>
          <w:rFonts w:ascii="Times New Roman" w:eastAsia="MS Mincho" w:hAnsi="Times New Roman" w:cs="Times New Roman"/>
          <w:b/>
          <w:sz w:val="24"/>
          <w:szCs w:val="24"/>
          <w:lang w:val="en-US" w:eastAsia="tr-TR"/>
        </w:rPr>
        <w:t xml:space="preserve"> extracts</w:t>
      </w:r>
    </w:p>
    <w:p w:rsidR="00FE704E" w:rsidRPr="00FE704E" w:rsidRDefault="00FE704E" w:rsidP="00552846">
      <w:pPr>
        <w:spacing w:after="0" w:line="360" w:lineRule="auto"/>
        <w:jc w:val="both"/>
        <w:rPr>
          <w:rFonts w:ascii="Times New Roman" w:eastAsia="MS Mincho" w:hAnsi="Times New Roman" w:cs="Times New Roman"/>
          <w:sz w:val="24"/>
          <w:szCs w:val="24"/>
          <w:lang w:val="en-US" w:eastAsia="tr-TR"/>
        </w:rPr>
      </w:pPr>
      <w:r w:rsidRPr="00FE704E">
        <w:rPr>
          <w:rFonts w:ascii="Times New Roman" w:eastAsia="MS Mincho" w:hAnsi="Times New Roman" w:cs="Times New Roman"/>
          <w:sz w:val="24"/>
          <w:szCs w:val="24"/>
          <w:lang w:val="en-US" w:eastAsia="tr-TR"/>
        </w:rPr>
        <w:t>Total phenolic compound content of extracts was determined according to Gao et al</w:t>
      </w:r>
      <w:r w:rsidR="00424609">
        <w:rPr>
          <w:rFonts w:ascii="Times New Roman" w:eastAsia="MS Mincho" w:hAnsi="Times New Roman" w:cs="Times New Roman"/>
          <w:sz w:val="24"/>
          <w:szCs w:val="24"/>
          <w:lang w:val="en-US" w:eastAsia="tr-TR"/>
        </w:rPr>
        <w:t>.</w:t>
      </w:r>
      <w:r w:rsidR="00325516" w:rsidRPr="00424609">
        <w:rPr>
          <w:rFonts w:ascii="Times New Roman" w:eastAsia="MS Mincho" w:hAnsi="Times New Roman" w:cs="Times New Roman"/>
          <w:sz w:val="24"/>
          <w:szCs w:val="24"/>
          <w:vertAlign w:val="superscript"/>
          <w:lang w:val="de-DE" w:eastAsia="ja-JP"/>
        </w:rPr>
        <w:t>12</w:t>
      </w:r>
      <w:r w:rsidR="00424609">
        <w:rPr>
          <w:rFonts w:ascii="Times New Roman" w:eastAsia="MS Mincho" w:hAnsi="Times New Roman" w:cs="Times New Roman"/>
          <w:sz w:val="24"/>
          <w:szCs w:val="24"/>
          <w:vertAlign w:val="superscript"/>
          <w:lang w:val="de-DE" w:eastAsia="ja-JP"/>
        </w:rPr>
        <w:t xml:space="preserve"> </w:t>
      </w:r>
      <w:r w:rsidR="00424609">
        <w:rPr>
          <w:rFonts w:ascii="Times New Roman" w:eastAsia="MS Mincho" w:hAnsi="Times New Roman" w:cs="Times New Roman"/>
          <w:sz w:val="24"/>
          <w:szCs w:val="24"/>
          <w:lang w:val="de-DE" w:eastAsia="ja-JP"/>
        </w:rPr>
        <w:t xml:space="preserve"> </w:t>
      </w:r>
      <w:r w:rsidRPr="00FE704E">
        <w:rPr>
          <w:rFonts w:ascii="Times New Roman" w:eastAsia="MS Mincho" w:hAnsi="Times New Roman" w:cs="Times New Roman"/>
          <w:sz w:val="24"/>
          <w:szCs w:val="24"/>
          <w:lang w:val="de-DE" w:eastAsia="ja-JP"/>
        </w:rPr>
        <w:t>The assay was adapted to the 96 well microplate format. 10 µl of extracts in various concentrations were mixed with 20 µl Folin-Ciocalteu reagent (Sigma), 200 µl of H</w:t>
      </w:r>
      <w:r w:rsidRPr="00FE704E">
        <w:rPr>
          <w:rFonts w:ascii="Times New Roman" w:eastAsia="MS Mincho" w:hAnsi="Times New Roman" w:cs="Times New Roman"/>
          <w:sz w:val="24"/>
          <w:szCs w:val="24"/>
          <w:vertAlign w:val="subscript"/>
          <w:lang w:val="de-DE" w:eastAsia="ja-JP"/>
        </w:rPr>
        <w:t>2</w:t>
      </w:r>
      <w:r w:rsidRPr="00FE704E">
        <w:rPr>
          <w:rFonts w:ascii="Times New Roman" w:eastAsia="MS Mincho" w:hAnsi="Times New Roman" w:cs="Times New Roman"/>
          <w:sz w:val="24"/>
          <w:szCs w:val="24"/>
          <w:lang w:val="de-DE" w:eastAsia="ja-JP"/>
        </w:rPr>
        <w:t>O, and 100 µl of 15% Na</w:t>
      </w:r>
      <w:r w:rsidRPr="00FE704E">
        <w:rPr>
          <w:rFonts w:ascii="Times New Roman" w:eastAsia="MS Mincho" w:hAnsi="Times New Roman" w:cs="Times New Roman"/>
          <w:sz w:val="24"/>
          <w:szCs w:val="24"/>
          <w:vertAlign w:val="subscript"/>
          <w:lang w:val="de-DE" w:eastAsia="ja-JP"/>
        </w:rPr>
        <w:t>2</w:t>
      </w:r>
      <w:r w:rsidRPr="00FE704E">
        <w:rPr>
          <w:rFonts w:ascii="Times New Roman" w:eastAsia="MS Mincho" w:hAnsi="Times New Roman" w:cs="Times New Roman"/>
          <w:sz w:val="24"/>
          <w:szCs w:val="24"/>
          <w:lang w:val="de-DE" w:eastAsia="ja-JP"/>
        </w:rPr>
        <w:t>CO</w:t>
      </w:r>
      <w:r w:rsidRPr="00FE704E">
        <w:rPr>
          <w:rFonts w:ascii="Times New Roman" w:eastAsia="MS Mincho" w:hAnsi="Times New Roman" w:cs="Times New Roman"/>
          <w:sz w:val="24"/>
          <w:szCs w:val="24"/>
          <w:vertAlign w:val="subscript"/>
          <w:lang w:val="de-DE" w:eastAsia="ja-JP"/>
        </w:rPr>
        <w:t>3</w:t>
      </w:r>
      <w:r w:rsidRPr="00FE704E">
        <w:rPr>
          <w:rFonts w:ascii="Times New Roman" w:eastAsia="MS Mincho" w:hAnsi="Times New Roman" w:cs="Times New Roman"/>
          <w:sz w:val="24"/>
          <w:szCs w:val="24"/>
          <w:lang w:val="de-DE" w:eastAsia="ja-JP"/>
        </w:rPr>
        <w:t>, and the absorbance was measured at 765 nm after 2 h incubation at room temperature. Gallic acid was used as a standard and the total phenolics were expressed as mg GAE/g extract.</w:t>
      </w:r>
    </w:p>
    <w:p w:rsidR="000D7F9C" w:rsidRDefault="000D7F9C" w:rsidP="00552846">
      <w:pPr>
        <w:spacing w:after="0" w:line="360" w:lineRule="auto"/>
        <w:jc w:val="both"/>
        <w:rPr>
          <w:rFonts w:ascii="Times New Roman" w:eastAsia="MS Mincho" w:hAnsi="Times New Roman" w:cs="Times New Roman"/>
          <w:b/>
          <w:sz w:val="24"/>
          <w:szCs w:val="24"/>
          <w:lang w:val="en-US" w:eastAsia="tr-TR"/>
        </w:rPr>
      </w:pPr>
    </w:p>
    <w:p w:rsidR="00FE704E" w:rsidRPr="00552846" w:rsidRDefault="00ED0F65" w:rsidP="00552846">
      <w:pPr>
        <w:spacing w:after="0" w:line="480" w:lineRule="auto"/>
        <w:jc w:val="both"/>
        <w:rPr>
          <w:rFonts w:ascii="Times New Roman" w:eastAsia="MS Mincho" w:hAnsi="Times New Roman" w:cs="Times New Roman"/>
          <w:b/>
          <w:sz w:val="24"/>
          <w:szCs w:val="24"/>
          <w:lang w:val="en-US" w:eastAsia="tr-TR"/>
        </w:rPr>
      </w:pPr>
      <w:r w:rsidRPr="00552846">
        <w:rPr>
          <w:rFonts w:ascii="Times New Roman" w:eastAsia="MS Mincho" w:hAnsi="Times New Roman" w:cs="Times New Roman"/>
          <w:b/>
          <w:sz w:val="24"/>
          <w:szCs w:val="24"/>
          <w:lang w:val="en-US" w:eastAsia="tr-TR"/>
        </w:rPr>
        <w:t xml:space="preserve">2.7. </w:t>
      </w:r>
      <w:r w:rsidR="00FE704E" w:rsidRPr="00552846">
        <w:rPr>
          <w:rFonts w:ascii="Times New Roman" w:eastAsia="MS Mincho" w:hAnsi="Times New Roman" w:cs="Times New Roman"/>
          <w:b/>
          <w:sz w:val="24"/>
          <w:szCs w:val="24"/>
          <w:lang w:val="en-US" w:eastAsia="tr-TR"/>
        </w:rPr>
        <w:t xml:space="preserve">Quantitative determination of the total flavonoid contents of </w:t>
      </w:r>
      <w:r w:rsidR="00FE704E" w:rsidRPr="00552846">
        <w:rPr>
          <w:rFonts w:ascii="Times New Roman" w:eastAsia="MS Mincho" w:hAnsi="Times New Roman" w:cs="Times New Roman"/>
          <w:b/>
          <w:i/>
          <w:sz w:val="24"/>
          <w:szCs w:val="24"/>
          <w:lang w:val="en-US" w:eastAsia="tr-TR"/>
        </w:rPr>
        <w:t>Stachys subnuda</w:t>
      </w:r>
      <w:r w:rsidR="00FE704E" w:rsidRPr="00552846">
        <w:rPr>
          <w:rFonts w:ascii="Times New Roman" w:eastAsia="MS Mincho" w:hAnsi="Times New Roman" w:cs="Times New Roman"/>
          <w:b/>
          <w:sz w:val="24"/>
          <w:szCs w:val="24"/>
          <w:lang w:val="en-US" w:eastAsia="tr-TR"/>
        </w:rPr>
        <w:t xml:space="preserve"> extracts</w:t>
      </w:r>
    </w:p>
    <w:p w:rsidR="00FE704E" w:rsidRPr="00FE704E" w:rsidRDefault="00FE704E" w:rsidP="00552846">
      <w:pPr>
        <w:spacing w:after="0" w:line="360" w:lineRule="auto"/>
        <w:jc w:val="both"/>
        <w:rPr>
          <w:rFonts w:ascii="Times New Roman" w:eastAsia="MS Mincho" w:hAnsi="Times New Roman" w:cs="Times New Roman"/>
          <w:sz w:val="24"/>
          <w:szCs w:val="24"/>
          <w:lang w:val="en-US" w:eastAsia="tr-TR"/>
        </w:rPr>
      </w:pPr>
      <w:r w:rsidRPr="00FE704E">
        <w:rPr>
          <w:rFonts w:ascii="Times New Roman" w:eastAsia="MS Mincho" w:hAnsi="Times New Roman" w:cs="Times New Roman"/>
          <w:sz w:val="24"/>
          <w:szCs w:val="24"/>
          <w:lang w:val="en-US" w:eastAsia="tr-TR"/>
        </w:rPr>
        <w:t>Total flavonoid compound content of extracts was determined according to Zhang et al</w:t>
      </w:r>
      <w:r w:rsidR="000A4041">
        <w:rPr>
          <w:rFonts w:ascii="Times New Roman" w:eastAsia="MS Mincho" w:hAnsi="Times New Roman" w:cs="Times New Roman"/>
          <w:sz w:val="24"/>
          <w:szCs w:val="24"/>
          <w:lang w:val="en-US" w:eastAsia="tr-TR"/>
        </w:rPr>
        <w:t>.</w:t>
      </w:r>
      <w:r w:rsidR="00857FEA" w:rsidRPr="00424609">
        <w:rPr>
          <w:rFonts w:ascii="Times New Roman" w:eastAsia="MS Mincho" w:hAnsi="Times New Roman" w:cs="Times New Roman"/>
          <w:sz w:val="24"/>
          <w:szCs w:val="24"/>
          <w:vertAlign w:val="superscript"/>
          <w:lang w:val="de-DE" w:eastAsia="ja-JP"/>
        </w:rPr>
        <w:t>13</w:t>
      </w:r>
      <w:r w:rsidR="00424609">
        <w:rPr>
          <w:rFonts w:ascii="Times New Roman" w:eastAsia="MS Mincho" w:hAnsi="Times New Roman" w:cs="Times New Roman"/>
          <w:sz w:val="24"/>
          <w:szCs w:val="24"/>
          <w:vertAlign w:val="superscript"/>
          <w:lang w:val="de-DE" w:eastAsia="ja-JP"/>
        </w:rPr>
        <w:t xml:space="preserve"> </w:t>
      </w:r>
      <w:r w:rsidRPr="00FE704E">
        <w:rPr>
          <w:rFonts w:ascii="Times New Roman" w:eastAsia="MS Mincho" w:hAnsi="Times New Roman" w:cs="Times New Roman"/>
          <w:sz w:val="24"/>
          <w:szCs w:val="24"/>
          <w:lang w:val="de-DE" w:eastAsia="ja-JP"/>
        </w:rPr>
        <w:t>The assay was adapted to the 96 well microplate format.</w:t>
      </w:r>
      <w:r w:rsidRPr="00FE704E">
        <w:rPr>
          <w:rFonts w:ascii="Times New Roman" w:eastAsia="MS Mincho" w:hAnsi="Times New Roman" w:cs="Times New Roman"/>
          <w:sz w:val="24"/>
          <w:szCs w:val="24"/>
          <w:lang w:val="en-US" w:eastAsia="tr-TR"/>
        </w:rPr>
        <w:t xml:space="preserve"> </w:t>
      </w:r>
      <w:r w:rsidRPr="00FE704E">
        <w:rPr>
          <w:rFonts w:ascii="Times New Roman" w:eastAsia="MS Mincho" w:hAnsi="Times New Roman" w:cs="Times New Roman"/>
          <w:sz w:val="24"/>
          <w:szCs w:val="24"/>
          <w:lang w:val="de-DE" w:eastAsia="ja-JP"/>
        </w:rPr>
        <w:t>25 µl of extracts in various concentrations were mixed with 125 µl of H</w:t>
      </w:r>
      <w:r w:rsidRPr="00FE704E">
        <w:rPr>
          <w:rFonts w:ascii="Times New Roman" w:eastAsia="MS Mincho" w:hAnsi="Times New Roman" w:cs="Times New Roman"/>
          <w:sz w:val="24"/>
          <w:szCs w:val="24"/>
          <w:vertAlign w:val="subscript"/>
          <w:lang w:val="de-DE" w:eastAsia="ja-JP"/>
        </w:rPr>
        <w:t>2</w:t>
      </w:r>
      <w:r w:rsidRPr="00FE704E">
        <w:rPr>
          <w:rFonts w:ascii="Times New Roman" w:eastAsia="MS Mincho" w:hAnsi="Times New Roman" w:cs="Times New Roman"/>
          <w:sz w:val="24"/>
          <w:szCs w:val="24"/>
          <w:lang w:val="de-DE" w:eastAsia="ja-JP"/>
        </w:rPr>
        <w:t>O, and 7.5 µl of 5% NaNO</w:t>
      </w:r>
      <w:r w:rsidRPr="00FE704E">
        <w:rPr>
          <w:rFonts w:ascii="Times New Roman" w:eastAsia="MS Mincho" w:hAnsi="Times New Roman" w:cs="Times New Roman"/>
          <w:sz w:val="24"/>
          <w:szCs w:val="24"/>
          <w:vertAlign w:val="subscript"/>
          <w:lang w:val="de-DE" w:eastAsia="ja-JP"/>
        </w:rPr>
        <w:t>2</w:t>
      </w:r>
      <w:r w:rsidRPr="00FE704E">
        <w:rPr>
          <w:rFonts w:ascii="Times New Roman" w:eastAsia="MS Mincho" w:hAnsi="Times New Roman" w:cs="Times New Roman"/>
          <w:sz w:val="24"/>
          <w:szCs w:val="24"/>
          <w:lang w:val="en-US" w:eastAsia="tr-TR"/>
        </w:rPr>
        <w:t>.</w:t>
      </w:r>
      <w:r w:rsidRPr="00FE704E">
        <w:rPr>
          <w:rFonts w:ascii="Times New Roman" w:eastAsia="MS Mincho" w:hAnsi="Times New Roman" w:cs="Times New Roman"/>
          <w:sz w:val="24"/>
          <w:szCs w:val="24"/>
          <w:lang w:val="de-DE" w:eastAsia="ja-JP"/>
        </w:rPr>
        <w:t xml:space="preserve"> After 6 min, 15 µl of 10% AlCl</w:t>
      </w:r>
      <w:r w:rsidRPr="00FE704E">
        <w:rPr>
          <w:rFonts w:ascii="Times New Roman" w:eastAsia="MS Mincho" w:hAnsi="Times New Roman" w:cs="Times New Roman"/>
          <w:sz w:val="24"/>
          <w:szCs w:val="24"/>
          <w:vertAlign w:val="subscript"/>
          <w:lang w:val="de-DE" w:eastAsia="ja-JP"/>
        </w:rPr>
        <w:t xml:space="preserve">3 </w:t>
      </w:r>
      <w:r w:rsidRPr="00FE704E">
        <w:rPr>
          <w:rFonts w:ascii="Times New Roman" w:eastAsia="MS Mincho" w:hAnsi="Times New Roman" w:cs="Times New Roman"/>
          <w:sz w:val="24"/>
          <w:szCs w:val="24"/>
          <w:lang w:val="de-DE" w:eastAsia="ja-JP"/>
        </w:rPr>
        <w:t>solution was added and incubated for 5 min, followed by the addition of 50 µl of 1 M NaOH solution. Distilled water was added to bring the total volume to 250 µl, and the absorbance was immediately measured at 510 nm using a Shimadzu UV-1800 spectrometer. Catechin was used as a standard and total flavonoid content was expressed as mg CE/g plant extract.</w:t>
      </w:r>
    </w:p>
    <w:p w:rsidR="00552846" w:rsidRDefault="00552846" w:rsidP="00552846">
      <w:pPr>
        <w:spacing w:after="0" w:line="360" w:lineRule="auto"/>
        <w:jc w:val="both"/>
        <w:rPr>
          <w:rFonts w:ascii="Times New Roman" w:eastAsia="MS Mincho" w:hAnsi="Times New Roman" w:cs="Times New Roman"/>
          <w:b/>
          <w:sz w:val="24"/>
          <w:szCs w:val="24"/>
          <w:lang w:val="en-US" w:eastAsia="tr-TR"/>
        </w:rPr>
      </w:pPr>
    </w:p>
    <w:p w:rsidR="00FE704E" w:rsidRPr="00552846" w:rsidRDefault="00ED0F65" w:rsidP="00552846">
      <w:pPr>
        <w:spacing w:after="0" w:line="480" w:lineRule="auto"/>
        <w:jc w:val="both"/>
        <w:rPr>
          <w:rFonts w:ascii="Times New Roman" w:eastAsia="MS Mincho" w:hAnsi="Times New Roman" w:cs="Times New Roman"/>
          <w:b/>
          <w:sz w:val="24"/>
          <w:szCs w:val="24"/>
          <w:lang w:val="en-US" w:eastAsia="tr-TR"/>
        </w:rPr>
      </w:pPr>
      <w:r w:rsidRPr="00552846">
        <w:rPr>
          <w:rFonts w:ascii="Times New Roman" w:eastAsia="MS Mincho" w:hAnsi="Times New Roman" w:cs="Times New Roman"/>
          <w:b/>
          <w:sz w:val="24"/>
          <w:szCs w:val="24"/>
          <w:lang w:val="en-US" w:eastAsia="tr-TR"/>
        </w:rPr>
        <w:t xml:space="preserve">2.8. </w:t>
      </w:r>
      <w:r w:rsidR="00FE704E" w:rsidRPr="00552846">
        <w:rPr>
          <w:rFonts w:ascii="Times New Roman" w:eastAsia="MS Mincho" w:hAnsi="Times New Roman" w:cs="Times New Roman"/>
          <w:b/>
          <w:sz w:val="24"/>
          <w:szCs w:val="24"/>
          <w:lang w:val="en-US" w:eastAsia="tr-TR"/>
        </w:rPr>
        <w:t>Isolation of active compounds</w:t>
      </w:r>
    </w:p>
    <w:p w:rsidR="00FE704E" w:rsidRPr="00FE704E" w:rsidRDefault="00FE704E" w:rsidP="00552846">
      <w:pPr>
        <w:spacing w:after="0" w:line="360" w:lineRule="auto"/>
        <w:jc w:val="both"/>
        <w:rPr>
          <w:rFonts w:ascii="Times New Roman" w:eastAsia="MS Mincho" w:hAnsi="Times New Roman" w:cs="Times New Roman"/>
          <w:sz w:val="24"/>
          <w:szCs w:val="24"/>
          <w:lang w:val="en-US" w:eastAsia="tr-TR"/>
        </w:rPr>
      </w:pPr>
      <w:r w:rsidRPr="00FE704E">
        <w:rPr>
          <w:rFonts w:ascii="Times New Roman" w:eastAsia="MS Mincho" w:hAnsi="Times New Roman" w:cs="Times New Roman"/>
          <w:sz w:val="24"/>
          <w:szCs w:val="24"/>
          <w:lang w:val="en-US" w:eastAsia="tr-TR"/>
        </w:rPr>
        <w:t>In antioxidant activity experiments, ethyl acetate extract showed the best antioxidant activity among all extracts. Therefore, ethyl acetate extract was chosen for isolation. The ethyl acetate extract (2.02 g) was fractionated by CC on silica gel, using a gradient system of CHCl</w:t>
      </w:r>
      <w:r w:rsidRPr="00FE704E">
        <w:rPr>
          <w:rFonts w:ascii="Times New Roman" w:eastAsia="MS Mincho" w:hAnsi="Times New Roman" w:cs="Times New Roman"/>
          <w:sz w:val="24"/>
          <w:szCs w:val="24"/>
          <w:vertAlign w:val="subscript"/>
          <w:lang w:val="en-US" w:eastAsia="tr-TR"/>
        </w:rPr>
        <w:t>3</w:t>
      </w:r>
      <w:r w:rsidRPr="00FE704E">
        <w:rPr>
          <w:rFonts w:ascii="Times New Roman" w:eastAsia="MS Mincho" w:hAnsi="Times New Roman" w:cs="Times New Roman"/>
          <w:sz w:val="24"/>
          <w:szCs w:val="24"/>
          <w:lang w:val="en-US" w:eastAsia="tr-TR"/>
        </w:rPr>
        <w:t>/EtOAc/CH</w:t>
      </w:r>
      <w:r w:rsidRPr="00FE704E">
        <w:rPr>
          <w:rFonts w:ascii="Times New Roman" w:eastAsia="MS Mincho" w:hAnsi="Times New Roman" w:cs="Times New Roman"/>
          <w:sz w:val="24"/>
          <w:szCs w:val="24"/>
          <w:vertAlign w:val="subscript"/>
          <w:lang w:val="en-US" w:eastAsia="tr-TR"/>
        </w:rPr>
        <w:t>3</w:t>
      </w:r>
      <w:r w:rsidRPr="00FE704E">
        <w:rPr>
          <w:rFonts w:ascii="Times New Roman" w:eastAsia="MS Mincho" w:hAnsi="Times New Roman" w:cs="Times New Roman"/>
          <w:sz w:val="24"/>
          <w:szCs w:val="24"/>
          <w:lang w:val="en-US" w:eastAsia="tr-TR"/>
        </w:rPr>
        <w:t xml:space="preserve">OH to yield twenty five fractions. Fractions showing similar TLC profiles were combined (F7-F8: 1.00 g, F9-F10: 0.46 g, F11-F13: 0.20 g, F14-F18: 0.15 g, F19-F22: </w:t>
      </w:r>
      <w:r w:rsidRPr="00FE704E">
        <w:rPr>
          <w:rFonts w:ascii="Times New Roman" w:eastAsia="MS Mincho" w:hAnsi="Times New Roman" w:cs="Times New Roman"/>
          <w:sz w:val="24"/>
          <w:szCs w:val="24"/>
          <w:lang w:val="en-US" w:eastAsia="tr-TR"/>
        </w:rPr>
        <w:lastRenderedPageBreak/>
        <w:t>0.06 g,  F23-F25: 0,04 g) and dried under rotary evaporator. DPPH activity test was performed on these fractions. It has been continued the isolation with F7-F8, having the highest DPPH radical scavenging activity and the most intense compound content on TLC among all fractions [DPPH radical inhibition rate at concentration of 10 µg/mL: 47% (F7-F8), 22% (F9-F10), 16% (F11-F13), 44% (F14-F18), 32% (F19-F22), 31% (F23-F25)]. F7-F8 (1,0 g) was repeatedly chromatographed on a Sephadex LH-20 column, eluted with MeOH and then combined sub-fractions was re-chromatographed by preparative TLC with CHCl</w:t>
      </w:r>
      <w:r w:rsidRPr="00FE704E">
        <w:rPr>
          <w:rFonts w:ascii="Times New Roman" w:eastAsia="MS Mincho" w:hAnsi="Times New Roman" w:cs="Times New Roman"/>
          <w:sz w:val="24"/>
          <w:szCs w:val="24"/>
          <w:vertAlign w:val="subscript"/>
          <w:lang w:val="en-US" w:eastAsia="tr-TR"/>
        </w:rPr>
        <w:t>3</w:t>
      </w:r>
      <w:r w:rsidRPr="00FE704E">
        <w:rPr>
          <w:rFonts w:ascii="Times New Roman" w:eastAsia="MS Mincho" w:hAnsi="Times New Roman" w:cs="Times New Roman"/>
          <w:sz w:val="24"/>
          <w:szCs w:val="24"/>
          <w:lang w:val="en-US" w:eastAsia="tr-TR"/>
        </w:rPr>
        <w:t>: MeOH: H</w:t>
      </w:r>
      <w:r w:rsidRPr="00FE704E">
        <w:rPr>
          <w:rFonts w:ascii="Times New Roman" w:eastAsia="MS Mincho" w:hAnsi="Times New Roman" w:cs="Times New Roman"/>
          <w:sz w:val="24"/>
          <w:szCs w:val="24"/>
          <w:vertAlign w:val="subscript"/>
          <w:lang w:val="en-US" w:eastAsia="tr-TR"/>
        </w:rPr>
        <w:t>2</w:t>
      </w:r>
      <w:r w:rsidRPr="00FE704E">
        <w:rPr>
          <w:rFonts w:ascii="Times New Roman" w:eastAsia="MS Mincho" w:hAnsi="Times New Roman" w:cs="Times New Roman"/>
          <w:sz w:val="24"/>
          <w:szCs w:val="24"/>
          <w:lang w:val="en-US" w:eastAsia="tr-TR"/>
        </w:rPr>
        <w:t xml:space="preserve">O (4:1:2 drops) to give </w:t>
      </w:r>
      <w:r w:rsidRPr="00FE704E">
        <w:rPr>
          <w:rFonts w:ascii="Times New Roman" w:eastAsia="MS Mincho" w:hAnsi="Times New Roman" w:cs="Times New Roman"/>
          <w:b/>
          <w:sz w:val="24"/>
          <w:szCs w:val="24"/>
          <w:lang w:val="en-US" w:eastAsia="tr-TR"/>
        </w:rPr>
        <w:t>compound 1</w:t>
      </w:r>
      <w:r w:rsidRPr="00FE704E">
        <w:rPr>
          <w:rFonts w:ascii="Times New Roman" w:eastAsia="MS Mincho" w:hAnsi="Times New Roman" w:cs="Times New Roman"/>
          <w:sz w:val="24"/>
          <w:szCs w:val="24"/>
          <w:lang w:val="en-US" w:eastAsia="tr-TR"/>
        </w:rPr>
        <w:t xml:space="preserve"> (32 mg) and </w:t>
      </w:r>
      <w:r w:rsidRPr="00FE704E">
        <w:rPr>
          <w:rFonts w:ascii="Times New Roman" w:eastAsia="MS Mincho" w:hAnsi="Times New Roman" w:cs="Times New Roman"/>
          <w:b/>
          <w:sz w:val="24"/>
          <w:szCs w:val="24"/>
          <w:lang w:val="en-US" w:eastAsia="tr-TR"/>
        </w:rPr>
        <w:t>compound 2</w:t>
      </w:r>
      <w:r w:rsidRPr="00FE704E">
        <w:rPr>
          <w:rFonts w:ascii="Times New Roman" w:eastAsia="MS Mincho" w:hAnsi="Times New Roman" w:cs="Times New Roman"/>
          <w:sz w:val="24"/>
          <w:szCs w:val="24"/>
          <w:lang w:val="en-US" w:eastAsia="tr-TR"/>
        </w:rPr>
        <w:t xml:space="preserve"> (43.6 mg) (Figure 1, Detailed spectral data is included in supporting information). </w:t>
      </w:r>
    </w:p>
    <w:p w:rsidR="00522DA8" w:rsidRDefault="00724D30" w:rsidP="00552846">
      <w:pPr>
        <w:spacing w:after="0" w:line="360" w:lineRule="auto"/>
        <w:ind w:right="-28"/>
        <w:jc w:val="both"/>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noProof/>
          <w:sz w:val="24"/>
          <w:szCs w:val="24"/>
          <w:lang w:eastAsia="tr-TR"/>
        </w:rPr>
        <w:drawing>
          <wp:anchor distT="0" distB="0" distL="114300" distR="114300" simplePos="0" relativeHeight="251658240" behindDoc="0" locked="0" layoutInCell="1" allowOverlap="1">
            <wp:simplePos x="0" y="0"/>
            <wp:positionH relativeFrom="column">
              <wp:posOffset>14713</wp:posOffset>
            </wp:positionH>
            <wp:positionV relativeFrom="paragraph">
              <wp:posOffset>81016</wp:posOffset>
            </wp:positionV>
            <wp:extent cx="2879725" cy="751840"/>
            <wp:effectExtent l="0" t="0" r="0" b="0"/>
            <wp:wrapSquare wrapText="bothSides"/>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Figure-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79725" cy="751840"/>
                    </a:xfrm>
                    <a:prstGeom prst="rect">
                      <a:avLst/>
                    </a:prstGeom>
                  </pic:spPr>
                </pic:pic>
              </a:graphicData>
            </a:graphic>
            <wp14:sizeRelH relativeFrom="page">
              <wp14:pctWidth>0</wp14:pctWidth>
            </wp14:sizeRelH>
            <wp14:sizeRelV relativeFrom="page">
              <wp14:pctHeight>0</wp14:pctHeight>
            </wp14:sizeRelV>
          </wp:anchor>
        </w:drawing>
      </w:r>
    </w:p>
    <w:p w:rsidR="009633D7" w:rsidRDefault="009633D7" w:rsidP="00552846">
      <w:pPr>
        <w:spacing w:after="0" w:line="360" w:lineRule="auto"/>
        <w:ind w:right="-28"/>
        <w:jc w:val="both"/>
        <w:rPr>
          <w:rFonts w:ascii="Times New Roman" w:eastAsia="Times New Roman" w:hAnsi="Times New Roman" w:cs="Times New Roman"/>
          <w:b/>
          <w:bCs/>
          <w:sz w:val="24"/>
          <w:szCs w:val="24"/>
          <w:lang w:val="en-US" w:eastAsia="ru-RU"/>
        </w:rPr>
      </w:pPr>
    </w:p>
    <w:p w:rsidR="001F5EEE" w:rsidRDefault="001F5EEE" w:rsidP="00552846">
      <w:pPr>
        <w:spacing w:after="0" w:line="360" w:lineRule="auto"/>
        <w:ind w:right="-28"/>
        <w:jc w:val="both"/>
        <w:rPr>
          <w:rFonts w:ascii="Times New Roman" w:eastAsia="Times New Roman" w:hAnsi="Times New Roman" w:cs="Times New Roman"/>
          <w:b/>
          <w:bCs/>
          <w:sz w:val="24"/>
          <w:szCs w:val="24"/>
          <w:lang w:val="en-US" w:eastAsia="ru-RU"/>
        </w:rPr>
      </w:pPr>
    </w:p>
    <w:p w:rsidR="00522DA8" w:rsidRPr="00522DA8" w:rsidRDefault="00522DA8" w:rsidP="00522DA8">
      <w:pPr>
        <w:pStyle w:val="CB-BodyText"/>
        <w:spacing w:line="480" w:lineRule="auto"/>
        <w:jc w:val="both"/>
        <w:rPr>
          <w:rFonts w:ascii="Times New Roman" w:hAnsi="Times New Roman"/>
          <w:b/>
          <w:sz w:val="12"/>
          <w:szCs w:val="12"/>
        </w:rPr>
      </w:pPr>
    </w:p>
    <w:p w:rsidR="00522DA8" w:rsidRPr="00922A3F" w:rsidRDefault="00522DA8" w:rsidP="00522DA8">
      <w:pPr>
        <w:pStyle w:val="CB-BodyText"/>
        <w:spacing w:line="480" w:lineRule="auto"/>
        <w:jc w:val="both"/>
        <w:rPr>
          <w:rFonts w:ascii="Times New Roman" w:hAnsi="Times New Roman"/>
          <w:i/>
          <w:sz w:val="24"/>
        </w:rPr>
      </w:pPr>
      <w:r w:rsidRPr="00F94AE6">
        <w:rPr>
          <w:rFonts w:ascii="Times New Roman" w:hAnsi="Times New Roman"/>
          <w:b/>
          <w:sz w:val="24"/>
        </w:rPr>
        <w:t>Figure 1.</w:t>
      </w:r>
      <w:r w:rsidRPr="00F94AE6">
        <w:rPr>
          <w:rFonts w:ascii="Times New Roman" w:hAnsi="Times New Roman"/>
          <w:sz w:val="24"/>
        </w:rPr>
        <w:t xml:space="preserve"> Chemical structures of </w:t>
      </w:r>
      <w:r>
        <w:rPr>
          <w:rFonts w:ascii="Times New Roman" w:hAnsi="Times New Roman"/>
          <w:sz w:val="24"/>
        </w:rPr>
        <w:t xml:space="preserve">major </w:t>
      </w:r>
      <w:r w:rsidRPr="00F94AE6">
        <w:rPr>
          <w:rFonts w:ascii="Times New Roman" w:hAnsi="Times New Roman"/>
          <w:sz w:val="24"/>
        </w:rPr>
        <w:t xml:space="preserve">compounds isolated from </w:t>
      </w:r>
      <w:r w:rsidRPr="00F94AE6">
        <w:rPr>
          <w:rFonts w:ascii="Times New Roman" w:hAnsi="Times New Roman"/>
          <w:i/>
          <w:sz w:val="24"/>
        </w:rPr>
        <w:t>S. subnuda</w:t>
      </w:r>
    </w:p>
    <w:p w:rsidR="009633D7" w:rsidRDefault="009633D7" w:rsidP="00552846">
      <w:pPr>
        <w:spacing w:after="0" w:line="480" w:lineRule="auto"/>
        <w:ind w:right="-28"/>
        <w:jc w:val="both"/>
        <w:rPr>
          <w:rFonts w:ascii="Times New Roman" w:eastAsia="Times New Roman" w:hAnsi="Times New Roman" w:cs="Times New Roman"/>
          <w:b/>
          <w:bCs/>
          <w:sz w:val="24"/>
          <w:szCs w:val="24"/>
          <w:lang w:val="en-US" w:eastAsia="ru-RU"/>
        </w:rPr>
      </w:pPr>
    </w:p>
    <w:p w:rsidR="00FE704E" w:rsidRPr="00552846" w:rsidRDefault="00ED0F65" w:rsidP="00552846">
      <w:pPr>
        <w:spacing w:after="0" w:line="480" w:lineRule="auto"/>
        <w:ind w:right="-28"/>
        <w:jc w:val="both"/>
        <w:rPr>
          <w:rFonts w:ascii="Times New Roman" w:eastAsia="Times New Roman" w:hAnsi="Times New Roman" w:cs="Times New Roman"/>
          <w:b/>
          <w:bCs/>
          <w:sz w:val="24"/>
          <w:szCs w:val="24"/>
          <w:lang w:val="en-US" w:eastAsia="ru-RU"/>
        </w:rPr>
      </w:pPr>
      <w:r w:rsidRPr="00552846">
        <w:rPr>
          <w:rFonts w:ascii="Times New Roman" w:eastAsia="Times New Roman" w:hAnsi="Times New Roman" w:cs="Times New Roman"/>
          <w:b/>
          <w:bCs/>
          <w:sz w:val="24"/>
          <w:szCs w:val="24"/>
          <w:lang w:val="en-US" w:eastAsia="ru-RU"/>
        </w:rPr>
        <w:t xml:space="preserve">2.9. </w:t>
      </w:r>
      <w:r w:rsidR="00FE704E" w:rsidRPr="00552846">
        <w:rPr>
          <w:rFonts w:ascii="Times New Roman" w:eastAsia="Times New Roman" w:hAnsi="Times New Roman" w:cs="Times New Roman"/>
          <w:b/>
          <w:bCs/>
          <w:sz w:val="24"/>
          <w:szCs w:val="24"/>
          <w:lang w:val="en-US" w:eastAsia="ru-RU"/>
        </w:rPr>
        <w:t>LC-MS/MS analysis</w:t>
      </w:r>
    </w:p>
    <w:p w:rsidR="00FE704E" w:rsidRPr="00FE704E" w:rsidRDefault="00FE704E" w:rsidP="00552846">
      <w:pPr>
        <w:spacing w:after="0" w:line="360" w:lineRule="auto"/>
        <w:ind w:right="-28"/>
        <w:jc w:val="both"/>
        <w:rPr>
          <w:rFonts w:ascii="Times New Roman" w:eastAsia="Times New Roman" w:hAnsi="Times New Roman" w:cs="Times New Roman"/>
          <w:sz w:val="24"/>
          <w:szCs w:val="24"/>
          <w:lang w:val="ru-RU" w:eastAsia="ru-RU"/>
        </w:rPr>
      </w:pPr>
      <w:r w:rsidRPr="00FE704E">
        <w:rPr>
          <w:rFonts w:ascii="Times New Roman" w:eastAsia="Times New Roman" w:hAnsi="Times New Roman" w:cs="Times New Roman"/>
          <w:sz w:val="24"/>
          <w:szCs w:val="24"/>
          <w:lang w:val="ru-RU" w:eastAsia="ru-RU"/>
        </w:rPr>
        <w:t>LC-MS/MS analysis w</w:t>
      </w:r>
      <w:r w:rsidRPr="00FE704E">
        <w:rPr>
          <w:rFonts w:ascii="Times New Roman" w:eastAsia="Times New Roman" w:hAnsi="Times New Roman" w:cs="Times New Roman"/>
          <w:sz w:val="24"/>
          <w:szCs w:val="24"/>
          <w:lang w:eastAsia="ru-RU"/>
        </w:rPr>
        <w:t>as</w:t>
      </w:r>
      <w:r w:rsidRPr="00FE704E">
        <w:rPr>
          <w:rFonts w:ascii="Times New Roman" w:eastAsia="Times New Roman" w:hAnsi="Times New Roman" w:cs="Times New Roman"/>
          <w:sz w:val="24"/>
          <w:szCs w:val="24"/>
          <w:lang w:val="ru-RU" w:eastAsia="ru-RU"/>
        </w:rPr>
        <w:t xml:space="preserve"> </w:t>
      </w:r>
      <w:r w:rsidRPr="00FE704E">
        <w:rPr>
          <w:rFonts w:ascii="Times New Roman" w:eastAsia="Times New Roman" w:hAnsi="Times New Roman" w:cs="Times New Roman"/>
          <w:sz w:val="24"/>
          <w:szCs w:val="24"/>
          <w:lang w:eastAsia="ru-RU"/>
        </w:rPr>
        <w:t>carried out</w:t>
      </w:r>
      <w:r w:rsidRPr="00FE704E">
        <w:rPr>
          <w:rFonts w:ascii="Times New Roman" w:eastAsia="Times New Roman" w:hAnsi="Times New Roman" w:cs="Times New Roman"/>
          <w:sz w:val="24"/>
          <w:szCs w:val="24"/>
          <w:lang w:val="ru-RU" w:eastAsia="ru-RU"/>
        </w:rPr>
        <w:t xml:space="preserve"> using a</w:t>
      </w:r>
      <w:r w:rsidRPr="00FE704E">
        <w:rPr>
          <w:rFonts w:ascii="Times New Roman" w:eastAsia="Times New Roman" w:hAnsi="Times New Roman" w:cs="Times New Roman"/>
          <w:sz w:val="24"/>
          <w:szCs w:val="24"/>
          <w:lang w:eastAsia="ru-RU"/>
        </w:rPr>
        <w:t>n</w:t>
      </w:r>
      <w:r w:rsidRPr="00FE704E">
        <w:rPr>
          <w:rFonts w:ascii="Times New Roman" w:eastAsia="Times New Roman" w:hAnsi="Times New Roman" w:cs="Times New Roman"/>
          <w:sz w:val="24"/>
          <w:szCs w:val="24"/>
          <w:lang w:val="ru-RU" w:eastAsia="ru-RU"/>
        </w:rPr>
        <w:t xml:space="preserve"> Absciex 3200 Q trap MS/MS dedector. Experiments were performed with a Shimadzu 20A HPLC system coupled to an Applied Biosystems 3200 Q-Trap LC- MS/MS instrument equipped with an ESI source operating in negative ion mode. </w:t>
      </w:r>
      <w:r w:rsidRPr="00FE704E">
        <w:rPr>
          <w:rFonts w:ascii="Times New Roman" w:eastAsia="Times New Roman" w:hAnsi="Times New Roman" w:cs="Times New Roman"/>
          <w:sz w:val="24"/>
          <w:szCs w:val="24"/>
          <w:lang w:eastAsia="ru-RU"/>
        </w:rPr>
        <w:t>For the chromatographic s</w:t>
      </w:r>
      <w:r w:rsidRPr="00FE704E">
        <w:rPr>
          <w:rFonts w:ascii="Times New Roman" w:eastAsia="Times New Roman" w:hAnsi="Times New Roman" w:cs="Times New Roman"/>
          <w:sz w:val="24"/>
          <w:szCs w:val="24"/>
          <w:lang w:val="ru-RU" w:eastAsia="ru-RU"/>
        </w:rPr>
        <w:t>eparation</w:t>
      </w:r>
      <w:r w:rsidRPr="00FE704E">
        <w:rPr>
          <w:rFonts w:ascii="Times New Roman" w:eastAsia="Times New Roman" w:hAnsi="Times New Roman" w:cs="Times New Roman"/>
          <w:sz w:val="24"/>
          <w:szCs w:val="24"/>
          <w:lang w:eastAsia="ru-RU"/>
        </w:rPr>
        <w:t>,</w:t>
      </w:r>
      <w:r w:rsidRPr="00FE704E">
        <w:rPr>
          <w:rFonts w:ascii="Times New Roman" w:eastAsia="Times New Roman" w:hAnsi="Times New Roman" w:cs="Times New Roman"/>
          <w:sz w:val="24"/>
          <w:szCs w:val="24"/>
          <w:lang w:val="ru-RU" w:eastAsia="ru-RU"/>
        </w:rPr>
        <w:t xml:space="preserve"> ODS 150 × 4.6 mm, i.d., </w:t>
      </w:r>
      <w:r w:rsidRPr="00FE704E">
        <w:rPr>
          <w:rFonts w:ascii="Times New Roman" w:eastAsia="Times New Roman" w:hAnsi="Times New Roman" w:cs="Times New Roman"/>
          <w:sz w:val="24"/>
          <w:szCs w:val="24"/>
          <w:lang w:eastAsia="ru-RU"/>
        </w:rPr>
        <w:t>3</w:t>
      </w:r>
      <w:r w:rsidRPr="00FE704E">
        <w:rPr>
          <w:rFonts w:ascii="Times New Roman" w:eastAsia="Times New Roman" w:hAnsi="Times New Roman" w:cs="Times New Roman"/>
          <w:sz w:val="24"/>
          <w:szCs w:val="24"/>
          <w:lang w:val="ru-RU" w:eastAsia="ru-RU"/>
        </w:rPr>
        <w:t xml:space="preserve"> µm particle size, octadecyl silica gel analytical column operating at 40º C </w:t>
      </w:r>
      <w:r w:rsidRPr="00FE704E">
        <w:rPr>
          <w:rFonts w:ascii="Times New Roman" w:eastAsia="Times New Roman" w:hAnsi="Times New Roman" w:cs="Times New Roman"/>
          <w:sz w:val="24"/>
          <w:szCs w:val="24"/>
          <w:lang w:eastAsia="ru-RU"/>
        </w:rPr>
        <w:t>has been used</w:t>
      </w:r>
      <w:r w:rsidRPr="00FE704E">
        <w:rPr>
          <w:rFonts w:ascii="Times New Roman" w:eastAsia="Times New Roman" w:hAnsi="Times New Roman" w:cs="Times New Roman"/>
          <w:sz w:val="24"/>
          <w:szCs w:val="24"/>
          <w:lang w:val="ru-RU" w:eastAsia="ru-RU"/>
        </w:rPr>
        <w:t>. The solvent</w:t>
      </w:r>
      <w:r w:rsidRPr="00FE704E">
        <w:rPr>
          <w:rFonts w:ascii="Times New Roman" w:eastAsia="Times New Roman" w:hAnsi="Times New Roman" w:cs="Times New Roman"/>
          <w:sz w:val="24"/>
          <w:szCs w:val="24"/>
          <w:lang w:eastAsia="ru-RU"/>
        </w:rPr>
        <w:t xml:space="preserve"> </w:t>
      </w:r>
      <w:r w:rsidRPr="00FE704E">
        <w:rPr>
          <w:rFonts w:ascii="Times New Roman" w:eastAsia="Times New Roman" w:hAnsi="Times New Roman" w:cs="Times New Roman"/>
          <w:sz w:val="24"/>
          <w:szCs w:val="24"/>
          <w:lang w:val="ru-RU" w:eastAsia="ru-RU"/>
        </w:rPr>
        <w:t>flow rate was maintained at 0.</w:t>
      </w:r>
      <w:r w:rsidRPr="00FE704E">
        <w:rPr>
          <w:rFonts w:ascii="Times New Roman" w:eastAsia="Times New Roman" w:hAnsi="Times New Roman" w:cs="Times New Roman"/>
          <w:sz w:val="24"/>
          <w:szCs w:val="24"/>
          <w:lang w:eastAsia="ru-RU"/>
        </w:rPr>
        <w:t>5</w:t>
      </w:r>
      <w:r w:rsidRPr="00FE704E">
        <w:rPr>
          <w:rFonts w:ascii="Times New Roman" w:eastAsia="Times New Roman" w:hAnsi="Times New Roman" w:cs="Times New Roman"/>
          <w:sz w:val="24"/>
          <w:szCs w:val="24"/>
          <w:lang w:val="ru-RU" w:eastAsia="ru-RU"/>
        </w:rPr>
        <w:t xml:space="preserve"> mL/min.</w:t>
      </w:r>
      <w:r w:rsidRPr="00FE704E">
        <w:rPr>
          <w:rFonts w:ascii="Times New Roman" w:eastAsia="Times New Roman" w:hAnsi="Times New Roman" w:cs="Times New Roman"/>
          <w:sz w:val="24"/>
          <w:szCs w:val="24"/>
          <w:lang w:eastAsia="ru-RU"/>
        </w:rPr>
        <w:t xml:space="preserve"> Detection was carried out with PDA detector</w:t>
      </w:r>
      <w:r w:rsidRPr="00FE704E">
        <w:rPr>
          <w:rFonts w:ascii="Times New Roman" w:eastAsia="Times New Roman" w:hAnsi="Times New Roman" w:cs="Times New Roman"/>
          <w:sz w:val="24"/>
          <w:szCs w:val="24"/>
          <w:lang w:val="ru-RU" w:eastAsia="ru-RU"/>
        </w:rPr>
        <w:t>. The elution gradient</w:t>
      </w:r>
      <w:r w:rsidRPr="00FE704E">
        <w:rPr>
          <w:rFonts w:ascii="Times New Roman" w:eastAsia="Times New Roman" w:hAnsi="Times New Roman" w:cs="Times New Roman"/>
          <w:sz w:val="24"/>
          <w:szCs w:val="24"/>
          <w:lang w:eastAsia="ru-RU"/>
        </w:rPr>
        <w:t xml:space="preserve"> </w:t>
      </w:r>
      <w:r w:rsidRPr="00FE704E">
        <w:rPr>
          <w:rFonts w:ascii="Times New Roman" w:eastAsia="Times New Roman" w:hAnsi="Times New Roman" w:cs="Times New Roman"/>
          <w:sz w:val="24"/>
          <w:szCs w:val="24"/>
          <w:lang w:val="ru-RU" w:eastAsia="ru-RU"/>
        </w:rPr>
        <w:t>consisted of mobile phases</w:t>
      </w:r>
      <w:r w:rsidRPr="00FE704E">
        <w:rPr>
          <w:rFonts w:ascii="Times New Roman" w:eastAsia="Times New Roman" w:hAnsi="Times New Roman" w:cs="Times New Roman"/>
          <w:sz w:val="24"/>
          <w:szCs w:val="24"/>
          <w:lang w:eastAsia="ru-RU"/>
        </w:rPr>
        <w:t xml:space="preserve"> (A) a</w:t>
      </w:r>
      <w:r w:rsidRPr="00FE704E">
        <w:rPr>
          <w:rFonts w:ascii="Times New Roman" w:eastAsia="Times New Roman" w:hAnsi="Times New Roman" w:cs="Times New Roman"/>
          <w:sz w:val="24"/>
          <w:szCs w:val="24"/>
          <w:lang w:val="ru-RU" w:eastAsia="ru-RU"/>
        </w:rPr>
        <w:t>cetonitrile:</w:t>
      </w:r>
      <w:r w:rsidRPr="00FE704E">
        <w:rPr>
          <w:rFonts w:ascii="Times New Roman" w:eastAsia="Times New Roman" w:hAnsi="Times New Roman" w:cs="Times New Roman"/>
          <w:sz w:val="24"/>
          <w:szCs w:val="24"/>
          <w:lang w:eastAsia="ru-RU"/>
        </w:rPr>
        <w:t>w</w:t>
      </w:r>
      <w:r w:rsidRPr="00FE704E">
        <w:rPr>
          <w:rFonts w:ascii="Times New Roman" w:eastAsia="Times New Roman" w:hAnsi="Times New Roman" w:cs="Times New Roman"/>
          <w:sz w:val="24"/>
          <w:szCs w:val="24"/>
          <w:lang w:val="ru-RU" w:eastAsia="ru-RU"/>
        </w:rPr>
        <w:t>ater:</w:t>
      </w:r>
      <w:r w:rsidRPr="00FE704E">
        <w:rPr>
          <w:rFonts w:ascii="Times New Roman" w:eastAsia="Times New Roman" w:hAnsi="Times New Roman" w:cs="Times New Roman"/>
          <w:sz w:val="24"/>
          <w:szCs w:val="24"/>
          <w:lang w:eastAsia="ru-RU"/>
        </w:rPr>
        <w:t>f</w:t>
      </w:r>
      <w:r w:rsidRPr="00FE704E">
        <w:rPr>
          <w:rFonts w:ascii="Times New Roman" w:eastAsia="Times New Roman" w:hAnsi="Times New Roman" w:cs="Times New Roman"/>
          <w:sz w:val="24"/>
          <w:szCs w:val="24"/>
          <w:lang w:val="ru-RU" w:eastAsia="ru-RU"/>
        </w:rPr>
        <w:t xml:space="preserve">ormic acid (10:89:1, v/v/v) and </w:t>
      </w:r>
      <w:r w:rsidRPr="00FE704E">
        <w:rPr>
          <w:rFonts w:ascii="Times New Roman" w:eastAsia="Times New Roman" w:hAnsi="Times New Roman" w:cs="Times New Roman"/>
          <w:sz w:val="24"/>
          <w:szCs w:val="24"/>
          <w:lang w:eastAsia="ru-RU"/>
        </w:rPr>
        <w:t>(B) a</w:t>
      </w:r>
      <w:r w:rsidRPr="00FE704E">
        <w:rPr>
          <w:rFonts w:ascii="Times New Roman" w:eastAsia="Times New Roman" w:hAnsi="Times New Roman" w:cs="Times New Roman"/>
          <w:sz w:val="24"/>
          <w:szCs w:val="24"/>
          <w:lang w:val="ru-RU" w:eastAsia="ru-RU"/>
        </w:rPr>
        <w:t>cetonitrile:</w:t>
      </w:r>
      <w:r w:rsidRPr="00FE704E">
        <w:rPr>
          <w:rFonts w:ascii="Times New Roman" w:eastAsia="Times New Roman" w:hAnsi="Times New Roman" w:cs="Times New Roman"/>
          <w:sz w:val="24"/>
          <w:szCs w:val="24"/>
          <w:lang w:eastAsia="ru-RU"/>
        </w:rPr>
        <w:t>w</w:t>
      </w:r>
      <w:r w:rsidRPr="00FE704E">
        <w:rPr>
          <w:rFonts w:ascii="Times New Roman" w:eastAsia="Times New Roman" w:hAnsi="Times New Roman" w:cs="Times New Roman"/>
          <w:sz w:val="24"/>
          <w:szCs w:val="24"/>
          <w:lang w:val="ru-RU" w:eastAsia="ru-RU"/>
        </w:rPr>
        <w:t>ater:</w:t>
      </w:r>
      <w:r w:rsidRPr="00FE704E">
        <w:rPr>
          <w:rFonts w:ascii="Times New Roman" w:eastAsia="Times New Roman" w:hAnsi="Times New Roman" w:cs="Times New Roman"/>
          <w:sz w:val="24"/>
          <w:szCs w:val="24"/>
          <w:lang w:eastAsia="ru-RU"/>
        </w:rPr>
        <w:t>f</w:t>
      </w:r>
      <w:r w:rsidRPr="00FE704E">
        <w:rPr>
          <w:rFonts w:ascii="Times New Roman" w:eastAsia="Times New Roman" w:hAnsi="Times New Roman" w:cs="Times New Roman"/>
          <w:sz w:val="24"/>
          <w:szCs w:val="24"/>
          <w:lang w:val="ru-RU" w:eastAsia="ru-RU"/>
        </w:rPr>
        <w:t>ormic acid (89:10:1, v/v/v)</w:t>
      </w:r>
      <w:r w:rsidRPr="00FE704E">
        <w:rPr>
          <w:rFonts w:ascii="Times New Roman" w:eastAsia="Times New Roman" w:hAnsi="Times New Roman" w:cs="Times New Roman"/>
          <w:sz w:val="24"/>
          <w:szCs w:val="24"/>
          <w:lang w:eastAsia="ru-RU"/>
        </w:rPr>
        <w:t>.</w:t>
      </w:r>
      <w:r w:rsidRPr="00FE704E">
        <w:rPr>
          <w:rFonts w:ascii="Times New Roman" w:eastAsia="Times New Roman" w:hAnsi="Times New Roman" w:cs="Times New Roman"/>
          <w:sz w:val="24"/>
          <w:szCs w:val="24"/>
          <w:lang w:val="ru-RU" w:eastAsia="ru-RU"/>
        </w:rPr>
        <w:t xml:space="preserve"> The composition of B was increased from 10% to 100% in 40 min. </w:t>
      </w:r>
      <w:r w:rsidRPr="00FE704E">
        <w:rPr>
          <w:rFonts w:ascii="Times New Roman" w:eastAsia="Times New Roman" w:hAnsi="Times New Roman" w:cs="Times New Roman"/>
          <w:sz w:val="24"/>
          <w:szCs w:val="24"/>
          <w:lang w:eastAsia="ru-RU"/>
        </w:rPr>
        <w:t>L</w:t>
      </w:r>
      <w:r w:rsidRPr="00FE704E">
        <w:rPr>
          <w:rFonts w:ascii="Times New Roman" w:eastAsia="Times New Roman" w:hAnsi="Times New Roman" w:cs="Times New Roman"/>
          <w:sz w:val="24"/>
          <w:szCs w:val="24"/>
          <w:lang w:val="ru-RU" w:eastAsia="ru-RU"/>
        </w:rPr>
        <w:t xml:space="preserve">C-ESI-MS/MS data were collected and processed by Analyst 1.6 software. For enhanced mass scan (EMS), the MS was operated at mass range of 100-1000 amu. Enhanced product ion spectra were measured from m/z 100 up to </w:t>
      </w:r>
      <w:r w:rsidRPr="00FE704E">
        <w:rPr>
          <w:rFonts w:ascii="Times New Roman" w:eastAsia="Times New Roman" w:hAnsi="Times New Roman" w:cs="Times New Roman"/>
          <w:i/>
          <w:sz w:val="24"/>
          <w:szCs w:val="24"/>
          <w:lang w:val="ru-RU" w:eastAsia="ru-RU"/>
        </w:rPr>
        <w:t>m/z</w:t>
      </w:r>
      <w:r w:rsidRPr="00FE704E">
        <w:rPr>
          <w:rFonts w:ascii="Times New Roman" w:eastAsia="Times New Roman" w:hAnsi="Times New Roman" w:cs="Times New Roman"/>
          <w:i/>
          <w:sz w:val="24"/>
          <w:szCs w:val="24"/>
          <w:lang w:eastAsia="ru-RU"/>
        </w:rPr>
        <w:t xml:space="preserve"> </w:t>
      </w:r>
      <w:r w:rsidRPr="00FE704E">
        <w:rPr>
          <w:rFonts w:ascii="Times New Roman" w:eastAsia="Times New Roman" w:hAnsi="Times New Roman" w:cs="Times New Roman"/>
          <w:sz w:val="24"/>
          <w:szCs w:val="24"/>
          <w:lang w:val="ru-RU" w:eastAsia="ru-RU"/>
        </w:rPr>
        <w:t xml:space="preserve">1000. Nitrogen </w:t>
      </w:r>
      <w:r w:rsidRPr="00FE704E">
        <w:rPr>
          <w:rFonts w:ascii="Times New Roman" w:eastAsia="Times New Roman" w:hAnsi="Times New Roman" w:cs="Times New Roman"/>
          <w:sz w:val="24"/>
          <w:szCs w:val="24"/>
          <w:lang w:eastAsia="ru-RU"/>
        </w:rPr>
        <w:t xml:space="preserve">was </w:t>
      </w:r>
      <w:r w:rsidRPr="00FE704E">
        <w:rPr>
          <w:rFonts w:ascii="Times New Roman" w:eastAsia="Times New Roman" w:hAnsi="Times New Roman" w:cs="Times New Roman"/>
          <w:sz w:val="24"/>
          <w:szCs w:val="24"/>
          <w:lang w:val="ru-RU" w:eastAsia="ru-RU"/>
        </w:rPr>
        <w:t xml:space="preserve">used as the collision gas, and the collision energy was set at 30. The parameters were as follows: Collusion Energy Spread (CES)-0, Declustiring Potential (DP)-20, Enterance Potential (EP)-10, Curtain gas (CUR)-20, Gas Source 1 (GS1)-50, Gas Source 2 (GS2)-50, CAD- medium, Ihe- on and Temperature (TEM)-600. For the IDA experiment, the criteria were arranged for ions greater than 100.000 </w:t>
      </w:r>
      <w:r w:rsidRPr="00FE704E">
        <w:rPr>
          <w:rFonts w:ascii="Times New Roman" w:eastAsia="Times New Roman" w:hAnsi="Times New Roman" w:cs="Times New Roman"/>
          <w:i/>
          <w:sz w:val="24"/>
          <w:szCs w:val="24"/>
          <w:lang w:val="ru-RU" w:eastAsia="ru-RU"/>
        </w:rPr>
        <w:t>m/z</w:t>
      </w:r>
      <w:r w:rsidRPr="00FE704E">
        <w:rPr>
          <w:rFonts w:ascii="Times New Roman" w:eastAsia="Times New Roman" w:hAnsi="Times New Roman" w:cs="Times New Roman"/>
          <w:sz w:val="24"/>
          <w:szCs w:val="24"/>
          <w:lang w:val="ru-RU" w:eastAsia="ru-RU"/>
        </w:rPr>
        <w:t xml:space="preserve"> and smaller than 1000 </w:t>
      </w:r>
      <w:r w:rsidRPr="00FE704E">
        <w:rPr>
          <w:rFonts w:ascii="Times New Roman" w:eastAsia="Times New Roman" w:hAnsi="Times New Roman" w:cs="Times New Roman"/>
          <w:i/>
          <w:sz w:val="24"/>
          <w:szCs w:val="24"/>
          <w:lang w:val="ru-RU" w:eastAsia="ru-RU"/>
        </w:rPr>
        <w:t>m/z</w:t>
      </w:r>
      <w:r w:rsidRPr="00FE704E">
        <w:rPr>
          <w:rFonts w:ascii="Times New Roman" w:eastAsia="Times New Roman" w:hAnsi="Times New Roman" w:cs="Times New Roman"/>
          <w:sz w:val="24"/>
          <w:szCs w:val="24"/>
          <w:lang w:val="ru-RU" w:eastAsia="ru-RU"/>
        </w:rPr>
        <w:t>, and excluded former target ions after 3.0 occurrence(s) for 3.000 seconds.</w:t>
      </w:r>
    </w:p>
    <w:p w:rsidR="000D7F9C" w:rsidRDefault="000D7F9C" w:rsidP="00552846">
      <w:pPr>
        <w:spacing w:after="0" w:line="360" w:lineRule="auto"/>
        <w:jc w:val="both"/>
        <w:rPr>
          <w:rFonts w:ascii="Times New Roman" w:eastAsia="MS Mincho" w:hAnsi="Times New Roman" w:cs="Times New Roman"/>
          <w:b/>
          <w:sz w:val="24"/>
          <w:szCs w:val="24"/>
          <w:lang w:val="de-DE" w:eastAsia="ja-JP"/>
        </w:rPr>
      </w:pPr>
    </w:p>
    <w:p w:rsidR="00FE704E" w:rsidRPr="00552846" w:rsidRDefault="00ED0F65" w:rsidP="00552846">
      <w:pPr>
        <w:spacing w:after="0" w:line="480" w:lineRule="auto"/>
        <w:jc w:val="both"/>
        <w:rPr>
          <w:rFonts w:ascii="Times New Roman" w:eastAsia="MS Mincho" w:hAnsi="Times New Roman" w:cs="Times New Roman"/>
          <w:b/>
          <w:sz w:val="24"/>
          <w:szCs w:val="24"/>
          <w:lang w:val="de-DE" w:eastAsia="ja-JP"/>
        </w:rPr>
      </w:pPr>
      <w:r w:rsidRPr="00552846">
        <w:rPr>
          <w:rFonts w:ascii="Times New Roman" w:eastAsia="MS Mincho" w:hAnsi="Times New Roman" w:cs="Times New Roman"/>
          <w:b/>
          <w:sz w:val="24"/>
          <w:szCs w:val="24"/>
          <w:lang w:val="de-DE" w:eastAsia="ja-JP"/>
        </w:rPr>
        <w:t xml:space="preserve">2.10. </w:t>
      </w:r>
      <w:r w:rsidR="00FE704E" w:rsidRPr="00552846">
        <w:rPr>
          <w:rFonts w:ascii="Times New Roman" w:eastAsia="MS Mincho" w:hAnsi="Times New Roman" w:cs="Times New Roman"/>
          <w:b/>
          <w:sz w:val="24"/>
          <w:szCs w:val="24"/>
          <w:lang w:val="de-DE" w:eastAsia="ja-JP"/>
        </w:rPr>
        <w:t>Statistical analysis</w:t>
      </w:r>
    </w:p>
    <w:p w:rsidR="00FE704E" w:rsidRPr="00FE704E" w:rsidRDefault="00FE704E" w:rsidP="00552846">
      <w:pPr>
        <w:spacing w:after="0" w:line="360" w:lineRule="auto"/>
        <w:jc w:val="both"/>
        <w:rPr>
          <w:rFonts w:ascii="Times New Roman" w:eastAsia="MS Mincho" w:hAnsi="Times New Roman" w:cs="Times New Roman"/>
          <w:sz w:val="24"/>
          <w:szCs w:val="24"/>
          <w:lang w:val="de-DE" w:eastAsia="ja-JP"/>
        </w:rPr>
      </w:pPr>
      <w:r w:rsidRPr="00FE704E">
        <w:rPr>
          <w:rFonts w:ascii="Times New Roman" w:eastAsia="MS Mincho" w:hAnsi="Times New Roman" w:cs="Times New Roman"/>
          <w:sz w:val="24"/>
          <w:szCs w:val="24"/>
          <w:lang w:val="de-DE" w:eastAsia="ja-JP"/>
        </w:rPr>
        <w:t>The data were given as means±standard deviations and analysed by student's t-test or one-way analysis of variance (ANOVA) followed by the Tukey’s multiple comparison tests using GraphPad Prism 5. Differences between means at p&lt;0.05 levels were considered significant.</w:t>
      </w:r>
    </w:p>
    <w:p w:rsidR="00552846" w:rsidRPr="00552846" w:rsidRDefault="00552846" w:rsidP="00552846">
      <w:pPr>
        <w:rPr>
          <w:lang w:val="en-US" w:eastAsia="ja-JP"/>
        </w:rPr>
      </w:pPr>
    </w:p>
    <w:p w:rsidR="002678E7" w:rsidRPr="00552846" w:rsidRDefault="007F5099" w:rsidP="007F5099">
      <w:pPr>
        <w:pStyle w:val="CB-Title1"/>
        <w:spacing w:before="0"/>
        <w:rPr>
          <w:rFonts w:ascii="Times New Roman" w:hAnsi="Times New Roman"/>
          <w:sz w:val="28"/>
        </w:rPr>
      </w:pPr>
      <w:r w:rsidRPr="00552846">
        <w:rPr>
          <w:rFonts w:ascii="Times New Roman" w:hAnsi="Times New Roman"/>
          <w:sz w:val="28"/>
        </w:rPr>
        <w:t xml:space="preserve">3. </w:t>
      </w:r>
      <w:r w:rsidR="002678E7" w:rsidRPr="00552846">
        <w:rPr>
          <w:rFonts w:ascii="Times New Roman" w:hAnsi="Times New Roman"/>
          <w:sz w:val="28"/>
        </w:rPr>
        <w:t>Results and Discussion</w:t>
      </w:r>
    </w:p>
    <w:p w:rsidR="001F5EEE" w:rsidRDefault="001F5EEE" w:rsidP="00552846">
      <w:pPr>
        <w:pStyle w:val="CB-BodyText"/>
        <w:jc w:val="both"/>
        <w:rPr>
          <w:rFonts w:ascii="Times New Roman" w:hAnsi="Times New Roman"/>
          <w:sz w:val="24"/>
          <w:lang w:val="en-GB"/>
        </w:rPr>
      </w:pPr>
      <w:r>
        <w:rPr>
          <w:rFonts w:ascii="Times New Roman" w:hAnsi="Times New Roman"/>
          <w:sz w:val="24"/>
        </w:rPr>
        <w:t xml:space="preserve">In </w:t>
      </w:r>
      <w:r w:rsidR="00D3703E" w:rsidRPr="00817881">
        <w:rPr>
          <w:rFonts w:ascii="Times New Roman" w:hAnsi="Times New Roman"/>
          <w:sz w:val="24"/>
        </w:rPr>
        <w:t>th</w:t>
      </w:r>
      <w:r>
        <w:rPr>
          <w:rFonts w:ascii="Times New Roman" w:hAnsi="Times New Roman"/>
          <w:sz w:val="24"/>
        </w:rPr>
        <w:t xml:space="preserve">e present </w:t>
      </w:r>
      <w:r w:rsidR="00D3703E" w:rsidRPr="00817881">
        <w:rPr>
          <w:rFonts w:ascii="Times New Roman" w:hAnsi="Times New Roman"/>
          <w:sz w:val="24"/>
        </w:rPr>
        <w:t>study</w:t>
      </w:r>
      <w:r>
        <w:rPr>
          <w:rFonts w:ascii="Times New Roman" w:hAnsi="Times New Roman"/>
          <w:sz w:val="24"/>
        </w:rPr>
        <w:t>, it</w:t>
      </w:r>
      <w:r w:rsidR="00D3703E" w:rsidRPr="00817881">
        <w:rPr>
          <w:rFonts w:ascii="Times New Roman" w:hAnsi="Times New Roman"/>
          <w:sz w:val="24"/>
        </w:rPr>
        <w:t xml:space="preserve"> was </w:t>
      </w:r>
      <w:r>
        <w:rPr>
          <w:rFonts w:ascii="Times New Roman" w:hAnsi="Times New Roman"/>
          <w:sz w:val="24"/>
        </w:rPr>
        <w:t>evaluated</w:t>
      </w:r>
      <w:r w:rsidR="00D3703E" w:rsidRPr="00817881">
        <w:rPr>
          <w:rFonts w:ascii="Times New Roman" w:hAnsi="Times New Roman"/>
          <w:sz w:val="24"/>
        </w:rPr>
        <w:t xml:space="preserve"> an</w:t>
      </w:r>
      <w:r w:rsidR="00D3703E">
        <w:rPr>
          <w:rFonts w:ascii="Times New Roman" w:hAnsi="Times New Roman"/>
          <w:sz w:val="24"/>
        </w:rPr>
        <w:t xml:space="preserve">ti-inflammatory and antioxidant activities of major compounds isolated </w:t>
      </w:r>
      <w:r w:rsidR="00D3703E" w:rsidRPr="00817881">
        <w:rPr>
          <w:rFonts w:ascii="Times New Roman" w:hAnsi="Times New Roman"/>
          <w:sz w:val="24"/>
        </w:rPr>
        <w:t xml:space="preserve">from aerial parts of Endemic </w:t>
      </w:r>
      <w:r w:rsidR="00D3703E" w:rsidRPr="00817881">
        <w:rPr>
          <w:rFonts w:ascii="Times New Roman" w:hAnsi="Times New Roman"/>
          <w:i/>
          <w:sz w:val="24"/>
          <w:lang w:val="en-GB"/>
        </w:rPr>
        <w:t>Stachys subnuda</w:t>
      </w:r>
      <w:r>
        <w:rPr>
          <w:rFonts w:ascii="Times New Roman" w:hAnsi="Times New Roman"/>
          <w:sz w:val="24"/>
          <w:lang w:val="en-GB"/>
        </w:rPr>
        <w:t xml:space="preserve">. </w:t>
      </w:r>
    </w:p>
    <w:p w:rsidR="002678E7" w:rsidRPr="007F5099" w:rsidRDefault="002678E7" w:rsidP="00552846">
      <w:pPr>
        <w:pStyle w:val="CB-BodyText"/>
        <w:jc w:val="both"/>
        <w:rPr>
          <w:rFonts w:ascii="Times New Roman" w:hAnsi="Times New Roman"/>
          <w:sz w:val="24"/>
          <w:vertAlign w:val="superscript"/>
        </w:rPr>
      </w:pPr>
      <w:r w:rsidRPr="007F5099">
        <w:rPr>
          <w:rFonts w:ascii="Times New Roman" w:hAnsi="Times New Roman"/>
          <w:sz w:val="24"/>
        </w:rPr>
        <w:t>Two acylated flavone glycosides, 4´-</w:t>
      </w:r>
      <w:r w:rsidRPr="007F5099">
        <w:rPr>
          <w:rFonts w:ascii="Times New Roman" w:hAnsi="Times New Roman"/>
          <w:i/>
          <w:sz w:val="24"/>
        </w:rPr>
        <w:t>O</w:t>
      </w:r>
      <w:r w:rsidRPr="007F5099">
        <w:rPr>
          <w:rFonts w:ascii="Times New Roman" w:hAnsi="Times New Roman"/>
          <w:sz w:val="24"/>
        </w:rPr>
        <w:t>-methylisoscutellarein-7-</w:t>
      </w:r>
      <w:r w:rsidRPr="007F5099">
        <w:rPr>
          <w:rFonts w:ascii="Times New Roman" w:hAnsi="Times New Roman"/>
          <w:i/>
          <w:sz w:val="24"/>
        </w:rPr>
        <w:t>O</w:t>
      </w:r>
      <w:r w:rsidRPr="007F5099">
        <w:rPr>
          <w:rFonts w:ascii="Times New Roman" w:hAnsi="Times New Roman"/>
          <w:sz w:val="24"/>
        </w:rPr>
        <w:t>-2´´-</w:t>
      </w:r>
      <w:r w:rsidRPr="007F5099">
        <w:rPr>
          <w:rFonts w:ascii="Times New Roman" w:hAnsi="Times New Roman"/>
          <w:i/>
          <w:sz w:val="24"/>
        </w:rPr>
        <w:t>O</w:t>
      </w:r>
      <w:r w:rsidRPr="007F5099">
        <w:rPr>
          <w:rFonts w:ascii="Times New Roman" w:hAnsi="Times New Roman"/>
          <w:sz w:val="24"/>
        </w:rPr>
        <w:t>-(6´´´-</w:t>
      </w:r>
      <w:r w:rsidRPr="007F5099">
        <w:rPr>
          <w:rFonts w:ascii="Times New Roman" w:hAnsi="Times New Roman"/>
          <w:i/>
          <w:sz w:val="24"/>
        </w:rPr>
        <w:t>O</w:t>
      </w:r>
      <w:r w:rsidRPr="007F5099">
        <w:rPr>
          <w:rFonts w:ascii="Times New Roman" w:hAnsi="Times New Roman"/>
          <w:sz w:val="24"/>
        </w:rPr>
        <w:t>-acetyl-</w:t>
      </w:r>
      <w:r w:rsidRPr="007F5099">
        <w:rPr>
          <w:rFonts w:ascii="Times New Roman" w:hAnsi="Times New Roman"/>
          <w:i/>
          <w:sz w:val="24"/>
        </w:rPr>
        <w:t>β</w:t>
      </w:r>
      <w:r w:rsidRPr="007F5099">
        <w:rPr>
          <w:rFonts w:ascii="Times New Roman" w:hAnsi="Times New Roman"/>
          <w:sz w:val="24"/>
        </w:rPr>
        <w:t>-D-allopyranosyl)-</w:t>
      </w:r>
      <w:r w:rsidRPr="007F5099">
        <w:rPr>
          <w:rFonts w:ascii="Times New Roman" w:hAnsi="Times New Roman"/>
          <w:i/>
          <w:sz w:val="24"/>
        </w:rPr>
        <w:t>β</w:t>
      </w:r>
      <w:r w:rsidRPr="007F5099">
        <w:rPr>
          <w:rFonts w:ascii="Times New Roman" w:hAnsi="Times New Roman"/>
          <w:sz w:val="24"/>
        </w:rPr>
        <w:t>-D-glucopyranoside (</w:t>
      </w:r>
      <w:r w:rsidRPr="001F5EEE">
        <w:rPr>
          <w:rFonts w:ascii="Times New Roman" w:hAnsi="Times New Roman"/>
          <w:b/>
          <w:sz w:val="24"/>
        </w:rPr>
        <w:t>1</w:t>
      </w:r>
      <w:r w:rsidRPr="007F5099">
        <w:rPr>
          <w:rFonts w:ascii="Times New Roman" w:hAnsi="Times New Roman"/>
          <w:sz w:val="24"/>
        </w:rPr>
        <w:t>), isoscutellarein-7-</w:t>
      </w:r>
      <w:r w:rsidRPr="007F5099">
        <w:rPr>
          <w:rFonts w:ascii="Times New Roman" w:hAnsi="Times New Roman"/>
          <w:i/>
          <w:sz w:val="24"/>
        </w:rPr>
        <w:t>O</w:t>
      </w:r>
      <w:r w:rsidRPr="007F5099">
        <w:rPr>
          <w:rFonts w:ascii="Times New Roman" w:hAnsi="Times New Roman"/>
          <w:sz w:val="24"/>
        </w:rPr>
        <w:t>-2´´-</w:t>
      </w:r>
      <w:r w:rsidRPr="007F5099">
        <w:rPr>
          <w:rFonts w:ascii="Times New Roman" w:hAnsi="Times New Roman"/>
          <w:i/>
          <w:sz w:val="24"/>
        </w:rPr>
        <w:t>O</w:t>
      </w:r>
      <w:r w:rsidRPr="007F5099">
        <w:rPr>
          <w:rFonts w:ascii="Times New Roman" w:hAnsi="Times New Roman"/>
          <w:sz w:val="24"/>
        </w:rPr>
        <w:t>-(6´´´-</w:t>
      </w:r>
      <w:r w:rsidRPr="007F5099">
        <w:rPr>
          <w:rFonts w:ascii="Times New Roman" w:hAnsi="Times New Roman"/>
          <w:i/>
          <w:sz w:val="24"/>
        </w:rPr>
        <w:t>O</w:t>
      </w:r>
      <w:r w:rsidRPr="007F5099">
        <w:rPr>
          <w:rFonts w:ascii="Times New Roman" w:hAnsi="Times New Roman"/>
          <w:sz w:val="24"/>
        </w:rPr>
        <w:t>-acetyl-</w:t>
      </w:r>
      <w:r w:rsidRPr="007F5099">
        <w:rPr>
          <w:rFonts w:ascii="Times New Roman" w:hAnsi="Times New Roman"/>
          <w:i/>
          <w:sz w:val="24"/>
        </w:rPr>
        <w:t>β</w:t>
      </w:r>
      <w:r w:rsidRPr="007F5099">
        <w:rPr>
          <w:rFonts w:ascii="Times New Roman" w:hAnsi="Times New Roman"/>
          <w:sz w:val="24"/>
        </w:rPr>
        <w:t>-D-allopyranosyl)-</w:t>
      </w:r>
      <w:r w:rsidRPr="007F5099">
        <w:rPr>
          <w:rFonts w:ascii="Times New Roman" w:hAnsi="Times New Roman"/>
          <w:i/>
          <w:sz w:val="24"/>
        </w:rPr>
        <w:t>β</w:t>
      </w:r>
      <w:r w:rsidRPr="007F5099">
        <w:rPr>
          <w:rFonts w:ascii="Times New Roman" w:hAnsi="Times New Roman"/>
          <w:sz w:val="24"/>
        </w:rPr>
        <w:t>-D-glucopyranoside (</w:t>
      </w:r>
      <w:r w:rsidRPr="001F5EEE">
        <w:rPr>
          <w:rFonts w:ascii="Times New Roman" w:hAnsi="Times New Roman"/>
          <w:b/>
          <w:sz w:val="24"/>
        </w:rPr>
        <w:t>2</w:t>
      </w:r>
      <w:r w:rsidRPr="007F5099">
        <w:rPr>
          <w:rFonts w:ascii="Times New Roman" w:hAnsi="Times New Roman"/>
          <w:sz w:val="24"/>
        </w:rPr>
        <w:t xml:space="preserve">), were isolated as major compounds from active F7-F8 sub-fraction of ethyl acetate extract of </w:t>
      </w:r>
      <w:r w:rsidRPr="007F5099">
        <w:rPr>
          <w:rFonts w:ascii="Times New Roman" w:hAnsi="Times New Roman"/>
          <w:i/>
          <w:sz w:val="24"/>
        </w:rPr>
        <w:t>S. subnuda</w:t>
      </w:r>
      <w:r w:rsidRPr="007F5099">
        <w:rPr>
          <w:rFonts w:ascii="Times New Roman" w:hAnsi="Times New Roman"/>
          <w:sz w:val="24"/>
        </w:rPr>
        <w:t xml:space="preserve"> aerial part (SSEA) (Figure 1). All isolated compounds were analyzed by spectroscopic methods (</w:t>
      </w:r>
      <w:r w:rsidRPr="007F5099">
        <w:rPr>
          <w:rFonts w:ascii="Times New Roman" w:hAnsi="Times New Roman"/>
          <w:sz w:val="24"/>
          <w:vertAlign w:val="superscript"/>
        </w:rPr>
        <w:t>1</w:t>
      </w:r>
      <w:r w:rsidRPr="007F5099">
        <w:rPr>
          <w:rFonts w:ascii="Times New Roman" w:hAnsi="Times New Roman"/>
          <w:sz w:val="24"/>
        </w:rPr>
        <w:t xml:space="preserve">H NMR and </w:t>
      </w:r>
      <w:r w:rsidRPr="007F5099">
        <w:rPr>
          <w:rFonts w:ascii="Times New Roman" w:hAnsi="Times New Roman"/>
          <w:sz w:val="24"/>
          <w:vertAlign w:val="superscript"/>
        </w:rPr>
        <w:t>13</w:t>
      </w:r>
      <w:r w:rsidRPr="007F5099">
        <w:rPr>
          <w:rFonts w:ascii="Times New Roman" w:hAnsi="Times New Roman"/>
          <w:sz w:val="24"/>
        </w:rPr>
        <w:t>C NMR-APT) and their data were compared with those reported in the literature</w:t>
      </w:r>
      <w:r w:rsidR="00424609">
        <w:rPr>
          <w:rFonts w:ascii="Times New Roman" w:hAnsi="Times New Roman"/>
          <w:sz w:val="24"/>
        </w:rPr>
        <w:t>.</w:t>
      </w:r>
      <w:r w:rsidR="009704C2" w:rsidRPr="00424609">
        <w:rPr>
          <w:rFonts w:ascii="Times New Roman" w:hAnsi="Times New Roman"/>
          <w:sz w:val="24"/>
          <w:vertAlign w:val="superscript"/>
        </w:rPr>
        <w:t>14</w:t>
      </w:r>
      <w:r w:rsidRPr="00424609">
        <w:rPr>
          <w:rFonts w:ascii="Times New Roman" w:hAnsi="Times New Roman"/>
          <w:sz w:val="24"/>
          <w:vertAlign w:val="superscript"/>
        </w:rPr>
        <w:t>,1</w:t>
      </w:r>
      <w:r w:rsidR="009704C2" w:rsidRPr="00424609">
        <w:rPr>
          <w:rFonts w:ascii="Times New Roman" w:hAnsi="Times New Roman"/>
          <w:sz w:val="24"/>
          <w:vertAlign w:val="superscript"/>
        </w:rPr>
        <w:t>5</w:t>
      </w:r>
      <w:r w:rsidR="00424609">
        <w:rPr>
          <w:rFonts w:ascii="Times New Roman" w:hAnsi="Times New Roman"/>
          <w:sz w:val="24"/>
          <w:vertAlign w:val="superscript"/>
        </w:rPr>
        <w:t xml:space="preserve"> </w:t>
      </w:r>
      <w:r w:rsidRPr="007F5099">
        <w:rPr>
          <w:rFonts w:ascii="Times New Roman" w:hAnsi="Times New Roman"/>
          <w:sz w:val="24"/>
          <w:vertAlign w:val="superscript"/>
        </w:rPr>
        <w:t xml:space="preserve"> </w:t>
      </w:r>
      <w:r w:rsidRPr="007F5099">
        <w:rPr>
          <w:rFonts w:ascii="Times New Roman" w:hAnsi="Times New Roman"/>
          <w:sz w:val="24"/>
        </w:rPr>
        <w:t xml:space="preserve">To the best of our knowledge, there is no study on phytochemical study of </w:t>
      </w:r>
      <w:r w:rsidRPr="007F5099">
        <w:rPr>
          <w:rFonts w:ascii="Times New Roman" w:hAnsi="Times New Roman"/>
          <w:i/>
          <w:sz w:val="24"/>
        </w:rPr>
        <w:t>S. subnuda</w:t>
      </w:r>
      <w:r w:rsidRPr="007F5099">
        <w:rPr>
          <w:rFonts w:ascii="Times New Roman" w:hAnsi="Times New Roman"/>
          <w:sz w:val="24"/>
        </w:rPr>
        <w:t xml:space="preserve"> and these compounds were isolated first time from this species. However, these compounds have been previously isolated from </w:t>
      </w:r>
      <w:r w:rsidRPr="007F5099">
        <w:rPr>
          <w:rFonts w:ascii="Times New Roman" w:hAnsi="Times New Roman"/>
          <w:i/>
          <w:sz w:val="24"/>
        </w:rPr>
        <w:t>Stachys recta</w:t>
      </w:r>
      <w:r w:rsidR="001F5EEE">
        <w:rPr>
          <w:rFonts w:ascii="Times New Roman" w:hAnsi="Times New Roman"/>
          <w:sz w:val="24"/>
        </w:rPr>
        <w:t xml:space="preserve"> </w:t>
      </w:r>
      <w:r w:rsidRPr="001F5EEE">
        <w:rPr>
          <w:rFonts w:ascii="Times New Roman" w:hAnsi="Times New Roman"/>
          <w:sz w:val="24"/>
        </w:rPr>
        <w:t>[</w:t>
      </w:r>
      <w:r w:rsidR="00FD2D5A">
        <w:rPr>
          <w:rFonts w:ascii="Times New Roman" w:hAnsi="Times New Roman"/>
          <w:sz w:val="24"/>
        </w:rPr>
        <w:t>16</w:t>
      </w:r>
      <w:r w:rsidRPr="001F5EEE">
        <w:rPr>
          <w:rFonts w:ascii="Times New Roman" w:hAnsi="Times New Roman"/>
          <w:sz w:val="24"/>
        </w:rPr>
        <w:t>]</w:t>
      </w:r>
      <w:r w:rsidR="001F5EEE">
        <w:rPr>
          <w:rFonts w:ascii="Times New Roman" w:hAnsi="Times New Roman"/>
          <w:sz w:val="24"/>
        </w:rPr>
        <w:t>.</w:t>
      </w:r>
      <w:r w:rsidRPr="007F5099">
        <w:rPr>
          <w:rFonts w:ascii="Times New Roman" w:hAnsi="Times New Roman"/>
          <w:sz w:val="24"/>
          <w:vertAlign w:val="superscript"/>
        </w:rPr>
        <w:t xml:space="preserve"> </w:t>
      </w:r>
      <w:r w:rsidRPr="007F5099">
        <w:rPr>
          <w:rFonts w:ascii="Times New Roman" w:hAnsi="Times New Roman"/>
          <w:sz w:val="24"/>
        </w:rPr>
        <w:t xml:space="preserve">In previous studies, it has been reported that different acetylated flavonoids have been isolated from other </w:t>
      </w:r>
      <w:r w:rsidRPr="007F5099">
        <w:rPr>
          <w:rFonts w:ascii="Times New Roman" w:hAnsi="Times New Roman"/>
          <w:i/>
          <w:sz w:val="24"/>
        </w:rPr>
        <w:t>Stachys</w:t>
      </w:r>
      <w:r w:rsidRPr="007F5099">
        <w:rPr>
          <w:rFonts w:ascii="Times New Roman" w:hAnsi="Times New Roman"/>
          <w:sz w:val="24"/>
        </w:rPr>
        <w:t xml:space="preserve"> species</w:t>
      </w:r>
      <w:r w:rsidR="00424609">
        <w:rPr>
          <w:rFonts w:ascii="Times New Roman" w:hAnsi="Times New Roman"/>
          <w:sz w:val="24"/>
        </w:rPr>
        <w:t>.</w:t>
      </w:r>
      <w:r w:rsidR="00FB6B9A" w:rsidRPr="00424609">
        <w:rPr>
          <w:rFonts w:ascii="Times New Roman" w:hAnsi="Times New Roman"/>
          <w:sz w:val="24"/>
          <w:vertAlign w:val="superscript"/>
        </w:rPr>
        <w:t>4</w:t>
      </w:r>
      <w:r w:rsidRPr="00424609">
        <w:rPr>
          <w:rFonts w:ascii="Times New Roman" w:hAnsi="Times New Roman"/>
          <w:sz w:val="24"/>
          <w:vertAlign w:val="superscript"/>
        </w:rPr>
        <w:t>,</w:t>
      </w:r>
      <w:r w:rsidR="00FB6B9A" w:rsidRPr="00424609">
        <w:rPr>
          <w:rFonts w:ascii="Times New Roman" w:hAnsi="Times New Roman"/>
          <w:sz w:val="24"/>
          <w:vertAlign w:val="superscript"/>
        </w:rPr>
        <w:t>5</w:t>
      </w:r>
      <w:r w:rsidRPr="00424609">
        <w:rPr>
          <w:rFonts w:ascii="Times New Roman" w:hAnsi="Times New Roman"/>
          <w:sz w:val="24"/>
          <w:vertAlign w:val="superscript"/>
        </w:rPr>
        <w:t>,</w:t>
      </w:r>
      <w:r w:rsidR="00FB6B9A" w:rsidRPr="00424609">
        <w:rPr>
          <w:rFonts w:ascii="Times New Roman" w:hAnsi="Times New Roman"/>
          <w:sz w:val="24"/>
          <w:vertAlign w:val="superscript"/>
        </w:rPr>
        <w:t>8</w:t>
      </w:r>
      <w:r w:rsidRPr="00424609">
        <w:rPr>
          <w:rFonts w:ascii="Times New Roman" w:hAnsi="Times New Roman"/>
          <w:sz w:val="24"/>
          <w:vertAlign w:val="superscript"/>
        </w:rPr>
        <w:t xml:space="preserve">, </w:t>
      </w:r>
      <w:r w:rsidR="00FB6B9A" w:rsidRPr="00424609">
        <w:rPr>
          <w:rFonts w:ascii="Times New Roman" w:hAnsi="Times New Roman"/>
          <w:sz w:val="24"/>
          <w:vertAlign w:val="superscript"/>
        </w:rPr>
        <w:t>16</w:t>
      </w:r>
      <w:r w:rsidRPr="00424609">
        <w:rPr>
          <w:rFonts w:ascii="Times New Roman" w:hAnsi="Times New Roman"/>
          <w:sz w:val="24"/>
          <w:vertAlign w:val="superscript"/>
        </w:rPr>
        <w:t>-1</w:t>
      </w:r>
      <w:r w:rsidR="00FB6B9A" w:rsidRPr="00424609">
        <w:rPr>
          <w:rFonts w:ascii="Times New Roman" w:hAnsi="Times New Roman"/>
          <w:sz w:val="24"/>
          <w:vertAlign w:val="superscript"/>
        </w:rPr>
        <w:t>8</w:t>
      </w:r>
    </w:p>
    <w:p w:rsidR="00522DA8" w:rsidRDefault="002678E7" w:rsidP="00465738">
      <w:pPr>
        <w:spacing w:after="0" w:line="360" w:lineRule="auto"/>
        <w:jc w:val="both"/>
        <w:rPr>
          <w:rFonts w:ascii="Times New Roman" w:eastAsia="MS Mincho" w:hAnsi="Times New Roman" w:cs="Times New Roman"/>
          <w:sz w:val="24"/>
          <w:szCs w:val="24"/>
          <w:lang w:val="en-US" w:eastAsia="tr-TR"/>
        </w:rPr>
      </w:pPr>
      <w:r w:rsidRPr="002678E7">
        <w:rPr>
          <w:rFonts w:ascii="Times New Roman" w:eastAsia="MS Mincho" w:hAnsi="Times New Roman" w:cs="Times New Roman"/>
          <w:sz w:val="24"/>
          <w:szCs w:val="24"/>
          <w:lang w:val="en-US" w:eastAsia="tr-TR"/>
        </w:rPr>
        <w:t>Seven phenolic compounds including  quinic acid, 5-caffeoylquinic acid, isoscutellarein 7-</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-allosyl(1 -2)glucoside, isoscutellarein 7-</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-[6′′′-</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-acetyl]allosyl(1→2)glucoside, 4′-</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-methylisoscutellarein 7-</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-allosyl(1→2)glucoside, 4′-</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-methylisoscutellarein 7-</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-allosyl(1→2)-[6′′′-</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-acetyl]-glucoside, 4'-</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-methylisoscutellarein 7-</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-[6</w:t>
      </w:r>
      <w:r w:rsidR="005D1354" w:rsidRPr="002678E7">
        <w:rPr>
          <w:rFonts w:ascii="Times New Roman" w:eastAsia="MS Mincho" w:hAnsi="Times New Roman" w:cs="Times New Roman"/>
          <w:sz w:val="24"/>
          <w:szCs w:val="24"/>
          <w:lang w:val="en-US" w:eastAsia="tr-TR"/>
        </w:rPr>
        <w:t>′′′</w:t>
      </w:r>
      <w:r w:rsidRPr="002678E7">
        <w:rPr>
          <w:rFonts w:ascii="Times New Roman" w:eastAsia="MS Mincho" w:hAnsi="Times New Roman" w:cs="Times New Roman"/>
          <w:sz w:val="24"/>
          <w:szCs w:val="24"/>
          <w:lang w:val="en-US" w:eastAsia="tr-TR"/>
        </w:rPr>
        <w:t>-</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-acetyl]-allosyl(1-2)-[6</w:t>
      </w:r>
      <w:r w:rsidR="005D1354" w:rsidRPr="002678E7">
        <w:rPr>
          <w:rFonts w:ascii="Times New Roman" w:eastAsia="MS Mincho" w:hAnsi="Times New Roman" w:cs="Times New Roman"/>
          <w:sz w:val="24"/>
          <w:szCs w:val="24"/>
          <w:lang w:val="en-US" w:eastAsia="tr-TR"/>
        </w:rPr>
        <w:t>′′</w:t>
      </w:r>
      <w:r w:rsidRPr="002678E7">
        <w:rPr>
          <w:rFonts w:ascii="Times New Roman" w:eastAsia="MS Mincho" w:hAnsi="Times New Roman" w:cs="Times New Roman"/>
          <w:sz w:val="24"/>
          <w:szCs w:val="24"/>
          <w:lang w:val="en-US" w:eastAsia="tr-TR"/>
        </w:rPr>
        <w:t>-</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-acetyl]-glucoside, were detected by LC/MS-MS (</w:t>
      </w:r>
      <w:r w:rsidR="001662D4" w:rsidRPr="002678E7">
        <w:rPr>
          <w:rFonts w:ascii="Times New Roman" w:eastAsia="MS Mincho" w:hAnsi="Times New Roman" w:cs="Times New Roman"/>
          <w:sz w:val="24"/>
          <w:szCs w:val="24"/>
          <w:lang w:val="en-US" w:eastAsia="tr-TR"/>
        </w:rPr>
        <w:t>Figure 2</w:t>
      </w:r>
      <w:r w:rsidRPr="002678E7">
        <w:rPr>
          <w:rFonts w:ascii="Times New Roman" w:eastAsia="MS Mincho" w:hAnsi="Times New Roman" w:cs="Times New Roman"/>
          <w:sz w:val="24"/>
          <w:szCs w:val="24"/>
          <w:lang w:val="en-US" w:eastAsia="tr-TR"/>
        </w:rPr>
        <w:t>) (</w:t>
      </w:r>
      <w:r w:rsidR="001662D4" w:rsidRPr="002678E7">
        <w:rPr>
          <w:rFonts w:ascii="Times New Roman" w:eastAsia="MS Mincho" w:hAnsi="Times New Roman" w:cs="Times New Roman"/>
          <w:sz w:val="24"/>
          <w:szCs w:val="24"/>
          <w:lang w:val="en-US" w:eastAsia="tr-TR"/>
        </w:rPr>
        <w:t>Table 1</w:t>
      </w:r>
      <w:r w:rsidRPr="002678E7">
        <w:rPr>
          <w:rFonts w:ascii="Times New Roman" w:eastAsia="MS Mincho" w:hAnsi="Times New Roman" w:cs="Times New Roman"/>
          <w:sz w:val="24"/>
          <w:szCs w:val="24"/>
          <w:lang w:val="en-US" w:eastAsia="tr-TR"/>
        </w:rPr>
        <w:t xml:space="preserve">). </w:t>
      </w:r>
    </w:p>
    <w:p w:rsidR="00522DA8" w:rsidRDefault="00522DA8" w:rsidP="00465738">
      <w:pPr>
        <w:spacing w:after="0" w:line="360" w:lineRule="auto"/>
        <w:jc w:val="both"/>
        <w:rPr>
          <w:rFonts w:ascii="Times New Roman" w:eastAsia="MS Mincho" w:hAnsi="Times New Roman" w:cs="Times New Roman"/>
          <w:sz w:val="24"/>
          <w:szCs w:val="24"/>
          <w:lang w:val="en-US" w:eastAsia="tr-TR"/>
        </w:rPr>
      </w:pPr>
    </w:p>
    <w:p w:rsidR="00AF15E5" w:rsidRDefault="00AF15E5" w:rsidP="00AF15E5">
      <w:pPr>
        <w:spacing w:after="0" w:line="360" w:lineRule="auto"/>
        <w:rPr>
          <w:rFonts w:ascii="Times New Roman" w:eastAsia="MS Mincho" w:hAnsi="Times New Roman" w:cs="Times New Roman"/>
          <w:b/>
          <w:sz w:val="24"/>
          <w:szCs w:val="24"/>
          <w:lang w:val="en-US" w:eastAsia="ja-JP"/>
        </w:rPr>
      </w:pPr>
    </w:p>
    <w:p w:rsidR="00AF15E5" w:rsidRDefault="00AF15E5" w:rsidP="00AF15E5">
      <w:pPr>
        <w:spacing w:after="0" w:line="360" w:lineRule="auto"/>
        <w:rPr>
          <w:rFonts w:ascii="Times New Roman" w:eastAsia="MS Mincho" w:hAnsi="Times New Roman" w:cs="Times New Roman"/>
          <w:b/>
          <w:sz w:val="24"/>
          <w:szCs w:val="24"/>
          <w:lang w:val="en-US" w:eastAsia="ja-JP"/>
        </w:rPr>
      </w:pPr>
    </w:p>
    <w:p w:rsidR="00AF15E5" w:rsidRDefault="00AF15E5" w:rsidP="00AF15E5">
      <w:pPr>
        <w:spacing w:after="0" w:line="360" w:lineRule="auto"/>
        <w:rPr>
          <w:rFonts w:ascii="Times New Roman" w:eastAsia="MS Mincho" w:hAnsi="Times New Roman" w:cs="Times New Roman"/>
          <w:b/>
          <w:sz w:val="24"/>
          <w:szCs w:val="24"/>
          <w:lang w:val="en-US" w:eastAsia="ja-JP"/>
        </w:rPr>
      </w:pPr>
    </w:p>
    <w:p w:rsidR="00AF15E5" w:rsidRDefault="00AF15E5" w:rsidP="00AF15E5">
      <w:pPr>
        <w:spacing w:after="0" w:line="360" w:lineRule="auto"/>
        <w:rPr>
          <w:rFonts w:ascii="Times New Roman" w:eastAsia="MS Mincho" w:hAnsi="Times New Roman" w:cs="Times New Roman"/>
          <w:b/>
          <w:sz w:val="24"/>
          <w:szCs w:val="24"/>
          <w:lang w:val="en-US" w:eastAsia="ja-JP"/>
        </w:rPr>
      </w:pPr>
    </w:p>
    <w:p w:rsidR="00AF15E5" w:rsidRDefault="00AF15E5" w:rsidP="00AF15E5">
      <w:pPr>
        <w:spacing w:after="0" w:line="360" w:lineRule="auto"/>
        <w:rPr>
          <w:rFonts w:ascii="Times New Roman" w:eastAsia="MS Mincho" w:hAnsi="Times New Roman" w:cs="Times New Roman"/>
          <w:b/>
          <w:sz w:val="24"/>
          <w:szCs w:val="24"/>
          <w:lang w:val="en-US" w:eastAsia="ja-JP"/>
        </w:rPr>
      </w:pPr>
    </w:p>
    <w:p w:rsidR="00AF15E5" w:rsidRDefault="00AF15E5" w:rsidP="00AF15E5">
      <w:pPr>
        <w:spacing w:after="0" w:line="360" w:lineRule="auto"/>
        <w:rPr>
          <w:rFonts w:ascii="Times New Roman" w:eastAsia="MS Mincho" w:hAnsi="Times New Roman" w:cs="Times New Roman"/>
          <w:b/>
          <w:sz w:val="24"/>
          <w:szCs w:val="24"/>
          <w:lang w:val="en-US" w:eastAsia="ja-JP"/>
        </w:rPr>
      </w:pPr>
    </w:p>
    <w:p w:rsidR="00522DA8" w:rsidRDefault="00522DA8" w:rsidP="00465738">
      <w:pPr>
        <w:spacing w:after="0" w:line="360" w:lineRule="auto"/>
        <w:jc w:val="both"/>
        <w:rPr>
          <w:rFonts w:ascii="Times New Roman" w:eastAsia="MS Mincho" w:hAnsi="Times New Roman" w:cs="Times New Roman"/>
          <w:sz w:val="24"/>
          <w:szCs w:val="24"/>
          <w:lang w:val="en-US" w:eastAsia="tr-TR"/>
        </w:rPr>
      </w:pPr>
      <w:r>
        <w:rPr>
          <w:rFonts w:ascii="Times New Roman" w:eastAsia="MS Mincho" w:hAnsi="Times New Roman" w:cs="Times New Roman"/>
          <w:noProof/>
          <w:sz w:val="24"/>
          <w:szCs w:val="24"/>
          <w:lang w:eastAsia="tr-TR"/>
        </w:rPr>
        <w:lastRenderedPageBreak/>
        <w:drawing>
          <wp:inline distT="0" distB="0" distL="0" distR="0" wp14:anchorId="7FFF6CF5" wp14:editId="0503FF0C">
            <wp:extent cx="2880000" cy="1644356"/>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80000" cy="1644356"/>
                    </a:xfrm>
                    <a:prstGeom prst="rect">
                      <a:avLst/>
                    </a:prstGeom>
                  </pic:spPr>
                </pic:pic>
              </a:graphicData>
            </a:graphic>
          </wp:inline>
        </w:drawing>
      </w:r>
      <w:bookmarkStart w:id="0" w:name="_GoBack"/>
      <w:bookmarkEnd w:id="0"/>
    </w:p>
    <w:p w:rsidR="00522DA8" w:rsidRDefault="00522DA8" w:rsidP="00522DA8">
      <w:pPr>
        <w:pStyle w:val="CB-Abstract"/>
        <w:spacing w:before="0" w:after="0" w:line="480" w:lineRule="auto"/>
        <w:rPr>
          <w:rFonts w:ascii="Times New Roman" w:hAnsi="Times New Roman"/>
          <w:i/>
          <w:sz w:val="24"/>
          <w:szCs w:val="24"/>
        </w:rPr>
      </w:pPr>
      <w:r w:rsidRPr="00F94AE6">
        <w:rPr>
          <w:rFonts w:ascii="Times New Roman" w:hAnsi="Times New Roman"/>
          <w:b/>
          <w:sz w:val="24"/>
          <w:szCs w:val="24"/>
        </w:rPr>
        <w:t>Figure 2.</w:t>
      </w:r>
      <w:r w:rsidRPr="00F94AE6">
        <w:rPr>
          <w:rFonts w:ascii="Times New Roman" w:hAnsi="Times New Roman"/>
          <w:sz w:val="24"/>
          <w:szCs w:val="24"/>
        </w:rPr>
        <w:t xml:space="preserve"> LC-MS/MS chromatogram of ethyl acetate extract of </w:t>
      </w:r>
      <w:r w:rsidRPr="00F94AE6">
        <w:rPr>
          <w:rFonts w:ascii="Times New Roman" w:hAnsi="Times New Roman"/>
          <w:i/>
          <w:sz w:val="24"/>
          <w:szCs w:val="24"/>
        </w:rPr>
        <w:t>S. subnuda</w:t>
      </w:r>
    </w:p>
    <w:p w:rsidR="00522DA8" w:rsidRDefault="00522DA8" w:rsidP="00465738">
      <w:pPr>
        <w:spacing w:after="0" w:line="360" w:lineRule="auto"/>
        <w:jc w:val="both"/>
        <w:rPr>
          <w:rFonts w:ascii="Times New Roman" w:eastAsia="MS Mincho" w:hAnsi="Times New Roman" w:cs="Times New Roman"/>
          <w:sz w:val="24"/>
          <w:szCs w:val="24"/>
          <w:lang w:val="en-US" w:eastAsia="tr-TR"/>
        </w:rPr>
      </w:pPr>
    </w:p>
    <w:p w:rsidR="001662D4" w:rsidRPr="00382F13" w:rsidRDefault="001662D4" w:rsidP="001662D4">
      <w:pPr>
        <w:spacing w:after="0" w:line="360" w:lineRule="auto"/>
        <w:rPr>
          <w:rFonts w:ascii="Times New Roman" w:eastAsia="MS Mincho" w:hAnsi="Times New Roman" w:cs="Times New Roman"/>
          <w:i/>
          <w:sz w:val="24"/>
          <w:szCs w:val="24"/>
          <w:lang w:val="en-GB" w:eastAsia="ja-JP"/>
        </w:rPr>
      </w:pPr>
      <w:r w:rsidRPr="00C67C71">
        <w:rPr>
          <w:rFonts w:ascii="Times New Roman" w:eastAsia="MS Mincho" w:hAnsi="Times New Roman" w:cs="Times New Roman"/>
          <w:b/>
          <w:sz w:val="24"/>
          <w:szCs w:val="24"/>
          <w:lang w:val="en-US" w:eastAsia="ja-JP"/>
        </w:rPr>
        <w:t>Table 1.</w:t>
      </w:r>
      <w:r w:rsidRPr="00C67C71">
        <w:rPr>
          <w:rFonts w:ascii="Times New Roman" w:eastAsia="MS Mincho" w:hAnsi="Times New Roman" w:cs="Times New Roman"/>
          <w:sz w:val="24"/>
          <w:szCs w:val="24"/>
          <w:lang w:val="en-US" w:eastAsia="ja-JP"/>
        </w:rPr>
        <w:t xml:space="preserve"> </w:t>
      </w:r>
      <w:r w:rsidRPr="00C67C71">
        <w:rPr>
          <w:rFonts w:ascii="Times New Roman" w:eastAsia="MS Mincho" w:hAnsi="Times New Roman" w:cs="Times New Roman"/>
          <w:sz w:val="24"/>
          <w:szCs w:val="24"/>
          <w:lang w:val="en-GB" w:eastAsia="ja-JP"/>
        </w:rPr>
        <w:t xml:space="preserve">Characterization of phenolic compounds in the ethyl acetate extract of </w:t>
      </w:r>
      <w:r w:rsidRPr="00C67C71">
        <w:rPr>
          <w:rFonts w:ascii="Times New Roman" w:eastAsia="MS Mincho" w:hAnsi="Times New Roman" w:cs="Times New Roman"/>
          <w:i/>
          <w:sz w:val="24"/>
          <w:szCs w:val="24"/>
          <w:lang w:val="en-GB" w:eastAsia="ja-JP"/>
        </w:rPr>
        <w:t>S. subnuda</w:t>
      </w:r>
    </w:p>
    <w:p w:rsidR="001662D4" w:rsidRPr="00C67C71" w:rsidRDefault="001662D4" w:rsidP="001662D4">
      <w:pPr>
        <w:spacing w:after="0" w:line="360" w:lineRule="auto"/>
        <w:rPr>
          <w:rFonts w:ascii="Times New Roman" w:eastAsia="MS Mincho" w:hAnsi="Times New Roman" w:cs="Times New Roman"/>
          <w:sz w:val="16"/>
          <w:szCs w:val="16"/>
          <w:lang w:val="en-GB" w:eastAsia="ja-JP"/>
        </w:rPr>
      </w:pPr>
    </w:p>
    <w:tbl>
      <w:tblPr>
        <w:tblW w:w="4987" w:type="pct"/>
        <w:tblLook w:val="01E0" w:firstRow="1" w:lastRow="1" w:firstColumn="1" w:lastColumn="1" w:noHBand="0" w:noVBand="0"/>
      </w:tblPr>
      <w:tblGrid>
        <w:gridCol w:w="820"/>
        <w:gridCol w:w="743"/>
        <w:gridCol w:w="915"/>
        <w:gridCol w:w="1697"/>
        <w:gridCol w:w="3785"/>
        <w:gridCol w:w="1304"/>
      </w:tblGrid>
      <w:tr w:rsidR="001662D4" w:rsidRPr="00C67C71" w:rsidTr="007C427B">
        <w:tc>
          <w:tcPr>
            <w:tcW w:w="442" w:type="pct"/>
            <w:tcBorders>
              <w:top w:val="single" w:sz="4" w:space="0" w:color="auto"/>
              <w:bottom w:val="single" w:sz="4" w:space="0" w:color="auto"/>
            </w:tcBorders>
          </w:tcPr>
          <w:p w:rsidR="001662D4" w:rsidRPr="00C67C71" w:rsidRDefault="001662D4" w:rsidP="007C427B">
            <w:pPr>
              <w:spacing w:before="120" w:after="120" w:line="240" w:lineRule="auto"/>
              <w:jc w:val="center"/>
              <w:rPr>
                <w:rFonts w:ascii="Times New Roman" w:eastAsia="MS Mincho" w:hAnsi="Times New Roman" w:cs="Times New Roman"/>
                <w:b/>
                <w:sz w:val="16"/>
                <w:szCs w:val="16"/>
                <w:lang w:eastAsia="ja-JP"/>
              </w:rPr>
            </w:pPr>
            <w:r w:rsidRPr="00C67C71">
              <w:rPr>
                <w:rFonts w:ascii="Times New Roman" w:eastAsia="MS Mincho" w:hAnsi="Times New Roman" w:cs="Times New Roman"/>
                <w:b/>
                <w:sz w:val="16"/>
                <w:szCs w:val="16"/>
                <w:lang w:eastAsia="ja-JP"/>
              </w:rPr>
              <w:t>No</w:t>
            </w:r>
          </w:p>
        </w:tc>
        <w:tc>
          <w:tcPr>
            <w:tcW w:w="401" w:type="pct"/>
            <w:tcBorders>
              <w:top w:val="single" w:sz="4" w:space="0" w:color="auto"/>
              <w:bottom w:val="single" w:sz="4" w:space="0" w:color="auto"/>
            </w:tcBorders>
          </w:tcPr>
          <w:p w:rsidR="001662D4" w:rsidRPr="00C67C71" w:rsidRDefault="001662D4" w:rsidP="007C427B">
            <w:pPr>
              <w:spacing w:before="120" w:after="120" w:line="240" w:lineRule="auto"/>
              <w:rPr>
                <w:rFonts w:ascii="Times New Roman" w:eastAsia="MS Mincho" w:hAnsi="Times New Roman" w:cs="Times New Roman"/>
                <w:b/>
                <w:sz w:val="16"/>
                <w:szCs w:val="16"/>
                <w:lang w:eastAsia="ja-JP"/>
              </w:rPr>
            </w:pPr>
            <w:r w:rsidRPr="00C67C71">
              <w:rPr>
                <w:rFonts w:ascii="Times New Roman" w:eastAsia="MS Mincho" w:hAnsi="Times New Roman" w:cs="Times New Roman"/>
                <w:b/>
                <w:sz w:val="16"/>
                <w:szCs w:val="16"/>
                <w:lang w:eastAsia="ja-JP"/>
              </w:rPr>
              <w:t>Rt min</w:t>
            </w:r>
          </w:p>
        </w:tc>
        <w:tc>
          <w:tcPr>
            <w:tcW w:w="494" w:type="pct"/>
            <w:tcBorders>
              <w:top w:val="single" w:sz="4" w:space="0" w:color="auto"/>
              <w:bottom w:val="single" w:sz="4" w:space="0" w:color="auto"/>
            </w:tcBorders>
          </w:tcPr>
          <w:p w:rsidR="001662D4" w:rsidRPr="00C67C71" w:rsidRDefault="001662D4" w:rsidP="007C427B">
            <w:pPr>
              <w:spacing w:before="120" w:after="120" w:line="240" w:lineRule="auto"/>
              <w:rPr>
                <w:rFonts w:ascii="Times New Roman" w:eastAsia="MS Mincho" w:hAnsi="Times New Roman" w:cs="Times New Roman"/>
                <w:b/>
                <w:sz w:val="16"/>
                <w:szCs w:val="16"/>
                <w:lang w:eastAsia="ja-JP"/>
              </w:rPr>
            </w:pPr>
            <w:r w:rsidRPr="00C67C71">
              <w:rPr>
                <w:rFonts w:ascii="Times New Roman" w:eastAsia="MS Mincho" w:hAnsi="Times New Roman" w:cs="Times New Roman"/>
                <w:b/>
                <w:sz w:val="16"/>
                <w:szCs w:val="16"/>
                <w:lang w:eastAsia="ja-JP"/>
              </w:rPr>
              <w:t>[M-H]</w:t>
            </w:r>
            <w:r w:rsidRPr="00C67C71">
              <w:rPr>
                <w:rFonts w:ascii="Times New Roman" w:eastAsia="MS Mincho" w:hAnsi="Times New Roman" w:cs="Times New Roman"/>
                <w:b/>
                <w:sz w:val="16"/>
                <w:szCs w:val="16"/>
                <w:vertAlign w:val="superscript"/>
                <w:lang w:eastAsia="ja-JP"/>
              </w:rPr>
              <w:t>-</w:t>
            </w:r>
            <w:r w:rsidRPr="00C67C71">
              <w:rPr>
                <w:rFonts w:ascii="Times New Roman" w:eastAsia="MS Mincho" w:hAnsi="Times New Roman" w:cs="Times New Roman"/>
                <w:b/>
                <w:i/>
                <w:sz w:val="16"/>
                <w:szCs w:val="16"/>
                <w:lang w:eastAsia="ja-JP"/>
              </w:rPr>
              <w:t>m/z</w:t>
            </w:r>
          </w:p>
        </w:tc>
        <w:tc>
          <w:tcPr>
            <w:tcW w:w="916" w:type="pct"/>
            <w:tcBorders>
              <w:top w:val="single" w:sz="4" w:space="0" w:color="auto"/>
              <w:bottom w:val="single" w:sz="4" w:space="0" w:color="auto"/>
            </w:tcBorders>
          </w:tcPr>
          <w:p w:rsidR="001662D4" w:rsidRPr="00C67C71" w:rsidRDefault="001662D4" w:rsidP="007C427B">
            <w:pPr>
              <w:spacing w:before="120" w:after="120" w:line="240" w:lineRule="auto"/>
              <w:rPr>
                <w:rFonts w:ascii="Times New Roman" w:eastAsia="MS Mincho" w:hAnsi="Times New Roman" w:cs="Times New Roman"/>
                <w:b/>
                <w:sz w:val="16"/>
                <w:szCs w:val="16"/>
                <w:lang w:eastAsia="ja-JP"/>
              </w:rPr>
            </w:pPr>
            <w:r w:rsidRPr="00C67C71">
              <w:rPr>
                <w:rFonts w:ascii="Times New Roman" w:eastAsia="MS Mincho" w:hAnsi="Times New Roman" w:cs="Times New Roman"/>
                <w:b/>
                <w:sz w:val="16"/>
                <w:szCs w:val="16"/>
                <w:lang w:eastAsia="ja-JP"/>
              </w:rPr>
              <w:t>MS</w:t>
            </w:r>
            <w:r w:rsidRPr="00C67C71">
              <w:rPr>
                <w:rFonts w:ascii="Times New Roman" w:eastAsia="MS Mincho" w:hAnsi="Times New Roman" w:cs="Times New Roman"/>
                <w:b/>
                <w:sz w:val="16"/>
                <w:szCs w:val="16"/>
                <w:vertAlign w:val="superscript"/>
                <w:lang w:eastAsia="ja-JP"/>
              </w:rPr>
              <w:t>2</w:t>
            </w:r>
          </w:p>
        </w:tc>
        <w:tc>
          <w:tcPr>
            <w:tcW w:w="2043" w:type="pct"/>
            <w:tcBorders>
              <w:top w:val="single" w:sz="4" w:space="0" w:color="auto"/>
              <w:bottom w:val="single" w:sz="4" w:space="0" w:color="auto"/>
            </w:tcBorders>
          </w:tcPr>
          <w:p w:rsidR="001662D4" w:rsidRPr="00C67C71" w:rsidRDefault="001662D4" w:rsidP="007C427B">
            <w:pPr>
              <w:spacing w:before="120" w:after="120" w:line="240" w:lineRule="auto"/>
              <w:rPr>
                <w:rFonts w:ascii="Times New Roman" w:eastAsia="MS Mincho" w:hAnsi="Times New Roman" w:cs="Times New Roman"/>
                <w:b/>
                <w:sz w:val="16"/>
                <w:szCs w:val="16"/>
                <w:lang w:eastAsia="ja-JP"/>
              </w:rPr>
            </w:pPr>
            <w:r w:rsidRPr="00C67C71">
              <w:rPr>
                <w:rFonts w:ascii="Times New Roman" w:eastAsia="MS Mincho" w:hAnsi="Times New Roman" w:cs="Times New Roman"/>
                <w:b/>
                <w:sz w:val="16"/>
                <w:szCs w:val="16"/>
                <w:lang w:eastAsia="ja-JP"/>
              </w:rPr>
              <w:t>Identified as</w:t>
            </w:r>
          </w:p>
        </w:tc>
        <w:tc>
          <w:tcPr>
            <w:tcW w:w="704" w:type="pct"/>
            <w:tcBorders>
              <w:top w:val="single" w:sz="4" w:space="0" w:color="auto"/>
              <w:bottom w:val="single" w:sz="4" w:space="0" w:color="auto"/>
            </w:tcBorders>
          </w:tcPr>
          <w:p w:rsidR="001662D4" w:rsidRPr="00C67C71" w:rsidRDefault="001662D4" w:rsidP="007C427B">
            <w:pPr>
              <w:spacing w:before="120" w:after="120" w:line="240" w:lineRule="auto"/>
              <w:jc w:val="center"/>
              <w:rPr>
                <w:rFonts w:ascii="Times New Roman" w:eastAsia="MS Mincho" w:hAnsi="Times New Roman" w:cs="Times New Roman"/>
                <w:b/>
                <w:sz w:val="16"/>
                <w:szCs w:val="16"/>
                <w:lang w:eastAsia="ja-JP"/>
              </w:rPr>
            </w:pPr>
            <w:r w:rsidRPr="00C67C71">
              <w:rPr>
                <w:rFonts w:ascii="Times New Roman" w:eastAsia="MS Mincho" w:hAnsi="Times New Roman" w:cs="Times New Roman"/>
                <w:b/>
                <w:sz w:val="16"/>
                <w:szCs w:val="16"/>
                <w:lang w:eastAsia="ja-JP"/>
              </w:rPr>
              <w:t>References</w:t>
            </w:r>
          </w:p>
        </w:tc>
      </w:tr>
      <w:tr w:rsidR="001662D4" w:rsidRPr="00C67C71" w:rsidTr="007C427B">
        <w:tc>
          <w:tcPr>
            <w:tcW w:w="442" w:type="pct"/>
            <w:tcBorders>
              <w:top w:val="single" w:sz="4" w:space="0" w:color="auto"/>
            </w:tcBorders>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1</w:t>
            </w:r>
          </w:p>
        </w:tc>
        <w:tc>
          <w:tcPr>
            <w:tcW w:w="401" w:type="pct"/>
            <w:tcBorders>
              <w:top w:val="single" w:sz="4" w:space="0" w:color="auto"/>
            </w:tcBorders>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3,3</w:t>
            </w:r>
          </w:p>
        </w:tc>
        <w:tc>
          <w:tcPr>
            <w:tcW w:w="494" w:type="pct"/>
            <w:tcBorders>
              <w:top w:val="single" w:sz="4" w:space="0" w:color="auto"/>
            </w:tcBorders>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191</w:t>
            </w:r>
          </w:p>
        </w:tc>
        <w:tc>
          <w:tcPr>
            <w:tcW w:w="916" w:type="pct"/>
            <w:tcBorders>
              <w:top w:val="single" w:sz="4" w:space="0" w:color="auto"/>
            </w:tcBorders>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173, 127</w:t>
            </w:r>
          </w:p>
        </w:tc>
        <w:tc>
          <w:tcPr>
            <w:tcW w:w="2043" w:type="pct"/>
            <w:tcBorders>
              <w:top w:val="single" w:sz="4" w:space="0" w:color="auto"/>
            </w:tcBorders>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Quinic acid</w:t>
            </w:r>
          </w:p>
        </w:tc>
        <w:tc>
          <w:tcPr>
            <w:tcW w:w="704" w:type="pct"/>
            <w:tcBorders>
              <w:top w:val="single" w:sz="4" w:space="0" w:color="auto"/>
            </w:tcBorders>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fldChar w:fldCharType="begin"/>
            </w:r>
            <w:r w:rsidRPr="00C67C71">
              <w:rPr>
                <w:rFonts w:ascii="Times New Roman" w:eastAsia="MS Mincho" w:hAnsi="Times New Roman" w:cs="Times New Roman"/>
                <w:sz w:val="16"/>
                <w:szCs w:val="16"/>
                <w:lang w:eastAsia="ja-JP"/>
              </w:rPr>
              <w:instrText xml:space="preserve"> ADDIN EN.CITE &lt;EndNote&gt;&lt;Cite&gt;&lt;Author&gt;Petreska Stanoeva&lt;/Author&gt;&lt;Year&gt;2012&lt;/Year&gt;&lt;RecNum&gt;19146&lt;/RecNum&gt;&lt;DisplayText&gt;[1]&lt;/DisplayText&gt;&lt;record&gt;&lt;rec-number&gt;19146&lt;/rec-number&gt;&lt;foreign-keys&gt;&lt;key app="EN" db-id="ae9a2aadddspewea5w2vw9asd0rwf5prw2zt" timestamp="1406635868"&gt;19146&lt;/key&gt;&lt;/foreign-keys&gt;&lt;ref-type name="Book"&gt;6&lt;/ref-type&gt;&lt;contributors&gt;&lt;authors&gt;&lt;author&gt;Petreska Stanoeva, Jasmina&lt;/author&gt;&lt;author&gt;Bagashovska, Daniela&lt;/author&gt;&lt;author&gt;Stefova, Marina&lt;/author&gt;&lt;/authors&gt;&lt;/contributors&gt;&lt;titles&gt;&lt;title&gt;Characterization of urinary bioactive phenolic metabolites excreted after consumption of a cup of mountain tea (Sideritis scardica) using liquid chromatography – tandem mass spectrometry&lt;/title&gt;&lt;secondary-title&gt;2012&lt;/secondary-title&gt;&lt;short-title&gt;Characterization of urinary bioactive phenolic metabolites excreted after consumption of a cup of mountain tea (Sideritis scardica) using liquid chromatography – tandem mass spectrometry&lt;/short-title&gt;&lt;/titles&gt;&lt;volume&gt;31&lt;/volume&gt;&lt;number&gt;2&lt;/number&gt;&lt;keywords&gt;&lt;keyword&gt;Sideritis, mountain tea, flavonoids, polyphenols, metabolites, bioavailability&lt;/keyword&gt;&lt;/keywords&gt;&lt;dates&gt;&lt;year&gt;2012&lt;/year&gt;&lt;/dates&gt;&lt;isbn&gt;1857-5625|escape}&lt;/isbn&gt;&lt;work-type&gt;Sideritis, mountain tea, flavonoids, polyphenols, metabolites, bioavailability&lt;/work-type&gt;&lt;urls&gt;&lt;related-urls&gt;&lt;url&gt;http://www.mjcce.org.mk/index.php/MJCCE/article/view/41/48&lt;/url&gt;&lt;/related-urls&gt;&lt;/urls&gt;&lt;/record&gt;&lt;/Cite&gt;&lt;/EndNote&gt;</w:instrText>
            </w:r>
            <w:r w:rsidRPr="00C67C71">
              <w:rPr>
                <w:rFonts w:ascii="Times New Roman" w:eastAsia="MS Mincho" w:hAnsi="Times New Roman" w:cs="Times New Roman"/>
                <w:sz w:val="16"/>
                <w:szCs w:val="16"/>
                <w:lang w:eastAsia="ja-JP"/>
              </w:rPr>
              <w:fldChar w:fldCharType="separate"/>
            </w:r>
            <w:r w:rsidRPr="00C67C71">
              <w:rPr>
                <w:rFonts w:ascii="Times New Roman" w:eastAsia="MS Mincho" w:hAnsi="Times New Roman" w:cs="Times New Roman"/>
                <w:noProof/>
                <w:sz w:val="16"/>
                <w:szCs w:val="16"/>
                <w:lang w:eastAsia="ja-JP"/>
              </w:rPr>
              <w:t>[1</w:t>
            </w:r>
            <w:r>
              <w:rPr>
                <w:rFonts w:ascii="Times New Roman" w:eastAsia="MS Mincho" w:hAnsi="Times New Roman" w:cs="Times New Roman"/>
                <w:noProof/>
                <w:sz w:val="16"/>
                <w:szCs w:val="16"/>
                <w:lang w:eastAsia="ja-JP"/>
              </w:rPr>
              <w:t>9</w:t>
            </w:r>
            <w:r w:rsidRPr="00C67C71">
              <w:rPr>
                <w:rFonts w:ascii="Times New Roman" w:eastAsia="MS Mincho" w:hAnsi="Times New Roman" w:cs="Times New Roman"/>
                <w:noProof/>
                <w:sz w:val="16"/>
                <w:szCs w:val="16"/>
                <w:lang w:eastAsia="ja-JP"/>
              </w:rPr>
              <w:t>]</w:t>
            </w:r>
            <w:r w:rsidRPr="00C67C71">
              <w:rPr>
                <w:rFonts w:ascii="Times New Roman" w:eastAsia="MS Mincho" w:hAnsi="Times New Roman" w:cs="Times New Roman"/>
                <w:sz w:val="16"/>
                <w:szCs w:val="16"/>
                <w:lang w:eastAsia="ja-JP"/>
              </w:rPr>
              <w:fldChar w:fldCharType="end"/>
            </w:r>
          </w:p>
        </w:tc>
      </w:tr>
      <w:tr w:rsidR="001662D4" w:rsidRPr="00C67C71" w:rsidTr="007C427B">
        <w:tc>
          <w:tcPr>
            <w:tcW w:w="442" w:type="pct"/>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2</w:t>
            </w:r>
          </w:p>
        </w:tc>
        <w:tc>
          <w:tcPr>
            <w:tcW w:w="401"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6,7</w:t>
            </w:r>
          </w:p>
        </w:tc>
        <w:tc>
          <w:tcPr>
            <w:tcW w:w="494"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353</w:t>
            </w:r>
          </w:p>
        </w:tc>
        <w:tc>
          <w:tcPr>
            <w:tcW w:w="916"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191, 179, 161, 135</w:t>
            </w:r>
          </w:p>
        </w:tc>
        <w:tc>
          <w:tcPr>
            <w:tcW w:w="2043"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5-Caffeoylquinic acid</w:t>
            </w:r>
          </w:p>
        </w:tc>
        <w:tc>
          <w:tcPr>
            <w:tcW w:w="704" w:type="pct"/>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fldChar w:fldCharType="begin"/>
            </w:r>
            <w:r w:rsidRPr="00C67C71">
              <w:rPr>
                <w:rFonts w:ascii="Times New Roman" w:eastAsia="MS Mincho" w:hAnsi="Times New Roman" w:cs="Times New Roman"/>
                <w:sz w:val="16"/>
                <w:szCs w:val="16"/>
                <w:lang w:eastAsia="ja-JP"/>
              </w:rPr>
              <w:instrText xml:space="preserve"> ADDIN EN.CITE &lt;EndNote&gt;&lt;Cite&gt;&lt;Author&gt;Petreska&lt;/Author&gt;&lt;Year&gt;2011&lt;/Year&gt;&lt;RecNum&gt;5682&lt;/RecNum&gt;&lt;DisplayText&gt;[2]&lt;/DisplayText&gt;&lt;record&gt;&lt;rec-number&gt;5682&lt;/rec-number&gt;&lt;foreign-keys&gt;&lt;key app="EN" db-id="ae9a2aadddspewea5w2vw9asd0rwf5prw2zt" timestamp="1329498164"&gt;5682&lt;/key&gt;&lt;/foreign-keys&gt;&lt;ref-type name="Journal Article"&gt;17&lt;/ref-type&gt;&lt;contributors&gt;&lt;authors&gt;&lt;author&gt;Petreska, J.&lt;/author&gt;&lt;author&gt;Stefova, M.&lt;/author&gt;&lt;author&gt;Ferreres, F.&lt;/author&gt;&lt;author&gt;Moreno, D. A.&lt;/author&gt;&lt;author&gt;Tomás-Barberán, F. A.&lt;/author&gt;&lt;author&gt;Stefkov, G.&lt;/author&gt;&lt;author&gt;Kulevanova, S.&lt;/author&gt;&lt;author&gt;Gil-Izquierdo, A.&lt;/author&gt;&lt;/authors&gt;&lt;/contributors&gt;&lt;titles&gt;&lt;title&gt;Potential bioactive phenolics of Macedonian Sideritis species used for medicinal “Mountain Tea”&lt;/title&gt;&lt;secondary-title&gt;Food Chemistry&lt;/secondary-title&gt;&lt;/titles&gt;&lt;periodical&gt;&lt;full-title&gt;Food Chemistry&lt;/full-title&gt;&lt;/periodical&gt;&lt;pages&gt;13-20&lt;/pages&gt;&lt;volume&gt;125&lt;/volume&gt;&lt;number&gt;1&lt;/number&gt;&lt;keywords&gt;&lt;keyword&gt;Sideritis&lt;/keyword&gt;&lt;keyword&gt;Hydroxycinnamic acid&lt;/keyword&gt;&lt;keyword&gt;Phenylethanoid glycosides&lt;/keyword&gt;&lt;keyword&gt;Flavonoid 7-O-glycosides&lt;/keyword&gt;&lt;keyword&gt;LC–MS/MS&lt;/keyword&gt;&lt;keyword&gt;Mountain tea&lt;/keyword&gt;&lt;/keywords&gt;&lt;dates&gt;&lt;year&gt;2011&lt;/year&gt;&lt;/dates&gt;&lt;isbn&gt;0308-8146&lt;/isbn&gt;&lt;urls&gt;&lt;related-urls&gt;&lt;url&gt;http://www.sciencedirect.com/science/article/pii/S030881461001006X&lt;/url&gt;&lt;url&gt;http://pdn.sciencedirect.com/science?_ob=MiamiImageURL&amp;amp;_cid=271163&amp;amp;_user=736614&amp;amp;_pii=S030881461001006X&amp;amp;_check=y&amp;amp;_origin=article&amp;amp;_zone=toolbar&amp;amp;_coverDate=01-Mar-2011&amp;amp;view=c&amp;amp;originContentFamily=serial&amp;amp;wchp=dGLzVlB-zSkWb&amp;amp;md5=95be176d422a9fa571993f58f65af67c/1-s2.0-S030881461001006X-main.pdf&lt;/url&gt;&lt;/related-urls&gt;&lt;/urls&gt;&lt;electronic-resource-num&gt;10.1016/j.foodchem.2010.08.019&lt;/electronic-resource-num&gt;&lt;/record&gt;&lt;/Cite&gt;&lt;/EndNote&gt;</w:instrText>
            </w:r>
            <w:r w:rsidRPr="00C67C71">
              <w:rPr>
                <w:rFonts w:ascii="Times New Roman" w:eastAsia="MS Mincho" w:hAnsi="Times New Roman" w:cs="Times New Roman"/>
                <w:sz w:val="16"/>
                <w:szCs w:val="16"/>
                <w:lang w:eastAsia="ja-JP"/>
              </w:rPr>
              <w:fldChar w:fldCharType="separate"/>
            </w:r>
            <w:r w:rsidRPr="00C67C71">
              <w:rPr>
                <w:rFonts w:ascii="Times New Roman" w:eastAsia="MS Mincho" w:hAnsi="Times New Roman" w:cs="Times New Roman"/>
                <w:noProof/>
                <w:sz w:val="16"/>
                <w:szCs w:val="16"/>
                <w:lang w:eastAsia="ja-JP"/>
              </w:rPr>
              <w:t>[</w:t>
            </w:r>
            <w:r>
              <w:rPr>
                <w:rFonts w:ascii="Times New Roman" w:eastAsia="MS Mincho" w:hAnsi="Times New Roman" w:cs="Times New Roman"/>
                <w:noProof/>
                <w:sz w:val="16"/>
                <w:szCs w:val="16"/>
                <w:lang w:eastAsia="ja-JP"/>
              </w:rPr>
              <w:t>20</w:t>
            </w:r>
            <w:r w:rsidRPr="00C67C71">
              <w:rPr>
                <w:rFonts w:ascii="Times New Roman" w:eastAsia="MS Mincho" w:hAnsi="Times New Roman" w:cs="Times New Roman"/>
                <w:noProof/>
                <w:sz w:val="16"/>
                <w:szCs w:val="16"/>
                <w:lang w:eastAsia="ja-JP"/>
              </w:rPr>
              <w:t>]</w:t>
            </w:r>
            <w:r w:rsidRPr="00C67C71">
              <w:rPr>
                <w:rFonts w:ascii="Times New Roman" w:eastAsia="MS Mincho" w:hAnsi="Times New Roman" w:cs="Times New Roman"/>
                <w:sz w:val="16"/>
                <w:szCs w:val="16"/>
                <w:lang w:eastAsia="ja-JP"/>
              </w:rPr>
              <w:fldChar w:fldCharType="end"/>
            </w:r>
          </w:p>
        </w:tc>
      </w:tr>
      <w:tr w:rsidR="001662D4" w:rsidRPr="00C67C71" w:rsidTr="007C427B">
        <w:tc>
          <w:tcPr>
            <w:tcW w:w="442" w:type="pct"/>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3</w:t>
            </w:r>
          </w:p>
        </w:tc>
        <w:tc>
          <w:tcPr>
            <w:tcW w:w="401"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10,7</w:t>
            </w:r>
          </w:p>
        </w:tc>
        <w:tc>
          <w:tcPr>
            <w:tcW w:w="494"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609</w:t>
            </w:r>
          </w:p>
        </w:tc>
        <w:tc>
          <w:tcPr>
            <w:tcW w:w="916"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429, 285</w:t>
            </w:r>
          </w:p>
        </w:tc>
        <w:tc>
          <w:tcPr>
            <w:tcW w:w="2043"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Isoscutellarein 7-</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-allosyl(1 -2)glucoside</w:t>
            </w:r>
          </w:p>
        </w:tc>
        <w:tc>
          <w:tcPr>
            <w:tcW w:w="704" w:type="pct"/>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fldChar w:fldCharType="begin"/>
            </w:r>
            <w:r w:rsidRPr="00C67C71">
              <w:rPr>
                <w:rFonts w:ascii="Times New Roman" w:eastAsia="MS Mincho" w:hAnsi="Times New Roman" w:cs="Times New Roman"/>
                <w:sz w:val="16"/>
                <w:szCs w:val="16"/>
                <w:lang w:eastAsia="ja-JP"/>
              </w:rPr>
              <w:instrText xml:space="preserve"> ADDIN EN.CITE &lt;EndNote&gt;&lt;Cite&gt;&lt;Author&gt;Petreska&lt;/Author&gt;&lt;Year&gt;2011&lt;/Year&gt;&lt;RecNum&gt;5682&lt;/RecNum&gt;&lt;DisplayText&gt;[2]&lt;/DisplayText&gt;&lt;record&gt;&lt;rec-number&gt;5682&lt;/rec-number&gt;&lt;foreign-keys&gt;&lt;key app="EN" db-id="ae9a2aadddspewea5w2vw9asd0rwf5prw2zt" timestamp="1329498164"&gt;5682&lt;/key&gt;&lt;/foreign-keys&gt;&lt;ref-type name="Journal Article"&gt;17&lt;/ref-type&gt;&lt;contributors&gt;&lt;authors&gt;&lt;author&gt;Petreska, J.&lt;/author&gt;&lt;author&gt;Stefova, M.&lt;/author&gt;&lt;author&gt;Ferreres, F.&lt;/author&gt;&lt;author&gt;Moreno, D. A.&lt;/author&gt;&lt;author&gt;Tomás-Barberán, F. A.&lt;/author&gt;&lt;author&gt;Stefkov, G.&lt;/author&gt;&lt;author&gt;Kulevanova, S.&lt;/author&gt;&lt;author&gt;Gil-Izquierdo, A.&lt;/author&gt;&lt;/authors&gt;&lt;/contributors&gt;&lt;titles&gt;&lt;title&gt;Potential bioactive phenolics of Macedonian Sideritis species used for medicinal “Mountain Tea”&lt;/title&gt;&lt;secondary-title&gt;Food Chemistry&lt;/secondary-title&gt;&lt;/titles&gt;&lt;periodical&gt;&lt;full-title&gt;Food Chemistry&lt;/full-title&gt;&lt;/periodical&gt;&lt;pages&gt;13-20&lt;/pages&gt;&lt;volume&gt;125&lt;/volume&gt;&lt;number&gt;1&lt;/number&gt;&lt;keywords&gt;&lt;keyword&gt;Sideritis&lt;/keyword&gt;&lt;keyword&gt;Hydroxycinnamic acid&lt;/keyword&gt;&lt;keyword&gt;Phenylethanoid glycosides&lt;/keyword&gt;&lt;keyword&gt;Flavonoid 7-O-glycosides&lt;/keyword&gt;&lt;keyword&gt;LC–MS/MS&lt;/keyword&gt;&lt;keyword&gt;Mountain tea&lt;/keyword&gt;&lt;/keywords&gt;&lt;dates&gt;&lt;year&gt;2011&lt;/year&gt;&lt;/dates&gt;&lt;isbn&gt;0308-8146&lt;/isbn&gt;&lt;urls&gt;&lt;related-urls&gt;&lt;url&gt;http://www.sciencedirect.com/science/article/pii/S030881461001006X&lt;/url&gt;&lt;url&gt;http://pdn.sciencedirect.com/science?_ob=MiamiImageURL&amp;amp;_cid=271163&amp;amp;_user=736614&amp;amp;_pii=S030881461001006X&amp;amp;_check=y&amp;amp;_origin=article&amp;amp;_zone=toolbar&amp;amp;_coverDate=01-Mar-2011&amp;amp;view=c&amp;amp;originContentFamily=serial&amp;amp;wchp=dGLzVlB-zSkWb&amp;amp;md5=95be176d422a9fa571993f58f65af67c/1-s2.0-S030881461001006X-main.pdf&lt;/url&gt;&lt;/related-urls&gt;&lt;/urls&gt;&lt;electronic-resource-num&gt;10.1016/j.foodchem.2010.08.019&lt;/electronic-resource-num&gt;&lt;/record&gt;&lt;/Cite&gt;&lt;/EndNote&gt;</w:instrText>
            </w:r>
            <w:r w:rsidRPr="00C67C71">
              <w:rPr>
                <w:rFonts w:ascii="Times New Roman" w:eastAsia="MS Mincho" w:hAnsi="Times New Roman" w:cs="Times New Roman"/>
                <w:sz w:val="16"/>
                <w:szCs w:val="16"/>
                <w:lang w:eastAsia="ja-JP"/>
              </w:rPr>
              <w:fldChar w:fldCharType="separate"/>
            </w:r>
            <w:r w:rsidRPr="00C67C71">
              <w:rPr>
                <w:rFonts w:ascii="Times New Roman" w:eastAsia="MS Mincho" w:hAnsi="Times New Roman" w:cs="Times New Roman"/>
                <w:noProof/>
                <w:sz w:val="16"/>
                <w:szCs w:val="16"/>
                <w:lang w:eastAsia="ja-JP"/>
              </w:rPr>
              <w:t>[</w:t>
            </w:r>
            <w:r>
              <w:rPr>
                <w:rFonts w:ascii="Times New Roman" w:eastAsia="MS Mincho" w:hAnsi="Times New Roman" w:cs="Times New Roman"/>
                <w:noProof/>
                <w:sz w:val="16"/>
                <w:szCs w:val="16"/>
                <w:lang w:eastAsia="ja-JP"/>
              </w:rPr>
              <w:t>20</w:t>
            </w:r>
            <w:r w:rsidRPr="00C67C71">
              <w:rPr>
                <w:rFonts w:ascii="Times New Roman" w:eastAsia="MS Mincho" w:hAnsi="Times New Roman" w:cs="Times New Roman"/>
                <w:noProof/>
                <w:sz w:val="16"/>
                <w:szCs w:val="16"/>
                <w:lang w:eastAsia="ja-JP"/>
              </w:rPr>
              <w:t>]</w:t>
            </w:r>
            <w:r w:rsidRPr="00C67C71">
              <w:rPr>
                <w:rFonts w:ascii="Times New Roman" w:eastAsia="MS Mincho" w:hAnsi="Times New Roman" w:cs="Times New Roman"/>
                <w:sz w:val="16"/>
                <w:szCs w:val="16"/>
                <w:lang w:eastAsia="ja-JP"/>
              </w:rPr>
              <w:fldChar w:fldCharType="end"/>
            </w:r>
          </w:p>
        </w:tc>
      </w:tr>
      <w:tr w:rsidR="001662D4" w:rsidRPr="00C67C71" w:rsidTr="007C427B">
        <w:tc>
          <w:tcPr>
            <w:tcW w:w="442" w:type="pct"/>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4</w:t>
            </w:r>
          </w:p>
        </w:tc>
        <w:tc>
          <w:tcPr>
            <w:tcW w:w="401"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12,9</w:t>
            </w:r>
          </w:p>
        </w:tc>
        <w:tc>
          <w:tcPr>
            <w:tcW w:w="494"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651</w:t>
            </w:r>
          </w:p>
        </w:tc>
        <w:tc>
          <w:tcPr>
            <w:tcW w:w="916"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609, 591, 447, 429, 285</w:t>
            </w:r>
          </w:p>
        </w:tc>
        <w:tc>
          <w:tcPr>
            <w:tcW w:w="2043"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Isoscutellarein 7-O-[6′′′-</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 xml:space="preserve">-acetyl]allosyl(1→2)glucoside </w:t>
            </w:r>
          </w:p>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(Main compound)</w:t>
            </w:r>
          </w:p>
        </w:tc>
        <w:tc>
          <w:tcPr>
            <w:tcW w:w="704" w:type="pct"/>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fldChar w:fldCharType="begin"/>
            </w:r>
            <w:r w:rsidRPr="00C67C71">
              <w:rPr>
                <w:rFonts w:ascii="Times New Roman" w:eastAsia="MS Mincho" w:hAnsi="Times New Roman" w:cs="Times New Roman"/>
                <w:sz w:val="16"/>
                <w:szCs w:val="16"/>
                <w:lang w:eastAsia="ja-JP"/>
              </w:rPr>
              <w:instrText xml:space="preserve"> ADDIN EN.CITE &lt;EndNote&gt;&lt;Cite&gt;&lt;Author&gt;Petreska Stanoeva&lt;/Author&gt;&lt;Year&gt;2012&lt;/Year&gt;&lt;RecNum&gt;19146&lt;/RecNum&gt;&lt;DisplayText&gt;[1]&lt;/DisplayText&gt;&lt;record&gt;&lt;rec-number&gt;19146&lt;/rec-number&gt;&lt;foreign-keys&gt;&lt;key app="EN" db-id="ae9a2aadddspewea5w2vw9asd0rwf5prw2zt" timestamp="1406635868"&gt;19146&lt;/key&gt;&lt;/foreign-keys&gt;&lt;ref-type name="Book"&gt;6&lt;/ref-type&gt;&lt;contributors&gt;&lt;authors&gt;&lt;author&gt;Petreska Stanoeva, Jasmina&lt;/author&gt;&lt;author&gt;Bagashovska, Daniela&lt;/author&gt;&lt;author&gt;Stefova, Marina&lt;/author&gt;&lt;/authors&gt;&lt;/contributors&gt;&lt;titles&gt;&lt;title&gt;Characterization of urinary bioactive phenolic metabolites excreted after consumption of a cup of mountain tea (Sideritis scardica) using liquid chromatography – tandem mass spectrometry&lt;/title&gt;&lt;secondary-title&gt;2012&lt;/secondary-title&gt;&lt;short-title&gt;Characterization of urinary bioactive phenolic metabolites excreted after consumption of a cup of mountain tea (Sideritis scardica) using liquid chromatography – tandem mass spectrometry&lt;/short-title&gt;&lt;/titles&gt;&lt;volume&gt;31&lt;/volume&gt;&lt;number&gt;2&lt;/number&gt;&lt;keywords&gt;&lt;keyword&gt;Sideritis, mountain tea, flavonoids, polyphenols, metabolites, bioavailability&lt;/keyword&gt;&lt;/keywords&gt;&lt;dates&gt;&lt;year&gt;2012&lt;/year&gt;&lt;/dates&gt;&lt;isbn&gt;1857-5625|escape}&lt;/isbn&gt;&lt;work-type&gt;Sideritis, mountain tea, flavonoids, polyphenols, metabolites, bioavailability&lt;/work-type&gt;&lt;urls&gt;&lt;related-urls&gt;&lt;url&gt;http://www.mjcce.org.mk/index.php/MJCCE/article/view/41/48&lt;/url&gt;&lt;/related-urls&gt;&lt;/urls&gt;&lt;/record&gt;&lt;/Cite&gt;&lt;/EndNote&gt;</w:instrText>
            </w:r>
            <w:r w:rsidRPr="00C67C71">
              <w:rPr>
                <w:rFonts w:ascii="Times New Roman" w:eastAsia="MS Mincho" w:hAnsi="Times New Roman" w:cs="Times New Roman"/>
                <w:sz w:val="16"/>
                <w:szCs w:val="16"/>
                <w:lang w:eastAsia="ja-JP"/>
              </w:rPr>
              <w:fldChar w:fldCharType="separate"/>
            </w:r>
            <w:r w:rsidRPr="00C67C71">
              <w:rPr>
                <w:rFonts w:ascii="Times New Roman" w:eastAsia="MS Mincho" w:hAnsi="Times New Roman" w:cs="Times New Roman"/>
                <w:noProof/>
                <w:sz w:val="16"/>
                <w:szCs w:val="16"/>
                <w:lang w:eastAsia="ja-JP"/>
              </w:rPr>
              <w:t>[</w:t>
            </w:r>
            <w:r>
              <w:rPr>
                <w:rFonts w:ascii="Times New Roman" w:eastAsia="MS Mincho" w:hAnsi="Times New Roman" w:cs="Times New Roman"/>
                <w:noProof/>
                <w:sz w:val="16"/>
                <w:szCs w:val="16"/>
                <w:lang w:eastAsia="ja-JP"/>
              </w:rPr>
              <w:t>19</w:t>
            </w:r>
            <w:r w:rsidRPr="00C67C71">
              <w:rPr>
                <w:rFonts w:ascii="Times New Roman" w:eastAsia="MS Mincho" w:hAnsi="Times New Roman" w:cs="Times New Roman"/>
                <w:noProof/>
                <w:sz w:val="16"/>
                <w:szCs w:val="16"/>
                <w:lang w:eastAsia="ja-JP"/>
              </w:rPr>
              <w:t>]</w:t>
            </w:r>
            <w:r w:rsidRPr="00C67C71">
              <w:rPr>
                <w:rFonts w:ascii="Times New Roman" w:eastAsia="MS Mincho" w:hAnsi="Times New Roman" w:cs="Times New Roman"/>
                <w:sz w:val="16"/>
                <w:szCs w:val="16"/>
                <w:lang w:eastAsia="ja-JP"/>
              </w:rPr>
              <w:fldChar w:fldCharType="end"/>
            </w:r>
          </w:p>
        </w:tc>
      </w:tr>
      <w:tr w:rsidR="001662D4" w:rsidRPr="00C67C71" w:rsidTr="007C427B">
        <w:tc>
          <w:tcPr>
            <w:tcW w:w="442" w:type="pct"/>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5</w:t>
            </w:r>
          </w:p>
        </w:tc>
        <w:tc>
          <w:tcPr>
            <w:tcW w:w="401"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14,5</w:t>
            </w:r>
          </w:p>
        </w:tc>
        <w:tc>
          <w:tcPr>
            <w:tcW w:w="494"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623</w:t>
            </w:r>
          </w:p>
        </w:tc>
        <w:tc>
          <w:tcPr>
            <w:tcW w:w="916"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461, 299, 284</w:t>
            </w:r>
          </w:p>
        </w:tc>
        <w:tc>
          <w:tcPr>
            <w:tcW w:w="2043"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4′-</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-methylisoscutellarein 7-</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-allosyl(1→2)glucoside</w:t>
            </w:r>
          </w:p>
        </w:tc>
        <w:tc>
          <w:tcPr>
            <w:tcW w:w="704" w:type="pct"/>
          </w:tcPr>
          <w:p w:rsidR="001662D4" w:rsidRPr="00C67C71" w:rsidRDefault="001662D4" w:rsidP="007C427B">
            <w:pPr>
              <w:spacing w:before="120" w:after="120" w:line="240" w:lineRule="auto"/>
              <w:jc w:val="center"/>
              <w:rPr>
                <w:rFonts w:ascii="Times New Roman" w:eastAsia="MS Mincho" w:hAnsi="Times New Roman" w:cs="Times New Roman"/>
                <w:sz w:val="16"/>
                <w:szCs w:val="16"/>
                <w:lang w:val="de-DE" w:eastAsia="ja-JP"/>
              </w:rPr>
            </w:pPr>
            <w:r w:rsidRPr="00C67C71">
              <w:rPr>
                <w:rFonts w:ascii="Times New Roman" w:eastAsia="MS Mincho" w:hAnsi="Times New Roman" w:cs="Times New Roman"/>
                <w:sz w:val="16"/>
                <w:szCs w:val="16"/>
                <w:lang w:val="de-DE" w:eastAsia="ja-JP"/>
              </w:rPr>
              <w:fldChar w:fldCharType="begin"/>
            </w:r>
            <w:r w:rsidRPr="00C67C71">
              <w:rPr>
                <w:rFonts w:ascii="Times New Roman" w:eastAsia="MS Mincho" w:hAnsi="Times New Roman" w:cs="Times New Roman"/>
                <w:sz w:val="16"/>
                <w:szCs w:val="16"/>
                <w:lang w:val="de-DE" w:eastAsia="ja-JP"/>
              </w:rPr>
              <w:instrText xml:space="preserve"> ADDIN EN.CITE &lt;EndNote&gt;&lt;Cite&gt;&lt;Author&gt;Petreska Stanoeva&lt;/Author&gt;&lt;Year&gt;2012&lt;/Year&gt;&lt;RecNum&gt;19146&lt;/RecNum&gt;&lt;DisplayText&gt;[1]&lt;/DisplayText&gt;&lt;record&gt;&lt;rec-number&gt;19146&lt;/rec-number&gt;&lt;foreign-keys&gt;&lt;key app="EN" db-id="ae9a2aadddspewea5w2vw9asd0rwf5prw2zt" timestamp="1406635868"&gt;19146&lt;/key&gt;&lt;/foreign-keys&gt;&lt;ref-type name="Book"&gt;6&lt;/ref-type&gt;&lt;contributors&gt;&lt;authors&gt;&lt;author&gt;Petreska Stanoeva, Jasmina&lt;/author&gt;&lt;author&gt;Bagashovska, Daniela&lt;/author&gt;&lt;author&gt;Stefova, Marina&lt;/author&gt;&lt;/authors&gt;&lt;/contributors&gt;&lt;titles&gt;&lt;title&gt;Characterization of urinary bioactive phenolic metabolites excreted after consumption of a cup of mountain tea (Sideritis scardica) using liquid chromatography – tandem mass spectrometry&lt;/title&gt;&lt;secondary-title&gt;2012&lt;/secondary-title&gt;&lt;short-title&gt;Characterization of urinary bioactive phenolic metabolites excreted after consumption of a cup of mountain tea (Sideritis scardica) using liquid chromatography – tandem mass spectrometry&lt;/short-title&gt;&lt;/titles&gt;&lt;volume&gt;31&lt;/volume&gt;&lt;number&gt;2&lt;/number&gt;&lt;keywords&gt;&lt;keyword&gt;Sideritis, mountain tea, flavonoids, polyphenols, metabolites, bioavailability&lt;/keyword&gt;&lt;/keywords&gt;&lt;dates&gt;&lt;year&gt;2012&lt;/year&gt;&lt;/dates&gt;&lt;isbn&gt;1857-5625|escape}&lt;/isbn&gt;&lt;work-type&gt;Sideritis, mountain tea, flavonoids, polyphenols, metabolites, bioavailability&lt;/work-type&gt;&lt;urls&gt;&lt;related-urls&gt;&lt;url&gt;http://www.mjcce.org.mk/index.php/MJCCE/article/view/41/48&lt;/url&gt;&lt;/related-urls&gt;&lt;/urls&gt;&lt;/record&gt;&lt;/Cite&gt;&lt;/EndNote&gt;</w:instrText>
            </w:r>
            <w:r w:rsidRPr="00C67C71">
              <w:rPr>
                <w:rFonts w:ascii="Times New Roman" w:eastAsia="MS Mincho" w:hAnsi="Times New Roman" w:cs="Times New Roman"/>
                <w:sz w:val="16"/>
                <w:szCs w:val="16"/>
                <w:lang w:val="de-DE" w:eastAsia="ja-JP"/>
              </w:rPr>
              <w:fldChar w:fldCharType="separate"/>
            </w:r>
            <w:r w:rsidRPr="00C67C71">
              <w:rPr>
                <w:rFonts w:ascii="Times New Roman" w:eastAsia="MS Mincho" w:hAnsi="Times New Roman" w:cs="Times New Roman"/>
                <w:noProof/>
                <w:sz w:val="16"/>
                <w:szCs w:val="16"/>
                <w:lang w:val="de-DE" w:eastAsia="ja-JP"/>
              </w:rPr>
              <w:t>[</w:t>
            </w:r>
            <w:r>
              <w:rPr>
                <w:rFonts w:ascii="Times New Roman" w:eastAsia="MS Mincho" w:hAnsi="Times New Roman" w:cs="Times New Roman"/>
                <w:noProof/>
                <w:sz w:val="16"/>
                <w:szCs w:val="16"/>
                <w:lang w:val="de-DE" w:eastAsia="ja-JP"/>
              </w:rPr>
              <w:t>19</w:t>
            </w:r>
            <w:r w:rsidRPr="00C67C71">
              <w:rPr>
                <w:rFonts w:ascii="Times New Roman" w:eastAsia="MS Mincho" w:hAnsi="Times New Roman" w:cs="Times New Roman"/>
                <w:noProof/>
                <w:sz w:val="16"/>
                <w:szCs w:val="16"/>
                <w:lang w:val="de-DE" w:eastAsia="ja-JP"/>
              </w:rPr>
              <w:t>]</w:t>
            </w:r>
            <w:r w:rsidRPr="00C67C71">
              <w:rPr>
                <w:rFonts w:ascii="Times New Roman" w:eastAsia="MS Mincho" w:hAnsi="Times New Roman" w:cs="Times New Roman"/>
                <w:sz w:val="16"/>
                <w:szCs w:val="16"/>
                <w:lang w:val="de-DE" w:eastAsia="ja-JP"/>
              </w:rPr>
              <w:fldChar w:fldCharType="end"/>
            </w:r>
          </w:p>
        </w:tc>
      </w:tr>
      <w:tr w:rsidR="001662D4" w:rsidRPr="00C67C71" w:rsidTr="007C427B">
        <w:tc>
          <w:tcPr>
            <w:tcW w:w="442" w:type="pct"/>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6</w:t>
            </w:r>
          </w:p>
        </w:tc>
        <w:tc>
          <w:tcPr>
            <w:tcW w:w="401"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17,0</w:t>
            </w:r>
          </w:p>
        </w:tc>
        <w:tc>
          <w:tcPr>
            <w:tcW w:w="494"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665</w:t>
            </w:r>
          </w:p>
        </w:tc>
        <w:tc>
          <w:tcPr>
            <w:tcW w:w="916"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299,284</w:t>
            </w:r>
          </w:p>
        </w:tc>
        <w:tc>
          <w:tcPr>
            <w:tcW w:w="2043" w:type="pct"/>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4′-</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-methylisoscutellarein 7-</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-allosyl(1→2)-[6′′′-</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-acetyl]-glucoside</w:t>
            </w:r>
          </w:p>
        </w:tc>
        <w:tc>
          <w:tcPr>
            <w:tcW w:w="704" w:type="pct"/>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fldChar w:fldCharType="begin"/>
            </w:r>
            <w:r w:rsidRPr="00C67C71">
              <w:rPr>
                <w:rFonts w:ascii="Times New Roman" w:eastAsia="MS Mincho" w:hAnsi="Times New Roman" w:cs="Times New Roman"/>
                <w:sz w:val="16"/>
                <w:szCs w:val="16"/>
                <w:lang w:eastAsia="ja-JP"/>
              </w:rPr>
              <w:instrText xml:space="preserve"> ADDIN EN.CITE &lt;EndNote&gt;&lt;Cite&gt;&lt;Author&gt;Petreska Stanoeva&lt;/Author&gt;&lt;Year&gt;2012&lt;/Year&gt;&lt;RecNum&gt;19146&lt;/RecNum&gt;&lt;DisplayText&gt;[1]&lt;/DisplayText&gt;&lt;record&gt;&lt;rec-number&gt;19146&lt;/rec-number&gt;&lt;foreign-keys&gt;&lt;key app="EN" db-id="ae9a2aadddspewea5w2vw9asd0rwf5prw2zt" timestamp="1406635868"&gt;19146&lt;/key&gt;&lt;/foreign-keys&gt;&lt;ref-type name="Book"&gt;6&lt;/ref-type&gt;&lt;contributors&gt;&lt;authors&gt;&lt;author&gt;Petreska Stanoeva, Jasmina&lt;/author&gt;&lt;author&gt;Bagashovska, Daniela&lt;/author&gt;&lt;author&gt;Stefova, Marina&lt;/author&gt;&lt;/authors&gt;&lt;/contributors&gt;&lt;titles&gt;&lt;title&gt;Characterization of urinary bioactive phenolic metabolites excreted after consumption of a cup of mountain tea (Sideritis scardica) using liquid chromatography – tandem mass spectrometry&lt;/title&gt;&lt;secondary-title&gt;2012&lt;/secondary-title&gt;&lt;short-title&gt;Characterization of urinary bioactive phenolic metabolites excreted after consumption of a cup of mountain tea (Sideritis scardica) using liquid chromatography – tandem mass spectrometry&lt;/short-title&gt;&lt;/titles&gt;&lt;volume&gt;31&lt;/volume&gt;&lt;number&gt;2&lt;/number&gt;&lt;keywords&gt;&lt;keyword&gt;Sideritis, mountain tea, flavonoids, polyphenols, metabolites, bioavailability&lt;/keyword&gt;&lt;/keywords&gt;&lt;dates&gt;&lt;year&gt;2012&lt;/year&gt;&lt;/dates&gt;&lt;isbn&gt;1857-5625|escape}&lt;/isbn&gt;&lt;work-type&gt;Sideritis, mountain tea, flavonoids, polyphenols, metabolites, bioavailability&lt;/work-type&gt;&lt;urls&gt;&lt;related-urls&gt;&lt;url&gt;http://www.mjcce.org.mk/index.php/MJCCE/article/view/41/48&lt;/url&gt;&lt;/related-urls&gt;&lt;/urls&gt;&lt;/record&gt;&lt;/Cite&gt;&lt;/EndNote&gt;</w:instrText>
            </w:r>
            <w:r w:rsidRPr="00C67C71">
              <w:rPr>
                <w:rFonts w:ascii="Times New Roman" w:eastAsia="MS Mincho" w:hAnsi="Times New Roman" w:cs="Times New Roman"/>
                <w:sz w:val="16"/>
                <w:szCs w:val="16"/>
                <w:lang w:eastAsia="ja-JP"/>
              </w:rPr>
              <w:fldChar w:fldCharType="separate"/>
            </w:r>
            <w:r w:rsidRPr="00C67C71">
              <w:rPr>
                <w:rFonts w:ascii="Times New Roman" w:eastAsia="MS Mincho" w:hAnsi="Times New Roman" w:cs="Times New Roman"/>
                <w:noProof/>
                <w:sz w:val="16"/>
                <w:szCs w:val="16"/>
                <w:lang w:eastAsia="ja-JP"/>
              </w:rPr>
              <w:t>[</w:t>
            </w:r>
            <w:r>
              <w:rPr>
                <w:rFonts w:ascii="Times New Roman" w:eastAsia="MS Mincho" w:hAnsi="Times New Roman" w:cs="Times New Roman"/>
                <w:noProof/>
                <w:sz w:val="16"/>
                <w:szCs w:val="16"/>
                <w:lang w:eastAsia="ja-JP"/>
              </w:rPr>
              <w:t>19</w:t>
            </w:r>
            <w:r w:rsidRPr="00C67C71">
              <w:rPr>
                <w:rFonts w:ascii="Times New Roman" w:eastAsia="MS Mincho" w:hAnsi="Times New Roman" w:cs="Times New Roman"/>
                <w:noProof/>
                <w:sz w:val="16"/>
                <w:szCs w:val="16"/>
                <w:lang w:eastAsia="ja-JP"/>
              </w:rPr>
              <w:t>,</w:t>
            </w:r>
            <w:r>
              <w:rPr>
                <w:rFonts w:ascii="Times New Roman" w:eastAsia="MS Mincho" w:hAnsi="Times New Roman" w:cs="Times New Roman"/>
                <w:noProof/>
                <w:sz w:val="16"/>
                <w:szCs w:val="16"/>
                <w:lang w:eastAsia="ja-JP"/>
              </w:rPr>
              <w:t>21</w:t>
            </w:r>
            <w:r w:rsidRPr="00C67C71">
              <w:rPr>
                <w:rFonts w:ascii="Times New Roman" w:eastAsia="MS Mincho" w:hAnsi="Times New Roman" w:cs="Times New Roman"/>
                <w:noProof/>
                <w:sz w:val="16"/>
                <w:szCs w:val="16"/>
                <w:lang w:eastAsia="ja-JP"/>
              </w:rPr>
              <w:t>]</w:t>
            </w:r>
            <w:r w:rsidRPr="00C67C71">
              <w:rPr>
                <w:rFonts w:ascii="Times New Roman" w:eastAsia="MS Mincho" w:hAnsi="Times New Roman" w:cs="Times New Roman"/>
                <w:sz w:val="16"/>
                <w:szCs w:val="16"/>
                <w:lang w:eastAsia="ja-JP"/>
              </w:rPr>
              <w:fldChar w:fldCharType="end"/>
            </w:r>
          </w:p>
        </w:tc>
      </w:tr>
      <w:tr w:rsidR="001662D4" w:rsidRPr="00C67C71" w:rsidTr="007C427B">
        <w:tc>
          <w:tcPr>
            <w:tcW w:w="442" w:type="pct"/>
            <w:tcBorders>
              <w:bottom w:val="single" w:sz="4" w:space="0" w:color="auto"/>
            </w:tcBorders>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7</w:t>
            </w:r>
          </w:p>
        </w:tc>
        <w:tc>
          <w:tcPr>
            <w:tcW w:w="401" w:type="pct"/>
            <w:tcBorders>
              <w:bottom w:val="single" w:sz="4" w:space="0" w:color="auto"/>
            </w:tcBorders>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21,2</w:t>
            </w:r>
          </w:p>
        </w:tc>
        <w:tc>
          <w:tcPr>
            <w:tcW w:w="494" w:type="pct"/>
            <w:tcBorders>
              <w:bottom w:val="single" w:sz="4" w:space="0" w:color="auto"/>
            </w:tcBorders>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707</w:t>
            </w:r>
          </w:p>
        </w:tc>
        <w:tc>
          <w:tcPr>
            <w:tcW w:w="916" w:type="pct"/>
            <w:tcBorders>
              <w:bottom w:val="single" w:sz="4" w:space="0" w:color="auto"/>
            </w:tcBorders>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665, 647,503,485,443, 351, 299, 284</w:t>
            </w:r>
          </w:p>
        </w:tc>
        <w:tc>
          <w:tcPr>
            <w:tcW w:w="2043" w:type="pct"/>
            <w:tcBorders>
              <w:bottom w:val="single" w:sz="4" w:space="0" w:color="auto"/>
            </w:tcBorders>
          </w:tcPr>
          <w:p w:rsidR="001662D4" w:rsidRPr="00C67C71" w:rsidRDefault="001662D4" w:rsidP="007C427B">
            <w:pPr>
              <w:spacing w:before="120" w:after="120" w:line="240" w:lineRule="auto"/>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t>4'-</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-Methylisoscutellarein 7-</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-[6'''-</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-acetyl]-allosyl(1-2)-[6''-</w:t>
            </w:r>
            <w:r w:rsidRPr="00C67C71">
              <w:rPr>
                <w:rFonts w:ascii="Times New Roman" w:eastAsia="MS Mincho" w:hAnsi="Times New Roman" w:cs="Times New Roman"/>
                <w:i/>
                <w:sz w:val="16"/>
                <w:szCs w:val="16"/>
                <w:lang w:eastAsia="ja-JP"/>
              </w:rPr>
              <w:t>O</w:t>
            </w:r>
            <w:r w:rsidRPr="00C67C71">
              <w:rPr>
                <w:rFonts w:ascii="Times New Roman" w:eastAsia="MS Mincho" w:hAnsi="Times New Roman" w:cs="Times New Roman"/>
                <w:sz w:val="16"/>
                <w:szCs w:val="16"/>
                <w:lang w:eastAsia="ja-JP"/>
              </w:rPr>
              <w:t>-acetyl]-glucoside</w:t>
            </w:r>
          </w:p>
        </w:tc>
        <w:tc>
          <w:tcPr>
            <w:tcW w:w="704" w:type="pct"/>
            <w:tcBorders>
              <w:bottom w:val="single" w:sz="4" w:space="0" w:color="auto"/>
            </w:tcBorders>
          </w:tcPr>
          <w:p w:rsidR="001662D4" w:rsidRPr="00C67C71" w:rsidRDefault="001662D4" w:rsidP="007C427B">
            <w:pPr>
              <w:spacing w:before="120" w:after="120" w:line="240" w:lineRule="auto"/>
              <w:jc w:val="center"/>
              <w:rPr>
                <w:rFonts w:ascii="Times New Roman" w:eastAsia="MS Mincho" w:hAnsi="Times New Roman" w:cs="Times New Roman"/>
                <w:sz w:val="16"/>
                <w:szCs w:val="16"/>
                <w:lang w:eastAsia="ja-JP"/>
              </w:rPr>
            </w:pPr>
            <w:r w:rsidRPr="00C67C71">
              <w:rPr>
                <w:rFonts w:ascii="Times New Roman" w:eastAsia="MS Mincho" w:hAnsi="Times New Roman" w:cs="Times New Roman"/>
                <w:sz w:val="16"/>
                <w:szCs w:val="16"/>
                <w:lang w:eastAsia="ja-JP"/>
              </w:rPr>
              <w:fldChar w:fldCharType="begin"/>
            </w:r>
            <w:r w:rsidRPr="00C67C71">
              <w:rPr>
                <w:rFonts w:ascii="Times New Roman" w:eastAsia="MS Mincho" w:hAnsi="Times New Roman" w:cs="Times New Roman"/>
                <w:sz w:val="16"/>
                <w:szCs w:val="16"/>
                <w:lang w:eastAsia="ja-JP"/>
              </w:rPr>
              <w:instrText xml:space="preserve"> ADDIN EN.CITE &lt;EndNote&gt;&lt;Cite&gt;&lt;Author&gt;Petreska Stanoeva&lt;/Author&gt;&lt;Year&gt;2012&lt;/Year&gt;&lt;RecNum&gt;19146&lt;/RecNum&gt;&lt;DisplayText&gt;[1]&lt;/DisplayText&gt;&lt;record&gt;&lt;rec-number&gt;19146&lt;/rec-number&gt;&lt;foreign-keys&gt;&lt;key app="EN" db-id="ae9a2aadddspewea5w2vw9asd0rwf5prw2zt" timestamp="1406635868"&gt;19146&lt;/key&gt;&lt;/foreign-keys&gt;&lt;ref-type name="Book"&gt;6&lt;/ref-type&gt;&lt;contributors&gt;&lt;authors&gt;&lt;author&gt;Petreska Stanoeva, Jasmina&lt;/author&gt;&lt;author&gt;Bagashovska, Daniela&lt;/author&gt;&lt;author&gt;Stefova, Marina&lt;/author&gt;&lt;/authors&gt;&lt;/contributors&gt;&lt;titles&gt;&lt;title&gt;Characterization of urinary bioactive phenolic metabolites excreted after consumption of a cup of mountain tea (Sideritis scardica) using liquid chromatography – tandem mass spectrometry&lt;/title&gt;&lt;secondary-title&gt;2012&lt;/secondary-title&gt;&lt;short-title&gt;Characterization of urinary bioactive phenolic metabolites excreted after consumption of a cup of mountain tea (Sideritis scardica) using liquid chromatography – tandem mass spectrometry&lt;/short-title&gt;&lt;/titles&gt;&lt;volume&gt;31&lt;/volume&gt;&lt;number&gt;2&lt;/number&gt;&lt;keywords&gt;&lt;keyword&gt;Sideritis, mountain tea, flavonoids, polyphenols, metabolites, bioavailability&lt;/keyword&gt;&lt;/keywords&gt;&lt;dates&gt;&lt;year&gt;2012&lt;/year&gt;&lt;/dates&gt;&lt;isbn&gt;1857-5625|escape}&lt;/isbn&gt;&lt;work-type&gt;Sideritis, mountain tea, flavonoids, polyphenols, metabolites, bioavailability&lt;/work-type&gt;&lt;urls&gt;&lt;related-urls&gt;&lt;url&gt;http://www.mjcce.org.mk/index.php/MJCCE/article/view/41/48&lt;/url&gt;&lt;/related-urls&gt;&lt;/urls&gt;&lt;/record&gt;&lt;/Cite&gt;&lt;/EndNote&gt;</w:instrText>
            </w:r>
            <w:r w:rsidRPr="00C67C71">
              <w:rPr>
                <w:rFonts w:ascii="Times New Roman" w:eastAsia="MS Mincho" w:hAnsi="Times New Roman" w:cs="Times New Roman"/>
                <w:sz w:val="16"/>
                <w:szCs w:val="16"/>
                <w:lang w:eastAsia="ja-JP"/>
              </w:rPr>
              <w:fldChar w:fldCharType="separate"/>
            </w:r>
            <w:r w:rsidRPr="00C67C71">
              <w:rPr>
                <w:rFonts w:ascii="Times New Roman" w:eastAsia="MS Mincho" w:hAnsi="Times New Roman" w:cs="Times New Roman"/>
                <w:noProof/>
                <w:sz w:val="16"/>
                <w:szCs w:val="16"/>
                <w:lang w:eastAsia="ja-JP"/>
              </w:rPr>
              <w:t>[</w:t>
            </w:r>
            <w:r>
              <w:rPr>
                <w:rFonts w:ascii="Times New Roman" w:eastAsia="MS Mincho" w:hAnsi="Times New Roman" w:cs="Times New Roman"/>
                <w:noProof/>
                <w:sz w:val="16"/>
                <w:szCs w:val="16"/>
                <w:lang w:eastAsia="ja-JP"/>
              </w:rPr>
              <w:t>19</w:t>
            </w:r>
            <w:r w:rsidRPr="00C67C71">
              <w:rPr>
                <w:rFonts w:ascii="Times New Roman" w:eastAsia="MS Mincho" w:hAnsi="Times New Roman" w:cs="Times New Roman"/>
                <w:noProof/>
                <w:sz w:val="16"/>
                <w:szCs w:val="16"/>
                <w:lang w:eastAsia="ja-JP"/>
              </w:rPr>
              <w:t>]</w:t>
            </w:r>
            <w:r w:rsidRPr="00C67C71">
              <w:rPr>
                <w:rFonts w:ascii="Times New Roman" w:eastAsia="MS Mincho" w:hAnsi="Times New Roman" w:cs="Times New Roman"/>
                <w:sz w:val="16"/>
                <w:szCs w:val="16"/>
                <w:lang w:eastAsia="ja-JP"/>
              </w:rPr>
              <w:fldChar w:fldCharType="end"/>
            </w:r>
          </w:p>
        </w:tc>
      </w:tr>
    </w:tbl>
    <w:p w:rsidR="001662D4" w:rsidRDefault="001662D4" w:rsidP="00465738">
      <w:pPr>
        <w:spacing w:after="0" w:line="360" w:lineRule="auto"/>
        <w:jc w:val="both"/>
        <w:rPr>
          <w:rFonts w:ascii="Times New Roman" w:eastAsia="MS Mincho" w:hAnsi="Times New Roman" w:cs="Times New Roman"/>
          <w:sz w:val="24"/>
          <w:szCs w:val="24"/>
          <w:lang w:val="en-US" w:eastAsia="tr-TR"/>
        </w:rPr>
      </w:pPr>
    </w:p>
    <w:p w:rsidR="00465738" w:rsidRPr="00465738" w:rsidRDefault="002678E7" w:rsidP="00465738">
      <w:pPr>
        <w:spacing w:after="0" w:line="360" w:lineRule="auto"/>
        <w:jc w:val="both"/>
        <w:rPr>
          <w:rFonts w:ascii="Times New Roman" w:eastAsia="MS Mincho" w:hAnsi="Times New Roman" w:cs="Times New Roman"/>
          <w:sz w:val="24"/>
          <w:szCs w:val="24"/>
          <w:lang w:val="en-US" w:eastAsia="tr-TR"/>
        </w:rPr>
      </w:pPr>
      <w:r w:rsidRPr="002678E7">
        <w:rPr>
          <w:rFonts w:ascii="Times New Roman" w:eastAsia="MS Mincho" w:hAnsi="Times New Roman" w:cs="Times New Roman"/>
          <w:sz w:val="24"/>
          <w:szCs w:val="24"/>
          <w:lang w:val="en-US" w:eastAsia="tr-TR"/>
        </w:rPr>
        <w:t xml:space="preserve">The results of this analysis showed that the main phenolic compounds of the </w:t>
      </w:r>
      <w:r w:rsidRPr="002678E7">
        <w:rPr>
          <w:rFonts w:ascii="Times New Roman" w:eastAsia="MS Mincho" w:hAnsi="Times New Roman" w:cs="Times New Roman"/>
          <w:i/>
          <w:sz w:val="24"/>
          <w:szCs w:val="24"/>
          <w:lang w:val="en-US" w:eastAsia="tr-TR"/>
        </w:rPr>
        <w:t>S. subnuda</w:t>
      </w:r>
      <w:r w:rsidRPr="002678E7">
        <w:rPr>
          <w:rFonts w:ascii="Times New Roman" w:eastAsia="MS Mincho" w:hAnsi="Times New Roman" w:cs="Times New Roman"/>
          <w:sz w:val="24"/>
          <w:szCs w:val="24"/>
          <w:lang w:val="en-US" w:eastAsia="tr-TR"/>
        </w:rPr>
        <w:t xml:space="preserve"> ethyl acetate extract are isoscutellarein 7-</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-[6′′′-</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-acetyl]allosyl(1→2)glucoside and 4′-</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-methylisoscutellarein 7-</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-allosyl(1→2)-[6′′′-</w:t>
      </w:r>
      <w:r w:rsidRPr="002678E7">
        <w:rPr>
          <w:rFonts w:ascii="Times New Roman" w:eastAsia="MS Mincho" w:hAnsi="Times New Roman" w:cs="Times New Roman"/>
          <w:i/>
          <w:sz w:val="24"/>
          <w:szCs w:val="24"/>
          <w:lang w:val="en-US" w:eastAsia="tr-TR"/>
        </w:rPr>
        <w:t>O</w:t>
      </w:r>
      <w:r w:rsidRPr="002678E7">
        <w:rPr>
          <w:rFonts w:ascii="Times New Roman" w:eastAsia="MS Mincho" w:hAnsi="Times New Roman" w:cs="Times New Roman"/>
          <w:sz w:val="24"/>
          <w:szCs w:val="24"/>
          <w:lang w:val="en-US" w:eastAsia="tr-TR"/>
        </w:rPr>
        <w:t xml:space="preserve">-acetyl]-glucoside. Also, these two compounds were isolated from the ethyl acetate extract of </w:t>
      </w:r>
      <w:r w:rsidRPr="002678E7">
        <w:rPr>
          <w:rFonts w:ascii="Times New Roman" w:eastAsia="MS Mincho" w:hAnsi="Times New Roman" w:cs="Times New Roman"/>
          <w:i/>
          <w:sz w:val="24"/>
          <w:szCs w:val="24"/>
          <w:lang w:val="en-US" w:eastAsia="tr-TR"/>
        </w:rPr>
        <w:t>S. subnuda</w:t>
      </w:r>
      <w:r w:rsidRPr="002678E7">
        <w:rPr>
          <w:rFonts w:ascii="Times New Roman" w:eastAsia="MS Mincho" w:hAnsi="Times New Roman" w:cs="Times New Roman"/>
          <w:sz w:val="24"/>
          <w:szCs w:val="24"/>
          <w:lang w:val="en-US" w:eastAsia="tr-TR"/>
        </w:rPr>
        <w:t xml:space="preserve"> in the present study.</w:t>
      </w:r>
      <w:r w:rsidR="00465738">
        <w:rPr>
          <w:rFonts w:ascii="Times New Roman" w:eastAsia="MS Mincho" w:hAnsi="Times New Roman" w:cs="Times New Roman"/>
          <w:sz w:val="24"/>
          <w:szCs w:val="24"/>
          <w:lang w:val="en-US" w:eastAsia="tr-TR"/>
        </w:rPr>
        <w:t xml:space="preserve"> </w:t>
      </w:r>
      <w:r w:rsidR="00465738" w:rsidRPr="00465738">
        <w:rPr>
          <w:rFonts w:ascii="Times New Roman" w:eastAsia="MS Mincho" w:hAnsi="Times New Roman" w:cs="Times New Roman"/>
          <w:sz w:val="24"/>
          <w:szCs w:val="24"/>
          <w:lang w:val="de-DE" w:eastAsia="ja-JP"/>
        </w:rPr>
        <w:t xml:space="preserve">Compound 1 showed a pseudo molecular ion peak at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191 that fragmented to several ions at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173 and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127 this fragmentation pattern is characteristic for quinic acid</w:t>
      </w:r>
      <w:r w:rsidR="00623FED" w:rsidRPr="00A649FF">
        <w:rPr>
          <w:rFonts w:ascii="Times New Roman" w:eastAsia="MS Mincho" w:hAnsi="Times New Roman" w:cs="Times New Roman"/>
          <w:sz w:val="24"/>
          <w:szCs w:val="24"/>
          <w:lang w:val="de-DE" w:eastAsia="ja-JP"/>
        </w:rPr>
        <w:t>.</w:t>
      </w:r>
      <w:r w:rsidR="00623FED" w:rsidRPr="00A649FF">
        <w:rPr>
          <w:rFonts w:ascii="Times New Roman" w:eastAsia="MS Mincho" w:hAnsi="Times New Roman" w:cs="Times New Roman"/>
          <w:sz w:val="24"/>
          <w:szCs w:val="24"/>
          <w:vertAlign w:val="superscript"/>
          <w:lang w:val="de-DE" w:eastAsia="ja-JP"/>
        </w:rPr>
        <w:t xml:space="preserve">22 </w:t>
      </w:r>
      <w:r w:rsidR="00465738" w:rsidRPr="00465738">
        <w:rPr>
          <w:rFonts w:ascii="Times New Roman" w:eastAsia="MS Mincho" w:hAnsi="Times New Roman" w:cs="Times New Roman"/>
          <w:sz w:val="24"/>
          <w:szCs w:val="24"/>
          <w:lang w:val="de-DE" w:eastAsia="ja-JP"/>
        </w:rPr>
        <w:t xml:space="preserve">Compound 2 presented the molecular ion peak at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353 [M-H]</w:t>
      </w:r>
      <w:r w:rsidR="00465738" w:rsidRPr="00465738">
        <w:rPr>
          <w:rFonts w:ascii="Times New Roman" w:eastAsia="MS Mincho" w:hAnsi="Times New Roman" w:cs="Times New Roman"/>
          <w:sz w:val="24"/>
          <w:szCs w:val="24"/>
          <w:vertAlign w:val="superscript"/>
          <w:lang w:val="de-DE" w:eastAsia="ja-JP"/>
        </w:rPr>
        <w:t>-</w:t>
      </w:r>
      <w:r w:rsidR="00465738" w:rsidRPr="00465738">
        <w:rPr>
          <w:rFonts w:ascii="Times New Roman" w:eastAsia="MS Mincho" w:hAnsi="Times New Roman" w:cs="Times New Roman"/>
          <w:sz w:val="24"/>
          <w:szCs w:val="24"/>
          <w:lang w:val="de-DE" w:eastAsia="ja-JP"/>
        </w:rPr>
        <w:t xml:space="preserve">. which fragmented to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191 (base peak)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179,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161 and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135. According to Clifford and colleagues, this compound must be  caffeoylquinic acids moreover less amount of ion at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179 indicates that the caffeic acid and quinic acid linked at 3 positions. So compound 2 was identified as 3-caff</w:t>
      </w:r>
      <w:r w:rsidR="00FC5283" w:rsidRPr="00A649FF">
        <w:rPr>
          <w:rFonts w:ascii="Times New Roman" w:eastAsia="MS Mincho" w:hAnsi="Times New Roman" w:cs="Times New Roman"/>
          <w:sz w:val="24"/>
          <w:szCs w:val="24"/>
          <w:lang w:val="de-DE" w:eastAsia="ja-JP"/>
        </w:rPr>
        <w:t>eoylquinic acid.</w:t>
      </w:r>
      <w:r w:rsidR="00FC5283" w:rsidRPr="00A649FF">
        <w:rPr>
          <w:rFonts w:ascii="Times New Roman" w:eastAsia="MS Mincho" w:hAnsi="Times New Roman" w:cs="Times New Roman"/>
          <w:sz w:val="24"/>
          <w:szCs w:val="24"/>
          <w:vertAlign w:val="superscript"/>
          <w:lang w:val="de-DE" w:eastAsia="ja-JP"/>
        </w:rPr>
        <w:t xml:space="preserve">22 </w:t>
      </w:r>
      <w:r w:rsidR="00465738" w:rsidRPr="00A649FF">
        <w:rPr>
          <w:rFonts w:ascii="Times New Roman" w:eastAsia="MS Mincho" w:hAnsi="Times New Roman" w:cs="Times New Roman"/>
          <w:sz w:val="24"/>
          <w:szCs w:val="24"/>
          <w:lang w:val="de-DE" w:eastAsia="ja-JP"/>
        </w:rPr>
        <w:t xml:space="preserve">Compound 3 and 4 </w:t>
      </w:r>
      <w:r w:rsidR="00465738" w:rsidRPr="00465738">
        <w:rPr>
          <w:rFonts w:ascii="Times New Roman" w:eastAsia="MS Mincho" w:hAnsi="Times New Roman" w:cs="Times New Roman"/>
          <w:sz w:val="24"/>
          <w:szCs w:val="24"/>
          <w:lang w:val="de-DE" w:eastAsia="ja-JP"/>
        </w:rPr>
        <w:t xml:space="preserve">presented pseudo molecular ion peaks at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609 and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651 </w:t>
      </w:r>
      <w:r w:rsidR="00465738" w:rsidRPr="00465738">
        <w:rPr>
          <w:rFonts w:ascii="Times New Roman" w:eastAsia="MS Mincho" w:hAnsi="Times New Roman" w:cs="Times New Roman"/>
          <w:sz w:val="24"/>
          <w:szCs w:val="24"/>
          <w:lang w:val="de-DE" w:eastAsia="ja-JP"/>
        </w:rPr>
        <w:lastRenderedPageBreak/>
        <w:t xml:space="preserve">respectively. Both compounds showed the same aglycon ion at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285. Luteolin, kaempferol, isoscutellarein etc. show the same molecular ion peak at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285 [M-H]</w:t>
      </w:r>
      <w:r w:rsidR="00465738" w:rsidRPr="00465738">
        <w:rPr>
          <w:rFonts w:ascii="Times New Roman" w:eastAsia="MS Mincho" w:hAnsi="Times New Roman" w:cs="Times New Roman"/>
          <w:sz w:val="24"/>
          <w:szCs w:val="24"/>
          <w:vertAlign w:val="superscript"/>
          <w:lang w:val="de-DE" w:eastAsia="ja-JP"/>
        </w:rPr>
        <w:t>-</w:t>
      </w:r>
      <w:r w:rsidR="00465738" w:rsidRPr="00465738">
        <w:rPr>
          <w:rFonts w:ascii="Times New Roman" w:eastAsia="MS Mincho" w:hAnsi="Times New Roman" w:cs="Times New Roman"/>
          <w:sz w:val="24"/>
          <w:szCs w:val="24"/>
          <w:lang w:val="de-DE" w:eastAsia="ja-JP"/>
        </w:rPr>
        <w:t xml:space="preserve">. Several studies previously published about </w:t>
      </w:r>
      <w:r w:rsidR="00465738" w:rsidRPr="00465738">
        <w:rPr>
          <w:rFonts w:ascii="Times New Roman" w:eastAsia="MS Mincho" w:hAnsi="Times New Roman" w:cs="Times New Roman"/>
          <w:i/>
          <w:sz w:val="24"/>
          <w:szCs w:val="24"/>
          <w:lang w:val="de-DE" w:eastAsia="ja-JP"/>
        </w:rPr>
        <w:t>Stachys</w:t>
      </w:r>
      <w:r w:rsidR="00465738" w:rsidRPr="00A649FF">
        <w:rPr>
          <w:rFonts w:ascii="Times New Roman" w:eastAsia="MS Mincho" w:hAnsi="Times New Roman" w:cs="Times New Roman"/>
          <w:sz w:val="24"/>
          <w:szCs w:val="24"/>
          <w:lang w:val="de-DE" w:eastAsia="ja-JP"/>
        </w:rPr>
        <w:t xml:space="preserve"> species</w:t>
      </w:r>
      <w:r w:rsidR="00465738" w:rsidRPr="00465738">
        <w:rPr>
          <w:rFonts w:ascii="Times New Roman" w:eastAsia="MS Mincho" w:hAnsi="Times New Roman" w:cs="Times New Roman"/>
          <w:sz w:val="24"/>
          <w:szCs w:val="24"/>
          <w:lang w:val="de-DE" w:eastAsia="ja-JP"/>
        </w:rPr>
        <w:t xml:space="preserve">, indicate that isoscutellarein is dominant flavonoid aglycon for </w:t>
      </w:r>
      <w:r w:rsidR="00465738" w:rsidRPr="00465738">
        <w:rPr>
          <w:rFonts w:ascii="Times New Roman" w:eastAsia="MS Mincho" w:hAnsi="Times New Roman" w:cs="Times New Roman"/>
          <w:i/>
          <w:sz w:val="24"/>
          <w:szCs w:val="24"/>
          <w:lang w:val="de-DE" w:eastAsia="ja-JP"/>
        </w:rPr>
        <w:t>Stachys</w:t>
      </w:r>
      <w:r w:rsidR="00465738" w:rsidRPr="00465738">
        <w:rPr>
          <w:rFonts w:ascii="Times New Roman" w:eastAsia="MS Mincho" w:hAnsi="Times New Roman" w:cs="Times New Roman"/>
          <w:sz w:val="24"/>
          <w:szCs w:val="24"/>
          <w:lang w:val="de-DE" w:eastAsia="ja-JP"/>
        </w:rPr>
        <w:t xml:space="preserve"> genus</w:t>
      </w:r>
      <w:r w:rsidR="00FC5283" w:rsidRPr="00A649FF">
        <w:rPr>
          <w:rFonts w:ascii="Times New Roman" w:eastAsia="MS Mincho" w:hAnsi="Times New Roman" w:cs="Times New Roman"/>
          <w:sz w:val="24"/>
          <w:szCs w:val="24"/>
          <w:lang w:val="de-DE" w:eastAsia="ja-JP"/>
        </w:rPr>
        <w:t>.</w:t>
      </w:r>
      <w:r w:rsidR="00FC5283" w:rsidRPr="00A649FF">
        <w:rPr>
          <w:rFonts w:ascii="Times New Roman" w:eastAsia="MS Mincho" w:hAnsi="Times New Roman" w:cs="Times New Roman"/>
          <w:sz w:val="24"/>
          <w:szCs w:val="24"/>
          <w:vertAlign w:val="superscript"/>
          <w:lang w:val="de-DE" w:eastAsia="ja-JP"/>
        </w:rPr>
        <w:t xml:space="preserve">23,24 </w:t>
      </w:r>
      <w:r w:rsidR="00465738" w:rsidRPr="00465738">
        <w:rPr>
          <w:rFonts w:ascii="Times New Roman" w:eastAsia="MS Mincho" w:hAnsi="Times New Roman" w:cs="Times New Roman"/>
          <w:sz w:val="24"/>
          <w:szCs w:val="24"/>
          <w:lang w:val="de-DE" w:eastAsia="ja-JP"/>
        </w:rPr>
        <w:t>Therefore, isoscutellarein</w:t>
      </w:r>
      <w:r w:rsidR="00465738" w:rsidRPr="00A649FF">
        <w:rPr>
          <w:rFonts w:ascii="Times New Roman" w:eastAsia="MS Mincho" w:hAnsi="Times New Roman" w:cs="Times New Roman"/>
          <w:sz w:val="24"/>
          <w:szCs w:val="24"/>
          <w:lang w:val="de-DE" w:eastAsia="ja-JP"/>
        </w:rPr>
        <w:t xml:space="preserve"> was determined as the aglycon </w:t>
      </w:r>
      <w:r w:rsidR="00465738" w:rsidRPr="00465738">
        <w:rPr>
          <w:rFonts w:ascii="Times New Roman" w:eastAsia="MS Mincho" w:hAnsi="Times New Roman" w:cs="Times New Roman"/>
          <w:sz w:val="24"/>
          <w:szCs w:val="24"/>
          <w:lang w:val="de-DE" w:eastAsia="ja-JP"/>
        </w:rPr>
        <w:t xml:space="preserve">of compound 3 and 4. (NMR spectra also supported that the isoscutellarein is an aglycon of this plant material). 324 amu difference between molecular ion peak and aglycon was indicated that isoscutellareain linked with two-sugar unıt. Moreover the ion at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429 ([M-H]</w:t>
      </w:r>
      <w:r w:rsidR="00465738" w:rsidRPr="00465738">
        <w:rPr>
          <w:rFonts w:ascii="Times New Roman" w:eastAsia="MS Mincho" w:hAnsi="Times New Roman" w:cs="Times New Roman"/>
          <w:sz w:val="24"/>
          <w:szCs w:val="24"/>
          <w:vertAlign w:val="superscript"/>
          <w:lang w:val="de-DE" w:eastAsia="ja-JP"/>
        </w:rPr>
        <w:t>-</w:t>
      </w:r>
      <w:r w:rsidR="00465738" w:rsidRPr="00465738">
        <w:rPr>
          <w:rFonts w:ascii="Times New Roman" w:eastAsia="MS Mincho" w:hAnsi="Times New Roman" w:cs="Times New Roman"/>
          <w:sz w:val="24"/>
          <w:szCs w:val="24"/>
          <w:lang w:val="de-DE" w:eastAsia="ja-JP"/>
        </w:rPr>
        <w:t>-180) indicate that glycosylation po</w:t>
      </w:r>
      <w:r w:rsidR="00465738" w:rsidRPr="00A649FF">
        <w:rPr>
          <w:rFonts w:ascii="Times New Roman" w:eastAsia="MS Mincho" w:hAnsi="Times New Roman" w:cs="Times New Roman"/>
          <w:sz w:val="24"/>
          <w:szCs w:val="24"/>
          <w:lang w:val="de-DE" w:eastAsia="ja-JP"/>
        </w:rPr>
        <w:t>sition of the sugars is 1→2</w:t>
      </w:r>
      <w:r w:rsidR="00FC5283" w:rsidRPr="00A649FF">
        <w:rPr>
          <w:rFonts w:ascii="Times New Roman" w:eastAsia="MS Mincho" w:hAnsi="Times New Roman" w:cs="Times New Roman"/>
          <w:sz w:val="24"/>
          <w:szCs w:val="24"/>
          <w:lang w:val="de-DE" w:eastAsia="ja-JP"/>
        </w:rPr>
        <w:t>.</w:t>
      </w:r>
      <w:r w:rsidR="00FC5283" w:rsidRPr="00A649FF">
        <w:rPr>
          <w:rFonts w:ascii="Times New Roman" w:eastAsia="MS Mincho" w:hAnsi="Times New Roman" w:cs="Times New Roman"/>
          <w:sz w:val="24"/>
          <w:szCs w:val="24"/>
          <w:vertAlign w:val="superscript"/>
          <w:lang w:val="de-DE" w:eastAsia="ja-JP"/>
        </w:rPr>
        <w:t xml:space="preserve">21,24 </w:t>
      </w:r>
      <w:r w:rsidR="00465738" w:rsidRPr="00465738">
        <w:rPr>
          <w:rFonts w:ascii="Times New Roman" w:eastAsia="MS Mincho" w:hAnsi="Times New Roman" w:cs="Times New Roman"/>
          <w:sz w:val="24"/>
          <w:szCs w:val="24"/>
          <w:lang w:val="de-DE" w:eastAsia="ja-JP"/>
        </w:rPr>
        <w:t>So, according to literature data, and MS spectrums these compounds were identified as Isoscutellarein 7-</w:t>
      </w:r>
      <w:r w:rsidR="00465738" w:rsidRPr="00465738">
        <w:rPr>
          <w:rFonts w:ascii="Times New Roman" w:eastAsia="MS Mincho" w:hAnsi="Times New Roman" w:cs="Times New Roman"/>
          <w:i/>
          <w:sz w:val="24"/>
          <w:szCs w:val="24"/>
          <w:lang w:val="de-DE" w:eastAsia="ja-JP"/>
        </w:rPr>
        <w:t>O</w:t>
      </w:r>
      <w:r w:rsidR="00465738" w:rsidRPr="00A649FF">
        <w:rPr>
          <w:rFonts w:ascii="Times New Roman" w:eastAsia="MS Mincho" w:hAnsi="Times New Roman" w:cs="Times New Roman"/>
          <w:sz w:val="24"/>
          <w:szCs w:val="24"/>
          <w:lang w:val="de-DE" w:eastAsia="ja-JP"/>
        </w:rPr>
        <w:t>-allosyl (1</w:t>
      </w:r>
      <w:r w:rsidR="00465738" w:rsidRPr="00465738">
        <w:rPr>
          <w:rFonts w:ascii="Times New Roman" w:eastAsia="MS Mincho" w:hAnsi="Times New Roman" w:cs="Times New Roman"/>
          <w:sz w:val="24"/>
          <w:szCs w:val="24"/>
          <w:lang w:val="de-DE" w:eastAsia="ja-JP"/>
        </w:rPr>
        <w:t>-2) glucoside (compound3) and Isoscutellarein 7-</w:t>
      </w:r>
      <w:r w:rsidR="00465738" w:rsidRPr="00465738">
        <w:rPr>
          <w:rFonts w:ascii="Times New Roman" w:eastAsia="MS Mincho" w:hAnsi="Times New Roman" w:cs="Times New Roman"/>
          <w:i/>
          <w:sz w:val="24"/>
          <w:szCs w:val="24"/>
          <w:lang w:val="de-DE" w:eastAsia="ja-JP"/>
        </w:rPr>
        <w:t>O</w:t>
      </w:r>
      <w:r w:rsidR="00465738" w:rsidRPr="00465738">
        <w:rPr>
          <w:rFonts w:ascii="Times New Roman" w:eastAsia="MS Mincho" w:hAnsi="Times New Roman" w:cs="Times New Roman"/>
          <w:sz w:val="24"/>
          <w:szCs w:val="24"/>
          <w:lang w:val="de-DE" w:eastAsia="ja-JP"/>
        </w:rPr>
        <w:t>-[6′′-</w:t>
      </w:r>
      <w:r w:rsidR="00465738" w:rsidRPr="00465738">
        <w:rPr>
          <w:rFonts w:ascii="Times New Roman" w:eastAsia="MS Mincho" w:hAnsi="Times New Roman" w:cs="Times New Roman"/>
          <w:i/>
          <w:sz w:val="24"/>
          <w:szCs w:val="24"/>
          <w:lang w:val="de-DE" w:eastAsia="ja-JP"/>
        </w:rPr>
        <w:t>O</w:t>
      </w:r>
      <w:r w:rsidR="00465738" w:rsidRPr="00465738">
        <w:rPr>
          <w:rFonts w:ascii="Times New Roman" w:eastAsia="MS Mincho" w:hAnsi="Times New Roman" w:cs="Times New Roman"/>
          <w:sz w:val="24"/>
          <w:szCs w:val="24"/>
          <w:lang w:val="de-DE" w:eastAsia="ja-JP"/>
        </w:rPr>
        <w:t xml:space="preserve">-acetyl] allosyl (1→2) glucoside (compound 4). </w:t>
      </w:r>
      <w:r w:rsidR="00465738" w:rsidRPr="00A649FF">
        <w:rPr>
          <w:rFonts w:ascii="Times New Roman" w:eastAsia="MS Mincho" w:hAnsi="Times New Roman" w:cs="Times New Roman"/>
          <w:sz w:val="24"/>
          <w:szCs w:val="24"/>
          <w:lang w:val="de-DE" w:eastAsia="ja-JP"/>
        </w:rPr>
        <w:t>According to P</w:t>
      </w:r>
      <w:r w:rsidR="00465738" w:rsidRPr="00465738">
        <w:rPr>
          <w:rFonts w:ascii="Times New Roman" w:eastAsia="MS Mincho" w:hAnsi="Times New Roman" w:cs="Times New Roman"/>
          <w:sz w:val="24"/>
          <w:szCs w:val="24"/>
          <w:lang w:val="de-DE" w:eastAsia="ja-JP"/>
        </w:rPr>
        <w:t>etreska et al., there are  two substances with the same molecular weight with compound 4 which presents s</w:t>
      </w:r>
      <w:r w:rsidR="00FC5283" w:rsidRPr="00A649FF">
        <w:rPr>
          <w:rFonts w:ascii="Times New Roman" w:eastAsia="MS Mincho" w:hAnsi="Times New Roman" w:cs="Times New Roman"/>
          <w:sz w:val="24"/>
          <w:szCs w:val="24"/>
          <w:lang w:val="de-DE" w:eastAsia="ja-JP"/>
        </w:rPr>
        <w:t>i</w:t>
      </w:r>
      <w:r w:rsidR="00465738" w:rsidRPr="00465738">
        <w:rPr>
          <w:rFonts w:ascii="Times New Roman" w:eastAsia="MS Mincho" w:hAnsi="Times New Roman" w:cs="Times New Roman"/>
          <w:sz w:val="24"/>
          <w:szCs w:val="24"/>
          <w:lang w:val="de-DE" w:eastAsia="ja-JP"/>
        </w:rPr>
        <w:t>milar fragmentation characteristics. The difference between these two compounds is that the acetylation positions of the sugar are different from each other</w:t>
      </w:r>
      <w:r w:rsidR="00FC5283" w:rsidRPr="00A649FF">
        <w:rPr>
          <w:rFonts w:ascii="Times New Roman" w:eastAsia="MS Mincho" w:hAnsi="Times New Roman" w:cs="Times New Roman"/>
          <w:sz w:val="24"/>
          <w:szCs w:val="24"/>
          <w:lang w:val="de-DE" w:eastAsia="ja-JP"/>
        </w:rPr>
        <w:t>.</w:t>
      </w:r>
      <w:r w:rsidR="00FC5283" w:rsidRPr="00A649FF">
        <w:rPr>
          <w:rFonts w:ascii="Times New Roman" w:eastAsia="MS Mincho" w:hAnsi="Times New Roman" w:cs="Times New Roman"/>
          <w:sz w:val="24"/>
          <w:szCs w:val="24"/>
          <w:vertAlign w:val="superscript"/>
          <w:lang w:val="de-DE" w:eastAsia="ja-JP"/>
        </w:rPr>
        <w:t>21</w:t>
      </w:r>
      <w:r w:rsidR="00465738" w:rsidRPr="00465738">
        <w:rPr>
          <w:rFonts w:ascii="Times New Roman" w:eastAsia="MS Mincho" w:hAnsi="Times New Roman" w:cs="Times New Roman"/>
          <w:sz w:val="24"/>
          <w:szCs w:val="24"/>
          <w:lang w:val="de-DE" w:eastAsia="ja-JP"/>
        </w:rPr>
        <w:t xml:space="preserve"> NMR spectrum was showed that sugar united acetylated at 6</w:t>
      </w:r>
      <w:r w:rsidR="00465738" w:rsidRPr="00A649FF">
        <w:rPr>
          <w:rFonts w:ascii="Times New Roman" w:eastAsia="MS Mincho" w:hAnsi="Times New Roman" w:cs="Times New Roman"/>
          <w:sz w:val="24"/>
          <w:szCs w:val="24"/>
          <w:lang w:val="de-DE" w:eastAsia="ja-JP"/>
        </w:rPr>
        <w:t>′′</w:t>
      </w:r>
      <w:r w:rsidR="00465738" w:rsidRPr="00465738">
        <w:rPr>
          <w:rFonts w:ascii="Times New Roman" w:eastAsia="MS Mincho" w:hAnsi="Times New Roman" w:cs="Times New Roman"/>
          <w:sz w:val="24"/>
          <w:szCs w:val="24"/>
          <w:lang w:val="de-DE" w:eastAsia="ja-JP"/>
        </w:rPr>
        <w:t xml:space="preserve"> position for compound 4 which was also isolated from the plant material. Compound 5, 6 and 7 showed a molecular ion peak at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623 [M-H]</w:t>
      </w:r>
      <w:r w:rsidR="00465738" w:rsidRPr="00465738">
        <w:rPr>
          <w:rFonts w:ascii="Times New Roman" w:eastAsia="MS Mincho" w:hAnsi="Times New Roman" w:cs="Times New Roman"/>
          <w:sz w:val="24"/>
          <w:szCs w:val="24"/>
          <w:vertAlign w:val="superscript"/>
          <w:lang w:val="de-DE" w:eastAsia="ja-JP"/>
        </w:rPr>
        <w:t>-</w:t>
      </w:r>
      <w:r w:rsidR="00465738" w:rsidRPr="00465738">
        <w:rPr>
          <w:rFonts w:ascii="Times New Roman" w:eastAsia="MS Mincho" w:hAnsi="Times New Roman" w:cs="Times New Roman"/>
          <w:sz w:val="24"/>
          <w:szCs w:val="24"/>
          <w:lang w:val="de-DE" w:eastAsia="ja-JP"/>
        </w:rPr>
        <w:t>, 665 [M-H]</w:t>
      </w:r>
      <w:r w:rsidR="00465738" w:rsidRPr="00465738">
        <w:rPr>
          <w:rFonts w:ascii="Times New Roman" w:eastAsia="MS Mincho" w:hAnsi="Times New Roman" w:cs="Times New Roman"/>
          <w:sz w:val="24"/>
          <w:szCs w:val="24"/>
          <w:vertAlign w:val="superscript"/>
          <w:lang w:val="de-DE" w:eastAsia="ja-JP"/>
        </w:rPr>
        <w:t>-</w:t>
      </w:r>
      <w:r w:rsidR="00472B80">
        <w:rPr>
          <w:rFonts w:ascii="Times New Roman" w:eastAsia="MS Mincho" w:hAnsi="Times New Roman" w:cs="Times New Roman"/>
          <w:sz w:val="24"/>
          <w:szCs w:val="24"/>
          <w:lang w:val="de-DE" w:eastAsia="ja-JP"/>
        </w:rPr>
        <w:t xml:space="preserve"> </w:t>
      </w:r>
      <w:r w:rsidR="00465738" w:rsidRPr="00465738">
        <w:rPr>
          <w:rFonts w:ascii="Times New Roman" w:eastAsia="MS Mincho" w:hAnsi="Times New Roman" w:cs="Times New Roman"/>
          <w:sz w:val="24"/>
          <w:szCs w:val="24"/>
          <w:lang w:val="de-DE" w:eastAsia="ja-JP"/>
        </w:rPr>
        <w:t>and 707 [M-H]</w:t>
      </w:r>
      <w:r w:rsidR="00465738" w:rsidRPr="00465738">
        <w:rPr>
          <w:rFonts w:ascii="Times New Roman" w:eastAsia="MS Mincho" w:hAnsi="Times New Roman" w:cs="Times New Roman"/>
          <w:sz w:val="24"/>
          <w:szCs w:val="24"/>
          <w:vertAlign w:val="superscript"/>
          <w:lang w:val="de-DE" w:eastAsia="ja-JP"/>
        </w:rPr>
        <w:t>-</w:t>
      </w:r>
      <w:r w:rsidR="00472B80">
        <w:rPr>
          <w:rFonts w:ascii="Times New Roman" w:eastAsia="MS Mincho" w:hAnsi="Times New Roman" w:cs="Times New Roman"/>
          <w:sz w:val="24"/>
          <w:szCs w:val="24"/>
          <w:lang w:val="de-DE" w:eastAsia="ja-JP"/>
        </w:rPr>
        <w:t>, r</w:t>
      </w:r>
      <w:r w:rsidR="00465738" w:rsidRPr="00465738">
        <w:rPr>
          <w:rFonts w:ascii="Times New Roman" w:eastAsia="MS Mincho" w:hAnsi="Times New Roman" w:cs="Times New Roman"/>
          <w:sz w:val="24"/>
          <w:szCs w:val="24"/>
          <w:lang w:val="de-DE" w:eastAsia="ja-JP"/>
        </w:rPr>
        <w:t>espectively. These compounds presented</w:t>
      </w:r>
      <w:r w:rsidR="00465738" w:rsidRPr="00A649FF">
        <w:rPr>
          <w:rFonts w:ascii="Times New Roman" w:eastAsia="MS Mincho" w:hAnsi="Times New Roman" w:cs="Times New Roman"/>
          <w:sz w:val="24"/>
          <w:szCs w:val="24"/>
          <w:lang w:val="de-DE" w:eastAsia="ja-JP"/>
        </w:rPr>
        <w:t xml:space="preserve"> the same base peak. Ion at m/</w:t>
      </w:r>
      <w:r w:rsidR="00465738" w:rsidRPr="00465738">
        <w:rPr>
          <w:rFonts w:ascii="Times New Roman" w:eastAsia="MS Mincho" w:hAnsi="Times New Roman" w:cs="Times New Roman"/>
          <w:sz w:val="24"/>
          <w:szCs w:val="24"/>
          <w:lang w:val="de-DE" w:eastAsia="ja-JP"/>
        </w:rPr>
        <w:t xml:space="preserve">z 299 that fragmented at </w:t>
      </w:r>
      <w:r w:rsidR="00465738" w:rsidRPr="00465738">
        <w:rPr>
          <w:rFonts w:ascii="Times New Roman" w:eastAsia="MS Mincho" w:hAnsi="Times New Roman" w:cs="Times New Roman"/>
          <w:i/>
          <w:sz w:val="24"/>
          <w:szCs w:val="24"/>
          <w:lang w:val="de-DE" w:eastAsia="ja-JP"/>
        </w:rPr>
        <w:t>m/z</w:t>
      </w:r>
      <w:r w:rsidR="00465738" w:rsidRPr="00465738">
        <w:rPr>
          <w:rFonts w:ascii="Times New Roman" w:eastAsia="MS Mincho" w:hAnsi="Times New Roman" w:cs="Times New Roman"/>
          <w:sz w:val="24"/>
          <w:szCs w:val="24"/>
          <w:lang w:val="de-DE" w:eastAsia="ja-JP"/>
        </w:rPr>
        <w:t xml:space="preserve"> 284 due to the loss of a methyl un</w:t>
      </w:r>
      <w:r w:rsidR="00465738" w:rsidRPr="00A649FF">
        <w:rPr>
          <w:rFonts w:ascii="Times New Roman" w:eastAsia="MS Mincho" w:hAnsi="Times New Roman" w:cs="Times New Roman"/>
          <w:sz w:val="24"/>
          <w:szCs w:val="24"/>
          <w:lang w:val="de-DE" w:eastAsia="ja-JP"/>
        </w:rPr>
        <w:t>i</w:t>
      </w:r>
      <w:r w:rsidR="00465738" w:rsidRPr="00465738">
        <w:rPr>
          <w:rFonts w:ascii="Times New Roman" w:eastAsia="MS Mincho" w:hAnsi="Times New Roman" w:cs="Times New Roman"/>
          <w:sz w:val="24"/>
          <w:szCs w:val="24"/>
          <w:lang w:val="de-DE" w:eastAsia="ja-JP"/>
        </w:rPr>
        <w:t xml:space="preserve">t. Methylisoscutellerain is a flavonoid, which founds in many Stachys </w:t>
      </w:r>
      <w:r w:rsidR="00465738" w:rsidRPr="00465738">
        <w:rPr>
          <w:rFonts w:ascii="Times New Roman" w:eastAsia="MS Mincho" w:hAnsi="Times New Roman" w:cs="Times New Roman"/>
          <w:i/>
          <w:sz w:val="24"/>
          <w:szCs w:val="24"/>
          <w:lang w:val="de-DE" w:eastAsia="ja-JP"/>
        </w:rPr>
        <w:t>species</w:t>
      </w:r>
      <w:r w:rsidR="00FC5283" w:rsidRPr="00A649FF">
        <w:rPr>
          <w:rFonts w:ascii="Times New Roman" w:eastAsia="MS Mincho" w:hAnsi="Times New Roman" w:cs="Times New Roman"/>
          <w:sz w:val="24"/>
          <w:szCs w:val="24"/>
          <w:lang w:val="de-DE" w:eastAsia="ja-JP"/>
        </w:rPr>
        <w:t>.</w:t>
      </w:r>
      <w:r w:rsidR="00FC5283" w:rsidRPr="00A649FF">
        <w:rPr>
          <w:rFonts w:ascii="Times New Roman" w:eastAsia="MS Mincho" w:hAnsi="Times New Roman" w:cs="Times New Roman"/>
          <w:sz w:val="24"/>
          <w:szCs w:val="24"/>
          <w:vertAlign w:val="superscript"/>
          <w:lang w:val="de-DE" w:eastAsia="ja-JP"/>
        </w:rPr>
        <w:t xml:space="preserve">23 </w:t>
      </w:r>
      <w:r w:rsidR="00465738" w:rsidRPr="00465738">
        <w:rPr>
          <w:rFonts w:ascii="Times New Roman" w:eastAsia="MS Mincho" w:hAnsi="Times New Roman" w:cs="Times New Roman"/>
          <w:sz w:val="24"/>
          <w:szCs w:val="24"/>
          <w:lang w:val="de-DE" w:eastAsia="ja-JP"/>
        </w:rPr>
        <w:t>Loss of 324</w:t>
      </w:r>
      <w:r w:rsidR="00465738" w:rsidRPr="00A649FF">
        <w:rPr>
          <w:rFonts w:ascii="Times New Roman" w:eastAsia="MS Mincho" w:hAnsi="Times New Roman" w:cs="Times New Roman"/>
          <w:sz w:val="24"/>
          <w:szCs w:val="24"/>
          <w:lang w:val="de-DE" w:eastAsia="ja-JP"/>
        </w:rPr>
        <w:t xml:space="preserve"> </w:t>
      </w:r>
      <w:r w:rsidR="00465738" w:rsidRPr="00465738">
        <w:rPr>
          <w:rFonts w:ascii="Times New Roman" w:eastAsia="MS Mincho" w:hAnsi="Times New Roman" w:cs="Times New Roman"/>
          <w:sz w:val="24"/>
          <w:szCs w:val="24"/>
          <w:lang w:val="de-DE" w:eastAsia="ja-JP"/>
        </w:rPr>
        <w:t>amu between compound 5 and aglycone indicate that its dihexoside of methylisoscutelle</w:t>
      </w:r>
      <w:r w:rsidR="00465738" w:rsidRPr="00A649FF">
        <w:rPr>
          <w:rFonts w:ascii="Times New Roman" w:eastAsia="MS Mincho" w:hAnsi="Times New Roman" w:cs="Times New Roman"/>
          <w:sz w:val="24"/>
          <w:szCs w:val="24"/>
          <w:lang w:val="de-DE" w:eastAsia="ja-JP"/>
        </w:rPr>
        <w:t xml:space="preserve">rain. Loss of 366 amu (dihexose+acetyl) </w:t>
      </w:r>
      <w:r w:rsidR="00465738" w:rsidRPr="00465738">
        <w:rPr>
          <w:rFonts w:ascii="Times New Roman" w:eastAsia="MS Mincho" w:hAnsi="Times New Roman" w:cs="Times New Roman"/>
          <w:sz w:val="24"/>
          <w:szCs w:val="24"/>
          <w:lang w:val="de-DE" w:eastAsia="ja-JP"/>
        </w:rPr>
        <w:t xml:space="preserve">from molecular ion peak, indicate that compound 6 acetyldihexose </w:t>
      </w:r>
      <w:r w:rsidR="00FC5283" w:rsidRPr="00A649FF">
        <w:rPr>
          <w:rFonts w:ascii="Times New Roman" w:eastAsia="MS Mincho" w:hAnsi="Times New Roman" w:cs="Times New Roman"/>
          <w:sz w:val="24"/>
          <w:szCs w:val="24"/>
          <w:lang w:val="de-DE" w:eastAsia="ja-JP"/>
        </w:rPr>
        <w:t xml:space="preserve">of methyl isoscutellerain. </w:t>
      </w:r>
      <w:r w:rsidR="00465738" w:rsidRPr="00465738">
        <w:rPr>
          <w:rFonts w:ascii="Times New Roman" w:eastAsia="MS Mincho" w:hAnsi="Times New Roman" w:cs="Times New Roman"/>
          <w:sz w:val="24"/>
          <w:szCs w:val="24"/>
          <w:lang w:val="de-DE" w:eastAsia="ja-JP"/>
        </w:rPr>
        <w:t>The difference 408 amu between compound 7 and its aglycon indicate that compound 7 is diacetyldihexose of methyl isoscutellerain. According to this findi</w:t>
      </w:r>
      <w:r w:rsidR="00465738" w:rsidRPr="00A649FF">
        <w:rPr>
          <w:rFonts w:ascii="Times New Roman" w:eastAsia="MS Mincho" w:hAnsi="Times New Roman" w:cs="Times New Roman"/>
          <w:sz w:val="24"/>
          <w:szCs w:val="24"/>
          <w:lang w:val="de-DE" w:eastAsia="ja-JP"/>
        </w:rPr>
        <w:t xml:space="preserve">ngs and literature data survey: </w:t>
      </w:r>
      <w:r w:rsidR="00465738" w:rsidRPr="00465738">
        <w:rPr>
          <w:rFonts w:ascii="Times New Roman" w:eastAsia="MS Mincho" w:hAnsi="Times New Roman" w:cs="Times New Roman"/>
          <w:sz w:val="24"/>
          <w:szCs w:val="24"/>
          <w:lang w:val="de-DE" w:eastAsia="ja-JP"/>
        </w:rPr>
        <w:t>compound 5</w:t>
      </w:r>
      <w:r w:rsidR="00465738" w:rsidRPr="00A649FF">
        <w:rPr>
          <w:rFonts w:ascii="Times New Roman" w:eastAsia="MS Mincho" w:hAnsi="Times New Roman" w:cs="Times New Roman"/>
          <w:sz w:val="24"/>
          <w:szCs w:val="24"/>
          <w:lang w:val="de-DE" w:eastAsia="ja-JP"/>
        </w:rPr>
        <w:t>, 6 and 7</w:t>
      </w:r>
      <w:r w:rsidR="00465738" w:rsidRPr="00465738">
        <w:rPr>
          <w:rFonts w:ascii="Times New Roman" w:eastAsia="MS Mincho" w:hAnsi="Times New Roman" w:cs="Times New Roman"/>
          <w:sz w:val="24"/>
          <w:szCs w:val="24"/>
          <w:lang w:val="de-DE" w:eastAsia="ja-JP"/>
        </w:rPr>
        <w:t xml:space="preserve"> identified as 4′-</w:t>
      </w:r>
      <w:r w:rsidR="00465738" w:rsidRPr="00465738">
        <w:rPr>
          <w:rFonts w:ascii="Times New Roman" w:eastAsia="MS Mincho" w:hAnsi="Times New Roman" w:cs="Times New Roman"/>
          <w:i/>
          <w:sz w:val="24"/>
          <w:szCs w:val="24"/>
          <w:lang w:val="de-DE" w:eastAsia="ja-JP"/>
        </w:rPr>
        <w:t>O</w:t>
      </w:r>
      <w:r w:rsidR="00465738" w:rsidRPr="00465738">
        <w:rPr>
          <w:rFonts w:ascii="Times New Roman" w:eastAsia="MS Mincho" w:hAnsi="Times New Roman" w:cs="Times New Roman"/>
          <w:sz w:val="24"/>
          <w:szCs w:val="24"/>
          <w:lang w:val="de-DE" w:eastAsia="ja-JP"/>
        </w:rPr>
        <w:t>-methylisoscutellarein 7-</w:t>
      </w:r>
      <w:r w:rsidR="00465738" w:rsidRPr="00465738">
        <w:rPr>
          <w:rFonts w:ascii="Times New Roman" w:eastAsia="MS Mincho" w:hAnsi="Times New Roman" w:cs="Times New Roman"/>
          <w:i/>
          <w:sz w:val="24"/>
          <w:szCs w:val="24"/>
          <w:lang w:val="de-DE" w:eastAsia="ja-JP"/>
        </w:rPr>
        <w:t>O</w:t>
      </w:r>
      <w:r w:rsidR="00465738" w:rsidRPr="00A649FF">
        <w:rPr>
          <w:rFonts w:ascii="Times New Roman" w:eastAsia="MS Mincho" w:hAnsi="Times New Roman" w:cs="Times New Roman"/>
          <w:sz w:val="24"/>
          <w:szCs w:val="24"/>
          <w:lang w:val="de-DE" w:eastAsia="ja-JP"/>
        </w:rPr>
        <w:t xml:space="preserve">-allosyl (1→2) glucoside, </w:t>
      </w:r>
      <w:r w:rsidR="00465738" w:rsidRPr="00465738">
        <w:rPr>
          <w:rFonts w:ascii="Times New Roman" w:eastAsia="MS Mincho" w:hAnsi="Times New Roman" w:cs="Times New Roman"/>
          <w:sz w:val="24"/>
          <w:szCs w:val="24"/>
          <w:lang w:val="de-DE" w:eastAsia="ja-JP"/>
        </w:rPr>
        <w:t>4′-</w:t>
      </w:r>
      <w:r w:rsidR="00465738" w:rsidRPr="00465738">
        <w:rPr>
          <w:rFonts w:ascii="Times New Roman" w:eastAsia="MS Mincho" w:hAnsi="Times New Roman" w:cs="Times New Roman"/>
          <w:i/>
          <w:sz w:val="24"/>
          <w:szCs w:val="24"/>
          <w:lang w:val="de-DE" w:eastAsia="ja-JP"/>
        </w:rPr>
        <w:t>O</w:t>
      </w:r>
      <w:r w:rsidR="00465738" w:rsidRPr="00465738">
        <w:rPr>
          <w:rFonts w:ascii="Times New Roman" w:eastAsia="MS Mincho" w:hAnsi="Times New Roman" w:cs="Times New Roman"/>
          <w:sz w:val="24"/>
          <w:szCs w:val="24"/>
          <w:lang w:val="de-DE" w:eastAsia="ja-JP"/>
        </w:rPr>
        <w:t>-methylisoscutellarein 7-</w:t>
      </w:r>
      <w:r w:rsidR="00465738" w:rsidRPr="00465738">
        <w:rPr>
          <w:rFonts w:ascii="Times New Roman" w:eastAsia="MS Mincho" w:hAnsi="Times New Roman" w:cs="Times New Roman"/>
          <w:i/>
          <w:sz w:val="24"/>
          <w:szCs w:val="24"/>
          <w:lang w:val="de-DE" w:eastAsia="ja-JP"/>
        </w:rPr>
        <w:t>O</w:t>
      </w:r>
      <w:r w:rsidR="00465738" w:rsidRPr="00465738">
        <w:rPr>
          <w:rFonts w:ascii="Times New Roman" w:eastAsia="MS Mincho" w:hAnsi="Times New Roman" w:cs="Times New Roman"/>
          <w:sz w:val="24"/>
          <w:szCs w:val="24"/>
          <w:lang w:val="de-DE" w:eastAsia="ja-JP"/>
        </w:rPr>
        <w:t>-allosyl (1→2)-[6′′-</w:t>
      </w:r>
      <w:r w:rsidR="00465738" w:rsidRPr="00465738">
        <w:rPr>
          <w:rFonts w:ascii="Times New Roman" w:eastAsia="MS Mincho" w:hAnsi="Times New Roman" w:cs="Times New Roman"/>
          <w:i/>
          <w:sz w:val="24"/>
          <w:szCs w:val="24"/>
          <w:lang w:val="de-DE" w:eastAsia="ja-JP"/>
        </w:rPr>
        <w:t>O</w:t>
      </w:r>
      <w:r w:rsidR="00465738" w:rsidRPr="00465738">
        <w:rPr>
          <w:rFonts w:ascii="Times New Roman" w:eastAsia="MS Mincho" w:hAnsi="Times New Roman" w:cs="Times New Roman"/>
          <w:sz w:val="24"/>
          <w:szCs w:val="24"/>
          <w:lang w:val="de-DE" w:eastAsia="ja-JP"/>
        </w:rPr>
        <w:t>-acetyl]-glucoside and 4'-</w:t>
      </w:r>
      <w:r w:rsidR="00465738" w:rsidRPr="00465738">
        <w:rPr>
          <w:rFonts w:ascii="Times New Roman" w:eastAsia="MS Mincho" w:hAnsi="Times New Roman" w:cs="Times New Roman"/>
          <w:i/>
          <w:sz w:val="24"/>
          <w:szCs w:val="24"/>
          <w:lang w:val="de-DE" w:eastAsia="ja-JP"/>
        </w:rPr>
        <w:t>O</w:t>
      </w:r>
      <w:r w:rsidR="00465738" w:rsidRPr="00465738">
        <w:rPr>
          <w:rFonts w:ascii="Times New Roman" w:eastAsia="MS Mincho" w:hAnsi="Times New Roman" w:cs="Times New Roman"/>
          <w:sz w:val="24"/>
          <w:szCs w:val="24"/>
          <w:lang w:val="de-DE" w:eastAsia="ja-JP"/>
        </w:rPr>
        <w:t>-Methylisoscutellarein 7-</w:t>
      </w:r>
      <w:r w:rsidR="00465738" w:rsidRPr="00465738">
        <w:rPr>
          <w:rFonts w:ascii="Times New Roman" w:eastAsia="MS Mincho" w:hAnsi="Times New Roman" w:cs="Times New Roman"/>
          <w:i/>
          <w:sz w:val="24"/>
          <w:szCs w:val="24"/>
          <w:lang w:val="de-DE" w:eastAsia="ja-JP"/>
        </w:rPr>
        <w:t>O</w:t>
      </w:r>
      <w:r w:rsidR="00465738" w:rsidRPr="00465738">
        <w:rPr>
          <w:rFonts w:ascii="Times New Roman" w:eastAsia="MS Mincho" w:hAnsi="Times New Roman" w:cs="Times New Roman"/>
          <w:sz w:val="24"/>
          <w:szCs w:val="24"/>
          <w:lang w:val="de-DE" w:eastAsia="ja-JP"/>
        </w:rPr>
        <w:t>-[6'''-</w:t>
      </w:r>
      <w:r w:rsidR="00465738" w:rsidRPr="00465738">
        <w:rPr>
          <w:rFonts w:ascii="Times New Roman" w:eastAsia="MS Mincho" w:hAnsi="Times New Roman" w:cs="Times New Roman"/>
          <w:i/>
          <w:sz w:val="24"/>
          <w:szCs w:val="24"/>
          <w:lang w:val="de-DE" w:eastAsia="ja-JP"/>
        </w:rPr>
        <w:t>O</w:t>
      </w:r>
      <w:r w:rsidR="00465738" w:rsidRPr="00465738">
        <w:rPr>
          <w:rFonts w:ascii="Times New Roman" w:eastAsia="MS Mincho" w:hAnsi="Times New Roman" w:cs="Times New Roman"/>
          <w:sz w:val="24"/>
          <w:szCs w:val="24"/>
          <w:lang w:val="de-DE" w:eastAsia="ja-JP"/>
        </w:rPr>
        <w:t>-acetyl]-allosyl (1-2)-[6</w:t>
      </w:r>
      <w:r w:rsidR="00D27282" w:rsidRPr="00465738">
        <w:rPr>
          <w:rFonts w:ascii="Times New Roman" w:eastAsia="MS Mincho" w:hAnsi="Times New Roman" w:cs="Times New Roman"/>
          <w:sz w:val="24"/>
          <w:szCs w:val="24"/>
          <w:lang w:val="de-DE" w:eastAsia="ja-JP"/>
        </w:rPr>
        <w:t>′′</w:t>
      </w:r>
      <w:r w:rsidR="00465738" w:rsidRPr="00465738">
        <w:rPr>
          <w:rFonts w:ascii="Times New Roman" w:eastAsia="MS Mincho" w:hAnsi="Times New Roman" w:cs="Times New Roman"/>
          <w:sz w:val="24"/>
          <w:szCs w:val="24"/>
          <w:lang w:val="de-DE" w:eastAsia="ja-JP"/>
        </w:rPr>
        <w:t>-</w:t>
      </w:r>
      <w:r w:rsidR="00465738" w:rsidRPr="00465738">
        <w:rPr>
          <w:rFonts w:ascii="Times New Roman" w:eastAsia="MS Mincho" w:hAnsi="Times New Roman" w:cs="Times New Roman"/>
          <w:i/>
          <w:sz w:val="24"/>
          <w:szCs w:val="24"/>
          <w:lang w:val="de-DE" w:eastAsia="ja-JP"/>
        </w:rPr>
        <w:t>O</w:t>
      </w:r>
      <w:r w:rsidR="00465738" w:rsidRPr="00465738">
        <w:rPr>
          <w:rFonts w:ascii="Times New Roman" w:eastAsia="MS Mincho" w:hAnsi="Times New Roman" w:cs="Times New Roman"/>
          <w:sz w:val="24"/>
          <w:szCs w:val="24"/>
          <w:lang w:val="de-DE" w:eastAsia="ja-JP"/>
        </w:rPr>
        <w:t>-acetyl]-glucoside</w:t>
      </w:r>
      <w:r w:rsidR="00465738" w:rsidRPr="00A649FF">
        <w:rPr>
          <w:rFonts w:ascii="Times New Roman" w:eastAsia="MS Mincho" w:hAnsi="Times New Roman" w:cs="Times New Roman"/>
          <w:sz w:val="24"/>
          <w:szCs w:val="24"/>
          <w:lang w:val="de-DE" w:eastAsia="ja-JP"/>
        </w:rPr>
        <w:t>, respectively.</w:t>
      </w:r>
    </w:p>
    <w:p w:rsidR="002678E7" w:rsidRPr="002678E7" w:rsidRDefault="002678E7" w:rsidP="00552846">
      <w:pPr>
        <w:spacing w:after="0" w:line="360" w:lineRule="auto"/>
        <w:jc w:val="both"/>
        <w:rPr>
          <w:rFonts w:ascii="Times New Roman" w:eastAsia="MS Mincho" w:hAnsi="Times New Roman" w:cs="Times New Roman"/>
          <w:sz w:val="24"/>
          <w:szCs w:val="24"/>
          <w:lang w:val="en-US" w:eastAsia="tr-TR"/>
        </w:rPr>
      </w:pPr>
      <w:r w:rsidRPr="002678E7">
        <w:rPr>
          <w:rFonts w:ascii="Times New Roman" w:eastAsia="MS Mincho" w:hAnsi="Times New Roman" w:cs="Times New Roman"/>
          <w:sz w:val="24"/>
          <w:szCs w:val="24"/>
          <w:lang w:val="en-US" w:eastAsia="ja-JP"/>
        </w:rPr>
        <w:t>All of the extracts except for the hexane extract were found to have a significant antioxidant activity.</w:t>
      </w:r>
      <w:r w:rsidRPr="002678E7">
        <w:rPr>
          <w:rFonts w:ascii="Times New Roman" w:eastAsia="MS Mincho" w:hAnsi="Times New Roman" w:cs="Times New Roman"/>
          <w:b/>
          <w:sz w:val="24"/>
          <w:szCs w:val="24"/>
          <w:lang w:val="en-US" w:eastAsia="tr-TR"/>
        </w:rPr>
        <w:t xml:space="preserve"> </w:t>
      </w:r>
      <w:r w:rsidRPr="002678E7">
        <w:rPr>
          <w:rFonts w:ascii="Times New Roman" w:eastAsia="MS Mincho" w:hAnsi="Times New Roman" w:cs="Times New Roman"/>
          <w:sz w:val="24"/>
          <w:szCs w:val="24"/>
          <w:lang w:val="en-US" w:eastAsia="tr-TR"/>
        </w:rPr>
        <w:t>SSEA extract showed the highest antioxidant activity in DPPH and ABTS assays with IC</w:t>
      </w:r>
      <w:r w:rsidRPr="002678E7">
        <w:rPr>
          <w:rFonts w:ascii="Times New Roman" w:eastAsia="MS Mincho" w:hAnsi="Times New Roman" w:cs="Times New Roman"/>
          <w:sz w:val="24"/>
          <w:szCs w:val="24"/>
          <w:vertAlign w:val="subscript"/>
          <w:lang w:val="en-US" w:eastAsia="tr-TR"/>
        </w:rPr>
        <w:t>50</w:t>
      </w:r>
      <w:r w:rsidRPr="002678E7">
        <w:rPr>
          <w:rFonts w:ascii="Times New Roman" w:eastAsia="MS Mincho" w:hAnsi="Times New Roman" w:cs="Times New Roman"/>
          <w:sz w:val="24"/>
          <w:szCs w:val="24"/>
          <w:lang w:val="en-US" w:eastAsia="tr-TR"/>
        </w:rPr>
        <w:t xml:space="preserve"> values of 3.7 and 5.3 µg/mL, respectively. Also, the highest total phenol and total flavonoid content were found in the SSEA (219.4 and 78.3 mg/g, respectively) (Table 2). </w:t>
      </w:r>
      <w:r w:rsidRPr="002678E7">
        <w:rPr>
          <w:rFonts w:ascii="Times New Roman" w:eastAsia="MS Mincho" w:hAnsi="Times New Roman" w:cs="Times New Roman"/>
          <w:sz w:val="24"/>
          <w:szCs w:val="24"/>
          <w:lang w:val="en-US" w:eastAsia="ja-JP"/>
        </w:rPr>
        <w:t xml:space="preserve">There are no reports on antioxidant activity and flavonoids of </w:t>
      </w:r>
      <w:r w:rsidRPr="002678E7">
        <w:rPr>
          <w:rFonts w:ascii="Times New Roman" w:eastAsia="MS Mincho" w:hAnsi="Times New Roman" w:cs="Times New Roman"/>
          <w:i/>
          <w:sz w:val="24"/>
          <w:szCs w:val="24"/>
          <w:lang w:val="en-US" w:eastAsia="ja-JP"/>
        </w:rPr>
        <w:t>Stachys subnuda</w:t>
      </w:r>
      <w:r w:rsidRPr="002678E7">
        <w:rPr>
          <w:rFonts w:ascii="Times New Roman" w:eastAsia="MS Mincho" w:hAnsi="Times New Roman" w:cs="Times New Roman"/>
          <w:sz w:val="24"/>
          <w:szCs w:val="24"/>
          <w:lang w:val="en-US" w:eastAsia="ja-JP"/>
        </w:rPr>
        <w:t xml:space="preserve"> but a large number of studies are available on different</w:t>
      </w:r>
      <w:r w:rsidR="00424609">
        <w:rPr>
          <w:rFonts w:ascii="Times New Roman" w:eastAsia="MS Mincho" w:hAnsi="Times New Roman" w:cs="Times New Roman"/>
          <w:sz w:val="24"/>
          <w:szCs w:val="24"/>
          <w:lang w:val="en-US" w:eastAsia="ja-JP"/>
        </w:rPr>
        <w:t xml:space="preserve"> </w:t>
      </w:r>
      <w:r w:rsidRPr="002678E7">
        <w:rPr>
          <w:rFonts w:ascii="Times New Roman" w:eastAsia="MS Mincho" w:hAnsi="Times New Roman" w:cs="Times New Roman"/>
          <w:i/>
          <w:sz w:val="24"/>
          <w:szCs w:val="24"/>
          <w:lang w:val="en-US" w:eastAsia="ja-JP"/>
        </w:rPr>
        <w:t>Stachys</w:t>
      </w:r>
      <w:r w:rsidRPr="002678E7">
        <w:rPr>
          <w:rFonts w:ascii="Times New Roman" w:eastAsia="MS Mincho" w:hAnsi="Times New Roman" w:cs="Times New Roman"/>
          <w:sz w:val="24"/>
          <w:szCs w:val="24"/>
          <w:lang w:val="en-US" w:eastAsia="ja-JP"/>
        </w:rPr>
        <w:t xml:space="preserve"> species in the literature. In these studies, </w:t>
      </w:r>
      <w:r w:rsidRPr="002678E7">
        <w:rPr>
          <w:rFonts w:ascii="Times New Roman" w:eastAsia="MS Mincho" w:hAnsi="Times New Roman" w:cs="Times New Roman"/>
          <w:i/>
          <w:sz w:val="24"/>
          <w:szCs w:val="24"/>
          <w:lang w:val="en-US" w:eastAsia="ja-JP"/>
        </w:rPr>
        <w:t>Stachys</w:t>
      </w:r>
      <w:r w:rsidRPr="002678E7">
        <w:rPr>
          <w:rFonts w:ascii="Times New Roman" w:eastAsia="MS Mincho" w:hAnsi="Times New Roman" w:cs="Times New Roman"/>
          <w:sz w:val="24"/>
          <w:szCs w:val="24"/>
          <w:lang w:val="en-US" w:eastAsia="ja-JP"/>
        </w:rPr>
        <w:t xml:space="preserve"> species have been reported to exhibit a significant antioxidant activity. In one of these studies, Erdemoglu et al</w:t>
      </w:r>
      <w:r w:rsidRPr="001D4E67">
        <w:rPr>
          <w:rFonts w:ascii="Times New Roman" w:eastAsia="MS Mincho" w:hAnsi="Times New Roman" w:cs="Times New Roman"/>
          <w:sz w:val="24"/>
          <w:szCs w:val="24"/>
          <w:lang w:val="en-US" w:eastAsia="ja-JP"/>
        </w:rPr>
        <w:t>.</w:t>
      </w:r>
      <w:r w:rsidR="004E1CB4">
        <w:rPr>
          <w:rFonts w:ascii="Times New Roman" w:eastAsia="Calibri" w:hAnsi="Times New Roman" w:cs="Times New Roman"/>
          <w:color w:val="000000" w:themeColor="text1"/>
          <w:sz w:val="24"/>
          <w:szCs w:val="24"/>
          <w:shd w:val="clear" w:color="auto" w:fill="FFFFFF"/>
          <w:vertAlign w:val="superscript"/>
          <w:lang w:val="en-US" w:eastAsia="tr-TR"/>
        </w:rPr>
        <w:t>25</w:t>
      </w:r>
      <w:r w:rsidRPr="002678E7">
        <w:rPr>
          <w:rFonts w:ascii="Times New Roman" w:eastAsia="Calibri" w:hAnsi="Times New Roman" w:cs="Times New Roman"/>
          <w:color w:val="000000" w:themeColor="text1"/>
          <w:sz w:val="24"/>
          <w:szCs w:val="24"/>
          <w:shd w:val="clear" w:color="auto" w:fill="FFFFFF"/>
          <w:lang w:val="en-US" w:eastAsia="tr-TR"/>
        </w:rPr>
        <w:t xml:space="preserve"> </w:t>
      </w:r>
      <w:r w:rsidRPr="002678E7">
        <w:rPr>
          <w:rFonts w:ascii="Times New Roman" w:eastAsia="MS Mincho" w:hAnsi="Times New Roman" w:cs="Times New Roman"/>
          <w:sz w:val="24"/>
          <w:szCs w:val="24"/>
          <w:lang w:val="en-US" w:eastAsia="ja-JP"/>
        </w:rPr>
        <w:t xml:space="preserve">reported that water extract of </w:t>
      </w:r>
      <w:r w:rsidRPr="002678E7">
        <w:rPr>
          <w:rFonts w:ascii="Times New Roman" w:eastAsia="MS Mincho" w:hAnsi="Times New Roman" w:cs="Times New Roman"/>
          <w:i/>
          <w:sz w:val="24"/>
          <w:szCs w:val="24"/>
          <w:lang w:val="en-US" w:eastAsia="ja-JP"/>
        </w:rPr>
        <w:t xml:space="preserve">Stachys byzantine </w:t>
      </w:r>
      <w:r w:rsidRPr="002678E7">
        <w:rPr>
          <w:rFonts w:ascii="Times New Roman" w:eastAsia="MS Mincho" w:hAnsi="Times New Roman" w:cs="Times New Roman"/>
          <w:sz w:val="24"/>
          <w:szCs w:val="24"/>
          <w:lang w:val="en-US" w:eastAsia="ja-JP"/>
        </w:rPr>
        <w:t xml:space="preserve">was active against </w:t>
      </w:r>
      <w:r w:rsidRPr="002678E7">
        <w:rPr>
          <w:rFonts w:ascii="Times New Roman" w:eastAsia="MS Mincho" w:hAnsi="Times New Roman" w:cs="Times New Roman"/>
          <w:sz w:val="24"/>
          <w:szCs w:val="24"/>
          <w:lang w:val="en-US" w:eastAsia="ja-JP"/>
        </w:rPr>
        <w:lastRenderedPageBreak/>
        <w:t>the DPPH radical with an IC</w:t>
      </w:r>
      <w:r w:rsidRPr="002678E7">
        <w:rPr>
          <w:rFonts w:ascii="Times New Roman" w:eastAsia="MS Mincho" w:hAnsi="Times New Roman" w:cs="Times New Roman"/>
          <w:sz w:val="24"/>
          <w:szCs w:val="24"/>
          <w:vertAlign w:val="subscript"/>
          <w:lang w:val="en-US" w:eastAsia="ja-JP"/>
        </w:rPr>
        <w:t xml:space="preserve">50 </w:t>
      </w:r>
      <w:r w:rsidRPr="002678E7">
        <w:rPr>
          <w:rFonts w:ascii="Times New Roman" w:eastAsia="MS Mincho" w:hAnsi="Times New Roman" w:cs="Times New Roman"/>
          <w:sz w:val="24"/>
          <w:szCs w:val="24"/>
          <w:lang w:val="en-US" w:eastAsia="ja-JP"/>
        </w:rPr>
        <w:t xml:space="preserve">value of 640 µg/mL. In another study, the radical scavenging activity of </w:t>
      </w:r>
      <w:r w:rsidRPr="002678E7">
        <w:rPr>
          <w:rFonts w:ascii="Times New Roman" w:eastAsia="MS Mincho" w:hAnsi="Times New Roman" w:cs="Times New Roman"/>
          <w:i/>
          <w:sz w:val="24"/>
          <w:szCs w:val="24"/>
          <w:lang w:val="en-US" w:eastAsia="ja-JP"/>
        </w:rPr>
        <w:t>Stachys glutinosa</w:t>
      </w:r>
      <w:r w:rsidRPr="002678E7">
        <w:rPr>
          <w:rFonts w:ascii="Times New Roman" w:eastAsia="MS Mincho" w:hAnsi="Times New Roman" w:cs="Times New Roman"/>
          <w:sz w:val="24"/>
          <w:szCs w:val="24"/>
          <w:lang w:val="en-US" w:eastAsia="ja-JP"/>
        </w:rPr>
        <w:t xml:space="preserve"> ethanol extract was found to be 280 µg/mL and 320 µg/mL of IC</w:t>
      </w:r>
      <w:r w:rsidRPr="002678E7">
        <w:rPr>
          <w:rFonts w:ascii="Times New Roman" w:eastAsia="MS Mincho" w:hAnsi="Times New Roman" w:cs="Times New Roman"/>
          <w:sz w:val="24"/>
          <w:szCs w:val="24"/>
          <w:vertAlign w:val="subscript"/>
          <w:lang w:val="en-US" w:eastAsia="ja-JP"/>
        </w:rPr>
        <w:t>50</w:t>
      </w:r>
      <w:r w:rsidRPr="002678E7">
        <w:rPr>
          <w:rFonts w:ascii="Times New Roman" w:eastAsia="MS Mincho" w:hAnsi="Times New Roman" w:cs="Times New Roman"/>
          <w:sz w:val="24"/>
          <w:szCs w:val="24"/>
          <w:lang w:val="en-US" w:eastAsia="ja-JP"/>
        </w:rPr>
        <w:t xml:space="preserve"> values in DPPH and ABTS experiments, respectively</w:t>
      </w:r>
      <w:r w:rsidR="00424609">
        <w:rPr>
          <w:rFonts w:ascii="Times New Roman" w:eastAsia="MS Mincho" w:hAnsi="Times New Roman" w:cs="Times New Roman"/>
          <w:sz w:val="24"/>
          <w:szCs w:val="24"/>
          <w:lang w:val="en-US" w:eastAsia="ja-JP"/>
        </w:rPr>
        <w:t>.</w:t>
      </w:r>
      <w:r w:rsidR="009003B5" w:rsidRPr="00424609">
        <w:rPr>
          <w:rFonts w:ascii="Times New Roman" w:eastAsia="Calibri" w:hAnsi="Times New Roman" w:cs="Times New Roman"/>
          <w:color w:val="000000" w:themeColor="text1"/>
          <w:sz w:val="24"/>
          <w:szCs w:val="24"/>
          <w:shd w:val="clear" w:color="auto" w:fill="FFFFFF"/>
          <w:vertAlign w:val="superscript"/>
          <w:lang w:val="en-US" w:eastAsia="tr-TR"/>
        </w:rPr>
        <w:t>7</w:t>
      </w:r>
      <w:r w:rsidR="00424609">
        <w:rPr>
          <w:rFonts w:ascii="Times New Roman" w:eastAsia="Calibri" w:hAnsi="Times New Roman" w:cs="Times New Roman"/>
          <w:color w:val="000000" w:themeColor="text1"/>
          <w:sz w:val="24"/>
          <w:szCs w:val="24"/>
          <w:shd w:val="clear" w:color="auto" w:fill="FFFFFF"/>
          <w:vertAlign w:val="superscript"/>
          <w:lang w:val="en-US" w:eastAsia="tr-TR"/>
        </w:rPr>
        <w:t xml:space="preserve"> </w:t>
      </w:r>
      <w:r w:rsidRPr="002678E7">
        <w:rPr>
          <w:rFonts w:ascii="Times New Roman" w:eastAsia="MS Mincho" w:hAnsi="Times New Roman" w:cs="Times New Roman"/>
          <w:sz w:val="24"/>
          <w:szCs w:val="24"/>
          <w:lang w:val="en-US" w:eastAsia="ja-JP"/>
        </w:rPr>
        <w:t>Ghasemi et al</w:t>
      </w:r>
      <w:r w:rsidRPr="007C07FD">
        <w:rPr>
          <w:rFonts w:ascii="Times New Roman" w:eastAsia="MS Mincho" w:hAnsi="Times New Roman" w:cs="Times New Roman"/>
          <w:sz w:val="24"/>
          <w:szCs w:val="24"/>
          <w:lang w:val="en-US" w:eastAsia="ja-JP"/>
        </w:rPr>
        <w:t>.</w:t>
      </w:r>
      <w:r w:rsidR="004E1CB4">
        <w:rPr>
          <w:rFonts w:ascii="Times New Roman" w:eastAsia="Calibri" w:hAnsi="Times New Roman" w:cs="Times New Roman"/>
          <w:color w:val="000000" w:themeColor="text1"/>
          <w:sz w:val="24"/>
          <w:szCs w:val="24"/>
          <w:shd w:val="clear" w:color="auto" w:fill="FFFFFF"/>
          <w:vertAlign w:val="superscript"/>
          <w:lang w:val="en-US" w:eastAsia="tr-TR"/>
        </w:rPr>
        <w:t>26</w:t>
      </w:r>
      <w:r w:rsidRPr="002678E7">
        <w:rPr>
          <w:rFonts w:ascii="Times New Roman" w:eastAsia="Calibri" w:hAnsi="Times New Roman" w:cs="Times New Roman"/>
          <w:color w:val="000000" w:themeColor="text1"/>
          <w:sz w:val="24"/>
          <w:szCs w:val="24"/>
          <w:shd w:val="clear" w:color="auto" w:fill="FFFFFF"/>
          <w:lang w:val="en-US" w:eastAsia="tr-TR"/>
        </w:rPr>
        <w:t xml:space="preserve"> </w:t>
      </w:r>
      <w:r w:rsidRPr="002678E7">
        <w:rPr>
          <w:rFonts w:ascii="Times New Roman" w:eastAsia="MS Mincho" w:hAnsi="Times New Roman" w:cs="Times New Roman"/>
          <w:sz w:val="24"/>
          <w:szCs w:val="24"/>
          <w:lang w:val="en-US" w:eastAsia="ja-JP"/>
        </w:rPr>
        <w:t xml:space="preserve">reported that methanol extract of </w:t>
      </w:r>
      <w:r w:rsidRPr="002678E7">
        <w:rPr>
          <w:rFonts w:ascii="Times New Roman" w:eastAsia="MS Mincho" w:hAnsi="Times New Roman" w:cs="Times New Roman"/>
          <w:i/>
          <w:sz w:val="24"/>
          <w:szCs w:val="24"/>
          <w:lang w:val="en-US" w:eastAsia="ja-JP"/>
        </w:rPr>
        <w:t>Stachys lavandulifolia</w:t>
      </w:r>
      <w:r w:rsidRPr="002678E7">
        <w:rPr>
          <w:rFonts w:ascii="Times New Roman" w:eastAsia="MS Mincho" w:hAnsi="Times New Roman" w:cs="Times New Roman"/>
          <w:sz w:val="24"/>
          <w:szCs w:val="24"/>
          <w:lang w:val="en-US" w:eastAsia="ja-JP"/>
        </w:rPr>
        <w:t xml:space="preserve"> against DPPH and ABTS radicals had antioxidant activity with the IC</w:t>
      </w:r>
      <w:r w:rsidRPr="002678E7">
        <w:rPr>
          <w:rFonts w:ascii="Times New Roman" w:eastAsia="MS Mincho" w:hAnsi="Times New Roman" w:cs="Times New Roman"/>
          <w:sz w:val="24"/>
          <w:szCs w:val="24"/>
          <w:vertAlign w:val="subscript"/>
          <w:lang w:val="en-US" w:eastAsia="ja-JP"/>
        </w:rPr>
        <w:t>50</w:t>
      </w:r>
      <w:r w:rsidRPr="002678E7">
        <w:rPr>
          <w:rFonts w:ascii="Times New Roman" w:eastAsia="MS Mincho" w:hAnsi="Times New Roman" w:cs="Times New Roman"/>
          <w:sz w:val="24"/>
          <w:szCs w:val="24"/>
          <w:lang w:val="en-US" w:eastAsia="ja-JP"/>
        </w:rPr>
        <w:t xml:space="preserve"> values of 2320 and 3770 µg/mL, respectively. In the same study, it had been suggested that total phenolic and flavonoid contents of this species were 99 mg/g and 9.05 mg/g, respectively. Also, Šliumpaitė et al</w:t>
      </w:r>
      <w:r w:rsidRPr="007C07FD">
        <w:rPr>
          <w:rFonts w:ascii="Times New Roman" w:eastAsia="MS Mincho" w:hAnsi="Times New Roman" w:cs="Times New Roman"/>
          <w:sz w:val="24"/>
          <w:szCs w:val="24"/>
          <w:lang w:val="en-US" w:eastAsia="ja-JP"/>
        </w:rPr>
        <w:t>.</w:t>
      </w:r>
      <w:r w:rsidR="004B01DD" w:rsidRPr="00424609">
        <w:rPr>
          <w:rFonts w:ascii="Times New Roman" w:eastAsia="Calibri" w:hAnsi="Times New Roman" w:cs="Times New Roman"/>
          <w:color w:val="000000" w:themeColor="text1"/>
          <w:sz w:val="24"/>
          <w:szCs w:val="24"/>
          <w:shd w:val="clear" w:color="auto" w:fill="FFFFFF"/>
          <w:vertAlign w:val="superscript"/>
          <w:lang w:val="en-US" w:eastAsia="tr-TR"/>
        </w:rPr>
        <w:t>2</w:t>
      </w:r>
      <w:r w:rsidR="004E1CB4">
        <w:rPr>
          <w:rFonts w:ascii="Times New Roman" w:eastAsia="Calibri" w:hAnsi="Times New Roman" w:cs="Times New Roman"/>
          <w:color w:val="000000" w:themeColor="text1"/>
          <w:sz w:val="24"/>
          <w:szCs w:val="24"/>
          <w:shd w:val="clear" w:color="auto" w:fill="FFFFFF"/>
          <w:vertAlign w:val="superscript"/>
          <w:lang w:val="en-US" w:eastAsia="tr-TR"/>
        </w:rPr>
        <w:t>7</w:t>
      </w:r>
      <w:r w:rsidRPr="002678E7">
        <w:rPr>
          <w:rFonts w:ascii="Times New Roman" w:eastAsia="Calibri" w:hAnsi="Times New Roman" w:cs="Times New Roman"/>
          <w:color w:val="000000" w:themeColor="text1"/>
          <w:sz w:val="24"/>
          <w:szCs w:val="24"/>
          <w:shd w:val="clear" w:color="auto" w:fill="FFFFFF"/>
          <w:lang w:val="en-US" w:eastAsia="tr-TR"/>
        </w:rPr>
        <w:t xml:space="preserve"> </w:t>
      </w:r>
      <w:r w:rsidRPr="002678E7">
        <w:rPr>
          <w:rFonts w:ascii="Times New Roman" w:eastAsia="MS Mincho" w:hAnsi="Times New Roman" w:cs="Times New Roman"/>
          <w:sz w:val="24"/>
          <w:szCs w:val="24"/>
          <w:lang w:val="en-US" w:eastAsia="ja-JP"/>
        </w:rPr>
        <w:t xml:space="preserve">reported that total phenols of methanol extracts of </w:t>
      </w:r>
      <w:r w:rsidRPr="002678E7">
        <w:rPr>
          <w:rFonts w:ascii="Times New Roman" w:eastAsia="MS Mincho" w:hAnsi="Times New Roman" w:cs="Times New Roman"/>
          <w:i/>
          <w:sz w:val="24"/>
          <w:szCs w:val="24"/>
          <w:lang w:val="en-US" w:eastAsia="ja-JP"/>
        </w:rPr>
        <w:t>Stachys officinalis</w:t>
      </w:r>
      <w:r w:rsidRPr="002678E7">
        <w:rPr>
          <w:rFonts w:ascii="Times New Roman" w:eastAsia="MS Mincho" w:hAnsi="Times New Roman" w:cs="Times New Roman"/>
          <w:sz w:val="24"/>
          <w:szCs w:val="24"/>
          <w:lang w:val="de-DE" w:eastAsia="ja-JP"/>
        </w:rPr>
        <w:t xml:space="preserve"> </w:t>
      </w:r>
      <w:r w:rsidRPr="002678E7">
        <w:rPr>
          <w:rFonts w:ascii="Times New Roman" w:eastAsia="MS Mincho" w:hAnsi="Times New Roman" w:cs="Times New Roman"/>
          <w:sz w:val="24"/>
          <w:szCs w:val="24"/>
          <w:lang w:val="en-US" w:eastAsia="ja-JP"/>
        </w:rPr>
        <w:t xml:space="preserve">was 61.2 mg/g, expressed as gallic acid equivalent. When we compare these results with our current study, it can be seen that </w:t>
      </w:r>
      <w:r w:rsidRPr="002678E7">
        <w:rPr>
          <w:rFonts w:ascii="Times New Roman" w:eastAsia="MS Mincho" w:hAnsi="Times New Roman" w:cs="Times New Roman"/>
          <w:i/>
          <w:sz w:val="24"/>
          <w:szCs w:val="24"/>
          <w:lang w:val="en-US" w:eastAsia="ja-JP"/>
        </w:rPr>
        <w:t>Stachys subnuda</w:t>
      </w:r>
      <w:r w:rsidRPr="002678E7">
        <w:rPr>
          <w:rFonts w:ascii="Times New Roman" w:eastAsia="MS Mincho" w:hAnsi="Times New Roman" w:cs="Times New Roman"/>
          <w:sz w:val="24"/>
          <w:szCs w:val="24"/>
          <w:lang w:val="en-US" w:eastAsia="ja-JP"/>
        </w:rPr>
        <w:t xml:space="preserve"> has a better antioxidant activity and a higher total phenolic and flavonoid content. </w:t>
      </w:r>
      <w:r w:rsidRPr="002678E7">
        <w:rPr>
          <w:rFonts w:ascii="Times New Roman" w:eastAsia="MS Mincho" w:hAnsi="Times New Roman" w:cs="Times New Roman"/>
          <w:sz w:val="24"/>
          <w:szCs w:val="24"/>
          <w:lang w:val="en-US" w:eastAsia="tr-TR"/>
        </w:rPr>
        <w:t>Phenolic compounds present in plants are known to be powerful antioxidants</w:t>
      </w:r>
      <w:r w:rsidR="00424609">
        <w:rPr>
          <w:rFonts w:ascii="Times New Roman" w:eastAsia="MS Mincho" w:hAnsi="Times New Roman" w:cs="Times New Roman"/>
          <w:sz w:val="24"/>
          <w:szCs w:val="24"/>
          <w:lang w:val="en-US" w:eastAsia="tr-TR"/>
        </w:rPr>
        <w:t>.</w:t>
      </w:r>
      <w:r w:rsidRPr="00424609">
        <w:rPr>
          <w:rFonts w:ascii="Times New Roman" w:eastAsia="Calibri" w:hAnsi="Times New Roman" w:cs="Times New Roman"/>
          <w:color w:val="000000" w:themeColor="text1"/>
          <w:sz w:val="24"/>
          <w:szCs w:val="24"/>
          <w:shd w:val="clear" w:color="auto" w:fill="FFFFFF"/>
          <w:vertAlign w:val="superscript"/>
          <w:lang w:val="en-US" w:eastAsia="tr-TR"/>
        </w:rPr>
        <w:t>2</w:t>
      </w:r>
      <w:r w:rsidR="004E1CB4">
        <w:rPr>
          <w:rFonts w:ascii="Times New Roman" w:eastAsia="Calibri" w:hAnsi="Times New Roman" w:cs="Times New Roman"/>
          <w:color w:val="000000" w:themeColor="text1"/>
          <w:sz w:val="24"/>
          <w:szCs w:val="24"/>
          <w:shd w:val="clear" w:color="auto" w:fill="FFFFFF"/>
          <w:vertAlign w:val="superscript"/>
          <w:lang w:val="en-US" w:eastAsia="tr-TR"/>
        </w:rPr>
        <w:t>8</w:t>
      </w:r>
      <w:r w:rsidR="00424609">
        <w:rPr>
          <w:rFonts w:ascii="Times New Roman" w:eastAsia="Calibri" w:hAnsi="Times New Roman" w:cs="Times New Roman"/>
          <w:color w:val="000000" w:themeColor="text1"/>
          <w:sz w:val="24"/>
          <w:szCs w:val="24"/>
          <w:shd w:val="clear" w:color="auto" w:fill="FFFFFF"/>
          <w:lang w:val="en-US" w:eastAsia="tr-TR"/>
        </w:rPr>
        <w:t xml:space="preserve"> </w:t>
      </w:r>
      <w:r w:rsidRPr="002678E7">
        <w:rPr>
          <w:rFonts w:ascii="Times New Roman" w:eastAsia="MS Mincho" w:hAnsi="Times New Roman" w:cs="Times New Roman"/>
          <w:sz w:val="24"/>
          <w:szCs w:val="24"/>
          <w:shd w:val="clear" w:color="auto" w:fill="FFFFFF"/>
          <w:lang w:val="en-US" w:eastAsia="tr-TR"/>
        </w:rPr>
        <w:t>Therefore, these compounds may be responsible for the antioxidant activity of the plant.</w:t>
      </w:r>
    </w:p>
    <w:p w:rsidR="004C179E" w:rsidRDefault="004C179E" w:rsidP="004C179E">
      <w:pPr>
        <w:spacing w:after="0" w:line="360" w:lineRule="auto"/>
        <w:rPr>
          <w:rFonts w:ascii="Times New Roman" w:eastAsia="MS Mincho" w:hAnsi="Times New Roman" w:cs="Times New Roman"/>
          <w:b/>
          <w:sz w:val="24"/>
          <w:szCs w:val="24"/>
          <w:lang w:val="en-US" w:eastAsia="ja-JP"/>
        </w:rPr>
      </w:pPr>
    </w:p>
    <w:p w:rsidR="004C179E" w:rsidRDefault="004C179E" w:rsidP="004C179E">
      <w:pPr>
        <w:spacing w:after="0" w:line="360" w:lineRule="auto"/>
        <w:rPr>
          <w:rFonts w:ascii="Times New Roman" w:eastAsia="MS Mincho" w:hAnsi="Times New Roman" w:cs="Times New Roman"/>
          <w:i/>
          <w:sz w:val="24"/>
          <w:szCs w:val="24"/>
          <w:lang w:val="en-US" w:eastAsia="ja-JP"/>
        </w:rPr>
      </w:pPr>
      <w:r w:rsidRPr="00C67C71">
        <w:rPr>
          <w:rFonts w:ascii="Times New Roman" w:eastAsia="MS Mincho" w:hAnsi="Times New Roman" w:cs="Times New Roman"/>
          <w:b/>
          <w:sz w:val="24"/>
          <w:szCs w:val="24"/>
          <w:lang w:val="en-US" w:eastAsia="ja-JP"/>
        </w:rPr>
        <w:t>Table 2.</w:t>
      </w:r>
      <w:r w:rsidRPr="00C67C71">
        <w:rPr>
          <w:rFonts w:ascii="Times New Roman" w:eastAsia="MS Mincho" w:hAnsi="Times New Roman" w:cs="Times New Roman"/>
          <w:sz w:val="24"/>
          <w:szCs w:val="24"/>
          <w:lang w:val="en-US" w:eastAsia="ja-JP"/>
        </w:rPr>
        <w:t xml:space="preserve"> Antioxidant activities, total phenolic and flavonoid contents of various extracts from aerial parts </w:t>
      </w:r>
      <w:r w:rsidRPr="00C67C71">
        <w:rPr>
          <w:rFonts w:ascii="Times New Roman" w:eastAsia="MS Mincho" w:hAnsi="Times New Roman" w:cs="Times New Roman"/>
          <w:i/>
          <w:sz w:val="24"/>
          <w:szCs w:val="24"/>
          <w:lang w:val="en-US" w:eastAsia="ja-JP"/>
        </w:rPr>
        <w:t>S. subnuda</w:t>
      </w:r>
    </w:p>
    <w:p w:rsidR="004C179E" w:rsidRPr="00C67C71" w:rsidRDefault="004C179E" w:rsidP="004C179E">
      <w:pPr>
        <w:spacing w:after="0" w:line="360" w:lineRule="auto"/>
        <w:rPr>
          <w:rFonts w:ascii="Times New Roman" w:eastAsia="MS Mincho" w:hAnsi="Times New Roman" w:cs="Times New Roman"/>
          <w:sz w:val="16"/>
          <w:szCs w:val="16"/>
          <w:lang w:val="en-GB" w:eastAsia="ja-JP"/>
        </w:rPr>
      </w:pPr>
    </w:p>
    <w:tbl>
      <w:tblPr>
        <w:tblW w:w="4705" w:type="pct"/>
        <w:jc w:val="center"/>
        <w:tblBorders>
          <w:top w:val="single" w:sz="4" w:space="0" w:color="auto"/>
          <w:bottom w:val="single" w:sz="4" w:space="0" w:color="auto"/>
        </w:tblBorders>
        <w:tblLook w:val="01E0" w:firstRow="1" w:lastRow="1" w:firstColumn="1" w:lastColumn="1" w:noHBand="0" w:noVBand="0"/>
      </w:tblPr>
      <w:tblGrid>
        <w:gridCol w:w="1667"/>
        <w:gridCol w:w="1199"/>
        <w:gridCol w:w="1197"/>
        <w:gridCol w:w="1283"/>
        <w:gridCol w:w="1828"/>
        <w:gridCol w:w="1566"/>
      </w:tblGrid>
      <w:tr w:rsidR="004C179E" w:rsidRPr="00C67C71" w:rsidTr="007C427B">
        <w:trPr>
          <w:jc w:val="center"/>
        </w:trPr>
        <w:tc>
          <w:tcPr>
            <w:tcW w:w="953" w:type="pct"/>
            <w:vMerge w:val="restart"/>
            <w:tcBorders>
              <w:top w:val="single" w:sz="4" w:space="0" w:color="auto"/>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Extracts</w:t>
            </w:r>
            <w:r w:rsidRPr="00C67C71">
              <w:rPr>
                <w:rFonts w:ascii="Times New Roman" w:eastAsia="MS Mincho" w:hAnsi="Times New Roman" w:cs="Times New Roman"/>
                <w:b/>
                <w:sz w:val="16"/>
                <w:szCs w:val="16"/>
                <w:vertAlign w:val="superscript"/>
                <w:lang w:val="de-DE" w:eastAsia="tr-TR"/>
              </w:rPr>
              <w:t>a</w:t>
            </w:r>
          </w:p>
        </w:tc>
        <w:tc>
          <w:tcPr>
            <w:tcW w:w="686" w:type="pct"/>
            <w:vMerge w:val="restart"/>
            <w:tcBorders>
              <w:top w:val="single" w:sz="4" w:space="0" w:color="auto"/>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DPPH activity</w:t>
            </w:r>
          </w:p>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b/>
                <w:sz w:val="16"/>
                <w:szCs w:val="16"/>
                <w:lang w:val="de-DE" w:eastAsia="tr-TR"/>
              </w:rPr>
              <w:t>IC</w:t>
            </w:r>
            <w:r w:rsidRPr="00C67C71">
              <w:rPr>
                <w:rFonts w:ascii="Times New Roman" w:eastAsia="MS Mincho" w:hAnsi="Times New Roman" w:cs="Times New Roman"/>
                <w:b/>
                <w:sz w:val="16"/>
                <w:szCs w:val="16"/>
                <w:vertAlign w:val="subscript"/>
                <w:lang w:val="de-DE" w:eastAsia="tr-TR"/>
              </w:rPr>
              <w:t>50</w:t>
            </w:r>
            <w:r w:rsidRPr="00C67C71">
              <w:rPr>
                <w:rFonts w:ascii="Times New Roman" w:eastAsia="MS Mincho" w:hAnsi="Times New Roman" w:cs="Times New Roman"/>
                <w:b/>
                <w:sz w:val="16"/>
                <w:szCs w:val="16"/>
                <w:lang w:val="de-DE" w:eastAsia="tr-TR"/>
              </w:rPr>
              <w:t xml:space="preserve"> (µgml</w:t>
            </w:r>
            <w:r w:rsidRPr="00C67C71">
              <w:rPr>
                <w:rFonts w:ascii="Times New Roman" w:eastAsia="MS Mincho" w:hAnsi="Times New Roman" w:cs="Times New Roman"/>
                <w:b/>
                <w:sz w:val="16"/>
                <w:szCs w:val="16"/>
                <w:vertAlign w:val="superscript"/>
                <w:lang w:val="de-DE" w:eastAsia="tr-TR"/>
              </w:rPr>
              <w:t>-1</w:t>
            </w:r>
            <w:r w:rsidRPr="00C67C71">
              <w:rPr>
                <w:rFonts w:ascii="Times New Roman" w:eastAsia="MS Mincho" w:hAnsi="Times New Roman" w:cs="Times New Roman"/>
                <w:b/>
                <w:sz w:val="16"/>
                <w:szCs w:val="16"/>
                <w:lang w:val="de-DE" w:eastAsia="tr-TR"/>
              </w:rPr>
              <w:t>)</w:t>
            </w:r>
          </w:p>
        </w:tc>
        <w:tc>
          <w:tcPr>
            <w:tcW w:w="1419" w:type="pct"/>
            <w:gridSpan w:val="2"/>
            <w:tcBorders>
              <w:top w:val="single" w:sz="4" w:space="0" w:color="auto"/>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ABTS activity</w:t>
            </w:r>
          </w:p>
        </w:tc>
        <w:tc>
          <w:tcPr>
            <w:tcW w:w="1046" w:type="pct"/>
            <w:vMerge w:val="restart"/>
            <w:tcBorders>
              <w:top w:val="single" w:sz="4" w:space="0" w:color="auto"/>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TFC</w:t>
            </w:r>
          </w:p>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b/>
                <w:sz w:val="16"/>
                <w:szCs w:val="16"/>
                <w:lang w:val="de-DE" w:eastAsia="tr-TR"/>
              </w:rPr>
              <w:t>(mg GAE/g extract)</w:t>
            </w:r>
            <w:r w:rsidRPr="00C67C71">
              <w:rPr>
                <w:rFonts w:ascii="Times New Roman" w:eastAsia="MS Mincho" w:hAnsi="Times New Roman" w:cs="Times New Roman"/>
                <w:b/>
                <w:sz w:val="16"/>
                <w:szCs w:val="16"/>
                <w:vertAlign w:val="superscript"/>
                <w:lang w:val="de-DE" w:eastAsia="tr-TR"/>
              </w:rPr>
              <w:t>c</w:t>
            </w:r>
          </w:p>
        </w:tc>
        <w:tc>
          <w:tcPr>
            <w:tcW w:w="896" w:type="pct"/>
            <w:vMerge w:val="restart"/>
            <w:tcBorders>
              <w:top w:val="single" w:sz="4" w:space="0" w:color="auto"/>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TFLC</w:t>
            </w:r>
          </w:p>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(mg CE/g extract)</w:t>
            </w:r>
            <w:r w:rsidRPr="00C67C71">
              <w:rPr>
                <w:rFonts w:ascii="Times New Roman" w:eastAsia="MS Mincho" w:hAnsi="Times New Roman" w:cs="Times New Roman"/>
                <w:b/>
                <w:sz w:val="16"/>
                <w:szCs w:val="16"/>
                <w:vertAlign w:val="superscript"/>
                <w:lang w:val="de-DE" w:eastAsia="tr-TR"/>
              </w:rPr>
              <w:t>d</w:t>
            </w:r>
          </w:p>
        </w:tc>
      </w:tr>
      <w:tr w:rsidR="004C179E" w:rsidRPr="00C67C71" w:rsidTr="007C427B">
        <w:trPr>
          <w:jc w:val="center"/>
        </w:trPr>
        <w:tc>
          <w:tcPr>
            <w:tcW w:w="953" w:type="pct"/>
            <w:vMerge/>
            <w:tcBorders>
              <w:top w:val="nil"/>
              <w:bottom w:val="single" w:sz="4" w:space="0" w:color="auto"/>
            </w:tcBorders>
          </w:tcPr>
          <w:p w:rsidR="004C179E" w:rsidRPr="00C67C71" w:rsidRDefault="004C179E" w:rsidP="007C427B">
            <w:pPr>
              <w:spacing w:before="120" w:after="120" w:line="240" w:lineRule="auto"/>
              <w:rPr>
                <w:rFonts w:ascii="Times New Roman" w:eastAsia="MS Mincho" w:hAnsi="Times New Roman" w:cs="Times New Roman"/>
                <w:b/>
                <w:sz w:val="16"/>
                <w:szCs w:val="16"/>
                <w:lang w:eastAsia="ja-JP"/>
              </w:rPr>
            </w:pPr>
          </w:p>
        </w:tc>
        <w:tc>
          <w:tcPr>
            <w:tcW w:w="686" w:type="pct"/>
            <w:vMerge/>
            <w:tcBorders>
              <w:top w:val="nil"/>
              <w:bottom w:val="single" w:sz="4" w:space="0" w:color="auto"/>
            </w:tcBorders>
          </w:tcPr>
          <w:p w:rsidR="004C179E" w:rsidRPr="00C67C71" w:rsidRDefault="004C179E" w:rsidP="007C427B">
            <w:pPr>
              <w:spacing w:before="120" w:after="120" w:line="240" w:lineRule="auto"/>
              <w:rPr>
                <w:rFonts w:ascii="Times New Roman" w:eastAsia="MS Mincho" w:hAnsi="Times New Roman" w:cs="Times New Roman"/>
                <w:b/>
                <w:sz w:val="16"/>
                <w:szCs w:val="16"/>
                <w:lang w:eastAsia="ja-JP"/>
              </w:rPr>
            </w:pPr>
          </w:p>
        </w:tc>
        <w:tc>
          <w:tcPr>
            <w:tcW w:w="685" w:type="pct"/>
            <w:tcBorders>
              <w:top w:val="single" w:sz="4" w:space="0" w:color="auto"/>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b/>
                <w:sz w:val="16"/>
                <w:szCs w:val="16"/>
                <w:lang w:val="de-DE" w:eastAsia="tr-TR"/>
              </w:rPr>
              <w:t>IC</w:t>
            </w:r>
            <w:r w:rsidRPr="00C67C71">
              <w:rPr>
                <w:rFonts w:ascii="Times New Roman" w:eastAsia="MS Mincho" w:hAnsi="Times New Roman" w:cs="Times New Roman"/>
                <w:b/>
                <w:sz w:val="16"/>
                <w:szCs w:val="16"/>
                <w:vertAlign w:val="subscript"/>
                <w:lang w:val="de-DE" w:eastAsia="tr-TR"/>
              </w:rPr>
              <w:t xml:space="preserve">50 </w:t>
            </w:r>
            <w:r w:rsidRPr="00C67C71">
              <w:rPr>
                <w:rFonts w:ascii="Times New Roman" w:eastAsia="MS Mincho" w:hAnsi="Times New Roman" w:cs="Times New Roman"/>
                <w:b/>
                <w:sz w:val="16"/>
                <w:szCs w:val="16"/>
                <w:lang w:val="de-DE" w:eastAsia="tr-TR"/>
              </w:rPr>
              <w:t>(µgml</w:t>
            </w:r>
            <w:r w:rsidRPr="00C67C71">
              <w:rPr>
                <w:rFonts w:ascii="Times New Roman" w:eastAsia="MS Mincho" w:hAnsi="Times New Roman" w:cs="Times New Roman"/>
                <w:b/>
                <w:sz w:val="16"/>
                <w:szCs w:val="16"/>
                <w:vertAlign w:val="superscript"/>
                <w:lang w:val="de-DE" w:eastAsia="tr-TR"/>
              </w:rPr>
              <w:t>-1</w:t>
            </w:r>
            <w:r w:rsidRPr="00C67C71">
              <w:rPr>
                <w:rFonts w:ascii="Times New Roman" w:eastAsia="MS Mincho" w:hAnsi="Times New Roman" w:cs="Times New Roman"/>
                <w:b/>
                <w:sz w:val="16"/>
                <w:szCs w:val="16"/>
                <w:lang w:val="de-DE" w:eastAsia="tr-TR"/>
              </w:rPr>
              <w:t>)</w:t>
            </w:r>
          </w:p>
        </w:tc>
        <w:tc>
          <w:tcPr>
            <w:tcW w:w="734" w:type="pct"/>
            <w:tcBorders>
              <w:top w:val="single" w:sz="4" w:space="0" w:color="auto"/>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mM TE/g extract</w:t>
            </w:r>
            <w:r w:rsidRPr="00C67C71">
              <w:rPr>
                <w:rFonts w:ascii="Times New Roman" w:eastAsia="MS Mincho" w:hAnsi="Times New Roman" w:cs="Times New Roman"/>
                <w:b/>
                <w:sz w:val="16"/>
                <w:szCs w:val="16"/>
                <w:vertAlign w:val="superscript"/>
                <w:lang w:val="de-DE" w:eastAsia="tr-TR"/>
              </w:rPr>
              <w:t>b</w:t>
            </w:r>
          </w:p>
        </w:tc>
        <w:tc>
          <w:tcPr>
            <w:tcW w:w="1046" w:type="pct"/>
            <w:vMerge/>
            <w:tcBorders>
              <w:top w:val="nil"/>
              <w:bottom w:val="single" w:sz="4" w:space="0" w:color="auto"/>
            </w:tcBorders>
          </w:tcPr>
          <w:p w:rsidR="004C179E" w:rsidRPr="00C67C71" w:rsidRDefault="004C179E" w:rsidP="007C427B">
            <w:pPr>
              <w:spacing w:before="120" w:after="120" w:line="240" w:lineRule="auto"/>
              <w:rPr>
                <w:rFonts w:ascii="Times New Roman" w:eastAsia="MS Mincho" w:hAnsi="Times New Roman" w:cs="Times New Roman"/>
                <w:b/>
                <w:sz w:val="16"/>
                <w:szCs w:val="16"/>
                <w:lang w:eastAsia="ja-JP"/>
              </w:rPr>
            </w:pPr>
          </w:p>
        </w:tc>
        <w:tc>
          <w:tcPr>
            <w:tcW w:w="896" w:type="pct"/>
            <w:vMerge/>
            <w:tcBorders>
              <w:top w:val="nil"/>
              <w:bottom w:val="single" w:sz="4" w:space="0" w:color="auto"/>
            </w:tcBorders>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eastAsia="ja-JP"/>
              </w:rPr>
            </w:pPr>
          </w:p>
        </w:tc>
      </w:tr>
      <w:tr w:rsidR="004C179E" w:rsidRPr="00C67C71" w:rsidTr="007C427B">
        <w:trPr>
          <w:jc w:val="center"/>
        </w:trPr>
        <w:tc>
          <w:tcPr>
            <w:tcW w:w="953" w:type="pct"/>
            <w:tcBorders>
              <w:top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SSH</w:t>
            </w:r>
          </w:p>
        </w:tc>
        <w:tc>
          <w:tcPr>
            <w:tcW w:w="686" w:type="pct"/>
            <w:tcBorders>
              <w:top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180,1 ± 0,26</w:t>
            </w:r>
            <w:r w:rsidRPr="00C67C71">
              <w:rPr>
                <w:rFonts w:ascii="Times New Roman" w:eastAsia="MS Mincho" w:hAnsi="Times New Roman" w:cs="Times New Roman"/>
                <w:sz w:val="16"/>
                <w:szCs w:val="16"/>
                <w:vertAlign w:val="superscript"/>
                <w:lang w:val="de-DE" w:eastAsia="tr-TR"/>
              </w:rPr>
              <w:t>e</w:t>
            </w:r>
          </w:p>
        </w:tc>
        <w:tc>
          <w:tcPr>
            <w:tcW w:w="685" w:type="pct"/>
            <w:tcBorders>
              <w:top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97,0 ± 1,37</w:t>
            </w:r>
            <w:r w:rsidRPr="00C67C71">
              <w:rPr>
                <w:rFonts w:ascii="Times New Roman" w:eastAsia="MS Mincho" w:hAnsi="Times New Roman" w:cs="Times New Roman"/>
                <w:sz w:val="16"/>
                <w:szCs w:val="16"/>
                <w:vertAlign w:val="superscript"/>
                <w:lang w:val="de-DE" w:eastAsia="tr-TR"/>
              </w:rPr>
              <w:t>c</w:t>
            </w:r>
          </w:p>
        </w:tc>
        <w:tc>
          <w:tcPr>
            <w:tcW w:w="734" w:type="pct"/>
            <w:tcBorders>
              <w:top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5,1 ± 0,79</w:t>
            </w:r>
            <w:r w:rsidRPr="00C67C71">
              <w:rPr>
                <w:rFonts w:ascii="Times New Roman" w:eastAsia="MS Mincho" w:hAnsi="Times New Roman" w:cs="Times New Roman"/>
                <w:sz w:val="16"/>
                <w:szCs w:val="16"/>
                <w:vertAlign w:val="superscript"/>
                <w:lang w:val="de-DE" w:eastAsia="tr-TR"/>
              </w:rPr>
              <w:t>a</w:t>
            </w:r>
          </w:p>
        </w:tc>
        <w:tc>
          <w:tcPr>
            <w:tcW w:w="1046" w:type="pct"/>
            <w:tcBorders>
              <w:top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33,6 ± 1,54</w:t>
            </w:r>
            <w:r w:rsidRPr="00C67C71">
              <w:rPr>
                <w:rFonts w:ascii="Times New Roman" w:eastAsia="MS Mincho" w:hAnsi="Times New Roman" w:cs="Times New Roman"/>
                <w:sz w:val="16"/>
                <w:szCs w:val="16"/>
                <w:vertAlign w:val="superscript"/>
                <w:lang w:val="de-DE" w:eastAsia="tr-TR"/>
              </w:rPr>
              <w:t>a</w:t>
            </w:r>
          </w:p>
        </w:tc>
        <w:tc>
          <w:tcPr>
            <w:tcW w:w="896" w:type="pct"/>
            <w:tcBorders>
              <w:top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10,0 ± 0,82</w:t>
            </w:r>
            <w:r w:rsidRPr="00C67C71">
              <w:rPr>
                <w:rFonts w:ascii="Times New Roman" w:eastAsia="MS Mincho" w:hAnsi="Times New Roman" w:cs="Times New Roman"/>
                <w:b/>
                <w:sz w:val="16"/>
                <w:szCs w:val="16"/>
                <w:vertAlign w:val="superscript"/>
                <w:lang w:val="de-DE" w:eastAsia="tr-TR"/>
              </w:rPr>
              <w:t>a</w:t>
            </w:r>
          </w:p>
        </w:tc>
      </w:tr>
      <w:tr w:rsidR="004C179E" w:rsidRPr="00C67C71" w:rsidTr="007C427B">
        <w:trPr>
          <w:jc w:val="center"/>
        </w:trPr>
        <w:tc>
          <w:tcPr>
            <w:tcW w:w="953" w:type="pct"/>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sz w:val="16"/>
                <w:szCs w:val="16"/>
                <w:lang w:val="de-DE" w:eastAsia="tr-TR"/>
              </w:rPr>
              <w:t>SSC</w:t>
            </w:r>
          </w:p>
        </w:tc>
        <w:tc>
          <w:tcPr>
            <w:tcW w:w="686" w:type="pct"/>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13,4 ± 0,00</w:t>
            </w:r>
            <w:r w:rsidRPr="00C67C71">
              <w:rPr>
                <w:rFonts w:ascii="Times New Roman" w:eastAsia="MS Mincho" w:hAnsi="Times New Roman" w:cs="Times New Roman"/>
                <w:sz w:val="16"/>
                <w:szCs w:val="16"/>
                <w:vertAlign w:val="superscript"/>
                <w:lang w:val="de-DE" w:eastAsia="tr-TR"/>
              </w:rPr>
              <w:t>b</w:t>
            </w:r>
          </w:p>
        </w:tc>
        <w:tc>
          <w:tcPr>
            <w:tcW w:w="685" w:type="pct"/>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8,2 ± 0,35</w:t>
            </w:r>
            <w:r w:rsidRPr="00C67C71">
              <w:rPr>
                <w:rFonts w:ascii="Times New Roman" w:eastAsia="MS Mincho" w:hAnsi="Times New Roman" w:cs="Times New Roman"/>
                <w:sz w:val="16"/>
                <w:szCs w:val="16"/>
                <w:vertAlign w:val="superscript"/>
                <w:lang w:val="de-DE" w:eastAsia="tr-TR"/>
              </w:rPr>
              <w:t>a</w:t>
            </w:r>
          </w:p>
        </w:tc>
        <w:tc>
          <w:tcPr>
            <w:tcW w:w="734" w:type="pct"/>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62,4 ± 0,92</w:t>
            </w:r>
            <w:r w:rsidRPr="00C67C71">
              <w:rPr>
                <w:rFonts w:ascii="Times New Roman" w:eastAsia="MS Mincho" w:hAnsi="Times New Roman" w:cs="Times New Roman"/>
                <w:sz w:val="16"/>
                <w:szCs w:val="16"/>
                <w:vertAlign w:val="superscript"/>
                <w:lang w:val="de-DE" w:eastAsia="tr-TR"/>
              </w:rPr>
              <w:t>d</w:t>
            </w:r>
          </w:p>
        </w:tc>
        <w:tc>
          <w:tcPr>
            <w:tcW w:w="1046" w:type="pct"/>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112,3 ± 3,29</w:t>
            </w:r>
            <w:r w:rsidRPr="00C67C71">
              <w:rPr>
                <w:rFonts w:ascii="Times New Roman" w:eastAsia="MS Mincho" w:hAnsi="Times New Roman" w:cs="Times New Roman"/>
                <w:sz w:val="16"/>
                <w:szCs w:val="16"/>
                <w:vertAlign w:val="superscript"/>
                <w:lang w:val="de-DE" w:eastAsia="tr-TR"/>
              </w:rPr>
              <w:t>c</w:t>
            </w:r>
          </w:p>
        </w:tc>
        <w:tc>
          <w:tcPr>
            <w:tcW w:w="896" w:type="pct"/>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41,5 ± 1,92</w:t>
            </w:r>
            <w:r w:rsidRPr="00C67C71">
              <w:rPr>
                <w:rFonts w:ascii="Times New Roman" w:eastAsia="MS Mincho" w:hAnsi="Times New Roman" w:cs="Times New Roman"/>
                <w:sz w:val="16"/>
                <w:szCs w:val="16"/>
                <w:vertAlign w:val="superscript"/>
                <w:lang w:val="de-DE" w:eastAsia="tr-TR"/>
              </w:rPr>
              <w:t>b</w:t>
            </w:r>
          </w:p>
        </w:tc>
      </w:tr>
      <w:tr w:rsidR="004C179E" w:rsidRPr="00C67C71" w:rsidTr="007C427B">
        <w:trPr>
          <w:jc w:val="center"/>
        </w:trPr>
        <w:tc>
          <w:tcPr>
            <w:tcW w:w="953" w:type="pct"/>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sz w:val="16"/>
                <w:szCs w:val="16"/>
                <w:lang w:val="de-DE" w:eastAsia="tr-TR"/>
              </w:rPr>
              <w:t>SSEA</w:t>
            </w:r>
          </w:p>
        </w:tc>
        <w:tc>
          <w:tcPr>
            <w:tcW w:w="686" w:type="pct"/>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3,7 ± 1,00</w:t>
            </w:r>
            <w:r w:rsidRPr="00C67C71">
              <w:rPr>
                <w:rFonts w:ascii="Times New Roman" w:eastAsia="MS Mincho" w:hAnsi="Times New Roman" w:cs="Times New Roman"/>
                <w:b/>
                <w:sz w:val="16"/>
                <w:szCs w:val="16"/>
                <w:vertAlign w:val="superscript"/>
                <w:lang w:val="de-DE" w:eastAsia="tr-TR"/>
              </w:rPr>
              <w:t>a</w:t>
            </w:r>
          </w:p>
        </w:tc>
        <w:tc>
          <w:tcPr>
            <w:tcW w:w="685" w:type="pct"/>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5,3 ± 0,20</w:t>
            </w:r>
            <w:r w:rsidRPr="00C67C71">
              <w:rPr>
                <w:rFonts w:ascii="Times New Roman" w:eastAsia="MS Mincho" w:hAnsi="Times New Roman" w:cs="Times New Roman"/>
                <w:b/>
                <w:sz w:val="16"/>
                <w:szCs w:val="16"/>
                <w:vertAlign w:val="superscript"/>
                <w:lang w:val="de-DE" w:eastAsia="tr-TR"/>
              </w:rPr>
              <w:t>a</w:t>
            </w:r>
          </w:p>
        </w:tc>
        <w:tc>
          <w:tcPr>
            <w:tcW w:w="734" w:type="pct"/>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99,2 ± 2,02</w:t>
            </w:r>
            <w:r w:rsidRPr="00C67C71">
              <w:rPr>
                <w:rFonts w:ascii="Times New Roman" w:eastAsia="MS Mincho" w:hAnsi="Times New Roman" w:cs="Times New Roman"/>
                <w:sz w:val="16"/>
                <w:szCs w:val="16"/>
                <w:vertAlign w:val="superscript"/>
                <w:lang w:val="de-DE" w:eastAsia="tr-TR"/>
              </w:rPr>
              <w:t>e</w:t>
            </w:r>
          </w:p>
        </w:tc>
        <w:tc>
          <w:tcPr>
            <w:tcW w:w="1046" w:type="pct"/>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219,4 ± 2,18</w:t>
            </w:r>
            <w:r w:rsidRPr="00C67C71">
              <w:rPr>
                <w:rFonts w:ascii="Times New Roman" w:eastAsia="MS Mincho" w:hAnsi="Times New Roman" w:cs="Times New Roman"/>
                <w:sz w:val="16"/>
                <w:szCs w:val="16"/>
                <w:vertAlign w:val="superscript"/>
                <w:lang w:val="de-DE" w:eastAsia="tr-TR"/>
              </w:rPr>
              <w:t>d</w:t>
            </w:r>
          </w:p>
        </w:tc>
        <w:tc>
          <w:tcPr>
            <w:tcW w:w="896" w:type="pct"/>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b/>
                <w:sz w:val="16"/>
                <w:szCs w:val="16"/>
                <w:lang w:val="de-DE" w:eastAsia="tr-TR"/>
              </w:rPr>
              <w:t>78,3 ± 3,13</w:t>
            </w:r>
            <w:r w:rsidRPr="00C67C71">
              <w:rPr>
                <w:rFonts w:ascii="Times New Roman" w:eastAsia="MS Mincho" w:hAnsi="Times New Roman" w:cs="Times New Roman"/>
                <w:sz w:val="16"/>
                <w:szCs w:val="16"/>
                <w:vertAlign w:val="superscript"/>
                <w:lang w:val="de-DE" w:eastAsia="tr-TR"/>
              </w:rPr>
              <w:t>d</w:t>
            </w:r>
          </w:p>
        </w:tc>
      </w:tr>
      <w:tr w:rsidR="004C179E" w:rsidRPr="00C67C71" w:rsidTr="007C427B">
        <w:trPr>
          <w:jc w:val="center"/>
        </w:trPr>
        <w:tc>
          <w:tcPr>
            <w:tcW w:w="953" w:type="pct"/>
            <w:vAlign w:val="center"/>
          </w:tcPr>
          <w:p w:rsidR="004C179E" w:rsidRPr="00C67C71"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C67C71">
              <w:rPr>
                <w:rFonts w:ascii="Times New Roman" w:eastAsia="MS Mincho" w:hAnsi="Times New Roman" w:cs="Times New Roman"/>
                <w:sz w:val="16"/>
                <w:szCs w:val="16"/>
                <w:lang w:val="de-DE" w:eastAsia="tr-TR"/>
              </w:rPr>
              <w:t>SSM</w:t>
            </w:r>
          </w:p>
        </w:tc>
        <w:tc>
          <w:tcPr>
            <w:tcW w:w="686" w:type="pct"/>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24,4 ± 0,45</w:t>
            </w:r>
            <w:r w:rsidRPr="00C67C71">
              <w:rPr>
                <w:rFonts w:ascii="Times New Roman" w:eastAsia="MS Mincho" w:hAnsi="Times New Roman" w:cs="Times New Roman"/>
                <w:sz w:val="16"/>
                <w:szCs w:val="16"/>
                <w:vertAlign w:val="superscript"/>
                <w:lang w:val="de-DE" w:eastAsia="tr-TR"/>
              </w:rPr>
              <w:t>b</w:t>
            </w:r>
          </w:p>
        </w:tc>
        <w:tc>
          <w:tcPr>
            <w:tcW w:w="685" w:type="pct"/>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16,0 ± 0,46</w:t>
            </w:r>
            <w:r w:rsidRPr="00C67C71">
              <w:rPr>
                <w:rFonts w:ascii="Times New Roman" w:eastAsia="MS Mincho" w:hAnsi="Times New Roman" w:cs="Times New Roman"/>
                <w:sz w:val="16"/>
                <w:szCs w:val="16"/>
                <w:vertAlign w:val="superscript"/>
                <w:lang w:val="de-DE" w:eastAsia="tr-TR"/>
              </w:rPr>
              <w:t>b</w:t>
            </w:r>
          </w:p>
        </w:tc>
        <w:tc>
          <w:tcPr>
            <w:tcW w:w="734" w:type="pct"/>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31,2 ± 0,19</w:t>
            </w:r>
            <w:r w:rsidRPr="00C67C71">
              <w:rPr>
                <w:rFonts w:ascii="Times New Roman" w:eastAsia="MS Mincho" w:hAnsi="Times New Roman" w:cs="Times New Roman"/>
                <w:sz w:val="16"/>
                <w:szCs w:val="16"/>
                <w:vertAlign w:val="superscript"/>
                <w:lang w:val="de-DE" w:eastAsia="tr-TR"/>
              </w:rPr>
              <w:t>c</w:t>
            </w:r>
          </w:p>
        </w:tc>
        <w:tc>
          <w:tcPr>
            <w:tcW w:w="1046" w:type="pct"/>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112,6 ± 1,69</w:t>
            </w:r>
            <w:r w:rsidRPr="00C67C71">
              <w:rPr>
                <w:rFonts w:ascii="Times New Roman" w:eastAsia="MS Mincho" w:hAnsi="Times New Roman" w:cs="Times New Roman"/>
                <w:sz w:val="16"/>
                <w:szCs w:val="16"/>
                <w:vertAlign w:val="superscript"/>
                <w:lang w:val="de-DE" w:eastAsia="tr-TR"/>
              </w:rPr>
              <w:t>c</w:t>
            </w:r>
          </w:p>
        </w:tc>
        <w:tc>
          <w:tcPr>
            <w:tcW w:w="896" w:type="pct"/>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57,4 ± 1,63</w:t>
            </w:r>
            <w:r w:rsidRPr="00C67C71">
              <w:rPr>
                <w:rFonts w:ascii="Times New Roman" w:eastAsia="MS Mincho" w:hAnsi="Times New Roman" w:cs="Times New Roman"/>
                <w:sz w:val="16"/>
                <w:szCs w:val="16"/>
                <w:vertAlign w:val="superscript"/>
                <w:lang w:val="de-DE" w:eastAsia="tr-TR"/>
              </w:rPr>
              <w:t>c</w:t>
            </w:r>
          </w:p>
        </w:tc>
      </w:tr>
      <w:tr w:rsidR="004C179E" w:rsidRPr="00C67C71" w:rsidTr="007C427B">
        <w:trPr>
          <w:jc w:val="center"/>
        </w:trPr>
        <w:tc>
          <w:tcPr>
            <w:tcW w:w="953" w:type="pct"/>
            <w:tcBorders>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SSAM</w:t>
            </w:r>
          </w:p>
        </w:tc>
        <w:tc>
          <w:tcPr>
            <w:tcW w:w="686" w:type="pct"/>
            <w:tcBorders>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39,5 ± 1,03</w:t>
            </w:r>
            <w:r w:rsidRPr="00C67C71">
              <w:rPr>
                <w:rFonts w:ascii="Times New Roman" w:eastAsia="MS Mincho" w:hAnsi="Times New Roman" w:cs="Times New Roman"/>
                <w:sz w:val="16"/>
                <w:szCs w:val="16"/>
                <w:vertAlign w:val="superscript"/>
                <w:lang w:val="de-DE" w:eastAsia="tr-TR"/>
              </w:rPr>
              <w:t>d</w:t>
            </w:r>
          </w:p>
        </w:tc>
        <w:tc>
          <w:tcPr>
            <w:tcW w:w="685" w:type="pct"/>
            <w:tcBorders>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21,8 ± 1,21</w:t>
            </w:r>
            <w:r w:rsidRPr="00C67C71">
              <w:rPr>
                <w:rFonts w:ascii="Times New Roman" w:eastAsia="MS Mincho" w:hAnsi="Times New Roman" w:cs="Times New Roman"/>
                <w:sz w:val="16"/>
                <w:szCs w:val="16"/>
                <w:vertAlign w:val="superscript"/>
                <w:lang w:val="de-DE" w:eastAsia="tr-TR"/>
              </w:rPr>
              <w:t>b</w:t>
            </w:r>
          </w:p>
        </w:tc>
        <w:tc>
          <w:tcPr>
            <w:tcW w:w="734" w:type="pct"/>
            <w:tcBorders>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20,9 ± 1,65</w:t>
            </w:r>
            <w:r w:rsidRPr="00C67C71">
              <w:rPr>
                <w:rFonts w:ascii="Times New Roman" w:eastAsia="MS Mincho" w:hAnsi="Times New Roman" w:cs="Times New Roman"/>
                <w:sz w:val="16"/>
                <w:szCs w:val="16"/>
                <w:vertAlign w:val="superscript"/>
                <w:lang w:val="de-DE" w:eastAsia="tr-TR"/>
              </w:rPr>
              <w:t>b</w:t>
            </w:r>
          </w:p>
        </w:tc>
        <w:tc>
          <w:tcPr>
            <w:tcW w:w="1046" w:type="pct"/>
            <w:tcBorders>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90,36 ± 2,83</w:t>
            </w:r>
            <w:r w:rsidRPr="00C67C71">
              <w:rPr>
                <w:rFonts w:ascii="Times New Roman" w:eastAsia="MS Mincho" w:hAnsi="Times New Roman" w:cs="Times New Roman"/>
                <w:sz w:val="16"/>
                <w:szCs w:val="16"/>
                <w:vertAlign w:val="superscript"/>
                <w:lang w:val="de-DE" w:eastAsia="tr-TR"/>
              </w:rPr>
              <w:t>b</w:t>
            </w:r>
          </w:p>
        </w:tc>
        <w:tc>
          <w:tcPr>
            <w:tcW w:w="896" w:type="pct"/>
            <w:tcBorders>
              <w:bottom w:val="single" w:sz="4" w:space="0" w:color="auto"/>
            </w:tcBorders>
            <w:vAlign w:val="center"/>
          </w:tcPr>
          <w:p w:rsidR="004C179E" w:rsidRPr="00C67C71"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C67C71">
              <w:rPr>
                <w:rFonts w:ascii="Times New Roman" w:eastAsia="MS Mincho" w:hAnsi="Times New Roman" w:cs="Times New Roman"/>
                <w:sz w:val="16"/>
                <w:szCs w:val="16"/>
                <w:lang w:val="de-DE" w:eastAsia="tr-TR"/>
              </w:rPr>
              <w:t>63,5 ± 1,42</w:t>
            </w:r>
            <w:r w:rsidRPr="00C67C71">
              <w:rPr>
                <w:rFonts w:ascii="Times New Roman" w:eastAsia="MS Mincho" w:hAnsi="Times New Roman" w:cs="Times New Roman"/>
                <w:sz w:val="16"/>
                <w:szCs w:val="16"/>
                <w:vertAlign w:val="superscript"/>
                <w:lang w:val="de-DE" w:eastAsia="tr-TR"/>
              </w:rPr>
              <w:t>c</w:t>
            </w:r>
          </w:p>
        </w:tc>
      </w:tr>
    </w:tbl>
    <w:p w:rsidR="004C179E" w:rsidRPr="00382F13" w:rsidRDefault="004C179E" w:rsidP="004C179E">
      <w:pPr>
        <w:spacing w:after="0" w:line="240" w:lineRule="auto"/>
        <w:jc w:val="both"/>
        <w:rPr>
          <w:rFonts w:ascii="Times New Roman" w:hAnsi="Times New Roman" w:cs="Times New Roman"/>
          <w:sz w:val="2"/>
          <w:szCs w:val="2"/>
          <w:vertAlign w:val="superscript"/>
          <w:lang w:val="en-US" w:eastAsia="tr-TR"/>
        </w:rPr>
      </w:pPr>
    </w:p>
    <w:p w:rsidR="004C179E" w:rsidRPr="00382F13" w:rsidRDefault="004C179E" w:rsidP="004C179E">
      <w:pPr>
        <w:spacing w:after="0" w:line="240" w:lineRule="auto"/>
        <w:jc w:val="both"/>
        <w:rPr>
          <w:rFonts w:ascii="Times New Roman" w:hAnsi="Times New Roman" w:cs="Times New Roman"/>
          <w:sz w:val="8"/>
          <w:szCs w:val="8"/>
          <w:vertAlign w:val="superscript"/>
          <w:lang w:val="en-US" w:eastAsia="tr-TR"/>
        </w:rPr>
      </w:pPr>
    </w:p>
    <w:p w:rsidR="004C179E" w:rsidRDefault="004C179E" w:rsidP="004C179E">
      <w:pPr>
        <w:spacing w:after="0" w:line="240" w:lineRule="auto"/>
        <w:jc w:val="both"/>
        <w:rPr>
          <w:rFonts w:ascii="Times New Roman" w:hAnsi="Times New Roman" w:cs="Times New Roman"/>
          <w:sz w:val="16"/>
          <w:szCs w:val="16"/>
          <w:lang w:eastAsia="tr-TR"/>
        </w:rPr>
      </w:pPr>
      <w:r w:rsidRPr="00B025B1">
        <w:rPr>
          <w:rFonts w:ascii="Times New Roman" w:hAnsi="Times New Roman" w:cs="Times New Roman"/>
          <w:sz w:val="16"/>
          <w:szCs w:val="16"/>
          <w:vertAlign w:val="superscript"/>
          <w:lang w:val="en-US" w:eastAsia="tr-TR"/>
        </w:rPr>
        <w:t>a</w:t>
      </w:r>
      <w:r w:rsidRPr="00B025B1">
        <w:rPr>
          <w:rFonts w:ascii="Times New Roman" w:hAnsi="Times New Roman" w:cs="Times New Roman"/>
          <w:sz w:val="16"/>
          <w:szCs w:val="16"/>
          <w:lang w:val="en-US" w:eastAsia="tr-TR"/>
        </w:rPr>
        <w:t xml:space="preserve">The methanol, </w:t>
      </w:r>
      <w:r w:rsidRPr="00B025B1">
        <w:rPr>
          <w:rFonts w:ascii="Times New Roman" w:hAnsi="Times New Roman" w:cs="Times New Roman"/>
          <w:i/>
          <w:sz w:val="16"/>
          <w:szCs w:val="16"/>
          <w:lang w:val="en-US" w:eastAsia="tr-TR"/>
        </w:rPr>
        <w:t>n</w:t>
      </w:r>
      <w:r w:rsidRPr="00B025B1">
        <w:rPr>
          <w:rFonts w:ascii="Times New Roman" w:hAnsi="Times New Roman" w:cs="Times New Roman"/>
          <w:sz w:val="16"/>
          <w:szCs w:val="16"/>
          <w:lang w:val="en-US" w:eastAsia="tr-TR"/>
        </w:rPr>
        <w:t xml:space="preserve">-hexane, chloroform, ethyl acetate and aqueous methanol extracts were coded as SSM, SSH, SSC, SSEA and SSAM, respectively. </w:t>
      </w:r>
      <w:r w:rsidRPr="00B025B1">
        <w:rPr>
          <w:rFonts w:ascii="Times New Roman" w:hAnsi="Times New Roman" w:cs="Times New Roman"/>
          <w:sz w:val="16"/>
          <w:szCs w:val="16"/>
          <w:lang w:eastAsia="tr-TR"/>
        </w:rPr>
        <w:t>Each value in the table is represented as mean ± SD (n = 3). Different letter superscripts in the same column indicate significant differences (</w:t>
      </w:r>
      <w:r w:rsidRPr="00C00622">
        <w:rPr>
          <w:rFonts w:ascii="Times New Roman" w:hAnsi="Times New Roman" w:cs="Times New Roman"/>
          <w:i/>
          <w:sz w:val="16"/>
          <w:szCs w:val="16"/>
          <w:lang w:eastAsia="tr-TR"/>
        </w:rPr>
        <w:t xml:space="preserve">p </w:t>
      </w:r>
      <w:r w:rsidRPr="00B025B1">
        <w:rPr>
          <w:rFonts w:ascii="Times New Roman" w:hAnsi="Times New Roman" w:cs="Times New Roman"/>
          <w:sz w:val="16"/>
          <w:szCs w:val="16"/>
          <w:lang w:eastAsia="tr-TR"/>
        </w:rPr>
        <w:t>&lt; 0.05). Results were expressed as trolox equivalent (TE)</w:t>
      </w:r>
      <w:r w:rsidRPr="00B025B1">
        <w:rPr>
          <w:rFonts w:ascii="Times New Roman" w:hAnsi="Times New Roman" w:cs="Times New Roman"/>
          <w:sz w:val="16"/>
          <w:szCs w:val="16"/>
          <w:vertAlign w:val="superscript"/>
          <w:lang w:eastAsia="tr-TR"/>
        </w:rPr>
        <w:t>b</w:t>
      </w:r>
      <w:r w:rsidRPr="00B025B1">
        <w:rPr>
          <w:rFonts w:ascii="Times New Roman" w:hAnsi="Times New Roman" w:cs="Times New Roman"/>
          <w:sz w:val="16"/>
          <w:szCs w:val="16"/>
          <w:lang w:eastAsia="tr-TR"/>
        </w:rPr>
        <w:t>, gallic acid equivalent (GAE)</w:t>
      </w:r>
      <w:r w:rsidRPr="00B025B1">
        <w:rPr>
          <w:rFonts w:ascii="Times New Roman" w:hAnsi="Times New Roman" w:cs="Times New Roman"/>
          <w:sz w:val="16"/>
          <w:szCs w:val="16"/>
          <w:vertAlign w:val="superscript"/>
          <w:lang w:eastAsia="tr-TR"/>
        </w:rPr>
        <w:t>c</w:t>
      </w:r>
      <w:r w:rsidRPr="00B025B1">
        <w:rPr>
          <w:rFonts w:ascii="Times New Roman" w:hAnsi="Times New Roman" w:cs="Times New Roman"/>
          <w:sz w:val="16"/>
          <w:szCs w:val="16"/>
          <w:lang w:eastAsia="tr-TR"/>
        </w:rPr>
        <w:t xml:space="preserve"> and catechin equivalent (CE)</w:t>
      </w:r>
      <w:r w:rsidRPr="00B025B1">
        <w:rPr>
          <w:rFonts w:ascii="Times New Roman" w:hAnsi="Times New Roman" w:cs="Times New Roman"/>
          <w:sz w:val="16"/>
          <w:szCs w:val="16"/>
          <w:vertAlign w:val="superscript"/>
          <w:lang w:eastAsia="tr-TR"/>
        </w:rPr>
        <w:t>d</w:t>
      </w:r>
      <w:r w:rsidRPr="00B025B1">
        <w:rPr>
          <w:rFonts w:ascii="Times New Roman" w:hAnsi="Times New Roman" w:cs="Times New Roman"/>
          <w:sz w:val="16"/>
          <w:szCs w:val="16"/>
          <w:lang w:eastAsia="tr-TR"/>
        </w:rPr>
        <w:t>.</w:t>
      </w:r>
    </w:p>
    <w:p w:rsidR="004C179E" w:rsidRDefault="004C179E" w:rsidP="00552846">
      <w:pPr>
        <w:spacing w:after="0" w:line="360" w:lineRule="auto"/>
        <w:jc w:val="both"/>
        <w:rPr>
          <w:rFonts w:ascii="Times New Roman" w:eastAsia="MS Mincho" w:hAnsi="Times New Roman" w:cs="Times New Roman"/>
          <w:sz w:val="24"/>
          <w:szCs w:val="24"/>
          <w:lang w:val="en-US" w:eastAsia="tr-TR"/>
        </w:rPr>
      </w:pPr>
    </w:p>
    <w:p w:rsidR="002678E7" w:rsidRPr="002678E7" w:rsidRDefault="002678E7" w:rsidP="00552846">
      <w:pPr>
        <w:spacing w:after="0" w:line="360" w:lineRule="auto"/>
        <w:jc w:val="both"/>
        <w:rPr>
          <w:rFonts w:ascii="Times New Roman" w:eastAsia="MS Mincho" w:hAnsi="Times New Roman" w:cs="Times New Roman"/>
          <w:sz w:val="24"/>
          <w:szCs w:val="24"/>
          <w:lang w:val="en-US" w:eastAsia="tr-TR"/>
        </w:rPr>
      </w:pPr>
      <w:r w:rsidRPr="002678E7">
        <w:rPr>
          <w:rFonts w:ascii="Times New Roman" w:eastAsia="MS Mincho" w:hAnsi="Times New Roman" w:cs="Times New Roman"/>
          <w:sz w:val="24"/>
          <w:szCs w:val="24"/>
          <w:lang w:val="en-US" w:eastAsia="tr-TR"/>
        </w:rPr>
        <w:t>Isolated two acylated</w:t>
      </w:r>
      <w:r w:rsidR="007C07FD">
        <w:rPr>
          <w:rFonts w:ascii="Times New Roman" w:eastAsia="MS Mincho" w:hAnsi="Times New Roman" w:cs="Times New Roman"/>
          <w:sz w:val="24"/>
          <w:szCs w:val="24"/>
          <w:lang w:val="en-US" w:eastAsia="tr-TR"/>
        </w:rPr>
        <w:t xml:space="preserve"> flavone glycosides were </w:t>
      </w:r>
      <w:r w:rsidRPr="002678E7">
        <w:rPr>
          <w:rFonts w:ascii="Times New Roman" w:eastAsia="MS Mincho" w:hAnsi="Times New Roman" w:cs="Times New Roman"/>
          <w:sz w:val="24"/>
          <w:szCs w:val="24"/>
          <w:lang w:val="en-US" w:eastAsia="tr-TR"/>
        </w:rPr>
        <w:t>tested for their DPPH and ABTS radical scavenging activity. Compound 1 showed the highest antioxidant activity in DPPH and ABTS assays with IC</w:t>
      </w:r>
      <w:r w:rsidRPr="002678E7">
        <w:rPr>
          <w:rFonts w:ascii="Times New Roman" w:eastAsia="MS Mincho" w:hAnsi="Times New Roman" w:cs="Times New Roman"/>
          <w:sz w:val="24"/>
          <w:szCs w:val="24"/>
          <w:vertAlign w:val="subscript"/>
          <w:lang w:val="en-US" w:eastAsia="tr-TR"/>
        </w:rPr>
        <w:t>50</w:t>
      </w:r>
      <w:r w:rsidRPr="002678E7">
        <w:rPr>
          <w:rFonts w:ascii="Times New Roman" w:eastAsia="MS Mincho" w:hAnsi="Times New Roman" w:cs="Times New Roman"/>
          <w:sz w:val="24"/>
          <w:szCs w:val="24"/>
          <w:lang w:val="en-US" w:eastAsia="tr-TR"/>
        </w:rPr>
        <w:t xml:space="preserve"> values of 2.35 and 1.98 µg/mL, followed by compound 2 (13.94 and 12.76 µg/mL), respectively. Also, Compound 1 showed better antioxidant activity compared to standards (Table 3). </w:t>
      </w:r>
      <w:r w:rsidRPr="002678E7">
        <w:rPr>
          <w:rFonts w:ascii="Times New Roman" w:eastAsia="MS Mincho" w:hAnsi="Times New Roman" w:cs="Times New Roman"/>
          <w:sz w:val="24"/>
          <w:szCs w:val="24"/>
          <w:shd w:val="clear" w:color="auto" w:fill="FFFFFF"/>
          <w:lang w:val="en-US" w:eastAsia="ja-JP"/>
        </w:rPr>
        <w:t>Delazar et al</w:t>
      </w:r>
      <w:r w:rsidRPr="007C07FD">
        <w:rPr>
          <w:rFonts w:ascii="Times New Roman" w:eastAsia="MS Mincho" w:hAnsi="Times New Roman" w:cs="Times New Roman"/>
          <w:sz w:val="24"/>
          <w:szCs w:val="24"/>
          <w:shd w:val="clear" w:color="auto" w:fill="FFFFFF"/>
          <w:lang w:val="en-US" w:eastAsia="ja-JP"/>
        </w:rPr>
        <w:t>.</w:t>
      </w:r>
      <w:r w:rsidR="0000222F" w:rsidRPr="00585D0B">
        <w:rPr>
          <w:rFonts w:ascii="Times New Roman" w:eastAsia="Calibri" w:hAnsi="Times New Roman" w:cs="Times New Roman"/>
          <w:color w:val="000000"/>
          <w:sz w:val="24"/>
          <w:szCs w:val="24"/>
          <w:shd w:val="clear" w:color="auto" w:fill="FFFFFF"/>
          <w:vertAlign w:val="superscript"/>
          <w:lang w:val="en-US" w:eastAsia="tr-TR"/>
        </w:rPr>
        <w:t>17</w:t>
      </w:r>
      <w:r w:rsidR="00585D0B">
        <w:rPr>
          <w:rFonts w:ascii="Times New Roman" w:eastAsia="Calibri" w:hAnsi="Times New Roman" w:cs="Times New Roman"/>
          <w:color w:val="000000"/>
          <w:sz w:val="24"/>
          <w:szCs w:val="24"/>
          <w:shd w:val="clear" w:color="auto" w:fill="FFFFFF"/>
          <w:lang w:val="en-US" w:eastAsia="tr-TR"/>
        </w:rPr>
        <w:t xml:space="preserve"> </w:t>
      </w:r>
      <w:r w:rsidRPr="002678E7">
        <w:rPr>
          <w:rFonts w:ascii="Times New Roman" w:eastAsia="MS Mincho" w:hAnsi="Times New Roman" w:cs="Times New Roman"/>
          <w:sz w:val="24"/>
          <w:szCs w:val="24"/>
          <w:shd w:val="clear" w:color="auto" w:fill="FFFFFF"/>
          <w:lang w:val="en-US" w:eastAsia="ja-JP"/>
        </w:rPr>
        <w:t>investigated antioxidant activity of two flavonoid glycosides, chrysoeriol 7-</w:t>
      </w:r>
      <w:r w:rsidRPr="002678E7">
        <w:rPr>
          <w:rFonts w:ascii="Times New Roman" w:eastAsia="MS Mincho" w:hAnsi="Times New Roman" w:cs="Times New Roman"/>
          <w:i/>
          <w:sz w:val="24"/>
          <w:szCs w:val="24"/>
          <w:shd w:val="clear" w:color="auto" w:fill="FFFFFF"/>
          <w:lang w:val="en-US" w:eastAsia="ja-JP"/>
        </w:rPr>
        <w:t>O</w:t>
      </w:r>
      <w:r w:rsidRPr="002678E7">
        <w:rPr>
          <w:rFonts w:ascii="Times New Roman" w:eastAsia="MS Mincho" w:hAnsi="Times New Roman" w:cs="Times New Roman"/>
          <w:sz w:val="24"/>
          <w:szCs w:val="24"/>
          <w:shd w:val="clear" w:color="auto" w:fill="FFFFFF"/>
          <w:lang w:val="en-US" w:eastAsia="ja-JP"/>
        </w:rPr>
        <w:t>-[6-</w:t>
      </w:r>
      <w:r w:rsidRPr="002678E7">
        <w:rPr>
          <w:rFonts w:ascii="Times New Roman" w:eastAsia="MS Mincho" w:hAnsi="Times New Roman" w:cs="Times New Roman"/>
          <w:i/>
          <w:sz w:val="24"/>
          <w:szCs w:val="24"/>
          <w:shd w:val="clear" w:color="auto" w:fill="FFFFFF"/>
          <w:lang w:val="en-US" w:eastAsia="ja-JP"/>
        </w:rPr>
        <w:t>O</w:t>
      </w:r>
      <w:r w:rsidRPr="002678E7">
        <w:rPr>
          <w:rFonts w:ascii="Times New Roman" w:eastAsia="MS Mincho" w:hAnsi="Times New Roman" w:cs="Times New Roman"/>
          <w:sz w:val="24"/>
          <w:szCs w:val="24"/>
          <w:shd w:val="clear" w:color="auto" w:fill="FFFFFF"/>
          <w:lang w:val="en-US" w:eastAsia="ja-JP"/>
        </w:rPr>
        <w:t>-acetyl-</w:t>
      </w:r>
      <w:r w:rsidRPr="002678E7">
        <w:rPr>
          <w:rFonts w:ascii="Times New Roman" w:eastAsia="MS Mincho" w:hAnsi="Times New Roman" w:cs="Times New Roman"/>
          <w:i/>
          <w:sz w:val="24"/>
          <w:szCs w:val="24"/>
          <w:shd w:val="clear" w:color="auto" w:fill="FFFFFF"/>
          <w:lang w:val="en-US" w:eastAsia="ja-JP"/>
        </w:rPr>
        <w:t>β</w:t>
      </w:r>
      <w:r w:rsidRPr="002678E7">
        <w:rPr>
          <w:rFonts w:ascii="Times New Roman" w:eastAsia="MS Mincho" w:hAnsi="Times New Roman" w:cs="Times New Roman"/>
          <w:sz w:val="24"/>
          <w:szCs w:val="24"/>
          <w:shd w:val="clear" w:color="auto" w:fill="FFFFFF"/>
          <w:lang w:val="en-US" w:eastAsia="ja-JP"/>
        </w:rPr>
        <w:t>-D-allopyranosyl]-(1</w:t>
      </w:r>
      <w:r w:rsidRPr="002678E7">
        <w:rPr>
          <w:rFonts w:ascii="Times New Roman" w:eastAsia="MS Mincho" w:hAnsi="Times New Roman" w:cs="Times New Roman"/>
          <w:sz w:val="24"/>
          <w:szCs w:val="24"/>
          <w:shd w:val="clear" w:color="auto" w:fill="FFFFFF"/>
          <w:lang w:val="en-US" w:eastAsia="ja-JP"/>
        </w:rPr>
        <w:sym w:font="Wingdings" w:char="F0E0"/>
      </w:r>
      <w:r w:rsidRPr="002678E7">
        <w:rPr>
          <w:rFonts w:ascii="Times New Roman" w:eastAsia="MS Mincho" w:hAnsi="Times New Roman" w:cs="Times New Roman"/>
          <w:sz w:val="24"/>
          <w:szCs w:val="24"/>
          <w:shd w:val="clear" w:color="auto" w:fill="FFFFFF"/>
          <w:lang w:val="en-US" w:eastAsia="ja-JP"/>
        </w:rPr>
        <w:t>2)-</w:t>
      </w:r>
      <w:r w:rsidRPr="002678E7">
        <w:rPr>
          <w:rFonts w:ascii="Times New Roman" w:eastAsia="MS Mincho" w:hAnsi="Times New Roman" w:cs="Times New Roman"/>
          <w:i/>
          <w:sz w:val="24"/>
          <w:szCs w:val="24"/>
          <w:shd w:val="clear" w:color="auto" w:fill="FFFFFF"/>
          <w:lang w:val="en-US" w:eastAsia="ja-JP"/>
        </w:rPr>
        <w:t>β</w:t>
      </w:r>
      <w:r w:rsidRPr="002678E7">
        <w:rPr>
          <w:rFonts w:ascii="Times New Roman" w:eastAsia="MS Mincho" w:hAnsi="Times New Roman" w:cs="Times New Roman"/>
          <w:sz w:val="24"/>
          <w:szCs w:val="24"/>
          <w:shd w:val="clear" w:color="auto" w:fill="FFFFFF"/>
          <w:lang w:val="en-US" w:eastAsia="ja-JP"/>
        </w:rPr>
        <w:t>-D-glucopyranoside and apigenin 7-</w:t>
      </w:r>
      <w:r w:rsidRPr="002678E7">
        <w:rPr>
          <w:rFonts w:ascii="Times New Roman" w:eastAsia="MS Mincho" w:hAnsi="Times New Roman" w:cs="Times New Roman"/>
          <w:i/>
          <w:sz w:val="24"/>
          <w:szCs w:val="24"/>
          <w:shd w:val="clear" w:color="auto" w:fill="FFFFFF"/>
          <w:lang w:val="en-US" w:eastAsia="ja-JP"/>
        </w:rPr>
        <w:t>O</w:t>
      </w:r>
      <w:r w:rsidRPr="002678E7">
        <w:rPr>
          <w:rFonts w:ascii="Times New Roman" w:eastAsia="MS Mincho" w:hAnsi="Times New Roman" w:cs="Times New Roman"/>
          <w:sz w:val="24"/>
          <w:szCs w:val="24"/>
          <w:shd w:val="clear" w:color="auto" w:fill="FFFFFF"/>
          <w:lang w:val="en-US" w:eastAsia="ja-JP"/>
        </w:rPr>
        <w:t>-</w:t>
      </w:r>
      <w:r w:rsidRPr="002678E7">
        <w:rPr>
          <w:rFonts w:ascii="Times New Roman" w:eastAsia="MS Mincho" w:hAnsi="Times New Roman" w:cs="Times New Roman"/>
          <w:i/>
          <w:sz w:val="24"/>
          <w:szCs w:val="24"/>
          <w:shd w:val="clear" w:color="auto" w:fill="FFFFFF"/>
          <w:lang w:val="en-US" w:eastAsia="ja-JP"/>
        </w:rPr>
        <w:t>β</w:t>
      </w:r>
      <w:r w:rsidRPr="002678E7">
        <w:rPr>
          <w:rFonts w:ascii="Times New Roman" w:eastAsia="MS Mincho" w:hAnsi="Times New Roman" w:cs="Times New Roman"/>
          <w:sz w:val="24"/>
          <w:szCs w:val="24"/>
          <w:shd w:val="clear" w:color="auto" w:fill="FFFFFF"/>
          <w:lang w:val="en-US" w:eastAsia="ja-JP"/>
        </w:rPr>
        <w:t>-D-(6-</w:t>
      </w:r>
      <w:r w:rsidRPr="002678E7">
        <w:rPr>
          <w:rFonts w:ascii="Times New Roman" w:eastAsia="MS Mincho" w:hAnsi="Times New Roman" w:cs="Times New Roman"/>
          <w:i/>
          <w:sz w:val="24"/>
          <w:szCs w:val="24"/>
          <w:shd w:val="clear" w:color="auto" w:fill="FFFFFF"/>
          <w:lang w:val="en-US" w:eastAsia="ja-JP"/>
        </w:rPr>
        <w:t>p</w:t>
      </w:r>
      <w:r w:rsidRPr="002678E7">
        <w:rPr>
          <w:rFonts w:ascii="Times New Roman" w:eastAsia="MS Mincho" w:hAnsi="Times New Roman" w:cs="Times New Roman"/>
          <w:sz w:val="24"/>
          <w:szCs w:val="24"/>
          <w:shd w:val="clear" w:color="auto" w:fill="FFFFFF"/>
          <w:lang w:val="en-US" w:eastAsia="ja-JP"/>
        </w:rPr>
        <w:t xml:space="preserve">-coumaroyl)-glucopyranoside, isolated from </w:t>
      </w:r>
      <w:r w:rsidRPr="002678E7">
        <w:rPr>
          <w:rFonts w:ascii="Times New Roman" w:eastAsia="MS Mincho" w:hAnsi="Times New Roman" w:cs="Times New Roman"/>
          <w:i/>
          <w:sz w:val="24"/>
          <w:szCs w:val="24"/>
          <w:shd w:val="clear" w:color="auto" w:fill="FFFFFF"/>
          <w:lang w:val="en-US" w:eastAsia="ja-JP"/>
        </w:rPr>
        <w:t>Stachys bombycina</w:t>
      </w:r>
      <w:r w:rsidRPr="002678E7">
        <w:rPr>
          <w:rFonts w:ascii="Times New Roman" w:eastAsia="MS Mincho" w:hAnsi="Times New Roman" w:cs="Times New Roman"/>
          <w:sz w:val="24"/>
          <w:szCs w:val="24"/>
          <w:shd w:val="clear" w:color="auto" w:fill="FFFFFF"/>
          <w:lang w:val="en-US" w:eastAsia="ja-JP"/>
        </w:rPr>
        <w:t xml:space="preserve"> and these compounds have been demonstrated to possess strong antioxidant activity with of IC</w:t>
      </w:r>
      <w:r w:rsidRPr="002678E7">
        <w:rPr>
          <w:rFonts w:ascii="Times New Roman" w:eastAsia="MS Mincho" w:hAnsi="Times New Roman" w:cs="Times New Roman"/>
          <w:sz w:val="24"/>
          <w:szCs w:val="24"/>
          <w:shd w:val="clear" w:color="auto" w:fill="FFFFFF"/>
          <w:vertAlign w:val="subscript"/>
          <w:lang w:val="en-US" w:eastAsia="ja-JP"/>
        </w:rPr>
        <w:t xml:space="preserve">50 </w:t>
      </w:r>
      <w:r w:rsidRPr="002678E7">
        <w:rPr>
          <w:rFonts w:ascii="Times New Roman" w:eastAsia="MS Mincho" w:hAnsi="Times New Roman" w:cs="Times New Roman"/>
          <w:sz w:val="24"/>
          <w:szCs w:val="24"/>
          <w:shd w:val="clear" w:color="auto" w:fill="FFFFFF"/>
          <w:lang w:val="en-US" w:eastAsia="ja-JP"/>
        </w:rPr>
        <w:lastRenderedPageBreak/>
        <w:t>values of 12.5 and 0.77 µg/mL, respectively.</w:t>
      </w:r>
      <w:r w:rsidRPr="002678E7">
        <w:rPr>
          <w:rFonts w:ascii="Times New Roman" w:eastAsia="MS Mincho" w:hAnsi="Times New Roman" w:cs="Times New Roman"/>
          <w:sz w:val="24"/>
          <w:szCs w:val="24"/>
          <w:lang w:val="en-US" w:eastAsia="tr-TR"/>
        </w:rPr>
        <w:t xml:space="preserve"> </w:t>
      </w:r>
      <w:r w:rsidRPr="002678E7">
        <w:rPr>
          <w:rFonts w:ascii="Times New Roman" w:eastAsia="MS Mincho" w:hAnsi="Times New Roman" w:cs="Times New Roman"/>
          <w:sz w:val="24"/>
          <w:szCs w:val="24"/>
          <w:shd w:val="clear" w:color="auto" w:fill="FFFFFF"/>
          <w:lang w:val="en-US" w:eastAsia="ja-JP"/>
        </w:rPr>
        <w:t>Similarly, two active acylated flavone glycosides isolated in present study, especially compound 1, showed strong antioxidant activity. It has also been found that the compound 1 has very good antioxidant activity when compared to the standards. When the results of the antioxidant activity of the ethyl acetate extract are compared with the isolated compounds, it might be considered that these compounds are responsible for the activity of the ethyl acetate extract.</w:t>
      </w:r>
      <w:r w:rsidRPr="002678E7">
        <w:rPr>
          <w:rFonts w:ascii="Times New Roman" w:eastAsia="MS Mincho" w:hAnsi="Times New Roman" w:cs="Times New Roman"/>
          <w:sz w:val="24"/>
          <w:szCs w:val="24"/>
          <w:lang w:val="en-US" w:eastAsia="tr-TR"/>
        </w:rPr>
        <w:t xml:space="preserve"> </w:t>
      </w:r>
      <w:r w:rsidRPr="002678E7">
        <w:rPr>
          <w:rFonts w:ascii="Times New Roman" w:eastAsia="MS Mincho" w:hAnsi="Times New Roman" w:cs="Times New Roman"/>
          <w:sz w:val="24"/>
          <w:szCs w:val="24"/>
          <w:shd w:val="clear" w:color="auto" w:fill="FFFFFF"/>
          <w:lang w:val="en-US" w:eastAsia="tr-TR"/>
        </w:rPr>
        <w:t>Also, flavonoids are generally known to be compounds with antioxidant activity</w:t>
      </w:r>
      <w:r w:rsidR="004E1CB4">
        <w:rPr>
          <w:rFonts w:ascii="Times New Roman" w:eastAsia="MS Mincho" w:hAnsi="Times New Roman" w:cs="Times New Roman"/>
          <w:sz w:val="24"/>
          <w:szCs w:val="24"/>
          <w:shd w:val="clear" w:color="auto" w:fill="FFFFFF"/>
          <w:lang w:val="en-US" w:eastAsia="tr-TR"/>
        </w:rPr>
        <w:t>.</w:t>
      </w:r>
      <w:r w:rsidR="0000222F" w:rsidRPr="00585D0B">
        <w:rPr>
          <w:rFonts w:ascii="Times New Roman" w:eastAsia="Calibri" w:hAnsi="Times New Roman" w:cs="Times New Roman"/>
          <w:color w:val="000000"/>
          <w:sz w:val="24"/>
          <w:szCs w:val="24"/>
          <w:shd w:val="clear" w:color="auto" w:fill="FFFFFF"/>
          <w:vertAlign w:val="superscript"/>
          <w:lang w:val="en-US" w:eastAsia="tr-TR"/>
        </w:rPr>
        <w:t>2</w:t>
      </w:r>
      <w:r w:rsidR="004E1CB4">
        <w:rPr>
          <w:rFonts w:ascii="Times New Roman" w:eastAsia="Calibri" w:hAnsi="Times New Roman" w:cs="Times New Roman"/>
          <w:color w:val="000000"/>
          <w:sz w:val="24"/>
          <w:szCs w:val="24"/>
          <w:shd w:val="clear" w:color="auto" w:fill="FFFFFF"/>
          <w:vertAlign w:val="superscript"/>
          <w:lang w:val="en-US" w:eastAsia="tr-TR"/>
        </w:rPr>
        <w:t xml:space="preserve">9 </w:t>
      </w:r>
      <w:r w:rsidRPr="002678E7">
        <w:rPr>
          <w:rFonts w:ascii="Times New Roman" w:eastAsia="MS Mincho" w:hAnsi="Times New Roman" w:cs="Times New Roman"/>
          <w:sz w:val="24"/>
          <w:szCs w:val="24"/>
          <w:shd w:val="clear" w:color="auto" w:fill="FFFFFF"/>
          <w:lang w:val="en-US" w:eastAsia="tr-TR"/>
        </w:rPr>
        <w:t>For this reason, it can be assumed that these groups of compounds are responsible for the activity of the extract.</w:t>
      </w:r>
    </w:p>
    <w:p w:rsidR="004C179E" w:rsidRDefault="004C179E" w:rsidP="004C179E">
      <w:pPr>
        <w:tabs>
          <w:tab w:val="left" w:pos="8453"/>
        </w:tabs>
        <w:spacing w:after="0" w:line="240" w:lineRule="auto"/>
        <w:ind w:right="618"/>
        <w:jc w:val="both"/>
        <w:rPr>
          <w:rFonts w:ascii="Times New Roman" w:eastAsia="MS Mincho" w:hAnsi="Times New Roman" w:cs="Times New Roman"/>
          <w:b/>
          <w:sz w:val="24"/>
          <w:szCs w:val="24"/>
          <w:lang w:val="de-DE" w:eastAsia="ja-JP"/>
        </w:rPr>
      </w:pPr>
    </w:p>
    <w:p w:rsidR="004C179E" w:rsidRPr="008A2C1F" w:rsidRDefault="004C179E" w:rsidP="004C179E">
      <w:pPr>
        <w:tabs>
          <w:tab w:val="left" w:pos="8453"/>
        </w:tabs>
        <w:spacing w:after="0" w:line="240" w:lineRule="auto"/>
        <w:ind w:right="618"/>
        <w:jc w:val="both"/>
        <w:rPr>
          <w:rFonts w:ascii="Times New Roman" w:eastAsia="MS Mincho" w:hAnsi="Times New Roman" w:cs="Times New Roman"/>
          <w:sz w:val="24"/>
          <w:szCs w:val="24"/>
          <w:lang w:val="de-DE" w:eastAsia="ja-JP"/>
        </w:rPr>
      </w:pPr>
      <w:r w:rsidRPr="008A2C1F">
        <w:rPr>
          <w:rFonts w:ascii="Times New Roman" w:eastAsia="MS Mincho" w:hAnsi="Times New Roman" w:cs="Times New Roman"/>
          <w:b/>
          <w:sz w:val="24"/>
          <w:szCs w:val="24"/>
          <w:lang w:val="de-DE" w:eastAsia="ja-JP"/>
        </w:rPr>
        <w:t>Table 3.</w:t>
      </w:r>
      <w:r w:rsidRPr="008A2C1F">
        <w:rPr>
          <w:rFonts w:ascii="Times New Roman" w:eastAsia="MS Mincho" w:hAnsi="Times New Roman" w:cs="Times New Roman"/>
          <w:sz w:val="24"/>
          <w:szCs w:val="24"/>
          <w:lang w:val="de-DE" w:eastAsia="ja-JP"/>
        </w:rPr>
        <w:t xml:space="preserve"> Antioxidant and anti-inflammatory activities of compounds isolated from </w:t>
      </w:r>
      <w:r w:rsidRPr="008A2C1F">
        <w:rPr>
          <w:rFonts w:ascii="Times New Roman" w:eastAsia="MS Mincho" w:hAnsi="Times New Roman" w:cs="Times New Roman"/>
          <w:i/>
          <w:sz w:val="24"/>
          <w:szCs w:val="24"/>
          <w:lang w:val="de-DE" w:eastAsia="ja-JP"/>
        </w:rPr>
        <w:t>Stachys subnuda</w:t>
      </w:r>
      <w:r w:rsidRPr="008A2C1F">
        <w:rPr>
          <w:rFonts w:ascii="Times New Roman" w:eastAsia="MS Mincho" w:hAnsi="Times New Roman" w:cs="Times New Roman"/>
          <w:sz w:val="24"/>
          <w:szCs w:val="24"/>
          <w:lang w:val="de-DE" w:eastAsia="ja-JP"/>
        </w:rPr>
        <w:t xml:space="preserve"> and standards</w:t>
      </w:r>
    </w:p>
    <w:p w:rsidR="004C179E" w:rsidRPr="008A2C1F" w:rsidRDefault="004C179E" w:rsidP="004C179E">
      <w:pPr>
        <w:tabs>
          <w:tab w:val="left" w:pos="8453"/>
        </w:tabs>
        <w:spacing w:after="0" w:line="240" w:lineRule="auto"/>
        <w:ind w:right="618"/>
        <w:jc w:val="both"/>
        <w:rPr>
          <w:rFonts w:ascii="Times New Roman" w:eastAsia="MS Mincho" w:hAnsi="Times New Roman" w:cs="Times New Roman"/>
          <w:sz w:val="16"/>
          <w:szCs w:val="16"/>
          <w:lang w:val="de-DE" w:eastAsia="ja-JP"/>
        </w:rPr>
      </w:pPr>
    </w:p>
    <w:tbl>
      <w:tblPr>
        <w:tblW w:w="3370" w:type="pct"/>
        <w:jc w:val="center"/>
        <w:tblBorders>
          <w:top w:val="single" w:sz="4" w:space="0" w:color="auto"/>
          <w:bottom w:val="single" w:sz="4" w:space="0" w:color="auto"/>
        </w:tblBorders>
        <w:tblLook w:val="01E0" w:firstRow="1" w:lastRow="1" w:firstColumn="1" w:lastColumn="1" w:noHBand="0" w:noVBand="0"/>
      </w:tblPr>
      <w:tblGrid>
        <w:gridCol w:w="1666"/>
        <w:gridCol w:w="1199"/>
        <w:gridCol w:w="1829"/>
        <w:gridCol w:w="1566"/>
      </w:tblGrid>
      <w:tr w:rsidR="004C179E" w:rsidRPr="008A2C1F" w:rsidTr="007C427B">
        <w:trPr>
          <w:trHeight w:val="304"/>
          <w:jc w:val="center"/>
        </w:trPr>
        <w:tc>
          <w:tcPr>
            <w:tcW w:w="1330" w:type="pct"/>
            <w:vMerge w:val="restart"/>
            <w:tcBorders>
              <w:top w:val="single" w:sz="4" w:space="0" w:color="auto"/>
              <w:bottom w:val="single" w:sz="4" w:space="0" w:color="auto"/>
            </w:tcBorders>
            <w:vAlign w:val="center"/>
          </w:tcPr>
          <w:p w:rsidR="004C179E" w:rsidRPr="008A2C1F" w:rsidRDefault="004C179E" w:rsidP="007C427B">
            <w:pPr>
              <w:spacing w:before="120" w:after="120" w:line="240" w:lineRule="auto"/>
              <w:rPr>
                <w:rFonts w:ascii="Times New Roman" w:eastAsia="MS Mincho" w:hAnsi="Times New Roman" w:cs="Times New Roman"/>
                <w:b/>
                <w:color w:val="000000"/>
                <w:sz w:val="16"/>
                <w:szCs w:val="16"/>
                <w:lang w:val="de-DE" w:eastAsia="tr-TR"/>
              </w:rPr>
            </w:pPr>
            <w:r w:rsidRPr="008A2C1F">
              <w:rPr>
                <w:rFonts w:ascii="Times New Roman" w:eastAsia="MS Mincho" w:hAnsi="Times New Roman" w:cs="Times New Roman"/>
                <w:b/>
                <w:color w:val="000000"/>
                <w:sz w:val="16"/>
                <w:szCs w:val="16"/>
                <w:lang w:val="de-DE" w:eastAsia="tr-TR"/>
              </w:rPr>
              <w:t>Compounds/</w:t>
            </w:r>
          </w:p>
          <w:p w:rsidR="004C179E" w:rsidRPr="008A2C1F" w:rsidRDefault="004C179E" w:rsidP="007C427B">
            <w:pPr>
              <w:spacing w:before="120" w:after="120" w:line="240" w:lineRule="auto"/>
              <w:rPr>
                <w:rFonts w:ascii="Times New Roman" w:eastAsia="MS Mincho" w:hAnsi="Times New Roman" w:cs="Times New Roman"/>
                <w:b/>
                <w:sz w:val="16"/>
                <w:szCs w:val="16"/>
                <w:lang w:val="de-DE" w:eastAsia="tr-TR"/>
              </w:rPr>
            </w:pPr>
            <w:r w:rsidRPr="008A2C1F">
              <w:rPr>
                <w:rFonts w:ascii="Times New Roman" w:eastAsia="MS Mincho" w:hAnsi="Times New Roman" w:cs="Times New Roman"/>
                <w:b/>
                <w:color w:val="000000"/>
                <w:sz w:val="16"/>
                <w:szCs w:val="16"/>
                <w:lang w:val="de-DE" w:eastAsia="tr-TR"/>
              </w:rPr>
              <w:t>Standards</w:t>
            </w:r>
          </w:p>
        </w:tc>
        <w:tc>
          <w:tcPr>
            <w:tcW w:w="958" w:type="pct"/>
            <w:vMerge w:val="restart"/>
            <w:tcBorders>
              <w:top w:val="single" w:sz="4" w:space="0" w:color="auto"/>
              <w:bottom w:val="single" w:sz="4" w:space="0" w:color="auto"/>
            </w:tcBorders>
            <w:vAlign w:val="center"/>
          </w:tcPr>
          <w:p w:rsidR="004C179E" w:rsidRPr="008A2C1F" w:rsidRDefault="004C179E" w:rsidP="007C427B">
            <w:pPr>
              <w:spacing w:before="120" w:after="120" w:line="240" w:lineRule="auto"/>
              <w:rPr>
                <w:rFonts w:ascii="Times New Roman" w:eastAsia="MS Mincho" w:hAnsi="Times New Roman" w:cs="Times New Roman"/>
                <w:b/>
                <w:sz w:val="16"/>
                <w:szCs w:val="16"/>
                <w:lang w:val="de-DE" w:eastAsia="tr-TR"/>
              </w:rPr>
            </w:pPr>
            <w:r w:rsidRPr="008A2C1F">
              <w:rPr>
                <w:rFonts w:ascii="Times New Roman" w:eastAsia="MS Mincho" w:hAnsi="Times New Roman" w:cs="Times New Roman"/>
                <w:b/>
                <w:sz w:val="16"/>
                <w:szCs w:val="16"/>
                <w:lang w:val="de-DE" w:eastAsia="tr-TR"/>
              </w:rPr>
              <w:t>DPPH activity</w:t>
            </w:r>
          </w:p>
        </w:tc>
        <w:tc>
          <w:tcPr>
            <w:tcW w:w="1461" w:type="pct"/>
            <w:vMerge w:val="restart"/>
            <w:tcBorders>
              <w:top w:val="single" w:sz="4" w:space="0" w:color="auto"/>
              <w:bottom w:val="single" w:sz="4" w:space="0" w:color="auto"/>
            </w:tcBorders>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b/>
                <w:sz w:val="16"/>
                <w:szCs w:val="16"/>
                <w:lang w:val="de-DE" w:eastAsia="tr-TR"/>
              </w:rPr>
              <w:t>ABTS activity</w:t>
            </w:r>
          </w:p>
        </w:tc>
        <w:tc>
          <w:tcPr>
            <w:tcW w:w="1251" w:type="pct"/>
            <w:vMerge w:val="restart"/>
            <w:tcBorders>
              <w:top w:val="single" w:sz="4" w:space="0" w:color="auto"/>
              <w:bottom w:val="single" w:sz="4" w:space="0" w:color="auto"/>
            </w:tcBorders>
            <w:vAlign w:val="center"/>
          </w:tcPr>
          <w:p w:rsidR="004C179E" w:rsidRPr="008A2C1F" w:rsidRDefault="004C179E" w:rsidP="007C427B">
            <w:pPr>
              <w:spacing w:before="120" w:after="120" w:line="240" w:lineRule="auto"/>
              <w:jc w:val="center"/>
              <w:rPr>
                <w:rFonts w:ascii="Times New Roman" w:eastAsia="MS Mincho" w:hAnsi="Times New Roman" w:cs="Times New Roman"/>
                <w:b/>
                <w:sz w:val="16"/>
                <w:szCs w:val="16"/>
                <w:lang w:val="de-DE" w:eastAsia="tr-TR"/>
              </w:rPr>
            </w:pPr>
            <w:r w:rsidRPr="008A2C1F">
              <w:rPr>
                <w:rFonts w:ascii="Times New Roman" w:eastAsia="MS Mincho" w:hAnsi="Times New Roman" w:cs="Times New Roman"/>
                <w:b/>
                <w:color w:val="000000"/>
                <w:sz w:val="16"/>
                <w:szCs w:val="16"/>
                <w:lang w:val="de-DE" w:eastAsia="tr-TR"/>
              </w:rPr>
              <w:t>Anti-inflammatory activity</w:t>
            </w:r>
          </w:p>
        </w:tc>
      </w:tr>
      <w:tr w:rsidR="004C179E" w:rsidRPr="008A2C1F" w:rsidTr="007C427B">
        <w:trPr>
          <w:trHeight w:val="424"/>
          <w:jc w:val="center"/>
        </w:trPr>
        <w:tc>
          <w:tcPr>
            <w:tcW w:w="1330" w:type="pct"/>
            <w:vMerge/>
            <w:tcBorders>
              <w:top w:val="nil"/>
              <w:bottom w:val="single" w:sz="4" w:space="0" w:color="auto"/>
            </w:tcBorders>
          </w:tcPr>
          <w:p w:rsidR="004C179E" w:rsidRPr="008A2C1F" w:rsidRDefault="004C179E" w:rsidP="007C427B">
            <w:pPr>
              <w:spacing w:before="120" w:after="120" w:line="240" w:lineRule="auto"/>
              <w:rPr>
                <w:rFonts w:ascii="Times New Roman" w:eastAsia="MS Mincho" w:hAnsi="Times New Roman" w:cs="Times New Roman"/>
                <w:b/>
                <w:sz w:val="16"/>
                <w:szCs w:val="16"/>
                <w:lang w:eastAsia="ja-JP"/>
              </w:rPr>
            </w:pPr>
          </w:p>
        </w:tc>
        <w:tc>
          <w:tcPr>
            <w:tcW w:w="958" w:type="pct"/>
            <w:vMerge/>
            <w:tcBorders>
              <w:top w:val="nil"/>
              <w:bottom w:val="single" w:sz="4" w:space="0" w:color="auto"/>
            </w:tcBorders>
          </w:tcPr>
          <w:p w:rsidR="004C179E" w:rsidRPr="008A2C1F" w:rsidRDefault="004C179E" w:rsidP="007C427B">
            <w:pPr>
              <w:spacing w:before="120" w:after="120" w:line="240" w:lineRule="auto"/>
              <w:rPr>
                <w:rFonts w:ascii="Times New Roman" w:eastAsia="MS Mincho" w:hAnsi="Times New Roman" w:cs="Times New Roman"/>
                <w:b/>
                <w:sz w:val="16"/>
                <w:szCs w:val="16"/>
                <w:lang w:eastAsia="ja-JP"/>
              </w:rPr>
            </w:pPr>
          </w:p>
        </w:tc>
        <w:tc>
          <w:tcPr>
            <w:tcW w:w="1461" w:type="pct"/>
            <w:vMerge/>
            <w:tcBorders>
              <w:top w:val="nil"/>
              <w:bottom w:val="single" w:sz="4" w:space="0" w:color="auto"/>
            </w:tcBorders>
          </w:tcPr>
          <w:p w:rsidR="004C179E" w:rsidRPr="008A2C1F" w:rsidRDefault="004C179E" w:rsidP="007C427B">
            <w:pPr>
              <w:spacing w:before="120" w:after="120" w:line="240" w:lineRule="auto"/>
              <w:rPr>
                <w:rFonts w:ascii="Times New Roman" w:eastAsia="MS Mincho" w:hAnsi="Times New Roman" w:cs="Times New Roman"/>
                <w:b/>
                <w:sz w:val="16"/>
                <w:szCs w:val="16"/>
                <w:lang w:eastAsia="ja-JP"/>
              </w:rPr>
            </w:pPr>
          </w:p>
        </w:tc>
        <w:tc>
          <w:tcPr>
            <w:tcW w:w="1251" w:type="pct"/>
            <w:vMerge/>
            <w:tcBorders>
              <w:top w:val="nil"/>
              <w:bottom w:val="single" w:sz="4" w:space="0" w:color="auto"/>
            </w:tcBorders>
          </w:tcPr>
          <w:p w:rsidR="004C179E" w:rsidRPr="008A2C1F" w:rsidRDefault="004C179E" w:rsidP="007C427B">
            <w:pPr>
              <w:spacing w:before="120" w:after="120" w:line="240" w:lineRule="auto"/>
              <w:jc w:val="center"/>
              <w:rPr>
                <w:rFonts w:ascii="Times New Roman" w:eastAsia="MS Mincho" w:hAnsi="Times New Roman" w:cs="Times New Roman"/>
                <w:b/>
                <w:sz w:val="16"/>
                <w:szCs w:val="16"/>
                <w:lang w:eastAsia="ja-JP"/>
              </w:rPr>
            </w:pPr>
          </w:p>
        </w:tc>
      </w:tr>
      <w:tr w:rsidR="004C179E" w:rsidRPr="008A2C1F" w:rsidTr="007C427B">
        <w:trPr>
          <w:jc w:val="center"/>
        </w:trPr>
        <w:tc>
          <w:tcPr>
            <w:tcW w:w="1330" w:type="pct"/>
            <w:tcBorders>
              <w:top w:val="single" w:sz="4" w:space="0" w:color="auto"/>
            </w:tcBorders>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p>
        </w:tc>
        <w:tc>
          <w:tcPr>
            <w:tcW w:w="3670" w:type="pct"/>
            <w:gridSpan w:val="3"/>
            <w:tcBorders>
              <w:top w:val="single" w:sz="4" w:space="0" w:color="auto"/>
              <w:bottom w:val="single" w:sz="4" w:space="0" w:color="auto"/>
            </w:tcBorders>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b/>
                <w:sz w:val="16"/>
                <w:szCs w:val="16"/>
                <w:lang w:val="de-DE" w:eastAsia="tr-TR"/>
              </w:rPr>
              <w:t>IC</w:t>
            </w:r>
            <w:r w:rsidRPr="008A2C1F">
              <w:rPr>
                <w:rFonts w:ascii="Times New Roman" w:eastAsia="MS Mincho" w:hAnsi="Times New Roman" w:cs="Times New Roman"/>
                <w:b/>
                <w:sz w:val="16"/>
                <w:szCs w:val="16"/>
                <w:vertAlign w:val="subscript"/>
                <w:lang w:val="de-DE" w:eastAsia="tr-TR"/>
              </w:rPr>
              <w:t>50</w:t>
            </w:r>
            <w:r w:rsidRPr="008A2C1F">
              <w:rPr>
                <w:rFonts w:ascii="Times New Roman" w:eastAsia="MS Mincho" w:hAnsi="Times New Roman" w:cs="Times New Roman"/>
                <w:b/>
                <w:sz w:val="16"/>
                <w:szCs w:val="16"/>
                <w:lang w:val="de-DE" w:eastAsia="tr-TR"/>
              </w:rPr>
              <w:t xml:space="preserve"> (µgml</w:t>
            </w:r>
            <w:r w:rsidRPr="008A2C1F">
              <w:rPr>
                <w:rFonts w:ascii="Times New Roman" w:eastAsia="MS Mincho" w:hAnsi="Times New Roman" w:cs="Times New Roman"/>
                <w:b/>
                <w:sz w:val="16"/>
                <w:szCs w:val="16"/>
                <w:vertAlign w:val="superscript"/>
                <w:lang w:val="de-DE" w:eastAsia="tr-TR"/>
              </w:rPr>
              <w:t>-1</w:t>
            </w:r>
            <w:r w:rsidRPr="008A2C1F">
              <w:rPr>
                <w:rFonts w:ascii="Times New Roman" w:eastAsia="MS Mincho" w:hAnsi="Times New Roman" w:cs="Times New Roman"/>
                <w:b/>
                <w:sz w:val="16"/>
                <w:szCs w:val="16"/>
                <w:lang w:val="de-DE" w:eastAsia="tr-TR"/>
              </w:rPr>
              <w:t>)</w:t>
            </w:r>
          </w:p>
        </w:tc>
      </w:tr>
      <w:tr w:rsidR="004C179E" w:rsidRPr="008A2C1F" w:rsidTr="007C427B">
        <w:trPr>
          <w:jc w:val="center"/>
        </w:trPr>
        <w:tc>
          <w:tcPr>
            <w:tcW w:w="1330" w:type="pct"/>
            <w:vAlign w:val="bottom"/>
          </w:tcPr>
          <w:p w:rsidR="004C179E" w:rsidRPr="008A2C1F" w:rsidRDefault="004C179E" w:rsidP="007C427B">
            <w:pPr>
              <w:spacing w:before="120" w:after="120" w:line="240" w:lineRule="auto"/>
              <w:jc w:val="both"/>
              <w:rPr>
                <w:rFonts w:ascii="Times New Roman" w:eastAsia="MS Mincho" w:hAnsi="Times New Roman" w:cs="Times New Roman"/>
                <w:b/>
                <w:sz w:val="16"/>
                <w:szCs w:val="16"/>
                <w:lang w:val="de-DE" w:eastAsia="tr-TR"/>
              </w:rPr>
            </w:pPr>
            <w:r w:rsidRPr="008A2C1F">
              <w:rPr>
                <w:rFonts w:ascii="Times New Roman" w:eastAsia="MS Mincho" w:hAnsi="Times New Roman" w:cs="Times New Roman"/>
                <w:color w:val="000000"/>
                <w:sz w:val="16"/>
                <w:szCs w:val="16"/>
                <w:lang w:val="de-DE" w:eastAsia="tr-TR"/>
              </w:rPr>
              <w:t>Compound 1</w:t>
            </w:r>
          </w:p>
        </w:tc>
        <w:tc>
          <w:tcPr>
            <w:tcW w:w="958" w:type="pct"/>
            <w:tcBorders>
              <w:top w:val="single" w:sz="4" w:space="0" w:color="auto"/>
            </w:tcBorders>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bCs/>
                <w:kern w:val="24"/>
                <w:sz w:val="16"/>
                <w:szCs w:val="16"/>
                <w:lang w:val="de-DE" w:eastAsia="tr-TR"/>
              </w:rPr>
              <w:t>2.35 ± 0,00</w:t>
            </w:r>
            <w:r w:rsidRPr="008A2C1F">
              <w:rPr>
                <w:rFonts w:ascii="Times New Roman" w:eastAsia="MS Mincho" w:hAnsi="Times New Roman" w:cs="Times New Roman"/>
                <w:bCs/>
                <w:kern w:val="24"/>
                <w:sz w:val="16"/>
                <w:szCs w:val="16"/>
                <w:vertAlign w:val="superscript"/>
                <w:lang w:val="de-DE" w:eastAsia="tr-TR"/>
              </w:rPr>
              <w:t>a</w:t>
            </w:r>
          </w:p>
        </w:tc>
        <w:tc>
          <w:tcPr>
            <w:tcW w:w="1461" w:type="pct"/>
            <w:tcBorders>
              <w:top w:val="single" w:sz="4" w:space="0" w:color="auto"/>
            </w:tcBorders>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bCs/>
                <w:kern w:val="24"/>
                <w:sz w:val="16"/>
                <w:szCs w:val="16"/>
                <w:lang w:val="de-DE" w:eastAsia="tr-TR"/>
              </w:rPr>
              <w:t>1.98 ± 0,01</w:t>
            </w:r>
            <w:r w:rsidRPr="008A2C1F">
              <w:rPr>
                <w:rFonts w:ascii="Times New Roman" w:eastAsia="MS Mincho" w:hAnsi="Times New Roman" w:cs="Times New Roman"/>
                <w:bCs/>
                <w:kern w:val="24"/>
                <w:sz w:val="16"/>
                <w:szCs w:val="16"/>
                <w:vertAlign w:val="superscript"/>
                <w:lang w:val="de-DE" w:eastAsia="tr-TR"/>
              </w:rPr>
              <w:t>a</w:t>
            </w:r>
          </w:p>
        </w:tc>
        <w:tc>
          <w:tcPr>
            <w:tcW w:w="1251" w:type="pct"/>
            <w:tcBorders>
              <w:top w:val="single" w:sz="4" w:space="0" w:color="auto"/>
            </w:tcBorders>
          </w:tcPr>
          <w:p w:rsidR="004C179E" w:rsidRPr="008A2C1F" w:rsidRDefault="004C179E" w:rsidP="007C427B">
            <w:pPr>
              <w:spacing w:before="120" w:after="120" w:line="240" w:lineRule="auto"/>
              <w:jc w:val="center"/>
              <w:rPr>
                <w:rFonts w:ascii="Times New Roman" w:eastAsia="MS Mincho" w:hAnsi="Times New Roman" w:cs="Times New Roman"/>
                <w:color w:val="000000"/>
                <w:sz w:val="16"/>
                <w:szCs w:val="16"/>
                <w:lang w:val="de-DE" w:eastAsia="tr-TR"/>
              </w:rPr>
            </w:pPr>
            <w:r w:rsidRPr="008A2C1F">
              <w:rPr>
                <w:rFonts w:ascii="Times New Roman" w:eastAsia="MS Mincho" w:hAnsi="Times New Roman" w:cs="Times New Roman"/>
                <w:color w:val="000000"/>
                <w:sz w:val="16"/>
                <w:szCs w:val="16"/>
                <w:lang w:val="de-DE" w:eastAsia="tr-TR"/>
              </w:rPr>
              <w:t>47</w:t>
            </w:r>
            <w:r>
              <w:rPr>
                <w:rFonts w:ascii="Times New Roman" w:eastAsia="MS Mincho" w:hAnsi="Times New Roman" w:cs="Times New Roman"/>
                <w:color w:val="000000"/>
                <w:sz w:val="16"/>
                <w:szCs w:val="16"/>
                <w:lang w:val="de-DE" w:eastAsia="tr-TR"/>
              </w:rPr>
              <w:t>.</w:t>
            </w:r>
            <w:r w:rsidRPr="008A2C1F">
              <w:rPr>
                <w:rFonts w:ascii="Times New Roman" w:eastAsia="MS Mincho" w:hAnsi="Times New Roman" w:cs="Times New Roman"/>
                <w:color w:val="000000"/>
                <w:sz w:val="16"/>
                <w:szCs w:val="16"/>
                <w:lang w:val="de-DE" w:eastAsia="tr-TR"/>
              </w:rPr>
              <w:t>23 ± 1</w:t>
            </w:r>
            <w:r>
              <w:rPr>
                <w:rFonts w:ascii="Times New Roman" w:eastAsia="MS Mincho" w:hAnsi="Times New Roman" w:cs="Times New Roman"/>
                <w:color w:val="000000"/>
                <w:sz w:val="16"/>
                <w:szCs w:val="16"/>
                <w:lang w:val="de-DE" w:eastAsia="tr-TR"/>
              </w:rPr>
              <w:t>.</w:t>
            </w:r>
            <w:r w:rsidRPr="008A2C1F">
              <w:rPr>
                <w:rFonts w:ascii="Times New Roman" w:eastAsia="MS Mincho" w:hAnsi="Times New Roman" w:cs="Times New Roman"/>
                <w:color w:val="000000"/>
                <w:sz w:val="16"/>
                <w:szCs w:val="16"/>
                <w:lang w:val="de-DE" w:eastAsia="tr-TR"/>
              </w:rPr>
              <w:t>95</w:t>
            </w:r>
            <w:r w:rsidRPr="008A2C1F">
              <w:rPr>
                <w:rFonts w:ascii="Times New Roman" w:eastAsia="MS Mincho" w:hAnsi="Times New Roman" w:cs="Times New Roman"/>
                <w:color w:val="000000"/>
                <w:sz w:val="16"/>
                <w:szCs w:val="16"/>
                <w:vertAlign w:val="superscript"/>
                <w:lang w:val="de-DE" w:eastAsia="tr-TR"/>
              </w:rPr>
              <w:t>b</w:t>
            </w:r>
          </w:p>
        </w:tc>
      </w:tr>
      <w:tr w:rsidR="004C179E" w:rsidRPr="008A2C1F" w:rsidTr="007C427B">
        <w:trPr>
          <w:jc w:val="center"/>
        </w:trPr>
        <w:tc>
          <w:tcPr>
            <w:tcW w:w="1330" w:type="pct"/>
            <w:vAlign w:val="bottom"/>
          </w:tcPr>
          <w:p w:rsidR="004C179E" w:rsidRPr="008A2C1F" w:rsidRDefault="004C179E" w:rsidP="007C427B">
            <w:pPr>
              <w:spacing w:before="120" w:after="120" w:line="240" w:lineRule="auto"/>
              <w:jc w:val="both"/>
              <w:rPr>
                <w:rFonts w:ascii="Times New Roman" w:eastAsia="MS Mincho" w:hAnsi="Times New Roman" w:cs="Times New Roman"/>
                <w:color w:val="000000"/>
                <w:sz w:val="16"/>
                <w:szCs w:val="16"/>
                <w:lang w:val="de-DE" w:eastAsia="tr-TR"/>
              </w:rPr>
            </w:pPr>
            <w:r w:rsidRPr="008A2C1F">
              <w:rPr>
                <w:rFonts w:ascii="Times New Roman" w:eastAsia="MS Mincho" w:hAnsi="Times New Roman" w:cs="Times New Roman"/>
                <w:color w:val="000000"/>
                <w:sz w:val="16"/>
                <w:szCs w:val="16"/>
                <w:lang w:val="de-DE" w:eastAsia="tr-TR"/>
              </w:rPr>
              <w:t>Compound 2</w:t>
            </w:r>
          </w:p>
        </w:tc>
        <w:tc>
          <w:tcPr>
            <w:tcW w:w="958" w:type="pct"/>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bCs/>
                <w:kern w:val="24"/>
                <w:sz w:val="16"/>
                <w:szCs w:val="16"/>
                <w:lang w:val="de-DE" w:eastAsia="tr-TR"/>
              </w:rPr>
              <w:t>13.94 ± 1,65</w:t>
            </w:r>
            <w:r w:rsidRPr="008A2C1F">
              <w:rPr>
                <w:rFonts w:ascii="Times New Roman" w:eastAsia="MS Mincho" w:hAnsi="Times New Roman" w:cs="Times New Roman"/>
                <w:bCs/>
                <w:kern w:val="24"/>
                <w:sz w:val="16"/>
                <w:szCs w:val="16"/>
                <w:vertAlign w:val="superscript"/>
                <w:lang w:val="de-DE" w:eastAsia="tr-TR"/>
              </w:rPr>
              <w:t>b</w:t>
            </w:r>
          </w:p>
        </w:tc>
        <w:tc>
          <w:tcPr>
            <w:tcW w:w="1461" w:type="pct"/>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bCs/>
                <w:kern w:val="24"/>
                <w:sz w:val="16"/>
                <w:szCs w:val="16"/>
                <w:lang w:val="de-DE" w:eastAsia="tr-TR"/>
              </w:rPr>
              <w:t>12.76 ± 0,00</w:t>
            </w:r>
            <w:r w:rsidRPr="008A2C1F">
              <w:rPr>
                <w:rFonts w:ascii="Times New Roman" w:eastAsia="MS Mincho" w:hAnsi="Times New Roman" w:cs="Times New Roman"/>
                <w:bCs/>
                <w:kern w:val="24"/>
                <w:sz w:val="16"/>
                <w:szCs w:val="16"/>
                <w:vertAlign w:val="superscript"/>
                <w:lang w:val="de-DE" w:eastAsia="tr-TR"/>
              </w:rPr>
              <w:t>b</w:t>
            </w:r>
          </w:p>
        </w:tc>
        <w:tc>
          <w:tcPr>
            <w:tcW w:w="1251" w:type="pct"/>
          </w:tcPr>
          <w:p w:rsidR="004C179E" w:rsidRPr="008A2C1F" w:rsidRDefault="004C179E" w:rsidP="007C427B">
            <w:pPr>
              <w:spacing w:before="120" w:after="120" w:line="240" w:lineRule="auto"/>
              <w:jc w:val="center"/>
              <w:rPr>
                <w:rFonts w:ascii="Times New Roman" w:eastAsia="MS Mincho" w:hAnsi="Times New Roman" w:cs="Times New Roman"/>
                <w:color w:val="000000"/>
                <w:sz w:val="16"/>
                <w:szCs w:val="16"/>
                <w:lang w:val="de-DE" w:eastAsia="tr-TR"/>
              </w:rPr>
            </w:pPr>
            <w:r w:rsidRPr="008A2C1F">
              <w:rPr>
                <w:rFonts w:ascii="Times New Roman" w:eastAsia="MS Mincho" w:hAnsi="Times New Roman" w:cs="Times New Roman"/>
                <w:color w:val="000000"/>
                <w:sz w:val="16"/>
                <w:szCs w:val="16"/>
                <w:lang w:val="de-DE" w:eastAsia="tr-TR"/>
              </w:rPr>
              <w:t>41</w:t>
            </w:r>
            <w:r>
              <w:rPr>
                <w:rFonts w:ascii="Times New Roman" w:eastAsia="MS Mincho" w:hAnsi="Times New Roman" w:cs="Times New Roman"/>
                <w:color w:val="000000"/>
                <w:sz w:val="16"/>
                <w:szCs w:val="16"/>
                <w:lang w:val="de-DE" w:eastAsia="tr-TR"/>
              </w:rPr>
              <w:t>.</w:t>
            </w:r>
            <w:r w:rsidRPr="008A2C1F">
              <w:rPr>
                <w:rFonts w:ascii="Times New Roman" w:eastAsia="MS Mincho" w:hAnsi="Times New Roman" w:cs="Times New Roman"/>
                <w:color w:val="000000"/>
                <w:sz w:val="16"/>
                <w:szCs w:val="16"/>
                <w:lang w:val="de-DE" w:eastAsia="tr-TR"/>
              </w:rPr>
              <w:t>60 ± 2</w:t>
            </w:r>
            <w:r>
              <w:rPr>
                <w:rFonts w:ascii="Times New Roman" w:eastAsia="MS Mincho" w:hAnsi="Times New Roman" w:cs="Times New Roman"/>
                <w:color w:val="000000"/>
                <w:sz w:val="16"/>
                <w:szCs w:val="16"/>
                <w:lang w:val="de-DE" w:eastAsia="tr-TR"/>
              </w:rPr>
              <w:t>.</w:t>
            </w:r>
            <w:r w:rsidRPr="008A2C1F">
              <w:rPr>
                <w:rFonts w:ascii="Times New Roman" w:eastAsia="MS Mincho" w:hAnsi="Times New Roman" w:cs="Times New Roman"/>
                <w:color w:val="000000"/>
                <w:sz w:val="16"/>
                <w:szCs w:val="16"/>
                <w:lang w:val="de-DE" w:eastAsia="tr-TR"/>
              </w:rPr>
              <w:t>09</w:t>
            </w:r>
            <w:r w:rsidRPr="008A2C1F">
              <w:rPr>
                <w:rFonts w:ascii="Times New Roman" w:eastAsia="MS Mincho" w:hAnsi="Times New Roman" w:cs="Times New Roman"/>
                <w:color w:val="000000"/>
                <w:sz w:val="16"/>
                <w:szCs w:val="16"/>
                <w:vertAlign w:val="superscript"/>
                <w:lang w:val="de-DE" w:eastAsia="tr-TR"/>
              </w:rPr>
              <w:t>b</w:t>
            </w:r>
          </w:p>
        </w:tc>
      </w:tr>
      <w:tr w:rsidR="004C179E" w:rsidRPr="008A2C1F" w:rsidTr="007C427B">
        <w:trPr>
          <w:jc w:val="center"/>
        </w:trPr>
        <w:tc>
          <w:tcPr>
            <w:tcW w:w="1330" w:type="pct"/>
            <w:vAlign w:val="center"/>
          </w:tcPr>
          <w:p w:rsidR="004C179E" w:rsidRPr="008A2C1F" w:rsidRDefault="004C179E" w:rsidP="007C427B">
            <w:pPr>
              <w:spacing w:before="120" w:after="120" w:line="240" w:lineRule="auto"/>
              <w:jc w:val="both"/>
              <w:rPr>
                <w:rFonts w:ascii="Times New Roman" w:eastAsia="MS Mincho" w:hAnsi="Times New Roman" w:cs="Times New Roman"/>
                <w:sz w:val="16"/>
                <w:szCs w:val="16"/>
                <w:lang w:val="de-DE" w:eastAsia="tr-TR"/>
              </w:rPr>
            </w:pPr>
            <w:r w:rsidRPr="008A2C1F">
              <w:rPr>
                <w:rFonts w:ascii="Times New Roman" w:eastAsia="MS Mincho" w:hAnsi="Times New Roman" w:cs="Times New Roman"/>
                <w:sz w:val="16"/>
                <w:szCs w:val="16"/>
                <w:lang w:val="de-DE" w:eastAsia="tr-TR"/>
              </w:rPr>
              <w:t>Ascorbic acid</w:t>
            </w:r>
          </w:p>
        </w:tc>
        <w:tc>
          <w:tcPr>
            <w:tcW w:w="958" w:type="pct"/>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sz w:val="16"/>
                <w:szCs w:val="16"/>
                <w:lang w:val="de-DE" w:eastAsia="tr-TR"/>
              </w:rPr>
              <w:t>17.60 ± 0.37</w:t>
            </w:r>
            <w:r w:rsidRPr="008A2C1F">
              <w:rPr>
                <w:rFonts w:ascii="Times New Roman" w:eastAsia="MS Mincho" w:hAnsi="Times New Roman" w:cs="Times New Roman"/>
                <w:sz w:val="16"/>
                <w:szCs w:val="16"/>
                <w:vertAlign w:val="superscript"/>
                <w:lang w:val="de-DE" w:eastAsia="tr-TR"/>
              </w:rPr>
              <w:t>b</w:t>
            </w:r>
          </w:p>
        </w:tc>
        <w:tc>
          <w:tcPr>
            <w:tcW w:w="1461" w:type="pct"/>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sz w:val="16"/>
                <w:szCs w:val="16"/>
                <w:lang w:val="de-DE" w:eastAsia="tr-TR"/>
              </w:rPr>
              <w:t>14.50 ± 0.32</w:t>
            </w:r>
            <w:r w:rsidRPr="008A2C1F">
              <w:rPr>
                <w:rFonts w:ascii="Times New Roman" w:eastAsia="MS Mincho" w:hAnsi="Times New Roman" w:cs="Times New Roman"/>
                <w:sz w:val="16"/>
                <w:szCs w:val="16"/>
                <w:vertAlign w:val="superscript"/>
                <w:lang w:val="de-DE" w:eastAsia="tr-TR"/>
              </w:rPr>
              <w:t>b</w:t>
            </w:r>
          </w:p>
        </w:tc>
        <w:tc>
          <w:tcPr>
            <w:tcW w:w="1251" w:type="pct"/>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p>
        </w:tc>
      </w:tr>
      <w:tr w:rsidR="004C179E" w:rsidRPr="008A2C1F" w:rsidTr="007C427B">
        <w:trPr>
          <w:jc w:val="center"/>
        </w:trPr>
        <w:tc>
          <w:tcPr>
            <w:tcW w:w="1330" w:type="pct"/>
            <w:vAlign w:val="center"/>
          </w:tcPr>
          <w:p w:rsidR="004C179E" w:rsidRPr="008A2C1F" w:rsidRDefault="004C179E" w:rsidP="007C427B">
            <w:pPr>
              <w:spacing w:before="120" w:after="120" w:line="240" w:lineRule="auto"/>
              <w:jc w:val="both"/>
              <w:rPr>
                <w:rFonts w:ascii="Times New Roman" w:eastAsia="MS Mincho" w:hAnsi="Times New Roman" w:cs="Times New Roman"/>
                <w:sz w:val="16"/>
                <w:szCs w:val="16"/>
                <w:lang w:val="de-DE" w:eastAsia="tr-TR"/>
              </w:rPr>
            </w:pPr>
            <w:r w:rsidRPr="008A2C1F">
              <w:rPr>
                <w:rFonts w:ascii="Times New Roman" w:eastAsia="MS Mincho" w:hAnsi="Times New Roman" w:cs="Times New Roman"/>
                <w:sz w:val="16"/>
                <w:szCs w:val="16"/>
                <w:lang w:val="de-DE" w:eastAsia="tr-TR"/>
              </w:rPr>
              <w:t>Trolox</w:t>
            </w:r>
          </w:p>
        </w:tc>
        <w:tc>
          <w:tcPr>
            <w:tcW w:w="958" w:type="pct"/>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sz w:val="16"/>
                <w:szCs w:val="16"/>
                <w:lang w:val="de-DE" w:eastAsia="tr-TR"/>
              </w:rPr>
              <w:t>14.54 ± 0.18</w:t>
            </w:r>
            <w:r w:rsidRPr="008A2C1F">
              <w:rPr>
                <w:rFonts w:ascii="Times New Roman" w:eastAsia="MS Mincho" w:hAnsi="Times New Roman" w:cs="Times New Roman"/>
                <w:sz w:val="16"/>
                <w:szCs w:val="16"/>
                <w:vertAlign w:val="superscript"/>
                <w:lang w:val="de-DE" w:eastAsia="tr-TR"/>
              </w:rPr>
              <w:t>b</w:t>
            </w:r>
          </w:p>
        </w:tc>
        <w:tc>
          <w:tcPr>
            <w:tcW w:w="1461" w:type="pct"/>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sz w:val="16"/>
                <w:szCs w:val="16"/>
                <w:lang w:val="de-DE" w:eastAsia="tr-TR"/>
              </w:rPr>
              <w:t>13.00 ± 0.21</w:t>
            </w:r>
            <w:r w:rsidRPr="008A2C1F">
              <w:rPr>
                <w:rFonts w:ascii="Times New Roman" w:eastAsia="MS Mincho" w:hAnsi="Times New Roman" w:cs="Times New Roman"/>
                <w:sz w:val="16"/>
                <w:szCs w:val="16"/>
                <w:vertAlign w:val="superscript"/>
                <w:lang w:val="de-DE" w:eastAsia="tr-TR"/>
              </w:rPr>
              <w:t>b</w:t>
            </w:r>
          </w:p>
        </w:tc>
        <w:tc>
          <w:tcPr>
            <w:tcW w:w="1251" w:type="pct"/>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p>
        </w:tc>
      </w:tr>
      <w:tr w:rsidR="004C179E" w:rsidRPr="008A2C1F" w:rsidTr="007C427B">
        <w:trPr>
          <w:jc w:val="center"/>
        </w:trPr>
        <w:tc>
          <w:tcPr>
            <w:tcW w:w="1330" w:type="pct"/>
            <w:vAlign w:val="center"/>
          </w:tcPr>
          <w:p w:rsidR="004C179E" w:rsidRPr="008A2C1F" w:rsidRDefault="004C179E" w:rsidP="007C427B">
            <w:pPr>
              <w:spacing w:before="120" w:after="120" w:line="240" w:lineRule="auto"/>
              <w:jc w:val="both"/>
              <w:rPr>
                <w:rFonts w:ascii="Times New Roman" w:eastAsia="MS Mincho" w:hAnsi="Times New Roman" w:cs="Times New Roman"/>
                <w:sz w:val="16"/>
                <w:szCs w:val="16"/>
                <w:lang w:val="de-DE" w:eastAsia="tr-TR"/>
              </w:rPr>
            </w:pPr>
            <w:r w:rsidRPr="008A2C1F">
              <w:rPr>
                <w:rFonts w:ascii="Times New Roman" w:eastAsia="MS Mincho" w:hAnsi="Times New Roman" w:cs="Times New Roman"/>
                <w:sz w:val="16"/>
                <w:szCs w:val="16"/>
                <w:lang w:val="de-DE" w:eastAsia="tr-TR"/>
              </w:rPr>
              <w:t>Butylated hydroxyanisole</w:t>
            </w:r>
          </w:p>
        </w:tc>
        <w:tc>
          <w:tcPr>
            <w:tcW w:w="958" w:type="pct"/>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sz w:val="16"/>
                <w:szCs w:val="16"/>
                <w:lang w:val="de-DE" w:eastAsia="tr-TR"/>
              </w:rPr>
              <w:t>57.15 ± 0.09</w:t>
            </w:r>
            <w:r w:rsidRPr="008A2C1F">
              <w:rPr>
                <w:rFonts w:ascii="Times New Roman" w:eastAsia="MS Mincho" w:hAnsi="Times New Roman" w:cs="Times New Roman"/>
                <w:sz w:val="16"/>
                <w:szCs w:val="16"/>
                <w:vertAlign w:val="superscript"/>
                <w:lang w:val="de-DE" w:eastAsia="tr-TR"/>
              </w:rPr>
              <w:t>c</w:t>
            </w:r>
          </w:p>
        </w:tc>
        <w:tc>
          <w:tcPr>
            <w:tcW w:w="1461" w:type="pct"/>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sidRPr="008A2C1F">
              <w:rPr>
                <w:rFonts w:ascii="Times New Roman" w:eastAsia="MS Mincho" w:hAnsi="Times New Roman" w:cs="Times New Roman"/>
                <w:sz w:val="16"/>
                <w:szCs w:val="16"/>
                <w:lang w:val="de-DE" w:eastAsia="tr-TR"/>
              </w:rPr>
              <w:t>17.06 ± 0.58</w:t>
            </w:r>
            <w:r w:rsidRPr="008A2C1F">
              <w:rPr>
                <w:rFonts w:ascii="Times New Roman" w:eastAsia="MS Mincho" w:hAnsi="Times New Roman" w:cs="Times New Roman"/>
                <w:sz w:val="16"/>
                <w:szCs w:val="16"/>
                <w:vertAlign w:val="superscript"/>
                <w:lang w:val="de-DE" w:eastAsia="tr-TR"/>
              </w:rPr>
              <w:t>b</w:t>
            </w:r>
          </w:p>
        </w:tc>
        <w:tc>
          <w:tcPr>
            <w:tcW w:w="1251" w:type="pct"/>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p>
        </w:tc>
      </w:tr>
      <w:tr w:rsidR="004C179E" w:rsidRPr="008A2C1F" w:rsidTr="007C427B">
        <w:trPr>
          <w:jc w:val="center"/>
        </w:trPr>
        <w:tc>
          <w:tcPr>
            <w:tcW w:w="1330" w:type="pct"/>
            <w:tcBorders>
              <w:bottom w:val="single" w:sz="4" w:space="0" w:color="auto"/>
            </w:tcBorders>
            <w:vAlign w:val="center"/>
          </w:tcPr>
          <w:p w:rsidR="004C179E" w:rsidRPr="008A2C1F" w:rsidRDefault="004C179E" w:rsidP="007C427B">
            <w:pPr>
              <w:spacing w:before="120" w:after="120" w:line="240" w:lineRule="auto"/>
              <w:jc w:val="both"/>
              <w:rPr>
                <w:rFonts w:ascii="Times New Roman" w:eastAsia="MS Mincho" w:hAnsi="Times New Roman" w:cs="Times New Roman"/>
                <w:sz w:val="16"/>
                <w:szCs w:val="16"/>
                <w:lang w:val="de-DE" w:eastAsia="tr-TR"/>
              </w:rPr>
            </w:pPr>
            <w:r w:rsidRPr="008A2C1F">
              <w:rPr>
                <w:rFonts w:ascii="Times New Roman" w:eastAsia="MS Mincho" w:hAnsi="Times New Roman" w:cs="Times New Roman"/>
                <w:sz w:val="16"/>
                <w:szCs w:val="16"/>
                <w:lang w:val="de-DE" w:eastAsia="tr-TR"/>
              </w:rPr>
              <w:t>Indomethacin</w:t>
            </w:r>
          </w:p>
        </w:tc>
        <w:tc>
          <w:tcPr>
            <w:tcW w:w="958" w:type="pct"/>
            <w:tcBorders>
              <w:bottom w:val="single" w:sz="4" w:space="0" w:color="auto"/>
            </w:tcBorders>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p>
        </w:tc>
        <w:tc>
          <w:tcPr>
            <w:tcW w:w="1461" w:type="pct"/>
            <w:tcBorders>
              <w:bottom w:val="single" w:sz="4" w:space="0" w:color="auto"/>
            </w:tcBorders>
            <w:vAlign w:val="center"/>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p>
        </w:tc>
        <w:tc>
          <w:tcPr>
            <w:tcW w:w="1251" w:type="pct"/>
            <w:tcBorders>
              <w:bottom w:val="single" w:sz="4" w:space="0" w:color="auto"/>
            </w:tcBorders>
          </w:tcPr>
          <w:p w:rsidR="004C179E" w:rsidRPr="008A2C1F" w:rsidRDefault="004C179E" w:rsidP="007C427B">
            <w:pPr>
              <w:spacing w:before="120" w:after="120" w:line="240" w:lineRule="auto"/>
              <w:jc w:val="center"/>
              <w:rPr>
                <w:rFonts w:ascii="Times New Roman" w:eastAsia="MS Mincho" w:hAnsi="Times New Roman" w:cs="Times New Roman"/>
                <w:sz w:val="16"/>
                <w:szCs w:val="16"/>
                <w:lang w:val="de-DE" w:eastAsia="tr-TR"/>
              </w:rPr>
            </w:pPr>
            <w:r>
              <w:rPr>
                <w:rFonts w:ascii="Times New Roman" w:eastAsia="MS Mincho" w:hAnsi="Times New Roman" w:cs="Times New Roman"/>
                <w:sz w:val="16"/>
                <w:szCs w:val="16"/>
                <w:lang w:val="de-DE" w:eastAsia="tr-TR"/>
              </w:rPr>
              <w:t>22</w:t>
            </w:r>
            <w:r w:rsidRPr="008A2C1F">
              <w:rPr>
                <w:rFonts w:ascii="Times New Roman" w:eastAsia="MS Mincho" w:hAnsi="Times New Roman" w:cs="Times New Roman"/>
                <w:sz w:val="16"/>
                <w:szCs w:val="16"/>
                <w:lang w:val="de-DE" w:eastAsia="tr-TR"/>
              </w:rPr>
              <w:t>.</w:t>
            </w:r>
            <w:r>
              <w:rPr>
                <w:rFonts w:ascii="Times New Roman" w:eastAsia="MS Mincho" w:hAnsi="Times New Roman" w:cs="Times New Roman"/>
                <w:sz w:val="16"/>
                <w:szCs w:val="16"/>
                <w:lang w:val="de-DE" w:eastAsia="tr-TR"/>
              </w:rPr>
              <w:t>39</w:t>
            </w:r>
            <w:r w:rsidRPr="008A2C1F">
              <w:rPr>
                <w:rFonts w:ascii="Times New Roman" w:eastAsia="MS Mincho" w:hAnsi="Times New Roman" w:cs="Times New Roman"/>
                <w:sz w:val="16"/>
                <w:szCs w:val="16"/>
                <w:lang w:val="de-DE" w:eastAsia="tr-TR"/>
              </w:rPr>
              <w:t xml:space="preserve"> ± 0.</w:t>
            </w:r>
            <w:r>
              <w:rPr>
                <w:rFonts w:ascii="Times New Roman" w:eastAsia="MS Mincho" w:hAnsi="Times New Roman" w:cs="Times New Roman"/>
                <w:sz w:val="16"/>
                <w:szCs w:val="16"/>
                <w:lang w:val="de-DE" w:eastAsia="tr-TR"/>
              </w:rPr>
              <w:t>26</w:t>
            </w:r>
            <w:r w:rsidRPr="008A2C1F">
              <w:rPr>
                <w:rFonts w:ascii="Times New Roman" w:eastAsia="MS Mincho" w:hAnsi="Times New Roman" w:cs="Times New Roman"/>
                <w:sz w:val="16"/>
                <w:szCs w:val="16"/>
                <w:vertAlign w:val="superscript"/>
                <w:lang w:val="de-DE" w:eastAsia="tr-TR"/>
              </w:rPr>
              <w:t>a</w:t>
            </w:r>
          </w:p>
        </w:tc>
      </w:tr>
    </w:tbl>
    <w:p w:rsidR="004C179E" w:rsidRPr="00382F13" w:rsidRDefault="004C179E" w:rsidP="004C179E">
      <w:pPr>
        <w:spacing w:after="0" w:line="240" w:lineRule="auto"/>
        <w:jc w:val="both"/>
        <w:rPr>
          <w:rFonts w:ascii="Times New Roman" w:hAnsi="Times New Roman" w:cs="Times New Roman"/>
          <w:sz w:val="8"/>
          <w:szCs w:val="8"/>
          <w:lang w:val="en-US" w:eastAsia="ja-JP"/>
        </w:rPr>
      </w:pPr>
    </w:p>
    <w:p w:rsidR="004C179E" w:rsidRPr="00FA6410" w:rsidRDefault="004C179E" w:rsidP="004C179E">
      <w:pPr>
        <w:pStyle w:val="CB-BodyText"/>
        <w:spacing w:line="240" w:lineRule="auto"/>
        <w:ind w:left="1560" w:right="1559"/>
        <w:jc w:val="both"/>
        <w:rPr>
          <w:rFonts w:ascii="Times New Roman" w:hAnsi="Times New Roman"/>
          <w:szCs w:val="16"/>
        </w:rPr>
      </w:pPr>
      <w:r w:rsidRPr="00FA6410">
        <w:rPr>
          <w:rFonts w:ascii="Times New Roman" w:hAnsi="Times New Roman"/>
          <w:szCs w:val="16"/>
        </w:rPr>
        <w:t>Each value in the table is represented as mean ± SD (n = 3). Different letter superscripts in the same column indicate significant differences (</w:t>
      </w:r>
      <w:r w:rsidRPr="00C00622">
        <w:rPr>
          <w:rFonts w:ascii="Times New Roman" w:hAnsi="Times New Roman"/>
          <w:i/>
          <w:szCs w:val="16"/>
        </w:rPr>
        <w:t>p</w:t>
      </w:r>
      <w:r w:rsidRPr="00FA6410">
        <w:rPr>
          <w:rFonts w:ascii="Times New Roman" w:hAnsi="Times New Roman"/>
          <w:szCs w:val="16"/>
        </w:rPr>
        <w:t xml:space="preserve"> &lt; 0.05).</w:t>
      </w:r>
    </w:p>
    <w:p w:rsidR="004C179E" w:rsidRDefault="004C179E" w:rsidP="00552846">
      <w:pPr>
        <w:spacing w:after="0" w:line="360" w:lineRule="auto"/>
        <w:jc w:val="both"/>
        <w:rPr>
          <w:rFonts w:ascii="Times New Roman" w:eastAsia="MS Mincho" w:hAnsi="Times New Roman" w:cs="Times New Roman"/>
          <w:sz w:val="24"/>
          <w:szCs w:val="24"/>
          <w:lang w:val="en-US" w:eastAsia="ja-JP"/>
        </w:rPr>
      </w:pPr>
    </w:p>
    <w:p w:rsidR="002678E7" w:rsidRPr="002678E7" w:rsidRDefault="002678E7" w:rsidP="00552846">
      <w:pPr>
        <w:spacing w:after="0" w:line="360" w:lineRule="auto"/>
        <w:jc w:val="both"/>
        <w:rPr>
          <w:rFonts w:ascii="Times New Roman" w:eastAsia="MS Mincho" w:hAnsi="Times New Roman" w:cs="Times New Roman"/>
          <w:sz w:val="24"/>
          <w:szCs w:val="24"/>
          <w:lang w:val="en-US" w:eastAsia="ja-JP"/>
        </w:rPr>
      </w:pPr>
      <w:r w:rsidRPr="002678E7">
        <w:rPr>
          <w:rFonts w:ascii="Times New Roman" w:eastAsia="MS Mincho" w:hAnsi="Times New Roman" w:cs="Times New Roman"/>
          <w:sz w:val="24"/>
          <w:szCs w:val="24"/>
          <w:lang w:val="en-US" w:eastAsia="ja-JP"/>
        </w:rPr>
        <w:t>4′-</w:t>
      </w:r>
      <w:r w:rsidRPr="002678E7">
        <w:rPr>
          <w:rFonts w:ascii="Times New Roman" w:eastAsia="MS Mincho" w:hAnsi="Times New Roman" w:cs="Times New Roman"/>
          <w:i/>
          <w:sz w:val="24"/>
          <w:szCs w:val="24"/>
          <w:lang w:val="en-US" w:eastAsia="ja-JP"/>
        </w:rPr>
        <w:t>O</w:t>
      </w:r>
      <w:r w:rsidRPr="002678E7">
        <w:rPr>
          <w:rFonts w:ascii="Times New Roman" w:eastAsia="MS Mincho" w:hAnsi="Times New Roman" w:cs="Times New Roman"/>
          <w:sz w:val="24"/>
          <w:szCs w:val="24"/>
          <w:lang w:val="en-US" w:eastAsia="ja-JP"/>
        </w:rPr>
        <w:t>-methylisoscutellarein-7-</w:t>
      </w:r>
      <w:r w:rsidRPr="002678E7">
        <w:rPr>
          <w:rFonts w:ascii="Times New Roman" w:eastAsia="MS Mincho" w:hAnsi="Times New Roman" w:cs="Times New Roman"/>
          <w:i/>
          <w:sz w:val="24"/>
          <w:szCs w:val="24"/>
          <w:lang w:val="en-US" w:eastAsia="ja-JP"/>
        </w:rPr>
        <w:t>O</w:t>
      </w:r>
      <w:r w:rsidRPr="002678E7">
        <w:rPr>
          <w:rFonts w:ascii="Times New Roman" w:eastAsia="MS Mincho" w:hAnsi="Times New Roman" w:cs="Times New Roman"/>
          <w:sz w:val="24"/>
          <w:szCs w:val="24"/>
          <w:lang w:val="en-US" w:eastAsia="ja-JP"/>
        </w:rPr>
        <w:t>-2′′-</w:t>
      </w:r>
      <w:r w:rsidRPr="002678E7">
        <w:rPr>
          <w:rFonts w:ascii="Times New Roman" w:eastAsia="MS Mincho" w:hAnsi="Times New Roman" w:cs="Times New Roman"/>
          <w:i/>
          <w:sz w:val="24"/>
          <w:szCs w:val="24"/>
          <w:lang w:val="en-US" w:eastAsia="ja-JP"/>
        </w:rPr>
        <w:t>O</w:t>
      </w:r>
      <w:r w:rsidRPr="002678E7">
        <w:rPr>
          <w:rFonts w:ascii="Times New Roman" w:eastAsia="MS Mincho" w:hAnsi="Times New Roman" w:cs="Times New Roman"/>
          <w:sz w:val="24"/>
          <w:szCs w:val="24"/>
          <w:lang w:val="en-US" w:eastAsia="ja-JP"/>
        </w:rPr>
        <w:t>-(6′′′-</w:t>
      </w:r>
      <w:r w:rsidRPr="002678E7">
        <w:rPr>
          <w:rFonts w:ascii="Times New Roman" w:eastAsia="MS Mincho" w:hAnsi="Times New Roman" w:cs="Times New Roman"/>
          <w:i/>
          <w:sz w:val="24"/>
          <w:szCs w:val="24"/>
          <w:lang w:val="en-US" w:eastAsia="ja-JP"/>
        </w:rPr>
        <w:t>O-</w:t>
      </w:r>
      <w:r w:rsidRPr="002678E7">
        <w:rPr>
          <w:rFonts w:ascii="Times New Roman" w:eastAsia="MS Mincho" w:hAnsi="Times New Roman" w:cs="Times New Roman"/>
          <w:sz w:val="24"/>
          <w:szCs w:val="24"/>
          <w:lang w:val="en-US" w:eastAsia="ja-JP"/>
        </w:rPr>
        <w:t>acetyl-</w:t>
      </w:r>
      <w:r w:rsidRPr="002678E7">
        <w:rPr>
          <w:rFonts w:ascii="Times New Roman" w:eastAsia="MS Mincho" w:hAnsi="Times New Roman" w:cs="Times New Roman"/>
          <w:i/>
          <w:sz w:val="24"/>
          <w:szCs w:val="24"/>
          <w:lang w:val="en-US" w:eastAsia="ja-JP"/>
        </w:rPr>
        <w:t>β</w:t>
      </w:r>
      <w:r w:rsidRPr="002678E7">
        <w:rPr>
          <w:rFonts w:ascii="Times New Roman" w:eastAsia="MS Mincho" w:hAnsi="Times New Roman" w:cs="Times New Roman"/>
          <w:sz w:val="24"/>
          <w:szCs w:val="24"/>
          <w:lang w:val="en-US" w:eastAsia="ja-JP"/>
        </w:rPr>
        <w:t>-D-allopyranosyl)-</w:t>
      </w:r>
      <w:r w:rsidRPr="002678E7">
        <w:rPr>
          <w:rFonts w:ascii="Times New Roman" w:eastAsia="MS Mincho" w:hAnsi="Times New Roman" w:cs="Times New Roman"/>
          <w:i/>
          <w:sz w:val="24"/>
          <w:szCs w:val="24"/>
          <w:lang w:val="en-US" w:eastAsia="ja-JP"/>
        </w:rPr>
        <w:t>β</w:t>
      </w:r>
      <w:r w:rsidRPr="002678E7">
        <w:rPr>
          <w:rFonts w:ascii="Times New Roman" w:eastAsia="MS Mincho" w:hAnsi="Times New Roman" w:cs="Times New Roman"/>
          <w:sz w:val="24"/>
          <w:szCs w:val="24"/>
          <w:lang w:val="en-US" w:eastAsia="ja-JP"/>
        </w:rPr>
        <w:t xml:space="preserve">-D glucopyranoside </w:t>
      </w:r>
      <w:r w:rsidRPr="002678E7">
        <w:rPr>
          <w:rFonts w:ascii="Times New Roman" w:eastAsia="MS Mincho" w:hAnsi="Times New Roman" w:cs="Times New Roman"/>
          <w:b/>
          <w:sz w:val="24"/>
          <w:szCs w:val="24"/>
          <w:lang w:val="en-US" w:eastAsia="ja-JP"/>
        </w:rPr>
        <w:t>(1)</w:t>
      </w:r>
      <w:r w:rsidRPr="002678E7">
        <w:rPr>
          <w:rFonts w:ascii="Times New Roman" w:eastAsia="MS Mincho" w:hAnsi="Times New Roman" w:cs="Times New Roman"/>
          <w:sz w:val="24"/>
          <w:szCs w:val="24"/>
          <w:lang w:val="en-US" w:eastAsia="ja-JP"/>
        </w:rPr>
        <w:t xml:space="preserve"> = 4'-</w:t>
      </w:r>
      <w:r w:rsidRPr="002678E7">
        <w:rPr>
          <w:rFonts w:ascii="Times New Roman" w:eastAsia="MS Mincho" w:hAnsi="Times New Roman" w:cs="Times New Roman"/>
          <w:i/>
          <w:sz w:val="24"/>
          <w:szCs w:val="24"/>
          <w:lang w:val="en-US" w:eastAsia="ja-JP"/>
        </w:rPr>
        <w:t>O</w:t>
      </w:r>
      <w:r w:rsidRPr="002678E7">
        <w:rPr>
          <w:rFonts w:ascii="Times New Roman" w:eastAsia="MS Mincho" w:hAnsi="Times New Roman" w:cs="Times New Roman"/>
          <w:sz w:val="24"/>
          <w:szCs w:val="24"/>
          <w:lang w:val="en-US" w:eastAsia="ja-JP"/>
        </w:rPr>
        <w:t>-methylisoscutellarein 7-</w:t>
      </w:r>
      <w:r w:rsidRPr="002678E7">
        <w:rPr>
          <w:rFonts w:ascii="Times New Roman" w:eastAsia="MS Mincho" w:hAnsi="Times New Roman" w:cs="Times New Roman"/>
          <w:i/>
          <w:sz w:val="24"/>
          <w:szCs w:val="24"/>
          <w:lang w:val="en-US" w:eastAsia="ja-JP"/>
        </w:rPr>
        <w:t>O</w:t>
      </w:r>
      <w:r w:rsidRPr="002678E7">
        <w:rPr>
          <w:rFonts w:ascii="Times New Roman" w:eastAsia="MS Mincho" w:hAnsi="Times New Roman" w:cs="Times New Roman"/>
          <w:sz w:val="24"/>
          <w:szCs w:val="24"/>
          <w:lang w:val="en-US" w:eastAsia="ja-JP"/>
        </w:rPr>
        <w:t>-[6′′′-</w:t>
      </w:r>
      <w:r w:rsidRPr="002678E7">
        <w:rPr>
          <w:rFonts w:ascii="Times New Roman" w:eastAsia="MS Mincho" w:hAnsi="Times New Roman" w:cs="Times New Roman"/>
          <w:i/>
          <w:sz w:val="24"/>
          <w:szCs w:val="24"/>
          <w:lang w:val="en-US" w:eastAsia="ja-JP"/>
        </w:rPr>
        <w:t>O</w:t>
      </w:r>
      <w:r w:rsidRPr="002678E7">
        <w:rPr>
          <w:rFonts w:ascii="Times New Roman" w:eastAsia="MS Mincho" w:hAnsi="Times New Roman" w:cs="Times New Roman"/>
          <w:sz w:val="24"/>
          <w:szCs w:val="24"/>
          <w:lang w:val="en-US" w:eastAsia="ja-JP"/>
        </w:rPr>
        <w:t>-acetyl] allosyl(1→2)glucoside and isoscutellarein-7-</w:t>
      </w:r>
      <w:r w:rsidRPr="002678E7">
        <w:rPr>
          <w:rFonts w:ascii="Times New Roman" w:eastAsia="MS Mincho" w:hAnsi="Times New Roman" w:cs="Times New Roman"/>
          <w:i/>
          <w:sz w:val="24"/>
          <w:szCs w:val="24"/>
          <w:lang w:val="en-US" w:eastAsia="ja-JP"/>
        </w:rPr>
        <w:t>O</w:t>
      </w:r>
      <w:r w:rsidRPr="002678E7">
        <w:rPr>
          <w:rFonts w:ascii="Times New Roman" w:eastAsia="MS Mincho" w:hAnsi="Times New Roman" w:cs="Times New Roman"/>
          <w:sz w:val="24"/>
          <w:szCs w:val="24"/>
          <w:lang w:val="en-US" w:eastAsia="ja-JP"/>
        </w:rPr>
        <w:t>-2′′-</w:t>
      </w:r>
      <w:r w:rsidRPr="002678E7">
        <w:rPr>
          <w:rFonts w:ascii="Times New Roman" w:eastAsia="MS Mincho" w:hAnsi="Times New Roman" w:cs="Times New Roman"/>
          <w:i/>
          <w:sz w:val="24"/>
          <w:szCs w:val="24"/>
          <w:lang w:val="en-US" w:eastAsia="ja-JP"/>
        </w:rPr>
        <w:t>O</w:t>
      </w:r>
      <w:r w:rsidRPr="002678E7">
        <w:rPr>
          <w:rFonts w:ascii="Times New Roman" w:eastAsia="MS Mincho" w:hAnsi="Times New Roman" w:cs="Times New Roman"/>
          <w:sz w:val="24"/>
          <w:szCs w:val="24"/>
          <w:lang w:val="en-US" w:eastAsia="ja-JP"/>
        </w:rPr>
        <w:t>-(6′′′-</w:t>
      </w:r>
      <w:r w:rsidRPr="002678E7">
        <w:rPr>
          <w:rFonts w:ascii="Times New Roman" w:eastAsia="MS Mincho" w:hAnsi="Times New Roman" w:cs="Times New Roman"/>
          <w:i/>
          <w:sz w:val="24"/>
          <w:szCs w:val="24"/>
          <w:lang w:val="en-US" w:eastAsia="ja-JP"/>
        </w:rPr>
        <w:t>O</w:t>
      </w:r>
      <w:r w:rsidRPr="002678E7">
        <w:rPr>
          <w:rFonts w:ascii="Times New Roman" w:eastAsia="MS Mincho" w:hAnsi="Times New Roman" w:cs="Times New Roman"/>
          <w:sz w:val="24"/>
          <w:szCs w:val="24"/>
          <w:lang w:val="en-US" w:eastAsia="ja-JP"/>
        </w:rPr>
        <w:t>-acetyl-</w:t>
      </w:r>
      <w:r w:rsidRPr="002678E7">
        <w:rPr>
          <w:rFonts w:ascii="Times New Roman" w:eastAsia="MS Mincho" w:hAnsi="Times New Roman" w:cs="Times New Roman"/>
          <w:i/>
          <w:sz w:val="24"/>
          <w:szCs w:val="24"/>
          <w:lang w:val="en-US" w:eastAsia="ja-JP"/>
        </w:rPr>
        <w:t>β</w:t>
      </w:r>
      <w:r w:rsidRPr="002678E7">
        <w:rPr>
          <w:rFonts w:ascii="Times New Roman" w:eastAsia="MS Mincho" w:hAnsi="Times New Roman" w:cs="Times New Roman"/>
          <w:sz w:val="24"/>
          <w:szCs w:val="24"/>
          <w:lang w:val="en-US" w:eastAsia="ja-JP"/>
        </w:rPr>
        <w:t>-D-allopyranosyl)-</w:t>
      </w:r>
      <w:r w:rsidRPr="002678E7">
        <w:rPr>
          <w:rFonts w:ascii="Times New Roman" w:eastAsia="MS Mincho" w:hAnsi="Times New Roman" w:cs="Times New Roman"/>
          <w:i/>
          <w:sz w:val="24"/>
          <w:szCs w:val="24"/>
          <w:lang w:val="en-US" w:eastAsia="ja-JP"/>
        </w:rPr>
        <w:t>β</w:t>
      </w:r>
      <w:r w:rsidRPr="002678E7">
        <w:rPr>
          <w:rFonts w:ascii="Times New Roman" w:eastAsia="MS Mincho" w:hAnsi="Times New Roman" w:cs="Times New Roman"/>
          <w:sz w:val="24"/>
          <w:szCs w:val="24"/>
          <w:lang w:val="en-US" w:eastAsia="ja-JP"/>
        </w:rPr>
        <w:t>-D-glucopyranoside (</w:t>
      </w:r>
      <w:r w:rsidRPr="002678E7">
        <w:rPr>
          <w:rFonts w:ascii="Times New Roman" w:eastAsia="MS Mincho" w:hAnsi="Times New Roman" w:cs="Times New Roman"/>
          <w:b/>
          <w:sz w:val="24"/>
          <w:szCs w:val="24"/>
          <w:lang w:val="en-US" w:eastAsia="ja-JP"/>
        </w:rPr>
        <w:t>2</w:t>
      </w:r>
      <w:r w:rsidRPr="002678E7">
        <w:rPr>
          <w:rFonts w:ascii="Times New Roman" w:eastAsia="MS Mincho" w:hAnsi="Times New Roman" w:cs="Times New Roman"/>
          <w:sz w:val="24"/>
          <w:szCs w:val="24"/>
          <w:lang w:val="en-US" w:eastAsia="ja-JP"/>
        </w:rPr>
        <w:t xml:space="preserve">) = </w:t>
      </w:r>
      <w:r w:rsidRPr="002678E7">
        <w:rPr>
          <w:rFonts w:ascii="Times New Roman" w:eastAsia="MS Mincho" w:hAnsi="Times New Roman" w:cs="Times New Roman"/>
          <w:sz w:val="24"/>
          <w:szCs w:val="24"/>
          <w:lang w:val="de-DE" w:eastAsia="ja-JP"/>
        </w:rPr>
        <w:t>isoscutellarein 7-</w:t>
      </w:r>
      <w:r w:rsidRPr="002678E7">
        <w:rPr>
          <w:rFonts w:ascii="Times New Roman" w:eastAsia="MS Mincho" w:hAnsi="Times New Roman" w:cs="Times New Roman"/>
          <w:i/>
          <w:sz w:val="24"/>
          <w:szCs w:val="24"/>
          <w:lang w:val="de-DE" w:eastAsia="ja-JP"/>
        </w:rPr>
        <w:t>O</w:t>
      </w:r>
      <w:r w:rsidRPr="002678E7">
        <w:rPr>
          <w:rFonts w:ascii="Times New Roman" w:eastAsia="MS Mincho" w:hAnsi="Times New Roman" w:cs="Times New Roman"/>
          <w:sz w:val="24"/>
          <w:szCs w:val="24"/>
          <w:lang w:val="de-DE" w:eastAsia="ja-JP"/>
        </w:rPr>
        <w:t>-[6′′′-</w:t>
      </w:r>
      <w:r w:rsidRPr="002678E7">
        <w:rPr>
          <w:rFonts w:ascii="Times New Roman" w:eastAsia="MS Mincho" w:hAnsi="Times New Roman" w:cs="Times New Roman"/>
          <w:i/>
          <w:sz w:val="24"/>
          <w:szCs w:val="24"/>
          <w:lang w:val="de-DE" w:eastAsia="ja-JP"/>
        </w:rPr>
        <w:t>O</w:t>
      </w:r>
      <w:r w:rsidRPr="002678E7">
        <w:rPr>
          <w:rFonts w:ascii="Times New Roman" w:eastAsia="MS Mincho" w:hAnsi="Times New Roman" w:cs="Times New Roman"/>
          <w:sz w:val="24"/>
          <w:szCs w:val="24"/>
          <w:lang w:val="de-DE" w:eastAsia="ja-JP"/>
        </w:rPr>
        <w:t>-acetyl]-allosyl(1→2)</w:t>
      </w:r>
      <w:r w:rsidR="006672A1">
        <w:rPr>
          <w:rFonts w:ascii="Times New Roman" w:eastAsia="MS Mincho" w:hAnsi="Times New Roman" w:cs="Times New Roman"/>
          <w:sz w:val="24"/>
          <w:szCs w:val="24"/>
          <w:lang w:val="de-DE" w:eastAsia="ja-JP"/>
        </w:rPr>
        <w:t xml:space="preserve"> </w:t>
      </w:r>
      <w:r w:rsidRPr="002678E7">
        <w:rPr>
          <w:rFonts w:ascii="Times New Roman" w:eastAsia="MS Mincho" w:hAnsi="Times New Roman" w:cs="Times New Roman"/>
          <w:sz w:val="24"/>
          <w:szCs w:val="24"/>
          <w:lang w:val="de-DE" w:eastAsia="ja-JP"/>
        </w:rPr>
        <w:t xml:space="preserve">glucoside </w:t>
      </w:r>
      <w:r w:rsidRPr="002678E7">
        <w:rPr>
          <w:rFonts w:ascii="Times New Roman" w:eastAsia="MS Mincho" w:hAnsi="Times New Roman" w:cs="Times New Roman"/>
          <w:sz w:val="24"/>
          <w:szCs w:val="24"/>
          <w:lang w:val="en-US" w:eastAsia="ja-JP"/>
        </w:rPr>
        <w:t>displayed 5-lipoxygenase (5-LOX) inhibitory activity with IC</w:t>
      </w:r>
      <w:r w:rsidRPr="002678E7">
        <w:rPr>
          <w:rFonts w:ascii="Times New Roman" w:eastAsia="MS Mincho" w:hAnsi="Times New Roman" w:cs="Times New Roman"/>
          <w:sz w:val="24"/>
          <w:szCs w:val="24"/>
          <w:vertAlign w:val="subscript"/>
          <w:lang w:val="en-US" w:eastAsia="ja-JP"/>
        </w:rPr>
        <w:t>50</w:t>
      </w:r>
      <w:r w:rsidRPr="002678E7">
        <w:rPr>
          <w:rFonts w:ascii="Times New Roman" w:eastAsia="MS Mincho" w:hAnsi="Times New Roman" w:cs="Times New Roman"/>
          <w:sz w:val="24"/>
          <w:szCs w:val="24"/>
          <w:lang w:val="en-US" w:eastAsia="ja-JP"/>
        </w:rPr>
        <w:t xml:space="preserve"> values of 47.23 and 41.60 µg/mL </w:t>
      </w:r>
      <w:r w:rsidRPr="002678E7">
        <w:rPr>
          <w:rFonts w:ascii="Times New Roman" w:eastAsia="MS Mincho" w:hAnsi="Times New Roman" w:cs="Times New Roman"/>
          <w:sz w:val="24"/>
          <w:szCs w:val="24"/>
          <w:lang w:val="en-US" w:eastAsia="tr-TR"/>
        </w:rPr>
        <w:t>(Table 3).</w:t>
      </w:r>
      <w:r w:rsidRPr="002678E7">
        <w:rPr>
          <w:rFonts w:ascii="Times New Roman" w:eastAsia="MS Mincho" w:hAnsi="Times New Roman" w:cs="Times New Roman"/>
          <w:sz w:val="24"/>
          <w:szCs w:val="24"/>
          <w:lang w:val="en-US" w:eastAsia="ja-JP"/>
        </w:rPr>
        <w:t xml:space="preserve"> As far as we know, there is no report on anti-inflammatory activity of these compounds. However, in a previous study, </w:t>
      </w:r>
      <w:r w:rsidRPr="002678E7">
        <w:rPr>
          <w:rFonts w:ascii="Times New Roman" w:eastAsia="MS Mincho" w:hAnsi="Times New Roman" w:cs="Times New Roman"/>
          <w:sz w:val="24"/>
          <w:szCs w:val="24"/>
          <w:lang w:val="en-US" w:eastAsia="tr-TR"/>
        </w:rPr>
        <w:t>Alcaraz et al</w:t>
      </w:r>
      <w:r w:rsidR="00C66D9E">
        <w:rPr>
          <w:rFonts w:ascii="Times New Roman" w:eastAsia="MS Mincho" w:hAnsi="Times New Roman" w:cs="Times New Roman"/>
          <w:sz w:val="24"/>
          <w:szCs w:val="24"/>
          <w:lang w:val="en-US" w:eastAsia="tr-TR"/>
        </w:rPr>
        <w:t>.</w:t>
      </w:r>
      <w:r w:rsidR="006672A1">
        <w:rPr>
          <w:rFonts w:ascii="Times New Roman" w:eastAsia="MS Mincho" w:hAnsi="Times New Roman" w:cs="Times New Roman"/>
          <w:sz w:val="24"/>
          <w:szCs w:val="24"/>
          <w:vertAlign w:val="superscript"/>
          <w:lang w:val="en-US" w:eastAsia="tr-TR"/>
        </w:rPr>
        <w:t>30</w:t>
      </w:r>
      <w:r w:rsidRPr="002678E7">
        <w:rPr>
          <w:rFonts w:ascii="Times New Roman" w:eastAsia="MS Mincho" w:hAnsi="Times New Roman" w:cs="Times New Roman"/>
          <w:sz w:val="24"/>
          <w:szCs w:val="24"/>
          <w:vertAlign w:val="superscript"/>
          <w:lang w:val="en-US" w:eastAsia="tr-TR"/>
        </w:rPr>
        <w:t xml:space="preserve"> </w:t>
      </w:r>
      <w:r w:rsidRPr="002678E7">
        <w:rPr>
          <w:rFonts w:ascii="Times New Roman" w:eastAsia="MS Mincho" w:hAnsi="Times New Roman" w:cs="Times New Roman"/>
          <w:sz w:val="24"/>
          <w:szCs w:val="24"/>
          <w:lang w:val="en-US" w:eastAsia="tr-TR"/>
        </w:rPr>
        <w:t xml:space="preserve">reported that </w:t>
      </w:r>
      <w:r w:rsidRPr="002678E7">
        <w:rPr>
          <w:rFonts w:ascii="Times New Roman" w:eastAsia="MS Mincho" w:hAnsi="Times New Roman" w:cs="Times New Roman"/>
          <w:sz w:val="24"/>
          <w:szCs w:val="24"/>
          <w:lang w:val="en-US" w:eastAsia="ja-JP"/>
        </w:rPr>
        <w:t>isoscutellarein, a flavonoid aglycone, inhibited 15-lipoxygenase (15-LOX) activity. Also, Yoshimoto et al</w:t>
      </w:r>
      <w:r w:rsidRPr="007C07FD">
        <w:rPr>
          <w:rFonts w:ascii="Times New Roman" w:eastAsia="MS Mincho" w:hAnsi="Times New Roman" w:cs="Times New Roman"/>
          <w:sz w:val="24"/>
          <w:szCs w:val="24"/>
          <w:lang w:val="en-US" w:eastAsia="ja-JP"/>
        </w:rPr>
        <w:t>.</w:t>
      </w:r>
      <w:r w:rsidR="006672A1">
        <w:rPr>
          <w:rFonts w:ascii="Times New Roman" w:eastAsia="MS Mincho" w:hAnsi="Times New Roman" w:cs="Times New Roman"/>
          <w:sz w:val="24"/>
          <w:szCs w:val="24"/>
          <w:vertAlign w:val="superscript"/>
          <w:lang w:val="en-US" w:eastAsia="tr-TR"/>
        </w:rPr>
        <w:t>31</w:t>
      </w:r>
      <w:r w:rsidRPr="002678E7">
        <w:rPr>
          <w:rFonts w:ascii="Times New Roman" w:eastAsia="MS Mincho" w:hAnsi="Times New Roman" w:cs="Times New Roman"/>
          <w:sz w:val="24"/>
          <w:szCs w:val="24"/>
          <w:vertAlign w:val="superscript"/>
          <w:lang w:val="en-US" w:eastAsia="tr-TR"/>
        </w:rPr>
        <w:t xml:space="preserve"> </w:t>
      </w:r>
      <w:r w:rsidRPr="002678E7">
        <w:rPr>
          <w:rFonts w:ascii="Times New Roman" w:eastAsia="MS Mincho" w:hAnsi="Times New Roman" w:cs="Times New Roman"/>
          <w:sz w:val="24"/>
          <w:szCs w:val="24"/>
          <w:lang w:val="en-US" w:eastAsia="ja-JP"/>
        </w:rPr>
        <w:t xml:space="preserve">have shown that flavonoids are potent inhibitors of 5-lipoxygenase. Similarly, the flavonoids isolated from ethyl acetate extract of </w:t>
      </w:r>
      <w:r w:rsidRPr="002678E7">
        <w:rPr>
          <w:rFonts w:ascii="Times New Roman" w:eastAsia="MS Mincho" w:hAnsi="Times New Roman" w:cs="Times New Roman"/>
          <w:i/>
          <w:sz w:val="24"/>
          <w:szCs w:val="24"/>
          <w:lang w:val="en-US" w:eastAsia="ja-JP"/>
        </w:rPr>
        <w:t>S. subnuda</w:t>
      </w:r>
      <w:r w:rsidRPr="002678E7">
        <w:rPr>
          <w:rFonts w:ascii="Times New Roman" w:eastAsia="MS Mincho" w:hAnsi="Times New Roman" w:cs="Times New Roman"/>
          <w:sz w:val="24"/>
          <w:szCs w:val="24"/>
          <w:lang w:val="en-US" w:eastAsia="ja-JP"/>
        </w:rPr>
        <w:t xml:space="preserve"> aerial part in our current study showed good anti-lipoxygenase activity and these results overlap with previous findings. </w:t>
      </w:r>
    </w:p>
    <w:p w:rsidR="007C07FD" w:rsidRDefault="007C07FD" w:rsidP="007F5099">
      <w:pPr>
        <w:spacing w:after="0" w:line="480" w:lineRule="auto"/>
        <w:jc w:val="both"/>
        <w:rPr>
          <w:rFonts w:ascii="Times New Roman" w:eastAsia="MS Mincho" w:hAnsi="Times New Roman" w:cs="Times New Roman"/>
          <w:b/>
          <w:sz w:val="24"/>
          <w:szCs w:val="24"/>
          <w:lang w:val="en-US" w:eastAsia="ja-JP"/>
        </w:rPr>
      </w:pPr>
    </w:p>
    <w:p w:rsidR="007C07FD" w:rsidRPr="00552846" w:rsidRDefault="007C07FD" w:rsidP="008E4B0B">
      <w:pPr>
        <w:spacing w:after="0" w:line="480" w:lineRule="auto"/>
        <w:jc w:val="both"/>
        <w:rPr>
          <w:rFonts w:ascii="Times New Roman" w:eastAsia="MS Mincho" w:hAnsi="Times New Roman" w:cs="Times New Roman"/>
          <w:b/>
          <w:sz w:val="28"/>
          <w:szCs w:val="28"/>
          <w:lang w:val="en-US" w:eastAsia="ja-JP"/>
        </w:rPr>
      </w:pPr>
      <w:r w:rsidRPr="00552846">
        <w:rPr>
          <w:rFonts w:ascii="Times New Roman" w:eastAsia="MS Mincho" w:hAnsi="Times New Roman" w:cs="Times New Roman"/>
          <w:b/>
          <w:sz w:val="28"/>
          <w:szCs w:val="28"/>
          <w:lang w:val="en-US" w:eastAsia="ja-JP"/>
        </w:rPr>
        <w:lastRenderedPageBreak/>
        <w:t>4. Conclusion</w:t>
      </w:r>
      <w:r w:rsidR="007F5099" w:rsidRPr="00552846">
        <w:rPr>
          <w:rFonts w:ascii="Times New Roman" w:eastAsia="MS Mincho" w:hAnsi="Times New Roman" w:cs="Times New Roman"/>
          <w:b/>
          <w:sz w:val="28"/>
          <w:szCs w:val="28"/>
          <w:lang w:val="en-US" w:eastAsia="ja-JP"/>
        </w:rPr>
        <w:t xml:space="preserve"> </w:t>
      </w:r>
    </w:p>
    <w:p w:rsidR="002678E7" w:rsidRPr="002678E7" w:rsidRDefault="007C07FD" w:rsidP="008E4B0B">
      <w:pPr>
        <w:spacing w:after="0" w:line="360" w:lineRule="auto"/>
        <w:jc w:val="both"/>
        <w:rPr>
          <w:rFonts w:ascii="Times New Roman" w:eastAsia="MS Mincho" w:hAnsi="Times New Roman" w:cs="Times New Roman"/>
          <w:sz w:val="24"/>
          <w:szCs w:val="24"/>
          <w:lang w:eastAsia="tr-TR"/>
        </w:rPr>
      </w:pPr>
      <w:r>
        <w:rPr>
          <w:rFonts w:ascii="Times New Roman" w:eastAsia="MS Mincho" w:hAnsi="Times New Roman" w:cs="Times New Roman"/>
          <w:sz w:val="24"/>
          <w:szCs w:val="24"/>
          <w:lang w:val="en-US" w:eastAsia="ja-JP"/>
        </w:rPr>
        <w:t>T</w:t>
      </w:r>
      <w:r w:rsidR="002678E7" w:rsidRPr="002678E7">
        <w:rPr>
          <w:rFonts w:ascii="Times New Roman" w:eastAsia="MS Mincho" w:hAnsi="Times New Roman" w:cs="Times New Roman"/>
          <w:sz w:val="24"/>
          <w:szCs w:val="24"/>
          <w:lang w:eastAsia="tr-TR"/>
        </w:rPr>
        <w:t xml:space="preserve">hese results show that isoscutellarin derivative compounds isolated from </w:t>
      </w:r>
      <w:r w:rsidR="002678E7" w:rsidRPr="002678E7">
        <w:rPr>
          <w:rFonts w:ascii="Times New Roman" w:eastAsia="MS Mincho" w:hAnsi="Times New Roman" w:cs="Times New Roman"/>
          <w:i/>
          <w:sz w:val="24"/>
          <w:szCs w:val="24"/>
          <w:lang w:eastAsia="tr-TR"/>
        </w:rPr>
        <w:t>Stachys subnuda</w:t>
      </w:r>
      <w:r w:rsidR="002678E7" w:rsidRPr="002678E7">
        <w:rPr>
          <w:rFonts w:ascii="Times New Roman" w:eastAsia="MS Mincho" w:hAnsi="Times New Roman" w:cs="Times New Roman"/>
          <w:sz w:val="24"/>
          <w:szCs w:val="24"/>
          <w:lang w:eastAsia="tr-TR"/>
        </w:rPr>
        <w:t xml:space="preserve"> have significant antioxidant and ani-inflammatory activity. These compounds can be used as a natural antioxidant source in food, pharmaceutical and cosmetic industries.</w:t>
      </w:r>
      <w:r w:rsidR="002678E7" w:rsidRPr="002678E7">
        <w:rPr>
          <w:rFonts w:ascii="Times New Roman" w:eastAsia="MS Mincho" w:hAnsi="Times New Roman" w:cs="Times New Roman"/>
          <w:sz w:val="24"/>
          <w:szCs w:val="24"/>
          <w:lang w:val="de-DE" w:eastAsia="ja-JP"/>
        </w:rPr>
        <w:t xml:space="preserve"> </w:t>
      </w:r>
      <w:r w:rsidR="002678E7" w:rsidRPr="002678E7">
        <w:rPr>
          <w:rFonts w:ascii="Times New Roman" w:eastAsia="MS Mincho" w:hAnsi="Times New Roman" w:cs="Times New Roman"/>
          <w:sz w:val="24"/>
          <w:szCs w:val="24"/>
          <w:lang w:eastAsia="tr-TR"/>
        </w:rPr>
        <w:t xml:space="preserve">Also, they can be considered as natural therapeutic agents for inflammatory disorders. </w:t>
      </w:r>
    </w:p>
    <w:p w:rsidR="007C07FD" w:rsidRPr="00523AE7" w:rsidRDefault="007C07FD" w:rsidP="008E4B0B">
      <w:pPr>
        <w:spacing w:after="0" w:line="360" w:lineRule="auto"/>
        <w:jc w:val="both"/>
        <w:rPr>
          <w:rFonts w:ascii="Times New Roman" w:eastAsia="MS Mincho" w:hAnsi="Times New Roman" w:cs="Times New Roman"/>
          <w:b/>
          <w:sz w:val="24"/>
          <w:szCs w:val="24"/>
          <w:lang w:val="en-US" w:eastAsia="ja-JP"/>
        </w:rPr>
      </w:pPr>
    </w:p>
    <w:p w:rsidR="007C07FD" w:rsidRPr="001B7745" w:rsidRDefault="008E4B0B" w:rsidP="008E4B0B">
      <w:pPr>
        <w:spacing w:after="0" w:line="480" w:lineRule="auto"/>
        <w:jc w:val="both"/>
        <w:rPr>
          <w:rFonts w:ascii="Times New Roman" w:eastAsia="MS Mincho" w:hAnsi="Times New Roman" w:cs="Times New Roman"/>
          <w:b/>
          <w:sz w:val="28"/>
          <w:szCs w:val="28"/>
          <w:lang w:val="en-US" w:eastAsia="ja-JP"/>
        </w:rPr>
      </w:pPr>
      <w:r w:rsidRPr="001B7745">
        <w:rPr>
          <w:rFonts w:ascii="Times New Roman" w:eastAsia="MS Mincho" w:hAnsi="Times New Roman" w:cs="Times New Roman"/>
          <w:b/>
          <w:sz w:val="28"/>
          <w:szCs w:val="28"/>
          <w:lang w:val="en-US" w:eastAsia="ja-JP"/>
        </w:rPr>
        <w:t xml:space="preserve">5. </w:t>
      </w:r>
      <w:r w:rsidR="007C07FD" w:rsidRPr="001B7745">
        <w:rPr>
          <w:rFonts w:ascii="Times New Roman" w:eastAsia="MS Mincho" w:hAnsi="Times New Roman" w:cs="Times New Roman"/>
          <w:b/>
          <w:sz w:val="28"/>
          <w:szCs w:val="28"/>
          <w:lang w:val="en-US" w:eastAsia="ja-JP"/>
        </w:rPr>
        <w:t>Conflicts of interest</w:t>
      </w:r>
    </w:p>
    <w:p w:rsidR="00B445D2" w:rsidRPr="007C07FD" w:rsidRDefault="007C07FD" w:rsidP="008E4B0B">
      <w:pPr>
        <w:spacing w:after="0" w:line="360" w:lineRule="auto"/>
        <w:jc w:val="both"/>
        <w:rPr>
          <w:rFonts w:ascii="Times New Roman" w:eastAsia="MS Mincho" w:hAnsi="Times New Roman" w:cs="Times New Roman"/>
          <w:sz w:val="24"/>
          <w:szCs w:val="24"/>
          <w:lang w:val="en-US" w:eastAsia="ja-JP"/>
        </w:rPr>
      </w:pPr>
      <w:r w:rsidRPr="007C07FD">
        <w:rPr>
          <w:rFonts w:ascii="Times New Roman" w:eastAsia="MS Mincho" w:hAnsi="Times New Roman" w:cs="Times New Roman"/>
          <w:sz w:val="24"/>
          <w:szCs w:val="24"/>
          <w:lang w:val="en-US" w:eastAsia="ja-JP"/>
        </w:rPr>
        <w:t>The authors declare no conflict of interest.</w:t>
      </w:r>
    </w:p>
    <w:p w:rsidR="007C07FD" w:rsidRPr="0007676A" w:rsidRDefault="007C07FD" w:rsidP="008E4B0B">
      <w:pPr>
        <w:spacing w:after="0" w:line="360" w:lineRule="auto"/>
        <w:rPr>
          <w:rFonts w:ascii="Times New Roman" w:eastAsia="MS Mincho" w:hAnsi="Times New Roman" w:cs="Times New Roman"/>
          <w:b/>
          <w:sz w:val="24"/>
          <w:szCs w:val="24"/>
          <w:lang w:val="en-US" w:eastAsia="ja-JP"/>
        </w:rPr>
      </w:pPr>
    </w:p>
    <w:p w:rsidR="007F5099" w:rsidRPr="001B7745" w:rsidRDefault="008E4B0B" w:rsidP="008E4B0B">
      <w:pPr>
        <w:spacing w:after="0" w:line="480" w:lineRule="auto"/>
        <w:rPr>
          <w:rFonts w:ascii="Times New Roman" w:eastAsia="MS Mincho" w:hAnsi="Times New Roman" w:cs="Times New Roman"/>
          <w:b/>
          <w:sz w:val="28"/>
          <w:szCs w:val="28"/>
          <w:lang w:val="en-US" w:eastAsia="ja-JP"/>
        </w:rPr>
      </w:pPr>
      <w:r w:rsidRPr="001B7745">
        <w:rPr>
          <w:rFonts w:ascii="Times New Roman" w:eastAsia="MS Mincho" w:hAnsi="Times New Roman" w:cs="Times New Roman"/>
          <w:b/>
          <w:sz w:val="28"/>
          <w:szCs w:val="28"/>
          <w:lang w:val="en-US" w:eastAsia="ja-JP"/>
        </w:rPr>
        <w:t xml:space="preserve">6. </w:t>
      </w:r>
      <w:r w:rsidR="007F5099" w:rsidRPr="001B7745">
        <w:rPr>
          <w:rFonts w:ascii="Times New Roman" w:eastAsia="MS Mincho" w:hAnsi="Times New Roman" w:cs="Times New Roman"/>
          <w:b/>
          <w:sz w:val="28"/>
          <w:szCs w:val="28"/>
          <w:lang w:val="en-US" w:eastAsia="ja-JP"/>
        </w:rPr>
        <w:t>Acknowledgements</w:t>
      </w:r>
    </w:p>
    <w:p w:rsidR="007F5099" w:rsidRPr="002678E7" w:rsidRDefault="007F5099" w:rsidP="008E4B0B">
      <w:pPr>
        <w:spacing w:after="0" w:line="360" w:lineRule="auto"/>
        <w:rPr>
          <w:rFonts w:ascii="Times New Roman" w:eastAsia="MS Mincho" w:hAnsi="Times New Roman" w:cs="Times New Roman"/>
          <w:sz w:val="24"/>
          <w:szCs w:val="24"/>
          <w:lang w:val="en-US" w:eastAsia="ja-JP"/>
        </w:rPr>
      </w:pPr>
      <w:r w:rsidRPr="002678E7">
        <w:rPr>
          <w:rFonts w:ascii="Times New Roman" w:eastAsia="MS Mincho" w:hAnsi="Times New Roman" w:cs="Times New Roman"/>
          <w:sz w:val="24"/>
          <w:szCs w:val="24"/>
          <w:lang w:val="en-US" w:eastAsia="ja-JP"/>
        </w:rPr>
        <w:t>This work was supported by a grant from the Scientific and Technological Research Council of Turkey (TUBITAK), under the project 1919B011603877 (Code: 2209-A).</w:t>
      </w:r>
    </w:p>
    <w:p w:rsidR="007C07FD" w:rsidRDefault="007C07FD" w:rsidP="008E4B0B">
      <w:pPr>
        <w:spacing w:after="0" w:line="360" w:lineRule="auto"/>
        <w:rPr>
          <w:rFonts w:ascii="Times New Roman" w:eastAsia="MS Mincho" w:hAnsi="Times New Roman" w:cs="Times New Roman"/>
          <w:b/>
          <w:sz w:val="24"/>
          <w:szCs w:val="24"/>
          <w:lang w:val="en-US" w:eastAsia="ja-JP"/>
        </w:rPr>
      </w:pPr>
    </w:p>
    <w:p w:rsidR="007F5099" w:rsidRPr="001B7745" w:rsidRDefault="008E4B0B" w:rsidP="008E4B0B">
      <w:pPr>
        <w:spacing w:after="0" w:line="480" w:lineRule="auto"/>
        <w:rPr>
          <w:rFonts w:ascii="Times New Roman" w:eastAsia="MS Mincho" w:hAnsi="Times New Roman" w:cs="Times New Roman"/>
          <w:b/>
          <w:sz w:val="28"/>
          <w:szCs w:val="28"/>
          <w:lang w:val="en-US" w:eastAsia="ja-JP"/>
        </w:rPr>
      </w:pPr>
      <w:r w:rsidRPr="001B7745">
        <w:rPr>
          <w:rFonts w:ascii="Times New Roman" w:eastAsia="MS Mincho" w:hAnsi="Times New Roman" w:cs="Times New Roman"/>
          <w:b/>
          <w:sz w:val="28"/>
          <w:szCs w:val="28"/>
          <w:lang w:val="en-US" w:eastAsia="ja-JP"/>
        </w:rPr>
        <w:t xml:space="preserve">7. </w:t>
      </w:r>
      <w:r w:rsidR="007F5099" w:rsidRPr="001B7745">
        <w:rPr>
          <w:rFonts w:ascii="Times New Roman" w:eastAsia="MS Mincho" w:hAnsi="Times New Roman" w:cs="Times New Roman"/>
          <w:b/>
          <w:sz w:val="28"/>
          <w:szCs w:val="28"/>
          <w:lang w:val="en-US" w:eastAsia="ja-JP"/>
        </w:rPr>
        <w:t>Appendix A. Supplementary data</w:t>
      </w:r>
    </w:p>
    <w:p w:rsidR="007F5099" w:rsidRPr="007F5099" w:rsidRDefault="007F5099" w:rsidP="008E4B0B">
      <w:pPr>
        <w:spacing w:after="0" w:line="360" w:lineRule="auto"/>
        <w:rPr>
          <w:rFonts w:ascii="Times New Roman" w:eastAsia="MS Mincho" w:hAnsi="Times New Roman" w:cs="Times New Roman"/>
          <w:sz w:val="24"/>
          <w:szCs w:val="24"/>
          <w:lang w:val="en-US" w:eastAsia="ja-JP"/>
        </w:rPr>
      </w:pPr>
      <w:r w:rsidRPr="007F5099">
        <w:rPr>
          <w:rFonts w:ascii="Times New Roman" w:eastAsia="MS Mincho" w:hAnsi="Times New Roman" w:cs="Times New Roman"/>
          <w:sz w:val="24"/>
          <w:szCs w:val="24"/>
          <w:lang w:val="en-US" w:eastAsia="ja-JP"/>
        </w:rPr>
        <w:t>Supplementary data related to this article can be found at https://</w:t>
      </w:r>
      <w:r w:rsidR="007C07FD">
        <w:rPr>
          <w:rFonts w:ascii="Times New Roman" w:eastAsia="MS Mincho" w:hAnsi="Times New Roman" w:cs="Times New Roman"/>
          <w:sz w:val="24"/>
          <w:szCs w:val="24"/>
          <w:lang w:val="en-US" w:eastAsia="ja-JP"/>
        </w:rPr>
        <w:t>.........................................</w:t>
      </w:r>
    </w:p>
    <w:p w:rsidR="008E4B0B" w:rsidRDefault="008E4B0B" w:rsidP="008E4B0B">
      <w:pPr>
        <w:spacing w:after="0" w:line="360" w:lineRule="auto"/>
        <w:rPr>
          <w:rFonts w:ascii="Times New Roman" w:eastAsia="MS Mincho" w:hAnsi="Times New Roman" w:cs="Times New Roman"/>
          <w:b/>
          <w:sz w:val="24"/>
          <w:szCs w:val="24"/>
          <w:lang w:val="en-US" w:eastAsia="ja-JP"/>
        </w:rPr>
      </w:pPr>
    </w:p>
    <w:p w:rsidR="002678E7" w:rsidRPr="001B7745" w:rsidRDefault="008E4B0B" w:rsidP="008E4B0B">
      <w:pPr>
        <w:spacing w:after="0" w:line="480" w:lineRule="auto"/>
        <w:rPr>
          <w:rFonts w:ascii="Times New Roman" w:eastAsia="MS Mincho" w:hAnsi="Times New Roman" w:cs="Times New Roman"/>
          <w:b/>
          <w:sz w:val="28"/>
          <w:szCs w:val="28"/>
          <w:lang w:val="en-US" w:eastAsia="ja-JP"/>
        </w:rPr>
      </w:pPr>
      <w:r w:rsidRPr="001B7745">
        <w:rPr>
          <w:rFonts w:ascii="Times New Roman" w:eastAsia="MS Mincho" w:hAnsi="Times New Roman" w:cs="Times New Roman"/>
          <w:b/>
          <w:sz w:val="28"/>
          <w:szCs w:val="28"/>
          <w:lang w:val="en-US" w:eastAsia="ja-JP"/>
        </w:rPr>
        <w:t xml:space="preserve">8. </w:t>
      </w:r>
      <w:r w:rsidR="002678E7" w:rsidRPr="001B7745">
        <w:rPr>
          <w:rFonts w:ascii="Times New Roman" w:eastAsia="MS Mincho" w:hAnsi="Times New Roman" w:cs="Times New Roman"/>
          <w:b/>
          <w:sz w:val="28"/>
          <w:szCs w:val="28"/>
          <w:lang w:val="en-US" w:eastAsia="ja-JP"/>
        </w:rPr>
        <w:t>References</w:t>
      </w:r>
    </w:p>
    <w:p w:rsidR="00706FCF" w:rsidRPr="00C56E60" w:rsidRDefault="00706FCF" w:rsidP="00706FCF">
      <w:pPr>
        <w:pStyle w:val="CB-References"/>
        <w:ind w:left="567" w:hanging="567"/>
        <w:rPr>
          <w:rFonts w:ascii="Times New Roman" w:hAnsi="Times New Roman"/>
          <w:color w:val="FF0000"/>
          <w:sz w:val="24"/>
          <w:szCs w:val="24"/>
        </w:rPr>
      </w:pPr>
      <w:r w:rsidRPr="00C56E60">
        <w:rPr>
          <w:rFonts w:ascii="Times New Roman" w:hAnsi="Times New Roman"/>
          <w:sz w:val="24"/>
          <w:szCs w:val="24"/>
        </w:rPr>
        <w:t>1</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bCs/>
          <w:sz w:val="24"/>
          <w:szCs w:val="24"/>
          <w:lang w:val="tr-TR" w:eastAsia="tr-TR"/>
        </w:rPr>
        <w:t>V.B. Vundac, H.W. Pfeifhofer,  A.H. B</w:t>
      </w:r>
      <w:r>
        <w:rPr>
          <w:rFonts w:ascii="Times New Roman" w:hAnsi="Times New Roman"/>
          <w:bCs/>
          <w:sz w:val="24"/>
          <w:szCs w:val="24"/>
          <w:lang w:val="tr-TR" w:eastAsia="tr-TR"/>
        </w:rPr>
        <w:t xml:space="preserve">rantner, Z. Males, M. Plazibat, </w:t>
      </w:r>
      <w:r w:rsidRPr="00F66204">
        <w:rPr>
          <w:rFonts w:ascii="Times New Roman" w:hAnsi="Times New Roman"/>
          <w:bCs/>
          <w:i/>
          <w:sz w:val="24"/>
          <w:szCs w:val="24"/>
          <w:lang w:val="tr-TR" w:eastAsia="tr-TR"/>
        </w:rPr>
        <w:t>Biochem Syst Ecol</w:t>
      </w:r>
      <w:r w:rsidRPr="00C56E60">
        <w:rPr>
          <w:rFonts w:ascii="Times New Roman" w:hAnsi="Times New Roman"/>
          <w:bCs/>
          <w:i/>
          <w:sz w:val="24"/>
          <w:szCs w:val="24"/>
          <w:lang w:val="tr-TR" w:eastAsia="tr-TR"/>
        </w:rPr>
        <w:t xml:space="preserve"> </w:t>
      </w:r>
      <w:r w:rsidRPr="00F66204">
        <w:rPr>
          <w:rFonts w:ascii="Times New Roman" w:hAnsi="Times New Roman"/>
          <w:b/>
          <w:bCs/>
          <w:sz w:val="24"/>
          <w:szCs w:val="24"/>
          <w:lang w:val="tr-TR" w:eastAsia="tr-TR"/>
        </w:rPr>
        <w:t>2006</w:t>
      </w:r>
      <w:r>
        <w:rPr>
          <w:rFonts w:ascii="Times New Roman" w:hAnsi="Times New Roman"/>
          <w:bCs/>
          <w:sz w:val="24"/>
          <w:szCs w:val="24"/>
          <w:lang w:val="tr-TR" w:eastAsia="tr-TR"/>
        </w:rPr>
        <w:t xml:space="preserve">, </w:t>
      </w:r>
      <w:r w:rsidRPr="00F66204">
        <w:rPr>
          <w:rFonts w:ascii="Times New Roman" w:hAnsi="Times New Roman"/>
          <w:bCs/>
          <w:i/>
          <w:sz w:val="24"/>
          <w:szCs w:val="24"/>
          <w:lang w:val="tr-TR" w:eastAsia="tr-TR"/>
        </w:rPr>
        <w:t>34</w:t>
      </w:r>
      <w:r>
        <w:rPr>
          <w:rFonts w:ascii="Times New Roman" w:hAnsi="Times New Roman"/>
          <w:bCs/>
          <w:sz w:val="24"/>
          <w:szCs w:val="24"/>
          <w:lang w:val="tr-TR" w:eastAsia="tr-TR"/>
        </w:rPr>
        <w:t>,</w:t>
      </w:r>
      <w:r w:rsidRPr="00C56E60">
        <w:rPr>
          <w:rFonts w:ascii="Times New Roman" w:hAnsi="Times New Roman"/>
          <w:bCs/>
          <w:sz w:val="24"/>
          <w:szCs w:val="24"/>
          <w:lang w:val="tr-TR" w:eastAsia="tr-TR"/>
        </w:rPr>
        <w:t xml:space="preserve"> 875-881.</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color w:val="FF0000"/>
          <w:sz w:val="24"/>
          <w:szCs w:val="24"/>
        </w:rPr>
      </w:pPr>
      <w:r w:rsidRPr="00C56E60">
        <w:rPr>
          <w:rFonts w:ascii="Times New Roman" w:hAnsi="Times New Roman"/>
          <w:sz w:val="24"/>
          <w:szCs w:val="24"/>
        </w:rPr>
        <w:t>2</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val="tr-TR" w:eastAsia="tr-TR"/>
        </w:rPr>
        <w:t xml:space="preserve">G. İscan, Y.B. Kose, B. Demirci, </w:t>
      </w:r>
      <w:r w:rsidRPr="004F5D49">
        <w:rPr>
          <w:rFonts w:ascii="Times New Roman" w:hAnsi="Times New Roman"/>
          <w:i/>
          <w:sz w:val="24"/>
          <w:szCs w:val="24"/>
          <w:lang w:val="tr-TR" w:eastAsia="tr-TR"/>
        </w:rPr>
        <w:t>Anadolu Univ J Sci Technol-C Life Sci Biotechnol</w:t>
      </w:r>
      <w:r w:rsidRPr="00C56E60">
        <w:rPr>
          <w:rFonts w:ascii="Times New Roman" w:hAnsi="Times New Roman"/>
          <w:sz w:val="24"/>
          <w:szCs w:val="24"/>
          <w:lang w:val="tr-TR" w:eastAsia="tr-TR"/>
        </w:rPr>
        <w:t xml:space="preserve"> </w:t>
      </w:r>
      <w:r w:rsidRPr="006214E8">
        <w:rPr>
          <w:rFonts w:ascii="Times New Roman" w:hAnsi="Times New Roman"/>
          <w:b/>
          <w:sz w:val="24"/>
          <w:szCs w:val="24"/>
          <w:lang w:val="tr-TR" w:eastAsia="tr-TR"/>
        </w:rPr>
        <w:t>2015</w:t>
      </w:r>
      <w:r>
        <w:rPr>
          <w:rFonts w:ascii="Times New Roman" w:hAnsi="Times New Roman"/>
          <w:sz w:val="24"/>
          <w:szCs w:val="24"/>
          <w:lang w:val="tr-TR" w:eastAsia="tr-TR"/>
        </w:rPr>
        <w:t xml:space="preserve">, </w:t>
      </w:r>
      <w:r w:rsidRPr="006214E8">
        <w:rPr>
          <w:rFonts w:ascii="Times New Roman" w:hAnsi="Times New Roman"/>
          <w:i/>
          <w:sz w:val="24"/>
          <w:szCs w:val="24"/>
          <w:lang w:val="tr-TR" w:eastAsia="tr-TR"/>
        </w:rPr>
        <w:t>4</w:t>
      </w:r>
      <w:r w:rsidRPr="006214E8">
        <w:rPr>
          <w:rFonts w:ascii="Times New Roman" w:hAnsi="Times New Roman"/>
          <w:sz w:val="24"/>
          <w:szCs w:val="24"/>
          <w:lang w:val="tr-TR" w:eastAsia="tr-TR"/>
        </w:rPr>
        <w:t>,</w:t>
      </w:r>
      <w:r>
        <w:rPr>
          <w:rFonts w:ascii="Times New Roman" w:hAnsi="Times New Roman"/>
          <w:i/>
          <w:sz w:val="24"/>
          <w:szCs w:val="24"/>
          <w:lang w:val="tr-TR" w:eastAsia="tr-TR"/>
        </w:rPr>
        <w:t xml:space="preserve"> </w:t>
      </w:r>
      <w:r w:rsidRPr="00C56E60">
        <w:rPr>
          <w:rFonts w:ascii="Times New Roman" w:hAnsi="Times New Roman"/>
          <w:sz w:val="24"/>
          <w:szCs w:val="24"/>
          <w:lang w:val="tr-TR" w:eastAsia="tr-TR"/>
        </w:rPr>
        <w:t>41-47.</w:t>
      </w:r>
      <w:r w:rsidRPr="00C56E60">
        <w:rPr>
          <w:rFonts w:ascii="Times New Roman" w:hAnsi="Times New Roman"/>
          <w:color w:val="FF0000"/>
          <w:sz w:val="24"/>
          <w:szCs w:val="24"/>
        </w:rPr>
        <w:t xml:space="preserve"> </w:t>
      </w:r>
    </w:p>
    <w:p w:rsidR="00706FCF" w:rsidRPr="006037EA" w:rsidRDefault="00706FCF" w:rsidP="00706FCF">
      <w:pPr>
        <w:pStyle w:val="CB-References"/>
        <w:ind w:left="567" w:hanging="567"/>
        <w:rPr>
          <w:rFonts w:ascii="Times New Roman" w:hAnsi="Times New Roman"/>
          <w:sz w:val="24"/>
          <w:szCs w:val="24"/>
        </w:rPr>
      </w:pPr>
      <w:r w:rsidRPr="006037EA">
        <w:rPr>
          <w:rFonts w:ascii="Times New Roman" w:hAnsi="Times New Roman"/>
          <w:sz w:val="24"/>
          <w:szCs w:val="24"/>
        </w:rPr>
        <w:t>3</w:t>
      </w:r>
      <w:r>
        <w:rPr>
          <w:rFonts w:ascii="Times New Roman" w:hAnsi="Times New Roman"/>
          <w:sz w:val="24"/>
          <w:szCs w:val="24"/>
        </w:rPr>
        <w:t>.</w:t>
      </w:r>
      <w:r w:rsidRPr="006037EA">
        <w:rPr>
          <w:rFonts w:ascii="Times New Roman" w:hAnsi="Times New Roman"/>
          <w:sz w:val="24"/>
          <w:szCs w:val="24"/>
        </w:rPr>
        <w:t xml:space="preserve">    </w:t>
      </w:r>
      <w:r>
        <w:rPr>
          <w:rFonts w:ascii="Times New Roman" w:hAnsi="Times New Roman"/>
          <w:sz w:val="24"/>
          <w:szCs w:val="24"/>
        </w:rPr>
        <w:t xml:space="preserve">  </w:t>
      </w:r>
      <w:r w:rsidRPr="006037EA">
        <w:rPr>
          <w:rFonts w:ascii="Times New Roman" w:hAnsi="Times New Roman"/>
          <w:sz w:val="24"/>
          <w:szCs w:val="24"/>
        </w:rPr>
        <w:t>A.C. Gören,</w:t>
      </w:r>
      <w:r w:rsidRPr="006037EA">
        <w:t xml:space="preserve"> </w:t>
      </w:r>
      <w:r w:rsidRPr="000D0AB6">
        <w:rPr>
          <w:rFonts w:ascii="Times New Roman" w:hAnsi="Times New Roman"/>
          <w:i/>
          <w:sz w:val="24"/>
          <w:szCs w:val="24"/>
        </w:rPr>
        <w:t>Rec Nat Prod</w:t>
      </w:r>
      <w:r w:rsidRPr="006037EA">
        <w:rPr>
          <w:rFonts w:ascii="Times New Roman" w:hAnsi="Times New Roman"/>
          <w:sz w:val="24"/>
          <w:szCs w:val="24"/>
        </w:rPr>
        <w:t xml:space="preserve"> </w:t>
      </w:r>
      <w:r w:rsidRPr="000D0AB6">
        <w:rPr>
          <w:rFonts w:ascii="Times New Roman" w:hAnsi="Times New Roman"/>
          <w:b/>
          <w:sz w:val="24"/>
          <w:szCs w:val="24"/>
        </w:rPr>
        <w:t>2014</w:t>
      </w:r>
      <w:r>
        <w:rPr>
          <w:rFonts w:ascii="Times New Roman" w:hAnsi="Times New Roman"/>
          <w:sz w:val="24"/>
          <w:szCs w:val="24"/>
        </w:rPr>
        <w:t xml:space="preserve">, </w:t>
      </w:r>
      <w:r w:rsidRPr="000D0AB6">
        <w:rPr>
          <w:rFonts w:ascii="Times New Roman" w:hAnsi="Times New Roman"/>
          <w:i/>
          <w:sz w:val="24"/>
          <w:szCs w:val="24"/>
        </w:rPr>
        <w:t>8</w:t>
      </w:r>
      <w:r>
        <w:rPr>
          <w:rFonts w:ascii="Times New Roman" w:hAnsi="Times New Roman"/>
          <w:sz w:val="24"/>
          <w:szCs w:val="24"/>
        </w:rPr>
        <w:t xml:space="preserve">, </w:t>
      </w:r>
      <w:r w:rsidRPr="006037EA">
        <w:rPr>
          <w:rFonts w:ascii="Times New Roman" w:hAnsi="Times New Roman"/>
          <w:sz w:val="24"/>
          <w:szCs w:val="24"/>
        </w:rPr>
        <w:t>71-82.</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4</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bCs/>
          <w:sz w:val="24"/>
          <w:szCs w:val="24"/>
          <w:lang w:val="tr-TR" w:eastAsia="tr-TR"/>
        </w:rPr>
        <w:t xml:space="preserve">A. Venditti, A. Bianco, M. Nicoletti, L. Quassinti, M. Bramucci, G. Lupidi, LA. Vitali, F. Papa, S. Vittori, D. Petrelli, L. Maleci Bini, C. Giuliani, F. Maggi, </w:t>
      </w:r>
      <w:r w:rsidRPr="004F5D49">
        <w:rPr>
          <w:rFonts w:ascii="Times New Roman" w:hAnsi="Times New Roman"/>
          <w:bCs/>
          <w:i/>
          <w:sz w:val="24"/>
          <w:szCs w:val="24"/>
          <w:lang w:val="tr-TR" w:eastAsia="tr-TR"/>
        </w:rPr>
        <w:t>Chem Biodivers</w:t>
      </w:r>
      <w:r w:rsidRPr="00C56E60">
        <w:rPr>
          <w:rFonts w:ascii="Times New Roman" w:hAnsi="Times New Roman"/>
          <w:bCs/>
          <w:i/>
          <w:sz w:val="24"/>
          <w:szCs w:val="24"/>
          <w:lang w:val="tr-TR" w:eastAsia="tr-TR"/>
        </w:rPr>
        <w:t xml:space="preserve"> </w:t>
      </w:r>
      <w:r w:rsidRPr="00C56E60">
        <w:rPr>
          <w:rFonts w:ascii="Times New Roman" w:hAnsi="Times New Roman"/>
          <w:bCs/>
          <w:sz w:val="24"/>
          <w:szCs w:val="24"/>
          <w:lang w:val="tr-TR" w:eastAsia="tr-TR"/>
        </w:rPr>
        <w:t>2014</w:t>
      </w:r>
      <w:r>
        <w:rPr>
          <w:rFonts w:ascii="Times New Roman" w:hAnsi="Times New Roman"/>
          <w:bCs/>
          <w:sz w:val="24"/>
          <w:szCs w:val="24"/>
          <w:lang w:val="tr-TR" w:eastAsia="tr-TR"/>
        </w:rPr>
        <w:t xml:space="preserve">, </w:t>
      </w:r>
      <w:r w:rsidRPr="000D0AB6">
        <w:rPr>
          <w:rFonts w:ascii="Times New Roman" w:hAnsi="Times New Roman"/>
          <w:bCs/>
          <w:i/>
          <w:sz w:val="24"/>
          <w:szCs w:val="24"/>
          <w:lang w:val="tr-TR" w:eastAsia="tr-TR"/>
        </w:rPr>
        <w:t>11</w:t>
      </w:r>
      <w:r>
        <w:rPr>
          <w:rFonts w:ascii="Times New Roman" w:hAnsi="Times New Roman"/>
          <w:bCs/>
          <w:sz w:val="24"/>
          <w:szCs w:val="24"/>
          <w:lang w:val="tr-TR" w:eastAsia="tr-TR"/>
        </w:rPr>
        <w:t xml:space="preserve">, </w:t>
      </w:r>
      <w:r w:rsidRPr="00C56E60">
        <w:rPr>
          <w:rFonts w:ascii="Times New Roman" w:hAnsi="Times New Roman"/>
          <w:bCs/>
          <w:sz w:val="24"/>
          <w:szCs w:val="24"/>
          <w:lang w:val="tr-TR" w:eastAsia="tr-TR"/>
        </w:rPr>
        <w:t>245-261.</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5</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val="tr-TR" w:eastAsia="tr-TR"/>
        </w:rPr>
        <w:t xml:space="preserve">A. Venditti, A. Bianco, L. Quassinti, M. Bramucci, G. Lupidi, S. Damiano, F. Papa, S. Vittori, L. Maleci Bini, C. Giuliani, D. Lucarini, F. Maggi, </w:t>
      </w:r>
      <w:r w:rsidRPr="004F5D49">
        <w:rPr>
          <w:rFonts w:ascii="Times New Roman" w:hAnsi="Times New Roman"/>
          <w:i/>
          <w:sz w:val="24"/>
          <w:szCs w:val="24"/>
          <w:lang w:val="tr-TR" w:eastAsia="tr-TR"/>
        </w:rPr>
        <w:t>Chem Biodivers</w:t>
      </w:r>
      <w:r w:rsidRPr="00C56E60">
        <w:rPr>
          <w:rFonts w:ascii="Times New Roman" w:hAnsi="Times New Roman"/>
          <w:sz w:val="24"/>
          <w:szCs w:val="24"/>
          <w:lang w:val="tr-TR" w:eastAsia="tr-TR"/>
        </w:rPr>
        <w:t xml:space="preserve"> </w:t>
      </w:r>
      <w:r w:rsidRPr="000D0AB6">
        <w:rPr>
          <w:rFonts w:ascii="Times New Roman" w:hAnsi="Times New Roman"/>
          <w:b/>
          <w:sz w:val="24"/>
          <w:szCs w:val="24"/>
          <w:lang w:val="tr-TR" w:eastAsia="tr-TR"/>
        </w:rPr>
        <w:t>2015</w:t>
      </w:r>
      <w:r>
        <w:rPr>
          <w:rFonts w:ascii="Times New Roman" w:hAnsi="Times New Roman"/>
          <w:sz w:val="24"/>
          <w:szCs w:val="24"/>
          <w:lang w:val="tr-TR" w:eastAsia="tr-TR"/>
        </w:rPr>
        <w:t xml:space="preserve">, </w:t>
      </w:r>
      <w:r w:rsidRPr="000D0AB6">
        <w:rPr>
          <w:rFonts w:ascii="Times New Roman" w:hAnsi="Times New Roman"/>
          <w:i/>
          <w:sz w:val="24"/>
          <w:szCs w:val="24"/>
          <w:lang w:val="tr-TR" w:eastAsia="tr-TR"/>
        </w:rPr>
        <w:t>12</w:t>
      </w:r>
      <w:r>
        <w:rPr>
          <w:rFonts w:ascii="Times New Roman" w:hAnsi="Times New Roman"/>
          <w:sz w:val="24"/>
          <w:szCs w:val="24"/>
          <w:lang w:val="tr-TR" w:eastAsia="tr-TR"/>
        </w:rPr>
        <w:t xml:space="preserve">, </w:t>
      </w:r>
      <w:r w:rsidRPr="00C56E60">
        <w:rPr>
          <w:rFonts w:ascii="Times New Roman" w:hAnsi="Times New Roman"/>
          <w:sz w:val="24"/>
          <w:szCs w:val="24"/>
          <w:lang w:val="tr-TR" w:eastAsia="tr-TR"/>
        </w:rPr>
        <w:t>1172-1183.</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6</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eastAsia="tr-TR"/>
        </w:rPr>
        <w:t xml:space="preserve">Ael-H Mohamed, NS. Mohamed, </w:t>
      </w:r>
      <w:r w:rsidRPr="004F5D49">
        <w:rPr>
          <w:rFonts w:ascii="Times New Roman" w:hAnsi="Times New Roman"/>
          <w:i/>
          <w:sz w:val="24"/>
          <w:szCs w:val="24"/>
          <w:lang w:eastAsia="tr-TR"/>
        </w:rPr>
        <w:t>Nat Prod Res</w:t>
      </w:r>
      <w:r w:rsidRPr="00C56E60">
        <w:rPr>
          <w:rFonts w:ascii="Times New Roman" w:hAnsi="Times New Roman"/>
          <w:sz w:val="24"/>
          <w:szCs w:val="24"/>
          <w:lang w:eastAsia="tr-TR"/>
        </w:rPr>
        <w:t xml:space="preserve"> </w:t>
      </w:r>
      <w:r w:rsidRPr="007A72E0">
        <w:rPr>
          <w:rFonts w:ascii="Times New Roman" w:hAnsi="Times New Roman"/>
          <w:b/>
          <w:sz w:val="24"/>
          <w:szCs w:val="24"/>
          <w:lang w:eastAsia="tr-TR"/>
        </w:rPr>
        <w:t>2014</w:t>
      </w:r>
      <w:r>
        <w:rPr>
          <w:rFonts w:ascii="Times New Roman" w:hAnsi="Times New Roman"/>
          <w:sz w:val="24"/>
          <w:szCs w:val="24"/>
          <w:lang w:eastAsia="tr-TR"/>
        </w:rPr>
        <w:t xml:space="preserve">, </w:t>
      </w:r>
      <w:r>
        <w:rPr>
          <w:rFonts w:ascii="Times New Roman" w:hAnsi="Times New Roman"/>
          <w:i/>
          <w:sz w:val="24"/>
          <w:szCs w:val="24"/>
          <w:lang w:eastAsia="tr-TR"/>
        </w:rPr>
        <w:t>28</w:t>
      </w:r>
      <w:r>
        <w:rPr>
          <w:rFonts w:ascii="Times New Roman" w:hAnsi="Times New Roman"/>
          <w:sz w:val="24"/>
          <w:szCs w:val="24"/>
          <w:lang w:eastAsia="tr-TR"/>
        </w:rPr>
        <w:t xml:space="preserve">, </w:t>
      </w:r>
      <w:r w:rsidRPr="00C56E60">
        <w:rPr>
          <w:rFonts w:ascii="Times New Roman" w:hAnsi="Times New Roman"/>
          <w:sz w:val="24"/>
          <w:szCs w:val="24"/>
          <w:lang w:eastAsia="tr-TR"/>
        </w:rPr>
        <w:t>30-34.</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color w:val="FF0000"/>
          <w:sz w:val="24"/>
          <w:szCs w:val="24"/>
        </w:rPr>
      </w:pPr>
      <w:r w:rsidRPr="00C56E60">
        <w:rPr>
          <w:rFonts w:ascii="Times New Roman" w:hAnsi="Times New Roman"/>
          <w:sz w:val="24"/>
          <w:szCs w:val="24"/>
        </w:rPr>
        <w:t>7</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val="tr-TR" w:eastAsia="tr-TR"/>
        </w:rPr>
        <w:t xml:space="preserve">L. Leporini, L. Menghini, M. Foddai, G.L. Petretto, M. Chessa, B. Tirillini, G. Pintore, </w:t>
      </w:r>
      <w:r w:rsidRPr="005A59F0">
        <w:rPr>
          <w:rFonts w:ascii="Times New Roman" w:hAnsi="Times New Roman"/>
          <w:i/>
          <w:sz w:val="24"/>
          <w:szCs w:val="24"/>
          <w:lang w:val="tr-TR" w:eastAsia="tr-TR"/>
        </w:rPr>
        <w:t>Nat Prod Res</w:t>
      </w:r>
      <w:r w:rsidRPr="00C56E60">
        <w:rPr>
          <w:rFonts w:ascii="Times New Roman" w:hAnsi="Times New Roman"/>
          <w:i/>
          <w:sz w:val="24"/>
          <w:szCs w:val="24"/>
          <w:lang w:val="tr-TR" w:eastAsia="tr-TR"/>
        </w:rPr>
        <w:t xml:space="preserve"> </w:t>
      </w:r>
      <w:r w:rsidRPr="005A59F0">
        <w:rPr>
          <w:rFonts w:ascii="Times New Roman" w:hAnsi="Times New Roman"/>
          <w:b/>
          <w:sz w:val="24"/>
          <w:szCs w:val="24"/>
          <w:lang w:val="tr-TR" w:eastAsia="tr-TR"/>
        </w:rPr>
        <w:t>2015</w:t>
      </w:r>
      <w:r>
        <w:rPr>
          <w:rFonts w:ascii="Times New Roman" w:hAnsi="Times New Roman"/>
          <w:sz w:val="24"/>
          <w:szCs w:val="24"/>
          <w:lang w:val="tr-TR" w:eastAsia="tr-TR"/>
        </w:rPr>
        <w:t xml:space="preserve">, </w:t>
      </w:r>
      <w:r w:rsidRPr="005A59F0">
        <w:rPr>
          <w:rFonts w:ascii="Times New Roman" w:hAnsi="Times New Roman"/>
          <w:i/>
          <w:sz w:val="24"/>
          <w:szCs w:val="24"/>
          <w:lang w:val="tr-TR" w:eastAsia="tr-TR"/>
        </w:rPr>
        <w:t>29</w:t>
      </w:r>
      <w:r>
        <w:rPr>
          <w:rFonts w:ascii="Times New Roman" w:hAnsi="Times New Roman"/>
          <w:sz w:val="24"/>
          <w:szCs w:val="24"/>
          <w:lang w:val="tr-TR" w:eastAsia="tr-TR"/>
        </w:rPr>
        <w:t xml:space="preserve">, </w:t>
      </w:r>
      <w:r w:rsidRPr="00C56E60">
        <w:rPr>
          <w:rFonts w:ascii="Times New Roman" w:hAnsi="Times New Roman"/>
          <w:sz w:val="24"/>
          <w:szCs w:val="24"/>
          <w:lang w:val="tr-TR" w:eastAsia="tr-TR"/>
        </w:rPr>
        <w:t>899-907.</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lastRenderedPageBreak/>
        <w:t>8</w:t>
      </w:r>
      <w:r>
        <w:rPr>
          <w:rFonts w:ascii="Times New Roman" w:hAnsi="Times New Roman"/>
          <w:sz w:val="24"/>
          <w:szCs w:val="24"/>
        </w:rPr>
        <w:t>.</w:t>
      </w:r>
      <w:r w:rsidRPr="00C56E60">
        <w:rPr>
          <w:rFonts w:ascii="Times New Roman" w:hAnsi="Times New Roman"/>
          <w:sz w:val="24"/>
          <w:szCs w:val="24"/>
        </w:rPr>
        <w:tab/>
      </w:r>
      <w:hyperlink r:id="rId11" w:history="1">
        <w:r w:rsidRPr="00C56E60">
          <w:rPr>
            <w:rFonts w:ascii="Times New Roman" w:hAnsi="Times New Roman"/>
            <w:bCs/>
            <w:kern w:val="32"/>
            <w:sz w:val="24"/>
            <w:szCs w:val="24"/>
            <w:bdr w:val="none" w:sz="0" w:space="0" w:color="auto" w:frame="1"/>
            <w:lang w:eastAsia="tr-TR"/>
          </w:rPr>
          <w:t>S</w:t>
        </w:r>
      </w:hyperlink>
      <w:r w:rsidRPr="00C56E60">
        <w:rPr>
          <w:rFonts w:ascii="Times New Roman" w:hAnsi="Times New Roman"/>
          <w:bCs/>
          <w:kern w:val="32"/>
          <w:sz w:val="24"/>
          <w:szCs w:val="24"/>
          <w:bdr w:val="none" w:sz="0" w:space="0" w:color="auto" w:frame="1"/>
          <w:lang w:eastAsia="tr-TR"/>
        </w:rPr>
        <w:t xml:space="preserve">. </w:t>
      </w:r>
      <w:r w:rsidRPr="00C56E60">
        <w:rPr>
          <w:rFonts w:ascii="Times New Roman" w:hAnsi="Times New Roman"/>
          <w:bCs/>
          <w:kern w:val="32"/>
          <w:sz w:val="24"/>
          <w:szCs w:val="24"/>
          <w:lang w:val="tr-TR" w:eastAsia="tr-TR"/>
        </w:rPr>
        <w:t>Laggoune</w:t>
      </w:r>
      <w:r w:rsidRPr="00C56E60">
        <w:rPr>
          <w:rFonts w:ascii="Times New Roman" w:hAnsi="Times New Roman"/>
          <w:bCs/>
          <w:kern w:val="32"/>
          <w:sz w:val="24"/>
          <w:szCs w:val="24"/>
          <w:lang w:eastAsia="tr-TR"/>
        </w:rPr>
        <w:t xml:space="preserve">, </w:t>
      </w:r>
      <w:hyperlink r:id="rId12" w:history="1">
        <w:r w:rsidRPr="00C56E60">
          <w:rPr>
            <w:rFonts w:ascii="Times New Roman" w:hAnsi="Times New Roman"/>
            <w:bCs/>
            <w:kern w:val="32"/>
            <w:sz w:val="24"/>
            <w:szCs w:val="24"/>
            <w:bdr w:val="none" w:sz="0" w:space="0" w:color="auto" w:frame="1"/>
            <w:lang w:eastAsia="tr-TR"/>
          </w:rPr>
          <w:t>A</w:t>
        </w:r>
      </w:hyperlink>
      <w:r w:rsidRPr="00C56E60">
        <w:rPr>
          <w:rFonts w:ascii="Times New Roman" w:hAnsi="Times New Roman"/>
          <w:bCs/>
          <w:kern w:val="32"/>
          <w:sz w:val="24"/>
          <w:szCs w:val="24"/>
          <w:bdr w:val="none" w:sz="0" w:space="0" w:color="auto" w:frame="1"/>
          <w:lang w:eastAsia="tr-TR"/>
        </w:rPr>
        <w:t xml:space="preserve">. </w:t>
      </w:r>
      <w:r w:rsidRPr="00C56E60">
        <w:rPr>
          <w:rFonts w:ascii="Times New Roman" w:hAnsi="Times New Roman"/>
          <w:bCs/>
          <w:kern w:val="32"/>
          <w:sz w:val="24"/>
          <w:szCs w:val="24"/>
          <w:lang w:eastAsia="tr-TR"/>
        </w:rPr>
        <w:t xml:space="preserve">Zeghib, A. Kabouche </w:t>
      </w:r>
      <w:hyperlink r:id="rId13" w:history="1">
        <w:r w:rsidRPr="00C56E60">
          <w:rPr>
            <w:rFonts w:ascii="Times New Roman" w:hAnsi="Times New Roman"/>
            <w:bCs/>
            <w:kern w:val="32"/>
            <w:sz w:val="24"/>
            <w:szCs w:val="24"/>
            <w:bdr w:val="none" w:sz="0" w:space="0" w:color="auto" w:frame="1"/>
            <w:lang w:eastAsia="tr-TR"/>
          </w:rPr>
          <w:t>,</w:t>
        </w:r>
      </w:hyperlink>
      <w:r w:rsidRPr="00C56E60">
        <w:rPr>
          <w:rFonts w:ascii="Times New Roman" w:hAnsi="Times New Roman"/>
          <w:bCs/>
          <w:kern w:val="32"/>
          <w:sz w:val="24"/>
          <w:szCs w:val="24"/>
          <w:bdr w:val="none" w:sz="0" w:space="0" w:color="auto" w:frame="1"/>
          <w:lang w:eastAsia="tr-TR"/>
        </w:rPr>
        <w:t xml:space="preserve"> Z. </w:t>
      </w:r>
      <w:r w:rsidRPr="00C56E60">
        <w:rPr>
          <w:rFonts w:ascii="Times New Roman" w:hAnsi="Times New Roman"/>
          <w:bCs/>
          <w:kern w:val="32"/>
          <w:sz w:val="24"/>
          <w:szCs w:val="24"/>
          <w:lang w:eastAsia="tr-TR"/>
        </w:rPr>
        <w:t xml:space="preserve">Kabouche </w:t>
      </w:r>
      <w:hyperlink r:id="rId14" w:history="1">
        <w:r w:rsidRPr="00C56E60">
          <w:rPr>
            <w:rFonts w:ascii="Times New Roman" w:hAnsi="Times New Roman"/>
            <w:bCs/>
            <w:kern w:val="32"/>
            <w:sz w:val="24"/>
            <w:szCs w:val="24"/>
            <w:bdr w:val="none" w:sz="0" w:space="0" w:color="auto" w:frame="1"/>
            <w:lang w:eastAsia="tr-TR"/>
          </w:rPr>
          <w:t>,</w:t>
        </w:r>
      </w:hyperlink>
      <w:r w:rsidRPr="00C56E60">
        <w:rPr>
          <w:rFonts w:ascii="Times New Roman" w:hAnsi="Times New Roman"/>
          <w:bCs/>
          <w:kern w:val="32"/>
          <w:sz w:val="24"/>
          <w:szCs w:val="24"/>
          <w:bdr w:val="none" w:sz="0" w:space="0" w:color="auto" w:frame="1"/>
          <w:lang w:eastAsia="tr-TR"/>
        </w:rPr>
        <w:t xml:space="preserve"> Y.A. </w:t>
      </w:r>
      <w:r w:rsidRPr="00C56E60">
        <w:rPr>
          <w:rFonts w:ascii="Times New Roman" w:hAnsi="Times New Roman"/>
          <w:bCs/>
          <w:kern w:val="32"/>
          <w:sz w:val="24"/>
          <w:szCs w:val="24"/>
          <w:lang w:eastAsia="tr-TR"/>
        </w:rPr>
        <w:t xml:space="preserve">Maklad, </w:t>
      </w:r>
      <w:r w:rsidRPr="00C56E60">
        <w:rPr>
          <w:rFonts w:ascii="Times New Roman" w:hAnsi="Times New Roman"/>
          <w:bCs/>
          <w:kern w:val="32"/>
          <w:sz w:val="24"/>
          <w:szCs w:val="24"/>
          <w:bdr w:val="none" w:sz="0" w:space="0" w:color="auto" w:frame="1"/>
          <w:lang w:eastAsia="tr-TR"/>
        </w:rPr>
        <w:t xml:space="preserve">F. </w:t>
      </w:r>
      <w:r w:rsidRPr="00C56E60">
        <w:rPr>
          <w:rFonts w:ascii="Times New Roman" w:hAnsi="Times New Roman"/>
          <w:bCs/>
          <w:kern w:val="32"/>
          <w:sz w:val="24"/>
          <w:szCs w:val="24"/>
          <w:lang w:eastAsia="tr-TR"/>
        </w:rPr>
        <w:t>Leon</w:t>
      </w:r>
      <w:hyperlink r:id="rId15" w:history="1">
        <w:r w:rsidRPr="00C56E60">
          <w:rPr>
            <w:rFonts w:ascii="Times New Roman" w:hAnsi="Times New Roman"/>
            <w:bCs/>
            <w:kern w:val="32"/>
            <w:sz w:val="24"/>
            <w:szCs w:val="24"/>
            <w:bdr w:val="none" w:sz="0" w:space="0" w:color="auto" w:frame="1"/>
            <w:lang w:eastAsia="tr-TR"/>
          </w:rPr>
          <w:t>,</w:t>
        </w:r>
      </w:hyperlink>
      <w:r w:rsidRPr="00C56E60">
        <w:rPr>
          <w:rFonts w:ascii="Times New Roman" w:hAnsi="Times New Roman"/>
          <w:bCs/>
          <w:kern w:val="32"/>
          <w:sz w:val="24"/>
          <w:szCs w:val="24"/>
          <w:bdr w:val="none" w:sz="0" w:space="0" w:color="auto" w:frame="1"/>
          <w:lang w:eastAsia="tr-TR"/>
        </w:rPr>
        <w:t xml:space="preserve"> </w:t>
      </w:r>
      <w:r w:rsidRPr="00C56E60">
        <w:rPr>
          <w:rFonts w:ascii="Times New Roman" w:hAnsi="Times New Roman"/>
          <w:bCs/>
          <w:kern w:val="32"/>
          <w:sz w:val="24"/>
          <w:szCs w:val="24"/>
          <w:lang w:eastAsia="tr-TR"/>
        </w:rPr>
        <w:t xml:space="preserve">I. Brouard, </w:t>
      </w:r>
      <w:hyperlink r:id="rId16" w:history="1">
        <w:r w:rsidRPr="00C56E60">
          <w:rPr>
            <w:rFonts w:ascii="Times New Roman" w:hAnsi="Times New Roman"/>
            <w:bCs/>
            <w:kern w:val="32"/>
            <w:sz w:val="24"/>
            <w:szCs w:val="24"/>
            <w:bdr w:val="none" w:sz="0" w:space="0" w:color="auto" w:frame="1"/>
            <w:lang w:eastAsia="tr-TR"/>
          </w:rPr>
          <w:t>J</w:t>
        </w:r>
      </w:hyperlink>
      <w:r w:rsidRPr="00C56E60">
        <w:rPr>
          <w:rFonts w:ascii="Times New Roman" w:hAnsi="Times New Roman"/>
          <w:bCs/>
          <w:kern w:val="32"/>
          <w:sz w:val="24"/>
          <w:szCs w:val="24"/>
          <w:bdr w:val="none" w:sz="0" w:space="0" w:color="auto" w:frame="1"/>
          <w:lang w:eastAsia="tr-TR"/>
        </w:rPr>
        <w:t xml:space="preserve">. </w:t>
      </w:r>
      <w:r w:rsidRPr="00C56E60">
        <w:rPr>
          <w:rFonts w:ascii="Times New Roman" w:hAnsi="Times New Roman"/>
          <w:bCs/>
          <w:kern w:val="32"/>
          <w:sz w:val="24"/>
          <w:szCs w:val="24"/>
          <w:lang w:eastAsia="tr-TR"/>
        </w:rPr>
        <w:t xml:space="preserve">Bermejo, </w:t>
      </w:r>
      <w:hyperlink r:id="rId17" w:history="1">
        <w:r w:rsidRPr="00C56E60">
          <w:rPr>
            <w:rFonts w:ascii="Times New Roman" w:hAnsi="Times New Roman"/>
            <w:bCs/>
            <w:kern w:val="32"/>
            <w:sz w:val="24"/>
            <w:szCs w:val="24"/>
            <w:bdr w:val="none" w:sz="0" w:space="0" w:color="auto" w:frame="1"/>
            <w:lang w:eastAsia="tr-TR"/>
          </w:rPr>
          <w:t>C.A</w:t>
        </w:r>
      </w:hyperlink>
      <w:r w:rsidRPr="00C56E60">
        <w:rPr>
          <w:rFonts w:ascii="Times New Roman" w:hAnsi="Times New Roman"/>
          <w:bCs/>
          <w:kern w:val="32"/>
          <w:sz w:val="24"/>
          <w:szCs w:val="24"/>
          <w:bdr w:val="none" w:sz="0" w:space="0" w:color="auto" w:frame="1"/>
          <w:lang w:eastAsia="tr-TR"/>
        </w:rPr>
        <w:t xml:space="preserve">. </w:t>
      </w:r>
      <w:r w:rsidRPr="00C56E60">
        <w:rPr>
          <w:rFonts w:ascii="Times New Roman" w:hAnsi="Times New Roman"/>
          <w:bCs/>
          <w:kern w:val="32"/>
          <w:sz w:val="24"/>
          <w:szCs w:val="24"/>
          <w:lang w:eastAsia="tr-TR"/>
        </w:rPr>
        <w:t>Calliste,</w:t>
      </w:r>
      <w:r w:rsidRPr="00C56E60">
        <w:rPr>
          <w:rFonts w:ascii="Times New Roman" w:hAnsi="Times New Roman"/>
          <w:sz w:val="24"/>
          <w:szCs w:val="24"/>
          <w:lang w:val="tr-TR" w:eastAsia="tr-TR"/>
        </w:rPr>
        <w:t xml:space="preserve"> J.L. </w:t>
      </w:r>
      <w:r w:rsidRPr="00C56E60">
        <w:rPr>
          <w:rFonts w:ascii="Times New Roman" w:hAnsi="Times New Roman"/>
          <w:bCs/>
          <w:kern w:val="32"/>
          <w:sz w:val="24"/>
          <w:szCs w:val="24"/>
          <w:lang w:eastAsia="tr-TR"/>
        </w:rPr>
        <w:t>Duroux</w:t>
      </w:r>
      <w:hyperlink r:id="rId18" w:history="1">
        <w:r>
          <w:rPr>
            <w:rFonts w:ascii="Times New Roman" w:hAnsi="Times New Roman"/>
            <w:bCs/>
            <w:kern w:val="32"/>
            <w:sz w:val="24"/>
            <w:szCs w:val="24"/>
            <w:bdr w:val="none" w:sz="0" w:space="0" w:color="auto" w:frame="1"/>
            <w:lang w:eastAsia="tr-TR"/>
          </w:rPr>
          <w:t>,</w:t>
        </w:r>
      </w:hyperlink>
      <w:r>
        <w:rPr>
          <w:rFonts w:ascii="Times New Roman" w:hAnsi="Times New Roman"/>
          <w:bCs/>
          <w:kern w:val="32"/>
          <w:sz w:val="24"/>
          <w:szCs w:val="24"/>
          <w:bdr w:val="none" w:sz="0" w:space="0" w:color="auto" w:frame="1"/>
          <w:lang w:eastAsia="tr-TR"/>
        </w:rPr>
        <w:t xml:space="preserve"> </w:t>
      </w:r>
      <w:r w:rsidRPr="005A59F0">
        <w:rPr>
          <w:rFonts w:ascii="Times New Roman" w:hAnsi="Times New Roman"/>
          <w:i/>
          <w:kern w:val="36"/>
          <w:sz w:val="24"/>
          <w:szCs w:val="24"/>
          <w:lang w:eastAsia="tr-TR"/>
        </w:rPr>
        <w:t>Arabian J Chem</w:t>
      </w:r>
      <w:r w:rsidRPr="00C56E60">
        <w:rPr>
          <w:rFonts w:ascii="Times New Roman" w:hAnsi="Times New Roman"/>
          <w:i/>
          <w:kern w:val="36"/>
          <w:sz w:val="24"/>
          <w:szCs w:val="24"/>
          <w:lang w:eastAsia="tr-TR"/>
        </w:rPr>
        <w:t xml:space="preserve"> </w:t>
      </w:r>
      <w:r w:rsidRPr="00C56E60">
        <w:rPr>
          <w:rFonts w:ascii="Times New Roman" w:hAnsi="Times New Roman"/>
          <w:kern w:val="36"/>
          <w:sz w:val="24"/>
          <w:szCs w:val="24"/>
          <w:lang w:eastAsia="tr-TR"/>
        </w:rPr>
        <w:t>2016</w:t>
      </w:r>
      <w:r>
        <w:rPr>
          <w:rFonts w:ascii="Times New Roman" w:hAnsi="Times New Roman"/>
          <w:kern w:val="36"/>
          <w:sz w:val="24"/>
          <w:szCs w:val="24"/>
          <w:lang w:eastAsia="tr-TR"/>
        </w:rPr>
        <w:t xml:space="preserve">, </w:t>
      </w:r>
      <w:r w:rsidRPr="005A59F0">
        <w:rPr>
          <w:rFonts w:ascii="Times New Roman" w:hAnsi="Times New Roman"/>
          <w:i/>
          <w:kern w:val="36"/>
          <w:sz w:val="24"/>
          <w:szCs w:val="24"/>
          <w:lang w:eastAsia="tr-TR"/>
        </w:rPr>
        <w:t>9</w:t>
      </w:r>
      <w:r>
        <w:rPr>
          <w:rFonts w:ascii="Times New Roman" w:hAnsi="Times New Roman"/>
          <w:kern w:val="36"/>
          <w:sz w:val="24"/>
          <w:szCs w:val="24"/>
          <w:lang w:eastAsia="tr-TR"/>
        </w:rPr>
        <w:t xml:space="preserve">, </w:t>
      </w:r>
      <w:r w:rsidRPr="00C56E60">
        <w:rPr>
          <w:rFonts w:ascii="Times New Roman" w:hAnsi="Times New Roman"/>
          <w:kern w:val="36"/>
          <w:sz w:val="24"/>
          <w:szCs w:val="24"/>
          <w:lang w:eastAsia="tr-TR"/>
        </w:rPr>
        <w:t xml:space="preserve">S191-S197.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9</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val="tr-TR" w:eastAsia="tr-TR"/>
        </w:rPr>
        <w:t xml:space="preserve">A.H. Ebrahimabadi, E.H. Ebrahimabadi, Z. Djafari-Bidgoli, F.J. </w:t>
      </w:r>
      <w:r>
        <w:rPr>
          <w:rFonts w:ascii="Times New Roman" w:hAnsi="Times New Roman"/>
          <w:sz w:val="24"/>
          <w:szCs w:val="24"/>
          <w:lang w:val="tr-TR" w:eastAsia="tr-TR"/>
        </w:rPr>
        <w:t xml:space="preserve">Kashi, A. Mazoochi, H. Batooli, </w:t>
      </w:r>
      <w:r w:rsidRPr="005A59F0">
        <w:rPr>
          <w:rFonts w:ascii="Times New Roman" w:hAnsi="Times New Roman"/>
          <w:i/>
          <w:sz w:val="24"/>
          <w:szCs w:val="24"/>
          <w:lang w:val="tr-TR" w:eastAsia="tr-TR"/>
        </w:rPr>
        <w:t>Food Chem</w:t>
      </w:r>
      <w:r>
        <w:rPr>
          <w:rFonts w:ascii="Times New Roman" w:hAnsi="Times New Roman"/>
          <w:sz w:val="24"/>
          <w:szCs w:val="24"/>
          <w:lang w:val="tr-TR" w:eastAsia="tr-TR"/>
        </w:rPr>
        <w:t xml:space="preserve"> </w:t>
      </w:r>
      <w:r w:rsidRPr="00C56E60">
        <w:rPr>
          <w:rFonts w:ascii="Times New Roman" w:hAnsi="Times New Roman"/>
          <w:sz w:val="24"/>
          <w:szCs w:val="24"/>
          <w:lang w:val="tr-TR" w:eastAsia="tr-TR"/>
        </w:rPr>
        <w:t>2010</w:t>
      </w:r>
      <w:r>
        <w:rPr>
          <w:rFonts w:ascii="Times New Roman" w:hAnsi="Times New Roman"/>
          <w:sz w:val="24"/>
          <w:szCs w:val="24"/>
          <w:lang w:val="tr-TR" w:eastAsia="tr-TR"/>
        </w:rPr>
        <w:t xml:space="preserve">, </w:t>
      </w:r>
      <w:r w:rsidRPr="005A59F0">
        <w:rPr>
          <w:rFonts w:ascii="Times New Roman" w:hAnsi="Times New Roman"/>
          <w:i/>
          <w:sz w:val="24"/>
          <w:szCs w:val="24"/>
          <w:lang w:val="tr-TR" w:eastAsia="tr-TR"/>
        </w:rPr>
        <w:t>119</w:t>
      </w:r>
      <w:r>
        <w:rPr>
          <w:rFonts w:ascii="Times New Roman" w:hAnsi="Times New Roman"/>
          <w:sz w:val="24"/>
          <w:szCs w:val="24"/>
          <w:lang w:val="tr-TR" w:eastAsia="tr-TR"/>
        </w:rPr>
        <w:t xml:space="preserve">, </w:t>
      </w:r>
      <w:r w:rsidRPr="00C56E60">
        <w:rPr>
          <w:rFonts w:ascii="Times New Roman" w:hAnsi="Times New Roman"/>
          <w:sz w:val="24"/>
          <w:szCs w:val="24"/>
          <w:lang w:val="tr-TR" w:eastAsia="tr-TR"/>
        </w:rPr>
        <w:t>452-458.</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10</w:t>
      </w:r>
      <w:r>
        <w:rPr>
          <w:rFonts w:ascii="Times New Roman" w:hAnsi="Times New Roman"/>
          <w:sz w:val="24"/>
          <w:szCs w:val="24"/>
        </w:rPr>
        <w:t>.</w:t>
      </w:r>
      <w:r w:rsidRPr="00C56E60">
        <w:rPr>
          <w:rFonts w:ascii="Times New Roman" w:hAnsi="Times New Roman"/>
          <w:sz w:val="24"/>
          <w:szCs w:val="24"/>
        </w:rPr>
        <w:tab/>
        <w:t xml:space="preserve">N. Phosrithong, N. Nuchtavorn, </w:t>
      </w:r>
      <w:r w:rsidRPr="004F5D49">
        <w:rPr>
          <w:rFonts w:ascii="Times New Roman" w:hAnsi="Times New Roman"/>
          <w:i/>
          <w:sz w:val="24"/>
          <w:szCs w:val="24"/>
        </w:rPr>
        <w:t>Eur J Integr Med</w:t>
      </w:r>
      <w:r w:rsidRPr="00C56E60">
        <w:rPr>
          <w:rFonts w:ascii="Times New Roman" w:hAnsi="Times New Roman"/>
          <w:sz w:val="24"/>
          <w:szCs w:val="24"/>
        </w:rPr>
        <w:t xml:space="preserve"> </w:t>
      </w:r>
      <w:r w:rsidRPr="005A59F0">
        <w:rPr>
          <w:rFonts w:ascii="Times New Roman" w:hAnsi="Times New Roman"/>
          <w:b/>
          <w:sz w:val="24"/>
          <w:szCs w:val="24"/>
        </w:rPr>
        <w:t>2016</w:t>
      </w:r>
      <w:r>
        <w:rPr>
          <w:rFonts w:ascii="Times New Roman" w:hAnsi="Times New Roman"/>
          <w:sz w:val="24"/>
          <w:szCs w:val="24"/>
        </w:rPr>
        <w:t xml:space="preserve">, </w:t>
      </w:r>
      <w:r w:rsidRPr="005A59F0">
        <w:rPr>
          <w:rFonts w:ascii="Times New Roman" w:hAnsi="Times New Roman"/>
          <w:i/>
          <w:sz w:val="24"/>
          <w:szCs w:val="24"/>
        </w:rPr>
        <w:t>8</w:t>
      </w:r>
      <w:r>
        <w:rPr>
          <w:rFonts w:ascii="Times New Roman" w:hAnsi="Times New Roman"/>
          <w:bCs/>
          <w:sz w:val="24"/>
          <w:szCs w:val="24"/>
          <w:lang w:val="tr-TR" w:eastAsia="tr-TR"/>
        </w:rPr>
        <w:t xml:space="preserve">, </w:t>
      </w:r>
      <w:r w:rsidRPr="00C56E60">
        <w:rPr>
          <w:rFonts w:ascii="Times New Roman" w:hAnsi="Times New Roman"/>
          <w:sz w:val="24"/>
          <w:szCs w:val="24"/>
        </w:rPr>
        <w:t>281-285.</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11</w:t>
      </w:r>
      <w:r>
        <w:rPr>
          <w:rFonts w:ascii="Times New Roman" w:hAnsi="Times New Roman"/>
          <w:sz w:val="24"/>
          <w:szCs w:val="24"/>
        </w:rPr>
        <w:t>.</w:t>
      </w:r>
      <w:r w:rsidRPr="00C56E60">
        <w:rPr>
          <w:rFonts w:ascii="Times New Roman" w:hAnsi="Times New Roman"/>
          <w:sz w:val="24"/>
          <w:szCs w:val="24"/>
        </w:rPr>
        <w:tab/>
        <w:t xml:space="preserve">Y. Zou, S.K. Chang, Y. Gu, S.Y. Qian, </w:t>
      </w:r>
      <w:r w:rsidRPr="005A59F0">
        <w:rPr>
          <w:rFonts w:ascii="Times New Roman" w:hAnsi="Times New Roman"/>
          <w:i/>
          <w:sz w:val="24"/>
          <w:szCs w:val="24"/>
        </w:rPr>
        <w:t>J Agric Food Chem</w:t>
      </w:r>
      <w:r>
        <w:rPr>
          <w:rFonts w:ascii="Times New Roman" w:hAnsi="Times New Roman"/>
          <w:sz w:val="24"/>
          <w:szCs w:val="24"/>
        </w:rPr>
        <w:t>,</w:t>
      </w:r>
      <w:r w:rsidRPr="00C56E60">
        <w:rPr>
          <w:rFonts w:ascii="Times New Roman" w:hAnsi="Times New Roman"/>
          <w:sz w:val="24"/>
          <w:szCs w:val="24"/>
        </w:rPr>
        <w:t xml:space="preserve"> </w:t>
      </w:r>
      <w:r w:rsidRPr="005A59F0">
        <w:rPr>
          <w:rFonts w:ascii="Times New Roman" w:hAnsi="Times New Roman"/>
          <w:b/>
          <w:sz w:val="24"/>
          <w:szCs w:val="24"/>
        </w:rPr>
        <w:t>2011</w:t>
      </w:r>
      <w:r>
        <w:rPr>
          <w:rFonts w:ascii="Times New Roman" w:hAnsi="Times New Roman"/>
          <w:sz w:val="24"/>
          <w:szCs w:val="24"/>
        </w:rPr>
        <w:t xml:space="preserve">, </w:t>
      </w:r>
      <w:r w:rsidRPr="005A59F0">
        <w:rPr>
          <w:rFonts w:ascii="Times New Roman" w:hAnsi="Times New Roman"/>
          <w:i/>
          <w:sz w:val="24"/>
          <w:szCs w:val="24"/>
        </w:rPr>
        <w:t>59</w:t>
      </w:r>
      <w:r>
        <w:rPr>
          <w:rFonts w:ascii="Times New Roman" w:hAnsi="Times New Roman"/>
          <w:sz w:val="24"/>
          <w:szCs w:val="24"/>
        </w:rPr>
        <w:t xml:space="preserve">, </w:t>
      </w:r>
      <w:r w:rsidRPr="00C56E60">
        <w:rPr>
          <w:rFonts w:ascii="Times New Roman" w:hAnsi="Times New Roman"/>
          <w:sz w:val="24"/>
          <w:szCs w:val="24"/>
        </w:rPr>
        <w:t>2268-2276.</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12</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val="tr-TR" w:eastAsia="tr-TR"/>
        </w:rPr>
        <w:t>X. Gao, M. Ohlander, N. Jep</w:t>
      </w:r>
      <w:r>
        <w:rPr>
          <w:rFonts w:ascii="Times New Roman" w:hAnsi="Times New Roman"/>
          <w:sz w:val="24"/>
          <w:szCs w:val="24"/>
          <w:lang w:val="tr-TR" w:eastAsia="tr-TR"/>
        </w:rPr>
        <w:t xml:space="preserve">psson, L. Björk, V. Trajkovski, </w:t>
      </w:r>
      <w:r w:rsidRPr="004F5D49">
        <w:rPr>
          <w:rFonts w:ascii="Times New Roman" w:hAnsi="Times New Roman"/>
          <w:i/>
          <w:sz w:val="24"/>
          <w:szCs w:val="24"/>
          <w:lang w:val="tr-TR" w:eastAsia="tr-TR"/>
        </w:rPr>
        <w:t>J Agric Food Chem</w:t>
      </w:r>
      <w:r w:rsidRPr="00C56E60">
        <w:rPr>
          <w:rFonts w:ascii="Times New Roman" w:hAnsi="Times New Roman"/>
          <w:sz w:val="24"/>
          <w:szCs w:val="24"/>
          <w:lang w:val="tr-TR" w:eastAsia="tr-TR"/>
        </w:rPr>
        <w:t xml:space="preserve"> </w:t>
      </w:r>
      <w:r w:rsidRPr="005A59F0">
        <w:rPr>
          <w:rFonts w:ascii="Times New Roman" w:hAnsi="Times New Roman"/>
          <w:b/>
          <w:sz w:val="24"/>
          <w:szCs w:val="24"/>
          <w:lang w:val="tr-TR" w:eastAsia="tr-TR"/>
        </w:rPr>
        <w:t>2000</w:t>
      </w:r>
      <w:r>
        <w:rPr>
          <w:rFonts w:ascii="Times New Roman" w:hAnsi="Times New Roman"/>
          <w:sz w:val="24"/>
          <w:szCs w:val="24"/>
          <w:lang w:val="tr-TR" w:eastAsia="tr-TR"/>
        </w:rPr>
        <w:t xml:space="preserve">, </w:t>
      </w:r>
      <w:r w:rsidRPr="005A59F0">
        <w:rPr>
          <w:rFonts w:ascii="Times New Roman" w:hAnsi="Times New Roman"/>
          <w:i/>
          <w:sz w:val="24"/>
          <w:szCs w:val="24"/>
          <w:lang w:val="tr-TR" w:eastAsia="tr-TR"/>
        </w:rPr>
        <w:t>48</w:t>
      </w:r>
      <w:r>
        <w:rPr>
          <w:rFonts w:ascii="Times New Roman" w:hAnsi="Times New Roman"/>
          <w:sz w:val="24"/>
          <w:szCs w:val="24"/>
          <w:lang w:val="tr-TR" w:eastAsia="tr-TR"/>
        </w:rPr>
        <w:t xml:space="preserve">, </w:t>
      </w:r>
      <w:r w:rsidRPr="00C56E60">
        <w:rPr>
          <w:rFonts w:ascii="Times New Roman" w:hAnsi="Times New Roman"/>
          <w:sz w:val="24"/>
          <w:szCs w:val="24"/>
          <w:lang w:val="tr-TR" w:eastAsia="tr-TR"/>
        </w:rPr>
        <w:t>1485-1490.</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13</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bCs/>
          <w:sz w:val="24"/>
          <w:szCs w:val="24"/>
          <w:lang w:val="tr-TR" w:eastAsia="tr-TR"/>
        </w:rPr>
        <w:t xml:space="preserve">R. Zhang, Q. Zeng, Y. Deng, M. Zhang, Z. Wei, Y. Zhan, X. Tang, </w:t>
      </w:r>
      <w:r w:rsidRPr="004F5D49">
        <w:rPr>
          <w:rFonts w:ascii="Times New Roman" w:hAnsi="Times New Roman"/>
          <w:bCs/>
          <w:i/>
          <w:sz w:val="24"/>
          <w:szCs w:val="24"/>
          <w:lang w:val="tr-TR" w:eastAsia="tr-TR"/>
        </w:rPr>
        <w:t>Food Chem</w:t>
      </w:r>
      <w:r>
        <w:rPr>
          <w:rFonts w:ascii="Times New Roman" w:hAnsi="Times New Roman"/>
          <w:bCs/>
          <w:sz w:val="24"/>
          <w:szCs w:val="24"/>
          <w:lang w:val="tr-TR" w:eastAsia="tr-TR"/>
        </w:rPr>
        <w:t xml:space="preserve"> </w:t>
      </w:r>
      <w:r w:rsidRPr="003E128A">
        <w:rPr>
          <w:rFonts w:ascii="Times New Roman" w:hAnsi="Times New Roman"/>
          <w:b/>
          <w:sz w:val="24"/>
          <w:szCs w:val="24"/>
          <w:lang w:val="tr-TR" w:eastAsia="tr-TR"/>
        </w:rPr>
        <w:t>2013</w:t>
      </w:r>
      <w:r>
        <w:rPr>
          <w:rFonts w:ascii="Times New Roman" w:hAnsi="Times New Roman"/>
          <w:bCs/>
          <w:sz w:val="24"/>
          <w:szCs w:val="24"/>
          <w:lang w:val="tr-TR" w:eastAsia="tr-TR"/>
        </w:rPr>
        <w:t xml:space="preserve">, </w:t>
      </w:r>
      <w:r w:rsidRPr="00C56E60">
        <w:rPr>
          <w:rFonts w:ascii="Times New Roman" w:hAnsi="Times New Roman"/>
          <w:bCs/>
          <w:sz w:val="24"/>
          <w:szCs w:val="24"/>
          <w:lang w:val="tr-TR" w:eastAsia="tr-TR"/>
        </w:rPr>
        <w:t>136</w:t>
      </w:r>
      <w:r>
        <w:rPr>
          <w:rFonts w:ascii="Times New Roman" w:hAnsi="Times New Roman"/>
          <w:bCs/>
          <w:sz w:val="24"/>
          <w:szCs w:val="24"/>
          <w:lang w:val="tr-TR" w:eastAsia="tr-TR"/>
        </w:rPr>
        <w:t xml:space="preserve">, </w:t>
      </w:r>
      <w:r w:rsidRPr="00C56E60">
        <w:rPr>
          <w:rFonts w:ascii="Times New Roman" w:hAnsi="Times New Roman"/>
          <w:bCs/>
          <w:sz w:val="24"/>
          <w:szCs w:val="24"/>
          <w:lang w:val="tr-TR" w:eastAsia="tr-TR"/>
        </w:rPr>
        <w:t>1169-1176.</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14</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val="tr-TR" w:eastAsia="tr-TR"/>
        </w:rPr>
        <w:t>D.C. Albach, R.J. Grayer, S.R. J</w:t>
      </w:r>
      <w:r>
        <w:rPr>
          <w:rFonts w:ascii="Times New Roman" w:hAnsi="Times New Roman"/>
          <w:sz w:val="24"/>
          <w:szCs w:val="24"/>
          <w:lang w:val="tr-TR" w:eastAsia="tr-TR"/>
        </w:rPr>
        <w:t xml:space="preserve">ensen, F. Ozgokce, N.C. Veitch, </w:t>
      </w:r>
      <w:r w:rsidRPr="004F5D49">
        <w:rPr>
          <w:rFonts w:ascii="Times New Roman" w:hAnsi="Times New Roman"/>
          <w:i/>
          <w:sz w:val="24"/>
          <w:szCs w:val="24"/>
          <w:lang w:val="tr-TR" w:eastAsia="tr-TR"/>
        </w:rPr>
        <w:t>Phytochemistry</w:t>
      </w:r>
      <w:r>
        <w:rPr>
          <w:rFonts w:ascii="Times New Roman" w:hAnsi="Times New Roman"/>
          <w:sz w:val="24"/>
          <w:szCs w:val="24"/>
          <w:lang w:val="tr-TR" w:eastAsia="tr-TR"/>
        </w:rPr>
        <w:t xml:space="preserve">, </w:t>
      </w:r>
      <w:r w:rsidRPr="00691217">
        <w:rPr>
          <w:rFonts w:ascii="Times New Roman" w:hAnsi="Times New Roman"/>
          <w:b/>
          <w:sz w:val="24"/>
          <w:szCs w:val="24"/>
          <w:lang w:val="tr-TR" w:eastAsia="tr-TR"/>
        </w:rPr>
        <w:t>2003</w:t>
      </w:r>
      <w:r>
        <w:rPr>
          <w:rFonts w:ascii="Times New Roman" w:hAnsi="Times New Roman"/>
          <w:sz w:val="24"/>
          <w:szCs w:val="24"/>
          <w:lang w:val="tr-TR" w:eastAsia="tr-TR"/>
        </w:rPr>
        <w:t xml:space="preserve">, </w:t>
      </w:r>
      <w:r w:rsidRPr="00691217">
        <w:rPr>
          <w:rFonts w:ascii="Times New Roman" w:hAnsi="Times New Roman"/>
          <w:i/>
          <w:sz w:val="24"/>
          <w:szCs w:val="24"/>
          <w:lang w:val="tr-TR" w:eastAsia="tr-TR"/>
        </w:rPr>
        <w:t>64</w:t>
      </w:r>
      <w:r>
        <w:rPr>
          <w:rFonts w:ascii="Times New Roman" w:hAnsi="Times New Roman"/>
          <w:sz w:val="24"/>
          <w:szCs w:val="24"/>
          <w:lang w:val="tr-TR" w:eastAsia="tr-TR"/>
        </w:rPr>
        <w:t xml:space="preserve">, </w:t>
      </w:r>
      <w:r w:rsidRPr="00C56E60">
        <w:rPr>
          <w:rFonts w:ascii="Times New Roman" w:hAnsi="Times New Roman"/>
          <w:sz w:val="24"/>
          <w:szCs w:val="24"/>
          <w:lang w:val="tr-TR" w:eastAsia="tr-TR"/>
        </w:rPr>
        <w:t>1295-1301.</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15</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val="tr-TR" w:eastAsia="tr-TR"/>
        </w:rPr>
        <w:t>I. Sa</w:t>
      </w:r>
      <w:r>
        <w:rPr>
          <w:rFonts w:ascii="Times New Roman" w:hAnsi="Times New Roman"/>
          <w:sz w:val="24"/>
          <w:szCs w:val="24"/>
          <w:lang w:val="tr-TR" w:eastAsia="tr-TR"/>
        </w:rPr>
        <w:t xml:space="preserve">racoglu, Ş. Harput, Y. Ogihara, </w:t>
      </w:r>
      <w:r w:rsidRPr="00691217">
        <w:rPr>
          <w:rFonts w:ascii="Times New Roman" w:hAnsi="Times New Roman"/>
          <w:i/>
          <w:sz w:val="24"/>
          <w:szCs w:val="24"/>
          <w:lang w:val="tr-TR" w:eastAsia="tr-TR"/>
        </w:rPr>
        <w:t>Turk J Chem</w:t>
      </w:r>
      <w:r>
        <w:rPr>
          <w:rFonts w:ascii="Times New Roman" w:hAnsi="Times New Roman"/>
          <w:i/>
          <w:sz w:val="24"/>
          <w:szCs w:val="24"/>
          <w:lang w:val="tr-TR" w:eastAsia="tr-TR"/>
        </w:rPr>
        <w:t xml:space="preserve"> </w:t>
      </w:r>
      <w:r w:rsidRPr="00691217">
        <w:rPr>
          <w:rFonts w:ascii="Times New Roman" w:hAnsi="Times New Roman"/>
          <w:b/>
          <w:sz w:val="24"/>
          <w:szCs w:val="24"/>
          <w:lang w:val="tr-TR" w:eastAsia="tr-TR"/>
        </w:rPr>
        <w:t>2004</w:t>
      </w:r>
      <w:r>
        <w:rPr>
          <w:rFonts w:ascii="Times New Roman" w:hAnsi="Times New Roman"/>
          <w:sz w:val="24"/>
          <w:szCs w:val="24"/>
          <w:lang w:val="tr-TR" w:eastAsia="tr-TR"/>
        </w:rPr>
        <w:t xml:space="preserve">, </w:t>
      </w:r>
      <w:r w:rsidRPr="00691217">
        <w:rPr>
          <w:rFonts w:ascii="Times New Roman" w:hAnsi="Times New Roman"/>
          <w:b/>
          <w:sz w:val="24"/>
          <w:szCs w:val="24"/>
          <w:lang w:val="tr-TR" w:eastAsia="tr-TR"/>
        </w:rPr>
        <w:t>28</w:t>
      </w:r>
      <w:r>
        <w:rPr>
          <w:rFonts w:ascii="Times New Roman" w:hAnsi="Times New Roman"/>
          <w:sz w:val="24"/>
          <w:szCs w:val="24"/>
          <w:lang w:val="tr-TR" w:eastAsia="tr-TR"/>
        </w:rPr>
        <w:t xml:space="preserve">, </w:t>
      </w:r>
      <w:r w:rsidRPr="00C56E60">
        <w:rPr>
          <w:rFonts w:ascii="Times New Roman" w:hAnsi="Times New Roman"/>
          <w:sz w:val="24"/>
          <w:szCs w:val="24"/>
          <w:lang w:val="tr-TR" w:eastAsia="tr-TR"/>
        </w:rPr>
        <w:t>751-759.</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16</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val="tr-TR" w:eastAsia="tr-TR"/>
        </w:rPr>
        <w:t>A. Len</w:t>
      </w:r>
      <w:r>
        <w:rPr>
          <w:rFonts w:ascii="Times New Roman" w:hAnsi="Times New Roman"/>
          <w:sz w:val="24"/>
          <w:szCs w:val="24"/>
          <w:lang w:val="tr-TR" w:eastAsia="tr-TR"/>
        </w:rPr>
        <w:t xml:space="preserve">herr, M.F. Lahloub, O. Sticher, </w:t>
      </w:r>
      <w:r w:rsidRPr="004F5D49">
        <w:rPr>
          <w:rFonts w:ascii="Times New Roman" w:hAnsi="Times New Roman"/>
          <w:i/>
          <w:sz w:val="24"/>
          <w:szCs w:val="24"/>
          <w:lang w:val="tr-TR" w:eastAsia="tr-TR"/>
        </w:rPr>
        <w:t>Phytochemistry</w:t>
      </w:r>
      <w:r w:rsidRPr="00C56E60">
        <w:rPr>
          <w:rFonts w:ascii="Times New Roman" w:hAnsi="Times New Roman"/>
          <w:sz w:val="24"/>
          <w:szCs w:val="24"/>
          <w:lang w:val="tr-TR" w:eastAsia="tr-TR"/>
        </w:rPr>
        <w:t xml:space="preserve">, </w:t>
      </w:r>
      <w:r w:rsidRPr="00691217">
        <w:rPr>
          <w:rFonts w:ascii="Times New Roman" w:hAnsi="Times New Roman"/>
          <w:b/>
          <w:sz w:val="24"/>
          <w:szCs w:val="24"/>
          <w:lang w:val="tr-TR" w:eastAsia="tr-TR"/>
        </w:rPr>
        <w:t>1984</w:t>
      </w:r>
      <w:r>
        <w:rPr>
          <w:rFonts w:ascii="Times New Roman" w:hAnsi="Times New Roman"/>
          <w:sz w:val="24"/>
          <w:szCs w:val="24"/>
          <w:lang w:val="tr-TR" w:eastAsia="tr-TR"/>
        </w:rPr>
        <w:t xml:space="preserve">, </w:t>
      </w:r>
      <w:r w:rsidRPr="00691217">
        <w:rPr>
          <w:rFonts w:ascii="Times New Roman" w:hAnsi="Times New Roman"/>
          <w:b/>
          <w:sz w:val="24"/>
          <w:szCs w:val="24"/>
          <w:lang w:val="tr-TR" w:eastAsia="tr-TR"/>
        </w:rPr>
        <w:t>23</w:t>
      </w:r>
      <w:r>
        <w:rPr>
          <w:rFonts w:ascii="Times New Roman" w:hAnsi="Times New Roman"/>
          <w:sz w:val="24"/>
          <w:szCs w:val="24"/>
          <w:lang w:val="tr-TR" w:eastAsia="tr-TR"/>
        </w:rPr>
        <w:t xml:space="preserve">, </w:t>
      </w:r>
      <w:r w:rsidRPr="00C56E60">
        <w:rPr>
          <w:rFonts w:ascii="Times New Roman" w:hAnsi="Times New Roman"/>
          <w:sz w:val="24"/>
          <w:szCs w:val="24"/>
          <w:lang w:val="tr-TR" w:eastAsia="tr-TR"/>
        </w:rPr>
        <w:t>2343-2345.</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17</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eastAsia="tr-TR"/>
        </w:rPr>
        <w:t xml:space="preserve">A. Delazar, S. Celik, R.S. Göktürk, </w:t>
      </w:r>
      <w:r>
        <w:rPr>
          <w:rFonts w:ascii="Times New Roman" w:hAnsi="Times New Roman"/>
          <w:sz w:val="24"/>
          <w:szCs w:val="24"/>
          <w:lang w:eastAsia="tr-TR"/>
        </w:rPr>
        <w:t xml:space="preserve">O. Unal, L. Nahar, S.D. Sarker, </w:t>
      </w:r>
      <w:r w:rsidRPr="004F5D49">
        <w:rPr>
          <w:rFonts w:ascii="Times New Roman" w:hAnsi="Times New Roman"/>
          <w:i/>
          <w:sz w:val="24"/>
          <w:szCs w:val="24"/>
          <w:lang w:eastAsia="tr-TR"/>
        </w:rPr>
        <w:t>Pharmazie</w:t>
      </w:r>
      <w:r w:rsidRPr="00C56E60">
        <w:rPr>
          <w:rFonts w:ascii="Times New Roman" w:hAnsi="Times New Roman"/>
          <w:sz w:val="24"/>
          <w:szCs w:val="24"/>
          <w:lang w:eastAsia="tr-TR"/>
        </w:rPr>
        <w:t xml:space="preserve"> </w:t>
      </w:r>
      <w:r w:rsidRPr="00185E0B">
        <w:rPr>
          <w:rFonts w:ascii="Times New Roman" w:hAnsi="Times New Roman"/>
          <w:b/>
          <w:sz w:val="24"/>
          <w:szCs w:val="24"/>
          <w:lang w:eastAsia="tr-TR"/>
        </w:rPr>
        <w:t>2005</w:t>
      </w:r>
      <w:r>
        <w:rPr>
          <w:rFonts w:ascii="Times New Roman" w:hAnsi="Times New Roman"/>
          <w:sz w:val="24"/>
          <w:szCs w:val="24"/>
          <w:lang w:eastAsia="tr-TR"/>
        </w:rPr>
        <w:t xml:space="preserve">, </w:t>
      </w:r>
      <w:r w:rsidRPr="00185E0B">
        <w:rPr>
          <w:rFonts w:ascii="Times New Roman" w:hAnsi="Times New Roman"/>
          <w:i/>
          <w:sz w:val="24"/>
          <w:szCs w:val="24"/>
          <w:lang w:eastAsia="tr-TR"/>
        </w:rPr>
        <w:t>60</w:t>
      </w:r>
      <w:r>
        <w:rPr>
          <w:rFonts w:ascii="Times New Roman" w:hAnsi="Times New Roman"/>
          <w:sz w:val="24"/>
          <w:szCs w:val="24"/>
          <w:lang w:eastAsia="tr-TR"/>
        </w:rPr>
        <w:t xml:space="preserve">, </w:t>
      </w:r>
      <w:r w:rsidRPr="00C56E60">
        <w:rPr>
          <w:rFonts w:ascii="Times New Roman" w:hAnsi="Times New Roman"/>
          <w:sz w:val="24"/>
          <w:szCs w:val="24"/>
          <w:lang w:eastAsia="tr-TR"/>
        </w:rPr>
        <w:t>878-880.</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18</w:t>
      </w:r>
      <w:r>
        <w:rPr>
          <w:rFonts w:ascii="Times New Roman" w:hAnsi="Times New Roman"/>
          <w:sz w:val="24"/>
          <w:szCs w:val="24"/>
        </w:rPr>
        <w:t>.</w:t>
      </w:r>
      <w:r w:rsidRPr="00C56E60">
        <w:rPr>
          <w:rFonts w:ascii="Times New Roman" w:hAnsi="Times New Roman"/>
          <w:sz w:val="24"/>
          <w:szCs w:val="24"/>
        </w:rPr>
        <w:tab/>
      </w:r>
      <w:r w:rsidRPr="00C56E60">
        <w:rPr>
          <w:rFonts w:ascii="Times New Roman" w:hAnsi="Times New Roman"/>
          <w:sz w:val="24"/>
          <w:szCs w:val="24"/>
          <w:lang w:eastAsia="tr-TR"/>
        </w:rPr>
        <w:t>B. Tepe, S. Degerli, S. Arslan, E</w:t>
      </w:r>
      <w:r>
        <w:rPr>
          <w:rFonts w:ascii="Times New Roman" w:hAnsi="Times New Roman"/>
          <w:sz w:val="24"/>
          <w:szCs w:val="24"/>
          <w:lang w:eastAsia="tr-TR"/>
        </w:rPr>
        <w:t xml:space="preserve">. Malatyali, C. Sarikurkcu, </w:t>
      </w:r>
      <w:r w:rsidRPr="004F5D49">
        <w:rPr>
          <w:rFonts w:ascii="Times New Roman" w:hAnsi="Times New Roman"/>
          <w:i/>
          <w:sz w:val="24"/>
          <w:szCs w:val="24"/>
          <w:lang w:eastAsia="tr-TR"/>
        </w:rPr>
        <w:t>Fitoterapia</w:t>
      </w:r>
      <w:r w:rsidRPr="00C56E60">
        <w:rPr>
          <w:rFonts w:ascii="Times New Roman" w:hAnsi="Times New Roman"/>
          <w:sz w:val="24"/>
          <w:szCs w:val="24"/>
          <w:lang w:eastAsia="tr-TR"/>
        </w:rPr>
        <w:t xml:space="preserve"> </w:t>
      </w:r>
      <w:r w:rsidRPr="00394AB3">
        <w:rPr>
          <w:rFonts w:ascii="Times New Roman" w:hAnsi="Times New Roman"/>
          <w:b/>
          <w:sz w:val="24"/>
          <w:szCs w:val="24"/>
          <w:lang w:eastAsia="tr-TR"/>
        </w:rPr>
        <w:t>2011</w:t>
      </w:r>
      <w:r>
        <w:rPr>
          <w:rFonts w:ascii="Times New Roman" w:hAnsi="Times New Roman"/>
          <w:sz w:val="24"/>
          <w:szCs w:val="24"/>
          <w:lang w:eastAsia="tr-TR"/>
        </w:rPr>
        <w:t xml:space="preserve">, </w:t>
      </w:r>
      <w:r w:rsidRPr="00394AB3">
        <w:rPr>
          <w:rFonts w:ascii="Times New Roman" w:hAnsi="Times New Roman"/>
          <w:i/>
          <w:sz w:val="24"/>
          <w:szCs w:val="24"/>
          <w:lang w:eastAsia="tr-TR"/>
        </w:rPr>
        <w:t>82</w:t>
      </w:r>
      <w:r>
        <w:rPr>
          <w:rFonts w:ascii="Times New Roman" w:hAnsi="Times New Roman"/>
          <w:sz w:val="24"/>
          <w:szCs w:val="24"/>
          <w:lang w:eastAsia="tr-TR"/>
        </w:rPr>
        <w:t xml:space="preserve">, </w:t>
      </w:r>
      <w:r w:rsidRPr="00C56E60">
        <w:rPr>
          <w:rFonts w:ascii="Times New Roman" w:hAnsi="Times New Roman"/>
          <w:sz w:val="24"/>
          <w:szCs w:val="24"/>
          <w:lang w:eastAsia="tr-TR"/>
        </w:rPr>
        <w:t>237-246.</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eastAsia="Calibri" w:hAnsi="Times New Roman"/>
          <w:color w:val="000000"/>
          <w:sz w:val="24"/>
          <w:szCs w:val="24"/>
          <w:shd w:val="clear" w:color="auto" w:fill="FFFFFF"/>
          <w:lang w:eastAsia="tr-TR"/>
        </w:rPr>
      </w:pPr>
      <w:r w:rsidRPr="00C56E60">
        <w:rPr>
          <w:rFonts w:ascii="Times New Roman" w:hAnsi="Times New Roman"/>
          <w:sz w:val="24"/>
          <w:szCs w:val="24"/>
        </w:rPr>
        <w:t>19</w:t>
      </w:r>
      <w:r>
        <w:rPr>
          <w:rFonts w:ascii="Times New Roman" w:hAnsi="Times New Roman"/>
          <w:sz w:val="24"/>
          <w:szCs w:val="24"/>
        </w:rPr>
        <w:t>.</w:t>
      </w:r>
      <w:r w:rsidRPr="005B5AB9">
        <w:rPr>
          <w:rFonts w:ascii="Times New Roman" w:hAnsi="Times New Roman"/>
          <w:sz w:val="24"/>
          <w:szCs w:val="24"/>
        </w:rPr>
        <w:tab/>
      </w:r>
      <w:r w:rsidRPr="005B5AB9">
        <w:rPr>
          <w:rFonts w:ascii="Times New Roman" w:eastAsia="Calibri" w:hAnsi="Times New Roman"/>
          <w:color w:val="000000"/>
          <w:sz w:val="24"/>
          <w:szCs w:val="24"/>
          <w:shd w:val="clear" w:color="auto" w:fill="FFFFFF"/>
          <w:lang w:eastAsia="tr-TR"/>
        </w:rPr>
        <w:t>J. Petreska Stanoe</w:t>
      </w:r>
      <w:r>
        <w:rPr>
          <w:rFonts w:ascii="Times New Roman" w:eastAsia="Calibri" w:hAnsi="Times New Roman"/>
          <w:color w:val="000000"/>
          <w:sz w:val="24"/>
          <w:szCs w:val="24"/>
          <w:shd w:val="clear" w:color="auto" w:fill="FFFFFF"/>
          <w:lang w:eastAsia="tr-TR"/>
        </w:rPr>
        <w:t>va, D. Bagashovska, M. Stefova</w:t>
      </w:r>
      <w:r w:rsidRPr="005B5AB9">
        <w:rPr>
          <w:rFonts w:ascii="Times New Roman" w:eastAsia="Calibri" w:hAnsi="Times New Roman"/>
          <w:color w:val="000000"/>
          <w:sz w:val="24"/>
          <w:szCs w:val="24"/>
          <w:shd w:val="clear" w:color="auto" w:fill="FFFFFF"/>
          <w:lang w:eastAsia="tr-TR"/>
        </w:rPr>
        <w:t>,</w:t>
      </w:r>
      <w:r w:rsidRPr="005B5AB9">
        <w:rPr>
          <w:rFonts w:ascii="Times New Roman" w:hAnsi="Times New Roman"/>
          <w:sz w:val="24"/>
          <w:szCs w:val="24"/>
        </w:rPr>
        <w:t xml:space="preserve"> </w:t>
      </w:r>
      <w:r w:rsidRPr="004F5D49">
        <w:rPr>
          <w:rFonts w:ascii="Times New Roman" w:eastAsia="Calibri" w:hAnsi="Times New Roman"/>
          <w:i/>
          <w:color w:val="000000"/>
          <w:sz w:val="24"/>
          <w:szCs w:val="24"/>
          <w:shd w:val="clear" w:color="auto" w:fill="FFFFFF"/>
          <w:lang w:eastAsia="tr-TR"/>
        </w:rPr>
        <w:t>Maced J Chem Chem En</w:t>
      </w:r>
      <w:r w:rsidRPr="005B5AB9">
        <w:rPr>
          <w:rFonts w:ascii="Times New Roman" w:eastAsia="Calibri" w:hAnsi="Times New Roman"/>
          <w:i/>
          <w:color w:val="000000"/>
          <w:sz w:val="24"/>
          <w:szCs w:val="24"/>
          <w:shd w:val="clear" w:color="auto" w:fill="FFFFFF"/>
          <w:lang w:eastAsia="tr-TR"/>
        </w:rPr>
        <w:t xml:space="preserve"> </w:t>
      </w:r>
      <w:r w:rsidRPr="00394AB3">
        <w:rPr>
          <w:rFonts w:ascii="Times New Roman" w:eastAsia="Calibri" w:hAnsi="Times New Roman"/>
          <w:b/>
          <w:color w:val="000000"/>
          <w:sz w:val="24"/>
          <w:szCs w:val="24"/>
          <w:shd w:val="clear" w:color="auto" w:fill="FFFFFF"/>
          <w:lang w:eastAsia="tr-TR"/>
        </w:rPr>
        <w:t>2012</w:t>
      </w:r>
      <w:r>
        <w:rPr>
          <w:rFonts w:ascii="Times New Roman" w:eastAsia="Calibri" w:hAnsi="Times New Roman"/>
          <w:color w:val="000000"/>
          <w:sz w:val="24"/>
          <w:szCs w:val="24"/>
          <w:shd w:val="clear" w:color="auto" w:fill="FFFFFF"/>
          <w:lang w:eastAsia="tr-TR"/>
        </w:rPr>
        <w:t xml:space="preserve">, </w:t>
      </w:r>
      <w:r w:rsidRPr="00394AB3">
        <w:rPr>
          <w:rFonts w:ascii="Times New Roman" w:eastAsia="Calibri" w:hAnsi="Times New Roman"/>
          <w:i/>
          <w:color w:val="000000"/>
          <w:sz w:val="24"/>
          <w:szCs w:val="24"/>
          <w:shd w:val="clear" w:color="auto" w:fill="FFFFFF"/>
          <w:lang w:eastAsia="tr-TR"/>
        </w:rPr>
        <w:t>31</w:t>
      </w:r>
      <w:r>
        <w:rPr>
          <w:rFonts w:ascii="Times New Roman" w:eastAsia="Calibri" w:hAnsi="Times New Roman"/>
          <w:color w:val="000000"/>
          <w:sz w:val="24"/>
          <w:szCs w:val="24"/>
          <w:shd w:val="clear" w:color="auto" w:fill="FFFFFF"/>
          <w:lang w:eastAsia="tr-TR"/>
        </w:rPr>
        <w:t xml:space="preserve">, </w:t>
      </w:r>
      <w:r w:rsidRPr="005B5AB9">
        <w:rPr>
          <w:rFonts w:ascii="Times New Roman" w:eastAsia="Calibri" w:hAnsi="Times New Roman"/>
          <w:color w:val="000000"/>
          <w:sz w:val="24"/>
          <w:szCs w:val="24"/>
          <w:shd w:val="clear" w:color="auto" w:fill="FFFFFF"/>
          <w:lang w:eastAsia="tr-TR"/>
        </w:rPr>
        <w:t>229-243.</w:t>
      </w:r>
    </w:p>
    <w:p w:rsidR="00706FCF" w:rsidRPr="00C56E60" w:rsidRDefault="00706FCF" w:rsidP="00706FCF">
      <w:pPr>
        <w:pStyle w:val="CB-References"/>
        <w:ind w:left="567" w:hanging="567"/>
        <w:rPr>
          <w:rFonts w:ascii="Times New Roman" w:hAnsi="Times New Roman"/>
          <w:sz w:val="24"/>
          <w:szCs w:val="24"/>
        </w:rPr>
      </w:pPr>
      <w:r w:rsidRPr="00C56E60">
        <w:rPr>
          <w:rFonts w:ascii="Times New Roman" w:hAnsi="Times New Roman"/>
          <w:sz w:val="24"/>
          <w:szCs w:val="24"/>
        </w:rPr>
        <w:t>20</w:t>
      </w:r>
      <w:r>
        <w:rPr>
          <w:rFonts w:ascii="Times New Roman" w:hAnsi="Times New Roman"/>
          <w:sz w:val="24"/>
          <w:szCs w:val="24"/>
        </w:rPr>
        <w:t>.</w:t>
      </w:r>
      <w:r w:rsidRPr="00C56E60">
        <w:rPr>
          <w:rFonts w:ascii="Times New Roman" w:hAnsi="Times New Roman"/>
          <w:sz w:val="24"/>
          <w:szCs w:val="24"/>
        </w:rPr>
        <w:tab/>
      </w:r>
      <w:r w:rsidRPr="00C56E60">
        <w:rPr>
          <w:rFonts w:ascii="Times New Roman" w:eastAsia="Calibri" w:hAnsi="Times New Roman"/>
          <w:color w:val="000000"/>
          <w:sz w:val="24"/>
          <w:szCs w:val="24"/>
          <w:shd w:val="clear" w:color="auto" w:fill="FFFFFF"/>
          <w:lang w:eastAsia="tr-TR"/>
        </w:rPr>
        <w:t>J. Petreska, M. Stefova, F. Ferreres, D.A. Moreno, F. A. Tomás-Barberán, G. Stefkov, S</w:t>
      </w:r>
      <w:r>
        <w:rPr>
          <w:rFonts w:ascii="Times New Roman" w:eastAsia="Calibri" w:hAnsi="Times New Roman"/>
          <w:color w:val="000000"/>
          <w:sz w:val="24"/>
          <w:szCs w:val="24"/>
          <w:shd w:val="clear" w:color="auto" w:fill="FFFFFF"/>
          <w:lang w:eastAsia="tr-TR"/>
        </w:rPr>
        <w:t xml:space="preserve">. Kulevanova, A. Gil-Izquierdo, </w:t>
      </w:r>
      <w:r w:rsidRPr="004F5D49">
        <w:rPr>
          <w:rFonts w:ascii="Times New Roman" w:eastAsia="Calibri" w:hAnsi="Times New Roman"/>
          <w:i/>
          <w:color w:val="000000"/>
          <w:sz w:val="24"/>
          <w:szCs w:val="24"/>
          <w:shd w:val="clear" w:color="auto" w:fill="FFFFFF"/>
          <w:lang w:eastAsia="tr-TR"/>
        </w:rPr>
        <w:t>Food Chem</w:t>
      </w:r>
      <w:r>
        <w:rPr>
          <w:rFonts w:ascii="Times New Roman" w:eastAsia="Calibri" w:hAnsi="Times New Roman"/>
          <w:color w:val="000000"/>
          <w:sz w:val="24"/>
          <w:szCs w:val="24"/>
          <w:shd w:val="clear" w:color="auto" w:fill="FFFFFF"/>
          <w:lang w:eastAsia="tr-TR"/>
        </w:rPr>
        <w:t xml:space="preserve"> </w:t>
      </w:r>
      <w:r w:rsidRPr="00394AB3">
        <w:rPr>
          <w:rFonts w:ascii="Times New Roman" w:eastAsia="Calibri" w:hAnsi="Times New Roman"/>
          <w:b/>
          <w:color w:val="000000"/>
          <w:sz w:val="24"/>
          <w:szCs w:val="24"/>
          <w:shd w:val="clear" w:color="auto" w:fill="FFFFFF"/>
          <w:lang w:eastAsia="tr-TR"/>
        </w:rPr>
        <w:t>2011</w:t>
      </w:r>
      <w:r>
        <w:rPr>
          <w:rFonts w:ascii="Times New Roman" w:eastAsia="Calibri" w:hAnsi="Times New Roman"/>
          <w:color w:val="000000"/>
          <w:sz w:val="24"/>
          <w:szCs w:val="24"/>
          <w:shd w:val="clear" w:color="auto" w:fill="FFFFFF"/>
          <w:lang w:eastAsia="tr-TR"/>
        </w:rPr>
        <w:t xml:space="preserve">, </w:t>
      </w:r>
      <w:r w:rsidRPr="00394AB3">
        <w:rPr>
          <w:rFonts w:ascii="Times New Roman" w:eastAsia="Calibri" w:hAnsi="Times New Roman"/>
          <w:i/>
          <w:color w:val="000000"/>
          <w:sz w:val="24"/>
          <w:szCs w:val="24"/>
          <w:shd w:val="clear" w:color="auto" w:fill="FFFFFF"/>
          <w:lang w:eastAsia="tr-TR"/>
        </w:rPr>
        <w:t>125</w:t>
      </w:r>
      <w:r>
        <w:rPr>
          <w:rFonts w:ascii="Times New Roman" w:eastAsia="Calibri" w:hAnsi="Times New Roman"/>
          <w:color w:val="000000"/>
          <w:sz w:val="24"/>
          <w:szCs w:val="24"/>
          <w:shd w:val="clear" w:color="auto" w:fill="FFFFFF"/>
          <w:lang w:eastAsia="tr-TR"/>
        </w:rPr>
        <w:t xml:space="preserve">, </w:t>
      </w:r>
      <w:r w:rsidRPr="00C56E60">
        <w:rPr>
          <w:rFonts w:ascii="Times New Roman" w:eastAsia="Calibri" w:hAnsi="Times New Roman"/>
          <w:color w:val="000000"/>
          <w:sz w:val="24"/>
          <w:szCs w:val="24"/>
          <w:shd w:val="clear" w:color="auto" w:fill="FFFFFF"/>
          <w:lang w:eastAsia="tr-TR"/>
        </w:rPr>
        <w:t>13-20.</w:t>
      </w:r>
      <w:r w:rsidRPr="00C56E60">
        <w:rPr>
          <w:rFonts w:ascii="Times New Roman" w:hAnsi="Times New Roman"/>
          <w:color w:val="FF0000"/>
          <w:sz w:val="24"/>
          <w:szCs w:val="24"/>
        </w:rPr>
        <w:t xml:space="preserve"> </w:t>
      </w:r>
    </w:p>
    <w:p w:rsidR="00706FCF" w:rsidRDefault="00706FCF" w:rsidP="00706FCF">
      <w:pPr>
        <w:pStyle w:val="CB-References"/>
        <w:ind w:left="567" w:hanging="567"/>
        <w:rPr>
          <w:rFonts w:ascii="Times New Roman" w:hAnsi="Times New Roman"/>
          <w:color w:val="FF0000"/>
          <w:sz w:val="24"/>
          <w:szCs w:val="24"/>
        </w:rPr>
      </w:pPr>
      <w:r w:rsidRPr="00C56E60">
        <w:rPr>
          <w:rFonts w:ascii="Times New Roman" w:hAnsi="Times New Roman"/>
          <w:sz w:val="24"/>
          <w:szCs w:val="24"/>
        </w:rPr>
        <w:t>21</w:t>
      </w:r>
      <w:r>
        <w:rPr>
          <w:rFonts w:ascii="Times New Roman" w:hAnsi="Times New Roman"/>
          <w:sz w:val="24"/>
          <w:szCs w:val="24"/>
        </w:rPr>
        <w:t>.</w:t>
      </w:r>
      <w:r w:rsidRPr="00C56E60">
        <w:rPr>
          <w:rFonts w:ascii="Times New Roman" w:hAnsi="Times New Roman"/>
          <w:sz w:val="24"/>
          <w:szCs w:val="24"/>
        </w:rPr>
        <w:tab/>
      </w:r>
      <w:r w:rsidRPr="00C56E60">
        <w:rPr>
          <w:rFonts w:ascii="Times New Roman" w:eastAsia="Calibri" w:hAnsi="Times New Roman"/>
          <w:color w:val="000000"/>
          <w:sz w:val="24"/>
          <w:szCs w:val="24"/>
          <w:shd w:val="clear" w:color="auto" w:fill="FFFFFF"/>
          <w:lang w:eastAsia="tr-TR"/>
        </w:rPr>
        <w:t>J. Petreska, G. Stefkov, S. Kulevanova, K. Ali</w:t>
      </w:r>
      <w:r>
        <w:rPr>
          <w:rFonts w:ascii="Times New Roman" w:eastAsia="Calibri" w:hAnsi="Times New Roman"/>
          <w:color w:val="000000"/>
          <w:sz w:val="24"/>
          <w:szCs w:val="24"/>
          <w:shd w:val="clear" w:color="auto" w:fill="FFFFFF"/>
          <w:lang w:eastAsia="tr-TR"/>
        </w:rPr>
        <w:t>pieva, V. Bankova, M.  Stefova</w:t>
      </w:r>
      <w:r w:rsidRPr="00C56E60">
        <w:rPr>
          <w:rFonts w:ascii="Times New Roman" w:eastAsia="Calibri" w:hAnsi="Times New Roman"/>
          <w:color w:val="000000"/>
          <w:sz w:val="24"/>
          <w:szCs w:val="24"/>
          <w:shd w:val="clear" w:color="auto" w:fill="FFFFFF"/>
          <w:lang w:eastAsia="tr-TR"/>
        </w:rPr>
        <w:t xml:space="preserve">, </w:t>
      </w:r>
      <w:r w:rsidRPr="004F5D49">
        <w:rPr>
          <w:rFonts w:ascii="Times New Roman" w:eastAsia="Calibri" w:hAnsi="Times New Roman"/>
          <w:i/>
          <w:color w:val="000000"/>
          <w:sz w:val="24"/>
          <w:szCs w:val="24"/>
          <w:shd w:val="clear" w:color="auto" w:fill="FFFFFF"/>
          <w:lang w:eastAsia="tr-TR"/>
        </w:rPr>
        <w:t>Nat Prod Commun</w:t>
      </w:r>
      <w:r w:rsidRPr="00C56E60">
        <w:rPr>
          <w:rFonts w:ascii="Times New Roman" w:eastAsia="Calibri" w:hAnsi="Times New Roman"/>
          <w:color w:val="000000"/>
          <w:sz w:val="24"/>
          <w:szCs w:val="24"/>
          <w:shd w:val="clear" w:color="auto" w:fill="FFFFFF"/>
          <w:lang w:eastAsia="tr-TR"/>
        </w:rPr>
        <w:t xml:space="preserve"> 2011</w:t>
      </w:r>
      <w:r>
        <w:rPr>
          <w:rFonts w:ascii="Times New Roman" w:eastAsia="Calibri" w:hAnsi="Times New Roman"/>
          <w:color w:val="000000"/>
          <w:sz w:val="24"/>
          <w:szCs w:val="24"/>
          <w:shd w:val="clear" w:color="auto" w:fill="FFFFFF"/>
          <w:lang w:eastAsia="tr-TR"/>
        </w:rPr>
        <w:t xml:space="preserve">, </w:t>
      </w:r>
      <w:r>
        <w:rPr>
          <w:rFonts w:ascii="Times New Roman" w:eastAsia="Calibri" w:hAnsi="Times New Roman"/>
          <w:i/>
          <w:color w:val="000000"/>
          <w:sz w:val="24"/>
          <w:szCs w:val="24"/>
          <w:shd w:val="clear" w:color="auto" w:fill="FFFFFF"/>
          <w:lang w:eastAsia="tr-TR"/>
        </w:rPr>
        <w:t>6</w:t>
      </w:r>
      <w:r>
        <w:rPr>
          <w:rFonts w:ascii="Times New Roman" w:hAnsi="Times New Roman"/>
          <w:bCs/>
          <w:sz w:val="24"/>
          <w:szCs w:val="24"/>
          <w:lang w:val="tr-TR" w:eastAsia="tr-TR"/>
        </w:rPr>
        <w:t xml:space="preserve">, </w:t>
      </w:r>
      <w:r w:rsidRPr="00C56E60">
        <w:rPr>
          <w:rFonts w:ascii="Times New Roman" w:eastAsia="Calibri" w:hAnsi="Times New Roman"/>
          <w:color w:val="000000"/>
          <w:sz w:val="24"/>
          <w:szCs w:val="24"/>
          <w:shd w:val="clear" w:color="auto" w:fill="FFFFFF"/>
          <w:lang w:eastAsia="tr-TR"/>
        </w:rPr>
        <w:t>21-30.</w:t>
      </w:r>
      <w:r w:rsidRPr="00C56E60">
        <w:rPr>
          <w:rFonts w:ascii="Times New Roman" w:hAnsi="Times New Roman"/>
          <w:color w:val="FF0000"/>
          <w:sz w:val="24"/>
          <w:szCs w:val="24"/>
        </w:rPr>
        <w:t xml:space="preserve"> </w:t>
      </w:r>
    </w:p>
    <w:p w:rsidR="00706FCF" w:rsidRPr="00D819B1" w:rsidRDefault="00706FCF" w:rsidP="00706FCF">
      <w:pPr>
        <w:pStyle w:val="EndNoteBibliography"/>
        <w:spacing w:line="360" w:lineRule="auto"/>
        <w:ind w:left="567" w:hanging="567"/>
        <w:jc w:val="both"/>
        <w:rPr>
          <w:rFonts w:ascii="Times New Roman" w:hAnsi="Times New Roman"/>
          <w:sz w:val="24"/>
        </w:rPr>
      </w:pPr>
      <w:r w:rsidRPr="00D819B1">
        <w:rPr>
          <w:rFonts w:ascii="Times New Roman" w:hAnsi="Times New Roman"/>
          <w:sz w:val="24"/>
        </w:rPr>
        <w:t xml:space="preserve">22.    M.N. Clifford, K.L. Johnston, S. Knight, N. Kuhnert, </w:t>
      </w:r>
      <w:r w:rsidRPr="00D819B1">
        <w:rPr>
          <w:rFonts w:ascii="Times New Roman" w:hAnsi="Times New Roman"/>
          <w:i/>
          <w:sz w:val="24"/>
        </w:rPr>
        <w:t xml:space="preserve">J Agric Food Chem </w:t>
      </w:r>
      <w:r w:rsidRPr="00D819B1">
        <w:rPr>
          <w:rFonts w:ascii="Times New Roman" w:hAnsi="Times New Roman"/>
          <w:b/>
          <w:sz w:val="24"/>
        </w:rPr>
        <w:t xml:space="preserve">2003, </w:t>
      </w:r>
      <w:r w:rsidRPr="00D819B1">
        <w:rPr>
          <w:rFonts w:ascii="Times New Roman" w:hAnsi="Times New Roman"/>
          <w:i/>
          <w:sz w:val="24"/>
        </w:rPr>
        <w:t>51</w:t>
      </w:r>
      <w:r w:rsidRPr="00D819B1">
        <w:rPr>
          <w:rFonts w:ascii="Times New Roman" w:hAnsi="Times New Roman"/>
          <w:sz w:val="24"/>
        </w:rPr>
        <w:t>, 2900-2911.</w:t>
      </w:r>
    </w:p>
    <w:p w:rsidR="00706FCF" w:rsidRPr="00A25A0F" w:rsidRDefault="00706FCF" w:rsidP="00706FCF">
      <w:pPr>
        <w:spacing w:after="0" w:line="360" w:lineRule="auto"/>
        <w:ind w:left="567" w:hanging="567"/>
        <w:jc w:val="both"/>
        <w:rPr>
          <w:rFonts w:ascii="Times New Roman" w:eastAsia="MS Mincho" w:hAnsi="Times New Roman" w:cs="Times New Roman"/>
          <w:noProof/>
          <w:sz w:val="24"/>
          <w:szCs w:val="24"/>
          <w:lang w:val="de-DE" w:eastAsia="ja-JP"/>
        </w:rPr>
      </w:pPr>
      <w:r w:rsidRPr="006569AD">
        <w:rPr>
          <w:rFonts w:ascii="Times New Roman" w:eastAsia="MS Mincho" w:hAnsi="Times New Roman" w:cs="Times New Roman"/>
          <w:noProof/>
          <w:sz w:val="24"/>
          <w:szCs w:val="24"/>
          <w:lang w:val="de-DE" w:eastAsia="ja-JP"/>
        </w:rPr>
        <w:t>23</w:t>
      </w:r>
      <w:r w:rsidRPr="00A25A0F">
        <w:rPr>
          <w:rFonts w:ascii="Times New Roman" w:eastAsia="MS Mincho" w:hAnsi="Times New Roman" w:cs="Times New Roman"/>
          <w:noProof/>
          <w:sz w:val="24"/>
          <w:szCs w:val="24"/>
          <w:lang w:val="de-DE" w:eastAsia="ja-JP"/>
        </w:rPr>
        <w:t>.  A.Ulubelen, G.Topcu,</w:t>
      </w:r>
      <w:r w:rsidRPr="006569AD">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noProof/>
          <w:sz w:val="24"/>
          <w:szCs w:val="24"/>
          <w:lang w:val="de-DE" w:eastAsia="ja-JP"/>
        </w:rPr>
        <w:t>U.</w:t>
      </w:r>
      <w:r w:rsidRPr="006569AD">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noProof/>
          <w:sz w:val="24"/>
          <w:szCs w:val="24"/>
          <w:lang w:val="de-DE" w:eastAsia="ja-JP"/>
        </w:rPr>
        <w:t>Kolak,</w:t>
      </w:r>
      <w:r w:rsidRPr="006569AD">
        <w:rPr>
          <w:rFonts w:ascii="Times New Roman" w:eastAsia="MS Mincho" w:hAnsi="Times New Roman" w:cs="Times New Roman"/>
          <w:noProof/>
          <w:sz w:val="24"/>
          <w:szCs w:val="24"/>
          <w:lang w:val="de-DE" w:eastAsia="ja-JP"/>
        </w:rPr>
        <w:t xml:space="preserve"> in: </w:t>
      </w:r>
      <w:r w:rsidRPr="00A25A0F">
        <w:rPr>
          <w:rFonts w:ascii="Times New Roman" w:eastAsia="MS Mincho" w:hAnsi="Times New Roman" w:cs="Times New Roman"/>
          <w:noProof/>
          <w:sz w:val="24"/>
          <w:szCs w:val="24"/>
          <w:lang w:val="de-DE" w:eastAsia="ja-JP"/>
        </w:rPr>
        <w:t>R.</w:t>
      </w:r>
      <w:r w:rsidRPr="006569AD">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noProof/>
          <w:sz w:val="24"/>
          <w:szCs w:val="24"/>
          <w:lang w:val="de-DE" w:eastAsia="ja-JP"/>
        </w:rPr>
        <w:t>Atta ur</w:t>
      </w:r>
      <w:r w:rsidRPr="006569AD">
        <w:rPr>
          <w:rFonts w:ascii="Times New Roman" w:eastAsia="MS Mincho" w:hAnsi="Times New Roman" w:cs="Times New Roman"/>
          <w:noProof/>
          <w:sz w:val="24"/>
          <w:szCs w:val="24"/>
          <w:lang w:val="de-DE" w:eastAsia="ja-JP"/>
        </w:rPr>
        <w:t xml:space="preserve"> (E</w:t>
      </w:r>
      <w:r w:rsidRPr="00A25A0F">
        <w:rPr>
          <w:rFonts w:ascii="Times New Roman" w:eastAsia="MS Mincho" w:hAnsi="Times New Roman" w:cs="Times New Roman"/>
          <w:noProof/>
          <w:sz w:val="24"/>
          <w:szCs w:val="24"/>
          <w:lang w:val="de-DE" w:eastAsia="ja-JP"/>
        </w:rPr>
        <w:t>d</w:t>
      </w:r>
      <w:r w:rsidRPr="006569AD">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noProof/>
          <w:sz w:val="24"/>
          <w:szCs w:val="24"/>
          <w:lang w:val="de-DE" w:eastAsia="ja-JP"/>
        </w:rPr>
        <w:t>Labiatae flav</w:t>
      </w:r>
      <w:r w:rsidRPr="006569AD">
        <w:rPr>
          <w:rFonts w:ascii="Times New Roman" w:eastAsia="MS Mincho" w:hAnsi="Times New Roman" w:cs="Times New Roman"/>
          <w:noProof/>
          <w:sz w:val="24"/>
          <w:szCs w:val="24"/>
          <w:lang w:val="de-DE" w:eastAsia="ja-JP"/>
        </w:rPr>
        <w:t xml:space="preserve">onoids and their bioactivity, </w:t>
      </w:r>
      <w:r w:rsidRPr="00A25A0F">
        <w:rPr>
          <w:rFonts w:ascii="Times New Roman" w:eastAsia="MS Mincho" w:hAnsi="Times New Roman" w:cs="Times New Roman"/>
          <w:noProof/>
          <w:sz w:val="24"/>
          <w:szCs w:val="24"/>
          <w:lang w:val="de-DE" w:eastAsia="ja-JP"/>
        </w:rPr>
        <w:t>Studie</w:t>
      </w:r>
      <w:r w:rsidRPr="00150943">
        <w:rPr>
          <w:rFonts w:ascii="Times New Roman" w:eastAsia="MS Mincho" w:hAnsi="Times New Roman" w:cs="Times New Roman"/>
          <w:noProof/>
          <w:sz w:val="24"/>
          <w:szCs w:val="24"/>
          <w:lang w:val="de-DE" w:eastAsia="ja-JP"/>
        </w:rPr>
        <w:t>s in Natural Products Chemistry</w:t>
      </w:r>
      <w:r w:rsidRPr="006569AD">
        <w:rPr>
          <w:rFonts w:ascii="Times New Roman" w:eastAsia="MS Mincho" w:hAnsi="Times New Roman" w:cs="Times New Roman"/>
          <w:noProof/>
          <w:sz w:val="24"/>
          <w:szCs w:val="24"/>
          <w:lang w:val="de-DE" w:eastAsia="ja-JP"/>
        </w:rPr>
        <w:t>,</w:t>
      </w:r>
      <w:r w:rsidRPr="006569AD">
        <w:rPr>
          <w:rFonts w:ascii="Times New Roman" w:eastAsia="MS Mincho" w:hAnsi="Times New Roman" w:cs="Times New Roman"/>
          <w:i/>
          <w:noProof/>
          <w:sz w:val="24"/>
          <w:szCs w:val="24"/>
          <w:lang w:val="de-DE" w:eastAsia="ja-JP"/>
        </w:rPr>
        <w:t xml:space="preserve"> </w:t>
      </w:r>
      <w:r w:rsidRPr="00A25A0F">
        <w:rPr>
          <w:rFonts w:ascii="Times New Roman" w:eastAsia="MS Mincho" w:hAnsi="Times New Roman" w:cs="Times New Roman"/>
          <w:noProof/>
          <w:sz w:val="24"/>
          <w:szCs w:val="24"/>
          <w:lang w:val="de-DE" w:eastAsia="ja-JP"/>
        </w:rPr>
        <w:t>Elsevier.</w:t>
      </w:r>
      <w:r w:rsidRPr="006569AD">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b/>
          <w:noProof/>
          <w:sz w:val="24"/>
          <w:szCs w:val="24"/>
          <w:lang w:val="de-DE" w:eastAsia="ja-JP"/>
        </w:rPr>
        <w:t>2005</w:t>
      </w:r>
      <w:r w:rsidRPr="006569AD">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noProof/>
          <w:sz w:val="24"/>
          <w:szCs w:val="24"/>
          <w:lang w:val="de-DE" w:eastAsia="ja-JP"/>
        </w:rPr>
        <w:t xml:space="preserve">pp. 233-302, </w:t>
      </w:r>
    </w:p>
    <w:p w:rsidR="00706FCF" w:rsidRPr="00A25A0F" w:rsidRDefault="00706FCF" w:rsidP="00706FCF">
      <w:pPr>
        <w:spacing w:after="0" w:line="360" w:lineRule="auto"/>
        <w:ind w:left="567" w:hanging="567"/>
        <w:jc w:val="both"/>
        <w:rPr>
          <w:rFonts w:ascii="Times New Roman" w:eastAsia="MS Mincho" w:hAnsi="Times New Roman" w:cs="Times New Roman"/>
          <w:noProof/>
          <w:sz w:val="24"/>
          <w:szCs w:val="24"/>
          <w:lang w:val="de-DE" w:eastAsia="ja-JP"/>
        </w:rPr>
      </w:pPr>
      <w:r w:rsidRPr="00D819B1">
        <w:rPr>
          <w:rFonts w:ascii="Times New Roman" w:eastAsia="MS Mincho" w:hAnsi="Times New Roman" w:cs="Times New Roman"/>
          <w:noProof/>
          <w:sz w:val="24"/>
          <w:szCs w:val="24"/>
          <w:lang w:val="de-DE" w:eastAsia="ja-JP"/>
        </w:rPr>
        <w:t>24</w:t>
      </w:r>
      <w:r w:rsidRPr="00A25A0F">
        <w:rPr>
          <w:rFonts w:ascii="Times New Roman" w:eastAsia="MS Mincho" w:hAnsi="Times New Roman" w:cs="Times New Roman"/>
          <w:noProof/>
          <w:sz w:val="24"/>
          <w:szCs w:val="24"/>
          <w:lang w:val="de-DE" w:eastAsia="ja-JP"/>
        </w:rPr>
        <w:t xml:space="preserve">.  </w:t>
      </w:r>
      <w:r>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noProof/>
          <w:sz w:val="24"/>
          <w:szCs w:val="24"/>
          <w:lang w:val="de-DE" w:eastAsia="ja-JP"/>
        </w:rPr>
        <w:t>O.R.</w:t>
      </w:r>
      <w:r w:rsidRPr="00D819B1">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noProof/>
          <w:sz w:val="24"/>
          <w:szCs w:val="24"/>
          <w:lang w:val="de-DE" w:eastAsia="ja-JP"/>
        </w:rPr>
        <w:t>Pereira,</w:t>
      </w:r>
      <w:r w:rsidRPr="00D819B1">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noProof/>
          <w:sz w:val="24"/>
          <w:szCs w:val="24"/>
          <w:lang w:val="de-DE" w:eastAsia="ja-JP"/>
        </w:rPr>
        <w:t>M.R.</w:t>
      </w:r>
      <w:r w:rsidRPr="00D819B1">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noProof/>
          <w:sz w:val="24"/>
          <w:szCs w:val="24"/>
          <w:lang w:val="de-DE" w:eastAsia="ja-JP"/>
        </w:rPr>
        <w:t>Domingues,</w:t>
      </w:r>
      <w:r w:rsidRPr="00D819B1">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noProof/>
          <w:sz w:val="24"/>
          <w:szCs w:val="24"/>
          <w:lang w:val="de-DE" w:eastAsia="ja-JP"/>
        </w:rPr>
        <w:t>A. M. Silva, S.M. Cardoso,</w:t>
      </w:r>
      <w:r w:rsidRPr="00D819B1">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i/>
          <w:noProof/>
          <w:sz w:val="24"/>
          <w:szCs w:val="24"/>
          <w:lang w:val="de-DE" w:eastAsia="ja-JP"/>
        </w:rPr>
        <w:t>Food Res Inter</w:t>
      </w:r>
      <w:r w:rsidRPr="00D819B1">
        <w:rPr>
          <w:rFonts w:ascii="Times New Roman" w:eastAsia="MS Mincho" w:hAnsi="Times New Roman" w:cs="Times New Roman"/>
          <w:i/>
          <w:noProof/>
          <w:sz w:val="24"/>
          <w:szCs w:val="24"/>
          <w:lang w:val="de-DE" w:eastAsia="ja-JP"/>
        </w:rPr>
        <w:t xml:space="preserve"> </w:t>
      </w:r>
      <w:r w:rsidRPr="00D819B1">
        <w:rPr>
          <w:rFonts w:ascii="Times New Roman" w:eastAsia="MS Mincho" w:hAnsi="Times New Roman" w:cs="Times New Roman"/>
          <w:b/>
          <w:noProof/>
          <w:sz w:val="24"/>
          <w:szCs w:val="24"/>
          <w:lang w:val="de-DE" w:eastAsia="ja-JP"/>
        </w:rPr>
        <w:t>2012</w:t>
      </w:r>
      <w:r w:rsidRPr="00D819B1">
        <w:rPr>
          <w:rFonts w:ascii="Times New Roman" w:eastAsia="MS Mincho" w:hAnsi="Times New Roman" w:cs="Times New Roman"/>
          <w:noProof/>
          <w:sz w:val="24"/>
          <w:szCs w:val="24"/>
          <w:lang w:val="de-DE" w:eastAsia="ja-JP"/>
        </w:rPr>
        <w:t xml:space="preserve">, </w:t>
      </w:r>
      <w:r w:rsidRPr="00A25A0F">
        <w:rPr>
          <w:rFonts w:ascii="Times New Roman" w:eastAsia="MS Mincho" w:hAnsi="Times New Roman" w:cs="Times New Roman"/>
          <w:i/>
          <w:noProof/>
          <w:sz w:val="24"/>
          <w:szCs w:val="24"/>
          <w:lang w:val="de-DE" w:eastAsia="ja-JP"/>
        </w:rPr>
        <w:t>48</w:t>
      </w:r>
      <w:r w:rsidRPr="00A25A0F">
        <w:rPr>
          <w:rFonts w:ascii="Times New Roman" w:eastAsia="MS Mincho" w:hAnsi="Times New Roman" w:cs="Times New Roman"/>
          <w:noProof/>
          <w:sz w:val="24"/>
          <w:szCs w:val="24"/>
          <w:lang w:val="de-DE" w:eastAsia="ja-JP"/>
        </w:rPr>
        <w:t>, 330-335.</w:t>
      </w:r>
    </w:p>
    <w:p w:rsidR="00706FCF" w:rsidRPr="00C56E60" w:rsidRDefault="00706FCF" w:rsidP="00706FCF">
      <w:pPr>
        <w:pStyle w:val="CB-References"/>
        <w:ind w:left="567" w:hanging="567"/>
        <w:rPr>
          <w:rFonts w:ascii="Times New Roman" w:hAnsi="Times New Roman"/>
          <w:sz w:val="24"/>
          <w:szCs w:val="24"/>
        </w:rPr>
      </w:pPr>
      <w:r>
        <w:rPr>
          <w:rFonts w:ascii="Times New Roman" w:hAnsi="Times New Roman"/>
          <w:sz w:val="24"/>
          <w:szCs w:val="24"/>
        </w:rPr>
        <w:t>25.</w:t>
      </w:r>
      <w:r w:rsidRPr="00C56E60">
        <w:rPr>
          <w:rFonts w:ascii="Times New Roman" w:hAnsi="Times New Roman"/>
          <w:sz w:val="24"/>
          <w:szCs w:val="24"/>
        </w:rPr>
        <w:tab/>
        <w:t xml:space="preserve">N. Erdemoglu, N.N. Turan, I. Cakici, B. Sener, A. Aydin, </w:t>
      </w:r>
      <w:r w:rsidRPr="00A612FE">
        <w:rPr>
          <w:rFonts w:ascii="Times New Roman" w:hAnsi="Times New Roman"/>
          <w:i/>
          <w:sz w:val="24"/>
          <w:szCs w:val="24"/>
        </w:rPr>
        <w:t>Phytother Res</w:t>
      </w:r>
      <w:r w:rsidRPr="00C56E60">
        <w:rPr>
          <w:rFonts w:ascii="Times New Roman" w:hAnsi="Times New Roman"/>
          <w:sz w:val="24"/>
          <w:szCs w:val="24"/>
        </w:rPr>
        <w:t xml:space="preserve"> </w:t>
      </w:r>
      <w:r w:rsidRPr="0091466F">
        <w:rPr>
          <w:rFonts w:ascii="Times New Roman" w:hAnsi="Times New Roman"/>
          <w:b/>
          <w:sz w:val="24"/>
          <w:szCs w:val="24"/>
        </w:rPr>
        <w:t>2006</w:t>
      </w:r>
      <w:r>
        <w:rPr>
          <w:rFonts w:ascii="Times New Roman" w:hAnsi="Times New Roman"/>
          <w:sz w:val="24"/>
          <w:szCs w:val="24"/>
        </w:rPr>
        <w:t xml:space="preserve">, </w:t>
      </w:r>
      <w:r w:rsidRPr="0091466F">
        <w:rPr>
          <w:rFonts w:ascii="Times New Roman" w:hAnsi="Times New Roman"/>
          <w:i/>
          <w:sz w:val="24"/>
          <w:szCs w:val="24"/>
        </w:rPr>
        <w:t>20</w:t>
      </w:r>
      <w:r>
        <w:rPr>
          <w:rFonts w:ascii="Times New Roman" w:hAnsi="Times New Roman"/>
          <w:sz w:val="24"/>
          <w:szCs w:val="24"/>
        </w:rPr>
        <w:t xml:space="preserve">, </w:t>
      </w:r>
      <w:r w:rsidRPr="00C56E60">
        <w:rPr>
          <w:rFonts w:ascii="Times New Roman" w:hAnsi="Times New Roman"/>
          <w:sz w:val="24"/>
          <w:szCs w:val="24"/>
        </w:rPr>
        <w:t>9-13.</w:t>
      </w:r>
    </w:p>
    <w:p w:rsidR="00706FCF" w:rsidRPr="00C56E60" w:rsidRDefault="00706FCF" w:rsidP="00706FCF">
      <w:pPr>
        <w:pStyle w:val="CB-References"/>
        <w:ind w:left="567" w:hanging="567"/>
        <w:rPr>
          <w:rFonts w:ascii="Times New Roman" w:hAnsi="Times New Roman"/>
          <w:sz w:val="24"/>
          <w:szCs w:val="24"/>
        </w:rPr>
      </w:pPr>
      <w:r>
        <w:rPr>
          <w:rFonts w:ascii="Times New Roman" w:hAnsi="Times New Roman"/>
          <w:sz w:val="24"/>
          <w:szCs w:val="24"/>
        </w:rPr>
        <w:t>26.</w:t>
      </w:r>
      <w:r w:rsidRPr="00C56E60">
        <w:rPr>
          <w:rFonts w:ascii="Times New Roman" w:hAnsi="Times New Roman"/>
          <w:sz w:val="24"/>
          <w:szCs w:val="24"/>
        </w:rPr>
        <w:tab/>
      </w:r>
      <w:r w:rsidRPr="00C56E60">
        <w:rPr>
          <w:rFonts w:ascii="Times New Roman" w:hAnsi="Times New Roman"/>
          <w:sz w:val="24"/>
          <w:szCs w:val="24"/>
          <w:lang w:val="tr-TR" w:eastAsia="tr-TR"/>
        </w:rPr>
        <w:t>A. Ghasemi Pirbalouti, A. Si</w:t>
      </w:r>
      <w:r>
        <w:rPr>
          <w:rFonts w:ascii="Times New Roman" w:hAnsi="Times New Roman"/>
          <w:sz w:val="24"/>
          <w:szCs w:val="24"/>
          <w:lang w:val="tr-TR" w:eastAsia="tr-TR"/>
        </w:rPr>
        <w:t>ahpoosh, M. Setayesh, L. Craker</w:t>
      </w:r>
      <w:r w:rsidRPr="00C56E60">
        <w:rPr>
          <w:rFonts w:ascii="Times New Roman" w:eastAsiaTheme="minorHAnsi" w:hAnsi="Times New Roman"/>
          <w:sz w:val="24"/>
          <w:szCs w:val="24"/>
          <w:lang w:val="tr-TR" w:eastAsia="en-US"/>
        </w:rPr>
        <w:t>,</w:t>
      </w:r>
      <w:r w:rsidRPr="00C56E60">
        <w:rPr>
          <w:rFonts w:ascii="Times New Roman" w:hAnsi="Times New Roman"/>
          <w:sz w:val="24"/>
          <w:szCs w:val="24"/>
          <w:lang w:val="tr-TR" w:eastAsia="tr-TR"/>
        </w:rPr>
        <w:t xml:space="preserve"> </w:t>
      </w:r>
      <w:r w:rsidRPr="00A612FE">
        <w:rPr>
          <w:rFonts w:ascii="Times New Roman" w:hAnsi="Times New Roman"/>
          <w:i/>
          <w:sz w:val="24"/>
          <w:szCs w:val="24"/>
          <w:lang w:val="tr-TR" w:eastAsia="tr-TR"/>
        </w:rPr>
        <w:t>Med Food</w:t>
      </w:r>
      <w:r w:rsidRPr="00C56E60">
        <w:rPr>
          <w:rFonts w:ascii="Times New Roman" w:hAnsi="Times New Roman"/>
          <w:sz w:val="24"/>
          <w:szCs w:val="24"/>
          <w:lang w:val="tr-TR" w:eastAsia="tr-TR"/>
        </w:rPr>
        <w:t xml:space="preserve"> </w:t>
      </w:r>
      <w:r w:rsidRPr="0091466F">
        <w:rPr>
          <w:rFonts w:ascii="Times New Roman" w:hAnsi="Times New Roman"/>
          <w:b/>
          <w:sz w:val="24"/>
          <w:szCs w:val="24"/>
          <w:lang w:val="tr-TR" w:eastAsia="tr-TR"/>
        </w:rPr>
        <w:t>2014</w:t>
      </w:r>
      <w:r>
        <w:rPr>
          <w:rFonts w:ascii="Times New Roman" w:hAnsi="Times New Roman"/>
          <w:sz w:val="24"/>
          <w:szCs w:val="24"/>
          <w:lang w:val="tr-TR" w:eastAsia="tr-TR"/>
        </w:rPr>
        <w:t xml:space="preserve">, </w:t>
      </w:r>
      <w:r w:rsidRPr="0091466F">
        <w:rPr>
          <w:rFonts w:ascii="Times New Roman" w:hAnsi="Times New Roman"/>
          <w:i/>
          <w:sz w:val="24"/>
          <w:szCs w:val="24"/>
          <w:lang w:val="tr-TR" w:eastAsia="tr-TR"/>
        </w:rPr>
        <w:t>17</w:t>
      </w:r>
      <w:r>
        <w:rPr>
          <w:rFonts w:ascii="Times New Roman" w:hAnsi="Times New Roman"/>
          <w:bCs/>
          <w:sz w:val="24"/>
          <w:szCs w:val="24"/>
          <w:lang w:val="tr-TR" w:eastAsia="tr-TR"/>
        </w:rPr>
        <w:t xml:space="preserve">, </w:t>
      </w:r>
      <w:r w:rsidRPr="00C56E60">
        <w:rPr>
          <w:rFonts w:ascii="Times New Roman" w:hAnsi="Times New Roman"/>
          <w:sz w:val="24"/>
          <w:szCs w:val="24"/>
          <w:lang w:val="tr-TR" w:eastAsia="tr-TR"/>
        </w:rPr>
        <w:t>1151-1157.</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Pr>
          <w:rFonts w:ascii="Times New Roman" w:hAnsi="Times New Roman"/>
          <w:sz w:val="24"/>
          <w:szCs w:val="24"/>
        </w:rPr>
        <w:lastRenderedPageBreak/>
        <w:t>27.</w:t>
      </w:r>
      <w:r w:rsidRPr="00C56E60">
        <w:rPr>
          <w:rFonts w:ascii="Times New Roman" w:hAnsi="Times New Roman"/>
          <w:sz w:val="24"/>
          <w:szCs w:val="24"/>
        </w:rPr>
        <w:tab/>
      </w:r>
      <w:r w:rsidRPr="00C56E60">
        <w:rPr>
          <w:rFonts w:ascii="Times New Roman" w:hAnsi="Times New Roman"/>
          <w:sz w:val="24"/>
          <w:szCs w:val="24"/>
          <w:lang w:val="tr-TR" w:eastAsia="tr-TR"/>
        </w:rPr>
        <w:t xml:space="preserve">I. Šliumpaitė, P.R. Venskutonis, M. Murkovic, O. Ragažinskienė, </w:t>
      </w:r>
      <w:r w:rsidRPr="00A612FE">
        <w:rPr>
          <w:rFonts w:ascii="Times New Roman" w:hAnsi="Times New Roman"/>
          <w:i/>
          <w:sz w:val="24"/>
          <w:szCs w:val="24"/>
          <w:lang w:val="tr-TR" w:eastAsia="tr-TR"/>
        </w:rPr>
        <w:t>Ind Crops Prod</w:t>
      </w:r>
      <w:r w:rsidRPr="00C56E60">
        <w:rPr>
          <w:rFonts w:ascii="Times New Roman" w:hAnsi="Times New Roman"/>
          <w:i/>
          <w:sz w:val="24"/>
          <w:szCs w:val="24"/>
          <w:lang w:val="tr-TR" w:eastAsia="tr-TR"/>
        </w:rPr>
        <w:t xml:space="preserve"> </w:t>
      </w:r>
      <w:r w:rsidRPr="00D22A8D">
        <w:rPr>
          <w:rFonts w:ascii="Times New Roman" w:hAnsi="Times New Roman"/>
          <w:b/>
          <w:sz w:val="24"/>
          <w:szCs w:val="24"/>
          <w:lang w:val="tr-TR" w:eastAsia="tr-TR"/>
        </w:rPr>
        <w:t>2013</w:t>
      </w:r>
      <w:r>
        <w:rPr>
          <w:rFonts w:ascii="Times New Roman" w:hAnsi="Times New Roman"/>
          <w:sz w:val="24"/>
          <w:szCs w:val="24"/>
          <w:lang w:val="tr-TR" w:eastAsia="tr-TR"/>
        </w:rPr>
        <w:t xml:space="preserve">, </w:t>
      </w:r>
      <w:r w:rsidRPr="00D22A8D">
        <w:rPr>
          <w:rFonts w:ascii="Times New Roman" w:hAnsi="Times New Roman"/>
          <w:i/>
          <w:sz w:val="24"/>
          <w:szCs w:val="24"/>
          <w:lang w:val="tr-TR" w:eastAsia="tr-TR"/>
        </w:rPr>
        <w:t>50</w:t>
      </w:r>
      <w:r>
        <w:rPr>
          <w:rFonts w:ascii="Times New Roman" w:hAnsi="Times New Roman"/>
          <w:bCs/>
          <w:sz w:val="24"/>
          <w:szCs w:val="24"/>
          <w:lang w:val="tr-TR" w:eastAsia="tr-TR"/>
        </w:rPr>
        <w:t xml:space="preserve">, </w:t>
      </w:r>
      <w:r w:rsidRPr="00C56E60">
        <w:rPr>
          <w:rFonts w:ascii="Times New Roman" w:hAnsi="Times New Roman"/>
          <w:sz w:val="24"/>
          <w:szCs w:val="24"/>
          <w:lang w:val="tr-TR" w:eastAsia="tr-TR"/>
        </w:rPr>
        <w:t>715-722.</w:t>
      </w:r>
    </w:p>
    <w:p w:rsidR="00706FCF" w:rsidRPr="00C56E60" w:rsidRDefault="00706FCF" w:rsidP="00706FCF">
      <w:pPr>
        <w:pStyle w:val="CB-References"/>
        <w:ind w:left="567" w:hanging="567"/>
        <w:rPr>
          <w:rFonts w:ascii="Times New Roman" w:hAnsi="Times New Roman"/>
          <w:sz w:val="24"/>
          <w:szCs w:val="24"/>
        </w:rPr>
      </w:pPr>
      <w:r>
        <w:rPr>
          <w:rFonts w:ascii="Times New Roman" w:hAnsi="Times New Roman"/>
          <w:sz w:val="24"/>
          <w:szCs w:val="24"/>
        </w:rPr>
        <w:t>28.</w:t>
      </w:r>
      <w:r w:rsidRPr="00C56E60">
        <w:rPr>
          <w:rFonts w:ascii="Times New Roman" w:hAnsi="Times New Roman"/>
          <w:sz w:val="24"/>
          <w:szCs w:val="24"/>
        </w:rPr>
        <w:tab/>
      </w:r>
      <w:r w:rsidRPr="00C56E60">
        <w:rPr>
          <w:rFonts w:ascii="Times New Roman" w:hAnsi="Times New Roman"/>
          <w:sz w:val="24"/>
          <w:szCs w:val="24"/>
          <w:lang w:eastAsia="tr-TR"/>
        </w:rPr>
        <w:t>P. Kapewangolo, J.J. Omolo, R. B</w:t>
      </w:r>
      <w:r>
        <w:rPr>
          <w:rFonts w:ascii="Times New Roman" w:hAnsi="Times New Roman"/>
          <w:sz w:val="24"/>
          <w:szCs w:val="24"/>
          <w:lang w:eastAsia="tr-TR"/>
        </w:rPr>
        <w:t>ruwer, P. Fonteh, and D. Meyer</w:t>
      </w:r>
      <w:r w:rsidRPr="00C56E60">
        <w:rPr>
          <w:rFonts w:ascii="Times New Roman" w:eastAsiaTheme="minorHAnsi" w:hAnsi="Times New Roman"/>
          <w:sz w:val="24"/>
          <w:szCs w:val="24"/>
          <w:lang w:val="tr-TR" w:eastAsia="en-US"/>
        </w:rPr>
        <w:t xml:space="preserve">, </w:t>
      </w:r>
      <w:r w:rsidRPr="00A612FE">
        <w:rPr>
          <w:rFonts w:ascii="Times New Roman" w:hAnsi="Times New Roman"/>
          <w:i/>
          <w:sz w:val="24"/>
          <w:szCs w:val="24"/>
          <w:lang w:eastAsia="tr-TR"/>
        </w:rPr>
        <w:t>J Inflam</w:t>
      </w:r>
      <w:r w:rsidRPr="00C56E60">
        <w:rPr>
          <w:rFonts w:ascii="Times New Roman" w:hAnsi="Times New Roman"/>
          <w:i/>
          <w:sz w:val="24"/>
          <w:szCs w:val="24"/>
          <w:lang w:eastAsia="tr-TR"/>
        </w:rPr>
        <w:t xml:space="preserve"> </w:t>
      </w:r>
      <w:r w:rsidRPr="00057C55">
        <w:rPr>
          <w:rFonts w:ascii="Times New Roman" w:hAnsi="Times New Roman"/>
          <w:b/>
          <w:sz w:val="24"/>
          <w:szCs w:val="24"/>
          <w:lang w:eastAsia="tr-TR"/>
        </w:rPr>
        <w:t>2015</w:t>
      </w:r>
      <w:r>
        <w:rPr>
          <w:rFonts w:ascii="Times New Roman" w:hAnsi="Times New Roman"/>
          <w:sz w:val="24"/>
          <w:szCs w:val="24"/>
          <w:lang w:eastAsia="tr-TR"/>
        </w:rPr>
        <w:t xml:space="preserve">, </w:t>
      </w:r>
      <w:r w:rsidRPr="00057C55">
        <w:rPr>
          <w:rFonts w:ascii="Times New Roman" w:hAnsi="Times New Roman"/>
          <w:i/>
          <w:sz w:val="24"/>
          <w:szCs w:val="24"/>
          <w:lang w:eastAsia="tr-TR"/>
        </w:rPr>
        <w:t>12</w:t>
      </w:r>
      <w:r>
        <w:rPr>
          <w:rFonts w:ascii="Times New Roman" w:hAnsi="Times New Roman"/>
          <w:sz w:val="24"/>
          <w:szCs w:val="24"/>
          <w:lang w:eastAsia="tr-TR"/>
        </w:rPr>
        <w:t xml:space="preserve">, </w:t>
      </w:r>
      <w:r w:rsidRPr="00057C55">
        <w:rPr>
          <w:rFonts w:ascii="Times New Roman" w:hAnsi="Times New Roman"/>
          <w:sz w:val="24"/>
          <w:szCs w:val="24"/>
          <w:lang w:eastAsia="tr-TR"/>
        </w:rPr>
        <w:t>1</w:t>
      </w:r>
      <w:r w:rsidRPr="00C56E60">
        <w:rPr>
          <w:rFonts w:ascii="Times New Roman" w:hAnsi="Times New Roman"/>
          <w:sz w:val="24"/>
          <w:szCs w:val="24"/>
          <w:lang w:eastAsia="tr-TR"/>
        </w:rPr>
        <w:t>-13.</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Pr>
          <w:rFonts w:ascii="Times New Roman" w:hAnsi="Times New Roman"/>
          <w:sz w:val="24"/>
          <w:szCs w:val="24"/>
        </w:rPr>
        <w:t>29.</w:t>
      </w:r>
      <w:r w:rsidRPr="00C56E60">
        <w:rPr>
          <w:rFonts w:ascii="Times New Roman" w:hAnsi="Times New Roman"/>
          <w:sz w:val="24"/>
          <w:szCs w:val="24"/>
        </w:rPr>
        <w:tab/>
      </w:r>
      <w:r w:rsidRPr="00C56E60">
        <w:rPr>
          <w:rFonts w:ascii="Times New Roman" w:hAnsi="Times New Roman"/>
          <w:sz w:val="24"/>
          <w:szCs w:val="24"/>
          <w:lang w:val="tr-TR" w:eastAsia="tr-TR"/>
        </w:rPr>
        <w:t xml:space="preserve">K.E. Heim, A.R. </w:t>
      </w:r>
      <w:r>
        <w:rPr>
          <w:rFonts w:ascii="Times New Roman" w:hAnsi="Times New Roman"/>
          <w:sz w:val="24"/>
          <w:szCs w:val="24"/>
          <w:lang w:val="tr-TR" w:eastAsia="tr-TR"/>
        </w:rPr>
        <w:t xml:space="preserve">Tagliaferro, D.J. Bobilya, </w:t>
      </w:r>
      <w:r w:rsidRPr="00A612FE">
        <w:rPr>
          <w:rFonts w:ascii="Times New Roman" w:hAnsi="Times New Roman"/>
          <w:i/>
          <w:sz w:val="24"/>
          <w:szCs w:val="24"/>
          <w:lang w:val="tr-TR" w:eastAsia="tr-TR"/>
        </w:rPr>
        <w:t>J Nutr Biochem</w:t>
      </w:r>
      <w:r w:rsidRPr="00C56E60">
        <w:rPr>
          <w:rFonts w:ascii="Times New Roman" w:hAnsi="Times New Roman"/>
          <w:sz w:val="24"/>
          <w:szCs w:val="24"/>
          <w:lang w:val="tr-TR" w:eastAsia="tr-TR"/>
        </w:rPr>
        <w:t xml:space="preserve"> </w:t>
      </w:r>
      <w:r w:rsidRPr="00A612FE">
        <w:rPr>
          <w:rFonts w:ascii="Times New Roman" w:hAnsi="Times New Roman"/>
          <w:b/>
          <w:sz w:val="24"/>
          <w:szCs w:val="24"/>
          <w:lang w:val="tr-TR" w:eastAsia="tr-TR"/>
        </w:rPr>
        <w:t>2002</w:t>
      </w:r>
      <w:r>
        <w:rPr>
          <w:rFonts w:ascii="Times New Roman" w:hAnsi="Times New Roman"/>
          <w:sz w:val="24"/>
          <w:szCs w:val="24"/>
          <w:lang w:val="tr-TR" w:eastAsia="tr-TR"/>
        </w:rPr>
        <w:t xml:space="preserve">, </w:t>
      </w:r>
      <w:r w:rsidRPr="00A612FE">
        <w:rPr>
          <w:rFonts w:ascii="Times New Roman" w:hAnsi="Times New Roman"/>
          <w:i/>
          <w:sz w:val="24"/>
          <w:szCs w:val="24"/>
          <w:lang w:val="tr-TR" w:eastAsia="tr-TR"/>
        </w:rPr>
        <w:t>13</w:t>
      </w:r>
      <w:r>
        <w:rPr>
          <w:rFonts w:ascii="Times New Roman" w:hAnsi="Times New Roman"/>
          <w:sz w:val="24"/>
          <w:szCs w:val="24"/>
          <w:lang w:val="tr-TR" w:eastAsia="tr-TR"/>
        </w:rPr>
        <w:t xml:space="preserve">, </w:t>
      </w:r>
      <w:r w:rsidRPr="00C56E60">
        <w:rPr>
          <w:rFonts w:ascii="Times New Roman" w:hAnsi="Times New Roman"/>
          <w:sz w:val="24"/>
          <w:szCs w:val="24"/>
          <w:lang w:val="tr-TR" w:eastAsia="tr-TR"/>
        </w:rPr>
        <w:t>572-584.</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Pr>
          <w:rFonts w:ascii="Times New Roman" w:hAnsi="Times New Roman"/>
          <w:sz w:val="24"/>
          <w:szCs w:val="24"/>
        </w:rPr>
        <w:t>30.</w:t>
      </w:r>
      <w:r w:rsidRPr="00C56E60">
        <w:rPr>
          <w:rFonts w:ascii="Times New Roman" w:hAnsi="Times New Roman"/>
          <w:sz w:val="24"/>
          <w:szCs w:val="24"/>
        </w:rPr>
        <w:tab/>
      </w:r>
      <w:r>
        <w:rPr>
          <w:rFonts w:ascii="Times New Roman" w:hAnsi="Times New Roman"/>
          <w:sz w:val="24"/>
          <w:szCs w:val="24"/>
          <w:lang w:eastAsia="tr-TR"/>
        </w:rPr>
        <w:t xml:space="preserve">M.J. Alcaraz, J.R. Hoult, </w:t>
      </w:r>
      <w:r w:rsidRPr="004F5D49">
        <w:rPr>
          <w:rFonts w:ascii="Times New Roman" w:hAnsi="Times New Roman"/>
          <w:i/>
          <w:sz w:val="24"/>
          <w:szCs w:val="24"/>
          <w:lang w:eastAsia="tr-TR"/>
        </w:rPr>
        <w:t>Arch Int Pharmacodyn Ther</w:t>
      </w:r>
      <w:r w:rsidRPr="00C56E60">
        <w:rPr>
          <w:rFonts w:ascii="Times New Roman" w:hAnsi="Times New Roman"/>
          <w:sz w:val="24"/>
          <w:szCs w:val="24"/>
          <w:lang w:eastAsia="tr-TR"/>
        </w:rPr>
        <w:t xml:space="preserve">, </w:t>
      </w:r>
      <w:r w:rsidRPr="00A612FE">
        <w:rPr>
          <w:rFonts w:ascii="Times New Roman" w:hAnsi="Times New Roman"/>
          <w:b/>
          <w:sz w:val="24"/>
          <w:szCs w:val="24"/>
          <w:lang w:eastAsia="tr-TR"/>
        </w:rPr>
        <w:t>1985</w:t>
      </w:r>
      <w:r>
        <w:rPr>
          <w:rFonts w:ascii="Times New Roman" w:hAnsi="Times New Roman"/>
          <w:sz w:val="24"/>
          <w:szCs w:val="24"/>
          <w:lang w:eastAsia="tr-TR"/>
        </w:rPr>
        <w:t xml:space="preserve">, </w:t>
      </w:r>
      <w:r w:rsidRPr="00A612FE">
        <w:rPr>
          <w:rFonts w:ascii="Times New Roman" w:hAnsi="Times New Roman"/>
          <w:i/>
          <w:sz w:val="24"/>
          <w:szCs w:val="24"/>
          <w:lang w:eastAsia="tr-TR"/>
        </w:rPr>
        <w:t>278</w:t>
      </w:r>
      <w:r>
        <w:rPr>
          <w:rFonts w:ascii="Times New Roman" w:hAnsi="Times New Roman"/>
          <w:sz w:val="24"/>
          <w:szCs w:val="24"/>
          <w:lang w:eastAsia="tr-TR"/>
        </w:rPr>
        <w:t xml:space="preserve">, </w:t>
      </w:r>
      <w:r w:rsidRPr="00C56E60">
        <w:rPr>
          <w:rFonts w:ascii="Times New Roman" w:hAnsi="Times New Roman"/>
          <w:sz w:val="24"/>
          <w:szCs w:val="24"/>
          <w:lang w:eastAsia="tr-TR"/>
        </w:rPr>
        <w:t>4-12.</w:t>
      </w:r>
      <w:r w:rsidRPr="00C56E60">
        <w:rPr>
          <w:rFonts w:ascii="Times New Roman" w:hAnsi="Times New Roman"/>
          <w:color w:val="FF0000"/>
          <w:sz w:val="24"/>
          <w:szCs w:val="24"/>
        </w:rPr>
        <w:t xml:space="preserve"> </w:t>
      </w:r>
    </w:p>
    <w:p w:rsidR="00706FCF" w:rsidRPr="00C56E60" w:rsidRDefault="00706FCF" w:rsidP="00706FCF">
      <w:pPr>
        <w:pStyle w:val="CB-References"/>
        <w:ind w:left="567" w:hanging="567"/>
        <w:rPr>
          <w:rFonts w:ascii="Times New Roman" w:hAnsi="Times New Roman"/>
          <w:sz w:val="24"/>
          <w:szCs w:val="24"/>
        </w:rPr>
      </w:pPr>
      <w:r>
        <w:rPr>
          <w:rFonts w:ascii="Times New Roman" w:hAnsi="Times New Roman"/>
          <w:sz w:val="24"/>
          <w:szCs w:val="24"/>
        </w:rPr>
        <w:t>31.</w:t>
      </w:r>
      <w:r w:rsidRPr="00C56E60">
        <w:rPr>
          <w:rFonts w:ascii="Times New Roman" w:hAnsi="Times New Roman"/>
          <w:sz w:val="24"/>
          <w:szCs w:val="24"/>
        </w:rPr>
        <w:tab/>
      </w:r>
      <w:r w:rsidRPr="00C56E60">
        <w:rPr>
          <w:rFonts w:ascii="Times New Roman" w:hAnsi="Times New Roman"/>
          <w:sz w:val="24"/>
          <w:szCs w:val="24"/>
          <w:lang w:eastAsia="tr-TR"/>
        </w:rPr>
        <w:t>T. Yoshimoto, M. Furukawa, S. Yamamot</w:t>
      </w:r>
      <w:r>
        <w:rPr>
          <w:rFonts w:ascii="Times New Roman" w:hAnsi="Times New Roman"/>
          <w:sz w:val="24"/>
          <w:szCs w:val="24"/>
          <w:lang w:eastAsia="tr-TR"/>
        </w:rPr>
        <w:t xml:space="preserve">o, T. Horie, S. Watanabe-Kohno, </w:t>
      </w:r>
      <w:r w:rsidRPr="004F5D49">
        <w:rPr>
          <w:rFonts w:ascii="Times New Roman" w:hAnsi="Times New Roman"/>
          <w:i/>
          <w:sz w:val="24"/>
          <w:szCs w:val="24"/>
          <w:lang w:eastAsia="tr-TR"/>
        </w:rPr>
        <w:t>Biochem Biophys Res Commun</w:t>
      </w:r>
      <w:r w:rsidRPr="00C56E60">
        <w:rPr>
          <w:rFonts w:ascii="Times New Roman" w:hAnsi="Times New Roman"/>
          <w:sz w:val="24"/>
          <w:szCs w:val="24"/>
          <w:lang w:eastAsia="tr-TR"/>
        </w:rPr>
        <w:t xml:space="preserve"> </w:t>
      </w:r>
      <w:r w:rsidRPr="00AF5D06">
        <w:rPr>
          <w:rFonts w:ascii="Times New Roman" w:hAnsi="Times New Roman"/>
          <w:b/>
          <w:sz w:val="24"/>
          <w:szCs w:val="24"/>
          <w:lang w:eastAsia="tr-TR"/>
        </w:rPr>
        <w:t>1983</w:t>
      </w:r>
      <w:r>
        <w:rPr>
          <w:rFonts w:ascii="Times New Roman" w:hAnsi="Times New Roman"/>
          <w:sz w:val="24"/>
          <w:szCs w:val="24"/>
          <w:lang w:eastAsia="tr-TR"/>
        </w:rPr>
        <w:t xml:space="preserve">, </w:t>
      </w:r>
      <w:r w:rsidRPr="00AF5D06">
        <w:rPr>
          <w:rFonts w:ascii="Times New Roman" w:hAnsi="Times New Roman"/>
          <w:i/>
          <w:sz w:val="24"/>
          <w:szCs w:val="24"/>
          <w:lang w:eastAsia="tr-TR"/>
        </w:rPr>
        <w:t>116</w:t>
      </w:r>
      <w:r>
        <w:rPr>
          <w:rFonts w:ascii="Times New Roman" w:hAnsi="Times New Roman"/>
          <w:sz w:val="24"/>
          <w:szCs w:val="24"/>
          <w:lang w:eastAsia="tr-TR"/>
        </w:rPr>
        <w:t>,</w:t>
      </w:r>
      <w:r>
        <w:rPr>
          <w:rFonts w:ascii="Times New Roman" w:hAnsi="Times New Roman"/>
          <w:i/>
          <w:sz w:val="24"/>
          <w:szCs w:val="24"/>
          <w:lang w:eastAsia="tr-TR"/>
        </w:rPr>
        <w:t xml:space="preserve"> </w:t>
      </w:r>
      <w:r w:rsidRPr="00C56E60">
        <w:rPr>
          <w:rFonts w:ascii="Times New Roman" w:hAnsi="Times New Roman"/>
          <w:sz w:val="24"/>
          <w:szCs w:val="24"/>
          <w:lang w:eastAsia="tr-TR"/>
        </w:rPr>
        <w:t>612-618.</w:t>
      </w:r>
      <w:r w:rsidRPr="00C56E60">
        <w:rPr>
          <w:rFonts w:ascii="Times New Roman" w:hAnsi="Times New Roman"/>
          <w:color w:val="FF0000"/>
          <w:sz w:val="24"/>
          <w:szCs w:val="24"/>
        </w:rPr>
        <w:t xml:space="preserve"> </w:t>
      </w:r>
    </w:p>
    <w:p w:rsidR="00706FCF" w:rsidRPr="00C56E60" w:rsidRDefault="00706FCF" w:rsidP="00706FCF">
      <w:pPr>
        <w:rPr>
          <w:rFonts w:ascii="Times New Roman" w:hAnsi="Times New Roman" w:cs="Times New Roman"/>
          <w:sz w:val="24"/>
          <w:szCs w:val="24"/>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706FCF">
      <w:pPr>
        <w:spacing w:after="0" w:line="480" w:lineRule="auto"/>
        <w:rPr>
          <w:rFonts w:ascii="Times New Roman" w:eastAsia="MS Mincho" w:hAnsi="Times New Roman" w:cs="Times New Roman"/>
          <w:b/>
          <w:sz w:val="24"/>
          <w:szCs w:val="24"/>
          <w:lang w:val="en-US" w:eastAsia="ja-JP"/>
        </w:rPr>
      </w:pPr>
    </w:p>
    <w:p w:rsidR="00706FCF" w:rsidRDefault="00706FCF" w:rsidP="008E4B0B">
      <w:pPr>
        <w:spacing w:after="0" w:line="480" w:lineRule="auto"/>
        <w:rPr>
          <w:rFonts w:ascii="Times New Roman" w:eastAsia="MS Mincho" w:hAnsi="Times New Roman" w:cs="Times New Roman"/>
          <w:b/>
          <w:sz w:val="24"/>
          <w:szCs w:val="24"/>
          <w:lang w:val="en-US" w:eastAsia="ja-JP"/>
        </w:rPr>
      </w:pPr>
    </w:p>
    <w:p w:rsidR="00D73776" w:rsidRPr="00C56E60" w:rsidRDefault="00D73776" w:rsidP="00D73776">
      <w:pPr>
        <w:rPr>
          <w:rFonts w:ascii="Times New Roman" w:hAnsi="Times New Roman" w:cs="Times New Roman"/>
          <w:sz w:val="24"/>
          <w:szCs w:val="24"/>
        </w:rPr>
      </w:pPr>
    </w:p>
    <w:p w:rsidR="00C67C71" w:rsidRDefault="00C67C71" w:rsidP="007F5099">
      <w:pPr>
        <w:spacing w:after="0" w:line="480" w:lineRule="auto"/>
        <w:rPr>
          <w:rFonts w:ascii="Times New Roman" w:eastAsia="MS Mincho" w:hAnsi="Times New Roman" w:cs="Times New Roman"/>
          <w:b/>
          <w:sz w:val="24"/>
          <w:szCs w:val="24"/>
          <w:lang w:val="en-US" w:eastAsia="ja-JP"/>
        </w:rPr>
      </w:pPr>
    </w:p>
    <w:p w:rsidR="00C67C71" w:rsidRDefault="00C67C71" w:rsidP="007F5099">
      <w:pPr>
        <w:spacing w:after="0" w:line="480" w:lineRule="auto"/>
        <w:rPr>
          <w:rFonts w:ascii="Times New Roman" w:eastAsia="MS Mincho" w:hAnsi="Times New Roman" w:cs="Times New Roman"/>
          <w:b/>
          <w:sz w:val="24"/>
          <w:szCs w:val="24"/>
          <w:lang w:val="en-US" w:eastAsia="ja-JP"/>
        </w:rPr>
      </w:pPr>
    </w:p>
    <w:p w:rsidR="0007676A" w:rsidRDefault="0007676A" w:rsidP="007F5099">
      <w:pPr>
        <w:spacing w:after="0" w:line="480" w:lineRule="auto"/>
        <w:rPr>
          <w:rFonts w:ascii="Times New Roman" w:eastAsia="MS Mincho" w:hAnsi="Times New Roman" w:cs="Times New Roman"/>
          <w:b/>
          <w:sz w:val="24"/>
          <w:szCs w:val="24"/>
          <w:lang w:val="en-US" w:eastAsia="ja-JP"/>
        </w:rPr>
      </w:pPr>
    </w:p>
    <w:p w:rsidR="00C67C71" w:rsidRDefault="00C67C71" w:rsidP="007F5099">
      <w:pPr>
        <w:spacing w:after="0" w:line="480" w:lineRule="auto"/>
        <w:rPr>
          <w:rFonts w:ascii="Times New Roman" w:eastAsia="MS Mincho" w:hAnsi="Times New Roman" w:cs="Times New Roman"/>
          <w:b/>
          <w:sz w:val="24"/>
          <w:szCs w:val="24"/>
          <w:lang w:val="en-US" w:eastAsia="ja-JP"/>
        </w:rPr>
      </w:pPr>
    </w:p>
    <w:p w:rsidR="00802478" w:rsidRDefault="00802478" w:rsidP="00680D2C">
      <w:pPr>
        <w:spacing w:after="0" w:line="480" w:lineRule="auto"/>
      </w:pPr>
    </w:p>
    <w:sectPr w:rsidR="00802478" w:rsidSect="00CD3D9A">
      <w:footerReference w:type="default" r:id="rId19"/>
      <w:pgSz w:w="11906" w:h="16838"/>
      <w:pgMar w:top="1417" w:right="1417" w:bottom="1417" w:left="1417" w:header="708" w:footer="708"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601" w:rsidRDefault="00F80601" w:rsidP="00EB05D5">
      <w:pPr>
        <w:spacing w:after="0" w:line="240" w:lineRule="auto"/>
      </w:pPr>
      <w:r>
        <w:separator/>
      </w:r>
    </w:p>
  </w:endnote>
  <w:endnote w:type="continuationSeparator" w:id="0">
    <w:p w:rsidR="00F80601" w:rsidRDefault="00F80601" w:rsidP="00EB0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A2"/>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2120125"/>
      <w:docPartObj>
        <w:docPartGallery w:val="Page Numbers (Bottom of Page)"/>
        <w:docPartUnique/>
      </w:docPartObj>
    </w:sdtPr>
    <w:sdtEndPr/>
    <w:sdtContent>
      <w:p w:rsidR="00EB05D5" w:rsidRDefault="00EB05D5">
        <w:pPr>
          <w:pStyle w:val="AltBilgi"/>
          <w:jc w:val="right"/>
        </w:pPr>
        <w:r>
          <w:fldChar w:fldCharType="begin"/>
        </w:r>
        <w:r>
          <w:instrText>PAGE   \* MERGEFORMAT</w:instrText>
        </w:r>
        <w:r>
          <w:fldChar w:fldCharType="separate"/>
        </w:r>
        <w:r w:rsidR="00724D30">
          <w:rPr>
            <w:noProof/>
          </w:rPr>
          <w:t>7</w:t>
        </w:r>
        <w:r>
          <w:fldChar w:fldCharType="end"/>
        </w:r>
      </w:p>
    </w:sdtContent>
  </w:sdt>
  <w:p w:rsidR="00EB05D5" w:rsidRDefault="00EB05D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601" w:rsidRDefault="00F80601" w:rsidP="00EB05D5">
      <w:pPr>
        <w:spacing w:after="0" w:line="240" w:lineRule="auto"/>
      </w:pPr>
      <w:r>
        <w:separator/>
      </w:r>
    </w:p>
  </w:footnote>
  <w:footnote w:type="continuationSeparator" w:id="0">
    <w:p w:rsidR="00F80601" w:rsidRDefault="00F80601" w:rsidP="00EB05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F1A"/>
    <w:rsid w:val="0000178C"/>
    <w:rsid w:val="0000222F"/>
    <w:rsid w:val="00024492"/>
    <w:rsid w:val="00052FDF"/>
    <w:rsid w:val="00061AC4"/>
    <w:rsid w:val="0007676A"/>
    <w:rsid w:val="000918EC"/>
    <w:rsid w:val="000A4041"/>
    <w:rsid w:val="000D7F9C"/>
    <w:rsid w:val="0015760F"/>
    <w:rsid w:val="001662D4"/>
    <w:rsid w:val="001710CD"/>
    <w:rsid w:val="001B7745"/>
    <w:rsid w:val="001D4E67"/>
    <w:rsid w:val="001F5EEE"/>
    <w:rsid w:val="002046EE"/>
    <w:rsid w:val="0026120B"/>
    <w:rsid w:val="002678E7"/>
    <w:rsid w:val="00290544"/>
    <w:rsid w:val="002B5314"/>
    <w:rsid w:val="00325516"/>
    <w:rsid w:val="00330976"/>
    <w:rsid w:val="0034738A"/>
    <w:rsid w:val="00382F13"/>
    <w:rsid w:val="0038730C"/>
    <w:rsid w:val="003B7448"/>
    <w:rsid w:val="003C30C1"/>
    <w:rsid w:val="00423092"/>
    <w:rsid w:val="00424609"/>
    <w:rsid w:val="00452C34"/>
    <w:rsid w:val="00465738"/>
    <w:rsid w:val="00472B80"/>
    <w:rsid w:val="004765BE"/>
    <w:rsid w:val="004B01DD"/>
    <w:rsid w:val="004B1EDD"/>
    <w:rsid w:val="004C179E"/>
    <w:rsid w:val="004E1CB4"/>
    <w:rsid w:val="0050495F"/>
    <w:rsid w:val="00522DA8"/>
    <w:rsid w:val="00523AE7"/>
    <w:rsid w:val="005252A3"/>
    <w:rsid w:val="00552846"/>
    <w:rsid w:val="00585D0B"/>
    <w:rsid w:val="005D1354"/>
    <w:rsid w:val="006037EA"/>
    <w:rsid w:val="0061297F"/>
    <w:rsid w:val="00623FED"/>
    <w:rsid w:val="006672A1"/>
    <w:rsid w:val="00680D2C"/>
    <w:rsid w:val="006C39BD"/>
    <w:rsid w:val="006D21E4"/>
    <w:rsid w:val="00706FCF"/>
    <w:rsid w:val="00724D30"/>
    <w:rsid w:val="00793873"/>
    <w:rsid w:val="007C07FD"/>
    <w:rsid w:val="007F5099"/>
    <w:rsid w:val="008014FB"/>
    <w:rsid w:val="00802478"/>
    <w:rsid w:val="0081627A"/>
    <w:rsid w:val="00817881"/>
    <w:rsid w:val="00857FEA"/>
    <w:rsid w:val="0087138A"/>
    <w:rsid w:val="008A2C1F"/>
    <w:rsid w:val="008B2655"/>
    <w:rsid w:val="008B31F7"/>
    <w:rsid w:val="008E4B0B"/>
    <w:rsid w:val="008F2045"/>
    <w:rsid w:val="009003B5"/>
    <w:rsid w:val="009045B0"/>
    <w:rsid w:val="00922A3F"/>
    <w:rsid w:val="0093475C"/>
    <w:rsid w:val="00954780"/>
    <w:rsid w:val="00955E16"/>
    <w:rsid w:val="009573E4"/>
    <w:rsid w:val="009633D7"/>
    <w:rsid w:val="009704C2"/>
    <w:rsid w:val="009F4642"/>
    <w:rsid w:val="00A649FF"/>
    <w:rsid w:val="00A90203"/>
    <w:rsid w:val="00A93459"/>
    <w:rsid w:val="00AF15E5"/>
    <w:rsid w:val="00B025B1"/>
    <w:rsid w:val="00B042E5"/>
    <w:rsid w:val="00B274AC"/>
    <w:rsid w:val="00B445D2"/>
    <w:rsid w:val="00B72DE2"/>
    <w:rsid w:val="00B9184F"/>
    <w:rsid w:val="00BB690E"/>
    <w:rsid w:val="00BC2511"/>
    <w:rsid w:val="00BC61F8"/>
    <w:rsid w:val="00C00622"/>
    <w:rsid w:val="00C12C09"/>
    <w:rsid w:val="00C40C2C"/>
    <w:rsid w:val="00C66D9E"/>
    <w:rsid w:val="00C67C71"/>
    <w:rsid w:val="00CA7421"/>
    <w:rsid w:val="00CC0B6A"/>
    <w:rsid w:val="00CD3D9A"/>
    <w:rsid w:val="00D033A8"/>
    <w:rsid w:val="00D17DA5"/>
    <w:rsid w:val="00D27282"/>
    <w:rsid w:val="00D278CC"/>
    <w:rsid w:val="00D3703E"/>
    <w:rsid w:val="00D73776"/>
    <w:rsid w:val="00DB6B29"/>
    <w:rsid w:val="00E128CE"/>
    <w:rsid w:val="00E77FF7"/>
    <w:rsid w:val="00EA7468"/>
    <w:rsid w:val="00EB05D5"/>
    <w:rsid w:val="00EB205A"/>
    <w:rsid w:val="00EB605E"/>
    <w:rsid w:val="00ED0F65"/>
    <w:rsid w:val="00EF282A"/>
    <w:rsid w:val="00EF3CFE"/>
    <w:rsid w:val="00F10783"/>
    <w:rsid w:val="00F71F1A"/>
    <w:rsid w:val="00F7740E"/>
    <w:rsid w:val="00F80601"/>
    <w:rsid w:val="00F94AE6"/>
    <w:rsid w:val="00FA6410"/>
    <w:rsid w:val="00FB6B9A"/>
    <w:rsid w:val="00FC5283"/>
    <w:rsid w:val="00FD2D5A"/>
    <w:rsid w:val="00FE704E"/>
    <w:rsid w:val="00FF0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A425C5-1B8F-4961-B8BB-EC675B42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CB-Authors">
    <w:name w:val="CB-Authors"/>
    <w:basedOn w:val="Normal"/>
    <w:qFormat/>
    <w:rsid w:val="00F71F1A"/>
    <w:pPr>
      <w:spacing w:before="120" w:after="120" w:line="360" w:lineRule="auto"/>
      <w:jc w:val="center"/>
    </w:pPr>
    <w:rPr>
      <w:rFonts w:ascii="Myriad Pro" w:eastAsia="MS Mincho" w:hAnsi="Myriad Pro" w:cs="Times New Roman"/>
      <w:szCs w:val="24"/>
      <w:lang w:val="en-US" w:eastAsia="ja-JP"/>
    </w:rPr>
  </w:style>
  <w:style w:type="paragraph" w:customStyle="1" w:styleId="CB-Adress">
    <w:name w:val="CB-Adress"/>
    <w:basedOn w:val="Normal"/>
    <w:qFormat/>
    <w:rsid w:val="00F71F1A"/>
    <w:pPr>
      <w:spacing w:after="0" w:line="360" w:lineRule="auto"/>
      <w:jc w:val="center"/>
    </w:pPr>
    <w:rPr>
      <w:rFonts w:ascii="Myriad Pro" w:eastAsia="MS Mincho" w:hAnsi="Myriad Pro" w:cs="Times New Roman"/>
      <w:sz w:val="16"/>
      <w:szCs w:val="20"/>
      <w:lang w:val="en-US" w:eastAsia="ja-JP"/>
    </w:rPr>
  </w:style>
  <w:style w:type="paragraph" w:customStyle="1" w:styleId="CB-Manuscripttitle">
    <w:name w:val="CB-Manuscripttitle"/>
    <w:next w:val="Normal"/>
    <w:qFormat/>
    <w:rsid w:val="00F71F1A"/>
    <w:pPr>
      <w:widowControl w:val="0"/>
      <w:spacing w:before="120" w:after="120" w:line="360" w:lineRule="auto"/>
      <w:jc w:val="center"/>
    </w:pPr>
    <w:rPr>
      <w:rFonts w:ascii="Myriad Pro" w:eastAsia="Times New Roman" w:hAnsi="Myriad Pro" w:cs="Times New Roman"/>
      <w:b/>
      <w:bCs/>
      <w:sz w:val="30"/>
      <w:szCs w:val="20"/>
      <w:lang w:val="en-US" w:eastAsia="ja-JP"/>
    </w:rPr>
  </w:style>
  <w:style w:type="character" w:styleId="Kpr">
    <w:name w:val="Hyperlink"/>
    <w:basedOn w:val="VarsaylanParagrafYazTipi"/>
    <w:uiPriority w:val="99"/>
    <w:unhideWhenUsed/>
    <w:rsid w:val="00EA7468"/>
    <w:rPr>
      <w:color w:val="0563C1" w:themeColor="hyperlink"/>
      <w:u w:val="single"/>
    </w:rPr>
  </w:style>
  <w:style w:type="paragraph" w:customStyle="1" w:styleId="CB-Abstract">
    <w:name w:val="CB-Abstract"/>
    <w:basedOn w:val="Normal"/>
    <w:qFormat/>
    <w:rsid w:val="00EA7468"/>
    <w:pPr>
      <w:spacing w:before="120" w:after="120" w:line="360" w:lineRule="auto"/>
      <w:jc w:val="both"/>
    </w:pPr>
    <w:rPr>
      <w:rFonts w:ascii="Myriad Pro" w:eastAsia="MS Mincho" w:hAnsi="Myriad Pro" w:cs="Times New Roman"/>
      <w:sz w:val="16"/>
      <w:szCs w:val="20"/>
      <w:lang w:val="en-US" w:eastAsia="ja-JP"/>
    </w:rPr>
  </w:style>
  <w:style w:type="paragraph" w:customStyle="1" w:styleId="CB-Title1">
    <w:name w:val="CB-Title1"/>
    <w:basedOn w:val="Normal"/>
    <w:next w:val="Normal"/>
    <w:qFormat/>
    <w:rsid w:val="00817881"/>
    <w:pPr>
      <w:spacing w:before="120" w:after="0" w:line="480" w:lineRule="auto"/>
    </w:pPr>
    <w:rPr>
      <w:rFonts w:ascii="Myriad Pro" w:eastAsia="MS Mincho" w:hAnsi="Myriad Pro" w:cs="Times New Roman"/>
      <w:b/>
      <w:szCs w:val="28"/>
      <w:lang w:val="en-US" w:eastAsia="ja-JP"/>
    </w:rPr>
  </w:style>
  <w:style w:type="paragraph" w:customStyle="1" w:styleId="CB-BodyText">
    <w:name w:val="CB-BodyText"/>
    <w:basedOn w:val="Normal"/>
    <w:qFormat/>
    <w:rsid w:val="00817881"/>
    <w:pPr>
      <w:spacing w:after="0" w:line="360" w:lineRule="auto"/>
    </w:pPr>
    <w:rPr>
      <w:rFonts w:ascii="Myriad Pro" w:eastAsia="MS Mincho" w:hAnsi="Myriad Pro" w:cs="Times New Roman"/>
      <w:sz w:val="16"/>
      <w:szCs w:val="24"/>
      <w:lang w:val="en-US" w:eastAsia="ja-JP"/>
    </w:rPr>
  </w:style>
  <w:style w:type="paragraph" w:customStyle="1" w:styleId="Correspondencedetails">
    <w:name w:val="Correspondence details"/>
    <w:basedOn w:val="Normal"/>
    <w:qFormat/>
    <w:rsid w:val="00EB205A"/>
    <w:pPr>
      <w:spacing w:before="240" w:after="0" w:line="360" w:lineRule="auto"/>
    </w:pPr>
    <w:rPr>
      <w:rFonts w:ascii="Times New Roman" w:eastAsia="Times New Roman" w:hAnsi="Times New Roman" w:cs="Times New Roman"/>
      <w:sz w:val="24"/>
      <w:szCs w:val="24"/>
      <w:lang w:val="en-GB" w:eastAsia="en-GB"/>
    </w:rPr>
  </w:style>
  <w:style w:type="paragraph" w:customStyle="1" w:styleId="CB-References">
    <w:name w:val="CB-References"/>
    <w:basedOn w:val="Normal"/>
    <w:qFormat/>
    <w:rsid w:val="00D73776"/>
    <w:pPr>
      <w:spacing w:after="0" w:line="360" w:lineRule="auto"/>
      <w:ind w:left="425" w:hanging="425"/>
      <w:jc w:val="both"/>
    </w:pPr>
    <w:rPr>
      <w:rFonts w:ascii="Myriad Pro" w:eastAsia="MS Mincho" w:hAnsi="Myriad Pro" w:cs="Times New Roman"/>
      <w:sz w:val="14"/>
      <w:szCs w:val="14"/>
      <w:lang w:val="en-US" w:eastAsia="ja-JP"/>
    </w:rPr>
  </w:style>
  <w:style w:type="paragraph" w:customStyle="1" w:styleId="EndNoteBibliography">
    <w:name w:val="EndNote Bibliography"/>
    <w:basedOn w:val="Normal"/>
    <w:link w:val="EndNoteBibliographyChar"/>
    <w:rsid w:val="00706FCF"/>
    <w:pPr>
      <w:spacing w:after="0" w:line="240" w:lineRule="auto"/>
    </w:pPr>
    <w:rPr>
      <w:rFonts w:ascii="Myriad Pro" w:eastAsia="MS Mincho" w:hAnsi="Myriad Pro" w:cs="Times New Roman"/>
      <w:noProof/>
      <w:sz w:val="16"/>
      <w:szCs w:val="24"/>
      <w:lang w:val="de-DE" w:eastAsia="ja-JP"/>
    </w:rPr>
  </w:style>
  <w:style w:type="character" w:customStyle="1" w:styleId="EndNoteBibliographyChar">
    <w:name w:val="EndNote Bibliography Char"/>
    <w:basedOn w:val="VarsaylanParagrafYazTipi"/>
    <w:link w:val="EndNoteBibliography"/>
    <w:rsid w:val="00706FCF"/>
    <w:rPr>
      <w:rFonts w:ascii="Myriad Pro" w:eastAsia="MS Mincho" w:hAnsi="Myriad Pro" w:cs="Times New Roman"/>
      <w:noProof/>
      <w:sz w:val="16"/>
      <w:szCs w:val="24"/>
      <w:lang w:val="de-DE" w:eastAsia="ja-JP"/>
    </w:rPr>
  </w:style>
  <w:style w:type="character" w:styleId="SatrNumaras">
    <w:name w:val="line number"/>
    <w:basedOn w:val="VarsaylanParagrafYazTipi"/>
    <w:uiPriority w:val="99"/>
    <w:semiHidden/>
    <w:unhideWhenUsed/>
    <w:rsid w:val="00CD3D9A"/>
  </w:style>
  <w:style w:type="paragraph" w:styleId="stBilgi">
    <w:name w:val="header"/>
    <w:basedOn w:val="Normal"/>
    <w:link w:val="stBilgiChar"/>
    <w:uiPriority w:val="99"/>
    <w:unhideWhenUsed/>
    <w:rsid w:val="00EB05D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B05D5"/>
  </w:style>
  <w:style w:type="paragraph" w:styleId="AltBilgi">
    <w:name w:val="footer"/>
    <w:basedOn w:val="Normal"/>
    <w:link w:val="AltBilgiChar"/>
    <w:uiPriority w:val="99"/>
    <w:unhideWhenUsed/>
    <w:rsid w:val="00EB05D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B05D5"/>
  </w:style>
  <w:style w:type="paragraph" w:styleId="BalonMetni">
    <w:name w:val="Balloon Text"/>
    <w:basedOn w:val="Normal"/>
    <w:link w:val="BalonMetniChar"/>
    <w:uiPriority w:val="99"/>
    <w:semiHidden/>
    <w:unhideWhenUsed/>
    <w:rsid w:val="00EB605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B605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enfb@hotmail.com" TargetMode="External"/><Relationship Id="rId13" Type="http://schemas.openxmlformats.org/officeDocument/2006/relationships/hyperlink" Target="http://www.sciencedirect.com/science/article/pii/S187853521100089X" TargetMode="External"/><Relationship Id="rId18" Type="http://schemas.openxmlformats.org/officeDocument/2006/relationships/hyperlink" Target="http://www.sciencedirect.com/science/article/pii/S187853521100089X"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ali.sen@marmara.edu.tr" TargetMode="External"/><Relationship Id="rId12" Type="http://schemas.openxmlformats.org/officeDocument/2006/relationships/hyperlink" Target="http://www.sciencedirect.com/science/article/pii/S187853521100089X" TargetMode="External"/><Relationship Id="rId17" Type="http://schemas.openxmlformats.org/officeDocument/2006/relationships/hyperlink" Target="http://www.sciencedirect.com/science/article/pii/S187853521100089X" TargetMode="External"/><Relationship Id="rId2" Type="http://schemas.openxmlformats.org/officeDocument/2006/relationships/styles" Target="styles.xml"/><Relationship Id="rId16" Type="http://schemas.openxmlformats.org/officeDocument/2006/relationships/hyperlink" Target="http://www.sciencedirect.com/science/article/pii/S187853521100089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ciencedirect.com/science/article/pii/S187853521100089X" TargetMode="External"/><Relationship Id="rId5" Type="http://schemas.openxmlformats.org/officeDocument/2006/relationships/footnotes" Target="footnotes.xml"/><Relationship Id="rId15" Type="http://schemas.openxmlformats.org/officeDocument/2006/relationships/hyperlink" Target="http://www.sciencedirect.com/science/article/pii/S187853521100089X"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sciencedirect.com/science/article/pii/S187853521100089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487B7-8870-4576-BEAE-3857406C1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14</Pages>
  <Words>5899</Words>
  <Characters>33628</Characters>
  <Application>Microsoft Office Word</Application>
  <DocSecurity>0</DocSecurity>
  <Lines>280</Lines>
  <Paragraphs>78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dc:creator>
  <cp:keywords/>
  <dc:description/>
  <cp:lastModifiedBy>FA</cp:lastModifiedBy>
  <cp:revision>150</cp:revision>
  <dcterms:created xsi:type="dcterms:W3CDTF">2018-11-11T07:39:00Z</dcterms:created>
  <dcterms:modified xsi:type="dcterms:W3CDTF">2018-12-27T20:47:00Z</dcterms:modified>
</cp:coreProperties>
</file>