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5C" w:rsidRDefault="00A2705C" w:rsidP="00C51D22">
      <w:pPr>
        <w:spacing w:line="0" w:lineRule="atLeast"/>
        <w:ind w:right="20"/>
        <w:jc w:val="center"/>
        <w:rPr>
          <w:rFonts w:ascii="Times New Roman" w:eastAsia="Times New Roman" w:hAnsi="Times New Roman"/>
          <w:b/>
          <w:sz w:val="27"/>
        </w:rPr>
      </w:pPr>
    </w:p>
    <w:p w:rsidR="00C51D22" w:rsidRDefault="00C51D22" w:rsidP="00C51D22">
      <w:pPr>
        <w:spacing w:line="0" w:lineRule="atLeast"/>
        <w:ind w:right="20"/>
        <w:jc w:val="center"/>
        <w:rPr>
          <w:rFonts w:ascii="Times New Roman" w:eastAsia="Times New Roman" w:hAnsi="Times New Roman"/>
          <w:b/>
          <w:sz w:val="23"/>
        </w:rPr>
      </w:pPr>
      <w:r>
        <w:rPr>
          <w:rFonts w:ascii="Times New Roman" w:eastAsia="Times New Roman" w:hAnsi="Times New Roman"/>
          <w:b/>
          <w:sz w:val="27"/>
        </w:rPr>
        <w:t>Exploring Bikaverin as Metal ion Biosensor: A Computational approach</w:t>
      </w:r>
      <w:r>
        <w:rPr>
          <w:rFonts w:ascii="Times New Roman" w:eastAsia="Times New Roman" w:hAnsi="Times New Roman"/>
          <w:b/>
          <w:sz w:val="23"/>
        </w:rPr>
        <w:t>.</w:t>
      </w:r>
    </w:p>
    <w:p w:rsidR="00C51D22" w:rsidRDefault="00C51D22" w:rsidP="00C51D22">
      <w:pPr>
        <w:spacing w:line="328" w:lineRule="exact"/>
        <w:rPr>
          <w:rFonts w:ascii="Times New Roman" w:eastAsia="Times New Roman" w:hAnsi="Times New Roman"/>
        </w:rPr>
      </w:pPr>
    </w:p>
    <w:p w:rsidR="00C51D22" w:rsidRDefault="00C51D22" w:rsidP="00C51D22">
      <w:pPr>
        <w:spacing w:line="0" w:lineRule="atLeast"/>
        <w:ind w:right="-279"/>
        <w:jc w:val="center"/>
        <w:rPr>
          <w:rFonts w:ascii="Times New Roman" w:eastAsia="Times New Roman" w:hAnsi="Times New Roman"/>
          <w:b/>
          <w:sz w:val="24"/>
        </w:rPr>
      </w:pPr>
      <w:r>
        <w:rPr>
          <w:rFonts w:ascii="Times New Roman" w:eastAsia="Times New Roman" w:hAnsi="Times New Roman"/>
          <w:b/>
          <w:sz w:val="24"/>
        </w:rPr>
        <w:t>Zakir Hussain</w:t>
      </w:r>
      <w:r w:rsidRPr="00C51D22">
        <w:rPr>
          <w:rFonts w:ascii="Times New Roman" w:eastAsia="Times New Roman" w:hAnsi="Times New Roman"/>
          <w:b/>
          <w:sz w:val="24"/>
          <w:szCs w:val="24"/>
          <w:vertAlign w:val="superscript"/>
        </w:rPr>
        <w:t>1</w:t>
      </w:r>
      <w:r>
        <w:rPr>
          <w:rFonts w:ascii="Times New Roman" w:eastAsia="Times New Roman" w:hAnsi="Times New Roman"/>
          <w:b/>
          <w:sz w:val="24"/>
        </w:rPr>
        <w:t>, Haamid R. Bhat</w:t>
      </w:r>
      <w:r w:rsidRPr="00C51D22">
        <w:rPr>
          <w:rFonts w:ascii="Times New Roman" w:eastAsia="Times New Roman" w:hAnsi="Times New Roman"/>
          <w:b/>
          <w:sz w:val="24"/>
          <w:szCs w:val="24"/>
          <w:vertAlign w:val="superscript"/>
        </w:rPr>
        <w:t>2</w:t>
      </w:r>
      <w:r>
        <w:rPr>
          <w:rFonts w:ascii="Times New Roman" w:eastAsia="Times New Roman" w:hAnsi="Times New Roman"/>
          <w:b/>
          <w:sz w:val="24"/>
        </w:rPr>
        <w:t xml:space="preserve">, </w:t>
      </w:r>
      <w:r>
        <w:rPr>
          <w:rFonts w:ascii="Times New Roman" w:hAnsi="Times New Roman"/>
          <w:b/>
          <w:bCs/>
          <w:sz w:val="24"/>
          <w:szCs w:val="24"/>
          <w:shd w:val="clear" w:color="auto" w:fill="FFFFFF"/>
        </w:rPr>
        <w:t xml:space="preserve">Tahira </w:t>
      </w:r>
      <w:r w:rsidRPr="001312B7">
        <w:rPr>
          <w:rFonts w:ascii="Times New Roman" w:hAnsi="Times New Roman"/>
          <w:b/>
          <w:bCs/>
          <w:sz w:val="24"/>
          <w:szCs w:val="24"/>
          <w:shd w:val="clear" w:color="auto" w:fill="FFFFFF"/>
        </w:rPr>
        <w:t>Naqvi</w:t>
      </w:r>
      <w:r>
        <w:rPr>
          <w:rFonts w:ascii="Times New Roman" w:hAnsi="Times New Roman"/>
          <w:b/>
          <w:bCs/>
          <w:sz w:val="24"/>
          <w:szCs w:val="24"/>
          <w:shd w:val="clear" w:color="auto" w:fill="FFFFFF"/>
          <w:vertAlign w:val="superscript"/>
        </w:rPr>
        <w:t>3</w:t>
      </w:r>
      <w:r>
        <w:rPr>
          <w:rFonts w:ascii="Times New Roman" w:hAnsi="Times New Roman"/>
          <w:b/>
          <w:bCs/>
          <w:sz w:val="24"/>
          <w:szCs w:val="24"/>
          <w:shd w:val="clear" w:color="auto" w:fill="FFFFFF"/>
        </w:rPr>
        <w:t>,</w:t>
      </w:r>
      <w:r>
        <w:rPr>
          <w:rFonts w:ascii="Times New Roman" w:eastAsia="Times New Roman" w:hAnsi="Times New Roman"/>
          <w:b/>
          <w:sz w:val="24"/>
        </w:rPr>
        <w:t xml:space="preserve"> Malay K. Rana</w:t>
      </w:r>
      <w:r w:rsidRPr="00C51D22">
        <w:rPr>
          <w:rFonts w:ascii="Times New Roman" w:eastAsia="Times New Roman" w:hAnsi="Times New Roman"/>
          <w:b/>
          <w:sz w:val="24"/>
          <w:szCs w:val="24"/>
          <w:vertAlign w:val="superscript"/>
        </w:rPr>
        <w:t>2</w:t>
      </w:r>
      <w:r>
        <w:rPr>
          <w:rFonts w:ascii="Times New Roman" w:eastAsia="Times New Roman" w:hAnsi="Times New Roman"/>
          <w:b/>
          <w:sz w:val="24"/>
        </w:rPr>
        <w:t>, Masood Ahmad Rizvi</w:t>
      </w:r>
      <w:r w:rsidRPr="00C51D22">
        <w:rPr>
          <w:rFonts w:ascii="Times New Roman" w:eastAsia="Times New Roman" w:hAnsi="Times New Roman"/>
          <w:b/>
          <w:sz w:val="24"/>
          <w:szCs w:val="24"/>
          <w:vertAlign w:val="superscript"/>
        </w:rPr>
        <w:t>1</w:t>
      </w:r>
      <w:r w:rsidRPr="00C51D22">
        <w:rPr>
          <w:rFonts w:ascii="Times New Roman" w:eastAsia="Times New Roman" w:hAnsi="Times New Roman"/>
          <w:b/>
          <w:sz w:val="28"/>
          <w:szCs w:val="28"/>
        </w:rPr>
        <w:t>*</w:t>
      </w:r>
    </w:p>
    <w:p w:rsidR="00C51D22" w:rsidRDefault="00C51D22" w:rsidP="00C51D22">
      <w:pPr>
        <w:spacing w:line="201" w:lineRule="exact"/>
        <w:rPr>
          <w:rFonts w:ascii="Times New Roman" w:eastAsia="Times New Roman" w:hAnsi="Times New Roman"/>
        </w:rPr>
      </w:pPr>
    </w:p>
    <w:p w:rsidR="00C51D22" w:rsidRDefault="00C51D22" w:rsidP="00C51D22">
      <w:pPr>
        <w:spacing w:line="0" w:lineRule="atLeast"/>
        <w:ind w:right="-279"/>
        <w:jc w:val="center"/>
        <w:rPr>
          <w:rFonts w:ascii="Times New Roman" w:eastAsia="Times New Roman" w:hAnsi="Times New Roman"/>
          <w:i/>
          <w:sz w:val="24"/>
        </w:rPr>
      </w:pPr>
      <w:r w:rsidRPr="00C51D22">
        <w:rPr>
          <w:rFonts w:ascii="Times New Roman" w:eastAsia="Times New Roman" w:hAnsi="Times New Roman"/>
          <w:b/>
          <w:i/>
          <w:sz w:val="24"/>
          <w:szCs w:val="24"/>
          <w:vertAlign w:val="superscript"/>
        </w:rPr>
        <w:t>1</w:t>
      </w:r>
      <w:r>
        <w:rPr>
          <w:rFonts w:ascii="Times New Roman" w:eastAsia="Times New Roman" w:hAnsi="Times New Roman"/>
          <w:i/>
          <w:sz w:val="24"/>
        </w:rPr>
        <w:t>Department of Chemistry, University of Kashmir, Hazratbal, Srinagar J&amp;K, India.</w:t>
      </w:r>
    </w:p>
    <w:p w:rsidR="00C51D22" w:rsidRDefault="00C51D22" w:rsidP="00C51D22">
      <w:pPr>
        <w:spacing w:line="47" w:lineRule="exact"/>
        <w:rPr>
          <w:rFonts w:ascii="Times New Roman" w:eastAsia="Times New Roman" w:hAnsi="Times New Roman"/>
        </w:rPr>
      </w:pPr>
    </w:p>
    <w:p w:rsidR="00C51D22" w:rsidRDefault="00C51D22" w:rsidP="00C51D22">
      <w:pPr>
        <w:spacing w:line="0" w:lineRule="atLeast"/>
        <w:ind w:right="-279"/>
        <w:jc w:val="center"/>
        <w:rPr>
          <w:rFonts w:ascii="Times New Roman" w:eastAsia="Times New Roman" w:hAnsi="Times New Roman"/>
          <w:i/>
          <w:sz w:val="24"/>
        </w:rPr>
      </w:pPr>
      <w:r w:rsidRPr="00C51D22">
        <w:rPr>
          <w:rFonts w:ascii="Times New Roman" w:eastAsia="Times New Roman" w:hAnsi="Times New Roman"/>
          <w:b/>
          <w:i/>
          <w:sz w:val="24"/>
          <w:szCs w:val="24"/>
          <w:vertAlign w:val="superscript"/>
        </w:rPr>
        <w:t>2</w:t>
      </w:r>
      <w:r>
        <w:rPr>
          <w:rFonts w:ascii="Times New Roman" w:eastAsia="Times New Roman" w:hAnsi="Times New Roman"/>
          <w:i/>
          <w:sz w:val="24"/>
        </w:rPr>
        <w:t>Department of Chemical Sciences, IISER, Berhampur, Odisha, India.</w:t>
      </w:r>
    </w:p>
    <w:p w:rsidR="00C51D22" w:rsidRPr="000B0F78" w:rsidRDefault="00C51D22" w:rsidP="00C51D22">
      <w:pPr>
        <w:spacing w:line="360" w:lineRule="auto"/>
        <w:jc w:val="center"/>
        <w:rPr>
          <w:rFonts w:ascii="Times New Roman" w:eastAsiaTheme="minorHAnsi" w:hAnsi="Times New Roman"/>
          <w:sz w:val="24"/>
          <w:szCs w:val="24"/>
          <w:lang w:val="en-IN"/>
        </w:rPr>
      </w:pPr>
      <w:r w:rsidRPr="00C51D22">
        <w:rPr>
          <w:rFonts w:ascii="Times New Roman" w:hAnsi="Times New Roman"/>
          <w:b/>
          <w:bCs/>
          <w:i/>
          <w:color w:val="000000"/>
          <w:sz w:val="24"/>
          <w:szCs w:val="24"/>
          <w:shd w:val="clear" w:color="auto" w:fill="FFFFFF"/>
          <w:vertAlign w:val="superscript"/>
        </w:rPr>
        <w:t>3</w:t>
      </w:r>
      <w:r>
        <w:rPr>
          <w:rFonts w:ascii="Times New Roman" w:hAnsi="Times New Roman"/>
          <w:bCs/>
          <w:i/>
          <w:color w:val="000000"/>
          <w:sz w:val="24"/>
          <w:szCs w:val="24"/>
          <w:shd w:val="clear" w:color="auto" w:fill="FFFFFF"/>
        </w:rPr>
        <w:t xml:space="preserve"> </w:t>
      </w:r>
      <w:r w:rsidRPr="00694F62">
        <w:rPr>
          <w:rFonts w:ascii="Times New Roman" w:hAnsi="Times New Roman"/>
          <w:bCs/>
          <w:i/>
          <w:color w:val="000000"/>
          <w:sz w:val="24"/>
          <w:szCs w:val="24"/>
          <w:shd w:val="clear" w:color="auto" w:fill="FFFFFF"/>
        </w:rPr>
        <w:t xml:space="preserve">Department of </w:t>
      </w:r>
      <w:r w:rsidRPr="000B0F78">
        <w:rPr>
          <w:rFonts w:ascii="Times New Roman" w:hAnsi="Times New Roman"/>
          <w:bCs/>
          <w:i/>
          <w:color w:val="000000"/>
          <w:sz w:val="24"/>
          <w:szCs w:val="24"/>
          <w:shd w:val="clear" w:color="auto" w:fill="FFFFFF"/>
        </w:rPr>
        <w:t>Chemistry</w:t>
      </w:r>
      <w:r>
        <w:rPr>
          <w:rFonts w:ascii="Times New Roman" w:hAnsi="Times New Roman"/>
          <w:bCs/>
          <w:i/>
          <w:color w:val="000000"/>
          <w:sz w:val="24"/>
          <w:szCs w:val="24"/>
          <w:shd w:val="clear" w:color="auto" w:fill="FFFFFF"/>
        </w:rPr>
        <w:t>,</w:t>
      </w:r>
      <w:r w:rsidRPr="00694F62">
        <w:rPr>
          <w:rFonts w:ascii="Times New Roman" w:hAnsi="Times New Roman"/>
          <w:bCs/>
          <w:i/>
          <w:color w:val="000000"/>
          <w:sz w:val="24"/>
          <w:szCs w:val="24"/>
          <w:shd w:val="clear" w:color="auto" w:fill="FFFFFF"/>
        </w:rPr>
        <w:t xml:space="preserve"> </w:t>
      </w:r>
      <w:r>
        <w:rPr>
          <w:rFonts w:ascii="Times New Roman" w:hAnsi="Times New Roman"/>
          <w:bCs/>
          <w:i/>
          <w:color w:val="000000"/>
          <w:sz w:val="24"/>
          <w:szCs w:val="24"/>
          <w:shd w:val="clear" w:color="auto" w:fill="FFFFFF"/>
        </w:rPr>
        <w:t>Degree College for Women M.A. Road Srinagar</w:t>
      </w:r>
      <w:r w:rsidRPr="001312B7">
        <w:rPr>
          <w:rFonts w:ascii="Times New Roman" w:hAnsi="Times New Roman"/>
          <w:bCs/>
          <w:i/>
          <w:color w:val="000000"/>
          <w:sz w:val="24"/>
          <w:szCs w:val="24"/>
          <w:shd w:val="clear" w:color="auto" w:fill="FFFFFF"/>
        </w:rPr>
        <w:t xml:space="preserve"> </w:t>
      </w:r>
      <w:r w:rsidRPr="000B0F78">
        <w:rPr>
          <w:rFonts w:ascii="Times New Roman" w:hAnsi="Times New Roman"/>
          <w:bCs/>
          <w:i/>
          <w:color w:val="000000"/>
          <w:sz w:val="24"/>
          <w:szCs w:val="24"/>
          <w:shd w:val="clear" w:color="auto" w:fill="FFFFFF"/>
        </w:rPr>
        <w:t>J&amp;K, India</w:t>
      </w:r>
    </w:p>
    <w:p w:rsidR="00C51D22" w:rsidRDefault="00C51D22" w:rsidP="00C51D22">
      <w:pPr>
        <w:spacing w:line="200" w:lineRule="exact"/>
        <w:rPr>
          <w:rFonts w:ascii="Times New Roman" w:eastAsia="Times New Roman" w:hAnsi="Times New Roman"/>
        </w:rPr>
      </w:pPr>
    </w:p>
    <w:p w:rsidR="00C51D22" w:rsidRDefault="00C51D22" w:rsidP="00C51D22">
      <w:pPr>
        <w:spacing w:line="256" w:lineRule="exact"/>
        <w:rPr>
          <w:rFonts w:ascii="Times New Roman" w:eastAsia="Times New Roman" w:hAnsi="Times New Roman"/>
        </w:rPr>
      </w:pPr>
    </w:p>
    <w:p w:rsidR="00C51D22" w:rsidRDefault="00C51D22" w:rsidP="00C51D22">
      <w:pPr>
        <w:spacing w:line="0" w:lineRule="atLeast"/>
        <w:ind w:left="1340"/>
        <w:rPr>
          <w:rFonts w:ascii="Times New Roman" w:eastAsia="Times New Roman" w:hAnsi="Times New Roman"/>
          <w:sz w:val="24"/>
        </w:rPr>
      </w:pPr>
      <w:r>
        <w:rPr>
          <w:rFonts w:ascii="Times New Roman" w:eastAsia="Times New Roman" w:hAnsi="Times New Roman"/>
          <w:sz w:val="24"/>
        </w:rPr>
        <w:t>Corresponding Author: (Masood Ahmad Rizvi; masoodku2@gmail.com)</w:t>
      </w: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315" w:lineRule="exact"/>
        <w:rPr>
          <w:rFonts w:ascii="Times New Roman" w:eastAsia="Times New Roman" w:hAnsi="Times New Roman"/>
        </w:rPr>
      </w:pPr>
    </w:p>
    <w:p w:rsidR="00C51D22" w:rsidRDefault="00C51D22" w:rsidP="00C51D22">
      <w:pPr>
        <w:spacing w:line="0" w:lineRule="atLeast"/>
        <w:ind w:left="1340"/>
        <w:rPr>
          <w:rFonts w:ascii="Times New Roman" w:eastAsia="Times New Roman" w:hAnsi="Times New Roman"/>
          <w:b/>
          <w:sz w:val="24"/>
        </w:rPr>
      </w:pPr>
      <w:r>
        <w:rPr>
          <w:rFonts w:ascii="Times New Roman" w:eastAsia="Times New Roman" w:hAnsi="Times New Roman"/>
          <w:b/>
          <w:sz w:val="24"/>
        </w:rPr>
        <w:t>Abstract</w:t>
      </w:r>
    </w:p>
    <w:p w:rsidR="00C51D22" w:rsidRDefault="00C51D22" w:rsidP="00C51D22">
      <w:pPr>
        <w:spacing w:line="306" w:lineRule="exact"/>
        <w:rPr>
          <w:rFonts w:ascii="Times New Roman" w:eastAsia="Times New Roman" w:hAnsi="Times New Roman"/>
        </w:rPr>
      </w:pPr>
    </w:p>
    <w:p w:rsidR="00C51D22" w:rsidRDefault="00FB763C" w:rsidP="00C51D22">
      <w:pPr>
        <w:spacing w:line="309" w:lineRule="auto"/>
        <w:ind w:left="1340" w:right="1060"/>
        <w:jc w:val="both"/>
        <w:rPr>
          <w:rFonts w:ascii="Times New Roman" w:eastAsia="Times New Roman" w:hAnsi="Times New Roman"/>
          <w:sz w:val="24"/>
        </w:rPr>
      </w:pPr>
      <w:r>
        <w:rPr>
          <w:rFonts w:ascii="Times New Roman" w:eastAsia="Times New Roman" w:hAnsi="Times New Roman"/>
          <w:sz w:val="24"/>
        </w:rPr>
        <w:t>A c</w:t>
      </w:r>
      <w:r w:rsidR="00C51D22">
        <w:rPr>
          <w:rFonts w:ascii="Times New Roman" w:eastAsia="Times New Roman" w:hAnsi="Times New Roman"/>
          <w:sz w:val="24"/>
        </w:rPr>
        <w:t>omputational exploration of fungi produced pigment bikaverin as a biosensor towards bioavailable metal ions</w:t>
      </w:r>
      <w:r w:rsidR="00F756FD">
        <w:rPr>
          <w:rFonts w:ascii="Times New Roman" w:eastAsia="Times New Roman" w:hAnsi="Times New Roman"/>
          <w:sz w:val="24"/>
        </w:rPr>
        <w:t xml:space="preserve"> is presente</w:t>
      </w:r>
      <w:r>
        <w:rPr>
          <w:rFonts w:ascii="Times New Roman" w:eastAsia="Times New Roman" w:hAnsi="Times New Roman"/>
          <w:sz w:val="24"/>
        </w:rPr>
        <w:t>d</w:t>
      </w:r>
      <w:r w:rsidR="00C51D22">
        <w:rPr>
          <w:rFonts w:ascii="Times New Roman" w:eastAsia="Times New Roman" w:hAnsi="Times New Roman"/>
          <w:sz w:val="24"/>
        </w:rPr>
        <w:t>.</w:t>
      </w:r>
      <w:r w:rsidRPr="00FB763C">
        <w:rPr>
          <w:rFonts w:ascii="Times New Roman" w:eastAsia="Times New Roman" w:hAnsi="Times New Roman"/>
          <w:sz w:val="24"/>
        </w:rPr>
        <w:t xml:space="preserve"> </w:t>
      </w:r>
      <w:r>
        <w:rPr>
          <w:rFonts w:ascii="Times New Roman" w:eastAsia="Times New Roman" w:hAnsi="Times New Roman"/>
          <w:sz w:val="24"/>
        </w:rPr>
        <w:t xml:space="preserve">Systematic studies of the optimized ground and excited state geometries were attempted for exploring </w:t>
      </w:r>
      <w:r w:rsidR="00C51D22">
        <w:rPr>
          <w:rFonts w:ascii="Times New Roman" w:eastAsia="Times New Roman" w:hAnsi="Times New Roman"/>
          <w:sz w:val="24"/>
        </w:rPr>
        <w:t xml:space="preserve">metal ion binding pocket, comparative binding </w:t>
      </w:r>
      <w:r>
        <w:rPr>
          <w:rFonts w:ascii="Times New Roman" w:eastAsia="Times New Roman" w:hAnsi="Times New Roman"/>
          <w:sz w:val="24"/>
        </w:rPr>
        <w:t>propensity</w:t>
      </w:r>
      <w:r w:rsidR="00C51D22">
        <w:rPr>
          <w:rFonts w:ascii="Times New Roman" w:eastAsia="Times New Roman" w:hAnsi="Times New Roman"/>
          <w:sz w:val="24"/>
        </w:rPr>
        <w:t xml:space="preserve"> and optical properties of the bikaverin</w:t>
      </w:r>
      <w:r>
        <w:rPr>
          <w:rFonts w:ascii="Times New Roman" w:eastAsia="Times New Roman" w:hAnsi="Times New Roman"/>
          <w:sz w:val="24"/>
        </w:rPr>
        <w:t xml:space="preserve"> and its</w:t>
      </w:r>
      <w:r w:rsidR="00C51D22">
        <w:rPr>
          <w:rFonts w:ascii="Times New Roman" w:eastAsia="Times New Roman" w:hAnsi="Times New Roman"/>
          <w:sz w:val="24"/>
        </w:rPr>
        <w:t xml:space="preserve"> adducts with studied metal ions</w:t>
      </w:r>
      <w:r>
        <w:rPr>
          <w:rFonts w:ascii="Times New Roman" w:eastAsia="Times New Roman" w:hAnsi="Times New Roman"/>
          <w:sz w:val="24"/>
        </w:rPr>
        <w:t>.</w:t>
      </w:r>
      <w:r w:rsidR="00C51D22">
        <w:rPr>
          <w:rFonts w:ascii="Times New Roman" w:eastAsia="Times New Roman" w:hAnsi="Times New Roman"/>
          <w:sz w:val="24"/>
        </w:rPr>
        <w:t xml:space="preserve"> The screening of 13 bioavailable metal ions, revealed a range of binding strength</w:t>
      </w:r>
      <w:r w:rsidR="00F756FD" w:rsidRPr="00F756FD">
        <w:rPr>
          <w:rFonts w:ascii="Times New Roman" w:eastAsia="Times New Roman" w:hAnsi="Times New Roman"/>
          <w:sz w:val="24"/>
        </w:rPr>
        <w:t xml:space="preserve"> </w:t>
      </w:r>
      <w:r w:rsidR="00F756FD">
        <w:rPr>
          <w:rFonts w:ascii="Times New Roman" w:eastAsia="Times New Roman" w:hAnsi="Times New Roman"/>
          <w:sz w:val="24"/>
        </w:rPr>
        <w:t>towards bikaverin receptor</w:t>
      </w:r>
      <w:r w:rsidR="00C51D22">
        <w:rPr>
          <w:rFonts w:ascii="Times New Roman" w:eastAsia="Times New Roman" w:hAnsi="Times New Roman"/>
          <w:sz w:val="24"/>
        </w:rPr>
        <w:t xml:space="preserve"> with</w:t>
      </w:r>
      <w:r w:rsidR="00F756FD">
        <w:rPr>
          <w:rFonts w:ascii="Times New Roman" w:eastAsia="Times New Roman" w:hAnsi="Times New Roman"/>
          <w:sz w:val="24"/>
        </w:rPr>
        <w:t xml:space="preserve"> </w:t>
      </w:r>
      <w:r w:rsidR="00C51D22">
        <w:rPr>
          <w:rFonts w:ascii="Times New Roman" w:eastAsia="Times New Roman" w:hAnsi="Times New Roman"/>
          <w:sz w:val="24"/>
        </w:rPr>
        <w:t>Ca</w:t>
      </w:r>
      <w:r w:rsidR="00C51D22" w:rsidRPr="00FB763C">
        <w:rPr>
          <w:rFonts w:ascii="Times New Roman" w:eastAsia="Times New Roman" w:hAnsi="Times New Roman"/>
          <w:sz w:val="28"/>
          <w:szCs w:val="28"/>
          <w:vertAlign w:val="superscript"/>
        </w:rPr>
        <w:t>2+</w:t>
      </w:r>
      <w:r w:rsidR="00C51D22">
        <w:rPr>
          <w:rFonts w:ascii="Times New Roman" w:eastAsia="Times New Roman" w:hAnsi="Times New Roman"/>
          <w:sz w:val="24"/>
        </w:rPr>
        <w:t>, Mg</w:t>
      </w:r>
      <w:r w:rsidRPr="00FB763C">
        <w:rPr>
          <w:rFonts w:ascii="Times New Roman" w:eastAsia="Times New Roman" w:hAnsi="Times New Roman"/>
          <w:sz w:val="28"/>
          <w:szCs w:val="28"/>
          <w:vertAlign w:val="superscript"/>
        </w:rPr>
        <w:t>2+</w:t>
      </w:r>
      <w:r>
        <w:rPr>
          <w:rFonts w:ascii="Times New Roman" w:eastAsia="Times New Roman" w:hAnsi="Times New Roman"/>
          <w:sz w:val="24"/>
        </w:rPr>
        <w:t xml:space="preserve"> </w:t>
      </w:r>
      <w:r w:rsidR="00C51D22">
        <w:rPr>
          <w:rFonts w:ascii="Times New Roman" w:eastAsia="Times New Roman" w:hAnsi="Times New Roman"/>
          <w:sz w:val="24"/>
        </w:rPr>
        <w:t>and Al</w:t>
      </w:r>
      <w:r w:rsidR="00C51D22" w:rsidRPr="00F756FD">
        <w:rPr>
          <w:rFonts w:ascii="Times New Roman" w:eastAsia="Times New Roman" w:hAnsi="Times New Roman"/>
          <w:sz w:val="28"/>
          <w:szCs w:val="28"/>
          <w:vertAlign w:val="superscript"/>
        </w:rPr>
        <w:t>3+</w:t>
      </w:r>
      <w:r w:rsidR="00C51D22">
        <w:rPr>
          <w:rFonts w:ascii="Times New Roman" w:eastAsia="Times New Roman" w:hAnsi="Times New Roman"/>
          <w:sz w:val="24"/>
        </w:rPr>
        <w:t xml:space="preserve">as the strongest binders. </w:t>
      </w:r>
      <w:r w:rsidR="00F756FD">
        <w:rPr>
          <w:rFonts w:ascii="Times New Roman" w:eastAsia="Times New Roman" w:hAnsi="Times New Roman"/>
          <w:sz w:val="24"/>
        </w:rPr>
        <w:t>Besides, upon</w:t>
      </w:r>
      <w:r w:rsidR="00C51D22">
        <w:rPr>
          <w:rFonts w:ascii="Times New Roman" w:eastAsia="Times New Roman" w:hAnsi="Times New Roman"/>
          <w:sz w:val="24"/>
        </w:rPr>
        <w:t xml:space="preserve"> binding </w:t>
      </w:r>
      <w:r w:rsidR="00F756FD">
        <w:rPr>
          <w:rFonts w:ascii="Times New Roman" w:eastAsia="Times New Roman" w:hAnsi="Times New Roman"/>
          <w:sz w:val="24"/>
        </w:rPr>
        <w:t xml:space="preserve">to bikaverin receptor </w:t>
      </w:r>
      <w:r w:rsidR="00C51D22">
        <w:rPr>
          <w:rFonts w:ascii="Times New Roman" w:eastAsia="Times New Roman" w:hAnsi="Times New Roman"/>
          <w:sz w:val="24"/>
        </w:rPr>
        <w:t xml:space="preserve">an enhancement in </w:t>
      </w:r>
      <w:r w:rsidR="00F756FD">
        <w:rPr>
          <w:rFonts w:ascii="Times New Roman" w:eastAsia="Times New Roman" w:hAnsi="Times New Roman"/>
          <w:sz w:val="24"/>
        </w:rPr>
        <w:t>its</w:t>
      </w:r>
      <w:r w:rsidR="00C51D22">
        <w:rPr>
          <w:rFonts w:ascii="Times New Roman" w:eastAsia="Times New Roman" w:hAnsi="Times New Roman"/>
          <w:sz w:val="24"/>
        </w:rPr>
        <w:t xml:space="preserve"> fluorescence intensity was observed in the order Ca</w:t>
      </w:r>
      <w:r w:rsidR="00C51D22" w:rsidRPr="00F756FD">
        <w:rPr>
          <w:rFonts w:ascii="Times New Roman" w:eastAsia="Times New Roman" w:hAnsi="Times New Roman"/>
          <w:sz w:val="28"/>
          <w:szCs w:val="28"/>
          <w:vertAlign w:val="superscript"/>
        </w:rPr>
        <w:t>2+</w:t>
      </w:r>
      <w:r w:rsidR="00C51D22">
        <w:rPr>
          <w:rFonts w:ascii="Times New Roman" w:eastAsia="Times New Roman" w:hAnsi="Times New Roman"/>
          <w:sz w:val="24"/>
        </w:rPr>
        <w:t>&gt; Al</w:t>
      </w:r>
      <w:r w:rsidR="00F756FD">
        <w:rPr>
          <w:rFonts w:ascii="Times New Roman" w:eastAsia="Times New Roman" w:hAnsi="Times New Roman"/>
          <w:sz w:val="28"/>
          <w:szCs w:val="28"/>
          <w:vertAlign w:val="superscript"/>
        </w:rPr>
        <w:t>3</w:t>
      </w:r>
      <w:r w:rsidR="00F756FD" w:rsidRPr="00F756FD">
        <w:rPr>
          <w:rFonts w:ascii="Times New Roman" w:eastAsia="Times New Roman" w:hAnsi="Times New Roman"/>
          <w:sz w:val="28"/>
          <w:szCs w:val="28"/>
          <w:vertAlign w:val="superscript"/>
        </w:rPr>
        <w:t>+</w:t>
      </w:r>
      <w:r w:rsidR="00C51D22">
        <w:rPr>
          <w:rFonts w:ascii="Times New Roman" w:eastAsia="Times New Roman" w:hAnsi="Times New Roman"/>
          <w:sz w:val="24"/>
        </w:rPr>
        <w:t>&gt; Mg</w:t>
      </w:r>
      <w:r w:rsidR="00F756FD" w:rsidRPr="00F756FD">
        <w:rPr>
          <w:rFonts w:ascii="Times New Roman" w:eastAsia="Times New Roman" w:hAnsi="Times New Roman"/>
          <w:sz w:val="28"/>
          <w:szCs w:val="28"/>
          <w:vertAlign w:val="superscript"/>
        </w:rPr>
        <w:t>2+</w:t>
      </w:r>
      <w:r w:rsidR="00C51D22">
        <w:rPr>
          <w:rFonts w:ascii="Times New Roman" w:eastAsia="Times New Roman" w:hAnsi="Times New Roman"/>
          <w:sz w:val="24"/>
        </w:rPr>
        <w:t>. The computationally predicted selectivity of bikaverin receptor towards Ca</w:t>
      </w:r>
      <w:r w:rsidR="00C51D22" w:rsidRPr="00F756FD">
        <w:rPr>
          <w:rFonts w:ascii="Times New Roman" w:eastAsia="Times New Roman" w:hAnsi="Times New Roman"/>
          <w:sz w:val="28"/>
          <w:szCs w:val="28"/>
          <w:vertAlign w:val="superscript"/>
        </w:rPr>
        <w:t>2+</w:t>
      </w:r>
      <w:r w:rsidR="00C51D22">
        <w:rPr>
          <w:rFonts w:ascii="Times New Roman" w:eastAsia="Times New Roman" w:hAnsi="Times New Roman"/>
          <w:sz w:val="24"/>
        </w:rPr>
        <w:t>was</w:t>
      </w:r>
      <w:r w:rsidR="00F756FD">
        <w:rPr>
          <w:rFonts w:ascii="Times New Roman" w:eastAsia="Times New Roman" w:hAnsi="Times New Roman"/>
          <w:sz w:val="24"/>
        </w:rPr>
        <w:t xml:space="preserve"> </w:t>
      </w:r>
      <w:r w:rsidR="00C51D22">
        <w:rPr>
          <w:rFonts w:ascii="Times New Roman" w:eastAsia="Times New Roman" w:hAnsi="Times New Roman"/>
          <w:sz w:val="24"/>
        </w:rPr>
        <w:t>experimentally corroborated through the preliminary fluorescence studies</w:t>
      </w:r>
      <w:r w:rsidR="00F756FD">
        <w:rPr>
          <w:rFonts w:ascii="Times New Roman" w:eastAsia="Times New Roman" w:hAnsi="Times New Roman"/>
          <w:sz w:val="24"/>
        </w:rPr>
        <w:t>.</w:t>
      </w:r>
      <w:r w:rsidR="00C51D22">
        <w:rPr>
          <w:rFonts w:ascii="Times New Roman" w:eastAsia="Times New Roman" w:hAnsi="Times New Roman"/>
          <w:sz w:val="24"/>
        </w:rPr>
        <w:t xml:space="preserve"> The bikaverin probe showed an enhancement of fluorescence emission in presence of Ca</w:t>
      </w:r>
      <w:r w:rsidR="00C51D22" w:rsidRPr="00F756FD">
        <w:rPr>
          <w:rFonts w:ascii="Times New Roman" w:eastAsia="Times New Roman" w:hAnsi="Times New Roman"/>
          <w:sz w:val="28"/>
          <w:szCs w:val="28"/>
          <w:vertAlign w:val="superscript"/>
        </w:rPr>
        <w:t>2+</w:t>
      </w:r>
      <w:r w:rsidR="00C51D22">
        <w:rPr>
          <w:rFonts w:ascii="Times New Roman" w:eastAsia="Times New Roman" w:hAnsi="Times New Roman"/>
          <w:sz w:val="24"/>
        </w:rPr>
        <w:t xml:space="preserve"> ions in buffered aqueous medium</w:t>
      </w:r>
      <w:r w:rsidR="00F756FD">
        <w:rPr>
          <w:rFonts w:ascii="Times New Roman" w:eastAsia="Times New Roman" w:hAnsi="Times New Roman"/>
          <w:sz w:val="24"/>
        </w:rPr>
        <w:t>.</w:t>
      </w:r>
      <w:r w:rsidR="00C51D22">
        <w:rPr>
          <w:rFonts w:ascii="Times New Roman" w:eastAsia="Times New Roman" w:hAnsi="Times New Roman"/>
          <w:sz w:val="24"/>
        </w:rPr>
        <w:t xml:space="preserve"> </w:t>
      </w:r>
    </w:p>
    <w:p w:rsidR="00C51D22" w:rsidRDefault="00C51D22" w:rsidP="00C51D22">
      <w:pPr>
        <w:spacing w:line="211" w:lineRule="exact"/>
        <w:rPr>
          <w:rFonts w:ascii="Times New Roman" w:eastAsia="Times New Roman" w:hAnsi="Times New Roman"/>
        </w:rPr>
      </w:pPr>
    </w:p>
    <w:p w:rsidR="00C51D22" w:rsidRDefault="00C51D22" w:rsidP="00C51D22">
      <w:pPr>
        <w:tabs>
          <w:tab w:val="left" w:pos="2620"/>
        </w:tabs>
        <w:spacing w:line="350" w:lineRule="auto"/>
        <w:ind w:left="2640" w:right="1420" w:hanging="1439"/>
        <w:rPr>
          <w:rFonts w:ascii="Times New Roman" w:eastAsia="Times New Roman" w:hAnsi="Times New Roman"/>
          <w:sz w:val="24"/>
        </w:rPr>
      </w:pPr>
      <w:r>
        <w:rPr>
          <w:rFonts w:ascii="Times New Roman" w:eastAsia="Times New Roman" w:hAnsi="Times New Roman"/>
          <w:b/>
          <w:sz w:val="24"/>
        </w:rPr>
        <w:t>Keywords:</w:t>
      </w:r>
      <w:r>
        <w:rPr>
          <w:rFonts w:ascii="Times New Roman" w:eastAsia="Times New Roman" w:hAnsi="Times New Roman"/>
        </w:rPr>
        <w:tab/>
      </w:r>
      <w:r>
        <w:rPr>
          <w:rFonts w:ascii="Times New Roman" w:eastAsia="Times New Roman" w:hAnsi="Times New Roman"/>
          <w:sz w:val="24"/>
        </w:rPr>
        <w:t>Computational chemistry, Biosensors, Fluorescence Spectroscopy, Quantum chemical calculations, Electronic structure.</w:t>
      </w:r>
    </w:p>
    <w:p w:rsidR="00C51D22" w:rsidRDefault="00C51D22" w:rsidP="00C51D22">
      <w:pPr>
        <w:tabs>
          <w:tab w:val="left" w:pos="2620"/>
        </w:tabs>
        <w:spacing w:line="350" w:lineRule="auto"/>
        <w:ind w:left="2640" w:right="1420" w:hanging="1439"/>
        <w:rPr>
          <w:rFonts w:ascii="Times New Roman" w:eastAsia="Times New Roman" w:hAnsi="Times New Roman"/>
          <w:sz w:val="24"/>
        </w:rPr>
        <w:sectPr w:rsidR="00C51D22" w:rsidSect="00013699">
          <w:footerReference w:type="default" r:id="rId7"/>
          <w:pgSz w:w="11900" w:h="16838"/>
          <w:pgMar w:top="24" w:right="386" w:bottom="1440" w:left="100" w:header="0" w:footer="0" w:gutter="0"/>
          <w:lnNumType w:countBy="1" w:restart="newSection"/>
          <w:cols w:space="0" w:equalWidth="0">
            <w:col w:w="11420"/>
          </w:cols>
          <w:docGrid w:linePitch="360"/>
        </w:sectPr>
      </w:pPr>
    </w:p>
    <w:p w:rsidR="00C51D22" w:rsidRDefault="00C51D22" w:rsidP="00C51D22">
      <w:pPr>
        <w:spacing w:line="0" w:lineRule="atLeast"/>
        <w:rPr>
          <w:rFonts w:ascii="Times New Roman" w:eastAsia="Times New Roman" w:hAnsi="Times New Roman"/>
          <w:b/>
          <w:sz w:val="24"/>
        </w:rPr>
      </w:pPr>
      <w:bookmarkStart w:id="0" w:name="page5"/>
      <w:bookmarkEnd w:id="0"/>
      <w:r>
        <w:rPr>
          <w:rFonts w:ascii="Times New Roman" w:eastAsia="Times New Roman" w:hAnsi="Times New Roman"/>
          <w:b/>
          <w:sz w:val="24"/>
        </w:rPr>
        <w:lastRenderedPageBreak/>
        <w:t>Introduction</w:t>
      </w:r>
    </w:p>
    <w:p w:rsidR="00C51D22" w:rsidRDefault="00C51D22" w:rsidP="00C51D22">
      <w:pPr>
        <w:spacing w:line="305" w:lineRule="exact"/>
        <w:rPr>
          <w:rFonts w:ascii="Times New Roman" w:eastAsia="Times New Roman" w:hAnsi="Times New Roman"/>
        </w:rPr>
      </w:pPr>
    </w:p>
    <w:p w:rsidR="00C51D22" w:rsidRDefault="00C51D22" w:rsidP="00C51D22">
      <w:pPr>
        <w:spacing w:line="359" w:lineRule="auto"/>
        <w:jc w:val="both"/>
        <w:rPr>
          <w:rFonts w:ascii="Times New Roman" w:eastAsia="Times New Roman" w:hAnsi="Times New Roman"/>
          <w:sz w:val="24"/>
        </w:rPr>
      </w:pPr>
      <w:r>
        <w:rPr>
          <w:rFonts w:ascii="Times New Roman" w:eastAsia="Times New Roman" w:hAnsi="Times New Roman"/>
          <w:sz w:val="24"/>
        </w:rPr>
        <w:t>The well designed computational studies can be good to predict the starting point for targeted experiments in a time and cost effective manner.</w:t>
      </w:r>
      <w:r w:rsidRPr="00C51D22">
        <w:rPr>
          <w:rFonts w:ascii="Times New Roman" w:eastAsia="Times New Roman" w:hAnsi="Times New Roman"/>
          <w:sz w:val="24"/>
          <w:vertAlign w:val="superscript"/>
        </w:rPr>
        <w:t>1,2</w:t>
      </w:r>
      <w:r>
        <w:rPr>
          <w:rFonts w:ascii="Times New Roman" w:eastAsia="Times New Roman" w:hAnsi="Times New Roman"/>
          <w:sz w:val="24"/>
        </w:rPr>
        <w:t xml:space="preserve"> Experimental chemists use theoretical calculations to supplement, support and guide their experiments particularly in the areas of conformational analysis,</w:t>
      </w:r>
      <w:r w:rsidR="00A2705C">
        <w:rPr>
          <w:rFonts w:ascii="Times New Roman" w:eastAsia="Times New Roman" w:hAnsi="Times New Roman"/>
          <w:sz w:val="24"/>
          <w:vertAlign w:val="superscript"/>
        </w:rPr>
        <w:t>3</w:t>
      </w:r>
      <w:r w:rsidRPr="00C51D22">
        <w:rPr>
          <w:rFonts w:ascii="Times New Roman" w:eastAsia="Times New Roman" w:hAnsi="Times New Roman"/>
          <w:sz w:val="24"/>
          <w:vertAlign w:val="superscript"/>
        </w:rPr>
        <w:t xml:space="preserve"> </w:t>
      </w:r>
      <w:r>
        <w:rPr>
          <w:rFonts w:ascii="Times New Roman" w:eastAsia="Times New Roman" w:hAnsi="Times New Roman"/>
          <w:sz w:val="24"/>
        </w:rPr>
        <w:t>reaction mechanism,</w:t>
      </w:r>
      <w:r w:rsidR="00A2705C">
        <w:rPr>
          <w:rFonts w:ascii="Times New Roman" w:eastAsia="Times New Roman" w:hAnsi="Times New Roman"/>
          <w:sz w:val="24"/>
          <w:vertAlign w:val="superscript"/>
        </w:rPr>
        <w:t>4</w:t>
      </w:r>
      <w:r w:rsidRPr="00C51D22">
        <w:rPr>
          <w:rFonts w:ascii="Times New Roman" w:eastAsia="Times New Roman" w:hAnsi="Times New Roman"/>
          <w:sz w:val="24"/>
          <w:vertAlign w:val="superscript"/>
        </w:rPr>
        <w:t xml:space="preserve"> </w:t>
      </w:r>
      <w:r>
        <w:rPr>
          <w:rFonts w:ascii="Times New Roman" w:eastAsia="Times New Roman" w:hAnsi="Times New Roman"/>
          <w:sz w:val="24"/>
        </w:rPr>
        <w:t>transition states,</w:t>
      </w:r>
      <w:r w:rsidRPr="00C51D22">
        <w:rPr>
          <w:rFonts w:ascii="Times New Roman" w:eastAsia="Times New Roman" w:hAnsi="Times New Roman"/>
          <w:sz w:val="24"/>
          <w:vertAlign w:val="superscript"/>
        </w:rPr>
        <w:t>5</w:t>
      </w:r>
      <w:r w:rsidR="00A2705C">
        <w:rPr>
          <w:rFonts w:ascii="Times New Roman" w:eastAsia="Times New Roman" w:hAnsi="Times New Roman"/>
          <w:sz w:val="24"/>
          <w:vertAlign w:val="superscript"/>
        </w:rPr>
        <w:t xml:space="preserve"> </w:t>
      </w:r>
      <w:r>
        <w:rPr>
          <w:rFonts w:ascii="Times New Roman" w:eastAsia="Times New Roman" w:hAnsi="Times New Roman"/>
          <w:sz w:val="24"/>
        </w:rPr>
        <w:t>charge distributions,</w:t>
      </w:r>
      <w:r w:rsidR="00A2705C">
        <w:rPr>
          <w:rFonts w:ascii="Times New Roman" w:eastAsia="Times New Roman" w:hAnsi="Times New Roman"/>
          <w:sz w:val="24"/>
          <w:vertAlign w:val="superscript"/>
        </w:rPr>
        <w:t>6</w:t>
      </w:r>
      <w:r w:rsidRPr="00C51D22">
        <w:rPr>
          <w:rFonts w:ascii="Times New Roman" w:eastAsia="Times New Roman" w:hAnsi="Times New Roman"/>
          <w:sz w:val="24"/>
          <w:vertAlign w:val="superscript"/>
        </w:rPr>
        <w:t xml:space="preserve"> </w:t>
      </w:r>
      <w:r>
        <w:rPr>
          <w:rFonts w:ascii="Times New Roman" w:eastAsia="Times New Roman" w:hAnsi="Times New Roman"/>
          <w:sz w:val="24"/>
        </w:rPr>
        <w:t>modeling larger molecules like DNA and proteins,</w:t>
      </w:r>
      <w:r w:rsidR="00A2705C">
        <w:rPr>
          <w:rFonts w:ascii="Times New Roman" w:eastAsia="Times New Roman" w:hAnsi="Times New Roman"/>
          <w:sz w:val="24"/>
          <w:vertAlign w:val="superscript"/>
        </w:rPr>
        <w:t>7</w:t>
      </w:r>
      <w:r w:rsidRPr="00C51D22">
        <w:rPr>
          <w:rFonts w:ascii="Times New Roman" w:eastAsia="Times New Roman" w:hAnsi="Times New Roman"/>
          <w:sz w:val="24"/>
          <w:vertAlign w:val="superscript"/>
        </w:rPr>
        <w:t xml:space="preserve"> </w:t>
      </w:r>
      <w:r>
        <w:rPr>
          <w:rFonts w:ascii="Times New Roman" w:eastAsia="Times New Roman" w:hAnsi="Times New Roman"/>
          <w:sz w:val="24"/>
        </w:rPr>
        <w:t>structure-activity relationships</w:t>
      </w:r>
      <w:r w:rsidR="006B410F">
        <w:rPr>
          <w:rFonts w:ascii="Times New Roman" w:eastAsia="Times New Roman" w:hAnsi="Times New Roman"/>
          <w:sz w:val="24"/>
        </w:rPr>
        <w:t>,</w:t>
      </w:r>
      <w:r w:rsidR="00A2705C">
        <w:rPr>
          <w:rFonts w:ascii="Times New Roman" w:eastAsia="Times New Roman" w:hAnsi="Times New Roman"/>
          <w:sz w:val="24"/>
          <w:vertAlign w:val="superscript"/>
        </w:rPr>
        <w:t>8</w:t>
      </w:r>
      <w:r w:rsidRPr="006B410F">
        <w:rPr>
          <w:rFonts w:ascii="Times New Roman" w:eastAsia="Times New Roman" w:hAnsi="Times New Roman"/>
          <w:sz w:val="24"/>
          <w:vertAlign w:val="superscript"/>
        </w:rPr>
        <w:t xml:space="preserve"> </w:t>
      </w:r>
      <w:r>
        <w:rPr>
          <w:rFonts w:ascii="Times New Roman" w:eastAsia="Times New Roman" w:hAnsi="Times New Roman"/>
          <w:sz w:val="24"/>
        </w:rPr>
        <w:t>orbital interactions</w:t>
      </w:r>
      <w:r w:rsidR="006B410F">
        <w:rPr>
          <w:rFonts w:ascii="Times New Roman" w:eastAsia="Times New Roman" w:hAnsi="Times New Roman"/>
          <w:sz w:val="24"/>
        </w:rPr>
        <w:t>,</w:t>
      </w:r>
      <w:r w:rsidR="00A2705C">
        <w:rPr>
          <w:rFonts w:ascii="Times New Roman" w:eastAsia="Times New Roman" w:hAnsi="Times New Roman"/>
          <w:sz w:val="24"/>
          <w:vertAlign w:val="superscript"/>
        </w:rPr>
        <w:t>9</w:t>
      </w:r>
      <w:r w:rsidRPr="006B410F">
        <w:rPr>
          <w:rFonts w:ascii="Times New Roman" w:eastAsia="Times New Roman" w:hAnsi="Times New Roman"/>
          <w:sz w:val="24"/>
          <w:vertAlign w:val="superscript"/>
        </w:rPr>
        <w:t xml:space="preserve"> </w:t>
      </w:r>
      <w:r>
        <w:rPr>
          <w:rFonts w:ascii="Times New Roman" w:eastAsia="Times New Roman" w:hAnsi="Times New Roman"/>
          <w:sz w:val="24"/>
        </w:rPr>
        <w:t>and excited state studies. Metal ions are required for a plethora of functions in biosystems. However, the metal ions can be like double-edged swords; at their selected concentrations these remain coordinated to their natural binding sites performing the desired job. A change in their concentration can lead to their de-compartmentalization bringing onset of deleterious functions</w:t>
      </w:r>
      <w:r w:rsidR="006B410F">
        <w:rPr>
          <w:rFonts w:ascii="Times New Roman" w:eastAsia="Times New Roman" w:hAnsi="Times New Roman"/>
          <w:sz w:val="24"/>
        </w:rPr>
        <w:t>.</w:t>
      </w:r>
      <w:r w:rsidR="00A2705C">
        <w:rPr>
          <w:rFonts w:ascii="Times New Roman" w:eastAsia="Times New Roman" w:hAnsi="Times New Roman"/>
          <w:sz w:val="24"/>
          <w:vertAlign w:val="superscript"/>
        </w:rPr>
        <w:t>10</w:t>
      </w:r>
      <w:r w:rsidRPr="006B410F">
        <w:rPr>
          <w:rFonts w:ascii="Times New Roman" w:eastAsia="Times New Roman" w:hAnsi="Times New Roman"/>
          <w:sz w:val="24"/>
          <w:vertAlign w:val="superscript"/>
        </w:rPr>
        <w:t xml:space="preserve"> </w:t>
      </w:r>
      <w:r>
        <w:rPr>
          <w:rFonts w:ascii="Times New Roman" w:eastAsia="Times New Roman" w:hAnsi="Times New Roman"/>
          <w:sz w:val="24"/>
        </w:rPr>
        <w:t>Therefore, selective sensors for detection and quantification of metal ions for their real time analytical monitoring and medical diagnosis are of considerable importance</w:t>
      </w:r>
      <w:r w:rsidR="00A2705C">
        <w:rPr>
          <w:rFonts w:ascii="Times New Roman" w:eastAsia="Times New Roman" w:hAnsi="Times New Roman"/>
          <w:sz w:val="24"/>
        </w:rPr>
        <w:t>.</w:t>
      </w:r>
      <w:r w:rsidR="006B410F" w:rsidRPr="006B410F">
        <w:rPr>
          <w:rFonts w:ascii="Times New Roman" w:eastAsia="Times New Roman" w:hAnsi="Times New Roman"/>
          <w:sz w:val="24"/>
          <w:vertAlign w:val="superscript"/>
        </w:rPr>
        <w:t>11</w:t>
      </w:r>
      <w:r>
        <w:rPr>
          <w:rFonts w:ascii="Times New Roman" w:eastAsia="Times New Roman" w:hAnsi="Times New Roman"/>
          <w:sz w:val="24"/>
        </w:rPr>
        <w:t xml:space="preserve">Consequently, it becomes imperative to investigate the natural bioactive compounds for their </w:t>
      </w:r>
      <w:r>
        <w:rPr>
          <w:rFonts w:ascii="Times New Roman" w:eastAsia="Times New Roman" w:hAnsi="Times New Roman"/>
          <w:i/>
          <w:sz w:val="24"/>
        </w:rPr>
        <w:t>in vivo</w:t>
      </w:r>
      <w:r>
        <w:rPr>
          <w:rFonts w:ascii="Times New Roman" w:eastAsia="Times New Roman" w:hAnsi="Times New Roman"/>
          <w:sz w:val="24"/>
        </w:rPr>
        <w:t xml:space="preserve"> metal ion sensing applications in order to potentiate the therapeutics. In continuation of our interests in investigating the bioactivities of natural products</w:t>
      </w:r>
      <w:r w:rsidR="006B410F">
        <w:rPr>
          <w:rFonts w:ascii="Times New Roman" w:eastAsia="Times New Roman" w:hAnsi="Times New Roman"/>
          <w:sz w:val="24"/>
        </w:rPr>
        <w:t>,</w:t>
      </w:r>
      <w:r w:rsidRPr="006B410F">
        <w:rPr>
          <w:rFonts w:ascii="Times New Roman" w:eastAsia="Times New Roman" w:hAnsi="Times New Roman"/>
          <w:sz w:val="24"/>
          <w:vertAlign w:val="superscript"/>
        </w:rPr>
        <w:t>12-15</w:t>
      </w:r>
      <w:r w:rsidRPr="006B410F">
        <w:rPr>
          <w:rFonts w:ascii="Times New Roman" w:eastAsia="Times New Roman" w:hAnsi="Times New Roman"/>
          <w:sz w:val="24"/>
        </w:rPr>
        <w:t xml:space="preserve"> </w:t>
      </w:r>
      <w:r>
        <w:rPr>
          <w:rFonts w:ascii="Times New Roman" w:eastAsia="Times New Roman" w:hAnsi="Times New Roman"/>
          <w:sz w:val="24"/>
        </w:rPr>
        <w:t>we attempted to survey the fluorescent fungi derived bioactive natural product bikaverin for metal ion sensing ability. Bikaverin is a reddish pigment produced by different fungal species of the genus Fusarium with the diverse biological activities</w:t>
      </w:r>
      <w:r w:rsidR="006B410F">
        <w:rPr>
          <w:rFonts w:ascii="Times New Roman" w:eastAsia="Times New Roman" w:hAnsi="Times New Roman"/>
          <w:sz w:val="24"/>
        </w:rPr>
        <w:t>.</w:t>
      </w:r>
      <w:r w:rsidR="00A2705C">
        <w:rPr>
          <w:rFonts w:ascii="Times New Roman" w:eastAsia="Times New Roman" w:hAnsi="Times New Roman"/>
          <w:sz w:val="24"/>
          <w:vertAlign w:val="superscript"/>
        </w:rPr>
        <w:t>16-18</w:t>
      </w:r>
      <w:r w:rsidRPr="006B410F">
        <w:rPr>
          <w:rFonts w:ascii="Times New Roman" w:eastAsia="Times New Roman" w:hAnsi="Times New Roman"/>
          <w:sz w:val="24"/>
          <w:vertAlign w:val="superscript"/>
        </w:rPr>
        <w:t xml:space="preserve"> </w:t>
      </w:r>
      <w:r>
        <w:rPr>
          <w:rFonts w:ascii="Times New Roman" w:eastAsia="Times New Roman" w:hAnsi="Times New Roman"/>
          <w:sz w:val="24"/>
        </w:rPr>
        <w:t>With the increasing reports on its pharmacological role, bikaverin is becoming a metabolite of increasing biotechnological interest</w:t>
      </w:r>
      <w:r w:rsidR="006B410F">
        <w:rPr>
          <w:rFonts w:ascii="Times New Roman" w:eastAsia="Times New Roman" w:hAnsi="Times New Roman"/>
          <w:sz w:val="24"/>
        </w:rPr>
        <w:t>.</w:t>
      </w:r>
      <w:r w:rsidR="006B410F" w:rsidRPr="006B410F">
        <w:rPr>
          <w:rFonts w:ascii="Times New Roman" w:eastAsia="Times New Roman" w:hAnsi="Times New Roman"/>
          <w:sz w:val="24"/>
          <w:vertAlign w:val="superscript"/>
        </w:rPr>
        <w:t>19</w:t>
      </w:r>
      <w:r>
        <w:rPr>
          <w:rFonts w:ascii="Times New Roman" w:eastAsia="Times New Roman" w:hAnsi="Times New Roman"/>
          <w:sz w:val="24"/>
        </w:rPr>
        <w:t xml:space="preserve"> Commercially bikaverin as pure compound is costly and synthesizing bikaverin through a total chemical process is less viable and environmentally unfavorable. However, obtaining bikaverin from microbial sources presents an environment friendly and continuous source. Thus for obtaining bikaverin in a cost effective and an environment friendly manner, we extracted bikaverin from fungal extracts under the standardized literature reports</w:t>
      </w:r>
      <w:r w:rsidR="00A2705C">
        <w:rPr>
          <w:rFonts w:ascii="Times New Roman" w:eastAsia="Times New Roman" w:hAnsi="Times New Roman"/>
          <w:sz w:val="24"/>
        </w:rPr>
        <w:t>.</w:t>
      </w:r>
      <w:r w:rsidR="00A2705C">
        <w:rPr>
          <w:rFonts w:ascii="Times New Roman" w:eastAsia="Times New Roman" w:hAnsi="Times New Roman"/>
          <w:sz w:val="24"/>
          <w:vertAlign w:val="superscript"/>
        </w:rPr>
        <w:t>20</w:t>
      </w:r>
      <w:r w:rsidRPr="00A2705C">
        <w:rPr>
          <w:rFonts w:ascii="Times New Roman" w:eastAsia="Times New Roman" w:hAnsi="Times New Roman"/>
          <w:sz w:val="24"/>
          <w:vertAlign w:val="superscript"/>
        </w:rPr>
        <w:t xml:space="preserve"> </w:t>
      </w:r>
      <w:r>
        <w:rPr>
          <w:rFonts w:ascii="Times New Roman" w:eastAsia="Times New Roman" w:hAnsi="Times New Roman"/>
          <w:sz w:val="24"/>
        </w:rPr>
        <w:t>In this study, we present the computational exploration of bikaverin as biosensor towards thirteen bioavailable metal ions. The computational prediction was experimentally confirmed through initial florescence studies of studied metal ions as bikaverin adducts.</w:t>
      </w:r>
    </w:p>
    <w:p w:rsidR="00C51D22" w:rsidRDefault="00C51D22" w:rsidP="00C51D22">
      <w:pPr>
        <w:spacing w:line="186"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b/>
          <w:sz w:val="24"/>
        </w:rPr>
      </w:pPr>
      <w:r>
        <w:rPr>
          <w:rFonts w:ascii="Times New Roman" w:eastAsia="Times New Roman" w:hAnsi="Times New Roman"/>
          <w:b/>
          <w:sz w:val="24"/>
        </w:rPr>
        <w:t>Experimental</w:t>
      </w:r>
    </w:p>
    <w:p w:rsidR="00C51D22" w:rsidRDefault="00C51D22" w:rsidP="00C51D22">
      <w:pPr>
        <w:spacing w:line="298"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b/>
          <w:sz w:val="24"/>
        </w:rPr>
      </w:pPr>
      <w:r>
        <w:rPr>
          <w:rFonts w:ascii="Times New Roman" w:eastAsia="Times New Roman" w:hAnsi="Times New Roman"/>
          <w:b/>
          <w:sz w:val="24"/>
        </w:rPr>
        <w:t>Computational procedures and materials</w:t>
      </w:r>
    </w:p>
    <w:p w:rsidR="00C51D22" w:rsidRDefault="00C51D22" w:rsidP="00C51D22">
      <w:pPr>
        <w:spacing w:line="305" w:lineRule="exact"/>
        <w:rPr>
          <w:rFonts w:ascii="Times New Roman" w:eastAsia="Times New Roman" w:hAnsi="Times New Roman"/>
        </w:rPr>
      </w:pPr>
    </w:p>
    <w:p w:rsidR="00C51D22" w:rsidRDefault="00C51D22" w:rsidP="00C51D22">
      <w:pPr>
        <w:spacing w:line="376" w:lineRule="auto"/>
        <w:ind w:right="20"/>
        <w:jc w:val="both"/>
        <w:rPr>
          <w:rFonts w:ascii="Times New Roman" w:eastAsia="Times New Roman" w:hAnsi="Times New Roman"/>
          <w:sz w:val="23"/>
        </w:rPr>
      </w:pPr>
      <w:r>
        <w:rPr>
          <w:rFonts w:ascii="Times New Roman" w:eastAsia="Times New Roman" w:hAnsi="Times New Roman"/>
          <w:sz w:val="23"/>
        </w:rPr>
        <w:t>All the density functional theory (DFT) and time-dependent density functional theory (TD-DFT) calculations were performed using the Gaussian 09 program package. The geometries of</w:t>
      </w:r>
    </w:p>
    <w:p w:rsidR="00C51D22" w:rsidRDefault="00C51D22" w:rsidP="00C51D22">
      <w:pPr>
        <w:spacing w:line="376" w:lineRule="auto"/>
        <w:ind w:right="20"/>
        <w:jc w:val="both"/>
        <w:rPr>
          <w:rFonts w:ascii="Times New Roman" w:eastAsia="Times New Roman" w:hAnsi="Times New Roman"/>
          <w:sz w:val="23"/>
        </w:rPr>
        <w:sectPr w:rsidR="00C51D22" w:rsidSect="00013699">
          <w:pgSz w:w="11900" w:h="16838"/>
          <w:pgMar w:top="1437" w:right="1426" w:bottom="940" w:left="1440" w:header="0" w:footer="0" w:gutter="0"/>
          <w:lnNumType w:countBy="1"/>
          <w:cols w:space="0" w:equalWidth="0">
            <w:col w:w="9040"/>
          </w:cols>
          <w:docGrid w:linePitch="360"/>
        </w:sectPr>
      </w:pPr>
    </w:p>
    <w:p w:rsidR="00C51D22" w:rsidRDefault="00C51D22" w:rsidP="00C51D22">
      <w:pPr>
        <w:spacing w:line="5" w:lineRule="exact"/>
        <w:rPr>
          <w:rFonts w:ascii="Times New Roman" w:eastAsia="Times New Roman" w:hAnsi="Times New Roman"/>
        </w:rPr>
      </w:pPr>
      <w:bookmarkStart w:id="1" w:name="page6"/>
      <w:bookmarkEnd w:id="1"/>
    </w:p>
    <w:p w:rsidR="00C51D22" w:rsidRDefault="00C51D22" w:rsidP="00C51D22">
      <w:pPr>
        <w:spacing w:line="360" w:lineRule="auto"/>
        <w:jc w:val="both"/>
        <w:rPr>
          <w:rFonts w:ascii="Times New Roman" w:eastAsia="Times New Roman" w:hAnsi="Times New Roman"/>
          <w:sz w:val="23"/>
        </w:rPr>
      </w:pPr>
      <w:r>
        <w:rPr>
          <w:rFonts w:ascii="Times New Roman" w:eastAsia="Times New Roman" w:hAnsi="Times New Roman"/>
          <w:sz w:val="23"/>
        </w:rPr>
        <w:t>all the molecules with and without metals were fully optimized at the singlet ground (S</w:t>
      </w:r>
      <w:r>
        <w:rPr>
          <w:rFonts w:ascii="Times New Roman" w:eastAsia="Times New Roman" w:hAnsi="Times New Roman"/>
          <w:sz w:val="16"/>
        </w:rPr>
        <w:t>0</w:t>
      </w:r>
      <w:r>
        <w:rPr>
          <w:rFonts w:ascii="Times New Roman" w:eastAsia="Times New Roman" w:hAnsi="Times New Roman"/>
          <w:sz w:val="23"/>
        </w:rPr>
        <w:t>) and first excited (S</w:t>
      </w:r>
      <w:r>
        <w:rPr>
          <w:rFonts w:ascii="Times New Roman" w:eastAsia="Times New Roman" w:hAnsi="Times New Roman"/>
          <w:sz w:val="16"/>
        </w:rPr>
        <w:t>1</w:t>
      </w:r>
      <w:r>
        <w:rPr>
          <w:rFonts w:ascii="Times New Roman" w:eastAsia="Times New Roman" w:hAnsi="Times New Roman"/>
          <w:sz w:val="23"/>
        </w:rPr>
        <w:t>) states in the acetonitrile solvent using CAM-B3LYP, Coulomb-attenuating method based on Becke’s three parameter hybrid exchange and nonlocal correlation functional of Lee, Yang and Parr (65% exchange and 35% correlation weighting at long-range)</w:t>
      </w:r>
      <w:r w:rsidR="000F6986">
        <w:rPr>
          <w:rFonts w:ascii="Times New Roman" w:eastAsia="Times New Roman" w:hAnsi="Times New Roman"/>
          <w:sz w:val="23"/>
        </w:rPr>
        <w:t>.</w:t>
      </w:r>
      <w:r w:rsidR="000F6986" w:rsidRPr="000F6986">
        <w:rPr>
          <w:rFonts w:ascii="Times New Roman" w:eastAsia="Times New Roman" w:hAnsi="Times New Roman"/>
          <w:sz w:val="23"/>
          <w:vertAlign w:val="superscript"/>
        </w:rPr>
        <w:t>21,22</w:t>
      </w:r>
      <w:r>
        <w:rPr>
          <w:rFonts w:ascii="Times New Roman" w:eastAsia="Times New Roman" w:hAnsi="Times New Roman"/>
          <w:sz w:val="23"/>
        </w:rPr>
        <w:t xml:space="preserve"> The standard 6-311G, split-valence atomic basis setfunction of DFT has been employed for all the atoms except for the transition metals, Nickel (Ni</w:t>
      </w:r>
      <w:r>
        <w:rPr>
          <w:rFonts w:ascii="Times New Roman" w:eastAsia="Times New Roman" w:hAnsi="Times New Roman"/>
          <w:sz w:val="31"/>
          <w:vertAlign w:val="superscript"/>
        </w:rPr>
        <w:t>2+</w:t>
      </w:r>
      <w:r>
        <w:rPr>
          <w:rFonts w:ascii="Times New Roman" w:eastAsia="Times New Roman" w:hAnsi="Times New Roman"/>
          <w:sz w:val="23"/>
        </w:rPr>
        <w:t>), Mercury (Hg</w:t>
      </w:r>
      <w:r>
        <w:rPr>
          <w:rFonts w:ascii="Times New Roman" w:eastAsia="Times New Roman" w:hAnsi="Times New Roman"/>
          <w:sz w:val="31"/>
          <w:vertAlign w:val="superscript"/>
        </w:rPr>
        <w:t>2+</w:t>
      </w:r>
      <w:r>
        <w:rPr>
          <w:rFonts w:ascii="Times New Roman" w:eastAsia="Times New Roman" w:hAnsi="Times New Roman"/>
          <w:sz w:val="23"/>
        </w:rPr>
        <w:t>),Cadmium (Cd</w:t>
      </w:r>
      <w:r>
        <w:rPr>
          <w:rFonts w:ascii="Times New Roman" w:eastAsia="Times New Roman" w:hAnsi="Times New Roman"/>
          <w:sz w:val="31"/>
          <w:vertAlign w:val="superscript"/>
        </w:rPr>
        <w:t>2+</w:t>
      </w:r>
      <w:r>
        <w:rPr>
          <w:rFonts w:ascii="Times New Roman" w:eastAsia="Times New Roman" w:hAnsi="Times New Roman"/>
          <w:sz w:val="23"/>
        </w:rPr>
        <w:t>), Manganese(Mn</w:t>
      </w:r>
      <w:r>
        <w:rPr>
          <w:rFonts w:ascii="Times New Roman" w:eastAsia="Times New Roman" w:hAnsi="Times New Roman"/>
          <w:sz w:val="31"/>
          <w:vertAlign w:val="superscript"/>
        </w:rPr>
        <w:t>2+</w:t>
      </w:r>
      <w:r>
        <w:rPr>
          <w:rFonts w:ascii="Times New Roman" w:eastAsia="Times New Roman" w:hAnsi="Times New Roman"/>
          <w:sz w:val="23"/>
        </w:rPr>
        <w:t>), Iron (Fe</w:t>
      </w:r>
      <w:r>
        <w:rPr>
          <w:rFonts w:ascii="Times New Roman" w:eastAsia="Times New Roman" w:hAnsi="Times New Roman"/>
          <w:sz w:val="31"/>
          <w:vertAlign w:val="superscript"/>
        </w:rPr>
        <w:t>2+</w:t>
      </w:r>
      <w:r>
        <w:rPr>
          <w:rFonts w:ascii="Times New Roman" w:eastAsia="Times New Roman" w:hAnsi="Times New Roman"/>
          <w:sz w:val="23"/>
        </w:rPr>
        <w:t>), Zinc(Zn</w:t>
      </w:r>
      <w:r>
        <w:rPr>
          <w:rFonts w:ascii="Times New Roman" w:eastAsia="Times New Roman" w:hAnsi="Times New Roman"/>
          <w:sz w:val="31"/>
          <w:vertAlign w:val="superscript"/>
        </w:rPr>
        <w:t>2+</w:t>
      </w:r>
      <w:r>
        <w:rPr>
          <w:rFonts w:ascii="Times New Roman" w:eastAsia="Times New Roman" w:hAnsi="Times New Roman"/>
          <w:sz w:val="23"/>
        </w:rPr>
        <w:t>), Copper(Cu</w:t>
      </w:r>
      <w:r>
        <w:rPr>
          <w:rFonts w:ascii="Times New Roman" w:eastAsia="Times New Roman" w:hAnsi="Times New Roman"/>
          <w:sz w:val="31"/>
          <w:vertAlign w:val="superscript"/>
        </w:rPr>
        <w:t>2+</w:t>
      </w:r>
      <w:r>
        <w:rPr>
          <w:rFonts w:ascii="Times New Roman" w:eastAsia="Times New Roman" w:hAnsi="Times New Roman"/>
          <w:sz w:val="23"/>
        </w:rPr>
        <w:t>) and Lead (Pb</w:t>
      </w:r>
      <w:r>
        <w:rPr>
          <w:rFonts w:ascii="Times New Roman" w:eastAsia="Times New Roman" w:hAnsi="Times New Roman"/>
          <w:sz w:val="31"/>
          <w:vertAlign w:val="superscript"/>
        </w:rPr>
        <w:t>2+</w:t>
      </w:r>
      <w:r>
        <w:rPr>
          <w:rFonts w:ascii="Times New Roman" w:eastAsia="Times New Roman" w:hAnsi="Times New Roman"/>
          <w:sz w:val="23"/>
        </w:rPr>
        <w:t>) atoms for which effective core potential (ECP) of Wadt and Hay pseudo-potential with a double-ζ valence basis</w:t>
      </w:r>
      <w:r w:rsidR="000F6986">
        <w:rPr>
          <w:rFonts w:ascii="Times New Roman" w:eastAsia="Times New Roman" w:hAnsi="Times New Roman"/>
          <w:sz w:val="23"/>
        </w:rPr>
        <w:t xml:space="preserve"> set LANL2DZ was used. </w:t>
      </w:r>
      <w:r w:rsidR="000F6986" w:rsidRPr="000F6986">
        <w:rPr>
          <w:rFonts w:ascii="Times New Roman" w:eastAsia="Times New Roman" w:hAnsi="Times New Roman"/>
          <w:sz w:val="23"/>
          <w:vertAlign w:val="superscript"/>
        </w:rPr>
        <w:t>23-25</w:t>
      </w:r>
      <w:r>
        <w:rPr>
          <w:rFonts w:ascii="Times New Roman" w:eastAsia="Times New Roman" w:hAnsi="Times New Roman"/>
          <w:sz w:val="23"/>
        </w:rPr>
        <w:t xml:space="preserve"> It is because the LANL2DZ reduces the computational cost as it uses an effective core potential for the core electrons, thus the core electrons are not explicitly considered in the computation. For the structural calculations of receptor-transition metal complexes, the relativistic LANL2DZ pseudopotential is the typical basis set and is identified to give close agreement between calculated and experimentally observed geometries.</w:t>
      </w:r>
      <w:r w:rsidR="000F6986">
        <w:rPr>
          <w:rFonts w:ascii="Times New Roman" w:eastAsia="Times New Roman" w:hAnsi="Times New Roman"/>
          <w:sz w:val="23"/>
        </w:rPr>
        <w:t xml:space="preserve"> </w:t>
      </w:r>
      <w:r>
        <w:rPr>
          <w:rFonts w:ascii="Times New Roman" w:eastAsia="Times New Roman" w:hAnsi="Times New Roman"/>
          <w:sz w:val="23"/>
        </w:rPr>
        <w:t>Frequency calculations were carried out to verify that the optimized molecular structures correspond to the energy minima, thus only positive frequencies were expected. The TD-DFT studies of all the molecules were performed by utilizing the same functional and the basis sets as CAM-B3LYP has been shown to be good for the excited state property calculations</w:t>
      </w:r>
      <w:r w:rsidR="000F6986">
        <w:rPr>
          <w:rFonts w:ascii="Times New Roman" w:eastAsia="Times New Roman" w:hAnsi="Times New Roman"/>
          <w:sz w:val="23"/>
        </w:rPr>
        <w:t>.</w:t>
      </w:r>
      <w:r w:rsidR="000F6986" w:rsidRPr="000F6986">
        <w:rPr>
          <w:rFonts w:ascii="Times New Roman" w:eastAsia="Times New Roman" w:hAnsi="Times New Roman"/>
          <w:sz w:val="23"/>
          <w:vertAlign w:val="superscript"/>
        </w:rPr>
        <w:t>26,27</w:t>
      </w:r>
      <w:r>
        <w:rPr>
          <w:rFonts w:ascii="Times New Roman" w:eastAsia="Times New Roman" w:hAnsi="Times New Roman"/>
          <w:sz w:val="23"/>
        </w:rPr>
        <w:t xml:space="preserve"> The Conductor-like Polarizable Continuum Model (CPCM) was utilized for taking care of the effect of solvation in acetonitrile (dielectric constant, </w:t>
      </w:r>
      <w:r>
        <w:rPr>
          <w:rFonts w:ascii="Times New Roman" w:eastAsia="Times New Roman" w:hAnsi="Times New Roman"/>
          <w:b/>
          <w:sz w:val="23"/>
        </w:rPr>
        <w:t>ε</w:t>
      </w:r>
      <w:r>
        <w:rPr>
          <w:rFonts w:ascii="Times New Roman" w:eastAsia="Times New Roman" w:hAnsi="Times New Roman"/>
          <w:sz w:val="23"/>
        </w:rPr>
        <w:t xml:space="preserve"> = 37.5) on all the calculations as implemented in Gaussian 09. Natural Bond Orbital (NBO) method was exploited for the natural population analysis, using the NBO 3.1 version as impl</w:t>
      </w:r>
      <w:r w:rsidR="000F6986">
        <w:rPr>
          <w:rFonts w:ascii="Times New Roman" w:eastAsia="Times New Roman" w:hAnsi="Times New Roman"/>
          <w:sz w:val="23"/>
        </w:rPr>
        <w:t>emented in Gaussian 09 program.</w:t>
      </w:r>
      <w:r w:rsidR="000F6986" w:rsidRPr="000F6986">
        <w:rPr>
          <w:rFonts w:ascii="Times New Roman" w:eastAsia="Times New Roman" w:hAnsi="Times New Roman"/>
          <w:sz w:val="23"/>
          <w:vertAlign w:val="superscript"/>
        </w:rPr>
        <w:t>28</w:t>
      </w:r>
      <w:r>
        <w:rPr>
          <w:rFonts w:ascii="Times New Roman" w:eastAsia="Times New Roman" w:hAnsi="Times New Roman"/>
          <w:sz w:val="23"/>
        </w:rPr>
        <w:t xml:space="preserve"> Free energy changes (ΔG) and binding energies (ΔE) were calculated for the receptor-analyte complexes to comprehend the thermodynamic binding propensity of the selected bioavailable cations with receptor </w:t>
      </w:r>
      <w:r>
        <w:rPr>
          <w:rFonts w:ascii="Times New Roman" w:eastAsia="Times New Roman" w:hAnsi="Times New Roman"/>
          <w:b/>
          <w:sz w:val="23"/>
        </w:rPr>
        <w:t>(1)</w:t>
      </w:r>
      <w:r>
        <w:rPr>
          <w:rFonts w:ascii="Times New Roman" w:eastAsia="Times New Roman" w:hAnsi="Times New Roman"/>
          <w:sz w:val="23"/>
        </w:rPr>
        <w:t xml:space="preserve">.The Gibbs free energy change (ΔG) of the fragments </w:t>
      </w:r>
      <w:r>
        <w:rPr>
          <w:rFonts w:ascii="Times New Roman" w:eastAsia="Times New Roman" w:hAnsi="Times New Roman"/>
          <w:b/>
          <w:sz w:val="23"/>
        </w:rPr>
        <w:t>(1)</w:t>
      </w:r>
      <w:r>
        <w:rPr>
          <w:rFonts w:ascii="Times New Roman" w:eastAsia="Times New Roman" w:hAnsi="Times New Roman"/>
          <w:sz w:val="23"/>
        </w:rPr>
        <w:t>, Na</w:t>
      </w:r>
      <w:r>
        <w:rPr>
          <w:rFonts w:ascii="Times New Roman" w:eastAsia="Times New Roman" w:hAnsi="Times New Roman"/>
          <w:sz w:val="31"/>
          <w:vertAlign w:val="superscript"/>
        </w:rPr>
        <w:t>+</w:t>
      </w:r>
      <w:r>
        <w:rPr>
          <w:rFonts w:ascii="Times New Roman" w:eastAsia="Times New Roman" w:hAnsi="Times New Roman"/>
          <w:sz w:val="23"/>
        </w:rPr>
        <w:t>, K</w:t>
      </w:r>
      <w:r>
        <w:rPr>
          <w:rFonts w:ascii="Times New Roman" w:eastAsia="Times New Roman" w:hAnsi="Times New Roman"/>
          <w:sz w:val="31"/>
          <w:vertAlign w:val="superscript"/>
        </w:rPr>
        <w:t>+</w:t>
      </w:r>
      <w:r>
        <w:rPr>
          <w:rFonts w:ascii="Times New Roman" w:eastAsia="Times New Roman" w:hAnsi="Times New Roman"/>
          <w:sz w:val="23"/>
        </w:rPr>
        <w:t>, Ni</w:t>
      </w:r>
      <w:r>
        <w:rPr>
          <w:rFonts w:ascii="Times New Roman" w:eastAsia="Times New Roman" w:hAnsi="Times New Roman"/>
          <w:sz w:val="31"/>
          <w:vertAlign w:val="superscript"/>
        </w:rPr>
        <w:t>2+</w:t>
      </w:r>
      <w:r>
        <w:rPr>
          <w:rFonts w:ascii="Times New Roman" w:eastAsia="Times New Roman" w:hAnsi="Times New Roman"/>
          <w:sz w:val="23"/>
        </w:rPr>
        <w:t>, Al</w:t>
      </w:r>
      <w:r>
        <w:rPr>
          <w:rFonts w:ascii="Times New Roman" w:eastAsia="Times New Roman" w:hAnsi="Times New Roman"/>
          <w:sz w:val="31"/>
          <w:vertAlign w:val="superscript"/>
        </w:rPr>
        <w:t>3+</w:t>
      </w:r>
      <w:r>
        <w:rPr>
          <w:rFonts w:ascii="Times New Roman" w:eastAsia="Times New Roman" w:hAnsi="Times New Roman"/>
          <w:sz w:val="23"/>
        </w:rPr>
        <w:t>, Hg</w:t>
      </w:r>
      <w:r>
        <w:rPr>
          <w:rFonts w:ascii="Times New Roman" w:eastAsia="Times New Roman" w:hAnsi="Times New Roman"/>
          <w:sz w:val="31"/>
          <w:vertAlign w:val="superscript"/>
        </w:rPr>
        <w:t>2+</w:t>
      </w:r>
      <w:r>
        <w:rPr>
          <w:rFonts w:ascii="Times New Roman" w:eastAsia="Times New Roman" w:hAnsi="Times New Roman"/>
          <w:sz w:val="23"/>
        </w:rPr>
        <w:t>, Cd</w:t>
      </w:r>
      <w:r>
        <w:rPr>
          <w:rFonts w:ascii="Times New Roman" w:eastAsia="Times New Roman" w:hAnsi="Times New Roman"/>
          <w:sz w:val="31"/>
          <w:vertAlign w:val="superscript"/>
        </w:rPr>
        <w:t>2+</w:t>
      </w:r>
      <w:r>
        <w:rPr>
          <w:rFonts w:ascii="Times New Roman" w:eastAsia="Times New Roman" w:hAnsi="Times New Roman"/>
          <w:sz w:val="23"/>
        </w:rPr>
        <w:t>, Mn</w:t>
      </w:r>
      <w:r>
        <w:rPr>
          <w:rFonts w:ascii="Times New Roman" w:eastAsia="Times New Roman" w:hAnsi="Times New Roman"/>
          <w:sz w:val="31"/>
          <w:vertAlign w:val="superscript"/>
        </w:rPr>
        <w:t>2+</w:t>
      </w:r>
      <w:r>
        <w:rPr>
          <w:rFonts w:ascii="Times New Roman" w:eastAsia="Times New Roman" w:hAnsi="Times New Roman"/>
          <w:sz w:val="23"/>
        </w:rPr>
        <w:t>, Fe</w:t>
      </w:r>
      <w:r>
        <w:rPr>
          <w:rFonts w:ascii="Times New Roman" w:eastAsia="Times New Roman" w:hAnsi="Times New Roman"/>
          <w:sz w:val="31"/>
          <w:vertAlign w:val="superscript"/>
        </w:rPr>
        <w:t>2+</w:t>
      </w:r>
      <w:r>
        <w:rPr>
          <w:rFonts w:ascii="Times New Roman" w:eastAsia="Times New Roman" w:hAnsi="Times New Roman"/>
          <w:sz w:val="23"/>
        </w:rPr>
        <w:t>, Zn</w:t>
      </w:r>
      <w:r>
        <w:rPr>
          <w:rFonts w:ascii="Times New Roman" w:eastAsia="Times New Roman" w:hAnsi="Times New Roman"/>
          <w:sz w:val="31"/>
          <w:vertAlign w:val="superscript"/>
        </w:rPr>
        <w:t>2+</w:t>
      </w:r>
      <w:r>
        <w:rPr>
          <w:rFonts w:ascii="Times New Roman" w:eastAsia="Times New Roman" w:hAnsi="Times New Roman"/>
          <w:sz w:val="23"/>
        </w:rPr>
        <w:t>, Cu</w:t>
      </w:r>
      <w:r>
        <w:rPr>
          <w:rFonts w:ascii="Times New Roman" w:eastAsia="Times New Roman" w:hAnsi="Times New Roman"/>
          <w:sz w:val="31"/>
          <w:vertAlign w:val="superscript"/>
        </w:rPr>
        <w:t>2+</w:t>
      </w:r>
      <w:r>
        <w:rPr>
          <w:rFonts w:ascii="Times New Roman" w:eastAsia="Times New Roman" w:hAnsi="Times New Roman"/>
          <w:sz w:val="23"/>
        </w:rPr>
        <w:t>, Mg</w:t>
      </w:r>
      <w:r>
        <w:rPr>
          <w:rFonts w:ascii="Times New Roman" w:eastAsia="Times New Roman" w:hAnsi="Times New Roman"/>
          <w:sz w:val="31"/>
          <w:vertAlign w:val="superscript"/>
        </w:rPr>
        <w:t>2+</w:t>
      </w:r>
      <w:r>
        <w:rPr>
          <w:rFonts w:ascii="Times New Roman" w:eastAsia="Times New Roman" w:hAnsi="Times New Roman"/>
          <w:sz w:val="23"/>
        </w:rPr>
        <w:t>, Fe</w:t>
      </w:r>
      <w:r>
        <w:rPr>
          <w:rFonts w:ascii="Times New Roman" w:eastAsia="Times New Roman" w:hAnsi="Times New Roman"/>
          <w:sz w:val="31"/>
          <w:vertAlign w:val="superscript"/>
        </w:rPr>
        <w:t>3+</w:t>
      </w:r>
      <w:r>
        <w:rPr>
          <w:rFonts w:ascii="Times New Roman" w:eastAsia="Times New Roman" w:hAnsi="Times New Roman"/>
          <w:sz w:val="23"/>
        </w:rPr>
        <w:t>, Pb</w:t>
      </w:r>
      <w:r>
        <w:rPr>
          <w:rFonts w:ascii="Times New Roman" w:eastAsia="Times New Roman" w:hAnsi="Times New Roman"/>
          <w:sz w:val="31"/>
          <w:vertAlign w:val="superscript"/>
        </w:rPr>
        <w:t>2+</w:t>
      </w:r>
      <w:r>
        <w:rPr>
          <w:rFonts w:ascii="Times New Roman" w:eastAsia="Times New Roman" w:hAnsi="Times New Roman"/>
          <w:sz w:val="23"/>
        </w:rPr>
        <w:t xml:space="preserve"> and Ca</w:t>
      </w:r>
      <w:r>
        <w:rPr>
          <w:rFonts w:ascii="Times New Roman" w:eastAsia="Times New Roman" w:hAnsi="Times New Roman"/>
          <w:sz w:val="31"/>
          <w:vertAlign w:val="superscript"/>
        </w:rPr>
        <w:t>2+</w:t>
      </w:r>
      <w:r>
        <w:rPr>
          <w:rFonts w:ascii="Times New Roman" w:eastAsia="Times New Roman" w:hAnsi="Times New Roman"/>
          <w:sz w:val="23"/>
        </w:rPr>
        <w:t>and their complexes were calculated following the equation 1:</w:t>
      </w:r>
    </w:p>
    <w:p w:rsidR="00C51D22" w:rsidRDefault="00C51D22" w:rsidP="00C51D22">
      <w:pPr>
        <w:spacing w:line="45" w:lineRule="exact"/>
        <w:rPr>
          <w:rFonts w:ascii="Times New Roman" w:eastAsia="Times New Roman" w:hAnsi="Times New Roman"/>
        </w:rPr>
      </w:pPr>
    </w:p>
    <w:tbl>
      <w:tblPr>
        <w:tblW w:w="0" w:type="auto"/>
        <w:tblLayout w:type="fixed"/>
        <w:tblCellMar>
          <w:left w:w="0" w:type="dxa"/>
          <w:right w:w="0" w:type="dxa"/>
        </w:tblCellMar>
        <w:tblLook w:val="0000"/>
      </w:tblPr>
      <w:tblGrid>
        <w:gridCol w:w="5760"/>
        <w:gridCol w:w="2860"/>
      </w:tblGrid>
      <w:tr w:rsidR="00C51D22" w:rsidTr="008125C4">
        <w:trPr>
          <w:trHeight w:val="279"/>
        </w:trPr>
        <w:tc>
          <w:tcPr>
            <w:tcW w:w="5760" w:type="dxa"/>
            <w:shd w:val="clear" w:color="auto" w:fill="auto"/>
            <w:vAlign w:val="bottom"/>
          </w:tcPr>
          <w:p w:rsidR="00C51D22" w:rsidRDefault="00C51D22" w:rsidP="008125C4">
            <w:pPr>
              <w:spacing w:line="0" w:lineRule="atLeast"/>
              <w:rPr>
                <w:rFonts w:ascii="Times New Roman" w:eastAsia="Times New Roman" w:hAnsi="Times New Roman"/>
                <w:sz w:val="24"/>
              </w:rPr>
            </w:pPr>
            <w:r>
              <w:rPr>
                <w:rFonts w:ascii="Times New Roman" w:eastAsia="Times New Roman" w:hAnsi="Times New Roman"/>
                <w:sz w:val="24"/>
              </w:rPr>
              <w:t>ΔG = G</w:t>
            </w:r>
            <w:r>
              <w:rPr>
                <w:rFonts w:ascii="Times New Roman" w:eastAsia="Times New Roman" w:hAnsi="Times New Roman"/>
                <w:sz w:val="16"/>
              </w:rPr>
              <w:t>complex</w:t>
            </w:r>
            <w:r>
              <w:rPr>
                <w:rFonts w:ascii="Times New Roman" w:eastAsia="Times New Roman" w:hAnsi="Times New Roman"/>
                <w:sz w:val="24"/>
              </w:rPr>
              <w:t xml:space="preserve"> – (G</w:t>
            </w:r>
            <w:r>
              <w:rPr>
                <w:rFonts w:ascii="Times New Roman" w:eastAsia="Times New Roman" w:hAnsi="Times New Roman"/>
                <w:sz w:val="16"/>
              </w:rPr>
              <w:t>receptor</w:t>
            </w:r>
            <w:r>
              <w:rPr>
                <w:rFonts w:ascii="Times New Roman" w:eastAsia="Times New Roman" w:hAnsi="Times New Roman"/>
                <w:sz w:val="24"/>
              </w:rPr>
              <w:t>+ G</w:t>
            </w:r>
            <w:r>
              <w:rPr>
                <w:rFonts w:ascii="Times New Roman" w:eastAsia="Times New Roman" w:hAnsi="Times New Roman"/>
                <w:sz w:val="16"/>
              </w:rPr>
              <w:t>cation</w:t>
            </w:r>
            <w:r>
              <w:rPr>
                <w:rFonts w:ascii="Times New Roman" w:eastAsia="Times New Roman" w:hAnsi="Times New Roman"/>
                <w:sz w:val="24"/>
              </w:rPr>
              <w:t>)</w:t>
            </w:r>
          </w:p>
        </w:tc>
        <w:tc>
          <w:tcPr>
            <w:tcW w:w="2860" w:type="dxa"/>
            <w:shd w:val="clear" w:color="auto" w:fill="auto"/>
            <w:vAlign w:val="bottom"/>
          </w:tcPr>
          <w:p w:rsidR="00C51D22" w:rsidRDefault="00C51D22" w:rsidP="008125C4">
            <w:pPr>
              <w:spacing w:line="0" w:lineRule="atLeast"/>
              <w:jc w:val="right"/>
              <w:rPr>
                <w:rFonts w:ascii="Times New Roman" w:eastAsia="Times New Roman" w:hAnsi="Times New Roman"/>
                <w:sz w:val="24"/>
              </w:rPr>
            </w:pPr>
            <w:r>
              <w:rPr>
                <w:rFonts w:ascii="Times New Roman" w:eastAsia="Times New Roman" w:hAnsi="Times New Roman"/>
                <w:sz w:val="24"/>
              </w:rPr>
              <w:t>(1)</w:t>
            </w:r>
          </w:p>
        </w:tc>
      </w:tr>
    </w:tbl>
    <w:p w:rsidR="00C51D22" w:rsidRDefault="00C51D22" w:rsidP="00C51D22">
      <w:pPr>
        <w:spacing w:line="148" w:lineRule="exact"/>
        <w:rPr>
          <w:rFonts w:ascii="Times New Roman" w:eastAsia="Times New Roman" w:hAnsi="Times New Roman"/>
        </w:rPr>
      </w:pPr>
    </w:p>
    <w:p w:rsidR="00C51D22" w:rsidRDefault="00C51D22" w:rsidP="00C51D22">
      <w:pPr>
        <w:spacing w:line="356" w:lineRule="auto"/>
        <w:ind w:right="280"/>
        <w:rPr>
          <w:rFonts w:ascii="Times New Roman" w:eastAsia="Times New Roman" w:hAnsi="Times New Roman"/>
          <w:sz w:val="24"/>
        </w:rPr>
      </w:pPr>
      <w:r>
        <w:rPr>
          <w:rFonts w:ascii="Times New Roman" w:eastAsia="Times New Roman" w:hAnsi="Times New Roman"/>
          <w:sz w:val="24"/>
        </w:rPr>
        <w:t>Where (G</w:t>
      </w:r>
      <w:r>
        <w:rPr>
          <w:rFonts w:ascii="Times New Roman" w:eastAsia="Times New Roman" w:hAnsi="Times New Roman"/>
          <w:sz w:val="16"/>
        </w:rPr>
        <w:t>complex</w:t>
      </w:r>
      <w:r>
        <w:rPr>
          <w:rFonts w:ascii="Times New Roman" w:eastAsia="Times New Roman" w:hAnsi="Times New Roman"/>
          <w:sz w:val="24"/>
        </w:rPr>
        <w:t>) is the free energy of receptor-cation adduct, G</w:t>
      </w:r>
      <w:r>
        <w:rPr>
          <w:rFonts w:ascii="Times New Roman" w:eastAsia="Times New Roman" w:hAnsi="Times New Roman"/>
          <w:sz w:val="16"/>
        </w:rPr>
        <w:t>receptor</w:t>
      </w:r>
      <w:r>
        <w:rPr>
          <w:rFonts w:ascii="Times New Roman" w:eastAsia="Times New Roman" w:hAnsi="Times New Roman"/>
          <w:sz w:val="24"/>
        </w:rPr>
        <w:t xml:space="preserve"> and G</w:t>
      </w:r>
      <w:r>
        <w:rPr>
          <w:rFonts w:ascii="Times New Roman" w:eastAsia="Times New Roman" w:hAnsi="Times New Roman"/>
          <w:sz w:val="16"/>
        </w:rPr>
        <w:t>cation</w:t>
      </w:r>
      <w:r>
        <w:rPr>
          <w:rFonts w:ascii="Times New Roman" w:eastAsia="Times New Roman" w:hAnsi="Times New Roman"/>
          <w:sz w:val="24"/>
        </w:rPr>
        <w:t xml:space="preserve"> are free energies of isolated receptor and cation respectively.The binding energy changes were also calculated to check the binding selectivity of the studied cations towards bikaverin receptor following the equation 2:</w:t>
      </w:r>
    </w:p>
    <w:p w:rsidR="00C51D22" w:rsidRDefault="00C51D22" w:rsidP="00C51D22">
      <w:pPr>
        <w:spacing w:line="165" w:lineRule="exact"/>
        <w:rPr>
          <w:rFonts w:ascii="Times New Roman" w:eastAsia="Times New Roman" w:hAnsi="Times New Roman"/>
        </w:rPr>
      </w:pPr>
    </w:p>
    <w:tbl>
      <w:tblPr>
        <w:tblW w:w="0" w:type="auto"/>
        <w:tblLayout w:type="fixed"/>
        <w:tblCellMar>
          <w:left w:w="0" w:type="dxa"/>
          <w:right w:w="0" w:type="dxa"/>
        </w:tblCellMar>
        <w:tblLook w:val="0000"/>
      </w:tblPr>
      <w:tblGrid>
        <w:gridCol w:w="5940"/>
        <w:gridCol w:w="2980"/>
      </w:tblGrid>
      <w:tr w:rsidR="00C51D22" w:rsidTr="008125C4">
        <w:trPr>
          <w:trHeight w:val="279"/>
        </w:trPr>
        <w:tc>
          <w:tcPr>
            <w:tcW w:w="5940" w:type="dxa"/>
            <w:shd w:val="clear" w:color="auto" w:fill="auto"/>
            <w:vAlign w:val="bottom"/>
          </w:tcPr>
          <w:p w:rsidR="00C51D22" w:rsidRDefault="00C51D22" w:rsidP="008125C4">
            <w:pPr>
              <w:spacing w:line="0" w:lineRule="atLeast"/>
              <w:rPr>
                <w:rFonts w:ascii="Times New Roman" w:eastAsia="Times New Roman" w:hAnsi="Times New Roman"/>
                <w:sz w:val="24"/>
              </w:rPr>
            </w:pPr>
            <w:r>
              <w:rPr>
                <w:rFonts w:ascii="Times New Roman" w:eastAsia="Times New Roman" w:hAnsi="Times New Roman"/>
                <w:sz w:val="24"/>
              </w:rPr>
              <w:t>ΔE = (E</w:t>
            </w:r>
            <w:r>
              <w:rPr>
                <w:rFonts w:ascii="Times New Roman" w:eastAsia="Times New Roman" w:hAnsi="Times New Roman"/>
                <w:sz w:val="16"/>
              </w:rPr>
              <w:t>complex</w:t>
            </w:r>
            <w:r>
              <w:rPr>
                <w:rFonts w:ascii="Times New Roman" w:eastAsia="Times New Roman" w:hAnsi="Times New Roman"/>
                <w:sz w:val="24"/>
              </w:rPr>
              <w:t>) – (E</w:t>
            </w:r>
            <w:r>
              <w:rPr>
                <w:rFonts w:ascii="Times New Roman" w:eastAsia="Times New Roman" w:hAnsi="Times New Roman"/>
                <w:sz w:val="16"/>
              </w:rPr>
              <w:t>receptor</w:t>
            </w:r>
            <w:r>
              <w:rPr>
                <w:rFonts w:ascii="Times New Roman" w:eastAsia="Times New Roman" w:hAnsi="Times New Roman"/>
                <w:sz w:val="24"/>
              </w:rPr>
              <w:t>+ E</w:t>
            </w:r>
            <w:r>
              <w:rPr>
                <w:rFonts w:ascii="Times New Roman" w:eastAsia="Times New Roman" w:hAnsi="Times New Roman"/>
                <w:sz w:val="16"/>
              </w:rPr>
              <w:t>cation</w:t>
            </w:r>
            <w:r>
              <w:rPr>
                <w:rFonts w:ascii="Times New Roman" w:eastAsia="Times New Roman" w:hAnsi="Times New Roman"/>
                <w:sz w:val="24"/>
              </w:rPr>
              <w:t>)</w:t>
            </w:r>
          </w:p>
        </w:tc>
        <w:tc>
          <w:tcPr>
            <w:tcW w:w="2980" w:type="dxa"/>
            <w:shd w:val="clear" w:color="auto" w:fill="auto"/>
            <w:vAlign w:val="bottom"/>
          </w:tcPr>
          <w:p w:rsidR="00C51D22" w:rsidRDefault="00C51D22" w:rsidP="008125C4">
            <w:pPr>
              <w:spacing w:line="0" w:lineRule="atLeast"/>
              <w:jc w:val="right"/>
              <w:rPr>
                <w:rFonts w:ascii="Times New Roman" w:eastAsia="Times New Roman" w:hAnsi="Times New Roman"/>
                <w:sz w:val="24"/>
              </w:rPr>
            </w:pPr>
            <w:r>
              <w:rPr>
                <w:rFonts w:ascii="Times New Roman" w:eastAsia="Times New Roman" w:hAnsi="Times New Roman"/>
                <w:sz w:val="24"/>
              </w:rPr>
              <w:t>(2)</w:t>
            </w:r>
          </w:p>
        </w:tc>
      </w:tr>
    </w:tbl>
    <w:p w:rsidR="00C51D22" w:rsidRDefault="00C51D22" w:rsidP="00C51D22">
      <w:pPr>
        <w:spacing w:line="139"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sz w:val="24"/>
        </w:rPr>
      </w:pPr>
      <w:r>
        <w:rPr>
          <w:rFonts w:ascii="Times New Roman" w:eastAsia="Times New Roman" w:hAnsi="Times New Roman"/>
          <w:sz w:val="24"/>
        </w:rPr>
        <w:t>Where E</w:t>
      </w:r>
      <w:r>
        <w:rPr>
          <w:rFonts w:ascii="Times New Roman" w:eastAsia="Times New Roman" w:hAnsi="Times New Roman"/>
          <w:sz w:val="16"/>
        </w:rPr>
        <w:t>complex</w:t>
      </w:r>
      <w:r>
        <w:rPr>
          <w:rFonts w:ascii="Times New Roman" w:eastAsia="Times New Roman" w:hAnsi="Times New Roman"/>
          <w:sz w:val="24"/>
        </w:rPr>
        <w:t xml:space="preserve">  is the total energy of the receptor-cation adduct, E</w:t>
      </w:r>
      <w:r>
        <w:rPr>
          <w:rFonts w:ascii="Times New Roman" w:eastAsia="Times New Roman" w:hAnsi="Times New Roman"/>
          <w:sz w:val="16"/>
        </w:rPr>
        <w:t>receptor</w:t>
      </w:r>
      <w:r>
        <w:rPr>
          <w:rFonts w:ascii="Times New Roman" w:eastAsia="Times New Roman" w:hAnsi="Times New Roman"/>
          <w:sz w:val="24"/>
        </w:rPr>
        <w:t>and E</w:t>
      </w:r>
      <w:r>
        <w:rPr>
          <w:rFonts w:ascii="Times New Roman" w:eastAsia="Times New Roman" w:hAnsi="Times New Roman"/>
          <w:sz w:val="16"/>
        </w:rPr>
        <w:t>cation</w:t>
      </w:r>
      <w:r>
        <w:rPr>
          <w:rFonts w:ascii="Times New Roman" w:eastAsia="Times New Roman" w:hAnsi="Times New Roman"/>
          <w:sz w:val="24"/>
        </w:rPr>
        <w:t xml:space="preserve">  are total</w:t>
      </w:r>
    </w:p>
    <w:p w:rsidR="00C51D22" w:rsidRDefault="00C51D22" w:rsidP="00C51D22">
      <w:pPr>
        <w:spacing w:line="0" w:lineRule="atLeast"/>
        <w:rPr>
          <w:rFonts w:ascii="Times New Roman" w:eastAsia="Times New Roman" w:hAnsi="Times New Roman"/>
          <w:sz w:val="24"/>
        </w:rPr>
        <w:sectPr w:rsidR="00C51D22" w:rsidSect="00013699">
          <w:pgSz w:w="11900" w:h="16838"/>
          <w:pgMar w:top="1440" w:right="1426" w:bottom="993" w:left="1440" w:header="0" w:footer="0" w:gutter="0"/>
          <w:lnNumType w:countBy="1"/>
          <w:cols w:space="0" w:equalWidth="0">
            <w:col w:w="9040"/>
          </w:cols>
          <w:docGrid w:linePitch="360"/>
        </w:sectPr>
      </w:pPr>
    </w:p>
    <w:p w:rsidR="00C51D22" w:rsidRDefault="00C51D22" w:rsidP="00C51D22">
      <w:pPr>
        <w:spacing w:line="5" w:lineRule="exact"/>
        <w:rPr>
          <w:rFonts w:ascii="Times New Roman" w:eastAsia="Times New Roman" w:hAnsi="Times New Roman"/>
        </w:rPr>
      </w:pPr>
      <w:bookmarkStart w:id="2" w:name="page7"/>
      <w:bookmarkEnd w:id="2"/>
    </w:p>
    <w:p w:rsidR="00C51D22" w:rsidRDefault="00C51D22" w:rsidP="00C51D22">
      <w:pPr>
        <w:spacing w:line="354" w:lineRule="auto"/>
        <w:ind w:right="20"/>
        <w:jc w:val="both"/>
        <w:rPr>
          <w:rFonts w:ascii="Times New Roman" w:eastAsia="Times New Roman" w:hAnsi="Times New Roman"/>
          <w:sz w:val="24"/>
        </w:rPr>
      </w:pPr>
      <w:r>
        <w:rPr>
          <w:rFonts w:ascii="Times New Roman" w:eastAsia="Times New Roman" w:hAnsi="Times New Roman"/>
          <w:sz w:val="24"/>
        </w:rPr>
        <w:t>energies of isolated receptor and cation respectively.In order to reduce basis set superposition error (BSSE) in these energy calculations, the Boys-Bernardi scheme was applied to yield the counterpoise corrected energies</w:t>
      </w:r>
      <w:r w:rsidR="000F6986">
        <w:rPr>
          <w:rFonts w:ascii="Times New Roman" w:eastAsia="Times New Roman" w:hAnsi="Times New Roman"/>
          <w:sz w:val="24"/>
        </w:rPr>
        <w:t>.</w:t>
      </w:r>
      <w:r w:rsidR="000F6986" w:rsidRPr="000F6986">
        <w:rPr>
          <w:rFonts w:ascii="Times New Roman" w:eastAsia="Times New Roman" w:hAnsi="Times New Roman"/>
          <w:sz w:val="24"/>
          <w:vertAlign w:val="superscript"/>
        </w:rPr>
        <w:t>29</w:t>
      </w:r>
    </w:p>
    <w:p w:rsidR="00C51D22" w:rsidRDefault="00C51D22" w:rsidP="00C51D22">
      <w:pPr>
        <w:spacing w:line="173"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b/>
          <w:sz w:val="24"/>
        </w:rPr>
      </w:pPr>
      <w:r>
        <w:rPr>
          <w:rFonts w:ascii="Times New Roman" w:eastAsia="Times New Roman" w:hAnsi="Times New Roman"/>
          <w:b/>
          <w:sz w:val="24"/>
        </w:rPr>
        <w:t>Extraction of Bikaverin from Fungal Extracts:</w:t>
      </w:r>
    </w:p>
    <w:p w:rsidR="00C51D22" w:rsidRDefault="00C51D22" w:rsidP="00C51D22">
      <w:pPr>
        <w:spacing w:line="305" w:lineRule="exact"/>
        <w:rPr>
          <w:rFonts w:ascii="Times New Roman" w:eastAsia="Times New Roman" w:hAnsi="Times New Roman"/>
        </w:rPr>
      </w:pPr>
    </w:p>
    <w:p w:rsidR="00C51D22" w:rsidRDefault="00C51D22" w:rsidP="00C51D22">
      <w:pPr>
        <w:spacing w:line="358" w:lineRule="auto"/>
        <w:ind w:right="20"/>
        <w:jc w:val="both"/>
        <w:rPr>
          <w:rFonts w:ascii="Times New Roman" w:eastAsia="Times New Roman" w:hAnsi="Times New Roman"/>
          <w:sz w:val="24"/>
        </w:rPr>
      </w:pPr>
      <w:r>
        <w:rPr>
          <w:rFonts w:ascii="Times New Roman" w:eastAsia="Times New Roman" w:hAnsi="Times New Roman"/>
          <w:sz w:val="24"/>
        </w:rPr>
        <w:t xml:space="preserve">Fungal mycelium showed a growth up to 5-6 cm on a PDA (potato dextrose agar) plate after 7 days. The morphological features supported the genus </w:t>
      </w:r>
      <w:r>
        <w:rPr>
          <w:rFonts w:ascii="Times New Roman" w:eastAsia="Times New Roman" w:hAnsi="Times New Roman"/>
          <w:i/>
          <w:sz w:val="24"/>
        </w:rPr>
        <w:t>Fusarium</w:t>
      </w:r>
      <w:r>
        <w:rPr>
          <w:rFonts w:ascii="Times New Roman" w:eastAsia="Times New Roman" w:hAnsi="Times New Roman"/>
          <w:sz w:val="24"/>
        </w:rPr>
        <w:t xml:space="preserve">resulting in 99 % homology with the </w:t>
      </w:r>
      <w:r>
        <w:rPr>
          <w:rFonts w:ascii="Times New Roman" w:eastAsia="Times New Roman" w:hAnsi="Times New Roman"/>
          <w:i/>
          <w:sz w:val="24"/>
        </w:rPr>
        <w:t>Fusarium proliferatum.</w:t>
      </w:r>
      <w:r>
        <w:rPr>
          <w:rFonts w:ascii="Times New Roman" w:eastAsia="Times New Roman" w:hAnsi="Times New Roman"/>
          <w:sz w:val="24"/>
        </w:rPr>
        <w:t xml:space="preserve"> Dichloromethane solvent was used to extract the crude bikaverin using National Cancer Institute’s protocol. The extract was concentrated under vacuum and subjected to purification over column chromatography on silica gel using hexane-ethyl acetate (7:3 V:V) mobile phase leading to the isolation of pure bikaverin.</w:t>
      </w:r>
    </w:p>
    <w:p w:rsidR="00C51D22" w:rsidRDefault="00C51D22" w:rsidP="00C51D22">
      <w:pPr>
        <w:spacing w:line="7"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b/>
          <w:sz w:val="24"/>
        </w:rPr>
      </w:pPr>
      <w:r>
        <w:rPr>
          <w:rFonts w:ascii="Times New Roman" w:eastAsia="Times New Roman" w:hAnsi="Times New Roman"/>
          <w:b/>
          <w:sz w:val="24"/>
        </w:rPr>
        <w:t>Absorption and emission studies</w:t>
      </w:r>
    </w:p>
    <w:p w:rsidR="00C51D22" w:rsidRDefault="00C51D22" w:rsidP="00C51D22">
      <w:pPr>
        <w:spacing w:line="305" w:lineRule="exact"/>
        <w:rPr>
          <w:rFonts w:ascii="Times New Roman" w:eastAsia="Times New Roman" w:hAnsi="Times New Roman"/>
        </w:rPr>
      </w:pPr>
    </w:p>
    <w:p w:rsidR="00C51D22" w:rsidRDefault="00C51D22" w:rsidP="00C51D22">
      <w:pPr>
        <w:spacing w:line="325" w:lineRule="auto"/>
        <w:jc w:val="both"/>
        <w:rPr>
          <w:rFonts w:ascii="Times New Roman" w:eastAsia="Times New Roman" w:hAnsi="Times New Roman"/>
          <w:sz w:val="24"/>
        </w:rPr>
      </w:pPr>
      <w:r>
        <w:rPr>
          <w:rFonts w:ascii="Times New Roman" w:eastAsia="Times New Roman" w:hAnsi="Times New Roman"/>
          <w:sz w:val="24"/>
        </w:rPr>
        <w:t>All reagents were purchased from Aldrich and used without further purification. UV-Vis and fluorescence spectra were recorded on a Shimadzu UV-2450 and Shimadzu 5301 PC spectrophotometer respectively, with a quartz cuvette (path length 1 cm). A 10</w:t>
      </w:r>
      <w:r>
        <w:rPr>
          <w:rFonts w:ascii="Times New Roman" w:eastAsia="Times New Roman" w:hAnsi="Times New Roman"/>
          <w:sz w:val="32"/>
          <w:vertAlign w:val="superscript"/>
        </w:rPr>
        <w:t>−3</w:t>
      </w:r>
      <w:r>
        <w:rPr>
          <w:rFonts w:ascii="Times New Roman" w:eastAsia="Times New Roman" w:hAnsi="Times New Roman"/>
          <w:sz w:val="24"/>
        </w:rPr>
        <w:t xml:space="preserve"> M stock solution of bikaverin (probe 1) was prepared by dissolving the required amount of bikaverin in 10 mL of DMSO; 30µL of this stock solution was further diluted with CH</w:t>
      </w:r>
      <w:r>
        <w:rPr>
          <w:rFonts w:ascii="Times New Roman" w:eastAsia="Times New Roman" w:hAnsi="Times New Roman"/>
          <w:sz w:val="16"/>
        </w:rPr>
        <w:t>3</w:t>
      </w:r>
      <w:r>
        <w:rPr>
          <w:rFonts w:ascii="Times New Roman" w:eastAsia="Times New Roman" w:hAnsi="Times New Roman"/>
          <w:sz w:val="24"/>
        </w:rPr>
        <w:t>CN and HEPES buffer (0.05 M, pH = 7.4) to prepare 3 mL solution of probe (1) and this solution was used for each UV–Vis and fluorescence experiment. The aliquots of freshly prepared standard solutions (10</w:t>
      </w:r>
      <w:r>
        <w:rPr>
          <w:rFonts w:ascii="Times New Roman" w:eastAsia="Times New Roman" w:hAnsi="Times New Roman"/>
          <w:sz w:val="32"/>
          <w:vertAlign w:val="superscript"/>
        </w:rPr>
        <w:t>−2</w:t>
      </w:r>
      <w:r>
        <w:rPr>
          <w:rFonts w:ascii="Times New Roman" w:eastAsia="Times New Roman" w:hAnsi="Times New Roman"/>
          <w:sz w:val="24"/>
        </w:rPr>
        <w:t>M) of metal chloride/metal perchlorates{M = Hg</w:t>
      </w:r>
      <w:r>
        <w:rPr>
          <w:rFonts w:ascii="Times New Roman" w:eastAsia="Times New Roman" w:hAnsi="Times New Roman"/>
          <w:sz w:val="32"/>
          <w:vertAlign w:val="superscript"/>
        </w:rPr>
        <w:t>2+</w:t>
      </w:r>
      <w:r>
        <w:rPr>
          <w:rFonts w:ascii="Times New Roman" w:eastAsia="Times New Roman" w:hAnsi="Times New Roman"/>
          <w:sz w:val="24"/>
        </w:rPr>
        <w:t>, Fe</w:t>
      </w:r>
      <w:r>
        <w:rPr>
          <w:rFonts w:ascii="Times New Roman" w:eastAsia="Times New Roman" w:hAnsi="Times New Roman"/>
          <w:sz w:val="32"/>
          <w:vertAlign w:val="superscript"/>
        </w:rPr>
        <w:t>2+</w:t>
      </w:r>
      <w:r>
        <w:rPr>
          <w:rFonts w:ascii="Times New Roman" w:eastAsia="Times New Roman" w:hAnsi="Times New Roman"/>
          <w:sz w:val="24"/>
        </w:rPr>
        <w:t>, Fe</w:t>
      </w:r>
      <w:r>
        <w:rPr>
          <w:rFonts w:ascii="Times New Roman" w:eastAsia="Times New Roman" w:hAnsi="Times New Roman"/>
          <w:sz w:val="32"/>
          <w:vertAlign w:val="superscript"/>
        </w:rPr>
        <w:t>3+</w:t>
      </w:r>
      <w:r>
        <w:rPr>
          <w:rFonts w:ascii="Times New Roman" w:eastAsia="Times New Roman" w:hAnsi="Times New Roman"/>
          <w:sz w:val="24"/>
        </w:rPr>
        <w:t>, Pb</w:t>
      </w:r>
      <w:r>
        <w:rPr>
          <w:rFonts w:ascii="Times New Roman" w:eastAsia="Times New Roman" w:hAnsi="Times New Roman"/>
          <w:sz w:val="32"/>
          <w:vertAlign w:val="superscript"/>
        </w:rPr>
        <w:t>2+</w:t>
      </w:r>
      <w:r>
        <w:rPr>
          <w:rFonts w:ascii="Times New Roman" w:eastAsia="Times New Roman" w:hAnsi="Times New Roman"/>
          <w:sz w:val="24"/>
        </w:rPr>
        <w:t>, Cd</w:t>
      </w:r>
      <w:r>
        <w:rPr>
          <w:rFonts w:ascii="Times New Roman" w:eastAsia="Times New Roman" w:hAnsi="Times New Roman"/>
          <w:sz w:val="32"/>
          <w:vertAlign w:val="superscript"/>
        </w:rPr>
        <w:t>2+</w:t>
      </w:r>
      <w:r>
        <w:rPr>
          <w:rFonts w:ascii="Times New Roman" w:eastAsia="Times New Roman" w:hAnsi="Times New Roman"/>
          <w:sz w:val="24"/>
        </w:rPr>
        <w:t>, Cu</w:t>
      </w:r>
      <w:r>
        <w:rPr>
          <w:rFonts w:ascii="Times New Roman" w:eastAsia="Times New Roman" w:hAnsi="Times New Roman"/>
          <w:sz w:val="32"/>
          <w:vertAlign w:val="superscript"/>
        </w:rPr>
        <w:t>2+</w:t>
      </w:r>
      <w:r>
        <w:rPr>
          <w:rFonts w:ascii="Times New Roman" w:eastAsia="Times New Roman" w:hAnsi="Times New Roman"/>
          <w:sz w:val="24"/>
        </w:rPr>
        <w:t>, Zn</w:t>
      </w:r>
      <w:r>
        <w:rPr>
          <w:rFonts w:ascii="Times New Roman" w:eastAsia="Times New Roman" w:hAnsi="Times New Roman"/>
          <w:sz w:val="32"/>
          <w:vertAlign w:val="superscript"/>
        </w:rPr>
        <w:t>2+</w:t>
      </w:r>
      <w:r>
        <w:rPr>
          <w:rFonts w:ascii="Times New Roman" w:eastAsia="Times New Roman" w:hAnsi="Times New Roman"/>
          <w:sz w:val="24"/>
        </w:rPr>
        <w:t>, Ni</w:t>
      </w:r>
      <w:r>
        <w:rPr>
          <w:rFonts w:ascii="Times New Roman" w:eastAsia="Times New Roman" w:hAnsi="Times New Roman"/>
          <w:sz w:val="32"/>
          <w:vertAlign w:val="superscript"/>
        </w:rPr>
        <w:t>2+</w:t>
      </w:r>
      <w:r>
        <w:rPr>
          <w:rFonts w:ascii="Times New Roman" w:eastAsia="Times New Roman" w:hAnsi="Times New Roman"/>
          <w:sz w:val="24"/>
        </w:rPr>
        <w:t>, Al</w:t>
      </w:r>
      <w:r>
        <w:rPr>
          <w:rFonts w:ascii="Times New Roman" w:eastAsia="Times New Roman" w:hAnsi="Times New Roman"/>
          <w:sz w:val="32"/>
          <w:vertAlign w:val="superscript"/>
        </w:rPr>
        <w:t>3+</w:t>
      </w:r>
      <w:r>
        <w:rPr>
          <w:rFonts w:ascii="Times New Roman" w:eastAsia="Times New Roman" w:hAnsi="Times New Roman"/>
          <w:sz w:val="24"/>
        </w:rPr>
        <w:t>, Co</w:t>
      </w:r>
      <w:r>
        <w:rPr>
          <w:rFonts w:ascii="Times New Roman" w:eastAsia="Times New Roman" w:hAnsi="Times New Roman"/>
          <w:sz w:val="32"/>
          <w:vertAlign w:val="superscript"/>
        </w:rPr>
        <w:t>2+</w:t>
      </w:r>
      <w:r>
        <w:rPr>
          <w:rFonts w:ascii="Times New Roman" w:eastAsia="Times New Roman" w:hAnsi="Times New Roman"/>
          <w:sz w:val="24"/>
        </w:rPr>
        <w:t>, Mg</w:t>
      </w:r>
      <w:r>
        <w:rPr>
          <w:rFonts w:ascii="Times New Roman" w:eastAsia="Times New Roman" w:hAnsi="Times New Roman"/>
          <w:sz w:val="32"/>
          <w:vertAlign w:val="superscript"/>
        </w:rPr>
        <w:t>2+</w:t>
      </w:r>
      <w:r>
        <w:rPr>
          <w:rFonts w:ascii="Times New Roman" w:eastAsia="Times New Roman" w:hAnsi="Times New Roman"/>
          <w:sz w:val="24"/>
        </w:rPr>
        <w:t>, Ca</w:t>
      </w:r>
      <w:r>
        <w:rPr>
          <w:rFonts w:ascii="Times New Roman" w:eastAsia="Times New Roman" w:hAnsi="Times New Roman"/>
          <w:sz w:val="32"/>
          <w:vertAlign w:val="superscript"/>
        </w:rPr>
        <w:t>2+</w:t>
      </w:r>
      <w:r>
        <w:rPr>
          <w:rFonts w:ascii="Times New Roman" w:eastAsia="Times New Roman" w:hAnsi="Times New Roman"/>
          <w:sz w:val="24"/>
        </w:rPr>
        <w:t>, Na</w:t>
      </w:r>
      <w:r>
        <w:rPr>
          <w:rFonts w:ascii="Times New Roman" w:eastAsia="Times New Roman" w:hAnsi="Times New Roman"/>
          <w:sz w:val="32"/>
          <w:vertAlign w:val="superscript"/>
        </w:rPr>
        <w:t>+</w:t>
      </w:r>
      <w:r>
        <w:rPr>
          <w:rFonts w:ascii="Times New Roman" w:eastAsia="Times New Roman" w:hAnsi="Times New Roman"/>
          <w:sz w:val="24"/>
        </w:rPr>
        <w:t>, and K</w:t>
      </w:r>
      <w:r>
        <w:rPr>
          <w:rFonts w:ascii="Times New Roman" w:eastAsia="Times New Roman" w:hAnsi="Times New Roman"/>
          <w:sz w:val="32"/>
          <w:vertAlign w:val="superscript"/>
        </w:rPr>
        <w:t>+</w:t>
      </w:r>
      <w:r>
        <w:rPr>
          <w:rFonts w:ascii="Times New Roman" w:eastAsia="Times New Roman" w:hAnsi="Times New Roman"/>
          <w:sz w:val="24"/>
        </w:rPr>
        <w:t xml:space="preserve">}, in distilled water were added to 3 mL solution of probe </w:t>
      </w:r>
      <w:r>
        <w:rPr>
          <w:rFonts w:ascii="Times New Roman" w:eastAsia="Times New Roman" w:hAnsi="Times New Roman"/>
          <w:b/>
          <w:sz w:val="24"/>
        </w:rPr>
        <w:t>(1)</w:t>
      </w:r>
      <w:r>
        <w:rPr>
          <w:rFonts w:ascii="Times New Roman" w:eastAsia="Times New Roman" w:hAnsi="Times New Roman"/>
          <w:sz w:val="24"/>
        </w:rPr>
        <w:t xml:space="preserve"> taken in quartz cuvette and spectra’s were recorded.</w:t>
      </w:r>
    </w:p>
    <w:p w:rsidR="00C51D22" w:rsidRDefault="00C51D22" w:rsidP="00C51D22">
      <w:pPr>
        <w:spacing w:line="22"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b/>
          <w:sz w:val="24"/>
        </w:rPr>
      </w:pPr>
      <w:r>
        <w:rPr>
          <w:rFonts w:ascii="Times New Roman" w:eastAsia="Times New Roman" w:hAnsi="Times New Roman"/>
          <w:b/>
          <w:sz w:val="24"/>
        </w:rPr>
        <w:t>Results and discussions</w:t>
      </w:r>
    </w:p>
    <w:p w:rsidR="00C51D22" w:rsidRDefault="00C51D22" w:rsidP="00C51D22">
      <w:pPr>
        <w:spacing w:line="305" w:lineRule="exact"/>
        <w:rPr>
          <w:rFonts w:ascii="Times New Roman" w:eastAsia="Times New Roman" w:hAnsi="Times New Roman"/>
        </w:rPr>
      </w:pPr>
    </w:p>
    <w:p w:rsidR="00C51D22" w:rsidRDefault="00C51D22" w:rsidP="00C51D22">
      <w:pPr>
        <w:spacing w:line="358" w:lineRule="auto"/>
        <w:jc w:val="both"/>
        <w:rPr>
          <w:rFonts w:ascii="Times New Roman" w:eastAsia="Times New Roman" w:hAnsi="Times New Roman"/>
          <w:sz w:val="24"/>
        </w:rPr>
      </w:pPr>
      <w:r>
        <w:rPr>
          <w:rFonts w:ascii="Times New Roman" w:eastAsia="Times New Roman" w:hAnsi="Times New Roman"/>
          <w:sz w:val="24"/>
        </w:rPr>
        <w:t xml:space="preserve">Quantum-chemical calculations are impressive for their step to step analysis and prediction whereas experimental results are a net outcome of all the </w:t>
      </w:r>
      <w:r w:rsidR="000F6986">
        <w:rPr>
          <w:rFonts w:ascii="Times New Roman" w:eastAsia="Times New Roman" w:hAnsi="Times New Roman"/>
          <w:sz w:val="24"/>
        </w:rPr>
        <w:t>influencing factors in a blend.</w:t>
      </w:r>
      <w:r w:rsidR="000F6986" w:rsidRPr="000F6986">
        <w:rPr>
          <w:rFonts w:ascii="Times New Roman" w:eastAsia="Times New Roman" w:hAnsi="Times New Roman"/>
          <w:sz w:val="24"/>
          <w:vertAlign w:val="superscript"/>
        </w:rPr>
        <w:t>30</w:t>
      </w:r>
      <w:r>
        <w:rPr>
          <w:rFonts w:ascii="Times New Roman" w:eastAsia="Times New Roman" w:hAnsi="Times New Roman"/>
          <w:sz w:val="24"/>
        </w:rPr>
        <w:t xml:space="preserve"> The natural charge distribution (Table 1) and electrostatic potential map of bikaverin (1) were calculated to identify its appropriate cation binding site. The data in Table 1 and electrostatic potential map of bikaverin (1) indicate that the pocket for the electrophilic addition of cations is the carbonyl and the hydroxyl oxygen atoms Fig 1 (ground state structure of bikaverin).</w:t>
      </w:r>
    </w:p>
    <w:p w:rsidR="00C51D22" w:rsidRDefault="00C51D22" w:rsidP="00C51D22">
      <w:pPr>
        <w:spacing w:line="358" w:lineRule="auto"/>
        <w:jc w:val="both"/>
        <w:rPr>
          <w:rFonts w:ascii="Times New Roman" w:eastAsia="Times New Roman" w:hAnsi="Times New Roman"/>
          <w:sz w:val="24"/>
        </w:rPr>
        <w:sectPr w:rsidR="00C51D22" w:rsidSect="00013699">
          <w:pgSz w:w="11900" w:h="16838"/>
          <w:pgMar w:top="1440" w:right="1426" w:bottom="1440" w:left="1440" w:header="0" w:footer="0" w:gutter="0"/>
          <w:lnNumType w:countBy="1"/>
          <w:cols w:space="0" w:equalWidth="0">
            <w:col w:w="9040"/>
          </w:cols>
          <w:docGrid w:linePitch="360"/>
        </w:sectPr>
      </w:pPr>
    </w:p>
    <w:p w:rsidR="00C51D22" w:rsidRDefault="00C51D22" w:rsidP="00C51D22">
      <w:pPr>
        <w:spacing w:line="200" w:lineRule="exact"/>
        <w:rPr>
          <w:rFonts w:ascii="Times New Roman" w:eastAsia="Times New Roman" w:hAnsi="Times New Roman"/>
        </w:rPr>
      </w:pPr>
      <w:bookmarkStart w:id="3" w:name="page8"/>
      <w:bookmarkEnd w:id="3"/>
      <w:r>
        <w:rPr>
          <w:rFonts w:ascii="Times New Roman" w:eastAsia="Times New Roman" w:hAnsi="Times New Roman"/>
          <w:noProof/>
          <w:sz w:val="24"/>
        </w:rPr>
        <w:lastRenderedPageBreak/>
        <w:drawing>
          <wp:anchor distT="0" distB="0" distL="114300" distR="114300" simplePos="0" relativeHeight="251660288" behindDoc="1" locked="0" layoutInCell="1" allowOverlap="1">
            <wp:simplePos x="0" y="0"/>
            <wp:positionH relativeFrom="page">
              <wp:posOffset>914400</wp:posOffset>
            </wp:positionH>
            <wp:positionV relativeFrom="page">
              <wp:posOffset>914400</wp:posOffset>
            </wp:positionV>
            <wp:extent cx="5247005" cy="13912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5247005" cy="1391285"/>
                    </a:xfrm>
                    <a:prstGeom prst="rect">
                      <a:avLst/>
                    </a:prstGeom>
                    <a:noFill/>
                  </pic:spPr>
                </pic:pic>
              </a:graphicData>
            </a:graphic>
          </wp:anchor>
        </w:drawing>
      </w: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335" w:lineRule="exact"/>
        <w:rPr>
          <w:rFonts w:ascii="Times New Roman" w:eastAsia="Times New Roman" w:hAnsi="Times New Roman"/>
        </w:rPr>
      </w:pPr>
    </w:p>
    <w:p w:rsidR="00921D16" w:rsidRDefault="00921D16" w:rsidP="00C51D22">
      <w:pPr>
        <w:spacing w:line="335" w:lineRule="exact"/>
        <w:rPr>
          <w:rFonts w:ascii="Times New Roman" w:eastAsia="Times New Roman" w:hAnsi="Times New Roman"/>
        </w:rPr>
      </w:pPr>
    </w:p>
    <w:p w:rsidR="00C51D22" w:rsidRDefault="00C51D22" w:rsidP="00C51D22">
      <w:pPr>
        <w:spacing w:line="320" w:lineRule="auto"/>
        <w:ind w:left="20" w:right="6"/>
        <w:jc w:val="both"/>
        <w:rPr>
          <w:rFonts w:ascii="Times New Roman" w:eastAsia="Times New Roman" w:hAnsi="Times New Roman"/>
          <w:b/>
          <w:sz w:val="16"/>
        </w:rPr>
      </w:pPr>
      <w:r>
        <w:rPr>
          <w:rFonts w:ascii="Times New Roman" w:eastAsia="Times New Roman" w:hAnsi="Times New Roman"/>
          <w:b/>
          <w:sz w:val="23"/>
        </w:rPr>
        <w:t>Fig 1</w:t>
      </w:r>
      <w:r>
        <w:rPr>
          <w:rFonts w:ascii="Times New Roman" w:eastAsia="Times New Roman" w:hAnsi="Times New Roman"/>
          <w:sz w:val="23"/>
        </w:rPr>
        <w:t>. Optimized geometry and Electrostatic potential map of Bikaverin</w:t>
      </w:r>
      <w:r>
        <w:rPr>
          <w:rFonts w:ascii="Times New Roman" w:eastAsia="Times New Roman" w:hAnsi="Times New Roman"/>
          <w:b/>
          <w:sz w:val="23"/>
        </w:rPr>
        <w:t xml:space="preserve"> S</w:t>
      </w:r>
      <w:r>
        <w:rPr>
          <w:rFonts w:ascii="Times New Roman" w:eastAsia="Times New Roman" w:hAnsi="Times New Roman"/>
          <w:b/>
          <w:sz w:val="16"/>
        </w:rPr>
        <w:t>0</w:t>
      </w:r>
      <w:r>
        <w:rPr>
          <w:rFonts w:ascii="Times New Roman" w:eastAsia="Times New Roman" w:hAnsi="Times New Roman"/>
          <w:b/>
          <w:sz w:val="23"/>
        </w:rPr>
        <w:t xml:space="preserve"> </w:t>
      </w:r>
      <w:r>
        <w:rPr>
          <w:rFonts w:ascii="Times New Roman" w:eastAsia="Times New Roman" w:hAnsi="Times New Roman"/>
          <w:sz w:val="23"/>
        </w:rPr>
        <w:t>ground state.</w:t>
      </w:r>
      <w:r>
        <w:rPr>
          <w:rFonts w:ascii="Times New Roman" w:eastAsia="Times New Roman" w:hAnsi="Times New Roman"/>
          <w:b/>
          <w:sz w:val="23"/>
        </w:rPr>
        <w:t xml:space="preserve"> Table 1</w:t>
      </w:r>
      <w:r>
        <w:rPr>
          <w:rFonts w:ascii="Times New Roman" w:eastAsia="Times New Roman" w:hAnsi="Times New Roman"/>
          <w:sz w:val="23"/>
        </w:rPr>
        <w:t>: The NPA Charge distribution on some crucial atoms of bikaverin</w:t>
      </w:r>
      <w:r>
        <w:rPr>
          <w:rFonts w:ascii="Times New Roman" w:eastAsia="Times New Roman" w:hAnsi="Times New Roman"/>
          <w:b/>
          <w:sz w:val="23"/>
        </w:rPr>
        <w:t xml:space="preserve"> 1 </w:t>
      </w:r>
      <w:r>
        <w:rPr>
          <w:rFonts w:ascii="Times New Roman" w:eastAsia="Times New Roman" w:hAnsi="Times New Roman"/>
          <w:sz w:val="23"/>
        </w:rPr>
        <w:t>and</w:t>
      </w:r>
      <w:r>
        <w:rPr>
          <w:rFonts w:ascii="Times New Roman" w:eastAsia="Times New Roman" w:hAnsi="Times New Roman"/>
          <w:b/>
          <w:sz w:val="23"/>
        </w:rPr>
        <w:t xml:space="preserve"> 1-Ca</w:t>
      </w:r>
      <w:r>
        <w:rPr>
          <w:rFonts w:ascii="Times New Roman" w:eastAsia="Times New Roman" w:hAnsi="Times New Roman"/>
          <w:b/>
          <w:sz w:val="31"/>
          <w:vertAlign w:val="superscript"/>
        </w:rPr>
        <w:t>2+</w:t>
      </w:r>
      <w:r>
        <w:rPr>
          <w:rFonts w:ascii="Times New Roman" w:eastAsia="Times New Roman" w:hAnsi="Times New Roman"/>
          <w:b/>
          <w:sz w:val="23"/>
        </w:rPr>
        <w:t xml:space="preserve"> </w:t>
      </w:r>
      <w:r>
        <w:rPr>
          <w:rFonts w:ascii="Times New Roman" w:eastAsia="Times New Roman" w:hAnsi="Times New Roman"/>
          <w:sz w:val="23"/>
        </w:rPr>
        <w:t>in</w:t>
      </w:r>
      <w:r>
        <w:rPr>
          <w:rFonts w:ascii="Times New Roman" w:eastAsia="Times New Roman" w:hAnsi="Times New Roman"/>
          <w:b/>
          <w:sz w:val="23"/>
        </w:rPr>
        <w:t xml:space="preserve"> S</w:t>
      </w:r>
      <w:r>
        <w:rPr>
          <w:rFonts w:ascii="Times New Roman" w:eastAsia="Times New Roman" w:hAnsi="Times New Roman"/>
          <w:b/>
          <w:sz w:val="16"/>
        </w:rPr>
        <w:t>0</w:t>
      </w:r>
    </w:p>
    <w:p w:rsidR="00C51D22" w:rsidRDefault="00C51D22" w:rsidP="00C51D22">
      <w:pPr>
        <w:spacing w:line="229" w:lineRule="auto"/>
        <w:ind w:left="1620"/>
        <w:rPr>
          <w:rFonts w:ascii="Times New Roman" w:eastAsia="Times New Roman" w:hAnsi="Times New Roman"/>
          <w:sz w:val="24"/>
        </w:rPr>
      </w:pPr>
      <w:r>
        <w:rPr>
          <w:rFonts w:ascii="Times New Roman" w:eastAsia="Times New Roman" w:hAnsi="Times New Roman"/>
          <w:sz w:val="24"/>
        </w:rPr>
        <w:t>calculated at CAM-B3LYP/6-311G level of theory.</w:t>
      </w:r>
    </w:p>
    <w:p w:rsidR="00C51D22" w:rsidRDefault="00C51D22" w:rsidP="00C51D22">
      <w:pPr>
        <w:spacing w:line="200" w:lineRule="exact"/>
        <w:rPr>
          <w:rFonts w:ascii="Times New Roman" w:eastAsia="Times New Roman" w:hAnsi="Times New Roman"/>
        </w:rPr>
      </w:pPr>
    </w:p>
    <w:p w:rsidR="00C51D22" w:rsidRDefault="00C51D22" w:rsidP="00C51D22">
      <w:pPr>
        <w:spacing w:line="383" w:lineRule="exact"/>
        <w:rPr>
          <w:rFonts w:ascii="Times New Roman" w:eastAsia="Times New Roman" w:hAnsi="Times New Roman"/>
        </w:rPr>
      </w:pPr>
    </w:p>
    <w:tbl>
      <w:tblPr>
        <w:tblW w:w="0" w:type="auto"/>
        <w:tblLayout w:type="fixed"/>
        <w:tblCellMar>
          <w:left w:w="0" w:type="dxa"/>
          <w:right w:w="0" w:type="dxa"/>
        </w:tblCellMar>
        <w:tblLook w:val="0000"/>
      </w:tblPr>
      <w:tblGrid>
        <w:gridCol w:w="20"/>
        <w:gridCol w:w="2820"/>
        <w:gridCol w:w="4540"/>
        <w:gridCol w:w="1520"/>
      </w:tblGrid>
      <w:tr w:rsidR="00C51D22" w:rsidTr="008125C4">
        <w:trPr>
          <w:trHeight w:val="281"/>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vMerge w:val="restart"/>
            <w:tcBorders>
              <w:top w:val="single" w:sz="8" w:space="0" w:color="auto"/>
            </w:tcBorders>
            <w:shd w:val="clear" w:color="auto" w:fill="auto"/>
            <w:vAlign w:val="bottom"/>
          </w:tcPr>
          <w:p w:rsidR="00C51D22" w:rsidRDefault="00C51D22" w:rsidP="008125C4">
            <w:pPr>
              <w:spacing w:line="0" w:lineRule="atLeast"/>
              <w:ind w:left="400"/>
              <w:rPr>
                <w:rFonts w:ascii="Times New Roman" w:eastAsia="Times New Roman" w:hAnsi="Times New Roman"/>
                <w:b/>
                <w:sz w:val="24"/>
              </w:rPr>
            </w:pPr>
            <w:r>
              <w:rPr>
                <w:rFonts w:ascii="Times New Roman" w:eastAsia="Times New Roman" w:hAnsi="Times New Roman"/>
                <w:b/>
                <w:sz w:val="24"/>
              </w:rPr>
              <w:t>Atom involved</w:t>
            </w:r>
          </w:p>
        </w:tc>
        <w:tc>
          <w:tcPr>
            <w:tcW w:w="4540" w:type="dxa"/>
            <w:tcBorders>
              <w:top w:val="single" w:sz="8" w:space="0" w:color="auto"/>
            </w:tcBorders>
            <w:shd w:val="clear" w:color="auto" w:fill="auto"/>
            <w:vAlign w:val="bottom"/>
          </w:tcPr>
          <w:p w:rsidR="00C51D22" w:rsidRDefault="00C51D22" w:rsidP="008125C4">
            <w:pPr>
              <w:spacing w:line="0" w:lineRule="atLeast"/>
              <w:ind w:left="1980"/>
              <w:rPr>
                <w:rFonts w:ascii="Times New Roman" w:eastAsia="Times New Roman" w:hAnsi="Times New Roman"/>
                <w:b/>
                <w:sz w:val="24"/>
              </w:rPr>
            </w:pPr>
            <w:r>
              <w:rPr>
                <w:rFonts w:ascii="Times New Roman" w:eastAsia="Times New Roman" w:hAnsi="Times New Roman"/>
                <w:b/>
                <w:sz w:val="24"/>
              </w:rPr>
              <w:t>NPA charge distribution</w:t>
            </w:r>
          </w:p>
        </w:tc>
        <w:tc>
          <w:tcPr>
            <w:tcW w:w="1520" w:type="dxa"/>
            <w:tcBorders>
              <w:top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230"/>
        </w:trPr>
        <w:tc>
          <w:tcPr>
            <w:tcW w:w="20" w:type="dxa"/>
            <w:shd w:val="clear" w:color="auto" w:fill="auto"/>
            <w:vAlign w:val="bottom"/>
          </w:tcPr>
          <w:p w:rsidR="00C51D22" w:rsidRDefault="00C51D22" w:rsidP="008125C4">
            <w:pPr>
              <w:spacing w:line="0" w:lineRule="atLeast"/>
              <w:rPr>
                <w:rFonts w:ascii="Times New Roman" w:eastAsia="Times New Roman" w:hAnsi="Times New Roman"/>
              </w:rPr>
            </w:pPr>
          </w:p>
        </w:tc>
        <w:tc>
          <w:tcPr>
            <w:tcW w:w="2820" w:type="dxa"/>
            <w:vMerge/>
            <w:shd w:val="clear" w:color="auto" w:fill="auto"/>
            <w:vAlign w:val="bottom"/>
          </w:tcPr>
          <w:p w:rsidR="00C51D22" w:rsidRDefault="00C51D22" w:rsidP="008125C4">
            <w:pPr>
              <w:spacing w:line="0" w:lineRule="atLeast"/>
              <w:rPr>
                <w:rFonts w:ascii="Times New Roman" w:eastAsia="Times New Roman" w:hAnsi="Times New Roman"/>
              </w:rPr>
            </w:pPr>
          </w:p>
        </w:tc>
        <w:tc>
          <w:tcPr>
            <w:tcW w:w="4540" w:type="dxa"/>
            <w:vMerge w:val="restart"/>
            <w:shd w:val="clear" w:color="auto" w:fill="auto"/>
            <w:vAlign w:val="bottom"/>
          </w:tcPr>
          <w:p w:rsidR="00C51D22" w:rsidRDefault="00C51D22" w:rsidP="008125C4">
            <w:pPr>
              <w:spacing w:line="0" w:lineRule="atLeast"/>
              <w:ind w:left="940"/>
              <w:rPr>
                <w:rFonts w:ascii="Times New Roman" w:eastAsia="Times New Roman" w:hAnsi="Times New Roman"/>
                <w:b/>
                <w:sz w:val="24"/>
              </w:rPr>
            </w:pPr>
            <w:r>
              <w:rPr>
                <w:rFonts w:ascii="Times New Roman" w:eastAsia="Times New Roman" w:hAnsi="Times New Roman"/>
                <w:b/>
                <w:sz w:val="24"/>
              </w:rPr>
              <w:t>Bikaverin (1)</w:t>
            </w:r>
          </w:p>
        </w:tc>
        <w:tc>
          <w:tcPr>
            <w:tcW w:w="1520" w:type="dxa"/>
            <w:vMerge w:val="restart"/>
            <w:shd w:val="clear" w:color="auto" w:fill="auto"/>
            <w:vAlign w:val="bottom"/>
          </w:tcPr>
          <w:p w:rsidR="00C51D22" w:rsidRDefault="00C51D22" w:rsidP="008125C4">
            <w:pPr>
              <w:spacing w:line="0" w:lineRule="atLeast"/>
              <w:ind w:left="40"/>
              <w:rPr>
                <w:rFonts w:ascii="Times New Roman" w:eastAsia="Times New Roman" w:hAnsi="Times New Roman"/>
                <w:b/>
                <w:sz w:val="32"/>
                <w:vertAlign w:val="superscript"/>
              </w:rPr>
            </w:pPr>
            <w:r>
              <w:rPr>
                <w:rFonts w:ascii="Times New Roman" w:eastAsia="Times New Roman" w:hAnsi="Times New Roman"/>
                <w:b/>
                <w:sz w:val="24"/>
              </w:rPr>
              <w:t>1-Ca</w:t>
            </w:r>
            <w:r>
              <w:rPr>
                <w:rFonts w:ascii="Times New Roman" w:eastAsia="Times New Roman" w:hAnsi="Times New Roman"/>
                <w:b/>
                <w:sz w:val="32"/>
                <w:vertAlign w:val="superscript"/>
              </w:rPr>
              <w:t>2+</w:t>
            </w:r>
          </w:p>
        </w:tc>
      </w:tr>
      <w:tr w:rsidR="00C51D22" w:rsidTr="008125C4">
        <w:trPr>
          <w:trHeight w:val="33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4540" w:type="dxa"/>
            <w:vMerge/>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520" w:type="dxa"/>
            <w:vMerge/>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6"/>
              </w:rPr>
            </w:pPr>
          </w:p>
        </w:tc>
        <w:tc>
          <w:tcPr>
            <w:tcW w:w="28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6"/>
              </w:rPr>
            </w:pPr>
          </w:p>
        </w:tc>
        <w:tc>
          <w:tcPr>
            <w:tcW w:w="454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6"/>
              </w:rPr>
            </w:pPr>
          </w:p>
        </w:tc>
        <w:tc>
          <w:tcPr>
            <w:tcW w:w="15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6"/>
              </w:rPr>
            </w:pPr>
          </w:p>
        </w:tc>
      </w:tr>
      <w:tr w:rsidR="00C51D22" w:rsidTr="008125C4">
        <w:trPr>
          <w:trHeight w:val="270"/>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3"/>
              </w:rPr>
            </w:pPr>
          </w:p>
        </w:tc>
        <w:tc>
          <w:tcPr>
            <w:tcW w:w="2820" w:type="dxa"/>
            <w:shd w:val="clear" w:color="auto" w:fill="auto"/>
            <w:vAlign w:val="bottom"/>
          </w:tcPr>
          <w:p w:rsidR="00C51D22" w:rsidRDefault="00C51D22" w:rsidP="008125C4">
            <w:pPr>
              <w:spacing w:line="270" w:lineRule="exact"/>
              <w:ind w:right="420"/>
              <w:jc w:val="center"/>
              <w:rPr>
                <w:rFonts w:ascii="Times New Roman" w:eastAsia="Times New Roman" w:hAnsi="Times New Roman"/>
                <w:w w:val="96"/>
                <w:sz w:val="24"/>
              </w:rPr>
            </w:pPr>
            <w:r>
              <w:rPr>
                <w:rFonts w:ascii="Times New Roman" w:eastAsia="Times New Roman" w:hAnsi="Times New Roman"/>
                <w:w w:val="96"/>
                <w:sz w:val="24"/>
              </w:rPr>
              <w:t>O22</w:t>
            </w:r>
          </w:p>
        </w:tc>
        <w:tc>
          <w:tcPr>
            <w:tcW w:w="4540" w:type="dxa"/>
            <w:shd w:val="clear" w:color="auto" w:fill="auto"/>
            <w:vAlign w:val="bottom"/>
          </w:tcPr>
          <w:p w:rsidR="00C51D22" w:rsidRDefault="00C51D22" w:rsidP="008125C4">
            <w:pPr>
              <w:spacing w:line="270" w:lineRule="exact"/>
              <w:ind w:right="1160"/>
              <w:jc w:val="center"/>
              <w:rPr>
                <w:rFonts w:ascii="Times New Roman" w:eastAsia="Times New Roman" w:hAnsi="Times New Roman"/>
                <w:w w:val="99"/>
                <w:sz w:val="24"/>
              </w:rPr>
            </w:pPr>
            <w:r>
              <w:rPr>
                <w:rFonts w:ascii="Times New Roman" w:eastAsia="Times New Roman" w:hAnsi="Times New Roman"/>
                <w:w w:val="99"/>
                <w:sz w:val="24"/>
              </w:rPr>
              <w:t>-0.685</w:t>
            </w:r>
          </w:p>
        </w:tc>
        <w:tc>
          <w:tcPr>
            <w:tcW w:w="1520" w:type="dxa"/>
            <w:shd w:val="clear" w:color="auto" w:fill="auto"/>
            <w:vAlign w:val="bottom"/>
          </w:tcPr>
          <w:p w:rsidR="00C51D22" w:rsidRDefault="00C51D22" w:rsidP="008125C4">
            <w:pPr>
              <w:spacing w:line="270" w:lineRule="exact"/>
              <w:ind w:right="620"/>
              <w:jc w:val="center"/>
              <w:rPr>
                <w:rFonts w:ascii="Times New Roman" w:eastAsia="Times New Roman" w:hAnsi="Times New Roman"/>
                <w:w w:val="99"/>
                <w:sz w:val="24"/>
              </w:rPr>
            </w:pPr>
            <w:r>
              <w:rPr>
                <w:rFonts w:ascii="Times New Roman" w:eastAsia="Times New Roman" w:hAnsi="Times New Roman"/>
                <w:w w:val="99"/>
                <w:sz w:val="24"/>
              </w:rPr>
              <w:t>-0.776</w:t>
            </w:r>
          </w:p>
        </w:tc>
      </w:tr>
      <w:tr w:rsidR="00C51D22" w:rsidTr="008125C4">
        <w:trPr>
          <w:trHeight w:val="48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20"/>
              <w:jc w:val="center"/>
              <w:rPr>
                <w:rFonts w:ascii="Times New Roman" w:eastAsia="Times New Roman" w:hAnsi="Times New Roman"/>
                <w:w w:val="96"/>
                <w:sz w:val="24"/>
              </w:rPr>
            </w:pPr>
            <w:r>
              <w:rPr>
                <w:rFonts w:ascii="Times New Roman" w:eastAsia="Times New Roman" w:hAnsi="Times New Roman"/>
                <w:w w:val="96"/>
                <w:sz w:val="24"/>
              </w:rPr>
              <w:t>O19</w:t>
            </w:r>
          </w:p>
        </w:tc>
        <w:tc>
          <w:tcPr>
            <w:tcW w:w="4540" w:type="dxa"/>
            <w:shd w:val="clear" w:color="auto" w:fill="auto"/>
            <w:vAlign w:val="bottom"/>
          </w:tcPr>
          <w:p w:rsidR="00C51D22" w:rsidRDefault="00C51D22" w:rsidP="008125C4">
            <w:pPr>
              <w:spacing w:line="0" w:lineRule="atLeast"/>
              <w:ind w:right="1160"/>
              <w:jc w:val="center"/>
              <w:rPr>
                <w:rFonts w:ascii="Times New Roman" w:eastAsia="Times New Roman" w:hAnsi="Times New Roman"/>
                <w:w w:val="99"/>
                <w:sz w:val="24"/>
              </w:rPr>
            </w:pPr>
            <w:r>
              <w:rPr>
                <w:rFonts w:ascii="Times New Roman" w:eastAsia="Times New Roman" w:hAnsi="Times New Roman"/>
                <w:w w:val="99"/>
                <w:sz w:val="24"/>
              </w:rPr>
              <w:t>-0.534</w:t>
            </w:r>
          </w:p>
        </w:tc>
        <w:tc>
          <w:tcPr>
            <w:tcW w:w="1520" w:type="dxa"/>
            <w:shd w:val="clear" w:color="auto" w:fill="auto"/>
            <w:vAlign w:val="bottom"/>
          </w:tcPr>
          <w:p w:rsidR="00C51D22" w:rsidRDefault="00C51D22" w:rsidP="008125C4">
            <w:pPr>
              <w:spacing w:line="0" w:lineRule="atLeast"/>
              <w:ind w:right="620"/>
              <w:jc w:val="center"/>
              <w:rPr>
                <w:rFonts w:ascii="Times New Roman" w:eastAsia="Times New Roman" w:hAnsi="Times New Roman"/>
                <w:w w:val="99"/>
                <w:sz w:val="24"/>
              </w:rPr>
            </w:pPr>
            <w:r>
              <w:rPr>
                <w:rFonts w:ascii="Times New Roman" w:eastAsia="Times New Roman" w:hAnsi="Times New Roman"/>
                <w:w w:val="99"/>
                <w:sz w:val="24"/>
              </w:rPr>
              <w:t>-0.678</w:t>
            </w:r>
          </w:p>
        </w:tc>
      </w:tr>
      <w:tr w:rsidR="00C51D22" w:rsidTr="008125C4">
        <w:trPr>
          <w:trHeight w:val="48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20"/>
              <w:jc w:val="center"/>
              <w:rPr>
                <w:rFonts w:ascii="Times New Roman" w:eastAsia="Times New Roman" w:hAnsi="Times New Roman"/>
                <w:w w:val="96"/>
                <w:sz w:val="24"/>
              </w:rPr>
            </w:pPr>
            <w:r>
              <w:rPr>
                <w:rFonts w:ascii="Times New Roman" w:eastAsia="Times New Roman" w:hAnsi="Times New Roman"/>
                <w:w w:val="96"/>
                <w:sz w:val="24"/>
              </w:rPr>
              <w:t>O23</w:t>
            </w:r>
          </w:p>
        </w:tc>
        <w:tc>
          <w:tcPr>
            <w:tcW w:w="4540" w:type="dxa"/>
            <w:shd w:val="clear" w:color="auto" w:fill="auto"/>
            <w:vAlign w:val="bottom"/>
          </w:tcPr>
          <w:p w:rsidR="00C51D22" w:rsidRDefault="00C51D22" w:rsidP="008125C4">
            <w:pPr>
              <w:spacing w:line="0" w:lineRule="atLeast"/>
              <w:ind w:right="1160"/>
              <w:jc w:val="center"/>
              <w:rPr>
                <w:rFonts w:ascii="Times New Roman" w:eastAsia="Times New Roman" w:hAnsi="Times New Roman"/>
                <w:w w:val="99"/>
                <w:sz w:val="24"/>
              </w:rPr>
            </w:pPr>
            <w:r>
              <w:rPr>
                <w:rFonts w:ascii="Times New Roman" w:eastAsia="Times New Roman" w:hAnsi="Times New Roman"/>
                <w:w w:val="99"/>
                <w:sz w:val="24"/>
              </w:rPr>
              <w:t>-0.645</w:t>
            </w:r>
          </w:p>
        </w:tc>
        <w:tc>
          <w:tcPr>
            <w:tcW w:w="1520" w:type="dxa"/>
            <w:shd w:val="clear" w:color="auto" w:fill="auto"/>
            <w:vAlign w:val="bottom"/>
          </w:tcPr>
          <w:p w:rsidR="00C51D22" w:rsidRDefault="00C51D22" w:rsidP="008125C4">
            <w:pPr>
              <w:spacing w:line="0" w:lineRule="atLeast"/>
              <w:ind w:right="620"/>
              <w:jc w:val="center"/>
              <w:rPr>
                <w:rFonts w:ascii="Times New Roman" w:eastAsia="Times New Roman" w:hAnsi="Times New Roman"/>
                <w:w w:val="99"/>
                <w:sz w:val="24"/>
              </w:rPr>
            </w:pPr>
            <w:r>
              <w:rPr>
                <w:rFonts w:ascii="Times New Roman" w:eastAsia="Times New Roman" w:hAnsi="Times New Roman"/>
                <w:w w:val="99"/>
                <w:sz w:val="24"/>
              </w:rPr>
              <w:t>-0.635</w:t>
            </w:r>
          </w:p>
        </w:tc>
      </w:tr>
      <w:tr w:rsidR="00C51D22" w:rsidTr="008125C4">
        <w:trPr>
          <w:trHeight w:val="48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20"/>
              <w:jc w:val="center"/>
              <w:rPr>
                <w:rFonts w:ascii="Times New Roman" w:eastAsia="Times New Roman" w:hAnsi="Times New Roman"/>
                <w:w w:val="96"/>
                <w:sz w:val="24"/>
              </w:rPr>
            </w:pPr>
            <w:r>
              <w:rPr>
                <w:rFonts w:ascii="Times New Roman" w:eastAsia="Times New Roman" w:hAnsi="Times New Roman"/>
                <w:w w:val="96"/>
                <w:sz w:val="24"/>
              </w:rPr>
              <w:t>O21</w:t>
            </w:r>
          </w:p>
        </w:tc>
        <w:tc>
          <w:tcPr>
            <w:tcW w:w="4540" w:type="dxa"/>
            <w:shd w:val="clear" w:color="auto" w:fill="auto"/>
            <w:vAlign w:val="bottom"/>
          </w:tcPr>
          <w:p w:rsidR="00C51D22" w:rsidRDefault="00C51D22" w:rsidP="008125C4">
            <w:pPr>
              <w:spacing w:line="0" w:lineRule="atLeast"/>
              <w:ind w:right="1160"/>
              <w:jc w:val="center"/>
              <w:rPr>
                <w:rFonts w:ascii="Times New Roman" w:eastAsia="Times New Roman" w:hAnsi="Times New Roman"/>
                <w:w w:val="99"/>
                <w:sz w:val="24"/>
              </w:rPr>
            </w:pPr>
            <w:r>
              <w:rPr>
                <w:rFonts w:ascii="Times New Roman" w:eastAsia="Times New Roman" w:hAnsi="Times New Roman"/>
                <w:w w:val="99"/>
                <w:sz w:val="24"/>
              </w:rPr>
              <w:t>-0.698</w:t>
            </w:r>
          </w:p>
        </w:tc>
        <w:tc>
          <w:tcPr>
            <w:tcW w:w="1520" w:type="dxa"/>
            <w:shd w:val="clear" w:color="auto" w:fill="auto"/>
            <w:vAlign w:val="bottom"/>
          </w:tcPr>
          <w:p w:rsidR="00C51D22" w:rsidRDefault="00C51D22" w:rsidP="008125C4">
            <w:pPr>
              <w:spacing w:line="0" w:lineRule="atLeast"/>
              <w:ind w:right="620"/>
              <w:jc w:val="center"/>
              <w:rPr>
                <w:rFonts w:ascii="Times New Roman" w:eastAsia="Times New Roman" w:hAnsi="Times New Roman"/>
                <w:w w:val="99"/>
                <w:sz w:val="24"/>
              </w:rPr>
            </w:pPr>
            <w:r>
              <w:rPr>
                <w:rFonts w:ascii="Times New Roman" w:eastAsia="Times New Roman" w:hAnsi="Times New Roman"/>
                <w:w w:val="99"/>
                <w:sz w:val="24"/>
              </w:rPr>
              <w:t>-0.685</w:t>
            </w:r>
          </w:p>
        </w:tc>
      </w:tr>
      <w:tr w:rsidR="00C51D22" w:rsidTr="008125C4">
        <w:trPr>
          <w:trHeight w:val="48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20"/>
              <w:jc w:val="center"/>
              <w:rPr>
                <w:rFonts w:ascii="Times New Roman" w:eastAsia="Times New Roman" w:hAnsi="Times New Roman"/>
                <w:w w:val="96"/>
                <w:sz w:val="24"/>
              </w:rPr>
            </w:pPr>
            <w:r>
              <w:rPr>
                <w:rFonts w:ascii="Times New Roman" w:eastAsia="Times New Roman" w:hAnsi="Times New Roman"/>
                <w:w w:val="96"/>
                <w:sz w:val="24"/>
              </w:rPr>
              <w:t>O20</w:t>
            </w:r>
          </w:p>
        </w:tc>
        <w:tc>
          <w:tcPr>
            <w:tcW w:w="4540" w:type="dxa"/>
            <w:shd w:val="clear" w:color="auto" w:fill="auto"/>
            <w:vAlign w:val="bottom"/>
          </w:tcPr>
          <w:p w:rsidR="00C51D22" w:rsidRDefault="00C51D22" w:rsidP="008125C4">
            <w:pPr>
              <w:spacing w:line="0" w:lineRule="atLeast"/>
              <w:ind w:right="1160"/>
              <w:jc w:val="center"/>
              <w:rPr>
                <w:rFonts w:ascii="Times New Roman" w:eastAsia="Times New Roman" w:hAnsi="Times New Roman"/>
                <w:w w:val="99"/>
                <w:sz w:val="24"/>
              </w:rPr>
            </w:pPr>
            <w:r>
              <w:rPr>
                <w:rFonts w:ascii="Times New Roman" w:eastAsia="Times New Roman" w:hAnsi="Times New Roman"/>
                <w:w w:val="99"/>
                <w:sz w:val="24"/>
              </w:rPr>
              <w:t>-0.588</w:t>
            </w:r>
          </w:p>
        </w:tc>
        <w:tc>
          <w:tcPr>
            <w:tcW w:w="1520" w:type="dxa"/>
            <w:shd w:val="clear" w:color="auto" w:fill="auto"/>
            <w:vAlign w:val="bottom"/>
          </w:tcPr>
          <w:p w:rsidR="00C51D22" w:rsidRDefault="00C51D22" w:rsidP="008125C4">
            <w:pPr>
              <w:spacing w:line="0" w:lineRule="atLeast"/>
              <w:ind w:right="620"/>
              <w:jc w:val="center"/>
              <w:rPr>
                <w:rFonts w:ascii="Times New Roman" w:eastAsia="Times New Roman" w:hAnsi="Times New Roman"/>
                <w:w w:val="99"/>
                <w:sz w:val="24"/>
              </w:rPr>
            </w:pPr>
            <w:r>
              <w:rPr>
                <w:rFonts w:ascii="Times New Roman" w:eastAsia="Times New Roman" w:hAnsi="Times New Roman"/>
                <w:w w:val="99"/>
                <w:sz w:val="24"/>
              </w:rPr>
              <w:t>-0.559</w:t>
            </w:r>
          </w:p>
        </w:tc>
      </w:tr>
      <w:tr w:rsidR="00C51D22" w:rsidTr="008125C4">
        <w:trPr>
          <w:trHeight w:val="48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20"/>
              <w:jc w:val="center"/>
              <w:rPr>
                <w:rFonts w:ascii="Times New Roman" w:eastAsia="Times New Roman" w:hAnsi="Times New Roman"/>
                <w:w w:val="96"/>
                <w:sz w:val="24"/>
              </w:rPr>
            </w:pPr>
            <w:r>
              <w:rPr>
                <w:rFonts w:ascii="Times New Roman" w:eastAsia="Times New Roman" w:hAnsi="Times New Roman"/>
                <w:w w:val="96"/>
                <w:sz w:val="24"/>
              </w:rPr>
              <w:t>O24</w:t>
            </w:r>
          </w:p>
        </w:tc>
        <w:tc>
          <w:tcPr>
            <w:tcW w:w="4540" w:type="dxa"/>
            <w:shd w:val="clear" w:color="auto" w:fill="auto"/>
            <w:vAlign w:val="bottom"/>
          </w:tcPr>
          <w:p w:rsidR="00C51D22" w:rsidRDefault="00C51D22" w:rsidP="008125C4">
            <w:pPr>
              <w:spacing w:line="0" w:lineRule="atLeast"/>
              <w:ind w:right="1160"/>
              <w:jc w:val="center"/>
              <w:rPr>
                <w:rFonts w:ascii="Times New Roman" w:eastAsia="Times New Roman" w:hAnsi="Times New Roman"/>
                <w:w w:val="99"/>
                <w:sz w:val="24"/>
              </w:rPr>
            </w:pPr>
            <w:r>
              <w:rPr>
                <w:rFonts w:ascii="Times New Roman" w:eastAsia="Times New Roman" w:hAnsi="Times New Roman"/>
                <w:w w:val="99"/>
                <w:sz w:val="24"/>
              </w:rPr>
              <w:t>-0.495</w:t>
            </w:r>
          </w:p>
        </w:tc>
        <w:tc>
          <w:tcPr>
            <w:tcW w:w="1520" w:type="dxa"/>
            <w:shd w:val="clear" w:color="auto" w:fill="auto"/>
            <w:vAlign w:val="bottom"/>
          </w:tcPr>
          <w:p w:rsidR="00C51D22" w:rsidRDefault="00C51D22" w:rsidP="008125C4">
            <w:pPr>
              <w:spacing w:line="0" w:lineRule="atLeast"/>
              <w:ind w:right="620"/>
              <w:jc w:val="center"/>
              <w:rPr>
                <w:rFonts w:ascii="Times New Roman" w:eastAsia="Times New Roman" w:hAnsi="Times New Roman"/>
                <w:w w:val="99"/>
                <w:sz w:val="24"/>
              </w:rPr>
            </w:pPr>
            <w:r>
              <w:rPr>
                <w:rFonts w:ascii="Times New Roman" w:eastAsia="Times New Roman" w:hAnsi="Times New Roman"/>
                <w:w w:val="99"/>
                <w:sz w:val="24"/>
              </w:rPr>
              <w:t>-0.495</w:t>
            </w:r>
          </w:p>
        </w:tc>
      </w:tr>
      <w:tr w:rsidR="00C51D22" w:rsidTr="008125C4">
        <w:trPr>
          <w:trHeight w:val="485"/>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20"/>
              <w:jc w:val="center"/>
              <w:rPr>
                <w:rFonts w:ascii="Times New Roman" w:eastAsia="Times New Roman" w:hAnsi="Times New Roman"/>
                <w:w w:val="96"/>
                <w:sz w:val="24"/>
              </w:rPr>
            </w:pPr>
            <w:r>
              <w:rPr>
                <w:rFonts w:ascii="Times New Roman" w:eastAsia="Times New Roman" w:hAnsi="Times New Roman"/>
                <w:w w:val="96"/>
                <w:sz w:val="24"/>
              </w:rPr>
              <w:t>O25</w:t>
            </w:r>
          </w:p>
        </w:tc>
        <w:tc>
          <w:tcPr>
            <w:tcW w:w="4540" w:type="dxa"/>
            <w:shd w:val="clear" w:color="auto" w:fill="auto"/>
            <w:vAlign w:val="bottom"/>
          </w:tcPr>
          <w:p w:rsidR="00C51D22" w:rsidRDefault="00C51D22" w:rsidP="008125C4">
            <w:pPr>
              <w:spacing w:line="0" w:lineRule="atLeast"/>
              <w:ind w:right="1160"/>
              <w:jc w:val="center"/>
              <w:rPr>
                <w:rFonts w:ascii="Times New Roman" w:eastAsia="Times New Roman" w:hAnsi="Times New Roman"/>
                <w:w w:val="99"/>
                <w:sz w:val="24"/>
              </w:rPr>
            </w:pPr>
            <w:r>
              <w:rPr>
                <w:rFonts w:ascii="Times New Roman" w:eastAsia="Times New Roman" w:hAnsi="Times New Roman"/>
                <w:w w:val="99"/>
                <w:sz w:val="24"/>
              </w:rPr>
              <w:t>-0.532</w:t>
            </w:r>
          </w:p>
        </w:tc>
        <w:tc>
          <w:tcPr>
            <w:tcW w:w="1520" w:type="dxa"/>
            <w:shd w:val="clear" w:color="auto" w:fill="auto"/>
            <w:vAlign w:val="bottom"/>
          </w:tcPr>
          <w:p w:rsidR="00C51D22" w:rsidRDefault="00C51D22" w:rsidP="008125C4">
            <w:pPr>
              <w:spacing w:line="0" w:lineRule="atLeast"/>
              <w:ind w:right="620"/>
              <w:jc w:val="center"/>
              <w:rPr>
                <w:rFonts w:ascii="Times New Roman" w:eastAsia="Times New Roman" w:hAnsi="Times New Roman"/>
                <w:w w:val="99"/>
                <w:sz w:val="24"/>
              </w:rPr>
            </w:pPr>
            <w:r>
              <w:rPr>
                <w:rFonts w:ascii="Times New Roman" w:eastAsia="Times New Roman" w:hAnsi="Times New Roman"/>
                <w:w w:val="99"/>
                <w:sz w:val="24"/>
              </w:rPr>
              <w:t>-0.527</w:t>
            </w:r>
          </w:p>
        </w:tc>
      </w:tr>
      <w:tr w:rsidR="00C51D22" w:rsidTr="008125C4">
        <w:trPr>
          <w:trHeight w:val="48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20"/>
              <w:jc w:val="center"/>
              <w:rPr>
                <w:rFonts w:ascii="Times New Roman" w:eastAsia="Times New Roman" w:hAnsi="Times New Roman"/>
                <w:w w:val="96"/>
                <w:sz w:val="24"/>
              </w:rPr>
            </w:pPr>
            <w:r>
              <w:rPr>
                <w:rFonts w:ascii="Times New Roman" w:eastAsia="Times New Roman" w:hAnsi="Times New Roman"/>
                <w:w w:val="96"/>
                <w:sz w:val="24"/>
              </w:rPr>
              <w:t>O26</w:t>
            </w:r>
          </w:p>
        </w:tc>
        <w:tc>
          <w:tcPr>
            <w:tcW w:w="4540" w:type="dxa"/>
            <w:shd w:val="clear" w:color="auto" w:fill="auto"/>
            <w:vAlign w:val="bottom"/>
          </w:tcPr>
          <w:p w:rsidR="00C51D22" w:rsidRDefault="00C51D22" w:rsidP="008125C4">
            <w:pPr>
              <w:spacing w:line="0" w:lineRule="atLeast"/>
              <w:ind w:right="1160"/>
              <w:jc w:val="center"/>
              <w:rPr>
                <w:rFonts w:ascii="Times New Roman" w:eastAsia="Times New Roman" w:hAnsi="Times New Roman"/>
                <w:w w:val="99"/>
                <w:sz w:val="24"/>
              </w:rPr>
            </w:pPr>
            <w:r>
              <w:rPr>
                <w:rFonts w:ascii="Times New Roman" w:eastAsia="Times New Roman" w:hAnsi="Times New Roman"/>
                <w:w w:val="99"/>
                <w:sz w:val="24"/>
              </w:rPr>
              <w:t>-0.516</w:t>
            </w:r>
          </w:p>
        </w:tc>
        <w:tc>
          <w:tcPr>
            <w:tcW w:w="1520" w:type="dxa"/>
            <w:shd w:val="clear" w:color="auto" w:fill="auto"/>
            <w:vAlign w:val="bottom"/>
          </w:tcPr>
          <w:p w:rsidR="00C51D22" w:rsidRDefault="00C51D22" w:rsidP="008125C4">
            <w:pPr>
              <w:spacing w:line="0" w:lineRule="atLeast"/>
              <w:ind w:right="620"/>
              <w:jc w:val="center"/>
              <w:rPr>
                <w:rFonts w:ascii="Times New Roman" w:eastAsia="Times New Roman" w:hAnsi="Times New Roman"/>
                <w:w w:val="99"/>
                <w:sz w:val="24"/>
              </w:rPr>
            </w:pPr>
            <w:r>
              <w:rPr>
                <w:rFonts w:ascii="Times New Roman" w:eastAsia="Times New Roman" w:hAnsi="Times New Roman"/>
                <w:w w:val="99"/>
                <w:sz w:val="24"/>
              </w:rPr>
              <w:t>-0.513</w:t>
            </w:r>
          </w:p>
        </w:tc>
      </w:tr>
      <w:tr w:rsidR="00C51D22" w:rsidTr="008125C4">
        <w:trPr>
          <w:trHeight w:val="48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20"/>
              <w:jc w:val="center"/>
              <w:rPr>
                <w:rFonts w:ascii="Times New Roman" w:eastAsia="Times New Roman" w:hAnsi="Times New Roman"/>
                <w:w w:val="96"/>
                <w:sz w:val="24"/>
              </w:rPr>
            </w:pPr>
            <w:r>
              <w:rPr>
                <w:rFonts w:ascii="Times New Roman" w:eastAsia="Times New Roman" w:hAnsi="Times New Roman"/>
                <w:w w:val="96"/>
                <w:sz w:val="24"/>
              </w:rPr>
              <w:t>H36</w:t>
            </w:r>
          </w:p>
        </w:tc>
        <w:tc>
          <w:tcPr>
            <w:tcW w:w="4540" w:type="dxa"/>
            <w:shd w:val="clear" w:color="auto" w:fill="auto"/>
            <w:vAlign w:val="bottom"/>
          </w:tcPr>
          <w:p w:rsidR="00C51D22" w:rsidRDefault="00C51D22" w:rsidP="008125C4">
            <w:pPr>
              <w:spacing w:line="0" w:lineRule="atLeast"/>
              <w:ind w:right="1160"/>
              <w:jc w:val="center"/>
              <w:rPr>
                <w:rFonts w:ascii="Times New Roman" w:eastAsia="Times New Roman" w:hAnsi="Times New Roman"/>
                <w:w w:val="99"/>
                <w:sz w:val="24"/>
              </w:rPr>
            </w:pPr>
            <w:r>
              <w:rPr>
                <w:rFonts w:ascii="Times New Roman" w:eastAsia="Times New Roman" w:hAnsi="Times New Roman"/>
                <w:w w:val="99"/>
                <w:sz w:val="24"/>
              </w:rPr>
              <w:t>-0.523</w:t>
            </w:r>
          </w:p>
        </w:tc>
        <w:tc>
          <w:tcPr>
            <w:tcW w:w="1520" w:type="dxa"/>
            <w:shd w:val="clear" w:color="auto" w:fill="auto"/>
            <w:vAlign w:val="bottom"/>
          </w:tcPr>
          <w:p w:rsidR="00C51D22" w:rsidRDefault="00C51D22" w:rsidP="008125C4">
            <w:pPr>
              <w:spacing w:line="0" w:lineRule="atLeast"/>
              <w:ind w:right="620"/>
              <w:jc w:val="center"/>
              <w:rPr>
                <w:rFonts w:ascii="Times New Roman" w:eastAsia="Times New Roman" w:hAnsi="Times New Roman"/>
                <w:w w:val="99"/>
                <w:sz w:val="24"/>
              </w:rPr>
            </w:pPr>
            <w:r>
              <w:rPr>
                <w:rFonts w:ascii="Times New Roman" w:eastAsia="Times New Roman" w:hAnsi="Times New Roman"/>
                <w:w w:val="99"/>
                <w:sz w:val="24"/>
              </w:rPr>
              <w:t>-0.551</w:t>
            </w:r>
          </w:p>
        </w:tc>
      </w:tr>
      <w:tr w:rsidR="00C51D22" w:rsidTr="008125C4">
        <w:trPr>
          <w:trHeight w:val="473"/>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2820" w:type="dxa"/>
            <w:shd w:val="clear" w:color="auto" w:fill="auto"/>
            <w:vAlign w:val="bottom"/>
          </w:tcPr>
          <w:p w:rsidR="00C51D22" w:rsidRDefault="00C51D22" w:rsidP="008125C4">
            <w:pPr>
              <w:spacing w:line="0" w:lineRule="atLeast"/>
              <w:ind w:right="400"/>
              <w:jc w:val="center"/>
              <w:rPr>
                <w:rFonts w:ascii="Times New Roman" w:eastAsia="Times New Roman" w:hAnsi="Times New Roman"/>
                <w:w w:val="98"/>
                <w:sz w:val="24"/>
              </w:rPr>
            </w:pPr>
            <w:r>
              <w:rPr>
                <w:rFonts w:ascii="Times New Roman" w:eastAsia="Times New Roman" w:hAnsi="Times New Roman"/>
                <w:w w:val="98"/>
                <w:sz w:val="24"/>
              </w:rPr>
              <w:t>Ca43</w:t>
            </w:r>
          </w:p>
        </w:tc>
        <w:tc>
          <w:tcPr>
            <w:tcW w:w="4540" w:type="dxa"/>
            <w:shd w:val="clear" w:color="auto" w:fill="auto"/>
            <w:vAlign w:val="bottom"/>
          </w:tcPr>
          <w:p w:rsidR="00C51D22" w:rsidRDefault="00C51D22" w:rsidP="008125C4">
            <w:pPr>
              <w:spacing w:line="0" w:lineRule="atLeast"/>
              <w:ind w:right="1200"/>
              <w:jc w:val="center"/>
              <w:rPr>
                <w:rFonts w:ascii="Times New Roman" w:eastAsia="Times New Roman" w:hAnsi="Times New Roman"/>
                <w:w w:val="99"/>
                <w:sz w:val="24"/>
              </w:rPr>
            </w:pPr>
            <w:r>
              <w:rPr>
                <w:rFonts w:ascii="Times New Roman" w:eastAsia="Times New Roman" w:hAnsi="Times New Roman"/>
                <w:w w:val="99"/>
                <w:sz w:val="24"/>
              </w:rPr>
              <w:t>….</w:t>
            </w:r>
          </w:p>
        </w:tc>
        <w:tc>
          <w:tcPr>
            <w:tcW w:w="1520" w:type="dxa"/>
            <w:shd w:val="clear" w:color="auto" w:fill="auto"/>
            <w:vAlign w:val="bottom"/>
          </w:tcPr>
          <w:p w:rsidR="00C51D22" w:rsidRDefault="00C51D22" w:rsidP="008125C4">
            <w:pPr>
              <w:spacing w:line="0" w:lineRule="atLeast"/>
              <w:ind w:right="640"/>
              <w:jc w:val="center"/>
              <w:rPr>
                <w:rFonts w:ascii="Times New Roman" w:eastAsia="Times New Roman" w:hAnsi="Times New Roman"/>
                <w:w w:val="99"/>
                <w:sz w:val="24"/>
              </w:rPr>
            </w:pPr>
            <w:r>
              <w:rPr>
                <w:rFonts w:ascii="Times New Roman" w:eastAsia="Times New Roman" w:hAnsi="Times New Roman"/>
                <w:w w:val="99"/>
                <w:sz w:val="24"/>
              </w:rPr>
              <w:t>1..964</w:t>
            </w:r>
          </w:p>
        </w:tc>
      </w:tr>
      <w:tr w:rsidR="00C51D22" w:rsidTr="008125C4">
        <w:trPr>
          <w:trHeight w:val="192"/>
        </w:trPr>
        <w:tc>
          <w:tcPr>
            <w:tcW w:w="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6"/>
              </w:rPr>
            </w:pPr>
          </w:p>
        </w:tc>
        <w:tc>
          <w:tcPr>
            <w:tcW w:w="28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6"/>
              </w:rPr>
            </w:pPr>
          </w:p>
        </w:tc>
        <w:tc>
          <w:tcPr>
            <w:tcW w:w="454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6"/>
              </w:rPr>
            </w:pPr>
          </w:p>
        </w:tc>
        <w:tc>
          <w:tcPr>
            <w:tcW w:w="15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6"/>
              </w:rPr>
            </w:pPr>
          </w:p>
        </w:tc>
      </w:tr>
    </w:tbl>
    <w:p w:rsidR="00C51D22" w:rsidRDefault="00C51D22" w:rsidP="00C51D22">
      <w:pPr>
        <w:spacing w:line="200" w:lineRule="exact"/>
        <w:rPr>
          <w:rFonts w:ascii="Times New Roman" w:eastAsia="Times New Roman" w:hAnsi="Times New Roman"/>
        </w:rPr>
      </w:pPr>
    </w:p>
    <w:p w:rsidR="00C51D22" w:rsidRDefault="00C51D22" w:rsidP="00C51D22">
      <w:pPr>
        <w:spacing w:line="220" w:lineRule="exact"/>
        <w:rPr>
          <w:rFonts w:ascii="Times New Roman" w:eastAsia="Times New Roman" w:hAnsi="Times New Roman"/>
        </w:rPr>
      </w:pPr>
    </w:p>
    <w:p w:rsidR="00C51D22" w:rsidRDefault="00C51D22" w:rsidP="00C51D22">
      <w:pPr>
        <w:spacing w:line="370" w:lineRule="auto"/>
        <w:ind w:left="20" w:right="6"/>
        <w:jc w:val="both"/>
        <w:rPr>
          <w:rFonts w:ascii="Times New Roman" w:eastAsia="Times New Roman" w:hAnsi="Times New Roman"/>
          <w:sz w:val="23"/>
        </w:rPr>
      </w:pPr>
      <w:r>
        <w:rPr>
          <w:rFonts w:ascii="Times New Roman" w:eastAsia="Times New Roman" w:hAnsi="Times New Roman"/>
          <w:sz w:val="23"/>
        </w:rPr>
        <w:t>The optimized geometries and the corresponding energies of the ground and first excited state of bikaverin(1) and its receptor-analyte complexes with thirteen(13) studied bioavailable metal ions are shown in Fig. 2 and S1 and S2 respectively (See Supplementary information). The calculated free energy change (ΔG) and the binding energy (ΔE) values of receptor analyte complexes are presented in Table 2. The data in the Table 2 reveals that the binding of all the cations is thermodynamically feasible and studied bioavailable metal ions bind the bikaverin receptor (1) with a range of strength. The trend in the binding propensity of studied metal ions can be correlated to their charge densities and hard soft acid base strength. It is evident from the binding and free energy data of Table 2 that the electrophillic binding of Ca</w:t>
      </w:r>
      <w:r>
        <w:rPr>
          <w:rFonts w:ascii="Times New Roman" w:eastAsia="Times New Roman" w:hAnsi="Times New Roman"/>
          <w:sz w:val="31"/>
          <w:vertAlign w:val="superscript"/>
        </w:rPr>
        <w:t>2+</w:t>
      </w:r>
      <w:r>
        <w:rPr>
          <w:rFonts w:ascii="Times New Roman" w:eastAsia="Times New Roman" w:hAnsi="Times New Roman"/>
          <w:sz w:val="23"/>
        </w:rPr>
        <w:t>, Mg</w:t>
      </w:r>
      <w:r>
        <w:rPr>
          <w:rFonts w:ascii="Times New Roman" w:eastAsia="Times New Roman" w:hAnsi="Times New Roman"/>
          <w:sz w:val="31"/>
          <w:vertAlign w:val="superscript"/>
        </w:rPr>
        <w:t>2+</w:t>
      </w:r>
      <w:r>
        <w:rPr>
          <w:rFonts w:ascii="Times New Roman" w:eastAsia="Times New Roman" w:hAnsi="Times New Roman"/>
          <w:sz w:val="23"/>
        </w:rPr>
        <w:t xml:space="preserve"> and</w:t>
      </w:r>
    </w:p>
    <w:p w:rsidR="00C51D22" w:rsidRDefault="00C51D22" w:rsidP="00C51D22">
      <w:pPr>
        <w:spacing w:line="370" w:lineRule="auto"/>
        <w:ind w:left="20" w:right="6"/>
        <w:jc w:val="both"/>
        <w:rPr>
          <w:rFonts w:ascii="Times New Roman" w:eastAsia="Times New Roman" w:hAnsi="Times New Roman"/>
          <w:sz w:val="23"/>
        </w:rPr>
        <w:sectPr w:rsidR="00C51D22" w:rsidSect="00013699">
          <w:pgSz w:w="11900" w:h="16838"/>
          <w:pgMar w:top="1440" w:right="1440" w:bottom="785" w:left="1420" w:header="0" w:footer="0" w:gutter="0"/>
          <w:lnNumType w:countBy="1"/>
          <w:cols w:space="0" w:equalWidth="0">
            <w:col w:w="9046"/>
          </w:cols>
          <w:docGrid w:linePitch="360"/>
        </w:sectPr>
      </w:pPr>
    </w:p>
    <w:p w:rsidR="00C51D22" w:rsidRDefault="00C51D22" w:rsidP="00C51D22">
      <w:pPr>
        <w:spacing w:line="274" w:lineRule="auto"/>
        <w:ind w:right="20"/>
        <w:jc w:val="both"/>
        <w:rPr>
          <w:rFonts w:ascii="Times New Roman" w:eastAsia="Times New Roman" w:hAnsi="Times New Roman"/>
          <w:sz w:val="24"/>
        </w:rPr>
      </w:pPr>
      <w:bookmarkStart w:id="4" w:name="page9"/>
      <w:bookmarkEnd w:id="4"/>
      <w:r>
        <w:rPr>
          <w:rFonts w:ascii="Times New Roman" w:eastAsia="Times New Roman" w:hAnsi="Times New Roman"/>
          <w:sz w:val="24"/>
        </w:rPr>
        <w:lastRenderedPageBreak/>
        <w:t>Al</w:t>
      </w:r>
      <w:r>
        <w:rPr>
          <w:rFonts w:ascii="Times New Roman" w:eastAsia="Times New Roman" w:hAnsi="Times New Roman"/>
          <w:sz w:val="32"/>
          <w:vertAlign w:val="superscript"/>
        </w:rPr>
        <w:t>3+</w:t>
      </w:r>
      <w:r>
        <w:rPr>
          <w:rFonts w:ascii="Times New Roman" w:eastAsia="Times New Roman" w:hAnsi="Times New Roman"/>
          <w:sz w:val="24"/>
        </w:rPr>
        <w:t xml:space="preserve"> with receptor (1) is stronger in comparison to the other studied metal ion cations. Among all the studied metal ions the binding of Ca</w:t>
      </w:r>
      <w:r>
        <w:rPr>
          <w:rFonts w:ascii="Times New Roman" w:eastAsia="Times New Roman" w:hAnsi="Times New Roman"/>
          <w:sz w:val="32"/>
          <w:vertAlign w:val="superscript"/>
        </w:rPr>
        <w:t>2+</w:t>
      </w:r>
      <w:r>
        <w:rPr>
          <w:rFonts w:ascii="Times New Roman" w:eastAsia="Times New Roman" w:hAnsi="Times New Roman"/>
          <w:sz w:val="24"/>
        </w:rPr>
        <w:t>was found to be strongest which suggests a possible sensing ability of the bikaverin receptor (1) towards Ca</w:t>
      </w:r>
      <w:r>
        <w:rPr>
          <w:rFonts w:ascii="Times New Roman" w:eastAsia="Times New Roman" w:hAnsi="Times New Roman"/>
          <w:sz w:val="32"/>
          <w:vertAlign w:val="superscript"/>
        </w:rPr>
        <w:t>2+</w:t>
      </w:r>
      <w:r>
        <w:rPr>
          <w:rFonts w:ascii="Times New Roman" w:eastAsia="Times New Roman" w:hAnsi="Times New Roman"/>
          <w:sz w:val="24"/>
        </w:rPr>
        <w:t xml:space="preserve"> ions at their physiological concentrations.</w:t>
      </w:r>
    </w:p>
    <w:p w:rsidR="00C51D22" w:rsidRDefault="00C51D22" w:rsidP="00C51D22">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323215</wp:posOffset>
            </wp:positionV>
            <wp:extent cx="5741035" cy="227838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41035" cy="2278380"/>
                    </a:xfrm>
                    <a:prstGeom prst="rect">
                      <a:avLst/>
                    </a:prstGeom>
                    <a:noFill/>
                  </pic:spPr>
                </pic:pic>
              </a:graphicData>
            </a:graphic>
          </wp:anchor>
        </w:drawing>
      </w: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19" w:lineRule="exact"/>
        <w:rPr>
          <w:rFonts w:ascii="Times New Roman" w:eastAsia="Times New Roman" w:hAnsi="Times New Roman"/>
        </w:rPr>
      </w:pPr>
    </w:p>
    <w:p w:rsidR="00C51D22" w:rsidRDefault="00C51D22" w:rsidP="00C51D22">
      <w:pPr>
        <w:spacing w:line="344" w:lineRule="auto"/>
        <w:ind w:right="20"/>
        <w:jc w:val="both"/>
        <w:rPr>
          <w:rFonts w:ascii="Times New Roman" w:eastAsia="Times New Roman" w:hAnsi="Times New Roman"/>
          <w:sz w:val="23"/>
        </w:rPr>
      </w:pPr>
      <w:r>
        <w:rPr>
          <w:rFonts w:ascii="Times New Roman" w:eastAsia="Times New Roman" w:hAnsi="Times New Roman"/>
          <w:b/>
          <w:sz w:val="23"/>
        </w:rPr>
        <w:t>Fig 2</w:t>
      </w:r>
      <w:r>
        <w:rPr>
          <w:rFonts w:ascii="Times New Roman" w:eastAsia="Times New Roman" w:hAnsi="Times New Roman"/>
          <w:sz w:val="23"/>
        </w:rPr>
        <w:t>. Optimized ground (S</w:t>
      </w:r>
      <w:r>
        <w:rPr>
          <w:rFonts w:ascii="Times New Roman" w:eastAsia="Times New Roman" w:hAnsi="Times New Roman"/>
          <w:sz w:val="16"/>
        </w:rPr>
        <w:t>0</w:t>
      </w:r>
      <w:r>
        <w:rPr>
          <w:rFonts w:ascii="Times New Roman" w:eastAsia="Times New Roman" w:hAnsi="Times New Roman"/>
          <w:sz w:val="23"/>
        </w:rPr>
        <w:t>) and the first excited state (S</w:t>
      </w:r>
      <w:r>
        <w:rPr>
          <w:rFonts w:ascii="Times New Roman" w:eastAsia="Times New Roman" w:hAnsi="Times New Roman"/>
          <w:sz w:val="16"/>
        </w:rPr>
        <w:t>1</w:t>
      </w:r>
      <w:r>
        <w:rPr>
          <w:rFonts w:ascii="Times New Roman" w:eastAsia="Times New Roman" w:hAnsi="Times New Roman"/>
          <w:sz w:val="23"/>
        </w:rPr>
        <w:t>) geometries of bikaverin</w:t>
      </w:r>
      <w:r>
        <w:rPr>
          <w:rFonts w:ascii="Times New Roman" w:eastAsia="Times New Roman" w:hAnsi="Times New Roman"/>
          <w:b/>
          <w:sz w:val="23"/>
        </w:rPr>
        <w:t xml:space="preserve"> </w:t>
      </w:r>
      <w:r>
        <w:rPr>
          <w:rFonts w:ascii="Times New Roman" w:eastAsia="Times New Roman" w:hAnsi="Times New Roman"/>
          <w:sz w:val="23"/>
        </w:rPr>
        <w:t>receptor(1),1-Al</w:t>
      </w:r>
      <w:r>
        <w:rPr>
          <w:rFonts w:ascii="Times New Roman" w:eastAsia="Times New Roman" w:hAnsi="Times New Roman"/>
          <w:sz w:val="31"/>
          <w:vertAlign w:val="superscript"/>
        </w:rPr>
        <w:t>3+</w:t>
      </w:r>
      <w:r>
        <w:rPr>
          <w:rFonts w:ascii="Times New Roman" w:eastAsia="Times New Roman" w:hAnsi="Times New Roman"/>
          <w:sz w:val="23"/>
        </w:rPr>
        <w:t>, 1-Mg</w:t>
      </w:r>
      <w:r>
        <w:rPr>
          <w:rFonts w:ascii="Times New Roman" w:eastAsia="Times New Roman" w:hAnsi="Times New Roman"/>
          <w:sz w:val="31"/>
          <w:vertAlign w:val="superscript"/>
        </w:rPr>
        <w:t>2+</w:t>
      </w:r>
      <w:r>
        <w:rPr>
          <w:rFonts w:ascii="Times New Roman" w:eastAsia="Times New Roman" w:hAnsi="Times New Roman"/>
          <w:sz w:val="23"/>
        </w:rPr>
        <w:t xml:space="preserve"> and 1-Ca</w:t>
      </w:r>
      <w:r>
        <w:rPr>
          <w:rFonts w:ascii="Times New Roman" w:eastAsia="Times New Roman" w:hAnsi="Times New Roman"/>
          <w:sz w:val="31"/>
          <w:vertAlign w:val="superscript"/>
        </w:rPr>
        <w:t>2+</w:t>
      </w:r>
      <w:r>
        <w:rPr>
          <w:rFonts w:ascii="Times New Roman" w:eastAsia="Times New Roman" w:hAnsi="Times New Roman"/>
          <w:sz w:val="23"/>
        </w:rPr>
        <w:t>and their corresponding energies [in electron volts (eV)].</w:t>
      </w:r>
    </w:p>
    <w:p w:rsidR="00C51D22" w:rsidRDefault="00C51D22" w:rsidP="00C51D22">
      <w:pPr>
        <w:spacing w:line="99" w:lineRule="exact"/>
        <w:rPr>
          <w:rFonts w:ascii="Times New Roman" w:eastAsia="Times New Roman" w:hAnsi="Times New Roman"/>
        </w:rPr>
      </w:pPr>
    </w:p>
    <w:p w:rsidR="00C51D22" w:rsidRDefault="00C51D22" w:rsidP="00C51D22">
      <w:pPr>
        <w:spacing w:line="350" w:lineRule="auto"/>
        <w:jc w:val="both"/>
        <w:rPr>
          <w:rFonts w:ascii="Times New Roman" w:eastAsia="Times New Roman" w:hAnsi="Times New Roman"/>
          <w:sz w:val="24"/>
        </w:rPr>
      </w:pPr>
      <w:r>
        <w:rPr>
          <w:rFonts w:ascii="Times New Roman" w:eastAsia="Times New Roman" w:hAnsi="Times New Roman"/>
          <w:sz w:val="24"/>
        </w:rPr>
        <w:t>Motivated by the binding of metal ions to bikaverin (1) receptor, we attempted to explore the fluorescence behavior of the studied metal ions for possible sensing applications. To get an insight into the origin of absorption and emission bands, the transitions of the bikaverin(1) and its receptor-analyte complexes under consideration were simulated using the selected DFT/TD-DFT level of theory (Experimental section). The calculated spectras of the studied metal ion bikaverin (1) adducts determined in the acetonitrile solvent depicted various peaks. However only the peaks of highest intensity fluorescence were preferred for analysis. The major absorption and fluorescence intensity band of bikaverin (1) and its receptor-analyte adducts with studied metal ions are summarized in Table 3. The calculated absorption spectrumfor bikaverin (1) shows a major peak(λ</w:t>
      </w:r>
      <w:r>
        <w:rPr>
          <w:rFonts w:ascii="Times New Roman" w:eastAsia="Times New Roman" w:hAnsi="Times New Roman"/>
          <w:sz w:val="16"/>
        </w:rPr>
        <w:t>abs</w:t>
      </w:r>
      <w:r>
        <w:rPr>
          <w:rFonts w:ascii="Times New Roman" w:eastAsia="Times New Roman" w:hAnsi="Times New Roman"/>
          <w:sz w:val="24"/>
        </w:rPr>
        <w:t>) at 491 nm (2.52 eV). The metal ion bikaverin adducts showed varied emission responses in which the fluorescence intensities in some cases were seen to be attenuated and in some cases enhanced. The calculated fluorescence intensities of 1-Ca</w:t>
      </w:r>
      <w:r>
        <w:rPr>
          <w:rFonts w:ascii="Times New Roman" w:eastAsia="Times New Roman" w:hAnsi="Times New Roman"/>
          <w:sz w:val="32"/>
          <w:vertAlign w:val="superscript"/>
        </w:rPr>
        <w:t>2+</w:t>
      </w:r>
      <w:r>
        <w:rPr>
          <w:rFonts w:ascii="Times New Roman" w:eastAsia="Times New Roman" w:hAnsi="Times New Roman"/>
          <w:sz w:val="24"/>
        </w:rPr>
        <w:t>,1-Mg</w:t>
      </w:r>
      <w:r>
        <w:rPr>
          <w:rFonts w:ascii="Times New Roman" w:eastAsia="Times New Roman" w:hAnsi="Times New Roman"/>
          <w:sz w:val="32"/>
          <w:vertAlign w:val="superscript"/>
        </w:rPr>
        <w:t>2+</w:t>
      </w:r>
      <w:r>
        <w:rPr>
          <w:rFonts w:ascii="Times New Roman" w:eastAsia="Times New Roman" w:hAnsi="Times New Roman"/>
          <w:sz w:val="24"/>
        </w:rPr>
        <w:t xml:space="preserve"> and 1-Al</w:t>
      </w:r>
      <w:r>
        <w:rPr>
          <w:rFonts w:ascii="Times New Roman" w:eastAsia="Times New Roman" w:hAnsi="Times New Roman"/>
          <w:sz w:val="32"/>
          <w:vertAlign w:val="superscript"/>
        </w:rPr>
        <w:t>3+</w:t>
      </w:r>
      <w:r>
        <w:rPr>
          <w:rFonts w:ascii="Times New Roman" w:eastAsia="Times New Roman" w:hAnsi="Times New Roman"/>
          <w:sz w:val="24"/>
        </w:rPr>
        <w:t>adducts were found to be significantly higher than that of bikaverin (1) while as the absorption intensities of their receptor-analyte complexes don’t show much deviation in comparison to pure bikaverin (1).</w:t>
      </w:r>
    </w:p>
    <w:p w:rsidR="00C51D22" w:rsidRDefault="00C51D22" w:rsidP="00C51D22">
      <w:pPr>
        <w:spacing w:line="350" w:lineRule="auto"/>
        <w:jc w:val="both"/>
        <w:rPr>
          <w:rFonts w:ascii="Times New Roman" w:eastAsia="Times New Roman" w:hAnsi="Times New Roman"/>
          <w:sz w:val="24"/>
        </w:rPr>
        <w:sectPr w:rsidR="00C51D22" w:rsidSect="00013699">
          <w:pgSz w:w="11900" w:h="16838"/>
          <w:pgMar w:top="1424" w:right="1426" w:bottom="1440" w:left="1440" w:header="0" w:footer="0" w:gutter="0"/>
          <w:lnNumType w:countBy="1"/>
          <w:cols w:space="0" w:equalWidth="0">
            <w:col w:w="9040"/>
          </w:cols>
          <w:docGrid w:linePitch="360"/>
        </w:sectPr>
      </w:pPr>
    </w:p>
    <w:p w:rsidR="00C51D22" w:rsidRDefault="00C51D22" w:rsidP="00C51D22">
      <w:pPr>
        <w:spacing w:line="5" w:lineRule="exact"/>
        <w:rPr>
          <w:rFonts w:ascii="Times New Roman" w:eastAsia="Times New Roman" w:hAnsi="Times New Roman"/>
        </w:rPr>
      </w:pPr>
      <w:bookmarkStart w:id="5" w:name="page10"/>
      <w:bookmarkEnd w:id="5"/>
    </w:p>
    <w:p w:rsidR="00C51D22" w:rsidRDefault="00C51D22" w:rsidP="00C51D22">
      <w:pPr>
        <w:spacing w:line="354" w:lineRule="auto"/>
        <w:ind w:left="20" w:right="540"/>
        <w:jc w:val="both"/>
        <w:rPr>
          <w:rFonts w:ascii="Times New Roman" w:eastAsia="Times New Roman" w:hAnsi="Times New Roman"/>
          <w:sz w:val="24"/>
        </w:rPr>
      </w:pPr>
      <w:r>
        <w:rPr>
          <w:rFonts w:ascii="Times New Roman" w:eastAsia="Times New Roman" w:hAnsi="Times New Roman"/>
          <w:b/>
          <w:sz w:val="24"/>
        </w:rPr>
        <w:t>Table 2</w:t>
      </w:r>
      <w:r>
        <w:rPr>
          <w:rFonts w:ascii="Times New Roman" w:eastAsia="Times New Roman" w:hAnsi="Times New Roman"/>
          <w:sz w:val="24"/>
        </w:rPr>
        <w:t>: Calculated free energy change (ΔG) and binding energy for receptor-analyte</w:t>
      </w:r>
      <w:r>
        <w:rPr>
          <w:rFonts w:ascii="Times New Roman" w:eastAsia="Times New Roman" w:hAnsi="Times New Roman"/>
          <w:b/>
          <w:sz w:val="24"/>
        </w:rPr>
        <w:t xml:space="preserve"> </w:t>
      </w:r>
      <w:r>
        <w:rPr>
          <w:rFonts w:ascii="Times New Roman" w:eastAsia="Times New Roman" w:hAnsi="Times New Roman"/>
          <w:sz w:val="24"/>
        </w:rPr>
        <w:t>complexes using CAM-B3LYP/6-311Glevel of theory with basis set superposition error (BSSE) corrections.</w:t>
      </w:r>
    </w:p>
    <w:p w:rsidR="00C51D22" w:rsidRDefault="00C51D22" w:rsidP="00C51D22">
      <w:pPr>
        <w:spacing w:line="156" w:lineRule="exact"/>
        <w:rPr>
          <w:rFonts w:ascii="Times New Roman" w:eastAsia="Times New Roman" w:hAnsi="Times New Roman"/>
        </w:rPr>
      </w:pPr>
    </w:p>
    <w:tbl>
      <w:tblPr>
        <w:tblW w:w="0" w:type="auto"/>
        <w:tblLayout w:type="fixed"/>
        <w:tblCellMar>
          <w:left w:w="0" w:type="dxa"/>
          <w:right w:w="0" w:type="dxa"/>
        </w:tblCellMar>
        <w:tblLook w:val="0000"/>
      </w:tblPr>
      <w:tblGrid>
        <w:gridCol w:w="20"/>
        <w:gridCol w:w="600"/>
        <w:gridCol w:w="1360"/>
        <w:gridCol w:w="1420"/>
        <w:gridCol w:w="1420"/>
        <w:gridCol w:w="540"/>
        <w:gridCol w:w="1320"/>
        <w:gridCol w:w="1340"/>
        <w:gridCol w:w="1560"/>
      </w:tblGrid>
      <w:tr w:rsidR="00C51D22" w:rsidTr="008125C4">
        <w:trPr>
          <w:trHeight w:val="283"/>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S.</w:t>
            </w:r>
          </w:p>
        </w:tc>
        <w:tc>
          <w:tcPr>
            <w:tcW w:w="136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Fragment</w:t>
            </w:r>
          </w:p>
        </w:tc>
        <w:tc>
          <w:tcPr>
            <w:tcW w:w="142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rPr>
            </w:pPr>
            <w:r>
              <w:rPr>
                <w:rFonts w:ascii="Times New Roman" w:eastAsia="Times New Roman" w:hAnsi="Times New Roman"/>
                <w:b/>
              </w:rPr>
              <w:t>ΔG</w:t>
            </w:r>
          </w:p>
        </w:tc>
        <w:tc>
          <w:tcPr>
            <w:tcW w:w="142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Binding</w:t>
            </w:r>
          </w:p>
        </w:tc>
        <w:tc>
          <w:tcPr>
            <w:tcW w:w="54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S.</w:t>
            </w:r>
          </w:p>
        </w:tc>
        <w:tc>
          <w:tcPr>
            <w:tcW w:w="132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Fragment</w:t>
            </w:r>
          </w:p>
        </w:tc>
        <w:tc>
          <w:tcPr>
            <w:tcW w:w="134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rPr>
            </w:pPr>
            <w:r>
              <w:rPr>
                <w:rFonts w:ascii="Times New Roman" w:eastAsia="Times New Roman" w:hAnsi="Times New Roman"/>
                <w:b/>
              </w:rPr>
              <w:t>ΔG</w:t>
            </w:r>
          </w:p>
        </w:tc>
        <w:tc>
          <w:tcPr>
            <w:tcW w:w="156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Binding</w:t>
            </w:r>
          </w:p>
        </w:tc>
      </w:tr>
      <w:tr w:rsidR="00C51D22" w:rsidTr="008125C4">
        <w:trPr>
          <w:trHeight w:val="319"/>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vMerge w:val="restart"/>
            <w:shd w:val="clear" w:color="auto" w:fill="auto"/>
            <w:vAlign w:val="bottom"/>
          </w:tcPr>
          <w:p w:rsidR="00C51D22" w:rsidRDefault="00C51D22" w:rsidP="008125C4">
            <w:pPr>
              <w:spacing w:line="0" w:lineRule="atLeast"/>
              <w:jc w:val="center"/>
              <w:rPr>
                <w:rFonts w:ascii="Times New Roman" w:eastAsia="Times New Roman" w:hAnsi="Times New Roman"/>
                <w:b/>
                <w:w w:val="95"/>
                <w:sz w:val="24"/>
              </w:rPr>
            </w:pPr>
            <w:r>
              <w:rPr>
                <w:rFonts w:ascii="Times New Roman" w:eastAsia="Times New Roman" w:hAnsi="Times New Roman"/>
                <w:b/>
                <w:w w:val="95"/>
                <w:sz w:val="24"/>
              </w:rPr>
              <w:t>No</w:t>
            </w:r>
          </w:p>
        </w:tc>
        <w:tc>
          <w:tcPr>
            <w:tcW w:w="136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(Kcal/mol)</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energy</w:t>
            </w:r>
          </w:p>
        </w:tc>
        <w:tc>
          <w:tcPr>
            <w:tcW w:w="54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24"/>
              </w:rPr>
            </w:pPr>
            <w:r>
              <w:rPr>
                <w:rFonts w:ascii="Times New Roman" w:eastAsia="Times New Roman" w:hAnsi="Times New Roman"/>
                <w:b/>
                <w:w w:val="92"/>
                <w:sz w:val="24"/>
              </w:rPr>
              <w:t>N</w:t>
            </w:r>
          </w:p>
        </w:tc>
        <w:tc>
          <w:tcPr>
            <w:tcW w:w="13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340" w:type="dxa"/>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(Kcal/mol</w:t>
            </w:r>
          </w:p>
        </w:tc>
        <w:tc>
          <w:tcPr>
            <w:tcW w:w="1560" w:type="dxa"/>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energy</w:t>
            </w:r>
          </w:p>
        </w:tc>
      </w:tr>
      <w:tr w:rsidR="00C51D22" w:rsidTr="008125C4">
        <w:trPr>
          <w:trHeight w:val="156"/>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60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6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4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420" w:type="dxa"/>
            <w:vMerge w:val="restart"/>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(Kcal/mol)</w:t>
            </w:r>
          </w:p>
        </w:tc>
        <w:tc>
          <w:tcPr>
            <w:tcW w:w="540" w:type="dxa"/>
            <w:vMerge w:val="restart"/>
            <w:shd w:val="clear" w:color="auto" w:fill="auto"/>
            <w:vAlign w:val="bottom"/>
          </w:tcPr>
          <w:p w:rsidR="00C51D22" w:rsidRDefault="00C51D22" w:rsidP="008125C4">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o</w:t>
            </w:r>
          </w:p>
        </w:tc>
        <w:tc>
          <w:tcPr>
            <w:tcW w:w="13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40" w:type="dxa"/>
            <w:vMerge w:val="restart"/>
            <w:shd w:val="clear" w:color="auto" w:fill="auto"/>
            <w:vAlign w:val="bottom"/>
          </w:tcPr>
          <w:p w:rsidR="00C51D22" w:rsidRDefault="00C51D22" w:rsidP="008125C4">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w:t>
            </w:r>
          </w:p>
        </w:tc>
        <w:tc>
          <w:tcPr>
            <w:tcW w:w="1560" w:type="dxa"/>
            <w:vMerge w:val="restart"/>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(Kcal/mol)</w:t>
            </w:r>
          </w:p>
        </w:tc>
      </w:tr>
      <w:tr w:rsidR="00C51D22" w:rsidTr="008125C4">
        <w:trPr>
          <w:trHeight w:val="15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60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6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4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42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54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4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56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r>
      <w:tr w:rsidR="00C51D22" w:rsidTr="008125C4">
        <w:trPr>
          <w:trHeight w:val="20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60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36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4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4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54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3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34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56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r>
      <w:tr w:rsidR="00C51D22" w:rsidTr="008125C4">
        <w:trPr>
          <w:trHeight w:val="371"/>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shd w:val="clear" w:color="auto" w:fill="auto"/>
            <w:vAlign w:val="bottom"/>
          </w:tcPr>
          <w:p w:rsidR="00C51D22" w:rsidRDefault="00C51D22" w:rsidP="008125C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01</w:t>
            </w:r>
          </w:p>
        </w:tc>
        <w:tc>
          <w:tcPr>
            <w:tcW w:w="1360" w:type="dxa"/>
            <w:shd w:val="clear" w:color="auto" w:fill="auto"/>
            <w:vAlign w:val="bottom"/>
          </w:tcPr>
          <w:p w:rsidR="00C51D22" w:rsidRDefault="00C51D22" w:rsidP="008125C4">
            <w:pPr>
              <w:spacing w:line="264" w:lineRule="exact"/>
              <w:jc w:val="center"/>
              <w:rPr>
                <w:rFonts w:ascii="Times New Roman" w:eastAsia="Times New Roman" w:hAnsi="Times New Roman"/>
                <w:b/>
                <w:w w:val="99"/>
                <w:sz w:val="24"/>
              </w:rPr>
            </w:pPr>
            <w:r>
              <w:rPr>
                <w:rFonts w:ascii="Times New Roman" w:eastAsia="Times New Roman" w:hAnsi="Times New Roman"/>
                <w:b/>
                <w:w w:val="99"/>
                <w:sz w:val="24"/>
              </w:rPr>
              <w:t>(1)</w:t>
            </w:r>
          </w:p>
        </w:tc>
        <w:tc>
          <w:tcPr>
            <w:tcW w:w="1420" w:type="dxa"/>
            <w:shd w:val="clear" w:color="auto" w:fill="auto"/>
            <w:vAlign w:val="bottom"/>
          </w:tcPr>
          <w:p w:rsidR="00C51D22" w:rsidRDefault="00C51D22" w:rsidP="008125C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-29.52</w:t>
            </w:r>
          </w:p>
        </w:tc>
        <w:tc>
          <w:tcPr>
            <w:tcW w:w="1420" w:type="dxa"/>
            <w:shd w:val="clear" w:color="auto" w:fill="auto"/>
            <w:vAlign w:val="bottom"/>
          </w:tcPr>
          <w:p w:rsidR="00C51D22" w:rsidRDefault="00C51D22" w:rsidP="008125C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w:t>
            </w:r>
          </w:p>
        </w:tc>
        <w:tc>
          <w:tcPr>
            <w:tcW w:w="540" w:type="dxa"/>
            <w:shd w:val="clear" w:color="auto" w:fill="auto"/>
            <w:vAlign w:val="bottom"/>
          </w:tcPr>
          <w:p w:rsidR="00C51D22" w:rsidRDefault="00C51D22" w:rsidP="008125C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08</w:t>
            </w:r>
          </w:p>
        </w:tc>
        <w:tc>
          <w:tcPr>
            <w:tcW w:w="1320" w:type="dxa"/>
            <w:shd w:val="clear" w:color="auto" w:fill="auto"/>
            <w:vAlign w:val="bottom"/>
          </w:tcPr>
          <w:p w:rsidR="00C51D22" w:rsidRDefault="00C51D22" w:rsidP="008125C4">
            <w:pPr>
              <w:spacing w:line="0" w:lineRule="atLeast"/>
              <w:jc w:val="center"/>
              <w:rPr>
                <w:rFonts w:ascii="Times New Roman" w:eastAsia="Times New Roman" w:hAnsi="Times New Roman"/>
                <w:b/>
                <w:w w:val="91"/>
                <w:sz w:val="32"/>
                <w:vertAlign w:val="superscript"/>
              </w:rPr>
            </w:pPr>
            <w:r>
              <w:rPr>
                <w:rFonts w:ascii="Times New Roman" w:eastAsia="Times New Roman" w:hAnsi="Times New Roman"/>
                <w:b/>
                <w:w w:val="91"/>
                <w:sz w:val="24"/>
              </w:rPr>
              <w:t>1-Zn</w:t>
            </w:r>
            <w:r>
              <w:rPr>
                <w:rFonts w:ascii="Times New Roman" w:eastAsia="Times New Roman" w:hAnsi="Times New Roman"/>
                <w:b/>
                <w:w w:val="91"/>
                <w:sz w:val="32"/>
                <w:vertAlign w:val="superscript"/>
              </w:rPr>
              <w:t>2+</w:t>
            </w:r>
          </w:p>
        </w:tc>
        <w:tc>
          <w:tcPr>
            <w:tcW w:w="1340" w:type="dxa"/>
            <w:shd w:val="clear" w:color="auto" w:fill="auto"/>
            <w:vAlign w:val="bottom"/>
          </w:tcPr>
          <w:p w:rsidR="00C51D22" w:rsidRDefault="00C51D22" w:rsidP="008125C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-31.66</w:t>
            </w:r>
          </w:p>
        </w:tc>
        <w:tc>
          <w:tcPr>
            <w:tcW w:w="1560" w:type="dxa"/>
            <w:shd w:val="clear" w:color="auto" w:fill="auto"/>
            <w:vAlign w:val="bottom"/>
          </w:tcPr>
          <w:p w:rsidR="00C51D22" w:rsidRDefault="00C51D22" w:rsidP="008125C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-23.77</w:t>
            </w:r>
          </w:p>
        </w:tc>
      </w:tr>
      <w:tr w:rsidR="00C51D22" w:rsidTr="008125C4">
        <w:trPr>
          <w:trHeight w:val="47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02</w:t>
            </w:r>
          </w:p>
        </w:tc>
        <w:tc>
          <w:tcPr>
            <w:tcW w:w="1360" w:type="dxa"/>
            <w:shd w:val="clear" w:color="auto" w:fill="auto"/>
            <w:vAlign w:val="bottom"/>
          </w:tcPr>
          <w:p w:rsidR="00C51D22" w:rsidRDefault="00C51D22" w:rsidP="008125C4">
            <w:pPr>
              <w:spacing w:line="0" w:lineRule="atLeast"/>
              <w:jc w:val="center"/>
              <w:rPr>
                <w:rFonts w:ascii="Times New Roman" w:eastAsia="Times New Roman" w:hAnsi="Times New Roman"/>
                <w:b/>
                <w:w w:val="94"/>
                <w:sz w:val="32"/>
                <w:vertAlign w:val="superscript"/>
              </w:rPr>
            </w:pPr>
            <w:r>
              <w:rPr>
                <w:rFonts w:ascii="Times New Roman" w:eastAsia="Times New Roman" w:hAnsi="Times New Roman"/>
                <w:b/>
                <w:w w:val="94"/>
                <w:sz w:val="24"/>
              </w:rPr>
              <w:t>1-Na</w:t>
            </w:r>
            <w:r>
              <w:rPr>
                <w:rFonts w:ascii="Times New Roman" w:eastAsia="Times New Roman" w:hAnsi="Times New Roman"/>
                <w:b/>
                <w:w w:val="94"/>
                <w:sz w:val="32"/>
                <w:vertAlign w:val="superscript"/>
              </w:rPr>
              <w:t>+</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-22.44</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-41.94</w:t>
            </w:r>
          </w:p>
        </w:tc>
        <w:tc>
          <w:tcPr>
            <w:tcW w:w="5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09</w:t>
            </w:r>
          </w:p>
        </w:tc>
        <w:tc>
          <w:tcPr>
            <w:tcW w:w="1320" w:type="dxa"/>
            <w:shd w:val="clear" w:color="auto" w:fill="auto"/>
            <w:vAlign w:val="bottom"/>
          </w:tcPr>
          <w:p w:rsidR="00C51D22" w:rsidRDefault="00C51D22" w:rsidP="008125C4">
            <w:pPr>
              <w:spacing w:line="0" w:lineRule="atLeast"/>
              <w:jc w:val="center"/>
              <w:rPr>
                <w:rFonts w:ascii="Times New Roman" w:eastAsia="Times New Roman" w:hAnsi="Times New Roman"/>
                <w:b/>
                <w:w w:val="91"/>
                <w:sz w:val="32"/>
                <w:vertAlign w:val="superscript"/>
              </w:rPr>
            </w:pPr>
            <w:r>
              <w:rPr>
                <w:rFonts w:ascii="Times New Roman" w:eastAsia="Times New Roman" w:hAnsi="Times New Roman"/>
                <w:b/>
                <w:w w:val="91"/>
                <w:sz w:val="24"/>
              </w:rPr>
              <w:t>1-Mn</w:t>
            </w:r>
            <w:r>
              <w:rPr>
                <w:rFonts w:ascii="Times New Roman" w:eastAsia="Times New Roman" w:hAnsi="Times New Roman"/>
                <w:b/>
                <w:w w:val="91"/>
                <w:sz w:val="32"/>
                <w:vertAlign w:val="superscript"/>
              </w:rPr>
              <w:t>2+</w:t>
            </w:r>
          </w:p>
        </w:tc>
        <w:tc>
          <w:tcPr>
            <w:tcW w:w="13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-43.76</w:t>
            </w:r>
          </w:p>
        </w:tc>
        <w:tc>
          <w:tcPr>
            <w:tcW w:w="156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-31.81</w:t>
            </w: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03</w:t>
            </w:r>
          </w:p>
        </w:tc>
        <w:tc>
          <w:tcPr>
            <w:tcW w:w="1360" w:type="dxa"/>
            <w:shd w:val="clear" w:color="auto" w:fill="auto"/>
            <w:vAlign w:val="bottom"/>
          </w:tcPr>
          <w:p w:rsidR="00C51D22" w:rsidRDefault="00C51D22" w:rsidP="008125C4">
            <w:pPr>
              <w:spacing w:line="0" w:lineRule="atLeast"/>
              <w:jc w:val="center"/>
              <w:rPr>
                <w:rFonts w:ascii="Times New Roman" w:eastAsia="Times New Roman" w:hAnsi="Times New Roman"/>
                <w:b/>
                <w:w w:val="94"/>
                <w:sz w:val="32"/>
                <w:vertAlign w:val="superscript"/>
              </w:rPr>
            </w:pPr>
            <w:r>
              <w:rPr>
                <w:rFonts w:ascii="Times New Roman" w:eastAsia="Times New Roman" w:hAnsi="Times New Roman"/>
                <w:b/>
                <w:w w:val="94"/>
                <w:sz w:val="24"/>
              </w:rPr>
              <w:t>1-K</w:t>
            </w:r>
            <w:r>
              <w:rPr>
                <w:rFonts w:ascii="Times New Roman" w:eastAsia="Times New Roman" w:hAnsi="Times New Roman"/>
                <w:b/>
                <w:w w:val="94"/>
                <w:sz w:val="32"/>
                <w:vertAlign w:val="superscript"/>
              </w:rPr>
              <w:t>+</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-19.92</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-39.31</w:t>
            </w:r>
          </w:p>
        </w:tc>
        <w:tc>
          <w:tcPr>
            <w:tcW w:w="5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w:t>
            </w:r>
          </w:p>
        </w:tc>
        <w:tc>
          <w:tcPr>
            <w:tcW w:w="1320" w:type="dxa"/>
            <w:shd w:val="clear" w:color="auto" w:fill="auto"/>
            <w:vAlign w:val="bottom"/>
          </w:tcPr>
          <w:p w:rsidR="00C51D22" w:rsidRDefault="00C51D22" w:rsidP="008125C4">
            <w:pPr>
              <w:spacing w:line="0" w:lineRule="atLeast"/>
              <w:jc w:val="center"/>
              <w:rPr>
                <w:rFonts w:ascii="Times New Roman" w:eastAsia="Times New Roman" w:hAnsi="Times New Roman"/>
                <w:b/>
                <w:w w:val="90"/>
                <w:sz w:val="32"/>
                <w:vertAlign w:val="superscript"/>
              </w:rPr>
            </w:pPr>
            <w:r>
              <w:rPr>
                <w:rFonts w:ascii="Times New Roman" w:eastAsia="Times New Roman" w:hAnsi="Times New Roman"/>
                <w:b/>
                <w:w w:val="90"/>
                <w:sz w:val="24"/>
              </w:rPr>
              <w:t>1-Fe</w:t>
            </w:r>
            <w:r>
              <w:rPr>
                <w:rFonts w:ascii="Times New Roman" w:eastAsia="Times New Roman" w:hAnsi="Times New Roman"/>
                <w:b/>
                <w:w w:val="90"/>
                <w:sz w:val="32"/>
                <w:vertAlign w:val="superscript"/>
              </w:rPr>
              <w:t>2+</w:t>
            </w:r>
          </w:p>
        </w:tc>
        <w:tc>
          <w:tcPr>
            <w:tcW w:w="13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-55.39</w:t>
            </w:r>
          </w:p>
        </w:tc>
        <w:tc>
          <w:tcPr>
            <w:tcW w:w="156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-50.11</w:t>
            </w: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04</w:t>
            </w:r>
          </w:p>
        </w:tc>
        <w:tc>
          <w:tcPr>
            <w:tcW w:w="1360" w:type="dxa"/>
            <w:shd w:val="clear" w:color="auto" w:fill="auto"/>
            <w:vAlign w:val="bottom"/>
          </w:tcPr>
          <w:p w:rsidR="00C51D22" w:rsidRDefault="00C51D22" w:rsidP="008125C4">
            <w:pPr>
              <w:spacing w:line="0" w:lineRule="atLeast"/>
              <w:jc w:val="center"/>
              <w:rPr>
                <w:rFonts w:ascii="Times New Roman" w:eastAsia="Times New Roman" w:hAnsi="Times New Roman"/>
                <w:b/>
                <w:w w:val="89"/>
                <w:sz w:val="32"/>
                <w:vertAlign w:val="superscript"/>
              </w:rPr>
            </w:pPr>
            <w:r>
              <w:rPr>
                <w:rFonts w:ascii="Times New Roman" w:eastAsia="Times New Roman" w:hAnsi="Times New Roman"/>
                <w:b/>
                <w:w w:val="89"/>
                <w:sz w:val="24"/>
              </w:rPr>
              <w:t>1-Al</w:t>
            </w:r>
            <w:r>
              <w:rPr>
                <w:rFonts w:ascii="Times New Roman" w:eastAsia="Times New Roman" w:hAnsi="Times New Roman"/>
                <w:b/>
                <w:w w:val="89"/>
                <w:sz w:val="32"/>
                <w:vertAlign w:val="superscript"/>
              </w:rPr>
              <w:t>3+</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-53.09</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-52.96</w:t>
            </w:r>
          </w:p>
        </w:tc>
        <w:tc>
          <w:tcPr>
            <w:tcW w:w="5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11</w:t>
            </w:r>
          </w:p>
        </w:tc>
        <w:tc>
          <w:tcPr>
            <w:tcW w:w="1320" w:type="dxa"/>
            <w:shd w:val="clear" w:color="auto" w:fill="auto"/>
            <w:vAlign w:val="bottom"/>
          </w:tcPr>
          <w:p w:rsidR="00C51D22" w:rsidRDefault="00C51D22" w:rsidP="008125C4">
            <w:pPr>
              <w:spacing w:line="0" w:lineRule="atLeast"/>
              <w:jc w:val="center"/>
              <w:rPr>
                <w:rFonts w:ascii="Times New Roman" w:eastAsia="Times New Roman" w:hAnsi="Times New Roman"/>
                <w:b/>
                <w:w w:val="89"/>
                <w:sz w:val="32"/>
                <w:vertAlign w:val="superscript"/>
              </w:rPr>
            </w:pPr>
            <w:r>
              <w:rPr>
                <w:rFonts w:ascii="Times New Roman" w:eastAsia="Times New Roman" w:hAnsi="Times New Roman"/>
                <w:b/>
                <w:w w:val="89"/>
                <w:sz w:val="24"/>
              </w:rPr>
              <w:t>1-Ni</w:t>
            </w:r>
            <w:r>
              <w:rPr>
                <w:rFonts w:ascii="Times New Roman" w:eastAsia="Times New Roman" w:hAnsi="Times New Roman"/>
                <w:b/>
                <w:w w:val="89"/>
                <w:sz w:val="32"/>
                <w:vertAlign w:val="superscript"/>
              </w:rPr>
              <w:t>2+</w:t>
            </w:r>
          </w:p>
        </w:tc>
        <w:tc>
          <w:tcPr>
            <w:tcW w:w="13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-27.11</w:t>
            </w:r>
          </w:p>
        </w:tc>
        <w:tc>
          <w:tcPr>
            <w:tcW w:w="156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-29.72</w:t>
            </w:r>
          </w:p>
        </w:tc>
      </w:tr>
      <w:tr w:rsidR="00C51D22" w:rsidTr="008125C4">
        <w:trPr>
          <w:trHeight w:val="476"/>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05</w:t>
            </w:r>
          </w:p>
        </w:tc>
        <w:tc>
          <w:tcPr>
            <w:tcW w:w="1360" w:type="dxa"/>
            <w:shd w:val="clear" w:color="auto" w:fill="auto"/>
            <w:vAlign w:val="bottom"/>
          </w:tcPr>
          <w:p w:rsidR="00C51D22" w:rsidRDefault="00C51D22" w:rsidP="008125C4">
            <w:pPr>
              <w:spacing w:line="0" w:lineRule="atLeast"/>
              <w:jc w:val="center"/>
              <w:rPr>
                <w:rFonts w:ascii="Times New Roman" w:eastAsia="Times New Roman" w:hAnsi="Times New Roman"/>
                <w:b/>
                <w:w w:val="90"/>
                <w:sz w:val="32"/>
                <w:vertAlign w:val="superscript"/>
              </w:rPr>
            </w:pPr>
            <w:r>
              <w:rPr>
                <w:rFonts w:ascii="Times New Roman" w:eastAsia="Times New Roman" w:hAnsi="Times New Roman"/>
                <w:b/>
                <w:w w:val="90"/>
                <w:sz w:val="24"/>
              </w:rPr>
              <w:t>1-Pb</w:t>
            </w:r>
            <w:r>
              <w:rPr>
                <w:rFonts w:ascii="Times New Roman" w:eastAsia="Times New Roman" w:hAnsi="Times New Roman"/>
                <w:b/>
                <w:w w:val="90"/>
                <w:sz w:val="32"/>
                <w:vertAlign w:val="superscript"/>
              </w:rPr>
              <w:t>2+</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-51.31</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-22.72</w:t>
            </w:r>
          </w:p>
        </w:tc>
        <w:tc>
          <w:tcPr>
            <w:tcW w:w="5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12</w:t>
            </w:r>
          </w:p>
        </w:tc>
        <w:tc>
          <w:tcPr>
            <w:tcW w:w="132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32"/>
                <w:vertAlign w:val="superscript"/>
              </w:rPr>
            </w:pPr>
            <w:r>
              <w:rPr>
                <w:rFonts w:ascii="Times New Roman" w:eastAsia="Times New Roman" w:hAnsi="Times New Roman"/>
                <w:b/>
                <w:w w:val="92"/>
                <w:sz w:val="24"/>
              </w:rPr>
              <w:t>1-Cu</w:t>
            </w:r>
            <w:r>
              <w:rPr>
                <w:rFonts w:ascii="Times New Roman" w:eastAsia="Times New Roman" w:hAnsi="Times New Roman"/>
                <w:b/>
                <w:w w:val="92"/>
                <w:sz w:val="32"/>
                <w:vertAlign w:val="superscript"/>
              </w:rPr>
              <w:t>2+</w:t>
            </w:r>
          </w:p>
        </w:tc>
        <w:tc>
          <w:tcPr>
            <w:tcW w:w="13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-34.64</w:t>
            </w:r>
          </w:p>
        </w:tc>
        <w:tc>
          <w:tcPr>
            <w:tcW w:w="156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-39.94</w:t>
            </w: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06</w:t>
            </w:r>
          </w:p>
        </w:tc>
        <w:tc>
          <w:tcPr>
            <w:tcW w:w="136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32"/>
                <w:vertAlign w:val="superscript"/>
              </w:rPr>
            </w:pPr>
            <w:r>
              <w:rPr>
                <w:rFonts w:ascii="Times New Roman" w:eastAsia="Times New Roman" w:hAnsi="Times New Roman"/>
                <w:b/>
                <w:w w:val="92"/>
                <w:sz w:val="24"/>
              </w:rPr>
              <w:t>1-Hg</w:t>
            </w:r>
            <w:r>
              <w:rPr>
                <w:rFonts w:ascii="Times New Roman" w:eastAsia="Times New Roman" w:hAnsi="Times New Roman"/>
                <w:b/>
                <w:w w:val="92"/>
                <w:sz w:val="32"/>
                <w:vertAlign w:val="superscript"/>
              </w:rPr>
              <w:t>2+</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-15.29</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-34.20</w:t>
            </w:r>
          </w:p>
        </w:tc>
        <w:tc>
          <w:tcPr>
            <w:tcW w:w="5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13</w:t>
            </w:r>
          </w:p>
        </w:tc>
        <w:tc>
          <w:tcPr>
            <w:tcW w:w="132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32"/>
                <w:vertAlign w:val="superscript"/>
              </w:rPr>
            </w:pPr>
            <w:r>
              <w:rPr>
                <w:rFonts w:ascii="Times New Roman" w:eastAsia="Times New Roman" w:hAnsi="Times New Roman"/>
                <w:b/>
                <w:w w:val="92"/>
                <w:sz w:val="24"/>
              </w:rPr>
              <w:t>1-Mg</w:t>
            </w:r>
            <w:r>
              <w:rPr>
                <w:rFonts w:ascii="Times New Roman" w:eastAsia="Times New Roman" w:hAnsi="Times New Roman"/>
                <w:b/>
                <w:w w:val="92"/>
                <w:sz w:val="32"/>
                <w:vertAlign w:val="superscript"/>
              </w:rPr>
              <w:t>2+</w:t>
            </w:r>
          </w:p>
        </w:tc>
        <w:tc>
          <w:tcPr>
            <w:tcW w:w="13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-51.97</w:t>
            </w:r>
          </w:p>
        </w:tc>
        <w:tc>
          <w:tcPr>
            <w:tcW w:w="156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-58.63</w:t>
            </w: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60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07</w:t>
            </w:r>
          </w:p>
        </w:tc>
        <w:tc>
          <w:tcPr>
            <w:tcW w:w="136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32"/>
                <w:vertAlign w:val="superscript"/>
              </w:rPr>
            </w:pPr>
            <w:r>
              <w:rPr>
                <w:rFonts w:ascii="Times New Roman" w:eastAsia="Times New Roman" w:hAnsi="Times New Roman"/>
                <w:b/>
                <w:w w:val="92"/>
                <w:sz w:val="24"/>
              </w:rPr>
              <w:t>1-Cd</w:t>
            </w:r>
            <w:r>
              <w:rPr>
                <w:rFonts w:ascii="Times New Roman" w:eastAsia="Times New Roman" w:hAnsi="Times New Roman"/>
                <w:b/>
                <w:w w:val="92"/>
                <w:sz w:val="32"/>
                <w:vertAlign w:val="superscript"/>
              </w:rPr>
              <w:t>2+</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-22.64</w:t>
            </w:r>
          </w:p>
        </w:tc>
        <w:tc>
          <w:tcPr>
            <w:tcW w:w="142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-45.29</w:t>
            </w:r>
          </w:p>
        </w:tc>
        <w:tc>
          <w:tcPr>
            <w:tcW w:w="5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14</w:t>
            </w:r>
          </w:p>
        </w:tc>
        <w:tc>
          <w:tcPr>
            <w:tcW w:w="1320" w:type="dxa"/>
            <w:shd w:val="clear" w:color="auto" w:fill="auto"/>
            <w:vAlign w:val="bottom"/>
          </w:tcPr>
          <w:p w:rsidR="00C51D22" w:rsidRDefault="00C51D22" w:rsidP="008125C4">
            <w:pPr>
              <w:spacing w:line="0" w:lineRule="atLeast"/>
              <w:jc w:val="center"/>
              <w:rPr>
                <w:rFonts w:ascii="Times New Roman" w:eastAsia="Times New Roman" w:hAnsi="Times New Roman"/>
                <w:b/>
                <w:w w:val="91"/>
                <w:sz w:val="32"/>
                <w:vertAlign w:val="superscript"/>
              </w:rPr>
            </w:pPr>
            <w:r>
              <w:rPr>
                <w:rFonts w:ascii="Times New Roman" w:eastAsia="Times New Roman" w:hAnsi="Times New Roman"/>
                <w:b/>
                <w:w w:val="91"/>
                <w:sz w:val="24"/>
              </w:rPr>
              <w:t>1-Ca</w:t>
            </w:r>
            <w:r>
              <w:rPr>
                <w:rFonts w:ascii="Times New Roman" w:eastAsia="Times New Roman" w:hAnsi="Times New Roman"/>
                <w:b/>
                <w:w w:val="91"/>
                <w:sz w:val="32"/>
                <w:vertAlign w:val="superscript"/>
              </w:rPr>
              <w:t>2+</w:t>
            </w:r>
          </w:p>
        </w:tc>
        <w:tc>
          <w:tcPr>
            <w:tcW w:w="134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-73.19</w:t>
            </w:r>
          </w:p>
        </w:tc>
        <w:tc>
          <w:tcPr>
            <w:tcW w:w="1560" w:type="dxa"/>
            <w:shd w:val="clear" w:color="auto" w:fill="auto"/>
            <w:vAlign w:val="bottom"/>
          </w:tcPr>
          <w:p w:rsidR="00C51D22" w:rsidRDefault="00C51D22" w:rsidP="008125C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-69.21</w:t>
            </w:r>
          </w:p>
        </w:tc>
      </w:tr>
      <w:tr w:rsidR="00C51D22" w:rsidTr="008125C4">
        <w:trPr>
          <w:trHeight w:val="97"/>
        </w:trPr>
        <w:tc>
          <w:tcPr>
            <w:tcW w:w="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60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36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4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4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54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3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34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56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r>
    </w:tbl>
    <w:p w:rsidR="00C51D22" w:rsidRDefault="00C51D22" w:rsidP="00C51D22">
      <w:pPr>
        <w:spacing w:line="324" w:lineRule="exact"/>
        <w:rPr>
          <w:rFonts w:ascii="Times New Roman" w:eastAsia="Times New Roman" w:hAnsi="Times New Roman"/>
        </w:rPr>
      </w:pPr>
    </w:p>
    <w:p w:rsidR="00C51D22" w:rsidRDefault="00C51D22" w:rsidP="00C51D22">
      <w:pPr>
        <w:spacing w:line="359" w:lineRule="auto"/>
        <w:ind w:left="20" w:right="520"/>
        <w:jc w:val="both"/>
        <w:rPr>
          <w:rFonts w:ascii="Times New Roman" w:eastAsia="Times New Roman" w:hAnsi="Times New Roman"/>
          <w:sz w:val="24"/>
        </w:rPr>
      </w:pPr>
      <w:r>
        <w:rPr>
          <w:rFonts w:ascii="Times New Roman" w:eastAsia="Times New Roman" w:hAnsi="Times New Roman"/>
          <w:sz w:val="24"/>
        </w:rPr>
        <w:t>To have a further insight into the emission behavior of the bikaverin (1) metal ion adducts, the frontier molecular orbitals (FMOs) analysis was attempted. The FMOs of the bikaverin (1) and some representative receptor-analyte complexes are depicted in Fig. 3. The highest occupied molecular orbital (HOMO) and lowest unoccupied molecular orbitals (LUMO) energies of bikaverin (1) and all its metal ion adducts have been summarized in (Table S1, see supporting information).The interactions between the metal ions and the bikaverin (1) can be clearly observed from the frontier molecular orbital contour distribution</w:t>
      </w:r>
      <w:r w:rsidR="000F6986">
        <w:rPr>
          <w:rFonts w:ascii="Times New Roman" w:eastAsia="Times New Roman" w:hAnsi="Times New Roman"/>
          <w:sz w:val="24"/>
        </w:rPr>
        <w:t>.</w:t>
      </w:r>
      <w:r w:rsidR="000F6986" w:rsidRPr="000F6986">
        <w:rPr>
          <w:rFonts w:ascii="Times New Roman" w:eastAsia="Times New Roman" w:hAnsi="Times New Roman"/>
          <w:sz w:val="24"/>
          <w:vertAlign w:val="superscript"/>
        </w:rPr>
        <w:t>31</w:t>
      </w:r>
      <w:r>
        <w:rPr>
          <w:rFonts w:ascii="Times New Roman" w:eastAsia="Times New Roman" w:hAnsi="Times New Roman"/>
          <w:sz w:val="24"/>
        </w:rPr>
        <w:t xml:space="preserve"> In case of bikaverin (1), the HOMO and LUMO are spread evenly over the benzoquinone and hydroquinone rings of the molecule. The observed changes in the HOMO and LUMO contours of bikaverin (1) indicate a pi to pi* transition in absorption. However, HOMOs and LUMOs in the receptor-analyte adducts are budged on different regions of the adducts indicating intramoleculor charge transfer due to t</w:t>
      </w:r>
      <w:r w:rsidR="000F6986">
        <w:rPr>
          <w:rFonts w:ascii="Times New Roman" w:eastAsia="Times New Roman" w:hAnsi="Times New Roman"/>
          <w:sz w:val="24"/>
        </w:rPr>
        <w:t xml:space="preserve">he binding of cationic species </w:t>
      </w:r>
      <w:r w:rsidR="000F6986" w:rsidRPr="000F6986">
        <w:rPr>
          <w:rFonts w:ascii="Times New Roman" w:eastAsia="Times New Roman" w:hAnsi="Times New Roman"/>
          <w:sz w:val="24"/>
          <w:vertAlign w:val="superscript"/>
        </w:rPr>
        <w:t>32,33</w:t>
      </w: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0F6986">
      <w:pPr>
        <w:spacing w:line="348" w:lineRule="auto"/>
        <w:ind w:right="540"/>
        <w:rPr>
          <w:rFonts w:ascii="Times New Roman" w:eastAsia="Times New Roman" w:hAnsi="Times New Roman"/>
          <w:sz w:val="24"/>
        </w:rPr>
      </w:pPr>
      <w:r>
        <w:rPr>
          <w:rFonts w:ascii="Times New Roman" w:eastAsia="Times New Roman" w:hAnsi="Times New Roman"/>
          <w:b/>
          <w:sz w:val="24"/>
        </w:rPr>
        <w:t>Table 3</w:t>
      </w:r>
      <w:r>
        <w:rPr>
          <w:rFonts w:ascii="Times New Roman" w:eastAsia="Times New Roman" w:hAnsi="Times New Roman"/>
          <w:sz w:val="24"/>
        </w:rPr>
        <w:t>: Summary of absorption and fluorescence spectral data of bikaverin(1)and its analyte</w:t>
      </w:r>
      <w:r>
        <w:rPr>
          <w:rFonts w:ascii="Times New Roman" w:eastAsia="Times New Roman" w:hAnsi="Times New Roman"/>
          <w:b/>
          <w:sz w:val="24"/>
        </w:rPr>
        <w:t xml:space="preserve"> </w:t>
      </w:r>
      <w:r>
        <w:rPr>
          <w:rFonts w:ascii="Times New Roman" w:eastAsia="Times New Roman" w:hAnsi="Times New Roman"/>
          <w:sz w:val="24"/>
        </w:rPr>
        <w:t>complexes</w:t>
      </w:r>
    </w:p>
    <w:p w:rsidR="00C51D22" w:rsidRDefault="00C51D22" w:rsidP="00C51D22">
      <w:pPr>
        <w:spacing w:line="348" w:lineRule="auto"/>
        <w:ind w:left="20" w:right="540"/>
        <w:rPr>
          <w:rFonts w:ascii="Times New Roman" w:eastAsia="Times New Roman" w:hAnsi="Times New Roman"/>
          <w:sz w:val="24"/>
        </w:rPr>
        <w:sectPr w:rsidR="00C51D22" w:rsidSect="00013699">
          <w:pgSz w:w="11900" w:h="16838"/>
          <w:pgMar w:top="1440" w:right="906" w:bottom="786" w:left="1420" w:header="0" w:footer="0" w:gutter="0"/>
          <w:lnNumType w:countBy="1"/>
          <w:cols w:space="0" w:equalWidth="0">
            <w:col w:w="9580"/>
          </w:cols>
          <w:docGrid w:linePitch="360"/>
        </w:sectPr>
      </w:pPr>
    </w:p>
    <w:tbl>
      <w:tblPr>
        <w:tblW w:w="0" w:type="auto"/>
        <w:tblInd w:w="1920" w:type="dxa"/>
        <w:tblLayout w:type="fixed"/>
        <w:tblCellMar>
          <w:left w:w="0" w:type="dxa"/>
          <w:right w:w="0" w:type="dxa"/>
        </w:tblCellMar>
        <w:tblLook w:val="0000"/>
      </w:tblPr>
      <w:tblGrid>
        <w:gridCol w:w="20"/>
        <w:gridCol w:w="1240"/>
        <w:gridCol w:w="1380"/>
        <w:gridCol w:w="1380"/>
        <w:gridCol w:w="1200"/>
        <w:gridCol w:w="300"/>
        <w:gridCol w:w="760"/>
        <w:gridCol w:w="720"/>
      </w:tblGrid>
      <w:tr w:rsidR="00C51D22" w:rsidTr="008125C4">
        <w:trPr>
          <w:trHeight w:val="283"/>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bookmarkStart w:id="6" w:name="page11"/>
            <w:bookmarkEnd w:id="6"/>
          </w:p>
        </w:tc>
        <w:tc>
          <w:tcPr>
            <w:tcW w:w="1240" w:type="dxa"/>
            <w:tcBorders>
              <w:top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380" w:type="dxa"/>
            <w:vMerge w:val="restart"/>
            <w:tcBorders>
              <w:top w:val="single" w:sz="8" w:space="0" w:color="auto"/>
            </w:tcBorders>
            <w:shd w:val="clear" w:color="auto" w:fill="auto"/>
            <w:vAlign w:val="bottom"/>
          </w:tcPr>
          <w:p w:rsidR="00C51D22" w:rsidRDefault="00C51D22" w:rsidP="008125C4">
            <w:pPr>
              <w:spacing w:line="0" w:lineRule="atLeast"/>
              <w:jc w:val="right"/>
              <w:rPr>
                <w:rFonts w:ascii="Times New Roman" w:eastAsia="Times New Roman" w:hAnsi="Times New Roman"/>
                <w:b/>
                <w:sz w:val="24"/>
              </w:rPr>
            </w:pPr>
            <w:r>
              <w:rPr>
                <w:rFonts w:ascii="Times New Roman" w:eastAsia="Times New Roman" w:hAnsi="Times New Roman"/>
                <w:b/>
                <w:sz w:val="24"/>
              </w:rPr>
              <w:t>Calculated</w:t>
            </w:r>
          </w:p>
        </w:tc>
        <w:tc>
          <w:tcPr>
            <w:tcW w:w="1380" w:type="dxa"/>
            <w:tcBorders>
              <w:top w:val="single" w:sz="8" w:space="0" w:color="auto"/>
            </w:tcBorders>
            <w:shd w:val="clear" w:color="auto" w:fill="auto"/>
            <w:vAlign w:val="bottom"/>
          </w:tcPr>
          <w:p w:rsidR="00C51D22" w:rsidRDefault="00C51D22" w:rsidP="008125C4">
            <w:pPr>
              <w:spacing w:line="0" w:lineRule="atLeast"/>
              <w:jc w:val="center"/>
              <w:rPr>
                <w:rFonts w:ascii="Times New Roman" w:eastAsia="Times New Roman" w:hAnsi="Times New Roman"/>
                <w:b/>
                <w:sz w:val="24"/>
              </w:rPr>
            </w:pPr>
            <w:r>
              <w:rPr>
                <w:rFonts w:ascii="Times New Roman" w:eastAsia="Times New Roman" w:hAnsi="Times New Roman"/>
                <w:b/>
                <w:sz w:val="24"/>
              </w:rPr>
              <w:t>Oscillator</w:t>
            </w:r>
          </w:p>
        </w:tc>
        <w:tc>
          <w:tcPr>
            <w:tcW w:w="1500" w:type="dxa"/>
            <w:gridSpan w:val="2"/>
            <w:vMerge w:val="restart"/>
            <w:tcBorders>
              <w:top w:val="single" w:sz="8" w:space="0" w:color="auto"/>
            </w:tcBorders>
            <w:shd w:val="clear" w:color="auto" w:fill="auto"/>
            <w:vAlign w:val="bottom"/>
          </w:tcPr>
          <w:p w:rsidR="00C51D22" w:rsidRDefault="00C51D22" w:rsidP="008125C4">
            <w:pPr>
              <w:spacing w:line="0" w:lineRule="atLeast"/>
              <w:ind w:left="180"/>
              <w:rPr>
                <w:rFonts w:ascii="Times New Roman" w:eastAsia="Times New Roman" w:hAnsi="Times New Roman"/>
                <w:b/>
                <w:sz w:val="24"/>
              </w:rPr>
            </w:pPr>
            <w:r>
              <w:rPr>
                <w:rFonts w:ascii="Times New Roman" w:eastAsia="Times New Roman" w:hAnsi="Times New Roman"/>
                <w:b/>
                <w:sz w:val="24"/>
              </w:rPr>
              <w:t>Calculated</w:t>
            </w:r>
          </w:p>
        </w:tc>
        <w:tc>
          <w:tcPr>
            <w:tcW w:w="1480" w:type="dxa"/>
            <w:gridSpan w:val="2"/>
            <w:tcBorders>
              <w:top w:val="single" w:sz="8" w:space="0" w:color="auto"/>
            </w:tcBorders>
            <w:shd w:val="clear" w:color="auto" w:fill="auto"/>
            <w:vAlign w:val="bottom"/>
          </w:tcPr>
          <w:p w:rsidR="00C51D22" w:rsidRDefault="00C51D22" w:rsidP="008125C4">
            <w:pPr>
              <w:spacing w:line="0" w:lineRule="atLeast"/>
              <w:ind w:right="40"/>
              <w:jc w:val="center"/>
              <w:rPr>
                <w:rFonts w:ascii="Times New Roman" w:eastAsia="Times New Roman" w:hAnsi="Times New Roman"/>
                <w:b/>
                <w:w w:val="98"/>
                <w:sz w:val="24"/>
              </w:rPr>
            </w:pPr>
            <w:r>
              <w:rPr>
                <w:rFonts w:ascii="Times New Roman" w:eastAsia="Times New Roman" w:hAnsi="Times New Roman"/>
                <w:b/>
                <w:w w:val="98"/>
                <w:sz w:val="24"/>
              </w:rPr>
              <w:t>Oscillator</w:t>
            </w:r>
          </w:p>
        </w:tc>
      </w:tr>
      <w:tr w:rsidR="00C51D22" w:rsidTr="008125C4">
        <w:trPr>
          <w:trHeight w:val="156"/>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240" w:type="dxa"/>
            <w:vMerge w:val="restart"/>
            <w:shd w:val="clear" w:color="auto" w:fill="auto"/>
            <w:vAlign w:val="bottom"/>
          </w:tcPr>
          <w:p w:rsidR="00C51D22" w:rsidRDefault="00C51D22" w:rsidP="008125C4">
            <w:pPr>
              <w:spacing w:line="0" w:lineRule="atLeast"/>
              <w:ind w:left="140"/>
              <w:rPr>
                <w:rFonts w:ascii="Times New Roman" w:eastAsia="Times New Roman" w:hAnsi="Times New Roman"/>
                <w:b/>
                <w:sz w:val="24"/>
              </w:rPr>
            </w:pPr>
            <w:r>
              <w:rPr>
                <w:rFonts w:ascii="Times New Roman" w:eastAsia="Times New Roman" w:hAnsi="Times New Roman"/>
                <w:b/>
                <w:sz w:val="24"/>
              </w:rPr>
              <w:t>Molecule</w:t>
            </w:r>
          </w:p>
        </w:tc>
        <w:tc>
          <w:tcPr>
            <w:tcW w:w="138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80" w:type="dxa"/>
            <w:vMerge w:val="restart"/>
            <w:shd w:val="clear" w:color="auto" w:fill="auto"/>
            <w:vAlign w:val="bottom"/>
          </w:tcPr>
          <w:p w:rsidR="00C51D22" w:rsidRDefault="00C51D22" w:rsidP="008125C4">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strength</w:t>
            </w:r>
          </w:p>
        </w:tc>
        <w:tc>
          <w:tcPr>
            <w:tcW w:w="1500" w:type="dxa"/>
            <w:gridSpan w:val="2"/>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480" w:type="dxa"/>
            <w:gridSpan w:val="2"/>
            <w:vMerge w:val="restart"/>
            <w:shd w:val="clear" w:color="auto" w:fill="auto"/>
            <w:vAlign w:val="bottom"/>
          </w:tcPr>
          <w:p w:rsidR="00C51D22" w:rsidRDefault="00C51D22" w:rsidP="008125C4">
            <w:pPr>
              <w:spacing w:line="0" w:lineRule="atLeast"/>
              <w:ind w:right="40"/>
              <w:jc w:val="center"/>
              <w:rPr>
                <w:rFonts w:ascii="Times New Roman" w:eastAsia="Times New Roman" w:hAnsi="Times New Roman"/>
                <w:b/>
                <w:w w:val="98"/>
                <w:sz w:val="24"/>
              </w:rPr>
            </w:pPr>
            <w:r>
              <w:rPr>
                <w:rFonts w:ascii="Times New Roman" w:eastAsia="Times New Roman" w:hAnsi="Times New Roman"/>
                <w:b/>
                <w:w w:val="98"/>
                <w:sz w:val="24"/>
              </w:rPr>
              <w:t>strength</w:t>
            </w:r>
          </w:p>
        </w:tc>
      </w:tr>
      <w:tr w:rsidR="00C51D22" w:rsidTr="008125C4">
        <w:trPr>
          <w:trHeight w:val="159"/>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24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8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8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20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30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480" w:type="dxa"/>
            <w:gridSpan w:val="2"/>
            <w:vMerge/>
            <w:shd w:val="clear" w:color="auto" w:fill="auto"/>
            <w:vAlign w:val="bottom"/>
          </w:tcPr>
          <w:p w:rsidR="00C51D22" w:rsidRDefault="00C51D22" w:rsidP="008125C4">
            <w:pPr>
              <w:spacing w:line="0" w:lineRule="atLeast"/>
              <w:rPr>
                <w:rFonts w:ascii="Times New Roman" w:eastAsia="Times New Roman" w:hAnsi="Times New Roman"/>
                <w:sz w:val="13"/>
              </w:rPr>
            </w:pPr>
          </w:p>
        </w:tc>
      </w:tr>
      <w:tr w:rsidR="00C51D22" w:rsidTr="008125C4">
        <w:trPr>
          <w:trHeight w:val="82"/>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7"/>
              </w:rPr>
            </w:pPr>
          </w:p>
        </w:tc>
        <w:tc>
          <w:tcPr>
            <w:tcW w:w="1240" w:type="dxa"/>
            <w:vMerge/>
            <w:shd w:val="clear" w:color="auto" w:fill="auto"/>
            <w:vAlign w:val="bottom"/>
          </w:tcPr>
          <w:p w:rsidR="00C51D22" w:rsidRDefault="00C51D22" w:rsidP="008125C4">
            <w:pPr>
              <w:spacing w:line="0" w:lineRule="atLeast"/>
              <w:rPr>
                <w:rFonts w:ascii="Times New Roman" w:eastAsia="Times New Roman" w:hAnsi="Times New Roman"/>
                <w:sz w:val="7"/>
              </w:rPr>
            </w:pPr>
          </w:p>
        </w:tc>
        <w:tc>
          <w:tcPr>
            <w:tcW w:w="1380" w:type="dxa"/>
            <w:vMerge w:val="restart"/>
            <w:shd w:val="clear" w:color="auto" w:fill="auto"/>
            <w:vAlign w:val="bottom"/>
          </w:tcPr>
          <w:p w:rsidR="00C51D22" w:rsidRDefault="00C51D22" w:rsidP="008125C4">
            <w:pPr>
              <w:spacing w:line="0" w:lineRule="atLeast"/>
              <w:ind w:right="140"/>
              <w:jc w:val="right"/>
              <w:rPr>
                <w:rFonts w:ascii="Times New Roman" w:eastAsia="Times New Roman" w:hAnsi="Times New Roman"/>
                <w:b/>
                <w:sz w:val="24"/>
              </w:rPr>
            </w:pPr>
            <w:r>
              <w:rPr>
                <w:rFonts w:ascii="Times New Roman" w:eastAsia="Times New Roman" w:hAnsi="Times New Roman"/>
                <w:b/>
                <w:sz w:val="24"/>
              </w:rPr>
              <w:t>λ</w:t>
            </w:r>
            <w:r>
              <w:rPr>
                <w:rFonts w:ascii="Times New Roman" w:eastAsia="Times New Roman" w:hAnsi="Times New Roman"/>
                <w:b/>
                <w:sz w:val="16"/>
              </w:rPr>
              <w:t>abs</w:t>
            </w:r>
            <w:r>
              <w:rPr>
                <w:rFonts w:ascii="Times New Roman" w:eastAsia="Times New Roman" w:hAnsi="Times New Roman"/>
                <w:b/>
                <w:sz w:val="24"/>
              </w:rPr>
              <w:t>(nm)</w:t>
            </w:r>
          </w:p>
        </w:tc>
        <w:tc>
          <w:tcPr>
            <w:tcW w:w="1380" w:type="dxa"/>
            <w:shd w:val="clear" w:color="auto" w:fill="auto"/>
            <w:vAlign w:val="bottom"/>
          </w:tcPr>
          <w:p w:rsidR="00C51D22" w:rsidRDefault="00C51D22" w:rsidP="008125C4">
            <w:pPr>
              <w:spacing w:line="0" w:lineRule="atLeast"/>
              <w:rPr>
                <w:rFonts w:ascii="Times New Roman" w:eastAsia="Times New Roman" w:hAnsi="Times New Roman"/>
                <w:sz w:val="7"/>
              </w:rPr>
            </w:pPr>
          </w:p>
        </w:tc>
        <w:tc>
          <w:tcPr>
            <w:tcW w:w="1200" w:type="dxa"/>
            <w:vMerge w:val="restart"/>
            <w:shd w:val="clear" w:color="auto" w:fill="auto"/>
            <w:vAlign w:val="bottom"/>
          </w:tcPr>
          <w:p w:rsidR="00C51D22" w:rsidRDefault="00C51D22" w:rsidP="008125C4">
            <w:pPr>
              <w:spacing w:line="0" w:lineRule="atLeast"/>
              <w:jc w:val="right"/>
              <w:rPr>
                <w:rFonts w:ascii="Times New Roman" w:eastAsia="Times New Roman" w:hAnsi="Times New Roman"/>
                <w:b/>
                <w:sz w:val="24"/>
              </w:rPr>
            </w:pPr>
            <w:r>
              <w:rPr>
                <w:rFonts w:ascii="Times New Roman" w:eastAsia="Times New Roman" w:hAnsi="Times New Roman"/>
                <w:b/>
                <w:sz w:val="24"/>
              </w:rPr>
              <w:t>λ</w:t>
            </w:r>
            <w:r>
              <w:rPr>
                <w:rFonts w:ascii="Times New Roman" w:eastAsia="Times New Roman" w:hAnsi="Times New Roman"/>
                <w:b/>
                <w:sz w:val="16"/>
              </w:rPr>
              <w:t>flu</w:t>
            </w:r>
            <w:r>
              <w:rPr>
                <w:rFonts w:ascii="Times New Roman" w:eastAsia="Times New Roman" w:hAnsi="Times New Roman"/>
                <w:b/>
                <w:sz w:val="24"/>
              </w:rPr>
              <w:t>(nm)</w:t>
            </w:r>
          </w:p>
        </w:tc>
        <w:tc>
          <w:tcPr>
            <w:tcW w:w="300" w:type="dxa"/>
            <w:shd w:val="clear" w:color="auto" w:fill="auto"/>
            <w:vAlign w:val="bottom"/>
          </w:tcPr>
          <w:p w:rsidR="00C51D22" w:rsidRDefault="00C51D22" w:rsidP="008125C4">
            <w:pPr>
              <w:spacing w:line="0" w:lineRule="atLeast"/>
              <w:rPr>
                <w:rFonts w:ascii="Times New Roman" w:eastAsia="Times New Roman" w:hAnsi="Times New Roman"/>
                <w:sz w:val="7"/>
              </w:rPr>
            </w:pPr>
          </w:p>
        </w:tc>
        <w:tc>
          <w:tcPr>
            <w:tcW w:w="760" w:type="dxa"/>
            <w:shd w:val="clear" w:color="auto" w:fill="auto"/>
            <w:vAlign w:val="bottom"/>
          </w:tcPr>
          <w:p w:rsidR="00C51D22" w:rsidRDefault="00C51D22" w:rsidP="008125C4">
            <w:pPr>
              <w:spacing w:line="0" w:lineRule="atLeast"/>
              <w:rPr>
                <w:rFonts w:ascii="Times New Roman" w:eastAsia="Times New Roman" w:hAnsi="Times New Roman"/>
                <w:sz w:val="7"/>
              </w:rPr>
            </w:pP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7"/>
              </w:rPr>
            </w:pPr>
          </w:p>
        </w:tc>
      </w:tr>
      <w:tr w:rsidR="00C51D22" w:rsidTr="008125C4">
        <w:trPr>
          <w:trHeight w:val="238"/>
        </w:trPr>
        <w:tc>
          <w:tcPr>
            <w:tcW w:w="20" w:type="dxa"/>
            <w:shd w:val="clear" w:color="auto" w:fill="auto"/>
            <w:vAlign w:val="bottom"/>
          </w:tcPr>
          <w:p w:rsidR="00C51D22" w:rsidRDefault="00C51D22" w:rsidP="008125C4">
            <w:pPr>
              <w:spacing w:line="0" w:lineRule="atLeast"/>
              <w:rPr>
                <w:rFonts w:ascii="Times New Roman" w:eastAsia="Times New Roman" w:hAnsi="Times New Roman"/>
              </w:rPr>
            </w:pPr>
          </w:p>
        </w:tc>
        <w:tc>
          <w:tcPr>
            <w:tcW w:w="1240" w:type="dxa"/>
            <w:shd w:val="clear" w:color="auto" w:fill="auto"/>
            <w:vAlign w:val="bottom"/>
          </w:tcPr>
          <w:p w:rsidR="00C51D22" w:rsidRDefault="00C51D22" w:rsidP="008125C4">
            <w:pPr>
              <w:spacing w:line="0" w:lineRule="atLeast"/>
              <w:rPr>
                <w:rFonts w:ascii="Times New Roman" w:eastAsia="Times New Roman" w:hAnsi="Times New Roman"/>
              </w:rPr>
            </w:pPr>
          </w:p>
        </w:tc>
        <w:tc>
          <w:tcPr>
            <w:tcW w:w="1380" w:type="dxa"/>
            <w:vMerge/>
            <w:shd w:val="clear" w:color="auto" w:fill="auto"/>
            <w:vAlign w:val="bottom"/>
          </w:tcPr>
          <w:p w:rsidR="00C51D22" w:rsidRDefault="00C51D22" w:rsidP="008125C4">
            <w:pPr>
              <w:spacing w:line="0" w:lineRule="atLeast"/>
              <w:rPr>
                <w:rFonts w:ascii="Times New Roman" w:eastAsia="Times New Roman" w:hAnsi="Times New Roman"/>
              </w:rPr>
            </w:pPr>
          </w:p>
        </w:tc>
        <w:tc>
          <w:tcPr>
            <w:tcW w:w="1380" w:type="dxa"/>
            <w:vMerge w:val="restart"/>
            <w:shd w:val="clear" w:color="auto" w:fill="auto"/>
            <w:vAlign w:val="bottom"/>
          </w:tcPr>
          <w:p w:rsidR="00C51D22" w:rsidRDefault="00C51D22" w:rsidP="008125C4">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 xml:space="preserve">( </w:t>
            </w:r>
            <w:r>
              <w:rPr>
                <w:rFonts w:ascii="Times New Roman" w:eastAsia="Times New Roman" w:hAnsi="Times New Roman"/>
                <w:b/>
                <w:i/>
                <w:w w:val="99"/>
                <w:sz w:val="24"/>
              </w:rPr>
              <w:t>f</w:t>
            </w:r>
            <w:r>
              <w:rPr>
                <w:rFonts w:ascii="Times New Roman" w:eastAsia="Times New Roman" w:hAnsi="Times New Roman"/>
                <w:b/>
                <w:w w:val="99"/>
                <w:sz w:val="24"/>
              </w:rPr>
              <w:t xml:space="preserve"> )</w:t>
            </w:r>
          </w:p>
        </w:tc>
        <w:tc>
          <w:tcPr>
            <w:tcW w:w="1200" w:type="dxa"/>
            <w:vMerge/>
            <w:shd w:val="clear" w:color="auto" w:fill="auto"/>
            <w:vAlign w:val="bottom"/>
          </w:tcPr>
          <w:p w:rsidR="00C51D22" w:rsidRDefault="00C51D22" w:rsidP="008125C4">
            <w:pPr>
              <w:spacing w:line="0" w:lineRule="atLeast"/>
              <w:rPr>
                <w:rFonts w:ascii="Times New Roman" w:eastAsia="Times New Roman" w:hAnsi="Times New Roman"/>
              </w:rPr>
            </w:pPr>
          </w:p>
        </w:tc>
        <w:tc>
          <w:tcPr>
            <w:tcW w:w="300" w:type="dxa"/>
            <w:shd w:val="clear" w:color="auto" w:fill="auto"/>
            <w:vAlign w:val="bottom"/>
          </w:tcPr>
          <w:p w:rsidR="00C51D22" w:rsidRDefault="00C51D22" w:rsidP="008125C4">
            <w:pPr>
              <w:spacing w:line="0" w:lineRule="atLeast"/>
              <w:rPr>
                <w:rFonts w:ascii="Times New Roman" w:eastAsia="Times New Roman" w:hAnsi="Times New Roman"/>
              </w:rPr>
            </w:pPr>
          </w:p>
        </w:tc>
        <w:tc>
          <w:tcPr>
            <w:tcW w:w="1480" w:type="dxa"/>
            <w:gridSpan w:val="2"/>
            <w:vMerge w:val="restart"/>
            <w:shd w:val="clear" w:color="auto" w:fill="auto"/>
            <w:vAlign w:val="bottom"/>
          </w:tcPr>
          <w:p w:rsidR="00C51D22" w:rsidRDefault="00C51D22" w:rsidP="008125C4">
            <w:pPr>
              <w:spacing w:line="0" w:lineRule="atLeast"/>
              <w:ind w:right="40"/>
              <w:jc w:val="center"/>
              <w:rPr>
                <w:rFonts w:ascii="Times New Roman" w:eastAsia="Times New Roman" w:hAnsi="Times New Roman"/>
                <w:b/>
                <w:w w:val="99"/>
                <w:sz w:val="24"/>
              </w:rPr>
            </w:pPr>
            <w:r>
              <w:rPr>
                <w:rFonts w:ascii="Times New Roman" w:eastAsia="Times New Roman" w:hAnsi="Times New Roman"/>
                <w:b/>
                <w:w w:val="99"/>
                <w:sz w:val="24"/>
              </w:rPr>
              <w:t xml:space="preserve">( </w:t>
            </w:r>
            <w:r>
              <w:rPr>
                <w:rFonts w:ascii="Times New Roman" w:eastAsia="Times New Roman" w:hAnsi="Times New Roman"/>
                <w:b/>
                <w:i/>
                <w:w w:val="99"/>
                <w:sz w:val="24"/>
              </w:rPr>
              <w:t>f</w:t>
            </w:r>
            <w:r>
              <w:rPr>
                <w:rFonts w:ascii="Times New Roman" w:eastAsia="Times New Roman" w:hAnsi="Times New Roman"/>
                <w:b/>
                <w:w w:val="99"/>
                <w:sz w:val="24"/>
              </w:rPr>
              <w:t xml:space="preserve"> )</w:t>
            </w:r>
          </w:p>
        </w:tc>
      </w:tr>
      <w:tr w:rsidR="00C51D22" w:rsidTr="008125C4">
        <w:trPr>
          <w:trHeight w:val="15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24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8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380" w:type="dxa"/>
            <w:vMerge/>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20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300" w:type="dxa"/>
            <w:shd w:val="clear" w:color="auto" w:fill="auto"/>
            <w:vAlign w:val="bottom"/>
          </w:tcPr>
          <w:p w:rsidR="00C51D22" w:rsidRDefault="00C51D22" w:rsidP="008125C4">
            <w:pPr>
              <w:spacing w:line="0" w:lineRule="atLeast"/>
              <w:rPr>
                <w:rFonts w:ascii="Times New Roman" w:eastAsia="Times New Roman" w:hAnsi="Times New Roman"/>
                <w:sz w:val="13"/>
              </w:rPr>
            </w:pPr>
          </w:p>
        </w:tc>
        <w:tc>
          <w:tcPr>
            <w:tcW w:w="1480" w:type="dxa"/>
            <w:gridSpan w:val="2"/>
            <w:vMerge/>
            <w:shd w:val="clear" w:color="auto" w:fill="auto"/>
            <w:vAlign w:val="bottom"/>
          </w:tcPr>
          <w:p w:rsidR="00C51D22" w:rsidRDefault="00C51D22" w:rsidP="008125C4">
            <w:pPr>
              <w:spacing w:line="0" w:lineRule="atLeast"/>
              <w:rPr>
                <w:rFonts w:ascii="Times New Roman" w:eastAsia="Times New Roman" w:hAnsi="Times New Roman"/>
                <w:sz w:val="13"/>
              </w:rPr>
            </w:pPr>
          </w:p>
        </w:tc>
      </w:tr>
      <w:tr w:rsidR="00C51D22" w:rsidTr="008125C4">
        <w:trPr>
          <w:trHeight w:val="20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24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38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38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20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1060" w:type="dxa"/>
            <w:gridSpan w:val="2"/>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17"/>
              </w:rPr>
            </w:pP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17"/>
              </w:rPr>
            </w:pPr>
          </w:p>
        </w:tc>
      </w:tr>
      <w:tr w:rsidR="00C51D22" w:rsidTr="008125C4">
        <w:trPr>
          <w:trHeight w:val="260"/>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2"/>
              </w:rPr>
            </w:pPr>
          </w:p>
        </w:tc>
        <w:tc>
          <w:tcPr>
            <w:tcW w:w="1240" w:type="dxa"/>
            <w:shd w:val="clear" w:color="auto" w:fill="auto"/>
            <w:vAlign w:val="bottom"/>
          </w:tcPr>
          <w:p w:rsidR="00C51D22" w:rsidRDefault="00C51D22" w:rsidP="008125C4">
            <w:pPr>
              <w:spacing w:line="260" w:lineRule="exact"/>
              <w:jc w:val="center"/>
              <w:rPr>
                <w:rFonts w:ascii="Times New Roman" w:eastAsia="Times New Roman" w:hAnsi="Times New Roman"/>
                <w:b/>
                <w:w w:val="99"/>
                <w:sz w:val="24"/>
              </w:rPr>
            </w:pPr>
            <w:r>
              <w:rPr>
                <w:rFonts w:ascii="Times New Roman" w:eastAsia="Times New Roman" w:hAnsi="Times New Roman"/>
                <w:b/>
                <w:w w:val="99"/>
                <w:sz w:val="24"/>
              </w:rPr>
              <w:t>1</w:t>
            </w:r>
          </w:p>
        </w:tc>
        <w:tc>
          <w:tcPr>
            <w:tcW w:w="1380" w:type="dxa"/>
            <w:shd w:val="clear" w:color="auto" w:fill="auto"/>
            <w:vAlign w:val="bottom"/>
          </w:tcPr>
          <w:p w:rsidR="00C51D22" w:rsidRDefault="00C51D22" w:rsidP="008125C4">
            <w:pPr>
              <w:spacing w:line="260" w:lineRule="exact"/>
              <w:ind w:right="540"/>
              <w:jc w:val="right"/>
              <w:rPr>
                <w:rFonts w:ascii="Times New Roman" w:eastAsia="Times New Roman" w:hAnsi="Times New Roman"/>
                <w:sz w:val="24"/>
              </w:rPr>
            </w:pPr>
            <w:r>
              <w:rPr>
                <w:rFonts w:ascii="Times New Roman" w:eastAsia="Times New Roman" w:hAnsi="Times New Roman"/>
                <w:sz w:val="24"/>
              </w:rPr>
              <w:t>491</w:t>
            </w:r>
          </w:p>
        </w:tc>
        <w:tc>
          <w:tcPr>
            <w:tcW w:w="1380" w:type="dxa"/>
            <w:shd w:val="clear" w:color="auto" w:fill="auto"/>
            <w:vAlign w:val="bottom"/>
          </w:tcPr>
          <w:p w:rsidR="00C51D22" w:rsidRDefault="00C51D22" w:rsidP="008125C4">
            <w:pPr>
              <w:spacing w:line="260" w:lineRule="exact"/>
              <w:ind w:right="480"/>
              <w:jc w:val="right"/>
              <w:rPr>
                <w:rFonts w:ascii="Times New Roman" w:eastAsia="Times New Roman" w:hAnsi="Times New Roman"/>
                <w:sz w:val="24"/>
              </w:rPr>
            </w:pPr>
            <w:r>
              <w:rPr>
                <w:rFonts w:ascii="Times New Roman" w:eastAsia="Times New Roman" w:hAnsi="Times New Roman"/>
                <w:sz w:val="24"/>
              </w:rPr>
              <w:t>0.2524</w:t>
            </w:r>
          </w:p>
        </w:tc>
        <w:tc>
          <w:tcPr>
            <w:tcW w:w="1200" w:type="dxa"/>
            <w:shd w:val="clear" w:color="auto" w:fill="auto"/>
            <w:vAlign w:val="bottom"/>
          </w:tcPr>
          <w:p w:rsidR="00C51D22" w:rsidRDefault="00C51D22" w:rsidP="008125C4">
            <w:pPr>
              <w:spacing w:line="260" w:lineRule="exact"/>
              <w:ind w:right="580"/>
              <w:jc w:val="right"/>
              <w:rPr>
                <w:rFonts w:ascii="Times New Roman" w:eastAsia="Times New Roman" w:hAnsi="Times New Roman"/>
                <w:sz w:val="24"/>
              </w:rPr>
            </w:pPr>
            <w:r>
              <w:rPr>
                <w:rFonts w:ascii="Times New Roman" w:eastAsia="Times New Roman" w:hAnsi="Times New Roman"/>
                <w:sz w:val="24"/>
              </w:rPr>
              <w:t>576</w:t>
            </w:r>
          </w:p>
        </w:tc>
        <w:tc>
          <w:tcPr>
            <w:tcW w:w="1060" w:type="dxa"/>
            <w:gridSpan w:val="2"/>
            <w:shd w:val="clear" w:color="auto" w:fill="auto"/>
            <w:vAlign w:val="bottom"/>
          </w:tcPr>
          <w:p w:rsidR="00C51D22" w:rsidRDefault="00C51D22" w:rsidP="008125C4">
            <w:pPr>
              <w:spacing w:line="260" w:lineRule="exact"/>
              <w:ind w:right="200"/>
              <w:jc w:val="right"/>
              <w:rPr>
                <w:rFonts w:ascii="Times New Roman" w:eastAsia="Times New Roman" w:hAnsi="Times New Roman"/>
                <w:sz w:val="24"/>
              </w:rPr>
            </w:pPr>
            <w:r>
              <w:rPr>
                <w:rFonts w:ascii="Times New Roman" w:eastAsia="Times New Roman" w:hAnsi="Times New Roman"/>
                <w:sz w:val="24"/>
              </w:rPr>
              <w:t>0.0102</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2"/>
              </w:rPr>
            </w:pPr>
          </w:p>
        </w:tc>
      </w:tr>
      <w:tr w:rsidR="00C51D22" w:rsidTr="008125C4">
        <w:trPr>
          <w:trHeight w:val="587"/>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7"/>
                <w:sz w:val="32"/>
                <w:vertAlign w:val="superscript"/>
              </w:rPr>
            </w:pPr>
            <w:r>
              <w:rPr>
                <w:rFonts w:ascii="Times New Roman" w:eastAsia="Times New Roman" w:hAnsi="Times New Roman"/>
                <w:b/>
                <w:w w:val="97"/>
                <w:sz w:val="24"/>
              </w:rPr>
              <w:t>1-Na</w:t>
            </w:r>
            <w:r>
              <w:rPr>
                <w:rFonts w:ascii="Times New Roman" w:eastAsia="Times New Roman" w:hAnsi="Times New Roman"/>
                <w:b/>
                <w:w w:val="97"/>
                <w:sz w:val="32"/>
                <w:vertAlign w:val="superscript"/>
              </w:rPr>
              <w:t>+</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412</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0.1960</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426</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0.0081</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4"/>
                <w:sz w:val="32"/>
                <w:vertAlign w:val="superscript"/>
              </w:rPr>
            </w:pPr>
            <w:r>
              <w:rPr>
                <w:rFonts w:ascii="Times New Roman" w:eastAsia="Times New Roman" w:hAnsi="Times New Roman"/>
                <w:b/>
                <w:w w:val="94"/>
                <w:sz w:val="24"/>
              </w:rPr>
              <w:t>1-K</w:t>
            </w:r>
            <w:r>
              <w:rPr>
                <w:rFonts w:ascii="Times New Roman" w:eastAsia="Times New Roman" w:hAnsi="Times New Roman"/>
                <w:b/>
                <w:w w:val="94"/>
                <w:sz w:val="32"/>
                <w:vertAlign w:val="superscript"/>
              </w:rPr>
              <w:t>+</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315</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0.1910</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370</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0.0013</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89"/>
                <w:sz w:val="32"/>
                <w:vertAlign w:val="superscript"/>
              </w:rPr>
            </w:pPr>
            <w:r>
              <w:rPr>
                <w:rFonts w:ascii="Times New Roman" w:eastAsia="Times New Roman" w:hAnsi="Times New Roman"/>
                <w:b/>
                <w:w w:val="89"/>
                <w:sz w:val="24"/>
              </w:rPr>
              <w:t>1-Ni</w:t>
            </w:r>
            <w:r>
              <w:rPr>
                <w:rFonts w:ascii="Times New Roman" w:eastAsia="Times New Roman" w:hAnsi="Times New Roman"/>
                <w:b/>
                <w:w w:val="89"/>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441</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0.2103</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494</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0.0014</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89"/>
                <w:sz w:val="32"/>
                <w:vertAlign w:val="superscript"/>
              </w:rPr>
            </w:pPr>
            <w:r>
              <w:rPr>
                <w:rFonts w:ascii="Times New Roman" w:eastAsia="Times New Roman" w:hAnsi="Times New Roman"/>
                <w:b/>
                <w:w w:val="89"/>
                <w:sz w:val="24"/>
              </w:rPr>
              <w:t>1-Al</w:t>
            </w:r>
            <w:r>
              <w:rPr>
                <w:rFonts w:ascii="Times New Roman" w:eastAsia="Times New Roman" w:hAnsi="Times New Roman"/>
                <w:b/>
                <w:w w:val="89"/>
                <w:sz w:val="32"/>
                <w:vertAlign w:val="superscript"/>
              </w:rPr>
              <w:t>3+</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342</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0.1543</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388</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0.1976</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32"/>
                <w:vertAlign w:val="superscript"/>
              </w:rPr>
            </w:pPr>
            <w:r>
              <w:rPr>
                <w:rFonts w:ascii="Times New Roman" w:eastAsia="Times New Roman" w:hAnsi="Times New Roman"/>
                <w:b/>
                <w:w w:val="92"/>
                <w:sz w:val="24"/>
              </w:rPr>
              <w:t>1-Hg</w:t>
            </w:r>
            <w:r>
              <w:rPr>
                <w:rFonts w:ascii="Times New Roman" w:eastAsia="Times New Roman" w:hAnsi="Times New Roman"/>
                <w:b/>
                <w:w w:val="92"/>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377</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0.1130</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435</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0.0045</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32"/>
                <w:vertAlign w:val="superscript"/>
              </w:rPr>
            </w:pPr>
            <w:r>
              <w:rPr>
                <w:rFonts w:ascii="Times New Roman" w:eastAsia="Times New Roman" w:hAnsi="Times New Roman"/>
                <w:b/>
                <w:w w:val="92"/>
                <w:sz w:val="24"/>
              </w:rPr>
              <w:t>1-Cd</w:t>
            </w:r>
            <w:r>
              <w:rPr>
                <w:rFonts w:ascii="Times New Roman" w:eastAsia="Times New Roman" w:hAnsi="Times New Roman"/>
                <w:b/>
                <w:w w:val="92"/>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389</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0.1866</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437</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0.0043</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1"/>
                <w:sz w:val="32"/>
                <w:vertAlign w:val="superscript"/>
              </w:rPr>
            </w:pPr>
            <w:r>
              <w:rPr>
                <w:rFonts w:ascii="Times New Roman" w:eastAsia="Times New Roman" w:hAnsi="Times New Roman"/>
                <w:b/>
                <w:w w:val="91"/>
                <w:sz w:val="24"/>
              </w:rPr>
              <w:t>1-Mn</w:t>
            </w:r>
            <w:r>
              <w:rPr>
                <w:rFonts w:ascii="Times New Roman" w:eastAsia="Times New Roman" w:hAnsi="Times New Roman"/>
                <w:b/>
                <w:w w:val="91"/>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422</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0.2010</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497</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0.0036</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3"/>
                <w:sz w:val="32"/>
                <w:vertAlign w:val="superscript"/>
              </w:rPr>
            </w:pPr>
            <w:r>
              <w:rPr>
                <w:rFonts w:ascii="Times New Roman" w:eastAsia="Times New Roman" w:hAnsi="Times New Roman"/>
                <w:b/>
                <w:w w:val="93"/>
                <w:sz w:val="24"/>
              </w:rPr>
              <w:t>1-Fe</w:t>
            </w:r>
            <w:r>
              <w:rPr>
                <w:rFonts w:ascii="Times New Roman" w:eastAsia="Times New Roman" w:hAnsi="Times New Roman"/>
                <w:b/>
                <w:w w:val="93"/>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360</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0.2349</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454</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0.0045</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4"/>
                <w:sz w:val="32"/>
                <w:vertAlign w:val="superscript"/>
              </w:rPr>
            </w:pPr>
            <w:r>
              <w:rPr>
                <w:rFonts w:ascii="Times New Roman" w:eastAsia="Times New Roman" w:hAnsi="Times New Roman"/>
                <w:b/>
                <w:w w:val="94"/>
                <w:sz w:val="24"/>
              </w:rPr>
              <w:t>1-Zn</w:t>
            </w:r>
            <w:r>
              <w:rPr>
                <w:rFonts w:ascii="Times New Roman" w:eastAsia="Times New Roman" w:hAnsi="Times New Roman"/>
                <w:b/>
                <w:w w:val="94"/>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390</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0.1873</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437</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0.0033</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5"/>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32"/>
                <w:vertAlign w:val="superscript"/>
              </w:rPr>
            </w:pPr>
            <w:r>
              <w:rPr>
                <w:rFonts w:ascii="Times New Roman" w:eastAsia="Times New Roman" w:hAnsi="Times New Roman"/>
                <w:b/>
                <w:w w:val="92"/>
                <w:sz w:val="24"/>
              </w:rPr>
              <w:t>1-Cu</w:t>
            </w:r>
            <w:r>
              <w:rPr>
                <w:rFonts w:ascii="Times New Roman" w:eastAsia="Times New Roman" w:hAnsi="Times New Roman"/>
                <w:b/>
                <w:w w:val="92"/>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391</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0.1033</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463</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0.0002</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2"/>
                <w:sz w:val="32"/>
                <w:vertAlign w:val="superscript"/>
              </w:rPr>
            </w:pPr>
            <w:r>
              <w:rPr>
                <w:rFonts w:ascii="Times New Roman" w:eastAsia="Times New Roman" w:hAnsi="Times New Roman"/>
                <w:b/>
                <w:w w:val="92"/>
                <w:sz w:val="24"/>
              </w:rPr>
              <w:t>1-Mg</w:t>
            </w:r>
            <w:r>
              <w:rPr>
                <w:rFonts w:ascii="Times New Roman" w:eastAsia="Times New Roman" w:hAnsi="Times New Roman"/>
                <w:b/>
                <w:w w:val="92"/>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372</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0.1537</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422</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0.1278</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ind w:left="100"/>
              <w:rPr>
                <w:rFonts w:ascii="Times New Roman" w:eastAsia="Times New Roman" w:hAnsi="Times New Roman"/>
                <w:b/>
                <w:sz w:val="32"/>
                <w:vertAlign w:val="superscript"/>
              </w:rPr>
            </w:pPr>
            <w:r>
              <w:rPr>
                <w:rFonts w:ascii="Times New Roman" w:eastAsia="Times New Roman" w:hAnsi="Times New Roman"/>
                <w:b/>
                <w:sz w:val="24"/>
              </w:rPr>
              <w:t>1-Pb</w:t>
            </w:r>
            <w:r>
              <w:rPr>
                <w:rFonts w:ascii="Times New Roman" w:eastAsia="Times New Roman" w:hAnsi="Times New Roman"/>
                <w:b/>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418</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0.1004</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471</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0.0037</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478"/>
        </w:trPr>
        <w:tc>
          <w:tcPr>
            <w:tcW w:w="20" w:type="dxa"/>
            <w:shd w:val="clear" w:color="auto" w:fill="auto"/>
            <w:vAlign w:val="bottom"/>
          </w:tcPr>
          <w:p w:rsidR="00C51D22" w:rsidRDefault="00C51D22" w:rsidP="008125C4">
            <w:pPr>
              <w:spacing w:line="0" w:lineRule="atLeast"/>
              <w:rPr>
                <w:rFonts w:ascii="Times New Roman" w:eastAsia="Times New Roman" w:hAnsi="Times New Roman"/>
                <w:sz w:val="24"/>
              </w:rPr>
            </w:pPr>
          </w:p>
        </w:tc>
        <w:tc>
          <w:tcPr>
            <w:tcW w:w="1240" w:type="dxa"/>
            <w:shd w:val="clear" w:color="auto" w:fill="auto"/>
            <w:vAlign w:val="bottom"/>
          </w:tcPr>
          <w:p w:rsidR="00C51D22" w:rsidRDefault="00C51D22" w:rsidP="008125C4">
            <w:pPr>
              <w:spacing w:line="0" w:lineRule="atLeast"/>
              <w:jc w:val="center"/>
              <w:rPr>
                <w:rFonts w:ascii="Times New Roman" w:eastAsia="Times New Roman" w:hAnsi="Times New Roman"/>
                <w:b/>
                <w:w w:val="94"/>
                <w:sz w:val="32"/>
                <w:vertAlign w:val="superscript"/>
              </w:rPr>
            </w:pPr>
            <w:r>
              <w:rPr>
                <w:rFonts w:ascii="Times New Roman" w:eastAsia="Times New Roman" w:hAnsi="Times New Roman"/>
                <w:b/>
                <w:w w:val="94"/>
                <w:sz w:val="24"/>
              </w:rPr>
              <w:t>1-Ca</w:t>
            </w:r>
            <w:r>
              <w:rPr>
                <w:rFonts w:ascii="Times New Roman" w:eastAsia="Times New Roman" w:hAnsi="Times New Roman"/>
                <w:b/>
                <w:w w:val="94"/>
                <w:sz w:val="32"/>
                <w:vertAlign w:val="superscript"/>
              </w:rPr>
              <w:t>2+</w:t>
            </w:r>
          </w:p>
        </w:tc>
        <w:tc>
          <w:tcPr>
            <w:tcW w:w="1380" w:type="dxa"/>
            <w:shd w:val="clear" w:color="auto" w:fill="auto"/>
            <w:vAlign w:val="bottom"/>
          </w:tcPr>
          <w:p w:rsidR="00C51D22" w:rsidRDefault="00C51D22" w:rsidP="008125C4">
            <w:pPr>
              <w:spacing w:line="0" w:lineRule="atLeast"/>
              <w:ind w:right="540"/>
              <w:jc w:val="right"/>
              <w:rPr>
                <w:rFonts w:ascii="Times New Roman" w:eastAsia="Times New Roman" w:hAnsi="Times New Roman"/>
                <w:sz w:val="24"/>
              </w:rPr>
            </w:pPr>
            <w:r>
              <w:rPr>
                <w:rFonts w:ascii="Times New Roman" w:eastAsia="Times New Roman" w:hAnsi="Times New Roman"/>
                <w:sz w:val="24"/>
              </w:rPr>
              <w:t>525</w:t>
            </w:r>
          </w:p>
        </w:tc>
        <w:tc>
          <w:tcPr>
            <w:tcW w:w="1380" w:type="dxa"/>
            <w:shd w:val="clear" w:color="auto" w:fill="auto"/>
            <w:vAlign w:val="bottom"/>
          </w:tcPr>
          <w:p w:rsidR="00C51D22" w:rsidRDefault="00C51D22" w:rsidP="008125C4">
            <w:pPr>
              <w:spacing w:line="0" w:lineRule="atLeast"/>
              <w:ind w:right="480"/>
              <w:jc w:val="right"/>
              <w:rPr>
                <w:rFonts w:ascii="Times New Roman" w:eastAsia="Times New Roman" w:hAnsi="Times New Roman"/>
                <w:sz w:val="24"/>
              </w:rPr>
            </w:pPr>
            <w:r>
              <w:rPr>
                <w:rFonts w:ascii="Times New Roman" w:eastAsia="Times New Roman" w:hAnsi="Times New Roman"/>
                <w:sz w:val="24"/>
              </w:rPr>
              <w:t>0.1629</w:t>
            </w:r>
          </w:p>
        </w:tc>
        <w:tc>
          <w:tcPr>
            <w:tcW w:w="1200" w:type="dxa"/>
            <w:shd w:val="clear" w:color="auto" w:fill="auto"/>
            <w:vAlign w:val="bottom"/>
          </w:tcPr>
          <w:p w:rsidR="00C51D22" w:rsidRDefault="00C51D22" w:rsidP="008125C4">
            <w:pPr>
              <w:spacing w:line="0" w:lineRule="atLeast"/>
              <w:ind w:right="580"/>
              <w:jc w:val="right"/>
              <w:rPr>
                <w:rFonts w:ascii="Times New Roman" w:eastAsia="Times New Roman" w:hAnsi="Times New Roman"/>
                <w:sz w:val="24"/>
              </w:rPr>
            </w:pPr>
            <w:r>
              <w:rPr>
                <w:rFonts w:ascii="Times New Roman" w:eastAsia="Times New Roman" w:hAnsi="Times New Roman"/>
                <w:sz w:val="24"/>
              </w:rPr>
              <w:t>588</w:t>
            </w:r>
          </w:p>
        </w:tc>
        <w:tc>
          <w:tcPr>
            <w:tcW w:w="1060" w:type="dxa"/>
            <w:gridSpan w:val="2"/>
            <w:shd w:val="clear" w:color="auto" w:fill="auto"/>
            <w:vAlign w:val="bottom"/>
          </w:tcPr>
          <w:p w:rsidR="00C51D22" w:rsidRDefault="00C51D22" w:rsidP="008125C4">
            <w:pPr>
              <w:spacing w:line="0" w:lineRule="atLeast"/>
              <w:ind w:right="200"/>
              <w:jc w:val="right"/>
              <w:rPr>
                <w:rFonts w:ascii="Times New Roman" w:eastAsia="Times New Roman" w:hAnsi="Times New Roman"/>
                <w:sz w:val="24"/>
              </w:rPr>
            </w:pPr>
            <w:r>
              <w:rPr>
                <w:rFonts w:ascii="Times New Roman" w:eastAsia="Times New Roman" w:hAnsi="Times New Roman"/>
                <w:sz w:val="24"/>
              </w:rPr>
              <w:t>0.3722</w:t>
            </w: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24"/>
              </w:rPr>
            </w:pPr>
          </w:p>
        </w:tc>
      </w:tr>
      <w:tr w:rsidR="00C51D22" w:rsidTr="008125C4">
        <w:trPr>
          <w:trHeight w:val="97"/>
        </w:trPr>
        <w:tc>
          <w:tcPr>
            <w:tcW w:w="2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38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38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120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760" w:type="dxa"/>
            <w:tcBorders>
              <w:bottom w:val="single" w:sz="8" w:space="0" w:color="auto"/>
            </w:tcBorders>
            <w:shd w:val="clear" w:color="auto" w:fill="auto"/>
            <w:vAlign w:val="bottom"/>
          </w:tcPr>
          <w:p w:rsidR="00C51D22" w:rsidRDefault="00C51D22" w:rsidP="008125C4">
            <w:pPr>
              <w:spacing w:line="0" w:lineRule="atLeast"/>
              <w:rPr>
                <w:rFonts w:ascii="Times New Roman" w:eastAsia="Times New Roman" w:hAnsi="Times New Roman"/>
                <w:sz w:val="8"/>
              </w:rPr>
            </w:pPr>
          </w:p>
        </w:tc>
        <w:tc>
          <w:tcPr>
            <w:tcW w:w="720" w:type="dxa"/>
            <w:shd w:val="clear" w:color="auto" w:fill="auto"/>
            <w:vAlign w:val="bottom"/>
          </w:tcPr>
          <w:p w:rsidR="00C51D22" w:rsidRDefault="00C51D22" w:rsidP="008125C4">
            <w:pPr>
              <w:spacing w:line="0" w:lineRule="atLeast"/>
              <w:rPr>
                <w:rFonts w:ascii="Times New Roman" w:eastAsia="Times New Roman" w:hAnsi="Times New Roman"/>
                <w:sz w:val="8"/>
              </w:rPr>
            </w:pPr>
          </w:p>
        </w:tc>
      </w:tr>
    </w:tbl>
    <w:p w:rsidR="00C51D22" w:rsidRDefault="00C51D22" w:rsidP="00C51D22">
      <w:pPr>
        <w:spacing w:line="20" w:lineRule="exact"/>
        <w:rPr>
          <w:rFonts w:ascii="Times New Roman" w:eastAsia="Times New Roman" w:hAnsi="Times New Roman"/>
        </w:rPr>
      </w:pPr>
      <w:r>
        <w:rPr>
          <w:rFonts w:ascii="Times New Roman" w:eastAsia="Times New Roman" w:hAnsi="Times New Roman"/>
          <w:noProof/>
          <w:sz w:val="8"/>
        </w:rPr>
        <w:drawing>
          <wp:anchor distT="0" distB="0" distL="114300" distR="114300" simplePos="0" relativeHeight="251662336" behindDoc="1" locked="0" layoutInCell="1" allowOverlap="1">
            <wp:simplePos x="0" y="0"/>
            <wp:positionH relativeFrom="column">
              <wp:posOffset>0</wp:posOffset>
            </wp:positionH>
            <wp:positionV relativeFrom="paragraph">
              <wp:posOffset>200660</wp:posOffset>
            </wp:positionV>
            <wp:extent cx="5844540" cy="2671445"/>
            <wp:effectExtent l="1905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844540" cy="2671445"/>
                    </a:xfrm>
                    <a:prstGeom prst="rect">
                      <a:avLst/>
                    </a:prstGeom>
                    <a:noFill/>
                  </pic:spPr>
                </pic:pic>
              </a:graphicData>
            </a:graphic>
          </wp:anchor>
        </w:drawing>
      </w: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42"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sz w:val="24"/>
        </w:rPr>
      </w:pPr>
      <w:r>
        <w:rPr>
          <w:rFonts w:ascii="Times New Roman" w:eastAsia="Times New Roman" w:hAnsi="Times New Roman"/>
          <w:b/>
          <w:sz w:val="24"/>
        </w:rPr>
        <w:t>Fig 3:</w:t>
      </w:r>
      <w:r>
        <w:rPr>
          <w:rFonts w:ascii="Times New Roman" w:eastAsia="Times New Roman" w:hAnsi="Times New Roman"/>
          <w:sz w:val="24"/>
        </w:rPr>
        <w:t>Frontier molecular orbitals of bikaverin (1), 1-Al</w:t>
      </w:r>
      <w:r>
        <w:rPr>
          <w:rFonts w:ascii="Times New Roman" w:eastAsia="Times New Roman" w:hAnsi="Times New Roman"/>
          <w:sz w:val="32"/>
          <w:vertAlign w:val="superscript"/>
        </w:rPr>
        <w:t>3+</w:t>
      </w:r>
      <w:r>
        <w:rPr>
          <w:rFonts w:ascii="Times New Roman" w:eastAsia="Times New Roman" w:hAnsi="Times New Roman"/>
          <w:sz w:val="24"/>
        </w:rPr>
        <w:t>, 1-Mg</w:t>
      </w:r>
      <w:r>
        <w:rPr>
          <w:rFonts w:ascii="Times New Roman" w:eastAsia="Times New Roman" w:hAnsi="Times New Roman"/>
          <w:sz w:val="32"/>
          <w:vertAlign w:val="superscript"/>
        </w:rPr>
        <w:t>2+</w:t>
      </w:r>
      <w:r>
        <w:rPr>
          <w:rFonts w:ascii="Times New Roman" w:eastAsia="Times New Roman" w:hAnsi="Times New Roman"/>
          <w:b/>
          <w:sz w:val="24"/>
        </w:rPr>
        <w:t xml:space="preserve"> </w:t>
      </w:r>
      <w:r>
        <w:rPr>
          <w:rFonts w:ascii="Times New Roman" w:eastAsia="Times New Roman" w:hAnsi="Times New Roman"/>
          <w:sz w:val="24"/>
        </w:rPr>
        <w:t>and 1-Ca</w:t>
      </w:r>
      <w:r>
        <w:rPr>
          <w:rFonts w:ascii="Times New Roman" w:eastAsia="Times New Roman" w:hAnsi="Times New Roman"/>
          <w:sz w:val="32"/>
          <w:vertAlign w:val="superscript"/>
        </w:rPr>
        <w:t>2</w:t>
      </w:r>
      <w:r>
        <w:rPr>
          <w:rFonts w:ascii="Times New Roman" w:eastAsia="Times New Roman" w:hAnsi="Times New Roman"/>
          <w:b/>
          <w:sz w:val="32"/>
          <w:vertAlign w:val="superscript"/>
        </w:rPr>
        <w:t>+</w:t>
      </w:r>
      <w:r>
        <w:rPr>
          <w:rFonts w:ascii="Times New Roman" w:eastAsia="Times New Roman" w:hAnsi="Times New Roman"/>
          <w:sz w:val="24"/>
        </w:rPr>
        <w:t>.</w:t>
      </w:r>
    </w:p>
    <w:p w:rsidR="00C51D22" w:rsidRDefault="00C51D22" w:rsidP="00C51D22">
      <w:pPr>
        <w:spacing w:line="0" w:lineRule="atLeast"/>
        <w:rPr>
          <w:rFonts w:ascii="Times New Roman" w:eastAsia="Times New Roman" w:hAnsi="Times New Roman"/>
          <w:sz w:val="24"/>
        </w:rPr>
        <w:sectPr w:rsidR="00C51D22" w:rsidSect="00013699">
          <w:pgSz w:w="11900" w:h="16838"/>
          <w:pgMar w:top="1420" w:right="1440" w:bottom="1440" w:left="1440" w:header="0" w:footer="0" w:gutter="0"/>
          <w:lnNumType w:countBy="1"/>
          <w:cols w:space="0" w:equalWidth="0">
            <w:col w:w="9026"/>
          </w:cols>
          <w:docGrid w:linePitch="360"/>
        </w:sectPr>
      </w:pPr>
    </w:p>
    <w:p w:rsidR="00C51D22" w:rsidRDefault="00C51D22" w:rsidP="00C51D22">
      <w:pPr>
        <w:spacing w:line="5" w:lineRule="exact"/>
        <w:rPr>
          <w:rFonts w:ascii="Times New Roman" w:eastAsia="Times New Roman" w:hAnsi="Times New Roman"/>
        </w:rPr>
      </w:pPr>
      <w:bookmarkStart w:id="7" w:name="page12"/>
      <w:bookmarkEnd w:id="7"/>
    </w:p>
    <w:p w:rsidR="00C51D22" w:rsidRDefault="00C51D22" w:rsidP="00C51D22">
      <w:pPr>
        <w:spacing w:line="306" w:lineRule="auto"/>
        <w:ind w:right="20"/>
        <w:jc w:val="both"/>
        <w:rPr>
          <w:rFonts w:ascii="Times New Roman" w:eastAsia="Times New Roman" w:hAnsi="Times New Roman"/>
          <w:sz w:val="24"/>
        </w:rPr>
      </w:pPr>
      <w:r>
        <w:rPr>
          <w:rFonts w:ascii="Times New Roman" w:eastAsia="Times New Roman" w:hAnsi="Times New Roman"/>
          <w:sz w:val="24"/>
        </w:rPr>
        <w:t>It can also be seen from the Fig. 3 that the orbital contour distribution of HOMO in case of bikaverin calcium ion adduct (1-Ca</w:t>
      </w:r>
      <w:r>
        <w:rPr>
          <w:rFonts w:ascii="Times New Roman" w:eastAsia="Times New Roman" w:hAnsi="Times New Roman"/>
          <w:sz w:val="32"/>
          <w:vertAlign w:val="superscript"/>
        </w:rPr>
        <w:t>2+</w:t>
      </w:r>
      <w:r>
        <w:rPr>
          <w:rFonts w:ascii="Times New Roman" w:eastAsia="Times New Roman" w:hAnsi="Times New Roman"/>
          <w:sz w:val="24"/>
        </w:rPr>
        <w:t>) gets shifted towards the opposite end compared to free bikaverin (1) or 1-Al</w:t>
      </w:r>
      <w:r>
        <w:rPr>
          <w:rFonts w:ascii="Times New Roman" w:eastAsia="Times New Roman" w:hAnsi="Times New Roman"/>
          <w:sz w:val="32"/>
          <w:vertAlign w:val="superscript"/>
        </w:rPr>
        <w:t>3+</w:t>
      </w:r>
      <w:r>
        <w:rPr>
          <w:rFonts w:ascii="Times New Roman" w:eastAsia="Times New Roman" w:hAnsi="Times New Roman"/>
          <w:sz w:val="24"/>
        </w:rPr>
        <w:t>and 1-Mg</w:t>
      </w:r>
      <w:r>
        <w:rPr>
          <w:rFonts w:ascii="Times New Roman" w:eastAsia="Times New Roman" w:hAnsi="Times New Roman"/>
          <w:sz w:val="32"/>
          <w:vertAlign w:val="superscript"/>
        </w:rPr>
        <w:t>2+</w:t>
      </w:r>
      <w:r>
        <w:rPr>
          <w:rFonts w:ascii="Times New Roman" w:eastAsia="Times New Roman" w:hAnsi="Times New Roman"/>
          <w:sz w:val="24"/>
        </w:rPr>
        <w:t>adducts. The calculated fluorescence wavelength for bikaverin (1) was found to be 576 nm (2.15 eV) with oscillator strength of 0.0102, depicting low intensity fluorescence peak in bikaverin (1). While the calculated fluorescence spectrum of 1-Ca</w:t>
      </w:r>
      <w:r>
        <w:rPr>
          <w:rFonts w:ascii="Times New Roman" w:eastAsia="Times New Roman" w:hAnsi="Times New Roman"/>
          <w:sz w:val="32"/>
          <w:vertAlign w:val="superscript"/>
        </w:rPr>
        <w:t>2+</w:t>
      </w:r>
      <w:r>
        <w:rPr>
          <w:rFonts w:ascii="Times New Roman" w:eastAsia="Times New Roman" w:hAnsi="Times New Roman"/>
          <w:sz w:val="24"/>
        </w:rPr>
        <w:t>shows an intense peak at 588 nm (2.19 eV) with oscillator strength of 0.3722.</w:t>
      </w:r>
    </w:p>
    <w:p w:rsidR="00C51D22" w:rsidRDefault="00C51D22" w:rsidP="00C51D22">
      <w:pPr>
        <w:spacing w:line="1" w:lineRule="exact"/>
        <w:rPr>
          <w:rFonts w:ascii="Times New Roman" w:eastAsia="Times New Roman" w:hAnsi="Times New Roman"/>
        </w:rPr>
      </w:pPr>
    </w:p>
    <w:p w:rsidR="00C51D22" w:rsidRDefault="00C51D22" w:rsidP="00C51D22">
      <w:pPr>
        <w:spacing w:line="307" w:lineRule="auto"/>
        <w:ind w:right="20"/>
        <w:jc w:val="both"/>
        <w:rPr>
          <w:rFonts w:ascii="Times New Roman" w:eastAsia="Times New Roman" w:hAnsi="Times New Roman"/>
          <w:sz w:val="23"/>
        </w:rPr>
      </w:pPr>
      <w:r>
        <w:rPr>
          <w:rFonts w:ascii="Times New Roman" w:eastAsia="Times New Roman" w:hAnsi="Times New Roman"/>
          <w:sz w:val="23"/>
        </w:rPr>
        <w:t>Thus the observations of strong Ca</w:t>
      </w:r>
      <w:r>
        <w:rPr>
          <w:rFonts w:ascii="Times New Roman" w:eastAsia="Times New Roman" w:hAnsi="Times New Roman"/>
          <w:sz w:val="31"/>
          <w:vertAlign w:val="superscript"/>
        </w:rPr>
        <w:t>2+</w:t>
      </w:r>
      <w:r>
        <w:rPr>
          <w:rFonts w:ascii="Times New Roman" w:eastAsia="Times New Roman" w:hAnsi="Times New Roman"/>
          <w:sz w:val="23"/>
        </w:rPr>
        <w:t xml:space="preserve"> ion binding coupled with the enhancement in the fluorescence intensity of bikaverin (1) on Ca</w:t>
      </w:r>
      <w:r>
        <w:rPr>
          <w:rFonts w:ascii="Times New Roman" w:eastAsia="Times New Roman" w:hAnsi="Times New Roman"/>
          <w:sz w:val="31"/>
          <w:vertAlign w:val="superscript"/>
        </w:rPr>
        <w:t>2+</w:t>
      </w:r>
      <w:r>
        <w:rPr>
          <w:rFonts w:ascii="Times New Roman" w:eastAsia="Times New Roman" w:hAnsi="Times New Roman"/>
          <w:sz w:val="23"/>
        </w:rPr>
        <w:t xml:space="preserve"> ion binding predict the bikaverin (1) as the new possible fluorescent biosensor for Ca</w:t>
      </w:r>
      <w:r>
        <w:rPr>
          <w:rFonts w:ascii="Times New Roman" w:eastAsia="Times New Roman" w:hAnsi="Times New Roman"/>
          <w:sz w:val="31"/>
          <w:vertAlign w:val="superscript"/>
        </w:rPr>
        <w:t>2+</w:t>
      </w:r>
      <w:r>
        <w:rPr>
          <w:rFonts w:ascii="Times New Roman" w:eastAsia="Times New Roman" w:hAnsi="Times New Roman"/>
          <w:sz w:val="23"/>
        </w:rPr>
        <w:t xml:space="preserve"> ion. The fluorescence imaging of Ca</w:t>
      </w:r>
      <w:r>
        <w:rPr>
          <w:rFonts w:ascii="Times New Roman" w:eastAsia="Times New Roman" w:hAnsi="Times New Roman"/>
          <w:sz w:val="31"/>
          <w:vertAlign w:val="superscript"/>
        </w:rPr>
        <w:t>2+</w:t>
      </w:r>
      <w:r>
        <w:rPr>
          <w:rFonts w:ascii="Times New Roman" w:eastAsia="Times New Roman" w:hAnsi="Times New Roman"/>
          <w:sz w:val="23"/>
        </w:rPr>
        <w:t xml:space="preserve"> ions in the form of bikaverin (1) calcium adduct can serve as a method for analyzing signaling pathways involving calcium ions. Besides, the changes in the intracellular Ca</w:t>
      </w:r>
      <w:r>
        <w:rPr>
          <w:rFonts w:ascii="Times New Roman" w:eastAsia="Times New Roman" w:hAnsi="Times New Roman"/>
          <w:sz w:val="31"/>
          <w:vertAlign w:val="superscript"/>
        </w:rPr>
        <w:t>2+</w:t>
      </w:r>
      <w:r>
        <w:rPr>
          <w:rFonts w:ascii="Times New Roman" w:eastAsia="Times New Roman" w:hAnsi="Times New Roman"/>
          <w:sz w:val="23"/>
        </w:rPr>
        <w:t xml:space="preserve"> ion concentrations have been related to different physiological, pathological and immune responses, therefore bikaverin based calcium ion sensing can also be important in diagnostics.</w:t>
      </w:r>
    </w:p>
    <w:p w:rsidR="00C51D22" w:rsidRDefault="00C51D22" w:rsidP="00C51D22">
      <w:pPr>
        <w:spacing w:line="78" w:lineRule="exact"/>
        <w:rPr>
          <w:rFonts w:ascii="Times New Roman" w:eastAsia="Times New Roman" w:hAnsi="Times New Roman"/>
        </w:rPr>
      </w:pPr>
    </w:p>
    <w:p w:rsidR="00C51D22" w:rsidRDefault="00C51D22" w:rsidP="00C51D22">
      <w:pPr>
        <w:spacing w:line="310" w:lineRule="auto"/>
        <w:ind w:right="20"/>
        <w:jc w:val="both"/>
        <w:rPr>
          <w:rFonts w:ascii="Times New Roman" w:eastAsia="Times New Roman" w:hAnsi="Times New Roman"/>
          <w:sz w:val="23"/>
        </w:rPr>
      </w:pPr>
      <w:r>
        <w:rPr>
          <w:rFonts w:ascii="Times New Roman" w:eastAsia="Times New Roman" w:hAnsi="Times New Roman"/>
          <w:sz w:val="23"/>
        </w:rPr>
        <w:t>The calculated oscillator strengths of fluorescence intensities of studied bioactive metal ions with bikaverin (1) also predict a mild to medium increase in the intensity in case of 1-Mg</w:t>
      </w:r>
      <w:r>
        <w:rPr>
          <w:rFonts w:ascii="Times New Roman" w:eastAsia="Times New Roman" w:hAnsi="Times New Roman"/>
          <w:sz w:val="31"/>
          <w:vertAlign w:val="superscript"/>
        </w:rPr>
        <w:t>2+</w:t>
      </w:r>
      <w:r>
        <w:rPr>
          <w:rFonts w:ascii="Times New Roman" w:eastAsia="Times New Roman" w:hAnsi="Times New Roman"/>
          <w:sz w:val="23"/>
        </w:rPr>
        <w:t xml:space="preserve"> and 1-Al</w:t>
      </w:r>
      <w:r>
        <w:rPr>
          <w:rFonts w:ascii="Times New Roman" w:eastAsia="Times New Roman" w:hAnsi="Times New Roman"/>
          <w:sz w:val="31"/>
          <w:vertAlign w:val="superscript"/>
        </w:rPr>
        <w:t>3+</w:t>
      </w:r>
      <w:r>
        <w:rPr>
          <w:rFonts w:ascii="Times New Roman" w:eastAsia="Times New Roman" w:hAnsi="Times New Roman"/>
          <w:sz w:val="23"/>
        </w:rPr>
        <w:t>adducts. But the intensities of their fluorescence peaks are predicted to be smaller in comparison to Ca</w:t>
      </w:r>
      <w:r>
        <w:rPr>
          <w:rFonts w:ascii="Times New Roman" w:eastAsia="Times New Roman" w:hAnsi="Times New Roman"/>
          <w:sz w:val="31"/>
          <w:vertAlign w:val="superscript"/>
        </w:rPr>
        <w:t>2+</w:t>
      </w:r>
      <w:r>
        <w:rPr>
          <w:rFonts w:ascii="Times New Roman" w:eastAsia="Times New Roman" w:hAnsi="Times New Roman"/>
          <w:sz w:val="23"/>
        </w:rPr>
        <w:t xml:space="preserve"> as depicted by their oscillator strengths of 0.1976 and 0.1278, respectively. For the other cationic species, there is no significant effect on the fluorescence intensities once they bind with the bikaverin receptor (1) as can be seen from their oscillator strengths in Table</w:t>
      </w:r>
    </w:p>
    <w:p w:rsidR="00C51D22" w:rsidRDefault="00C51D22" w:rsidP="00C51D22">
      <w:pPr>
        <w:spacing w:line="66" w:lineRule="exact"/>
        <w:rPr>
          <w:rFonts w:ascii="Times New Roman" w:eastAsia="Times New Roman" w:hAnsi="Times New Roman"/>
        </w:rPr>
      </w:pPr>
    </w:p>
    <w:p w:rsidR="00C51D22" w:rsidRDefault="00C51D22" w:rsidP="00C51D22">
      <w:pPr>
        <w:numPr>
          <w:ilvl w:val="0"/>
          <w:numId w:val="1"/>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It is therefore predicted from the DFT/TD-DFT calculations that receptor (1) can strongly</w:t>
      </w:r>
    </w:p>
    <w:p w:rsidR="00C51D22" w:rsidRDefault="00C51D22" w:rsidP="00C51D22">
      <w:pPr>
        <w:spacing w:line="131" w:lineRule="exact"/>
        <w:rPr>
          <w:rFonts w:ascii="Times New Roman" w:eastAsia="Times New Roman" w:hAnsi="Times New Roman"/>
          <w:sz w:val="24"/>
        </w:rPr>
      </w:pPr>
    </w:p>
    <w:p w:rsidR="00C51D22" w:rsidRDefault="00C51D22" w:rsidP="00C51D22">
      <w:pPr>
        <w:spacing w:line="285" w:lineRule="auto"/>
        <w:jc w:val="both"/>
        <w:rPr>
          <w:rFonts w:ascii="Times New Roman" w:eastAsia="Times New Roman" w:hAnsi="Times New Roman"/>
          <w:sz w:val="24"/>
        </w:rPr>
      </w:pPr>
      <w:r>
        <w:rPr>
          <w:rFonts w:ascii="Times New Roman" w:eastAsia="Times New Roman" w:hAnsi="Times New Roman"/>
          <w:sz w:val="24"/>
        </w:rPr>
        <w:t>sense Ca</w:t>
      </w:r>
      <w:r>
        <w:rPr>
          <w:rFonts w:ascii="Times New Roman" w:eastAsia="Times New Roman" w:hAnsi="Times New Roman"/>
          <w:sz w:val="32"/>
          <w:vertAlign w:val="superscript"/>
        </w:rPr>
        <w:t>2+</w:t>
      </w:r>
      <w:r>
        <w:rPr>
          <w:rFonts w:ascii="Times New Roman" w:eastAsia="Times New Roman" w:hAnsi="Times New Roman"/>
          <w:sz w:val="24"/>
        </w:rPr>
        <w:t xml:space="preserve"> ions fluorometrically with the milder sensing ability towards Mg</w:t>
      </w:r>
      <w:r>
        <w:rPr>
          <w:rFonts w:ascii="Times New Roman" w:eastAsia="Times New Roman" w:hAnsi="Times New Roman"/>
          <w:sz w:val="32"/>
          <w:vertAlign w:val="superscript"/>
        </w:rPr>
        <w:t>2+</w:t>
      </w:r>
      <w:r>
        <w:rPr>
          <w:rFonts w:ascii="Times New Roman" w:eastAsia="Times New Roman" w:hAnsi="Times New Roman"/>
          <w:sz w:val="24"/>
        </w:rPr>
        <w:t xml:space="preserve"> and Al</w:t>
      </w:r>
      <w:r>
        <w:rPr>
          <w:rFonts w:ascii="Times New Roman" w:eastAsia="Times New Roman" w:hAnsi="Times New Roman"/>
          <w:sz w:val="32"/>
          <w:vertAlign w:val="superscript"/>
        </w:rPr>
        <w:t>3+</w:t>
      </w:r>
      <w:r>
        <w:rPr>
          <w:rFonts w:ascii="Times New Roman" w:eastAsia="Times New Roman" w:hAnsi="Times New Roman"/>
          <w:sz w:val="24"/>
        </w:rPr>
        <w:t xml:space="preserve"> among the studied bioactive metal ions. The probable reason for the fluorescence intensity</w:t>
      </w:r>
    </w:p>
    <w:p w:rsidR="00C51D22" w:rsidRDefault="00C51D22" w:rsidP="00C51D22">
      <w:pPr>
        <w:spacing w:line="63" w:lineRule="exact"/>
        <w:rPr>
          <w:rFonts w:ascii="Times New Roman" w:eastAsia="Times New Roman" w:hAnsi="Times New Roman"/>
          <w:sz w:val="24"/>
        </w:rPr>
      </w:pPr>
    </w:p>
    <w:p w:rsidR="00C51D22" w:rsidRDefault="00C51D22" w:rsidP="00C51D22">
      <w:pPr>
        <w:spacing w:line="311" w:lineRule="auto"/>
        <w:ind w:right="20"/>
        <w:jc w:val="both"/>
        <w:rPr>
          <w:rFonts w:ascii="Times New Roman" w:eastAsia="Times New Roman" w:hAnsi="Times New Roman"/>
          <w:sz w:val="23"/>
        </w:rPr>
      </w:pPr>
      <w:r>
        <w:rPr>
          <w:rFonts w:ascii="Times New Roman" w:eastAsia="Times New Roman" w:hAnsi="Times New Roman"/>
          <w:sz w:val="23"/>
        </w:rPr>
        <w:t>enhancement in case of 1-Ca</w:t>
      </w:r>
      <w:r>
        <w:rPr>
          <w:rFonts w:ascii="Times New Roman" w:eastAsia="Times New Roman" w:hAnsi="Times New Roman"/>
          <w:sz w:val="31"/>
          <w:vertAlign w:val="superscript"/>
        </w:rPr>
        <w:t>2+</w:t>
      </w:r>
      <w:r>
        <w:rPr>
          <w:rFonts w:ascii="Times New Roman" w:eastAsia="Times New Roman" w:hAnsi="Times New Roman"/>
          <w:sz w:val="23"/>
        </w:rPr>
        <w:t>, 1-Al</w:t>
      </w:r>
      <w:r>
        <w:rPr>
          <w:rFonts w:ascii="Times New Roman" w:eastAsia="Times New Roman" w:hAnsi="Times New Roman"/>
          <w:sz w:val="31"/>
          <w:vertAlign w:val="superscript"/>
        </w:rPr>
        <w:t>3+</w:t>
      </w:r>
      <w:r>
        <w:rPr>
          <w:rFonts w:ascii="Times New Roman" w:eastAsia="Times New Roman" w:hAnsi="Times New Roman"/>
          <w:sz w:val="23"/>
        </w:rPr>
        <w:t>, and1-Mg</w:t>
      </w:r>
      <w:r>
        <w:rPr>
          <w:rFonts w:ascii="Times New Roman" w:eastAsia="Times New Roman" w:hAnsi="Times New Roman"/>
          <w:sz w:val="31"/>
          <w:vertAlign w:val="superscript"/>
        </w:rPr>
        <w:t>2+</w:t>
      </w:r>
      <w:r>
        <w:rPr>
          <w:rFonts w:ascii="Times New Roman" w:eastAsia="Times New Roman" w:hAnsi="Times New Roman"/>
          <w:sz w:val="23"/>
        </w:rPr>
        <w:t xml:space="preserve"> adducts is that their absorption transitions involve electron shifting to higher singlet excited states like fourth singlet excited state (S</w:t>
      </w:r>
      <w:r>
        <w:rPr>
          <w:rFonts w:ascii="Times New Roman" w:eastAsia="Times New Roman" w:hAnsi="Times New Roman"/>
          <w:sz w:val="16"/>
        </w:rPr>
        <w:t>4</w:t>
      </w:r>
      <w:r>
        <w:rPr>
          <w:rFonts w:ascii="Times New Roman" w:eastAsia="Times New Roman" w:hAnsi="Times New Roman"/>
          <w:sz w:val="23"/>
        </w:rPr>
        <w:t>),</w:t>
      </w:r>
    </w:p>
    <w:p w:rsidR="00C51D22" w:rsidRDefault="00C51D22" w:rsidP="00C51D22">
      <w:pPr>
        <w:spacing w:line="23" w:lineRule="exact"/>
        <w:rPr>
          <w:rFonts w:ascii="Times New Roman" w:eastAsia="Times New Roman" w:hAnsi="Times New Roman"/>
          <w:sz w:val="24"/>
        </w:rPr>
      </w:pPr>
    </w:p>
    <w:p w:rsidR="00C51D22" w:rsidRDefault="00C51D22" w:rsidP="00C51D22">
      <w:pPr>
        <w:spacing w:line="285" w:lineRule="auto"/>
        <w:ind w:right="20"/>
        <w:jc w:val="both"/>
        <w:rPr>
          <w:rFonts w:ascii="Times New Roman" w:eastAsia="Times New Roman" w:hAnsi="Times New Roman"/>
          <w:sz w:val="23"/>
        </w:rPr>
      </w:pPr>
      <w:r>
        <w:rPr>
          <w:rFonts w:ascii="Times New Roman" w:eastAsia="Times New Roman" w:hAnsi="Times New Roman"/>
          <w:sz w:val="23"/>
        </w:rPr>
        <w:t>third singlet excited state(S</w:t>
      </w:r>
      <w:r>
        <w:rPr>
          <w:rFonts w:ascii="Times New Roman" w:eastAsia="Times New Roman" w:hAnsi="Times New Roman"/>
          <w:sz w:val="16"/>
        </w:rPr>
        <w:t>3</w:t>
      </w:r>
      <w:r>
        <w:rPr>
          <w:rFonts w:ascii="Times New Roman" w:eastAsia="Times New Roman" w:hAnsi="Times New Roman"/>
          <w:sz w:val="23"/>
        </w:rPr>
        <w:t>) and second singlet excited state(S</w:t>
      </w:r>
      <w:r>
        <w:rPr>
          <w:rFonts w:ascii="Times New Roman" w:eastAsia="Times New Roman" w:hAnsi="Times New Roman"/>
          <w:sz w:val="16"/>
        </w:rPr>
        <w:t>2</w:t>
      </w:r>
      <w:r>
        <w:rPr>
          <w:rFonts w:ascii="Times New Roman" w:eastAsia="Times New Roman" w:hAnsi="Times New Roman"/>
          <w:sz w:val="23"/>
        </w:rPr>
        <w:t>) in case of 1-Ca</w:t>
      </w:r>
      <w:r>
        <w:rPr>
          <w:rFonts w:ascii="Times New Roman" w:eastAsia="Times New Roman" w:hAnsi="Times New Roman"/>
          <w:sz w:val="31"/>
          <w:vertAlign w:val="superscript"/>
        </w:rPr>
        <w:t>2+</w:t>
      </w:r>
      <w:r>
        <w:rPr>
          <w:rFonts w:ascii="Times New Roman" w:eastAsia="Times New Roman" w:hAnsi="Times New Roman"/>
          <w:sz w:val="23"/>
        </w:rPr>
        <w:t>, 1-Al</w:t>
      </w:r>
      <w:r>
        <w:rPr>
          <w:rFonts w:ascii="Times New Roman" w:eastAsia="Times New Roman" w:hAnsi="Times New Roman"/>
          <w:sz w:val="31"/>
          <w:vertAlign w:val="superscript"/>
        </w:rPr>
        <w:t>3+</w:t>
      </w:r>
      <w:r>
        <w:rPr>
          <w:rFonts w:ascii="Times New Roman" w:eastAsia="Times New Roman" w:hAnsi="Times New Roman"/>
          <w:sz w:val="23"/>
        </w:rPr>
        <w:t>, and 1-Mg</w:t>
      </w:r>
      <w:r>
        <w:rPr>
          <w:rFonts w:ascii="Times New Roman" w:eastAsia="Times New Roman" w:hAnsi="Times New Roman"/>
          <w:sz w:val="31"/>
          <w:vertAlign w:val="superscript"/>
        </w:rPr>
        <w:t>2+</w:t>
      </w:r>
      <w:r>
        <w:rPr>
          <w:rFonts w:ascii="Times New Roman" w:eastAsia="Times New Roman" w:hAnsi="Times New Roman"/>
          <w:sz w:val="23"/>
        </w:rPr>
        <w:t xml:space="preserve"> respectively. As per Kasha’s rule, the fluorescence phenomenon occurs from the first</w:t>
      </w:r>
    </w:p>
    <w:p w:rsidR="00C51D22" w:rsidRDefault="00C51D22" w:rsidP="00C51D22">
      <w:pPr>
        <w:spacing w:line="1" w:lineRule="exact"/>
        <w:rPr>
          <w:rFonts w:ascii="Times New Roman" w:eastAsia="Times New Roman" w:hAnsi="Times New Roman"/>
        </w:rPr>
      </w:pPr>
    </w:p>
    <w:p w:rsidR="00C51D22" w:rsidRDefault="00C51D22" w:rsidP="00C51D22">
      <w:pPr>
        <w:spacing w:line="375" w:lineRule="auto"/>
        <w:ind w:right="20"/>
        <w:jc w:val="both"/>
        <w:rPr>
          <w:rFonts w:ascii="Times New Roman" w:eastAsia="Times New Roman" w:hAnsi="Times New Roman"/>
          <w:sz w:val="23"/>
        </w:rPr>
      </w:pPr>
      <w:r>
        <w:rPr>
          <w:rFonts w:ascii="Times New Roman" w:eastAsia="Times New Roman" w:hAnsi="Times New Roman"/>
          <w:sz w:val="23"/>
        </w:rPr>
        <w:t>singlet excited state (S</w:t>
      </w:r>
      <w:r>
        <w:rPr>
          <w:rFonts w:ascii="Times New Roman" w:eastAsia="Times New Roman" w:hAnsi="Times New Roman"/>
          <w:sz w:val="15"/>
        </w:rPr>
        <w:t>1</w:t>
      </w:r>
      <w:r w:rsidR="000F6986">
        <w:rPr>
          <w:rFonts w:ascii="Times New Roman" w:eastAsia="Times New Roman" w:hAnsi="Times New Roman"/>
          <w:sz w:val="23"/>
        </w:rPr>
        <w:t>).</w:t>
      </w:r>
      <w:r w:rsidR="000F6986" w:rsidRPr="000F6986">
        <w:rPr>
          <w:rFonts w:ascii="Times New Roman" w:eastAsia="Times New Roman" w:hAnsi="Times New Roman"/>
          <w:sz w:val="23"/>
          <w:vertAlign w:val="superscript"/>
        </w:rPr>
        <w:t>34</w:t>
      </w:r>
      <w:r>
        <w:rPr>
          <w:rFonts w:ascii="Times New Roman" w:eastAsia="Times New Roman" w:hAnsi="Times New Roman"/>
          <w:sz w:val="23"/>
        </w:rPr>
        <w:t xml:space="preserve"> In order for fluorescence to occur, the higher excited states have to relax to the first singlet excited state. For this relaxation process, internal conversions and the vibrational relaxations occur which lead to the loss of energy during the de-excitation. Due to this energy loss there is significant Stoke’s shift (change between absorption and emission energies) leading to occurrence of fluorescence and its intensity enhancement. While as in the other cations and in receptor (1), the transitions involve the lowest singlet excited state S</w:t>
      </w:r>
      <w:r>
        <w:rPr>
          <w:rFonts w:ascii="Times New Roman" w:eastAsia="Times New Roman" w:hAnsi="Times New Roman"/>
          <w:sz w:val="15"/>
        </w:rPr>
        <w:t>1</w:t>
      </w:r>
      <w:r>
        <w:rPr>
          <w:rFonts w:ascii="Times New Roman" w:eastAsia="Times New Roman" w:hAnsi="Times New Roman"/>
          <w:sz w:val="23"/>
        </w:rPr>
        <w:t>. So there is no internal conversion and hence no energy loss and eventually no Stoke’s shift. Hence, in such cases, there is either no fluorescence or the intensity of the fluorescence is very weak.</w:t>
      </w:r>
    </w:p>
    <w:p w:rsidR="00C51D22" w:rsidRDefault="00C51D22" w:rsidP="00C51D22">
      <w:pPr>
        <w:spacing w:line="375" w:lineRule="auto"/>
        <w:ind w:right="20"/>
        <w:jc w:val="both"/>
        <w:rPr>
          <w:rFonts w:ascii="Times New Roman" w:eastAsia="Times New Roman" w:hAnsi="Times New Roman"/>
          <w:sz w:val="23"/>
        </w:rPr>
        <w:sectPr w:rsidR="00C51D22" w:rsidSect="00013699">
          <w:pgSz w:w="11900" w:h="16838"/>
          <w:pgMar w:top="1440" w:right="1426" w:bottom="758" w:left="1440" w:header="0" w:footer="0" w:gutter="0"/>
          <w:lnNumType w:countBy="1"/>
          <w:cols w:space="0" w:equalWidth="0">
            <w:col w:w="9040"/>
          </w:cols>
          <w:docGrid w:linePitch="360"/>
        </w:sectPr>
      </w:pPr>
    </w:p>
    <w:p w:rsidR="00C51D22" w:rsidRDefault="00C51D22" w:rsidP="00C51D22">
      <w:pPr>
        <w:spacing w:line="296" w:lineRule="auto"/>
        <w:ind w:right="6"/>
        <w:jc w:val="both"/>
        <w:rPr>
          <w:rFonts w:ascii="Times New Roman" w:eastAsia="Times New Roman" w:hAnsi="Times New Roman"/>
          <w:sz w:val="24"/>
        </w:rPr>
      </w:pPr>
      <w:bookmarkStart w:id="8" w:name="page13"/>
      <w:bookmarkEnd w:id="8"/>
      <w:r>
        <w:rPr>
          <w:rFonts w:ascii="Times New Roman" w:eastAsia="Times New Roman" w:hAnsi="Times New Roman"/>
          <w:sz w:val="24"/>
        </w:rPr>
        <w:lastRenderedPageBreak/>
        <w:t>TD-DFT calculated results show that the main transitions for bikaverin(1), 1-Al</w:t>
      </w:r>
      <w:r>
        <w:rPr>
          <w:rFonts w:ascii="Times New Roman" w:eastAsia="Times New Roman" w:hAnsi="Times New Roman"/>
          <w:sz w:val="32"/>
          <w:vertAlign w:val="superscript"/>
        </w:rPr>
        <w:t>3+</w:t>
      </w:r>
      <w:r>
        <w:rPr>
          <w:rFonts w:ascii="Times New Roman" w:eastAsia="Times New Roman" w:hAnsi="Times New Roman"/>
          <w:sz w:val="24"/>
        </w:rPr>
        <w:t>, 1-Mg</w:t>
      </w:r>
      <w:r>
        <w:rPr>
          <w:rFonts w:ascii="Times New Roman" w:eastAsia="Times New Roman" w:hAnsi="Times New Roman"/>
          <w:sz w:val="32"/>
          <w:vertAlign w:val="superscript"/>
        </w:rPr>
        <w:t>2+</w:t>
      </w:r>
      <w:r>
        <w:rPr>
          <w:rFonts w:ascii="Times New Roman" w:eastAsia="Times New Roman" w:hAnsi="Times New Roman"/>
          <w:sz w:val="24"/>
        </w:rPr>
        <w:t>and1-Ca</w:t>
      </w:r>
      <w:r>
        <w:rPr>
          <w:rFonts w:ascii="Times New Roman" w:eastAsia="Times New Roman" w:hAnsi="Times New Roman"/>
          <w:sz w:val="32"/>
          <w:vertAlign w:val="superscript"/>
        </w:rPr>
        <w:t>2+</w:t>
      </w:r>
      <w:r>
        <w:rPr>
          <w:rFonts w:ascii="Times New Roman" w:eastAsia="Times New Roman" w:hAnsi="Times New Roman"/>
          <w:sz w:val="24"/>
        </w:rPr>
        <w:t>are from HOMO→LUMO, HOMO→LUMO+2, HOMO→LUMO+3and HOMO→LUMO+1 respectively see Fig 4. In all other receptor-analyte complexes, the main transitions involve HOMO→LUMO.</w:t>
      </w:r>
    </w:p>
    <w:p w:rsidR="00C51D22" w:rsidRDefault="00C51D22" w:rsidP="00C51D22">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3360" behindDoc="1" locked="0" layoutInCell="1" allowOverlap="1">
            <wp:simplePos x="0" y="0"/>
            <wp:positionH relativeFrom="column">
              <wp:posOffset>19685</wp:posOffset>
            </wp:positionH>
            <wp:positionV relativeFrom="paragraph">
              <wp:posOffset>52705</wp:posOffset>
            </wp:positionV>
            <wp:extent cx="5730240" cy="4316095"/>
            <wp:effectExtent l="1905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730240" cy="4316095"/>
                    </a:xfrm>
                    <a:prstGeom prst="rect">
                      <a:avLst/>
                    </a:prstGeom>
                    <a:noFill/>
                  </pic:spPr>
                </pic:pic>
              </a:graphicData>
            </a:graphic>
          </wp:anchor>
        </w:drawing>
      </w: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18" w:lineRule="exact"/>
        <w:rPr>
          <w:rFonts w:ascii="Times New Roman" w:eastAsia="Times New Roman" w:hAnsi="Times New Roman"/>
        </w:rPr>
      </w:pPr>
    </w:p>
    <w:p w:rsidR="00C51D22" w:rsidRDefault="00C51D22" w:rsidP="00C51D22">
      <w:pPr>
        <w:spacing w:line="348" w:lineRule="auto"/>
        <w:ind w:right="486"/>
        <w:rPr>
          <w:rFonts w:ascii="Times New Roman" w:eastAsia="Times New Roman" w:hAnsi="Times New Roman"/>
          <w:sz w:val="24"/>
        </w:rPr>
      </w:pPr>
      <w:r>
        <w:rPr>
          <w:rFonts w:ascii="Times New Roman" w:eastAsia="Times New Roman" w:hAnsi="Times New Roman"/>
          <w:b/>
          <w:sz w:val="24"/>
        </w:rPr>
        <w:t xml:space="preserve">Fig 4. </w:t>
      </w:r>
      <w:r>
        <w:rPr>
          <w:rFonts w:ascii="Times New Roman" w:eastAsia="Times New Roman" w:hAnsi="Times New Roman"/>
          <w:sz w:val="24"/>
        </w:rPr>
        <w:t>Predicted electronic excitations and de excitations of bikaverin receptor (1) and its</w:t>
      </w:r>
      <w:r>
        <w:rPr>
          <w:rFonts w:ascii="Times New Roman" w:eastAsia="Times New Roman" w:hAnsi="Times New Roman"/>
          <w:b/>
          <w:sz w:val="24"/>
        </w:rPr>
        <w:t xml:space="preserve"> </w:t>
      </w:r>
      <w:r>
        <w:rPr>
          <w:rFonts w:ascii="Times New Roman" w:eastAsia="Times New Roman" w:hAnsi="Times New Roman"/>
          <w:sz w:val="24"/>
        </w:rPr>
        <w:t>calcium adduct</w:t>
      </w:r>
    </w:p>
    <w:p w:rsidR="00C51D22" w:rsidRDefault="00C51D22" w:rsidP="00C51D22">
      <w:pPr>
        <w:spacing w:line="200" w:lineRule="exact"/>
        <w:rPr>
          <w:rFonts w:ascii="Times New Roman" w:eastAsia="Times New Roman" w:hAnsi="Times New Roman"/>
        </w:rPr>
      </w:pPr>
    </w:p>
    <w:p w:rsidR="00C51D22" w:rsidRDefault="00C51D22" w:rsidP="00C51D22">
      <w:pPr>
        <w:spacing w:line="233"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b/>
          <w:sz w:val="24"/>
        </w:rPr>
      </w:pPr>
      <w:r>
        <w:rPr>
          <w:rFonts w:ascii="Times New Roman" w:eastAsia="Times New Roman" w:hAnsi="Times New Roman"/>
          <w:b/>
          <w:sz w:val="24"/>
        </w:rPr>
        <w:t>Characterization of Bikaverin from Fungal Extract:</w:t>
      </w:r>
    </w:p>
    <w:p w:rsidR="00C51D22" w:rsidRDefault="00C51D22" w:rsidP="00C51D22">
      <w:pPr>
        <w:spacing w:line="147" w:lineRule="exact"/>
        <w:rPr>
          <w:rFonts w:ascii="Times New Roman" w:eastAsia="Times New Roman" w:hAnsi="Times New Roman"/>
        </w:rPr>
      </w:pPr>
    </w:p>
    <w:p w:rsidR="00C51D22" w:rsidRDefault="00C51D22" w:rsidP="00C51D22">
      <w:pPr>
        <w:spacing w:line="356" w:lineRule="auto"/>
        <w:ind w:right="6"/>
        <w:jc w:val="both"/>
        <w:rPr>
          <w:rFonts w:ascii="Times New Roman" w:eastAsia="Times New Roman" w:hAnsi="Times New Roman"/>
          <w:sz w:val="24"/>
        </w:rPr>
      </w:pPr>
      <w:r>
        <w:rPr>
          <w:rFonts w:ascii="Times New Roman" w:eastAsia="Times New Roman" w:hAnsi="Times New Roman"/>
          <w:sz w:val="24"/>
        </w:rPr>
        <w:t>The developments in synthetic biology has allowed tuning of microbial systems for generating industrially viable strains as the green and sustainable sources of value-added compounds</w:t>
      </w:r>
      <w:r w:rsidR="000F6986">
        <w:rPr>
          <w:rFonts w:ascii="Times New Roman" w:eastAsia="Times New Roman" w:hAnsi="Times New Roman"/>
          <w:sz w:val="24"/>
        </w:rPr>
        <w:t>.</w:t>
      </w:r>
      <w:r w:rsidR="000F6986" w:rsidRPr="000F6986">
        <w:rPr>
          <w:rFonts w:ascii="Times New Roman" w:eastAsia="Times New Roman" w:hAnsi="Times New Roman"/>
          <w:sz w:val="24"/>
          <w:vertAlign w:val="superscript"/>
        </w:rPr>
        <w:t>35</w:t>
      </w:r>
      <w:r>
        <w:rPr>
          <w:rFonts w:ascii="Times New Roman" w:eastAsia="Times New Roman" w:hAnsi="Times New Roman"/>
          <w:sz w:val="24"/>
        </w:rPr>
        <w:t xml:space="preserve">The composition and amounts of metabolites(bikaverin) are specific to the species of genus Fusarium. The morphological features of our crude fungal extract matched to the species </w:t>
      </w:r>
      <w:r>
        <w:rPr>
          <w:rFonts w:ascii="Times New Roman" w:eastAsia="Times New Roman" w:hAnsi="Times New Roman"/>
          <w:i/>
          <w:sz w:val="24"/>
        </w:rPr>
        <w:t xml:space="preserve">Fusarium proliferatum </w:t>
      </w:r>
      <w:r>
        <w:rPr>
          <w:rFonts w:ascii="Times New Roman" w:eastAsia="Times New Roman" w:hAnsi="Times New Roman"/>
          <w:sz w:val="24"/>
        </w:rPr>
        <w:t>see Fig 5.</w:t>
      </w:r>
    </w:p>
    <w:p w:rsidR="00C51D22" w:rsidRDefault="00C51D22" w:rsidP="00C51D22">
      <w:pPr>
        <w:spacing w:line="356" w:lineRule="auto"/>
        <w:ind w:right="6"/>
        <w:jc w:val="both"/>
        <w:rPr>
          <w:rFonts w:ascii="Times New Roman" w:eastAsia="Times New Roman" w:hAnsi="Times New Roman"/>
          <w:sz w:val="24"/>
        </w:rPr>
        <w:sectPr w:rsidR="00C51D22" w:rsidSect="00013699">
          <w:pgSz w:w="11900" w:h="16838"/>
          <w:pgMar w:top="1424" w:right="1440" w:bottom="1440" w:left="1440" w:header="0" w:footer="0" w:gutter="0"/>
          <w:lnNumType w:countBy="1"/>
          <w:cols w:space="0" w:equalWidth="0">
            <w:col w:w="9026"/>
          </w:cols>
          <w:docGrid w:linePitch="360"/>
        </w:sectPr>
      </w:pPr>
    </w:p>
    <w:p w:rsidR="00C51D22" w:rsidRDefault="00C51D22" w:rsidP="00C51D22">
      <w:pPr>
        <w:spacing w:line="200" w:lineRule="exact"/>
        <w:rPr>
          <w:rFonts w:ascii="Times New Roman" w:eastAsia="Times New Roman" w:hAnsi="Times New Roman"/>
        </w:rPr>
      </w:pPr>
      <w:bookmarkStart w:id="9" w:name="page14"/>
      <w:bookmarkEnd w:id="9"/>
      <w:r>
        <w:rPr>
          <w:rFonts w:ascii="Times New Roman" w:eastAsia="Times New Roman" w:hAnsi="Times New Roman"/>
          <w:noProof/>
          <w:sz w:val="24"/>
        </w:rPr>
        <w:lastRenderedPageBreak/>
        <w:drawing>
          <wp:anchor distT="0" distB="0" distL="114300" distR="114300" simplePos="0" relativeHeight="251664384" behindDoc="1" locked="0" layoutInCell="1" allowOverlap="1">
            <wp:simplePos x="0" y="0"/>
            <wp:positionH relativeFrom="page">
              <wp:posOffset>2178050</wp:posOffset>
            </wp:positionH>
            <wp:positionV relativeFrom="page">
              <wp:posOffset>914400</wp:posOffset>
            </wp:positionV>
            <wp:extent cx="3215640" cy="1586230"/>
            <wp:effectExtent l="1905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lum bright="20000"/>
                    </a:blip>
                    <a:srcRect/>
                    <a:stretch>
                      <a:fillRect/>
                    </a:stretch>
                  </pic:blipFill>
                  <pic:spPr bwMode="auto">
                    <a:xfrm>
                      <a:off x="0" y="0"/>
                      <a:ext cx="3215640" cy="1586230"/>
                    </a:xfrm>
                    <a:prstGeom prst="rect">
                      <a:avLst/>
                    </a:prstGeom>
                    <a:noFill/>
                  </pic:spPr>
                </pic:pic>
              </a:graphicData>
            </a:graphic>
          </wp:anchor>
        </w:drawing>
      </w: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40" w:lineRule="exact"/>
        <w:rPr>
          <w:rFonts w:ascii="Times New Roman" w:eastAsia="Times New Roman" w:hAnsi="Times New Roman"/>
        </w:rPr>
      </w:pPr>
    </w:p>
    <w:p w:rsidR="00C51D22" w:rsidRDefault="00C51D22" w:rsidP="00C51D22">
      <w:pPr>
        <w:spacing w:line="350" w:lineRule="auto"/>
        <w:ind w:left="1020" w:right="486" w:hanging="1019"/>
        <w:rPr>
          <w:rFonts w:ascii="Times New Roman" w:eastAsia="Times New Roman" w:hAnsi="Times New Roman"/>
          <w:sz w:val="24"/>
        </w:rPr>
      </w:pPr>
      <w:r>
        <w:rPr>
          <w:rFonts w:ascii="Times New Roman" w:eastAsia="Times New Roman" w:hAnsi="Times New Roman"/>
          <w:b/>
          <w:sz w:val="24"/>
        </w:rPr>
        <w:t>Fig 5:</w:t>
      </w:r>
      <w:r>
        <w:rPr>
          <w:rFonts w:ascii="Times New Roman" w:eastAsia="Times New Roman" w:hAnsi="Times New Roman"/>
          <w:sz w:val="24"/>
        </w:rPr>
        <w:t>Morphological feature of</w:t>
      </w:r>
      <w:r>
        <w:rPr>
          <w:rFonts w:ascii="Times New Roman" w:eastAsia="Times New Roman" w:hAnsi="Times New Roman"/>
          <w:b/>
          <w:sz w:val="24"/>
        </w:rPr>
        <w:t xml:space="preserve"> </w:t>
      </w:r>
      <w:r>
        <w:rPr>
          <w:rFonts w:ascii="Times New Roman" w:eastAsia="Times New Roman" w:hAnsi="Times New Roman"/>
          <w:i/>
          <w:sz w:val="24"/>
        </w:rPr>
        <w:t>Fusarium proliferatum</w:t>
      </w:r>
      <w:r>
        <w:rPr>
          <w:rFonts w:ascii="Times New Roman" w:eastAsia="Times New Roman" w:hAnsi="Times New Roman"/>
          <w:sz w:val="24"/>
        </w:rPr>
        <w:t>a,b the obverse (a) and reverse (b)</w:t>
      </w:r>
      <w:r>
        <w:rPr>
          <w:rFonts w:ascii="Times New Roman" w:eastAsia="Times New Roman" w:hAnsi="Times New Roman"/>
          <w:b/>
          <w:sz w:val="24"/>
        </w:rPr>
        <w:t xml:space="preserve"> </w:t>
      </w:r>
      <w:r>
        <w:rPr>
          <w:rFonts w:ascii="Times New Roman" w:eastAsia="Times New Roman" w:hAnsi="Times New Roman"/>
          <w:sz w:val="24"/>
        </w:rPr>
        <w:t>view of mycelium.</w:t>
      </w:r>
    </w:p>
    <w:p w:rsidR="00C51D22" w:rsidRDefault="00C51D22" w:rsidP="00C51D22">
      <w:pPr>
        <w:spacing w:line="200" w:lineRule="exact"/>
        <w:rPr>
          <w:rFonts w:ascii="Times New Roman" w:eastAsia="Times New Roman" w:hAnsi="Times New Roman"/>
        </w:rPr>
      </w:pPr>
    </w:p>
    <w:p w:rsidR="00C51D22" w:rsidRDefault="00C51D22" w:rsidP="00C51D22">
      <w:pPr>
        <w:spacing w:line="238" w:lineRule="exact"/>
        <w:rPr>
          <w:rFonts w:ascii="Times New Roman" w:eastAsia="Times New Roman" w:hAnsi="Times New Roman"/>
        </w:rPr>
      </w:pPr>
    </w:p>
    <w:p w:rsidR="00C51D22" w:rsidRDefault="00C51D22" w:rsidP="00C51D22">
      <w:pPr>
        <w:spacing w:line="324" w:lineRule="auto"/>
        <w:ind w:right="6"/>
        <w:jc w:val="both"/>
        <w:rPr>
          <w:rFonts w:ascii="Times New Roman" w:eastAsia="Times New Roman" w:hAnsi="Times New Roman"/>
          <w:sz w:val="24"/>
        </w:rPr>
      </w:pPr>
      <w:r>
        <w:rPr>
          <w:rFonts w:ascii="Times New Roman" w:eastAsia="Times New Roman" w:hAnsi="Times New Roman"/>
          <w:sz w:val="24"/>
        </w:rPr>
        <w:t>The chemical structure of purified bikaverin was confirmed through comparative analysis of NMR, mass, λmax and TLC of isolated compound with bikaverin standard and further to the literature reported values</w:t>
      </w:r>
      <w:r w:rsidR="000F6986">
        <w:rPr>
          <w:rFonts w:ascii="Times New Roman" w:eastAsia="Times New Roman" w:hAnsi="Times New Roman"/>
          <w:sz w:val="24"/>
        </w:rPr>
        <w:t>.</w:t>
      </w:r>
      <w:r w:rsidR="000F6986" w:rsidRPr="000F6986">
        <w:rPr>
          <w:rFonts w:ascii="Times New Roman" w:eastAsia="Times New Roman" w:hAnsi="Times New Roman"/>
          <w:sz w:val="24"/>
          <w:vertAlign w:val="superscript"/>
        </w:rPr>
        <w:t>36</w:t>
      </w:r>
      <w:r>
        <w:rPr>
          <w:rFonts w:ascii="Times New Roman" w:eastAsia="Times New Roman" w:hAnsi="Times New Roman"/>
          <w:sz w:val="32"/>
          <w:vertAlign w:val="superscript"/>
        </w:rPr>
        <w:t>1</w:t>
      </w:r>
      <w:r>
        <w:rPr>
          <w:rFonts w:ascii="Times New Roman" w:eastAsia="Times New Roman" w:hAnsi="Times New Roman"/>
          <w:sz w:val="24"/>
        </w:rPr>
        <w:t>H-NMR (CDCl</w:t>
      </w:r>
      <w:r>
        <w:rPr>
          <w:rFonts w:ascii="Times New Roman" w:eastAsia="Times New Roman" w:hAnsi="Times New Roman"/>
          <w:sz w:val="16"/>
        </w:rPr>
        <w:t>3</w:t>
      </w:r>
      <w:r>
        <w:rPr>
          <w:rFonts w:ascii="Times New Roman" w:eastAsia="Times New Roman" w:hAnsi="Times New Roman"/>
          <w:sz w:val="24"/>
        </w:rPr>
        <w:t>, 400MHZ):δ 2.87 (3H, s, 1-Me), 3.93 (3H, s, 8-OMe), 3.96 (3H, s, 3-OMe), 6.35 (1H, s, H-9), 6.81 (1H, s, H-2), 6.93 (1H, s, H-4).HRMS (ESI</w:t>
      </w:r>
      <w:r>
        <w:rPr>
          <w:rFonts w:ascii="Times New Roman" w:eastAsia="Times New Roman" w:hAnsi="Times New Roman"/>
          <w:sz w:val="32"/>
          <w:vertAlign w:val="superscript"/>
        </w:rPr>
        <w:t>+</w:t>
      </w:r>
      <w:r>
        <w:rPr>
          <w:rFonts w:ascii="Times New Roman" w:eastAsia="Times New Roman" w:hAnsi="Times New Roman"/>
          <w:sz w:val="24"/>
        </w:rPr>
        <w:t>) calculated for C</w:t>
      </w:r>
      <w:r>
        <w:rPr>
          <w:rFonts w:ascii="Times New Roman" w:eastAsia="Times New Roman" w:hAnsi="Times New Roman"/>
          <w:sz w:val="16"/>
        </w:rPr>
        <w:t>20</w:t>
      </w:r>
      <w:r>
        <w:rPr>
          <w:rFonts w:ascii="Times New Roman" w:eastAsia="Times New Roman" w:hAnsi="Times New Roman"/>
          <w:sz w:val="24"/>
        </w:rPr>
        <w:t>H</w:t>
      </w:r>
      <w:r>
        <w:rPr>
          <w:rFonts w:ascii="Times New Roman" w:eastAsia="Times New Roman" w:hAnsi="Times New Roman"/>
          <w:sz w:val="16"/>
        </w:rPr>
        <w:t>14</w:t>
      </w:r>
      <w:r>
        <w:rPr>
          <w:rFonts w:ascii="Times New Roman" w:eastAsia="Times New Roman" w:hAnsi="Times New Roman"/>
          <w:sz w:val="24"/>
        </w:rPr>
        <w:t>O</w:t>
      </w:r>
      <w:r>
        <w:rPr>
          <w:rFonts w:ascii="Times New Roman" w:eastAsia="Times New Roman" w:hAnsi="Times New Roman"/>
          <w:sz w:val="16"/>
        </w:rPr>
        <w:t>8</w:t>
      </w:r>
      <w:r>
        <w:rPr>
          <w:rFonts w:ascii="Times New Roman" w:eastAsia="Times New Roman" w:hAnsi="Times New Roman"/>
          <w:sz w:val="24"/>
        </w:rPr>
        <w:t xml:space="preserve"> [M+H]</w:t>
      </w:r>
      <w:r>
        <w:rPr>
          <w:rFonts w:ascii="Times New Roman" w:eastAsia="Times New Roman" w:hAnsi="Times New Roman"/>
          <w:sz w:val="32"/>
          <w:vertAlign w:val="superscript"/>
        </w:rPr>
        <w:t>+</w:t>
      </w:r>
      <w:r>
        <w:rPr>
          <w:rFonts w:ascii="Times New Roman" w:eastAsia="Times New Roman" w:hAnsi="Times New Roman"/>
          <w:sz w:val="24"/>
        </w:rPr>
        <w:t xml:space="preserve"> : 381.0761, found: 382.90 Fig.6.</w:t>
      </w:r>
    </w:p>
    <w:p w:rsidR="00C51D22" w:rsidRDefault="00C51D22" w:rsidP="00C51D22">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5408" behindDoc="1" locked="0" layoutInCell="1" allowOverlap="1">
            <wp:simplePos x="0" y="0"/>
            <wp:positionH relativeFrom="column">
              <wp:posOffset>150495</wp:posOffset>
            </wp:positionH>
            <wp:positionV relativeFrom="paragraph">
              <wp:posOffset>-29210</wp:posOffset>
            </wp:positionV>
            <wp:extent cx="5580380" cy="2610485"/>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580380" cy="2610485"/>
                    </a:xfrm>
                    <a:prstGeom prst="rect">
                      <a:avLst/>
                    </a:prstGeom>
                    <a:noFill/>
                  </pic:spPr>
                </pic:pic>
              </a:graphicData>
            </a:graphic>
          </wp:anchor>
        </w:drawing>
      </w: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13"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sz w:val="24"/>
        </w:rPr>
      </w:pPr>
      <w:r>
        <w:rPr>
          <w:rFonts w:ascii="Times New Roman" w:eastAsia="Times New Roman" w:hAnsi="Times New Roman"/>
          <w:b/>
          <w:sz w:val="24"/>
        </w:rPr>
        <w:t xml:space="preserve">Fig. 6. </w:t>
      </w:r>
      <w:r>
        <w:rPr>
          <w:rFonts w:ascii="Times New Roman" w:eastAsia="Times New Roman" w:hAnsi="Times New Roman"/>
          <w:sz w:val="24"/>
        </w:rPr>
        <w:t>Mass spectra of isolated product Bikaverin</w:t>
      </w:r>
    </w:p>
    <w:p w:rsidR="00C51D22" w:rsidRDefault="00C51D22" w:rsidP="00C51D22">
      <w:pPr>
        <w:spacing w:line="200" w:lineRule="exact"/>
        <w:rPr>
          <w:rFonts w:ascii="Times New Roman" w:eastAsia="Times New Roman" w:hAnsi="Times New Roman"/>
        </w:rPr>
      </w:pPr>
    </w:p>
    <w:p w:rsidR="00C51D22" w:rsidRDefault="00C51D22" w:rsidP="00C51D22">
      <w:pPr>
        <w:spacing w:line="357" w:lineRule="exact"/>
        <w:rPr>
          <w:rFonts w:ascii="Times New Roman" w:eastAsia="Times New Roman" w:hAnsi="Times New Roman"/>
        </w:rPr>
      </w:pPr>
    </w:p>
    <w:p w:rsidR="00C51D22" w:rsidRDefault="00C51D22" w:rsidP="00C51D22">
      <w:pPr>
        <w:spacing w:line="0" w:lineRule="atLeast"/>
        <w:ind w:left="60"/>
        <w:rPr>
          <w:rFonts w:ascii="Times New Roman" w:eastAsia="Times New Roman" w:hAnsi="Times New Roman"/>
          <w:b/>
          <w:sz w:val="24"/>
        </w:rPr>
      </w:pPr>
      <w:r>
        <w:rPr>
          <w:rFonts w:ascii="Times New Roman" w:eastAsia="Times New Roman" w:hAnsi="Times New Roman"/>
          <w:b/>
          <w:sz w:val="24"/>
        </w:rPr>
        <w:t>Metal ion sensing Applications</w:t>
      </w:r>
    </w:p>
    <w:p w:rsidR="00C51D22" w:rsidRDefault="00C51D22" w:rsidP="00C51D22">
      <w:pPr>
        <w:spacing w:line="144" w:lineRule="exact"/>
        <w:rPr>
          <w:rFonts w:ascii="Times New Roman" w:eastAsia="Times New Roman" w:hAnsi="Times New Roman"/>
        </w:rPr>
      </w:pPr>
    </w:p>
    <w:p w:rsidR="00C51D22" w:rsidRDefault="00C51D22" w:rsidP="00C51D22">
      <w:pPr>
        <w:spacing w:line="358" w:lineRule="auto"/>
        <w:ind w:right="6"/>
        <w:jc w:val="both"/>
        <w:rPr>
          <w:rFonts w:ascii="Times New Roman" w:eastAsia="Times New Roman" w:hAnsi="Times New Roman"/>
          <w:sz w:val="24"/>
        </w:rPr>
      </w:pPr>
      <w:r>
        <w:rPr>
          <w:rFonts w:ascii="Times New Roman" w:eastAsia="Times New Roman" w:hAnsi="Times New Roman"/>
          <w:sz w:val="24"/>
        </w:rPr>
        <w:t>The preliminary metal ion sensing behavior of bikaverin (1) was studied towards selected bioactive metal ions as their chloride/perchlorate salts in CH</w:t>
      </w:r>
      <w:r>
        <w:rPr>
          <w:rFonts w:ascii="Times New Roman" w:eastAsia="Times New Roman" w:hAnsi="Times New Roman"/>
          <w:sz w:val="16"/>
        </w:rPr>
        <w:t>3</w:t>
      </w:r>
      <w:r>
        <w:rPr>
          <w:rFonts w:ascii="Times New Roman" w:eastAsia="Times New Roman" w:hAnsi="Times New Roman"/>
          <w:sz w:val="24"/>
        </w:rPr>
        <w:t>CN/H</w:t>
      </w:r>
      <w:r>
        <w:rPr>
          <w:rFonts w:ascii="Times New Roman" w:eastAsia="Times New Roman" w:hAnsi="Times New Roman"/>
          <w:sz w:val="16"/>
        </w:rPr>
        <w:t>2</w:t>
      </w:r>
      <w:r>
        <w:rPr>
          <w:rFonts w:ascii="Times New Roman" w:eastAsia="Times New Roman" w:hAnsi="Times New Roman"/>
          <w:sz w:val="24"/>
        </w:rPr>
        <w:t>O (6:4, v/v; buffered with PBS, pH 7.4) using fluorescence spectroscopy Fig 7.The fluorescence spectrum of receptor (1) (10.0 µM) exhibits a weak emission band at 620 nm corresponding to bikaverin moiety when excited at 596 nm in CH</w:t>
      </w:r>
      <w:r>
        <w:rPr>
          <w:rFonts w:ascii="Times New Roman" w:eastAsia="Times New Roman" w:hAnsi="Times New Roman"/>
          <w:sz w:val="16"/>
        </w:rPr>
        <w:t>3</w:t>
      </w:r>
      <w:r>
        <w:rPr>
          <w:rFonts w:ascii="Times New Roman" w:eastAsia="Times New Roman" w:hAnsi="Times New Roman"/>
          <w:sz w:val="24"/>
        </w:rPr>
        <w:t>CN/H</w:t>
      </w:r>
      <w:r>
        <w:rPr>
          <w:rFonts w:ascii="Times New Roman" w:eastAsia="Times New Roman" w:hAnsi="Times New Roman"/>
          <w:sz w:val="16"/>
        </w:rPr>
        <w:t>2</w:t>
      </w:r>
      <w:r>
        <w:rPr>
          <w:rFonts w:ascii="Times New Roman" w:eastAsia="Times New Roman" w:hAnsi="Times New Roman"/>
          <w:sz w:val="24"/>
        </w:rPr>
        <w:t>O (6:4, v/v; buffered with PBS, pH=7.4). The weak</w:t>
      </w:r>
    </w:p>
    <w:p w:rsidR="00C51D22" w:rsidRDefault="00C51D22" w:rsidP="00C51D22">
      <w:pPr>
        <w:spacing w:line="358" w:lineRule="auto"/>
        <w:ind w:right="6"/>
        <w:jc w:val="both"/>
        <w:rPr>
          <w:rFonts w:ascii="Times New Roman" w:eastAsia="Times New Roman" w:hAnsi="Times New Roman"/>
          <w:sz w:val="24"/>
        </w:rPr>
        <w:sectPr w:rsidR="00C51D22" w:rsidSect="00013699">
          <w:pgSz w:w="11900" w:h="16838"/>
          <w:pgMar w:top="1440" w:right="1440" w:bottom="1440" w:left="1440" w:header="0" w:footer="0" w:gutter="0"/>
          <w:lnNumType w:countBy="1"/>
          <w:cols w:space="0" w:equalWidth="0">
            <w:col w:w="9026"/>
          </w:cols>
          <w:docGrid w:linePitch="360"/>
        </w:sectPr>
      </w:pPr>
    </w:p>
    <w:p w:rsidR="00C51D22" w:rsidRDefault="00C51D22" w:rsidP="00C51D22">
      <w:pPr>
        <w:spacing w:line="5" w:lineRule="exact"/>
        <w:rPr>
          <w:rFonts w:ascii="Times New Roman" w:eastAsia="Times New Roman" w:hAnsi="Times New Roman"/>
        </w:rPr>
      </w:pPr>
      <w:bookmarkStart w:id="10" w:name="page15"/>
      <w:bookmarkEnd w:id="10"/>
    </w:p>
    <w:p w:rsidR="00C51D22" w:rsidRDefault="00C51D22" w:rsidP="00C51D22">
      <w:pPr>
        <w:spacing w:line="348" w:lineRule="auto"/>
        <w:ind w:right="6"/>
        <w:jc w:val="both"/>
        <w:rPr>
          <w:rFonts w:ascii="Times New Roman" w:eastAsia="Times New Roman" w:hAnsi="Times New Roman"/>
          <w:sz w:val="24"/>
        </w:rPr>
      </w:pPr>
      <w:r>
        <w:rPr>
          <w:rFonts w:ascii="Times New Roman" w:eastAsia="Times New Roman" w:hAnsi="Times New Roman"/>
          <w:sz w:val="24"/>
        </w:rPr>
        <w:t>fluorescence emission behavior of bikaverin is due to intramolecular charge transfer process as seen from HOMO- LUMO orbital contours.</w:t>
      </w:r>
    </w:p>
    <w:p w:rsidR="00C51D22" w:rsidRDefault="00DA436E" w:rsidP="00C51D22">
      <w:pPr>
        <w:spacing w:line="20" w:lineRule="exact"/>
        <w:rPr>
          <w:rFonts w:ascii="Times New Roman" w:eastAsia="Times New Roman" w:hAnsi="Times New Roman"/>
        </w:rPr>
      </w:pPr>
      <w:r>
        <w:rPr>
          <w:rFonts w:ascii="Times New Roman" w:eastAsia="Times New Roman" w:hAnsi="Times New Roman"/>
          <w:noProof/>
          <w:sz w:val="24"/>
        </w:rPr>
        <w:drawing>
          <wp:inline distT="0" distB="0" distL="0" distR="0">
            <wp:extent cx="2770505" cy="22929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770505" cy="2292985"/>
                    </a:xfrm>
                    <a:prstGeom prst="rect">
                      <a:avLst/>
                    </a:prstGeom>
                    <a:noFill/>
                    <a:ln w="9525">
                      <a:noFill/>
                      <a:miter lim="800000"/>
                      <a:headEnd/>
                      <a:tailEnd/>
                    </a:ln>
                  </pic:spPr>
                </pic:pic>
              </a:graphicData>
            </a:graphic>
          </wp:inline>
        </w:drawing>
      </w:r>
    </w:p>
    <w:p w:rsidR="00C51D22" w:rsidRDefault="00C51D22" w:rsidP="00C51D22">
      <w:pPr>
        <w:spacing w:line="380" w:lineRule="exact"/>
        <w:rPr>
          <w:rFonts w:ascii="Times New Roman" w:eastAsia="Times New Roman" w:hAnsi="Times New Roman"/>
        </w:rPr>
      </w:pPr>
    </w:p>
    <w:p w:rsidR="00921D16" w:rsidRDefault="0050719B" w:rsidP="00921D16">
      <w:pPr>
        <w:spacing w:line="0" w:lineRule="atLeast"/>
        <w:ind w:left="720"/>
        <w:jc w:val="center"/>
        <w:rPr>
          <w:rFonts w:ascii="Times New Roman" w:eastAsia="Times New Roman" w:hAnsi="Times New Roman"/>
          <w:sz w:val="24"/>
        </w:rPr>
      </w:pPr>
      <w:r>
        <w:rPr>
          <w:noProof/>
        </w:rPr>
        <w:drawing>
          <wp:inline distT="0" distB="0" distL="0" distR="0">
            <wp:extent cx="3253563" cy="2670358"/>
            <wp:effectExtent l="19050" t="0" r="3987" b="0"/>
            <wp:docPr id="35" name="Picture 6" descr="C:\Users\LENOPVO\AppData\Local\Microsoft\Windows\Temporary Internet Files\Content.Word\Graph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PVO\AppData\Local\Microsoft\Windows\Temporary Internet Files\Content.Word\Graph01.tif"/>
                    <pic:cNvPicPr>
                      <a:picLocks noChangeAspect="1" noChangeArrowheads="1"/>
                    </pic:cNvPicPr>
                  </pic:nvPicPr>
                  <pic:blipFill>
                    <a:blip r:embed="rId15" cstate="print"/>
                    <a:srcRect/>
                    <a:stretch>
                      <a:fillRect/>
                    </a:stretch>
                  </pic:blipFill>
                  <pic:spPr bwMode="auto">
                    <a:xfrm>
                      <a:off x="0" y="0"/>
                      <a:ext cx="3261140" cy="2676577"/>
                    </a:xfrm>
                    <a:prstGeom prst="rect">
                      <a:avLst/>
                    </a:prstGeom>
                    <a:noFill/>
                    <a:ln w="9525">
                      <a:noFill/>
                      <a:miter lim="800000"/>
                      <a:headEnd/>
                      <a:tailEnd/>
                    </a:ln>
                  </pic:spPr>
                </pic:pic>
              </a:graphicData>
            </a:graphic>
          </wp:inline>
        </w:drawing>
      </w:r>
    </w:p>
    <w:p w:rsidR="00C51D22" w:rsidRDefault="00C51D22" w:rsidP="00C51D22">
      <w:pPr>
        <w:spacing w:line="87" w:lineRule="exact"/>
        <w:rPr>
          <w:rFonts w:ascii="Times New Roman" w:eastAsia="Times New Roman" w:hAnsi="Times New Roman"/>
        </w:rPr>
      </w:pPr>
    </w:p>
    <w:p w:rsidR="00921D16" w:rsidRDefault="00921D16" w:rsidP="00921D16">
      <w:pPr>
        <w:spacing w:line="357" w:lineRule="auto"/>
        <w:ind w:right="6"/>
        <w:jc w:val="both"/>
        <w:rPr>
          <w:rFonts w:ascii="Times New Roman" w:eastAsia="Times New Roman" w:hAnsi="Times New Roman"/>
          <w:sz w:val="24"/>
        </w:rPr>
      </w:pPr>
      <w:r>
        <w:rPr>
          <w:rFonts w:ascii="Times New Roman" w:eastAsia="Times New Roman" w:hAnsi="Times New Roman"/>
          <w:b/>
          <w:sz w:val="24"/>
        </w:rPr>
        <w:t>Fig. 7</w:t>
      </w:r>
      <w:r>
        <w:rPr>
          <w:rFonts w:ascii="Times New Roman" w:eastAsia="Times New Roman" w:hAnsi="Times New Roman"/>
          <w:sz w:val="24"/>
        </w:rPr>
        <w:t>.Fluorescence response of bikaverin(1)towards various metal ions: Bars represent</w:t>
      </w:r>
      <w:r>
        <w:rPr>
          <w:rFonts w:ascii="Times New Roman" w:eastAsia="Times New Roman" w:hAnsi="Times New Roman"/>
          <w:b/>
          <w:sz w:val="24"/>
        </w:rPr>
        <w:t xml:space="preserve"> </w:t>
      </w:r>
      <w:r>
        <w:rPr>
          <w:rFonts w:ascii="Times New Roman" w:eastAsia="Times New Roman" w:hAnsi="Times New Roman"/>
          <w:sz w:val="24"/>
        </w:rPr>
        <w:t>fluorescence selectivity (I/Iο) of bikaverin (1) (10.0 µM) towards various metal ions(80 equiv each) in CH</w:t>
      </w:r>
      <w:r>
        <w:rPr>
          <w:rFonts w:ascii="Times New Roman" w:eastAsia="Times New Roman" w:hAnsi="Times New Roman"/>
          <w:sz w:val="16"/>
        </w:rPr>
        <w:t>3</w:t>
      </w:r>
      <w:r>
        <w:rPr>
          <w:rFonts w:ascii="Times New Roman" w:eastAsia="Times New Roman" w:hAnsi="Times New Roman"/>
          <w:sz w:val="24"/>
        </w:rPr>
        <w:t>CN:H</w:t>
      </w:r>
      <w:r>
        <w:rPr>
          <w:rFonts w:ascii="Times New Roman" w:eastAsia="Times New Roman" w:hAnsi="Times New Roman"/>
          <w:sz w:val="16"/>
        </w:rPr>
        <w:t>2</w:t>
      </w:r>
      <w:r>
        <w:rPr>
          <w:rFonts w:ascii="Times New Roman" w:eastAsia="Times New Roman" w:hAnsi="Times New Roman"/>
          <w:sz w:val="24"/>
        </w:rPr>
        <w:t>O (6:4, v/v) buffered with 0.05 M HEPES, pH = 7.4; λex = 596 nm. The experimental fluorescence spectra of bikaverin(1) and its calcium adduct under different excitation wavelengths are shown in Fig.8 (A,B) respectively.</w:t>
      </w:r>
    </w:p>
    <w:p w:rsidR="00921D16" w:rsidRDefault="00921D16" w:rsidP="00921D16">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7456" behindDoc="1" locked="0" layoutInCell="1" allowOverlap="1">
            <wp:simplePos x="0" y="0"/>
            <wp:positionH relativeFrom="column">
              <wp:posOffset>19685</wp:posOffset>
            </wp:positionH>
            <wp:positionV relativeFrom="paragraph">
              <wp:posOffset>6985</wp:posOffset>
            </wp:positionV>
            <wp:extent cx="5730240" cy="2136775"/>
            <wp:effectExtent l="19050" t="0" r="3810" b="0"/>
            <wp:wrapNone/>
            <wp:docPr id="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lum bright="20000"/>
                    </a:blip>
                    <a:srcRect/>
                    <a:stretch>
                      <a:fillRect/>
                    </a:stretch>
                  </pic:blipFill>
                  <pic:spPr bwMode="auto">
                    <a:xfrm>
                      <a:off x="0" y="0"/>
                      <a:ext cx="5730240" cy="2136775"/>
                    </a:xfrm>
                    <a:prstGeom prst="rect">
                      <a:avLst/>
                    </a:prstGeom>
                    <a:noFill/>
                  </pic:spPr>
                </pic:pic>
              </a:graphicData>
            </a:graphic>
          </wp:anchor>
        </w:drawing>
      </w: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00" w:lineRule="exact"/>
        <w:rPr>
          <w:rFonts w:ascii="Times New Roman" w:eastAsia="Times New Roman" w:hAnsi="Times New Roman"/>
        </w:rPr>
      </w:pPr>
    </w:p>
    <w:p w:rsidR="00921D16" w:rsidRDefault="00921D16" w:rsidP="00921D16">
      <w:pPr>
        <w:spacing w:line="286" w:lineRule="exact"/>
        <w:rPr>
          <w:rFonts w:ascii="Times New Roman" w:eastAsia="Times New Roman" w:hAnsi="Times New Roman"/>
        </w:rPr>
      </w:pPr>
    </w:p>
    <w:p w:rsidR="00921D16" w:rsidRDefault="00921D16" w:rsidP="00921D16">
      <w:pPr>
        <w:spacing w:line="286" w:lineRule="exact"/>
        <w:rPr>
          <w:rFonts w:ascii="Times New Roman" w:eastAsia="Times New Roman" w:hAnsi="Times New Roman"/>
        </w:rPr>
      </w:pPr>
    </w:p>
    <w:p w:rsidR="00921D16" w:rsidRDefault="00921D16" w:rsidP="00921D16">
      <w:pPr>
        <w:tabs>
          <w:tab w:val="left" w:pos="8780"/>
        </w:tabs>
        <w:spacing w:line="0" w:lineRule="atLeast"/>
        <w:rPr>
          <w:rFonts w:ascii="Times New Roman" w:eastAsia="Times New Roman" w:hAnsi="Times New Roman"/>
          <w:b/>
          <w:sz w:val="24"/>
        </w:rPr>
      </w:pPr>
    </w:p>
    <w:p w:rsidR="00921D16" w:rsidRDefault="00921D16" w:rsidP="00921D16">
      <w:pPr>
        <w:tabs>
          <w:tab w:val="left" w:pos="8780"/>
        </w:tabs>
        <w:spacing w:line="0" w:lineRule="atLeast"/>
        <w:rPr>
          <w:rFonts w:ascii="Times New Roman" w:eastAsia="Times New Roman" w:hAnsi="Times New Roman"/>
          <w:sz w:val="23"/>
        </w:rPr>
      </w:pPr>
      <w:r>
        <w:rPr>
          <w:rFonts w:ascii="Times New Roman" w:eastAsia="Times New Roman" w:hAnsi="Times New Roman"/>
          <w:b/>
          <w:sz w:val="24"/>
        </w:rPr>
        <w:t>Fig. 8</w:t>
      </w:r>
      <w:r>
        <w:rPr>
          <w:rFonts w:ascii="Times New Roman" w:eastAsia="Times New Roman" w:hAnsi="Times New Roman"/>
          <w:sz w:val="24"/>
        </w:rPr>
        <w:t>.Fluorescence response under different excitation wavelengths for A: bikaverin(1)</w:t>
      </w:r>
      <w:r>
        <w:rPr>
          <w:rFonts w:ascii="Times New Roman" w:eastAsia="Times New Roman" w:hAnsi="Times New Roman"/>
        </w:rPr>
        <w:tab/>
      </w:r>
      <w:r>
        <w:rPr>
          <w:rFonts w:ascii="Times New Roman" w:eastAsia="Times New Roman" w:hAnsi="Times New Roman"/>
          <w:sz w:val="23"/>
        </w:rPr>
        <w:t>B:</w:t>
      </w:r>
    </w:p>
    <w:p w:rsidR="00921D16" w:rsidRDefault="00921D16" w:rsidP="00921D16">
      <w:pPr>
        <w:spacing w:line="109" w:lineRule="exact"/>
        <w:rPr>
          <w:rFonts w:ascii="Times New Roman" w:eastAsia="Times New Roman" w:hAnsi="Times New Roman"/>
        </w:rPr>
      </w:pPr>
    </w:p>
    <w:p w:rsidR="00921D16" w:rsidRDefault="00921D16" w:rsidP="00921D16">
      <w:pPr>
        <w:spacing w:line="0" w:lineRule="atLeast"/>
        <w:ind w:left="720"/>
        <w:rPr>
          <w:rFonts w:ascii="Times New Roman" w:eastAsia="Times New Roman" w:hAnsi="Times New Roman"/>
          <w:sz w:val="24"/>
        </w:rPr>
      </w:pPr>
      <w:r>
        <w:rPr>
          <w:rFonts w:ascii="Times New Roman" w:eastAsia="Times New Roman" w:hAnsi="Times New Roman"/>
          <w:sz w:val="24"/>
        </w:rPr>
        <w:t>Bikaverin Ca</w:t>
      </w:r>
      <w:r>
        <w:rPr>
          <w:rFonts w:ascii="Times New Roman" w:eastAsia="Times New Roman" w:hAnsi="Times New Roman"/>
          <w:sz w:val="32"/>
          <w:vertAlign w:val="superscript"/>
        </w:rPr>
        <w:t>2+</w:t>
      </w:r>
      <w:r>
        <w:rPr>
          <w:rFonts w:ascii="Times New Roman" w:eastAsia="Times New Roman" w:hAnsi="Times New Roman"/>
          <w:sz w:val="24"/>
        </w:rPr>
        <w:t xml:space="preserve"> adduct.</w:t>
      </w:r>
    </w:p>
    <w:p w:rsidR="00921D16" w:rsidRDefault="00921D16" w:rsidP="00C51D22">
      <w:pPr>
        <w:spacing w:line="357" w:lineRule="auto"/>
        <w:ind w:right="6"/>
        <w:jc w:val="both"/>
        <w:rPr>
          <w:rFonts w:ascii="Times New Roman" w:eastAsia="Times New Roman" w:hAnsi="Times New Roman"/>
          <w:sz w:val="24"/>
        </w:rPr>
      </w:pPr>
    </w:p>
    <w:p w:rsidR="00514314" w:rsidRDefault="000F6986" w:rsidP="00C51D22">
      <w:pPr>
        <w:spacing w:line="357" w:lineRule="auto"/>
        <w:ind w:right="6"/>
        <w:jc w:val="both"/>
        <w:rPr>
          <w:rFonts w:ascii="Times New Roman" w:eastAsia="Times New Roman" w:hAnsi="Times New Roman"/>
          <w:sz w:val="24"/>
        </w:rPr>
      </w:pPr>
      <w:r>
        <w:rPr>
          <w:rFonts w:ascii="Times New Roman" w:eastAsia="Times New Roman" w:hAnsi="Times New Roman"/>
          <w:sz w:val="24"/>
        </w:rPr>
        <w:t xml:space="preserve">It is evident from figure 8 </w:t>
      </w:r>
      <w:r w:rsidR="00C51D22">
        <w:rPr>
          <w:rFonts w:ascii="Times New Roman" w:eastAsia="Times New Roman" w:hAnsi="Times New Roman"/>
          <w:sz w:val="24"/>
        </w:rPr>
        <w:t xml:space="preserve">that on binding of calcium ions to bikaverin (1) its fluorescence profile gets modified. The free bikaverin shows very little to no fluorescence when excited at 596 nm while as the calcium bound bikaverin shows a major fluorescence when excited at the 596 nm wavelength. Among the fluorescence peaks obtained under the excitation </w:t>
      </w:r>
      <w:r w:rsidR="00C51D22">
        <w:rPr>
          <w:rFonts w:ascii="Times New Roman" w:eastAsia="Times New Roman" w:hAnsi="Times New Roman"/>
          <w:sz w:val="24"/>
        </w:rPr>
        <w:lastRenderedPageBreak/>
        <w:t>wavelengths of 425 and 345 nm, the former gets an enhancement in the emission intensity while as the latter peak remains largely unchanged on calcium ion binding to bikaverin</w:t>
      </w:r>
      <w:r w:rsidR="00514314">
        <w:rPr>
          <w:rFonts w:ascii="Times New Roman" w:eastAsia="Times New Roman" w:hAnsi="Times New Roman"/>
          <w:sz w:val="24"/>
        </w:rPr>
        <w:t>.</w:t>
      </w:r>
    </w:p>
    <w:p w:rsidR="00514314" w:rsidRDefault="00514314" w:rsidP="00514314">
      <w:pPr>
        <w:spacing w:line="0" w:lineRule="atLeast"/>
        <w:rPr>
          <w:rFonts w:ascii="Times New Roman" w:eastAsia="Times New Roman" w:hAnsi="Times New Roman"/>
          <w:b/>
          <w:sz w:val="24"/>
        </w:rPr>
      </w:pPr>
      <w:r>
        <w:rPr>
          <w:rFonts w:ascii="Times New Roman" w:eastAsia="Times New Roman" w:hAnsi="Times New Roman"/>
          <w:b/>
          <w:sz w:val="24"/>
        </w:rPr>
        <w:t>Conclusions</w:t>
      </w:r>
    </w:p>
    <w:p w:rsidR="00514314" w:rsidRDefault="00514314" w:rsidP="00514314">
      <w:pPr>
        <w:spacing w:line="145" w:lineRule="exact"/>
        <w:rPr>
          <w:rFonts w:ascii="Times New Roman" w:eastAsia="Times New Roman" w:hAnsi="Times New Roman"/>
        </w:rPr>
      </w:pPr>
    </w:p>
    <w:p w:rsidR="00514314" w:rsidRDefault="00514314" w:rsidP="00514314">
      <w:pPr>
        <w:spacing w:line="345" w:lineRule="auto"/>
        <w:jc w:val="both"/>
        <w:rPr>
          <w:rFonts w:ascii="Times New Roman" w:eastAsia="Times New Roman" w:hAnsi="Times New Roman"/>
          <w:sz w:val="23"/>
        </w:rPr>
      </w:pPr>
      <w:r>
        <w:rPr>
          <w:rFonts w:ascii="Times New Roman" w:eastAsia="Times New Roman" w:hAnsi="Times New Roman"/>
          <w:sz w:val="23"/>
        </w:rPr>
        <w:t>In summary, the present work describes a thorough computational investigation of metal ion sensing ability of natural pigment bikaverin as a fluorescent probe. An exploration of comparative metal ion binding affinities and optical properties of the bikaverin adducts through systematic studies using the appropriate level of theory are presented. The Ca</w:t>
      </w:r>
      <w:r>
        <w:rPr>
          <w:rFonts w:ascii="Times New Roman" w:eastAsia="Times New Roman" w:hAnsi="Times New Roman"/>
          <w:sz w:val="31"/>
          <w:vertAlign w:val="superscript"/>
        </w:rPr>
        <w:t>2+</w:t>
      </w:r>
      <w:r>
        <w:rPr>
          <w:rFonts w:ascii="Times New Roman" w:eastAsia="Times New Roman" w:hAnsi="Times New Roman"/>
          <w:sz w:val="23"/>
        </w:rPr>
        <w:t>, Mg</w:t>
      </w:r>
      <w:r>
        <w:rPr>
          <w:rFonts w:ascii="Times New Roman" w:eastAsia="Times New Roman" w:hAnsi="Times New Roman"/>
          <w:sz w:val="31"/>
          <w:vertAlign w:val="superscript"/>
        </w:rPr>
        <w:t>2+</w:t>
      </w:r>
      <w:r>
        <w:rPr>
          <w:rFonts w:ascii="Times New Roman" w:eastAsia="Times New Roman" w:hAnsi="Times New Roman"/>
          <w:sz w:val="23"/>
        </w:rPr>
        <w:t>and Al</w:t>
      </w:r>
      <w:r>
        <w:rPr>
          <w:rFonts w:ascii="Times New Roman" w:eastAsia="Times New Roman" w:hAnsi="Times New Roman"/>
          <w:sz w:val="31"/>
          <w:vertAlign w:val="superscript"/>
        </w:rPr>
        <w:t>3+</w:t>
      </w:r>
      <w:r>
        <w:rPr>
          <w:rFonts w:ascii="Times New Roman" w:eastAsia="Times New Roman" w:hAnsi="Times New Roman"/>
          <w:sz w:val="23"/>
        </w:rPr>
        <w:t xml:space="preserve"> metal ions are shown to bind the bikaverin receptor more strongly and with an enhancement in its florescence intensity. The strongest binding affinity with the most intense fluorescence emission in case of Ca</w:t>
      </w:r>
      <w:r>
        <w:rPr>
          <w:rFonts w:ascii="Times New Roman" w:eastAsia="Times New Roman" w:hAnsi="Times New Roman"/>
          <w:sz w:val="31"/>
          <w:vertAlign w:val="superscript"/>
        </w:rPr>
        <w:t>2+</w:t>
      </w:r>
      <w:r>
        <w:rPr>
          <w:rFonts w:ascii="Times New Roman" w:eastAsia="Times New Roman" w:hAnsi="Times New Roman"/>
          <w:sz w:val="23"/>
        </w:rPr>
        <w:t>predicts bikaverin pigment as a possible Ca</w:t>
      </w:r>
      <w:r>
        <w:rPr>
          <w:rFonts w:ascii="Times New Roman" w:eastAsia="Times New Roman" w:hAnsi="Times New Roman"/>
          <w:sz w:val="31"/>
          <w:vertAlign w:val="superscript"/>
        </w:rPr>
        <w:t>2+</w:t>
      </w:r>
      <w:r>
        <w:rPr>
          <w:rFonts w:ascii="Times New Roman" w:eastAsia="Times New Roman" w:hAnsi="Times New Roman"/>
          <w:sz w:val="23"/>
        </w:rPr>
        <w:t>biosensor. The concept of isolation of bikaverin receptor (1) from the natural source as an economical and sustainable method is also presented. The computationally predicted metal ion fluorescence behavior of bikaverin receptor (1) towards the studied metal ions was experimentally corroborated through the preliminary fluorescence studies. Among the studied metal ions, the bikaverin receptor (1) was seen to strongly detect Ca</w:t>
      </w:r>
      <w:r>
        <w:rPr>
          <w:rFonts w:ascii="Times New Roman" w:eastAsia="Times New Roman" w:hAnsi="Times New Roman"/>
          <w:sz w:val="31"/>
          <w:vertAlign w:val="superscript"/>
        </w:rPr>
        <w:t>2+</w:t>
      </w:r>
      <w:r>
        <w:rPr>
          <w:rFonts w:ascii="Times New Roman" w:eastAsia="Times New Roman" w:hAnsi="Times New Roman"/>
          <w:sz w:val="23"/>
        </w:rPr>
        <w:t>ions with an enhancement of fluorescence emission in its µM concentration range in the buffered aqueous medium due to charge transfer phenomena. The inclusive experimental studies of the bikaverin receptor (1) towards the selective calcium ion sensing under physiological conditions, the complete analytical profile of bikaverin as biosensor, the real time imaging of Ca</w:t>
      </w:r>
      <w:r>
        <w:rPr>
          <w:rFonts w:ascii="Times New Roman" w:eastAsia="Times New Roman" w:hAnsi="Times New Roman"/>
          <w:sz w:val="31"/>
          <w:vertAlign w:val="superscript"/>
        </w:rPr>
        <w:t>2+</w:t>
      </w:r>
      <w:r>
        <w:rPr>
          <w:rFonts w:ascii="Times New Roman" w:eastAsia="Times New Roman" w:hAnsi="Times New Roman"/>
          <w:sz w:val="23"/>
        </w:rPr>
        <w:t>ions in cells through confocal microscopy and other related studies for the buildup of bikaverin as Ca</w:t>
      </w:r>
      <w:r>
        <w:rPr>
          <w:rFonts w:ascii="Times New Roman" w:eastAsia="Times New Roman" w:hAnsi="Times New Roman"/>
          <w:sz w:val="31"/>
          <w:vertAlign w:val="superscript"/>
        </w:rPr>
        <w:t>2+</w:t>
      </w:r>
      <w:r>
        <w:rPr>
          <w:rFonts w:ascii="Times New Roman" w:eastAsia="Times New Roman" w:hAnsi="Times New Roman"/>
          <w:sz w:val="23"/>
        </w:rPr>
        <w:t>ion biosensor are underway in our laboratory.</w:t>
      </w:r>
    </w:p>
    <w:p w:rsidR="00514314" w:rsidRDefault="00514314" w:rsidP="00C51D22">
      <w:pPr>
        <w:spacing w:line="357" w:lineRule="auto"/>
        <w:ind w:right="6"/>
        <w:jc w:val="both"/>
        <w:rPr>
          <w:rFonts w:ascii="Times New Roman" w:eastAsia="Times New Roman" w:hAnsi="Times New Roman"/>
          <w:sz w:val="24"/>
        </w:rPr>
      </w:pPr>
    </w:p>
    <w:p w:rsidR="00514314" w:rsidRDefault="00514314" w:rsidP="00514314">
      <w:pPr>
        <w:spacing w:line="0" w:lineRule="atLeast"/>
        <w:rPr>
          <w:rFonts w:ascii="Times New Roman" w:eastAsia="Times New Roman" w:hAnsi="Times New Roman"/>
          <w:b/>
          <w:sz w:val="24"/>
        </w:rPr>
      </w:pPr>
      <w:r>
        <w:rPr>
          <w:rFonts w:ascii="Times New Roman" w:eastAsia="Times New Roman" w:hAnsi="Times New Roman"/>
          <w:b/>
          <w:sz w:val="24"/>
        </w:rPr>
        <w:t>Acknowledgement</w:t>
      </w:r>
    </w:p>
    <w:p w:rsidR="00514314" w:rsidRDefault="00514314" w:rsidP="00514314">
      <w:pPr>
        <w:spacing w:line="147" w:lineRule="exact"/>
        <w:rPr>
          <w:rFonts w:ascii="Times New Roman" w:eastAsia="Times New Roman" w:hAnsi="Times New Roman"/>
        </w:rPr>
      </w:pPr>
    </w:p>
    <w:p w:rsidR="00514314" w:rsidRDefault="00514314" w:rsidP="00514314">
      <w:pPr>
        <w:spacing w:line="335" w:lineRule="auto"/>
        <w:ind w:right="20"/>
        <w:jc w:val="both"/>
        <w:rPr>
          <w:rFonts w:ascii="Times New Roman" w:eastAsia="Times New Roman" w:hAnsi="Times New Roman"/>
          <w:sz w:val="24"/>
        </w:rPr>
      </w:pPr>
      <w:r>
        <w:rPr>
          <w:rFonts w:ascii="Times New Roman" w:eastAsia="Times New Roman" w:hAnsi="Times New Roman"/>
          <w:sz w:val="24"/>
        </w:rPr>
        <w:t>MAR thankfully acknowledges Dr Hemant J Purohit, Chief Scientist &amp; Head Environmental Genomics Division, National Environmental Engineering Research Institute (NEERI), CSIR, Nagpur India for providing the Bikaverin crude extract for bikaverin extraction and University of Kashmir for assistance under UGC 12</w:t>
      </w:r>
      <w:r>
        <w:rPr>
          <w:rFonts w:ascii="Times New Roman" w:eastAsia="Times New Roman" w:hAnsi="Times New Roman"/>
          <w:sz w:val="32"/>
          <w:vertAlign w:val="superscript"/>
        </w:rPr>
        <w:t>th</w:t>
      </w:r>
      <w:r>
        <w:rPr>
          <w:rFonts w:ascii="Times New Roman" w:eastAsia="Times New Roman" w:hAnsi="Times New Roman"/>
          <w:sz w:val="24"/>
        </w:rPr>
        <w:t xml:space="preserve"> innovative research activity.HRB and MKR are highly thankful to Indian Institute of Technology Kanpur, India for providing some computational facilities.</w:t>
      </w:r>
    </w:p>
    <w:p w:rsidR="00514314" w:rsidRDefault="00514314" w:rsidP="00514314">
      <w:pPr>
        <w:spacing w:line="37" w:lineRule="exact"/>
        <w:rPr>
          <w:rFonts w:ascii="Times New Roman" w:eastAsia="Times New Roman" w:hAnsi="Times New Roman"/>
        </w:rPr>
      </w:pPr>
    </w:p>
    <w:p w:rsidR="00514314" w:rsidRDefault="00514314" w:rsidP="00514314">
      <w:pPr>
        <w:spacing w:line="0" w:lineRule="atLeast"/>
        <w:rPr>
          <w:rFonts w:ascii="Times New Roman" w:eastAsia="Times New Roman" w:hAnsi="Times New Roman"/>
          <w:b/>
          <w:sz w:val="24"/>
        </w:rPr>
      </w:pPr>
      <w:r>
        <w:rPr>
          <w:rFonts w:ascii="Times New Roman" w:eastAsia="Times New Roman" w:hAnsi="Times New Roman"/>
          <w:b/>
          <w:sz w:val="24"/>
        </w:rPr>
        <w:t>Conflict of Interest</w:t>
      </w:r>
    </w:p>
    <w:p w:rsidR="00514314" w:rsidRDefault="00514314" w:rsidP="00514314">
      <w:pPr>
        <w:spacing w:line="132" w:lineRule="exact"/>
        <w:rPr>
          <w:rFonts w:ascii="Times New Roman" w:eastAsia="Times New Roman" w:hAnsi="Times New Roman"/>
        </w:rPr>
      </w:pPr>
    </w:p>
    <w:p w:rsidR="00514314" w:rsidRDefault="00514314" w:rsidP="00514314">
      <w:pPr>
        <w:spacing w:line="0" w:lineRule="atLeast"/>
        <w:rPr>
          <w:rFonts w:ascii="Times New Roman" w:eastAsia="Times New Roman" w:hAnsi="Times New Roman"/>
          <w:sz w:val="24"/>
        </w:rPr>
      </w:pPr>
      <w:r>
        <w:rPr>
          <w:rFonts w:ascii="Times New Roman" w:eastAsia="Times New Roman" w:hAnsi="Times New Roman"/>
          <w:sz w:val="24"/>
        </w:rPr>
        <w:t>All the authors declare no conflict of interest what so ever.</w:t>
      </w:r>
    </w:p>
    <w:p w:rsidR="00514314" w:rsidRDefault="00514314" w:rsidP="00C51D22">
      <w:pPr>
        <w:spacing w:line="357" w:lineRule="auto"/>
        <w:ind w:right="6"/>
        <w:jc w:val="both"/>
        <w:rPr>
          <w:rFonts w:ascii="Times New Roman" w:eastAsia="Times New Roman" w:hAnsi="Times New Roman"/>
          <w:sz w:val="24"/>
        </w:rPr>
        <w:sectPr w:rsidR="00514314" w:rsidSect="00013699">
          <w:pgSz w:w="11900" w:h="16838"/>
          <w:pgMar w:top="1440" w:right="1440" w:bottom="967" w:left="1440" w:header="0" w:footer="0" w:gutter="0"/>
          <w:lnNumType w:countBy="1"/>
          <w:cols w:space="0" w:equalWidth="0">
            <w:col w:w="9026"/>
          </w:cols>
          <w:docGrid w:linePitch="360"/>
        </w:sectPr>
      </w:pPr>
    </w:p>
    <w:p w:rsidR="00C51D22" w:rsidRDefault="00C51D22" w:rsidP="00C51D22">
      <w:pPr>
        <w:spacing w:line="66" w:lineRule="exact"/>
        <w:rPr>
          <w:rFonts w:ascii="Times New Roman" w:eastAsia="Times New Roman" w:hAnsi="Times New Roman"/>
        </w:rPr>
      </w:pPr>
      <w:bookmarkStart w:id="11" w:name="page16"/>
      <w:bookmarkEnd w:id="11"/>
    </w:p>
    <w:p w:rsidR="00C51D22" w:rsidRDefault="00C51D22" w:rsidP="00C51D22">
      <w:pPr>
        <w:spacing w:line="310" w:lineRule="exact"/>
        <w:rPr>
          <w:rFonts w:ascii="Times New Roman" w:eastAsia="Times New Roman" w:hAnsi="Times New Roman"/>
        </w:rPr>
      </w:pPr>
    </w:p>
    <w:p w:rsidR="00C51D22" w:rsidRDefault="00C51D22" w:rsidP="00C51D22">
      <w:pPr>
        <w:spacing w:line="0" w:lineRule="atLeast"/>
        <w:rPr>
          <w:rFonts w:ascii="Times New Roman" w:eastAsia="Times New Roman" w:hAnsi="Times New Roman"/>
          <w:b/>
          <w:sz w:val="24"/>
        </w:rPr>
      </w:pPr>
      <w:r>
        <w:rPr>
          <w:rFonts w:ascii="Times New Roman" w:eastAsia="Times New Roman" w:hAnsi="Times New Roman"/>
          <w:b/>
          <w:sz w:val="24"/>
        </w:rPr>
        <w:t>References:</w:t>
      </w:r>
    </w:p>
    <w:p w:rsidR="00C51D22" w:rsidRDefault="00C51D22" w:rsidP="00C51D22">
      <w:pPr>
        <w:spacing w:line="313" w:lineRule="exact"/>
        <w:rPr>
          <w:rFonts w:ascii="Times New Roman" w:eastAsia="Times New Roman" w:hAnsi="Times New Roman"/>
        </w:rPr>
      </w:pPr>
    </w:p>
    <w:p w:rsidR="000F6986" w:rsidRPr="000F6986" w:rsidRDefault="000F6986"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1. </w:t>
      </w:r>
      <w:r w:rsidRPr="000F6986">
        <w:rPr>
          <w:rFonts w:ascii="Times New Roman" w:eastAsia="Times New Roman" w:hAnsi="Times New Roman"/>
          <w:sz w:val="24"/>
        </w:rPr>
        <w:t>M.A.Rizvi, M.Mane, M.A.Khuroo, G. M.</w:t>
      </w:r>
      <w:r>
        <w:rPr>
          <w:rFonts w:ascii="Times New Roman" w:eastAsia="Times New Roman" w:hAnsi="Times New Roman"/>
          <w:sz w:val="24"/>
        </w:rPr>
        <w:t xml:space="preserve"> </w:t>
      </w:r>
      <w:r w:rsidRPr="000F6986">
        <w:rPr>
          <w:rFonts w:ascii="Times New Roman" w:eastAsia="Times New Roman" w:hAnsi="Times New Roman"/>
          <w:sz w:val="24"/>
        </w:rPr>
        <w:t xml:space="preserve">Peerzada, </w:t>
      </w:r>
      <w:r w:rsidRPr="000F6986">
        <w:rPr>
          <w:rFonts w:ascii="Times New Roman" w:eastAsia="Times New Roman" w:hAnsi="Times New Roman"/>
          <w:i/>
          <w:sz w:val="24"/>
        </w:rPr>
        <w:t>MonatshChem.</w:t>
      </w:r>
      <w:r w:rsidRPr="000F6986">
        <w:rPr>
          <w:rFonts w:ascii="Times New Roman" w:eastAsia="Times New Roman" w:hAnsi="Times New Roman"/>
          <w:sz w:val="24"/>
        </w:rPr>
        <w:t xml:space="preserve"> </w:t>
      </w:r>
      <w:r w:rsidRPr="000F6986">
        <w:rPr>
          <w:rFonts w:ascii="Times New Roman" w:eastAsia="Times New Roman" w:hAnsi="Times New Roman"/>
          <w:b/>
          <w:sz w:val="24"/>
        </w:rPr>
        <w:t>2017</w:t>
      </w:r>
      <w:r>
        <w:rPr>
          <w:rFonts w:ascii="Times New Roman" w:eastAsia="Times New Roman" w:hAnsi="Times New Roman"/>
          <w:sz w:val="24"/>
        </w:rPr>
        <w:t>,</w:t>
      </w:r>
      <w:r w:rsidRPr="000F6986">
        <w:rPr>
          <w:rFonts w:ascii="Times New Roman" w:eastAsia="Times New Roman" w:hAnsi="Times New Roman"/>
          <w:i/>
          <w:sz w:val="24"/>
        </w:rPr>
        <w:t>148</w:t>
      </w:r>
      <w:r>
        <w:rPr>
          <w:rFonts w:ascii="Times New Roman" w:eastAsia="Times New Roman" w:hAnsi="Times New Roman"/>
          <w:sz w:val="24"/>
        </w:rPr>
        <w:t xml:space="preserve">, </w:t>
      </w:r>
      <w:r w:rsidRPr="000F6986">
        <w:rPr>
          <w:rFonts w:ascii="Times New Roman" w:eastAsia="Times New Roman" w:hAnsi="Times New Roman"/>
          <w:sz w:val="24"/>
        </w:rPr>
        <w:t>655–668.</w:t>
      </w:r>
    </w:p>
    <w:p w:rsidR="000F6986" w:rsidRPr="000F6986" w:rsidRDefault="000F6986" w:rsidP="000F6986">
      <w:pPr>
        <w:spacing w:line="270" w:lineRule="auto"/>
        <w:ind w:right="20"/>
        <w:jc w:val="both"/>
        <w:rPr>
          <w:rFonts w:ascii="Times New Roman" w:eastAsia="Times New Roman" w:hAnsi="Times New Roman"/>
          <w:sz w:val="24"/>
        </w:rPr>
      </w:pPr>
    </w:p>
    <w:p w:rsidR="000F6986" w:rsidRPr="000F6986" w:rsidRDefault="000F6986"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2. </w:t>
      </w:r>
      <w:r w:rsidRPr="000F6986">
        <w:rPr>
          <w:rFonts w:ascii="Times New Roman" w:eastAsia="Times New Roman" w:hAnsi="Times New Roman"/>
          <w:sz w:val="24"/>
        </w:rPr>
        <w:t xml:space="preserve">Y. Dangat, M. A. Rizvi, P. Pandey, K.Vanka, </w:t>
      </w:r>
      <w:r w:rsidRPr="000F6986">
        <w:rPr>
          <w:rFonts w:ascii="Times New Roman" w:eastAsia="Times New Roman" w:hAnsi="Times New Roman"/>
          <w:i/>
          <w:sz w:val="24"/>
        </w:rPr>
        <w:t>J OrganometChem</w:t>
      </w:r>
      <w:r w:rsidRPr="000F6986">
        <w:rPr>
          <w:rFonts w:ascii="Times New Roman" w:eastAsia="Times New Roman" w:hAnsi="Times New Roman"/>
          <w:sz w:val="24"/>
        </w:rPr>
        <w:t>.</w:t>
      </w:r>
      <w:r w:rsidR="00511E45" w:rsidRPr="00511E45">
        <w:rPr>
          <w:rFonts w:ascii="Times New Roman" w:eastAsia="Times New Roman" w:hAnsi="Times New Roman"/>
          <w:b/>
          <w:sz w:val="24"/>
        </w:rPr>
        <w:t xml:space="preserve"> 2016</w:t>
      </w:r>
      <w:r w:rsidR="00511E45">
        <w:rPr>
          <w:rFonts w:ascii="Times New Roman" w:eastAsia="Times New Roman" w:hAnsi="Times New Roman"/>
          <w:b/>
          <w:sz w:val="24"/>
        </w:rPr>
        <w:t>,</w:t>
      </w:r>
      <w:r w:rsidRPr="000F6986">
        <w:rPr>
          <w:rFonts w:ascii="Times New Roman" w:eastAsia="Times New Roman" w:hAnsi="Times New Roman"/>
          <w:sz w:val="24"/>
        </w:rPr>
        <w:t xml:space="preserve"> </w:t>
      </w:r>
      <w:r w:rsidRPr="00511E45">
        <w:rPr>
          <w:rFonts w:ascii="Times New Roman" w:eastAsia="Times New Roman" w:hAnsi="Times New Roman"/>
          <w:i/>
          <w:sz w:val="24"/>
        </w:rPr>
        <w:t>801</w:t>
      </w:r>
      <w:r w:rsidR="00511E45">
        <w:rPr>
          <w:rFonts w:ascii="Times New Roman" w:eastAsia="Times New Roman" w:hAnsi="Times New Roman"/>
          <w:sz w:val="24"/>
        </w:rPr>
        <w:t>,</w:t>
      </w:r>
      <w:r w:rsidRPr="000F6986">
        <w:rPr>
          <w:rFonts w:ascii="Times New Roman" w:eastAsia="Times New Roman" w:hAnsi="Times New Roman"/>
          <w:sz w:val="24"/>
        </w:rPr>
        <w:t xml:space="preserve"> 30-41</w:t>
      </w:r>
      <w:r w:rsidR="00511E45">
        <w:rPr>
          <w:rFonts w:ascii="Times New Roman" w:eastAsia="Times New Roman" w:hAnsi="Times New Roman"/>
          <w:sz w:val="24"/>
        </w:rPr>
        <w:t>.</w:t>
      </w:r>
    </w:p>
    <w:p w:rsidR="000F6986" w:rsidRPr="000F6986" w:rsidRDefault="000F6986" w:rsidP="000F6986">
      <w:pPr>
        <w:spacing w:line="270" w:lineRule="auto"/>
        <w:ind w:right="20"/>
        <w:jc w:val="both"/>
        <w:rPr>
          <w:rFonts w:ascii="Times New Roman" w:eastAsia="Times New Roman" w:hAnsi="Times New Roman"/>
          <w:sz w:val="24"/>
        </w:rPr>
      </w:pPr>
    </w:p>
    <w:p w:rsidR="000F6986" w:rsidRPr="000F6986" w:rsidRDefault="00511E45"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3. </w:t>
      </w:r>
      <w:r w:rsidR="000F6986" w:rsidRPr="000F6986">
        <w:rPr>
          <w:rFonts w:ascii="Times New Roman" w:eastAsia="Times New Roman" w:hAnsi="Times New Roman"/>
          <w:sz w:val="24"/>
        </w:rPr>
        <w:t>S. Krishnamurty, M. Stefanov, T. Mineva, S. Bégu, J. M. Devoisselle, A. Goursot,  R. Zhu, D. R. Salahub,</w:t>
      </w:r>
      <w:r w:rsidRPr="000F6986">
        <w:rPr>
          <w:rFonts w:ascii="Times New Roman" w:eastAsia="Times New Roman" w:hAnsi="Times New Roman"/>
          <w:sz w:val="24"/>
        </w:rPr>
        <w:t xml:space="preserve"> </w:t>
      </w:r>
      <w:r w:rsidR="000F6986" w:rsidRPr="00511E45">
        <w:rPr>
          <w:rFonts w:ascii="Times New Roman" w:eastAsia="Times New Roman" w:hAnsi="Times New Roman"/>
          <w:i/>
          <w:sz w:val="24"/>
        </w:rPr>
        <w:t>J. Phys. Chem. B.</w:t>
      </w:r>
      <w:r w:rsidR="000F6986" w:rsidRPr="000F6986">
        <w:rPr>
          <w:rFonts w:ascii="Times New Roman" w:eastAsia="Times New Roman" w:hAnsi="Times New Roman"/>
          <w:sz w:val="24"/>
        </w:rPr>
        <w:t xml:space="preserve"> </w:t>
      </w:r>
      <w:r w:rsidRPr="00511E45">
        <w:rPr>
          <w:rFonts w:ascii="Times New Roman" w:eastAsia="Times New Roman" w:hAnsi="Times New Roman"/>
          <w:b/>
          <w:sz w:val="24"/>
        </w:rPr>
        <w:t>2008</w:t>
      </w:r>
      <w:r>
        <w:rPr>
          <w:rFonts w:ascii="Times New Roman" w:eastAsia="Times New Roman" w:hAnsi="Times New Roman"/>
          <w:b/>
          <w:sz w:val="24"/>
        </w:rPr>
        <w:t>,</w:t>
      </w:r>
      <w:r w:rsidR="000F6986" w:rsidRPr="00511E45">
        <w:rPr>
          <w:rFonts w:ascii="Times New Roman" w:eastAsia="Times New Roman" w:hAnsi="Times New Roman"/>
          <w:i/>
          <w:sz w:val="24"/>
        </w:rPr>
        <w:t>112</w:t>
      </w:r>
      <w:r>
        <w:rPr>
          <w:rFonts w:ascii="Times New Roman" w:eastAsia="Times New Roman" w:hAnsi="Times New Roman"/>
          <w:sz w:val="24"/>
        </w:rPr>
        <w:t>,</w:t>
      </w:r>
      <w:r w:rsidR="000F6986" w:rsidRPr="000F6986">
        <w:rPr>
          <w:rFonts w:ascii="Times New Roman" w:eastAsia="Times New Roman" w:hAnsi="Times New Roman"/>
          <w:sz w:val="24"/>
        </w:rPr>
        <w:t>13433–13442</w:t>
      </w:r>
      <w:r w:rsidR="00514314">
        <w:rPr>
          <w:rFonts w:ascii="Times New Roman" w:eastAsia="Times New Roman" w:hAnsi="Times New Roman"/>
          <w:sz w:val="24"/>
        </w:rPr>
        <w:t>.</w:t>
      </w:r>
    </w:p>
    <w:p w:rsidR="000F6986" w:rsidRPr="000F6986" w:rsidRDefault="00511E45"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4.</w:t>
      </w:r>
      <w:r w:rsidR="000F6986" w:rsidRPr="000F6986">
        <w:rPr>
          <w:rFonts w:ascii="Times New Roman" w:eastAsia="Times New Roman" w:hAnsi="Times New Roman"/>
          <w:sz w:val="24"/>
        </w:rPr>
        <w:t xml:space="preserve"> M. Kumar, A. Kumar, M. Rizvi, M. Mane, K.Vanka, S. C. Taneja, B. A. Shah,</w:t>
      </w:r>
      <w:r w:rsidRPr="000F6986">
        <w:rPr>
          <w:rFonts w:ascii="Times New Roman" w:eastAsia="Times New Roman" w:hAnsi="Times New Roman"/>
          <w:sz w:val="24"/>
        </w:rPr>
        <w:t xml:space="preserve"> </w:t>
      </w:r>
      <w:r w:rsidR="000F6986" w:rsidRPr="00511E45">
        <w:rPr>
          <w:rFonts w:ascii="Times New Roman" w:eastAsia="Times New Roman" w:hAnsi="Times New Roman"/>
          <w:i/>
          <w:sz w:val="24"/>
        </w:rPr>
        <w:t>Eur. J. Org. Chem.</w:t>
      </w:r>
      <w:r w:rsidRPr="00511E45">
        <w:rPr>
          <w:rFonts w:ascii="Times New Roman" w:eastAsia="Times New Roman" w:hAnsi="Times New Roman"/>
          <w:b/>
          <w:sz w:val="24"/>
        </w:rPr>
        <w:t xml:space="preserve"> 2014</w:t>
      </w:r>
      <w:r>
        <w:rPr>
          <w:rFonts w:ascii="Times New Roman" w:eastAsia="Times New Roman" w:hAnsi="Times New Roman"/>
          <w:b/>
          <w:sz w:val="24"/>
        </w:rPr>
        <w:t xml:space="preserve">, </w:t>
      </w:r>
      <w:r w:rsidR="000F6986" w:rsidRPr="00511E45">
        <w:rPr>
          <w:rFonts w:ascii="Times New Roman" w:eastAsia="Times New Roman" w:hAnsi="Times New Roman"/>
          <w:i/>
          <w:sz w:val="24"/>
        </w:rPr>
        <w:t>2014</w:t>
      </w:r>
      <w:r>
        <w:rPr>
          <w:rFonts w:ascii="Times New Roman" w:eastAsia="Times New Roman" w:hAnsi="Times New Roman"/>
          <w:sz w:val="24"/>
        </w:rPr>
        <w:t>,</w:t>
      </w:r>
      <w:r w:rsidR="000F6986" w:rsidRPr="000F6986">
        <w:rPr>
          <w:rFonts w:ascii="Times New Roman" w:eastAsia="Times New Roman" w:hAnsi="Times New Roman"/>
          <w:sz w:val="24"/>
        </w:rPr>
        <w:t xml:space="preserve"> 5247–5255</w:t>
      </w:r>
    </w:p>
    <w:p w:rsidR="000F6986" w:rsidRPr="000F6986" w:rsidRDefault="000F6986" w:rsidP="000F6986">
      <w:pPr>
        <w:spacing w:line="270" w:lineRule="auto"/>
        <w:ind w:right="20"/>
        <w:jc w:val="both"/>
        <w:rPr>
          <w:rFonts w:ascii="Times New Roman" w:eastAsia="Times New Roman" w:hAnsi="Times New Roman"/>
          <w:sz w:val="24"/>
        </w:rPr>
      </w:pPr>
    </w:p>
    <w:p w:rsidR="000F6986" w:rsidRPr="000F6986" w:rsidRDefault="00511E45"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5.</w:t>
      </w:r>
      <w:r w:rsidR="000F6986" w:rsidRPr="000F6986">
        <w:rPr>
          <w:rFonts w:ascii="Times New Roman" w:eastAsia="Times New Roman" w:hAnsi="Times New Roman"/>
          <w:sz w:val="24"/>
        </w:rPr>
        <w:t xml:space="preserve"> M.V.</w:t>
      </w:r>
      <w:r>
        <w:rPr>
          <w:rFonts w:ascii="Times New Roman" w:eastAsia="Times New Roman" w:hAnsi="Times New Roman"/>
          <w:sz w:val="24"/>
        </w:rPr>
        <w:t xml:space="preserve"> </w:t>
      </w:r>
      <w:r w:rsidR="000F6986" w:rsidRPr="000F6986">
        <w:rPr>
          <w:rFonts w:ascii="Times New Roman" w:eastAsia="Times New Roman" w:hAnsi="Times New Roman"/>
          <w:sz w:val="24"/>
        </w:rPr>
        <w:t>Mane, M.A.Rizvi,</w:t>
      </w:r>
      <w:r>
        <w:rPr>
          <w:rFonts w:ascii="Times New Roman" w:eastAsia="Times New Roman" w:hAnsi="Times New Roman"/>
          <w:sz w:val="24"/>
        </w:rPr>
        <w:t xml:space="preserve"> </w:t>
      </w:r>
      <w:r w:rsidR="000F6986" w:rsidRPr="000F6986">
        <w:rPr>
          <w:rFonts w:ascii="Times New Roman" w:eastAsia="Times New Roman" w:hAnsi="Times New Roman"/>
          <w:sz w:val="24"/>
        </w:rPr>
        <w:t>K.Vanka,</w:t>
      </w:r>
      <w:r w:rsidRPr="000F6986">
        <w:rPr>
          <w:rFonts w:ascii="Times New Roman" w:eastAsia="Times New Roman" w:hAnsi="Times New Roman"/>
          <w:sz w:val="24"/>
        </w:rPr>
        <w:t xml:space="preserve"> </w:t>
      </w:r>
      <w:r w:rsidR="000F6986" w:rsidRPr="00511E45">
        <w:rPr>
          <w:rFonts w:ascii="Times New Roman" w:eastAsia="Times New Roman" w:hAnsi="Times New Roman"/>
          <w:i/>
          <w:sz w:val="24"/>
        </w:rPr>
        <w:t>J. Org. Chem.</w:t>
      </w:r>
      <w:r w:rsidR="000F6986" w:rsidRPr="000F6986">
        <w:rPr>
          <w:rFonts w:ascii="Times New Roman" w:eastAsia="Times New Roman" w:hAnsi="Times New Roman"/>
          <w:sz w:val="24"/>
        </w:rPr>
        <w:t xml:space="preserve"> </w:t>
      </w:r>
      <w:r w:rsidRPr="00511E45">
        <w:rPr>
          <w:rFonts w:ascii="Times New Roman" w:eastAsia="Times New Roman" w:hAnsi="Times New Roman"/>
          <w:b/>
          <w:sz w:val="24"/>
        </w:rPr>
        <w:t>2015</w:t>
      </w:r>
      <w:r>
        <w:rPr>
          <w:rFonts w:ascii="Times New Roman" w:eastAsia="Times New Roman" w:hAnsi="Times New Roman"/>
          <w:b/>
          <w:sz w:val="24"/>
        </w:rPr>
        <w:t xml:space="preserve">, </w:t>
      </w:r>
      <w:r w:rsidR="000F6986" w:rsidRPr="00511E45">
        <w:rPr>
          <w:rFonts w:ascii="Times New Roman" w:eastAsia="Times New Roman" w:hAnsi="Times New Roman"/>
          <w:i/>
          <w:sz w:val="24"/>
        </w:rPr>
        <w:t>80</w:t>
      </w:r>
      <w:r>
        <w:rPr>
          <w:rFonts w:ascii="Times New Roman" w:eastAsia="Times New Roman" w:hAnsi="Times New Roman"/>
          <w:sz w:val="24"/>
        </w:rPr>
        <w:t xml:space="preserve">, </w:t>
      </w:r>
      <w:r w:rsidR="000F6986" w:rsidRPr="000F6986">
        <w:rPr>
          <w:rFonts w:ascii="Times New Roman" w:eastAsia="Times New Roman" w:hAnsi="Times New Roman"/>
          <w:sz w:val="24"/>
        </w:rPr>
        <w:t>2081−2091.</w:t>
      </w:r>
    </w:p>
    <w:p w:rsidR="000F6986" w:rsidRPr="000F6986" w:rsidRDefault="000F6986" w:rsidP="000F6986">
      <w:pPr>
        <w:spacing w:line="270" w:lineRule="auto"/>
        <w:ind w:right="20"/>
        <w:jc w:val="both"/>
        <w:rPr>
          <w:rFonts w:ascii="Times New Roman" w:eastAsia="Times New Roman" w:hAnsi="Times New Roman"/>
          <w:sz w:val="24"/>
        </w:rPr>
      </w:pPr>
    </w:p>
    <w:p w:rsidR="000F6986" w:rsidRPr="000F6986" w:rsidRDefault="00511E45"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6. </w:t>
      </w:r>
      <w:r w:rsidR="000F6986" w:rsidRPr="000F6986">
        <w:rPr>
          <w:rFonts w:ascii="Times New Roman" w:eastAsia="Times New Roman" w:hAnsi="Times New Roman"/>
          <w:sz w:val="24"/>
        </w:rPr>
        <w:t>A.</w:t>
      </w:r>
      <w:r w:rsidR="004D6957">
        <w:rPr>
          <w:rFonts w:ascii="Times New Roman" w:eastAsia="Times New Roman" w:hAnsi="Times New Roman"/>
          <w:sz w:val="24"/>
        </w:rPr>
        <w:t xml:space="preserve">T. Castro, J.D. Figuero-Villar, </w:t>
      </w:r>
      <w:r w:rsidR="000F6986" w:rsidRPr="004D6957">
        <w:rPr>
          <w:rFonts w:ascii="Times New Roman" w:eastAsia="Times New Roman" w:hAnsi="Times New Roman"/>
          <w:i/>
          <w:sz w:val="24"/>
        </w:rPr>
        <w:t>Int. J. Quantum Chem</w:t>
      </w:r>
      <w:r w:rsidR="000F6986" w:rsidRPr="000F6986">
        <w:rPr>
          <w:rFonts w:ascii="Times New Roman" w:eastAsia="Times New Roman" w:hAnsi="Times New Roman"/>
          <w:sz w:val="24"/>
        </w:rPr>
        <w:t>.</w:t>
      </w:r>
      <w:r w:rsidR="0070117C" w:rsidRPr="0070117C">
        <w:rPr>
          <w:rFonts w:ascii="Times New Roman" w:eastAsia="Times New Roman" w:hAnsi="Times New Roman"/>
          <w:b/>
          <w:sz w:val="24"/>
        </w:rPr>
        <w:t xml:space="preserve"> 2002</w:t>
      </w:r>
      <w:r w:rsidR="0070117C">
        <w:rPr>
          <w:rFonts w:ascii="Times New Roman" w:eastAsia="Times New Roman" w:hAnsi="Times New Roman"/>
          <w:b/>
          <w:sz w:val="24"/>
        </w:rPr>
        <w:t>,</w:t>
      </w:r>
      <w:r w:rsidR="000F6986" w:rsidRPr="000F6986">
        <w:rPr>
          <w:rFonts w:ascii="Times New Roman" w:eastAsia="Times New Roman" w:hAnsi="Times New Roman"/>
          <w:sz w:val="24"/>
        </w:rPr>
        <w:t xml:space="preserve"> </w:t>
      </w:r>
      <w:r w:rsidR="000F6986" w:rsidRPr="004D6957">
        <w:rPr>
          <w:rFonts w:ascii="Times New Roman" w:eastAsia="Times New Roman" w:hAnsi="Times New Roman"/>
          <w:i/>
          <w:sz w:val="24"/>
        </w:rPr>
        <w:t>89</w:t>
      </w:r>
      <w:r w:rsidR="000F6986" w:rsidRPr="000F6986">
        <w:rPr>
          <w:rFonts w:ascii="Times New Roman" w:eastAsia="Times New Roman" w:hAnsi="Times New Roman"/>
          <w:sz w:val="24"/>
        </w:rPr>
        <w:t xml:space="preserve"> </w:t>
      </w:r>
      <w:r w:rsidR="0070117C">
        <w:rPr>
          <w:rFonts w:ascii="Times New Roman" w:eastAsia="Times New Roman" w:hAnsi="Times New Roman"/>
          <w:sz w:val="24"/>
        </w:rPr>
        <w:t>,</w:t>
      </w:r>
      <w:r w:rsidR="000F6986" w:rsidRPr="000F6986">
        <w:rPr>
          <w:rFonts w:ascii="Times New Roman" w:eastAsia="Times New Roman" w:hAnsi="Times New Roman"/>
          <w:sz w:val="24"/>
        </w:rPr>
        <w:t>135–146</w:t>
      </w:r>
    </w:p>
    <w:p w:rsidR="000F6986" w:rsidRPr="000F6986" w:rsidRDefault="000F6986" w:rsidP="000F6986">
      <w:pPr>
        <w:spacing w:line="270" w:lineRule="auto"/>
        <w:ind w:right="20"/>
        <w:jc w:val="both"/>
        <w:rPr>
          <w:rFonts w:ascii="Times New Roman" w:eastAsia="Times New Roman" w:hAnsi="Times New Roman"/>
          <w:sz w:val="24"/>
        </w:rPr>
      </w:pPr>
    </w:p>
    <w:p w:rsidR="000F6986" w:rsidRPr="000F6986" w:rsidRDefault="00511E45"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7.</w:t>
      </w:r>
      <w:r w:rsidR="000F6986" w:rsidRPr="000F6986">
        <w:rPr>
          <w:rFonts w:ascii="Times New Roman" w:eastAsia="Times New Roman" w:hAnsi="Times New Roman"/>
          <w:sz w:val="24"/>
        </w:rPr>
        <w:t xml:space="preserve"> M. Lintuluoto, J. M. Lintuluoto,</w:t>
      </w:r>
      <w:r w:rsidR="004D6957">
        <w:rPr>
          <w:rFonts w:ascii="Times New Roman" w:eastAsia="Times New Roman" w:hAnsi="Times New Roman"/>
          <w:sz w:val="24"/>
        </w:rPr>
        <w:t xml:space="preserve"> </w:t>
      </w:r>
      <w:r w:rsidR="000F6986" w:rsidRPr="004D6957">
        <w:rPr>
          <w:rFonts w:ascii="Times New Roman" w:eastAsia="Times New Roman" w:hAnsi="Times New Roman"/>
          <w:i/>
          <w:sz w:val="24"/>
        </w:rPr>
        <w:t>Biochemistry</w:t>
      </w:r>
      <w:r w:rsidR="000F6986" w:rsidRPr="000F6986">
        <w:rPr>
          <w:rFonts w:ascii="Times New Roman" w:eastAsia="Times New Roman" w:hAnsi="Times New Roman"/>
          <w:sz w:val="24"/>
        </w:rPr>
        <w:t>.</w:t>
      </w:r>
      <w:r w:rsidR="0070117C" w:rsidRPr="0070117C">
        <w:rPr>
          <w:rFonts w:ascii="Times New Roman" w:eastAsia="Times New Roman" w:hAnsi="Times New Roman"/>
          <w:sz w:val="24"/>
        </w:rPr>
        <w:t xml:space="preserve"> </w:t>
      </w:r>
      <w:r w:rsidR="0070117C" w:rsidRPr="0070117C">
        <w:rPr>
          <w:rFonts w:ascii="Times New Roman" w:eastAsia="Times New Roman" w:hAnsi="Times New Roman"/>
          <w:b/>
          <w:sz w:val="24"/>
        </w:rPr>
        <w:t>2016</w:t>
      </w:r>
      <w:r w:rsidR="0070117C">
        <w:rPr>
          <w:rFonts w:ascii="Times New Roman" w:eastAsia="Times New Roman" w:hAnsi="Times New Roman"/>
          <w:b/>
          <w:sz w:val="24"/>
        </w:rPr>
        <w:t>,</w:t>
      </w:r>
      <w:r w:rsidR="000F6986" w:rsidRPr="000F6986">
        <w:rPr>
          <w:rFonts w:ascii="Times New Roman" w:eastAsia="Times New Roman" w:hAnsi="Times New Roman"/>
          <w:sz w:val="24"/>
        </w:rPr>
        <w:t xml:space="preserve"> </w:t>
      </w:r>
      <w:r w:rsidR="000F6986" w:rsidRPr="004D6957">
        <w:rPr>
          <w:rFonts w:ascii="Times New Roman" w:eastAsia="Times New Roman" w:hAnsi="Times New Roman"/>
          <w:i/>
          <w:sz w:val="24"/>
        </w:rPr>
        <w:t>55</w:t>
      </w:r>
      <w:r w:rsidR="000F6986" w:rsidRPr="000F6986">
        <w:rPr>
          <w:rFonts w:ascii="Times New Roman" w:eastAsia="Times New Roman" w:hAnsi="Times New Roman"/>
          <w:sz w:val="24"/>
        </w:rPr>
        <w:t xml:space="preserve"> </w:t>
      </w:r>
      <w:r w:rsidR="0070117C">
        <w:rPr>
          <w:rFonts w:ascii="Times New Roman" w:eastAsia="Times New Roman" w:hAnsi="Times New Roman"/>
          <w:sz w:val="24"/>
        </w:rPr>
        <w:t>,</w:t>
      </w:r>
      <w:r w:rsidR="000F6986" w:rsidRPr="000F6986">
        <w:rPr>
          <w:rFonts w:ascii="Times New Roman" w:eastAsia="Times New Roman" w:hAnsi="Times New Roman"/>
          <w:sz w:val="24"/>
        </w:rPr>
        <w:t>4697–4707</w:t>
      </w:r>
    </w:p>
    <w:p w:rsidR="004D6957" w:rsidRPr="000F6986" w:rsidRDefault="00511E45"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8.</w:t>
      </w:r>
      <w:r w:rsidR="000F6986" w:rsidRPr="000F6986">
        <w:rPr>
          <w:rFonts w:ascii="Times New Roman" w:eastAsia="Times New Roman" w:hAnsi="Times New Roman"/>
          <w:sz w:val="24"/>
        </w:rPr>
        <w:t xml:space="preserve"> S. Arulmozhiraja, M. Morita, </w:t>
      </w:r>
      <w:r w:rsidR="000F6986" w:rsidRPr="004D6957">
        <w:rPr>
          <w:rFonts w:ascii="Times New Roman" w:eastAsia="Times New Roman" w:hAnsi="Times New Roman"/>
          <w:i/>
          <w:sz w:val="24"/>
        </w:rPr>
        <w:t>Chem. Res. Toxicol.</w:t>
      </w:r>
      <w:r w:rsidR="0070117C" w:rsidRPr="0070117C">
        <w:rPr>
          <w:rFonts w:ascii="Times New Roman" w:eastAsia="Times New Roman" w:hAnsi="Times New Roman"/>
          <w:b/>
          <w:sz w:val="24"/>
        </w:rPr>
        <w:t xml:space="preserve"> 2004</w:t>
      </w:r>
      <w:r w:rsidR="0070117C">
        <w:rPr>
          <w:rFonts w:ascii="Times New Roman" w:eastAsia="Times New Roman" w:hAnsi="Times New Roman"/>
          <w:b/>
          <w:sz w:val="24"/>
        </w:rPr>
        <w:t xml:space="preserve">, </w:t>
      </w:r>
      <w:r w:rsidR="000F6986" w:rsidRPr="004D6957">
        <w:rPr>
          <w:rFonts w:ascii="Times New Roman" w:eastAsia="Times New Roman" w:hAnsi="Times New Roman"/>
          <w:i/>
          <w:sz w:val="24"/>
        </w:rPr>
        <w:t>17</w:t>
      </w:r>
      <w:r w:rsidR="000F6986" w:rsidRPr="000F6986">
        <w:rPr>
          <w:rFonts w:ascii="Times New Roman" w:eastAsia="Times New Roman" w:hAnsi="Times New Roman"/>
          <w:sz w:val="24"/>
        </w:rPr>
        <w:t xml:space="preserve"> </w:t>
      </w:r>
      <w:r w:rsidR="0070117C">
        <w:rPr>
          <w:rFonts w:ascii="Times New Roman" w:eastAsia="Times New Roman" w:hAnsi="Times New Roman"/>
          <w:sz w:val="24"/>
        </w:rPr>
        <w:t>,</w:t>
      </w:r>
      <w:r w:rsidR="000F6986" w:rsidRPr="000F6986">
        <w:rPr>
          <w:rFonts w:ascii="Times New Roman" w:eastAsia="Times New Roman" w:hAnsi="Times New Roman"/>
          <w:sz w:val="24"/>
        </w:rPr>
        <w:t xml:space="preserve"> 348–356</w:t>
      </w:r>
    </w:p>
    <w:p w:rsidR="000F6986" w:rsidRPr="000F6986" w:rsidRDefault="00511E45"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9.</w:t>
      </w:r>
      <w:r w:rsidR="000F6986" w:rsidRPr="000F6986">
        <w:rPr>
          <w:rFonts w:ascii="Times New Roman" w:eastAsia="Times New Roman" w:hAnsi="Times New Roman"/>
          <w:sz w:val="24"/>
        </w:rPr>
        <w:t xml:space="preserve"> N. Yasarawan, K. Thipyapong, V. Ruangpornvisuti, </w:t>
      </w:r>
      <w:r w:rsidR="000F6986" w:rsidRPr="004D6957">
        <w:rPr>
          <w:rFonts w:ascii="Times New Roman" w:eastAsia="Times New Roman" w:hAnsi="Times New Roman"/>
          <w:i/>
          <w:sz w:val="24"/>
        </w:rPr>
        <w:t>J. Mol. Graphics Model.</w:t>
      </w:r>
      <w:r w:rsidR="0070117C" w:rsidRPr="0070117C">
        <w:rPr>
          <w:rFonts w:ascii="Times New Roman" w:eastAsia="Times New Roman" w:hAnsi="Times New Roman"/>
          <w:b/>
          <w:sz w:val="24"/>
        </w:rPr>
        <w:t xml:space="preserve"> 2014</w:t>
      </w:r>
      <w:r w:rsidR="0070117C">
        <w:rPr>
          <w:rFonts w:ascii="Times New Roman" w:eastAsia="Times New Roman" w:hAnsi="Times New Roman"/>
          <w:b/>
          <w:sz w:val="24"/>
        </w:rPr>
        <w:t>,</w:t>
      </w:r>
      <w:r w:rsidR="000F6986" w:rsidRPr="004D6957">
        <w:rPr>
          <w:rFonts w:ascii="Times New Roman" w:eastAsia="Times New Roman" w:hAnsi="Times New Roman"/>
          <w:i/>
          <w:sz w:val="24"/>
        </w:rPr>
        <w:t>51</w:t>
      </w:r>
      <w:r w:rsidR="0070117C">
        <w:rPr>
          <w:rFonts w:ascii="Times New Roman" w:eastAsia="Times New Roman" w:hAnsi="Times New Roman"/>
          <w:sz w:val="24"/>
        </w:rPr>
        <w:t>,</w:t>
      </w:r>
      <w:r w:rsidR="000F6986" w:rsidRPr="000F6986">
        <w:rPr>
          <w:rFonts w:ascii="Times New Roman" w:eastAsia="Times New Roman" w:hAnsi="Times New Roman"/>
          <w:sz w:val="24"/>
        </w:rPr>
        <w:t>13-26</w:t>
      </w:r>
    </w:p>
    <w:p w:rsidR="000F6986" w:rsidRPr="000F6986" w:rsidRDefault="00511E45"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10.</w:t>
      </w:r>
      <w:r w:rsidR="000F6986" w:rsidRPr="000F6986">
        <w:rPr>
          <w:rFonts w:ascii="Times New Roman" w:eastAsia="Times New Roman" w:hAnsi="Times New Roman"/>
          <w:sz w:val="24"/>
        </w:rPr>
        <w:t xml:space="preserve"> F. Senn, M. Krykunov,</w:t>
      </w:r>
      <w:r w:rsidR="000F6986" w:rsidRPr="004D6957">
        <w:rPr>
          <w:rFonts w:ascii="Times New Roman" w:eastAsia="Times New Roman" w:hAnsi="Times New Roman"/>
          <w:i/>
          <w:sz w:val="24"/>
        </w:rPr>
        <w:t xml:space="preserve">J. Phys. Chem. A. </w:t>
      </w:r>
      <w:r w:rsidR="0070117C" w:rsidRPr="0070117C">
        <w:rPr>
          <w:rFonts w:ascii="Times New Roman" w:eastAsia="Times New Roman" w:hAnsi="Times New Roman"/>
          <w:b/>
          <w:sz w:val="24"/>
        </w:rPr>
        <w:t>2015</w:t>
      </w:r>
      <w:r w:rsidR="0070117C">
        <w:rPr>
          <w:rFonts w:ascii="Times New Roman" w:eastAsia="Times New Roman" w:hAnsi="Times New Roman"/>
          <w:b/>
          <w:sz w:val="24"/>
        </w:rPr>
        <w:t xml:space="preserve">, </w:t>
      </w:r>
      <w:r w:rsidR="000F6986" w:rsidRPr="004D6957">
        <w:rPr>
          <w:rFonts w:ascii="Times New Roman" w:eastAsia="Times New Roman" w:hAnsi="Times New Roman"/>
          <w:i/>
          <w:sz w:val="24"/>
        </w:rPr>
        <w:t>119</w:t>
      </w:r>
      <w:r w:rsidR="000F6986" w:rsidRPr="000F6986">
        <w:rPr>
          <w:rFonts w:ascii="Times New Roman" w:eastAsia="Times New Roman" w:hAnsi="Times New Roman"/>
          <w:sz w:val="24"/>
        </w:rPr>
        <w:t xml:space="preserve"> </w:t>
      </w:r>
      <w:r w:rsidR="0070117C">
        <w:rPr>
          <w:rFonts w:ascii="Times New Roman" w:eastAsia="Times New Roman" w:hAnsi="Times New Roman"/>
          <w:sz w:val="24"/>
        </w:rPr>
        <w:t>,</w:t>
      </w:r>
      <w:r w:rsidR="000F6986" w:rsidRPr="000F6986">
        <w:rPr>
          <w:rFonts w:ascii="Times New Roman" w:eastAsia="Times New Roman" w:hAnsi="Times New Roman"/>
          <w:sz w:val="24"/>
        </w:rPr>
        <w:t>10575–10581.</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11.</w:t>
      </w:r>
      <w:r w:rsidR="000F6986" w:rsidRPr="000F6986">
        <w:rPr>
          <w:rFonts w:ascii="Times New Roman" w:eastAsia="Times New Roman" w:hAnsi="Times New Roman"/>
          <w:sz w:val="24"/>
        </w:rPr>
        <w:t xml:space="preserve"> M.H. Bridge, E.Williams, M.E.G. Lyons, K.F. Tipton,W.Linert.</w:t>
      </w:r>
      <w:r w:rsidRPr="000F6986">
        <w:rPr>
          <w:rFonts w:ascii="Times New Roman" w:eastAsia="Times New Roman" w:hAnsi="Times New Roman"/>
          <w:sz w:val="24"/>
        </w:rPr>
        <w:t xml:space="preserve"> </w:t>
      </w:r>
      <w:r w:rsidR="000F6986" w:rsidRPr="00105F94">
        <w:rPr>
          <w:rFonts w:ascii="Times New Roman" w:eastAsia="Times New Roman" w:hAnsi="Times New Roman"/>
          <w:i/>
          <w:sz w:val="24"/>
        </w:rPr>
        <w:t>Biochim. Biophys. Acta</w:t>
      </w:r>
      <w:r w:rsidR="000F6986" w:rsidRPr="000F6986">
        <w:rPr>
          <w:rFonts w:ascii="Times New Roman" w:eastAsia="Times New Roman" w:hAnsi="Times New Roman"/>
          <w:sz w:val="24"/>
        </w:rPr>
        <w:t xml:space="preserve">. </w:t>
      </w:r>
      <w:r w:rsidR="0070117C" w:rsidRPr="0070117C">
        <w:rPr>
          <w:rFonts w:ascii="Times New Roman" w:eastAsia="Times New Roman" w:hAnsi="Times New Roman"/>
          <w:b/>
          <w:sz w:val="24"/>
        </w:rPr>
        <w:t>2004</w:t>
      </w:r>
      <w:r w:rsidR="0070117C">
        <w:rPr>
          <w:rFonts w:ascii="Times New Roman" w:eastAsia="Times New Roman" w:hAnsi="Times New Roman"/>
          <w:b/>
          <w:sz w:val="24"/>
        </w:rPr>
        <w:t>,</w:t>
      </w:r>
      <w:r w:rsidR="00CE2A57">
        <w:rPr>
          <w:rFonts w:ascii="Times New Roman" w:eastAsia="Times New Roman" w:hAnsi="Times New Roman"/>
          <w:b/>
          <w:sz w:val="24"/>
        </w:rPr>
        <w:t xml:space="preserve"> </w:t>
      </w:r>
      <w:r w:rsidR="000F6986" w:rsidRPr="00105F94">
        <w:rPr>
          <w:rFonts w:ascii="Times New Roman" w:eastAsia="Times New Roman" w:hAnsi="Times New Roman"/>
          <w:i/>
          <w:sz w:val="24"/>
        </w:rPr>
        <w:t>1690</w:t>
      </w:r>
      <w:r w:rsidR="0070117C">
        <w:rPr>
          <w:rFonts w:ascii="Times New Roman" w:eastAsia="Times New Roman" w:hAnsi="Times New Roman"/>
          <w:sz w:val="24"/>
        </w:rPr>
        <w:t>,</w:t>
      </w:r>
      <w:r w:rsidR="000F6986" w:rsidRPr="000F6986">
        <w:rPr>
          <w:rFonts w:ascii="Times New Roman" w:eastAsia="Times New Roman" w:hAnsi="Times New Roman"/>
          <w:sz w:val="24"/>
        </w:rPr>
        <w:t xml:space="preserve"> 77–84.</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12.</w:t>
      </w:r>
      <w:r w:rsidR="000F6986" w:rsidRPr="000F6986">
        <w:rPr>
          <w:rFonts w:ascii="Times New Roman" w:eastAsia="Times New Roman" w:hAnsi="Times New Roman"/>
          <w:sz w:val="24"/>
        </w:rPr>
        <w:t xml:space="preserve"> J.J. Zhang, F.F. Cheng, J.J Li,J.J. Zhu, Y. Lu,</w:t>
      </w:r>
      <w:r>
        <w:rPr>
          <w:rFonts w:ascii="Times New Roman" w:eastAsia="Times New Roman" w:hAnsi="Times New Roman"/>
          <w:sz w:val="24"/>
        </w:rPr>
        <w:t xml:space="preserve"> </w:t>
      </w:r>
      <w:r w:rsidR="000F6986" w:rsidRPr="00105F94">
        <w:rPr>
          <w:rFonts w:ascii="Times New Roman" w:eastAsia="Times New Roman" w:hAnsi="Times New Roman"/>
          <w:i/>
          <w:sz w:val="24"/>
        </w:rPr>
        <w:t xml:space="preserve">Nano Today. </w:t>
      </w:r>
      <w:r w:rsidR="00CE2A57" w:rsidRPr="00CE2A57">
        <w:rPr>
          <w:rFonts w:ascii="Times New Roman" w:eastAsia="Times New Roman" w:hAnsi="Times New Roman"/>
          <w:b/>
          <w:sz w:val="24"/>
        </w:rPr>
        <w:t>2016</w:t>
      </w:r>
      <w:r w:rsidR="00CE2A57">
        <w:rPr>
          <w:rFonts w:ascii="Times New Roman" w:eastAsia="Times New Roman" w:hAnsi="Times New Roman"/>
          <w:b/>
          <w:sz w:val="24"/>
        </w:rPr>
        <w:t xml:space="preserve">, </w:t>
      </w:r>
      <w:r w:rsidR="000F6986" w:rsidRPr="00105F94">
        <w:rPr>
          <w:rFonts w:ascii="Times New Roman" w:eastAsia="Times New Roman" w:hAnsi="Times New Roman"/>
          <w:i/>
          <w:sz w:val="24"/>
        </w:rPr>
        <w:t>11</w:t>
      </w:r>
      <w:r w:rsidR="00CE2A57">
        <w:rPr>
          <w:rFonts w:ascii="Times New Roman" w:eastAsia="Times New Roman" w:hAnsi="Times New Roman"/>
          <w:sz w:val="24"/>
        </w:rPr>
        <w:t xml:space="preserve">, </w:t>
      </w:r>
      <w:r w:rsidR="000F6986" w:rsidRPr="000F6986">
        <w:rPr>
          <w:rFonts w:ascii="Times New Roman" w:eastAsia="Times New Roman" w:hAnsi="Times New Roman"/>
          <w:sz w:val="24"/>
        </w:rPr>
        <w:t>309–329.</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13.</w:t>
      </w:r>
      <w:r w:rsidR="000F6986" w:rsidRPr="000F6986">
        <w:rPr>
          <w:rFonts w:ascii="Times New Roman" w:eastAsia="Times New Roman" w:hAnsi="Times New Roman"/>
          <w:sz w:val="24"/>
        </w:rPr>
        <w:t xml:space="preserve"> J.Balan, J. Fuska, I.Kuhr, V. Kuhrova, </w:t>
      </w:r>
      <w:r w:rsidR="000F6986" w:rsidRPr="00105F94">
        <w:rPr>
          <w:rFonts w:ascii="Times New Roman" w:eastAsia="Times New Roman" w:hAnsi="Times New Roman"/>
          <w:i/>
          <w:sz w:val="24"/>
        </w:rPr>
        <w:t>Folia Microbiol (Praha).</w:t>
      </w:r>
      <w:r w:rsidR="00CE2A57" w:rsidRPr="00CE2A57">
        <w:rPr>
          <w:rFonts w:ascii="Times New Roman" w:eastAsia="Times New Roman" w:hAnsi="Times New Roman"/>
          <w:b/>
          <w:sz w:val="24"/>
        </w:rPr>
        <w:t xml:space="preserve"> 1970</w:t>
      </w:r>
      <w:r w:rsidR="00CE2A57">
        <w:rPr>
          <w:rFonts w:ascii="Times New Roman" w:eastAsia="Times New Roman" w:hAnsi="Times New Roman"/>
          <w:b/>
          <w:sz w:val="24"/>
        </w:rPr>
        <w:t>,</w:t>
      </w:r>
      <w:r w:rsidR="000F6986" w:rsidRPr="00105F94">
        <w:rPr>
          <w:rFonts w:ascii="Times New Roman" w:eastAsia="Times New Roman" w:hAnsi="Times New Roman"/>
          <w:i/>
          <w:sz w:val="24"/>
        </w:rPr>
        <w:t xml:space="preserve"> 15</w:t>
      </w:r>
      <w:r w:rsidR="00CE2A57">
        <w:rPr>
          <w:rFonts w:ascii="Times New Roman" w:eastAsia="Times New Roman" w:hAnsi="Times New Roman"/>
          <w:sz w:val="24"/>
        </w:rPr>
        <w:t>,</w:t>
      </w:r>
      <w:r w:rsidR="000F6986" w:rsidRPr="000F6986">
        <w:rPr>
          <w:rFonts w:ascii="Times New Roman" w:eastAsia="Times New Roman" w:hAnsi="Times New Roman"/>
          <w:sz w:val="24"/>
        </w:rPr>
        <w:t xml:space="preserve"> 479-</w:t>
      </w:r>
      <w:r w:rsidR="00CE2A57">
        <w:rPr>
          <w:rFonts w:ascii="Times New Roman" w:eastAsia="Times New Roman" w:hAnsi="Times New Roman"/>
          <w:sz w:val="24"/>
        </w:rPr>
        <w:t>4</w:t>
      </w:r>
      <w:r w:rsidR="000F6986" w:rsidRPr="000F6986">
        <w:rPr>
          <w:rFonts w:ascii="Times New Roman" w:eastAsia="Times New Roman" w:hAnsi="Times New Roman"/>
          <w:sz w:val="24"/>
        </w:rPr>
        <w:t>84.</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14.</w:t>
      </w:r>
      <w:r w:rsidR="000F6986" w:rsidRPr="000F6986">
        <w:rPr>
          <w:rFonts w:ascii="Times New Roman" w:eastAsia="Times New Roman" w:hAnsi="Times New Roman"/>
          <w:sz w:val="24"/>
        </w:rPr>
        <w:t xml:space="preserve"> J. Fuska,B.Proksa, A.F</w:t>
      </w:r>
      <w:r>
        <w:rPr>
          <w:rFonts w:ascii="Times New Roman" w:eastAsia="Times New Roman" w:hAnsi="Times New Roman"/>
          <w:sz w:val="24"/>
        </w:rPr>
        <w:t>uskova,</w:t>
      </w:r>
      <w:r w:rsidR="000F6986" w:rsidRPr="00105F94">
        <w:rPr>
          <w:rFonts w:ascii="Times New Roman" w:eastAsia="Times New Roman" w:hAnsi="Times New Roman"/>
          <w:i/>
          <w:sz w:val="24"/>
        </w:rPr>
        <w:t>Neoplasma.</w:t>
      </w:r>
      <w:r w:rsidR="00CE2A57" w:rsidRPr="00CE2A57">
        <w:rPr>
          <w:rFonts w:ascii="Times New Roman" w:eastAsia="Times New Roman" w:hAnsi="Times New Roman"/>
          <w:sz w:val="24"/>
        </w:rPr>
        <w:t xml:space="preserve"> </w:t>
      </w:r>
      <w:r w:rsidR="00CE2A57" w:rsidRPr="00CE2A57">
        <w:rPr>
          <w:rFonts w:ascii="Times New Roman" w:eastAsia="Times New Roman" w:hAnsi="Times New Roman"/>
          <w:b/>
          <w:sz w:val="24"/>
        </w:rPr>
        <w:t>1975</w:t>
      </w:r>
      <w:r w:rsidR="00CE2A57">
        <w:rPr>
          <w:rFonts w:ascii="Times New Roman" w:eastAsia="Times New Roman" w:hAnsi="Times New Roman"/>
          <w:sz w:val="24"/>
        </w:rPr>
        <w:t xml:space="preserve">, </w:t>
      </w:r>
      <w:r w:rsidR="000F6986" w:rsidRPr="00105F94">
        <w:rPr>
          <w:rFonts w:ascii="Times New Roman" w:eastAsia="Times New Roman" w:hAnsi="Times New Roman"/>
          <w:i/>
          <w:sz w:val="24"/>
        </w:rPr>
        <w:t>22</w:t>
      </w:r>
      <w:r w:rsidR="00CE2A57">
        <w:rPr>
          <w:rFonts w:ascii="Times New Roman" w:eastAsia="Times New Roman" w:hAnsi="Times New Roman"/>
          <w:sz w:val="24"/>
        </w:rPr>
        <w:t>,</w:t>
      </w:r>
      <w:r w:rsidR="000F6986" w:rsidRPr="000F6986">
        <w:rPr>
          <w:rFonts w:ascii="Times New Roman" w:eastAsia="Times New Roman" w:hAnsi="Times New Roman"/>
          <w:sz w:val="24"/>
        </w:rPr>
        <w:t>335-338.</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15.</w:t>
      </w:r>
      <w:r w:rsidR="000F6986" w:rsidRPr="000F6986">
        <w:rPr>
          <w:rFonts w:ascii="Times New Roman" w:eastAsia="Times New Roman" w:hAnsi="Times New Roman"/>
          <w:sz w:val="24"/>
        </w:rPr>
        <w:t xml:space="preserve"> D. Nirmaladevi, M. Venkataramana, S.Chandranayaka, A. Ramesha, N.M. Jameel, Neuroprotective </w:t>
      </w:r>
      <w:r w:rsidR="000F6986" w:rsidRPr="00105F94">
        <w:rPr>
          <w:rFonts w:ascii="Times New Roman" w:eastAsia="Times New Roman" w:hAnsi="Times New Roman"/>
          <w:i/>
          <w:sz w:val="24"/>
        </w:rPr>
        <w:t>Cell Mol</w:t>
      </w:r>
      <w:r w:rsidRPr="00105F94">
        <w:rPr>
          <w:rFonts w:ascii="Times New Roman" w:eastAsia="Times New Roman" w:hAnsi="Times New Roman"/>
          <w:i/>
          <w:sz w:val="24"/>
        </w:rPr>
        <w:t>.</w:t>
      </w:r>
      <w:r w:rsidR="000F6986" w:rsidRPr="00105F94">
        <w:rPr>
          <w:rFonts w:ascii="Times New Roman" w:eastAsia="Times New Roman" w:hAnsi="Times New Roman"/>
          <w:i/>
          <w:sz w:val="24"/>
        </w:rPr>
        <w:t>Neurobiol.</w:t>
      </w:r>
      <w:r w:rsidR="00CE2A57" w:rsidRPr="00CE2A57">
        <w:rPr>
          <w:rFonts w:ascii="Times New Roman" w:eastAsia="Times New Roman" w:hAnsi="Times New Roman"/>
          <w:b/>
          <w:sz w:val="24"/>
        </w:rPr>
        <w:t xml:space="preserve"> 2014</w:t>
      </w:r>
      <w:r w:rsidR="00CE2A57">
        <w:rPr>
          <w:rFonts w:ascii="Times New Roman" w:eastAsia="Times New Roman" w:hAnsi="Times New Roman"/>
          <w:b/>
          <w:sz w:val="24"/>
        </w:rPr>
        <w:t>,</w:t>
      </w:r>
      <w:r w:rsidR="000F6986" w:rsidRPr="00105F94">
        <w:rPr>
          <w:rFonts w:ascii="Times New Roman" w:eastAsia="Times New Roman" w:hAnsi="Times New Roman"/>
          <w:i/>
          <w:sz w:val="24"/>
        </w:rPr>
        <w:t xml:space="preserve"> 34</w:t>
      </w:r>
      <w:r w:rsidR="00CE2A57">
        <w:rPr>
          <w:rFonts w:ascii="Times New Roman" w:eastAsia="Times New Roman" w:hAnsi="Times New Roman"/>
          <w:sz w:val="24"/>
        </w:rPr>
        <w:t>,</w:t>
      </w:r>
      <w:r w:rsidR="000F6986" w:rsidRPr="000F6986">
        <w:rPr>
          <w:rFonts w:ascii="Times New Roman" w:eastAsia="Times New Roman" w:hAnsi="Times New Roman"/>
          <w:sz w:val="24"/>
        </w:rPr>
        <w:t>973–985.</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16.</w:t>
      </w:r>
      <w:r w:rsidR="000F6986" w:rsidRPr="000F6986">
        <w:rPr>
          <w:rFonts w:ascii="Times New Roman" w:eastAsia="Times New Roman" w:hAnsi="Times New Roman"/>
          <w:sz w:val="24"/>
        </w:rPr>
        <w:t xml:space="preserve"> R. R. Ortiz, M. C.Limon, J. Avalos, </w:t>
      </w:r>
      <w:r w:rsidR="000F6986" w:rsidRPr="00105F94">
        <w:rPr>
          <w:rFonts w:ascii="Times New Roman" w:eastAsia="Times New Roman" w:hAnsi="Times New Roman"/>
          <w:i/>
          <w:sz w:val="24"/>
        </w:rPr>
        <w:t>Appl. Environ. Microbiol.</w:t>
      </w:r>
      <w:r w:rsidR="00CE2A57" w:rsidRPr="00CE2A57">
        <w:rPr>
          <w:rFonts w:ascii="Times New Roman" w:eastAsia="Times New Roman" w:hAnsi="Times New Roman"/>
          <w:b/>
          <w:sz w:val="24"/>
        </w:rPr>
        <w:t xml:space="preserve"> 2009</w:t>
      </w:r>
      <w:r w:rsidR="00CE2A57">
        <w:rPr>
          <w:rFonts w:ascii="Times New Roman" w:eastAsia="Times New Roman" w:hAnsi="Times New Roman"/>
          <w:b/>
          <w:sz w:val="24"/>
        </w:rPr>
        <w:t>,</w:t>
      </w:r>
      <w:r w:rsidR="000F6986" w:rsidRPr="00105F94">
        <w:rPr>
          <w:rFonts w:ascii="Times New Roman" w:eastAsia="Times New Roman" w:hAnsi="Times New Roman"/>
          <w:i/>
          <w:sz w:val="24"/>
        </w:rPr>
        <w:t xml:space="preserve"> 75</w:t>
      </w:r>
      <w:r w:rsidR="00CE2A57">
        <w:rPr>
          <w:rFonts w:ascii="Times New Roman" w:eastAsia="Times New Roman" w:hAnsi="Times New Roman"/>
          <w:sz w:val="24"/>
        </w:rPr>
        <w:t>,</w:t>
      </w:r>
      <w:r w:rsidR="000F6986" w:rsidRPr="000F6986">
        <w:rPr>
          <w:rFonts w:ascii="Times New Roman" w:eastAsia="Times New Roman" w:hAnsi="Times New Roman"/>
          <w:sz w:val="24"/>
        </w:rPr>
        <w:t>405-413.</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17.</w:t>
      </w:r>
      <w:r w:rsidR="000F6986" w:rsidRPr="000F6986">
        <w:rPr>
          <w:rFonts w:ascii="Times New Roman" w:eastAsia="Times New Roman" w:hAnsi="Times New Roman"/>
          <w:sz w:val="24"/>
        </w:rPr>
        <w:t xml:space="preserve"> D. Arora, N.Sharma,V. Singamaneni, V.Sharma, M.Kushwaha, V.Abrol, S.Guru, S. Sharma, A.P. Gupta, S. Bhushan, S. Jaglan, P. Gupta, </w:t>
      </w:r>
      <w:r w:rsidR="000F6986" w:rsidRPr="00105F94">
        <w:rPr>
          <w:rFonts w:ascii="Times New Roman" w:eastAsia="Times New Roman" w:hAnsi="Times New Roman"/>
          <w:i/>
          <w:sz w:val="24"/>
        </w:rPr>
        <w:t xml:space="preserve">Phytomedicine. </w:t>
      </w:r>
      <w:r w:rsidR="00CE2A57" w:rsidRPr="00CE2A57">
        <w:rPr>
          <w:rFonts w:ascii="Times New Roman" w:eastAsia="Times New Roman" w:hAnsi="Times New Roman"/>
          <w:b/>
          <w:sz w:val="24"/>
        </w:rPr>
        <w:t>2016</w:t>
      </w:r>
      <w:r w:rsidR="00CE2A57">
        <w:rPr>
          <w:rFonts w:ascii="Times New Roman" w:eastAsia="Times New Roman" w:hAnsi="Times New Roman"/>
          <w:b/>
          <w:sz w:val="24"/>
        </w:rPr>
        <w:t xml:space="preserve">, </w:t>
      </w:r>
      <w:r w:rsidR="000F6986" w:rsidRPr="00105F94">
        <w:rPr>
          <w:rFonts w:ascii="Times New Roman" w:eastAsia="Times New Roman" w:hAnsi="Times New Roman"/>
          <w:i/>
          <w:sz w:val="24"/>
        </w:rPr>
        <w:t>23</w:t>
      </w:r>
      <w:r w:rsidR="00CE2A57">
        <w:rPr>
          <w:rFonts w:ascii="Times New Roman" w:eastAsia="Times New Roman" w:hAnsi="Times New Roman"/>
          <w:sz w:val="24"/>
        </w:rPr>
        <w:t>,</w:t>
      </w:r>
      <w:r w:rsidR="000F6986" w:rsidRPr="000F6986">
        <w:rPr>
          <w:rFonts w:ascii="Times New Roman" w:eastAsia="Times New Roman" w:hAnsi="Times New Roman"/>
          <w:sz w:val="24"/>
        </w:rPr>
        <w:t>1312-1320.</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18.</w:t>
      </w:r>
      <w:r w:rsidR="000F6986" w:rsidRPr="000F6986">
        <w:rPr>
          <w:rFonts w:ascii="Times New Roman" w:eastAsia="Times New Roman" w:hAnsi="Times New Roman"/>
          <w:sz w:val="24"/>
        </w:rPr>
        <w:t xml:space="preserve"> A. D. Becke,</w:t>
      </w:r>
      <w:r w:rsidR="000F6986" w:rsidRPr="000F6986">
        <w:rPr>
          <w:rFonts w:ascii="Times New Roman" w:eastAsia="Times New Roman" w:hAnsi="Times New Roman" w:cs="Times New Roman"/>
          <w:sz w:val="24"/>
        </w:rPr>
        <w:t xml:space="preserve"> </w:t>
      </w:r>
      <w:r w:rsidR="000F6986" w:rsidRPr="00105F94">
        <w:rPr>
          <w:rFonts w:ascii="Times New Roman" w:eastAsia="Times New Roman" w:hAnsi="Times New Roman" w:cs="Times New Roman"/>
          <w:i/>
          <w:sz w:val="24"/>
        </w:rPr>
        <w:t>J. Chem. Phys.</w:t>
      </w:r>
      <w:r w:rsidR="00CE2A57" w:rsidRPr="00CE2A57">
        <w:rPr>
          <w:rFonts w:ascii="Times New Roman" w:eastAsia="Times New Roman" w:hAnsi="Times New Roman" w:cs="Times New Roman"/>
          <w:b/>
          <w:sz w:val="24"/>
        </w:rPr>
        <w:t xml:space="preserve"> 1993</w:t>
      </w:r>
      <w:r w:rsidR="00CE2A57">
        <w:rPr>
          <w:rFonts w:ascii="Times New Roman" w:eastAsia="Times New Roman" w:hAnsi="Times New Roman" w:cs="Times New Roman"/>
          <w:b/>
          <w:sz w:val="24"/>
        </w:rPr>
        <w:t>,</w:t>
      </w:r>
      <w:r w:rsidR="000F6986" w:rsidRPr="00105F94">
        <w:rPr>
          <w:rFonts w:ascii="Times New Roman" w:eastAsia="Times New Roman" w:hAnsi="Times New Roman" w:cs="Times New Roman"/>
          <w:i/>
          <w:sz w:val="24"/>
        </w:rPr>
        <w:t>98</w:t>
      </w:r>
      <w:r w:rsidR="00CE2A57">
        <w:rPr>
          <w:rFonts w:ascii="Times New Roman" w:eastAsia="Times New Roman" w:hAnsi="Times New Roman" w:cs="Times New Roman"/>
          <w:sz w:val="24"/>
        </w:rPr>
        <w:t>,</w:t>
      </w:r>
      <w:r w:rsidR="000F6986" w:rsidRPr="000F6986">
        <w:rPr>
          <w:rFonts w:ascii="Times New Roman" w:eastAsia="Times New Roman" w:hAnsi="Times New Roman" w:cs="Times New Roman"/>
          <w:sz w:val="24"/>
        </w:rPr>
        <w:t>5648–5652.</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19. </w:t>
      </w:r>
      <w:r w:rsidR="000F6986" w:rsidRPr="000F6986">
        <w:rPr>
          <w:rFonts w:ascii="Times New Roman" w:eastAsia="Times New Roman" w:hAnsi="Times New Roman"/>
          <w:sz w:val="24"/>
        </w:rPr>
        <w:t xml:space="preserve">C. Lee, W. Yang R. G. Parr, </w:t>
      </w:r>
      <w:r w:rsidR="000F6986" w:rsidRPr="00105F94">
        <w:rPr>
          <w:rFonts w:ascii="Times New Roman" w:eastAsia="Times New Roman" w:hAnsi="Times New Roman"/>
          <w:i/>
          <w:sz w:val="24"/>
        </w:rPr>
        <w:t xml:space="preserve">Phys. Rev. B. </w:t>
      </w:r>
      <w:r w:rsidR="00CE2A57" w:rsidRPr="00CE2A57">
        <w:rPr>
          <w:rFonts w:ascii="Times New Roman" w:eastAsia="Times New Roman" w:hAnsi="Times New Roman"/>
          <w:b/>
          <w:sz w:val="24"/>
        </w:rPr>
        <w:t>1988</w:t>
      </w:r>
      <w:r w:rsidR="00CE2A57">
        <w:rPr>
          <w:rFonts w:ascii="Times New Roman" w:eastAsia="Times New Roman" w:hAnsi="Times New Roman"/>
          <w:b/>
          <w:sz w:val="24"/>
        </w:rPr>
        <w:t xml:space="preserve">, </w:t>
      </w:r>
      <w:r w:rsidR="000F6986" w:rsidRPr="00105F94">
        <w:rPr>
          <w:rFonts w:ascii="Times New Roman" w:eastAsia="Times New Roman" w:hAnsi="Times New Roman"/>
          <w:i/>
          <w:sz w:val="24"/>
        </w:rPr>
        <w:t>37</w:t>
      </w:r>
      <w:r w:rsidR="00CE2A57">
        <w:rPr>
          <w:rFonts w:ascii="Times New Roman" w:eastAsia="Times New Roman" w:hAnsi="Times New Roman"/>
          <w:sz w:val="24"/>
        </w:rPr>
        <w:t>,</w:t>
      </w:r>
      <w:r w:rsidR="000F6986" w:rsidRPr="000F6986">
        <w:rPr>
          <w:rFonts w:ascii="Times New Roman" w:eastAsia="Times New Roman" w:hAnsi="Times New Roman"/>
          <w:sz w:val="24"/>
        </w:rPr>
        <w:t>785–789.</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20.</w:t>
      </w:r>
      <w:r w:rsidR="000F6986" w:rsidRPr="000F6986">
        <w:rPr>
          <w:rFonts w:ascii="Times New Roman" w:eastAsia="Times New Roman" w:hAnsi="Times New Roman"/>
          <w:sz w:val="24"/>
        </w:rPr>
        <w:t xml:space="preserve"> W. R. Wadt, P. J. Hay, </w:t>
      </w:r>
      <w:r w:rsidR="000F6986" w:rsidRPr="00105F94">
        <w:rPr>
          <w:rFonts w:ascii="Times New Roman" w:eastAsia="Times New Roman" w:hAnsi="Times New Roman"/>
          <w:i/>
          <w:sz w:val="24"/>
        </w:rPr>
        <w:t xml:space="preserve">J. Chem. Phys., </w:t>
      </w:r>
      <w:r w:rsidR="00CE2A57" w:rsidRPr="00CE2A57">
        <w:rPr>
          <w:rFonts w:ascii="Times New Roman" w:eastAsia="Times New Roman" w:hAnsi="Times New Roman"/>
          <w:b/>
          <w:sz w:val="24"/>
        </w:rPr>
        <w:t>1985</w:t>
      </w:r>
      <w:r w:rsidR="00CE2A57">
        <w:rPr>
          <w:rFonts w:ascii="Times New Roman" w:eastAsia="Times New Roman" w:hAnsi="Times New Roman"/>
          <w:sz w:val="24"/>
        </w:rPr>
        <w:t>,</w:t>
      </w:r>
      <w:r w:rsidR="000F6986" w:rsidRPr="00105F94">
        <w:rPr>
          <w:rFonts w:ascii="Times New Roman" w:eastAsia="Times New Roman" w:hAnsi="Times New Roman"/>
          <w:i/>
          <w:sz w:val="24"/>
        </w:rPr>
        <w:t>82</w:t>
      </w:r>
      <w:r w:rsidR="00CE2A57">
        <w:rPr>
          <w:rFonts w:ascii="Times New Roman" w:eastAsia="Times New Roman" w:hAnsi="Times New Roman"/>
          <w:sz w:val="24"/>
        </w:rPr>
        <w:t xml:space="preserve">, </w:t>
      </w:r>
      <w:r w:rsidR="000F6986" w:rsidRPr="000F6986">
        <w:rPr>
          <w:rFonts w:ascii="Times New Roman" w:eastAsia="Times New Roman" w:hAnsi="Times New Roman"/>
          <w:sz w:val="24"/>
        </w:rPr>
        <w:t>284–298.</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21.</w:t>
      </w:r>
      <w:r w:rsidR="000F6986" w:rsidRPr="000F6986">
        <w:rPr>
          <w:rFonts w:ascii="Times New Roman" w:eastAsia="Times New Roman" w:hAnsi="Times New Roman"/>
          <w:sz w:val="24"/>
        </w:rPr>
        <w:t xml:space="preserve"> A. Sivaramakrishna, C. Sravani, S. Venkatesh, B. B. Pavankumar, K. Vijayakrishna, H. R. Bhat, P. C. Jha, G. S. Smith, </w:t>
      </w:r>
      <w:r w:rsidR="000F6986" w:rsidRPr="00105F94">
        <w:rPr>
          <w:rFonts w:ascii="Times New Roman" w:eastAsia="Times New Roman" w:hAnsi="Times New Roman"/>
          <w:i/>
          <w:sz w:val="24"/>
        </w:rPr>
        <w:t>RSC Advances.</w:t>
      </w:r>
      <w:r w:rsidR="00CE2A57" w:rsidRPr="00CE2A57">
        <w:rPr>
          <w:rFonts w:ascii="Times New Roman" w:eastAsia="Times New Roman" w:hAnsi="Times New Roman"/>
          <w:b/>
          <w:sz w:val="24"/>
        </w:rPr>
        <w:t xml:space="preserve"> 2016</w:t>
      </w:r>
      <w:r w:rsidR="00CE2A57">
        <w:rPr>
          <w:rFonts w:ascii="Times New Roman" w:eastAsia="Times New Roman" w:hAnsi="Times New Roman"/>
          <w:b/>
          <w:sz w:val="24"/>
        </w:rPr>
        <w:t>,</w:t>
      </w:r>
      <w:r w:rsidR="000F6986" w:rsidRPr="00105F94">
        <w:rPr>
          <w:rFonts w:ascii="Times New Roman" w:eastAsia="Times New Roman" w:hAnsi="Times New Roman"/>
          <w:i/>
          <w:sz w:val="24"/>
        </w:rPr>
        <w:t>6</w:t>
      </w:r>
      <w:r w:rsidR="00CE2A57">
        <w:rPr>
          <w:rFonts w:ascii="Times New Roman" w:eastAsia="Times New Roman" w:hAnsi="Times New Roman"/>
          <w:sz w:val="24"/>
        </w:rPr>
        <w:t>,</w:t>
      </w:r>
      <w:r w:rsidR="000F6986" w:rsidRPr="000F6986">
        <w:rPr>
          <w:rFonts w:ascii="Times New Roman" w:eastAsia="Times New Roman" w:hAnsi="Times New Roman"/>
          <w:sz w:val="24"/>
        </w:rPr>
        <w:t>105528–105539.</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22.</w:t>
      </w:r>
      <w:r w:rsidR="000F6986" w:rsidRPr="000F6986">
        <w:rPr>
          <w:rFonts w:ascii="Times New Roman" w:eastAsia="Times New Roman" w:hAnsi="Times New Roman"/>
          <w:sz w:val="24"/>
        </w:rPr>
        <w:t xml:space="preserve">S.Venkatesh, C.Sravani, S.Janardan, P.Suman, E.V.Goud, B.B.Pavankumar, V.Leninkumar, H.R.Bhat, A. Sivaramakrishna, K. Vijayakrishna, P.C.Jha G. S. Smith, </w:t>
      </w:r>
      <w:r w:rsidR="000F6986" w:rsidRPr="00105F94">
        <w:rPr>
          <w:rFonts w:ascii="Times New Roman" w:eastAsia="Times New Roman" w:hAnsi="Times New Roman"/>
          <w:i/>
          <w:sz w:val="24"/>
        </w:rPr>
        <w:t>J. Organomet. Chem.</w:t>
      </w:r>
      <w:r w:rsidR="00CE2A57" w:rsidRPr="00CE2A57">
        <w:rPr>
          <w:rFonts w:ascii="Times New Roman" w:eastAsia="Times New Roman" w:hAnsi="Times New Roman"/>
          <w:b/>
          <w:sz w:val="24"/>
        </w:rPr>
        <w:t xml:space="preserve"> 2016</w:t>
      </w:r>
      <w:r w:rsidR="00CE2A57">
        <w:rPr>
          <w:rFonts w:ascii="Times New Roman" w:eastAsia="Times New Roman" w:hAnsi="Times New Roman"/>
          <w:b/>
          <w:sz w:val="24"/>
        </w:rPr>
        <w:t>,</w:t>
      </w:r>
      <w:r w:rsidR="000F6986" w:rsidRPr="00105F94">
        <w:rPr>
          <w:rFonts w:ascii="Times New Roman" w:eastAsia="Times New Roman" w:hAnsi="Times New Roman"/>
          <w:i/>
          <w:sz w:val="24"/>
        </w:rPr>
        <w:t>818</w:t>
      </w:r>
      <w:r w:rsidR="00CE2A57">
        <w:rPr>
          <w:rFonts w:ascii="Times New Roman" w:eastAsia="Times New Roman" w:hAnsi="Times New Roman"/>
          <w:i/>
          <w:sz w:val="24"/>
        </w:rPr>
        <w:t>,</w:t>
      </w:r>
      <w:r w:rsidR="000F6986" w:rsidRPr="000F6986">
        <w:rPr>
          <w:rFonts w:ascii="Times New Roman" w:eastAsia="Times New Roman" w:hAnsi="Times New Roman"/>
          <w:sz w:val="24"/>
        </w:rPr>
        <w:t>72–81.</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23. </w:t>
      </w:r>
      <w:r w:rsidR="000F6986" w:rsidRPr="000F6986">
        <w:rPr>
          <w:rFonts w:ascii="Times New Roman" w:eastAsia="Times New Roman" w:hAnsi="Times New Roman"/>
          <w:sz w:val="24"/>
        </w:rPr>
        <w:t xml:space="preserve">H. R. Bhat ,P. C. Jha, </w:t>
      </w:r>
      <w:r w:rsidR="000F6986" w:rsidRPr="00105F94">
        <w:rPr>
          <w:rFonts w:ascii="Times New Roman" w:eastAsia="Times New Roman" w:hAnsi="Times New Roman"/>
          <w:i/>
          <w:sz w:val="24"/>
        </w:rPr>
        <w:t>Chem. Phys. Lett.</w:t>
      </w:r>
      <w:r w:rsidR="00CE2A57" w:rsidRPr="00CE2A57">
        <w:rPr>
          <w:rFonts w:ascii="Times New Roman" w:eastAsia="Times New Roman" w:hAnsi="Times New Roman"/>
          <w:b/>
          <w:sz w:val="24"/>
        </w:rPr>
        <w:t xml:space="preserve"> 2017</w:t>
      </w:r>
      <w:r w:rsidR="00CE2A57">
        <w:rPr>
          <w:rFonts w:ascii="Times New Roman" w:eastAsia="Times New Roman" w:hAnsi="Times New Roman"/>
          <w:b/>
          <w:sz w:val="24"/>
        </w:rPr>
        <w:t>,</w:t>
      </w:r>
      <w:r w:rsidR="000F6986" w:rsidRPr="00105F94">
        <w:rPr>
          <w:rFonts w:ascii="Times New Roman" w:eastAsia="Times New Roman" w:hAnsi="Times New Roman"/>
          <w:i/>
          <w:sz w:val="24"/>
        </w:rPr>
        <w:t>669</w:t>
      </w:r>
      <w:r w:rsidR="00CE2A57">
        <w:rPr>
          <w:rFonts w:ascii="Times New Roman" w:eastAsia="Times New Roman" w:hAnsi="Times New Roman"/>
          <w:sz w:val="24"/>
        </w:rPr>
        <w:t>,</w:t>
      </w:r>
      <w:r w:rsidR="000F6986" w:rsidRPr="000F6986">
        <w:rPr>
          <w:rFonts w:ascii="Times New Roman" w:eastAsia="Times New Roman" w:hAnsi="Times New Roman"/>
          <w:sz w:val="24"/>
        </w:rPr>
        <w:t xml:space="preserve"> 9–16.</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24.</w:t>
      </w:r>
      <w:r w:rsidR="000F6986" w:rsidRPr="000F6986">
        <w:rPr>
          <w:rFonts w:ascii="Times New Roman" w:eastAsia="Times New Roman" w:hAnsi="Times New Roman"/>
          <w:sz w:val="24"/>
        </w:rPr>
        <w:t xml:space="preserve"> H.R.Bhat,</w:t>
      </w:r>
      <w:r>
        <w:rPr>
          <w:rFonts w:ascii="Times New Roman" w:eastAsia="Times New Roman" w:hAnsi="Times New Roman"/>
          <w:sz w:val="24"/>
        </w:rPr>
        <w:t xml:space="preserve"> </w:t>
      </w:r>
      <w:r w:rsidR="000F6986" w:rsidRPr="000F6986">
        <w:rPr>
          <w:rFonts w:ascii="Times New Roman" w:eastAsia="Times New Roman" w:hAnsi="Times New Roman"/>
          <w:sz w:val="24"/>
        </w:rPr>
        <w:t xml:space="preserve">P.C.Jha, </w:t>
      </w:r>
      <w:r>
        <w:rPr>
          <w:rFonts w:ascii="Times New Roman" w:eastAsia="Times New Roman" w:hAnsi="Times New Roman"/>
          <w:i/>
          <w:sz w:val="24"/>
        </w:rPr>
        <w:t>Phys.Chem. Chem. Phys.</w:t>
      </w:r>
      <w:r w:rsidR="00CE2A57" w:rsidRPr="00CE2A57">
        <w:rPr>
          <w:rFonts w:ascii="Times New Roman" w:eastAsia="Times New Roman" w:hAnsi="Times New Roman"/>
          <w:b/>
          <w:sz w:val="24"/>
        </w:rPr>
        <w:t xml:space="preserve"> 2017</w:t>
      </w:r>
      <w:r w:rsidR="00CE2A57">
        <w:rPr>
          <w:rFonts w:ascii="Times New Roman" w:eastAsia="Times New Roman" w:hAnsi="Times New Roman"/>
          <w:b/>
          <w:sz w:val="24"/>
        </w:rPr>
        <w:t xml:space="preserve">, </w:t>
      </w:r>
      <w:r w:rsidR="000F6986" w:rsidRPr="00105F94">
        <w:rPr>
          <w:rFonts w:ascii="Times New Roman" w:eastAsia="Times New Roman" w:hAnsi="Times New Roman"/>
          <w:i/>
          <w:sz w:val="24"/>
        </w:rPr>
        <w:t>19</w:t>
      </w:r>
      <w:r w:rsidR="00CE2A57">
        <w:rPr>
          <w:rFonts w:ascii="Times New Roman" w:eastAsia="Times New Roman" w:hAnsi="Times New Roman"/>
          <w:sz w:val="24"/>
        </w:rPr>
        <w:t>,</w:t>
      </w:r>
      <w:r w:rsidR="000F6986" w:rsidRPr="000F6986">
        <w:rPr>
          <w:rFonts w:ascii="Times New Roman" w:eastAsia="Times New Roman" w:hAnsi="Times New Roman"/>
          <w:sz w:val="24"/>
        </w:rPr>
        <w:t>14811–14820.</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25. </w:t>
      </w:r>
      <w:r w:rsidR="000F6986" w:rsidRPr="000F6986">
        <w:rPr>
          <w:rFonts w:ascii="Times New Roman" w:eastAsia="Times New Roman" w:hAnsi="Times New Roman"/>
          <w:sz w:val="24"/>
        </w:rPr>
        <w:t xml:space="preserve">H.R.Bhat,P.C. Jha, </w:t>
      </w:r>
      <w:r w:rsidR="000F6986" w:rsidRPr="00105F94">
        <w:rPr>
          <w:rFonts w:ascii="Times New Roman" w:eastAsia="Times New Roman" w:hAnsi="Times New Roman"/>
          <w:i/>
          <w:sz w:val="24"/>
        </w:rPr>
        <w:t xml:space="preserve">J. Phys. Chem. A. </w:t>
      </w:r>
      <w:r w:rsidR="00CE2A57" w:rsidRPr="00CE2A57">
        <w:rPr>
          <w:rFonts w:ascii="Times New Roman" w:eastAsia="Times New Roman" w:hAnsi="Times New Roman"/>
          <w:b/>
          <w:sz w:val="24"/>
        </w:rPr>
        <w:t>2017</w:t>
      </w:r>
      <w:r w:rsidR="00CE2A57">
        <w:rPr>
          <w:rFonts w:ascii="Times New Roman" w:eastAsia="Times New Roman" w:hAnsi="Times New Roman"/>
          <w:b/>
          <w:sz w:val="24"/>
        </w:rPr>
        <w:t xml:space="preserve">, </w:t>
      </w:r>
      <w:r w:rsidR="000F6986" w:rsidRPr="00105F94">
        <w:rPr>
          <w:rFonts w:ascii="Times New Roman" w:eastAsia="Times New Roman" w:hAnsi="Times New Roman"/>
          <w:i/>
          <w:sz w:val="24"/>
        </w:rPr>
        <w:t>121</w:t>
      </w:r>
      <w:r w:rsidR="00CE2A57">
        <w:rPr>
          <w:rFonts w:ascii="Times New Roman" w:eastAsia="Times New Roman" w:hAnsi="Times New Roman"/>
          <w:sz w:val="24"/>
        </w:rPr>
        <w:t>,</w:t>
      </w:r>
      <w:r w:rsidR="000F6986" w:rsidRPr="000F6986">
        <w:rPr>
          <w:rFonts w:ascii="Times New Roman" w:eastAsia="Times New Roman" w:hAnsi="Times New Roman"/>
          <w:sz w:val="24"/>
        </w:rPr>
        <w:t xml:space="preserve"> 3757–3767.</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26. </w:t>
      </w:r>
      <w:r w:rsidR="000F6986" w:rsidRPr="000F6986">
        <w:rPr>
          <w:rFonts w:ascii="Times New Roman" w:eastAsia="Times New Roman" w:hAnsi="Times New Roman"/>
          <w:sz w:val="24"/>
        </w:rPr>
        <w:t xml:space="preserve">A.E.Reed L.A.Curtiss,F. Weinhold, </w:t>
      </w:r>
      <w:r w:rsidR="000F6986" w:rsidRPr="00105F94">
        <w:rPr>
          <w:rFonts w:ascii="Times New Roman" w:eastAsia="Times New Roman" w:hAnsi="Times New Roman"/>
          <w:i/>
          <w:sz w:val="24"/>
        </w:rPr>
        <w:t xml:space="preserve">Chem. Rev. </w:t>
      </w:r>
      <w:r w:rsidR="00CE2A57" w:rsidRPr="00CE2A57">
        <w:rPr>
          <w:rFonts w:ascii="Times New Roman" w:eastAsia="Times New Roman" w:hAnsi="Times New Roman"/>
          <w:b/>
          <w:sz w:val="24"/>
        </w:rPr>
        <w:t>1988</w:t>
      </w:r>
      <w:r w:rsidR="00CE2A57">
        <w:rPr>
          <w:rFonts w:ascii="Times New Roman" w:eastAsia="Times New Roman" w:hAnsi="Times New Roman"/>
          <w:b/>
          <w:sz w:val="24"/>
        </w:rPr>
        <w:t>,</w:t>
      </w:r>
      <w:r w:rsidR="000F6986" w:rsidRPr="00105F94">
        <w:rPr>
          <w:rFonts w:ascii="Times New Roman" w:eastAsia="Times New Roman" w:hAnsi="Times New Roman"/>
          <w:i/>
          <w:sz w:val="24"/>
        </w:rPr>
        <w:t>88</w:t>
      </w:r>
      <w:r w:rsidR="00CE2A57">
        <w:rPr>
          <w:rFonts w:ascii="Times New Roman" w:eastAsia="Times New Roman" w:hAnsi="Times New Roman"/>
          <w:sz w:val="24"/>
        </w:rPr>
        <w:t>,</w:t>
      </w:r>
      <w:r w:rsidR="000F6986" w:rsidRPr="000F6986">
        <w:rPr>
          <w:rFonts w:ascii="Times New Roman" w:eastAsia="Times New Roman" w:hAnsi="Times New Roman"/>
          <w:sz w:val="24"/>
        </w:rPr>
        <w:t>899–926.</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27.</w:t>
      </w:r>
      <w:r w:rsidR="000F6986" w:rsidRPr="000F6986">
        <w:rPr>
          <w:rFonts w:ascii="Times New Roman" w:eastAsia="Times New Roman" w:hAnsi="Times New Roman"/>
          <w:sz w:val="24"/>
        </w:rPr>
        <w:t xml:space="preserve"> S.F.Boys, F. Bernardi, </w:t>
      </w:r>
      <w:r w:rsidR="000F6986" w:rsidRPr="00105F94">
        <w:rPr>
          <w:rFonts w:ascii="Times New Roman" w:eastAsia="Times New Roman" w:hAnsi="Times New Roman"/>
          <w:i/>
          <w:sz w:val="24"/>
        </w:rPr>
        <w:t>Mol. Phys.</w:t>
      </w:r>
      <w:r w:rsidR="00CE2A57" w:rsidRPr="00CE2A57">
        <w:rPr>
          <w:rFonts w:ascii="Times New Roman" w:eastAsia="Times New Roman" w:hAnsi="Times New Roman"/>
          <w:sz w:val="24"/>
        </w:rPr>
        <w:t xml:space="preserve"> </w:t>
      </w:r>
      <w:r w:rsidR="00CE2A57" w:rsidRPr="00CE2A57">
        <w:rPr>
          <w:rFonts w:ascii="Times New Roman" w:eastAsia="Times New Roman" w:hAnsi="Times New Roman"/>
          <w:b/>
          <w:sz w:val="24"/>
        </w:rPr>
        <w:t>1970</w:t>
      </w:r>
      <w:r w:rsidR="00CE2A57">
        <w:rPr>
          <w:rFonts w:ascii="Times New Roman" w:eastAsia="Times New Roman" w:hAnsi="Times New Roman"/>
          <w:sz w:val="24"/>
        </w:rPr>
        <w:t xml:space="preserve">, </w:t>
      </w:r>
      <w:r w:rsidR="000F6986" w:rsidRPr="00105F94">
        <w:rPr>
          <w:rFonts w:ascii="Times New Roman" w:eastAsia="Times New Roman" w:hAnsi="Times New Roman"/>
          <w:i/>
          <w:sz w:val="24"/>
        </w:rPr>
        <w:t>19</w:t>
      </w:r>
      <w:r>
        <w:rPr>
          <w:rFonts w:ascii="Times New Roman" w:eastAsia="Times New Roman" w:hAnsi="Times New Roman"/>
          <w:sz w:val="24"/>
        </w:rPr>
        <w:t xml:space="preserve"> </w:t>
      </w:r>
      <w:r w:rsidR="00CE2A57">
        <w:rPr>
          <w:rFonts w:ascii="Times New Roman" w:eastAsia="Times New Roman" w:hAnsi="Times New Roman"/>
          <w:sz w:val="24"/>
        </w:rPr>
        <w:t xml:space="preserve">, </w:t>
      </w:r>
      <w:r w:rsidR="000F6986" w:rsidRPr="000F6986">
        <w:rPr>
          <w:rFonts w:ascii="Times New Roman" w:eastAsia="Times New Roman" w:hAnsi="Times New Roman"/>
          <w:sz w:val="24"/>
        </w:rPr>
        <w:t>553–566.</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lastRenderedPageBreak/>
        <w:t>28.</w:t>
      </w:r>
      <w:r w:rsidR="000F6986" w:rsidRPr="000F6986">
        <w:rPr>
          <w:rFonts w:ascii="Times New Roman" w:eastAsia="Times New Roman" w:hAnsi="Times New Roman"/>
          <w:sz w:val="24"/>
        </w:rPr>
        <w:t xml:space="preserve"> M. A. Rizvi, M. Zaki, M. Afzal, M. Mane, M.Kumar, B. A. Shah, S.Srivastav, S.Srikrishna, G. M. Peerzada, S. Tabassum,</w:t>
      </w:r>
      <w:r w:rsidRPr="000F6986">
        <w:rPr>
          <w:rFonts w:ascii="Times New Roman" w:eastAsia="Times New Roman" w:hAnsi="Times New Roman"/>
          <w:sz w:val="24"/>
        </w:rPr>
        <w:t xml:space="preserve"> </w:t>
      </w:r>
      <w:r w:rsidR="000F6986" w:rsidRPr="00105F94">
        <w:rPr>
          <w:rFonts w:ascii="Times New Roman" w:eastAsia="Times New Roman" w:hAnsi="Times New Roman"/>
          <w:i/>
          <w:sz w:val="24"/>
        </w:rPr>
        <w:t>Eur. J. Med. Chem.</w:t>
      </w:r>
      <w:r w:rsidR="00CE2A57" w:rsidRPr="00CE2A57">
        <w:rPr>
          <w:rFonts w:ascii="Times New Roman" w:eastAsia="Times New Roman" w:hAnsi="Times New Roman"/>
          <w:b/>
          <w:sz w:val="24"/>
        </w:rPr>
        <w:t xml:space="preserve"> 2015</w:t>
      </w:r>
      <w:r w:rsidR="00CE2A57">
        <w:rPr>
          <w:rFonts w:ascii="Times New Roman" w:eastAsia="Times New Roman" w:hAnsi="Times New Roman"/>
          <w:b/>
          <w:sz w:val="24"/>
        </w:rPr>
        <w:t>,</w:t>
      </w:r>
      <w:r w:rsidR="000F6986" w:rsidRPr="00105F94">
        <w:rPr>
          <w:rFonts w:ascii="Times New Roman" w:eastAsia="Times New Roman" w:hAnsi="Times New Roman"/>
          <w:i/>
          <w:sz w:val="24"/>
        </w:rPr>
        <w:t>90</w:t>
      </w:r>
      <w:r w:rsidR="00CE2A57">
        <w:rPr>
          <w:rFonts w:ascii="Times New Roman" w:eastAsia="Times New Roman" w:hAnsi="Times New Roman"/>
          <w:sz w:val="24"/>
        </w:rPr>
        <w:t>,</w:t>
      </w:r>
      <w:r w:rsidR="000F6986" w:rsidRPr="000F6986">
        <w:rPr>
          <w:rFonts w:ascii="Times New Roman" w:eastAsia="Times New Roman" w:hAnsi="Times New Roman"/>
          <w:sz w:val="24"/>
        </w:rPr>
        <w:t xml:space="preserve"> 876-888.</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29.</w:t>
      </w:r>
      <w:r w:rsidR="000F6986" w:rsidRPr="000F6986">
        <w:rPr>
          <w:rFonts w:ascii="Times New Roman" w:eastAsia="Times New Roman" w:hAnsi="Times New Roman"/>
          <w:sz w:val="24"/>
        </w:rPr>
        <w:t xml:space="preserve"> J.W. Cornforth,  G.Ryback,P.M. Robinson, D. Park,</w:t>
      </w:r>
      <w:r w:rsidRPr="000F6986">
        <w:rPr>
          <w:rFonts w:ascii="Times New Roman" w:eastAsia="Times New Roman" w:hAnsi="Times New Roman"/>
          <w:sz w:val="24"/>
        </w:rPr>
        <w:t xml:space="preserve"> </w:t>
      </w:r>
      <w:r w:rsidR="000F6986" w:rsidRPr="00105F94">
        <w:rPr>
          <w:rFonts w:ascii="Times New Roman" w:eastAsia="Times New Roman" w:hAnsi="Times New Roman"/>
          <w:i/>
          <w:sz w:val="24"/>
        </w:rPr>
        <w:t xml:space="preserve">J Chem Soc Perkin </w:t>
      </w:r>
      <w:r w:rsidR="00CE2A57" w:rsidRPr="00CE2A57">
        <w:rPr>
          <w:rFonts w:ascii="Times New Roman" w:eastAsia="Times New Roman" w:hAnsi="Times New Roman"/>
          <w:b/>
          <w:sz w:val="24"/>
        </w:rPr>
        <w:t>1971</w:t>
      </w:r>
      <w:r w:rsidR="00CE2A57">
        <w:rPr>
          <w:rFonts w:ascii="Times New Roman" w:eastAsia="Times New Roman" w:hAnsi="Times New Roman"/>
          <w:b/>
          <w:sz w:val="24"/>
        </w:rPr>
        <w:t xml:space="preserve">, </w:t>
      </w:r>
      <w:r w:rsidR="000F6986" w:rsidRPr="00105F94">
        <w:rPr>
          <w:rFonts w:ascii="Times New Roman" w:eastAsia="Times New Roman" w:hAnsi="Times New Roman"/>
          <w:i/>
          <w:sz w:val="24"/>
        </w:rPr>
        <w:t>1.16</w:t>
      </w:r>
      <w:r w:rsidR="00CE2A57">
        <w:rPr>
          <w:rFonts w:ascii="Times New Roman" w:eastAsia="Times New Roman" w:hAnsi="Times New Roman"/>
          <w:sz w:val="24"/>
        </w:rPr>
        <w:t xml:space="preserve">, </w:t>
      </w:r>
      <w:r w:rsidR="000F6986" w:rsidRPr="000F6986">
        <w:rPr>
          <w:rFonts w:ascii="Times New Roman" w:eastAsia="Times New Roman" w:hAnsi="Times New Roman"/>
          <w:sz w:val="24"/>
        </w:rPr>
        <w:t>2786-2788.</w:t>
      </w:r>
    </w:p>
    <w:p w:rsidR="000F6986" w:rsidRPr="000F6986" w:rsidRDefault="00105F94"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30. </w:t>
      </w:r>
      <w:r w:rsidR="000F6986" w:rsidRPr="000F6986">
        <w:rPr>
          <w:rFonts w:ascii="Times New Roman" w:eastAsia="Times New Roman" w:hAnsi="Times New Roman"/>
          <w:sz w:val="24"/>
        </w:rPr>
        <w:t>R. M. Jagtap, M. A. Rizvi, Y. B. Dangat, Satish K. Pardeshi,</w:t>
      </w:r>
      <w:r w:rsidR="000F6986" w:rsidRPr="00105F94">
        <w:rPr>
          <w:rFonts w:ascii="Times New Roman" w:eastAsia="Times New Roman" w:hAnsi="Times New Roman"/>
          <w:i/>
          <w:sz w:val="24"/>
        </w:rPr>
        <w:t>J. Sulfur Chem.</w:t>
      </w:r>
      <w:r w:rsidR="00CE2A57" w:rsidRPr="00CE2A57">
        <w:rPr>
          <w:rFonts w:ascii="Times New Roman" w:eastAsia="Times New Roman" w:hAnsi="Times New Roman"/>
          <w:b/>
          <w:sz w:val="24"/>
        </w:rPr>
        <w:t xml:space="preserve"> 2016</w:t>
      </w:r>
      <w:r w:rsidR="00CE2A57">
        <w:rPr>
          <w:rFonts w:ascii="Times New Roman" w:eastAsia="Times New Roman" w:hAnsi="Times New Roman"/>
          <w:b/>
          <w:sz w:val="24"/>
        </w:rPr>
        <w:t>,</w:t>
      </w:r>
      <w:r w:rsidR="000F6986" w:rsidRPr="00105F94">
        <w:rPr>
          <w:rFonts w:ascii="Times New Roman" w:eastAsia="Times New Roman" w:hAnsi="Times New Roman"/>
          <w:i/>
          <w:sz w:val="24"/>
        </w:rPr>
        <w:t xml:space="preserve"> 37</w:t>
      </w:r>
      <w:r w:rsidR="00CE2A57">
        <w:rPr>
          <w:rFonts w:ascii="Times New Roman" w:eastAsia="Times New Roman" w:hAnsi="Times New Roman"/>
          <w:sz w:val="24"/>
        </w:rPr>
        <w:t>,</w:t>
      </w:r>
      <w:r w:rsidR="000F6986" w:rsidRPr="000F6986">
        <w:rPr>
          <w:rFonts w:ascii="Times New Roman" w:eastAsia="Times New Roman" w:hAnsi="Times New Roman"/>
          <w:sz w:val="24"/>
        </w:rPr>
        <w:t xml:space="preserve"> 401-425</w:t>
      </w:r>
    </w:p>
    <w:p w:rsidR="000F6986" w:rsidRPr="000F6986" w:rsidRDefault="004552B8"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31.</w:t>
      </w:r>
      <w:r w:rsidR="000F6986" w:rsidRPr="000F6986">
        <w:rPr>
          <w:rFonts w:ascii="Times New Roman" w:eastAsia="Times New Roman" w:hAnsi="Times New Roman"/>
          <w:sz w:val="24"/>
        </w:rPr>
        <w:t xml:space="preserve"> J.Katla, H.R.Bhat, P.C.Jha, P.S. Ghalsasi,S Kanvah, </w:t>
      </w:r>
      <w:r w:rsidR="000F6986" w:rsidRPr="004552B8">
        <w:rPr>
          <w:rFonts w:ascii="Times New Roman" w:eastAsia="Times New Roman" w:hAnsi="Times New Roman" w:cs="Times New Roman"/>
          <w:i/>
          <w:sz w:val="24"/>
        </w:rPr>
        <w:t>Chemistry</w:t>
      </w:r>
      <w:r>
        <w:rPr>
          <w:rFonts w:ascii="Times New Roman" w:eastAsia="Times New Roman" w:hAnsi="Times New Roman" w:cs="Times New Roman"/>
          <w:i/>
          <w:sz w:val="24"/>
        </w:rPr>
        <w:t xml:space="preserve"> </w:t>
      </w:r>
      <w:r w:rsidR="000F6986" w:rsidRPr="004552B8">
        <w:rPr>
          <w:rFonts w:ascii="Times New Roman" w:eastAsia="Times New Roman" w:hAnsi="Times New Roman" w:cs="Times New Roman"/>
          <w:i/>
          <w:sz w:val="24"/>
        </w:rPr>
        <w:t>Select.</w:t>
      </w:r>
      <w:r w:rsidR="00CE2A57" w:rsidRPr="00CE2A57">
        <w:rPr>
          <w:rFonts w:ascii="Times New Roman" w:eastAsia="Times New Roman" w:hAnsi="Times New Roman" w:cs="Times New Roman"/>
          <w:b/>
          <w:sz w:val="24"/>
        </w:rPr>
        <w:t xml:space="preserve"> 2017</w:t>
      </w:r>
      <w:r w:rsidR="00CE2A57">
        <w:rPr>
          <w:rFonts w:ascii="Times New Roman" w:eastAsia="Times New Roman" w:hAnsi="Times New Roman" w:cs="Times New Roman"/>
          <w:b/>
          <w:sz w:val="24"/>
        </w:rPr>
        <w:t>,</w:t>
      </w:r>
      <w:r w:rsidR="000F6986" w:rsidRPr="004552B8">
        <w:rPr>
          <w:rFonts w:ascii="Times New Roman" w:eastAsia="Times New Roman" w:hAnsi="Times New Roman" w:cs="Times New Roman"/>
          <w:i/>
          <w:sz w:val="24"/>
        </w:rPr>
        <w:t xml:space="preserve"> 2</w:t>
      </w:r>
      <w:r w:rsidR="00CE2A57">
        <w:rPr>
          <w:rFonts w:ascii="Times New Roman" w:eastAsia="Times New Roman" w:hAnsi="Times New Roman" w:cs="Times New Roman"/>
          <w:sz w:val="24"/>
        </w:rPr>
        <w:t>,</w:t>
      </w:r>
      <w:r w:rsidR="000F6986" w:rsidRPr="000F6986">
        <w:rPr>
          <w:rFonts w:ascii="Times New Roman" w:eastAsia="Times New Roman" w:hAnsi="Times New Roman" w:cs="Times New Roman"/>
          <w:sz w:val="24"/>
        </w:rPr>
        <w:t xml:space="preserve"> 1902–1910.</w:t>
      </w:r>
    </w:p>
    <w:p w:rsidR="000F6986" w:rsidRPr="000F6986" w:rsidRDefault="004552B8"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32. H.R.Bhat, P.C.Jha, </w:t>
      </w:r>
      <w:r w:rsidR="000F6986" w:rsidRPr="004552B8">
        <w:rPr>
          <w:rFonts w:ascii="Times New Roman" w:eastAsia="Times New Roman" w:hAnsi="Times New Roman"/>
          <w:i/>
          <w:sz w:val="24"/>
        </w:rPr>
        <w:t>ChemistrySelect.</w:t>
      </w:r>
      <w:r w:rsidR="00CE2A57" w:rsidRPr="00CE2A57">
        <w:rPr>
          <w:rFonts w:ascii="Times New Roman" w:eastAsia="Times New Roman" w:hAnsi="Times New Roman"/>
          <w:b/>
          <w:sz w:val="24"/>
        </w:rPr>
        <w:t xml:space="preserve"> 2017</w:t>
      </w:r>
      <w:r w:rsidR="00CE2A57">
        <w:rPr>
          <w:rFonts w:ascii="Times New Roman" w:eastAsia="Times New Roman" w:hAnsi="Times New Roman"/>
          <w:b/>
          <w:sz w:val="24"/>
        </w:rPr>
        <w:t>,</w:t>
      </w:r>
      <w:r w:rsidR="000F6986" w:rsidRPr="004552B8">
        <w:rPr>
          <w:rFonts w:ascii="Times New Roman" w:eastAsia="Times New Roman" w:hAnsi="Times New Roman"/>
          <w:i/>
          <w:sz w:val="24"/>
        </w:rPr>
        <w:t xml:space="preserve"> 2</w:t>
      </w:r>
      <w:r w:rsidR="00CE2A57">
        <w:rPr>
          <w:rFonts w:ascii="Times New Roman" w:eastAsia="Times New Roman" w:hAnsi="Times New Roman"/>
          <w:sz w:val="24"/>
        </w:rPr>
        <w:t>,</w:t>
      </w:r>
      <w:r w:rsidR="000F6986" w:rsidRPr="000F6986">
        <w:rPr>
          <w:rFonts w:ascii="Times New Roman" w:eastAsia="Times New Roman" w:hAnsi="Times New Roman"/>
          <w:sz w:val="24"/>
        </w:rPr>
        <w:t xml:space="preserve"> 2732 – 2739.</w:t>
      </w:r>
    </w:p>
    <w:p w:rsidR="000F6986" w:rsidRPr="000F6986" w:rsidRDefault="000F6986" w:rsidP="000F6986">
      <w:pPr>
        <w:spacing w:line="270" w:lineRule="auto"/>
        <w:ind w:right="20"/>
        <w:jc w:val="both"/>
        <w:rPr>
          <w:rFonts w:ascii="Times New Roman" w:eastAsia="Times New Roman" w:hAnsi="Times New Roman"/>
          <w:sz w:val="24"/>
        </w:rPr>
      </w:pPr>
    </w:p>
    <w:p w:rsidR="000F6986" w:rsidRPr="000F6986" w:rsidRDefault="004552B8"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33. </w:t>
      </w:r>
      <w:r w:rsidR="000F6986" w:rsidRPr="000F6986">
        <w:rPr>
          <w:rFonts w:ascii="Times New Roman" w:eastAsia="Times New Roman" w:hAnsi="Times New Roman"/>
          <w:sz w:val="24"/>
        </w:rPr>
        <w:t>S.Das, H.R.Bhat, N.Balsukuri, P.C.Jha,Y.Hisamune,M.Ishida,H.Furuta,S.Mori,</w:t>
      </w:r>
      <w:r>
        <w:rPr>
          <w:rFonts w:ascii="Times New Roman" w:eastAsia="Times New Roman" w:hAnsi="Times New Roman"/>
          <w:sz w:val="24"/>
        </w:rPr>
        <w:t xml:space="preserve"> I.</w:t>
      </w:r>
      <w:r w:rsidR="000F6986" w:rsidRPr="000F6986">
        <w:rPr>
          <w:rFonts w:ascii="Times New Roman" w:eastAsia="Times New Roman" w:hAnsi="Times New Roman"/>
          <w:sz w:val="24"/>
        </w:rPr>
        <w:t>Gupta,</w:t>
      </w:r>
      <w:r w:rsidRPr="000F6986">
        <w:rPr>
          <w:rFonts w:ascii="Times New Roman" w:eastAsia="Times New Roman" w:hAnsi="Times New Roman"/>
          <w:sz w:val="24"/>
        </w:rPr>
        <w:t xml:space="preserve"> </w:t>
      </w:r>
      <w:r w:rsidR="000F6986" w:rsidRPr="004552B8">
        <w:rPr>
          <w:rFonts w:ascii="Times New Roman" w:eastAsia="Times New Roman" w:hAnsi="Times New Roman"/>
          <w:i/>
          <w:sz w:val="24"/>
        </w:rPr>
        <w:t xml:space="preserve">Inorg. Chem. Front. </w:t>
      </w:r>
      <w:r w:rsidR="008448B3" w:rsidRPr="008448B3">
        <w:rPr>
          <w:rFonts w:ascii="Times New Roman" w:eastAsia="Times New Roman" w:hAnsi="Times New Roman"/>
          <w:b/>
          <w:sz w:val="24"/>
        </w:rPr>
        <w:t>2017</w:t>
      </w:r>
      <w:r w:rsidR="008448B3">
        <w:rPr>
          <w:rFonts w:ascii="Times New Roman" w:eastAsia="Times New Roman" w:hAnsi="Times New Roman"/>
          <w:b/>
          <w:sz w:val="24"/>
        </w:rPr>
        <w:t>,</w:t>
      </w:r>
      <w:r w:rsidR="000F6986" w:rsidRPr="004552B8">
        <w:rPr>
          <w:rFonts w:ascii="Times New Roman" w:eastAsia="Times New Roman" w:hAnsi="Times New Roman"/>
          <w:i/>
          <w:sz w:val="24"/>
        </w:rPr>
        <w:t>4</w:t>
      </w:r>
      <w:r w:rsidR="008448B3">
        <w:rPr>
          <w:rFonts w:ascii="Times New Roman" w:eastAsia="Times New Roman" w:hAnsi="Times New Roman"/>
          <w:sz w:val="24"/>
        </w:rPr>
        <w:t>,</w:t>
      </w:r>
      <w:r w:rsidR="000F6986" w:rsidRPr="000F6986">
        <w:rPr>
          <w:rFonts w:ascii="Times New Roman" w:eastAsia="Times New Roman" w:hAnsi="Times New Roman"/>
          <w:sz w:val="24"/>
        </w:rPr>
        <w:t>618–638.</w:t>
      </w:r>
    </w:p>
    <w:p w:rsidR="000F6986" w:rsidRPr="000F6986" w:rsidRDefault="004552B8"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34. M. Kasha, </w:t>
      </w:r>
      <w:r w:rsidR="000F6986" w:rsidRPr="004552B8">
        <w:rPr>
          <w:rFonts w:ascii="Times New Roman" w:eastAsia="Times New Roman" w:hAnsi="Times New Roman"/>
          <w:i/>
          <w:sz w:val="24"/>
        </w:rPr>
        <w:t xml:space="preserve">Discuss. Faraday Soc. </w:t>
      </w:r>
      <w:r w:rsidR="008448B3" w:rsidRPr="008448B3">
        <w:rPr>
          <w:rFonts w:ascii="Times New Roman" w:eastAsia="Times New Roman" w:hAnsi="Times New Roman"/>
          <w:b/>
          <w:sz w:val="24"/>
        </w:rPr>
        <w:t>1950</w:t>
      </w:r>
      <w:r w:rsidR="008448B3">
        <w:rPr>
          <w:rFonts w:ascii="Times New Roman" w:eastAsia="Times New Roman" w:hAnsi="Times New Roman"/>
          <w:b/>
          <w:sz w:val="24"/>
        </w:rPr>
        <w:t>,</w:t>
      </w:r>
      <w:r w:rsidR="000F6986" w:rsidRPr="004552B8">
        <w:rPr>
          <w:rFonts w:ascii="Times New Roman" w:eastAsia="Times New Roman" w:hAnsi="Times New Roman"/>
          <w:i/>
          <w:sz w:val="24"/>
        </w:rPr>
        <w:t>9</w:t>
      </w:r>
      <w:r w:rsidR="000F6986" w:rsidRPr="000F6986">
        <w:rPr>
          <w:rFonts w:ascii="Times New Roman" w:eastAsia="Times New Roman" w:hAnsi="Times New Roman"/>
          <w:sz w:val="24"/>
        </w:rPr>
        <w:t xml:space="preserve"> </w:t>
      </w:r>
      <w:r w:rsidR="008448B3">
        <w:rPr>
          <w:rFonts w:ascii="Times New Roman" w:eastAsia="Times New Roman" w:hAnsi="Times New Roman"/>
          <w:sz w:val="24"/>
        </w:rPr>
        <w:t>,</w:t>
      </w:r>
      <w:r w:rsidR="000F6986" w:rsidRPr="000F6986">
        <w:rPr>
          <w:rFonts w:ascii="Times New Roman" w:eastAsia="Times New Roman" w:hAnsi="Times New Roman"/>
          <w:sz w:val="24"/>
        </w:rPr>
        <w:t>14–19.</w:t>
      </w:r>
    </w:p>
    <w:p w:rsidR="000F6986" w:rsidRPr="000F6986" w:rsidRDefault="004552B8" w:rsidP="000F6986">
      <w:pPr>
        <w:spacing w:line="270" w:lineRule="auto"/>
        <w:ind w:right="20"/>
        <w:jc w:val="both"/>
        <w:rPr>
          <w:rFonts w:ascii="Times New Roman" w:eastAsia="Times New Roman" w:hAnsi="Times New Roman"/>
          <w:sz w:val="24"/>
        </w:rPr>
      </w:pPr>
      <w:r>
        <w:rPr>
          <w:rFonts w:ascii="Times New Roman" w:eastAsia="Times New Roman" w:hAnsi="Times New Roman"/>
          <w:sz w:val="24"/>
        </w:rPr>
        <w:t xml:space="preserve">35. </w:t>
      </w:r>
      <w:r w:rsidR="000F6986" w:rsidRPr="000F6986">
        <w:rPr>
          <w:rFonts w:ascii="Times New Roman" w:eastAsia="Times New Roman" w:hAnsi="Times New Roman"/>
          <w:sz w:val="24"/>
        </w:rPr>
        <w:t>J.Du, Z. Shao, H. Zhao,</w:t>
      </w:r>
      <w:r w:rsidR="000F6986" w:rsidRPr="004552B8">
        <w:rPr>
          <w:rFonts w:ascii="Times New Roman" w:eastAsia="Times New Roman" w:hAnsi="Times New Roman"/>
          <w:i/>
          <w:sz w:val="24"/>
        </w:rPr>
        <w:t xml:space="preserve"> J Ind Microbiol Biotechnol.</w:t>
      </w:r>
      <w:r w:rsidR="008448B3" w:rsidRPr="008448B3">
        <w:rPr>
          <w:rFonts w:ascii="Times New Roman" w:eastAsia="Times New Roman" w:hAnsi="Times New Roman"/>
          <w:b/>
          <w:sz w:val="24"/>
        </w:rPr>
        <w:t xml:space="preserve"> 2011</w:t>
      </w:r>
      <w:r w:rsidR="008448B3">
        <w:rPr>
          <w:rFonts w:ascii="Times New Roman" w:eastAsia="Times New Roman" w:hAnsi="Times New Roman"/>
          <w:b/>
          <w:sz w:val="24"/>
        </w:rPr>
        <w:t>,</w:t>
      </w:r>
      <w:r w:rsidR="000F6986" w:rsidRPr="004552B8">
        <w:rPr>
          <w:rFonts w:ascii="Times New Roman" w:eastAsia="Times New Roman" w:hAnsi="Times New Roman"/>
          <w:i/>
          <w:sz w:val="24"/>
        </w:rPr>
        <w:t>38</w:t>
      </w:r>
      <w:r w:rsidR="008448B3">
        <w:rPr>
          <w:rFonts w:ascii="Times New Roman" w:eastAsia="Times New Roman" w:hAnsi="Times New Roman"/>
          <w:sz w:val="24"/>
        </w:rPr>
        <w:t>,</w:t>
      </w:r>
      <w:r w:rsidR="000F6986" w:rsidRPr="000F6986">
        <w:rPr>
          <w:rFonts w:ascii="Times New Roman" w:eastAsia="Times New Roman" w:hAnsi="Times New Roman"/>
          <w:sz w:val="24"/>
        </w:rPr>
        <w:t>873–890.</w:t>
      </w:r>
    </w:p>
    <w:p w:rsidR="00C51D22" w:rsidRDefault="004552B8" w:rsidP="000F6986">
      <w:pPr>
        <w:spacing w:line="270" w:lineRule="auto"/>
        <w:ind w:right="20"/>
        <w:jc w:val="both"/>
        <w:rPr>
          <w:rFonts w:ascii="Times New Roman" w:eastAsia="Times New Roman" w:hAnsi="Times New Roman"/>
          <w:sz w:val="24"/>
        </w:rPr>
        <w:sectPr w:rsidR="00C51D22" w:rsidSect="00013699">
          <w:pgSz w:w="11900" w:h="16838"/>
          <w:pgMar w:top="1440" w:right="1426" w:bottom="1440" w:left="1440" w:header="0" w:footer="0" w:gutter="0"/>
          <w:lnNumType w:countBy="1"/>
          <w:cols w:space="0" w:equalWidth="0">
            <w:col w:w="9040"/>
          </w:cols>
          <w:docGrid w:linePitch="360"/>
        </w:sectPr>
      </w:pPr>
      <w:r>
        <w:rPr>
          <w:rFonts w:ascii="Times New Roman" w:eastAsia="Times New Roman" w:hAnsi="Times New Roman"/>
          <w:sz w:val="24"/>
        </w:rPr>
        <w:t xml:space="preserve">36. </w:t>
      </w:r>
      <w:r w:rsidR="000F6986" w:rsidRPr="000F6986">
        <w:rPr>
          <w:rFonts w:ascii="Times New Roman" w:eastAsia="Times New Roman" w:hAnsi="Times New Roman"/>
          <w:sz w:val="24"/>
        </w:rPr>
        <w:t>D. Kjaer, A. Kjaer, C. Pedersen,J.D. BuLock, J.R.Smith,</w:t>
      </w:r>
      <w:r w:rsidRPr="000F6986">
        <w:rPr>
          <w:rFonts w:ascii="Times New Roman" w:eastAsia="Times New Roman" w:hAnsi="Times New Roman"/>
          <w:sz w:val="24"/>
        </w:rPr>
        <w:t xml:space="preserve"> </w:t>
      </w:r>
      <w:r w:rsidR="000F6986" w:rsidRPr="0070117C">
        <w:rPr>
          <w:rFonts w:ascii="Times New Roman" w:eastAsia="Times New Roman" w:hAnsi="Times New Roman"/>
          <w:i/>
          <w:sz w:val="24"/>
        </w:rPr>
        <w:t xml:space="preserve">J. Chem. Soc. C </w:t>
      </w:r>
      <w:r w:rsidR="008448B3" w:rsidRPr="008448B3">
        <w:rPr>
          <w:rFonts w:ascii="Times New Roman" w:eastAsia="Times New Roman" w:hAnsi="Times New Roman"/>
          <w:b/>
          <w:sz w:val="24"/>
        </w:rPr>
        <w:t>1971</w:t>
      </w:r>
      <w:r w:rsidR="008448B3">
        <w:rPr>
          <w:rFonts w:ascii="Times New Roman" w:eastAsia="Times New Roman" w:hAnsi="Times New Roman"/>
          <w:b/>
          <w:sz w:val="24"/>
        </w:rPr>
        <w:t>,</w:t>
      </w:r>
      <w:r w:rsidR="000F6986" w:rsidRPr="0070117C">
        <w:rPr>
          <w:rFonts w:ascii="Times New Roman" w:eastAsia="Times New Roman" w:hAnsi="Times New Roman"/>
          <w:i/>
          <w:sz w:val="24"/>
        </w:rPr>
        <w:t>0</w:t>
      </w:r>
      <w:r w:rsidR="008448B3">
        <w:rPr>
          <w:rFonts w:ascii="Times New Roman" w:eastAsia="Times New Roman" w:hAnsi="Times New Roman"/>
          <w:sz w:val="24"/>
        </w:rPr>
        <w:t xml:space="preserve">, </w:t>
      </w:r>
      <w:r w:rsidR="000F6986" w:rsidRPr="000F6986">
        <w:rPr>
          <w:rFonts w:ascii="Times New Roman" w:eastAsia="Times New Roman" w:hAnsi="Times New Roman"/>
          <w:sz w:val="24"/>
        </w:rPr>
        <w:t>2792-2797.</w:t>
      </w:r>
    </w:p>
    <w:p w:rsidR="00C51D22" w:rsidRDefault="00C51D22" w:rsidP="00C51D22">
      <w:pPr>
        <w:spacing w:line="200" w:lineRule="exact"/>
        <w:rPr>
          <w:rFonts w:ascii="Times New Roman" w:eastAsia="Times New Roman" w:hAnsi="Times New Roman"/>
        </w:rPr>
      </w:pPr>
      <w:bookmarkStart w:id="12" w:name="page20"/>
      <w:bookmarkEnd w:id="12"/>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D22" w:rsidRDefault="00C51D22" w:rsidP="00C51D22">
      <w:pPr>
        <w:spacing w:line="200" w:lineRule="exact"/>
        <w:rPr>
          <w:rFonts w:ascii="Times New Roman" w:eastAsia="Times New Roman" w:hAnsi="Times New Roman"/>
        </w:rPr>
      </w:pPr>
    </w:p>
    <w:p w:rsidR="00C51A12" w:rsidRDefault="00C51A12"/>
    <w:sectPr w:rsidR="00C51A12" w:rsidSect="00C51A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CAE" w:rsidRDefault="005E5CAE" w:rsidP="00013699">
      <w:r>
        <w:separator/>
      </w:r>
    </w:p>
  </w:endnote>
  <w:endnote w:type="continuationSeparator" w:id="1">
    <w:p w:rsidR="005E5CAE" w:rsidRDefault="005E5CAE" w:rsidP="000136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0354"/>
      <w:docPartObj>
        <w:docPartGallery w:val="Page Numbers (Bottom of Page)"/>
        <w:docPartUnique/>
      </w:docPartObj>
    </w:sdtPr>
    <w:sdtContent>
      <w:p w:rsidR="00013699" w:rsidRDefault="00013699">
        <w:pPr>
          <w:pStyle w:val="Footer"/>
          <w:jc w:val="center"/>
        </w:pPr>
        <w:fldSimple w:instr=" PAGE   \* MERGEFORMAT ">
          <w:r w:rsidR="00514314">
            <w:rPr>
              <w:noProof/>
            </w:rPr>
            <w:t>15</w:t>
          </w:r>
        </w:fldSimple>
      </w:p>
    </w:sdtContent>
  </w:sdt>
  <w:p w:rsidR="00013699" w:rsidRDefault="000136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CAE" w:rsidRDefault="005E5CAE" w:rsidP="00013699">
      <w:r>
        <w:separator/>
      </w:r>
    </w:p>
  </w:footnote>
  <w:footnote w:type="continuationSeparator" w:id="1">
    <w:p w:rsidR="005E5CAE" w:rsidRDefault="005E5CAE" w:rsidP="00013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1B71E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7545E14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15F007C"/>
    <w:lvl w:ilvl="0" w:tplc="FFFFFFFF">
      <w:start w:val="15"/>
      <w:numFmt w:val="decimal"/>
      <w:lvlText w:val="%1."/>
      <w:lvlJc w:val="left"/>
    </w:lvl>
    <w:lvl w:ilvl="1" w:tplc="FFFFFFFF">
      <w:start w:val="1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BD062C2"/>
    <w:lvl w:ilvl="0" w:tplc="FFFFFFFF">
      <w:start w:val="338"/>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12200854"/>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DB127F8"/>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0216231A"/>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1F16E9E8"/>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C51D22"/>
    <w:rsid w:val="00013699"/>
    <w:rsid w:val="000F6986"/>
    <w:rsid w:val="00105F94"/>
    <w:rsid w:val="00407B66"/>
    <w:rsid w:val="004552B8"/>
    <w:rsid w:val="004D6957"/>
    <w:rsid w:val="0050719B"/>
    <w:rsid w:val="00511E45"/>
    <w:rsid w:val="00514314"/>
    <w:rsid w:val="00582879"/>
    <w:rsid w:val="005E5CAE"/>
    <w:rsid w:val="006B410F"/>
    <w:rsid w:val="0070117C"/>
    <w:rsid w:val="007A540D"/>
    <w:rsid w:val="007D7FE7"/>
    <w:rsid w:val="008448B3"/>
    <w:rsid w:val="00921D16"/>
    <w:rsid w:val="00A2705C"/>
    <w:rsid w:val="00C51A12"/>
    <w:rsid w:val="00C51D22"/>
    <w:rsid w:val="00C9541B"/>
    <w:rsid w:val="00CE2A57"/>
    <w:rsid w:val="00DA436E"/>
    <w:rsid w:val="00E47332"/>
    <w:rsid w:val="00F756FD"/>
    <w:rsid w:val="00FB763C"/>
    <w:rsid w:val="00FE0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2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36E"/>
    <w:rPr>
      <w:rFonts w:ascii="Tahoma" w:hAnsi="Tahoma" w:cs="Tahoma"/>
      <w:sz w:val="16"/>
      <w:szCs w:val="16"/>
    </w:rPr>
  </w:style>
  <w:style w:type="character" w:customStyle="1" w:styleId="BalloonTextChar">
    <w:name w:val="Balloon Text Char"/>
    <w:basedOn w:val="DefaultParagraphFont"/>
    <w:link w:val="BalloonText"/>
    <w:uiPriority w:val="99"/>
    <w:semiHidden/>
    <w:rsid w:val="00DA436E"/>
    <w:rPr>
      <w:rFonts w:ascii="Tahoma" w:eastAsia="Calibri" w:hAnsi="Tahoma" w:cs="Tahoma"/>
      <w:sz w:val="16"/>
      <w:szCs w:val="16"/>
    </w:rPr>
  </w:style>
  <w:style w:type="character" w:styleId="LineNumber">
    <w:name w:val="line number"/>
    <w:basedOn w:val="DefaultParagraphFont"/>
    <w:uiPriority w:val="99"/>
    <w:semiHidden/>
    <w:unhideWhenUsed/>
    <w:rsid w:val="00013699"/>
  </w:style>
  <w:style w:type="paragraph" w:styleId="Header">
    <w:name w:val="header"/>
    <w:basedOn w:val="Normal"/>
    <w:link w:val="HeaderChar"/>
    <w:uiPriority w:val="99"/>
    <w:semiHidden/>
    <w:unhideWhenUsed/>
    <w:rsid w:val="00013699"/>
    <w:pPr>
      <w:tabs>
        <w:tab w:val="center" w:pos="4680"/>
        <w:tab w:val="right" w:pos="9360"/>
      </w:tabs>
    </w:pPr>
  </w:style>
  <w:style w:type="character" w:customStyle="1" w:styleId="HeaderChar">
    <w:name w:val="Header Char"/>
    <w:basedOn w:val="DefaultParagraphFont"/>
    <w:link w:val="Header"/>
    <w:uiPriority w:val="99"/>
    <w:semiHidden/>
    <w:rsid w:val="00013699"/>
    <w:rPr>
      <w:rFonts w:ascii="Calibri" w:eastAsia="Calibri" w:hAnsi="Calibri" w:cs="Arial"/>
      <w:sz w:val="20"/>
      <w:szCs w:val="20"/>
    </w:rPr>
  </w:style>
  <w:style w:type="paragraph" w:styleId="Footer">
    <w:name w:val="footer"/>
    <w:basedOn w:val="Normal"/>
    <w:link w:val="FooterChar"/>
    <w:uiPriority w:val="99"/>
    <w:unhideWhenUsed/>
    <w:rsid w:val="00013699"/>
    <w:pPr>
      <w:tabs>
        <w:tab w:val="center" w:pos="4680"/>
        <w:tab w:val="right" w:pos="9360"/>
      </w:tabs>
    </w:pPr>
  </w:style>
  <w:style w:type="character" w:customStyle="1" w:styleId="FooterChar">
    <w:name w:val="Footer Char"/>
    <w:basedOn w:val="DefaultParagraphFont"/>
    <w:link w:val="Footer"/>
    <w:uiPriority w:val="99"/>
    <w:rsid w:val="00013699"/>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tif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16</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LENOPVO</dc:creator>
  <cp:lastModifiedBy>LENOPVO</cp:lastModifiedBy>
  <cp:revision>6</cp:revision>
  <dcterms:created xsi:type="dcterms:W3CDTF">2018-11-07T08:01:00Z</dcterms:created>
  <dcterms:modified xsi:type="dcterms:W3CDTF">2018-11-10T10:10:00Z</dcterms:modified>
</cp:coreProperties>
</file>