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Synthesis and biologi</w:t>
      </w:r>
      <w:r w:rsidR="002535BC" w:rsidRPr="001D3215">
        <w:rPr>
          <w:rFonts w:asciiTheme="majorBidi" w:hAnsiTheme="majorBidi" w:cstheme="majorBidi"/>
          <w:b/>
          <w:bCs/>
          <w:sz w:val="24"/>
          <w:szCs w:val="24"/>
        </w:rPr>
        <w:t>cal evaluation of some novel S-β</w:t>
      </w:r>
      <w:r w:rsidRPr="001D3215">
        <w:rPr>
          <w:rFonts w:asciiTheme="majorBidi" w:hAnsiTheme="majorBidi" w:cstheme="majorBidi"/>
          <w:b/>
          <w:bCs/>
          <w:sz w:val="24"/>
          <w:szCs w:val="24"/>
        </w:rPr>
        <w:t>-D-glucosides of 4-amino-5-alkyl-1,2,4-triazole-3-thiones derivatives</w:t>
      </w:r>
    </w:p>
    <w:p w:rsidR="00721504" w:rsidRPr="001D3215" w:rsidRDefault="00721504" w:rsidP="00212E3D">
      <w:pPr>
        <w:spacing w:line="360" w:lineRule="auto"/>
        <w:jc w:val="center"/>
        <w:rPr>
          <w:rFonts w:asciiTheme="majorBidi" w:hAnsiTheme="majorBidi" w:cstheme="majorBidi"/>
          <w:sz w:val="24"/>
          <w:szCs w:val="24"/>
        </w:rPr>
      </w:pPr>
      <w:r w:rsidRPr="001D3215">
        <w:rPr>
          <w:rFonts w:asciiTheme="majorBidi" w:hAnsiTheme="majorBidi" w:cstheme="majorBidi"/>
          <w:sz w:val="24"/>
          <w:szCs w:val="24"/>
        </w:rPr>
        <w:t>Anila Rahimi Aghkand</w:t>
      </w:r>
      <w:r w:rsidRPr="001D3215">
        <w:rPr>
          <w:rFonts w:asciiTheme="majorBidi" w:hAnsiTheme="majorBidi" w:cstheme="majorBidi"/>
          <w:sz w:val="24"/>
          <w:szCs w:val="24"/>
          <w:vertAlign w:val="superscript"/>
        </w:rPr>
        <w:t xml:space="preserve"> a</w:t>
      </w:r>
      <w:r w:rsidRPr="001D3215">
        <w:rPr>
          <w:rFonts w:asciiTheme="majorBidi" w:hAnsiTheme="majorBidi" w:cstheme="majorBidi"/>
          <w:sz w:val="24"/>
          <w:szCs w:val="24"/>
        </w:rPr>
        <w:t>, Karim Akbari Dilmaghani</w:t>
      </w:r>
      <w:r w:rsidRPr="001D3215">
        <w:rPr>
          <w:rFonts w:asciiTheme="majorBidi" w:hAnsiTheme="majorBidi" w:cstheme="majorBidi"/>
          <w:sz w:val="24"/>
          <w:szCs w:val="24"/>
          <w:vertAlign w:val="superscript"/>
        </w:rPr>
        <w:t>*a</w:t>
      </w:r>
      <w:r w:rsidRPr="001D3215">
        <w:rPr>
          <w:rFonts w:asciiTheme="majorBidi" w:hAnsiTheme="majorBidi" w:cstheme="majorBidi"/>
          <w:sz w:val="24"/>
          <w:szCs w:val="24"/>
        </w:rPr>
        <w:t>, Zahra Dono Ghezelbash,</w:t>
      </w:r>
      <w:r w:rsidRPr="001D3215">
        <w:rPr>
          <w:rFonts w:asciiTheme="majorBidi" w:hAnsiTheme="majorBidi" w:cstheme="majorBidi"/>
          <w:sz w:val="24"/>
          <w:szCs w:val="24"/>
          <w:vertAlign w:val="superscript"/>
        </w:rPr>
        <w:t>a</w:t>
      </w:r>
      <w:r w:rsidRPr="001D3215">
        <w:rPr>
          <w:rFonts w:asciiTheme="majorBidi" w:hAnsiTheme="majorBidi" w:cstheme="majorBidi"/>
          <w:sz w:val="24"/>
          <w:szCs w:val="24"/>
        </w:rPr>
        <w:t xml:space="preserve"> Behvar Asghari</w:t>
      </w:r>
      <w:r w:rsidRPr="001D3215">
        <w:rPr>
          <w:rFonts w:asciiTheme="majorBidi" w:hAnsiTheme="majorBidi" w:cstheme="majorBidi"/>
          <w:sz w:val="24"/>
          <w:szCs w:val="24"/>
          <w:vertAlign w:val="superscript"/>
        </w:rPr>
        <w:t>b</w:t>
      </w:r>
      <w:r w:rsidRPr="001D3215">
        <w:rPr>
          <w:rFonts w:asciiTheme="majorBidi" w:hAnsiTheme="majorBidi" w:cstheme="majorBidi"/>
          <w:sz w:val="24"/>
          <w:szCs w:val="24"/>
        </w:rPr>
        <w:t>.</w:t>
      </w:r>
    </w:p>
    <w:p w:rsidR="00721504" w:rsidRPr="001D3215" w:rsidRDefault="00721504" w:rsidP="00721504">
      <w:pPr>
        <w:tabs>
          <w:tab w:val="left" w:pos="2205"/>
        </w:tabs>
        <w:spacing w:line="360" w:lineRule="auto"/>
        <w:rPr>
          <w:rFonts w:asciiTheme="majorBidi" w:hAnsiTheme="majorBidi" w:cstheme="majorBidi"/>
          <w:i/>
          <w:iCs/>
          <w:sz w:val="24"/>
          <w:szCs w:val="24"/>
        </w:rPr>
      </w:pPr>
      <w:r w:rsidRPr="001D3215">
        <w:rPr>
          <w:rFonts w:asciiTheme="majorBidi" w:hAnsiTheme="majorBidi" w:cstheme="majorBidi"/>
          <w:i/>
          <w:iCs/>
          <w:sz w:val="24"/>
          <w:szCs w:val="24"/>
          <w:vertAlign w:val="superscript"/>
        </w:rPr>
        <w:t>a</w:t>
      </w:r>
      <w:r w:rsidRPr="001D3215">
        <w:rPr>
          <w:rFonts w:asciiTheme="majorBidi" w:hAnsiTheme="majorBidi" w:cstheme="majorBidi"/>
          <w:i/>
          <w:iCs/>
          <w:sz w:val="24"/>
          <w:szCs w:val="24"/>
        </w:rPr>
        <w:t>Department of Organic Chemistry, Faculty of Chemistry, Urmia University, Urmia, 57159, Iran</w:t>
      </w:r>
    </w:p>
    <w:p w:rsidR="00721504" w:rsidRPr="001D3215" w:rsidRDefault="00721504" w:rsidP="00721504">
      <w:pPr>
        <w:tabs>
          <w:tab w:val="left" w:pos="2205"/>
        </w:tabs>
        <w:spacing w:line="360" w:lineRule="auto"/>
        <w:rPr>
          <w:rFonts w:asciiTheme="majorBidi" w:hAnsiTheme="majorBidi" w:cstheme="majorBidi"/>
          <w:i/>
          <w:iCs/>
          <w:sz w:val="24"/>
          <w:szCs w:val="24"/>
        </w:rPr>
      </w:pPr>
      <w:r w:rsidRPr="001D3215">
        <w:rPr>
          <w:rFonts w:asciiTheme="majorBidi" w:hAnsiTheme="majorBidi" w:cstheme="majorBidi"/>
          <w:i/>
          <w:iCs/>
          <w:sz w:val="24"/>
          <w:szCs w:val="24"/>
          <w:vertAlign w:val="superscript"/>
        </w:rPr>
        <w:t xml:space="preserve"> b</w:t>
      </w:r>
      <w:r w:rsidRPr="001D3215">
        <w:rPr>
          <w:rFonts w:asciiTheme="majorBidi" w:hAnsiTheme="majorBidi" w:cstheme="majorBidi"/>
          <w:i/>
          <w:iCs/>
          <w:sz w:val="24"/>
          <w:szCs w:val="24"/>
        </w:rPr>
        <w:t xml:space="preserve"> Department of Horticultural Sciences Engineering, Faculty of Agriculture and Natural Resources, Imam Khomeini International University, Qazvin, Iran</w:t>
      </w:r>
    </w:p>
    <w:p w:rsidR="00721504" w:rsidRPr="001D3215" w:rsidRDefault="00721504" w:rsidP="00212E3D">
      <w:pPr>
        <w:spacing w:line="360" w:lineRule="auto"/>
        <w:rPr>
          <w:rFonts w:asciiTheme="majorBidi" w:hAnsiTheme="majorBidi" w:cstheme="majorBidi"/>
          <w:i/>
          <w:iCs/>
          <w:sz w:val="24"/>
          <w:szCs w:val="24"/>
        </w:rPr>
      </w:pPr>
      <w:r w:rsidRPr="001D3215">
        <w:rPr>
          <w:rFonts w:asciiTheme="majorBidi" w:hAnsiTheme="majorBidi" w:cstheme="majorBidi"/>
          <w:i/>
          <w:iCs/>
          <w:sz w:val="24"/>
          <w:szCs w:val="24"/>
        </w:rPr>
        <w:t xml:space="preserve">E-mail: </w:t>
      </w:r>
      <w:hyperlink r:id="rId8" w:history="1">
        <w:r w:rsidR="001E1B3D" w:rsidRPr="001D3215">
          <w:rPr>
            <w:rStyle w:val="Hyperlink"/>
            <w:rFonts w:asciiTheme="majorBidi" w:hAnsiTheme="majorBidi" w:cstheme="majorBidi"/>
            <w:i/>
            <w:iCs/>
            <w:color w:val="auto"/>
            <w:sz w:val="24"/>
            <w:szCs w:val="24"/>
            <w:u w:val="none"/>
          </w:rPr>
          <w:t>k.adilmaghani@urmia.ac.ir*</w:t>
        </w:r>
      </w:hyperlink>
      <w:r w:rsidRPr="001D3215">
        <w:rPr>
          <w:rFonts w:asciiTheme="majorBidi" w:hAnsiTheme="majorBidi" w:cstheme="majorBidi"/>
          <w:i/>
          <w:iCs/>
          <w:sz w:val="24"/>
          <w:szCs w:val="24"/>
        </w:rPr>
        <w:t>;</w:t>
      </w:r>
      <w:r w:rsidR="001E1B3D" w:rsidRPr="001D3215">
        <w:rPr>
          <w:rFonts w:asciiTheme="majorBidi" w:hAnsiTheme="majorBidi" w:cstheme="majorBidi"/>
          <w:i/>
          <w:iCs/>
          <w:sz w:val="24"/>
          <w:szCs w:val="24"/>
        </w:rPr>
        <w:t xml:space="preserve"> </w:t>
      </w:r>
      <w:hyperlink r:id="rId9" w:history="1">
        <w:r w:rsidRPr="001D3215">
          <w:rPr>
            <w:rStyle w:val="Hyperlink"/>
            <w:rFonts w:asciiTheme="majorBidi" w:hAnsiTheme="majorBidi" w:cstheme="majorBidi"/>
            <w:i/>
            <w:iCs/>
            <w:color w:val="auto"/>
            <w:sz w:val="24"/>
            <w:szCs w:val="24"/>
            <w:u w:val="none"/>
            <w:lang w:bidi="fa-IR"/>
          </w:rPr>
          <w:t>a.rahimi.a.209@gmail.com</w:t>
        </w:r>
      </w:hyperlink>
      <w:r w:rsidRPr="001D3215">
        <w:rPr>
          <w:rFonts w:asciiTheme="majorBidi" w:hAnsiTheme="majorBidi" w:cstheme="majorBidi"/>
          <w:i/>
          <w:iCs/>
          <w:sz w:val="24"/>
          <w:szCs w:val="24"/>
        </w:rPr>
        <w:t>,</w:t>
      </w:r>
      <w:r w:rsidR="001B1083" w:rsidRPr="001D3215">
        <w:rPr>
          <w:rFonts w:asciiTheme="majorBidi" w:hAnsiTheme="majorBidi" w:cstheme="majorBidi"/>
          <w:i/>
          <w:iCs/>
          <w:sz w:val="24"/>
          <w:szCs w:val="24"/>
        </w:rPr>
        <w:t xml:space="preserve"> </w:t>
      </w:r>
      <w:hyperlink r:id="rId10" w:history="1">
        <w:r w:rsidR="003A6653" w:rsidRPr="001D3215">
          <w:rPr>
            <w:rStyle w:val="Hyperlink"/>
            <w:rFonts w:asciiTheme="majorBidi" w:hAnsiTheme="majorBidi" w:cstheme="majorBidi"/>
            <w:i/>
            <w:iCs/>
            <w:color w:val="auto"/>
            <w:sz w:val="24"/>
            <w:szCs w:val="24"/>
            <w:u w:val="none"/>
          </w:rPr>
          <w:t>zahra.ghezelbash@yahoo. com</w:t>
        </w:r>
      </w:hyperlink>
      <w:r w:rsidRPr="001D3215">
        <w:rPr>
          <w:rFonts w:asciiTheme="majorBidi" w:hAnsiTheme="majorBidi" w:cstheme="majorBidi"/>
          <w:i/>
          <w:iCs/>
          <w:sz w:val="24"/>
          <w:szCs w:val="24"/>
        </w:rPr>
        <w:t>; Behvar.asghari@gmail.com</w:t>
      </w:r>
    </w:p>
    <w:p w:rsidR="00721504" w:rsidRPr="001D3215" w:rsidRDefault="00721504" w:rsidP="00721504">
      <w:pPr>
        <w:spacing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*Corresponding author. Tel: (+98)914-443-1392. Fax: (+98)44-357153-165, E-mail: </w:t>
      </w:r>
      <w:hyperlink r:id="rId11" w:history="1">
        <w:r w:rsidRPr="001D3215">
          <w:rPr>
            <w:rFonts w:asciiTheme="majorBidi" w:hAnsiTheme="majorBidi" w:cstheme="majorBidi"/>
            <w:sz w:val="24"/>
            <w:szCs w:val="24"/>
          </w:rPr>
          <w:t>k.adilmaghani@urmia.ac.ir</w:t>
        </w:r>
      </w:hyperlink>
    </w:p>
    <w:p w:rsidR="00721504" w:rsidRPr="001D3215" w:rsidRDefault="00721504" w:rsidP="00E31259">
      <w:pPr>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 xml:space="preserve">Abstract: </w:t>
      </w:r>
      <w:r w:rsidRPr="001D3215">
        <w:rPr>
          <w:rFonts w:asciiTheme="majorBidi" w:eastAsia="AdvGulliv-R" w:hAnsiTheme="majorBidi" w:cstheme="majorBidi"/>
          <w:sz w:val="24"/>
          <w:szCs w:val="24"/>
        </w:rPr>
        <w:t>A novel series of 3-S-</w:t>
      </w:r>
      <w:r w:rsidR="002653B1" w:rsidRPr="001D3215">
        <w:rPr>
          <w:rFonts w:asciiTheme="majorBidi" w:hAnsiTheme="majorBidi" w:cstheme="majorBidi"/>
          <w:sz w:val="24"/>
          <w:szCs w:val="24"/>
        </w:rPr>
        <w:t>β</w:t>
      </w:r>
      <w:r w:rsidRPr="001D3215">
        <w:rPr>
          <w:rFonts w:asciiTheme="majorBidi" w:eastAsia="AdvGulliv-R" w:hAnsiTheme="majorBidi" w:cstheme="majorBidi"/>
          <w:sz w:val="24"/>
          <w:szCs w:val="24"/>
        </w:rPr>
        <w:t xml:space="preserve">-D-glucosides-4-arylideneamino-5-alkyl-1,2,4-triazoles were designed and synthesized by reaction of </w:t>
      </w:r>
      <w:r w:rsidRPr="001D3215">
        <w:rPr>
          <w:rFonts w:asciiTheme="majorBidi" w:hAnsiTheme="majorBidi" w:cstheme="majorBidi"/>
          <w:sz w:val="24"/>
          <w:szCs w:val="24"/>
        </w:rPr>
        <w:t>4-amino-5-alkyl-4H-1,2,4</w:t>
      </w:r>
      <w:r w:rsidR="00E31259">
        <w:rPr>
          <w:rFonts w:asciiTheme="majorBidi" w:hAnsiTheme="majorBidi" w:cstheme="majorBidi"/>
          <w:sz w:val="24"/>
          <w:szCs w:val="24"/>
        </w:rPr>
        <w:t>-</w:t>
      </w:r>
      <w:r w:rsidRPr="001D3215">
        <w:rPr>
          <w:rFonts w:asciiTheme="majorBidi" w:hAnsiTheme="majorBidi" w:cstheme="majorBidi"/>
          <w:sz w:val="24"/>
          <w:szCs w:val="24"/>
        </w:rPr>
        <w:t>triazole-3-thio</w:t>
      </w:r>
      <w:r w:rsidRPr="001D3215">
        <w:rPr>
          <w:rFonts w:asciiTheme="majorBidi" w:eastAsia="AdvGulliv-R" w:hAnsiTheme="majorBidi" w:cstheme="majorBidi"/>
          <w:sz w:val="24"/>
          <w:szCs w:val="24"/>
        </w:rPr>
        <w:t xml:space="preserve">l Schiff bases and </w:t>
      </w:r>
      <w:r w:rsidRPr="001D3215">
        <w:rPr>
          <w:rFonts w:asciiTheme="majorBidi" w:hAnsiTheme="majorBidi" w:cstheme="majorBidi"/>
          <w:sz w:val="24"/>
          <w:szCs w:val="24"/>
        </w:rPr>
        <w:t xml:space="preserve">2,3,4,6-tetra-O-acetyl-α-D-glucopyranosyl bromide. </w:t>
      </w:r>
      <w:r w:rsidRPr="001D3215">
        <w:rPr>
          <w:rFonts w:asciiTheme="majorBidi" w:eastAsia="AdvGulliv-R" w:hAnsiTheme="majorBidi" w:cstheme="majorBidi"/>
          <w:sz w:val="24"/>
          <w:szCs w:val="24"/>
        </w:rPr>
        <w:t>The structures of the target compounds have been characterized by</w:t>
      </w:r>
      <w:r w:rsidR="00F525E2" w:rsidRPr="001D3215">
        <w:rPr>
          <w:rFonts w:asciiTheme="majorBidi" w:eastAsia="AdvGulliv-R" w:hAnsiTheme="majorBidi" w:cstheme="majorBidi"/>
          <w:sz w:val="24"/>
          <w:szCs w:val="24"/>
        </w:rPr>
        <w:t xml:space="preserve"> </w:t>
      </w:r>
      <w:r w:rsidRPr="001D3215">
        <w:rPr>
          <w:rFonts w:asciiTheme="majorBidi" w:eastAsia="AdvGulliv-R" w:hAnsiTheme="majorBidi" w:cstheme="majorBidi"/>
          <w:sz w:val="24"/>
          <w:szCs w:val="24"/>
          <w:vertAlign w:val="superscript"/>
        </w:rPr>
        <w:t>1</w:t>
      </w:r>
      <w:r w:rsidRPr="001D3215">
        <w:rPr>
          <w:rFonts w:asciiTheme="majorBidi" w:eastAsia="AdvGulliv-R" w:hAnsiTheme="majorBidi" w:cstheme="majorBidi"/>
          <w:sz w:val="24"/>
          <w:szCs w:val="24"/>
        </w:rPr>
        <w:t xml:space="preserve">H NMR, </w:t>
      </w:r>
      <w:r w:rsidRPr="001D3215">
        <w:rPr>
          <w:rFonts w:asciiTheme="majorBidi" w:eastAsia="AdvGulliv-R" w:hAnsiTheme="majorBidi" w:cstheme="majorBidi"/>
          <w:sz w:val="24"/>
          <w:szCs w:val="24"/>
          <w:vertAlign w:val="superscript"/>
        </w:rPr>
        <w:t>13</w:t>
      </w:r>
      <w:r w:rsidR="0018480E" w:rsidRPr="001D3215">
        <w:rPr>
          <w:rFonts w:asciiTheme="majorBidi" w:eastAsia="AdvGulliv-R" w:hAnsiTheme="majorBidi" w:cstheme="majorBidi"/>
          <w:sz w:val="24"/>
          <w:szCs w:val="24"/>
        </w:rPr>
        <w:t>C NMR, FT-</w:t>
      </w:r>
      <w:r w:rsidRPr="001D3215">
        <w:rPr>
          <w:rFonts w:asciiTheme="majorBidi" w:eastAsia="AdvGulliv-R" w:hAnsiTheme="majorBidi" w:cstheme="majorBidi"/>
          <w:sz w:val="24"/>
          <w:szCs w:val="24"/>
        </w:rPr>
        <w:t>IR, and</w:t>
      </w:r>
      <w:r w:rsidRPr="001D3215">
        <w:rPr>
          <w:rFonts w:asciiTheme="majorBidi" w:hAnsiTheme="majorBidi" w:cstheme="majorBidi"/>
          <w:sz w:val="24"/>
          <w:szCs w:val="24"/>
        </w:rPr>
        <w:t xml:space="preserve"> Microanalyses</w:t>
      </w:r>
      <w:r w:rsidRPr="001D3215">
        <w:rPr>
          <w:rFonts w:asciiTheme="majorBidi" w:eastAsia="AdvGulliv-R" w:hAnsiTheme="majorBidi" w:cstheme="majorBidi"/>
          <w:sz w:val="24"/>
          <w:szCs w:val="24"/>
        </w:rPr>
        <w:t xml:space="preserve">. All the newly synthesized compounds have been screened for their </w:t>
      </w:r>
      <w:r w:rsidRPr="001D3215">
        <w:rPr>
          <w:rFonts w:asciiTheme="majorBidi" w:eastAsia="AdvGulliv-R" w:hAnsiTheme="majorBidi" w:cstheme="majorBidi"/>
          <w:i/>
          <w:sz w:val="24"/>
          <w:szCs w:val="24"/>
        </w:rPr>
        <w:t>in vitro</w:t>
      </w:r>
      <w:r w:rsidRPr="001D3215">
        <w:rPr>
          <w:rFonts w:asciiTheme="majorBidi" w:eastAsia="AdvGulliv-R" w:hAnsiTheme="majorBidi" w:cstheme="majorBidi"/>
          <w:sz w:val="24"/>
          <w:szCs w:val="24"/>
        </w:rPr>
        <w:t xml:space="preserve"> antibacterial and antifungal activities against t</w:t>
      </w:r>
      <w:r w:rsidRPr="001D3215">
        <w:rPr>
          <w:rFonts w:asciiTheme="majorBidi" w:hAnsiTheme="majorBidi" w:cstheme="majorBidi"/>
          <w:sz w:val="24"/>
          <w:szCs w:val="24"/>
        </w:rPr>
        <w:t>wo Gram-positive bacteria [</w:t>
      </w:r>
      <w:r w:rsidRPr="001D3215">
        <w:rPr>
          <w:rFonts w:asciiTheme="majorBidi" w:hAnsiTheme="majorBidi" w:cstheme="majorBidi"/>
          <w:i/>
          <w:iCs/>
          <w:sz w:val="24"/>
          <w:szCs w:val="24"/>
        </w:rPr>
        <w:t>Bacillus cereus</w:t>
      </w:r>
      <w:r w:rsidRPr="001D3215">
        <w:rPr>
          <w:rFonts w:asciiTheme="majorBidi" w:hAnsiTheme="majorBidi" w:cstheme="majorBidi"/>
          <w:sz w:val="24"/>
          <w:szCs w:val="24"/>
        </w:rPr>
        <w:t xml:space="preserve"> (PTCC 1015) and </w:t>
      </w:r>
      <w:r w:rsidRPr="001D3215">
        <w:rPr>
          <w:rFonts w:asciiTheme="majorBidi" w:hAnsiTheme="majorBidi" w:cstheme="majorBidi"/>
          <w:i/>
          <w:iCs/>
          <w:sz w:val="24"/>
          <w:szCs w:val="24"/>
        </w:rPr>
        <w:t>Staphylococcus aureus</w:t>
      </w:r>
      <w:r w:rsidRPr="001D3215">
        <w:rPr>
          <w:rFonts w:asciiTheme="majorBidi" w:hAnsiTheme="majorBidi" w:cstheme="majorBidi"/>
          <w:sz w:val="24"/>
          <w:szCs w:val="24"/>
        </w:rPr>
        <w:t xml:space="preserve"> (ATCC 25923)], two Gram-negative bacteria</w:t>
      </w:r>
      <w:bookmarkStart w:id="0" w:name="_GoBack"/>
      <w:bookmarkEnd w:id="0"/>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Pseudomonas aeruginosa</w:t>
      </w:r>
      <w:r w:rsidRPr="001D3215">
        <w:rPr>
          <w:rFonts w:asciiTheme="majorBidi" w:hAnsiTheme="majorBidi" w:cstheme="majorBidi"/>
          <w:sz w:val="24"/>
          <w:szCs w:val="24"/>
        </w:rPr>
        <w:t xml:space="preserve"> (ATCC 27853) and </w:t>
      </w:r>
      <w:r w:rsidRPr="001D3215">
        <w:rPr>
          <w:rFonts w:asciiTheme="majorBidi" w:hAnsiTheme="majorBidi" w:cstheme="majorBidi"/>
          <w:i/>
          <w:iCs/>
          <w:sz w:val="24"/>
          <w:szCs w:val="24"/>
        </w:rPr>
        <w:t>Escherichia coli</w:t>
      </w:r>
      <w:r w:rsidRPr="001D3215">
        <w:rPr>
          <w:rFonts w:asciiTheme="majorBidi" w:hAnsiTheme="majorBidi" w:cstheme="majorBidi"/>
          <w:sz w:val="24"/>
          <w:szCs w:val="24"/>
        </w:rPr>
        <w:t xml:space="preserve"> (PTCC 1399) and two fungi [</w:t>
      </w:r>
      <w:r w:rsidRPr="001D3215">
        <w:rPr>
          <w:rFonts w:asciiTheme="majorBidi" w:hAnsiTheme="majorBidi" w:cstheme="majorBidi"/>
          <w:i/>
          <w:iCs/>
          <w:sz w:val="24"/>
          <w:szCs w:val="24"/>
        </w:rPr>
        <w:t>Aspergillus niger</w:t>
      </w:r>
      <w:r w:rsidRPr="001D3215">
        <w:rPr>
          <w:rFonts w:asciiTheme="majorBidi" w:hAnsiTheme="majorBidi" w:cstheme="majorBidi"/>
          <w:sz w:val="24"/>
          <w:szCs w:val="24"/>
        </w:rPr>
        <w:t xml:space="preserve"> (PTCC 5012) and </w:t>
      </w:r>
      <w:r w:rsidRPr="001D3215">
        <w:rPr>
          <w:rFonts w:asciiTheme="majorBidi" w:hAnsiTheme="majorBidi" w:cstheme="majorBidi"/>
          <w:i/>
          <w:iCs/>
          <w:sz w:val="24"/>
          <w:szCs w:val="24"/>
        </w:rPr>
        <w:t>Candida albicans</w:t>
      </w:r>
      <w:r w:rsidRPr="001D3215">
        <w:rPr>
          <w:rFonts w:asciiTheme="majorBidi" w:hAnsiTheme="majorBidi" w:cstheme="majorBidi"/>
          <w:sz w:val="24"/>
          <w:szCs w:val="24"/>
        </w:rPr>
        <w:t xml:space="preserve"> (PTCC 5027)].</w:t>
      </w:r>
    </w:p>
    <w:p w:rsidR="00721504" w:rsidRPr="001D3215" w:rsidRDefault="00721504" w:rsidP="002E6FAD">
      <w:pPr>
        <w:autoSpaceDE w:val="0"/>
        <w:autoSpaceDN w:val="0"/>
        <w:adjustRightInd w:val="0"/>
        <w:spacing w:after="0"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Keywords:</w:t>
      </w:r>
      <w:r w:rsidRPr="001D3215">
        <w:rPr>
          <w:rFonts w:asciiTheme="majorBidi" w:eastAsia="AdvGulliv-R" w:hAnsiTheme="majorBidi" w:cstheme="majorBidi"/>
          <w:sz w:val="24"/>
          <w:szCs w:val="24"/>
        </w:rPr>
        <w:t xml:space="preserve"> </w:t>
      </w:r>
      <w:r w:rsidR="000C0DDA" w:rsidRPr="001D3215">
        <w:rPr>
          <w:rFonts w:asciiTheme="majorBidi" w:hAnsiTheme="majorBidi" w:cstheme="majorBidi"/>
          <w:sz w:val="24"/>
          <w:szCs w:val="24"/>
        </w:rPr>
        <w:t>4-amino-5-alkyl-4H-1,2,4-triazole</w:t>
      </w:r>
      <w:r w:rsidRPr="001D3215">
        <w:rPr>
          <w:rFonts w:asciiTheme="majorBidi" w:hAnsiTheme="majorBidi" w:cstheme="majorBidi"/>
          <w:sz w:val="24"/>
          <w:szCs w:val="24"/>
        </w:rPr>
        <w:t>-3-thio</w:t>
      </w:r>
      <w:r w:rsidRPr="001D3215">
        <w:rPr>
          <w:rFonts w:asciiTheme="majorBidi" w:eastAsia="AdvGulliv-R" w:hAnsiTheme="majorBidi" w:cstheme="majorBidi"/>
          <w:sz w:val="24"/>
          <w:szCs w:val="24"/>
        </w:rPr>
        <w:t xml:space="preserve">l, </w:t>
      </w:r>
      <w:r w:rsidRPr="001D3215">
        <w:rPr>
          <w:rFonts w:asciiTheme="majorBidi" w:hAnsiTheme="majorBidi" w:cstheme="majorBidi"/>
          <w:sz w:val="24"/>
          <w:szCs w:val="24"/>
        </w:rPr>
        <w:t xml:space="preserve">acetobromoglucose, thiocarbohydrazide, </w:t>
      </w:r>
      <w:r w:rsidRPr="001D3215">
        <w:rPr>
          <w:rFonts w:asciiTheme="majorBidi" w:eastAsia="AdvGulliv-R" w:hAnsiTheme="majorBidi" w:cstheme="majorBidi"/>
          <w:sz w:val="24"/>
          <w:szCs w:val="24"/>
        </w:rPr>
        <w:t>antimicrobial activity, antifungal activity,</w:t>
      </w:r>
      <w:r w:rsidRPr="001D3215">
        <w:rPr>
          <w:rFonts w:asciiTheme="majorBidi" w:hAnsiTheme="majorBidi" w:cstheme="majorBidi"/>
          <w:sz w:val="24"/>
          <w:szCs w:val="24"/>
        </w:rPr>
        <w:t xml:space="preserve"> Schiff base.</w:t>
      </w:r>
    </w:p>
    <w:p w:rsidR="00721504" w:rsidRPr="001D3215" w:rsidRDefault="00721504" w:rsidP="00721504">
      <w:pPr>
        <w:pStyle w:val="ListParagraph"/>
        <w:numPr>
          <w:ilvl w:val="0"/>
          <w:numId w:val="9"/>
        </w:numPr>
        <w:autoSpaceDE w:val="0"/>
        <w:autoSpaceDN w:val="0"/>
        <w:adjustRightInd w:val="0"/>
        <w:spacing w:after="0" w:line="360" w:lineRule="auto"/>
        <w:jc w:val="both"/>
        <w:rPr>
          <w:rFonts w:asciiTheme="majorBidi" w:eastAsia="AdvGulliv-R" w:hAnsiTheme="majorBidi" w:cstheme="majorBidi"/>
          <w:b/>
          <w:bCs/>
          <w:sz w:val="24"/>
          <w:szCs w:val="24"/>
        </w:rPr>
      </w:pPr>
      <w:r w:rsidRPr="001D3215">
        <w:rPr>
          <w:rFonts w:asciiTheme="majorBidi" w:eastAsia="AdvGulliv-R" w:hAnsiTheme="majorBidi" w:cstheme="majorBidi"/>
          <w:b/>
          <w:bCs/>
          <w:sz w:val="24"/>
          <w:szCs w:val="24"/>
        </w:rPr>
        <w:t>Introduction</w:t>
      </w:r>
    </w:p>
    <w:p w:rsidR="00721504" w:rsidRPr="001D3215" w:rsidRDefault="00721504" w:rsidP="00F77E6F">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Antibiotics are drugs used for treating infection caused by microorganism such as bacteria or fungi and antibiotic resistance is the ability of microorganism to stand the effect of antibiotic. The resistance of infective bacteria to present antibiotics remains a clinical obstacle in the chemotrapy of many cancers to overcome the rapid development of drug resistance, new agents should preferably have chemical characteristics that clearly differ from those of existing agents. </w:t>
      </w:r>
      <w:r w:rsidRPr="001D3215">
        <w:rPr>
          <w:rFonts w:asciiTheme="majorBidi" w:hAnsiTheme="majorBidi" w:cstheme="majorBidi"/>
          <w:sz w:val="24"/>
          <w:szCs w:val="24"/>
        </w:rPr>
        <w:lastRenderedPageBreak/>
        <w:t xml:space="preserve">Thus led to the design and synthesize the new antimicrobial agents. 1,2,4-Triazole and its derivatives are an important class of compounds which possess diverse biological activities including anti-microbial, </w:t>
      </w:r>
      <w:r w:rsidRPr="001D3215">
        <w:rPr>
          <w:rFonts w:asciiTheme="majorBidi" w:hAnsiTheme="majorBidi" w:cstheme="majorBidi"/>
          <w:sz w:val="24"/>
          <w:szCs w:val="24"/>
          <w:vertAlign w:val="superscript"/>
        </w:rPr>
        <w:t>1,2</w:t>
      </w:r>
      <w:r w:rsidRPr="001D3215">
        <w:rPr>
          <w:rFonts w:asciiTheme="majorBidi" w:hAnsiTheme="majorBidi" w:cstheme="majorBidi"/>
          <w:sz w:val="24"/>
          <w:szCs w:val="24"/>
        </w:rPr>
        <w:t xml:space="preserve"> antibacterial, </w:t>
      </w:r>
      <w:r w:rsidRPr="001D3215">
        <w:rPr>
          <w:rFonts w:asciiTheme="majorBidi" w:hAnsiTheme="majorBidi" w:cstheme="majorBidi"/>
          <w:sz w:val="24"/>
          <w:szCs w:val="24"/>
          <w:vertAlign w:val="superscript"/>
        </w:rPr>
        <w:t xml:space="preserve">3,4 </w:t>
      </w:r>
      <w:r w:rsidRPr="001D3215">
        <w:rPr>
          <w:rFonts w:asciiTheme="majorBidi" w:hAnsiTheme="majorBidi" w:cstheme="majorBidi"/>
          <w:sz w:val="24"/>
          <w:szCs w:val="24"/>
        </w:rPr>
        <w:t xml:space="preserve">antifungal, </w:t>
      </w:r>
      <w:r w:rsidRPr="001D3215">
        <w:rPr>
          <w:rFonts w:asciiTheme="majorBidi" w:hAnsiTheme="majorBidi" w:cstheme="majorBidi"/>
          <w:sz w:val="24"/>
          <w:szCs w:val="24"/>
          <w:vertAlign w:val="superscript"/>
        </w:rPr>
        <w:t>5,6</w:t>
      </w:r>
      <w:r w:rsidRPr="001D3215">
        <w:rPr>
          <w:rFonts w:asciiTheme="majorBidi" w:hAnsiTheme="majorBidi" w:cstheme="majorBidi"/>
          <w:sz w:val="24"/>
          <w:szCs w:val="24"/>
        </w:rPr>
        <w:t xml:space="preserve"> anti-inflammatory, </w:t>
      </w:r>
      <w:r w:rsidRPr="001D3215">
        <w:rPr>
          <w:rFonts w:asciiTheme="majorBidi" w:hAnsiTheme="majorBidi" w:cstheme="majorBidi"/>
          <w:sz w:val="24"/>
          <w:szCs w:val="24"/>
          <w:vertAlign w:val="superscript"/>
        </w:rPr>
        <w:t xml:space="preserve">7 </w:t>
      </w:r>
      <w:r w:rsidRPr="001D3215">
        <w:rPr>
          <w:rFonts w:asciiTheme="majorBidi" w:hAnsiTheme="majorBidi" w:cstheme="majorBidi"/>
          <w:sz w:val="24"/>
          <w:szCs w:val="24"/>
        </w:rPr>
        <w:t xml:space="preserve">insecticidal, </w:t>
      </w:r>
      <w:r w:rsidRPr="001D3215">
        <w:rPr>
          <w:rFonts w:asciiTheme="majorBidi" w:hAnsiTheme="majorBidi" w:cstheme="majorBidi"/>
          <w:sz w:val="24"/>
          <w:szCs w:val="24"/>
          <w:vertAlign w:val="superscript"/>
        </w:rPr>
        <w:t>8</w:t>
      </w:r>
      <w:r w:rsidRPr="001D3215">
        <w:rPr>
          <w:rFonts w:asciiTheme="majorBidi" w:hAnsiTheme="majorBidi" w:cstheme="majorBidi"/>
          <w:sz w:val="24"/>
          <w:szCs w:val="24"/>
        </w:rPr>
        <w:t xml:space="preserve"> anticonvulsant, </w:t>
      </w:r>
      <w:r w:rsidRPr="001D3215">
        <w:rPr>
          <w:rFonts w:asciiTheme="majorBidi" w:hAnsiTheme="majorBidi" w:cstheme="majorBidi"/>
          <w:sz w:val="24"/>
          <w:szCs w:val="24"/>
          <w:vertAlign w:val="superscript"/>
        </w:rPr>
        <w:t>9,10</w:t>
      </w:r>
      <w:r w:rsidRPr="001D3215">
        <w:rPr>
          <w:rFonts w:asciiTheme="majorBidi" w:hAnsiTheme="majorBidi" w:cstheme="majorBidi"/>
          <w:sz w:val="24"/>
          <w:szCs w:val="24"/>
        </w:rPr>
        <w:t xml:space="preserve"> antitumor activity, </w:t>
      </w:r>
      <w:r w:rsidRPr="001D3215">
        <w:rPr>
          <w:rFonts w:asciiTheme="majorBidi" w:hAnsiTheme="majorBidi" w:cstheme="majorBidi"/>
          <w:sz w:val="24"/>
          <w:szCs w:val="24"/>
          <w:vertAlign w:val="superscript"/>
        </w:rPr>
        <w:t>11</w:t>
      </w:r>
      <w:r w:rsidRPr="001D3215">
        <w:rPr>
          <w:rFonts w:asciiTheme="majorBidi" w:hAnsiTheme="majorBidi" w:cstheme="majorBidi"/>
          <w:sz w:val="24"/>
          <w:szCs w:val="24"/>
        </w:rPr>
        <w:t xml:space="preserve"> anti HIV activity, </w:t>
      </w:r>
      <w:r w:rsidRPr="001D3215">
        <w:rPr>
          <w:rFonts w:asciiTheme="majorBidi" w:hAnsiTheme="majorBidi" w:cstheme="majorBidi"/>
          <w:sz w:val="24"/>
          <w:szCs w:val="24"/>
          <w:vertAlign w:val="superscript"/>
        </w:rPr>
        <w:t>12,13</w:t>
      </w:r>
      <w:r w:rsidRPr="001D3215">
        <w:rPr>
          <w:rFonts w:asciiTheme="majorBidi" w:hAnsiTheme="majorBidi" w:cstheme="majorBidi"/>
          <w:sz w:val="24"/>
          <w:szCs w:val="24"/>
        </w:rPr>
        <w:t xml:space="preserve"> hypoglycemic </w:t>
      </w:r>
      <w:r w:rsidRPr="001D3215">
        <w:rPr>
          <w:rFonts w:asciiTheme="majorBidi" w:hAnsiTheme="majorBidi" w:cstheme="majorBidi"/>
          <w:sz w:val="24"/>
          <w:szCs w:val="24"/>
          <w:vertAlign w:val="superscript"/>
        </w:rPr>
        <w:t>14</w:t>
      </w:r>
      <w:r w:rsidRPr="001D3215">
        <w:rPr>
          <w:rFonts w:asciiTheme="majorBidi" w:hAnsiTheme="majorBidi" w:cstheme="majorBidi"/>
          <w:sz w:val="24"/>
          <w:szCs w:val="24"/>
        </w:rPr>
        <w:t xml:space="preserve"> and  anticonvulsant. </w:t>
      </w:r>
      <w:r w:rsidRPr="001D3215">
        <w:rPr>
          <w:rFonts w:asciiTheme="majorBidi" w:hAnsiTheme="majorBidi" w:cstheme="majorBidi"/>
          <w:sz w:val="24"/>
          <w:szCs w:val="24"/>
          <w:vertAlign w:val="superscript"/>
        </w:rPr>
        <w:t>15,16</w:t>
      </w:r>
      <w:r w:rsidRPr="001D3215">
        <w:rPr>
          <w:rFonts w:asciiTheme="majorBidi" w:hAnsiTheme="majorBidi" w:cstheme="majorBidi"/>
          <w:sz w:val="24"/>
          <w:szCs w:val="24"/>
        </w:rPr>
        <w:t xml:space="preserve"> Triadimefon and fluconazole which exhibits excellent fungicidal activities possessing 1,2,4-triazole nucleus. </w:t>
      </w:r>
      <w:r w:rsidRPr="001D3215">
        <w:rPr>
          <w:rFonts w:asciiTheme="majorBidi" w:hAnsiTheme="majorBidi" w:cstheme="majorBidi"/>
          <w:sz w:val="24"/>
          <w:szCs w:val="24"/>
          <w:vertAlign w:val="superscript"/>
        </w:rPr>
        <w:t xml:space="preserve">17,18 </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Compounds containing an azomethine group known as Schiff bases and are formed by the condensation of a primary amine with a carbonyl compound. Schiff bases attract much interest due to their synthetic availability along with antibacterial </w:t>
      </w:r>
      <w:r w:rsidRPr="001D3215">
        <w:rPr>
          <w:rFonts w:asciiTheme="majorBidi" w:hAnsiTheme="majorBidi" w:cstheme="majorBidi"/>
          <w:sz w:val="24"/>
          <w:szCs w:val="24"/>
          <w:vertAlign w:val="superscript"/>
        </w:rPr>
        <w:t>19-22</w:t>
      </w:r>
      <w:r w:rsidRPr="001D3215">
        <w:rPr>
          <w:rFonts w:asciiTheme="majorBidi" w:hAnsiTheme="majorBidi" w:cstheme="majorBidi"/>
          <w:sz w:val="24"/>
          <w:szCs w:val="24"/>
        </w:rPr>
        <w:t xml:space="preserve"> and antitumor </w:t>
      </w:r>
      <w:r w:rsidRPr="001D3215">
        <w:rPr>
          <w:rFonts w:asciiTheme="majorBidi" w:hAnsiTheme="majorBidi" w:cstheme="majorBidi"/>
          <w:sz w:val="24"/>
          <w:szCs w:val="24"/>
          <w:vertAlign w:val="superscript"/>
        </w:rPr>
        <w:t>23</w:t>
      </w:r>
      <w:r w:rsidRPr="001D3215">
        <w:rPr>
          <w:rFonts w:asciiTheme="majorBidi" w:hAnsiTheme="majorBidi" w:cstheme="majorBidi"/>
          <w:sz w:val="24"/>
          <w:szCs w:val="24"/>
        </w:rPr>
        <w:t xml:space="preserve"> properties. </w:t>
      </w:r>
    </w:p>
    <w:p w:rsidR="00721504" w:rsidRPr="001D3215" w:rsidRDefault="00721504" w:rsidP="00D3031A">
      <w:pPr>
        <w:autoSpaceDE w:val="0"/>
        <w:autoSpaceDN w:val="0"/>
        <w:adjustRightInd w:val="0"/>
        <w:spacing w:after="0" w:line="360" w:lineRule="auto"/>
        <w:jc w:val="both"/>
        <w:rPr>
          <w:rFonts w:asciiTheme="majorBidi" w:eastAsia="AdvGulliv-R" w:hAnsiTheme="majorBidi" w:cstheme="majorBidi"/>
          <w:sz w:val="24"/>
          <w:szCs w:val="24"/>
        </w:rPr>
      </w:pPr>
      <w:r w:rsidRPr="001D3215">
        <w:rPr>
          <w:rFonts w:asciiTheme="majorBidi" w:eastAsia="AdvGulliv-R" w:hAnsiTheme="majorBidi" w:cstheme="majorBidi"/>
          <w:sz w:val="24"/>
          <w:szCs w:val="24"/>
        </w:rPr>
        <w:t>The synthesis and investigation of biological activity of 1,2,4-triazole glycosides have been stimulated by the finding that Ribavirin,</w:t>
      </w:r>
      <w:r w:rsidRPr="001D3215">
        <w:rPr>
          <w:rFonts w:asciiTheme="majorBidi" w:hAnsiTheme="majorBidi" w:cstheme="majorBidi"/>
          <w:sz w:val="24"/>
          <w:szCs w:val="24"/>
        </w:rPr>
        <w:t xml:space="preserve"> β</w:t>
      </w:r>
      <w:r w:rsidRPr="001D3215">
        <w:rPr>
          <w:rFonts w:asciiTheme="majorBidi" w:eastAsia="AdvGulliv-R" w:hAnsiTheme="majorBidi" w:cstheme="majorBidi"/>
          <w:sz w:val="24"/>
          <w:szCs w:val="24"/>
        </w:rPr>
        <w:t xml:space="preserve">-D-ribofuranosyl-1,2,4-triazole-3-carboxamide, as potent drug against DNA and RNA viruses. </w:t>
      </w:r>
      <w:r w:rsidRPr="001D3215">
        <w:rPr>
          <w:rFonts w:asciiTheme="majorBidi" w:hAnsiTheme="majorBidi" w:cstheme="majorBidi"/>
          <w:sz w:val="24"/>
          <w:szCs w:val="24"/>
          <w:vertAlign w:val="superscript"/>
        </w:rPr>
        <w:t>24</w:t>
      </w:r>
    </w:p>
    <w:p w:rsidR="00721504" w:rsidRPr="001D3215" w:rsidRDefault="00721504" w:rsidP="00721504">
      <w:pPr>
        <w:spacing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Moreover, sulfur-containing heterocycles represent an important group of sulfur compounds that are promising for use in practical applications. Therefore, it is interesting to report the synthesis of a new series of compounds in which the glycosyl moieties have been used as carriers for the heterocycles having the oxadiazole or triazole ring. It has been reported that the attachment of carbohydrate moieties to the 1,2,4-triazole nucleus through a thioglycosidic linkage enhances its antimicrobial activity. </w:t>
      </w:r>
      <w:r w:rsidRPr="001D3215">
        <w:rPr>
          <w:rFonts w:asciiTheme="majorBidi" w:hAnsiTheme="majorBidi" w:cstheme="majorBidi"/>
          <w:sz w:val="24"/>
          <w:szCs w:val="24"/>
          <w:vertAlign w:val="superscript"/>
        </w:rPr>
        <w:t>25</w:t>
      </w:r>
    </w:p>
    <w:p w:rsidR="00721504" w:rsidRPr="001D3215" w:rsidRDefault="00721504" w:rsidP="009440B9">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eastAsia="AdvGulliv-R" w:hAnsiTheme="majorBidi" w:cstheme="majorBidi"/>
          <w:sz w:val="24"/>
          <w:szCs w:val="24"/>
        </w:rPr>
        <w:t>Some novel S-</w:t>
      </w:r>
      <w:r w:rsidRPr="001D3215">
        <w:rPr>
          <w:rFonts w:asciiTheme="majorBidi" w:hAnsiTheme="majorBidi" w:cstheme="majorBidi"/>
          <w:sz w:val="24"/>
          <w:szCs w:val="24"/>
        </w:rPr>
        <w:t>β</w:t>
      </w:r>
      <w:r w:rsidRPr="001D3215">
        <w:rPr>
          <w:rFonts w:asciiTheme="majorBidi" w:eastAsia="AdvGulliv-R" w:hAnsiTheme="majorBidi" w:cstheme="majorBidi"/>
          <w:sz w:val="24"/>
          <w:szCs w:val="24"/>
        </w:rPr>
        <w:t xml:space="preserve">-D-glucosides of 5-aryl-1,2,4-triazole-3-thiones derivatives exhibited antibacterial and antifungal activities. </w:t>
      </w:r>
      <w:r w:rsidRPr="001D3215">
        <w:rPr>
          <w:rFonts w:asciiTheme="majorBidi" w:hAnsiTheme="majorBidi" w:cstheme="majorBidi"/>
          <w:sz w:val="24"/>
          <w:szCs w:val="24"/>
          <w:vertAlign w:val="superscript"/>
        </w:rPr>
        <w:t>26</w:t>
      </w:r>
      <w:r w:rsidRPr="001D3215">
        <w:rPr>
          <w:rFonts w:asciiTheme="majorBidi" w:hAnsiTheme="majorBidi" w:cstheme="majorBidi"/>
          <w:sz w:val="24"/>
          <w:szCs w:val="24"/>
        </w:rPr>
        <w:t xml:space="preserve"> In our previous work, </w:t>
      </w:r>
      <w:r w:rsidRPr="001D3215">
        <w:rPr>
          <w:rFonts w:asciiTheme="majorBidi" w:hAnsiTheme="majorBidi" w:cstheme="majorBidi"/>
          <w:sz w:val="24"/>
          <w:szCs w:val="24"/>
          <w:vertAlign w:val="superscript"/>
        </w:rPr>
        <w:t>27, 28</w:t>
      </w:r>
      <w:r w:rsidR="009440B9" w:rsidRPr="001D3215">
        <w:rPr>
          <w:rFonts w:asciiTheme="majorBidi" w:hAnsiTheme="majorBidi" w:cstheme="majorBidi"/>
          <w:sz w:val="24"/>
          <w:szCs w:val="24"/>
          <w:vertAlign w:val="superscript"/>
        </w:rPr>
        <w:t xml:space="preserve"> </w:t>
      </w:r>
      <w:r w:rsidRPr="001D3215">
        <w:rPr>
          <w:rFonts w:asciiTheme="majorBidi" w:hAnsiTheme="majorBidi" w:cstheme="majorBidi"/>
          <w:sz w:val="24"/>
          <w:szCs w:val="24"/>
        </w:rPr>
        <w:t>we reported the synthesis and antibacterial properties of new series of thioglycoside derivatives of 1,2,4-triazole moieties.</w:t>
      </w:r>
    </w:p>
    <w:p w:rsidR="00721504" w:rsidRPr="001D3215" w:rsidRDefault="00721504" w:rsidP="001C5F65">
      <w:pPr>
        <w:autoSpaceDE w:val="0"/>
        <w:autoSpaceDN w:val="0"/>
        <w:adjustRightInd w:val="0"/>
        <w:spacing w:after="0" w:line="360" w:lineRule="auto"/>
        <w:jc w:val="both"/>
        <w:rPr>
          <w:rFonts w:asciiTheme="majorBidi" w:hAnsiTheme="majorBidi" w:cstheme="majorBidi"/>
          <w:sz w:val="24"/>
          <w:szCs w:val="24"/>
          <w:vertAlign w:val="superscript"/>
        </w:rPr>
      </w:pPr>
      <w:r w:rsidRPr="001D3215">
        <w:rPr>
          <w:rFonts w:asciiTheme="majorBidi" w:hAnsiTheme="majorBidi" w:cstheme="majorBidi"/>
          <w:sz w:val="24"/>
          <w:szCs w:val="24"/>
        </w:rPr>
        <w:t xml:space="preserve">The above facts and our interest on design of potent antibacterial agents with 1,3,4-oxadiazoles and  1,2,4-triazole moieties, promoted us to synthesis novel substituted thioglycosides by reaction of α-D acetobromoglucose </w:t>
      </w:r>
      <w:r w:rsidRPr="001D3215">
        <w:rPr>
          <w:rFonts w:asciiTheme="majorBidi" w:hAnsiTheme="majorBidi" w:cstheme="majorBidi"/>
          <w:b/>
          <w:bCs/>
          <w:sz w:val="24"/>
          <w:szCs w:val="24"/>
        </w:rPr>
        <w:t xml:space="preserve">(6) </w:t>
      </w:r>
      <w:r w:rsidRPr="001D3215">
        <w:rPr>
          <w:rFonts w:asciiTheme="majorBidi" w:hAnsiTheme="majorBidi" w:cstheme="majorBidi"/>
          <w:sz w:val="24"/>
          <w:szCs w:val="24"/>
        </w:rPr>
        <w:t xml:space="preserve">with 4-amino-5-alkyl-4H-1,2,4-triazole-3-thiol Schiff bases </w:t>
      </w:r>
      <w:r w:rsidRPr="001D3215">
        <w:rPr>
          <w:rFonts w:asciiTheme="majorBidi" w:hAnsiTheme="majorBidi" w:cstheme="majorBidi"/>
          <w:b/>
          <w:bCs/>
          <w:sz w:val="24"/>
          <w:szCs w:val="24"/>
        </w:rPr>
        <w:t>5(a-g)</w:t>
      </w:r>
      <w:r w:rsidRPr="001D3215">
        <w:rPr>
          <w:rFonts w:asciiTheme="majorBidi" w:hAnsiTheme="majorBidi" w:cstheme="majorBidi"/>
          <w:sz w:val="24"/>
          <w:szCs w:val="24"/>
        </w:rPr>
        <w:t xml:space="preserve">. The newly synthesized multicompounds </w:t>
      </w:r>
      <w:r w:rsidRPr="001D3215">
        <w:rPr>
          <w:rFonts w:asciiTheme="majorBidi" w:hAnsiTheme="majorBidi" w:cstheme="majorBidi"/>
          <w:b/>
          <w:bCs/>
          <w:sz w:val="24"/>
          <w:szCs w:val="24"/>
        </w:rPr>
        <w:t>7</w:t>
      </w:r>
      <w:r w:rsidRPr="001D3215">
        <w:rPr>
          <w:rFonts w:asciiTheme="majorBidi" w:hAnsiTheme="majorBidi" w:cstheme="majorBidi"/>
          <w:sz w:val="24"/>
          <w:szCs w:val="24"/>
        </w:rPr>
        <w:t>(</w:t>
      </w:r>
      <w:r w:rsidRPr="001D3215">
        <w:rPr>
          <w:rFonts w:asciiTheme="majorBidi" w:hAnsiTheme="majorBidi" w:cstheme="majorBidi"/>
          <w:b/>
          <w:bCs/>
          <w:sz w:val="24"/>
          <w:szCs w:val="24"/>
        </w:rPr>
        <w:t xml:space="preserve">a-g) </w:t>
      </w:r>
      <w:r w:rsidRPr="001D3215">
        <w:rPr>
          <w:rFonts w:asciiTheme="majorBidi" w:hAnsiTheme="majorBidi" w:cstheme="majorBidi"/>
          <w:sz w:val="24"/>
          <w:szCs w:val="24"/>
        </w:rPr>
        <w:t>are useful in probing biological activity such as antibacterial and antifungal effects</w:t>
      </w:r>
      <w:r w:rsidR="001C5F65" w:rsidRPr="001D3215">
        <w:rPr>
          <w:rFonts w:asciiTheme="majorBidi" w:hAnsiTheme="majorBidi" w:cstheme="majorBidi"/>
          <w:sz w:val="24"/>
          <w:szCs w:val="24"/>
        </w:rPr>
        <w:t>.</w:t>
      </w:r>
    </w:p>
    <w:p w:rsidR="00721504" w:rsidRPr="001D3215" w:rsidRDefault="00721504" w:rsidP="00721504">
      <w:pPr>
        <w:spacing w:line="360" w:lineRule="auto"/>
        <w:rPr>
          <w:rFonts w:asciiTheme="majorBidi" w:hAnsiTheme="majorBidi" w:cstheme="majorBidi"/>
          <w:b/>
          <w:bCs/>
          <w:sz w:val="24"/>
          <w:szCs w:val="24"/>
        </w:rPr>
      </w:pPr>
      <w:r w:rsidRPr="001D3215">
        <w:rPr>
          <w:rFonts w:asciiTheme="majorBidi" w:hAnsiTheme="majorBidi" w:cstheme="majorBidi"/>
          <w:b/>
          <w:bCs/>
          <w:sz w:val="24"/>
          <w:szCs w:val="24"/>
        </w:rPr>
        <w:t>Antimicrobial activity</w:t>
      </w:r>
      <w:r w:rsidRPr="001D3215">
        <w:rPr>
          <w:rFonts w:asciiTheme="majorBidi" w:hAnsiTheme="majorBidi" w:cstheme="majorBidi"/>
          <w:b/>
          <w:bCs/>
          <w:sz w:val="24"/>
          <w:szCs w:val="24"/>
        </w:rPr>
        <w:br/>
        <w:t>Bacterial and fungal strains</w:t>
      </w:r>
    </w:p>
    <w:p w:rsidR="00721504" w:rsidRPr="001D3215" w:rsidRDefault="00721504" w:rsidP="00721504">
      <w:pPr>
        <w:spacing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Two Gram-positive bacteria </w:t>
      </w:r>
      <w:r w:rsidRPr="001D3215">
        <w:rPr>
          <w:rFonts w:asciiTheme="majorBidi" w:hAnsiTheme="majorBidi" w:cstheme="majorBidi"/>
          <w:i/>
          <w:iCs/>
          <w:sz w:val="24"/>
          <w:szCs w:val="24"/>
        </w:rPr>
        <w:t>Bacillus cereus</w:t>
      </w:r>
      <w:r w:rsidRPr="001D3215">
        <w:rPr>
          <w:rFonts w:asciiTheme="majorBidi" w:hAnsiTheme="majorBidi" w:cstheme="majorBidi"/>
          <w:sz w:val="24"/>
          <w:szCs w:val="24"/>
        </w:rPr>
        <w:t xml:space="preserve"> (PTCC 1015) and </w:t>
      </w:r>
      <w:r w:rsidRPr="001D3215">
        <w:rPr>
          <w:rFonts w:asciiTheme="majorBidi" w:hAnsiTheme="majorBidi" w:cstheme="majorBidi"/>
          <w:i/>
          <w:iCs/>
          <w:sz w:val="24"/>
          <w:szCs w:val="24"/>
        </w:rPr>
        <w:t>Staphylococcus aureus</w:t>
      </w:r>
      <w:r w:rsidRPr="001D3215">
        <w:rPr>
          <w:rFonts w:asciiTheme="majorBidi" w:hAnsiTheme="majorBidi" w:cstheme="majorBidi"/>
          <w:sz w:val="24"/>
          <w:szCs w:val="24"/>
        </w:rPr>
        <w:t xml:space="preserve"> (ATCC 25923)], two Gram-negative bacteria [</w:t>
      </w:r>
      <w:r w:rsidRPr="001D3215">
        <w:rPr>
          <w:rFonts w:asciiTheme="majorBidi" w:hAnsiTheme="majorBidi" w:cstheme="majorBidi"/>
          <w:i/>
          <w:iCs/>
          <w:sz w:val="24"/>
          <w:szCs w:val="24"/>
        </w:rPr>
        <w:t>Pseudomonas aeruginosa</w:t>
      </w:r>
      <w:r w:rsidRPr="001D3215">
        <w:rPr>
          <w:rFonts w:asciiTheme="majorBidi" w:hAnsiTheme="majorBidi" w:cstheme="majorBidi"/>
          <w:sz w:val="24"/>
          <w:szCs w:val="24"/>
        </w:rPr>
        <w:t xml:space="preserve"> (ATCC 27853) and </w:t>
      </w:r>
      <w:r w:rsidRPr="001D3215">
        <w:rPr>
          <w:rFonts w:asciiTheme="majorBidi" w:hAnsiTheme="majorBidi" w:cstheme="majorBidi"/>
          <w:i/>
          <w:iCs/>
          <w:sz w:val="24"/>
          <w:szCs w:val="24"/>
        </w:rPr>
        <w:t xml:space="preserve">Escherichia </w:t>
      </w:r>
      <w:r w:rsidRPr="001D3215">
        <w:rPr>
          <w:rFonts w:asciiTheme="majorBidi" w:hAnsiTheme="majorBidi" w:cstheme="majorBidi"/>
          <w:i/>
          <w:iCs/>
          <w:sz w:val="24"/>
          <w:szCs w:val="24"/>
        </w:rPr>
        <w:lastRenderedPageBreak/>
        <w:t>coli</w:t>
      </w:r>
      <w:r w:rsidRPr="001D3215">
        <w:rPr>
          <w:rFonts w:asciiTheme="majorBidi" w:hAnsiTheme="majorBidi" w:cstheme="majorBidi"/>
          <w:sz w:val="24"/>
          <w:szCs w:val="24"/>
        </w:rPr>
        <w:t xml:space="preserve"> (PTCC 1399) and two fungi </w:t>
      </w:r>
      <w:r w:rsidRPr="001D3215">
        <w:rPr>
          <w:rFonts w:asciiTheme="majorBidi" w:hAnsiTheme="majorBidi" w:cstheme="majorBidi"/>
          <w:i/>
          <w:iCs/>
          <w:sz w:val="24"/>
          <w:szCs w:val="24"/>
        </w:rPr>
        <w:t>Aspergillus niger</w:t>
      </w:r>
      <w:r w:rsidRPr="001D3215">
        <w:rPr>
          <w:rFonts w:asciiTheme="majorBidi" w:hAnsiTheme="majorBidi" w:cstheme="majorBidi"/>
          <w:sz w:val="24"/>
          <w:szCs w:val="24"/>
        </w:rPr>
        <w:t xml:space="preserve"> (PTCC 5012) and </w:t>
      </w:r>
      <w:r w:rsidRPr="001D3215">
        <w:rPr>
          <w:rFonts w:asciiTheme="majorBidi" w:hAnsiTheme="majorBidi" w:cstheme="majorBidi"/>
          <w:i/>
          <w:iCs/>
          <w:sz w:val="24"/>
          <w:szCs w:val="24"/>
        </w:rPr>
        <w:t>Candida albicans</w:t>
      </w:r>
      <w:r w:rsidRPr="001D3215">
        <w:rPr>
          <w:rFonts w:asciiTheme="majorBidi" w:hAnsiTheme="majorBidi" w:cstheme="majorBidi"/>
          <w:sz w:val="24"/>
          <w:szCs w:val="24"/>
        </w:rPr>
        <w:t xml:space="preserve"> (PTCC 5027)] were used in antimicrobial assays. Microbial strains were obtained from the Pasteur Institute of Iran.</w:t>
      </w:r>
    </w:p>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Determination of inhibition zone</w:t>
      </w:r>
    </w:p>
    <w:p w:rsidR="00721504" w:rsidRPr="001D3215" w:rsidRDefault="00721504" w:rsidP="00CA05A7">
      <w:pPr>
        <w:spacing w:line="360" w:lineRule="auto"/>
        <w:jc w:val="both"/>
        <w:rPr>
          <w:rFonts w:asciiTheme="majorBidi" w:hAnsiTheme="majorBidi" w:cstheme="majorBidi"/>
          <w:sz w:val="24"/>
          <w:szCs w:val="24"/>
        </w:rPr>
      </w:pPr>
      <w:r w:rsidRPr="001D3215">
        <w:rPr>
          <w:rFonts w:asciiTheme="majorBidi" w:hAnsiTheme="majorBidi" w:cstheme="majorBidi"/>
          <w:sz w:val="24"/>
          <w:szCs w:val="24"/>
        </w:rPr>
        <w:t>The agar disc diffusion method was used for antimicrobial activity determination of the compounds using a previo</w:t>
      </w:r>
      <w:r w:rsidR="000C5BDB" w:rsidRPr="001D3215">
        <w:rPr>
          <w:rFonts w:asciiTheme="majorBidi" w:hAnsiTheme="majorBidi" w:cstheme="majorBidi"/>
          <w:sz w:val="24"/>
          <w:szCs w:val="24"/>
        </w:rPr>
        <w:t xml:space="preserve">usly described standard method. </w:t>
      </w:r>
      <w:r w:rsidRPr="001D3215">
        <w:rPr>
          <w:rFonts w:asciiTheme="majorBidi" w:hAnsiTheme="majorBidi" w:cstheme="majorBidi"/>
          <w:sz w:val="24"/>
          <w:szCs w:val="24"/>
          <w:vertAlign w:val="superscript"/>
        </w:rPr>
        <w:t>29</w:t>
      </w:r>
      <w:r w:rsidRPr="001D3215">
        <w:rPr>
          <w:rFonts w:asciiTheme="majorBidi" w:hAnsiTheme="majorBidi" w:cstheme="majorBidi"/>
          <w:sz w:val="24"/>
          <w:szCs w:val="24"/>
        </w:rPr>
        <w:t xml:space="preserve"> 100 µl of the tested microorganisms suspensions, adjusted to 106-108 CFU/</w:t>
      </w:r>
      <w:r w:rsidR="00927559" w:rsidRPr="001D3215">
        <w:rPr>
          <w:rFonts w:asciiTheme="majorBidi" w:hAnsiTheme="majorBidi" w:cstheme="majorBidi"/>
          <w:sz w:val="24"/>
          <w:szCs w:val="24"/>
        </w:rPr>
        <w:t xml:space="preserve">mL </w:t>
      </w:r>
      <w:r w:rsidRPr="001D3215">
        <w:rPr>
          <w:rFonts w:asciiTheme="majorBidi" w:hAnsiTheme="majorBidi" w:cstheme="majorBidi"/>
          <w:sz w:val="24"/>
          <w:szCs w:val="24"/>
        </w:rPr>
        <w:t>were spread on the solid media plates. The compounds were dissolved in dimethyl sulphoxide and filtered by 0.45 µm Millipore filters for sterilization. The paper discs (6 mm in diameter) wer</w:t>
      </w:r>
      <w:r w:rsidR="00CA05A7" w:rsidRPr="001D3215">
        <w:rPr>
          <w:rFonts w:asciiTheme="majorBidi" w:hAnsiTheme="majorBidi" w:cstheme="majorBidi"/>
          <w:sz w:val="24"/>
          <w:szCs w:val="24"/>
        </w:rPr>
        <w:t>m</w:t>
      </w:r>
      <w:r w:rsidRPr="001D3215">
        <w:rPr>
          <w:rFonts w:asciiTheme="majorBidi" w:hAnsiTheme="majorBidi" w:cstheme="majorBidi"/>
          <w:sz w:val="24"/>
          <w:szCs w:val="24"/>
        </w:rPr>
        <w:t xml:space="preserve"> saturated with 10 µl of sample solution and placed on the inoculated agar. DMSO was used as the untreated control. These plates were incubated for 24 h at 37 °C for bacterial strains and 48 h at 30 °C for the yeasts. The diameter of inhibition zone (IZ) was measured in mm (including 6 mm diameter of paper disc). Gentamicin (10 µg/disc) and nystatin (50 IU) were used as positive control in antibacterial and antifungal assays, respectively. Analyses were performed in triplicate and expressed as average values ± SEM.</w:t>
      </w:r>
    </w:p>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Determination of minimum inhibitory concentrations (MICs)</w:t>
      </w:r>
    </w:p>
    <w:p w:rsidR="00721504" w:rsidRPr="001D3215" w:rsidRDefault="00721504" w:rsidP="00801752">
      <w:pPr>
        <w:spacing w:line="360" w:lineRule="auto"/>
        <w:jc w:val="both"/>
        <w:rPr>
          <w:rFonts w:asciiTheme="majorBidi" w:hAnsiTheme="majorBidi" w:cstheme="majorBidi"/>
          <w:sz w:val="24"/>
          <w:szCs w:val="24"/>
        </w:rPr>
      </w:pPr>
      <w:r w:rsidRPr="001D3215">
        <w:rPr>
          <w:rFonts w:asciiTheme="majorBidi" w:hAnsiTheme="majorBidi" w:cstheme="majorBidi"/>
          <w:sz w:val="24"/>
          <w:szCs w:val="24"/>
        </w:rPr>
        <w:t>The MIC values of the compounds were determined using the method of micro-well dilution assay.</w:t>
      </w:r>
      <w:r w:rsidRPr="001D3215">
        <w:rPr>
          <w:rFonts w:asciiTheme="majorBidi" w:hAnsiTheme="majorBidi" w:cstheme="majorBidi"/>
          <w:sz w:val="24"/>
          <w:szCs w:val="24"/>
          <w:vertAlign w:val="superscript"/>
        </w:rPr>
        <w:t>30-31</w:t>
      </w:r>
      <w:r w:rsidRPr="001D3215">
        <w:rPr>
          <w:rFonts w:asciiTheme="majorBidi" w:hAnsiTheme="majorBidi" w:cstheme="majorBidi"/>
          <w:sz w:val="24"/>
          <w:szCs w:val="24"/>
        </w:rPr>
        <w:t xml:space="preserve"> Briefly, the inoculants of the microbial strains were prepared from freshly cultured microorganisms that were adjusted to 0.5 McFarland standard turbidity. Serial dilutions of the compounds and standard samples were made in a concentration range from 5 to 1000 µg/</w:t>
      </w:r>
      <w:r w:rsidR="00801752" w:rsidRPr="001D3215">
        <w:rPr>
          <w:rFonts w:asciiTheme="majorBidi" w:hAnsiTheme="majorBidi" w:cstheme="majorBidi"/>
          <w:sz w:val="24"/>
          <w:szCs w:val="24"/>
        </w:rPr>
        <w:t>mL</w:t>
      </w:r>
      <w:r w:rsidRPr="001D3215">
        <w:rPr>
          <w:rFonts w:asciiTheme="majorBidi" w:hAnsiTheme="majorBidi" w:cstheme="majorBidi"/>
          <w:sz w:val="24"/>
          <w:szCs w:val="24"/>
        </w:rPr>
        <w:t xml:space="preserve"> in 96-well plates, containing Mueller-Hinton broth for bacterial strains and Sabouraud dextrose broth for yeast. Gentamicin and nystatin were used as standard drugs in identical conditions to test materials. The plates were covered with sterile plate sealers and then incubated at 37 °C under normal atmospheric condition for 24 h for bacterial strains and at 30 °C for 48 h for yeasts. The MIC values were considered as the minimum concentration of the sample which could inhibit the growth of microorganisms.</w:t>
      </w:r>
    </w:p>
    <w:p w:rsidR="00721504" w:rsidRPr="001D3215" w:rsidRDefault="00721504" w:rsidP="00721504">
      <w:pPr>
        <w:tabs>
          <w:tab w:val="left" w:pos="5805"/>
        </w:tabs>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2. Result and Discussion</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lastRenderedPageBreak/>
        <w:t xml:space="preserve">4-amino-5-alkyl-4H-1,2,4-triazole-3-thioles </w:t>
      </w:r>
      <w:r w:rsidRPr="001D3215">
        <w:rPr>
          <w:rFonts w:asciiTheme="majorBidi" w:hAnsiTheme="majorBidi" w:cstheme="majorBidi"/>
          <w:b/>
          <w:bCs/>
          <w:sz w:val="24"/>
          <w:szCs w:val="24"/>
        </w:rPr>
        <w:t>3(a-c)</w:t>
      </w:r>
      <w:r w:rsidRPr="001D3215">
        <w:rPr>
          <w:rFonts w:asciiTheme="majorBidi" w:hAnsiTheme="majorBidi" w:cstheme="majorBidi"/>
          <w:sz w:val="24"/>
          <w:szCs w:val="24"/>
        </w:rPr>
        <w:t xml:space="preserve"> </w:t>
      </w:r>
      <w:r w:rsidRPr="001D3215">
        <w:rPr>
          <w:rFonts w:asciiTheme="majorBidi" w:eastAsia="AdvGulliv-R" w:hAnsiTheme="majorBidi" w:cstheme="majorBidi"/>
          <w:sz w:val="24"/>
          <w:szCs w:val="24"/>
        </w:rPr>
        <w:t>were prepared by the condensation of aliphatic carboxylic acids</w:t>
      </w:r>
      <w:r w:rsidRPr="001D3215">
        <w:rPr>
          <w:rFonts w:asciiTheme="majorBidi" w:hAnsiTheme="majorBidi" w:cstheme="majorBidi"/>
          <w:b/>
          <w:bCs/>
          <w:sz w:val="24"/>
          <w:szCs w:val="24"/>
        </w:rPr>
        <w:t xml:space="preserve"> 2(a-c)</w:t>
      </w:r>
      <w:r w:rsidRPr="001D3215">
        <w:rPr>
          <w:rFonts w:asciiTheme="majorBidi" w:hAnsiTheme="majorBidi" w:cstheme="majorBidi"/>
          <w:sz w:val="24"/>
          <w:szCs w:val="24"/>
        </w:rPr>
        <w:t xml:space="preserve"> </w:t>
      </w:r>
      <w:r w:rsidRPr="001D3215">
        <w:rPr>
          <w:rFonts w:asciiTheme="majorBidi" w:eastAsia="AdvGulliv-R" w:hAnsiTheme="majorBidi" w:cstheme="majorBidi"/>
          <w:sz w:val="24"/>
          <w:szCs w:val="24"/>
        </w:rPr>
        <w:t>with</w:t>
      </w:r>
      <w:r w:rsidRPr="001D3215">
        <w:rPr>
          <w:rFonts w:asciiTheme="majorBidi" w:hAnsiTheme="majorBidi" w:cstheme="majorBidi"/>
          <w:sz w:val="24"/>
          <w:szCs w:val="24"/>
        </w:rPr>
        <w:t xml:space="preserve"> thiocarbohydrazide. The reaction is improved by using carboxylic acids at thiocarbohydrazide melting point.</w:t>
      </w:r>
      <w:r w:rsidRPr="001D3215">
        <w:rPr>
          <w:rFonts w:asciiTheme="majorBidi" w:hAnsiTheme="majorBidi" w:cstheme="majorBidi"/>
          <w:b/>
          <w:bCs/>
          <w:sz w:val="24"/>
          <w:szCs w:val="24"/>
        </w:rPr>
        <w:t xml:space="preserve"> </w:t>
      </w:r>
      <w:r w:rsidRPr="001D3215">
        <w:rPr>
          <w:rFonts w:asciiTheme="majorBidi" w:hAnsiTheme="majorBidi" w:cstheme="majorBidi"/>
          <w:sz w:val="24"/>
          <w:szCs w:val="24"/>
        </w:rPr>
        <w:t>This reaction is the selective method for the preparation of</w:t>
      </w:r>
      <w:r w:rsidRPr="001D3215">
        <w:rPr>
          <w:rFonts w:asciiTheme="majorBidi" w:eastAsia="AdvGulliv-R" w:hAnsiTheme="majorBidi" w:cstheme="majorBidi"/>
          <w:sz w:val="24"/>
          <w:szCs w:val="24"/>
        </w:rPr>
        <w:t xml:space="preserve"> </w:t>
      </w:r>
      <w:r w:rsidRPr="001D3215">
        <w:rPr>
          <w:rFonts w:asciiTheme="majorBidi" w:hAnsiTheme="majorBidi" w:cstheme="majorBidi"/>
          <w:sz w:val="24"/>
          <w:szCs w:val="24"/>
        </w:rPr>
        <w:t xml:space="preserve">4-amino-5-aryl/alkyl-4H-1,2,4-triazole-3-thioles </w:t>
      </w:r>
      <w:r w:rsidRPr="001D3215">
        <w:rPr>
          <w:rFonts w:asciiTheme="majorBidi" w:hAnsiTheme="majorBidi" w:cstheme="majorBidi"/>
          <w:sz w:val="24"/>
          <w:szCs w:val="24"/>
          <w:vertAlign w:val="superscript"/>
        </w:rPr>
        <w:t>32</w:t>
      </w:r>
      <w:r w:rsidRPr="001D3215">
        <w:rPr>
          <w:rFonts w:asciiTheme="majorBidi" w:hAnsiTheme="majorBidi" w:cstheme="majorBidi"/>
          <w:sz w:val="24"/>
          <w:szCs w:val="24"/>
        </w:rPr>
        <w:t xml:space="preserve"> (Scheme 1).</w:t>
      </w:r>
    </w:p>
    <w:p w:rsidR="00721504" w:rsidRPr="001D3215" w:rsidRDefault="00721504" w:rsidP="00721504">
      <w:pPr>
        <w:autoSpaceDE w:val="0"/>
        <w:autoSpaceDN w:val="0"/>
        <w:adjustRightInd w:val="0"/>
        <w:spacing w:after="0" w:line="360" w:lineRule="auto"/>
        <w:jc w:val="both"/>
        <w:rPr>
          <w:rFonts w:asciiTheme="majorBidi" w:eastAsia="AdvGulliv-R" w:hAnsiTheme="majorBidi" w:cstheme="majorBidi"/>
          <w:sz w:val="24"/>
          <w:szCs w:val="24"/>
        </w:rPr>
      </w:pPr>
      <w:r w:rsidRPr="001D3215">
        <w:rPr>
          <w:rFonts w:asciiTheme="majorBidi" w:eastAsia="AdvGulliv-R" w:hAnsiTheme="majorBidi" w:cstheme="majorBidi"/>
          <w:sz w:val="24"/>
          <w:szCs w:val="24"/>
        </w:rPr>
        <w:t xml:space="preserve">Schiff bases </w:t>
      </w:r>
      <w:r w:rsidRPr="001D3215">
        <w:rPr>
          <w:rFonts w:asciiTheme="majorBidi" w:eastAsia="AdvGulliv-R" w:hAnsiTheme="majorBidi" w:cstheme="majorBidi"/>
          <w:b/>
          <w:sz w:val="24"/>
          <w:szCs w:val="24"/>
        </w:rPr>
        <w:t>5(a-g)</w:t>
      </w:r>
      <w:r w:rsidRPr="001D3215">
        <w:rPr>
          <w:rFonts w:asciiTheme="majorBidi" w:eastAsia="AdvGulliv-R" w:hAnsiTheme="majorBidi" w:cstheme="majorBidi"/>
          <w:sz w:val="24"/>
          <w:szCs w:val="24"/>
        </w:rPr>
        <w:t xml:space="preserve"> have been synthesized by a reaction of 3-alkyl-4-amino-1,2,4-triazole-5-thione </w:t>
      </w:r>
      <w:r w:rsidRPr="001D3215">
        <w:rPr>
          <w:rFonts w:asciiTheme="majorBidi" w:eastAsia="AdvGulliv-R" w:hAnsiTheme="majorBidi" w:cstheme="majorBidi"/>
          <w:b/>
          <w:bCs/>
          <w:sz w:val="24"/>
          <w:szCs w:val="24"/>
        </w:rPr>
        <w:t>3(a-c)</w:t>
      </w:r>
      <w:r w:rsidRPr="001D3215">
        <w:rPr>
          <w:rFonts w:asciiTheme="majorBidi" w:eastAsia="AdvGulliv-R" w:hAnsiTheme="majorBidi" w:cstheme="majorBidi"/>
          <w:sz w:val="24"/>
          <w:szCs w:val="24"/>
        </w:rPr>
        <w:t xml:space="preserve"> with pyridine aldehydes </w:t>
      </w:r>
      <w:r w:rsidRPr="001D3215">
        <w:rPr>
          <w:rFonts w:asciiTheme="majorBidi" w:hAnsiTheme="majorBidi" w:cstheme="majorBidi"/>
          <w:b/>
          <w:bCs/>
          <w:sz w:val="24"/>
          <w:szCs w:val="24"/>
        </w:rPr>
        <w:t>4(d-f)</w:t>
      </w:r>
      <w:r w:rsidRPr="001D3215">
        <w:rPr>
          <w:rFonts w:asciiTheme="majorBidi" w:eastAsia="AdvGulliv-R" w:hAnsiTheme="majorBidi" w:cstheme="majorBidi"/>
          <w:sz w:val="24"/>
          <w:szCs w:val="24"/>
        </w:rPr>
        <w:t xml:space="preserve"> in absolute ethanol as solvent in presence of glacial acetic acid as a catalyst. The IR spectra of the compounds </w:t>
      </w:r>
      <w:r w:rsidRPr="001D3215">
        <w:rPr>
          <w:rFonts w:asciiTheme="majorBidi" w:hAnsiTheme="majorBidi" w:cstheme="majorBidi"/>
          <w:b/>
          <w:bCs/>
          <w:sz w:val="24"/>
          <w:szCs w:val="24"/>
        </w:rPr>
        <w:t>3(a-c)</w:t>
      </w:r>
      <w:r w:rsidRPr="001D3215">
        <w:rPr>
          <w:rFonts w:asciiTheme="majorBidi" w:hAnsiTheme="majorBidi" w:cstheme="majorBidi"/>
          <w:sz w:val="24"/>
          <w:szCs w:val="24"/>
        </w:rPr>
        <w:t xml:space="preserve"> </w:t>
      </w:r>
      <w:r w:rsidRPr="001D3215">
        <w:rPr>
          <w:rFonts w:asciiTheme="majorBidi" w:eastAsia="AdvGulliv-R" w:hAnsiTheme="majorBidi" w:cstheme="majorBidi"/>
          <w:sz w:val="24"/>
          <w:szCs w:val="24"/>
        </w:rPr>
        <w:t>showed the absorptions at 3100, 1330 cm</w:t>
      </w:r>
      <w:r w:rsidRPr="001D3215">
        <w:rPr>
          <w:rFonts w:asciiTheme="majorBidi" w:eastAsia="AdvGulliv-R" w:hAnsiTheme="majorBidi" w:cstheme="majorBidi"/>
          <w:sz w:val="24"/>
          <w:szCs w:val="24"/>
          <w:vertAlign w:val="superscript"/>
        </w:rPr>
        <w:t>-1</w:t>
      </w:r>
      <w:r w:rsidRPr="001D3215">
        <w:rPr>
          <w:rFonts w:asciiTheme="majorBidi" w:eastAsia="AdvGulliv-R" w:hAnsiTheme="majorBidi" w:cstheme="majorBidi"/>
          <w:sz w:val="24"/>
          <w:szCs w:val="24"/>
        </w:rPr>
        <w:t xml:space="preserve"> which were attributed to N-H and C=S stretching vibration and a strong absorption at 1580 cm</w:t>
      </w:r>
      <w:r w:rsidRPr="001D3215">
        <w:rPr>
          <w:rFonts w:asciiTheme="majorBidi" w:eastAsia="AdvGulliv-R" w:hAnsiTheme="majorBidi" w:cstheme="majorBidi"/>
          <w:sz w:val="24"/>
          <w:szCs w:val="24"/>
          <w:vertAlign w:val="superscript"/>
        </w:rPr>
        <w:t>-1</w:t>
      </w:r>
      <w:r w:rsidRPr="001D3215">
        <w:rPr>
          <w:rFonts w:asciiTheme="majorBidi" w:eastAsia="AdvGulliv-R" w:hAnsiTheme="majorBidi" w:cstheme="majorBidi"/>
          <w:sz w:val="24"/>
          <w:szCs w:val="24"/>
        </w:rPr>
        <w:t xml:space="preserve"> which was assigned to the C=N stretching vibration. The </w:t>
      </w:r>
      <w:r w:rsidRPr="001D3215">
        <w:rPr>
          <w:rFonts w:asciiTheme="majorBidi" w:eastAsia="AdvGulliv-R" w:hAnsiTheme="majorBidi" w:cstheme="majorBidi"/>
          <w:sz w:val="24"/>
          <w:szCs w:val="24"/>
          <w:vertAlign w:val="superscript"/>
        </w:rPr>
        <w:t>1</w:t>
      </w:r>
      <w:r w:rsidRPr="001D3215">
        <w:rPr>
          <w:rFonts w:asciiTheme="majorBidi" w:eastAsia="AdvGulliv-R" w:hAnsiTheme="majorBidi" w:cstheme="majorBidi"/>
          <w:sz w:val="24"/>
          <w:szCs w:val="24"/>
        </w:rPr>
        <w:t>H NMR spectra showed a singlet sig</w:t>
      </w:r>
      <w:r w:rsidR="00EA1D36" w:rsidRPr="001D3215">
        <w:rPr>
          <w:rFonts w:asciiTheme="majorBidi" w:eastAsia="AdvGulliv-R" w:hAnsiTheme="majorBidi" w:cstheme="majorBidi"/>
          <w:sz w:val="24"/>
          <w:szCs w:val="24"/>
        </w:rPr>
        <w:t>nal at about 10 ppm due to (CH=</w:t>
      </w:r>
      <w:r w:rsidRPr="001D3215">
        <w:rPr>
          <w:rFonts w:asciiTheme="majorBidi" w:eastAsia="AdvGulliv-R" w:hAnsiTheme="majorBidi" w:cstheme="majorBidi"/>
          <w:sz w:val="24"/>
          <w:szCs w:val="24"/>
        </w:rPr>
        <w:t>N) and the absence of the chemical shift of 4-NH</w:t>
      </w:r>
      <w:r w:rsidRPr="001D3215">
        <w:rPr>
          <w:rFonts w:asciiTheme="majorBidi" w:eastAsia="AdvGulliv-R" w:hAnsiTheme="majorBidi" w:cstheme="majorBidi"/>
          <w:sz w:val="24"/>
          <w:szCs w:val="24"/>
          <w:vertAlign w:val="subscript"/>
        </w:rPr>
        <w:t>2</w:t>
      </w:r>
      <w:r w:rsidRPr="001D3215">
        <w:rPr>
          <w:rFonts w:asciiTheme="majorBidi" w:eastAsia="AdvGulliv-R" w:hAnsiTheme="majorBidi" w:cstheme="majorBidi"/>
          <w:sz w:val="24"/>
          <w:szCs w:val="24"/>
        </w:rPr>
        <w:t xml:space="preserve"> in the spectra of </w:t>
      </w:r>
      <w:r w:rsidRPr="001D3215">
        <w:rPr>
          <w:rFonts w:asciiTheme="majorBidi" w:hAnsiTheme="majorBidi" w:cstheme="majorBidi"/>
          <w:b/>
          <w:bCs/>
          <w:sz w:val="24"/>
          <w:szCs w:val="24"/>
        </w:rPr>
        <w:t>3(a-c)</w:t>
      </w:r>
      <w:r w:rsidRPr="001D3215">
        <w:rPr>
          <w:rFonts w:asciiTheme="majorBidi" w:hAnsiTheme="majorBidi" w:cstheme="majorBidi"/>
          <w:sz w:val="24"/>
          <w:szCs w:val="24"/>
        </w:rPr>
        <w:t xml:space="preserve"> </w:t>
      </w:r>
      <w:r w:rsidRPr="001D3215">
        <w:rPr>
          <w:rFonts w:asciiTheme="majorBidi" w:eastAsia="AdvGulliv-R" w:hAnsiTheme="majorBidi" w:cstheme="majorBidi"/>
          <w:sz w:val="24"/>
          <w:szCs w:val="24"/>
        </w:rPr>
        <w:t xml:space="preserve">proving that the title Schiff bases </w:t>
      </w:r>
      <w:r w:rsidRPr="001D3215">
        <w:rPr>
          <w:rFonts w:asciiTheme="majorBidi" w:eastAsia="AdvGulliv-R" w:hAnsiTheme="majorBidi" w:cstheme="majorBidi"/>
          <w:b/>
          <w:sz w:val="24"/>
          <w:szCs w:val="24"/>
        </w:rPr>
        <w:t>5(a-g)</w:t>
      </w:r>
      <w:r w:rsidRPr="001D3215">
        <w:rPr>
          <w:rFonts w:asciiTheme="majorBidi" w:eastAsia="AdvGulliv-R" w:hAnsiTheme="majorBidi" w:cstheme="majorBidi"/>
          <w:sz w:val="24"/>
          <w:szCs w:val="24"/>
        </w:rPr>
        <w:t xml:space="preserve"> were formed.</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In our attempt to obtain</w:t>
      </w:r>
      <w:r w:rsidRPr="001D3215">
        <w:rPr>
          <w:rFonts w:asciiTheme="majorBidi" w:hAnsiTheme="majorBidi" w:cstheme="majorBidi"/>
          <w:i/>
          <w:iCs/>
          <w:sz w:val="24"/>
          <w:szCs w:val="24"/>
        </w:rPr>
        <w:t xml:space="preserve"> α-</w:t>
      </w:r>
      <w:r w:rsidRPr="001D3215">
        <w:rPr>
          <w:rFonts w:asciiTheme="majorBidi" w:hAnsiTheme="majorBidi" w:cstheme="majorBidi"/>
          <w:sz w:val="24"/>
          <w:szCs w:val="24"/>
        </w:rPr>
        <w:t>acetobromoglucose</w:t>
      </w:r>
      <w:r w:rsidRPr="001D3215">
        <w:rPr>
          <w:rFonts w:asciiTheme="majorBidi" w:hAnsiTheme="majorBidi" w:cstheme="majorBidi"/>
          <w:b/>
          <w:bCs/>
          <w:sz w:val="24"/>
          <w:szCs w:val="24"/>
        </w:rPr>
        <w:t xml:space="preserve"> (6)</w:t>
      </w:r>
      <w:r w:rsidRPr="001D3215">
        <w:rPr>
          <w:rFonts w:asciiTheme="majorBidi" w:hAnsiTheme="majorBidi" w:cstheme="majorBidi"/>
          <w:sz w:val="24"/>
          <w:szCs w:val="24"/>
        </w:rPr>
        <w:t xml:space="preserve"> at the first step D-glucose were treated with acetic anhydride in pyridine at room temperature gave 1,2,3,4,6-penta-</w:t>
      </w:r>
      <w:r w:rsidRPr="001D3215">
        <w:rPr>
          <w:rFonts w:asciiTheme="majorBidi" w:hAnsiTheme="majorBidi" w:cstheme="majorBidi"/>
          <w:i/>
          <w:iCs/>
          <w:sz w:val="24"/>
          <w:szCs w:val="24"/>
        </w:rPr>
        <w:t>O</w:t>
      </w:r>
      <w:r w:rsidRPr="001D3215">
        <w:rPr>
          <w:rFonts w:asciiTheme="majorBidi" w:hAnsiTheme="majorBidi" w:cstheme="majorBidi"/>
          <w:sz w:val="24"/>
          <w:szCs w:val="24"/>
        </w:rPr>
        <w:t>-acetyl-</w:t>
      </w:r>
      <w:r w:rsidRPr="001D3215">
        <w:rPr>
          <w:rFonts w:asciiTheme="majorBidi" w:hAnsiTheme="majorBidi" w:cstheme="majorBidi"/>
          <w:i/>
          <w:iCs/>
          <w:sz w:val="24"/>
          <w:szCs w:val="24"/>
        </w:rPr>
        <w:t>β</w:t>
      </w:r>
      <w:r w:rsidRPr="001D3215">
        <w:rPr>
          <w:rFonts w:asciiTheme="majorBidi" w:hAnsiTheme="majorBidi" w:cstheme="majorBidi"/>
          <w:sz w:val="24"/>
          <w:szCs w:val="24"/>
        </w:rPr>
        <w:t>-glucose and the anomeric bromination of this compound with hydrogen bromide in acetic acid gave 2,3,4,6-tetra-</w:t>
      </w:r>
      <w:r w:rsidRPr="001D3215">
        <w:rPr>
          <w:rFonts w:asciiTheme="majorBidi" w:hAnsiTheme="majorBidi" w:cstheme="majorBidi"/>
          <w:i/>
          <w:iCs/>
          <w:sz w:val="24"/>
          <w:szCs w:val="24"/>
        </w:rPr>
        <w:t>O</w:t>
      </w:r>
      <w:r w:rsidRPr="001D3215">
        <w:rPr>
          <w:rFonts w:asciiTheme="majorBidi" w:hAnsiTheme="majorBidi" w:cstheme="majorBidi"/>
          <w:sz w:val="24"/>
          <w:szCs w:val="24"/>
        </w:rPr>
        <w:t>-acetyl-</w:t>
      </w:r>
      <w:r w:rsidRPr="001D3215">
        <w:rPr>
          <w:rFonts w:asciiTheme="majorBidi" w:hAnsiTheme="majorBidi" w:cstheme="majorBidi"/>
          <w:i/>
          <w:iCs/>
          <w:sz w:val="24"/>
          <w:szCs w:val="24"/>
        </w:rPr>
        <w:t>α</w:t>
      </w:r>
      <w:r w:rsidRPr="001D3215">
        <w:rPr>
          <w:rFonts w:asciiTheme="majorBidi" w:hAnsiTheme="majorBidi" w:cstheme="majorBidi"/>
          <w:sz w:val="24"/>
          <w:szCs w:val="24"/>
        </w:rPr>
        <w:t xml:space="preserve">-glucopyranosyl bromide </w:t>
      </w:r>
      <w:r w:rsidRPr="001D3215">
        <w:rPr>
          <w:rFonts w:asciiTheme="majorBidi" w:hAnsiTheme="majorBidi" w:cstheme="majorBidi"/>
          <w:b/>
          <w:bCs/>
          <w:sz w:val="24"/>
          <w:szCs w:val="24"/>
        </w:rPr>
        <w:t>(6)</w:t>
      </w:r>
      <w:r w:rsidRPr="001D3215">
        <w:rPr>
          <w:rFonts w:asciiTheme="majorBidi" w:hAnsiTheme="majorBidi" w:cstheme="majorBidi"/>
          <w:sz w:val="24"/>
          <w:szCs w:val="24"/>
        </w:rPr>
        <w:t>.</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vertAlign w:val="superscript"/>
        </w:rPr>
      </w:pPr>
      <w:r w:rsidRPr="001D3215">
        <w:rPr>
          <w:rFonts w:asciiTheme="majorBidi" w:hAnsiTheme="majorBidi" w:cstheme="majorBidi"/>
          <w:sz w:val="24"/>
          <w:szCs w:val="24"/>
        </w:rPr>
        <w:t xml:space="preserve">The existence of thiol-thione tautomerism is known for the compounds </w:t>
      </w:r>
      <w:r w:rsidRPr="001D3215">
        <w:rPr>
          <w:rFonts w:asciiTheme="majorBidi" w:hAnsiTheme="majorBidi" w:cstheme="majorBidi"/>
          <w:b/>
          <w:bCs/>
          <w:sz w:val="24"/>
          <w:szCs w:val="24"/>
        </w:rPr>
        <w:t>3(a–c)</w:t>
      </w:r>
      <w:r w:rsidRPr="001D3215">
        <w:rPr>
          <w:rFonts w:asciiTheme="majorBidi" w:hAnsiTheme="majorBidi" w:cstheme="majorBidi"/>
          <w:sz w:val="24"/>
          <w:szCs w:val="24"/>
        </w:rPr>
        <w:t xml:space="preserve"> and generally one forms is predominant. </w:t>
      </w:r>
      <w:r w:rsidRPr="001D3215">
        <w:rPr>
          <w:rFonts w:asciiTheme="majorBidi" w:hAnsiTheme="majorBidi" w:cstheme="majorBidi"/>
          <w:sz w:val="24"/>
          <w:szCs w:val="24"/>
          <w:vertAlign w:val="superscript"/>
        </w:rPr>
        <w:t xml:space="preserve">34-37 </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eastAsia="AdvGulliv-R" w:hAnsiTheme="majorBidi" w:cstheme="majorBidi"/>
          <w:sz w:val="24"/>
          <w:szCs w:val="24"/>
        </w:rPr>
        <w:t>3-S-</w:t>
      </w:r>
      <w:r w:rsidR="006B5BEA" w:rsidRPr="001D3215">
        <w:rPr>
          <w:rFonts w:asciiTheme="majorBidi" w:hAnsiTheme="majorBidi" w:cstheme="majorBidi"/>
          <w:sz w:val="24"/>
          <w:szCs w:val="24"/>
        </w:rPr>
        <w:t>β</w:t>
      </w:r>
      <w:r w:rsidRPr="001D3215">
        <w:rPr>
          <w:rFonts w:asciiTheme="majorBidi" w:eastAsia="AdvGulliv-R" w:hAnsiTheme="majorBidi" w:cstheme="majorBidi"/>
          <w:sz w:val="24"/>
          <w:szCs w:val="24"/>
        </w:rPr>
        <w:t>-D-glucosides-4-arylideneamino-5-alkyl-1,2,4-triazoles</w:t>
      </w:r>
      <w:r w:rsidRPr="001D3215">
        <w:rPr>
          <w:rFonts w:asciiTheme="majorBidi" w:hAnsiTheme="majorBidi" w:cstheme="majorBidi"/>
          <w:b/>
          <w:bCs/>
          <w:sz w:val="24"/>
          <w:szCs w:val="24"/>
        </w:rPr>
        <w:t xml:space="preserve"> 7(a-g) </w:t>
      </w:r>
      <w:r w:rsidRPr="001D3215">
        <w:rPr>
          <w:rFonts w:asciiTheme="majorBidi" w:eastAsia="AdvGulliv-R" w:hAnsiTheme="majorBidi" w:cstheme="majorBidi"/>
          <w:sz w:val="24"/>
          <w:szCs w:val="24"/>
        </w:rPr>
        <w:t xml:space="preserve">were synthesized </w:t>
      </w:r>
      <w:r w:rsidRPr="001D3215">
        <w:rPr>
          <w:rFonts w:asciiTheme="majorBidi" w:hAnsiTheme="majorBidi" w:cstheme="majorBidi"/>
          <w:sz w:val="24"/>
          <w:szCs w:val="24"/>
        </w:rPr>
        <w:t xml:space="preserve">by the reaction of </w:t>
      </w:r>
      <w:r w:rsidRPr="001D3215">
        <w:rPr>
          <w:rFonts w:asciiTheme="majorBidi" w:eastAsia="AdvGulliv-R" w:hAnsiTheme="majorBidi" w:cstheme="majorBidi"/>
          <w:sz w:val="24"/>
          <w:szCs w:val="24"/>
        </w:rPr>
        <w:t>3-alkyl-4-amino-1,2,4-triazole-5-thione</w:t>
      </w:r>
      <w:r w:rsidRPr="001D3215">
        <w:rPr>
          <w:rFonts w:asciiTheme="majorBidi" w:hAnsiTheme="majorBidi" w:cstheme="majorBidi"/>
          <w:sz w:val="24"/>
          <w:szCs w:val="24"/>
        </w:rPr>
        <w:t xml:space="preserve"> Schiff bases </w:t>
      </w:r>
      <w:r w:rsidRPr="001D3215">
        <w:rPr>
          <w:rFonts w:asciiTheme="majorBidi" w:hAnsiTheme="majorBidi" w:cstheme="majorBidi"/>
          <w:b/>
          <w:bCs/>
          <w:sz w:val="24"/>
          <w:szCs w:val="24"/>
        </w:rPr>
        <w:t>5(a-g)</w:t>
      </w:r>
      <w:r w:rsidRPr="001D3215">
        <w:rPr>
          <w:rFonts w:asciiTheme="majorBidi" w:hAnsiTheme="majorBidi" w:cstheme="majorBidi"/>
          <w:sz w:val="24"/>
          <w:szCs w:val="24"/>
        </w:rPr>
        <w:t xml:space="preserve"> and the peracetylated </w:t>
      </w:r>
      <w:r w:rsidRPr="001D3215">
        <w:rPr>
          <w:rFonts w:asciiTheme="majorBidi" w:hAnsiTheme="majorBidi" w:cstheme="majorBidi"/>
          <w:i/>
          <w:iCs/>
          <w:sz w:val="24"/>
          <w:szCs w:val="24"/>
        </w:rPr>
        <w:t>β</w:t>
      </w:r>
      <w:r w:rsidRPr="001D3215">
        <w:rPr>
          <w:rFonts w:asciiTheme="majorBidi" w:hAnsiTheme="majorBidi" w:cstheme="majorBidi"/>
          <w:sz w:val="24"/>
          <w:szCs w:val="24"/>
        </w:rPr>
        <w:t xml:space="preserve">-pyranosyl bromide </w:t>
      </w:r>
      <w:r w:rsidRPr="001D3215">
        <w:rPr>
          <w:rFonts w:asciiTheme="majorBidi" w:hAnsiTheme="majorBidi" w:cstheme="majorBidi"/>
          <w:b/>
          <w:bCs/>
          <w:sz w:val="24"/>
          <w:szCs w:val="24"/>
        </w:rPr>
        <w:t xml:space="preserve">(6) </w:t>
      </w:r>
      <w:r w:rsidRPr="001D3215">
        <w:rPr>
          <w:rFonts w:asciiTheme="majorBidi" w:hAnsiTheme="majorBidi" w:cstheme="majorBidi"/>
          <w:sz w:val="24"/>
          <w:szCs w:val="24"/>
        </w:rPr>
        <w:t>in the presence of potassium carbonate as a weak base in dry acetone. (Scheme 1).</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Anomeric β-configurations of the </w:t>
      </w:r>
      <w:r w:rsidRPr="001D3215">
        <w:rPr>
          <w:rFonts w:asciiTheme="majorBidi" w:hAnsiTheme="majorBidi" w:cstheme="majorBidi"/>
          <w:i/>
          <w:iCs/>
          <w:sz w:val="24"/>
          <w:szCs w:val="24"/>
        </w:rPr>
        <w:t>S</w:t>
      </w:r>
      <w:r w:rsidRPr="001D3215">
        <w:rPr>
          <w:rFonts w:asciiTheme="majorBidi" w:hAnsiTheme="majorBidi" w:cstheme="majorBidi"/>
          <w:sz w:val="24"/>
          <w:szCs w:val="24"/>
        </w:rPr>
        <w:t xml:space="preserve">-linked glycosides </w:t>
      </w:r>
      <w:r w:rsidRPr="001D3215">
        <w:rPr>
          <w:rFonts w:asciiTheme="majorBidi" w:hAnsiTheme="majorBidi" w:cstheme="majorBidi"/>
          <w:b/>
          <w:bCs/>
          <w:sz w:val="24"/>
          <w:szCs w:val="24"/>
        </w:rPr>
        <w:t xml:space="preserve">7(a-g) </w:t>
      </w:r>
      <w:r w:rsidRPr="001D3215">
        <w:rPr>
          <w:rFonts w:asciiTheme="majorBidi" w:hAnsiTheme="majorBidi" w:cstheme="majorBidi"/>
          <w:sz w:val="24"/>
          <w:szCs w:val="24"/>
        </w:rPr>
        <w:t xml:space="preserve">were supported by their </w:t>
      </w:r>
      <w:r w:rsidRPr="001D3215">
        <w:rPr>
          <w:rFonts w:asciiTheme="majorBidi" w:hAnsiTheme="majorBidi" w:cstheme="majorBidi"/>
          <w:sz w:val="24"/>
          <w:szCs w:val="24"/>
          <w:vertAlign w:val="superscript"/>
        </w:rPr>
        <w:t>1</w:t>
      </w:r>
      <w:r w:rsidRPr="001D3215">
        <w:rPr>
          <w:rFonts w:asciiTheme="majorBidi" w:hAnsiTheme="majorBidi" w:cstheme="majorBidi"/>
          <w:sz w:val="24"/>
          <w:szCs w:val="24"/>
        </w:rPr>
        <w:t xml:space="preserve">H NMR data. The chemical shifts of the anomeric proton signals of thioglycosides revealed around δ (6.20) with a large coupling constant </w:t>
      </w:r>
      <w:r w:rsidRPr="001D3215">
        <w:rPr>
          <w:rFonts w:asciiTheme="majorBidi" w:hAnsiTheme="majorBidi" w:cstheme="majorBidi"/>
          <w:i/>
          <w:iCs/>
          <w:sz w:val="24"/>
          <w:szCs w:val="24"/>
        </w:rPr>
        <w:t>J</w:t>
      </w:r>
      <w:r w:rsidRPr="001D3215">
        <w:rPr>
          <w:rFonts w:asciiTheme="majorBidi" w:hAnsiTheme="majorBidi" w:cstheme="majorBidi"/>
          <w:sz w:val="24"/>
          <w:szCs w:val="24"/>
          <w:vertAlign w:val="subscript"/>
        </w:rPr>
        <w:t xml:space="preserve">1,2 </w:t>
      </w:r>
      <w:r w:rsidRPr="001D3215">
        <w:rPr>
          <w:rFonts w:asciiTheme="majorBidi" w:hAnsiTheme="majorBidi" w:cstheme="majorBidi"/>
          <w:sz w:val="24"/>
          <w:szCs w:val="24"/>
        </w:rPr>
        <w:t>values of (9.3) Hz which consistent with the reported</w:t>
      </w:r>
      <w:r w:rsidR="00B3341B" w:rsidRPr="001D3215">
        <w:rPr>
          <w:rFonts w:asciiTheme="majorBidi" w:hAnsiTheme="majorBidi" w:cstheme="majorBidi"/>
          <w:sz w:val="24"/>
          <w:szCs w:val="24"/>
        </w:rPr>
        <w:t xml:space="preserve"> data for S-β</w:t>
      </w:r>
      <w:r w:rsidRPr="001D3215">
        <w:rPr>
          <w:rFonts w:asciiTheme="majorBidi" w:hAnsiTheme="majorBidi" w:cstheme="majorBidi"/>
          <w:sz w:val="24"/>
          <w:szCs w:val="24"/>
        </w:rPr>
        <w:t>-D glycosides.</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p>
    <w:p w:rsidR="00721504" w:rsidRPr="001D3215" w:rsidRDefault="00721504" w:rsidP="00721504">
      <w:pPr>
        <w:tabs>
          <w:tab w:val="left" w:pos="1005"/>
        </w:tabs>
        <w:autoSpaceDE w:val="0"/>
        <w:autoSpaceDN w:val="0"/>
        <w:adjustRightInd w:val="0"/>
        <w:spacing w:after="0" w:line="360" w:lineRule="auto"/>
        <w:jc w:val="center"/>
        <w:rPr>
          <w:rFonts w:asciiTheme="majorBidi" w:hAnsiTheme="majorBidi" w:cstheme="majorBidi"/>
          <w:b/>
          <w:bCs/>
          <w:sz w:val="24"/>
          <w:szCs w:val="24"/>
        </w:rPr>
      </w:pPr>
      <w:r w:rsidRPr="001D3215">
        <w:rPr>
          <w:rFonts w:asciiTheme="majorBidi" w:hAnsiTheme="majorBidi" w:cstheme="majorBidi"/>
          <w:sz w:val="24"/>
          <w:szCs w:val="24"/>
        </w:rPr>
        <w:object w:dxaOrig="7842" w:dyaOrig="4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192.75pt" o:ole="">
            <v:imagedata r:id="rId12" o:title=""/>
          </v:shape>
          <o:OLEObject Type="Embed" ProgID="ChemDraw.Document.6.0" ShapeID="_x0000_i1025" DrawAspect="Content" ObjectID="_1614412477" r:id="rId13"/>
        </w:object>
      </w:r>
    </w:p>
    <w:p w:rsidR="00CF5A74" w:rsidRPr="001D3215" w:rsidRDefault="00721504" w:rsidP="007B0021">
      <w:pPr>
        <w:tabs>
          <w:tab w:val="left" w:pos="1176"/>
          <w:tab w:val="left" w:pos="3882"/>
        </w:tabs>
        <w:spacing w:line="360" w:lineRule="auto"/>
        <w:jc w:val="center"/>
        <w:rPr>
          <w:rFonts w:asciiTheme="majorBidi" w:eastAsia="AdvGulliv-R" w:hAnsiTheme="majorBidi" w:cstheme="majorBidi"/>
          <w:b/>
          <w:bCs/>
          <w:sz w:val="24"/>
          <w:szCs w:val="24"/>
        </w:rPr>
      </w:pPr>
      <w:r w:rsidRPr="001D3215">
        <w:rPr>
          <w:rFonts w:asciiTheme="majorBidi" w:hAnsiTheme="majorBidi" w:cstheme="majorBidi"/>
          <w:b/>
          <w:bCs/>
          <w:sz w:val="24"/>
          <w:szCs w:val="24"/>
        </w:rPr>
        <w:t>Scheme1. Synthesis</w:t>
      </w:r>
      <w:r w:rsidRPr="001D3215">
        <w:rPr>
          <w:rFonts w:asciiTheme="majorBidi" w:eastAsia="AdvGulliv-R" w:hAnsiTheme="majorBidi" w:cstheme="majorBidi"/>
          <w:b/>
          <w:bCs/>
          <w:sz w:val="24"/>
          <w:szCs w:val="24"/>
        </w:rPr>
        <w:t xml:space="preserve"> of 3-S-</w:t>
      </w:r>
      <w:r w:rsidR="00DA6104" w:rsidRPr="001D3215">
        <w:rPr>
          <w:rFonts w:asciiTheme="majorBidi" w:hAnsiTheme="majorBidi" w:cstheme="majorBidi"/>
          <w:b/>
          <w:bCs/>
          <w:sz w:val="24"/>
          <w:szCs w:val="24"/>
        </w:rPr>
        <w:t>β</w:t>
      </w:r>
      <w:r w:rsidRPr="001D3215">
        <w:rPr>
          <w:rFonts w:asciiTheme="majorBidi" w:eastAsia="AdvGulliv-R" w:hAnsiTheme="majorBidi" w:cstheme="majorBidi"/>
          <w:b/>
          <w:bCs/>
          <w:sz w:val="24"/>
          <w:szCs w:val="24"/>
        </w:rPr>
        <w:t>-D-glucosides-4-arylideneamino-5-alkyl-1,2,4-triazoles.</w:t>
      </w:r>
    </w:p>
    <w:p w:rsidR="00721504" w:rsidRPr="001D3215" w:rsidRDefault="00721504" w:rsidP="009440A2">
      <w:pPr>
        <w:tabs>
          <w:tab w:val="left" w:pos="1176"/>
          <w:tab w:val="left" w:pos="3882"/>
        </w:tabs>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Table1. Diameter of inhibition zone (IZ) values of the compounds against 2 gram (+) bacteria, 2 gram (-) bacteria and 2 fungi (µg/</w:t>
      </w:r>
      <w:r w:rsidR="009440A2" w:rsidRPr="001D3215">
        <w:rPr>
          <w:rFonts w:asciiTheme="majorBidi" w:hAnsiTheme="majorBidi" w:cstheme="majorBidi"/>
          <w:b/>
          <w:bCs/>
          <w:sz w:val="24"/>
          <w:szCs w:val="24"/>
        </w:rPr>
        <w:t>mL</w:t>
      </w:r>
      <w:r w:rsidRPr="001D3215">
        <w:rPr>
          <w:rFonts w:asciiTheme="majorBidi" w:hAnsiTheme="majorBidi" w:cstheme="majorBidi"/>
          <w:b/>
          <w:bCs/>
          <w:sz w:val="24"/>
          <w:szCs w:val="24"/>
        </w:rPr>
        <w:t>)</w:t>
      </w:r>
    </w:p>
    <w:tbl>
      <w:tblPr>
        <w:tblStyle w:val="TableGrid1"/>
        <w:tblW w:w="11619" w:type="dxa"/>
        <w:jc w:val="center"/>
        <w:tblInd w:w="0" w:type="dxa"/>
        <w:tblLayout w:type="fixed"/>
        <w:tblLook w:val="04A0" w:firstRow="1" w:lastRow="0" w:firstColumn="1" w:lastColumn="0" w:noHBand="0" w:noVBand="1"/>
      </w:tblPr>
      <w:tblGrid>
        <w:gridCol w:w="1413"/>
        <w:gridCol w:w="567"/>
        <w:gridCol w:w="567"/>
        <w:gridCol w:w="567"/>
        <w:gridCol w:w="567"/>
        <w:gridCol w:w="567"/>
        <w:gridCol w:w="567"/>
        <w:gridCol w:w="567"/>
        <w:gridCol w:w="578"/>
        <w:gridCol w:w="556"/>
        <w:gridCol w:w="567"/>
        <w:gridCol w:w="567"/>
        <w:gridCol w:w="567"/>
        <w:gridCol w:w="567"/>
        <w:gridCol w:w="567"/>
        <w:gridCol w:w="1276"/>
        <w:gridCol w:w="992"/>
      </w:tblGrid>
      <w:tr w:rsidR="007B0021" w:rsidRPr="001D3215"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vAlign w:val="center"/>
          </w:tcPr>
          <w:p w:rsidR="007B0021" w:rsidRPr="001D3215" w:rsidRDefault="007B0021" w:rsidP="00A728A9">
            <w:pPr>
              <w:spacing w:line="360" w:lineRule="auto"/>
              <w:jc w:val="both"/>
              <w:rPr>
                <w:rFonts w:asciiTheme="majorBidi" w:hAnsiTheme="majorBidi" w:cstheme="majorBid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5a</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7a</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5b</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7b</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5c</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7c</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5d</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7d</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5e</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7e</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5f</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7f</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5g</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7g</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Gentamicin</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b/>
                <w:bCs/>
                <w:sz w:val="20"/>
                <w:szCs w:val="20"/>
              </w:rPr>
            </w:pPr>
            <w:r w:rsidRPr="001D3215">
              <w:rPr>
                <w:rFonts w:asciiTheme="majorBidi" w:hAnsiTheme="majorBidi" w:cstheme="majorBidi"/>
                <w:b/>
                <w:bCs/>
                <w:sz w:val="20"/>
                <w:szCs w:val="20"/>
              </w:rPr>
              <w:t>Nystatin</w:t>
            </w:r>
          </w:p>
        </w:tc>
      </w:tr>
      <w:tr w:rsidR="007B0021" w:rsidRPr="001D3215"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Escherichia coli</w:t>
            </w:r>
          </w:p>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23.4</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r>
      <w:tr w:rsidR="007B0021" w:rsidRPr="001D3215"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Pseudomonas aeruginosa</w:t>
            </w:r>
          </w:p>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6.5</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27.3</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r>
      <w:tr w:rsidR="007B0021" w:rsidRPr="001D3215"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Staphylococcus aureus</w:t>
            </w:r>
          </w:p>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14.3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11.4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13.1</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9.1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28.5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r>
      <w:tr w:rsidR="007B0021" w:rsidRPr="001D3215"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Bacillus cereus</w:t>
            </w:r>
          </w:p>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14.7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7.1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15.6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9.8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6.2</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13.9</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r>
      <w:tr w:rsidR="007B0021" w:rsidRPr="001D3215"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Aspergillus niger</w:t>
            </w:r>
          </w:p>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fungi</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7.1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15.7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13.4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6.4</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10.2</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12.1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 xml:space="preserve">                                                                                                                                                                                                                                                                                                                                                                                                                                                                                                                                                                                                                                                                                                                                                                                                                                                                                                                                                                                                                                                                                                                                                                                                                                                                                                                                                                                                                                                                                                                                                                                                                                                                                                                                                                                                                                                                                                                                                                                                                                                                                                                                                                                                                                          7.3</w:t>
            </w:r>
          </w:p>
          <w:p w:rsidR="007B0021" w:rsidRPr="001D3215" w:rsidRDefault="007B0021" w:rsidP="00A728A9">
            <w:pPr>
              <w:spacing w:line="360" w:lineRule="auto"/>
              <w:jc w:val="both"/>
              <w:rPr>
                <w:rFonts w:asciiTheme="majorBidi" w:hAnsiTheme="majorBidi" w:cstheme="majorBid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22.6</w:t>
            </w:r>
          </w:p>
        </w:tc>
      </w:tr>
      <w:tr w:rsidR="007B0021" w:rsidRPr="001D3215"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Candida albicans</w:t>
            </w:r>
          </w:p>
          <w:p w:rsidR="007B0021" w:rsidRPr="001D3215" w:rsidRDefault="007B0021" w:rsidP="00A728A9">
            <w:pPr>
              <w:spacing w:line="360" w:lineRule="auto"/>
              <w:jc w:val="both"/>
              <w:rPr>
                <w:rFonts w:asciiTheme="majorBidi" w:hAnsiTheme="majorBidi" w:cstheme="majorBidi"/>
                <w:b/>
                <w:bCs/>
                <w:i/>
                <w:iCs/>
                <w:sz w:val="20"/>
                <w:szCs w:val="20"/>
              </w:rPr>
            </w:pPr>
            <w:r w:rsidRPr="001D3215">
              <w:rPr>
                <w:rFonts w:asciiTheme="majorBidi" w:hAnsiTheme="majorBidi" w:cstheme="majorBidi"/>
                <w:b/>
                <w:bCs/>
                <w:i/>
                <w:iCs/>
                <w:sz w:val="20"/>
                <w:szCs w:val="20"/>
              </w:rPr>
              <w:t>fungi</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17.5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7.9</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14.1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6.3</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14.2</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12.7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1D3215" w:rsidRDefault="007B0021" w:rsidP="00A728A9">
            <w:pPr>
              <w:spacing w:line="360" w:lineRule="auto"/>
              <w:jc w:val="both"/>
              <w:rPr>
                <w:rFonts w:asciiTheme="majorBidi" w:hAnsiTheme="majorBidi" w:cstheme="majorBidi"/>
                <w:sz w:val="20"/>
                <w:szCs w:val="20"/>
              </w:rPr>
            </w:pPr>
            <w:r w:rsidRPr="001D3215">
              <w:rPr>
                <w:rFonts w:asciiTheme="majorBidi" w:hAnsiTheme="majorBidi" w:cstheme="majorBidi"/>
                <w:sz w:val="20"/>
                <w:szCs w:val="20"/>
              </w:rPr>
              <w:t>26.8</w:t>
            </w:r>
          </w:p>
        </w:tc>
      </w:tr>
    </w:tbl>
    <w:p w:rsidR="00721504" w:rsidRPr="001D3215" w:rsidRDefault="00721504" w:rsidP="00721504">
      <w:pPr>
        <w:spacing w:line="360" w:lineRule="auto"/>
        <w:jc w:val="both"/>
        <w:rPr>
          <w:rFonts w:asciiTheme="majorBidi" w:hAnsiTheme="majorBidi" w:cstheme="majorBidi"/>
          <w:sz w:val="24"/>
          <w:szCs w:val="24"/>
        </w:rPr>
      </w:pPr>
    </w:p>
    <w:p w:rsidR="00721504" w:rsidRPr="001D3215" w:rsidRDefault="00721504" w:rsidP="00721504">
      <w:pPr>
        <w:spacing w:line="360" w:lineRule="auto"/>
        <w:jc w:val="both"/>
        <w:rPr>
          <w:rFonts w:asciiTheme="majorBidi" w:hAnsiTheme="majorBidi" w:cstheme="majorBidi"/>
          <w:bCs/>
          <w:iCs/>
          <w:sz w:val="24"/>
          <w:szCs w:val="24"/>
        </w:rPr>
      </w:pPr>
      <w:r w:rsidRPr="001D3215">
        <w:rPr>
          <w:rFonts w:asciiTheme="majorBidi" w:hAnsiTheme="majorBidi" w:cstheme="majorBidi"/>
          <w:sz w:val="24"/>
          <w:szCs w:val="24"/>
        </w:rPr>
        <w:lastRenderedPageBreak/>
        <w:t xml:space="preserve">The result of the antibacterial and antifungal activity shows that all the compounds have lesser activity than corresponding standard compounds and the target compounds exhibited better antifungal activity than anti-bacterial activity. However the anti-bacterial results showed that against </w:t>
      </w:r>
      <w:r w:rsidRPr="001D3215">
        <w:rPr>
          <w:rFonts w:asciiTheme="majorBidi" w:hAnsiTheme="majorBidi" w:cstheme="majorBidi"/>
          <w:bCs/>
          <w:i/>
          <w:iCs/>
          <w:sz w:val="24"/>
          <w:szCs w:val="24"/>
        </w:rPr>
        <w:t>Staphylococcus aureu</w:t>
      </w:r>
      <w:r w:rsidRPr="001D3215">
        <w:rPr>
          <w:rFonts w:asciiTheme="majorBidi" w:hAnsiTheme="majorBidi" w:cstheme="majorBidi"/>
          <w:b/>
          <w:bCs/>
          <w:i/>
          <w:iCs/>
          <w:sz w:val="24"/>
          <w:szCs w:val="24"/>
        </w:rPr>
        <w:t xml:space="preserve">s </w:t>
      </w:r>
      <w:r w:rsidRPr="001D3215">
        <w:rPr>
          <w:rFonts w:asciiTheme="majorBidi" w:hAnsiTheme="majorBidi" w:cstheme="majorBidi"/>
          <w:bCs/>
          <w:iCs/>
          <w:sz w:val="24"/>
          <w:szCs w:val="24"/>
        </w:rPr>
        <w:t>compounds</w:t>
      </w:r>
      <w:r w:rsidRPr="001D3215">
        <w:rPr>
          <w:rFonts w:asciiTheme="majorBidi" w:hAnsiTheme="majorBidi" w:cstheme="majorBidi"/>
          <w:b/>
          <w:bCs/>
          <w:iCs/>
          <w:sz w:val="24"/>
          <w:szCs w:val="24"/>
        </w:rPr>
        <w:t xml:space="preserve"> (7b)</w:t>
      </w:r>
      <w:r w:rsidRPr="001D3215">
        <w:rPr>
          <w:rFonts w:asciiTheme="majorBidi" w:hAnsiTheme="majorBidi" w:cstheme="majorBidi"/>
          <w:bCs/>
          <w:iCs/>
          <w:sz w:val="24"/>
          <w:szCs w:val="24"/>
        </w:rPr>
        <w:t xml:space="preserve"> and </w:t>
      </w:r>
      <w:r w:rsidRPr="001D3215">
        <w:rPr>
          <w:rFonts w:asciiTheme="majorBidi" w:hAnsiTheme="majorBidi" w:cstheme="majorBidi"/>
          <w:b/>
          <w:bCs/>
          <w:iCs/>
          <w:sz w:val="24"/>
          <w:szCs w:val="24"/>
        </w:rPr>
        <w:t>(7d)</w:t>
      </w:r>
      <w:r w:rsidRPr="001D3215">
        <w:rPr>
          <w:rFonts w:asciiTheme="majorBidi" w:hAnsiTheme="majorBidi" w:cstheme="majorBidi"/>
          <w:bCs/>
          <w:iCs/>
          <w:sz w:val="24"/>
          <w:szCs w:val="24"/>
        </w:rPr>
        <w:t>;</w:t>
      </w:r>
      <w:r w:rsidRPr="001D3215">
        <w:rPr>
          <w:rFonts w:asciiTheme="majorBidi" w:hAnsiTheme="majorBidi" w:cstheme="majorBidi"/>
          <w:b/>
          <w:bCs/>
          <w:iCs/>
          <w:sz w:val="24"/>
          <w:szCs w:val="24"/>
        </w:rPr>
        <w:t xml:space="preserve"> </w:t>
      </w:r>
      <w:r w:rsidRPr="001D3215">
        <w:rPr>
          <w:rFonts w:asciiTheme="majorBidi" w:hAnsiTheme="majorBidi" w:cstheme="majorBidi"/>
          <w:sz w:val="24"/>
          <w:szCs w:val="24"/>
        </w:rPr>
        <w:t>against</w:t>
      </w:r>
      <w:r w:rsidRPr="001D3215">
        <w:rPr>
          <w:rFonts w:asciiTheme="majorBidi" w:hAnsiTheme="majorBidi" w:cstheme="majorBidi"/>
          <w:b/>
          <w:bCs/>
          <w:i/>
          <w:iCs/>
          <w:sz w:val="24"/>
          <w:szCs w:val="24"/>
        </w:rPr>
        <w:t xml:space="preserve"> </w:t>
      </w:r>
      <w:r w:rsidRPr="001D3215">
        <w:rPr>
          <w:rFonts w:asciiTheme="majorBidi" w:hAnsiTheme="majorBidi" w:cstheme="majorBidi"/>
          <w:bCs/>
          <w:i/>
          <w:iCs/>
          <w:sz w:val="24"/>
          <w:szCs w:val="24"/>
        </w:rPr>
        <w:t>Bacillus cereus</w:t>
      </w:r>
      <w:r w:rsidRPr="001D3215">
        <w:rPr>
          <w:rFonts w:asciiTheme="majorBidi" w:hAnsiTheme="majorBidi" w:cstheme="majorBidi"/>
          <w:b/>
          <w:bCs/>
          <w:i/>
          <w:iCs/>
          <w:sz w:val="24"/>
          <w:szCs w:val="24"/>
        </w:rPr>
        <w:t xml:space="preserve"> </w:t>
      </w:r>
      <w:r w:rsidRPr="001D3215">
        <w:rPr>
          <w:rFonts w:asciiTheme="majorBidi" w:hAnsiTheme="majorBidi" w:cstheme="majorBidi"/>
          <w:bCs/>
          <w:iCs/>
          <w:sz w:val="24"/>
          <w:szCs w:val="24"/>
        </w:rPr>
        <w:t xml:space="preserve">compounds </w:t>
      </w:r>
      <w:r w:rsidRPr="001D3215">
        <w:rPr>
          <w:rFonts w:asciiTheme="majorBidi" w:hAnsiTheme="majorBidi" w:cstheme="majorBidi"/>
          <w:b/>
          <w:bCs/>
          <w:iCs/>
          <w:sz w:val="24"/>
          <w:szCs w:val="24"/>
        </w:rPr>
        <w:t>(7b)</w:t>
      </w:r>
      <w:r w:rsidRPr="001D3215">
        <w:rPr>
          <w:rFonts w:asciiTheme="majorBidi" w:hAnsiTheme="majorBidi" w:cstheme="majorBidi"/>
          <w:iCs/>
          <w:sz w:val="24"/>
          <w:szCs w:val="24"/>
        </w:rPr>
        <w:t xml:space="preserve">, </w:t>
      </w:r>
      <w:r w:rsidRPr="001D3215">
        <w:rPr>
          <w:rFonts w:asciiTheme="majorBidi" w:hAnsiTheme="majorBidi" w:cstheme="majorBidi"/>
          <w:b/>
          <w:bCs/>
          <w:iCs/>
          <w:sz w:val="24"/>
          <w:szCs w:val="24"/>
        </w:rPr>
        <w:t>(7a)</w:t>
      </w:r>
      <w:r w:rsidRPr="001D3215">
        <w:rPr>
          <w:rFonts w:asciiTheme="majorBidi" w:hAnsiTheme="majorBidi" w:cstheme="majorBidi"/>
          <w:bCs/>
          <w:iCs/>
          <w:sz w:val="24"/>
          <w:szCs w:val="24"/>
        </w:rPr>
        <w:t xml:space="preserve"> and </w:t>
      </w:r>
      <w:r w:rsidRPr="001D3215">
        <w:rPr>
          <w:rFonts w:asciiTheme="majorBidi" w:hAnsiTheme="majorBidi" w:cstheme="majorBidi"/>
          <w:b/>
          <w:bCs/>
          <w:iCs/>
          <w:sz w:val="24"/>
          <w:szCs w:val="24"/>
        </w:rPr>
        <w:t>(7d</w:t>
      </w:r>
      <w:r w:rsidRPr="001D3215">
        <w:rPr>
          <w:rFonts w:asciiTheme="majorBidi" w:hAnsiTheme="majorBidi" w:cstheme="majorBidi"/>
          <w:bCs/>
          <w:iCs/>
          <w:sz w:val="24"/>
          <w:szCs w:val="24"/>
        </w:rPr>
        <w:t xml:space="preserve">); have comparable activity with </w:t>
      </w:r>
      <w:r w:rsidRPr="001D3215">
        <w:rPr>
          <w:rFonts w:asciiTheme="majorBidi" w:hAnsiTheme="majorBidi" w:cstheme="majorBidi"/>
          <w:bCs/>
          <w:i/>
          <w:sz w:val="24"/>
          <w:szCs w:val="24"/>
        </w:rPr>
        <w:t>Gentamicin</w:t>
      </w:r>
      <w:r w:rsidRPr="001D3215">
        <w:rPr>
          <w:rFonts w:asciiTheme="majorBidi" w:hAnsiTheme="majorBidi" w:cstheme="majorBidi"/>
          <w:bCs/>
          <w:sz w:val="24"/>
          <w:szCs w:val="24"/>
        </w:rPr>
        <w:t xml:space="preserve"> as Standard. The antifungal study results revealed that </w:t>
      </w:r>
      <w:r w:rsidRPr="001D3215">
        <w:rPr>
          <w:rFonts w:asciiTheme="majorBidi" w:hAnsiTheme="majorBidi" w:cstheme="majorBidi"/>
          <w:sz w:val="24"/>
          <w:szCs w:val="24"/>
        </w:rPr>
        <w:t xml:space="preserve">against </w:t>
      </w:r>
      <w:r w:rsidRPr="001D3215">
        <w:rPr>
          <w:rFonts w:asciiTheme="majorBidi" w:hAnsiTheme="majorBidi" w:cstheme="majorBidi"/>
          <w:bCs/>
          <w:i/>
          <w:iCs/>
          <w:sz w:val="24"/>
          <w:szCs w:val="24"/>
        </w:rPr>
        <w:t xml:space="preserve">Aspergillus niger </w:t>
      </w:r>
      <w:r w:rsidRPr="001D3215">
        <w:rPr>
          <w:rFonts w:asciiTheme="majorBidi" w:hAnsiTheme="majorBidi" w:cstheme="majorBidi"/>
          <w:bCs/>
          <w:iCs/>
          <w:sz w:val="24"/>
          <w:szCs w:val="24"/>
        </w:rPr>
        <w:t xml:space="preserve">compounds </w:t>
      </w:r>
      <w:r w:rsidRPr="001D3215">
        <w:rPr>
          <w:rFonts w:asciiTheme="majorBidi" w:hAnsiTheme="majorBidi" w:cstheme="majorBidi"/>
          <w:b/>
          <w:bCs/>
          <w:iCs/>
          <w:sz w:val="24"/>
          <w:szCs w:val="24"/>
        </w:rPr>
        <w:t>(7a)</w:t>
      </w:r>
    </w:p>
    <w:p w:rsidR="00721504" w:rsidRPr="001D3215" w:rsidRDefault="00721504" w:rsidP="00721504">
      <w:pPr>
        <w:spacing w:line="360" w:lineRule="auto"/>
        <w:jc w:val="both"/>
        <w:rPr>
          <w:rFonts w:asciiTheme="majorBidi" w:hAnsiTheme="majorBidi" w:cstheme="majorBidi"/>
          <w:b/>
          <w:bCs/>
          <w:iCs/>
          <w:sz w:val="24"/>
          <w:szCs w:val="24"/>
        </w:rPr>
      </w:pPr>
      <w:r w:rsidRPr="001D3215">
        <w:rPr>
          <w:rFonts w:asciiTheme="majorBidi" w:hAnsiTheme="majorBidi" w:cstheme="majorBidi"/>
          <w:b/>
          <w:bCs/>
          <w:iCs/>
          <w:sz w:val="24"/>
          <w:szCs w:val="24"/>
        </w:rPr>
        <w:t>(7b)</w:t>
      </w:r>
      <w:r w:rsidRPr="001D3215">
        <w:rPr>
          <w:rFonts w:asciiTheme="majorBidi" w:hAnsiTheme="majorBidi" w:cstheme="majorBidi"/>
          <w:bCs/>
          <w:iCs/>
          <w:sz w:val="24"/>
          <w:szCs w:val="24"/>
        </w:rPr>
        <w:t xml:space="preserve"> and </w:t>
      </w:r>
      <w:r w:rsidRPr="001D3215">
        <w:rPr>
          <w:rFonts w:asciiTheme="majorBidi" w:hAnsiTheme="majorBidi" w:cstheme="majorBidi"/>
          <w:b/>
          <w:bCs/>
          <w:iCs/>
          <w:sz w:val="24"/>
          <w:szCs w:val="24"/>
        </w:rPr>
        <w:t>(7e)</w:t>
      </w:r>
      <w:r w:rsidRPr="001D3215">
        <w:rPr>
          <w:rFonts w:asciiTheme="majorBidi" w:hAnsiTheme="majorBidi" w:cstheme="majorBidi"/>
          <w:bCs/>
          <w:iCs/>
          <w:sz w:val="24"/>
          <w:szCs w:val="24"/>
        </w:rPr>
        <w:t xml:space="preserve">; </w:t>
      </w:r>
      <w:r w:rsidRPr="001D3215">
        <w:rPr>
          <w:rFonts w:asciiTheme="majorBidi" w:hAnsiTheme="majorBidi" w:cstheme="majorBidi"/>
          <w:sz w:val="24"/>
          <w:szCs w:val="24"/>
        </w:rPr>
        <w:t xml:space="preserve">against </w:t>
      </w:r>
      <w:r w:rsidRPr="001D3215">
        <w:rPr>
          <w:rFonts w:asciiTheme="majorBidi" w:hAnsiTheme="majorBidi" w:cstheme="majorBidi"/>
          <w:bCs/>
          <w:i/>
          <w:iCs/>
          <w:sz w:val="24"/>
          <w:szCs w:val="24"/>
        </w:rPr>
        <w:t xml:space="preserve">Candida albicans </w:t>
      </w:r>
      <w:r w:rsidRPr="001D3215">
        <w:rPr>
          <w:rFonts w:asciiTheme="majorBidi" w:hAnsiTheme="majorBidi" w:cstheme="majorBidi"/>
          <w:b/>
          <w:bCs/>
          <w:iCs/>
          <w:sz w:val="24"/>
          <w:szCs w:val="24"/>
        </w:rPr>
        <w:t>(7a)</w:t>
      </w:r>
      <w:r w:rsidRPr="001D3215">
        <w:rPr>
          <w:rFonts w:asciiTheme="majorBidi" w:hAnsiTheme="majorBidi" w:cstheme="majorBidi"/>
          <w:iCs/>
          <w:sz w:val="24"/>
          <w:szCs w:val="24"/>
        </w:rPr>
        <w:t>,</w:t>
      </w:r>
      <w:r w:rsidRPr="001D3215">
        <w:rPr>
          <w:rFonts w:asciiTheme="majorBidi" w:hAnsiTheme="majorBidi" w:cstheme="majorBidi"/>
          <w:b/>
          <w:bCs/>
          <w:iCs/>
          <w:sz w:val="24"/>
          <w:szCs w:val="24"/>
        </w:rPr>
        <w:t xml:space="preserve"> (7b) </w:t>
      </w:r>
      <w:r w:rsidRPr="001D3215">
        <w:rPr>
          <w:rFonts w:asciiTheme="majorBidi" w:hAnsiTheme="majorBidi" w:cstheme="majorBidi"/>
          <w:bCs/>
          <w:iCs/>
          <w:sz w:val="24"/>
          <w:szCs w:val="24"/>
        </w:rPr>
        <w:t xml:space="preserve">and </w:t>
      </w:r>
      <w:r w:rsidRPr="001D3215">
        <w:rPr>
          <w:rFonts w:asciiTheme="majorBidi" w:hAnsiTheme="majorBidi" w:cstheme="majorBidi"/>
          <w:b/>
          <w:bCs/>
          <w:iCs/>
          <w:sz w:val="24"/>
          <w:szCs w:val="24"/>
        </w:rPr>
        <w:t>(7d)</w:t>
      </w:r>
      <w:r w:rsidRPr="001D3215">
        <w:rPr>
          <w:rFonts w:asciiTheme="majorBidi" w:hAnsiTheme="majorBidi" w:cstheme="majorBidi"/>
          <w:bCs/>
          <w:iCs/>
          <w:sz w:val="24"/>
          <w:szCs w:val="24"/>
        </w:rPr>
        <w:t xml:space="preserve"> have comparable activity with</w:t>
      </w:r>
      <w:r w:rsidRPr="001D3215">
        <w:rPr>
          <w:rFonts w:asciiTheme="majorBidi" w:hAnsiTheme="majorBidi" w:cstheme="majorBidi"/>
          <w:b/>
          <w:bCs/>
          <w:sz w:val="24"/>
          <w:szCs w:val="24"/>
        </w:rPr>
        <w:t xml:space="preserve"> </w:t>
      </w:r>
      <w:r w:rsidRPr="001D3215">
        <w:rPr>
          <w:rFonts w:asciiTheme="majorBidi" w:hAnsiTheme="majorBidi" w:cstheme="majorBidi"/>
          <w:bCs/>
          <w:i/>
          <w:sz w:val="24"/>
          <w:szCs w:val="24"/>
        </w:rPr>
        <w:t>Nystatin</w:t>
      </w:r>
      <w:r w:rsidRPr="001D3215">
        <w:rPr>
          <w:rFonts w:asciiTheme="majorBidi" w:hAnsiTheme="majorBidi" w:cstheme="majorBidi"/>
          <w:bCs/>
          <w:sz w:val="24"/>
          <w:szCs w:val="24"/>
        </w:rPr>
        <w:t xml:space="preserve"> as standard. Though compound </w:t>
      </w:r>
      <w:r w:rsidRPr="001D3215">
        <w:rPr>
          <w:rFonts w:asciiTheme="majorBidi" w:hAnsiTheme="majorBidi" w:cstheme="majorBidi"/>
          <w:b/>
          <w:bCs/>
          <w:sz w:val="24"/>
          <w:szCs w:val="24"/>
        </w:rPr>
        <w:t>(7b)</w:t>
      </w:r>
      <w:r w:rsidRPr="001D3215">
        <w:rPr>
          <w:rFonts w:asciiTheme="majorBidi" w:hAnsiTheme="majorBidi" w:cstheme="majorBidi"/>
          <w:bCs/>
          <w:sz w:val="24"/>
          <w:szCs w:val="24"/>
        </w:rPr>
        <w:t xml:space="preserve"> was found to have the highest activity against</w:t>
      </w:r>
      <w:r w:rsidRPr="001D3215">
        <w:rPr>
          <w:rFonts w:asciiTheme="majorBidi" w:hAnsiTheme="majorBidi" w:cstheme="majorBidi"/>
          <w:bCs/>
          <w:i/>
          <w:iCs/>
          <w:sz w:val="24"/>
          <w:szCs w:val="24"/>
        </w:rPr>
        <w:t xml:space="preserve"> Bacillus cereus</w:t>
      </w:r>
      <w:r w:rsidRPr="001D3215">
        <w:rPr>
          <w:rFonts w:asciiTheme="majorBidi" w:hAnsiTheme="majorBidi" w:cstheme="majorBidi"/>
          <w:bCs/>
          <w:iCs/>
          <w:sz w:val="24"/>
          <w:szCs w:val="24"/>
        </w:rPr>
        <w:t xml:space="preserve"> and compound </w:t>
      </w:r>
      <w:r w:rsidRPr="001D3215">
        <w:rPr>
          <w:rFonts w:asciiTheme="majorBidi" w:hAnsiTheme="majorBidi" w:cstheme="majorBidi"/>
          <w:b/>
          <w:bCs/>
          <w:iCs/>
          <w:sz w:val="24"/>
          <w:szCs w:val="24"/>
        </w:rPr>
        <w:t>(7a)</w:t>
      </w:r>
      <w:r w:rsidRPr="001D3215">
        <w:rPr>
          <w:rFonts w:asciiTheme="majorBidi" w:hAnsiTheme="majorBidi" w:cstheme="majorBidi"/>
          <w:bCs/>
          <w:iCs/>
          <w:sz w:val="24"/>
          <w:szCs w:val="24"/>
        </w:rPr>
        <w:t xml:space="preserve"> </w:t>
      </w:r>
      <w:r w:rsidRPr="001D3215">
        <w:rPr>
          <w:rFonts w:asciiTheme="majorBidi" w:hAnsiTheme="majorBidi" w:cstheme="majorBidi"/>
          <w:bCs/>
          <w:sz w:val="24"/>
          <w:szCs w:val="24"/>
        </w:rPr>
        <w:t xml:space="preserve">was found to have the highest activity </w:t>
      </w:r>
      <w:r w:rsidRPr="001D3215">
        <w:rPr>
          <w:rFonts w:asciiTheme="majorBidi" w:hAnsiTheme="majorBidi" w:cstheme="majorBidi"/>
          <w:bCs/>
          <w:iCs/>
          <w:sz w:val="24"/>
          <w:szCs w:val="24"/>
        </w:rPr>
        <w:t>against</w:t>
      </w:r>
      <w:r w:rsidRPr="001D3215">
        <w:rPr>
          <w:rFonts w:asciiTheme="majorBidi" w:hAnsiTheme="majorBidi" w:cstheme="majorBidi"/>
          <w:bCs/>
          <w:i/>
          <w:iCs/>
          <w:sz w:val="24"/>
          <w:szCs w:val="24"/>
        </w:rPr>
        <w:t xml:space="preserve"> Candida albicans </w:t>
      </w:r>
      <w:r w:rsidRPr="001D3215">
        <w:rPr>
          <w:rFonts w:asciiTheme="majorBidi" w:hAnsiTheme="majorBidi" w:cstheme="majorBidi"/>
          <w:bCs/>
          <w:iCs/>
          <w:sz w:val="24"/>
          <w:szCs w:val="24"/>
        </w:rPr>
        <w:t>among all the tested</w:t>
      </w:r>
      <w:r w:rsidRPr="001D3215">
        <w:rPr>
          <w:rFonts w:asciiTheme="majorBidi" w:hAnsiTheme="majorBidi" w:cstheme="majorBidi"/>
          <w:bCs/>
          <w:i/>
          <w:iCs/>
          <w:sz w:val="24"/>
          <w:szCs w:val="24"/>
        </w:rPr>
        <w:t xml:space="preserve"> </w:t>
      </w:r>
      <w:r w:rsidRPr="001D3215">
        <w:rPr>
          <w:rFonts w:asciiTheme="majorBidi" w:hAnsiTheme="majorBidi" w:cstheme="majorBidi"/>
          <w:bCs/>
          <w:iCs/>
          <w:sz w:val="24"/>
          <w:szCs w:val="24"/>
        </w:rPr>
        <w:t>compounds</w:t>
      </w:r>
      <w:r w:rsidRPr="001D3215">
        <w:rPr>
          <w:rFonts w:asciiTheme="majorBidi" w:hAnsiTheme="majorBidi" w:cstheme="majorBidi"/>
          <w:bCs/>
          <w:i/>
          <w:iCs/>
          <w:sz w:val="24"/>
          <w:szCs w:val="24"/>
        </w:rPr>
        <w:t>.</w:t>
      </w:r>
    </w:p>
    <w:p w:rsidR="00721504" w:rsidRPr="001D3215" w:rsidRDefault="00721504" w:rsidP="00721504">
      <w:pPr>
        <w:tabs>
          <w:tab w:val="left" w:pos="1176"/>
          <w:tab w:val="left" w:pos="3882"/>
        </w:tabs>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3.  Experimental</w:t>
      </w:r>
      <w:r w:rsidRPr="001D3215">
        <w:rPr>
          <w:rFonts w:asciiTheme="majorBidi" w:hAnsiTheme="majorBidi" w:cstheme="majorBidi"/>
          <w:b/>
          <w:bCs/>
          <w:sz w:val="24"/>
          <w:szCs w:val="24"/>
        </w:rPr>
        <w:tab/>
      </w:r>
    </w:p>
    <w:p w:rsidR="00721504" w:rsidRPr="001D3215" w:rsidRDefault="00721504" w:rsidP="00721504">
      <w:pPr>
        <w:spacing w:after="0"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3.1. General</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The melting points of all compounds were recorded on a Philip Harris C4954718 apparatus without calibration.IR and </w:t>
      </w:r>
      <w:r w:rsidRPr="001D3215">
        <w:rPr>
          <w:rFonts w:asciiTheme="majorBidi" w:hAnsiTheme="majorBidi" w:cstheme="majorBidi"/>
          <w:sz w:val="24"/>
          <w:szCs w:val="24"/>
          <w:vertAlign w:val="superscript"/>
        </w:rPr>
        <w:t>1</w:t>
      </w:r>
      <w:r w:rsidRPr="001D3215">
        <w:rPr>
          <w:rFonts w:asciiTheme="majorBidi" w:hAnsiTheme="majorBidi" w:cstheme="majorBidi"/>
          <w:sz w:val="24"/>
          <w:szCs w:val="24"/>
        </w:rPr>
        <w:t xml:space="preserve">H- and </w:t>
      </w:r>
      <w:r w:rsidRPr="001D3215">
        <w:rPr>
          <w:rFonts w:asciiTheme="majorBidi" w:hAnsiTheme="majorBidi" w:cstheme="majorBidi"/>
          <w:sz w:val="24"/>
          <w:szCs w:val="24"/>
          <w:vertAlign w:val="superscript"/>
        </w:rPr>
        <w:t>13</w:t>
      </w:r>
      <w:r w:rsidRPr="001D3215">
        <w:rPr>
          <w:rFonts w:asciiTheme="majorBidi" w:hAnsiTheme="majorBidi" w:cstheme="majorBidi"/>
          <w:sz w:val="24"/>
          <w:szCs w:val="24"/>
        </w:rPr>
        <w:t>C-NMR spectra were recorded on Thermo Nicolet Nexus 670 FT-IR and Bruker Avance 300</w:t>
      </w:r>
      <w:r w:rsidR="00E40568"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MHz spectrometers, respectively. Thin layer chromatography (TLC) analyses were carried out on silica gel plates. All chemicals were purchased from Merck (Tehran, Iran) and used as received by standard procedures. All of the instruments, chemicals and solvents were dried according to standard methods. Freshly distilled solvents were used throughout, and anhydrous solvents were dried according to the method reported by Perrin and Armarego. </w:t>
      </w:r>
      <w:r w:rsidRPr="001D3215">
        <w:rPr>
          <w:rFonts w:asciiTheme="majorBidi" w:hAnsiTheme="majorBidi" w:cstheme="majorBidi"/>
          <w:sz w:val="24"/>
          <w:szCs w:val="24"/>
          <w:vertAlign w:val="superscript"/>
        </w:rPr>
        <w:t>38</w:t>
      </w:r>
      <w:r w:rsidRPr="001D3215">
        <w:rPr>
          <w:rFonts w:asciiTheme="majorBidi" w:hAnsiTheme="majorBidi" w:cstheme="majorBidi"/>
          <w:sz w:val="24"/>
          <w:szCs w:val="24"/>
        </w:rPr>
        <w:t xml:space="preserve"> Microanalyses were performed on a Leco Analyzer 932.</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rPr>
      </w:pPr>
    </w:p>
    <w:p w:rsidR="00721504" w:rsidRPr="001D3215" w:rsidRDefault="00721504" w:rsidP="00721504">
      <w:pPr>
        <w:spacing w:line="360" w:lineRule="auto"/>
        <w:jc w:val="both"/>
        <w:rPr>
          <w:rFonts w:asciiTheme="majorBidi" w:eastAsia="Times New Roman" w:hAnsiTheme="majorBidi" w:cstheme="majorBidi"/>
          <w:b/>
          <w:bCs/>
          <w:sz w:val="24"/>
          <w:szCs w:val="24"/>
        </w:rPr>
      </w:pPr>
      <w:r w:rsidRPr="001D3215">
        <w:rPr>
          <w:rFonts w:asciiTheme="majorBidi" w:eastAsia="Times New Roman" w:hAnsiTheme="majorBidi" w:cstheme="majorBidi"/>
          <w:b/>
          <w:bCs/>
          <w:sz w:val="24"/>
          <w:szCs w:val="24"/>
        </w:rPr>
        <w:t xml:space="preserve">3.2. General Procedure </w:t>
      </w:r>
      <w:r w:rsidRPr="001D3215">
        <w:rPr>
          <w:rFonts w:asciiTheme="majorBidi" w:hAnsiTheme="majorBidi" w:cstheme="majorBidi"/>
          <w:b/>
          <w:bCs/>
          <w:sz w:val="24"/>
          <w:szCs w:val="24"/>
        </w:rPr>
        <w:t>of Synthesis of 4-amino-5-alkyl-4H-1,2,4-triazole-3-thiol 3</w:t>
      </w:r>
      <w:r w:rsidRPr="001D3215">
        <w:rPr>
          <w:rFonts w:asciiTheme="majorBidi" w:eastAsia="Times New Roman" w:hAnsiTheme="majorBidi" w:cstheme="majorBidi"/>
          <w:b/>
          <w:bCs/>
          <w:sz w:val="24"/>
          <w:szCs w:val="24"/>
        </w:rPr>
        <w:t>(a-c):</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vertAlign w:val="superscript"/>
        </w:rPr>
      </w:pPr>
      <w:r w:rsidRPr="001D3215">
        <w:rPr>
          <w:rFonts w:asciiTheme="majorBidi" w:hAnsiTheme="majorBidi" w:cstheme="majorBidi"/>
          <w:sz w:val="24"/>
          <w:szCs w:val="24"/>
        </w:rPr>
        <w:t xml:space="preserve">A mixture of thiocarbohydrazide (0.01 mol) and carboxylic acid (0.01 mol) was heated until it melted. The mixture was consistently refluxed for 40 min. The product obtained on cooling was treated with a sodium bicarbonate solution to neutralize the unreacted acid if any. The product was then washed with water and collected by filtration. The solid product was recrystallized from a distilled water. </w:t>
      </w:r>
      <w:r w:rsidRPr="001D3215">
        <w:rPr>
          <w:rFonts w:asciiTheme="majorBidi" w:hAnsiTheme="majorBidi" w:cstheme="majorBidi"/>
          <w:sz w:val="24"/>
          <w:szCs w:val="24"/>
          <w:vertAlign w:val="superscript"/>
        </w:rPr>
        <w:t xml:space="preserve">32 </w:t>
      </w:r>
    </w:p>
    <w:p w:rsidR="00721504" w:rsidRPr="001D3215" w:rsidRDefault="00721504" w:rsidP="00721504">
      <w:pPr>
        <w:autoSpaceDE w:val="0"/>
        <w:autoSpaceDN w:val="0"/>
        <w:adjustRightInd w:val="0"/>
        <w:spacing w:after="0" w:line="360" w:lineRule="auto"/>
        <w:jc w:val="both"/>
        <w:rPr>
          <w:rFonts w:asciiTheme="majorBidi" w:hAnsiTheme="majorBidi" w:cstheme="majorBidi"/>
          <w:sz w:val="24"/>
          <w:szCs w:val="24"/>
          <w:vertAlign w:val="superscript"/>
        </w:rPr>
      </w:pPr>
    </w:p>
    <w:p w:rsidR="00721504" w:rsidRPr="001D3215" w:rsidRDefault="00721504" w:rsidP="00721504">
      <w:pPr>
        <w:spacing w:line="360" w:lineRule="auto"/>
        <w:jc w:val="both"/>
        <w:rPr>
          <w:rFonts w:asciiTheme="majorBidi" w:eastAsia="Times New Roman" w:hAnsiTheme="majorBidi" w:cstheme="majorBidi"/>
          <w:b/>
          <w:bCs/>
          <w:sz w:val="24"/>
          <w:szCs w:val="24"/>
        </w:rPr>
      </w:pPr>
      <w:r w:rsidRPr="001D3215">
        <w:rPr>
          <w:rFonts w:asciiTheme="majorBidi" w:eastAsia="Times New Roman" w:hAnsiTheme="majorBidi" w:cstheme="majorBidi"/>
          <w:b/>
          <w:bCs/>
          <w:sz w:val="24"/>
          <w:szCs w:val="24"/>
        </w:rPr>
        <w:lastRenderedPageBreak/>
        <w:t xml:space="preserve">3.2.1. General Procedure for </w:t>
      </w:r>
      <w:r w:rsidRPr="001D3215">
        <w:rPr>
          <w:rFonts w:asciiTheme="majorBidi" w:hAnsiTheme="majorBidi" w:cstheme="majorBidi"/>
          <w:b/>
          <w:bCs/>
          <w:sz w:val="24"/>
          <w:szCs w:val="24"/>
        </w:rPr>
        <w:t>Synthesis of Schiff bases of (E)-5-alkyl-4-((pyridin-3-ylmethylene) amino)-2,4-dihydro-3H-1,2,4-triazole-3-thione 5</w:t>
      </w:r>
      <w:r w:rsidRPr="001D3215">
        <w:rPr>
          <w:rFonts w:asciiTheme="majorBidi" w:eastAsia="Times New Roman" w:hAnsiTheme="majorBidi" w:cstheme="majorBidi"/>
          <w:b/>
          <w:bCs/>
          <w:sz w:val="24"/>
          <w:szCs w:val="24"/>
        </w:rPr>
        <w:t>(a-g):</w:t>
      </w:r>
    </w:p>
    <w:p w:rsidR="00721504" w:rsidRPr="001D3215" w:rsidRDefault="00721504" w:rsidP="00801752">
      <w:pPr>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To a suspension of substituted pyridine carboxaldehyde </w:t>
      </w:r>
      <w:r w:rsidRPr="001D3215">
        <w:rPr>
          <w:rFonts w:asciiTheme="majorBidi" w:hAnsiTheme="majorBidi" w:cstheme="majorBidi"/>
          <w:b/>
          <w:bCs/>
          <w:sz w:val="24"/>
          <w:szCs w:val="24"/>
        </w:rPr>
        <w:t>4(d-f)</w:t>
      </w:r>
      <w:r w:rsidRPr="001D3215">
        <w:rPr>
          <w:rFonts w:asciiTheme="majorBidi" w:hAnsiTheme="majorBidi" w:cstheme="majorBidi"/>
          <w:sz w:val="24"/>
          <w:szCs w:val="24"/>
        </w:rPr>
        <w:t xml:space="preserve"> (0.2 mol) in ethanol (1 </w:t>
      </w:r>
      <w:r w:rsidR="00801752" w:rsidRPr="001D3215">
        <w:rPr>
          <w:rFonts w:asciiTheme="majorBidi" w:hAnsiTheme="majorBidi" w:cstheme="majorBidi"/>
          <w:sz w:val="24"/>
          <w:szCs w:val="24"/>
        </w:rPr>
        <w:t>mL</w:t>
      </w:r>
      <w:r w:rsidRPr="001D3215">
        <w:rPr>
          <w:rFonts w:asciiTheme="majorBidi" w:hAnsiTheme="majorBidi" w:cstheme="majorBidi"/>
          <w:sz w:val="24"/>
          <w:szCs w:val="24"/>
        </w:rPr>
        <w:t xml:space="preserve">), an equimolar amount of corresponding 4-amino-5-alkyl-4H-1,2,4-triazole-3-thiol (0.1mol) </w:t>
      </w:r>
      <w:r w:rsidRPr="001D3215">
        <w:rPr>
          <w:rFonts w:asciiTheme="majorBidi" w:hAnsiTheme="majorBidi" w:cstheme="majorBidi"/>
          <w:b/>
          <w:bCs/>
          <w:sz w:val="24"/>
          <w:szCs w:val="24"/>
        </w:rPr>
        <w:t>3(a-c)</w:t>
      </w:r>
      <w:r w:rsidRPr="001D3215">
        <w:rPr>
          <w:rFonts w:asciiTheme="majorBidi" w:hAnsiTheme="majorBidi" w:cstheme="majorBidi"/>
          <w:sz w:val="24"/>
          <w:szCs w:val="24"/>
        </w:rPr>
        <w:t xml:space="preserve"> was added. The suspension was heated until a clear solution was obtained. Then few drops of concentrated sulfuric acid were added, and the solution was heated for 6 hrs on a water bath, the precipitate solid was filtered off and recrystallized from in ethanol. </w:t>
      </w:r>
      <w:r w:rsidRPr="001D3215">
        <w:rPr>
          <w:rFonts w:asciiTheme="majorBidi" w:hAnsiTheme="majorBidi" w:cstheme="majorBidi"/>
          <w:sz w:val="24"/>
          <w:szCs w:val="24"/>
          <w:vertAlign w:val="superscript"/>
        </w:rPr>
        <w:t xml:space="preserve">33 </w:t>
      </w:r>
    </w:p>
    <w:p w:rsidR="00721504" w:rsidRPr="001D3215" w:rsidRDefault="00721504" w:rsidP="00721504">
      <w:pPr>
        <w:tabs>
          <w:tab w:val="left" w:pos="7860"/>
        </w:tabs>
        <w:autoSpaceDE w:val="0"/>
        <w:autoSpaceDN w:val="0"/>
        <w:adjustRightInd w:val="0"/>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ab/>
      </w:r>
    </w:p>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eastAsia="Times New Roman" w:hAnsiTheme="majorBidi" w:cstheme="majorBidi"/>
          <w:b/>
          <w:bCs/>
          <w:sz w:val="24"/>
          <w:szCs w:val="24"/>
        </w:rPr>
        <w:t xml:space="preserve">3.2.2. General Procedure for </w:t>
      </w:r>
      <w:r w:rsidRPr="001D3215">
        <w:rPr>
          <w:rFonts w:asciiTheme="majorBidi" w:hAnsiTheme="majorBidi" w:cstheme="majorBidi"/>
          <w:b/>
          <w:bCs/>
          <w:sz w:val="24"/>
          <w:szCs w:val="24"/>
        </w:rPr>
        <w:t>Synthesis of 2,3,4,6-tetra-O-acetyl-α-D-glucopyranosyl bromide (6):</w:t>
      </w:r>
    </w:p>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hAnsiTheme="majorBidi" w:cstheme="majorBidi"/>
          <w:sz w:val="24"/>
          <w:szCs w:val="24"/>
        </w:rPr>
        <w:t xml:space="preserve">It was also prepared according to the literature procedure. </w:t>
      </w:r>
      <w:r w:rsidRPr="001D3215">
        <w:rPr>
          <w:rFonts w:asciiTheme="majorBidi" w:hAnsiTheme="majorBidi" w:cstheme="majorBidi"/>
          <w:sz w:val="24"/>
          <w:szCs w:val="24"/>
          <w:vertAlign w:val="superscript"/>
        </w:rPr>
        <w:t>39</w:t>
      </w:r>
      <w:r w:rsidRPr="001D3215">
        <w:rPr>
          <w:rFonts w:asciiTheme="majorBidi" w:eastAsia="Times New Roman" w:hAnsiTheme="majorBidi" w:cstheme="majorBidi"/>
          <w:b/>
          <w:bCs/>
          <w:sz w:val="24"/>
          <w:szCs w:val="24"/>
          <w:vertAlign w:val="superscript"/>
        </w:rPr>
        <w:t xml:space="preserve"> </w:t>
      </w:r>
    </w:p>
    <w:p w:rsidR="00721504" w:rsidRPr="001D3215" w:rsidRDefault="00721504" w:rsidP="00721504">
      <w:pPr>
        <w:spacing w:line="360" w:lineRule="auto"/>
        <w:jc w:val="both"/>
        <w:rPr>
          <w:rFonts w:asciiTheme="majorBidi" w:hAnsiTheme="majorBidi" w:cstheme="majorBidi"/>
          <w:sz w:val="24"/>
          <w:szCs w:val="24"/>
        </w:rPr>
      </w:pPr>
      <w:r w:rsidRPr="001D3215">
        <w:rPr>
          <w:rFonts w:asciiTheme="majorBidi" w:eastAsia="Times New Roman" w:hAnsiTheme="majorBidi" w:cstheme="majorBidi"/>
          <w:b/>
          <w:bCs/>
          <w:sz w:val="24"/>
          <w:szCs w:val="24"/>
        </w:rPr>
        <w:t xml:space="preserve">3.2.3. General Procedure for </w:t>
      </w:r>
      <w:r w:rsidRPr="001D3215">
        <w:rPr>
          <w:rFonts w:asciiTheme="majorBidi" w:hAnsiTheme="majorBidi" w:cstheme="majorBidi"/>
          <w:b/>
          <w:bCs/>
          <w:sz w:val="24"/>
          <w:szCs w:val="24"/>
        </w:rPr>
        <w:t xml:space="preserve">Synthesis of </w:t>
      </w:r>
      <w:r w:rsidRPr="001D3215">
        <w:rPr>
          <w:rFonts w:asciiTheme="majorBidi" w:eastAsia="AdvGulliv-R" w:hAnsiTheme="majorBidi" w:cstheme="majorBidi"/>
          <w:b/>
          <w:bCs/>
          <w:sz w:val="24"/>
          <w:szCs w:val="24"/>
        </w:rPr>
        <w:t>3-S-</w:t>
      </w:r>
      <w:r w:rsidR="00E8497E" w:rsidRPr="001D3215">
        <w:rPr>
          <w:rFonts w:asciiTheme="majorBidi" w:hAnsiTheme="majorBidi" w:cstheme="majorBidi"/>
          <w:b/>
          <w:bCs/>
          <w:sz w:val="24"/>
          <w:szCs w:val="24"/>
        </w:rPr>
        <w:t>β</w:t>
      </w:r>
      <w:r w:rsidRPr="001D3215">
        <w:rPr>
          <w:rFonts w:asciiTheme="majorBidi" w:eastAsia="AdvGulliv-R" w:hAnsiTheme="majorBidi" w:cstheme="majorBidi"/>
          <w:b/>
          <w:bCs/>
          <w:sz w:val="24"/>
          <w:szCs w:val="24"/>
        </w:rPr>
        <w:t>-D-glucosides-4-arylideneamino-5-alkyl-1,2,4-triazoles</w:t>
      </w:r>
      <w:r w:rsidRPr="001D3215">
        <w:rPr>
          <w:rFonts w:asciiTheme="majorBidi" w:hAnsiTheme="majorBidi" w:cstheme="majorBidi"/>
          <w:b/>
          <w:bCs/>
          <w:sz w:val="24"/>
          <w:szCs w:val="24"/>
        </w:rPr>
        <w:t xml:space="preserve"> (7a-g):</w:t>
      </w:r>
      <w:r w:rsidRPr="001D3215">
        <w:rPr>
          <w:rFonts w:asciiTheme="majorBidi" w:hAnsiTheme="majorBidi" w:cstheme="majorBidi"/>
          <w:b/>
          <w:bCs/>
          <w:sz w:val="24"/>
          <w:szCs w:val="24"/>
          <w:lang w:bidi="fa-IR"/>
        </w:rPr>
        <w:t xml:space="preserve">                                                                                    </w:t>
      </w:r>
      <w:r w:rsidRPr="001D3215">
        <w:rPr>
          <w:rFonts w:asciiTheme="majorBidi" w:hAnsiTheme="majorBidi" w:cstheme="majorBidi"/>
          <w:b/>
          <w:bCs/>
          <w:sz w:val="24"/>
          <w:szCs w:val="24"/>
        </w:rPr>
        <w:t xml:space="preserve"> </w:t>
      </w:r>
    </w:p>
    <w:p w:rsidR="00721504" w:rsidRPr="001D3215" w:rsidRDefault="00721504" w:rsidP="00801752">
      <w:pPr>
        <w:spacing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A mixture of compound </w:t>
      </w:r>
      <w:r w:rsidRPr="001D3215">
        <w:rPr>
          <w:rFonts w:asciiTheme="majorBidi" w:hAnsiTheme="majorBidi" w:cstheme="majorBidi"/>
          <w:b/>
          <w:bCs/>
          <w:sz w:val="24"/>
          <w:szCs w:val="24"/>
        </w:rPr>
        <w:t xml:space="preserve">5(a-g) </w:t>
      </w:r>
      <w:r w:rsidRPr="001D3215">
        <w:rPr>
          <w:rFonts w:asciiTheme="majorBidi" w:hAnsiTheme="majorBidi" w:cstheme="majorBidi"/>
          <w:sz w:val="24"/>
          <w:szCs w:val="24"/>
        </w:rPr>
        <w:t xml:space="preserve">(1 mmol) and potassium carbonate (1 mmol, 0.138 g) in dry acetone (25 mL) and 2 drops of Dimethylformamide were stirred for 1 hrs, then glycosyl bromide </w:t>
      </w:r>
      <w:r w:rsidRPr="001D3215">
        <w:rPr>
          <w:rFonts w:asciiTheme="majorBidi" w:hAnsiTheme="majorBidi" w:cstheme="majorBidi"/>
          <w:b/>
          <w:bCs/>
          <w:sz w:val="24"/>
          <w:szCs w:val="24"/>
        </w:rPr>
        <w:t xml:space="preserve">(6) </w:t>
      </w:r>
      <w:r w:rsidRPr="001D3215">
        <w:rPr>
          <w:rFonts w:asciiTheme="majorBidi" w:hAnsiTheme="majorBidi" w:cstheme="majorBidi"/>
          <w:sz w:val="24"/>
          <w:szCs w:val="24"/>
        </w:rPr>
        <w:t>(1.2 mmol, 0.410 g) was added. Stirring was continued overnight, and then the reaction mixture was heated under reflux for 2</w:t>
      </w:r>
      <w:r w:rsidR="00801752" w:rsidRPr="001D3215">
        <w:rPr>
          <w:rFonts w:asciiTheme="majorBidi" w:hAnsiTheme="majorBidi" w:cstheme="majorBidi"/>
          <w:sz w:val="24"/>
          <w:szCs w:val="24"/>
        </w:rPr>
        <w:t>-</w:t>
      </w:r>
      <w:r w:rsidRPr="001D3215">
        <w:rPr>
          <w:rFonts w:asciiTheme="majorBidi" w:hAnsiTheme="majorBidi" w:cstheme="majorBidi"/>
          <w:sz w:val="24"/>
          <w:szCs w:val="24"/>
        </w:rPr>
        <w:t>4 hrs. After cooling, the mixture was filtered, then the precipitate of the compound was submitted to column chromatography (SiO</w:t>
      </w:r>
      <w:r w:rsidRPr="001D3215">
        <w:rPr>
          <w:rFonts w:asciiTheme="majorBidi" w:hAnsiTheme="majorBidi" w:cstheme="majorBidi"/>
          <w:sz w:val="24"/>
          <w:szCs w:val="24"/>
          <w:vertAlign w:val="subscript"/>
        </w:rPr>
        <w:t>2</w:t>
      </w:r>
      <w:r w:rsidRPr="001D3215">
        <w:rPr>
          <w:rFonts w:asciiTheme="majorBidi" w:hAnsiTheme="majorBidi" w:cstheme="majorBidi"/>
          <w:sz w:val="24"/>
          <w:szCs w:val="24"/>
        </w:rPr>
        <w:t>, EtOAc/hexane, 3:8).</w:t>
      </w:r>
      <w:r w:rsidRPr="001D3215">
        <w:rPr>
          <w:rFonts w:asciiTheme="majorBidi" w:hAnsiTheme="majorBidi" w:cstheme="majorBidi"/>
          <w:sz w:val="24"/>
          <w:szCs w:val="24"/>
          <w:vertAlign w:val="superscript"/>
          <w:rtl/>
        </w:rPr>
        <w:t xml:space="preserve"> </w:t>
      </w:r>
      <w:r w:rsidRPr="001D3215">
        <w:rPr>
          <w:rFonts w:asciiTheme="majorBidi" w:hAnsiTheme="majorBidi" w:cstheme="majorBidi"/>
          <w:sz w:val="24"/>
          <w:szCs w:val="24"/>
          <w:vertAlign w:val="superscript"/>
        </w:rPr>
        <w:t>27</w:t>
      </w:r>
      <w:r w:rsidRPr="001D3215">
        <w:rPr>
          <w:rFonts w:asciiTheme="majorBidi" w:hAnsiTheme="majorBidi" w:cstheme="majorBidi"/>
          <w:sz w:val="24"/>
          <w:szCs w:val="24"/>
        </w:rPr>
        <w:t xml:space="preserve"> </w:t>
      </w:r>
    </w:p>
    <w:p w:rsidR="00721504" w:rsidRPr="001D3215" w:rsidRDefault="00E8497E" w:rsidP="00721504">
      <w:pPr>
        <w:spacing w:line="360" w:lineRule="auto"/>
        <w:jc w:val="both"/>
        <w:rPr>
          <w:rFonts w:asciiTheme="majorBidi" w:hAnsiTheme="majorBidi" w:cstheme="majorBidi"/>
          <w:b/>
          <w:bCs/>
          <w:sz w:val="24"/>
          <w:szCs w:val="24"/>
        </w:rPr>
      </w:pPr>
      <w:r w:rsidRPr="001D3215">
        <w:rPr>
          <w:rFonts w:asciiTheme="majorBidi" w:eastAsia="Times New Roman" w:hAnsiTheme="majorBidi" w:cstheme="majorBidi"/>
          <w:b/>
          <w:bCs/>
          <w:sz w:val="24"/>
          <w:szCs w:val="24"/>
        </w:rPr>
        <w:t>3.2.4.</w:t>
      </w:r>
      <w:r w:rsidR="00A61DC2" w:rsidRPr="001D3215">
        <w:rPr>
          <w:rFonts w:asciiTheme="majorBidi" w:eastAsia="Times New Roman" w:hAnsiTheme="majorBidi" w:cstheme="majorBidi"/>
          <w:b/>
          <w:bCs/>
          <w:sz w:val="24"/>
          <w:szCs w:val="24"/>
        </w:rPr>
        <w:t xml:space="preserve"> </w:t>
      </w:r>
      <w:r w:rsidR="00721504" w:rsidRPr="001D3215">
        <w:rPr>
          <w:rFonts w:asciiTheme="majorBidi" w:hAnsiTheme="majorBidi" w:cstheme="majorBidi"/>
          <w:b/>
          <w:bCs/>
          <w:sz w:val="24"/>
          <w:szCs w:val="24"/>
        </w:rPr>
        <w:t>(E)-5-methyl-4-((pyridin-4-ylmethylene</w:t>
      </w:r>
      <w:r w:rsidR="00D24702" w:rsidRPr="001D3215">
        <w:rPr>
          <w:rFonts w:asciiTheme="majorBidi" w:hAnsiTheme="majorBidi" w:cstheme="majorBidi"/>
          <w:b/>
          <w:bCs/>
          <w:sz w:val="24"/>
          <w:szCs w:val="24"/>
        </w:rPr>
        <w:t>) amino</w:t>
      </w:r>
      <w:r w:rsidR="00721504" w:rsidRPr="001D3215">
        <w:rPr>
          <w:rFonts w:asciiTheme="majorBidi" w:hAnsiTheme="majorBidi" w:cstheme="majorBidi"/>
          <w:b/>
          <w:bCs/>
          <w:sz w:val="24"/>
          <w:szCs w:val="24"/>
        </w:rPr>
        <w:t>)-2,4-dihydro-3H-1,2,4-triazole-3-thione (5a):</w:t>
      </w:r>
    </w:p>
    <w:p w:rsidR="00721504" w:rsidRPr="001D3215" w:rsidRDefault="00721504" w:rsidP="00453E9D">
      <w:pPr>
        <w:tabs>
          <w:tab w:val="left" w:pos="3480"/>
        </w:tabs>
        <w:spacing w:line="360" w:lineRule="auto"/>
        <w:jc w:val="both"/>
        <w:rPr>
          <w:rFonts w:asciiTheme="majorBidi" w:hAnsiTheme="majorBidi" w:cstheme="majorBidi"/>
          <w:sz w:val="24"/>
          <w:szCs w:val="24"/>
        </w:rPr>
      </w:pPr>
      <w:r w:rsidRPr="001D3215">
        <w:rPr>
          <w:rFonts w:asciiTheme="majorBidi" w:hAnsiTheme="majorBidi" w:cstheme="majorBidi"/>
          <w:sz w:val="24"/>
          <w:szCs w:val="24"/>
        </w:rPr>
        <w:t>(</w:t>
      </w:r>
      <w:r w:rsidR="00964621" w:rsidRPr="001D3215">
        <w:rPr>
          <w:rFonts w:asciiTheme="majorBidi" w:hAnsiTheme="majorBidi" w:cstheme="majorBidi"/>
          <w:sz w:val="24"/>
          <w:szCs w:val="24"/>
        </w:rPr>
        <w:t>Yellow</w:t>
      </w:r>
      <w:r w:rsidRPr="001D3215">
        <w:rPr>
          <w:rFonts w:asciiTheme="majorBidi" w:hAnsiTheme="majorBidi" w:cstheme="majorBidi"/>
          <w:sz w:val="24"/>
          <w:szCs w:val="24"/>
        </w:rPr>
        <w:t xml:space="preserve"> crystals</w:t>
      </w:r>
      <w:r w:rsidRPr="001D3215">
        <w:rPr>
          <w:rFonts w:asciiTheme="majorBidi" w:hAnsiTheme="majorBidi" w:cstheme="majorBidi"/>
          <w:sz w:val="24"/>
          <w:szCs w:val="24"/>
          <w:lang w:bidi="fa-IR"/>
        </w:rPr>
        <w:t>)</w:t>
      </w:r>
      <w:r w:rsidRPr="001D3215">
        <w:rPr>
          <w:rFonts w:asciiTheme="majorBidi" w:hAnsiTheme="majorBidi" w:cstheme="majorBidi"/>
          <w:sz w:val="24"/>
          <w:szCs w:val="24"/>
        </w:rPr>
        <w:t xml:space="preserve">, (Yield% = 74) (0.32 g) </w:t>
      </w:r>
      <w:r w:rsidRPr="001D3215">
        <w:rPr>
          <w:rFonts w:asciiTheme="majorBidi" w:hAnsiTheme="majorBidi" w:cstheme="majorBidi"/>
          <w:sz w:val="24"/>
          <w:szCs w:val="24"/>
          <w:lang w:bidi="fa-IR"/>
        </w:rPr>
        <w:t xml:space="preserve">m.p: 267-269 °C,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3042 (C-H, Ar), 2839 (CH</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1592 (C=N), 1278 (C=S) cm</w:t>
      </w:r>
      <w:r w:rsidRPr="001D3215">
        <w:rPr>
          <w:rFonts w:asciiTheme="majorBidi" w:eastAsia="Times New Roman" w:hAnsiTheme="majorBidi" w:cstheme="majorBidi"/>
          <w:sz w:val="24"/>
          <w:szCs w:val="24"/>
          <w:vertAlign w:val="superscript"/>
        </w:rPr>
        <w:t>-1</w:t>
      </w:r>
      <w:r w:rsidR="00453E9D" w:rsidRPr="001D3215">
        <w:rPr>
          <w:rFonts w:asciiTheme="majorBidi" w:eastAsia="Times New Roman" w:hAnsiTheme="majorBidi" w:cstheme="majorBidi"/>
          <w:sz w:val="24"/>
          <w:szCs w:val="24"/>
        </w:rPr>
        <w:t>,</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H NMR (300 MHz, DMSO): δ (ppm), 2.36 (s</w:t>
      </w:r>
      <w:r w:rsidRPr="001D3215">
        <w:rPr>
          <w:rFonts w:asciiTheme="majorBidi" w:eastAsia="Times New Roman" w:hAnsiTheme="majorBidi" w:cstheme="majorBidi"/>
          <w:sz w:val="24"/>
          <w:szCs w:val="24"/>
          <w:lang w:bidi="fa-IR"/>
        </w:rPr>
        <w:t>, 3H,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xml:space="preserve">), 7.82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=5.1 Hz, 2H Pyridin) 8.75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=5.1Hz, 2H Pyridin) 10.32 (s, 1H, HC=N) 13.75 (s, 1H, NH).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w:t>
      </w:r>
      <w:r w:rsidR="001C06D0" w:rsidRPr="001D3215">
        <w:rPr>
          <w:rFonts w:asciiTheme="majorBidi" w:hAnsiTheme="majorBidi" w:cstheme="majorBidi"/>
          <w:sz w:val="24"/>
          <w:szCs w:val="24"/>
          <w:lang w:bidi="fa-IR"/>
        </w:rPr>
        <w:t xml:space="preserve"> </w:t>
      </w:r>
      <w:r w:rsidRPr="001D3215">
        <w:rPr>
          <w:rFonts w:asciiTheme="majorBidi" w:hAnsiTheme="majorBidi" w:cstheme="majorBidi"/>
          <w:sz w:val="24"/>
          <w:szCs w:val="24"/>
          <w:lang w:bidi="fa-IR"/>
        </w:rPr>
        <w:t>(ppm), 11.15, 122.32, 139.97, 149.27, 151.38, 161.78, 162.33</w:t>
      </w:r>
    </w:p>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eastAsia="Times New Roman" w:hAnsiTheme="majorBidi" w:cstheme="majorBidi"/>
          <w:b/>
          <w:bCs/>
          <w:sz w:val="24"/>
          <w:szCs w:val="24"/>
        </w:rPr>
        <w:t xml:space="preserve">3.2.5. </w:t>
      </w:r>
      <w:r w:rsidRPr="001D3215">
        <w:rPr>
          <w:rFonts w:asciiTheme="majorBidi" w:hAnsiTheme="majorBidi" w:cstheme="majorBidi"/>
          <w:b/>
          <w:bCs/>
          <w:sz w:val="24"/>
          <w:szCs w:val="24"/>
        </w:rPr>
        <w:t>(E)-5-methyl-4-((pyridine-3-ylmethylene) amino)-2,4-dihydro-3H-1,2,4-triazole-3-thione (5b):</w:t>
      </w:r>
    </w:p>
    <w:p w:rsidR="00721504" w:rsidRPr="001D3215" w:rsidRDefault="00721504" w:rsidP="00721504">
      <w:pPr>
        <w:tabs>
          <w:tab w:val="left" w:pos="3480"/>
        </w:tabs>
        <w:spacing w:line="360" w:lineRule="auto"/>
        <w:jc w:val="both"/>
        <w:rPr>
          <w:rFonts w:asciiTheme="majorBidi" w:hAnsiTheme="majorBidi" w:cstheme="majorBidi"/>
          <w:sz w:val="24"/>
          <w:szCs w:val="24"/>
        </w:rPr>
      </w:pPr>
      <w:r w:rsidRPr="001D3215">
        <w:rPr>
          <w:rFonts w:asciiTheme="majorBidi" w:hAnsiTheme="majorBidi" w:cstheme="majorBidi"/>
          <w:sz w:val="24"/>
          <w:szCs w:val="24"/>
        </w:rPr>
        <w:lastRenderedPageBreak/>
        <w:t>(Light Yellow crystals) (Yield% = 76) (0.83 gr)</w:t>
      </w:r>
      <w:r w:rsidRPr="001D3215">
        <w:rPr>
          <w:rFonts w:asciiTheme="majorBidi" w:hAnsiTheme="majorBidi" w:cstheme="majorBidi"/>
          <w:sz w:val="24"/>
          <w:szCs w:val="24"/>
          <w:lang w:bidi="fa-IR"/>
        </w:rPr>
        <w:t xml:space="preserve">, m.p: 239-241°C,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3061 (C-H Ar), 2852 (CH</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1590 (C=N), 1274 (C=S) cm</w:t>
      </w:r>
      <w:r w:rsidRPr="001D3215">
        <w:rPr>
          <w:rFonts w:asciiTheme="majorBidi" w:eastAsia="Times New Roman" w:hAnsiTheme="majorBidi" w:cstheme="majorBidi"/>
          <w:sz w:val="24"/>
          <w:szCs w:val="24"/>
          <w:vertAlign w:val="superscript"/>
        </w:rPr>
        <w:t>-1</w:t>
      </w:r>
      <w:r w:rsidRPr="001D3215">
        <w:rPr>
          <w:rFonts w:asciiTheme="majorBidi" w:hAnsiTheme="majorBidi" w:cstheme="majorBidi"/>
          <w:sz w:val="24"/>
          <w:szCs w:val="24"/>
          <w:lang w:bidi="fa-IR"/>
        </w:rPr>
        <w:t xml:space="preserve">, </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H NMR (300 MHz, DMSO): δ (ppm), 2.35 (s</w:t>
      </w:r>
      <w:r w:rsidRPr="001D3215">
        <w:rPr>
          <w:rFonts w:asciiTheme="majorBidi" w:eastAsia="Times New Roman" w:hAnsiTheme="majorBidi" w:cstheme="majorBidi"/>
          <w:sz w:val="24"/>
          <w:szCs w:val="24"/>
          <w:lang w:bidi="fa-IR"/>
        </w:rPr>
        <w:t>, 3H,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xml:space="preserve">), 7.53-7.57 (m, 1H, pyridine), 8.29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=7.8 Hz, 1H pyridine) 8.73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=4.5 Hz, 1H pyridine) 9 (s, 1H, pyridine) 10.19 (s, 1H, HC=N) 13.79 (s, 1H, NH).</w:t>
      </w:r>
      <w:r w:rsidRPr="001D3215">
        <w:rPr>
          <w:rFonts w:asciiTheme="majorBidi" w:hAnsiTheme="majorBidi" w:cstheme="majorBidi"/>
          <w:sz w:val="24"/>
          <w:szCs w:val="24"/>
          <w:lang w:bidi="fa-IR"/>
        </w:rPr>
        <w:t xml:space="preserve">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 (ppm), 11.17, 124.71, 128.75, 135.34, 135.40, 149.05, 150.38, 153.36, 161.63.</w:t>
      </w:r>
    </w:p>
    <w:p w:rsidR="00721504" w:rsidRPr="001D3215" w:rsidRDefault="00721504" w:rsidP="00721504">
      <w:pPr>
        <w:autoSpaceDE w:val="0"/>
        <w:autoSpaceDN w:val="0"/>
        <w:adjustRightInd w:val="0"/>
        <w:spacing w:after="0" w:line="360" w:lineRule="auto"/>
        <w:jc w:val="both"/>
        <w:rPr>
          <w:rFonts w:asciiTheme="majorBidi" w:hAnsiTheme="majorBidi" w:cstheme="majorBidi"/>
          <w:b/>
          <w:bCs/>
          <w:sz w:val="24"/>
          <w:szCs w:val="24"/>
        </w:rPr>
      </w:pPr>
      <w:r w:rsidRPr="001D3215">
        <w:rPr>
          <w:rFonts w:asciiTheme="majorBidi" w:eastAsia="Times New Roman" w:hAnsiTheme="majorBidi" w:cstheme="majorBidi"/>
          <w:b/>
          <w:bCs/>
          <w:sz w:val="24"/>
          <w:szCs w:val="24"/>
        </w:rPr>
        <w:t xml:space="preserve">3.2.6. </w:t>
      </w:r>
      <w:r w:rsidRPr="001D3215">
        <w:rPr>
          <w:rFonts w:asciiTheme="majorBidi" w:hAnsiTheme="majorBidi" w:cstheme="majorBidi"/>
          <w:b/>
          <w:bCs/>
          <w:sz w:val="24"/>
          <w:szCs w:val="24"/>
        </w:rPr>
        <w:t>(E)-5-methyl-4-((pyridin-2-ylmethylene) amino)-2,4-dihydro-3H-1,2,4-triazole-3-thione) (5c):</w:t>
      </w:r>
    </w:p>
    <w:p w:rsidR="00721504" w:rsidRPr="001D3215" w:rsidRDefault="00721504" w:rsidP="002F4107">
      <w:pPr>
        <w:bidi/>
        <w:spacing w:line="360" w:lineRule="auto"/>
        <w:jc w:val="right"/>
        <w:rPr>
          <w:rFonts w:asciiTheme="majorBidi" w:hAnsiTheme="majorBidi" w:cstheme="majorBidi"/>
          <w:sz w:val="24"/>
          <w:szCs w:val="24"/>
          <w:lang w:bidi="fa-IR"/>
        </w:rPr>
      </w:pPr>
      <w:r w:rsidRPr="001D3215">
        <w:rPr>
          <w:rFonts w:asciiTheme="majorBidi" w:hAnsiTheme="majorBidi" w:cstheme="majorBidi"/>
          <w:sz w:val="24"/>
          <w:szCs w:val="24"/>
        </w:rPr>
        <w:t>(Pale green crystals</w:t>
      </w:r>
      <w:r w:rsidRPr="001D3215">
        <w:rPr>
          <w:rFonts w:asciiTheme="majorBidi" w:hAnsiTheme="majorBidi" w:cstheme="majorBidi"/>
          <w:sz w:val="24"/>
          <w:szCs w:val="24"/>
          <w:lang w:bidi="fa-IR"/>
        </w:rPr>
        <w:t xml:space="preserve">), m.p :194-196 °C </w:t>
      </w:r>
      <w:r w:rsidRPr="001D3215">
        <w:rPr>
          <w:rFonts w:asciiTheme="majorBidi" w:hAnsiTheme="majorBidi" w:cstheme="majorBidi"/>
          <w:sz w:val="24"/>
          <w:szCs w:val="24"/>
        </w:rPr>
        <w:t xml:space="preserve">(Yield% = 82) (0.18 g)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3104 (NH), 3066 (C-H Ar ) 2934 (CH</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1586 (C=N), 1287 (C=S) cm</w:t>
      </w:r>
      <w:r w:rsidRPr="001D3215">
        <w:rPr>
          <w:rFonts w:asciiTheme="majorBidi" w:eastAsia="Times New Roman" w:hAnsiTheme="majorBidi" w:cstheme="majorBidi"/>
          <w:sz w:val="24"/>
          <w:szCs w:val="24"/>
          <w:vertAlign w:val="superscript"/>
        </w:rPr>
        <w:t>-1</w:t>
      </w:r>
      <w:r w:rsidRPr="001D3215">
        <w:rPr>
          <w:rFonts w:asciiTheme="majorBidi" w:hAnsiTheme="majorBidi" w:cstheme="majorBidi"/>
          <w:sz w:val="24"/>
          <w:szCs w:val="24"/>
          <w:lang w:bidi="fa-IR"/>
        </w:rPr>
        <w:t xml:space="preserve">, </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H NMR (300 MHz, DMSO): δ </w:t>
      </w:r>
      <w:r w:rsidRPr="001D3215">
        <w:rPr>
          <w:rFonts w:asciiTheme="majorBidi" w:hAnsiTheme="majorBidi" w:cstheme="majorBidi"/>
          <w:sz w:val="24"/>
          <w:szCs w:val="24"/>
          <w:lang w:bidi="fa-IR"/>
        </w:rPr>
        <w:t xml:space="preserve">(ppm), </w:t>
      </w:r>
      <w:r w:rsidRPr="001D3215">
        <w:rPr>
          <w:rFonts w:asciiTheme="majorBidi" w:eastAsia="Times New Roman" w:hAnsiTheme="majorBidi" w:cstheme="majorBidi"/>
          <w:sz w:val="24"/>
          <w:szCs w:val="24"/>
        </w:rPr>
        <w:t xml:space="preserve"> 2.37 (s, 3H,CH</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xml:space="preserve">) 7.56 (t,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=3.9,</w:t>
      </w:r>
      <w:r w:rsidR="002F4107"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rPr>
        <w:t xml:space="preserve">1H, pyridine) 7.83 (t,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 xml:space="preserve">=7.5, 1H, pyridine) 8.14 (d,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=5.4 1H,</w:t>
      </w:r>
      <w:r w:rsidR="006B74CD"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rPr>
        <w:t xml:space="preserve">Pyridine) 8.25 (d,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=4.8, 1H,</w:t>
      </w:r>
      <w:r w:rsidR="002F4107"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rPr>
        <w:t xml:space="preserve">Pyridin) </w:t>
      </w:r>
      <w:r w:rsidRPr="001D3215">
        <w:rPr>
          <w:rFonts w:asciiTheme="majorBidi" w:eastAsia="Times New Roman" w:hAnsiTheme="majorBidi" w:cstheme="majorBidi"/>
          <w:sz w:val="24"/>
          <w:szCs w:val="24"/>
          <w:lang w:bidi="fa-IR"/>
        </w:rPr>
        <w:t>10.35 (s, 1H, HC=N) 13.79 (s, 1H, NH).</w:t>
      </w:r>
      <w:r w:rsidRPr="001D3215">
        <w:rPr>
          <w:rFonts w:asciiTheme="majorBidi" w:hAnsiTheme="majorBidi" w:cstheme="majorBidi"/>
          <w:sz w:val="24"/>
          <w:szCs w:val="24"/>
          <w:lang w:bidi="fa-IR"/>
        </w:rPr>
        <w:t xml:space="preserve">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 (ppm), 10.87, 120.66, 127.64, 136.54, 138.66, 149.20, 151.44, 160.23, 161.74.</w:t>
      </w:r>
    </w:p>
    <w:p w:rsidR="00721504" w:rsidRPr="001D3215" w:rsidRDefault="00721504" w:rsidP="00721504">
      <w:pPr>
        <w:tabs>
          <w:tab w:val="left" w:pos="3480"/>
        </w:tabs>
        <w:spacing w:line="360" w:lineRule="auto"/>
        <w:jc w:val="both"/>
        <w:rPr>
          <w:rFonts w:asciiTheme="majorBidi" w:hAnsiTheme="majorBidi" w:cstheme="majorBidi"/>
          <w:b/>
          <w:bCs/>
          <w:sz w:val="24"/>
          <w:szCs w:val="24"/>
        </w:rPr>
      </w:pPr>
      <w:r w:rsidRPr="001D3215">
        <w:rPr>
          <w:rFonts w:asciiTheme="majorBidi" w:eastAsia="Times New Roman" w:hAnsiTheme="majorBidi" w:cstheme="majorBidi"/>
          <w:b/>
          <w:bCs/>
          <w:sz w:val="24"/>
          <w:szCs w:val="24"/>
        </w:rPr>
        <w:t xml:space="preserve">3.2.7. </w:t>
      </w:r>
      <w:r w:rsidRPr="001D3215">
        <w:rPr>
          <w:rFonts w:asciiTheme="majorBidi" w:hAnsiTheme="majorBidi" w:cstheme="majorBidi"/>
          <w:b/>
          <w:bCs/>
          <w:sz w:val="24"/>
          <w:szCs w:val="24"/>
        </w:rPr>
        <w:t>(E)-5-ethyl-4-((pyridin-4-ylmethylene) amino)-2,4-dihydro-3H-1,2,4-triazole-3-thione) (5d):</w:t>
      </w:r>
    </w:p>
    <w:p w:rsidR="00721504" w:rsidRPr="001D3215" w:rsidRDefault="00721504" w:rsidP="00721504">
      <w:pPr>
        <w:bidi/>
        <w:spacing w:line="360" w:lineRule="auto"/>
        <w:jc w:val="right"/>
        <w:rPr>
          <w:rFonts w:asciiTheme="majorBidi" w:hAnsiTheme="majorBidi" w:cstheme="majorBidi"/>
          <w:sz w:val="24"/>
          <w:szCs w:val="24"/>
          <w:lang w:bidi="fa-IR"/>
        </w:rPr>
      </w:pPr>
      <w:r w:rsidRPr="001D3215">
        <w:rPr>
          <w:rFonts w:asciiTheme="majorBidi" w:hAnsiTheme="majorBidi" w:cstheme="majorBidi"/>
          <w:sz w:val="24"/>
          <w:szCs w:val="24"/>
        </w:rPr>
        <w:t>(Yellow crystals</w:t>
      </w:r>
      <w:r w:rsidRPr="001D3215">
        <w:rPr>
          <w:rFonts w:asciiTheme="majorBidi" w:hAnsiTheme="majorBidi" w:cstheme="majorBidi"/>
          <w:sz w:val="24"/>
          <w:szCs w:val="24"/>
          <w:lang w:bidi="fa-IR"/>
        </w:rPr>
        <w:t>)</w:t>
      </w:r>
      <w:r w:rsidRPr="001D3215">
        <w:rPr>
          <w:rFonts w:asciiTheme="majorBidi" w:hAnsiTheme="majorBidi" w:cstheme="majorBidi"/>
          <w:sz w:val="24"/>
          <w:szCs w:val="24"/>
        </w:rPr>
        <w:t xml:space="preserve">, (Yield% = 73) (0.17 g) </w:t>
      </w:r>
      <w:r w:rsidRPr="001D3215">
        <w:rPr>
          <w:rFonts w:asciiTheme="majorBidi" w:hAnsiTheme="majorBidi" w:cstheme="majorBidi"/>
          <w:sz w:val="24"/>
          <w:szCs w:val="24"/>
          <w:lang w:bidi="fa-IR"/>
        </w:rPr>
        <w:t>m.p:</w:t>
      </w:r>
      <w:r w:rsidR="002F4107" w:rsidRPr="001D3215">
        <w:rPr>
          <w:rFonts w:asciiTheme="majorBidi" w:hAnsiTheme="majorBidi" w:cstheme="majorBidi"/>
          <w:sz w:val="24"/>
          <w:szCs w:val="24"/>
          <w:lang w:bidi="fa-IR"/>
        </w:rPr>
        <w:t xml:space="preserve"> </w:t>
      </w:r>
      <w:r w:rsidRPr="001D3215">
        <w:rPr>
          <w:rFonts w:asciiTheme="majorBidi" w:hAnsiTheme="majorBidi" w:cstheme="majorBidi"/>
          <w:sz w:val="24"/>
          <w:szCs w:val="24"/>
          <w:lang w:bidi="fa-IR"/>
        </w:rPr>
        <w:t xml:space="preserve">246-248 °C,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3041 (C-H Ar), 2973 (Et), 1591 (C=N), 1268 (C=S)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w:t>
      </w:r>
      <w:r w:rsidRPr="001D3215">
        <w:rPr>
          <w:rFonts w:asciiTheme="majorBidi" w:hAnsiTheme="majorBidi" w:cstheme="majorBidi"/>
          <w:sz w:val="24"/>
          <w:szCs w:val="24"/>
          <w:lang w:bidi="fa-IR"/>
        </w:rPr>
        <w:t xml:space="preserve"> </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H NMR (300 MHz, DMSO): δ </w:t>
      </w:r>
      <w:r w:rsidRPr="001D3215">
        <w:rPr>
          <w:rFonts w:asciiTheme="majorBidi" w:hAnsiTheme="majorBidi" w:cstheme="majorBidi"/>
          <w:sz w:val="24"/>
          <w:szCs w:val="24"/>
          <w:lang w:bidi="fa-IR"/>
        </w:rPr>
        <w:t xml:space="preserve">(ppm), </w:t>
      </w:r>
      <w:r w:rsidRPr="001D3215">
        <w:rPr>
          <w:rFonts w:asciiTheme="majorBidi" w:eastAsia="Times New Roman" w:hAnsiTheme="majorBidi" w:cstheme="majorBidi"/>
          <w:sz w:val="24"/>
          <w:szCs w:val="24"/>
        </w:rPr>
        <w:t>1.22(t</w:t>
      </w:r>
      <w:r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=7.2, 3H,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2.73-2.81(m, 2H, CH</w:t>
      </w:r>
      <w:r w:rsidRPr="001D3215">
        <w:rPr>
          <w:rFonts w:asciiTheme="majorBidi" w:eastAsia="Times New Roman" w:hAnsiTheme="majorBidi" w:cstheme="majorBidi"/>
          <w:sz w:val="24"/>
          <w:szCs w:val="24"/>
          <w:vertAlign w:val="subscript"/>
          <w:lang w:bidi="fa-IR"/>
        </w:rPr>
        <w:t>2</w:t>
      </w:r>
      <w:r w:rsidRPr="001D3215">
        <w:rPr>
          <w:rFonts w:asciiTheme="majorBidi" w:eastAsia="Times New Roman" w:hAnsiTheme="majorBidi" w:cstheme="majorBidi"/>
          <w:sz w:val="24"/>
          <w:szCs w:val="24"/>
          <w:lang w:bidi="fa-IR"/>
        </w:rPr>
        <w:t xml:space="preserve">) 7.82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4.5</w:t>
      </w:r>
      <w:r w:rsidR="002F4107"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sz w:val="24"/>
          <w:szCs w:val="24"/>
          <w:lang w:bidi="fa-IR"/>
        </w:rPr>
        <w:t xml:space="preserve">Hz, 2H pyridine) 8.76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=4.5 Hz, 2H pyridine</w:t>
      </w:r>
      <w:r w:rsidR="0071518C"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sz w:val="24"/>
          <w:szCs w:val="24"/>
          <w:lang w:bidi="fa-IR"/>
        </w:rPr>
        <w:t>) 10.34 (s, 1H, HC=N) 13.85 (s, 1H, NH).</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 (ppm), 11.34, 18.65, 121.23, 140.03, 150.21, 153.14, 160.71, 161.93.</w:t>
      </w:r>
      <w:r w:rsidRPr="001D3215">
        <w:rPr>
          <w:rFonts w:asciiTheme="majorBidi" w:hAnsiTheme="majorBidi" w:cstheme="majorBidi"/>
          <w:sz w:val="24"/>
          <w:szCs w:val="24"/>
          <w:rtl/>
          <w:lang w:bidi="fa-IR"/>
        </w:rPr>
        <w:t xml:space="preserve"> </w:t>
      </w:r>
    </w:p>
    <w:p w:rsidR="00721504" w:rsidRPr="001D3215" w:rsidRDefault="00721504" w:rsidP="00721504">
      <w:pPr>
        <w:bidi/>
        <w:spacing w:line="360" w:lineRule="auto"/>
        <w:jc w:val="right"/>
        <w:rPr>
          <w:rFonts w:asciiTheme="majorBidi" w:hAnsiTheme="majorBidi" w:cstheme="majorBidi"/>
          <w:b/>
          <w:bCs/>
          <w:sz w:val="24"/>
          <w:szCs w:val="24"/>
          <w:lang w:bidi="fa-IR"/>
        </w:rPr>
      </w:pPr>
      <w:r w:rsidRPr="001D3215">
        <w:rPr>
          <w:rFonts w:asciiTheme="majorBidi" w:hAnsiTheme="majorBidi" w:cstheme="majorBidi"/>
          <w:b/>
          <w:bCs/>
          <w:sz w:val="24"/>
          <w:szCs w:val="24"/>
          <w:lang w:bidi="fa-IR"/>
        </w:rPr>
        <w:t xml:space="preserve"> (5e):  </w:t>
      </w:r>
      <w:r w:rsidRPr="001D3215">
        <w:rPr>
          <w:rFonts w:asciiTheme="majorBidi" w:hAnsiTheme="majorBidi" w:cstheme="majorBidi"/>
          <w:b/>
          <w:bCs/>
          <w:sz w:val="24"/>
          <w:szCs w:val="24"/>
          <w:rtl/>
          <w:lang w:bidi="fa-IR"/>
        </w:rPr>
        <w:t>(</w:t>
      </w:r>
      <w:r w:rsidRPr="001D3215">
        <w:rPr>
          <w:rFonts w:asciiTheme="majorBidi" w:eastAsia="Times New Roman" w:hAnsiTheme="majorBidi" w:cstheme="majorBidi"/>
          <w:b/>
          <w:bCs/>
          <w:sz w:val="24"/>
          <w:szCs w:val="24"/>
        </w:rPr>
        <w:t xml:space="preserve"> 3.2.8. </w:t>
      </w:r>
      <w:r w:rsidRPr="001D3215">
        <w:rPr>
          <w:rFonts w:asciiTheme="majorBidi" w:hAnsiTheme="majorBidi" w:cstheme="majorBidi"/>
          <w:b/>
          <w:bCs/>
          <w:sz w:val="24"/>
          <w:szCs w:val="24"/>
          <w:lang w:bidi="fa-IR"/>
        </w:rPr>
        <w:t>(E)-5-ethyl-4-((pyridin-3-ylmethylene) amino)-2,4-dihydro-3H-1,2,4-triazole-3-thione</w:t>
      </w:r>
    </w:p>
    <w:p w:rsidR="00721504" w:rsidRPr="001D3215" w:rsidRDefault="00721504" w:rsidP="00721504">
      <w:pPr>
        <w:tabs>
          <w:tab w:val="left" w:pos="3480"/>
        </w:tabs>
        <w:spacing w:line="360" w:lineRule="auto"/>
        <w:jc w:val="both"/>
        <w:rPr>
          <w:rFonts w:asciiTheme="majorBidi" w:hAnsiTheme="majorBidi" w:cstheme="majorBidi"/>
          <w:sz w:val="24"/>
          <w:szCs w:val="24"/>
          <w:lang w:bidi="fa-IR"/>
        </w:rPr>
      </w:pPr>
      <w:r w:rsidRPr="001D3215">
        <w:rPr>
          <w:rFonts w:asciiTheme="majorBidi" w:hAnsiTheme="majorBidi" w:cstheme="majorBidi"/>
          <w:sz w:val="24"/>
          <w:szCs w:val="24"/>
        </w:rPr>
        <w:t>(Yellow crystals</w:t>
      </w:r>
      <w:r w:rsidRPr="001D3215">
        <w:rPr>
          <w:rFonts w:asciiTheme="majorBidi" w:hAnsiTheme="majorBidi" w:cstheme="majorBidi"/>
          <w:sz w:val="24"/>
          <w:szCs w:val="24"/>
          <w:lang w:bidi="fa-IR"/>
        </w:rPr>
        <w:t>)</w:t>
      </w:r>
      <w:r w:rsidRPr="001D3215">
        <w:rPr>
          <w:rFonts w:asciiTheme="majorBidi" w:eastAsia="Times New Roman" w:hAnsiTheme="majorBidi" w:cstheme="majorBidi"/>
          <w:sz w:val="24"/>
          <w:szCs w:val="24"/>
        </w:rPr>
        <w:t xml:space="preserve">, </w:t>
      </w:r>
      <w:r w:rsidRPr="001D3215">
        <w:rPr>
          <w:rFonts w:asciiTheme="majorBidi" w:hAnsiTheme="majorBidi" w:cstheme="majorBidi"/>
          <w:sz w:val="24"/>
          <w:szCs w:val="24"/>
          <w:lang w:bidi="fa-IR"/>
        </w:rPr>
        <w:t xml:space="preserve">m.p:188-190 °C, </w:t>
      </w:r>
      <w:r w:rsidRPr="001D3215">
        <w:rPr>
          <w:rFonts w:asciiTheme="majorBidi" w:hAnsiTheme="majorBidi" w:cstheme="majorBidi"/>
          <w:sz w:val="24"/>
          <w:szCs w:val="24"/>
        </w:rPr>
        <w:t xml:space="preserve">(Yield% = 72) (0.08 g),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3097 (NH), 3048 (CH-Ar),</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rPr>
        <w:t>2975 (Et), 1583 (C=N), 1278 (C=S)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H NMR (300 MHz, DMSO): δ </w:t>
      </w:r>
      <w:r w:rsidRPr="001D3215">
        <w:rPr>
          <w:rFonts w:asciiTheme="majorBidi" w:hAnsiTheme="majorBidi" w:cstheme="majorBidi"/>
          <w:sz w:val="24"/>
          <w:szCs w:val="24"/>
          <w:lang w:bidi="fa-IR"/>
        </w:rPr>
        <w:t xml:space="preserve">(ppm), </w:t>
      </w:r>
      <w:r w:rsidRPr="001D3215">
        <w:rPr>
          <w:rFonts w:asciiTheme="majorBidi" w:eastAsia="Times New Roman" w:hAnsiTheme="majorBidi" w:cstheme="majorBidi"/>
          <w:sz w:val="24"/>
          <w:szCs w:val="24"/>
        </w:rPr>
        <w:t>1.22(t</w:t>
      </w:r>
      <w:r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=7.2, 3H,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2.72-2.80 (m, 2H, CH</w:t>
      </w:r>
      <w:r w:rsidRPr="001D3215">
        <w:rPr>
          <w:rFonts w:asciiTheme="majorBidi" w:eastAsia="Times New Roman" w:hAnsiTheme="majorBidi" w:cstheme="majorBidi"/>
          <w:sz w:val="24"/>
          <w:szCs w:val="24"/>
          <w:vertAlign w:val="subscript"/>
          <w:lang w:bidi="fa-IR"/>
        </w:rPr>
        <w:t>2</w:t>
      </w:r>
      <w:r w:rsidRPr="001D3215">
        <w:rPr>
          <w:rFonts w:asciiTheme="majorBidi" w:eastAsia="Times New Roman" w:hAnsiTheme="majorBidi" w:cstheme="majorBidi"/>
          <w:sz w:val="24"/>
          <w:szCs w:val="24"/>
          <w:lang w:bidi="fa-IR"/>
        </w:rPr>
        <w:t xml:space="preserve">) 7.56-7.60 (m, 1H, pyridine), 8.31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=6.6</w:t>
      </w:r>
      <w:r w:rsidR="006B74CD"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sz w:val="24"/>
          <w:szCs w:val="24"/>
          <w:lang w:bidi="fa-IR"/>
        </w:rPr>
        <w:t xml:space="preserve">Hz, 1H Pyridine) 8.76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=4.5</w:t>
      </w:r>
      <w:r w:rsidR="002F4107"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sz w:val="24"/>
          <w:szCs w:val="24"/>
          <w:lang w:bidi="fa-IR"/>
        </w:rPr>
        <w:t>Hz, 1H pyridine) 9.02 (s, 1H, pyridine) 10.19 (s, 1H, HC=N) 14.81(s, 1H, NH).</w:t>
      </w:r>
      <w:r w:rsidRPr="001D3215">
        <w:rPr>
          <w:rFonts w:asciiTheme="majorBidi" w:hAnsiTheme="majorBidi" w:cstheme="majorBidi"/>
          <w:sz w:val="24"/>
          <w:szCs w:val="24"/>
        </w:rPr>
        <w:t xml:space="preserve">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 (ppm), 9.73, 18.66, 125.79, 128.78, 134.38, 136.47, 151.58, 152.01, 159.53, 161.82.</w:t>
      </w:r>
    </w:p>
    <w:p w:rsidR="004B2138" w:rsidRPr="001D3215" w:rsidRDefault="008D584E" w:rsidP="004B2138">
      <w:pPr>
        <w:spacing w:line="360" w:lineRule="auto"/>
        <w:rPr>
          <w:rFonts w:asciiTheme="majorBidi" w:hAnsiTheme="majorBidi" w:cstheme="majorBidi"/>
          <w:b/>
          <w:bCs/>
          <w:sz w:val="24"/>
          <w:szCs w:val="24"/>
        </w:rPr>
      </w:pPr>
      <w:r w:rsidRPr="001D3215">
        <w:rPr>
          <w:rFonts w:asciiTheme="majorBidi" w:eastAsia="Times New Roman" w:hAnsiTheme="majorBidi" w:cstheme="majorBidi"/>
          <w:b/>
          <w:bCs/>
          <w:sz w:val="24"/>
          <w:szCs w:val="24"/>
        </w:rPr>
        <w:lastRenderedPageBreak/>
        <w:t xml:space="preserve">3.2.9. </w:t>
      </w:r>
      <w:r w:rsidR="004B2138" w:rsidRPr="001D3215">
        <w:rPr>
          <w:rFonts w:asciiTheme="majorBidi" w:hAnsiTheme="majorBidi" w:cstheme="majorBidi"/>
          <w:b/>
          <w:bCs/>
          <w:sz w:val="24"/>
          <w:szCs w:val="24"/>
          <w:lang w:bidi="fa-IR"/>
        </w:rPr>
        <w:t>(E)</w:t>
      </w:r>
      <w:r w:rsidR="004B2138" w:rsidRPr="001D3215">
        <w:rPr>
          <w:rFonts w:asciiTheme="majorBidi" w:hAnsiTheme="majorBidi" w:cstheme="majorBidi"/>
          <w:b/>
          <w:bCs/>
          <w:sz w:val="24"/>
          <w:szCs w:val="24"/>
        </w:rPr>
        <w:t>-5-ethyl-4-((pyridin-2-ylmethylene) amino)-2,4-dihydro-3H-1,2,4-triazole-3-thione (5f):</w:t>
      </w:r>
    </w:p>
    <w:p w:rsidR="00721504" w:rsidRPr="001D3215" w:rsidRDefault="004B2138" w:rsidP="004B2138">
      <w:pPr>
        <w:tabs>
          <w:tab w:val="left" w:pos="3480"/>
        </w:tabs>
        <w:spacing w:line="360" w:lineRule="auto"/>
        <w:jc w:val="both"/>
        <w:rPr>
          <w:rFonts w:asciiTheme="majorBidi" w:hAnsiTheme="majorBidi" w:cstheme="majorBidi"/>
          <w:sz w:val="24"/>
          <w:szCs w:val="24"/>
        </w:rPr>
      </w:pPr>
      <w:r w:rsidRPr="001D3215">
        <w:rPr>
          <w:rFonts w:asciiTheme="majorBidi" w:hAnsiTheme="majorBidi" w:cstheme="majorBidi"/>
          <w:b/>
          <w:bCs/>
          <w:sz w:val="24"/>
          <w:szCs w:val="24"/>
        </w:rPr>
        <w:t xml:space="preserve"> </w:t>
      </w:r>
      <w:r w:rsidR="00721504" w:rsidRPr="001D3215">
        <w:rPr>
          <w:rFonts w:asciiTheme="majorBidi" w:hAnsiTheme="majorBidi" w:cstheme="majorBidi"/>
          <w:b/>
          <w:bCs/>
          <w:sz w:val="24"/>
          <w:szCs w:val="24"/>
        </w:rPr>
        <w:t>(</w:t>
      </w:r>
      <w:r w:rsidR="00721504" w:rsidRPr="001D3215">
        <w:rPr>
          <w:rFonts w:asciiTheme="majorBidi" w:hAnsiTheme="majorBidi" w:cstheme="majorBidi"/>
          <w:sz w:val="24"/>
          <w:szCs w:val="24"/>
          <w:lang w:bidi="fa-IR"/>
        </w:rPr>
        <w:t>Brown</w:t>
      </w:r>
      <w:r w:rsidR="00721504" w:rsidRPr="001D3215">
        <w:rPr>
          <w:rFonts w:asciiTheme="majorBidi" w:hAnsiTheme="majorBidi" w:cstheme="majorBidi"/>
          <w:sz w:val="24"/>
          <w:szCs w:val="24"/>
        </w:rPr>
        <w:t xml:space="preserve"> crystals</w:t>
      </w:r>
      <w:r w:rsidR="00721504" w:rsidRPr="001D3215">
        <w:rPr>
          <w:rFonts w:asciiTheme="majorBidi" w:hAnsiTheme="majorBidi" w:cstheme="majorBidi"/>
          <w:sz w:val="24"/>
          <w:szCs w:val="24"/>
          <w:lang w:bidi="fa-IR"/>
        </w:rPr>
        <w:t>)</w:t>
      </w:r>
      <w:r w:rsidR="00721504" w:rsidRPr="001D3215">
        <w:rPr>
          <w:rFonts w:asciiTheme="majorBidi" w:hAnsiTheme="majorBidi" w:cstheme="majorBidi"/>
          <w:b/>
          <w:bCs/>
          <w:sz w:val="24"/>
          <w:szCs w:val="24"/>
        </w:rPr>
        <w:t xml:space="preserve">, </w:t>
      </w:r>
      <w:r w:rsidR="00721504" w:rsidRPr="001D3215">
        <w:rPr>
          <w:rFonts w:asciiTheme="majorBidi" w:hAnsiTheme="majorBidi" w:cstheme="majorBidi"/>
          <w:sz w:val="24"/>
          <w:szCs w:val="24"/>
          <w:lang w:bidi="fa-IR"/>
        </w:rPr>
        <w:t xml:space="preserve">m.p:168-170 °C, </w:t>
      </w:r>
      <w:r w:rsidR="00E02A91" w:rsidRPr="001D3215">
        <w:rPr>
          <w:rFonts w:asciiTheme="majorBidi" w:hAnsiTheme="majorBidi" w:cstheme="majorBidi"/>
          <w:sz w:val="24"/>
          <w:szCs w:val="24"/>
        </w:rPr>
        <w:t>(Yield% = 86) (0.2 g</w:t>
      </w:r>
      <w:r w:rsidR="00721504" w:rsidRPr="001D3215">
        <w:rPr>
          <w:rFonts w:asciiTheme="majorBidi" w:hAnsiTheme="majorBidi" w:cstheme="majorBidi"/>
          <w:b/>
          <w:bCs/>
          <w:sz w:val="24"/>
          <w:szCs w:val="24"/>
        </w:rPr>
        <w:t xml:space="preserve">), </w:t>
      </w:r>
      <w:r w:rsidR="00721504" w:rsidRPr="001D3215">
        <w:rPr>
          <w:rFonts w:asciiTheme="majorBidi" w:eastAsia="Times New Roman" w:hAnsiTheme="majorBidi" w:cstheme="majorBidi"/>
          <w:sz w:val="24"/>
          <w:szCs w:val="24"/>
        </w:rPr>
        <w:t>FT-IR (KBr, ʋ cm</w:t>
      </w:r>
      <w:r w:rsidR="00721504" w:rsidRPr="001D3215">
        <w:rPr>
          <w:rFonts w:asciiTheme="majorBidi" w:eastAsia="Times New Roman" w:hAnsiTheme="majorBidi" w:cstheme="majorBidi"/>
          <w:sz w:val="24"/>
          <w:szCs w:val="24"/>
          <w:vertAlign w:val="superscript"/>
        </w:rPr>
        <w:t>-1</w:t>
      </w:r>
      <w:r w:rsidR="00721504" w:rsidRPr="001D3215">
        <w:rPr>
          <w:rFonts w:asciiTheme="majorBidi" w:eastAsia="Times New Roman" w:hAnsiTheme="majorBidi" w:cstheme="majorBidi"/>
          <w:sz w:val="24"/>
          <w:szCs w:val="24"/>
        </w:rPr>
        <w:t>): 3119 (NH), 3068 (C-H Ar), 2918 (Et), 1579 (C=N), 1285 (C=S) cm</w:t>
      </w:r>
      <w:r w:rsidR="00721504" w:rsidRPr="001D3215">
        <w:rPr>
          <w:rFonts w:asciiTheme="majorBidi" w:eastAsia="Times New Roman" w:hAnsiTheme="majorBidi" w:cstheme="majorBidi"/>
          <w:sz w:val="24"/>
          <w:szCs w:val="24"/>
          <w:vertAlign w:val="superscript"/>
        </w:rPr>
        <w:t>-1</w:t>
      </w:r>
      <w:r w:rsidR="00721504" w:rsidRPr="001D3215">
        <w:rPr>
          <w:rFonts w:asciiTheme="majorBidi" w:eastAsia="Times New Roman" w:hAnsiTheme="majorBidi" w:cstheme="majorBidi"/>
          <w:sz w:val="24"/>
          <w:szCs w:val="24"/>
        </w:rPr>
        <w:t>.</w:t>
      </w:r>
      <w:r w:rsidR="00721504" w:rsidRPr="001D3215">
        <w:rPr>
          <w:rFonts w:asciiTheme="majorBidi" w:hAnsiTheme="majorBidi" w:cstheme="majorBidi"/>
          <w:sz w:val="24"/>
          <w:szCs w:val="24"/>
          <w:lang w:bidi="fa-IR"/>
        </w:rPr>
        <w:t xml:space="preserve"> </w:t>
      </w:r>
      <w:r w:rsidR="00721504" w:rsidRPr="001D3215">
        <w:rPr>
          <w:rFonts w:asciiTheme="majorBidi" w:eastAsia="Times New Roman" w:hAnsiTheme="majorBidi" w:cstheme="majorBidi"/>
          <w:sz w:val="24"/>
          <w:szCs w:val="24"/>
          <w:vertAlign w:val="superscript"/>
        </w:rPr>
        <w:t>1</w:t>
      </w:r>
      <w:r w:rsidR="00721504" w:rsidRPr="001D3215">
        <w:rPr>
          <w:rFonts w:asciiTheme="majorBidi" w:eastAsia="Times New Roman" w:hAnsiTheme="majorBidi" w:cstheme="majorBidi"/>
          <w:sz w:val="24"/>
          <w:szCs w:val="24"/>
        </w:rPr>
        <w:t xml:space="preserve">H NMR (300 MHz, DMSO): δ </w:t>
      </w:r>
      <w:r w:rsidR="00721504" w:rsidRPr="001D3215">
        <w:rPr>
          <w:rFonts w:asciiTheme="majorBidi" w:hAnsiTheme="majorBidi" w:cstheme="majorBidi"/>
          <w:sz w:val="24"/>
          <w:szCs w:val="24"/>
          <w:lang w:bidi="fa-IR"/>
        </w:rPr>
        <w:t>(ppm),</w:t>
      </w:r>
      <w:r w:rsidR="00721504" w:rsidRPr="001D3215">
        <w:rPr>
          <w:rFonts w:asciiTheme="majorBidi" w:eastAsia="Times New Roman" w:hAnsiTheme="majorBidi" w:cstheme="majorBidi"/>
          <w:sz w:val="24"/>
          <w:szCs w:val="24"/>
        </w:rPr>
        <w:t xml:space="preserve"> 1.23 (t, </w:t>
      </w:r>
      <w:r w:rsidR="00721504" w:rsidRPr="001D3215">
        <w:rPr>
          <w:rFonts w:asciiTheme="majorBidi" w:eastAsia="Times New Roman" w:hAnsiTheme="majorBidi" w:cstheme="majorBidi"/>
          <w:i/>
          <w:iCs/>
          <w:sz w:val="24"/>
          <w:szCs w:val="24"/>
        </w:rPr>
        <w:t>J</w:t>
      </w:r>
      <w:r w:rsidR="00721504" w:rsidRPr="001D3215">
        <w:rPr>
          <w:rFonts w:asciiTheme="majorBidi" w:eastAsia="Times New Roman" w:hAnsiTheme="majorBidi" w:cstheme="majorBidi"/>
          <w:sz w:val="24"/>
          <w:szCs w:val="24"/>
        </w:rPr>
        <w:t>=7.5, 3H,</w:t>
      </w:r>
      <w:r w:rsidR="002F4107" w:rsidRPr="001D3215">
        <w:rPr>
          <w:rFonts w:asciiTheme="majorBidi" w:eastAsia="Times New Roman" w:hAnsiTheme="majorBidi" w:cstheme="majorBidi"/>
          <w:sz w:val="24"/>
          <w:szCs w:val="24"/>
        </w:rPr>
        <w:t xml:space="preserve"> </w:t>
      </w:r>
      <w:r w:rsidR="00721504" w:rsidRPr="001D3215">
        <w:rPr>
          <w:rFonts w:asciiTheme="majorBidi" w:eastAsia="Times New Roman" w:hAnsiTheme="majorBidi" w:cstheme="majorBidi"/>
          <w:sz w:val="24"/>
          <w:szCs w:val="24"/>
        </w:rPr>
        <w:t>CH</w:t>
      </w:r>
      <w:r w:rsidR="00721504" w:rsidRPr="001D3215">
        <w:rPr>
          <w:rFonts w:asciiTheme="majorBidi" w:eastAsia="Times New Roman" w:hAnsiTheme="majorBidi" w:cstheme="majorBidi"/>
          <w:sz w:val="24"/>
          <w:szCs w:val="24"/>
          <w:vertAlign w:val="subscript"/>
        </w:rPr>
        <w:t>3</w:t>
      </w:r>
      <w:r w:rsidR="00721504" w:rsidRPr="001D3215">
        <w:rPr>
          <w:rFonts w:asciiTheme="majorBidi" w:eastAsia="Times New Roman" w:hAnsiTheme="majorBidi" w:cstheme="majorBidi"/>
          <w:sz w:val="24"/>
          <w:szCs w:val="24"/>
        </w:rPr>
        <w:t>) 2.74-2.81 (m, 2H, CH</w:t>
      </w:r>
      <w:r w:rsidR="00721504" w:rsidRPr="001D3215">
        <w:rPr>
          <w:rFonts w:asciiTheme="majorBidi" w:eastAsia="Times New Roman" w:hAnsiTheme="majorBidi" w:cstheme="majorBidi"/>
          <w:sz w:val="24"/>
          <w:szCs w:val="24"/>
          <w:vertAlign w:val="subscript"/>
        </w:rPr>
        <w:t>2</w:t>
      </w:r>
      <w:r w:rsidR="00721504" w:rsidRPr="001D3215">
        <w:rPr>
          <w:rFonts w:asciiTheme="majorBidi" w:eastAsia="Times New Roman" w:hAnsiTheme="majorBidi" w:cstheme="majorBidi"/>
          <w:sz w:val="24"/>
          <w:szCs w:val="24"/>
        </w:rPr>
        <w:t xml:space="preserve">) 7.56 (t, </w:t>
      </w:r>
      <w:r w:rsidR="00721504" w:rsidRPr="001D3215">
        <w:rPr>
          <w:rFonts w:asciiTheme="majorBidi" w:eastAsia="Times New Roman" w:hAnsiTheme="majorBidi" w:cstheme="majorBidi"/>
          <w:i/>
          <w:iCs/>
          <w:sz w:val="24"/>
          <w:szCs w:val="24"/>
        </w:rPr>
        <w:t>J</w:t>
      </w:r>
      <w:r w:rsidR="00721504" w:rsidRPr="001D3215">
        <w:rPr>
          <w:rFonts w:asciiTheme="majorBidi" w:eastAsia="Times New Roman" w:hAnsiTheme="majorBidi" w:cstheme="majorBidi"/>
          <w:sz w:val="24"/>
          <w:szCs w:val="24"/>
        </w:rPr>
        <w:t xml:space="preserve">=6.6, 1H, pyridine) 7.97 (t, </w:t>
      </w:r>
      <w:r w:rsidR="00721504" w:rsidRPr="001D3215">
        <w:rPr>
          <w:rFonts w:asciiTheme="majorBidi" w:eastAsia="Times New Roman" w:hAnsiTheme="majorBidi" w:cstheme="majorBidi"/>
          <w:i/>
          <w:iCs/>
          <w:sz w:val="24"/>
          <w:szCs w:val="24"/>
        </w:rPr>
        <w:t>J</w:t>
      </w:r>
      <w:r w:rsidR="00721504" w:rsidRPr="001D3215">
        <w:rPr>
          <w:rFonts w:asciiTheme="majorBidi" w:eastAsia="Times New Roman" w:hAnsiTheme="majorBidi" w:cstheme="majorBidi"/>
          <w:sz w:val="24"/>
          <w:szCs w:val="24"/>
        </w:rPr>
        <w:t xml:space="preserve">=6.9, 1H, pyridine) 8.13 (d, </w:t>
      </w:r>
      <w:r w:rsidR="00721504" w:rsidRPr="001D3215">
        <w:rPr>
          <w:rFonts w:asciiTheme="majorBidi" w:eastAsia="Times New Roman" w:hAnsiTheme="majorBidi" w:cstheme="majorBidi"/>
          <w:i/>
          <w:iCs/>
          <w:sz w:val="24"/>
          <w:szCs w:val="24"/>
        </w:rPr>
        <w:t>J</w:t>
      </w:r>
      <w:r w:rsidR="00721504" w:rsidRPr="001D3215">
        <w:rPr>
          <w:rFonts w:asciiTheme="majorBidi" w:eastAsia="Times New Roman" w:hAnsiTheme="majorBidi" w:cstheme="majorBidi"/>
          <w:sz w:val="24"/>
          <w:szCs w:val="24"/>
        </w:rPr>
        <w:t>=8.1, 1H,</w:t>
      </w:r>
      <w:r w:rsidR="002F4107" w:rsidRPr="001D3215">
        <w:rPr>
          <w:rFonts w:asciiTheme="majorBidi" w:eastAsia="Times New Roman" w:hAnsiTheme="majorBidi" w:cstheme="majorBidi"/>
          <w:sz w:val="24"/>
          <w:szCs w:val="24"/>
        </w:rPr>
        <w:t xml:space="preserve"> </w:t>
      </w:r>
      <w:r w:rsidR="00721504" w:rsidRPr="001D3215">
        <w:rPr>
          <w:rFonts w:asciiTheme="majorBidi" w:eastAsia="Times New Roman" w:hAnsiTheme="majorBidi" w:cstheme="majorBidi"/>
          <w:sz w:val="24"/>
          <w:szCs w:val="24"/>
        </w:rPr>
        <w:t xml:space="preserve">Pyridin) 8.73 (d, </w:t>
      </w:r>
      <w:r w:rsidR="00721504" w:rsidRPr="001D3215">
        <w:rPr>
          <w:rFonts w:asciiTheme="majorBidi" w:eastAsia="Times New Roman" w:hAnsiTheme="majorBidi" w:cstheme="majorBidi"/>
          <w:i/>
          <w:iCs/>
          <w:sz w:val="24"/>
          <w:szCs w:val="24"/>
        </w:rPr>
        <w:t>J</w:t>
      </w:r>
      <w:r w:rsidR="00721504" w:rsidRPr="001D3215">
        <w:rPr>
          <w:rFonts w:asciiTheme="majorBidi" w:eastAsia="Times New Roman" w:hAnsiTheme="majorBidi" w:cstheme="majorBidi"/>
          <w:sz w:val="24"/>
          <w:szCs w:val="24"/>
        </w:rPr>
        <w:t>=4.2, 1H,</w:t>
      </w:r>
      <w:r w:rsidR="002F4107" w:rsidRPr="001D3215">
        <w:rPr>
          <w:rFonts w:asciiTheme="majorBidi" w:eastAsia="Times New Roman" w:hAnsiTheme="majorBidi" w:cstheme="majorBidi"/>
          <w:sz w:val="24"/>
          <w:szCs w:val="24"/>
        </w:rPr>
        <w:t xml:space="preserve"> </w:t>
      </w:r>
      <w:r w:rsidR="00721504" w:rsidRPr="001D3215">
        <w:rPr>
          <w:rFonts w:asciiTheme="majorBidi" w:eastAsia="Times New Roman" w:hAnsiTheme="majorBidi" w:cstheme="majorBidi"/>
          <w:sz w:val="24"/>
          <w:szCs w:val="24"/>
        </w:rPr>
        <w:t xml:space="preserve">Pyridin) </w:t>
      </w:r>
      <w:r w:rsidR="00721504" w:rsidRPr="001D3215">
        <w:rPr>
          <w:rFonts w:asciiTheme="majorBidi" w:eastAsia="Times New Roman" w:hAnsiTheme="majorBidi" w:cstheme="majorBidi"/>
          <w:sz w:val="24"/>
          <w:szCs w:val="24"/>
          <w:lang w:bidi="fa-IR"/>
        </w:rPr>
        <w:t xml:space="preserve">10.35 (s, 1H, HC=N) 13.83 (s, 1H, NH). </w:t>
      </w:r>
      <w:r w:rsidR="00721504" w:rsidRPr="001D3215">
        <w:rPr>
          <w:rFonts w:asciiTheme="majorBidi" w:hAnsiTheme="majorBidi" w:cstheme="majorBidi"/>
          <w:sz w:val="24"/>
          <w:szCs w:val="24"/>
          <w:vertAlign w:val="superscript"/>
          <w:lang w:bidi="fa-IR"/>
        </w:rPr>
        <w:t>13</w:t>
      </w:r>
      <w:r w:rsidR="00721504" w:rsidRPr="001D3215">
        <w:rPr>
          <w:rFonts w:asciiTheme="majorBidi" w:hAnsiTheme="majorBidi" w:cstheme="majorBidi"/>
          <w:sz w:val="24"/>
          <w:szCs w:val="24"/>
          <w:lang w:bidi="fa-IR"/>
        </w:rPr>
        <w:t>C-NMR (75 MHz, CDCl</w:t>
      </w:r>
      <w:r w:rsidR="00721504" w:rsidRPr="001D3215">
        <w:rPr>
          <w:rFonts w:asciiTheme="majorBidi" w:hAnsiTheme="majorBidi" w:cstheme="majorBidi"/>
          <w:sz w:val="24"/>
          <w:szCs w:val="24"/>
          <w:vertAlign w:val="subscript"/>
          <w:lang w:bidi="fa-IR"/>
        </w:rPr>
        <w:t>3</w:t>
      </w:r>
      <w:r w:rsidR="00721504" w:rsidRPr="001D3215">
        <w:rPr>
          <w:rFonts w:asciiTheme="majorBidi" w:hAnsiTheme="majorBidi" w:cstheme="majorBidi"/>
          <w:sz w:val="24"/>
          <w:szCs w:val="24"/>
          <w:lang w:bidi="fa-IR"/>
        </w:rPr>
        <w:t>): δ (ppm), 11.33, 18.71, 120.71, 122.88, 127.77, 136.74, 138.88, 149.57, 159.87, 162.02.</w:t>
      </w:r>
    </w:p>
    <w:p w:rsidR="00721504" w:rsidRPr="001D3215" w:rsidRDefault="008D584E" w:rsidP="00721504">
      <w:pPr>
        <w:autoSpaceDE w:val="0"/>
        <w:autoSpaceDN w:val="0"/>
        <w:adjustRightInd w:val="0"/>
        <w:spacing w:after="0"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 xml:space="preserve">3.2.10. </w:t>
      </w:r>
      <w:r w:rsidR="00721504" w:rsidRPr="001D3215">
        <w:rPr>
          <w:rFonts w:asciiTheme="majorBidi" w:hAnsiTheme="majorBidi" w:cstheme="majorBidi"/>
          <w:b/>
          <w:bCs/>
          <w:sz w:val="24"/>
          <w:szCs w:val="24"/>
        </w:rPr>
        <w:t>(E)-5-pr</w:t>
      </w:r>
      <w:r w:rsidR="00191338" w:rsidRPr="001D3215">
        <w:rPr>
          <w:rFonts w:asciiTheme="majorBidi" w:hAnsiTheme="majorBidi" w:cstheme="majorBidi"/>
          <w:b/>
          <w:bCs/>
          <w:sz w:val="24"/>
          <w:szCs w:val="24"/>
        </w:rPr>
        <w:t xml:space="preserve">opyl-4-((pyridin-3-ylmethylene) </w:t>
      </w:r>
      <w:r w:rsidR="00721504" w:rsidRPr="001D3215">
        <w:rPr>
          <w:rFonts w:asciiTheme="majorBidi" w:hAnsiTheme="majorBidi" w:cstheme="majorBidi"/>
          <w:b/>
          <w:bCs/>
          <w:sz w:val="24"/>
          <w:szCs w:val="24"/>
        </w:rPr>
        <w:t>amino)-2,4-dih</w:t>
      </w:r>
      <w:r w:rsidRPr="001D3215">
        <w:rPr>
          <w:rFonts w:asciiTheme="majorBidi" w:hAnsiTheme="majorBidi" w:cstheme="majorBidi"/>
          <w:b/>
          <w:bCs/>
          <w:sz w:val="24"/>
          <w:szCs w:val="24"/>
        </w:rPr>
        <w:t xml:space="preserve">ydro-3H-1,2,4-triazole-3-thione </w:t>
      </w:r>
      <w:r w:rsidR="00721504" w:rsidRPr="001D3215">
        <w:rPr>
          <w:rFonts w:asciiTheme="majorBidi" w:hAnsiTheme="majorBidi" w:cstheme="majorBidi"/>
          <w:b/>
          <w:bCs/>
          <w:sz w:val="24"/>
          <w:szCs w:val="24"/>
        </w:rPr>
        <w:t>(5g):</w:t>
      </w:r>
    </w:p>
    <w:p w:rsidR="00721504" w:rsidRPr="001D3215" w:rsidRDefault="00721504" w:rsidP="00721504">
      <w:pPr>
        <w:bidi/>
        <w:spacing w:line="360" w:lineRule="auto"/>
        <w:jc w:val="right"/>
        <w:rPr>
          <w:rFonts w:asciiTheme="majorBidi" w:eastAsia="Times New Roman" w:hAnsiTheme="majorBidi" w:cstheme="majorBidi"/>
          <w:sz w:val="24"/>
          <w:szCs w:val="24"/>
        </w:rPr>
      </w:pPr>
      <w:r w:rsidRPr="001D3215">
        <w:rPr>
          <w:rFonts w:asciiTheme="majorBidi" w:hAnsiTheme="majorBidi" w:cstheme="majorBidi"/>
          <w:sz w:val="24"/>
          <w:szCs w:val="24"/>
        </w:rPr>
        <w:t>(Yellow crystals</w:t>
      </w:r>
      <w:r w:rsidRPr="001D3215">
        <w:rPr>
          <w:rFonts w:asciiTheme="majorBidi" w:hAnsiTheme="majorBidi" w:cstheme="majorBidi"/>
          <w:sz w:val="24"/>
          <w:szCs w:val="24"/>
          <w:lang w:bidi="fa-IR"/>
        </w:rPr>
        <w:t xml:space="preserve">), </w:t>
      </w:r>
      <w:r w:rsidRPr="001D3215">
        <w:rPr>
          <w:rFonts w:asciiTheme="majorBidi" w:hAnsiTheme="majorBidi" w:cstheme="majorBidi"/>
          <w:sz w:val="24"/>
          <w:szCs w:val="24"/>
        </w:rPr>
        <w:t xml:space="preserve">(Yield% = 77) (0.38 gr) </w:t>
      </w:r>
      <w:r w:rsidRPr="001D3215">
        <w:rPr>
          <w:rFonts w:asciiTheme="majorBidi" w:hAnsiTheme="majorBidi" w:cstheme="majorBidi"/>
          <w:sz w:val="24"/>
          <w:szCs w:val="24"/>
          <w:lang w:bidi="fa-IR"/>
        </w:rPr>
        <w:t>m.p:166-168°C,</w:t>
      </w:r>
      <w:r w:rsidRPr="001D3215">
        <w:rPr>
          <w:rFonts w:asciiTheme="majorBidi" w:eastAsia="Times New Roman" w:hAnsiTheme="majorBidi" w:cstheme="majorBidi"/>
          <w:sz w:val="24"/>
          <w:szCs w:val="24"/>
        </w:rPr>
        <w:t xml:space="preserve"> 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3057 (CH-Ar), 1586 (C=N), 1278 (C=S)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H NMR (300 MHz, DMSO): δ </w:t>
      </w:r>
      <w:r w:rsidRPr="001D3215">
        <w:rPr>
          <w:rFonts w:asciiTheme="majorBidi" w:hAnsiTheme="majorBidi" w:cstheme="majorBidi"/>
          <w:sz w:val="24"/>
          <w:szCs w:val="24"/>
          <w:lang w:bidi="fa-IR"/>
        </w:rPr>
        <w:t xml:space="preserve">(ppm), </w:t>
      </w:r>
      <w:r w:rsidRPr="001D3215">
        <w:rPr>
          <w:rFonts w:asciiTheme="majorBidi" w:eastAsia="Times New Roman" w:hAnsiTheme="majorBidi" w:cstheme="majorBidi"/>
          <w:sz w:val="24"/>
          <w:szCs w:val="24"/>
        </w:rPr>
        <w:t>0.94 (t</w:t>
      </w:r>
      <w:r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=7.5, 3H,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1.63-1.72 (m, 2H, CH</w:t>
      </w:r>
      <w:r w:rsidRPr="001D3215">
        <w:rPr>
          <w:rFonts w:asciiTheme="majorBidi" w:eastAsia="Times New Roman" w:hAnsiTheme="majorBidi" w:cstheme="majorBidi"/>
          <w:sz w:val="24"/>
          <w:szCs w:val="24"/>
          <w:vertAlign w:val="subscript"/>
          <w:lang w:bidi="fa-IR"/>
        </w:rPr>
        <w:t>2</w:t>
      </w:r>
      <w:r w:rsidRPr="001D3215">
        <w:rPr>
          <w:rFonts w:asciiTheme="majorBidi" w:eastAsia="Times New Roman" w:hAnsiTheme="majorBidi" w:cstheme="majorBidi"/>
          <w:sz w:val="24"/>
          <w:szCs w:val="24"/>
          <w:lang w:bidi="fa-IR"/>
        </w:rPr>
        <w:t xml:space="preserve"> ) 2.73 (t,</w:t>
      </w:r>
      <w:r w:rsidRPr="001D3215">
        <w:rPr>
          <w:rFonts w:asciiTheme="majorBidi" w:eastAsia="Times New Roman" w:hAnsiTheme="majorBidi" w:cstheme="majorBidi"/>
          <w:i/>
          <w:iCs/>
          <w:sz w:val="24"/>
          <w:szCs w:val="24"/>
          <w:lang w:bidi="fa-IR"/>
        </w:rPr>
        <w:t xml:space="preserve"> J</w:t>
      </w:r>
      <w:r w:rsidRPr="001D3215">
        <w:rPr>
          <w:rFonts w:asciiTheme="majorBidi" w:eastAsia="Times New Roman" w:hAnsiTheme="majorBidi" w:cstheme="majorBidi"/>
          <w:sz w:val="24"/>
          <w:szCs w:val="24"/>
          <w:lang w:bidi="fa-IR"/>
        </w:rPr>
        <w:t>=7.5, 2H, CH</w:t>
      </w:r>
      <w:r w:rsidRPr="001D3215">
        <w:rPr>
          <w:rFonts w:asciiTheme="majorBidi" w:eastAsia="Times New Roman" w:hAnsiTheme="majorBidi" w:cstheme="majorBidi"/>
          <w:sz w:val="24"/>
          <w:szCs w:val="24"/>
          <w:vertAlign w:val="subscript"/>
          <w:lang w:bidi="fa-IR"/>
        </w:rPr>
        <w:t>2</w:t>
      </w:r>
      <w:r w:rsidRPr="001D3215">
        <w:rPr>
          <w:rFonts w:asciiTheme="majorBidi" w:eastAsia="Times New Roman" w:hAnsiTheme="majorBidi" w:cstheme="majorBidi"/>
          <w:sz w:val="24"/>
          <w:szCs w:val="24"/>
          <w:lang w:bidi="fa-IR"/>
        </w:rPr>
        <w:t xml:space="preserve">) 7.56-7.60 (m, 1H, pyridine), 8.31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=6.3 Hz, 1H pyridine) 8.76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=4.8 Hz, 1H pyridine) 9.02 (s, 1H, pyridine) 10.19 (s, 1H, HC=N) 13.81</w:t>
      </w:r>
      <w:r w:rsidR="00474A11" w:rsidRPr="001D3215">
        <w:rPr>
          <w:rFonts w:asciiTheme="majorBidi" w:eastAsia="Times New Roman" w:hAnsiTheme="majorBidi" w:cstheme="majorBidi"/>
          <w:sz w:val="24"/>
          <w:szCs w:val="24"/>
          <w:lang w:bidi="fa-IR"/>
        </w:rPr>
        <w:t xml:space="preserve"> </w:t>
      </w:r>
      <w:r w:rsidRPr="001D3215">
        <w:rPr>
          <w:rFonts w:asciiTheme="majorBidi" w:eastAsia="Times New Roman" w:hAnsiTheme="majorBidi" w:cstheme="majorBidi"/>
          <w:sz w:val="24"/>
          <w:szCs w:val="24"/>
          <w:lang w:bidi="fa-IR"/>
        </w:rPr>
        <w:t>(s, 1H, NH).</w:t>
      </w:r>
      <w:r w:rsidRPr="001D3215">
        <w:rPr>
          <w:rFonts w:asciiTheme="majorBidi" w:hAnsiTheme="majorBidi" w:cstheme="majorBidi"/>
          <w:sz w:val="24"/>
          <w:szCs w:val="24"/>
          <w:vertAlign w:val="superscript"/>
          <w:lang w:bidi="fa-IR"/>
        </w:rPr>
        <w:t xml:space="preserve"> 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 (ppm), 13.87, 19.34, 26.75, 124.79, 128.78, 135.40,</w:t>
      </w:r>
      <w:r w:rsidRPr="001D3215">
        <w:rPr>
          <w:rFonts w:asciiTheme="majorBidi" w:eastAsia="Times New Roman" w:hAnsiTheme="majorBidi" w:cstheme="majorBidi"/>
          <w:sz w:val="24"/>
          <w:szCs w:val="24"/>
        </w:rPr>
        <w:t xml:space="preserve"> </w:t>
      </w:r>
      <w:r w:rsidRPr="001D3215">
        <w:rPr>
          <w:rFonts w:asciiTheme="majorBidi" w:hAnsiTheme="majorBidi" w:cstheme="majorBidi"/>
          <w:sz w:val="24"/>
          <w:szCs w:val="24"/>
          <w:lang w:bidi="fa-IR"/>
        </w:rPr>
        <w:t>151.72, 153.44, 159.66, 161.85, 162.33.</w:t>
      </w:r>
    </w:p>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3.2.11. Synthesis of</w:t>
      </w:r>
      <w:r w:rsidR="00032FCF" w:rsidRPr="001D3215">
        <w:rPr>
          <w:rFonts w:asciiTheme="majorBidi" w:hAnsiTheme="majorBidi" w:cstheme="majorBidi"/>
          <w:b/>
          <w:bCs/>
          <w:sz w:val="24"/>
          <w:szCs w:val="24"/>
        </w:rPr>
        <w:t xml:space="preserve"> 1,2,3,4,6-penta-O-acetyl-α-D-</w:t>
      </w:r>
      <w:r w:rsidRPr="001D3215">
        <w:rPr>
          <w:rFonts w:asciiTheme="majorBidi" w:hAnsiTheme="majorBidi" w:cstheme="majorBidi"/>
          <w:b/>
          <w:bCs/>
          <w:sz w:val="24"/>
          <w:szCs w:val="24"/>
        </w:rPr>
        <w:t>glucopyranose:</w:t>
      </w:r>
    </w:p>
    <w:p w:rsidR="00721504" w:rsidRPr="001D3215" w:rsidRDefault="00721504" w:rsidP="00721504">
      <w:pPr>
        <w:spacing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It was also prepared according to the literature procedure. </w:t>
      </w:r>
      <w:r w:rsidRPr="001D3215">
        <w:rPr>
          <w:rFonts w:asciiTheme="majorBidi" w:hAnsiTheme="majorBidi" w:cstheme="majorBidi"/>
          <w:sz w:val="24"/>
          <w:szCs w:val="24"/>
          <w:vertAlign w:val="superscript"/>
        </w:rPr>
        <w:t xml:space="preserve">36 </w:t>
      </w:r>
      <w:r w:rsidRPr="001D3215">
        <w:rPr>
          <w:rFonts w:asciiTheme="majorBidi" w:hAnsiTheme="majorBidi" w:cstheme="majorBidi"/>
          <w:sz w:val="24"/>
          <w:szCs w:val="24"/>
        </w:rPr>
        <w:t>(Yield% = 68) (7.5 gr)(White precipitate</w:t>
      </w:r>
      <w:r w:rsidRPr="001D3215">
        <w:rPr>
          <w:rFonts w:asciiTheme="majorBidi" w:hAnsiTheme="majorBidi" w:cstheme="majorBidi"/>
          <w:sz w:val="24"/>
          <w:szCs w:val="24"/>
          <w:lang w:bidi="fa-IR"/>
        </w:rPr>
        <w:t>)</w:t>
      </w:r>
      <w:r w:rsidRPr="001D3215">
        <w:rPr>
          <w:rFonts w:asciiTheme="majorBidi" w:hAnsiTheme="majorBidi" w:cstheme="majorBidi"/>
          <w:b/>
          <w:bCs/>
          <w:sz w:val="24"/>
          <w:szCs w:val="24"/>
        </w:rPr>
        <w:t xml:space="preserve">, </w:t>
      </w:r>
      <w:r w:rsidRPr="001D3215">
        <w:rPr>
          <w:rFonts w:asciiTheme="majorBidi" w:hAnsiTheme="majorBidi" w:cstheme="majorBidi"/>
          <w:sz w:val="24"/>
          <w:szCs w:val="24"/>
        </w:rPr>
        <w:t>FT-IR (KBr, υ cm</w:t>
      </w:r>
      <w:r w:rsidRPr="001D3215">
        <w:rPr>
          <w:rFonts w:asciiTheme="majorBidi" w:hAnsiTheme="majorBidi" w:cstheme="majorBidi"/>
          <w:sz w:val="24"/>
          <w:szCs w:val="24"/>
          <w:vertAlign w:val="superscript"/>
        </w:rPr>
        <w:t>-1</w:t>
      </w:r>
      <w:r w:rsidRPr="001D3215">
        <w:rPr>
          <w:rFonts w:asciiTheme="majorBidi" w:hAnsiTheme="majorBidi" w:cstheme="majorBidi"/>
          <w:sz w:val="24"/>
          <w:szCs w:val="24"/>
        </w:rPr>
        <w:t xml:space="preserve">):1748, 1374, 1227, </w:t>
      </w:r>
      <w:r w:rsidRPr="001D3215">
        <w:rPr>
          <w:rFonts w:asciiTheme="majorBidi" w:hAnsiTheme="majorBidi" w:cstheme="majorBidi"/>
          <w:sz w:val="24"/>
          <w:szCs w:val="24"/>
          <w:vertAlign w:val="superscript"/>
        </w:rPr>
        <w:t>1</w:t>
      </w:r>
      <w:r w:rsidRPr="001D3215">
        <w:rPr>
          <w:rFonts w:asciiTheme="majorBidi" w:hAnsiTheme="majorBidi" w:cstheme="majorBidi"/>
          <w:sz w:val="24"/>
          <w:szCs w:val="24"/>
        </w:rPr>
        <w:t>H NMR (300 MHz, CDCl</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xml:space="preserve">), δ: 2.01 (s, 3H, OAc), 2.03 (s, 3H, OAc), 2.08 (s, 3H, OAc), 2.11 (s, 3H, OAc), 2.18 (s, 3H, OAc), 3.82-3.85 (m, 1H, H-5), 4.08-4.12 (m, 1H, H-6a), 4.26-4.32 (m, 1H, H-6b), 5.09-5.28 (m, 3H, H-2, H-4, H-3), 5.71 (d, 1H, </w:t>
      </w:r>
      <w:r w:rsidRPr="001D3215">
        <w:rPr>
          <w:rFonts w:asciiTheme="majorBidi" w:hAnsiTheme="majorBidi" w:cstheme="majorBidi"/>
          <w:i/>
          <w:iCs/>
          <w:sz w:val="24"/>
          <w:szCs w:val="24"/>
        </w:rPr>
        <w:t>J</w:t>
      </w:r>
      <w:r w:rsidRPr="001D3215">
        <w:rPr>
          <w:rFonts w:asciiTheme="majorBidi" w:hAnsiTheme="majorBidi" w:cstheme="majorBidi"/>
          <w:sz w:val="24"/>
          <w:szCs w:val="24"/>
          <w:vertAlign w:val="subscript"/>
        </w:rPr>
        <w:t>1,2</w:t>
      </w:r>
      <w:r w:rsidRPr="001D3215">
        <w:rPr>
          <w:rFonts w:asciiTheme="majorBidi" w:hAnsiTheme="majorBidi" w:cstheme="majorBidi"/>
          <w:sz w:val="24"/>
          <w:szCs w:val="24"/>
        </w:rPr>
        <w:t xml:space="preserve"> = 8.4, H-1).</w:t>
      </w:r>
      <w:r w:rsidRPr="001D3215">
        <w:rPr>
          <w:rFonts w:asciiTheme="majorBidi" w:hAnsiTheme="majorBidi" w:cstheme="majorBidi"/>
          <w:sz w:val="24"/>
          <w:szCs w:val="24"/>
          <w:vertAlign w:val="superscript"/>
        </w:rPr>
        <w:t xml:space="preserve"> 13</w:t>
      </w:r>
      <w:r w:rsidRPr="001D3215">
        <w:rPr>
          <w:rFonts w:asciiTheme="majorBidi" w:hAnsiTheme="majorBidi" w:cstheme="majorBidi"/>
          <w:sz w:val="24"/>
          <w:szCs w:val="24"/>
        </w:rPr>
        <w:t>C NMR (75 MHz, CDCl</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xml:space="preserve">), δ: 20.55 (3C), 20.69, 20.80 (5 </w:t>
      </w:r>
      <w:r w:rsidRPr="001D3215">
        <w:rPr>
          <w:rFonts w:asciiTheme="majorBidi" w:hAnsiTheme="majorBidi" w:cstheme="majorBidi"/>
          <w:sz w:val="24"/>
          <w:szCs w:val="24"/>
          <w:vertAlign w:val="subscript"/>
        </w:rPr>
        <w:t>˟</w:t>
      </w:r>
      <w:r w:rsidRPr="001D3215">
        <w:rPr>
          <w:rFonts w:asciiTheme="majorBidi" w:hAnsiTheme="majorBidi" w:cstheme="majorBidi"/>
          <w:sz w:val="24"/>
          <w:szCs w:val="24"/>
        </w:rPr>
        <w:t xml:space="preserve"> OCOCH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xml:space="preserve">), 61.41 (C-6), 67.70 (C-4), 70.18 (C-2), 72.69 (C-3), 72.75 (C-5), 91.66 (C-1), 168.94, 169.23, 169.37, 170.08, 170.59 (5 </w:t>
      </w:r>
      <w:r w:rsidRPr="001D3215">
        <w:rPr>
          <w:rFonts w:asciiTheme="majorBidi" w:hAnsiTheme="majorBidi" w:cstheme="majorBidi"/>
          <w:sz w:val="24"/>
          <w:szCs w:val="24"/>
          <w:vertAlign w:val="subscript"/>
        </w:rPr>
        <w:t>×</w:t>
      </w:r>
      <w:r w:rsidRPr="001D3215">
        <w:rPr>
          <w:rFonts w:asciiTheme="majorBidi" w:hAnsiTheme="majorBidi" w:cstheme="majorBidi"/>
          <w:sz w:val="24"/>
          <w:szCs w:val="24"/>
        </w:rPr>
        <w:t>O</w:t>
      </w:r>
      <w:r w:rsidRPr="001D3215">
        <w:rPr>
          <w:rFonts w:asciiTheme="majorBidi" w:hAnsiTheme="majorBidi" w:cstheme="majorBidi"/>
          <w:sz w:val="24"/>
          <w:szCs w:val="24"/>
          <w:u w:val="single"/>
        </w:rPr>
        <w:t>C</w:t>
      </w:r>
      <w:r w:rsidRPr="001D3215">
        <w:rPr>
          <w:rFonts w:asciiTheme="majorBidi" w:hAnsiTheme="majorBidi" w:cstheme="majorBidi"/>
          <w:sz w:val="24"/>
          <w:szCs w:val="24"/>
        </w:rPr>
        <w:t>OCH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w:t>
      </w:r>
    </w:p>
    <w:p w:rsidR="00721504" w:rsidRPr="001D3215" w:rsidRDefault="00721504" w:rsidP="00721504">
      <w:pPr>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 xml:space="preserve">3.2.12. Synthesis of 2,3,4,6-tetra-O-acetyl-α-D-glucopyranosyl bromide (6):  </w:t>
      </w:r>
    </w:p>
    <w:p w:rsidR="00721504" w:rsidRPr="001D3215" w:rsidRDefault="00721504" w:rsidP="00721504">
      <w:pPr>
        <w:tabs>
          <w:tab w:val="left" w:pos="3480"/>
        </w:tabs>
        <w:spacing w:line="360" w:lineRule="auto"/>
        <w:jc w:val="both"/>
        <w:rPr>
          <w:rFonts w:asciiTheme="majorBidi" w:hAnsiTheme="majorBidi" w:cstheme="majorBidi"/>
          <w:sz w:val="24"/>
          <w:szCs w:val="24"/>
        </w:rPr>
      </w:pPr>
      <w:r w:rsidRPr="001D3215">
        <w:rPr>
          <w:rFonts w:asciiTheme="majorBidi" w:hAnsiTheme="majorBidi" w:cstheme="majorBidi"/>
          <w:sz w:val="24"/>
          <w:szCs w:val="24"/>
        </w:rPr>
        <w:t xml:space="preserve">It was also prepared according to the literature procedure. </w:t>
      </w:r>
      <w:r w:rsidRPr="001D3215">
        <w:rPr>
          <w:rFonts w:asciiTheme="majorBidi" w:hAnsiTheme="majorBidi" w:cstheme="majorBidi"/>
          <w:sz w:val="24"/>
          <w:szCs w:val="24"/>
          <w:vertAlign w:val="superscript"/>
        </w:rPr>
        <w:t xml:space="preserve">39 </w:t>
      </w:r>
      <w:r w:rsidRPr="001D3215">
        <w:rPr>
          <w:rFonts w:asciiTheme="majorBidi" w:hAnsiTheme="majorBidi" w:cstheme="majorBidi"/>
          <w:sz w:val="24"/>
          <w:szCs w:val="24"/>
        </w:rPr>
        <w:t>White precipitate</w:t>
      </w:r>
      <w:r w:rsidRPr="001D3215">
        <w:rPr>
          <w:rFonts w:asciiTheme="majorBidi" w:hAnsiTheme="majorBidi" w:cstheme="majorBidi"/>
          <w:sz w:val="24"/>
          <w:szCs w:val="24"/>
          <w:lang w:bidi="fa-IR"/>
        </w:rPr>
        <w:t>;</w:t>
      </w:r>
      <w:r w:rsidRPr="001D3215">
        <w:rPr>
          <w:rFonts w:asciiTheme="majorBidi" w:hAnsiTheme="majorBidi" w:cstheme="majorBidi"/>
          <w:b/>
          <w:bCs/>
          <w:sz w:val="24"/>
          <w:szCs w:val="24"/>
        </w:rPr>
        <w:t xml:space="preserve"> </w:t>
      </w:r>
      <w:r w:rsidRPr="001D3215">
        <w:rPr>
          <w:rFonts w:asciiTheme="majorBidi" w:hAnsiTheme="majorBidi" w:cstheme="majorBidi"/>
          <w:sz w:val="24"/>
          <w:szCs w:val="24"/>
        </w:rPr>
        <w:t>57% (1.2 g); FT-IR (KBr, υ cm</w:t>
      </w:r>
      <w:r w:rsidRPr="001D3215">
        <w:rPr>
          <w:rFonts w:asciiTheme="majorBidi" w:hAnsiTheme="majorBidi" w:cstheme="majorBidi"/>
          <w:sz w:val="24"/>
          <w:szCs w:val="24"/>
          <w:vertAlign w:val="superscript"/>
        </w:rPr>
        <w:t>-1</w:t>
      </w:r>
      <w:r w:rsidRPr="001D3215">
        <w:rPr>
          <w:rFonts w:asciiTheme="majorBidi" w:hAnsiTheme="majorBidi" w:cstheme="majorBidi"/>
          <w:sz w:val="24"/>
          <w:szCs w:val="24"/>
        </w:rPr>
        <w:t xml:space="preserve">): 1745, 1377, 1236, 607. </w:t>
      </w:r>
      <w:r w:rsidRPr="001D3215">
        <w:rPr>
          <w:rFonts w:asciiTheme="majorBidi" w:hAnsiTheme="majorBidi" w:cstheme="majorBidi"/>
          <w:sz w:val="24"/>
          <w:szCs w:val="24"/>
          <w:vertAlign w:val="superscript"/>
        </w:rPr>
        <w:t>1</w:t>
      </w:r>
      <w:r w:rsidRPr="001D3215">
        <w:rPr>
          <w:rFonts w:asciiTheme="majorBidi" w:hAnsiTheme="majorBidi" w:cstheme="majorBidi"/>
          <w:sz w:val="24"/>
          <w:szCs w:val="24"/>
        </w:rPr>
        <w:t>H NMR (300 MHz, CDCl</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δ: 2.03 (s, 3H, OAc), 2.05 (s, 3H, OAc), 2.10 (s, 6H, OAc), 4.12 (d, 1H, H-6a), 4.28-4.36 (m, 2H, H-6b, H-5), 4.81-</w:t>
      </w:r>
      <w:r w:rsidRPr="001D3215">
        <w:rPr>
          <w:rFonts w:asciiTheme="majorBidi" w:hAnsiTheme="majorBidi" w:cstheme="majorBidi"/>
          <w:sz w:val="24"/>
          <w:szCs w:val="24"/>
        </w:rPr>
        <w:lastRenderedPageBreak/>
        <w:t xml:space="preserve">4.86 (dd, 1H, </w:t>
      </w:r>
      <w:r w:rsidRPr="001D3215">
        <w:rPr>
          <w:rFonts w:asciiTheme="majorBidi" w:hAnsiTheme="majorBidi" w:cstheme="majorBidi"/>
          <w:i/>
          <w:iCs/>
          <w:sz w:val="24"/>
          <w:szCs w:val="24"/>
        </w:rPr>
        <w:t>J</w:t>
      </w:r>
      <w:r w:rsidRPr="001D3215">
        <w:rPr>
          <w:rFonts w:asciiTheme="majorBidi" w:hAnsiTheme="majorBidi" w:cstheme="majorBidi"/>
          <w:sz w:val="24"/>
          <w:szCs w:val="24"/>
          <w:vertAlign w:val="subscript"/>
        </w:rPr>
        <w:t>1,2</w:t>
      </w:r>
      <w:r w:rsidRPr="001D3215">
        <w:rPr>
          <w:rFonts w:asciiTheme="majorBidi" w:hAnsiTheme="majorBidi" w:cstheme="majorBidi"/>
          <w:sz w:val="24"/>
          <w:szCs w:val="24"/>
        </w:rPr>
        <w:t xml:space="preserve"> = 3.9, </w:t>
      </w:r>
      <w:r w:rsidRPr="001D3215">
        <w:rPr>
          <w:rFonts w:asciiTheme="majorBidi" w:hAnsiTheme="majorBidi" w:cstheme="majorBidi"/>
          <w:i/>
          <w:iCs/>
          <w:sz w:val="24"/>
          <w:szCs w:val="24"/>
        </w:rPr>
        <w:t>J</w:t>
      </w:r>
      <w:r w:rsidRPr="001D3215">
        <w:rPr>
          <w:rFonts w:asciiTheme="majorBidi" w:hAnsiTheme="majorBidi" w:cstheme="majorBidi"/>
          <w:sz w:val="24"/>
          <w:szCs w:val="24"/>
          <w:vertAlign w:val="subscript"/>
        </w:rPr>
        <w:t>2,3</w:t>
      </w:r>
      <w:r w:rsidRPr="001D3215">
        <w:rPr>
          <w:rFonts w:asciiTheme="majorBidi" w:hAnsiTheme="majorBidi" w:cstheme="majorBidi"/>
          <w:sz w:val="24"/>
          <w:szCs w:val="24"/>
        </w:rPr>
        <w:t xml:space="preserve"> = 9.9, H-2), 5.16 (t, 1H, H-4), 5.56 (t, 1H, H-3), 6.61 (d, 1H, </w:t>
      </w:r>
      <w:r w:rsidRPr="001D3215">
        <w:rPr>
          <w:rFonts w:asciiTheme="majorBidi" w:hAnsiTheme="majorBidi" w:cstheme="majorBidi"/>
          <w:i/>
          <w:iCs/>
          <w:sz w:val="24"/>
          <w:szCs w:val="24"/>
        </w:rPr>
        <w:t>J</w:t>
      </w:r>
      <w:r w:rsidRPr="001D3215">
        <w:rPr>
          <w:rFonts w:asciiTheme="majorBidi" w:hAnsiTheme="majorBidi" w:cstheme="majorBidi"/>
          <w:sz w:val="24"/>
          <w:szCs w:val="24"/>
          <w:vertAlign w:val="subscript"/>
        </w:rPr>
        <w:t>1,2</w:t>
      </w:r>
      <w:r w:rsidRPr="001D3215">
        <w:rPr>
          <w:rFonts w:asciiTheme="majorBidi" w:hAnsiTheme="majorBidi" w:cstheme="majorBidi"/>
          <w:sz w:val="24"/>
          <w:szCs w:val="24"/>
        </w:rPr>
        <w:t xml:space="preserve"> = 3.9, H-1).</w:t>
      </w:r>
      <w:r w:rsidRPr="001D3215">
        <w:rPr>
          <w:rFonts w:asciiTheme="majorBidi" w:hAnsiTheme="majorBidi" w:cstheme="majorBidi"/>
          <w:sz w:val="24"/>
          <w:szCs w:val="24"/>
          <w:vertAlign w:val="superscript"/>
        </w:rPr>
        <w:t>13</w:t>
      </w:r>
      <w:r w:rsidRPr="001D3215">
        <w:rPr>
          <w:rFonts w:asciiTheme="majorBidi" w:hAnsiTheme="majorBidi" w:cstheme="majorBidi"/>
          <w:sz w:val="24"/>
          <w:szCs w:val="24"/>
        </w:rPr>
        <w:t>C NMR (75 MHz, CDCl</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xml:space="preserve">), δ: 20.53, 20.60 (2C), 20.63 (4 </w:t>
      </w:r>
      <w:r w:rsidRPr="001D3215">
        <w:rPr>
          <w:rFonts w:asciiTheme="majorBidi" w:hAnsiTheme="majorBidi" w:cstheme="majorBidi"/>
          <w:sz w:val="24"/>
          <w:szCs w:val="24"/>
          <w:vertAlign w:val="subscript"/>
        </w:rPr>
        <w:t>˟</w:t>
      </w:r>
      <w:r w:rsidRPr="001D3215">
        <w:rPr>
          <w:rFonts w:asciiTheme="majorBidi" w:hAnsiTheme="majorBidi" w:cstheme="majorBidi"/>
          <w:sz w:val="24"/>
          <w:szCs w:val="24"/>
        </w:rPr>
        <w:t xml:space="preserve"> OCO</w:t>
      </w:r>
      <w:r w:rsidRPr="001D3215">
        <w:rPr>
          <w:rFonts w:asciiTheme="majorBidi" w:hAnsiTheme="majorBidi" w:cstheme="majorBidi"/>
          <w:sz w:val="24"/>
          <w:szCs w:val="24"/>
          <w:u w:val="single"/>
        </w:rPr>
        <w:t>C</w:t>
      </w:r>
      <w:r w:rsidRPr="001D3215">
        <w:rPr>
          <w:rFonts w:asciiTheme="majorBidi" w:hAnsiTheme="majorBidi" w:cstheme="majorBidi"/>
          <w:sz w:val="24"/>
          <w:szCs w:val="24"/>
        </w:rPr>
        <w:t>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xml:space="preserve">), 60.93 (C-6), 67.15 (C-4), 70.14 (C-2), 70.58 (C-3), 72.12 (C-5), 86.54 (C-1), 169.44, 169.77, 169.82, 170.48 (4 </w:t>
      </w:r>
      <w:r w:rsidRPr="001D3215">
        <w:rPr>
          <w:rFonts w:asciiTheme="majorBidi" w:hAnsiTheme="majorBidi" w:cstheme="majorBidi"/>
          <w:sz w:val="24"/>
          <w:szCs w:val="24"/>
          <w:vertAlign w:val="subscript"/>
        </w:rPr>
        <w:t>˟</w:t>
      </w:r>
      <w:r w:rsidRPr="001D3215">
        <w:rPr>
          <w:rFonts w:asciiTheme="majorBidi" w:hAnsiTheme="majorBidi" w:cstheme="majorBidi"/>
          <w:sz w:val="24"/>
          <w:szCs w:val="24"/>
        </w:rPr>
        <w:t xml:space="preserve"> O</w:t>
      </w:r>
      <w:r w:rsidRPr="001D3215">
        <w:rPr>
          <w:rFonts w:asciiTheme="majorBidi" w:hAnsiTheme="majorBidi" w:cstheme="majorBidi"/>
          <w:sz w:val="24"/>
          <w:szCs w:val="24"/>
          <w:u w:val="single"/>
        </w:rPr>
        <w:t>C</w:t>
      </w:r>
      <w:r w:rsidRPr="001D3215">
        <w:rPr>
          <w:rFonts w:asciiTheme="majorBidi" w:hAnsiTheme="majorBidi" w:cstheme="majorBidi"/>
          <w:sz w:val="24"/>
          <w:szCs w:val="24"/>
        </w:rPr>
        <w:t>OCH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w:t>
      </w:r>
    </w:p>
    <w:p w:rsidR="00721504" w:rsidRPr="001D3215" w:rsidRDefault="00721504" w:rsidP="00032FCF">
      <w:pPr>
        <w:bidi/>
        <w:spacing w:line="360" w:lineRule="auto"/>
        <w:jc w:val="right"/>
        <w:rPr>
          <w:rFonts w:asciiTheme="majorBidi" w:hAnsiTheme="majorBidi" w:cstheme="majorBidi"/>
          <w:b/>
          <w:bCs/>
          <w:sz w:val="24"/>
          <w:szCs w:val="24"/>
        </w:rPr>
      </w:pPr>
      <w:r w:rsidRPr="001D3215">
        <w:rPr>
          <w:rFonts w:asciiTheme="majorBidi" w:hAnsiTheme="majorBidi" w:cstheme="majorBidi"/>
          <w:b/>
          <w:bCs/>
          <w:sz w:val="24"/>
          <w:szCs w:val="24"/>
        </w:rPr>
        <w:t>3.2.13. Synthesis of 4-(pyridine-4-yl methylene-amino) -5-methyl-2-yl-3- (2,3,4,6-tetra-O- acetyl-β-D-glucopyranosyl  Sulfonyl) -1,2,4</w:t>
      </w:r>
      <w:r w:rsidR="00032FCF" w:rsidRPr="001D3215">
        <w:rPr>
          <w:rFonts w:asciiTheme="majorBidi" w:hAnsiTheme="majorBidi" w:cstheme="majorBidi"/>
          <w:b/>
          <w:bCs/>
          <w:sz w:val="24"/>
          <w:szCs w:val="24"/>
        </w:rPr>
        <w:t>-</w:t>
      </w:r>
      <w:r w:rsidRPr="001D3215">
        <w:rPr>
          <w:rFonts w:asciiTheme="majorBidi" w:hAnsiTheme="majorBidi" w:cstheme="majorBidi"/>
          <w:b/>
          <w:bCs/>
          <w:sz w:val="24"/>
          <w:szCs w:val="24"/>
        </w:rPr>
        <w:t>triazole (7a):</w:t>
      </w:r>
    </w:p>
    <w:p w:rsidR="00721504" w:rsidRPr="001D3215" w:rsidRDefault="00721504" w:rsidP="0070542C">
      <w:pPr>
        <w:bidi/>
        <w:spacing w:line="360" w:lineRule="auto"/>
        <w:jc w:val="right"/>
        <w:rPr>
          <w:rFonts w:asciiTheme="majorBidi" w:hAnsiTheme="majorBidi" w:cstheme="majorBidi"/>
          <w:sz w:val="24"/>
          <w:szCs w:val="24"/>
          <w:lang w:bidi="fa-IR"/>
        </w:rPr>
      </w:pPr>
      <w:r w:rsidRPr="001D3215">
        <w:rPr>
          <w:rFonts w:asciiTheme="majorBidi" w:hAnsiTheme="majorBidi" w:cstheme="majorBidi"/>
          <w:sz w:val="24"/>
          <w:szCs w:val="24"/>
        </w:rPr>
        <w:t>yellow crystals</w:t>
      </w:r>
      <w:r w:rsidRPr="001D3215">
        <w:rPr>
          <w:rFonts w:asciiTheme="majorBidi" w:hAnsiTheme="majorBidi" w:cstheme="majorBidi"/>
          <w:b/>
          <w:bCs/>
          <w:sz w:val="24"/>
          <w:szCs w:val="24"/>
        </w:rPr>
        <w:t xml:space="preserve"> </w:t>
      </w:r>
      <w:r w:rsidRPr="001D3215">
        <w:rPr>
          <w:rFonts w:asciiTheme="majorBidi" w:hAnsiTheme="majorBidi" w:cstheme="majorBidi"/>
          <w:sz w:val="24"/>
          <w:szCs w:val="24"/>
        </w:rPr>
        <w:t xml:space="preserve">76% (1.24 g), </w:t>
      </w:r>
      <w:r w:rsidRPr="001D3215">
        <w:rPr>
          <w:rFonts w:asciiTheme="majorBidi" w:hAnsiTheme="majorBidi" w:cstheme="majorBidi"/>
          <w:sz w:val="24"/>
          <w:szCs w:val="24"/>
          <w:lang w:bidi="fa-IR"/>
        </w:rPr>
        <w:t>m.p :74-76 °C;</w:t>
      </w:r>
      <w:r w:rsidRPr="001D3215">
        <w:rPr>
          <w:rFonts w:asciiTheme="majorBidi" w:eastAsia="Times New Roman" w:hAnsiTheme="majorBidi" w:cstheme="majorBidi"/>
          <w:sz w:val="24"/>
          <w:szCs w:val="24"/>
        </w:rPr>
        <w:t xml:space="preserve"> 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lang w:bidi="fa-IR"/>
        </w:rPr>
        <w:t>2947 (C-H), 1753 (C=O), 1601 (HC=N), 1371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1047, 1230 (C-O),</w:t>
      </w:r>
      <w:r w:rsidRPr="001D3215">
        <w:rPr>
          <w:rFonts w:asciiTheme="majorBidi" w:eastAsia="Times New Roman" w:hAnsiTheme="majorBidi" w:cstheme="majorBidi"/>
          <w:sz w:val="24"/>
          <w:szCs w:val="24"/>
          <w:vertAlign w:val="superscript"/>
        </w:rPr>
        <w:t xml:space="preserve"> 1</w:t>
      </w:r>
      <w:r w:rsidRPr="001D3215">
        <w:rPr>
          <w:rFonts w:asciiTheme="majorBidi" w:eastAsia="Times New Roman" w:hAnsiTheme="majorBidi" w:cstheme="majorBidi"/>
          <w:sz w:val="24"/>
          <w:szCs w:val="24"/>
        </w:rPr>
        <w:t>H NMR (300 MHz,CDCl</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xml:space="preserve">): δ 1.94 </w:t>
      </w:r>
      <w:r w:rsidRPr="001D3215">
        <w:rPr>
          <w:rFonts w:asciiTheme="majorBidi" w:hAnsiTheme="majorBidi" w:cstheme="majorBidi"/>
          <w:sz w:val="24"/>
          <w:szCs w:val="24"/>
        </w:rPr>
        <w:t>(s, 3H, OAc), 2.04 (s, 3H, OAc), 2.07 (s, 3H, OAc), 2.09 (s, 3H, OAc), 2.49 (s, 3H, 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3.97-4 (m, 1H, H-6a), 4.15 (d,</w:t>
      </w:r>
      <w:r w:rsidRPr="001D3215">
        <w:rPr>
          <w:rFonts w:asciiTheme="majorBidi" w:hAnsiTheme="majorBidi" w:cstheme="majorBidi"/>
          <w:i/>
          <w:iCs/>
          <w:sz w:val="24"/>
          <w:szCs w:val="24"/>
        </w:rPr>
        <w:t xml:space="preserve"> J</w:t>
      </w:r>
      <w:r w:rsidRPr="001D3215">
        <w:rPr>
          <w:rFonts w:asciiTheme="majorBidi" w:hAnsiTheme="majorBidi" w:cstheme="majorBidi"/>
          <w:sz w:val="24"/>
          <w:szCs w:val="24"/>
        </w:rPr>
        <w:t xml:space="preserve">=12.3 Hz, 1H, H-6b), 4.28-4.34 (m, 1H, H-5), 5.25 (t,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=9.9Hz, 1H, H-4), 5.42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H-2), 5.74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H-3), 6.21 (d, </w:t>
      </w:r>
      <w:r w:rsidRPr="001D3215">
        <w:rPr>
          <w:rFonts w:asciiTheme="majorBidi" w:hAnsiTheme="majorBidi" w:cstheme="majorBidi"/>
          <w:i/>
          <w:iCs/>
          <w:sz w:val="24"/>
          <w:szCs w:val="24"/>
        </w:rPr>
        <w:t>J</w:t>
      </w:r>
      <w:r w:rsidRPr="001D3215">
        <w:rPr>
          <w:rFonts w:asciiTheme="majorBidi" w:hAnsiTheme="majorBidi" w:cstheme="majorBidi"/>
          <w:sz w:val="24"/>
          <w:szCs w:val="24"/>
        </w:rPr>
        <w:t>=9.3 Hz, 1H, H-1),</w:t>
      </w:r>
      <w:r w:rsidRPr="001D3215">
        <w:rPr>
          <w:rFonts w:asciiTheme="majorBidi" w:eastAsia="Times New Roman" w:hAnsiTheme="majorBidi" w:cstheme="majorBidi"/>
          <w:sz w:val="24"/>
          <w:szCs w:val="24"/>
          <w:lang w:bidi="fa-IR"/>
        </w:rPr>
        <w:t xml:space="preserve"> 7.70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 4.8 Hz, 2H pyridine) 8.78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=4.5 Hz, 2H pyridine) 10.83 (s, 1H, HC=N).</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δ(PPM), 11.22, 20.57, 61.67, 67.73, 69.14, 73.61, 74.59, 81.28, 121.85, 139.95, 149.30, 150.65, 162.33, 164.04, 168.89, 169.35, 170.15, 170.61.</w:t>
      </w:r>
      <w:r w:rsidRPr="001D3215">
        <w:rPr>
          <w:rFonts w:asciiTheme="majorBidi" w:eastAsia="Times New Roman" w:hAnsiTheme="majorBidi" w:cstheme="majorBidi"/>
          <w:sz w:val="24"/>
          <w:szCs w:val="24"/>
          <w:lang w:val="pt-BR" w:bidi="fa-IR"/>
        </w:rPr>
        <w:t xml:space="preserve"> Calcd</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lang w:val="pt-BR" w:bidi="fa-IR"/>
        </w:rPr>
        <w:t xml:space="preserve"> C, 50.27; H, 4.95; N, 12.74; S, 5.83%</w:t>
      </w:r>
      <w:r w:rsidRPr="001D3215">
        <w:rPr>
          <w:rFonts w:asciiTheme="majorBidi" w:hAnsiTheme="majorBidi" w:cstheme="majorBidi"/>
          <w:sz w:val="24"/>
          <w:szCs w:val="24"/>
        </w:rPr>
        <w:t>;</w:t>
      </w:r>
      <w:r w:rsidRPr="001D3215">
        <w:rPr>
          <w:rFonts w:asciiTheme="majorBidi" w:eastAsia="Times New Roman" w:hAnsiTheme="majorBidi" w:cstheme="majorBidi"/>
          <w:sz w:val="24"/>
          <w:szCs w:val="24"/>
          <w:lang w:val="pt-BR" w:bidi="fa-IR"/>
        </w:rPr>
        <w:t xml:space="preserve"> Found: C, 50.37; H, 4.85; N, 12.94; S, 5.92%</w:t>
      </w:r>
      <w:r w:rsidRPr="001D3215">
        <w:rPr>
          <w:rFonts w:asciiTheme="majorBidi" w:hAnsiTheme="majorBidi" w:cstheme="majorBidi"/>
          <w:sz w:val="24"/>
          <w:szCs w:val="24"/>
        </w:rPr>
        <w:t>.</w:t>
      </w:r>
    </w:p>
    <w:p w:rsidR="00721504" w:rsidRPr="001D3215" w:rsidRDefault="00721504" w:rsidP="00032FCF">
      <w:pPr>
        <w:tabs>
          <w:tab w:val="left" w:pos="3480"/>
        </w:tabs>
        <w:spacing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3.2.14. Synthesis of 4-(pyridine-3-yl methylene-amino) -5-methyl-2-yl-3- (2,3,4,6-tetra-O-acetyl-β-D-gluco pyranosyl  Sulfonyl) -1,2,4</w:t>
      </w:r>
      <w:r w:rsidR="00032FCF" w:rsidRPr="001D3215">
        <w:rPr>
          <w:rFonts w:asciiTheme="majorBidi" w:hAnsiTheme="majorBidi" w:cstheme="majorBidi"/>
          <w:b/>
          <w:bCs/>
          <w:sz w:val="24"/>
          <w:szCs w:val="24"/>
        </w:rPr>
        <w:t>-</w:t>
      </w:r>
      <w:r w:rsidRPr="001D3215">
        <w:rPr>
          <w:rFonts w:asciiTheme="majorBidi" w:hAnsiTheme="majorBidi" w:cstheme="majorBidi"/>
          <w:b/>
          <w:bCs/>
          <w:sz w:val="24"/>
          <w:szCs w:val="24"/>
        </w:rPr>
        <w:t>triazole (7b):</w:t>
      </w:r>
    </w:p>
    <w:p w:rsidR="00721504" w:rsidRPr="001D3215" w:rsidRDefault="00721504" w:rsidP="00721504">
      <w:pPr>
        <w:tabs>
          <w:tab w:val="left" w:pos="3480"/>
        </w:tabs>
        <w:spacing w:line="360" w:lineRule="auto"/>
        <w:jc w:val="both"/>
        <w:rPr>
          <w:rFonts w:asciiTheme="majorBidi" w:hAnsiTheme="majorBidi" w:cstheme="majorBidi"/>
          <w:b/>
          <w:bCs/>
          <w:sz w:val="24"/>
          <w:szCs w:val="24"/>
        </w:rPr>
      </w:pPr>
      <w:r w:rsidRPr="001D3215">
        <w:rPr>
          <w:rFonts w:asciiTheme="majorBidi" w:hAnsiTheme="majorBidi" w:cstheme="majorBidi"/>
          <w:sz w:val="24"/>
          <w:szCs w:val="24"/>
        </w:rPr>
        <w:t xml:space="preserve">White crystals 73% (0.8 g), </w:t>
      </w:r>
      <w:r w:rsidRPr="001D3215">
        <w:rPr>
          <w:rFonts w:asciiTheme="majorBidi" w:hAnsiTheme="majorBidi" w:cstheme="majorBidi"/>
          <w:sz w:val="24"/>
          <w:szCs w:val="24"/>
          <w:lang w:bidi="fa-IR"/>
        </w:rPr>
        <w:t xml:space="preserve">m.p :68-70 °C;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lang w:bidi="fa-IR"/>
        </w:rPr>
        <w:t>2958 (C-H), 1752 (C=O), 1599 (HC=N), 1370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1046, 1231 (C-O).</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H NMR (300 MHz,CDCl</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xml:space="preserve">): δ 1.93 </w:t>
      </w:r>
      <w:r w:rsidRPr="001D3215">
        <w:rPr>
          <w:rFonts w:asciiTheme="majorBidi" w:hAnsiTheme="majorBidi" w:cstheme="majorBidi"/>
          <w:sz w:val="24"/>
          <w:szCs w:val="24"/>
        </w:rPr>
        <w:t>(s, 3H, OAc), 2.02 (s, 3H, OAc), 2.05 (s, 3H, OAc), 2.07 (s, 3H, OAc), 2.46 (s, 3H, 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xml:space="preserve">),  3.96-4 (m, 1H, H-6a), 4.06-4.16 (m, 1H, H-6b), 4.27-4.32 (m, 1H, H-5), 5.24 (t, </w:t>
      </w:r>
      <w:r w:rsidRPr="001D3215">
        <w:rPr>
          <w:rFonts w:asciiTheme="majorBidi" w:hAnsiTheme="majorBidi" w:cstheme="majorBidi"/>
          <w:i/>
          <w:iCs/>
          <w:sz w:val="24"/>
          <w:szCs w:val="24"/>
        </w:rPr>
        <w:t>J</w:t>
      </w:r>
      <w:r w:rsidRPr="001D3215">
        <w:rPr>
          <w:rFonts w:asciiTheme="majorBidi" w:hAnsiTheme="majorBidi" w:cstheme="majorBidi"/>
          <w:sz w:val="24"/>
          <w:szCs w:val="24"/>
        </w:rPr>
        <w:t>=9.9</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H-4), 5.40 (t,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=9.6 Hz, 1H, H-2), 5.72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H-3), 6.20 (d,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=9.3 Hz, 1H, H-1), </w:t>
      </w:r>
      <w:r w:rsidRPr="001D3215">
        <w:rPr>
          <w:rFonts w:asciiTheme="majorBidi" w:eastAsia="Times New Roman" w:hAnsiTheme="majorBidi" w:cstheme="majorBidi"/>
          <w:sz w:val="24"/>
          <w:szCs w:val="24"/>
          <w:lang w:bidi="fa-IR"/>
        </w:rPr>
        <w:t xml:space="preserve">7.40 -7.44 (m, 1H, pyridine), 8.19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=7.8 Hz, 1H pyridine) 8.74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=3.9 Hz, 1H pyridine) 8.99 (s, 1H, pyridine) 10.68 (s, 1H, HC=N).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 (PPM), 11.27, 20.60, 61.64, 67.66, 69.10, 73.58, 74.50, 81.29, 123.92, 128.63, 134.80, 149.22, 152.94, 157.59, 163.90, 168.94, 169.38, 170.17, 170.65.</w:t>
      </w:r>
      <w:r w:rsidRPr="001D3215">
        <w:rPr>
          <w:rFonts w:asciiTheme="majorBidi" w:eastAsia="Times New Roman" w:hAnsiTheme="majorBidi" w:cstheme="majorBidi"/>
          <w:sz w:val="24"/>
          <w:szCs w:val="24"/>
          <w:lang w:val="pt-BR" w:bidi="fa-IR"/>
        </w:rPr>
        <w:t xml:space="preserve"> Calcd</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lang w:val="pt-BR" w:bidi="fa-IR"/>
        </w:rPr>
        <w:t xml:space="preserve"> C, 50.27; H, 4.95; N, 12.74; S, 5.83 %</w:t>
      </w:r>
      <w:r w:rsidRPr="001D3215">
        <w:rPr>
          <w:rFonts w:asciiTheme="majorBidi" w:hAnsiTheme="majorBidi" w:cstheme="majorBidi"/>
          <w:sz w:val="24"/>
          <w:szCs w:val="24"/>
        </w:rPr>
        <w:t>;</w:t>
      </w:r>
      <w:r w:rsidRPr="001D3215">
        <w:rPr>
          <w:rFonts w:asciiTheme="majorBidi" w:eastAsia="Times New Roman" w:hAnsiTheme="majorBidi" w:cstheme="majorBidi"/>
          <w:sz w:val="24"/>
          <w:szCs w:val="24"/>
          <w:lang w:val="pt-BR" w:bidi="fa-IR"/>
        </w:rPr>
        <w:t xml:space="preserve"> Found: C, 50.17; H, 4.82; N, 12.86; S, 5.98%</w:t>
      </w:r>
      <w:r w:rsidRPr="001D3215">
        <w:rPr>
          <w:rFonts w:asciiTheme="majorBidi" w:hAnsiTheme="majorBidi" w:cstheme="majorBidi"/>
          <w:sz w:val="24"/>
          <w:szCs w:val="24"/>
        </w:rPr>
        <w:t>.</w:t>
      </w:r>
    </w:p>
    <w:p w:rsidR="00721504" w:rsidRPr="001D3215" w:rsidRDefault="00721504" w:rsidP="00032FCF">
      <w:pPr>
        <w:bidi/>
        <w:spacing w:line="360" w:lineRule="auto"/>
        <w:jc w:val="right"/>
        <w:rPr>
          <w:rFonts w:asciiTheme="majorBidi" w:hAnsiTheme="majorBidi" w:cstheme="majorBidi"/>
          <w:sz w:val="24"/>
          <w:szCs w:val="24"/>
        </w:rPr>
      </w:pPr>
      <w:r w:rsidRPr="001D3215">
        <w:rPr>
          <w:rFonts w:asciiTheme="majorBidi" w:hAnsiTheme="majorBidi" w:cstheme="majorBidi"/>
          <w:sz w:val="24"/>
          <w:szCs w:val="24"/>
          <w:rtl/>
        </w:rPr>
        <w:t>(</w:t>
      </w:r>
      <w:r w:rsidRPr="001D3215">
        <w:rPr>
          <w:rFonts w:asciiTheme="majorBidi" w:hAnsiTheme="majorBidi" w:cstheme="majorBidi"/>
          <w:b/>
          <w:bCs/>
          <w:sz w:val="24"/>
          <w:szCs w:val="24"/>
        </w:rPr>
        <w:t>3.2.15. Synthesis of 4-(pyridine-2-yl methylene-amino) -5-methyl-2-yl-3- (2,3,4,6-tetra-O-acetyl-β-D-gluco pyranosyl  Sulfonyl) -1,2,4</w:t>
      </w:r>
      <w:r w:rsidR="00032FCF" w:rsidRPr="001D3215">
        <w:rPr>
          <w:rFonts w:asciiTheme="majorBidi" w:hAnsiTheme="majorBidi" w:cstheme="majorBidi"/>
          <w:b/>
          <w:bCs/>
          <w:sz w:val="24"/>
          <w:szCs w:val="24"/>
        </w:rPr>
        <w:t>-</w:t>
      </w:r>
      <w:r w:rsidRPr="001D3215">
        <w:rPr>
          <w:rFonts w:asciiTheme="majorBidi" w:hAnsiTheme="majorBidi" w:cstheme="majorBidi"/>
          <w:b/>
          <w:bCs/>
          <w:sz w:val="24"/>
          <w:szCs w:val="24"/>
        </w:rPr>
        <w:t>triazole (7c):</w:t>
      </w:r>
    </w:p>
    <w:p w:rsidR="00721504" w:rsidRPr="001D3215" w:rsidRDefault="00721504" w:rsidP="00721504">
      <w:pPr>
        <w:tabs>
          <w:tab w:val="left" w:pos="3480"/>
        </w:tabs>
        <w:spacing w:line="360" w:lineRule="auto"/>
        <w:jc w:val="both"/>
        <w:rPr>
          <w:rFonts w:asciiTheme="majorBidi" w:hAnsiTheme="majorBidi" w:cstheme="majorBidi"/>
          <w:b/>
          <w:bCs/>
          <w:sz w:val="24"/>
          <w:szCs w:val="24"/>
        </w:rPr>
      </w:pPr>
      <w:r w:rsidRPr="001D3215">
        <w:rPr>
          <w:rFonts w:asciiTheme="majorBidi" w:hAnsiTheme="majorBidi" w:cstheme="majorBidi"/>
          <w:sz w:val="24"/>
          <w:szCs w:val="24"/>
        </w:rPr>
        <w:lastRenderedPageBreak/>
        <w:t>White crystals 76% (1.24 g)</w:t>
      </w:r>
      <w:r w:rsidR="002F4107" w:rsidRPr="001D3215">
        <w:rPr>
          <w:rFonts w:asciiTheme="majorBidi" w:hAnsiTheme="majorBidi" w:cstheme="majorBidi"/>
          <w:sz w:val="24"/>
          <w:szCs w:val="24"/>
          <w:lang w:bidi="fa-IR"/>
        </w:rPr>
        <w:t xml:space="preserve"> , m.p</w:t>
      </w:r>
      <w:r w:rsidRPr="001D3215">
        <w:rPr>
          <w:rFonts w:asciiTheme="majorBidi" w:hAnsiTheme="majorBidi" w:cstheme="majorBidi"/>
          <w:sz w:val="24"/>
          <w:szCs w:val="24"/>
          <w:lang w:bidi="fa-IR"/>
        </w:rPr>
        <w:t>:</w:t>
      </w:r>
      <w:r w:rsidR="002F4107" w:rsidRPr="001D3215">
        <w:rPr>
          <w:rFonts w:asciiTheme="majorBidi" w:hAnsiTheme="majorBidi" w:cstheme="majorBidi"/>
          <w:sz w:val="24"/>
          <w:szCs w:val="24"/>
          <w:lang w:bidi="fa-IR"/>
        </w:rPr>
        <w:t xml:space="preserve"> </w:t>
      </w:r>
      <w:r w:rsidRPr="001D3215">
        <w:rPr>
          <w:rFonts w:asciiTheme="majorBidi" w:hAnsiTheme="majorBidi" w:cstheme="majorBidi"/>
          <w:sz w:val="24"/>
          <w:szCs w:val="24"/>
          <w:lang w:bidi="fa-IR"/>
        </w:rPr>
        <w:t>105-107 °C;</w:t>
      </w:r>
      <w:r w:rsidRPr="001D3215">
        <w:rPr>
          <w:rFonts w:asciiTheme="majorBidi" w:eastAsia="Times New Roman" w:hAnsiTheme="majorBidi" w:cstheme="majorBidi"/>
          <w:sz w:val="24"/>
          <w:szCs w:val="24"/>
        </w:rPr>
        <w:t xml:space="preserve"> 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00D87DBF" w:rsidRPr="001D3215">
        <w:rPr>
          <w:rFonts w:asciiTheme="majorBidi" w:eastAsia="Times New Roman" w:hAnsiTheme="majorBidi" w:cstheme="majorBidi"/>
          <w:sz w:val="24"/>
          <w:szCs w:val="24"/>
          <w:lang w:bidi="fa-IR"/>
        </w:rPr>
        <w:t xml:space="preserve">2948 (C-HAr), 1752 (C=O) </w:t>
      </w:r>
      <w:r w:rsidRPr="001D3215">
        <w:rPr>
          <w:rFonts w:asciiTheme="majorBidi" w:eastAsia="Times New Roman" w:hAnsiTheme="majorBidi" w:cstheme="majorBidi"/>
          <w:sz w:val="24"/>
          <w:szCs w:val="24"/>
          <w:lang w:bidi="fa-IR"/>
        </w:rPr>
        <w:t>, 1590 (HC=N), 1373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1045, 1234 (C-O), (C-</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H NMR (300 MHz, </w:t>
      </w:r>
      <w:r w:rsidRPr="001D3215">
        <w:rPr>
          <w:rFonts w:asciiTheme="majorBidi" w:hAnsiTheme="majorBidi" w:cstheme="majorBidi"/>
          <w:sz w:val="24"/>
          <w:szCs w:val="24"/>
        </w:rPr>
        <w:t>CDCl</w:t>
      </w:r>
      <w:r w:rsidRPr="001D3215">
        <w:rPr>
          <w:rFonts w:asciiTheme="majorBidi" w:hAnsiTheme="majorBidi" w:cstheme="majorBidi"/>
          <w:sz w:val="24"/>
          <w:szCs w:val="24"/>
          <w:vertAlign w:val="subscript"/>
        </w:rPr>
        <w:t>3</w:t>
      </w:r>
      <w:r w:rsidRPr="001D3215">
        <w:rPr>
          <w:rFonts w:asciiTheme="majorBidi" w:eastAsia="Times New Roman" w:hAnsiTheme="majorBidi" w:cstheme="majorBidi"/>
          <w:sz w:val="24"/>
          <w:szCs w:val="24"/>
        </w:rPr>
        <w:t xml:space="preserve">): δ 1.94 </w:t>
      </w:r>
      <w:r w:rsidRPr="001D3215">
        <w:rPr>
          <w:rFonts w:asciiTheme="majorBidi" w:hAnsiTheme="majorBidi" w:cstheme="majorBidi"/>
          <w:sz w:val="24"/>
          <w:szCs w:val="24"/>
        </w:rPr>
        <w:t>(s, 3H, OAc), 2.03 (s, 3H, OAc), 2.06 (s, 3H, OAc), 2.09 (s, 3H, OAc), 2.48 (s, 3H, 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xml:space="preserve">) 3.96-4.01(m, 1H, H-6a), 4.12 (d, </w:t>
      </w:r>
      <w:r w:rsidRPr="001D3215">
        <w:rPr>
          <w:rFonts w:asciiTheme="majorBidi" w:hAnsiTheme="majorBidi" w:cstheme="majorBidi"/>
          <w:i/>
          <w:iCs/>
          <w:sz w:val="24"/>
          <w:szCs w:val="24"/>
        </w:rPr>
        <w:t>J</w:t>
      </w:r>
      <w:r w:rsidRPr="001D3215">
        <w:rPr>
          <w:rFonts w:asciiTheme="majorBidi" w:hAnsiTheme="majorBidi" w:cstheme="majorBidi"/>
          <w:sz w:val="24"/>
          <w:szCs w:val="24"/>
        </w:rPr>
        <w:t>=7.2</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H-6b), 4.28-4.34 (m, 1H, H-5), 5.25 (t, </w:t>
      </w:r>
      <w:r w:rsidRPr="001D3215">
        <w:rPr>
          <w:rFonts w:asciiTheme="majorBidi" w:hAnsiTheme="majorBidi" w:cstheme="majorBidi"/>
          <w:i/>
          <w:iCs/>
          <w:sz w:val="24"/>
          <w:szCs w:val="24"/>
        </w:rPr>
        <w:t>J</w:t>
      </w:r>
      <w:r w:rsidRPr="001D3215">
        <w:rPr>
          <w:rFonts w:asciiTheme="majorBidi" w:hAnsiTheme="majorBidi" w:cstheme="majorBidi"/>
          <w:sz w:val="24"/>
          <w:szCs w:val="24"/>
        </w:rPr>
        <w:t>=9.9</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H-4), 5.41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H-2), 5.73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H-3), 6.23 (d, </w:t>
      </w:r>
      <w:r w:rsidRPr="001D3215">
        <w:rPr>
          <w:rFonts w:asciiTheme="majorBidi" w:hAnsiTheme="majorBidi" w:cstheme="majorBidi"/>
          <w:i/>
          <w:iCs/>
          <w:sz w:val="24"/>
          <w:szCs w:val="24"/>
        </w:rPr>
        <w:t>J</w:t>
      </w:r>
      <w:r w:rsidRPr="001D3215">
        <w:rPr>
          <w:rFonts w:asciiTheme="majorBidi" w:hAnsiTheme="majorBidi" w:cstheme="majorBidi"/>
          <w:sz w:val="24"/>
          <w:szCs w:val="24"/>
        </w:rPr>
        <w:t>=9.3 Hz, 1H, H-1), 7.40-7.44</w:t>
      </w:r>
      <w:r w:rsidRPr="001D3215">
        <w:rPr>
          <w:rFonts w:asciiTheme="majorBidi" w:eastAsia="Times New Roman" w:hAnsiTheme="majorBidi" w:cstheme="majorBidi"/>
          <w:sz w:val="24"/>
          <w:szCs w:val="24"/>
        </w:rPr>
        <w:t xml:space="preserve"> (m,1H, Pyridin) 7.83 (t,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 xml:space="preserve">=7.5 Hz, 1H, Pyridin) 8.09 (d,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 xml:space="preserve">=7.8 Hz, 1H, Pyridin) 8.75 (d,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=4.8 Hz, 1H, Pyridin),</w:t>
      </w:r>
      <w:r w:rsidRPr="001D3215">
        <w:rPr>
          <w:rFonts w:asciiTheme="majorBidi" w:hAnsiTheme="majorBidi" w:cstheme="majorBidi"/>
          <w:sz w:val="24"/>
          <w:szCs w:val="24"/>
        </w:rPr>
        <w:t xml:space="preserve"> 10.63 (s, 1H, CH=N).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δ(PPM), 11.26, 20.58, 61.70, 67.75, 69.20, 73.59, 74.52, 81.37, 121.96, 125.91, 136.74, 149.13, 150.15, 151.92, 162.33, 164.12, 168.97, 169.39, 170.13, 170.65.</w:t>
      </w:r>
      <w:r w:rsidRPr="001D3215">
        <w:rPr>
          <w:rFonts w:asciiTheme="majorBidi" w:eastAsia="Times New Roman" w:hAnsiTheme="majorBidi" w:cstheme="majorBidi"/>
          <w:sz w:val="24"/>
          <w:szCs w:val="24"/>
          <w:lang w:val="pt-BR" w:bidi="fa-IR"/>
        </w:rPr>
        <w:t xml:space="preserve"> Calcd</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lang w:val="pt-BR" w:bidi="fa-IR"/>
        </w:rPr>
        <w:t>C, 50.27; H, 4.95; N, 12.74; S, 5.83%</w:t>
      </w:r>
      <w:r w:rsidRPr="001D3215">
        <w:rPr>
          <w:rFonts w:asciiTheme="majorBidi" w:hAnsiTheme="majorBidi" w:cstheme="majorBidi"/>
          <w:sz w:val="24"/>
          <w:szCs w:val="24"/>
        </w:rPr>
        <w:t>;</w:t>
      </w:r>
      <w:r w:rsidRPr="001D3215">
        <w:rPr>
          <w:rFonts w:asciiTheme="majorBidi" w:eastAsia="Times New Roman" w:hAnsiTheme="majorBidi" w:cstheme="majorBidi"/>
          <w:sz w:val="24"/>
          <w:szCs w:val="24"/>
          <w:lang w:val="pt-BR" w:bidi="fa-IR"/>
        </w:rPr>
        <w:t xml:space="preserve"> Found: C, 50.17; H, 4.82; N, 12.86; S, 5.98%</w:t>
      </w:r>
      <w:r w:rsidRPr="001D3215">
        <w:rPr>
          <w:rFonts w:asciiTheme="majorBidi" w:hAnsiTheme="majorBidi" w:cstheme="majorBidi"/>
          <w:sz w:val="24"/>
          <w:szCs w:val="24"/>
        </w:rPr>
        <w:t>.</w:t>
      </w:r>
    </w:p>
    <w:p w:rsidR="00721504" w:rsidRPr="001D3215" w:rsidRDefault="00721504" w:rsidP="00032FCF">
      <w:pPr>
        <w:spacing w:line="360" w:lineRule="auto"/>
        <w:jc w:val="both"/>
        <w:rPr>
          <w:rFonts w:asciiTheme="majorBidi" w:hAnsiTheme="majorBidi" w:cstheme="majorBidi"/>
          <w:sz w:val="24"/>
          <w:szCs w:val="24"/>
          <w:rtl/>
          <w:lang w:bidi="fa-IR"/>
        </w:rPr>
      </w:pPr>
      <w:r w:rsidRPr="001D3215">
        <w:rPr>
          <w:rFonts w:asciiTheme="majorBidi" w:hAnsiTheme="majorBidi" w:cstheme="majorBidi"/>
          <w:b/>
          <w:bCs/>
          <w:sz w:val="24"/>
          <w:szCs w:val="24"/>
        </w:rPr>
        <w:t>3.2.16. Synthesis of 4-(pyridine-4-yl methylene-amino) -5-ethyl-2-yl-3- (2,3,4,6-tetra-O-acetyl-β-D-gluco pyranosyl  Sulfonyl) -1,2,4</w:t>
      </w:r>
      <w:r w:rsidR="00032FCF" w:rsidRPr="001D3215">
        <w:rPr>
          <w:rFonts w:asciiTheme="majorBidi" w:hAnsiTheme="majorBidi" w:cstheme="majorBidi"/>
          <w:b/>
          <w:bCs/>
          <w:sz w:val="24"/>
          <w:szCs w:val="24"/>
        </w:rPr>
        <w:t>-</w:t>
      </w:r>
      <w:r w:rsidRPr="001D3215">
        <w:rPr>
          <w:rFonts w:asciiTheme="majorBidi" w:hAnsiTheme="majorBidi" w:cstheme="majorBidi"/>
          <w:b/>
          <w:bCs/>
          <w:sz w:val="24"/>
          <w:szCs w:val="24"/>
        </w:rPr>
        <w:t>triazole (7d):</w:t>
      </w:r>
    </w:p>
    <w:p w:rsidR="00721504" w:rsidRPr="001D3215" w:rsidRDefault="00721504" w:rsidP="00721504">
      <w:pPr>
        <w:spacing w:line="360" w:lineRule="auto"/>
        <w:jc w:val="both"/>
        <w:rPr>
          <w:rFonts w:asciiTheme="majorBidi" w:hAnsiTheme="majorBidi" w:cstheme="majorBidi"/>
          <w:sz w:val="24"/>
          <w:szCs w:val="24"/>
          <w:lang w:bidi="fa-IR"/>
        </w:rPr>
      </w:pPr>
      <w:r w:rsidRPr="001D3215">
        <w:rPr>
          <w:rFonts w:asciiTheme="majorBidi" w:hAnsiTheme="majorBidi" w:cstheme="majorBidi"/>
          <w:sz w:val="24"/>
          <w:szCs w:val="24"/>
          <w:lang w:bidi="fa-IR"/>
        </w:rPr>
        <w:t>Orange</w:t>
      </w:r>
      <w:r w:rsidRPr="001D3215">
        <w:rPr>
          <w:rFonts w:asciiTheme="majorBidi" w:hAnsiTheme="majorBidi" w:cstheme="majorBidi"/>
          <w:sz w:val="24"/>
          <w:szCs w:val="24"/>
        </w:rPr>
        <w:t xml:space="preserve"> crystals 77%  (0.085 g )</w:t>
      </w:r>
      <w:r w:rsidRPr="001D3215">
        <w:rPr>
          <w:rFonts w:asciiTheme="majorBidi" w:hAnsiTheme="majorBidi" w:cstheme="majorBidi"/>
          <w:sz w:val="24"/>
          <w:szCs w:val="24"/>
          <w:lang w:bidi="fa-IR"/>
        </w:rPr>
        <w:t>, m.p:</w:t>
      </w:r>
      <w:r w:rsidR="002F4107" w:rsidRPr="001D3215">
        <w:rPr>
          <w:rFonts w:asciiTheme="majorBidi" w:hAnsiTheme="majorBidi" w:cstheme="majorBidi"/>
          <w:sz w:val="24"/>
          <w:szCs w:val="24"/>
          <w:lang w:bidi="fa-IR"/>
        </w:rPr>
        <w:t xml:space="preserve"> </w:t>
      </w:r>
      <w:r w:rsidRPr="001D3215">
        <w:rPr>
          <w:rFonts w:asciiTheme="majorBidi" w:hAnsiTheme="majorBidi" w:cstheme="majorBidi"/>
          <w:sz w:val="24"/>
          <w:szCs w:val="24"/>
          <w:lang w:bidi="fa-IR"/>
        </w:rPr>
        <w:t xml:space="preserve">59-61 °C; </w:t>
      </w:r>
      <w:r w:rsidRPr="001D3215">
        <w:rPr>
          <w:rFonts w:asciiTheme="majorBidi" w:eastAsia="Times New Roman" w:hAnsiTheme="majorBidi" w:cstheme="majorBidi"/>
          <w:sz w:val="24"/>
          <w:szCs w:val="24"/>
        </w:rPr>
        <w:t xml:space="preserve"> 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lang w:bidi="fa-IR"/>
        </w:rPr>
        <w:t>2934 (C-H), 1754 (C=O), 1594 (HC=N), 1372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1042, 1228 (C-O)</w:t>
      </w:r>
      <w:r w:rsidRPr="001D3215">
        <w:rPr>
          <w:rFonts w:asciiTheme="majorBidi" w:hAnsiTheme="majorBidi" w:cstheme="majorBidi"/>
          <w:b/>
          <w:bCs/>
          <w:sz w:val="24"/>
          <w:szCs w:val="24"/>
          <w:lang w:bidi="fa-IR"/>
        </w:rPr>
        <w:t xml:space="preserve">, </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H NMR (300 MHz,</w:t>
      </w:r>
      <w:r w:rsidR="002F4107"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rPr>
        <w:t>CDCl</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xml:space="preserve">): δ 1.92 </w:t>
      </w:r>
      <w:r w:rsidRPr="001D3215">
        <w:rPr>
          <w:rFonts w:asciiTheme="majorBidi" w:hAnsiTheme="majorBidi" w:cstheme="majorBidi"/>
          <w:sz w:val="24"/>
          <w:szCs w:val="24"/>
        </w:rPr>
        <w:t>(s, 3H, OAc ), 2.03 (s, 3H, OAc), 2.06 (s, 3H, OAc), 2.08 (s, 3H, OAc), 1.35</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(t, </w:t>
      </w:r>
      <w:r w:rsidRPr="001D3215">
        <w:rPr>
          <w:rFonts w:asciiTheme="majorBidi" w:hAnsiTheme="majorBidi" w:cstheme="majorBidi"/>
          <w:i/>
          <w:iCs/>
          <w:sz w:val="24"/>
          <w:szCs w:val="24"/>
        </w:rPr>
        <w:t>J</w:t>
      </w:r>
      <w:r w:rsidRPr="001D3215">
        <w:rPr>
          <w:rFonts w:asciiTheme="majorBidi" w:hAnsiTheme="majorBidi" w:cstheme="majorBidi"/>
          <w:sz w:val="24"/>
          <w:szCs w:val="24"/>
        </w:rPr>
        <w:t>=7.2Hz, 3H, 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2.83-2.87 (m, 2H,</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CH</w:t>
      </w:r>
      <w:r w:rsidRPr="001D3215">
        <w:rPr>
          <w:rFonts w:asciiTheme="majorBidi" w:hAnsiTheme="majorBidi" w:cstheme="majorBidi"/>
          <w:sz w:val="24"/>
          <w:szCs w:val="24"/>
          <w:vertAlign w:val="subscript"/>
        </w:rPr>
        <w:t>2</w:t>
      </w:r>
      <w:r w:rsidRPr="001D3215">
        <w:rPr>
          <w:rFonts w:asciiTheme="majorBidi" w:hAnsiTheme="majorBidi" w:cstheme="majorBidi"/>
          <w:sz w:val="24"/>
          <w:szCs w:val="24"/>
        </w:rPr>
        <w:t xml:space="preserve">) 3.97-3.99 (m, 1H, H-6a), 4.16 (d,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=12 Hz, 1H, H-6b), 4.28-4.33 (m, 1H, H-5), 5.26 (t, </w:t>
      </w:r>
      <w:r w:rsidRPr="001D3215">
        <w:rPr>
          <w:rFonts w:asciiTheme="majorBidi" w:hAnsiTheme="majorBidi" w:cstheme="majorBidi"/>
          <w:i/>
          <w:iCs/>
          <w:sz w:val="24"/>
          <w:szCs w:val="24"/>
        </w:rPr>
        <w:t>J</w:t>
      </w:r>
      <w:r w:rsidRPr="001D3215">
        <w:rPr>
          <w:rFonts w:asciiTheme="majorBidi" w:hAnsiTheme="majorBidi" w:cstheme="majorBidi"/>
          <w:sz w:val="24"/>
          <w:szCs w:val="24"/>
        </w:rPr>
        <w:t>=9.6</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H-4), 5.41 (t, </w:t>
      </w:r>
      <w:r w:rsidRPr="001D3215">
        <w:rPr>
          <w:rFonts w:asciiTheme="majorBidi" w:hAnsiTheme="majorBidi" w:cstheme="majorBidi"/>
          <w:i/>
          <w:iCs/>
          <w:sz w:val="24"/>
          <w:szCs w:val="24"/>
        </w:rPr>
        <w:t>J</w:t>
      </w:r>
      <w:r w:rsidRPr="001D3215">
        <w:rPr>
          <w:rFonts w:asciiTheme="majorBidi" w:hAnsiTheme="majorBidi" w:cstheme="majorBidi"/>
          <w:sz w:val="24"/>
          <w:szCs w:val="24"/>
        </w:rPr>
        <w:t>=9.6</w:t>
      </w:r>
      <w:r w:rsidR="0049780B"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H-2), 5.79 (t, </w:t>
      </w:r>
      <w:r w:rsidRPr="001D3215">
        <w:rPr>
          <w:rFonts w:asciiTheme="majorBidi" w:hAnsiTheme="majorBidi" w:cstheme="majorBidi"/>
          <w:i/>
          <w:iCs/>
          <w:sz w:val="24"/>
          <w:szCs w:val="24"/>
        </w:rPr>
        <w:t>J</w:t>
      </w:r>
      <w:r w:rsidRPr="001D3215">
        <w:rPr>
          <w:rFonts w:asciiTheme="majorBidi" w:hAnsiTheme="majorBidi" w:cstheme="majorBidi"/>
          <w:sz w:val="24"/>
          <w:szCs w:val="24"/>
        </w:rPr>
        <w:t>=9</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H-3), 6.17 (d,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=9.3 Hz, 1H, H-1),7.69 (d, </w:t>
      </w:r>
      <w:r w:rsidRPr="001D3215">
        <w:rPr>
          <w:rFonts w:asciiTheme="majorBidi" w:hAnsiTheme="majorBidi" w:cstheme="majorBidi"/>
          <w:i/>
          <w:iCs/>
          <w:sz w:val="24"/>
          <w:szCs w:val="24"/>
        </w:rPr>
        <w:t>J</w:t>
      </w:r>
      <w:r w:rsidRPr="001D3215">
        <w:rPr>
          <w:rFonts w:asciiTheme="majorBidi" w:hAnsiTheme="majorBidi" w:cstheme="majorBidi"/>
          <w:sz w:val="24"/>
          <w:szCs w:val="24"/>
        </w:rPr>
        <w:t>=4.5 Hz, 2H pyridine),</w:t>
      </w:r>
      <w:r w:rsidRPr="001D3215">
        <w:rPr>
          <w:rFonts w:asciiTheme="majorBidi" w:eastAsia="Times New Roman" w:hAnsiTheme="majorBidi" w:cstheme="majorBidi"/>
          <w:sz w:val="24"/>
          <w:szCs w:val="24"/>
          <w:lang w:bidi="fa-IR"/>
        </w:rPr>
        <w:t xml:space="preserve"> 8.77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3.9 Hz, 2H pyridine) 10.81 (s, 1H, HC=N),</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δ(PPM), 10.11, 18.92, 20.60, 61.64, 67.71, 68.98, 73.65, 74.50, 81.37, 121.86, 140.03, 150.64, 153.15, 155.90, 164.11, 168.76, 169.40, 170.20, 170.66.</w:t>
      </w:r>
      <w:r w:rsidRPr="001D3215">
        <w:rPr>
          <w:rFonts w:asciiTheme="majorBidi" w:eastAsia="Times New Roman" w:hAnsiTheme="majorBidi" w:cstheme="majorBidi"/>
          <w:sz w:val="24"/>
          <w:szCs w:val="24"/>
          <w:lang w:val="pt-BR" w:bidi="fa-IR"/>
        </w:rPr>
        <w:t xml:space="preserve"> Calcd</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lang w:val="pt-BR" w:bidi="fa-IR"/>
        </w:rPr>
        <w:t>C, 51.15; H, 5.19; N, 12.43; S, 5.69%</w:t>
      </w:r>
      <w:r w:rsidRPr="001D3215">
        <w:rPr>
          <w:rFonts w:asciiTheme="majorBidi" w:hAnsiTheme="majorBidi" w:cstheme="majorBidi"/>
          <w:sz w:val="24"/>
          <w:szCs w:val="24"/>
        </w:rPr>
        <w:t>;</w:t>
      </w:r>
      <w:r w:rsidRPr="001D3215">
        <w:rPr>
          <w:rFonts w:asciiTheme="majorBidi" w:eastAsia="Times New Roman" w:hAnsiTheme="majorBidi" w:cstheme="majorBidi"/>
          <w:sz w:val="24"/>
          <w:szCs w:val="24"/>
          <w:lang w:val="pt-BR" w:bidi="fa-IR"/>
        </w:rPr>
        <w:t xml:space="preserve"> Found: C, 51.01; H, 5.21; N, 12.53; S, 5.73%</w:t>
      </w:r>
      <w:r w:rsidRPr="001D3215">
        <w:rPr>
          <w:rFonts w:asciiTheme="majorBidi" w:hAnsiTheme="majorBidi" w:cstheme="majorBidi"/>
          <w:sz w:val="24"/>
          <w:szCs w:val="24"/>
        </w:rPr>
        <w:t>.</w:t>
      </w:r>
    </w:p>
    <w:p w:rsidR="00721504" w:rsidRPr="001D3215" w:rsidRDefault="00721504" w:rsidP="00032FCF">
      <w:pPr>
        <w:tabs>
          <w:tab w:val="left" w:pos="3480"/>
        </w:tabs>
        <w:spacing w:line="360" w:lineRule="auto"/>
        <w:jc w:val="both"/>
        <w:rPr>
          <w:rFonts w:asciiTheme="majorBidi" w:hAnsiTheme="majorBidi" w:cstheme="majorBidi"/>
          <w:sz w:val="24"/>
          <w:szCs w:val="24"/>
          <w:lang w:bidi="fa-IR"/>
        </w:rPr>
      </w:pPr>
      <w:r w:rsidRPr="001D3215">
        <w:rPr>
          <w:rFonts w:asciiTheme="majorBidi" w:hAnsiTheme="majorBidi" w:cstheme="majorBidi"/>
          <w:b/>
          <w:bCs/>
          <w:sz w:val="24"/>
          <w:szCs w:val="24"/>
        </w:rPr>
        <w:t>3.2.17. Synthesis of 4-(pyridine-3-yl methylene-amino)-5-ethyl-2-yl-3-(2,3,4,6-tetra-O-acetyl-β-D-gluco pyranosyl Sulfonyl) -1,2,4</w:t>
      </w:r>
      <w:r w:rsidR="00032FCF" w:rsidRPr="001D3215">
        <w:rPr>
          <w:rFonts w:asciiTheme="majorBidi" w:hAnsiTheme="majorBidi" w:cstheme="majorBidi"/>
          <w:b/>
          <w:bCs/>
          <w:sz w:val="24"/>
          <w:szCs w:val="24"/>
        </w:rPr>
        <w:t>-</w:t>
      </w:r>
      <w:r w:rsidRPr="001D3215">
        <w:rPr>
          <w:rFonts w:asciiTheme="majorBidi" w:hAnsiTheme="majorBidi" w:cstheme="majorBidi"/>
          <w:b/>
          <w:bCs/>
          <w:sz w:val="24"/>
          <w:szCs w:val="24"/>
        </w:rPr>
        <w:t xml:space="preserve">triazole </w:t>
      </w:r>
      <w:r w:rsidRPr="001D3215">
        <w:rPr>
          <w:rFonts w:asciiTheme="majorBidi" w:hAnsiTheme="majorBidi" w:cstheme="majorBidi"/>
          <w:b/>
          <w:bCs/>
          <w:sz w:val="24"/>
          <w:szCs w:val="24"/>
          <w:lang w:bidi="fa-IR"/>
        </w:rPr>
        <w:t>(7e):</w:t>
      </w:r>
      <w:r w:rsidRPr="001D3215">
        <w:rPr>
          <w:rFonts w:asciiTheme="majorBidi" w:hAnsiTheme="majorBidi" w:cstheme="majorBidi"/>
          <w:sz w:val="24"/>
          <w:szCs w:val="24"/>
          <w:lang w:bidi="fa-IR"/>
        </w:rPr>
        <w:t xml:space="preserve"> </w:t>
      </w:r>
    </w:p>
    <w:p w:rsidR="00721504" w:rsidRPr="001D3215" w:rsidRDefault="00721504" w:rsidP="00721504">
      <w:pPr>
        <w:spacing w:line="360" w:lineRule="auto"/>
        <w:jc w:val="both"/>
        <w:rPr>
          <w:rFonts w:asciiTheme="majorBidi" w:hAnsiTheme="majorBidi" w:cstheme="majorBidi"/>
          <w:sz w:val="24"/>
          <w:szCs w:val="24"/>
          <w:rtl/>
          <w:lang w:bidi="fa-IR"/>
        </w:rPr>
      </w:pPr>
      <w:r w:rsidRPr="001D3215">
        <w:rPr>
          <w:rFonts w:asciiTheme="majorBidi" w:hAnsiTheme="majorBidi" w:cstheme="majorBidi"/>
          <w:sz w:val="24"/>
          <w:szCs w:val="24"/>
        </w:rPr>
        <w:t>White crystals, 78% (0.43 g) ,</w:t>
      </w:r>
      <w:r w:rsidRPr="001D3215">
        <w:rPr>
          <w:rFonts w:asciiTheme="majorBidi" w:hAnsiTheme="majorBidi" w:cstheme="majorBidi"/>
          <w:sz w:val="24"/>
          <w:szCs w:val="24"/>
          <w:lang w:bidi="fa-IR"/>
        </w:rPr>
        <w:t xml:space="preserve"> m.p: 105-107 °C, </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lang w:bidi="fa-IR"/>
        </w:rPr>
        <w:t>2947 (C-H), 1753 (C=O), 1591 (HC=N), 1371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1042, 1229 (C-O)</w:t>
      </w:r>
      <w:r w:rsidRPr="001D3215">
        <w:rPr>
          <w:rFonts w:asciiTheme="majorBidi" w:eastAsia="Times New Roman" w:hAnsiTheme="majorBidi" w:cstheme="majorBidi"/>
          <w:sz w:val="24"/>
          <w:szCs w:val="24"/>
          <w:vertAlign w:val="superscript"/>
        </w:rPr>
        <w:t xml:space="preserve"> </w:t>
      </w:r>
      <w:r w:rsidRPr="001D3215">
        <w:rPr>
          <w:rFonts w:asciiTheme="majorBidi" w:eastAsia="Times New Roman" w:hAnsiTheme="majorBidi" w:cstheme="majorBidi"/>
          <w:sz w:val="24"/>
          <w:szCs w:val="24"/>
        </w:rPr>
        <w:t>,</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H NMR (300 MHz,CDCl</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xml:space="preserve">): δ 1.92 </w:t>
      </w:r>
      <w:r w:rsidRPr="001D3215">
        <w:rPr>
          <w:rFonts w:asciiTheme="majorBidi" w:hAnsiTheme="majorBidi" w:cstheme="majorBidi"/>
          <w:sz w:val="24"/>
          <w:szCs w:val="24"/>
        </w:rPr>
        <w:t xml:space="preserve">(s, 3H, OAc), 2.03 (s, 3H, OAc), 2.06 (s, 3H, OAc), 2.08 (s, 3H, OAc), 1.34 (t, </w:t>
      </w:r>
      <w:r w:rsidRPr="001D3215">
        <w:rPr>
          <w:rFonts w:asciiTheme="majorBidi" w:hAnsiTheme="majorBidi" w:cstheme="majorBidi"/>
          <w:i/>
          <w:iCs/>
          <w:sz w:val="24"/>
          <w:szCs w:val="24"/>
        </w:rPr>
        <w:t>J</w:t>
      </w:r>
      <w:r w:rsidRPr="001D3215">
        <w:rPr>
          <w:rFonts w:asciiTheme="majorBidi" w:hAnsiTheme="majorBidi" w:cstheme="majorBidi"/>
          <w:sz w:val="24"/>
          <w:szCs w:val="24"/>
        </w:rPr>
        <w:t>=7.2Hz, 3H, 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2.79-2.88 (m, 2H, CH</w:t>
      </w:r>
      <w:r w:rsidRPr="001D3215">
        <w:rPr>
          <w:rFonts w:asciiTheme="majorBidi" w:hAnsiTheme="majorBidi" w:cstheme="majorBidi"/>
          <w:sz w:val="24"/>
          <w:szCs w:val="24"/>
          <w:vertAlign w:val="subscript"/>
        </w:rPr>
        <w:t>2</w:t>
      </w:r>
      <w:r w:rsidRPr="001D3215">
        <w:rPr>
          <w:rFonts w:asciiTheme="majorBidi" w:hAnsiTheme="majorBidi" w:cstheme="majorBidi"/>
          <w:sz w:val="24"/>
          <w:szCs w:val="24"/>
        </w:rPr>
        <w:t xml:space="preserve">), 3.97-4.01 (m, 1H, H-6a), 4.17(d,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=12.6,  1H, H-6b), 4.28-4.33 (m, 1H, H-5), 5.26 (t, </w:t>
      </w:r>
      <w:r w:rsidRPr="001D3215">
        <w:rPr>
          <w:rFonts w:asciiTheme="majorBidi" w:hAnsiTheme="majorBidi" w:cstheme="majorBidi"/>
          <w:i/>
          <w:iCs/>
          <w:sz w:val="24"/>
          <w:szCs w:val="24"/>
        </w:rPr>
        <w:t>J</w:t>
      </w:r>
      <w:r w:rsidRPr="001D3215">
        <w:rPr>
          <w:rFonts w:asciiTheme="majorBidi" w:hAnsiTheme="majorBidi" w:cstheme="majorBidi"/>
          <w:sz w:val="24"/>
          <w:szCs w:val="24"/>
        </w:rPr>
        <w:t>=9.9</w:t>
      </w:r>
      <w:r w:rsidR="0049780B"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H-4), 5.41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49780B"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H-2), 5.79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49780B"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H-3), 6.18 (d,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=9.3 </w:t>
      </w:r>
      <w:r w:rsidRPr="001D3215">
        <w:rPr>
          <w:rFonts w:asciiTheme="majorBidi" w:hAnsiTheme="majorBidi" w:cstheme="majorBidi"/>
          <w:sz w:val="24"/>
          <w:szCs w:val="24"/>
        </w:rPr>
        <w:lastRenderedPageBreak/>
        <w:t>Hz, 1H, H-1),</w:t>
      </w:r>
      <w:r w:rsidRPr="001D3215">
        <w:rPr>
          <w:rFonts w:asciiTheme="majorBidi" w:eastAsia="Times New Roman" w:hAnsiTheme="majorBidi" w:cstheme="majorBidi"/>
          <w:sz w:val="24"/>
          <w:szCs w:val="24"/>
          <w:lang w:bidi="fa-IR"/>
        </w:rPr>
        <w:t xml:space="preserve">7.41-7.45 (m, 1H, pyridine), 8.18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=7.8 Hz, 1H pyridine) 8.75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=4.5 Hz, 1H pyridine) 9.01 (s, 1H, pyridine) 10.69 (s, 1H, HC=N).</w:t>
      </w:r>
      <w:r w:rsidRPr="001D3215">
        <w:rPr>
          <w:rFonts w:asciiTheme="majorBidi" w:hAnsiTheme="majorBidi" w:cstheme="majorBidi"/>
          <w:sz w:val="24"/>
          <w:szCs w:val="24"/>
        </w:rPr>
        <w:t xml:space="preserve">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 (PPM), 10.11, 18.93, 20.60, 61.65, 67.71, 68.99, 73.66, 74.46, 81.44, 123.92, 128.70, 134.79, 149.81, 153.05, 158.26, 164.02, 168.76, 169.40, 170.18, 170.66.</w:t>
      </w:r>
      <w:r w:rsidRPr="001D3215">
        <w:rPr>
          <w:rFonts w:asciiTheme="majorBidi" w:eastAsia="Times New Roman" w:hAnsiTheme="majorBidi" w:cstheme="majorBidi"/>
          <w:sz w:val="24"/>
          <w:szCs w:val="24"/>
          <w:lang w:val="pt-BR" w:bidi="fa-IR"/>
        </w:rPr>
        <w:t xml:space="preserve"> Calcd</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lang w:val="pt-BR" w:bidi="fa-IR"/>
        </w:rPr>
        <w:t>C, 51.15; H, 5.19; N, 12.43; S, 5.69%</w:t>
      </w:r>
      <w:r w:rsidRPr="001D3215">
        <w:rPr>
          <w:rFonts w:asciiTheme="majorBidi" w:hAnsiTheme="majorBidi" w:cstheme="majorBidi"/>
          <w:sz w:val="24"/>
          <w:szCs w:val="24"/>
        </w:rPr>
        <w:t>;</w:t>
      </w:r>
      <w:r w:rsidRPr="001D3215">
        <w:rPr>
          <w:rFonts w:asciiTheme="majorBidi" w:eastAsia="Times New Roman" w:hAnsiTheme="majorBidi" w:cstheme="majorBidi"/>
          <w:sz w:val="24"/>
          <w:szCs w:val="24"/>
          <w:lang w:val="pt-BR" w:bidi="fa-IR"/>
        </w:rPr>
        <w:t xml:space="preserve"> Found: C, 51.07; H, 5.21; N, 12.60; S, 5.61%</w:t>
      </w:r>
      <w:r w:rsidRPr="001D3215">
        <w:rPr>
          <w:rFonts w:asciiTheme="majorBidi" w:hAnsiTheme="majorBidi" w:cstheme="majorBidi"/>
          <w:sz w:val="24"/>
          <w:szCs w:val="24"/>
        </w:rPr>
        <w:t>.</w:t>
      </w:r>
    </w:p>
    <w:p w:rsidR="00721504" w:rsidRPr="001D3215" w:rsidRDefault="00721504" w:rsidP="00300576">
      <w:pPr>
        <w:bidi/>
        <w:spacing w:line="360" w:lineRule="auto"/>
        <w:jc w:val="right"/>
        <w:rPr>
          <w:rFonts w:asciiTheme="majorBidi" w:hAnsiTheme="majorBidi" w:cstheme="majorBidi"/>
          <w:b/>
          <w:bCs/>
          <w:sz w:val="24"/>
          <w:szCs w:val="24"/>
        </w:rPr>
      </w:pPr>
      <w:r w:rsidRPr="001D3215">
        <w:rPr>
          <w:rFonts w:asciiTheme="majorBidi" w:hAnsiTheme="majorBidi" w:cstheme="majorBidi"/>
          <w:sz w:val="24"/>
          <w:szCs w:val="24"/>
        </w:rPr>
        <w:tab/>
      </w:r>
      <w:r w:rsidRPr="001D3215">
        <w:rPr>
          <w:rFonts w:asciiTheme="majorBidi" w:hAnsiTheme="majorBidi" w:cstheme="majorBidi"/>
          <w:b/>
          <w:bCs/>
          <w:sz w:val="24"/>
          <w:szCs w:val="24"/>
        </w:rPr>
        <w:t>3.2.18. Synthesis of 4-(pyridine-2-yl methylene-amino) -5-ethyl-2-yl-3- (2,3,4,6-tet</w:t>
      </w:r>
      <w:r w:rsidR="00257C20" w:rsidRPr="001D3215">
        <w:rPr>
          <w:rFonts w:asciiTheme="majorBidi" w:hAnsiTheme="majorBidi" w:cstheme="majorBidi"/>
          <w:b/>
          <w:bCs/>
          <w:sz w:val="24"/>
          <w:szCs w:val="24"/>
        </w:rPr>
        <w:t>ra-O-acetyl-β-D-gluco pyranosyl</w:t>
      </w:r>
      <w:r w:rsidR="00300576" w:rsidRPr="001D3215">
        <w:rPr>
          <w:rFonts w:asciiTheme="majorBidi" w:hAnsiTheme="majorBidi" w:cstheme="majorBidi"/>
          <w:b/>
          <w:bCs/>
          <w:sz w:val="24"/>
          <w:szCs w:val="24"/>
        </w:rPr>
        <w:t xml:space="preserve"> Sulfonyl) -1,2,4-</w:t>
      </w:r>
      <w:r w:rsidRPr="001D3215">
        <w:rPr>
          <w:rFonts w:asciiTheme="majorBidi" w:hAnsiTheme="majorBidi" w:cstheme="majorBidi"/>
          <w:b/>
          <w:bCs/>
          <w:sz w:val="24"/>
          <w:szCs w:val="24"/>
        </w:rPr>
        <w:t>triazole (7f):</w:t>
      </w:r>
    </w:p>
    <w:p w:rsidR="00721504" w:rsidRPr="001D3215" w:rsidRDefault="00721504" w:rsidP="00AC4076">
      <w:pPr>
        <w:bidi/>
        <w:spacing w:line="360" w:lineRule="auto"/>
        <w:jc w:val="right"/>
        <w:rPr>
          <w:rFonts w:asciiTheme="majorBidi" w:hAnsiTheme="majorBidi" w:cstheme="majorBidi"/>
          <w:b/>
          <w:bCs/>
          <w:sz w:val="24"/>
          <w:szCs w:val="24"/>
          <w:lang w:bidi="fa-IR"/>
        </w:rPr>
      </w:pPr>
      <w:r w:rsidRPr="001D3215">
        <w:rPr>
          <w:rFonts w:asciiTheme="majorBidi" w:hAnsiTheme="majorBidi" w:cstheme="majorBidi"/>
          <w:b/>
          <w:bCs/>
          <w:sz w:val="24"/>
          <w:szCs w:val="24"/>
        </w:rPr>
        <w:t xml:space="preserve"> </w:t>
      </w:r>
      <w:r w:rsidRPr="001D3215">
        <w:rPr>
          <w:rFonts w:asciiTheme="majorBidi" w:hAnsiTheme="majorBidi" w:cstheme="majorBidi"/>
          <w:sz w:val="24"/>
          <w:szCs w:val="24"/>
          <w:lang w:bidi="fa-IR"/>
        </w:rPr>
        <w:t>yellow</w:t>
      </w:r>
      <w:r w:rsidRPr="001D3215">
        <w:rPr>
          <w:rFonts w:asciiTheme="majorBidi" w:hAnsiTheme="majorBidi" w:cstheme="majorBidi"/>
          <w:sz w:val="24"/>
          <w:szCs w:val="24"/>
        </w:rPr>
        <w:t xml:space="preserve"> crystals 79% (0.87 g), </w:t>
      </w:r>
      <w:r w:rsidRPr="001D3215">
        <w:rPr>
          <w:rFonts w:asciiTheme="majorBidi" w:hAnsiTheme="majorBidi" w:cstheme="majorBidi"/>
          <w:sz w:val="24"/>
          <w:szCs w:val="24"/>
          <w:lang w:bidi="fa-IR"/>
        </w:rPr>
        <w:t xml:space="preserve"> m.p :55-57 °C ;</w:t>
      </w:r>
      <w:r w:rsidRPr="001D3215">
        <w:rPr>
          <w:rFonts w:asciiTheme="majorBidi" w:eastAsia="Times New Roman" w:hAnsiTheme="majorBidi" w:cstheme="majorBidi"/>
          <w:sz w:val="24"/>
          <w:szCs w:val="24"/>
        </w:rPr>
        <w:t xml:space="preserve"> 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lang w:bidi="fa-IR"/>
        </w:rPr>
        <w:t>2974 (C-H), 1753 (C=O), 1586 (HC=N), 1372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1044, 1229 (C-O).</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H NMR (300 MHz,CDCl</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xml:space="preserve">): δ 1.92 </w:t>
      </w:r>
      <w:r w:rsidRPr="001D3215">
        <w:rPr>
          <w:rFonts w:asciiTheme="majorBidi" w:hAnsiTheme="majorBidi" w:cstheme="majorBidi"/>
          <w:sz w:val="24"/>
          <w:szCs w:val="24"/>
        </w:rPr>
        <w:t>(s, 3H, OAc), 2.02 (s, 3H, OAc), 2.06 (s, 3H, OAc), 2.08 (s, 3H, OAc), 1.33 (t</w:t>
      </w:r>
      <w:r w:rsidRPr="001D3215">
        <w:rPr>
          <w:rFonts w:asciiTheme="majorBidi" w:hAnsiTheme="majorBidi" w:cstheme="majorBidi"/>
          <w:i/>
          <w:iCs/>
          <w:sz w:val="24"/>
          <w:szCs w:val="24"/>
        </w:rPr>
        <w:t>, J</w:t>
      </w:r>
      <w:r w:rsidRPr="001D3215">
        <w:rPr>
          <w:rFonts w:asciiTheme="majorBidi" w:hAnsiTheme="majorBidi" w:cstheme="majorBidi"/>
          <w:sz w:val="24"/>
          <w:szCs w:val="24"/>
        </w:rPr>
        <w:t>=7.2 Hz, 3H, 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2.77-2.89 (m, 2H, CH</w:t>
      </w:r>
      <w:r w:rsidRPr="001D3215">
        <w:rPr>
          <w:rFonts w:asciiTheme="majorBidi" w:hAnsiTheme="majorBidi" w:cstheme="majorBidi"/>
          <w:sz w:val="24"/>
          <w:szCs w:val="24"/>
          <w:vertAlign w:val="subscript"/>
        </w:rPr>
        <w:t>2</w:t>
      </w:r>
      <w:r w:rsidRPr="001D3215">
        <w:rPr>
          <w:rFonts w:asciiTheme="majorBidi" w:hAnsiTheme="majorBidi" w:cstheme="majorBidi"/>
          <w:sz w:val="24"/>
          <w:szCs w:val="24"/>
        </w:rPr>
        <w:t xml:space="preserve">), 3.96-4 (m, 1H, H-6a), 4.16(d,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=11.4 Hz, 1H, H-6b), 4.27-4.33 (m, 1H, H-5), 5.25 (t, </w:t>
      </w:r>
      <w:r w:rsidRPr="001D3215">
        <w:rPr>
          <w:rFonts w:asciiTheme="majorBidi" w:hAnsiTheme="majorBidi" w:cstheme="majorBidi"/>
          <w:i/>
          <w:iCs/>
          <w:sz w:val="24"/>
          <w:szCs w:val="24"/>
        </w:rPr>
        <w:t>J</w:t>
      </w:r>
      <w:r w:rsidRPr="001D3215">
        <w:rPr>
          <w:rFonts w:asciiTheme="majorBidi" w:hAnsiTheme="majorBidi" w:cstheme="majorBidi"/>
          <w:sz w:val="24"/>
          <w:szCs w:val="24"/>
        </w:rPr>
        <w:t>=9.6</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H-4), 5.40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H-2), 5.77 (t,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=9.3 Hz, 1H, H-3), 6.19 (d, </w:t>
      </w:r>
      <w:r w:rsidRPr="001D3215">
        <w:rPr>
          <w:rFonts w:asciiTheme="majorBidi" w:hAnsiTheme="majorBidi" w:cstheme="majorBidi"/>
          <w:i/>
          <w:iCs/>
          <w:sz w:val="24"/>
          <w:szCs w:val="24"/>
        </w:rPr>
        <w:t>J</w:t>
      </w:r>
      <w:r w:rsidRPr="001D3215">
        <w:rPr>
          <w:rFonts w:asciiTheme="majorBidi" w:hAnsiTheme="majorBidi" w:cstheme="majorBidi"/>
          <w:sz w:val="24"/>
          <w:szCs w:val="24"/>
        </w:rPr>
        <w:t>=9.3 Hz, 1H, H-1), 7.39-7.43</w:t>
      </w:r>
      <w:r w:rsidRPr="001D3215">
        <w:rPr>
          <w:rFonts w:asciiTheme="majorBidi" w:eastAsia="Times New Roman" w:hAnsiTheme="majorBidi" w:cstheme="majorBidi"/>
          <w:sz w:val="24"/>
          <w:szCs w:val="24"/>
        </w:rPr>
        <w:t xml:space="preserve"> (m,1H, pyridine) 7.81 (t,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=7.5</w:t>
      </w:r>
      <w:r w:rsidR="002F4107"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rPr>
        <w:t xml:space="preserve">Hz, 1H, pyridine) 8.07 (d,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 xml:space="preserve">=7.8 Hz, 1H, pyridine) 8.73 (d, </w:t>
      </w:r>
      <w:r w:rsidRPr="001D3215">
        <w:rPr>
          <w:rFonts w:asciiTheme="majorBidi" w:eastAsia="Times New Roman" w:hAnsiTheme="majorBidi" w:cstheme="majorBidi"/>
          <w:i/>
          <w:iCs/>
          <w:sz w:val="24"/>
          <w:szCs w:val="24"/>
        </w:rPr>
        <w:t>J</w:t>
      </w:r>
      <w:r w:rsidRPr="001D3215">
        <w:rPr>
          <w:rFonts w:asciiTheme="majorBidi" w:eastAsia="Times New Roman" w:hAnsiTheme="majorBidi" w:cstheme="majorBidi"/>
          <w:sz w:val="24"/>
          <w:szCs w:val="24"/>
        </w:rPr>
        <w:t>=3.9 Hz, 1H,</w:t>
      </w:r>
      <w:r w:rsidR="002F4107"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rPr>
        <w:t>Pyridin),</w:t>
      </w:r>
      <w:r w:rsidRPr="001D3215">
        <w:rPr>
          <w:rFonts w:asciiTheme="majorBidi" w:hAnsiTheme="majorBidi" w:cstheme="majorBidi"/>
          <w:sz w:val="24"/>
          <w:szCs w:val="24"/>
        </w:rPr>
        <w:t xml:space="preserve"> 10.61 (s, 1H, CH=N).</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δ(PPM), 10.10, 18.92, 20.56, 61.70, 67.82, 69.09, 73.68, 74.48, 81.52, 121.79, 125.84, 136.70, 150.18, 152.05, 152.95, 162.33, 164.27, 168.76, 169.38, 170.11, 170.63.</w:t>
      </w:r>
      <w:r w:rsidRPr="001D3215">
        <w:rPr>
          <w:rFonts w:asciiTheme="majorBidi" w:eastAsia="Times New Roman" w:hAnsiTheme="majorBidi" w:cstheme="majorBidi"/>
          <w:sz w:val="24"/>
          <w:szCs w:val="24"/>
          <w:lang w:val="pt-BR" w:bidi="fa-IR"/>
        </w:rPr>
        <w:t xml:space="preserve"> Calcd</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lang w:val="pt-BR" w:bidi="fa-IR"/>
        </w:rPr>
        <w:t>C, 51.15; H, 5.19; N, 12.43; S, 5.69%</w:t>
      </w:r>
      <w:r w:rsidRPr="001D3215">
        <w:rPr>
          <w:rFonts w:asciiTheme="majorBidi" w:hAnsiTheme="majorBidi" w:cstheme="majorBidi"/>
          <w:sz w:val="24"/>
          <w:szCs w:val="24"/>
        </w:rPr>
        <w:t>;</w:t>
      </w:r>
      <w:r w:rsidRPr="001D3215">
        <w:rPr>
          <w:rFonts w:asciiTheme="majorBidi" w:eastAsia="Times New Roman" w:hAnsiTheme="majorBidi" w:cstheme="majorBidi"/>
          <w:sz w:val="24"/>
          <w:szCs w:val="24"/>
          <w:lang w:val="pt-BR" w:bidi="fa-IR"/>
        </w:rPr>
        <w:t xml:space="preserve"> Found: C, 51.25; H, 5.28; N, 12.33; S, 5.72%</w:t>
      </w:r>
      <w:r w:rsidRPr="001D3215">
        <w:rPr>
          <w:rFonts w:asciiTheme="majorBidi" w:hAnsiTheme="majorBidi" w:cstheme="majorBidi"/>
          <w:sz w:val="24"/>
          <w:szCs w:val="24"/>
        </w:rPr>
        <w:t>.</w:t>
      </w:r>
    </w:p>
    <w:p w:rsidR="00721504" w:rsidRPr="001D3215" w:rsidRDefault="00721504" w:rsidP="00032FCF">
      <w:pPr>
        <w:tabs>
          <w:tab w:val="left" w:pos="3480"/>
        </w:tabs>
        <w:spacing w:line="360" w:lineRule="auto"/>
        <w:jc w:val="both"/>
        <w:rPr>
          <w:rFonts w:asciiTheme="majorBidi" w:hAnsiTheme="majorBidi" w:cstheme="majorBidi"/>
          <w:sz w:val="24"/>
          <w:szCs w:val="24"/>
          <w:lang w:bidi="fa-IR"/>
        </w:rPr>
      </w:pPr>
      <w:r w:rsidRPr="001D3215">
        <w:rPr>
          <w:rFonts w:asciiTheme="majorBidi" w:hAnsiTheme="majorBidi" w:cstheme="majorBidi"/>
          <w:b/>
          <w:bCs/>
          <w:sz w:val="24"/>
          <w:szCs w:val="24"/>
        </w:rPr>
        <w:t>3.2.19. Synthesis of 4-(pyridine-3-yl methylene-amino) -5-propyl-2-yl-3- (2,3,4,6-tetra-O-acetyl-β-D-gluco pyranosyl  Sulfonyl) -1,2,4</w:t>
      </w:r>
      <w:r w:rsidR="00032FCF" w:rsidRPr="001D3215">
        <w:rPr>
          <w:rFonts w:asciiTheme="majorBidi" w:hAnsiTheme="majorBidi" w:cstheme="majorBidi"/>
          <w:b/>
          <w:bCs/>
          <w:sz w:val="24"/>
          <w:szCs w:val="24"/>
        </w:rPr>
        <w:t>-</w:t>
      </w:r>
      <w:r w:rsidRPr="001D3215">
        <w:rPr>
          <w:rFonts w:asciiTheme="majorBidi" w:hAnsiTheme="majorBidi" w:cstheme="majorBidi"/>
          <w:b/>
          <w:bCs/>
          <w:sz w:val="24"/>
          <w:szCs w:val="24"/>
        </w:rPr>
        <w:t>triazole (7g):</w:t>
      </w:r>
      <w:r w:rsidRPr="001D3215">
        <w:rPr>
          <w:rFonts w:asciiTheme="majorBidi" w:hAnsiTheme="majorBidi" w:cstheme="majorBidi"/>
          <w:sz w:val="24"/>
          <w:szCs w:val="24"/>
          <w:lang w:bidi="fa-IR"/>
        </w:rPr>
        <w:t xml:space="preserve"> </w:t>
      </w:r>
    </w:p>
    <w:p w:rsidR="00721504" w:rsidRPr="001D3215" w:rsidRDefault="00721504" w:rsidP="00721504">
      <w:pPr>
        <w:tabs>
          <w:tab w:val="left" w:pos="3480"/>
        </w:tabs>
        <w:spacing w:line="360" w:lineRule="auto"/>
        <w:jc w:val="both"/>
        <w:rPr>
          <w:rFonts w:asciiTheme="majorBidi" w:hAnsiTheme="majorBidi" w:cstheme="majorBidi"/>
          <w:sz w:val="24"/>
          <w:szCs w:val="24"/>
          <w:lang w:bidi="fa-IR"/>
        </w:rPr>
      </w:pPr>
      <w:r w:rsidRPr="001D3215">
        <w:rPr>
          <w:rFonts w:asciiTheme="majorBidi" w:hAnsiTheme="majorBidi" w:cstheme="majorBidi"/>
          <w:sz w:val="24"/>
          <w:szCs w:val="24"/>
        </w:rPr>
        <w:t>White crystals; 81% (0.93 g)</w:t>
      </w:r>
      <w:r w:rsidRPr="001D3215">
        <w:rPr>
          <w:rFonts w:asciiTheme="majorBidi" w:hAnsiTheme="majorBidi" w:cstheme="majorBidi"/>
          <w:sz w:val="24"/>
          <w:szCs w:val="24"/>
          <w:lang w:bidi="fa-IR"/>
        </w:rPr>
        <w:t xml:space="preserve">, m.p: 63-65 °C; </w:t>
      </w:r>
      <w:r w:rsidRPr="001D3215">
        <w:rPr>
          <w:rFonts w:asciiTheme="majorBidi" w:eastAsia="Times New Roman" w:hAnsiTheme="majorBidi" w:cstheme="majorBidi"/>
          <w:sz w:val="24"/>
          <w:szCs w:val="24"/>
        </w:rPr>
        <w:t>FT-IR (KBr, ʋ cm</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 xml:space="preserve">): </w:t>
      </w:r>
      <w:r w:rsidRPr="001D3215">
        <w:rPr>
          <w:rFonts w:asciiTheme="majorBidi" w:eastAsia="Times New Roman" w:hAnsiTheme="majorBidi" w:cstheme="majorBidi"/>
          <w:sz w:val="24"/>
          <w:szCs w:val="24"/>
          <w:lang w:bidi="fa-IR"/>
        </w:rPr>
        <w:t>2962 (C-H), 1754 (C=O), 1590 (HC=N), 1369 (CH</w:t>
      </w:r>
      <w:r w:rsidRPr="001D3215">
        <w:rPr>
          <w:rFonts w:asciiTheme="majorBidi" w:eastAsia="Times New Roman" w:hAnsiTheme="majorBidi" w:cstheme="majorBidi"/>
          <w:sz w:val="24"/>
          <w:szCs w:val="24"/>
          <w:vertAlign w:val="subscript"/>
          <w:lang w:bidi="fa-IR"/>
        </w:rPr>
        <w:t>3</w:t>
      </w:r>
      <w:r w:rsidRPr="001D3215">
        <w:rPr>
          <w:rFonts w:asciiTheme="majorBidi" w:eastAsia="Times New Roman" w:hAnsiTheme="majorBidi" w:cstheme="majorBidi"/>
          <w:sz w:val="24"/>
          <w:szCs w:val="24"/>
          <w:lang w:bidi="fa-IR"/>
        </w:rPr>
        <w:t>), 1048, 1229 (C-O).</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vertAlign w:val="superscript"/>
        </w:rPr>
        <w:t>1</w:t>
      </w:r>
      <w:r w:rsidRPr="001D3215">
        <w:rPr>
          <w:rFonts w:asciiTheme="majorBidi" w:eastAsia="Times New Roman" w:hAnsiTheme="majorBidi" w:cstheme="majorBidi"/>
          <w:sz w:val="24"/>
          <w:szCs w:val="24"/>
        </w:rPr>
        <w:t>H NMR (300 MHz,CDCl</w:t>
      </w:r>
      <w:r w:rsidRPr="001D3215">
        <w:rPr>
          <w:rFonts w:asciiTheme="majorBidi" w:eastAsia="Times New Roman" w:hAnsiTheme="majorBidi" w:cstheme="majorBidi"/>
          <w:sz w:val="24"/>
          <w:szCs w:val="24"/>
          <w:vertAlign w:val="subscript"/>
        </w:rPr>
        <w:t>3</w:t>
      </w:r>
      <w:r w:rsidRPr="001D3215">
        <w:rPr>
          <w:rFonts w:asciiTheme="majorBidi" w:eastAsia="Times New Roman" w:hAnsiTheme="majorBidi" w:cstheme="majorBidi"/>
          <w:sz w:val="24"/>
          <w:szCs w:val="24"/>
        </w:rPr>
        <w:t xml:space="preserve">): δ 1.92 </w:t>
      </w:r>
      <w:r w:rsidRPr="001D3215">
        <w:rPr>
          <w:rFonts w:asciiTheme="majorBidi" w:hAnsiTheme="majorBidi" w:cstheme="majorBidi"/>
          <w:sz w:val="24"/>
          <w:szCs w:val="24"/>
        </w:rPr>
        <w:t xml:space="preserve">(s, 3H, OAc), 2.03 (s, 3H, OAc), 2.06 (s, 3H, OAc), 2.08 (s, 3H, OAc), 1.01 (t, </w:t>
      </w:r>
      <w:r w:rsidRPr="001D3215">
        <w:rPr>
          <w:rFonts w:asciiTheme="majorBidi" w:hAnsiTheme="majorBidi" w:cstheme="majorBidi"/>
          <w:i/>
          <w:iCs/>
          <w:sz w:val="24"/>
          <w:szCs w:val="24"/>
        </w:rPr>
        <w:t>J</w:t>
      </w:r>
      <w:r w:rsidRPr="001D3215">
        <w:rPr>
          <w:rFonts w:asciiTheme="majorBidi" w:hAnsiTheme="majorBidi" w:cstheme="majorBidi"/>
          <w:sz w:val="24"/>
          <w:szCs w:val="24"/>
        </w:rPr>
        <w:t>=7.5Hz, 3H, CH</w:t>
      </w:r>
      <w:r w:rsidRPr="001D3215">
        <w:rPr>
          <w:rFonts w:asciiTheme="majorBidi" w:hAnsiTheme="majorBidi" w:cstheme="majorBidi"/>
          <w:sz w:val="24"/>
          <w:szCs w:val="24"/>
          <w:vertAlign w:val="subscript"/>
        </w:rPr>
        <w:t>3</w:t>
      </w:r>
      <w:r w:rsidRPr="001D3215">
        <w:rPr>
          <w:rFonts w:asciiTheme="majorBidi" w:hAnsiTheme="majorBidi" w:cstheme="majorBidi"/>
          <w:sz w:val="24"/>
          <w:szCs w:val="24"/>
        </w:rPr>
        <w:t>), 1.74-1.86 (m, 2H, CH</w:t>
      </w:r>
      <w:r w:rsidRPr="001D3215">
        <w:rPr>
          <w:rFonts w:asciiTheme="majorBidi" w:hAnsiTheme="majorBidi" w:cstheme="majorBidi"/>
          <w:sz w:val="24"/>
          <w:szCs w:val="24"/>
          <w:vertAlign w:val="subscript"/>
        </w:rPr>
        <w:t>2</w:t>
      </w:r>
      <w:r w:rsidRPr="001D3215">
        <w:rPr>
          <w:rFonts w:asciiTheme="majorBidi" w:hAnsiTheme="majorBidi" w:cstheme="majorBidi"/>
          <w:sz w:val="24"/>
          <w:szCs w:val="24"/>
        </w:rPr>
        <w:t>) 2.73-2.86 (m, 2H, CH</w:t>
      </w:r>
      <w:r w:rsidRPr="001D3215">
        <w:rPr>
          <w:rFonts w:asciiTheme="majorBidi" w:hAnsiTheme="majorBidi" w:cstheme="majorBidi"/>
          <w:sz w:val="24"/>
          <w:szCs w:val="24"/>
          <w:vertAlign w:val="subscript"/>
        </w:rPr>
        <w:t>2</w:t>
      </w:r>
      <w:r w:rsidRPr="001D3215">
        <w:rPr>
          <w:rFonts w:asciiTheme="majorBidi" w:hAnsiTheme="majorBidi" w:cstheme="majorBidi"/>
          <w:sz w:val="24"/>
          <w:szCs w:val="24"/>
        </w:rPr>
        <w:t xml:space="preserve">)  3.97-3.99 (m, 1H, H-6a), 4.13-4.19 (m, 1H, H-6b), 4.27-4.32 (m, 1H, H-5), 5.25 (t, </w:t>
      </w:r>
      <w:r w:rsidRPr="001D3215">
        <w:rPr>
          <w:rFonts w:asciiTheme="majorBidi" w:hAnsiTheme="majorBidi" w:cstheme="majorBidi"/>
          <w:i/>
          <w:iCs/>
          <w:sz w:val="24"/>
          <w:szCs w:val="24"/>
        </w:rPr>
        <w:t>J</w:t>
      </w:r>
      <w:r w:rsidRPr="001D3215">
        <w:rPr>
          <w:rFonts w:asciiTheme="majorBidi" w:hAnsiTheme="majorBidi" w:cstheme="majorBidi"/>
          <w:sz w:val="24"/>
          <w:szCs w:val="24"/>
        </w:rPr>
        <w:t>=9.6</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H-4), 5.41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H-2), 5.79 (t, </w:t>
      </w:r>
      <w:r w:rsidRPr="001D3215">
        <w:rPr>
          <w:rFonts w:asciiTheme="majorBidi" w:hAnsiTheme="majorBidi" w:cstheme="majorBidi"/>
          <w:i/>
          <w:iCs/>
          <w:sz w:val="24"/>
          <w:szCs w:val="24"/>
        </w:rPr>
        <w:t>J</w:t>
      </w:r>
      <w:r w:rsidRPr="001D3215">
        <w:rPr>
          <w:rFonts w:asciiTheme="majorBidi" w:hAnsiTheme="majorBidi" w:cstheme="majorBidi"/>
          <w:sz w:val="24"/>
          <w:szCs w:val="24"/>
        </w:rPr>
        <w:t>=9.3</w:t>
      </w:r>
      <w:r w:rsidR="002F4107" w:rsidRPr="001D3215">
        <w:rPr>
          <w:rFonts w:asciiTheme="majorBidi" w:hAnsiTheme="majorBidi" w:cstheme="majorBidi"/>
          <w:sz w:val="24"/>
          <w:szCs w:val="24"/>
        </w:rPr>
        <w:t xml:space="preserve"> </w:t>
      </w:r>
      <w:r w:rsidRPr="001D3215">
        <w:rPr>
          <w:rFonts w:asciiTheme="majorBidi" w:hAnsiTheme="majorBidi" w:cstheme="majorBidi"/>
          <w:sz w:val="24"/>
          <w:szCs w:val="24"/>
        </w:rPr>
        <w:t xml:space="preserve">Hz, 1H, H-3), 6.18 (d, </w:t>
      </w:r>
      <w:r w:rsidRPr="001D3215">
        <w:rPr>
          <w:rFonts w:asciiTheme="majorBidi" w:hAnsiTheme="majorBidi" w:cstheme="majorBidi"/>
          <w:i/>
          <w:iCs/>
          <w:sz w:val="24"/>
          <w:szCs w:val="24"/>
        </w:rPr>
        <w:t>J</w:t>
      </w:r>
      <w:r w:rsidRPr="001D3215">
        <w:rPr>
          <w:rFonts w:asciiTheme="majorBidi" w:hAnsiTheme="majorBidi" w:cstheme="majorBidi"/>
          <w:sz w:val="24"/>
          <w:szCs w:val="24"/>
        </w:rPr>
        <w:t xml:space="preserve">=9.6 Hz, 1H, H-1), </w:t>
      </w:r>
      <w:r w:rsidRPr="001D3215">
        <w:rPr>
          <w:rFonts w:asciiTheme="majorBidi" w:eastAsia="Times New Roman" w:hAnsiTheme="majorBidi" w:cstheme="majorBidi"/>
          <w:sz w:val="24"/>
          <w:szCs w:val="24"/>
          <w:lang w:bidi="fa-IR"/>
        </w:rPr>
        <w:t xml:space="preserve">7.49-7.53 (m, 1H, pyridine), 8.25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 xml:space="preserve">=7.8 Hz, 1H pyridine) 8.77 (d, </w:t>
      </w:r>
      <w:r w:rsidRPr="001D3215">
        <w:rPr>
          <w:rFonts w:asciiTheme="majorBidi" w:eastAsia="Times New Roman" w:hAnsiTheme="majorBidi" w:cstheme="majorBidi"/>
          <w:i/>
          <w:iCs/>
          <w:sz w:val="24"/>
          <w:szCs w:val="24"/>
          <w:lang w:bidi="fa-IR"/>
        </w:rPr>
        <w:t>J</w:t>
      </w:r>
      <w:r w:rsidRPr="001D3215">
        <w:rPr>
          <w:rFonts w:asciiTheme="majorBidi" w:eastAsia="Times New Roman" w:hAnsiTheme="majorBidi" w:cstheme="majorBidi"/>
          <w:sz w:val="24"/>
          <w:szCs w:val="24"/>
          <w:lang w:bidi="fa-IR"/>
        </w:rPr>
        <w:t>=3.6 Hz, 1H pyridine) 9.04 (s, 1H, pyridine) 10.78 (s, 1H, HC=N)</w:t>
      </w:r>
      <w:r w:rsidRPr="001D3215">
        <w:rPr>
          <w:rFonts w:asciiTheme="majorBidi" w:hAnsiTheme="majorBidi" w:cstheme="majorBidi"/>
          <w:sz w:val="24"/>
          <w:szCs w:val="24"/>
        </w:rPr>
        <w:t xml:space="preserve">: </w:t>
      </w:r>
      <w:r w:rsidRPr="001D3215">
        <w:rPr>
          <w:rFonts w:asciiTheme="majorBidi" w:hAnsiTheme="majorBidi" w:cstheme="majorBidi"/>
          <w:sz w:val="24"/>
          <w:szCs w:val="24"/>
          <w:vertAlign w:val="superscript"/>
          <w:lang w:bidi="fa-IR"/>
        </w:rPr>
        <w:t>13</w:t>
      </w:r>
      <w:r w:rsidRPr="001D3215">
        <w:rPr>
          <w:rFonts w:asciiTheme="majorBidi" w:hAnsiTheme="majorBidi" w:cstheme="majorBidi"/>
          <w:sz w:val="24"/>
          <w:szCs w:val="24"/>
          <w:lang w:bidi="fa-IR"/>
        </w:rPr>
        <w:t>C-NMR (75 MHz, CDCl</w:t>
      </w:r>
      <w:r w:rsidRPr="001D3215">
        <w:rPr>
          <w:rFonts w:asciiTheme="majorBidi" w:hAnsiTheme="majorBidi" w:cstheme="majorBidi"/>
          <w:sz w:val="24"/>
          <w:szCs w:val="24"/>
          <w:vertAlign w:val="subscript"/>
          <w:lang w:bidi="fa-IR"/>
        </w:rPr>
        <w:t>3</w:t>
      </w:r>
      <w:r w:rsidRPr="001D3215">
        <w:rPr>
          <w:rFonts w:asciiTheme="majorBidi" w:hAnsiTheme="majorBidi" w:cstheme="majorBidi"/>
          <w:sz w:val="24"/>
          <w:szCs w:val="24"/>
          <w:lang w:bidi="fa-IR"/>
        </w:rPr>
        <w:t xml:space="preserve">): δ(PPM), 13.49, 19.22, 20.73,  26.93, 61.66, 67.78, 69, 73.69, 74.51, 81.45, 124.35, 129.37, 135.99, 151.91, 155.24, 157.16, 162.33, 163.99, 168.69, 169.35, 170.14, 170.60. </w:t>
      </w:r>
      <w:r w:rsidRPr="001D3215">
        <w:rPr>
          <w:rFonts w:asciiTheme="majorBidi" w:eastAsia="Times New Roman" w:hAnsiTheme="majorBidi" w:cstheme="majorBidi"/>
          <w:sz w:val="24"/>
          <w:szCs w:val="24"/>
          <w:lang w:val="pt-BR" w:bidi="fa-IR"/>
        </w:rPr>
        <w:t xml:space="preserve"> Calcd</w:t>
      </w:r>
      <w:r w:rsidRPr="001D3215">
        <w:rPr>
          <w:rFonts w:asciiTheme="majorBidi" w:hAnsiTheme="majorBidi" w:cstheme="majorBidi"/>
          <w:sz w:val="24"/>
          <w:szCs w:val="24"/>
        </w:rPr>
        <w:t xml:space="preserve">: </w:t>
      </w:r>
      <w:r w:rsidRPr="001D3215">
        <w:rPr>
          <w:rFonts w:asciiTheme="majorBidi" w:eastAsia="Times New Roman" w:hAnsiTheme="majorBidi" w:cstheme="majorBidi"/>
          <w:sz w:val="24"/>
          <w:szCs w:val="24"/>
          <w:lang w:val="pt-BR" w:bidi="fa-IR"/>
        </w:rPr>
        <w:t>C, 51.99; H, 5.41; N, 12.12; S, 5.55%</w:t>
      </w:r>
      <w:r w:rsidRPr="001D3215">
        <w:rPr>
          <w:rFonts w:asciiTheme="majorBidi" w:hAnsiTheme="majorBidi" w:cstheme="majorBidi"/>
          <w:sz w:val="24"/>
          <w:szCs w:val="24"/>
        </w:rPr>
        <w:t>;</w:t>
      </w:r>
      <w:r w:rsidRPr="001D3215">
        <w:rPr>
          <w:rFonts w:asciiTheme="majorBidi" w:eastAsia="Times New Roman" w:hAnsiTheme="majorBidi" w:cstheme="majorBidi"/>
          <w:sz w:val="24"/>
          <w:szCs w:val="24"/>
          <w:lang w:val="pt-BR" w:bidi="fa-IR"/>
        </w:rPr>
        <w:t xml:space="preserve"> Found: C, 51.89; H, 5.50; N, 12.23; S, 5.42%</w:t>
      </w:r>
      <w:r w:rsidRPr="001D3215">
        <w:rPr>
          <w:rFonts w:asciiTheme="majorBidi" w:hAnsiTheme="majorBidi" w:cstheme="majorBidi"/>
          <w:sz w:val="24"/>
          <w:szCs w:val="24"/>
        </w:rPr>
        <w:t>.</w:t>
      </w:r>
    </w:p>
    <w:p w:rsidR="00721504" w:rsidRPr="001D3215" w:rsidRDefault="00721504" w:rsidP="00721504">
      <w:pPr>
        <w:spacing w:after="0"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lastRenderedPageBreak/>
        <w:t>4. Conclusions</w:t>
      </w:r>
    </w:p>
    <w:p w:rsidR="008048CA" w:rsidRPr="001D3215" w:rsidRDefault="00721504" w:rsidP="00032FCF">
      <w:pPr>
        <w:spacing w:line="360" w:lineRule="auto"/>
        <w:jc w:val="both"/>
        <w:rPr>
          <w:rFonts w:asciiTheme="majorBidi" w:eastAsia="AdvGulliv-R" w:hAnsiTheme="majorBidi" w:cstheme="majorBidi"/>
          <w:sz w:val="24"/>
          <w:szCs w:val="24"/>
        </w:rPr>
      </w:pPr>
      <w:r w:rsidRPr="001D3215">
        <w:rPr>
          <w:rFonts w:asciiTheme="majorBidi" w:hAnsiTheme="majorBidi" w:cstheme="majorBidi"/>
          <w:sz w:val="24"/>
          <w:szCs w:val="24"/>
        </w:rPr>
        <w:t xml:space="preserve">In summary, a series </w:t>
      </w:r>
      <w:r w:rsidRPr="001D3215">
        <w:rPr>
          <w:rFonts w:asciiTheme="majorBidi" w:eastAsia="AdvGulliv-R" w:hAnsiTheme="majorBidi" w:cstheme="majorBidi"/>
          <w:sz w:val="24"/>
          <w:szCs w:val="24"/>
        </w:rPr>
        <w:t>of 3-S-</w:t>
      </w:r>
      <w:r w:rsidR="00695069" w:rsidRPr="001D3215">
        <w:rPr>
          <w:rFonts w:asciiTheme="majorBidi" w:hAnsiTheme="majorBidi" w:cstheme="majorBidi"/>
          <w:sz w:val="24"/>
          <w:szCs w:val="24"/>
        </w:rPr>
        <w:t>β</w:t>
      </w:r>
      <w:r w:rsidRPr="001D3215">
        <w:rPr>
          <w:rFonts w:asciiTheme="majorBidi" w:eastAsia="AdvGulliv-R" w:hAnsiTheme="majorBidi" w:cstheme="majorBidi"/>
          <w:sz w:val="24"/>
          <w:szCs w:val="24"/>
        </w:rPr>
        <w:t xml:space="preserve">-D-glucosides-4-arylideneamino-5-alkyl-1,2,4-triazoles </w:t>
      </w:r>
      <w:r w:rsidRPr="001D3215">
        <w:rPr>
          <w:rFonts w:asciiTheme="majorBidi" w:hAnsiTheme="majorBidi" w:cstheme="majorBidi"/>
          <w:b/>
          <w:bCs/>
          <w:sz w:val="24"/>
          <w:szCs w:val="24"/>
        </w:rPr>
        <w:t>7(a</w:t>
      </w:r>
      <w:r w:rsidRPr="001D3215">
        <w:rPr>
          <w:rFonts w:asciiTheme="majorBidi" w:hAnsiTheme="majorBidi" w:cstheme="majorBidi"/>
          <w:sz w:val="24"/>
          <w:szCs w:val="24"/>
        </w:rPr>
        <w:t>–</w:t>
      </w:r>
      <w:r w:rsidRPr="001D3215">
        <w:rPr>
          <w:rFonts w:asciiTheme="majorBidi" w:hAnsiTheme="majorBidi" w:cstheme="majorBidi"/>
          <w:b/>
          <w:bCs/>
          <w:sz w:val="24"/>
          <w:szCs w:val="24"/>
        </w:rPr>
        <w:t xml:space="preserve">e) </w:t>
      </w:r>
      <w:r w:rsidRPr="001D3215">
        <w:rPr>
          <w:rFonts w:asciiTheme="majorBidi" w:hAnsiTheme="majorBidi" w:cstheme="majorBidi"/>
          <w:sz w:val="24"/>
          <w:szCs w:val="24"/>
        </w:rPr>
        <w:t>was prepared by reaction of 4-amino-5-alkyl-4H-1,2,4</w:t>
      </w:r>
      <w:r w:rsidR="00032FCF" w:rsidRPr="001D3215">
        <w:rPr>
          <w:rFonts w:asciiTheme="majorBidi" w:hAnsiTheme="majorBidi" w:cstheme="majorBidi"/>
          <w:sz w:val="24"/>
          <w:szCs w:val="24"/>
        </w:rPr>
        <w:t>-</w:t>
      </w:r>
      <w:r w:rsidRPr="001D3215">
        <w:rPr>
          <w:rFonts w:asciiTheme="majorBidi" w:hAnsiTheme="majorBidi" w:cstheme="majorBidi"/>
          <w:sz w:val="24"/>
          <w:szCs w:val="24"/>
        </w:rPr>
        <w:t>triazole-3-thio</w:t>
      </w:r>
      <w:r w:rsidRPr="001D3215">
        <w:rPr>
          <w:rFonts w:asciiTheme="majorBidi" w:eastAsia="AdvGulliv-R" w:hAnsiTheme="majorBidi" w:cstheme="majorBidi"/>
          <w:sz w:val="24"/>
          <w:szCs w:val="24"/>
        </w:rPr>
        <w:t xml:space="preserve">l Schiff bases </w:t>
      </w:r>
      <w:r w:rsidRPr="001D3215">
        <w:rPr>
          <w:rFonts w:asciiTheme="majorBidi" w:eastAsia="AdvGulliv-R" w:hAnsiTheme="majorBidi" w:cstheme="majorBidi"/>
          <w:b/>
          <w:bCs/>
          <w:sz w:val="24"/>
          <w:szCs w:val="24"/>
        </w:rPr>
        <w:t>5(a-f)</w:t>
      </w:r>
      <w:r w:rsidRPr="001D3215">
        <w:rPr>
          <w:rFonts w:asciiTheme="majorBidi" w:eastAsia="AdvGulliv-R" w:hAnsiTheme="majorBidi" w:cstheme="majorBidi"/>
          <w:sz w:val="24"/>
          <w:szCs w:val="24"/>
        </w:rPr>
        <w:t xml:space="preserve"> and </w:t>
      </w:r>
      <w:r w:rsidRPr="001D3215">
        <w:rPr>
          <w:rFonts w:asciiTheme="majorBidi" w:hAnsiTheme="majorBidi" w:cstheme="majorBidi"/>
          <w:sz w:val="24"/>
          <w:szCs w:val="24"/>
        </w:rPr>
        <w:t xml:space="preserve">2,3, 4,6-tetra-O-acetyl-α-D-glucopyranosyl bromide </w:t>
      </w:r>
      <w:r w:rsidRPr="001D3215">
        <w:rPr>
          <w:rFonts w:asciiTheme="majorBidi" w:hAnsiTheme="majorBidi" w:cstheme="majorBidi"/>
          <w:b/>
          <w:bCs/>
          <w:sz w:val="24"/>
          <w:szCs w:val="24"/>
        </w:rPr>
        <w:t xml:space="preserve">(6) </w:t>
      </w:r>
      <w:r w:rsidRPr="001D3215">
        <w:rPr>
          <w:rFonts w:asciiTheme="majorBidi" w:hAnsiTheme="majorBidi" w:cstheme="majorBidi"/>
          <w:sz w:val="24"/>
          <w:szCs w:val="24"/>
        </w:rPr>
        <w:t>in presence of potassium carbonate  at room temperature for 24h and  then 3h reflux .</w:t>
      </w:r>
      <w:r w:rsidRPr="001D3215">
        <w:rPr>
          <w:rFonts w:asciiTheme="majorBidi" w:eastAsia="AdvGulliv-R" w:hAnsiTheme="majorBidi" w:cstheme="majorBidi"/>
          <w:sz w:val="24"/>
          <w:szCs w:val="24"/>
        </w:rPr>
        <w:t xml:space="preserve"> The structur</w:t>
      </w:r>
    </w:p>
    <w:p w:rsidR="00721504" w:rsidRPr="001D3215" w:rsidRDefault="00721504" w:rsidP="00032FCF">
      <w:pPr>
        <w:spacing w:line="360" w:lineRule="auto"/>
        <w:jc w:val="both"/>
        <w:rPr>
          <w:rFonts w:asciiTheme="majorBidi" w:hAnsiTheme="majorBidi" w:cstheme="majorBidi"/>
          <w:sz w:val="24"/>
          <w:szCs w:val="24"/>
        </w:rPr>
      </w:pPr>
      <w:r w:rsidRPr="001D3215">
        <w:rPr>
          <w:rFonts w:asciiTheme="majorBidi" w:eastAsia="AdvGulliv-R" w:hAnsiTheme="majorBidi" w:cstheme="majorBidi"/>
          <w:sz w:val="24"/>
          <w:szCs w:val="24"/>
        </w:rPr>
        <w:t>es of the target compounds have been characterized by</w:t>
      </w:r>
      <w:r w:rsidR="003315DC" w:rsidRPr="001D3215">
        <w:rPr>
          <w:rFonts w:asciiTheme="majorBidi" w:eastAsia="AdvGulliv-R" w:hAnsiTheme="majorBidi" w:cstheme="majorBidi"/>
          <w:sz w:val="24"/>
          <w:szCs w:val="24"/>
        </w:rPr>
        <w:t xml:space="preserve"> </w:t>
      </w:r>
      <w:r w:rsidRPr="001D3215">
        <w:rPr>
          <w:rFonts w:asciiTheme="majorBidi" w:eastAsia="AdvGulliv-R" w:hAnsiTheme="majorBidi" w:cstheme="majorBidi"/>
          <w:sz w:val="24"/>
          <w:szCs w:val="24"/>
          <w:vertAlign w:val="superscript"/>
        </w:rPr>
        <w:t>1</w:t>
      </w:r>
      <w:r w:rsidRPr="001D3215">
        <w:rPr>
          <w:rFonts w:asciiTheme="majorBidi" w:eastAsia="AdvGulliv-R" w:hAnsiTheme="majorBidi" w:cstheme="majorBidi"/>
          <w:sz w:val="24"/>
          <w:szCs w:val="24"/>
        </w:rPr>
        <w:t xml:space="preserve">H NMR, </w:t>
      </w:r>
      <w:r w:rsidRPr="001D3215">
        <w:rPr>
          <w:rFonts w:asciiTheme="majorBidi" w:eastAsia="AdvGulliv-R" w:hAnsiTheme="majorBidi" w:cstheme="majorBidi"/>
          <w:sz w:val="24"/>
          <w:szCs w:val="24"/>
          <w:vertAlign w:val="superscript"/>
        </w:rPr>
        <w:t>13</w:t>
      </w:r>
      <w:r w:rsidRPr="001D3215">
        <w:rPr>
          <w:rFonts w:asciiTheme="majorBidi" w:eastAsia="AdvGulliv-R" w:hAnsiTheme="majorBidi" w:cstheme="majorBidi"/>
          <w:sz w:val="24"/>
          <w:szCs w:val="24"/>
        </w:rPr>
        <w:t>C NMR, and FTIR.</w:t>
      </w:r>
      <w:r w:rsidRPr="001D3215">
        <w:rPr>
          <w:rFonts w:asciiTheme="majorBidi" w:hAnsiTheme="majorBidi" w:cstheme="majorBidi"/>
          <w:sz w:val="24"/>
          <w:szCs w:val="24"/>
        </w:rPr>
        <w:t xml:space="preserve"> </w:t>
      </w:r>
      <w:r w:rsidRPr="001D3215">
        <w:rPr>
          <w:rFonts w:asciiTheme="majorBidi" w:eastAsia="AdvGulliv-R" w:hAnsiTheme="majorBidi" w:cstheme="majorBidi"/>
          <w:sz w:val="24"/>
          <w:szCs w:val="24"/>
        </w:rPr>
        <w:t xml:space="preserve">All the newly synthesized compounds have been evaluated for their antimicrobial activities in vitro </w:t>
      </w:r>
      <w:r w:rsidRPr="001D3215">
        <w:rPr>
          <w:rFonts w:asciiTheme="majorBidi" w:hAnsiTheme="majorBidi" w:cstheme="majorBidi"/>
          <w:bCs/>
          <w:sz w:val="24"/>
          <w:szCs w:val="24"/>
        </w:rPr>
        <w:t xml:space="preserve">against two </w:t>
      </w:r>
      <w:r w:rsidR="00D2703B" w:rsidRPr="001D3215">
        <w:rPr>
          <w:rFonts w:asciiTheme="majorBidi" w:hAnsiTheme="majorBidi" w:cstheme="majorBidi"/>
          <w:bCs/>
          <w:sz w:val="24"/>
          <w:szCs w:val="24"/>
        </w:rPr>
        <w:t xml:space="preserve">gram (+) bacteria, two gram (-) </w:t>
      </w:r>
      <w:r w:rsidRPr="001D3215">
        <w:rPr>
          <w:rFonts w:asciiTheme="majorBidi" w:hAnsiTheme="majorBidi" w:cstheme="majorBidi"/>
          <w:bCs/>
          <w:sz w:val="24"/>
          <w:szCs w:val="24"/>
        </w:rPr>
        <w:t>bacteria and two fungi</w:t>
      </w:r>
      <w:r w:rsidRPr="001D3215">
        <w:rPr>
          <w:rFonts w:asciiTheme="majorBidi" w:hAnsiTheme="majorBidi" w:cstheme="majorBidi"/>
          <w:b/>
          <w:bCs/>
          <w:sz w:val="24"/>
          <w:szCs w:val="24"/>
        </w:rPr>
        <w:t xml:space="preserve">. </w:t>
      </w:r>
      <w:r w:rsidRPr="001D3215">
        <w:rPr>
          <w:rFonts w:asciiTheme="majorBidi" w:hAnsiTheme="majorBidi" w:cstheme="majorBidi"/>
          <w:sz w:val="24"/>
          <w:szCs w:val="24"/>
        </w:rPr>
        <w:t>These compounds exhibited better antifungal activity than antibacterial activity.</w:t>
      </w:r>
      <w:r w:rsidRPr="001D3215">
        <w:rPr>
          <w:rFonts w:asciiTheme="majorBidi" w:hAnsiTheme="majorBidi" w:cstheme="majorBidi"/>
          <w:bCs/>
          <w:sz w:val="24"/>
          <w:szCs w:val="24"/>
        </w:rPr>
        <w:t xml:space="preserve"> Though compound </w:t>
      </w:r>
      <w:r w:rsidRPr="001D3215">
        <w:rPr>
          <w:rFonts w:asciiTheme="majorBidi" w:hAnsiTheme="majorBidi" w:cstheme="majorBidi"/>
          <w:b/>
          <w:bCs/>
          <w:sz w:val="24"/>
          <w:szCs w:val="24"/>
        </w:rPr>
        <w:t>(7b)</w:t>
      </w:r>
      <w:r w:rsidRPr="001D3215">
        <w:rPr>
          <w:rFonts w:asciiTheme="majorBidi" w:hAnsiTheme="majorBidi" w:cstheme="majorBidi"/>
          <w:bCs/>
          <w:sz w:val="24"/>
          <w:szCs w:val="24"/>
        </w:rPr>
        <w:t xml:space="preserve"> was found to have the highest activity against</w:t>
      </w:r>
      <w:r w:rsidRPr="001D3215">
        <w:rPr>
          <w:rFonts w:asciiTheme="majorBidi" w:hAnsiTheme="majorBidi" w:cstheme="majorBidi"/>
          <w:bCs/>
          <w:i/>
          <w:iCs/>
          <w:sz w:val="24"/>
          <w:szCs w:val="24"/>
        </w:rPr>
        <w:t xml:space="preserve"> Bacillus cereus</w:t>
      </w:r>
      <w:r w:rsidRPr="001D3215">
        <w:rPr>
          <w:rFonts w:asciiTheme="majorBidi" w:hAnsiTheme="majorBidi" w:cstheme="majorBidi"/>
          <w:bCs/>
          <w:iCs/>
          <w:sz w:val="24"/>
          <w:szCs w:val="24"/>
        </w:rPr>
        <w:t xml:space="preserve"> and compound </w:t>
      </w:r>
      <w:r w:rsidRPr="001D3215">
        <w:rPr>
          <w:rFonts w:asciiTheme="majorBidi" w:hAnsiTheme="majorBidi" w:cstheme="majorBidi"/>
          <w:b/>
          <w:bCs/>
          <w:iCs/>
          <w:sz w:val="24"/>
          <w:szCs w:val="24"/>
        </w:rPr>
        <w:t>(7a)</w:t>
      </w:r>
      <w:r w:rsidRPr="001D3215">
        <w:rPr>
          <w:rFonts w:asciiTheme="majorBidi" w:hAnsiTheme="majorBidi" w:cstheme="majorBidi"/>
          <w:bCs/>
          <w:iCs/>
          <w:sz w:val="24"/>
          <w:szCs w:val="24"/>
        </w:rPr>
        <w:t xml:space="preserve"> </w:t>
      </w:r>
      <w:r w:rsidRPr="001D3215">
        <w:rPr>
          <w:rFonts w:asciiTheme="majorBidi" w:hAnsiTheme="majorBidi" w:cstheme="majorBidi"/>
          <w:bCs/>
          <w:sz w:val="24"/>
          <w:szCs w:val="24"/>
        </w:rPr>
        <w:t xml:space="preserve">was found to have the highest activity </w:t>
      </w:r>
      <w:r w:rsidRPr="001D3215">
        <w:rPr>
          <w:rFonts w:asciiTheme="majorBidi" w:hAnsiTheme="majorBidi" w:cstheme="majorBidi"/>
          <w:bCs/>
          <w:iCs/>
          <w:sz w:val="24"/>
          <w:szCs w:val="24"/>
        </w:rPr>
        <w:t>against</w:t>
      </w:r>
      <w:r w:rsidRPr="001D3215">
        <w:rPr>
          <w:rFonts w:asciiTheme="majorBidi" w:hAnsiTheme="majorBidi" w:cstheme="majorBidi"/>
          <w:bCs/>
          <w:i/>
          <w:iCs/>
          <w:sz w:val="24"/>
          <w:szCs w:val="24"/>
        </w:rPr>
        <w:t xml:space="preserve"> Candida albicans </w:t>
      </w:r>
      <w:r w:rsidRPr="001D3215">
        <w:rPr>
          <w:rFonts w:asciiTheme="majorBidi" w:hAnsiTheme="majorBidi" w:cstheme="majorBidi"/>
          <w:bCs/>
          <w:iCs/>
          <w:sz w:val="24"/>
          <w:szCs w:val="24"/>
        </w:rPr>
        <w:t>among all the tested</w:t>
      </w:r>
      <w:r w:rsidRPr="001D3215">
        <w:rPr>
          <w:rFonts w:asciiTheme="majorBidi" w:hAnsiTheme="majorBidi" w:cstheme="majorBidi"/>
          <w:bCs/>
          <w:i/>
          <w:iCs/>
          <w:sz w:val="24"/>
          <w:szCs w:val="24"/>
        </w:rPr>
        <w:t xml:space="preserve"> </w:t>
      </w:r>
      <w:r w:rsidRPr="001D3215">
        <w:rPr>
          <w:rFonts w:asciiTheme="majorBidi" w:hAnsiTheme="majorBidi" w:cstheme="majorBidi"/>
          <w:bCs/>
          <w:iCs/>
          <w:sz w:val="24"/>
          <w:szCs w:val="24"/>
        </w:rPr>
        <w:t>compounds</w:t>
      </w:r>
      <w:r w:rsidRPr="001D3215">
        <w:rPr>
          <w:rFonts w:asciiTheme="majorBidi" w:hAnsiTheme="majorBidi" w:cstheme="majorBidi"/>
          <w:bCs/>
          <w:i/>
          <w:iCs/>
          <w:sz w:val="24"/>
          <w:szCs w:val="24"/>
        </w:rPr>
        <w:t>.</w:t>
      </w:r>
      <w:r w:rsidRPr="001D3215">
        <w:rPr>
          <w:rFonts w:asciiTheme="majorBidi" w:hAnsiTheme="majorBidi" w:cstheme="majorBidi"/>
          <w:sz w:val="24"/>
          <w:szCs w:val="24"/>
        </w:rPr>
        <w:t xml:space="preserve"> </w:t>
      </w:r>
    </w:p>
    <w:p w:rsidR="00721504" w:rsidRPr="001D3215" w:rsidRDefault="00721504" w:rsidP="00721504">
      <w:pPr>
        <w:spacing w:after="0" w:line="360" w:lineRule="auto"/>
        <w:jc w:val="both"/>
        <w:rPr>
          <w:rFonts w:asciiTheme="majorBidi" w:hAnsiTheme="majorBidi" w:cstheme="majorBidi"/>
          <w:b/>
          <w:bCs/>
          <w:sz w:val="24"/>
          <w:szCs w:val="24"/>
        </w:rPr>
      </w:pPr>
      <w:r w:rsidRPr="001D3215">
        <w:rPr>
          <w:rFonts w:asciiTheme="majorBidi" w:hAnsiTheme="majorBidi" w:cstheme="majorBidi"/>
          <w:b/>
          <w:bCs/>
          <w:sz w:val="24"/>
          <w:szCs w:val="24"/>
        </w:rPr>
        <w:t>Acknowledgments</w:t>
      </w:r>
    </w:p>
    <w:p w:rsidR="00721504" w:rsidRPr="001D3215" w:rsidRDefault="00721504" w:rsidP="00721504">
      <w:pPr>
        <w:spacing w:after="0" w:line="360" w:lineRule="auto"/>
        <w:jc w:val="both"/>
        <w:rPr>
          <w:rFonts w:asciiTheme="majorBidi" w:hAnsiTheme="majorBidi" w:cstheme="majorBidi"/>
          <w:sz w:val="24"/>
          <w:szCs w:val="24"/>
        </w:rPr>
      </w:pPr>
      <w:r w:rsidRPr="001D3215">
        <w:rPr>
          <w:rFonts w:asciiTheme="majorBidi" w:hAnsiTheme="majorBidi" w:cstheme="majorBidi"/>
          <w:sz w:val="24"/>
          <w:szCs w:val="24"/>
        </w:rPr>
        <w:t>The authors are grateful to Urmia University for providing a fellowship for the present work.</w:t>
      </w:r>
    </w:p>
    <w:p w:rsidR="00721504" w:rsidRPr="001D3215" w:rsidRDefault="00721504" w:rsidP="00721504">
      <w:pPr>
        <w:spacing w:after="0" w:line="360" w:lineRule="auto"/>
        <w:jc w:val="both"/>
        <w:rPr>
          <w:rFonts w:asciiTheme="majorBidi" w:hAnsiTheme="majorBidi" w:cstheme="majorBidi"/>
          <w:sz w:val="24"/>
          <w:szCs w:val="24"/>
        </w:rPr>
      </w:pPr>
    </w:p>
    <w:p w:rsidR="00721504" w:rsidRPr="001D3215" w:rsidRDefault="00721504" w:rsidP="00721504">
      <w:pPr>
        <w:autoSpaceDE w:val="0"/>
        <w:autoSpaceDN w:val="0"/>
        <w:adjustRightInd w:val="0"/>
        <w:spacing w:after="0" w:line="480" w:lineRule="auto"/>
        <w:jc w:val="both"/>
        <w:rPr>
          <w:rFonts w:asciiTheme="majorBidi" w:hAnsiTheme="majorBidi" w:cstheme="majorBidi"/>
          <w:b/>
          <w:bCs/>
          <w:sz w:val="24"/>
          <w:szCs w:val="24"/>
        </w:rPr>
      </w:pPr>
      <w:r w:rsidRPr="001D3215">
        <w:rPr>
          <w:rFonts w:asciiTheme="majorBidi" w:hAnsiTheme="majorBidi" w:cstheme="majorBidi"/>
          <w:b/>
          <w:bCs/>
          <w:sz w:val="24"/>
          <w:szCs w:val="24"/>
        </w:rPr>
        <w:t>References</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1. H. A. Burch, W. O. Smith, </w:t>
      </w:r>
      <w:r w:rsidRPr="001D3215">
        <w:rPr>
          <w:rFonts w:asciiTheme="majorBidi" w:hAnsiTheme="majorBidi" w:cstheme="majorBidi"/>
          <w:i/>
          <w:iCs/>
          <w:sz w:val="24"/>
          <w:szCs w:val="24"/>
        </w:rPr>
        <w:t>J. Med. Chem</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1966</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9</w:t>
      </w:r>
      <w:r w:rsidRPr="001D3215">
        <w:rPr>
          <w:rFonts w:asciiTheme="majorBidi" w:hAnsiTheme="majorBidi" w:cstheme="majorBidi"/>
          <w:sz w:val="24"/>
          <w:szCs w:val="24"/>
        </w:rPr>
        <w:t xml:space="preserve">, 405-408. </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2. A. Foroumadi, S. Mansouri, Z. Kiani, A. Rahmani, </w:t>
      </w:r>
      <w:r w:rsidRPr="001D3215">
        <w:rPr>
          <w:rFonts w:asciiTheme="majorBidi" w:hAnsiTheme="majorBidi" w:cstheme="majorBidi"/>
          <w:i/>
          <w:iCs/>
          <w:sz w:val="24"/>
          <w:szCs w:val="24"/>
        </w:rPr>
        <w:t>Eur. J. Med. Chem</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2003</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38</w:t>
      </w:r>
      <w:r w:rsidRPr="001D3215">
        <w:rPr>
          <w:rFonts w:asciiTheme="majorBidi" w:hAnsiTheme="majorBidi" w:cstheme="majorBidi"/>
          <w:sz w:val="24"/>
          <w:szCs w:val="24"/>
        </w:rPr>
        <w:t>, 851-854.</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3. L. P. Guan, Z.S. Quan, </w:t>
      </w:r>
      <w:r w:rsidRPr="001D3215">
        <w:rPr>
          <w:rFonts w:asciiTheme="majorBidi" w:hAnsiTheme="majorBidi" w:cstheme="majorBidi"/>
          <w:i/>
          <w:iCs/>
          <w:sz w:val="24"/>
          <w:szCs w:val="24"/>
        </w:rPr>
        <w:t>Mini Rev.</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Med. Chem</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2016</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16</w:t>
      </w:r>
      <w:r w:rsidRPr="001D3215">
        <w:rPr>
          <w:rFonts w:asciiTheme="majorBidi" w:hAnsiTheme="majorBidi" w:cstheme="majorBidi"/>
          <w:sz w:val="24"/>
          <w:szCs w:val="24"/>
        </w:rPr>
        <w:t xml:space="preserve">, 323-342. </w:t>
      </w:r>
    </w:p>
    <w:p w:rsidR="00721504" w:rsidRPr="001D3215" w:rsidRDefault="00721504" w:rsidP="00286C82">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4</w:t>
      </w:r>
      <w:r w:rsidR="00286C82" w:rsidRPr="001D3215">
        <w:rPr>
          <w:rFonts w:asciiTheme="majorBidi" w:hAnsiTheme="majorBidi" w:cstheme="majorBidi"/>
          <w:sz w:val="24"/>
          <w:szCs w:val="24"/>
        </w:rPr>
        <w:t>. M. Ziaie, K. A. Dilmaghani, A. Tukmechi</w:t>
      </w:r>
      <w:r w:rsidR="00286C82" w:rsidRPr="001D3215">
        <w:rPr>
          <w:rFonts w:asciiTheme="majorBidi" w:hAnsiTheme="majorBidi" w:cstheme="majorBidi"/>
          <w:color w:val="000000"/>
          <w:sz w:val="24"/>
          <w:szCs w:val="24"/>
        </w:rPr>
        <w:t>,</w:t>
      </w:r>
      <w:r w:rsidR="00286C82" w:rsidRPr="001D3215">
        <w:rPr>
          <w:rFonts w:asciiTheme="majorBidi" w:hAnsiTheme="majorBidi" w:cstheme="majorBidi"/>
          <w:sz w:val="24"/>
          <w:szCs w:val="24"/>
        </w:rPr>
        <w:t xml:space="preserve"> </w:t>
      </w:r>
      <w:r w:rsidR="00286C82" w:rsidRPr="001D3215">
        <w:rPr>
          <w:rFonts w:asciiTheme="majorBidi" w:hAnsiTheme="majorBidi" w:cstheme="majorBidi"/>
          <w:i/>
          <w:iCs/>
          <w:sz w:val="24"/>
          <w:szCs w:val="24"/>
        </w:rPr>
        <w:t>Acta Chimica Slovenica</w:t>
      </w:r>
      <w:r w:rsidR="00286C82" w:rsidRPr="001D3215">
        <w:rPr>
          <w:rFonts w:asciiTheme="majorBidi" w:hAnsiTheme="majorBidi" w:cstheme="majorBidi"/>
          <w:sz w:val="24"/>
          <w:szCs w:val="24"/>
        </w:rPr>
        <w:t xml:space="preserve">. </w:t>
      </w:r>
      <w:r w:rsidR="00286C82" w:rsidRPr="001D3215">
        <w:rPr>
          <w:rFonts w:asciiTheme="majorBidi" w:hAnsiTheme="majorBidi" w:cstheme="majorBidi"/>
          <w:b/>
          <w:bCs/>
          <w:sz w:val="24"/>
          <w:szCs w:val="24"/>
        </w:rPr>
        <w:t>2017</w:t>
      </w:r>
      <w:r w:rsidR="00286C82" w:rsidRPr="001D3215">
        <w:rPr>
          <w:rFonts w:asciiTheme="majorBidi" w:hAnsiTheme="majorBidi" w:cstheme="majorBidi"/>
          <w:sz w:val="24"/>
          <w:szCs w:val="24"/>
        </w:rPr>
        <w:t xml:space="preserve">, </w:t>
      </w:r>
      <w:r w:rsidR="00286C82" w:rsidRPr="001D3215">
        <w:rPr>
          <w:rFonts w:asciiTheme="majorBidi" w:hAnsiTheme="majorBidi" w:cstheme="majorBidi"/>
          <w:i/>
          <w:iCs/>
          <w:sz w:val="24"/>
          <w:szCs w:val="24"/>
        </w:rPr>
        <w:t>64</w:t>
      </w:r>
      <w:r w:rsidR="00286C82" w:rsidRPr="001D3215">
        <w:rPr>
          <w:rFonts w:asciiTheme="majorBidi" w:hAnsiTheme="majorBidi" w:cstheme="majorBidi"/>
          <w:sz w:val="24"/>
          <w:szCs w:val="24"/>
        </w:rPr>
        <w:t xml:space="preserve">, 895-901. </w:t>
      </w:r>
    </w:p>
    <w:p w:rsidR="00721504" w:rsidRPr="001D3215" w:rsidRDefault="00721504" w:rsidP="00B0752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5. </w:t>
      </w:r>
      <w:r w:rsidR="001E564A" w:rsidRPr="001D3215">
        <w:rPr>
          <w:rFonts w:asciiTheme="majorBidi" w:hAnsiTheme="majorBidi" w:cstheme="majorBidi"/>
          <w:color w:val="000000"/>
          <w:sz w:val="24"/>
          <w:szCs w:val="24"/>
        </w:rPr>
        <w:t>A. Srinivas, M. Sunitha, P. Karthik, K. V. Reddy,</w:t>
      </w:r>
      <w:r w:rsidR="001E564A" w:rsidRPr="001D3215">
        <w:rPr>
          <w:rFonts w:asciiTheme="majorBidi" w:hAnsiTheme="majorBidi" w:cstheme="majorBidi"/>
          <w:sz w:val="24"/>
          <w:szCs w:val="24"/>
        </w:rPr>
        <w:t xml:space="preserve"> </w:t>
      </w:r>
      <w:r w:rsidR="001E564A" w:rsidRPr="001D3215">
        <w:rPr>
          <w:rFonts w:asciiTheme="majorBidi" w:hAnsiTheme="majorBidi" w:cstheme="majorBidi"/>
          <w:i/>
          <w:iCs/>
          <w:sz w:val="24"/>
          <w:szCs w:val="24"/>
        </w:rPr>
        <w:t>Acta Chimica Slovenica</w:t>
      </w:r>
      <w:r w:rsidR="001E564A" w:rsidRPr="001D3215">
        <w:rPr>
          <w:rFonts w:asciiTheme="majorBidi" w:hAnsiTheme="majorBidi" w:cstheme="majorBidi"/>
          <w:sz w:val="24"/>
          <w:szCs w:val="24"/>
        </w:rPr>
        <w:t xml:space="preserve">. </w:t>
      </w:r>
      <w:r w:rsidR="001E564A" w:rsidRPr="001D3215">
        <w:rPr>
          <w:rFonts w:asciiTheme="majorBidi" w:hAnsiTheme="majorBidi" w:cstheme="majorBidi"/>
          <w:b/>
          <w:bCs/>
          <w:sz w:val="24"/>
          <w:szCs w:val="24"/>
        </w:rPr>
        <w:t>2017</w:t>
      </w:r>
      <w:r w:rsidR="001E564A" w:rsidRPr="001D3215">
        <w:rPr>
          <w:rFonts w:asciiTheme="majorBidi" w:hAnsiTheme="majorBidi" w:cstheme="majorBidi"/>
          <w:sz w:val="24"/>
          <w:szCs w:val="24"/>
        </w:rPr>
        <w:t>,</w:t>
      </w:r>
      <w:r w:rsidR="001E564A" w:rsidRPr="001D3215">
        <w:rPr>
          <w:rFonts w:asciiTheme="majorBidi" w:hAnsiTheme="majorBidi" w:cstheme="majorBidi"/>
          <w:i/>
          <w:iCs/>
          <w:sz w:val="24"/>
          <w:szCs w:val="24"/>
        </w:rPr>
        <w:t xml:space="preserve"> 64</w:t>
      </w:r>
      <w:r w:rsidR="001E564A" w:rsidRPr="001D3215">
        <w:rPr>
          <w:rFonts w:asciiTheme="majorBidi" w:hAnsiTheme="majorBidi" w:cstheme="majorBidi"/>
          <w:sz w:val="24"/>
          <w:szCs w:val="24"/>
        </w:rPr>
        <w:t>, 1030-1041.</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6. X. Collin, A. Sauleau, J. Coulon, </w:t>
      </w:r>
      <w:r w:rsidRPr="001D3215">
        <w:rPr>
          <w:rFonts w:asciiTheme="majorBidi" w:hAnsiTheme="majorBidi" w:cstheme="majorBidi"/>
          <w:i/>
          <w:iCs/>
          <w:sz w:val="24"/>
          <w:szCs w:val="24"/>
        </w:rPr>
        <w:t>Bioorg. Med. Chem. Lett.</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2003</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w:t>
      </w:r>
      <w:r w:rsidR="00390976" w:rsidRPr="001D3215">
        <w:rPr>
          <w:rFonts w:asciiTheme="majorBidi" w:hAnsiTheme="majorBidi" w:cstheme="majorBidi"/>
          <w:i/>
          <w:iCs/>
          <w:sz w:val="24"/>
          <w:szCs w:val="24"/>
        </w:rPr>
        <w:t>ff</w:t>
      </w:r>
      <w:r w:rsidRPr="001D3215">
        <w:rPr>
          <w:rFonts w:asciiTheme="majorBidi" w:hAnsiTheme="majorBidi" w:cstheme="majorBidi"/>
          <w:i/>
          <w:iCs/>
          <w:sz w:val="24"/>
          <w:szCs w:val="24"/>
        </w:rPr>
        <w:t>3</w:t>
      </w:r>
      <w:r w:rsidRPr="001D3215">
        <w:rPr>
          <w:rFonts w:asciiTheme="majorBidi" w:hAnsiTheme="majorBidi" w:cstheme="majorBidi"/>
          <w:sz w:val="24"/>
          <w:szCs w:val="24"/>
        </w:rPr>
        <w:t>, 2601-2605.</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7. Z. Rezaeia, S. Khabnadideha, K. Pakshirb, Z. Hossainia, F. Amiria, E. Assadpour, </w:t>
      </w:r>
      <w:r w:rsidRPr="001D3215">
        <w:rPr>
          <w:rFonts w:asciiTheme="majorBidi" w:hAnsiTheme="majorBidi" w:cstheme="majorBidi"/>
          <w:i/>
          <w:iCs/>
          <w:sz w:val="24"/>
          <w:szCs w:val="24"/>
        </w:rPr>
        <w:t>European Journal of Medicinal Chemistry</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2009</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44</w:t>
      </w:r>
      <w:r w:rsidRPr="001D3215">
        <w:rPr>
          <w:rFonts w:asciiTheme="majorBidi" w:hAnsiTheme="majorBidi" w:cstheme="majorBidi"/>
          <w:sz w:val="24"/>
          <w:szCs w:val="24"/>
        </w:rPr>
        <w:t xml:space="preserve">, 3064-3067.              </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8. G. Tanaka, </w:t>
      </w:r>
      <w:r w:rsidRPr="001D3215">
        <w:rPr>
          <w:rFonts w:asciiTheme="majorBidi" w:hAnsiTheme="majorBidi" w:cstheme="majorBidi"/>
          <w:i/>
          <w:iCs/>
          <w:sz w:val="24"/>
          <w:szCs w:val="24"/>
        </w:rPr>
        <w:t>Japan Kokai.</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1974</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973</w:t>
      </w:r>
      <w:r w:rsidRPr="001D3215">
        <w:rPr>
          <w:rFonts w:asciiTheme="majorBidi" w:hAnsiTheme="majorBidi" w:cstheme="majorBidi"/>
          <w:sz w:val="24"/>
          <w:szCs w:val="24"/>
        </w:rPr>
        <w:t xml:space="preserve">, 7495. </w:t>
      </w:r>
      <w:r w:rsidRPr="001D3215">
        <w:rPr>
          <w:rFonts w:asciiTheme="majorBidi" w:hAnsiTheme="majorBidi" w:cstheme="majorBidi"/>
          <w:i/>
          <w:iCs/>
          <w:sz w:val="24"/>
          <w:szCs w:val="24"/>
        </w:rPr>
        <w:t>Chem. Abstr.</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1975</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82</w:t>
      </w:r>
      <w:r w:rsidRPr="001D3215">
        <w:rPr>
          <w:rFonts w:asciiTheme="majorBidi" w:hAnsiTheme="majorBidi" w:cstheme="majorBidi"/>
          <w:sz w:val="24"/>
          <w:szCs w:val="24"/>
        </w:rPr>
        <w:t>, 156320h.</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9. M. Kalhor, M. Shabani, I. Nikokar, SR. Banisaeed, </w:t>
      </w:r>
      <w:r w:rsidRPr="001D3215">
        <w:rPr>
          <w:rFonts w:asciiTheme="majorBidi" w:hAnsiTheme="majorBidi" w:cstheme="majorBidi"/>
          <w:i/>
          <w:iCs/>
          <w:sz w:val="24"/>
          <w:szCs w:val="24"/>
        </w:rPr>
        <w:t>Iran. J. Pharm. Res.</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2015</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14</w:t>
      </w:r>
      <w:r w:rsidRPr="001D3215">
        <w:rPr>
          <w:rFonts w:asciiTheme="majorBidi" w:hAnsiTheme="majorBidi" w:cstheme="majorBidi"/>
          <w:sz w:val="24"/>
          <w:szCs w:val="24"/>
        </w:rPr>
        <w:t xml:space="preserve">, 67-75. </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10. M. Amir, K. Shikha, </w:t>
      </w:r>
      <w:r w:rsidRPr="001D3215">
        <w:rPr>
          <w:rFonts w:asciiTheme="majorBidi" w:hAnsiTheme="majorBidi" w:cstheme="majorBidi"/>
          <w:i/>
          <w:iCs/>
          <w:sz w:val="24"/>
          <w:szCs w:val="24"/>
        </w:rPr>
        <w:t>Eur. J. Med. Chem.</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2004</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39</w:t>
      </w:r>
      <w:r w:rsidRPr="001D3215">
        <w:rPr>
          <w:rFonts w:asciiTheme="majorBidi" w:hAnsiTheme="majorBidi" w:cstheme="majorBidi"/>
          <w:sz w:val="24"/>
          <w:szCs w:val="24"/>
        </w:rPr>
        <w:t>, 535-545.</w:t>
      </w:r>
    </w:p>
    <w:p w:rsidR="00721504" w:rsidRPr="001D3215" w:rsidRDefault="00721504" w:rsidP="009440B9">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t xml:space="preserve">11. </w:t>
      </w:r>
      <w:r w:rsidR="009440B9" w:rsidRPr="001D3215">
        <w:rPr>
          <w:rFonts w:asciiTheme="majorBidi" w:hAnsiTheme="majorBidi" w:cstheme="majorBidi"/>
          <w:sz w:val="24"/>
          <w:szCs w:val="24"/>
        </w:rPr>
        <w:t>S. Botros, O. M. Khalil, M. M. Kamel, Y. S. El-Dash</w:t>
      </w:r>
      <w:r w:rsidR="009440B9" w:rsidRPr="001D3215">
        <w:rPr>
          <w:rFonts w:asciiTheme="majorBidi" w:hAnsiTheme="majorBidi" w:cstheme="majorBidi"/>
          <w:color w:val="000000"/>
          <w:sz w:val="24"/>
          <w:szCs w:val="24"/>
        </w:rPr>
        <w:t>,</w:t>
      </w:r>
      <w:r w:rsidR="009440B9" w:rsidRPr="001D3215">
        <w:rPr>
          <w:rFonts w:asciiTheme="majorBidi" w:hAnsiTheme="majorBidi" w:cstheme="majorBidi"/>
          <w:sz w:val="24"/>
          <w:szCs w:val="24"/>
        </w:rPr>
        <w:t xml:space="preserve"> </w:t>
      </w:r>
      <w:r w:rsidR="009440B9" w:rsidRPr="001D3215">
        <w:rPr>
          <w:rFonts w:asciiTheme="majorBidi" w:hAnsiTheme="majorBidi" w:cstheme="majorBidi"/>
          <w:i/>
          <w:iCs/>
          <w:sz w:val="24"/>
          <w:szCs w:val="24"/>
        </w:rPr>
        <w:t>Acta Chimica Slovenica</w:t>
      </w:r>
      <w:r w:rsidR="009440B9" w:rsidRPr="001D3215">
        <w:rPr>
          <w:rFonts w:asciiTheme="majorBidi" w:hAnsiTheme="majorBidi" w:cstheme="majorBidi"/>
          <w:sz w:val="24"/>
          <w:szCs w:val="24"/>
        </w:rPr>
        <w:t xml:space="preserve">. </w:t>
      </w:r>
      <w:r w:rsidR="009440B9" w:rsidRPr="001D3215">
        <w:rPr>
          <w:rFonts w:asciiTheme="majorBidi" w:hAnsiTheme="majorBidi" w:cstheme="majorBidi"/>
          <w:b/>
          <w:bCs/>
          <w:sz w:val="24"/>
          <w:szCs w:val="24"/>
        </w:rPr>
        <w:t>2017</w:t>
      </w:r>
      <w:r w:rsidR="009440B9" w:rsidRPr="001D3215">
        <w:rPr>
          <w:rFonts w:asciiTheme="majorBidi" w:hAnsiTheme="majorBidi" w:cstheme="majorBidi"/>
          <w:sz w:val="24"/>
          <w:szCs w:val="24"/>
        </w:rPr>
        <w:t xml:space="preserve">, </w:t>
      </w:r>
      <w:r w:rsidR="009440B9" w:rsidRPr="001D3215">
        <w:rPr>
          <w:rFonts w:asciiTheme="majorBidi" w:hAnsiTheme="majorBidi" w:cstheme="majorBidi"/>
          <w:i/>
          <w:iCs/>
          <w:sz w:val="24"/>
          <w:szCs w:val="24"/>
        </w:rPr>
        <w:t>64</w:t>
      </w:r>
      <w:r w:rsidR="009440B9" w:rsidRPr="001D3215">
        <w:rPr>
          <w:rFonts w:asciiTheme="majorBidi" w:hAnsiTheme="majorBidi" w:cstheme="majorBidi"/>
          <w:sz w:val="24"/>
          <w:szCs w:val="24"/>
        </w:rPr>
        <w:t>, 102-116.</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rPr>
        <w:lastRenderedPageBreak/>
        <w:t xml:space="preserve">12. S. A. Abdel-Aziz, H. A. Allimony, H. M. El-Shaaer, </w:t>
      </w:r>
      <w:r w:rsidRPr="001D3215">
        <w:rPr>
          <w:rFonts w:asciiTheme="majorBidi" w:hAnsiTheme="majorBidi" w:cstheme="majorBidi"/>
          <w:i/>
          <w:iCs/>
          <w:sz w:val="24"/>
          <w:szCs w:val="24"/>
        </w:rPr>
        <w:t>Phosphorus Sulfur Silicon Rel. Elem.</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1996</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67</w:t>
      </w:r>
      <w:r w:rsidRPr="001D3215">
        <w:rPr>
          <w:rFonts w:asciiTheme="majorBidi" w:hAnsiTheme="majorBidi" w:cstheme="majorBidi"/>
          <w:sz w:val="24"/>
          <w:szCs w:val="24"/>
        </w:rPr>
        <w:t xml:space="preserve">, 113. </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shd w:val="clear" w:color="auto" w:fill="FFFFFF"/>
        </w:rPr>
      </w:pPr>
      <w:r w:rsidRPr="001D3215">
        <w:rPr>
          <w:rFonts w:asciiTheme="majorBidi" w:hAnsiTheme="majorBidi" w:cstheme="majorBidi"/>
          <w:sz w:val="24"/>
          <w:szCs w:val="24"/>
        </w:rPr>
        <w:t xml:space="preserve">13. T. K. Venkatachalam, E. A. Sudbeck, C. Mao, M. F. Uckun, </w:t>
      </w:r>
      <w:r w:rsidRPr="001D3215">
        <w:rPr>
          <w:rFonts w:asciiTheme="majorBidi" w:hAnsiTheme="majorBidi" w:cstheme="majorBidi"/>
          <w:i/>
          <w:iCs/>
          <w:sz w:val="24"/>
          <w:szCs w:val="24"/>
        </w:rPr>
        <w:t>Med. Chem. Lett,</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2001</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11</w:t>
      </w:r>
      <w:r w:rsidRPr="001D3215">
        <w:rPr>
          <w:rFonts w:asciiTheme="majorBidi" w:hAnsiTheme="majorBidi" w:cstheme="majorBidi"/>
          <w:sz w:val="24"/>
          <w:szCs w:val="24"/>
        </w:rPr>
        <w:t xml:space="preserve">, 523-528. </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rPr>
      </w:pPr>
      <w:r w:rsidRPr="001D3215">
        <w:rPr>
          <w:rFonts w:asciiTheme="majorBidi" w:hAnsiTheme="majorBidi" w:cstheme="majorBidi"/>
          <w:sz w:val="24"/>
          <w:szCs w:val="24"/>
          <w:shd w:val="clear" w:color="auto" w:fill="FFFFFF"/>
        </w:rPr>
        <w:t xml:space="preserve">14. M. Y. Mhasalkar, M. H. Shah, S. T. Nikam, K. G. Anantanarayanan, C. V. Deliwala, </w:t>
      </w:r>
      <w:r w:rsidRPr="001D3215">
        <w:rPr>
          <w:rFonts w:asciiTheme="majorBidi" w:hAnsiTheme="majorBidi" w:cstheme="majorBidi"/>
          <w:i/>
          <w:iCs/>
          <w:sz w:val="24"/>
          <w:szCs w:val="24"/>
          <w:shd w:val="clear" w:color="auto" w:fill="FFFFFF"/>
        </w:rPr>
        <w:t>Journal of Medicinal Chemistry.</w:t>
      </w:r>
      <w:r w:rsidRPr="001D3215">
        <w:rPr>
          <w:rFonts w:asciiTheme="majorBidi" w:hAnsiTheme="majorBidi" w:cstheme="majorBidi"/>
          <w:b/>
          <w:bCs/>
          <w:sz w:val="24"/>
          <w:szCs w:val="24"/>
          <w:shd w:val="clear" w:color="auto" w:fill="FFFFFF"/>
        </w:rPr>
        <w:t xml:space="preserve"> 1970</w:t>
      </w:r>
      <w:r w:rsidRPr="001D3215">
        <w:rPr>
          <w:rFonts w:asciiTheme="majorBidi" w:hAnsiTheme="majorBidi" w:cstheme="majorBidi"/>
          <w:i/>
          <w:iCs/>
          <w:sz w:val="24"/>
          <w:szCs w:val="24"/>
        </w:rPr>
        <w:t xml:space="preserve">, </w:t>
      </w:r>
      <w:r w:rsidRPr="001D3215">
        <w:rPr>
          <w:rFonts w:asciiTheme="majorBidi" w:hAnsiTheme="majorBidi" w:cstheme="majorBidi"/>
          <w:i/>
          <w:iCs/>
          <w:sz w:val="24"/>
          <w:szCs w:val="24"/>
          <w:shd w:val="clear" w:color="auto" w:fill="FFFFFF"/>
        </w:rPr>
        <w:t>13</w:t>
      </w:r>
      <w:r w:rsidRPr="001D3215">
        <w:rPr>
          <w:rFonts w:asciiTheme="majorBidi" w:hAnsiTheme="majorBidi" w:cstheme="majorBidi"/>
          <w:i/>
          <w:iCs/>
          <w:sz w:val="24"/>
          <w:szCs w:val="24"/>
        </w:rPr>
        <w:t xml:space="preserve">, </w:t>
      </w:r>
      <w:r w:rsidRPr="001D3215">
        <w:rPr>
          <w:rFonts w:asciiTheme="majorBidi" w:hAnsiTheme="majorBidi" w:cstheme="majorBidi"/>
          <w:sz w:val="24"/>
          <w:szCs w:val="24"/>
          <w:shd w:val="clear" w:color="auto" w:fill="FFFFFF"/>
        </w:rPr>
        <w:t xml:space="preserve">672-674. </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shd w:val="clear" w:color="auto" w:fill="FFFFFF"/>
        </w:rPr>
      </w:pPr>
      <w:r w:rsidRPr="001D3215">
        <w:rPr>
          <w:rFonts w:asciiTheme="majorBidi" w:hAnsiTheme="majorBidi" w:cstheme="majorBidi"/>
          <w:sz w:val="24"/>
          <w:szCs w:val="24"/>
          <w:shd w:val="clear" w:color="auto" w:fill="FFFFFF"/>
        </w:rPr>
        <w:t>15. S. Rollas, N. Kalyoncuoglu, D. Sur-Altiner, Y. Yegenoglu, </w:t>
      </w:r>
      <w:r w:rsidRPr="001D3215">
        <w:rPr>
          <w:rFonts w:asciiTheme="majorBidi" w:hAnsiTheme="majorBidi" w:cstheme="majorBidi"/>
          <w:i/>
          <w:iCs/>
          <w:sz w:val="24"/>
          <w:szCs w:val="24"/>
          <w:shd w:val="clear" w:color="auto" w:fill="FFFFFF"/>
        </w:rPr>
        <w:t>Pharmazie.</w:t>
      </w:r>
      <w:r w:rsidRPr="001D3215">
        <w:rPr>
          <w:rFonts w:asciiTheme="majorBidi" w:hAnsiTheme="majorBidi" w:cstheme="majorBidi"/>
          <w:sz w:val="24"/>
          <w:szCs w:val="24"/>
          <w:shd w:val="clear" w:color="auto" w:fill="FFFFFF"/>
        </w:rPr>
        <w:t xml:space="preserve"> </w:t>
      </w:r>
      <w:r w:rsidRPr="001D3215">
        <w:rPr>
          <w:rFonts w:asciiTheme="majorBidi" w:hAnsiTheme="majorBidi" w:cstheme="majorBidi"/>
          <w:b/>
          <w:bCs/>
          <w:sz w:val="24"/>
          <w:szCs w:val="24"/>
          <w:shd w:val="clear" w:color="auto" w:fill="FFFFFF"/>
        </w:rPr>
        <w:t>1993</w:t>
      </w:r>
      <w:r w:rsidRPr="001D3215">
        <w:rPr>
          <w:rFonts w:asciiTheme="majorBidi" w:hAnsiTheme="majorBidi" w:cstheme="majorBidi"/>
          <w:i/>
          <w:iCs/>
          <w:sz w:val="24"/>
          <w:szCs w:val="24"/>
        </w:rPr>
        <w:t>,</w:t>
      </w:r>
      <w:r w:rsidRPr="001D3215">
        <w:rPr>
          <w:rFonts w:asciiTheme="majorBidi" w:hAnsiTheme="majorBidi" w:cstheme="majorBidi"/>
          <w:sz w:val="24"/>
          <w:szCs w:val="24"/>
          <w:shd w:val="clear" w:color="auto" w:fill="FFFFFF"/>
        </w:rPr>
        <w:t xml:space="preserve"> 48</w:t>
      </w:r>
      <w:r w:rsidRPr="001D3215">
        <w:rPr>
          <w:rFonts w:asciiTheme="majorBidi" w:hAnsiTheme="majorBidi" w:cstheme="majorBidi"/>
          <w:i/>
          <w:iCs/>
          <w:sz w:val="24"/>
          <w:szCs w:val="24"/>
        </w:rPr>
        <w:t xml:space="preserve">, </w:t>
      </w:r>
      <w:r w:rsidRPr="001D3215">
        <w:rPr>
          <w:rFonts w:asciiTheme="majorBidi" w:hAnsiTheme="majorBidi" w:cstheme="majorBidi"/>
          <w:sz w:val="24"/>
          <w:szCs w:val="24"/>
          <w:shd w:val="clear" w:color="auto" w:fill="FFFFFF"/>
        </w:rPr>
        <w:t xml:space="preserve">308-309. </w:t>
      </w:r>
    </w:p>
    <w:p w:rsidR="00721504" w:rsidRPr="001D3215" w:rsidRDefault="00721504" w:rsidP="00721504">
      <w:pPr>
        <w:autoSpaceDE w:val="0"/>
        <w:autoSpaceDN w:val="0"/>
        <w:adjustRightInd w:val="0"/>
        <w:spacing w:after="0" w:line="360" w:lineRule="auto"/>
        <w:rPr>
          <w:rFonts w:asciiTheme="majorBidi" w:hAnsiTheme="majorBidi" w:cstheme="majorBidi"/>
          <w:sz w:val="24"/>
          <w:szCs w:val="24"/>
          <w:shd w:val="clear" w:color="auto" w:fill="FFFFFF"/>
        </w:rPr>
      </w:pPr>
      <w:r w:rsidRPr="001D3215">
        <w:rPr>
          <w:rFonts w:asciiTheme="majorBidi" w:hAnsiTheme="majorBidi" w:cstheme="majorBidi"/>
          <w:sz w:val="24"/>
          <w:szCs w:val="24"/>
        </w:rPr>
        <w:t xml:space="preserve">16. S. Giri, H. Singh, L.D.S. Yadav, R.K. Kahre, </w:t>
      </w:r>
      <w:r w:rsidRPr="001D3215">
        <w:rPr>
          <w:rFonts w:asciiTheme="majorBidi" w:hAnsiTheme="majorBidi" w:cstheme="majorBidi"/>
          <w:i/>
          <w:iCs/>
          <w:sz w:val="24"/>
          <w:szCs w:val="24"/>
        </w:rPr>
        <w:t>J. Indian Chem. Soc.</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1978</w:t>
      </w:r>
      <w:r w:rsidRPr="001D3215">
        <w:rPr>
          <w:rFonts w:asciiTheme="majorBidi" w:hAnsiTheme="majorBidi" w:cstheme="majorBidi"/>
          <w:i/>
          <w:iCs/>
          <w:sz w:val="24"/>
          <w:szCs w:val="24"/>
        </w:rPr>
        <w:t>,</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55</w:t>
      </w:r>
      <w:r w:rsidRPr="001D3215">
        <w:rPr>
          <w:rFonts w:asciiTheme="majorBidi" w:hAnsiTheme="majorBidi" w:cstheme="majorBidi"/>
          <w:sz w:val="24"/>
          <w:szCs w:val="24"/>
        </w:rPr>
        <w:t>, 168-171.</w:t>
      </w:r>
      <w:r w:rsidRPr="001D3215">
        <w:rPr>
          <w:rFonts w:asciiTheme="majorBidi" w:hAnsiTheme="majorBidi" w:cstheme="majorBidi"/>
          <w:sz w:val="24"/>
          <w:szCs w:val="24"/>
          <w:shd w:val="clear" w:color="auto" w:fill="FFFFFF"/>
        </w:rPr>
        <w:t xml:space="preserve">     </w:t>
      </w:r>
    </w:p>
    <w:p w:rsidR="00721504" w:rsidRPr="001D3215" w:rsidRDefault="00721504" w:rsidP="00721504">
      <w:pPr>
        <w:rPr>
          <w:rFonts w:asciiTheme="majorBidi" w:hAnsiTheme="majorBidi" w:cstheme="majorBidi"/>
          <w:sz w:val="24"/>
          <w:szCs w:val="24"/>
        </w:rPr>
      </w:pPr>
      <w:r w:rsidRPr="001D3215">
        <w:rPr>
          <w:rFonts w:asciiTheme="majorBidi" w:eastAsia="Times New Roman" w:hAnsiTheme="majorBidi" w:cstheme="majorBidi"/>
          <w:sz w:val="24"/>
          <w:szCs w:val="24"/>
        </w:rPr>
        <w:t>17.</w:t>
      </w:r>
      <w:r w:rsidRPr="001D3215">
        <w:rPr>
          <w:rFonts w:asciiTheme="majorBidi" w:hAnsiTheme="majorBidi" w:cstheme="majorBidi"/>
          <w:sz w:val="24"/>
          <w:szCs w:val="24"/>
        </w:rPr>
        <w:t xml:space="preserve"> D. J. Sheehan, C. A. Hitchcock, C. M. Sibley, </w:t>
      </w:r>
      <w:r w:rsidRPr="001D3215">
        <w:rPr>
          <w:rFonts w:asciiTheme="majorBidi" w:hAnsiTheme="majorBidi" w:cstheme="majorBidi"/>
          <w:i/>
          <w:sz w:val="24"/>
          <w:szCs w:val="24"/>
        </w:rPr>
        <w:t>Clin. Microbiol.Rev</w:t>
      </w:r>
      <w:r w:rsidRPr="001D3215">
        <w:rPr>
          <w:rFonts w:asciiTheme="majorBidi" w:hAnsiTheme="majorBidi" w:cstheme="majorBidi"/>
          <w:sz w:val="24"/>
          <w:szCs w:val="24"/>
        </w:rPr>
        <w:t>.</w:t>
      </w:r>
      <w:r w:rsidRPr="001D3215">
        <w:rPr>
          <w:rFonts w:asciiTheme="majorBidi" w:hAnsiTheme="majorBidi" w:cstheme="majorBidi"/>
          <w:b/>
          <w:sz w:val="24"/>
          <w:szCs w:val="24"/>
        </w:rPr>
        <w:t>1999</w:t>
      </w:r>
      <w:r w:rsidRPr="001D3215">
        <w:rPr>
          <w:rFonts w:asciiTheme="majorBidi" w:hAnsiTheme="majorBidi" w:cstheme="majorBidi"/>
          <w:bCs/>
          <w:sz w:val="24"/>
          <w:szCs w:val="24"/>
        </w:rPr>
        <w:t>,</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12</w:t>
      </w:r>
      <w:r w:rsidRPr="001D3215">
        <w:rPr>
          <w:rFonts w:asciiTheme="majorBidi" w:hAnsiTheme="majorBidi" w:cstheme="majorBidi"/>
          <w:sz w:val="24"/>
          <w:szCs w:val="24"/>
        </w:rPr>
        <w:t>, 40-79.</w:t>
      </w:r>
    </w:p>
    <w:p w:rsidR="00721504" w:rsidRPr="001D3215" w:rsidRDefault="00721504" w:rsidP="00721504">
      <w:pPr>
        <w:rPr>
          <w:rFonts w:asciiTheme="majorBidi" w:hAnsiTheme="majorBidi" w:cstheme="majorBidi"/>
          <w:sz w:val="24"/>
          <w:szCs w:val="24"/>
        </w:rPr>
      </w:pPr>
      <w:r w:rsidRPr="001D3215">
        <w:rPr>
          <w:rFonts w:asciiTheme="majorBidi" w:hAnsiTheme="majorBidi" w:cstheme="majorBidi"/>
          <w:sz w:val="24"/>
          <w:szCs w:val="24"/>
        </w:rPr>
        <w:t xml:space="preserve">18. K. M. </w:t>
      </w:r>
      <w:hyperlink r:id="rId14" w:history="1">
        <w:r w:rsidRPr="001D3215">
          <w:rPr>
            <w:rStyle w:val="Hyperlink"/>
            <w:rFonts w:asciiTheme="majorBidi" w:hAnsiTheme="majorBidi" w:cstheme="majorBidi"/>
            <w:color w:val="auto"/>
            <w:sz w:val="24"/>
            <w:szCs w:val="24"/>
            <w:u w:val="none"/>
          </w:rPr>
          <w:t>Crofton</w:t>
        </w:r>
      </w:hyperlink>
      <w:r w:rsidRPr="001D3215">
        <w:rPr>
          <w:rFonts w:asciiTheme="majorBidi" w:hAnsiTheme="majorBidi" w:cstheme="majorBidi"/>
          <w:sz w:val="24"/>
          <w:szCs w:val="24"/>
        </w:rPr>
        <w:t xml:space="preserve">, V.M. </w:t>
      </w:r>
      <w:hyperlink r:id="rId15" w:history="1">
        <w:r w:rsidRPr="001D3215">
          <w:rPr>
            <w:rStyle w:val="Hyperlink"/>
            <w:rFonts w:asciiTheme="majorBidi" w:hAnsiTheme="majorBidi" w:cstheme="majorBidi"/>
            <w:color w:val="auto"/>
            <w:sz w:val="24"/>
            <w:szCs w:val="24"/>
            <w:u w:val="none"/>
          </w:rPr>
          <w:t xml:space="preserve">Boncek, </w:t>
        </w:r>
      </w:hyperlink>
      <w:r w:rsidRPr="001D3215">
        <w:rPr>
          <w:rStyle w:val="Hyperlink"/>
          <w:rFonts w:asciiTheme="majorBidi" w:hAnsiTheme="majorBidi" w:cstheme="majorBidi"/>
          <w:color w:val="auto"/>
          <w:sz w:val="24"/>
          <w:szCs w:val="24"/>
          <w:u w:val="none"/>
        </w:rPr>
        <w:t>L.W.</w:t>
      </w:r>
      <w:r w:rsidRPr="001D3215">
        <w:rPr>
          <w:rFonts w:asciiTheme="majorBidi" w:hAnsiTheme="majorBidi" w:cstheme="majorBidi"/>
          <w:sz w:val="24"/>
          <w:szCs w:val="24"/>
        </w:rPr>
        <w:t xml:space="preserve"> </w:t>
      </w:r>
      <w:hyperlink r:id="rId16" w:history="1">
        <w:r w:rsidRPr="001D3215">
          <w:rPr>
            <w:rStyle w:val="Hyperlink"/>
            <w:rFonts w:asciiTheme="majorBidi" w:hAnsiTheme="majorBidi" w:cstheme="majorBidi"/>
            <w:color w:val="auto"/>
            <w:sz w:val="24"/>
            <w:szCs w:val="24"/>
            <w:u w:val="none"/>
          </w:rPr>
          <w:t xml:space="preserve">Reiter, </w:t>
        </w:r>
      </w:hyperlink>
      <w:r w:rsidRPr="001D3215">
        <w:rPr>
          <w:rFonts w:asciiTheme="majorBidi" w:hAnsiTheme="majorBidi" w:cstheme="majorBidi"/>
          <w:i/>
          <w:sz w:val="24"/>
          <w:szCs w:val="24"/>
        </w:rPr>
        <w:t xml:space="preserve"> </w:t>
      </w:r>
      <w:hyperlink r:id="rId17" w:tooltip="Fundamental and applied toxicology : official journal of the Society of Toxicology." w:history="1">
        <w:r w:rsidRPr="001D3215">
          <w:rPr>
            <w:rStyle w:val="Hyperlink"/>
            <w:rFonts w:asciiTheme="majorBidi" w:hAnsiTheme="majorBidi" w:cstheme="majorBidi"/>
            <w:i/>
            <w:color w:val="auto"/>
            <w:sz w:val="24"/>
            <w:szCs w:val="24"/>
            <w:u w:val="none"/>
          </w:rPr>
          <w:t>Fundam Appl Toxicol.</w:t>
        </w:r>
      </w:hyperlink>
      <w:r w:rsidRPr="001D3215">
        <w:rPr>
          <w:rFonts w:asciiTheme="majorBidi" w:hAnsiTheme="majorBidi" w:cstheme="majorBidi"/>
          <w:sz w:val="24"/>
          <w:szCs w:val="24"/>
        </w:rPr>
        <w:t xml:space="preserve"> </w:t>
      </w:r>
      <w:r w:rsidRPr="001D3215">
        <w:rPr>
          <w:rFonts w:asciiTheme="majorBidi" w:hAnsiTheme="majorBidi" w:cstheme="majorBidi"/>
          <w:b/>
          <w:sz w:val="24"/>
          <w:szCs w:val="24"/>
        </w:rPr>
        <w:t>1988</w:t>
      </w:r>
      <w:r w:rsidRPr="001D3215">
        <w:rPr>
          <w:rFonts w:asciiTheme="majorBidi" w:hAnsiTheme="majorBidi" w:cstheme="majorBidi"/>
          <w:bCs/>
          <w:sz w:val="24"/>
          <w:szCs w:val="24"/>
        </w:rPr>
        <w:t>,</w:t>
      </w:r>
      <w:r w:rsidRPr="001D3215">
        <w:rPr>
          <w:rFonts w:asciiTheme="majorBidi" w:hAnsiTheme="majorBidi" w:cstheme="majorBidi"/>
          <w:b/>
          <w:sz w:val="24"/>
          <w:szCs w:val="24"/>
        </w:rPr>
        <w:t xml:space="preserve"> </w:t>
      </w:r>
      <w:r w:rsidRPr="001D3215">
        <w:rPr>
          <w:rFonts w:asciiTheme="majorBidi" w:hAnsiTheme="majorBidi" w:cstheme="majorBidi"/>
          <w:i/>
          <w:iCs/>
          <w:sz w:val="24"/>
          <w:szCs w:val="24"/>
        </w:rPr>
        <w:t>10</w:t>
      </w:r>
      <w:r w:rsidRPr="001D3215">
        <w:rPr>
          <w:rFonts w:asciiTheme="majorBidi" w:hAnsiTheme="majorBidi" w:cstheme="majorBidi"/>
          <w:sz w:val="24"/>
          <w:szCs w:val="24"/>
        </w:rPr>
        <w:t>, 459-465.</w:t>
      </w:r>
    </w:p>
    <w:p w:rsidR="00721504" w:rsidRPr="001D3215" w:rsidRDefault="00721504" w:rsidP="00721504">
      <w:pPr>
        <w:autoSpaceDE w:val="0"/>
        <w:autoSpaceDN w:val="0"/>
        <w:adjustRightInd w:val="0"/>
        <w:spacing w:after="0" w:line="360" w:lineRule="auto"/>
        <w:rPr>
          <w:rFonts w:asciiTheme="majorBidi" w:eastAsia="Times New Roman" w:hAnsiTheme="majorBidi" w:cstheme="majorBidi"/>
          <w:b/>
          <w:bCs/>
          <w:sz w:val="24"/>
          <w:szCs w:val="24"/>
        </w:rPr>
      </w:pPr>
      <w:r w:rsidRPr="001D3215">
        <w:rPr>
          <w:rFonts w:asciiTheme="majorBidi" w:hAnsiTheme="majorBidi" w:cstheme="majorBidi"/>
          <w:sz w:val="24"/>
          <w:szCs w:val="24"/>
        </w:rPr>
        <w:t>19.</w:t>
      </w:r>
      <w:r w:rsidRPr="001D3215">
        <w:rPr>
          <w:rFonts w:asciiTheme="majorBidi" w:eastAsia="Times New Roman" w:hAnsiTheme="majorBidi" w:cstheme="majorBidi"/>
          <w:sz w:val="24"/>
          <w:szCs w:val="24"/>
          <w:lang w:val="en-GB"/>
        </w:rPr>
        <w:t xml:space="preserve"> K. Akbari Dilmaghani, N. H. Jazani, F. Nasuhi Pur, N. Shokoufeh F. Ghadiri, M. Fakhraee.</w:t>
      </w:r>
      <w:r w:rsidRPr="001D3215">
        <w:rPr>
          <w:rFonts w:asciiTheme="majorBidi" w:hAnsiTheme="majorBidi" w:cstheme="majorBidi"/>
          <w:sz w:val="24"/>
          <w:szCs w:val="24"/>
          <w:lang w:val="en-GB"/>
        </w:rPr>
        <w:t xml:space="preserve"> </w:t>
      </w:r>
      <w:hyperlink r:id="rId18" w:tooltip="Chemistry of Heterocyclic Compounds" w:history="1">
        <w:r w:rsidRPr="001D3215">
          <w:rPr>
            <w:rStyle w:val="Hyperlink"/>
            <w:rFonts w:asciiTheme="majorBidi" w:hAnsiTheme="majorBidi" w:cstheme="majorBidi"/>
            <w:i/>
            <w:iCs/>
            <w:color w:val="auto"/>
            <w:sz w:val="24"/>
            <w:szCs w:val="24"/>
            <w:u w:val="none"/>
            <w:lang w:val="en-GB"/>
          </w:rPr>
          <w:t>Chemistry of Heterocyclic Compounds</w:t>
        </w:r>
      </w:hyperlink>
      <w:r w:rsidRPr="001D3215">
        <w:rPr>
          <w:rFonts w:asciiTheme="majorBidi" w:hAnsiTheme="majorBidi" w:cstheme="majorBidi"/>
          <w:i/>
          <w:iCs/>
          <w:sz w:val="24"/>
          <w:szCs w:val="24"/>
          <w:lang w:val="en-GB"/>
        </w:rPr>
        <w:t>.</w:t>
      </w:r>
      <w:r w:rsidRPr="001D3215">
        <w:rPr>
          <w:rFonts w:asciiTheme="majorBidi" w:hAnsiTheme="majorBidi" w:cstheme="majorBidi"/>
          <w:sz w:val="24"/>
          <w:szCs w:val="24"/>
          <w:lang w:val="en-GB"/>
        </w:rPr>
        <w:t xml:space="preserve"> </w:t>
      </w:r>
      <w:r w:rsidRPr="001D3215">
        <w:rPr>
          <w:rFonts w:asciiTheme="majorBidi" w:hAnsiTheme="majorBidi" w:cstheme="majorBidi"/>
          <w:b/>
          <w:bCs/>
          <w:sz w:val="24"/>
          <w:szCs w:val="24"/>
          <w:lang w:val="en-GB"/>
        </w:rPr>
        <w:t>2012</w:t>
      </w:r>
      <w:r w:rsidRPr="001D3215">
        <w:rPr>
          <w:rFonts w:asciiTheme="majorBidi" w:hAnsiTheme="majorBidi" w:cstheme="majorBidi"/>
          <w:sz w:val="24"/>
          <w:szCs w:val="24"/>
          <w:lang w:val="en-GB"/>
        </w:rPr>
        <w:t xml:space="preserve">, </w:t>
      </w:r>
      <w:r w:rsidRPr="001D3215">
        <w:rPr>
          <w:rFonts w:asciiTheme="majorBidi" w:hAnsiTheme="majorBidi" w:cstheme="majorBidi"/>
          <w:i/>
          <w:iCs/>
          <w:sz w:val="24"/>
          <w:szCs w:val="24"/>
          <w:lang w:val="en-GB"/>
        </w:rPr>
        <w:t>48</w:t>
      </w:r>
      <w:r w:rsidRPr="001D3215">
        <w:rPr>
          <w:rFonts w:asciiTheme="majorBidi" w:hAnsiTheme="majorBidi" w:cstheme="majorBidi"/>
          <w:sz w:val="24"/>
          <w:szCs w:val="24"/>
          <w:lang w:val="en-GB"/>
        </w:rPr>
        <w:t>, 362-367.</w:t>
      </w:r>
      <w:r w:rsidRPr="001D3215">
        <w:rPr>
          <w:rFonts w:asciiTheme="majorBidi" w:eastAsia="Times New Roman" w:hAnsiTheme="majorBidi" w:cstheme="majorBidi"/>
          <w:sz w:val="24"/>
          <w:szCs w:val="24"/>
          <w:lang w:val="en-GB"/>
        </w:rPr>
        <w:t xml:space="preserve">                                                                                                                                                                  20. Deepa Gupta, D. K. Jain,</w:t>
      </w:r>
      <w:r w:rsidRPr="001D3215">
        <w:rPr>
          <w:rFonts w:asciiTheme="majorBidi" w:hAnsiTheme="majorBidi" w:cstheme="majorBidi"/>
          <w:i/>
          <w:iCs/>
          <w:sz w:val="24"/>
          <w:szCs w:val="24"/>
          <w:lang w:val="en-GB"/>
        </w:rPr>
        <w:t xml:space="preserve"> </w:t>
      </w:r>
      <w:r w:rsidRPr="001D3215">
        <w:rPr>
          <w:rFonts w:asciiTheme="majorBidi" w:hAnsiTheme="majorBidi" w:cstheme="majorBidi"/>
          <w:i/>
          <w:iCs/>
          <w:sz w:val="24"/>
          <w:szCs w:val="24"/>
        </w:rPr>
        <w:t>J. Adv. Pharm. Technol. Res.</w:t>
      </w:r>
      <w:r w:rsidRPr="001D3215">
        <w:rPr>
          <w:rFonts w:asciiTheme="majorBidi" w:hAnsiTheme="majorBidi" w:cstheme="majorBidi"/>
          <w:b/>
          <w:bCs/>
          <w:sz w:val="24"/>
          <w:szCs w:val="24"/>
        </w:rPr>
        <w:t xml:space="preserve"> 2015</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6</w:t>
      </w:r>
      <w:r w:rsidRPr="001D3215">
        <w:rPr>
          <w:rFonts w:asciiTheme="majorBidi" w:hAnsiTheme="majorBidi" w:cstheme="majorBidi"/>
          <w:sz w:val="24"/>
          <w:szCs w:val="24"/>
        </w:rPr>
        <w:t>, 145-146.</w:t>
      </w:r>
      <w:r w:rsidRPr="001D3215">
        <w:rPr>
          <w:rFonts w:asciiTheme="majorBidi" w:eastAsia="Times New Roman" w:hAnsiTheme="majorBidi" w:cstheme="majorBidi"/>
          <w:sz w:val="24"/>
          <w:szCs w:val="24"/>
          <w:lang w:val="en-GB"/>
        </w:rPr>
        <w:t xml:space="preserve">                                                                                         </w:t>
      </w:r>
      <w:r w:rsidRPr="001D3215">
        <w:rPr>
          <w:rFonts w:asciiTheme="majorBidi" w:eastAsia="AdvGulliv-R" w:hAnsiTheme="majorBidi" w:cstheme="majorBidi"/>
          <w:sz w:val="24"/>
          <w:szCs w:val="24"/>
        </w:rPr>
        <w:t>21.</w:t>
      </w:r>
      <w:r w:rsidRPr="001D3215">
        <w:rPr>
          <w:rFonts w:asciiTheme="majorBidi" w:hAnsiTheme="majorBidi" w:cstheme="majorBidi"/>
          <w:sz w:val="24"/>
          <w:szCs w:val="24"/>
        </w:rPr>
        <w:t xml:space="preserve"> SUN. Xiao-Hong, TAO. Yan, LIU. Yuan-Fam, CHEN. Bang, JIA. Ying-Qi, YANG. Jian-Wu, </w:t>
      </w:r>
      <w:r w:rsidRPr="001D3215">
        <w:rPr>
          <w:rFonts w:asciiTheme="majorBidi" w:hAnsiTheme="majorBidi" w:cstheme="majorBidi"/>
          <w:i/>
          <w:iCs/>
          <w:sz w:val="24"/>
          <w:szCs w:val="24"/>
        </w:rPr>
        <w:t>Chinese Journal of Chemistry</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2008</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26</w:t>
      </w:r>
      <w:r w:rsidRPr="001D3215">
        <w:rPr>
          <w:rFonts w:asciiTheme="majorBidi" w:hAnsiTheme="majorBidi" w:cstheme="majorBidi"/>
          <w:sz w:val="24"/>
          <w:szCs w:val="24"/>
        </w:rPr>
        <w:t xml:space="preserve">, 1133-1136. </w:t>
      </w:r>
      <w:r w:rsidRPr="001D3215">
        <w:rPr>
          <w:rFonts w:asciiTheme="majorBidi" w:eastAsia="Times New Roman" w:hAnsiTheme="majorBidi" w:cstheme="majorBidi"/>
          <w:sz w:val="24"/>
          <w:szCs w:val="24"/>
          <w:lang w:val="en-GB"/>
        </w:rPr>
        <w:t xml:space="preserve">                                                                                                                                                                                      </w:t>
      </w:r>
      <w:r w:rsidRPr="001D3215">
        <w:rPr>
          <w:rFonts w:asciiTheme="majorBidi" w:hAnsiTheme="majorBidi" w:cstheme="majorBidi"/>
          <w:sz w:val="24"/>
          <w:szCs w:val="24"/>
        </w:rPr>
        <w:t xml:space="preserve">22- </w:t>
      </w:r>
      <w:hyperlink r:id="rId19" w:history="1">
        <w:r w:rsidRPr="001D3215">
          <w:rPr>
            <w:rStyle w:val="Hyperlink"/>
            <w:rFonts w:asciiTheme="majorBidi" w:hAnsiTheme="majorBidi" w:cstheme="majorBidi"/>
            <w:color w:val="auto"/>
            <w:sz w:val="24"/>
            <w:szCs w:val="24"/>
            <w:u w:val="none"/>
          </w:rPr>
          <w:t>K. Akbari Dilmaghani</w:t>
        </w:r>
      </w:hyperlink>
      <w:r w:rsidRPr="001D3215">
        <w:rPr>
          <w:rFonts w:asciiTheme="majorBidi" w:hAnsiTheme="majorBidi" w:cstheme="majorBidi"/>
          <w:sz w:val="24"/>
          <w:szCs w:val="24"/>
        </w:rPr>
        <w:t xml:space="preserve">, </w:t>
      </w:r>
      <w:hyperlink r:id="rId20" w:history="1">
        <w:r w:rsidRPr="001D3215">
          <w:rPr>
            <w:rStyle w:val="Hyperlink"/>
            <w:rFonts w:asciiTheme="majorBidi" w:hAnsiTheme="majorBidi" w:cstheme="majorBidi"/>
            <w:color w:val="auto"/>
            <w:sz w:val="24"/>
            <w:szCs w:val="24"/>
            <w:u w:val="none"/>
          </w:rPr>
          <w:t>F. Nasuhi Pur</w:t>
        </w:r>
      </w:hyperlink>
      <w:r w:rsidRPr="001D3215">
        <w:rPr>
          <w:rFonts w:asciiTheme="majorBidi" w:hAnsiTheme="majorBidi" w:cstheme="majorBidi"/>
          <w:sz w:val="24"/>
          <w:szCs w:val="24"/>
        </w:rPr>
        <w:t xml:space="preserve">, </w:t>
      </w:r>
      <w:hyperlink r:id="rId21" w:history="1">
        <w:r w:rsidRPr="001D3215">
          <w:rPr>
            <w:rStyle w:val="Hyperlink"/>
            <w:rFonts w:asciiTheme="majorBidi" w:hAnsiTheme="majorBidi" w:cstheme="majorBidi"/>
            <w:color w:val="auto"/>
            <w:sz w:val="24"/>
            <w:szCs w:val="24"/>
            <w:u w:val="none"/>
          </w:rPr>
          <w:t>M. Hatami Nezhad</w:t>
        </w:r>
      </w:hyperlink>
      <w:r w:rsidRPr="001D3215">
        <w:rPr>
          <w:rFonts w:asciiTheme="majorBidi" w:hAnsiTheme="majorBidi" w:cstheme="majorBidi"/>
          <w:sz w:val="24"/>
          <w:szCs w:val="24"/>
        </w:rPr>
        <w:t xml:space="preserve">, </w:t>
      </w:r>
      <w:hyperlink r:id="rId22" w:history="1">
        <w:r w:rsidRPr="001D3215">
          <w:rPr>
            <w:rStyle w:val="Hyperlink"/>
            <w:rFonts w:asciiTheme="majorBidi" w:hAnsiTheme="majorBidi" w:cstheme="majorBidi"/>
            <w:i/>
            <w:iCs/>
            <w:color w:val="auto"/>
            <w:sz w:val="24"/>
            <w:szCs w:val="24"/>
            <w:u w:val="none"/>
          </w:rPr>
          <w:t>Iran J Pharm Res</w:t>
        </w:r>
      </w:hyperlink>
      <w:r w:rsidRPr="001D3215">
        <w:rPr>
          <w:rFonts w:asciiTheme="majorBidi" w:hAnsiTheme="majorBidi" w:cstheme="majorBidi"/>
          <w:i/>
          <w:iCs/>
          <w:sz w:val="24"/>
          <w:szCs w:val="24"/>
        </w:rPr>
        <w:t>.</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2015</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14</w:t>
      </w:r>
      <w:r w:rsidRPr="001D3215">
        <w:rPr>
          <w:rFonts w:asciiTheme="majorBidi" w:hAnsiTheme="majorBidi" w:cstheme="majorBidi"/>
          <w:sz w:val="24"/>
          <w:szCs w:val="24"/>
        </w:rPr>
        <w:t xml:space="preserve">, 693-699. </w:t>
      </w:r>
      <w:r w:rsidRPr="001D3215">
        <w:rPr>
          <w:rStyle w:val="Emphasis"/>
          <w:rFonts w:asciiTheme="majorBidi" w:hAnsiTheme="majorBidi" w:cstheme="majorBidi"/>
          <w:shd w:val="clear" w:color="auto" w:fill="FFFFFF"/>
        </w:rPr>
        <w:t xml:space="preserve">                                                                                                                                                        </w:t>
      </w:r>
      <w:r w:rsidR="009213E6" w:rsidRPr="001D3215">
        <w:rPr>
          <w:rStyle w:val="Emphasis"/>
          <w:rFonts w:asciiTheme="majorBidi" w:hAnsiTheme="majorBidi" w:cstheme="majorBidi"/>
          <w:shd w:val="clear" w:color="auto" w:fill="FFFFFF"/>
        </w:rPr>
        <w:t xml:space="preserve">      </w:t>
      </w:r>
      <w:r w:rsidRPr="001D3215">
        <w:rPr>
          <w:rFonts w:asciiTheme="majorBidi" w:hAnsiTheme="majorBidi" w:cstheme="majorBidi"/>
          <w:sz w:val="24"/>
          <w:szCs w:val="24"/>
        </w:rPr>
        <w:t xml:space="preserve">23.  M. G. Dhapalapur, S.S. Sabnis. C.V. Deliwala, </w:t>
      </w:r>
      <w:r w:rsidRPr="001D3215">
        <w:rPr>
          <w:rFonts w:asciiTheme="majorBidi" w:hAnsiTheme="majorBidi" w:cstheme="majorBidi"/>
          <w:i/>
          <w:iCs/>
          <w:sz w:val="24"/>
          <w:szCs w:val="24"/>
        </w:rPr>
        <w:t>J. Med. Chem</w:t>
      </w:r>
      <w:r w:rsidRPr="001D3215">
        <w:rPr>
          <w:rFonts w:asciiTheme="majorBidi" w:hAnsiTheme="majorBidi" w:cstheme="majorBidi"/>
          <w:sz w:val="24"/>
          <w:szCs w:val="24"/>
        </w:rPr>
        <w:t>.</w:t>
      </w:r>
      <w:r w:rsidRPr="001D3215">
        <w:rPr>
          <w:rFonts w:asciiTheme="majorBidi" w:hAnsiTheme="majorBidi" w:cstheme="majorBidi"/>
          <w:b/>
          <w:bCs/>
          <w:sz w:val="24"/>
          <w:szCs w:val="24"/>
        </w:rPr>
        <w:t xml:space="preserve"> 1968</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11</w:t>
      </w:r>
      <w:r w:rsidRPr="001D3215">
        <w:rPr>
          <w:rFonts w:asciiTheme="majorBidi" w:hAnsiTheme="majorBidi" w:cstheme="majorBidi"/>
          <w:sz w:val="24"/>
          <w:szCs w:val="24"/>
        </w:rPr>
        <w:t xml:space="preserve">, 1014-1019.                                                                                 </w:t>
      </w:r>
      <w:r w:rsidRPr="001D3215">
        <w:rPr>
          <w:rFonts w:asciiTheme="majorBidi" w:eastAsia="AdvGulliv-R" w:hAnsiTheme="majorBidi" w:cstheme="majorBidi"/>
          <w:sz w:val="24"/>
          <w:szCs w:val="24"/>
        </w:rPr>
        <w:t xml:space="preserve">24. S. A. M. K. Nasser, </w:t>
      </w:r>
      <w:r w:rsidRPr="001D3215">
        <w:rPr>
          <w:rFonts w:asciiTheme="majorBidi" w:eastAsia="AdvGulliv-R" w:hAnsiTheme="majorBidi" w:cstheme="majorBidi"/>
          <w:i/>
          <w:iCs/>
          <w:sz w:val="24"/>
          <w:szCs w:val="24"/>
        </w:rPr>
        <w:t>Carbohydr. Res.</w:t>
      </w:r>
      <w:r w:rsidRPr="001D3215">
        <w:rPr>
          <w:rFonts w:asciiTheme="majorBidi" w:eastAsia="AdvGulliv-R" w:hAnsiTheme="majorBidi" w:cstheme="majorBidi"/>
          <w:sz w:val="24"/>
          <w:szCs w:val="24"/>
        </w:rPr>
        <w:t xml:space="preserve"> </w:t>
      </w:r>
      <w:r w:rsidRPr="001D3215">
        <w:rPr>
          <w:rFonts w:asciiTheme="majorBidi" w:eastAsia="AdvGulliv-R" w:hAnsiTheme="majorBidi" w:cstheme="majorBidi"/>
          <w:b/>
          <w:bCs/>
          <w:sz w:val="24"/>
          <w:szCs w:val="24"/>
        </w:rPr>
        <w:t>2006</w:t>
      </w:r>
      <w:r w:rsidRPr="001D3215">
        <w:rPr>
          <w:rFonts w:asciiTheme="majorBidi" w:eastAsia="AdvGulliv-R" w:hAnsiTheme="majorBidi" w:cstheme="majorBidi"/>
          <w:sz w:val="24"/>
          <w:szCs w:val="24"/>
        </w:rPr>
        <w:t xml:space="preserve">, </w:t>
      </w:r>
      <w:r w:rsidRPr="001D3215">
        <w:rPr>
          <w:rFonts w:asciiTheme="majorBidi" w:eastAsia="AdvGulliv-R" w:hAnsiTheme="majorBidi" w:cstheme="majorBidi"/>
          <w:i/>
          <w:iCs/>
          <w:sz w:val="24"/>
          <w:szCs w:val="24"/>
        </w:rPr>
        <w:t>341</w:t>
      </w:r>
      <w:r w:rsidRPr="001D3215">
        <w:rPr>
          <w:rFonts w:asciiTheme="majorBidi" w:eastAsia="AdvGulliv-R" w:hAnsiTheme="majorBidi" w:cstheme="majorBidi"/>
          <w:sz w:val="24"/>
          <w:szCs w:val="24"/>
        </w:rPr>
        <w:t>, 2187-2199.</w:t>
      </w:r>
      <w:r w:rsidRPr="001D3215">
        <w:rPr>
          <w:rFonts w:asciiTheme="majorBidi" w:hAnsiTheme="majorBidi" w:cstheme="majorBidi"/>
          <w:sz w:val="24"/>
          <w:szCs w:val="24"/>
        </w:rPr>
        <w:t xml:space="preserve">                                                                                                                                                  25. Weal A. El-Sayed, Randa E. Abdel Megeid, Hebat-Allah S. Abbas</w:t>
      </w:r>
      <w:r w:rsidRPr="001D3215">
        <w:rPr>
          <w:rFonts w:asciiTheme="majorBidi" w:eastAsia="AdvGulliv-R" w:hAnsiTheme="majorBidi" w:cstheme="majorBidi"/>
          <w:sz w:val="24"/>
          <w:szCs w:val="24"/>
        </w:rPr>
        <w:t>,</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Arch Pharm Res.</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2011</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34</w:t>
      </w:r>
      <w:r w:rsidRPr="001D3215">
        <w:rPr>
          <w:rFonts w:asciiTheme="majorBidi" w:hAnsiTheme="majorBidi" w:cstheme="majorBidi"/>
          <w:sz w:val="24"/>
          <w:szCs w:val="24"/>
        </w:rPr>
        <w:t>, 1085-1096.</w:t>
      </w:r>
      <w:r w:rsidRPr="001D3215">
        <w:rPr>
          <w:rFonts w:asciiTheme="majorBidi" w:hAnsiTheme="majorBidi" w:cstheme="majorBidi"/>
          <w:b/>
          <w:bCs/>
          <w:sz w:val="24"/>
          <w:szCs w:val="24"/>
        </w:rPr>
        <w:t xml:space="preserve">                                                                                                                                                </w:t>
      </w:r>
      <w:r w:rsidRPr="001D3215">
        <w:rPr>
          <w:rFonts w:asciiTheme="majorBidi" w:eastAsia="AdvGulliv-R" w:hAnsiTheme="majorBidi" w:cstheme="majorBidi"/>
          <w:sz w:val="24"/>
          <w:szCs w:val="24"/>
        </w:rPr>
        <w:t xml:space="preserve">26. D. Ji, J.Lu, B. Lu, C. Xin, J. Mu, J. Li, C. Peng, X. Bao, </w:t>
      </w:r>
      <w:r w:rsidRPr="001D3215">
        <w:rPr>
          <w:rFonts w:asciiTheme="majorBidi" w:eastAsia="AdvGulliv-R" w:hAnsiTheme="majorBidi" w:cstheme="majorBidi"/>
          <w:i/>
          <w:iCs/>
          <w:sz w:val="24"/>
          <w:szCs w:val="24"/>
        </w:rPr>
        <w:t>Bioorganic &amp; Medicinal Chemistry Letters</w:t>
      </w:r>
      <w:r w:rsidRPr="001D3215">
        <w:rPr>
          <w:rFonts w:asciiTheme="majorBidi" w:hAnsiTheme="majorBidi" w:cstheme="majorBidi"/>
          <w:sz w:val="24"/>
          <w:szCs w:val="24"/>
        </w:rPr>
        <w:t>.</w:t>
      </w:r>
      <w:r w:rsidRPr="001D3215">
        <w:rPr>
          <w:rFonts w:asciiTheme="majorBidi" w:eastAsia="AdvGulliv-R" w:hAnsiTheme="majorBidi" w:cstheme="majorBidi"/>
          <w:sz w:val="24"/>
          <w:szCs w:val="24"/>
        </w:rPr>
        <w:t xml:space="preserve"> </w:t>
      </w:r>
      <w:r w:rsidRPr="001D3215">
        <w:rPr>
          <w:rFonts w:asciiTheme="majorBidi" w:eastAsia="AdvGulliv-R" w:hAnsiTheme="majorBidi" w:cstheme="majorBidi"/>
          <w:b/>
          <w:bCs/>
          <w:sz w:val="24"/>
          <w:szCs w:val="24"/>
        </w:rPr>
        <w:t>2013</w:t>
      </w:r>
      <w:r w:rsidRPr="001D3215">
        <w:rPr>
          <w:rFonts w:asciiTheme="majorBidi" w:hAnsiTheme="majorBidi" w:cstheme="majorBidi"/>
          <w:sz w:val="24"/>
          <w:szCs w:val="24"/>
        </w:rPr>
        <w:t xml:space="preserve">, </w:t>
      </w:r>
      <w:r w:rsidRPr="001D3215">
        <w:rPr>
          <w:rFonts w:asciiTheme="majorBidi" w:eastAsia="AdvGulliv-R" w:hAnsiTheme="majorBidi" w:cstheme="majorBidi"/>
          <w:i/>
          <w:iCs/>
          <w:sz w:val="24"/>
          <w:szCs w:val="24"/>
        </w:rPr>
        <w:t>23</w:t>
      </w:r>
      <w:r w:rsidRPr="001D3215">
        <w:rPr>
          <w:rFonts w:asciiTheme="majorBidi" w:hAnsiTheme="majorBidi" w:cstheme="majorBidi"/>
          <w:sz w:val="24"/>
          <w:szCs w:val="24"/>
        </w:rPr>
        <w:t>,</w:t>
      </w:r>
      <w:r w:rsidRPr="001D3215">
        <w:rPr>
          <w:rFonts w:asciiTheme="majorBidi" w:eastAsia="AdvGulliv-R" w:hAnsiTheme="majorBidi" w:cstheme="majorBidi"/>
          <w:sz w:val="24"/>
          <w:szCs w:val="24"/>
        </w:rPr>
        <w:t xml:space="preserve"> 1997-2000.                                                                                                                                                    27. K.</w:t>
      </w:r>
      <w:r w:rsidRPr="001D3215">
        <w:rPr>
          <w:rFonts w:asciiTheme="majorBidi" w:hAnsiTheme="majorBidi" w:cstheme="majorBidi"/>
          <w:sz w:val="24"/>
          <w:szCs w:val="24"/>
        </w:rPr>
        <w:t xml:space="preserve"> Akbari </w:t>
      </w:r>
      <w:r w:rsidRPr="001D3215">
        <w:rPr>
          <w:rFonts w:asciiTheme="majorBidi" w:eastAsia="AdvGulliv-R" w:hAnsiTheme="majorBidi" w:cstheme="majorBidi"/>
          <w:sz w:val="24"/>
          <w:szCs w:val="24"/>
        </w:rPr>
        <w:t>Dilmaghani, F. Nasuhi Pur, N. H. Jazani, A. Alavi, Z. Niknam</w:t>
      </w:r>
      <w:r w:rsidRPr="001D3215">
        <w:rPr>
          <w:rFonts w:asciiTheme="majorBidi" w:hAnsiTheme="majorBidi" w:cstheme="majorBidi"/>
          <w:sz w:val="24"/>
          <w:szCs w:val="24"/>
        </w:rPr>
        <w:t>,</w:t>
      </w:r>
      <w:r w:rsidRPr="001D3215">
        <w:rPr>
          <w:rFonts w:asciiTheme="majorBidi" w:eastAsia="AdvGulliv-R" w:hAnsiTheme="majorBidi" w:cstheme="majorBidi"/>
          <w:sz w:val="24"/>
          <w:szCs w:val="24"/>
        </w:rPr>
        <w:t xml:space="preserve">  F. Mirfakhraee</w:t>
      </w:r>
      <w:r w:rsidRPr="001D3215">
        <w:rPr>
          <w:rFonts w:asciiTheme="majorBidi" w:hAnsiTheme="majorBidi" w:cstheme="majorBidi"/>
          <w:sz w:val="24"/>
          <w:szCs w:val="24"/>
        </w:rPr>
        <w:t>,</w:t>
      </w:r>
      <w:r w:rsidRPr="001D3215">
        <w:rPr>
          <w:rFonts w:asciiTheme="majorBidi" w:eastAsia="AdvGulliv-R" w:hAnsiTheme="majorBidi" w:cstheme="majorBidi"/>
          <w:sz w:val="24"/>
          <w:szCs w:val="24"/>
        </w:rPr>
        <w:t xml:space="preserve"> </w:t>
      </w:r>
      <w:r w:rsidRPr="001D3215">
        <w:rPr>
          <w:rFonts w:asciiTheme="majorBidi" w:eastAsia="AdvGulliv-R" w:hAnsiTheme="majorBidi" w:cstheme="majorBidi"/>
          <w:i/>
          <w:iCs/>
          <w:sz w:val="24"/>
          <w:szCs w:val="24"/>
        </w:rPr>
        <w:t>Phosphorus Sulfur Silicon</w:t>
      </w:r>
      <w:r w:rsidRPr="001D3215">
        <w:rPr>
          <w:rFonts w:asciiTheme="majorBidi" w:hAnsiTheme="majorBidi" w:cstheme="majorBidi"/>
          <w:sz w:val="24"/>
          <w:szCs w:val="24"/>
        </w:rPr>
        <w:t>.</w:t>
      </w:r>
      <w:r w:rsidRPr="001D3215">
        <w:rPr>
          <w:rFonts w:asciiTheme="majorBidi" w:eastAsia="AdvGulliv-R" w:hAnsiTheme="majorBidi" w:cstheme="majorBidi"/>
          <w:b/>
          <w:bCs/>
          <w:sz w:val="24"/>
          <w:szCs w:val="24"/>
        </w:rPr>
        <w:t xml:space="preserve"> 2014</w:t>
      </w:r>
      <w:r w:rsidRPr="001D3215">
        <w:rPr>
          <w:rFonts w:asciiTheme="majorBidi" w:hAnsiTheme="majorBidi" w:cstheme="majorBidi"/>
          <w:sz w:val="24"/>
          <w:szCs w:val="24"/>
        </w:rPr>
        <w:t>,</w:t>
      </w:r>
      <w:r w:rsidRPr="001D3215">
        <w:rPr>
          <w:rFonts w:asciiTheme="majorBidi" w:eastAsia="AdvGulliv-R" w:hAnsiTheme="majorBidi" w:cstheme="majorBidi"/>
          <w:sz w:val="24"/>
          <w:szCs w:val="24"/>
        </w:rPr>
        <w:t xml:space="preserve"> </w:t>
      </w:r>
      <w:r w:rsidRPr="001D3215">
        <w:rPr>
          <w:rFonts w:asciiTheme="majorBidi" w:eastAsia="AdvGulliv-R" w:hAnsiTheme="majorBidi" w:cstheme="majorBidi"/>
          <w:i/>
          <w:iCs/>
          <w:sz w:val="24"/>
          <w:szCs w:val="24"/>
        </w:rPr>
        <w:t>189</w:t>
      </w:r>
      <w:r w:rsidRPr="001D3215">
        <w:rPr>
          <w:rFonts w:asciiTheme="majorBidi" w:hAnsiTheme="majorBidi" w:cstheme="majorBidi"/>
          <w:sz w:val="24"/>
          <w:szCs w:val="24"/>
        </w:rPr>
        <w:t>,</w:t>
      </w:r>
      <w:r w:rsidRPr="001D3215">
        <w:rPr>
          <w:rFonts w:asciiTheme="majorBidi" w:eastAsia="AdvGulliv-R" w:hAnsiTheme="majorBidi" w:cstheme="majorBidi"/>
          <w:sz w:val="24"/>
          <w:szCs w:val="24"/>
        </w:rPr>
        <w:t xml:space="preserve"> 81-87.</w:t>
      </w:r>
      <w:r w:rsidRPr="001D3215">
        <w:rPr>
          <w:rFonts w:asciiTheme="majorBidi" w:eastAsia="Times New Roman" w:hAnsiTheme="majorBidi" w:cstheme="majorBidi"/>
          <w:sz w:val="24"/>
          <w:szCs w:val="24"/>
          <w:lang w:val="en-GB"/>
        </w:rPr>
        <w:t xml:space="preserve">                                                                                                                                                                                                                      </w:t>
      </w:r>
      <w:r w:rsidRPr="001D3215">
        <w:rPr>
          <w:rFonts w:asciiTheme="majorBidi" w:hAnsiTheme="majorBidi" w:cstheme="majorBidi"/>
          <w:sz w:val="24"/>
          <w:szCs w:val="24"/>
        </w:rPr>
        <w:t>28- K. Akbari Dilmaghani, F. Nasuhi Pur, M. Mahammad pour,</w:t>
      </w:r>
      <w:r w:rsidRPr="001D3215">
        <w:rPr>
          <w:rFonts w:asciiTheme="majorBidi" w:hAnsiTheme="majorBidi" w:cstheme="majorBidi"/>
          <w:i/>
          <w:iCs/>
          <w:sz w:val="24"/>
          <w:szCs w:val="24"/>
        </w:rPr>
        <w:t xml:space="preserve"> </w:t>
      </w:r>
      <w:r w:rsidRPr="001D3215">
        <w:rPr>
          <w:rFonts w:asciiTheme="majorBidi" w:hAnsiTheme="majorBidi" w:cstheme="majorBidi"/>
          <w:sz w:val="24"/>
          <w:szCs w:val="24"/>
        </w:rPr>
        <w:t xml:space="preserve">J. Mahammad nejad, </w:t>
      </w:r>
      <w:r w:rsidRPr="001D3215">
        <w:rPr>
          <w:rFonts w:asciiTheme="majorBidi" w:hAnsiTheme="majorBidi" w:cstheme="majorBidi"/>
          <w:i/>
          <w:iCs/>
          <w:sz w:val="24"/>
          <w:szCs w:val="24"/>
        </w:rPr>
        <w:t>Iranian Journal of Pharmaceutical Research.</w:t>
      </w:r>
      <w:r w:rsidRPr="001D3215">
        <w:rPr>
          <w:rFonts w:asciiTheme="majorBidi" w:hAnsiTheme="majorBidi" w:cstheme="majorBidi"/>
          <w:sz w:val="24"/>
          <w:szCs w:val="24"/>
        </w:rPr>
        <w:t xml:space="preserve"> 2016, </w:t>
      </w:r>
      <w:r w:rsidRPr="001D3215">
        <w:rPr>
          <w:rFonts w:asciiTheme="majorBidi" w:hAnsiTheme="majorBidi" w:cstheme="majorBidi"/>
          <w:i/>
          <w:iCs/>
          <w:sz w:val="24"/>
          <w:szCs w:val="24"/>
        </w:rPr>
        <w:t>15</w:t>
      </w:r>
      <w:r w:rsidRPr="001D3215">
        <w:rPr>
          <w:rFonts w:asciiTheme="majorBidi" w:hAnsiTheme="majorBidi" w:cstheme="majorBidi"/>
          <w:sz w:val="24"/>
          <w:szCs w:val="24"/>
        </w:rPr>
        <w:t xml:space="preserve">, 777-782.                 </w:t>
      </w:r>
      <w:r w:rsidRPr="001D3215">
        <w:rPr>
          <w:rFonts w:asciiTheme="majorBidi" w:eastAsia="Times New Roman" w:hAnsiTheme="majorBidi" w:cstheme="majorBidi"/>
          <w:sz w:val="24"/>
          <w:szCs w:val="24"/>
          <w:lang w:val="en-GB"/>
        </w:rPr>
        <w:t xml:space="preserve">                                                                                                                                                                          </w:t>
      </w:r>
      <w:r w:rsidRPr="001D3215">
        <w:rPr>
          <w:rFonts w:asciiTheme="majorBidi" w:hAnsiTheme="majorBidi" w:cstheme="majorBidi"/>
          <w:sz w:val="24"/>
          <w:szCs w:val="24"/>
        </w:rPr>
        <w:t>29. NCCLS (National Committee for Clinical Laboratory Standards) Performance standards for antimicrobial disk susceptibility test (6th ed.).Wayne, PA: Approved Standard. M2-A6.</w:t>
      </w:r>
      <w:r w:rsidRPr="001D3215">
        <w:rPr>
          <w:rFonts w:asciiTheme="majorBidi" w:hAnsiTheme="majorBidi" w:cstheme="majorBidi"/>
          <w:b/>
          <w:bCs/>
          <w:sz w:val="24"/>
          <w:szCs w:val="24"/>
        </w:rPr>
        <w:t xml:space="preserve"> 1997</w:t>
      </w:r>
      <w:r w:rsidRPr="001D3215">
        <w:rPr>
          <w:rFonts w:asciiTheme="majorBidi" w:hAnsiTheme="majorBidi" w:cstheme="majorBidi"/>
          <w:sz w:val="24"/>
          <w:szCs w:val="24"/>
        </w:rPr>
        <w:t>,</w:t>
      </w:r>
      <w:r w:rsidRPr="001D3215">
        <w:rPr>
          <w:rFonts w:asciiTheme="majorBidi" w:hAnsiTheme="majorBidi" w:cstheme="majorBidi"/>
          <w:b/>
          <w:bCs/>
          <w:sz w:val="24"/>
          <w:szCs w:val="24"/>
        </w:rPr>
        <w:t xml:space="preserve"> </w:t>
      </w:r>
      <w:r w:rsidRPr="001D3215">
        <w:rPr>
          <w:rFonts w:asciiTheme="majorBidi" w:hAnsiTheme="majorBidi" w:cstheme="majorBidi"/>
          <w:sz w:val="24"/>
          <w:szCs w:val="24"/>
        </w:rPr>
        <w:t xml:space="preserve">35. </w:t>
      </w:r>
      <w:r w:rsidRPr="001D3215">
        <w:rPr>
          <w:rFonts w:asciiTheme="majorBidi" w:hAnsiTheme="majorBidi" w:cstheme="majorBidi"/>
          <w:b/>
          <w:bCs/>
          <w:sz w:val="24"/>
          <w:szCs w:val="24"/>
        </w:rPr>
        <w:t xml:space="preserve">                                                                                                                                                                 </w:t>
      </w:r>
      <w:r w:rsidRPr="001D3215">
        <w:rPr>
          <w:rFonts w:asciiTheme="majorBidi" w:hAnsiTheme="majorBidi" w:cstheme="majorBidi"/>
          <w:sz w:val="24"/>
          <w:szCs w:val="24"/>
        </w:rPr>
        <w:t xml:space="preserve">30. M. B. Bahadori, H. Valizadeh, B. Asghari, L. Dinparast, M.Moridi Farimani, S. Bahadori, </w:t>
      </w:r>
      <w:r w:rsidRPr="001D3215">
        <w:rPr>
          <w:rFonts w:asciiTheme="majorBidi" w:hAnsiTheme="majorBidi" w:cstheme="majorBidi"/>
          <w:i/>
          <w:iCs/>
          <w:sz w:val="24"/>
          <w:szCs w:val="24"/>
        </w:rPr>
        <w:t>Journal of Functional Foods</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2015</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18</w:t>
      </w:r>
      <w:r w:rsidRPr="001D3215">
        <w:rPr>
          <w:rFonts w:asciiTheme="majorBidi" w:hAnsiTheme="majorBidi" w:cstheme="majorBidi"/>
          <w:sz w:val="24"/>
          <w:szCs w:val="24"/>
        </w:rPr>
        <w:t xml:space="preserve">, 727-736.                                                                                                                                                                                                              </w:t>
      </w:r>
      <w:r w:rsidRPr="001D3215">
        <w:rPr>
          <w:rFonts w:asciiTheme="majorBidi" w:hAnsiTheme="majorBidi" w:cstheme="majorBidi"/>
          <w:sz w:val="24"/>
          <w:szCs w:val="24"/>
        </w:rPr>
        <w:lastRenderedPageBreak/>
        <w:t xml:space="preserve">31. M. B. Bahadori, B. Asghari, L. Dinparast, G. Zengin, C. Sarikurkcu, M. A. Mohammadi, Sh. Bahadori, </w:t>
      </w:r>
      <w:r w:rsidRPr="001D3215">
        <w:rPr>
          <w:rStyle w:val="Emphasis"/>
          <w:rFonts w:asciiTheme="majorBidi" w:hAnsiTheme="majorBidi" w:cstheme="majorBidi"/>
          <w:sz w:val="24"/>
          <w:szCs w:val="24"/>
          <w:shd w:val="clear" w:color="auto" w:fill="FFFFFF"/>
        </w:rPr>
        <w:t>LWT - Food Science and Technology</w:t>
      </w:r>
      <w:r w:rsidRPr="001D3215">
        <w:rPr>
          <w:rStyle w:val="Emphasis"/>
          <w:rFonts w:asciiTheme="majorBidi" w:hAnsiTheme="majorBidi" w:cstheme="majorBidi"/>
          <w:sz w:val="26"/>
          <w:szCs w:val="26"/>
          <w:shd w:val="clear" w:color="auto" w:fill="FFFFFF"/>
        </w:rPr>
        <w:t xml:space="preserve">. </w:t>
      </w:r>
      <w:r w:rsidRPr="001D3215">
        <w:rPr>
          <w:rFonts w:asciiTheme="majorBidi" w:hAnsiTheme="majorBidi" w:cstheme="majorBidi"/>
          <w:b/>
          <w:bCs/>
          <w:sz w:val="24"/>
          <w:szCs w:val="24"/>
        </w:rPr>
        <w:t>2017</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75</w:t>
      </w:r>
      <w:r w:rsidRPr="001D3215">
        <w:rPr>
          <w:rFonts w:asciiTheme="majorBidi" w:hAnsiTheme="majorBidi" w:cstheme="majorBidi"/>
          <w:sz w:val="24"/>
          <w:szCs w:val="24"/>
        </w:rPr>
        <w:t>, 42-45.                                                                                                                                                                              32. H. Beyer, C.F</w:t>
      </w:r>
      <w:r w:rsidRPr="001D3215">
        <w:rPr>
          <w:rFonts w:asciiTheme="majorBidi" w:hAnsiTheme="majorBidi" w:cstheme="majorBidi"/>
          <w:i/>
          <w:iCs/>
          <w:sz w:val="24"/>
          <w:szCs w:val="24"/>
        </w:rPr>
        <w:t xml:space="preserve">. </w:t>
      </w:r>
      <w:r w:rsidRPr="001D3215">
        <w:rPr>
          <w:rFonts w:asciiTheme="majorBidi" w:hAnsiTheme="majorBidi" w:cstheme="majorBidi"/>
          <w:sz w:val="24"/>
          <w:szCs w:val="24"/>
        </w:rPr>
        <w:t xml:space="preserve">Kroger, </w:t>
      </w:r>
      <w:r w:rsidRPr="001D3215">
        <w:rPr>
          <w:rFonts w:asciiTheme="majorBidi" w:hAnsiTheme="majorBidi" w:cstheme="majorBidi"/>
          <w:i/>
          <w:iCs/>
          <w:sz w:val="24"/>
          <w:szCs w:val="24"/>
        </w:rPr>
        <w:t>Liebigs Ann. Chem</w:t>
      </w:r>
      <w:r w:rsidRPr="001D3215">
        <w:rPr>
          <w:rFonts w:asciiTheme="majorBidi" w:hAnsiTheme="majorBidi" w:cstheme="majorBidi"/>
          <w:b/>
          <w:bCs/>
          <w:sz w:val="24"/>
          <w:szCs w:val="24"/>
        </w:rPr>
        <w:t>. 1960</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637</w:t>
      </w:r>
      <w:r w:rsidRPr="001D3215">
        <w:rPr>
          <w:rFonts w:asciiTheme="majorBidi" w:hAnsiTheme="majorBidi" w:cstheme="majorBidi"/>
          <w:sz w:val="24"/>
          <w:szCs w:val="24"/>
        </w:rPr>
        <w:t>, 135</w:t>
      </w:r>
      <w:r w:rsidRPr="001D3215">
        <w:rPr>
          <w:rFonts w:asciiTheme="majorBidi" w:hAnsiTheme="majorBidi" w:cstheme="majorBidi"/>
          <w:sz w:val="24"/>
          <w:szCs w:val="24"/>
          <w:rtl/>
        </w:rPr>
        <w:t>.</w:t>
      </w:r>
      <w:r w:rsidRPr="001D3215">
        <w:rPr>
          <w:rFonts w:asciiTheme="majorBidi" w:hAnsiTheme="majorBidi" w:cstheme="majorBidi"/>
          <w:sz w:val="24"/>
          <w:szCs w:val="24"/>
        </w:rPr>
        <w:t xml:space="preserve">                                                                                                                         33. K. S. Ashok, R.N. Singh, R. N. Handa, S. N. Dubey, P. J. Squattrito, </w:t>
      </w:r>
      <w:r w:rsidRPr="001D3215">
        <w:rPr>
          <w:rFonts w:asciiTheme="majorBidi" w:hAnsiTheme="majorBidi" w:cstheme="majorBidi"/>
          <w:i/>
          <w:iCs/>
          <w:sz w:val="24"/>
          <w:szCs w:val="24"/>
        </w:rPr>
        <w:t xml:space="preserve">J. Mol. Struct. </w:t>
      </w:r>
      <w:r w:rsidRPr="001D3215">
        <w:rPr>
          <w:rFonts w:asciiTheme="majorBidi" w:hAnsiTheme="majorBidi" w:cstheme="majorBidi"/>
          <w:b/>
          <w:bCs/>
          <w:sz w:val="24"/>
          <w:szCs w:val="24"/>
        </w:rPr>
        <w:t>1998</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470</w:t>
      </w:r>
      <w:r w:rsidRPr="001D3215">
        <w:rPr>
          <w:rFonts w:asciiTheme="majorBidi" w:hAnsiTheme="majorBidi" w:cstheme="majorBidi"/>
          <w:sz w:val="24"/>
          <w:szCs w:val="24"/>
        </w:rPr>
        <w:t xml:space="preserve">, 61-69.                                                                                                                                           34. C. Guimon, G. Pfister-Guillouzo, </w:t>
      </w:r>
      <w:r w:rsidRPr="001D3215">
        <w:rPr>
          <w:rFonts w:asciiTheme="majorBidi" w:hAnsiTheme="majorBidi" w:cstheme="majorBidi"/>
          <w:i/>
          <w:iCs/>
          <w:sz w:val="24"/>
          <w:szCs w:val="24"/>
        </w:rPr>
        <w:t xml:space="preserve">Tetrahedron. </w:t>
      </w:r>
      <w:r w:rsidRPr="001D3215">
        <w:rPr>
          <w:rFonts w:asciiTheme="majorBidi" w:hAnsiTheme="majorBidi" w:cstheme="majorBidi"/>
          <w:b/>
          <w:bCs/>
          <w:sz w:val="24"/>
          <w:szCs w:val="24"/>
        </w:rPr>
        <w:t>1974</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30</w:t>
      </w:r>
      <w:r w:rsidRPr="001D3215">
        <w:rPr>
          <w:rFonts w:asciiTheme="majorBidi" w:hAnsiTheme="majorBidi" w:cstheme="majorBidi"/>
          <w:sz w:val="24"/>
          <w:szCs w:val="24"/>
        </w:rPr>
        <w:t xml:space="preserve">, 3831-3838.                                                                                                      35. F. Malbec, R. Milcent, G. Barbier, </w:t>
      </w:r>
      <w:r w:rsidRPr="001D3215">
        <w:rPr>
          <w:rFonts w:asciiTheme="majorBidi" w:hAnsiTheme="majorBidi" w:cstheme="majorBidi"/>
          <w:i/>
          <w:iCs/>
          <w:sz w:val="24"/>
          <w:szCs w:val="24"/>
        </w:rPr>
        <w:t>J. Heterocycl. Chem</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1984</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21</w:t>
      </w:r>
      <w:r w:rsidRPr="001D3215">
        <w:rPr>
          <w:rFonts w:asciiTheme="majorBidi" w:hAnsiTheme="majorBidi" w:cstheme="majorBidi"/>
          <w:sz w:val="24"/>
          <w:szCs w:val="24"/>
        </w:rPr>
        <w:t xml:space="preserve">, 1689-1698.        </w:t>
      </w:r>
    </w:p>
    <w:p w:rsidR="00233929" w:rsidRPr="009440B9" w:rsidRDefault="00721504" w:rsidP="009440B9">
      <w:pPr>
        <w:tabs>
          <w:tab w:val="left" w:pos="2535"/>
        </w:tabs>
        <w:spacing w:line="360" w:lineRule="auto"/>
        <w:rPr>
          <w:rFonts w:asciiTheme="majorBidi" w:hAnsiTheme="majorBidi" w:cstheme="majorBidi"/>
          <w:sz w:val="24"/>
          <w:szCs w:val="24"/>
        </w:rPr>
      </w:pPr>
      <w:r w:rsidRPr="001D3215">
        <w:rPr>
          <w:rFonts w:asciiTheme="majorBidi" w:hAnsiTheme="majorBidi" w:cstheme="majorBidi"/>
          <w:sz w:val="24"/>
          <w:szCs w:val="24"/>
        </w:rPr>
        <w:t xml:space="preserve">36. V. I. Kelarev, G. A. Shvekhgeimer, A. F. Lunin, </w:t>
      </w:r>
      <w:r w:rsidRPr="001D3215">
        <w:rPr>
          <w:rFonts w:asciiTheme="majorBidi" w:hAnsiTheme="majorBidi" w:cstheme="majorBidi"/>
          <w:i/>
          <w:iCs/>
          <w:sz w:val="24"/>
          <w:szCs w:val="24"/>
        </w:rPr>
        <w:t>Khim. Geterotsikl. Soedin</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1984</w:t>
      </w:r>
      <w:r w:rsidRPr="001D3215">
        <w:rPr>
          <w:rFonts w:asciiTheme="majorBidi" w:hAnsiTheme="majorBidi" w:cstheme="majorBidi"/>
          <w:sz w:val="24"/>
          <w:szCs w:val="24"/>
        </w:rPr>
        <w:t xml:space="preserve">, 1271-1276.                                                                                                                                                         37. S. Gopinathan, S. A. Pardhy, A. P. Budhkar, </w:t>
      </w:r>
      <w:r w:rsidRPr="001D3215">
        <w:rPr>
          <w:rFonts w:asciiTheme="majorBidi" w:hAnsiTheme="majorBidi" w:cstheme="majorBidi"/>
          <w:i/>
          <w:iCs/>
          <w:sz w:val="24"/>
          <w:szCs w:val="24"/>
        </w:rPr>
        <w:t>C. Gopinathan Synth. React. Inorg. Metal. Org. Chem</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1988,</w:t>
      </w:r>
      <w:r w:rsidRPr="001D3215">
        <w:rPr>
          <w:rFonts w:asciiTheme="majorBidi" w:hAnsiTheme="majorBidi" w:cstheme="majorBidi"/>
          <w:sz w:val="24"/>
          <w:szCs w:val="24"/>
        </w:rPr>
        <w:t xml:space="preserve"> </w:t>
      </w:r>
      <w:r w:rsidRPr="001D3215">
        <w:rPr>
          <w:rFonts w:asciiTheme="majorBidi" w:hAnsiTheme="majorBidi" w:cstheme="majorBidi"/>
          <w:i/>
          <w:iCs/>
          <w:sz w:val="24"/>
          <w:szCs w:val="24"/>
        </w:rPr>
        <w:t>18</w:t>
      </w:r>
      <w:r w:rsidRPr="001D3215">
        <w:rPr>
          <w:rFonts w:asciiTheme="majorBidi" w:hAnsiTheme="majorBidi" w:cstheme="majorBidi"/>
          <w:sz w:val="24"/>
          <w:szCs w:val="24"/>
        </w:rPr>
        <w:t>, 823-836.                                                                                                                                              38. D. D</w:t>
      </w:r>
      <w:r w:rsidR="000C7F8F" w:rsidRPr="001D3215">
        <w:rPr>
          <w:rFonts w:asciiTheme="majorBidi" w:hAnsiTheme="majorBidi" w:cstheme="majorBidi"/>
          <w:sz w:val="24"/>
          <w:szCs w:val="24"/>
        </w:rPr>
        <w:t>.</w:t>
      </w:r>
      <w:r w:rsidRPr="001D3215">
        <w:rPr>
          <w:rFonts w:asciiTheme="majorBidi" w:hAnsiTheme="majorBidi" w:cstheme="majorBidi"/>
          <w:sz w:val="24"/>
          <w:szCs w:val="24"/>
        </w:rPr>
        <w:t xml:space="preserve"> Perrin, W. L. F.  Armarego, Purification of Laboratory Chemicals, Pergamon Press, Oxford. </w:t>
      </w:r>
      <w:r w:rsidRPr="001D3215">
        <w:rPr>
          <w:rFonts w:asciiTheme="majorBidi" w:hAnsiTheme="majorBidi" w:cstheme="majorBidi"/>
          <w:b/>
          <w:bCs/>
          <w:sz w:val="24"/>
          <w:szCs w:val="24"/>
        </w:rPr>
        <w:t>1988</w:t>
      </w:r>
      <w:r w:rsidRPr="001D3215">
        <w:rPr>
          <w:rFonts w:asciiTheme="majorBidi" w:hAnsiTheme="majorBidi" w:cstheme="majorBidi"/>
          <w:sz w:val="24"/>
          <w:szCs w:val="24"/>
        </w:rPr>
        <w:t xml:space="preserve">.                                                                                                                                       39. Vogel, I. Arthur, </w:t>
      </w:r>
      <w:r w:rsidRPr="001D3215">
        <w:rPr>
          <w:rFonts w:asciiTheme="majorBidi" w:hAnsiTheme="majorBidi" w:cstheme="majorBidi"/>
          <w:i/>
          <w:iCs/>
          <w:sz w:val="24"/>
          <w:szCs w:val="24"/>
        </w:rPr>
        <w:t>Vogelʼs Textbook of Practical Organic Chemistry</w:t>
      </w:r>
      <w:r w:rsidRPr="001D3215">
        <w:rPr>
          <w:rFonts w:asciiTheme="majorBidi" w:hAnsiTheme="majorBidi" w:cstheme="majorBidi"/>
          <w:sz w:val="24"/>
          <w:szCs w:val="24"/>
        </w:rPr>
        <w:t xml:space="preserve">. </w:t>
      </w:r>
      <w:r w:rsidRPr="001D3215">
        <w:rPr>
          <w:rFonts w:asciiTheme="majorBidi" w:hAnsiTheme="majorBidi" w:cstheme="majorBidi"/>
          <w:b/>
          <w:bCs/>
          <w:sz w:val="24"/>
          <w:szCs w:val="24"/>
        </w:rPr>
        <w:t>1989</w:t>
      </w:r>
      <w:r w:rsidRPr="001D3215">
        <w:rPr>
          <w:rFonts w:asciiTheme="majorBidi" w:hAnsiTheme="majorBidi" w:cstheme="majorBidi"/>
          <w:sz w:val="24"/>
          <w:szCs w:val="24"/>
        </w:rPr>
        <w:t>, 5th ed.</w:t>
      </w:r>
    </w:p>
    <w:sectPr w:rsidR="00233929" w:rsidRPr="009440B9" w:rsidSect="002152B9">
      <w:footerReference w:type="default" r:id="rId23"/>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B03" w:rsidRDefault="00426B03" w:rsidP="00B510AF">
      <w:pPr>
        <w:spacing w:after="0" w:line="240" w:lineRule="auto"/>
      </w:pPr>
      <w:r>
        <w:separator/>
      </w:r>
    </w:p>
  </w:endnote>
  <w:endnote w:type="continuationSeparator" w:id="0">
    <w:p w:rsidR="00426B03" w:rsidRDefault="00426B03" w:rsidP="00B5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019281"/>
      <w:docPartObj>
        <w:docPartGallery w:val="Page Numbers (Bottom of Page)"/>
        <w:docPartUnique/>
      </w:docPartObj>
    </w:sdtPr>
    <w:sdtEndPr/>
    <w:sdtContent>
      <w:p w:rsidR="000E0033" w:rsidRDefault="000E0033">
        <w:pPr>
          <w:pStyle w:val="Footer"/>
          <w:jc w:val="center"/>
        </w:pPr>
        <w:r>
          <w:fldChar w:fldCharType="begin"/>
        </w:r>
        <w:r>
          <w:instrText xml:space="preserve"> PAGE   \* MERGEFORMAT </w:instrText>
        </w:r>
        <w:r>
          <w:fldChar w:fldCharType="separate"/>
        </w:r>
        <w:r w:rsidR="00E31259">
          <w:rPr>
            <w:noProof/>
          </w:rPr>
          <w:t>1</w:t>
        </w:r>
        <w:r>
          <w:rPr>
            <w:noProof/>
          </w:rPr>
          <w:fldChar w:fldCharType="end"/>
        </w:r>
      </w:p>
    </w:sdtContent>
  </w:sdt>
  <w:p w:rsidR="000E0033" w:rsidRDefault="000E0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B03" w:rsidRDefault="00426B03" w:rsidP="00B510AF">
      <w:pPr>
        <w:spacing w:after="0" w:line="240" w:lineRule="auto"/>
      </w:pPr>
      <w:r>
        <w:separator/>
      </w:r>
    </w:p>
  </w:footnote>
  <w:footnote w:type="continuationSeparator" w:id="0">
    <w:p w:rsidR="00426B03" w:rsidRDefault="00426B03" w:rsidP="00B51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19E9"/>
    <w:multiLevelType w:val="hybridMultilevel"/>
    <w:tmpl w:val="6C3C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E6CB6"/>
    <w:multiLevelType w:val="hybridMultilevel"/>
    <w:tmpl w:val="EC1A3FFE"/>
    <w:lvl w:ilvl="0" w:tplc="88D2809C">
      <w:start w:val="1"/>
      <w:numFmt w:val="decimal"/>
      <w:lvlText w:val="%1."/>
      <w:lvlJc w:val="left"/>
      <w:pPr>
        <w:ind w:left="360" w:hanging="360"/>
      </w:pPr>
      <w:rPr>
        <w:rFonts w:ascii="Times New Roman" w:eastAsia="Calibri" w:hAnsi="Times New Roman" w:cs="Times New Roman"/>
        <w:b w:val="0"/>
        <w:bCs w:val="0"/>
        <w:sz w:val="16"/>
        <w:szCs w:val="1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48C617B"/>
    <w:multiLevelType w:val="hybridMultilevel"/>
    <w:tmpl w:val="37423B72"/>
    <w:lvl w:ilvl="0" w:tplc="574A3E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76F42"/>
    <w:multiLevelType w:val="hybridMultilevel"/>
    <w:tmpl w:val="22E4E016"/>
    <w:lvl w:ilvl="0" w:tplc="04090001">
      <w:start w:val="1"/>
      <w:numFmt w:val="bullet"/>
      <w:lvlText w:val=""/>
      <w:lvlJc w:val="left"/>
      <w:pPr>
        <w:ind w:left="360" w:hanging="360"/>
      </w:pPr>
      <w:rPr>
        <w:rFonts w:ascii="Symbol" w:hAnsi="Symbol" w:hint="default"/>
        <w:b w:val="0"/>
        <w:bCs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C275718"/>
    <w:multiLevelType w:val="hybridMultilevel"/>
    <w:tmpl w:val="C7128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80780"/>
    <w:multiLevelType w:val="hybridMultilevel"/>
    <w:tmpl w:val="9B98A110"/>
    <w:lvl w:ilvl="0" w:tplc="9D508ACE">
      <w:start w:val="1"/>
      <w:numFmt w:val="decimal"/>
      <w:lvlText w:val="%1."/>
      <w:lvlJc w:val="left"/>
      <w:pPr>
        <w:ind w:left="644" w:hanging="360"/>
      </w:pPr>
      <w:rPr>
        <w:rFonts w:hAnsi="Calibri"/>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6">
    <w:nsid w:val="5BFC203E"/>
    <w:multiLevelType w:val="multilevel"/>
    <w:tmpl w:val="5F6E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E4239D"/>
    <w:multiLevelType w:val="hybridMultilevel"/>
    <w:tmpl w:val="7D78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D01DA"/>
    <w:multiLevelType w:val="hybridMultilevel"/>
    <w:tmpl w:val="5944DD50"/>
    <w:lvl w:ilvl="0" w:tplc="437442F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6233"/>
    <w:rsid w:val="000014C9"/>
    <w:rsid w:val="00011DAD"/>
    <w:rsid w:val="0001698C"/>
    <w:rsid w:val="00017D43"/>
    <w:rsid w:val="0002203B"/>
    <w:rsid w:val="00024AE5"/>
    <w:rsid w:val="00032FCF"/>
    <w:rsid w:val="000354A9"/>
    <w:rsid w:val="00036C65"/>
    <w:rsid w:val="00037894"/>
    <w:rsid w:val="0004059E"/>
    <w:rsid w:val="00041EC9"/>
    <w:rsid w:val="00042E35"/>
    <w:rsid w:val="00044662"/>
    <w:rsid w:val="00044C6F"/>
    <w:rsid w:val="00045180"/>
    <w:rsid w:val="000510FE"/>
    <w:rsid w:val="00052ACA"/>
    <w:rsid w:val="00053A81"/>
    <w:rsid w:val="00054B15"/>
    <w:rsid w:val="00056233"/>
    <w:rsid w:val="00061102"/>
    <w:rsid w:val="0006475D"/>
    <w:rsid w:val="000648DB"/>
    <w:rsid w:val="00064C3A"/>
    <w:rsid w:val="000669CA"/>
    <w:rsid w:val="00067F6D"/>
    <w:rsid w:val="00072269"/>
    <w:rsid w:val="000724FE"/>
    <w:rsid w:val="0007492B"/>
    <w:rsid w:val="00075D82"/>
    <w:rsid w:val="000760D2"/>
    <w:rsid w:val="00076E25"/>
    <w:rsid w:val="000772CA"/>
    <w:rsid w:val="00082363"/>
    <w:rsid w:val="00084DC3"/>
    <w:rsid w:val="000908CA"/>
    <w:rsid w:val="0009351E"/>
    <w:rsid w:val="00093CD8"/>
    <w:rsid w:val="000975AC"/>
    <w:rsid w:val="000A7153"/>
    <w:rsid w:val="000B3C5C"/>
    <w:rsid w:val="000B3D0B"/>
    <w:rsid w:val="000B77FE"/>
    <w:rsid w:val="000C0890"/>
    <w:rsid w:val="000C0DDA"/>
    <w:rsid w:val="000C5BC6"/>
    <w:rsid w:val="000C5BDB"/>
    <w:rsid w:val="000C73EC"/>
    <w:rsid w:val="000C7462"/>
    <w:rsid w:val="000C7F56"/>
    <w:rsid w:val="000C7F8F"/>
    <w:rsid w:val="000D0D67"/>
    <w:rsid w:val="000D1B6A"/>
    <w:rsid w:val="000D45AC"/>
    <w:rsid w:val="000D5F5E"/>
    <w:rsid w:val="000E0033"/>
    <w:rsid w:val="000E3BEE"/>
    <w:rsid w:val="000E4313"/>
    <w:rsid w:val="000E4DCA"/>
    <w:rsid w:val="000E5480"/>
    <w:rsid w:val="000F1470"/>
    <w:rsid w:val="000F2893"/>
    <w:rsid w:val="000F36D1"/>
    <w:rsid w:val="000F3E61"/>
    <w:rsid w:val="000F4190"/>
    <w:rsid w:val="000F6BEF"/>
    <w:rsid w:val="001006D8"/>
    <w:rsid w:val="001034EF"/>
    <w:rsid w:val="00105A21"/>
    <w:rsid w:val="001062C9"/>
    <w:rsid w:val="00107A37"/>
    <w:rsid w:val="0011073C"/>
    <w:rsid w:val="00113714"/>
    <w:rsid w:val="001148EA"/>
    <w:rsid w:val="00114B79"/>
    <w:rsid w:val="00114D9A"/>
    <w:rsid w:val="00123055"/>
    <w:rsid w:val="00125229"/>
    <w:rsid w:val="00126FE2"/>
    <w:rsid w:val="00127F03"/>
    <w:rsid w:val="00132917"/>
    <w:rsid w:val="00134D91"/>
    <w:rsid w:val="0013586C"/>
    <w:rsid w:val="00135B40"/>
    <w:rsid w:val="00135F69"/>
    <w:rsid w:val="00136C1A"/>
    <w:rsid w:val="00140663"/>
    <w:rsid w:val="0014297E"/>
    <w:rsid w:val="00146595"/>
    <w:rsid w:val="0015024D"/>
    <w:rsid w:val="00154177"/>
    <w:rsid w:val="00154252"/>
    <w:rsid w:val="0015478A"/>
    <w:rsid w:val="0015689E"/>
    <w:rsid w:val="00156A2F"/>
    <w:rsid w:val="00157D87"/>
    <w:rsid w:val="00160218"/>
    <w:rsid w:val="00163CFC"/>
    <w:rsid w:val="001646E2"/>
    <w:rsid w:val="00166667"/>
    <w:rsid w:val="001742E8"/>
    <w:rsid w:val="00174F7B"/>
    <w:rsid w:val="001754A9"/>
    <w:rsid w:val="00176927"/>
    <w:rsid w:val="0018480E"/>
    <w:rsid w:val="00185119"/>
    <w:rsid w:val="001854DB"/>
    <w:rsid w:val="001862C2"/>
    <w:rsid w:val="001870AA"/>
    <w:rsid w:val="00190631"/>
    <w:rsid w:val="00191338"/>
    <w:rsid w:val="001920DF"/>
    <w:rsid w:val="0019244F"/>
    <w:rsid w:val="00194EEE"/>
    <w:rsid w:val="00195212"/>
    <w:rsid w:val="00196816"/>
    <w:rsid w:val="001A1C66"/>
    <w:rsid w:val="001A21D7"/>
    <w:rsid w:val="001A7CF8"/>
    <w:rsid w:val="001B1083"/>
    <w:rsid w:val="001B32B9"/>
    <w:rsid w:val="001B633F"/>
    <w:rsid w:val="001C06D0"/>
    <w:rsid w:val="001C17FA"/>
    <w:rsid w:val="001C4264"/>
    <w:rsid w:val="001C5E8D"/>
    <w:rsid w:val="001C5F65"/>
    <w:rsid w:val="001C5F74"/>
    <w:rsid w:val="001C5F90"/>
    <w:rsid w:val="001C7225"/>
    <w:rsid w:val="001D090B"/>
    <w:rsid w:val="001D3215"/>
    <w:rsid w:val="001D5A12"/>
    <w:rsid w:val="001D7183"/>
    <w:rsid w:val="001E1B3D"/>
    <w:rsid w:val="001E1F57"/>
    <w:rsid w:val="001E3869"/>
    <w:rsid w:val="001E4367"/>
    <w:rsid w:val="001E564A"/>
    <w:rsid w:val="001E6927"/>
    <w:rsid w:val="001F427E"/>
    <w:rsid w:val="001F5D2F"/>
    <w:rsid w:val="001F644C"/>
    <w:rsid w:val="001F6BD2"/>
    <w:rsid w:val="00204D0F"/>
    <w:rsid w:val="00205313"/>
    <w:rsid w:val="00206CB8"/>
    <w:rsid w:val="00211212"/>
    <w:rsid w:val="0021143F"/>
    <w:rsid w:val="00211754"/>
    <w:rsid w:val="0021247D"/>
    <w:rsid w:val="00212E3D"/>
    <w:rsid w:val="002134D3"/>
    <w:rsid w:val="002152B9"/>
    <w:rsid w:val="002172F0"/>
    <w:rsid w:val="00222898"/>
    <w:rsid w:val="00224551"/>
    <w:rsid w:val="00225959"/>
    <w:rsid w:val="002264C1"/>
    <w:rsid w:val="00226C92"/>
    <w:rsid w:val="00231255"/>
    <w:rsid w:val="00232A89"/>
    <w:rsid w:val="0023301F"/>
    <w:rsid w:val="00233929"/>
    <w:rsid w:val="00237536"/>
    <w:rsid w:val="00237B2E"/>
    <w:rsid w:val="00240B27"/>
    <w:rsid w:val="002422B4"/>
    <w:rsid w:val="00242466"/>
    <w:rsid w:val="00243E4C"/>
    <w:rsid w:val="002451D4"/>
    <w:rsid w:val="002535BC"/>
    <w:rsid w:val="002539FA"/>
    <w:rsid w:val="00256167"/>
    <w:rsid w:val="00257C20"/>
    <w:rsid w:val="002616A2"/>
    <w:rsid w:val="00262AB0"/>
    <w:rsid w:val="00263A98"/>
    <w:rsid w:val="002653B1"/>
    <w:rsid w:val="00266376"/>
    <w:rsid w:val="00267EB6"/>
    <w:rsid w:val="00267FA4"/>
    <w:rsid w:val="002726A4"/>
    <w:rsid w:val="00274034"/>
    <w:rsid w:val="00276A67"/>
    <w:rsid w:val="0027756B"/>
    <w:rsid w:val="00277E78"/>
    <w:rsid w:val="00285745"/>
    <w:rsid w:val="00285D97"/>
    <w:rsid w:val="00286C82"/>
    <w:rsid w:val="00290B11"/>
    <w:rsid w:val="00290B42"/>
    <w:rsid w:val="002921F2"/>
    <w:rsid w:val="002928FD"/>
    <w:rsid w:val="002929A0"/>
    <w:rsid w:val="00294BAD"/>
    <w:rsid w:val="002967EF"/>
    <w:rsid w:val="00296C8B"/>
    <w:rsid w:val="00296E7D"/>
    <w:rsid w:val="00297A36"/>
    <w:rsid w:val="002A0147"/>
    <w:rsid w:val="002A19E1"/>
    <w:rsid w:val="002A3848"/>
    <w:rsid w:val="002A5BAF"/>
    <w:rsid w:val="002A6070"/>
    <w:rsid w:val="002A6A73"/>
    <w:rsid w:val="002A7963"/>
    <w:rsid w:val="002C2A01"/>
    <w:rsid w:val="002C611F"/>
    <w:rsid w:val="002D3C48"/>
    <w:rsid w:val="002D54C0"/>
    <w:rsid w:val="002D5E48"/>
    <w:rsid w:val="002E1485"/>
    <w:rsid w:val="002E24AD"/>
    <w:rsid w:val="002E4753"/>
    <w:rsid w:val="002E4E0C"/>
    <w:rsid w:val="002E6FAD"/>
    <w:rsid w:val="002E7FB6"/>
    <w:rsid w:val="002F0083"/>
    <w:rsid w:val="002F4107"/>
    <w:rsid w:val="002F7AFD"/>
    <w:rsid w:val="00300576"/>
    <w:rsid w:val="00303DF6"/>
    <w:rsid w:val="00305E9B"/>
    <w:rsid w:val="00306006"/>
    <w:rsid w:val="003062FB"/>
    <w:rsid w:val="00307462"/>
    <w:rsid w:val="003104D4"/>
    <w:rsid w:val="003119F6"/>
    <w:rsid w:val="00312522"/>
    <w:rsid w:val="0031284B"/>
    <w:rsid w:val="0032022B"/>
    <w:rsid w:val="003224F6"/>
    <w:rsid w:val="00324D86"/>
    <w:rsid w:val="0033010A"/>
    <w:rsid w:val="003315DC"/>
    <w:rsid w:val="00333AB4"/>
    <w:rsid w:val="0033511C"/>
    <w:rsid w:val="00335BC1"/>
    <w:rsid w:val="00336687"/>
    <w:rsid w:val="00336EC6"/>
    <w:rsid w:val="00345DE3"/>
    <w:rsid w:val="00345E69"/>
    <w:rsid w:val="00346DF6"/>
    <w:rsid w:val="00351A82"/>
    <w:rsid w:val="00352875"/>
    <w:rsid w:val="00352EDF"/>
    <w:rsid w:val="00361E3B"/>
    <w:rsid w:val="003637F7"/>
    <w:rsid w:val="00367D56"/>
    <w:rsid w:val="00372CFD"/>
    <w:rsid w:val="003778F7"/>
    <w:rsid w:val="00381561"/>
    <w:rsid w:val="00381B31"/>
    <w:rsid w:val="0038410E"/>
    <w:rsid w:val="00390976"/>
    <w:rsid w:val="00391F72"/>
    <w:rsid w:val="003944D6"/>
    <w:rsid w:val="00394F26"/>
    <w:rsid w:val="00397317"/>
    <w:rsid w:val="003A2893"/>
    <w:rsid w:val="003A457A"/>
    <w:rsid w:val="003A6452"/>
    <w:rsid w:val="003A6653"/>
    <w:rsid w:val="003A6FA9"/>
    <w:rsid w:val="003B09D0"/>
    <w:rsid w:val="003B1A66"/>
    <w:rsid w:val="003B4237"/>
    <w:rsid w:val="003B507A"/>
    <w:rsid w:val="003B65F1"/>
    <w:rsid w:val="003C1EEE"/>
    <w:rsid w:val="003C2BF2"/>
    <w:rsid w:val="003C4D53"/>
    <w:rsid w:val="003D00D7"/>
    <w:rsid w:val="003D3B40"/>
    <w:rsid w:val="003D3DAB"/>
    <w:rsid w:val="003D61C1"/>
    <w:rsid w:val="003E1402"/>
    <w:rsid w:val="003E4AA7"/>
    <w:rsid w:val="003E7BFB"/>
    <w:rsid w:val="003F0DD9"/>
    <w:rsid w:val="003F1B1B"/>
    <w:rsid w:val="00407A6A"/>
    <w:rsid w:val="00410C4A"/>
    <w:rsid w:val="00414073"/>
    <w:rsid w:val="00416C04"/>
    <w:rsid w:val="00421FB8"/>
    <w:rsid w:val="004241D8"/>
    <w:rsid w:val="00426B03"/>
    <w:rsid w:val="00430C88"/>
    <w:rsid w:val="004322A3"/>
    <w:rsid w:val="00436517"/>
    <w:rsid w:val="004368C9"/>
    <w:rsid w:val="00437DBA"/>
    <w:rsid w:val="0044338B"/>
    <w:rsid w:val="00446CED"/>
    <w:rsid w:val="00447F81"/>
    <w:rsid w:val="0045068D"/>
    <w:rsid w:val="004516DC"/>
    <w:rsid w:val="00451F73"/>
    <w:rsid w:val="00453D6E"/>
    <w:rsid w:val="00453E9D"/>
    <w:rsid w:val="0045574F"/>
    <w:rsid w:val="00460AB6"/>
    <w:rsid w:val="004715AE"/>
    <w:rsid w:val="00473C71"/>
    <w:rsid w:val="00474553"/>
    <w:rsid w:val="00474A11"/>
    <w:rsid w:val="004906C6"/>
    <w:rsid w:val="004919CB"/>
    <w:rsid w:val="00492B55"/>
    <w:rsid w:val="00494001"/>
    <w:rsid w:val="00495246"/>
    <w:rsid w:val="00495628"/>
    <w:rsid w:val="00497454"/>
    <w:rsid w:val="0049780B"/>
    <w:rsid w:val="004A1DC3"/>
    <w:rsid w:val="004A3D7C"/>
    <w:rsid w:val="004A4102"/>
    <w:rsid w:val="004A5F28"/>
    <w:rsid w:val="004B1ED9"/>
    <w:rsid w:val="004B2138"/>
    <w:rsid w:val="004B36B1"/>
    <w:rsid w:val="004B6832"/>
    <w:rsid w:val="004C0133"/>
    <w:rsid w:val="004C1B28"/>
    <w:rsid w:val="004C5A63"/>
    <w:rsid w:val="004C5AF9"/>
    <w:rsid w:val="004D5F64"/>
    <w:rsid w:val="004E2C6B"/>
    <w:rsid w:val="004E57BE"/>
    <w:rsid w:val="004F156D"/>
    <w:rsid w:val="004F272A"/>
    <w:rsid w:val="004F472E"/>
    <w:rsid w:val="004F7E36"/>
    <w:rsid w:val="005018FD"/>
    <w:rsid w:val="00505CF0"/>
    <w:rsid w:val="00507B19"/>
    <w:rsid w:val="00510A1F"/>
    <w:rsid w:val="0051225B"/>
    <w:rsid w:val="00520FDA"/>
    <w:rsid w:val="00521522"/>
    <w:rsid w:val="00524600"/>
    <w:rsid w:val="005248DB"/>
    <w:rsid w:val="00525D1D"/>
    <w:rsid w:val="0053035D"/>
    <w:rsid w:val="005329FB"/>
    <w:rsid w:val="00534A2B"/>
    <w:rsid w:val="0054506A"/>
    <w:rsid w:val="005566B7"/>
    <w:rsid w:val="00556CED"/>
    <w:rsid w:val="005620A2"/>
    <w:rsid w:val="005622B2"/>
    <w:rsid w:val="00563BE3"/>
    <w:rsid w:val="005660ED"/>
    <w:rsid w:val="00566F99"/>
    <w:rsid w:val="00576453"/>
    <w:rsid w:val="00576CEF"/>
    <w:rsid w:val="005827AE"/>
    <w:rsid w:val="00582B28"/>
    <w:rsid w:val="00590DBD"/>
    <w:rsid w:val="00591432"/>
    <w:rsid w:val="00593EED"/>
    <w:rsid w:val="0059547C"/>
    <w:rsid w:val="005A047F"/>
    <w:rsid w:val="005A1903"/>
    <w:rsid w:val="005A2E8D"/>
    <w:rsid w:val="005A4B4F"/>
    <w:rsid w:val="005A5099"/>
    <w:rsid w:val="005A6E43"/>
    <w:rsid w:val="005A71E1"/>
    <w:rsid w:val="005B1A97"/>
    <w:rsid w:val="005B1B67"/>
    <w:rsid w:val="005B444A"/>
    <w:rsid w:val="005B4CC9"/>
    <w:rsid w:val="005C2297"/>
    <w:rsid w:val="005C34B3"/>
    <w:rsid w:val="005C3E22"/>
    <w:rsid w:val="005C49A2"/>
    <w:rsid w:val="005C4A96"/>
    <w:rsid w:val="005C4BCB"/>
    <w:rsid w:val="005C5178"/>
    <w:rsid w:val="005D0222"/>
    <w:rsid w:val="005D0668"/>
    <w:rsid w:val="005D0B18"/>
    <w:rsid w:val="005D1634"/>
    <w:rsid w:val="005D1DF1"/>
    <w:rsid w:val="005D2284"/>
    <w:rsid w:val="005D3415"/>
    <w:rsid w:val="005D47FE"/>
    <w:rsid w:val="005D4976"/>
    <w:rsid w:val="005D4A0C"/>
    <w:rsid w:val="005D6234"/>
    <w:rsid w:val="005E2859"/>
    <w:rsid w:val="005E446D"/>
    <w:rsid w:val="005E6834"/>
    <w:rsid w:val="005E7F1F"/>
    <w:rsid w:val="005F0536"/>
    <w:rsid w:val="005F1F00"/>
    <w:rsid w:val="005F3960"/>
    <w:rsid w:val="005F3F81"/>
    <w:rsid w:val="005F46DD"/>
    <w:rsid w:val="005F4C0D"/>
    <w:rsid w:val="005F54DA"/>
    <w:rsid w:val="006028FE"/>
    <w:rsid w:val="00602C23"/>
    <w:rsid w:val="00603895"/>
    <w:rsid w:val="0060461F"/>
    <w:rsid w:val="00605FF2"/>
    <w:rsid w:val="00606120"/>
    <w:rsid w:val="006077AF"/>
    <w:rsid w:val="00607F3F"/>
    <w:rsid w:val="00607F75"/>
    <w:rsid w:val="00610749"/>
    <w:rsid w:val="00610A57"/>
    <w:rsid w:val="00611359"/>
    <w:rsid w:val="00611919"/>
    <w:rsid w:val="00626A26"/>
    <w:rsid w:val="00626AFC"/>
    <w:rsid w:val="00627ADB"/>
    <w:rsid w:val="00634733"/>
    <w:rsid w:val="00636823"/>
    <w:rsid w:val="00636E1A"/>
    <w:rsid w:val="00640D9F"/>
    <w:rsid w:val="00640F14"/>
    <w:rsid w:val="00641874"/>
    <w:rsid w:val="00644344"/>
    <w:rsid w:val="0064586A"/>
    <w:rsid w:val="00645EDA"/>
    <w:rsid w:val="00647D2A"/>
    <w:rsid w:val="00653880"/>
    <w:rsid w:val="006563CD"/>
    <w:rsid w:val="0066170D"/>
    <w:rsid w:val="00661CB2"/>
    <w:rsid w:val="00661EF3"/>
    <w:rsid w:val="0066330A"/>
    <w:rsid w:val="0066507C"/>
    <w:rsid w:val="00667599"/>
    <w:rsid w:val="00667894"/>
    <w:rsid w:val="006724D5"/>
    <w:rsid w:val="006748A5"/>
    <w:rsid w:val="00677F15"/>
    <w:rsid w:val="0068394A"/>
    <w:rsid w:val="00687529"/>
    <w:rsid w:val="00687944"/>
    <w:rsid w:val="00693792"/>
    <w:rsid w:val="00695069"/>
    <w:rsid w:val="00695AD7"/>
    <w:rsid w:val="00696107"/>
    <w:rsid w:val="00696F7F"/>
    <w:rsid w:val="006A16B2"/>
    <w:rsid w:val="006A1F50"/>
    <w:rsid w:val="006A3403"/>
    <w:rsid w:val="006A4717"/>
    <w:rsid w:val="006B116F"/>
    <w:rsid w:val="006B15EF"/>
    <w:rsid w:val="006B42F3"/>
    <w:rsid w:val="006B5BEA"/>
    <w:rsid w:val="006B5F51"/>
    <w:rsid w:val="006B74CD"/>
    <w:rsid w:val="006B7E0F"/>
    <w:rsid w:val="006B7EE6"/>
    <w:rsid w:val="006C0ED1"/>
    <w:rsid w:val="006C336B"/>
    <w:rsid w:val="006C5F4A"/>
    <w:rsid w:val="006D180C"/>
    <w:rsid w:val="006D2DAF"/>
    <w:rsid w:val="006D3F3C"/>
    <w:rsid w:val="006D5357"/>
    <w:rsid w:val="006D709D"/>
    <w:rsid w:val="006E1B74"/>
    <w:rsid w:val="006E1FC3"/>
    <w:rsid w:val="006E2791"/>
    <w:rsid w:val="006E459E"/>
    <w:rsid w:val="006E63AB"/>
    <w:rsid w:val="006F0A3E"/>
    <w:rsid w:val="006F3934"/>
    <w:rsid w:val="006F6ED0"/>
    <w:rsid w:val="006F7134"/>
    <w:rsid w:val="00700AA9"/>
    <w:rsid w:val="0070185D"/>
    <w:rsid w:val="00702FA6"/>
    <w:rsid w:val="00704152"/>
    <w:rsid w:val="0070523F"/>
    <w:rsid w:val="0070542C"/>
    <w:rsid w:val="007060B9"/>
    <w:rsid w:val="00707158"/>
    <w:rsid w:val="00710395"/>
    <w:rsid w:val="0071518C"/>
    <w:rsid w:val="00721504"/>
    <w:rsid w:val="007231DC"/>
    <w:rsid w:val="007255F4"/>
    <w:rsid w:val="00726E8D"/>
    <w:rsid w:val="00730C80"/>
    <w:rsid w:val="007334F8"/>
    <w:rsid w:val="00733519"/>
    <w:rsid w:val="00735205"/>
    <w:rsid w:val="00736AF3"/>
    <w:rsid w:val="00736FE7"/>
    <w:rsid w:val="007465C4"/>
    <w:rsid w:val="00755ED2"/>
    <w:rsid w:val="00756B23"/>
    <w:rsid w:val="007609F0"/>
    <w:rsid w:val="00763269"/>
    <w:rsid w:val="0076362A"/>
    <w:rsid w:val="00763EF4"/>
    <w:rsid w:val="007643C7"/>
    <w:rsid w:val="00764DB1"/>
    <w:rsid w:val="00772F53"/>
    <w:rsid w:val="0077369A"/>
    <w:rsid w:val="00774A67"/>
    <w:rsid w:val="007814C2"/>
    <w:rsid w:val="007827B2"/>
    <w:rsid w:val="00783928"/>
    <w:rsid w:val="0079042C"/>
    <w:rsid w:val="00791281"/>
    <w:rsid w:val="00791EEC"/>
    <w:rsid w:val="0079200F"/>
    <w:rsid w:val="00792A67"/>
    <w:rsid w:val="00794978"/>
    <w:rsid w:val="00795079"/>
    <w:rsid w:val="00796CF7"/>
    <w:rsid w:val="007A0A9B"/>
    <w:rsid w:val="007A105C"/>
    <w:rsid w:val="007A680A"/>
    <w:rsid w:val="007A7E1A"/>
    <w:rsid w:val="007B0021"/>
    <w:rsid w:val="007B01C6"/>
    <w:rsid w:val="007B0771"/>
    <w:rsid w:val="007B3FE3"/>
    <w:rsid w:val="007B4E16"/>
    <w:rsid w:val="007B77B0"/>
    <w:rsid w:val="007B7A36"/>
    <w:rsid w:val="007C0358"/>
    <w:rsid w:val="007C72A7"/>
    <w:rsid w:val="007D55E0"/>
    <w:rsid w:val="007D5E3E"/>
    <w:rsid w:val="007D7C35"/>
    <w:rsid w:val="007D7CB9"/>
    <w:rsid w:val="007E2B0F"/>
    <w:rsid w:val="007E2FC4"/>
    <w:rsid w:val="007E65B4"/>
    <w:rsid w:val="007F0624"/>
    <w:rsid w:val="007F0A15"/>
    <w:rsid w:val="007F0ADE"/>
    <w:rsid w:val="007F4D5C"/>
    <w:rsid w:val="007F4F6D"/>
    <w:rsid w:val="00801752"/>
    <w:rsid w:val="00801900"/>
    <w:rsid w:val="008048CA"/>
    <w:rsid w:val="00805075"/>
    <w:rsid w:val="00805A3C"/>
    <w:rsid w:val="00805EBA"/>
    <w:rsid w:val="00805F4E"/>
    <w:rsid w:val="0080665A"/>
    <w:rsid w:val="00807576"/>
    <w:rsid w:val="0081509D"/>
    <w:rsid w:val="00825DE4"/>
    <w:rsid w:val="00826FBB"/>
    <w:rsid w:val="00827086"/>
    <w:rsid w:val="00831DBE"/>
    <w:rsid w:val="00832D7B"/>
    <w:rsid w:val="00835807"/>
    <w:rsid w:val="0083733D"/>
    <w:rsid w:val="00837801"/>
    <w:rsid w:val="00842AE1"/>
    <w:rsid w:val="00843E3A"/>
    <w:rsid w:val="00844174"/>
    <w:rsid w:val="00847E12"/>
    <w:rsid w:val="00850950"/>
    <w:rsid w:val="00851557"/>
    <w:rsid w:val="00854605"/>
    <w:rsid w:val="00854A99"/>
    <w:rsid w:val="00855BC9"/>
    <w:rsid w:val="00856777"/>
    <w:rsid w:val="00856897"/>
    <w:rsid w:val="0086019A"/>
    <w:rsid w:val="008617A4"/>
    <w:rsid w:val="00864B38"/>
    <w:rsid w:val="008650DE"/>
    <w:rsid w:val="008659C8"/>
    <w:rsid w:val="00866563"/>
    <w:rsid w:val="00866E79"/>
    <w:rsid w:val="00867DFE"/>
    <w:rsid w:val="00871776"/>
    <w:rsid w:val="008767BB"/>
    <w:rsid w:val="00880B77"/>
    <w:rsid w:val="00882643"/>
    <w:rsid w:val="00885A84"/>
    <w:rsid w:val="00887B5A"/>
    <w:rsid w:val="008929E1"/>
    <w:rsid w:val="00893425"/>
    <w:rsid w:val="008947B3"/>
    <w:rsid w:val="0089620A"/>
    <w:rsid w:val="0089789B"/>
    <w:rsid w:val="00897E8D"/>
    <w:rsid w:val="008A161D"/>
    <w:rsid w:val="008A25C7"/>
    <w:rsid w:val="008A2877"/>
    <w:rsid w:val="008A4F6E"/>
    <w:rsid w:val="008A5084"/>
    <w:rsid w:val="008B07B2"/>
    <w:rsid w:val="008B0D1B"/>
    <w:rsid w:val="008B4497"/>
    <w:rsid w:val="008B591F"/>
    <w:rsid w:val="008B5AE6"/>
    <w:rsid w:val="008C0AB3"/>
    <w:rsid w:val="008C2AC8"/>
    <w:rsid w:val="008C5008"/>
    <w:rsid w:val="008C6595"/>
    <w:rsid w:val="008C6A6F"/>
    <w:rsid w:val="008C754F"/>
    <w:rsid w:val="008D0A3D"/>
    <w:rsid w:val="008D0FC8"/>
    <w:rsid w:val="008D19B7"/>
    <w:rsid w:val="008D3DDA"/>
    <w:rsid w:val="008D584E"/>
    <w:rsid w:val="008D663B"/>
    <w:rsid w:val="008E1FA0"/>
    <w:rsid w:val="008E5BD2"/>
    <w:rsid w:val="008E6882"/>
    <w:rsid w:val="008E7EA3"/>
    <w:rsid w:val="008F0EF7"/>
    <w:rsid w:val="008F1E5C"/>
    <w:rsid w:val="00901582"/>
    <w:rsid w:val="0090206E"/>
    <w:rsid w:val="00903D2D"/>
    <w:rsid w:val="00916226"/>
    <w:rsid w:val="00916E98"/>
    <w:rsid w:val="009213E6"/>
    <w:rsid w:val="00921B20"/>
    <w:rsid w:val="00922040"/>
    <w:rsid w:val="009220B5"/>
    <w:rsid w:val="009250CB"/>
    <w:rsid w:val="00927559"/>
    <w:rsid w:val="00927EF4"/>
    <w:rsid w:val="00931AF5"/>
    <w:rsid w:val="00931C34"/>
    <w:rsid w:val="0093202E"/>
    <w:rsid w:val="009336FD"/>
    <w:rsid w:val="00933A06"/>
    <w:rsid w:val="0093467A"/>
    <w:rsid w:val="00934FD5"/>
    <w:rsid w:val="0093550F"/>
    <w:rsid w:val="00935A58"/>
    <w:rsid w:val="00942723"/>
    <w:rsid w:val="009440A2"/>
    <w:rsid w:val="009440B9"/>
    <w:rsid w:val="00944DCA"/>
    <w:rsid w:val="00946060"/>
    <w:rsid w:val="00947298"/>
    <w:rsid w:val="00947585"/>
    <w:rsid w:val="00951BD6"/>
    <w:rsid w:val="0095554E"/>
    <w:rsid w:val="00957D74"/>
    <w:rsid w:val="0096202C"/>
    <w:rsid w:val="00964621"/>
    <w:rsid w:val="00965298"/>
    <w:rsid w:val="00971007"/>
    <w:rsid w:val="00974A7C"/>
    <w:rsid w:val="00980EA4"/>
    <w:rsid w:val="009853B5"/>
    <w:rsid w:val="009911FA"/>
    <w:rsid w:val="0099351D"/>
    <w:rsid w:val="009950C9"/>
    <w:rsid w:val="00995832"/>
    <w:rsid w:val="009A4D28"/>
    <w:rsid w:val="009A71D9"/>
    <w:rsid w:val="009A7961"/>
    <w:rsid w:val="009B0CB6"/>
    <w:rsid w:val="009B317B"/>
    <w:rsid w:val="009B5CF7"/>
    <w:rsid w:val="009B76F8"/>
    <w:rsid w:val="009B7F72"/>
    <w:rsid w:val="009C0370"/>
    <w:rsid w:val="009C7852"/>
    <w:rsid w:val="009D17F6"/>
    <w:rsid w:val="009D2501"/>
    <w:rsid w:val="009D4360"/>
    <w:rsid w:val="009D4B59"/>
    <w:rsid w:val="009D5939"/>
    <w:rsid w:val="009D7AFC"/>
    <w:rsid w:val="009E1B6F"/>
    <w:rsid w:val="009E4F0B"/>
    <w:rsid w:val="009F0689"/>
    <w:rsid w:val="009F2495"/>
    <w:rsid w:val="009F6BBA"/>
    <w:rsid w:val="00A011F1"/>
    <w:rsid w:val="00A02167"/>
    <w:rsid w:val="00A06387"/>
    <w:rsid w:val="00A07A17"/>
    <w:rsid w:val="00A07EDA"/>
    <w:rsid w:val="00A10DC3"/>
    <w:rsid w:val="00A11331"/>
    <w:rsid w:val="00A20260"/>
    <w:rsid w:val="00A21717"/>
    <w:rsid w:val="00A221C3"/>
    <w:rsid w:val="00A258C7"/>
    <w:rsid w:val="00A25997"/>
    <w:rsid w:val="00A26F78"/>
    <w:rsid w:val="00A27424"/>
    <w:rsid w:val="00A3274A"/>
    <w:rsid w:val="00A331C6"/>
    <w:rsid w:val="00A35A04"/>
    <w:rsid w:val="00A36F3D"/>
    <w:rsid w:val="00A377B3"/>
    <w:rsid w:val="00A42143"/>
    <w:rsid w:val="00A43F1E"/>
    <w:rsid w:val="00A46047"/>
    <w:rsid w:val="00A47BF8"/>
    <w:rsid w:val="00A50F03"/>
    <w:rsid w:val="00A53377"/>
    <w:rsid w:val="00A57780"/>
    <w:rsid w:val="00A57950"/>
    <w:rsid w:val="00A611A7"/>
    <w:rsid w:val="00A61DC2"/>
    <w:rsid w:val="00A65682"/>
    <w:rsid w:val="00A70D61"/>
    <w:rsid w:val="00A740FB"/>
    <w:rsid w:val="00A75C06"/>
    <w:rsid w:val="00A86CAB"/>
    <w:rsid w:val="00A9001F"/>
    <w:rsid w:val="00A90AFE"/>
    <w:rsid w:val="00A9281B"/>
    <w:rsid w:val="00A93171"/>
    <w:rsid w:val="00A934A8"/>
    <w:rsid w:val="00A93500"/>
    <w:rsid w:val="00A949FB"/>
    <w:rsid w:val="00AA23D2"/>
    <w:rsid w:val="00AB363E"/>
    <w:rsid w:val="00AB3B25"/>
    <w:rsid w:val="00AB4151"/>
    <w:rsid w:val="00AB63B1"/>
    <w:rsid w:val="00AB682D"/>
    <w:rsid w:val="00AB6A21"/>
    <w:rsid w:val="00AB6AE2"/>
    <w:rsid w:val="00AB6E99"/>
    <w:rsid w:val="00AC15C6"/>
    <w:rsid w:val="00AC3B3C"/>
    <w:rsid w:val="00AC4076"/>
    <w:rsid w:val="00AD1ECF"/>
    <w:rsid w:val="00AD4624"/>
    <w:rsid w:val="00AD74FB"/>
    <w:rsid w:val="00AD799F"/>
    <w:rsid w:val="00AE7D1E"/>
    <w:rsid w:val="00AF06A1"/>
    <w:rsid w:val="00AF3510"/>
    <w:rsid w:val="00AF404E"/>
    <w:rsid w:val="00AF68EB"/>
    <w:rsid w:val="00B041E4"/>
    <w:rsid w:val="00B04417"/>
    <w:rsid w:val="00B046A8"/>
    <w:rsid w:val="00B07524"/>
    <w:rsid w:val="00B128BE"/>
    <w:rsid w:val="00B13EAA"/>
    <w:rsid w:val="00B14BE8"/>
    <w:rsid w:val="00B16A41"/>
    <w:rsid w:val="00B1716C"/>
    <w:rsid w:val="00B20FD3"/>
    <w:rsid w:val="00B326E7"/>
    <w:rsid w:val="00B3341B"/>
    <w:rsid w:val="00B422DD"/>
    <w:rsid w:val="00B46814"/>
    <w:rsid w:val="00B50B40"/>
    <w:rsid w:val="00B510AF"/>
    <w:rsid w:val="00B515D5"/>
    <w:rsid w:val="00B51F37"/>
    <w:rsid w:val="00B5282F"/>
    <w:rsid w:val="00B5484F"/>
    <w:rsid w:val="00B55A3B"/>
    <w:rsid w:val="00B55A85"/>
    <w:rsid w:val="00B56C39"/>
    <w:rsid w:val="00B570C6"/>
    <w:rsid w:val="00B570EE"/>
    <w:rsid w:val="00B575EB"/>
    <w:rsid w:val="00B63997"/>
    <w:rsid w:val="00B6466A"/>
    <w:rsid w:val="00B65778"/>
    <w:rsid w:val="00B66841"/>
    <w:rsid w:val="00B8059A"/>
    <w:rsid w:val="00B83845"/>
    <w:rsid w:val="00B8634F"/>
    <w:rsid w:val="00B92ED8"/>
    <w:rsid w:val="00B9349D"/>
    <w:rsid w:val="00B9507A"/>
    <w:rsid w:val="00BA1443"/>
    <w:rsid w:val="00BA22BA"/>
    <w:rsid w:val="00BA3084"/>
    <w:rsid w:val="00BA34AE"/>
    <w:rsid w:val="00BB1288"/>
    <w:rsid w:val="00BB35DB"/>
    <w:rsid w:val="00BB4912"/>
    <w:rsid w:val="00BB5ABC"/>
    <w:rsid w:val="00BB6812"/>
    <w:rsid w:val="00BB7173"/>
    <w:rsid w:val="00BB7794"/>
    <w:rsid w:val="00BB7F0D"/>
    <w:rsid w:val="00BC09AB"/>
    <w:rsid w:val="00BC2BC2"/>
    <w:rsid w:val="00BC30E1"/>
    <w:rsid w:val="00BC6C96"/>
    <w:rsid w:val="00BD0CCB"/>
    <w:rsid w:val="00BD172E"/>
    <w:rsid w:val="00BD20D4"/>
    <w:rsid w:val="00BD3B2E"/>
    <w:rsid w:val="00BD43B1"/>
    <w:rsid w:val="00BD4AE5"/>
    <w:rsid w:val="00BD4C5F"/>
    <w:rsid w:val="00BD64BE"/>
    <w:rsid w:val="00BE0D11"/>
    <w:rsid w:val="00BE14A4"/>
    <w:rsid w:val="00BE2588"/>
    <w:rsid w:val="00BE260B"/>
    <w:rsid w:val="00BE5AE5"/>
    <w:rsid w:val="00BE6C6D"/>
    <w:rsid w:val="00BE7D1B"/>
    <w:rsid w:val="00BF0C1B"/>
    <w:rsid w:val="00BF12B1"/>
    <w:rsid w:val="00BF1FF7"/>
    <w:rsid w:val="00BF29B7"/>
    <w:rsid w:val="00BF2CC6"/>
    <w:rsid w:val="00BF4619"/>
    <w:rsid w:val="00BF546F"/>
    <w:rsid w:val="00BF54BE"/>
    <w:rsid w:val="00C017D5"/>
    <w:rsid w:val="00C02036"/>
    <w:rsid w:val="00C05CC5"/>
    <w:rsid w:val="00C065F2"/>
    <w:rsid w:val="00C06C18"/>
    <w:rsid w:val="00C06E1D"/>
    <w:rsid w:val="00C10F49"/>
    <w:rsid w:val="00C15EBF"/>
    <w:rsid w:val="00C15F35"/>
    <w:rsid w:val="00C1613C"/>
    <w:rsid w:val="00C16F00"/>
    <w:rsid w:val="00C27726"/>
    <w:rsid w:val="00C27B55"/>
    <w:rsid w:val="00C3140A"/>
    <w:rsid w:val="00C320BF"/>
    <w:rsid w:val="00C329DC"/>
    <w:rsid w:val="00C33A40"/>
    <w:rsid w:val="00C36EA3"/>
    <w:rsid w:val="00C372D5"/>
    <w:rsid w:val="00C376EA"/>
    <w:rsid w:val="00C376F2"/>
    <w:rsid w:val="00C47D39"/>
    <w:rsid w:val="00C47DEA"/>
    <w:rsid w:val="00C5026A"/>
    <w:rsid w:val="00C515BD"/>
    <w:rsid w:val="00C51F3C"/>
    <w:rsid w:val="00C52A72"/>
    <w:rsid w:val="00C5474B"/>
    <w:rsid w:val="00C6280D"/>
    <w:rsid w:val="00C6296E"/>
    <w:rsid w:val="00C63764"/>
    <w:rsid w:val="00C67188"/>
    <w:rsid w:val="00C715FF"/>
    <w:rsid w:val="00C734F3"/>
    <w:rsid w:val="00C73778"/>
    <w:rsid w:val="00C74A8B"/>
    <w:rsid w:val="00C80F7B"/>
    <w:rsid w:val="00C82A06"/>
    <w:rsid w:val="00C8503D"/>
    <w:rsid w:val="00C85F91"/>
    <w:rsid w:val="00C868C2"/>
    <w:rsid w:val="00CA05A7"/>
    <w:rsid w:val="00CA0F07"/>
    <w:rsid w:val="00CA20DF"/>
    <w:rsid w:val="00CA3D0E"/>
    <w:rsid w:val="00CA4901"/>
    <w:rsid w:val="00CA5C6A"/>
    <w:rsid w:val="00CB102D"/>
    <w:rsid w:val="00CB4A5C"/>
    <w:rsid w:val="00CB62DF"/>
    <w:rsid w:val="00CB7275"/>
    <w:rsid w:val="00CC24DB"/>
    <w:rsid w:val="00CC4140"/>
    <w:rsid w:val="00CC68E3"/>
    <w:rsid w:val="00CC768F"/>
    <w:rsid w:val="00CD120C"/>
    <w:rsid w:val="00CD4C2C"/>
    <w:rsid w:val="00CD570C"/>
    <w:rsid w:val="00CD5F71"/>
    <w:rsid w:val="00CE0C49"/>
    <w:rsid w:val="00CE3851"/>
    <w:rsid w:val="00CE3ABD"/>
    <w:rsid w:val="00CF134D"/>
    <w:rsid w:val="00CF1E39"/>
    <w:rsid w:val="00CF24FC"/>
    <w:rsid w:val="00CF286C"/>
    <w:rsid w:val="00CF4116"/>
    <w:rsid w:val="00CF5A74"/>
    <w:rsid w:val="00D00763"/>
    <w:rsid w:val="00D014E1"/>
    <w:rsid w:val="00D0348E"/>
    <w:rsid w:val="00D04850"/>
    <w:rsid w:val="00D0598E"/>
    <w:rsid w:val="00D05BE0"/>
    <w:rsid w:val="00D07250"/>
    <w:rsid w:val="00D1065D"/>
    <w:rsid w:val="00D10BC2"/>
    <w:rsid w:val="00D11FBA"/>
    <w:rsid w:val="00D131F7"/>
    <w:rsid w:val="00D148BE"/>
    <w:rsid w:val="00D1779C"/>
    <w:rsid w:val="00D24702"/>
    <w:rsid w:val="00D25219"/>
    <w:rsid w:val="00D25589"/>
    <w:rsid w:val="00D267C2"/>
    <w:rsid w:val="00D2703B"/>
    <w:rsid w:val="00D277C7"/>
    <w:rsid w:val="00D3031A"/>
    <w:rsid w:val="00D30469"/>
    <w:rsid w:val="00D33817"/>
    <w:rsid w:val="00D340A8"/>
    <w:rsid w:val="00D35E4F"/>
    <w:rsid w:val="00D37500"/>
    <w:rsid w:val="00D40450"/>
    <w:rsid w:val="00D4059A"/>
    <w:rsid w:val="00D4128F"/>
    <w:rsid w:val="00D41903"/>
    <w:rsid w:val="00D41E01"/>
    <w:rsid w:val="00D43508"/>
    <w:rsid w:val="00D43FBA"/>
    <w:rsid w:val="00D45144"/>
    <w:rsid w:val="00D45319"/>
    <w:rsid w:val="00D469F7"/>
    <w:rsid w:val="00D47D15"/>
    <w:rsid w:val="00D500AD"/>
    <w:rsid w:val="00D531EB"/>
    <w:rsid w:val="00D5442B"/>
    <w:rsid w:val="00D572CC"/>
    <w:rsid w:val="00D62645"/>
    <w:rsid w:val="00D63400"/>
    <w:rsid w:val="00D64839"/>
    <w:rsid w:val="00D6594D"/>
    <w:rsid w:val="00D65B4B"/>
    <w:rsid w:val="00D66DA7"/>
    <w:rsid w:val="00D67346"/>
    <w:rsid w:val="00D70C80"/>
    <w:rsid w:val="00D750CE"/>
    <w:rsid w:val="00D82509"/>
    <w:rsid w:val="00D86659"/>
    <w:rsid w:val="00D86F75"/>
    <w:rsid w:val="00D87DBF"/>
    <w:rsid w:val="00D904EF"/>
    <w:rsid w:val="00D917AF"/>
    <w:rsid w:val="00D92378"/>
    <w:rsid w:val="00D92608"/>
    <w:rsid w:val="00D93352"/>
    <w:rsid w:val="00D9476E"/>
    <w:rsid w:val="00D947A3"/>
    <w:rsid w:val="00D953FB"/>
    <w:rsid w:val="00DA2BC6"/>
    <w:rsid w:val="00DA3545"/>
    <w:rsid w:val="00DA4D4D"/>
    <w:rsid w:val="00DA5085"/>
    <w:rsid w:val="00DA5120"/>
    <w:rsid w:val="00DA6104"/>
    <w:rsid w:val="00DA61CC"/>
    <w:rsid w:val="00DB0116"/>
    <w:rsid w:val="00DB2216"/>
    <w:rsid w:val="00DB3578"/>
    <w:rsid w:val="00DB57C4"/>
    <w:rsid w:val="00DB5A0C"/>
    <w:rsid w:val="00DB6828"/>
    <w:rsid w:val="00DC0C61"/>
    <w:rsid w:val="00DC0E68"/>
    <w:rsid w:val="00DC14DF"/>
    <w:rsid w:val="00DC182B"/>
    <w:rsid w:val="00DC4C1B"/>
    <w:rsid w:val="00DC53FA"/>
    <w:rsid w:val="00DC5572"/>
    <w:rsid w:val="00DC7562"/>
    <w:rsid w:val="00DC7E92"/>
    <w:rsid w:val="00DE2B3F"/>
    <w:rsid w:val="00DE6259"/>
    <w:rsid w:val="00DF154D"/>
    <w:rsid w:val="00DF4581"/>
    <w:rsid w:val="00E00445"/>
    <w:rsid w:val="00E01F88"/>
    <w:rsid w:val="00E02A91"/>
    <w:rsid w:val="00E0363A"/>
    <w:rsid w:val="00E03F1A"/>
    <w:rsid w:val="00E14ADD"/>
    <w:rsid w:val="00E15201"/>
    <w:rsid w:val="00E238C4"/>
    <w:rsid w:val="00E23CED"/>
    <w:rsid w:val="00E24780"/>
    <w:rsid w:val="00E31259"/>
    <w:rsid w:val="00E32844"/>
    <w:rsid w:val="00E357EB"/>
    <w:rsid w:val="00E36A25"/>
    <w:rsid w:val="00E40568"/>
    <w:rsid w:val="00E41620"/>
    <w:rsid w:val="00E43504"/>
    <w:rsid w:val="00E463E4"/>
    <w:rsid w:val="00E51C47"/>
    <w:rsid w:val="00E5297F"/>
    <w:rsid w:val="00E53616"/>
    <w:rsid w:val="00E546C1"/>
    <w:rsid w:val="00E549E8"/>
    <w:rsid w:val="00E60FD2"/>
    <w:rsid w:val="00E618F0"/>
    <w:rsid w:val="00E61D91"/>
    <w:rsid w:val="00E63E08"/>
    <w:rsid w:val="00E64C17"/>
    <w:rsid w:val="00E64D0A"/>
    <w:rsid w:val="00E65BEF"/>
    <w:rsid w:val="00E67DE2"/>
    <w:rsid w:val="00E712E9"/>
    <w:rsid w:val="00E73CD3"/>
    <w:rsid w:val="00E8450B"/>
    <w:rsid w:val="00E8497E"/>
    <w:rsid w:val="00E875FA"/>
    <w:rsid w:val="00E90C07"/>
    <w:rsid w:val="00E92498"/>
    <w:rsid w:val="00E9318A"/>
    <w:rsid w:val="00E9663F"/>
    <w:rsid w:val="00E96DB1"/>
    <w:rsid w:val="00E96F65"/>
    <w:rsid w:val="00EA1D36"/>
    <w:rsid w:val="00EA31C1"/>
    <w:rsid w:val="00EA64FC"/>
    <w:rsid w:val="00EB0C38"/>
    <w:rsid w:val="00EB123C"/>
    <w:rsid w:val="00EB2C18"/>
    <w:rsid w:val="00EB5354"/>
    <w:rsid w:val="00EB74DF"/>
    <w:rsid w:val="00EC2B23"/>
    <w:rsid w:val="00EC3D6A"/>
    <w:rsid w:val="00EC4203"/>
    <w:rsid w:val="00EC7C79"/>
    <w:rsid w:val="00ED5960"/>
    <w:rsid w:val="00EE050A"/>
    <w:rsid w:val="00EE054F"/>
    <w:rsid w:val="00EE2162"/>
    <w:rsid w:val="00EE47D0"/>
    <w:rsid w:val="00EE5DBE"/>
    <w:rsid w:val="00EE5E14"/>
    <w:rsid w:val="00EE79E7"/>
    <w:rsid w:val="00EE7D0C"/>
    <w:rsid w:val="00EF0648"/>
    <w:rsid w:val="00F0344E"/>
    <w:rsid w:val="00F03AC2"/>
    <w:rsid w:val="00F05688"/>
    <w:rsid w:val="00F077D2"/>
    <w:rsid w:val="00F10D85"/>
    <w:rsid w:val="00F120F1"/>
    <w:rsid w:val="00F14B67"/>
    <w:rsid w:val="00F15911"/>
    <w:rsid w:val="00F20E61"/>
    <w:rsid w:val="00F210F1"/>
    <w:rsid w:val="00F21589"/>
    <w:rsid w:val="00F21A29"/>
    <w:rsid w:val="00F2477B"/>
    <w:rsid w:val="00F24C05"/>
    <w:rsid w:val="00F265DC"/>
    <w:rsid w:val="00F27056"/>
    <w:rsid w:val="00F30875"/>
    <w:rsid w:val="00F315A4"/>
    <w:rsid w:val="00F32A56"/>
    <w:rsid w:val="00F424FA"/>
    <w:rsid w:val="00F4377F"/>
    <w:rsid w:val="00F43876"/>
    <w:rsid w:val="00F44FB6"/>
    <w:rsid w:val="00F462CB"/>
    <w:rsid w:val="00F50A28"/>
    <w:rsid w:val="00F51850"/>
    <w:rsid w:val="00F51ED3"/>
    <w:rsid w:val="00F51F83"/>
    <w:rsid w:val="00F525E2"/>
    <w:rsid w:val="00F557E3"/>
    <w:rsid w:val="00F56396"/>
    <w:rsid w:val="00F56BF3"/>
    <w:rsid w:val="00F60159"/>
    <w:rsid w:val="00F60A74"/>
    <w:rsid w:val="00F61C1A"/>
    <w:rsid w:val="00F6201B"/>
    <w:rsid w:val="00F62FD2"/>
    <w:rsid w:val="00F63089"/>
    <w:rsid w:val="00F63A7D"/>
    <w:rsid w:val="00F6458C"/>
    <w:rsid w:val="00F6680E"/>
    <w:rsid w:val="00F66C33"/>
    <w:rsid w:val="00F6798C"/>
    <w:rsid w:val="00F70518"/>
    <w:rsid w:val="00F70557"/>
    <w:rsid w:val="00F71575"/>
    <w:rsid w:val="00F7546D"/>
    <w:rsid w:val="00F75A6F"/>
    <w:rsid w:val="00F77E6F"/>
    <w:rsid w:val="00F81151"/>
    <w:rsid w:val="00F872E0"/>
    <w:rsid w:val="00F87EF5"/>
    <w:rsid w:val="00F90ECA"/>
    <w:rsid w:val="00F91E71"/>
    <w:rsid w:val="00F94E36"/>
    <w:rsid w:val="00F97506"/>
    <w:rsid w:val="00F976DE"/>
    <w:rsid w:val="00FA0055"/>
    <w:rsid w:val="00FA1920"/>
    <w:rsid w:val="00FA24E2"/>
    <w:rsid w:val="00FA3284"/>
    <w:rsid w:val="00FA49EE"/>
    <w:rsid w:val="00FA4E84"/>
    <w:rsid w:val="00FA5FAE"/>
    <w:rsid w:val="00FB69D6"/>
    <w:rsid w:val="00FB776E"/>
    <w:rsid w:val="00FB796E"/>
    <w:rsid w:val="00FB7BC3"/>
    <w:rsid w:val="00FC0126"/>
    <w:rsid w:val="00FC43F0"/>
    <w:rsid w:val="00FC4991"/>
    <w:rsid w:val="00FC4B05"/>
    <w:rsid w:val="00FC508E"/>
    <w:rsid w:val="00FC77F5"/>
    <w:rsid w:val="00FD1D71"/>
    <w:rsid w:val="00FD366D"/>
    <w:rsid w:val="00FD4A36"/>
    <w:rsid w:val="00FD72D2"/>
    <w:rsid w:val="00FD7D28"/>
    <w:rsid w:val="00FE1C4F"/>
    <w:rsid w:val="00FE4F31"/>
    <w:rsid w:val="00FE7057"/>
    <w:rsid w:val="00FE78DD"/>
    <w:rsid w:val="00FF1B68"/>
    <w:rsid w:val="00FF2604"/>
    <w:rsid w:val="00FF2D2E"/>
    <w:rsid w:val="00FF4E94"/>
    <w:rsid w:val="00FF67B3"/>
    <w:rsid w:val="00FF727C"/>
    <w:rsid w:val="00FF72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157A8-C7FE-49DF-9683-55019B78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23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6233"/>
    <w:rPr>
      <w:color w:val="0000FF"/>
      <w:u w:val="single"/>
    </w:rPr>
  </w:style>
  <w:style w:type="paragraph" w:styleId="BalloonText">
    <w:name w:val="Balloon Text"/>
    <w:basedOn w:val="Normal"/>
    <w:link w:val="BalloonTextChar"/>
    <w:uiPriority w:val="99"/>
    <w:semiHidden/>
    <w:unhideWhenUsed/>
    <w:rsid w:val="00056233"/>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056233"/>
    <w:rPr>
      <w:rFonts w:ascii="Tahoma" w:eastAsia="Calibri" w:hAnsi="Tahoma" w:cs="Times New Roman"/>
      <w:sz w:val="16"/>
      <w:szCs w:val="16"/>
    </w:rPr>
  </w:style>
  <w:style w:type="paragraph" w:styleId="Header">
    <w:name w:val="header"/>
    <w:basedOn w:val="Normal"/>
    <w:link w:val="HeaderChar"/>
    <w:uiPriority w:val="99"/>
    <w:unhideWhenUsed/>
    <w:rsid w:val="00056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233"/>
    <w:rPr>
      <w:rFonts w:ascii="Calibri" w:eastAsia="Calibri" w:hAnsi="Calibri" w:cs="Arial"/>
    </w:rPr>
  </w:style>
  <w:style w:type="paragraph" w:styleId="Footer">
    <w:name w:val="footer"/>
    <w:basedOn w:val="Normal"/>
    <w:link w:val="FooterChar"/>
    <w:uiPriority w:val="99"/>
    <w:unhideWhenUsed/>
    <w:rsid w:val="00056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233"/>
    <w:rPr>
      <w:rFonts w:ascii="Calibri" w:eastAsia="Calibri" w:hAnsi="Calibri" w:cs="Arial"/>
    </w:rPr>
  </w:style>
  <w:style w:type="character" w:styleId="PlaceholderText">
    <w:name w:val="Placeholder Text"/>
    <w:uiPriority w:val="99"/>
    <w:semiHidden/>
    <w:rsid w:val="00056233"/>
    <w:rPr>
      <w:color w:val="808080"/>
    </w:rPr>
  </w:style>
  <w:style w:type="character" w:customStyle="1" w:styleId="hps">
    <w:name w:val="hps"/>
    <w:basedOn w:val="DefaultParagraphFont"/>
    <w:rsid w:val="00056233"/>
  </w:style>
  <w:style w:type="character" w:customStyle="1" w:styleId="shorttext">
    <w:name w:val="short_text"/>
    <w:basedOn w:val="DefaultParagraphFont"/>
    <w:rsid w:val="00056233"/>
  </w:style>
  <w:style w:type="paragraph" w:styleId="NormalWeb">
    <w:name w:val="Normal (Web)"/>
    <w:basedOn w:val="Normal"/>
    <w:uiPriority w:val="99"/>
    <w:semiHidden/>
    <w:unhideWhenUsed/>
    <w:rsid w:val="000562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6233"/>
    <w:pPr>
      <w:ind w:left="720"/>
      <w:contextualSpacing/>
    </w:pPr>
  </w:style>
  <w:style w:type="paragraph" w:styleId="FootnoteText">
    <w:name w:val="footnote text"/>
    <w:basedOn w:val="Normal"/>
    <w:link w:val="FootnoteTextChar"/>
    <w:uiPriority w:val="99"/>
    <w:semiHidden/>
    <w:unhideWhenUsed/>
    <w:rsid w:val="00B51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0AF"/>
    <w:rPr>
      <w:rFonts w:ascii="Calibri" w:eastAsia="Calibri" w:hAnsi="Calibri" w:cs="Arial"/>
      <w:sz w:val="20"/>
      <w:szCs w:val="20"/>
    </w:rPr>
  </w:style>
  <w:style w:type="character" w:styleId="FootnoteReference">
    <w:name w:val="footnote reference"/>
    <w:basedOn w:val="DefaultParagraphFont"/>
    <w:uiPriority w:val="99"/>
    <w:semiHidden/>
    <w:unhideWhenUsed/>
    <w:rsid w:val="00B510AF"/>
    <w:rPr>
      <w:vertAlign w:val="superscript"/>
    </w:rPr>
  </w:style>
  <w:style w:type="character" w:styleId="CommentReference">
    <w:name w:val="annotation reference"/>
    <w:basedOn w:val="DefaultParagraphFont"/>
    <w:uiPriority w:val="99"/>
    <w:semiHidden/>
    <w:unhideWhenUsed/>
    <w:rsid w:val="00CB62DF"/>
    <w:rPr>
      <w:sz w:val="16"/>
      <w:szCs w:val="16"/>
    </w:rPr>
  </w:style>
  <w:style w:type="paragraph" w:styleId="CommentText">
    <w:name w:val="annotation text"/>
    <w:basedOn w:val="Normal"/>
    <w:link w:val="CommentTextChar"/>
    <w:uiPriority w:val="99"/>
    <w:semiHidden/>
    <w:unhideWhenUsed/>
    <w:rsid w:val="00CB62DF"/>
    <w:pPr>
      <w:spacing w:line="240" w:lineRule="auto"/>
    </w:pPr>
    <w:rPr>
      <w:sz w:val="20"/>
      <w:szCs w:val="20"/>
    </w:rPr>
  </w:style>
  <w:style w:type="character" w:customStyle="1" w:styleId="CommentTextChar">
    <w:name w:val="Comment Text Char"/>
    <w:basedOn w:val="DefaultParagraphFont"/>
    <w:link w:val="CommentText"/>
    <w:uiPriority w:val="99"/>
    <w:semiHidden/>
    <w:rsid w:val="00CB62DF"/>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B62DF"/>
    <w:rPr>
      <w:b/>
      <w:bCs/>
    </w:rPr>
  </w:style>
  <w:style w:type="character" w:customStyle="1" w:styleId="CommentSubjectChar">
    <w:name w:val="Comment Subject Char"/>
    <w:basedOn w:val="CommentTextChar"/>
    <w:link w:val="CommentSubject"/>
    <w:uiPriority w:val="99"/>
    <w:semiHidden/>
    <w:rsid w:val="00CB62DF"/>
    <w:rPr>
      <w:rFonts w:ascii="Calibri" w:eastAsia="Calibri" w:hAnsi="Calibri" w:cs="Arial"/>
      <w:b/>
      <w:bCs/>
      <w:sz w:val="20"/>
      <w:szCs w:val="20"/>
    </w:rPr>
  </w:style>
  <w:style w:type="paragraph" w:customStyle="1" w:styleId="MainText">
    <w:name w:val="Main Text"/>
    <w:basedOn w:val="Normal"/>
    <w:rsid w:val="00196816"/>
    <w:pPr>
      <w:spacing w:after="0" w:line="480" w:lineRule="auto"/>
    </w:pPr>
    <w:rPr>
      <w:rFonts w:ascii="Arial" w:eastAsia="Times New Roman" w:hAnsi="Arial"/>
      <w:sz w:val="24"/>
      <w:szCs w:val="24"/>
      <w:lang w:val="en-GB" w:eastAsia="de-DE"/>
    </w:rPr>
  </w:style>
  <w:style w:type="paragraph" w:customStyle="1" w:styleId="TableParagraph">
    <w:name w:val="Table Paragraph"/>
    <w:basedOn w:val="Normal"/>
    <w:uiPriority w:val="1"/>
    <w:qFormat/>
    <w:rsid w:val="000E0033"/>
    <w:pPr>
      <w:widowControl w:val="0"/>
      <w:spacing w:after="0" w:line="240" w:lineRule="auto"/>
    </w:pPr>
    <w:rPr>
      <w:rFonts w:cs="Times New Roman"/>
    </w:rPr>
  </w:style>
  <w:style w:type="character" w:styleId="Strong">
    <w:name w:val="Strong"/>
    <w:uiPriority w:val="22"/>
    <w:qFormat/>
    <w:rsid w:val="000E0033"/>
    <w:rPr>
      <w:b/>
      <w:bCs/>
    </w:rPr>
  </w:style>
  <w:style w:type="character" w:styleId="Emphasis">
    <w:name w:val="Emphasis"/>
    <w:basedOn w:val="DefaultParagraphFont"/>
    <w:uiPriority w:val="20"/>
    <w:qFormat/>
    <w:rsid w:val="000E0033"/>
    <w:rPr>
      <w:i/>
      <w:iCs/>
    </w:rPr>
  </w:style>
  <w:style w:type="character" w:customStyle="1" w:styleId="apple-converted-space">
    <w:name w:val="apple-converted-space"/>
    <w:basedOn w:val="DefaultParagraphFont"/>
    <w:rsid w:val="0066507C"/>
  </w:style>
  <w:style w:type="character" w:customStyle="1" w:styleId="pgfc3">
    <w:name w:val="pgfc3"/>
    <w:basedOn w:val="DefaultParagraphFont"/>
    <w:rsid w:val="0066507C"/>
  </w:style>
  <w:style w:type="character" w:customStyle="1" w:styleId="ref-journal">
    <w:name w:val="ref-journal"/>
    <w:basedOn w:val="DefaultParagraphFont"/>
    <w:rsid w:val="0066507C"/>
  </w:style>
  <w:style w:type="character" w:customStyle="1" w:styleId="ref-vol">
    <w:name w:val="ref-vol"/>
    <w:basedOn w:val="DefaultParagraphFont"/>
    <w:rsid w:val="0066507C"/>
  </w:style>
  <w:style w:type="character" w:customStyle="1" w:styleId="article-headermeta-info-data">
    <w:name w:val="article-header__meta-info-data"/>
    <w:basedOn w:val="DefaultParagraphFont"/>
    <w:rsid w:val="007B01C6"/>
  </w:style>
  <w:style w:type="character" w:styleId="LineNumber">
    <w:name w:val="line number"/>
    <w:basedOn w:val="DefaultParagraphFont"/>
    <w:uiPriority w:val="99"/>
    <w:semiHidden/>
    <w:unhideWhenUsed/>
    <w:rsid w:val="002152B9"/>
  </w:style>
  <w:style w:type="table" w:styleId="TableGrid">
    <w:name w:val="Table Grid"/>
    <w:basedOn w:val="TableNormal"/>
    <w:uiPriority w:val="39"/>
    <w:rsid w:val="0072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21504"/>
  </w:style>
  <w:style w:type="character" w:customStyle="1" w:styleId="st1">
    <w:name w:val="st1"/>
    <w:basedOn w:val="DefaultParagraphFont"/>
    <w:rsid w:val="00721504"/>
  </w:style>
  <w:style w:type="character" w:customStyle="1" w:styleId="A2">
    <w:name w:val="A2"/>
    <w:uiPriority w:val="99"/>
    <w:rsid w:val="00721504"/>
    <w:rPr>
      <w:color w:val="000000"/>
      <w:sz w:val="22"/>
      <w:szCs w:val="22"/>
    </w:rPr>
  </w:style>
  <w:style w:type="paragraph" w:customStyle="1" w:styleId="Default">
    <w:name w:val="Default"/>
    <w:rsid w:val="007215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erence-accessdate">
    <w:name w:val="reference-accessdate"/>
    <w:basedOn w:val="DefaultParagraphFont"/>
    <w:rsid w:val="00721504"/>
  </w:style>
  <w:style w:type="character" w:customStyle="1" w:styleId="nowrap">
    <w:name w:val="nowrap"/>
    <w:basedOn w:val="DefaultParagraphFont"/>
    <w:rsid w:val="00721504"/>
  </w:style>
  <w:style w:type="table" w:customStyle="1" w:styleId="TableGrid1">
    <w:name w:val="Table Grid1"/>
    <w:basedOn w:val="TableNormal"/>
    <w:next w:val="TableGrid"/>
    <w:uiPriority w:val="39"/>
    <w:rsid w:val="007215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ilmaghani@urmia.ac.ir*" TargetMode="External"/><Relationship Id="rId13" Type="http://schemas.openxmlformats.org/officeDocument/2006/relationships/oleObject" Target="embeddings/oleObject1.bin"/><Relationship Id="rId18" Type="http://schemas.openxmlformats.org/officeDocument/2006/relationships/hyperlink" Target="http://link.springer.com/journal/10593" TargetMode="External"/><Relationship Id="rId3" Type="http://schemas.openxmlformats.org/officeDocument/2006/relationships/styles" Target="styles.xml"/><Relationship Id="rId21" Type="http://schemas.openxmlformats.org/officeDocument/2006/relationships/hyperlink" Target="https://www.ncbi.nlm.nih.gov/pubmed/?term=Hatami%20Nezhad%20M%5BAuthor%5D&amp;cauthor=true&amp;cauthor_uid=26330857"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ncbi.nlm.nih.gov/pubmed/33715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Reiter%20LW%5BAuthor%5D&amp;cauthor=true&amp;cauthor_uid=3371585" TargetMode="External"/><Relationship Id="rId20" Type="http://schemas.openxmlformats.org/officeDocument/2006/relationships/hyperlink" Target="https://www.ncbi.nlm.nih.gov/pubmed/?term=Nasuhi%20Pur%20F%5BAuthor%5D&amp;cauthor=true&amp;cauthor_uid=26330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ilmaghani@urmia.ac.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Boncek%20VM%5BAuthor%5D&amp;cauthor=true&amp;cauthor_uid=3371585" TargetMode="External"/><Relationship Id="rId23" Type="http://schemas.openxmlformats.org/officeDocument/2006/relationships/footer" Target="footer1.xml"/><Relationship Id="rId10" Type="http://schemas.openxmlformats.org/officeDocument/2006/relationships/hyperlink" Target="mailto:zahra.ghezelbash@yahoo.%20com" TargetMode="External"/><Relationship Id="rId19" Type="http://schemas.openxmlformats.org/officeDocument/2006/relationships/hyperlink" Target="https://www.ncbi.nlm.nih.gov/pubmed/?term=Akbari%20Dilmaghani%20K%5BAuthor%5D&amp;cauthor=true&amp;cauthor_uid=26330857" TargetMode="External"/><Relationship Id="rId4" Type="http://schemas.openxmlformats.org/officeDocument/2006/relationships/settings" Target="settings.xml"/><Relationship Id="rId9" Type="http://schemas.openxmlformats.org/officeDocument/2006/relationships/hyperlink" Target="mailto:a.rahimi.a.209@gmail.com" TargetMode="External"/><Relationship Id="rId14" Type="http://schemas.openxmlformats.org/officeDocument/2006/relationships/hyperlink" Target="https://www.ncbi.nlm.nih.gov/pubmed/?term=Crofton%20KM%5BAuthor%5D&amp;cauthor=true&amp;cauthor_uid=3371585" TargetMode="External"/><Relationship Id="rId22" Type="http://schemas.openxmlformats.org/officeDocument/2006/relationships/hyperlink" Target="https://www.ncbi.nlm.nih.gov/pmc/articles/PMC4518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F573-182F-48A4-90F0-1A86DDC9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Pages>
  <Words>5471</Words>
  <Characters>31187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ghezelbash</dc:creator>
  <cp:lastModifiedBy>smart</cp:lastModifiedBy>
  <cp:revision>435</cp:revision>
  <dcterms:created xsi:type="dcterms:W3CDTF">2015-11-07T04:20:00Z</dcterms:created>
  <dcterms:modified xsi:type="dcterms:W3CDTF">2019-03-18T06:38:00Z</dcterms:modified>
</cp:coreProperties>
</file>